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61"/>
        <w:jc w:val="center"/>
        <w:spacing w:line="360" w:lineRule="auto"/>
        <w:rPr>
          <w:rFonts w:hint="eastAsia" w:ascii="楷体" w:hAnsi="楷体" w:eastAsia="楷体" w:cs="楷体"/>
          <w:b/>
          <w:sz w:val="84"/>
          <w:highlight w:val="none"/>
        </w:rPr>
      </w:pPr>
      <w:r>
        <w:rPr>
          <w:rFonts w:hint="eastAsia" w:ascii="楷体" w:hAnsi="楷体" w:eastAsia="楷体" w:cs="楷体"/>
          <w:b/>
          <w:sz w:val="84"/>
          <w:highlight w:val="none"/>
        </w:rPr>
      </w:r>
      <w:r/>
    </w:p>
    <w:p>
      <w:pPr>
        <w:pStyle w:val="1361"/>
        <w:jc w:val="center"/>
        <w:spacing w:line="360" w:lineRule="auto"/>
        <w:rPr>
          <w:rFonts w:hint="eastAsia" w:ascii="楷体" w:hAnsi="楷体" w:eastAsia="楷体" w:cs="楷体"/>
          <w:b/>
          <w:sz w:val="84"/>
          <w:highlight w:val="none"/>
        </w:rPr>
      </w:pPr>
      <w:r>
        <w:rPr>
          <w:rFonts w:hint="eastAsia" w:ascii="楷体" w:hAnsi="楷体" w:eastAsia="楷体" w:cs="楷体"/>
          <w:b/>
          <w:sz w:val="84"/>
          <w:highlight w:val="none"/>
        </w:rPr>
        <w:t xml:space="preserve">招标文件</w:t>
      </w:r>
      <w:r>
        <w:rPr>
          <w:rFonts w:hint="eastAsia" w:ascii="楷体" w:hAnsi="楷体" w:eastAsia="楷体" w:cs="楷体"/>
          <w:b/>
          <w:sz w:val="84"/>
          <w:highlight w:val="none"/>
        </w:rPr>
      </w:r>
      <w:r/>
    </w:p>
    <w:p>
      <w:pPr>
        <w:pStyle w:val="1361"/>
        <w:jc w:val="center"/>
        <w:spacing w:line="360" w:lineRule="auto"/>
        <w:rPr>
          <w:rFonts w:hint="eastAsia" w:ascii="楷体" w:hAnsi="楷体" w:eastAsia="楷体" w:cs="楷体"/>
          <w:sz w:val="32"/>
          <w:highlight w:val="none"/>
        </w:rPr>
      </w:pPr>
      <w:r>
        <w:rPr>
          <w:rFonts w:hint="eastAsia" w:ascii="楷体" w:hAnsi="楷体" w:eastAsia="楷体" w:cs="楷体"/>
          <w:sz w:val="32"/>
          <w:highlight w:val="none"/>
        </w:rPr>
      </w:r>
      <w:r/>
    </w:p>
    <w:p>
      <w:pPr>
        <w:pStyle w:val="1361"/>
        <w:jc w:val="center"/>
        <w:spacing w:line="360" w:lineRule="auto"/>
        <w:rPr>
          <w:rFonts w:hint="eastAsia" w:ascii="楷体" w:hAnsi="楷体" w:eastAsia="楷体" w:cs="楷体"/>
          <w:sz w:val="32"/>
          <w:highlight w:val="none"/>
        </w:rPr>
      </w:pPr>
      <w:r>
        <w:rPr>
          <w:rFonts w:hint="eastAsia" w:ascii="楷体" w:hAnsi="楷体" w:eastAsia="楷体" w:cs="楷体"/>
          <w:sz w:val="32"/>
          <w:highlight w:val="none"/>
        </w:rPr>
      </w:r>
      <w:r/>
    </w:p>
    <w:p>
      <w:pPr>
        <w:pStyle w:val="1361"/>
        <w:jc w:val="center"/>
        <w:spacing w:line="360" w:lineRule="auto"/>
        <w:rPr>
          <w:rFonts w:hint="eastAsia" w:ascii="楷体" w:hAnsi="楷体" w:eastAsia="楷体" w:cs="楷体"/>
          <w:b/>
          <w:sz w:val="36"/>
          <w:highlight w:val="none"/>
          <w:lang w:eastAsia="zh-CN"/>
        </w:rPr>
      </w:pPr>
      <w:r>
        <w:rPr>
          <w:rFonts w:hint="eastAsia" w:ascii="楷体" w:hAnsi="楷体" w:eastAsia="楷体" w:cs="楷体"/>
          <w:b/>
          <w:sz w:val="36"/>
          <w:highlight w:val="none"/>
          <w:lang w:eastAsia="zh-CN"/>
        </w:rPr>
        <w:t xml:space="preserve">项目编号：JSZC-321100-ZXXM-G2025-0001</w:t>
      </w:r>
      <w:r>
        <w:rPr>
          <w:rFonts w:hint="eastAsia" w:ascii="楷体" w:hAnsi="楷体" w:eastAsia="楷体" w:cs="楷体"/>
          <w:b/>
          <w:sz w:val="36"/>
          <w:highlight w:val="none"/>
          <w:lang w:eastAsia="zh-CN"/>
        </w:rPr>
      </w:r>
      <w:r/>
    </w:p>
    <w:p>
      <w:pPr>
        <w:pStyle w:val="1361"/>
        <w:spacing w:line="360" w:lineRule="auto"/>
        <w:rPr>
          <w:rFonts w:hint="eastAsia" w:ascii="楷体" w:hAnsi="楷体" w:eastAsia="楷体" w:cs="楷体"/>
          <w:sz w:val="32"/>
          <w:highlight w:val="none"/>
        </w:rPr>
      </w:pPr>
      <w:r>
        <w:rPr>
          <w:rFonts w:hint="eastAsia" w:ascii="楷体" w:hAnsi="楷体" w:eastAsia="楷体" w:cs="楷体"/>
          <w:sz w:val="32"/>
          <w:highlight w:val="none"/>
        </w:rPr>
      </w:r>
      <w:r/>
    </w:p>
    <w:p>
      <w:pPr>
        <w:pStyle w:val="1361"/>
        <w:jc w:val="center"/>
        <w:spacing w:line="360" w:lineRule="auto"/>
        <w:rPr>
          <w:rFonts w:hint="eastAsia" w:ascii="楷体" w:hAnsi="楷体" w:eastAsia="楷体" w:cs="楷体"/>
          <w:sz w:val="32"/>
          <w:highlight w:val="none"/>
        </w:rPr>
      </w:pPr>
      <w:r>
        <w:rPr>
          <w:rFonts w:hint="eastAsia" w:ascii="楷体" w:hAnsi="楷体" w:eastAsia="楷体" w:cs="楷体"/>
          <w:sz w:val="32"/>
          <w:highlight w:val="none"/>
        </w:rPr>
      </w:r>
      <w:r/>
    </w:p>
    <w:p>
      <w:pPr>
        <w:pStyle w:val="1361"/>
        <w:jc w:val="center"/>
        <w:spacing w:line="360" w:lineRule="auto"/>
        <w:rPr>
          <w:rFonts w:hint="eastAsia" w:ascii="楷体" w:hAnsi="楷体" w:eastAsia="楷体" w:cs="楷体"/>
          <w:b/>
          <w:sz w:val="36"/>
          <w:highlight w:val="none"/>
          <w:lang w:eastAsia="zh-CN"/>
        </w:rPr>
        <w:outlineLvl w:val="9"/>
      </w:pPr>
      <w:r>
        <w:rPr>
          <w:rFonts w:hint="eastAsia" w:ascii="楷体" w:hAnsi="楷体" w:eastAsia="楷体" w:cs="楷体"/>
          <w:b/>
          <w:sz w:val="36"/>
          <w:szCs w:val="36"/>
          <w:highlight w:val="none"/>
          <w:lang w:eastAsia="zh-CN"/>
        </w:rPr>
        <w:t xml:space="preserve">项目名称：镇江市市场监督管理局2025年食品安全监督抽检服务采购</w:t>
      </w:r>
      <w:r>
        <w:rPr>
          <w:rFonts w:hint="eastAsia" w:ascii="楷体" w:hAnsi="楷体" w:eastAsia="楷体" w:cs="楷体"/>
          <w:b/>
          <w:sz w:val="36"/>
          <w:highlight w:val="none"/>
          <w:lang w:eastAsia="zh-CN"/>
        </w:rPr>
      </w:r>
      <w:r/>
    </w:p>
    <w:p>
      <w:pPr>
        <w:pStyle w:val="1361"/>
        <w:spacing w:line="360" w:lineRule="auto"/>
        <w:rPr>
          <w:rFonts w:hint="eastAsia" w:ascii="楷体" w:hAnsi="楷体" w:eastAsia="楷体" w:cs="楷体"/>
          <w:b/>
          <w:sz w:val="36"/>
          <w:highlight w:val="none"/>
        </w:rPr>
      </w:pPr>
      <w:r>
        <w:rPr>
          <w:rFonts w:hint="eastAsia" w:ascii="楷体" w:hAnsi="楷体" w:eastAsia="楷体" w:cs="楷体"/>
          <w:b/>
          <w:sz w:val="36"/>
          <w:highlight w:val="none"/>
        </w:rPr>
      </w:r>
      <w:r/>
    </w:p>
    <w:p>
      <w:pPr>
        <w:pStyle w:val="1361"/>
        <w:jc w:val="center"/>
        <w:spacing w:line="360" w:lineRule="auto"/>
        <w:rPr>
          <w:rFonts w:hint="eastAsia" w:ascii="楷体" w:hAnsi="楷体" w:eastAsia="楷体" w:cs="楷体"/>
          <w:color w:val="ff0000"/>
          <w:sz w:val="32"/>
          <w:szCs w:val="32"/>
          <w:highlight w:val="none"/>
        </w:rPr>
      </w:pPr>
      <w:r>
        <w:rPr>
          <w:rFonts w:hint="eastAsia" w:ascii="楷体" w:hAnsi="楷体" w:eastAsia="楷体" w:cs="楷体"/>
          <w:color w:val="ff0000"/>
          <w:sz w:val="32"/>
          <w:szCs w:val="32"/>
          <w:highlight w:val="none"/>
        </w:rPr>
      </w:r>
      <w:r/>
    </w:p>
    <w:p>
      <w:pPr>
        <w:pStyle w:val="1361"/>
        <w:jc w:val="center"/>
        <w:spacing w:line="360" w:lineRule="auto"/>
        <w:rPr>
          <w:rFonts w:hint="eastAsia" w:ascii="楷体" w:hAnsi="楷体" w:eastAsia="楷体" w:cs="楷体"/>
          <w:b/>
          <w:color w:val="5b9bd5"/>
          <w:sz w:val="36"/>
          <w:szCs w:val="36"/>
          <w:highlight w:val="none"/>
          <w:lang w:eastAsia="zh-CN"/>
        </w:rPr>
      </w:pPr>
      <w:r>
        <w:rPr>
          <w:rFonts w:hint="eastAsia" w:ascii="楷体" w:hAnsi="楷体" w:eastAsia="楷体" w:cs="楷体"/>
          <w:b/>
          <w:color w:val="5b9bd5"/>
          <w:sz w:val="36"/>
          <w:szCs w:val="36"/>
          <w:highlight w:val="none"/>
          <w:lang w:val="en-US" w:eastAsia="zh-CN"/>
        </w:rPr>
        <w:t xml:space="preserve">中轩项目管理有限公司</w:t>
      </w:r>
      <w:r>
        <w:rPr>
          <w:rFonts w:hint="eastAsia" w:ascii="楷体" w:hAnsi="楷体" w:eastAsia="楷体" w:cs="楷体"/>
          <w:b/>
          <w:color w:val="5b9bd5"/>
          <w:sz w:val="36"/>
          <w:szCs w:val="36"/>
          <w:highlight w:val="none"/>
          <w:lang w:eastAsia="zh-CN"/>
        </w:rPr>
      </w:r>
      <w:r/>
    </w:p>
    <w:p>
      <w:pPr>
        <w:pStyle w:val="1361"/>
        <w:ind w:firstLine="3254"/>
        <w:spacing w:line="360" w:lineRule="auto"/>
        <w:rPr>
          <w:rFonts w:hint="eastAsia" w:ascii="楷体" w:hAnsi="楷体" w:eastAsia="楷体" w:cs="楷体"/>
          <w:b/>
          <w:color w:val="5b9bd5"/>
          <w:sz w:val="36"/>
          <w:szCs w:val="36"/>
          <w:highlight w:val="none"/>
        </w:rPr>
      </w:pPr>
      <w:r>
        <w:rPr>
          <w:rFonts w:hint="eastAsia" w:ascii="楷体" w:hAnsi="楷体" w:eastAsia="楷体" w:cs="楷体"/>
          <w:b/>
          <w:color w:val="5b9bd5"/>
          <w:sz w:val="36"/>
          <w:szCs w:val="36"/>
          <w:highlight w:val="none"/>
          <w:lang w:val="en-US" w:eastAsia="zh-CN"/>
        </w:rPr>
        <w:t xml:space="preserve">二○二五年二月</w:t>
      </w:r>
      <w:r>
        <w:rPr>
          <w:rFonts w:hint="eastAsia" w:ascii="楷体" w:hAnsi="楷体" w:eastAsia="楷体" w:cs="楷体"/>
          <w:b/>
          <w:color w:val="5b9bd5"/>
          <w:sz w:val="36"/>
          <w:szCs w:val="36"/>
          <w:highlight w:val="none"/>
        </w:rPr>
      </w:r>
      <w:r/>
    </w:p>
    <w:p>
      <w:pPr>
        <w:pStyle w:val="1361"/>
        <w:jc w:val="center"/>
        <w:spacing w:line="360" w:lineRule="auto"/>
        <w:rPr>
          <w:rFonts w:hint="eastAsia" w:ascii="楷体" w:hAnsi="楷体" w:eastAsia="楷体" w:cs="楷体"/>
          <w:b/>
          <w:color w:val="5b9bd5"/>
          <w:sz w:val="36"/>
          <w:szCs w:val="36"/>
          <w:highlight w:val="none"/>
        </w:rPr>
      </w:pPr>
      <w:r>
        <w:rPr>
          <w:rFonts w:hint="eastAsia" w:ascii="楷体" w:hAnsi="楷体" w:eastAsia="楷体" w:cs="楷体"/>
          <w:b/>
          <w:color w:val="5b9bd5"/>
          <w:sz w:val="36"/>
          <w:szCs w:val="36"/>
          <w:highlight w:val="none"/>
        </w:rPr>
      </w:r>
      <w:r/>
    </w:p>
    <w:p>
      <w:pPr>
        <w:pStyle w:val="1361"/>
        <w:jc w:val="center"/>
        <w:spacing w:line="360" w:lineRule="auto"/>
        <w:rPr>
          <w:rFonts w:hint="eastAsia" w:ascii="楷体" w:hAnsi="楷体" w:eastAsia="楷体" w:cs="楷体"/>
          <w:b/>
          <w:color w:val="5b9bd5"/>
          <w:sz w:val="36"/>
          <w:szCs w:val="36"/>
          <w:highlight w:val="none"/>
        </w:rPr>
      </w:pPr>
      <w:r>
        <w:rPr>
          <w:rFonts w:hint="eastAsia" w:ascii="楷体" w:hAnsi="楷体" w:eastAsia="楷体" w:cs="楷体"/>
          <w:b/>
          <w:color w:val="5b9bd5"/>
          <w:sz w:val="36"/>
          <w:szCs w:val="36"/>
          <w:highlight w:val="none"/>
        </w:rPr>
      </w:r>
      <w:r/>
    </w:p>
    <w:p>
      <w:pPr>
        <w:pStyle w:val="1545"/>
        <w:rPr>
          <w:rFonts w:hint="eastAsia" w:ascii="楷体" w:hAnsi="楷体" w:eastAsia="楷体" w:cs="楷体"/>
          <w:highlight w:val="none"/>
        </w:rPr>
        <w:outlineLvl w:val="9"/>
      </w:pPr>
      <w:r>
        <w:rPr>
          <w:rFonts w:hint="eastAsia" w:ascii="楷体" w:hAnsi="楷体" w:eastAsia="楷体" w:cs="楷体"/>
          <w:highlight w:val="none"/>
        </w:rPr>
      </w:r>
      <w:r/>
    </w:p>
    <w:p>
      <w:pPr>
        <w:pStyle w:val="1361"/>
        <w:rPr>
          <w:rFonts w:hint="eastAsia" w:ascii="楷体" w:hAnsi="楷体" w:eastAsia="楷体" w:cs="楷体"/>
          <w:highlight w:val="none"/>
        </w:rPr>
      </w:pPr>
      <w:r>
        <w:rPr>
          <w:rFonts w:hint="eastAsia" w:ascii="楷体" w:hAnsi="楷体" w:eastAsia="楷体" w:cs="楷体"/>
          <w:highlight w:val="none"/>
        </w:rPr>
      </w:r>
      <w:r/>
    </w:p>
    <w:p>
      <w:pPr>
        <w:pStyle w:val="1361"/>
        <w:jc w:val="center"/>
        <w:spacing w:line="360" w:lineRule="auto"/>
        <w:rPr>
          <w:rFonts w:hint="eastAsia" w:ascii="楷体" w:hAnsi="楷体" w:eastAsia="楷体" w:cs="楷体"/>
          <w:b/>
          <w:sz w:val="44"/>
          <w:highlight w:val="none"/>
        </w:rPr>
        <w:sectPr>
          <w:footerReference w:type="default" r:id="rId9"/>
          <w:footnotePr/>
          <w:endnotePr/>
          <w:type w:val="nextPage"/>
          <w:pgSz w:w="11905" w:h="16838" w:orient="portrait"/>
          <w:pgMar w:top="1440" w:right="1083" w:bottom="1440" w:left="1083" w:header="0" w:footer="992" w:gutter="0"/>
          <w:cols w:num="1" w:sep="0" w:space="1701" w:equalWidth="1"/>
          <w:docGrid w:linePitch="360"/>
        </w:sectPr>
      </w:pPr>
      <w:r>
        <w:rPr>
          <w:rFonts w:hint="eastAsia" w:ascii="楷体" w:hAnsi="楷体" w:eastAsia="楷体" w:cs="楷体"/>
          <w:b/>
          <w:sz w:val="44"/>
          <w:highlight w:val="none"/>
        </w:rPr>
      </w:r>
      <w:r/>
    </w:p>
    <w:p>
      <w:pPr>
        <w:pStyle w:val="1361"/>
        <w:jc w:val="center"/>
        <w:spacing w:line="360" w:lineRule="auto"/>
        <w:rPr>
          <w:rFonts w:hint="eastAsia" w:ascii="楷体" w:hAnsi="楷体" w:eastAsia="楷体" w:cs="楷体"/>
          <w:b/>
          <w:sz w:val="44"/>
          <w:highlight w:val="none"/>
        </w:rPr>
      </w:pPr>
      <w:r>
        <w:rPr>
          <w:rFonts w:hint="eastAsia" w:ascii="楷体" w:hAnsi="楷体" w:eastAsia="楷体" w:cs="楷体"/>
          <w:b/>
          <w:sz w:val="44"/>
          <w:highlight w:val="none"/>
        </w:rPr>
      </w:r>
      <w:r/>
    </w:p>
    <w:p>
      <w:pPr>
        <w:pStyle w:val="1361"/>
        <w:jc w:val="center"/>
        <w:spacing w:line="360" w:lineRule="auto"/>
        <w:rPr>
          <w:rFonts w:hint="eastAsia" w:ascii="楷体" w:hAnsi="楷体" w:eastAsia="楷体" w:cs="楷体"/>
          <w:b/>
          <w:sz w:val="44"/>
          <w:highlight w:val="none"/>
        </w:rPr>
        <w:outlineLvl w:val="0"/>
      </w:pPr>
      <w:r>
        <w:rPr>
          <w:rFonts w:hint="eastAsia" w:ascii="楷体" w:hAnsi="楷体" w:eastAsia="楷体" w:cs="楷体"/>
          <w:b/>
          <w:sz w:val="44"/>
          <w:highlight w:val="none"/>
        </w:rPr>
        <w:t xml:space="preserve">招标文件目录</w:t>
      </w:r>
      <w:r>
        <w:rPr>
          <w:rFonts w:hint="eastAsia" w:ascii="楷体" w:hAnsi="楷体" w:eastAsia="楷体" w:cs="楷体"/>
          <w:b/>
          <w:sz w:val="44"/>
          <w:highlight w:val="none"/>
        </w:rPr>
      </w:r>
      <w:r/>
    </w:p>
    <w:p>
      <w:pPr>
        <w:pStyle w:val="1361"/>
        <w:ind w:firstLine="883"/>
        <w:jc w:val="center"/>
        <w:spacing w:line="360" w:lineRule="auto"/>
        <w:rPr>
          <w:rFonts w:hint="eastAsia" w:ascii="楷体" w:hAnsi="楷体" w:eastAsia="楷体" w:cs="楷体"/>
          <w:b/>
          <w:sz w:val="44"/>
          <w:highlight w:val="none"/>
        </w:rPr>
      </w:pPr>
      <w:r>
        <w:rPr>
          <w:rFonts w:hint="eastAsia" w:ascii="楷体" w:hAnsi="楷体" w:eastAsia="楷体" w:cs="楷体"/>
          <w:b/>
          <w:sz w:val="44"/>
          <w:highlight w:val="none"/>
        </w:rPr>
      </w:r>
      <w:r/>
    </w:p>
    <w:p>
      <w:pPr>
        <w:pStyle w:val="1361"/>
        <w:spacing w:line="360" w:lineRule="auto"/>
        <w:rPr>
          <w:rFonts w:hint="eastAsia" w:ascii="楷体" w:hAnsi="楷体" w:eastAsia="楷体" w:cs="楷体"/>
          <w:b/>
          <w:sz w:val="30"/>
          <w:highlight w:val="none"/>
          <w:lang w:eastAsia="zh-CN"/>
        </w:rPr>
      </w:pPr>
      <w:r>
        <w:rPr>
          <w:rFonts w:hint="eastAsia" w:ascii="楷体" w:hAnsi="楷体" w:eastAsia="楷体" w:cs="楷体"/>
          <w:b/>
          <w:sz w:val="30"/>
          <w:highlight w:val="none"/>
        </w:rPr>
        <w:t xml:space="preserve">第一部分投标邀请</w:t>
      </w:r>
      <w:r>
        <w:rPr>
          <w:rFonts w:hint="eastAsia" w:ascii="楷体" w:hAnsi="楷体" w:eastAsia="楷体" w:cs="楷体"/>
          <w:b/>
          <w:sz w:val="30"/>
          <w:highlight w:val="none"/>
          <w:lang w:eastAsia="zh-CN"/>
        </w:rPr>
      </w:r>
      <w:r/>
    </w:p>
    <w:p>
      <w:pPr>
        <w:pStyle w:val="1361"/>
        <w:spacing w:line="360" w:lineRule="auto"/>
        <w:rPr>
          <w:rFonts w:hint="eastAsia" w:ascii="楷体" w:hAnsi="楷体" w:eastAsia="楷体" w:cs="楷体"/>
          <w:b/>
          <w:sz w:val="30"/>
          <w:highlight w:val="none"/>
          <w:lang w:eastAsia="zh-CN"/>
        </w:rPr>
      </w:pPr>
      <w:r>
        <w:rPr>
          <w:rFonts w:hint="eastAsia" w:ascii="楷体" w:hAnsi="楷体" w:eastAsia="楷体" w:cs="楷体"/>
          <w:b/>
          <w:sz w:val="30"/>
          <w:highlight w:val="none"/>
        </w:rPr>
        <w:t xml:space="preserve">第二部分投标人须知</w:t>
      </w:r>
      <w:r>
        <w:rPr>
          <w:rFonts w:hint="eastAsia" w:ascii="楷体" w:hAnsi="楷体" w:eastAsia="楷体" w:cs="楷体"/>
          <w:b/>
          <w:sz w:val="30"/>
          <w:highlight w:val="none"/>
          <w:lang w:eastAsia="zh-CN"/>
        </w:rPr>
      </w:r>
      <w:r/>
    </w:p>
    <w:p>
      <w:pPr>
        <w:pStyle w:val="1361"/>
        <w:spacing w:line="360" w:lineRule="auto"/>
        <w:rPr>
          <w:rFonts w:hint="eastAsia" w:ascii="楷体" w:hAnsi="楷体" w:eastAsia="楷体" w:cs="楷体"/>
          <w:b/>
          <w:sz w:val="30"/>
          <w:highlight w:val="none"/>
        </w:rPr>
      </w:pPr>
      <w:r>
        <w:rPr>
          <w:rFonts w:hint="eastAsia" w:ascii="楷体" w:hAnsi="楷体" w:eastAsia="楷体" w:cs="楷体"/>
          <w:b/>
          <w:sz w:val="30"/>
          <w:highlight w:val="none"/>
        </w:rPr>
        <w:t xml:space="preserve">第三部分拟签订的合同文本</w:t>
      </w:r>
      <w:r>
        <w:rPr>
          <w:rFonts w:hint="eastAsia" w:ascii="楷体" w:hAnsi="楷体" w:eastAsia="楷体" w:cs="楷体"/>
          <w:b/>
          <w:sz w:val="30"/>
          <w:highlight w:val="none"/>
        </w:rPr>
      </w:r>
      <w:r/>
    </w:p>
    <w:p>
      <w:pPr>
        <w:pStyle w:val="1361"/>
        <w:spacing w:line="360" w:lineRule="auto"/>
        <w:rPr>
          <w:rFonts w:hint="eastAsia" w:ascii="楷体" w:hAnsi="楷体" w:eastAsia="楷体" w:cs="楷体"/>
          <w:b/>
          <w:sz w:val="30"/>
          <w:highlight w:val="none"/>
        </w:rPr>
      </w:pPr>
      <w:r>
        <w:rPr>
          <w:rFonts w:hint="eastAsia" w:ascii="楷体" w:hAnsi="楷体" w:eastAsia="楷体" w:cs="楷体"/>
          <w:b/>
          <w:sz w:val="30"/>
          <w:highlight w:val="none"/>
        </w:rPr>
        <w:t xml:space="preserve">第四部分采购需求</w:t>
      </w:r>
      <w:r>
        <w:rPr>
          <w:rFonts w:hint="eastAsia" w:ascii="楷体" w:hAnsi="楷体" w:eastAsia="楷体" w:cs="楷体"/>
          <w:b/>
          <w:sz w:val="30"/>
          <w:highlight w:val="none"/>
        </w:rPr>
      </w:r>
      <w:r/>
    </w:p>
    <w:p>
      <w:pPr>
        <w:pStyle w:val="1361"/>
        <w:spacing w:line="360" w:lineRule="auto"/>
        <w:rPr>
          <w:rFonts w:hint="eastAsia" w:ascii="楷体" w:hAnsi="楷体" w:eastAsia="楷体" w:cs="楷体"/>
          <w:b/>
          <w:sz w:val="30"/>
          <w:highlight w:val="none"/>
        </w:rPr>
      </w:pPr>
      <w:r>
        <w:rPr>
          <w:rFonts w:hint="eastAsia" w:ascii="楷体" w:hAnsi="楷体" w:eastAsia="楷体" w:cs="楷体"/>
          <w:b/>
          <w:sz w:val="30"/>
          <w:highlight w:val="none"/>
        </w:rPr>
        <w:t xml:space="preserve">第五部分评标办法和标准</w:t>
      </w:r>
      <w:r>
        <w:rPr>
          <w:rFonts w:hint="eastAsia" w:ascii="楷体" w:hAnsi="楷体" w:eastAsia="楷体" w:cs="楷体"/>
          <w:b/>
          <w:sz w:val="30"/>
          <w:highlight w:val="none"/>
        </w:rPr>
      </w:r>
      <w:r/>
    </w:p>
    <w:p>
      <w:pPr>
        <w:pStyle w:val="1361"/>
        <w:jc w:val="left"/>
        <w:spacing w:line="360" w:lineRule="auto"/>
        <w:rPr>
          <w:rFonts w:hint="eastAsia" w:ascii="楷体" w:hAnsi="楷体" w:eastAsia="楷体" w:cs="楷体"/>
          <w:b/>
          <w:sz w:val="30"/>
          <w:highlight w:val="none"/>
        </w:rPr>
      </w:pPr>
      <w:r>
        <w:rPr>
          <w:rFonts w:hint="eastAsia" w:ascii="楷体" w:hAnsi="楷体" w:eastAsia="楷体" w:cs="楷体"/>
          <w:b/>
          <w:sz w:val="30"/>
          <w:highlight w:val="none"/>
        </w:rPr>
        <w:t xml:space="preserve">第六部分投标文件（格式）</w:t>
      </w:r>
      <w:r>
        <w:rPr>
          <w:rFonts w:hint="eastAsia" w:ascii="楷体" w:hAnsi="楷体" w:eastAsia="楷体" w:cs="楷体"/>
          <w:b/>
          <w:sz w:val="30"/>
          <w:highlight w:val="none"/>
        </w:rPr>
      </w:r>
      <w:r/>
    </w:p>
    <w:p>
      <w:pPr>
        <w:pStyle w:val="1548"/>
        <w:ind w:left="779" w:right="900" w:firstLine="420"/>
        <w:jc w:val="center"/>
        <w:keepLines w:val="0"/>
        <w:keepNext w:val="0"/>
        <w:spacing w:before="200" w:after="200" w:line="360" w:lineRule="auto"/>
        <w:rPr>
          <w:rFonts w:hint="eastAsia" w:ascii="楷体" w:hAnsi="楷体" w:eastAsia="楷体" w:cs="楷体"/>
          <w:sz w:val="36"/>
          <w:szCs w:val="36"/>
          <w:highlight w:val="none"/>
        </w:rPr>
        <w:sectPr>
          <w:footerReference w:type="default" r:id="rId10"/>
          <w:footnotePr/>
          <w:endnotePr/>
          <w:type w:val="nextPage"/>
          <w:pgSz w:w="11905" w:h="16838" w:orient="portrait"/>
          <w:pgMar w:top="1440" w:right="1083" w:bottom="1440" w:left="1083" w:header="0" w:footer="992" w:gutter="0"/>
          <w:pgNumType w:start="1"/>
          <w:cols w:num="1" w:sep="0" w:space="1701" w:equalWidth="1"/>
          <w:docGrid w:linePitch="360"/>
        </w:sectPr>
      </w:pPr>
      <w:r/>
      <w:bookmarkStart w:id="0" w:name="_Toc92167999"/>
      <w:r/>
      <w:bookmarkStart w:id="1" w:name="_Toc100386033"/>
      <w:r/>
      <w:bookmarkStart w:id="2" w:name="_Toc20732967"/>
      <w:r>
        <w:rPr>
          <w:rFonts w:hint="eastAsia" w:ascii="楷体" w:hAnsi="楷体" w:eastAsia="楷体" w:cs="楷体"/>
          <w:sz w:val="36"/>
          <w:szCs w:val="36"/>
          <w:highlight w:val="none"/>
        </w:rPr>
      </w:r>
      <w:r/>
    </w:p>
    <w:p>
      <w:pPr>
        <w:pStyle w:val="1548"/>
        <w:ind w:left="779" w:right="900" w:firstLine="420"/>
        <w:jc w:val="center"/>
        <w:keepLines w:val="0"/>
        <w:keepNext w:val="0"/>
        <w:spacing w:before="200" w:after="200" w:line="360" w:lineRule="auto"/>
        <w:rPr>
          <w:rFonts w:hint="eastAsia" w:ascii="楷体" w:hAnsi="楷体" w:eastAsia="楷体" w:cs="楷体"/>
          <w:sz w:val="36"/>
          <w:szCs w:val="36"/>
          <w:highlight w:val="none"/>
        </w:rPr>
        <w:outlineLvl w:val="0"/>
      </w:pPr>
      <w:r>
        <w:rPr>
          <w:rFonts w:hint="eastAsia" w:ascii="楷体" w:hAnsi="楷体" w:eastAsia="楷体" w:cs="楷体"/>
          <w:sz w:val="36"/>
          <w:szCs w:val="36"/>
          <w:highlight w:val="none"/>
        </w:rPr>
        <w:t xml:space="preserve">第一部分</w:t>
      </w:r>
      <w:r>
        <w:rPr>
          <w:rFonts w:hint="eastAsia" w:ascii="楷体" w:hAnsi="楷体" w:eastAsia="楷体" w:cs="楷体"/>
          <w:sz w:val="36"/>
          <w:szCs w:val="36"/>
          <w:highlight w:val="none"/>
          <w:lang w:val="en-US" w:eastAsia="zh-CN"/>
        </w:rPr>
        <w:t xml:space="preserve"> </w:t>
      </w:r>
      <w:r>
        <w:rPr>
          <w:rFonts w:hint="eastAsia" w:ascii="楷体" w:hAnsi="楷体" w:eastAsia="楷体" w:cs="楷体"/>
          <w:sz w:val="36"/>
          <w:szCs w:val="36"/>
          <w:highlight w:val="none"/>
        </w:rPr>
        <w:t xml:space="preserve">投标邀请</w:t>
      </w:r>
      <w:r>
        <w:rPr>
          <w:rFonts w:hint="eastAsia" w:ascii="楷体" w:hAnsi="楷体" w:eastAsia="楷体" w:cs="楷体"/>
          <w:sz w:val="36"/>
          <w:szCs w:val="36"/>
          <w:highlight w:val="none"/>
        </w:rPr>
      </w:r>
      <w:r/>
    </w:p>
    <w:p>
      <w:pPr>
        <w:pStyle w:val="1361"/>
        <w:ind w:firstLine="480"/>
        <w:spacing w:line="360" w:lineRule="auto"/>
        <w:rPr>
          <w:rFonts w:hint="eastAsia" w:ascii="楷体" w:hAnsi="楷体" w:eastAsia="楷体" w:cs="楷体"/>
          <w:sz w:val="24"/>
          <w:szCs w:val="28"/>
          <w:highlight w:val="none"/>
        </w:rPr>
        <w:pBdr>
          <w:top w:val="single" w:color="000000" w:sz="4" w:space="1"/>
          <w:left w:val="single" w:color="000000" w:sz="4" w:space="4"/>
          <w:bottom w:val="single" w:color="000000" w:sz="4" w:space="1"/>
          <w:right w:val="single" w:color="000000" w:sz="4" w:space="4"/>
        </w:pBdr>
      </w:pPr>
      <w:r/>
      <w:bookmarkEnd w:id="0"/>
      <w:r/>
      <w:bookmarkEnd w:id="1"/>
      <w:r/>
      <w:bookmarkEnd w:id="2"/>
      <w:r/>
      <w:bookmarkStart w:id="3" w:name="_Toc98669341"/>
      <w:r/>
      <w:bookmarkStart w:id="4" w:name="_Toc100386044"/>
      <w:r/>
      <w:bookmarkStart w:id="5" w:name="_Toc20732978"/>
      <w:r/>
      <w:bookmarkStart w:id="6" w:name="_Toc92168010"/>
      <w:r/>
      <w:bookmarkStart w:id="7" w:name="_Toc98669699"/>
      <w:r>
        <w:rPr>
          <w:rFonts w:hint="eastAsia" w:ascii="楷体" w:hAnsi="楷体" w:eastAsia="楷体" w:cs="楷体"/>
          <w:sz w:val="24"/>
          <w:szCs w:val="28"/>
          <w:highlight w:val="none"/>
        </w:rPr>
        <w:t xml:space="preserve">项目概况</w:t>
      </w:r>
      <w:r>
        <w:rPr>
          <w:rFonts w:hint="eastAsia" w:ascii="楷体" w:hAnsi="楷体" w:eastAsia="楷体" w:cs="楷体"/>
          <w:sz w:val="24"/>
          <w:szCs w:val="28"/>
          <w:highlight w:val="none"/>
        </w:rPr>
      </w:r>
      <w:r/>
    </w:p>
    <w:p>
      <w:pPr>
        <w:pStyle w:val="1361"/>
        <w:ind w:firstLine="480"/>
        <w:spacing w:line="360" w:lineRule="auto"/>
        <w:rPr>
          <w:rFonts w:hint="eastAsia" w:ascii="楷体" w:hAnsi="楷体" w:eastAsia="楷体" w:cs="楷体"/>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楷体" w:hAnsi="楷体" w:eastAsia="楷体" w:cs="楷体"/>
          <w:color w:val="4472c4"/>
          <w:sz w:val="24"/>
          <w:szCs w:val="28"/>
          <w:highlight w:val="none"/>
          <w:u w:val="single"/>
          <w:lang w:eastAsia="zh-CN"/>
        </w:rPr>
        <w:t xml:space="preserve">镇江市市场监督管理局2025年食品安全监督抽检服务采购</w:t>
      </w:r>
      <w:r>
        <w:rPr>
          <w:rFonts w:hint="eastAsia" w:ascii="楷体" w:hAnsi="楷体" w:eastAsia="楷体" w:cs="楷体"/>
          <w:sz w:val="24"/>
          <w:szCs w:val="28"/>
          <w:highlight w:val="none"/>
        </w:rPr>
        <w:t xml:space="preserve">项目的潜在投标人应在</w:t>
      </w:r>
      <w:r>
        <w:rPr>
          <w:rFonts w:hint="eastAsia" w:ascii="楷体" w:hAnsi="楷体" w:eastAsia="楷体" w:cs="楷体"/>
          <w:sz w:val="24"/>
          <w:szCs w:val="28"/>
          <w:highlight w:val="none"/>
          <w:u w:val="single"/>
        </w:rPr>
        <w:t xml:space="preserve">江苏政府采购网-苏采云平台http://jszfcg.jscz.gov.cn/jszc/login</w:t>
      </w:r>
      <w:r>
        <w:rPr>
          <w:rFonts w:hint="eastAsia" w:ascii="楷体" w:hAnsi="楷体" w:eastAsia="楷体" w:cs="楷体"/>
          <w:sz w:val="24"/>
          <w:szCs w:val="28"/>
          <w:highlight w:val="none"/>
        </w:rPr>
        <w:t xml:space="preserve">获取招标文件，并于</w:t>
      </w:r>
      <w:r>
        <w:rPr>
          <w:rFonts w:hint="eastAsia" w:ascii="楷体" w:hAnsi="楷体" w:eastAsia="楷体" w:cs="楷体"/>
          <w:color w:val="4472c4"/>
          <w:sz w:val="24"/>
          <w:szCs w:val="28"/>
          <w:highlight w:val="yellow"/>
          <w:u w:val="single"/>
          <w:lang w:eastAsia="zh-CN"/>
        </w:rPr>
        <w:t xml:space="preserve">2025年</w:t>
      </w:r>
      <w:r>
        <w:rPr>
          <w:rFonts w:hint="eastAsia" w:ascii="楷体" w:hAnsi="楷体" w:eastAsia="楷体" w:cs="楷体"/>
          <w:color w:val="4472c4"/>
          <w:sz w:val="24"/>
          <w:szCs w:val="28"/>
          <w:highlight w:val="yellow"/>
          <w:u w:val="single"/>
          <w:lang w:val="en-US" w:eastAsia="zh-CN"/>
        </w:rPr>
        <w:t xml:space="preserve">03</w:t>
      </w:r>
      <w:r>
        <w:rPr>
          <w:rFonts w:hint="eastAsia" w:ascii="楷体" w:hAnsi="楷体" w:eastAsia="楷体" w:cs="楷体"/>
          <w:color w:val="4472c4"/>
          <w:sz w:val="24"/>
          <w:szCs w:val="28"/>
          <w:highlight w:val="yellow"/>
          <w:u w:val="single"/>
          <w:lang w:eastAsia="zh-CN"/>
        </w:rPr>
        <w:t xml:space="preserve">月</w:t>
      </w:r>
      <w:r>
        <w:rPr>
          <w:rFonts w:hint="eastAsia" w:ascii="楷体" w:hAnsi="楷体" w:eastAsia="楷体" w:cs="楷体"/>
          <w:color w:val="4472c4"/>
          <w:sz w:val="24"/>
          <w:szCs w:val="28"/>
          <w:highlight w:val="yellow"/>
          <w:u w:val="single"/>
        </w:rPr>
        <w:t xml:space="preserve">18日</w:t>
      </w:r>
      <w:r>
        <w:rPr>
          <w:rFonts w:hint="eastAsia" w:ascii="楷体" w:hAnsi="楷体" w:eastAsia="楷体" w:cs="楷体"/>
          <w:color w:val="4472c4"/>
          <w:sz w:val="24"/>
          <w:szCs w:val="28"/>
          <w:highlight w:val="yellow"/>
          <w:u w:val="single"/>
          <w:lang w:val="en-US" w:eastAsia="zh-CN"/>
        </w:rPr>
        <w:t xml:space="preserve">09</w:t>
      </w:r>
      <w:r>
        <w:rPr>
          <w:rFonts w:hint="eastAsia" w:ascii="楷体" w:hAnsi="楷体" w:eastAsia="楷体" w:cs="楷体"/>
          <w:color w:val="4472c4"/>
          <w:sz w:val="24"/>
          <w:szCs w:val="28"/>
          <w:highlight w:val="yellow"/>
          <w:u w:val="single"/>
        </w:rPr>
        <w:t xml:space="preserve">点</w:t>
      </w:r>
      <w:r>
        <w:rPr>
          <w:rFonts w:hint="eastAsia" w:ascii="楷体" w:hAnsi="楷体" w:eastAsia="楷体" w:cs="楷体"/>
          <w:color w:val="4472c4"/>
          <w:sz w:val="24"/>
          <w:szCs w:val="28"/>
          <w:highlight w:val="yellow"/>
          <w:u w:val="single"/>
        </w:rPr>
        <w:t xml:space="preserve">30分</w:t>
      </w:r>
      <w:r>
        <w:rPr>
          <w:rFonts w:hint="eastAsia" w:ascii="楷体" w:hAnsi="楷体" w:eastAsia="楷体" w:cs="楷体"/>
          <w:sz w:val="24"/>
          <w:szCs w:val="28"/>
          <w:highlight w:val="none"/>
        </w:rPr>
        <w:t xml:space="preserve">（</w:t>
      </w:r>
      <w:r>
        <w:rPr>
          <w:rFonts w:hint="eastAsia" w:ascii="楷体" w:hAnsi="楷体" w:eastAsia="楷体" w:cs="楷体"/>
          <w:bCs/>
          <w:sz w:val="24"/>
          <w:szCs w:val="28"/>
          <w:highlight w:val="none"/>
        </w:rPr>
        <w:t xml:space="preserve">北京时间）前按要求递交投标文件</w:t>
      </w:r>
      <w:r>
        <w:rPr>
          <w:rFonts w:hint="eastAsia" w:ascii="楷体" w:hAnsi="楷体" w:eastAsia="楷体" w:cs="楷体"/>
          <w:sz w:val="24"/>
          <w:szCs w:val="28"/>
          <w:highlight w:val="none"/>
        </w:rPr>
        <w:t xml:space="preserve">。</w:t>
      </w:r>
      <w:r>
        <w:rPr>
          <w:rFonts w:hint="eastAsia" w:ascii="楷体" w:hAnsi="楷体" w:eastAsia="楷体" w:cs="楷体"/>
          <w:sz w:val="24"/>
          <w:szCs w:val="28"/>
          <w:highlight w:val="none"/>
          <w:u w:val="single"/>
        </w:rPr>
      </w:r>
      <w:r/>
    </w:p>
    <w:p>
      <w:pPr>
        <w:pStyle w:val="1361"/>
        <w:spacing w:line="360" w:lineRule="auto"/>
        <w:rPr>
          <w:rFonts w:hint="eastAsia" w:ascii="楷体" w:hAnsi="楷体" w:eastAsia="楷体" w:cs="楷体"/>
          <w:sz w:val="24"/>
          <w:szCs w:val="28"/>
          <w:highlight w:val="none"/>
          <w:lang w:eastAsia="zh-CN"/>
        </w:rPr>
      </w:pPr>
      <w:r/>
      <w:bookmarkStart w:id="8" w:name="_Toc28359079"/>
      <w:r/>
      <w:bookmarkStart w:id="9" w:name="_Toc28359002"/>
      <w:r/>
      <w:bookmarkStart w:id="10" w:name="_Toc35393621"/>
      <w:r/>
      <w:bookmarkStart w:id="11" w:name="_Toc35393790"/>
      <w:r/>
      <w:bookmarkStart w:id="12" w:name="_Hlk24379207"/>
      <w:r>
        <w:rPr>
          <w:rFonts w:hint="eastAsia" w:ascii="楷体" w:hAnsi="楷体" w:eastAsia="楷体" w:cs="楷体"/>
          <w:sz w:val="24"/>
          <w:szCs w:val="28"/>
          <w:highlight w:val="none"/>
          <w:lang w:val="en-US" w:eastAsia="zh-CN"/>
        </w:rPr>
        <w:t xml:space="preserve">一</w:t>
      </w:r>
      <w:r>
        <w:rPr>
          <w:rFonts w:hint="eastAsia" w:ascii="楷体" w:hAnsi="楷体" w:eastAsia="楷体" w:cs="楷体"/>
          <w:b w:val="0"/>
          <w:sz w:val="24"/>
          <w:szCs w:val="28"/>
          <w:highlight w:val="none"/>
        </w:rPr>
        <w:t xml:space="preserve">、</w:t>
      </w:r>
      <w:r>
        <w:rPr>
          <w:rFonts w:hint="eastAsia" w:ascii="楷体" w:hAnsi="楷体" w:eastAsia="楷体" w:cs="楷体"/>
          <w:sz w:val="24"/>
          <w:szCs w:val="28"/>
          <w:highlight w:val="none"/>
          <w:lang w:eastAsia="zh-CN"/>
        </w:rPr>
        <w:t xml:space="preserve">项目基本情况</w:t>
      </w:r>
      <w:bookmarkEnd w:id="8"/>
      <w:r/>
      <w:bookmarkEnd w:id="9"/>
      <w:r/>
      <w:bookmarkEnd w:id="10"/>
      <w:r/>
      <w:bookmarkEnd w:id="11"/>
      <w:r>
        <w:rPr>
          <w:rFonts w:hint="eastAsia" w:ascii="楷体" w:hAnsi="楷体" w:eastAsia="楷体" w:cs="楷体"/>
          <w:sz w:val="24"/>
          <w:szCs w:val="28"/>
          <w:highlight w:val="none"/>
          <w:lang w:eastAsia="zh-CN"/>
        </w:rPr>
      </w:r>
      <w:r/>
    </w:p>
    <w:p>
      <w:pPr>
        <w:pStyle w:val="1361"/>
        <w:ind w:firstLine="480"/>
        <w:spacing w:line="360" w:lineRule="auto"/>
        <w:rPr>
          <w:rFonts w:hint="eastAsia" w:ascii="楷体" w:hAnsi="楷体" w:eastAsia="楷体" w:cs="楷体"/>
          <w:sz w:val="24"/>
          <w:szCs w:val="28"/>
          <w:highlight w:val="none"/>
          <w:lang w:eastAsia="zh-CN"/>
        </w:rPr>
      </w:pPr>
      <w:r>
        <w:rPr>
          <w:rFonts w:hint="eastAsia" w:ascii="楷体" w:hAnsi="楷体" w:eastAsia="楷体" w:cs="楷体"/>
          <w:sz w:val="24"/>
          <w:szCs w:val="28"/>
          <w:highlight w:val="none"/>
          <w:lang w:val="en-US" w:eastAsia="zh-CN"/>
        </w:rPr>
        <w:t xml:space="preserve">项目编号：JSZC-321100-ZXXM-G2025-0001</w:t>
      </w:r>
      <w:r>
        <w:rPr>
          <w:rFonts w:hint="eastAsia" w:ascii="楷体" w:hAnsi="楷体" w:eastAsia="楷体" w:cs="楷体"/>
          <w:sz w:val="24"/>
          <w:szCs w:val="28"/>
          <w:highlight w:val="none"/>
          <w:lang w:eastAsia="zh-CN"/>
        </w:rPr>
      </w:r>
      <w:r/>
    </w:p>
    <w:p>
      <w:pPr>
        <w:pStyle w:val="1361"/>
        <w:ind w:firstLine="480"/>
        <w:spacing w:line="360" w:lineRule="auto"/>
        <w:rPr>
          <w:rFonts w:hint="eastAsia" w:ascii="楷体" w:hAnsi="楷体" w:eastAsia="楷体" w:cs="楷体"/>
          <w:sz w:val="24"/>
          <w:szCs w:val="28"/>
          <w:highlight w:val="none"/>
          <w:lang w:eastAsia="zh-CN"/>
        </w:rPr>
      </w:pPr>
      <w:r>
        <w:rPr>
          <w:rFonts w:hint="eastAsia" w:ascii="楷体" w:hAnsi="楷体" w:eastAsia="楷体" w:cs="楷体"/>
          <w:sz w:val="24"/>
          <w:szCs w:val="28"/>
          <w:highlight w:val="none"/>
          <w:lang w:eastAsia="zh-CN"/>
        </w:rPr>
        <w:t xml:space="preserve">项目名称：镇江市市场监督管理局2025年食品安全监督抽检服务采购</w:t>
      </w:r>
      <w:r>
        <w:rPr>
          <w:rFonts w:hint="eastAsia" w:ascii="楷体" w:hAnsi="楷体" w:eastAsia="楷体" w:cs="楷体"/>
          <w:sz w:val="24"/>
          <w:szCs w:val="28"/>
          <w:highlight w:val="none"/>
          <w:lang w:eastAsia="zh-CN"/>
        </w:rPr>
      </w:r>
      <w:r/>
    </w:p>
    <w:p>
      <w:pPr>
        <w:pStyle w:val="1361"/>
        <w:ind w:left="479" w:firstLine="0"/>
        <w:spacing w:line="360" w:lineRule="auto"/>
        <w:rPr>
          <w:rFonts w:hint="eastAsia" w:ascii="楷体" w:hAnsi="楷体" w:eastAsia="楷体" w:cs="楷体"/>
          <w:color w:val="4472c4"/>
          <w:sz w:val="24"/>
          <w:szCs w:val="28"/>
          <w:highlight w:val="none"/>
          <w:lang w:val="en-US" w:eastAsia="zh-CN"/>
        </w:rPr>
      </w:pPr>
      <w:r/>
      <w:bookmarkEnd w:id="12"/>
      <w:r>
        <w:rPr>
          <w:rFonts w:hint="eastAsia" w:ascii="楷体" w:hAnsi="楷体" w:eastAsia="楷体" w:cs="楷体"/>
          <w:sz w:val="24"/>
          <w:szCs w:val="28"/>
          <w:highlight w:val="none"/>
        </w:rPr>
        <w:t xml:space="preserve">预算金额：</w:t>
      </w:r>
      <w:r>
        <w:rPr>
          <w:rFonts w:hint="eastAsia" w:ascii="楷体" w:hAnsi="楷体" w:eastAsia="楷体" w:cs="楷体"/>
          <w:color w:val="4472c4"/>
          <w:sz w:val="24"/>
          <w:szCs w:val="28"/>
          <w:highlight w:val="none"/>
          <w:lang w:val="en-US" w:eastAsia="zh-CN"/>
        </w:rPr>
        <w:t xml:space="preserve">144</w:t>
      </w:r>
      <w:r>
        <w:rPr>
          <w:rFonts w:hint="eastAsia" w:ascii="楷体" w:hAnsi="楷体" w:eastAsia="楷体" w:cs="楷体"/>
          <w:color w:val="4472c4"/>
          <w:sz w:val="24"/>
          <w:szCs w:val="28"/>
          <w:highlight w:val="none"/>
          <w:lang w:eastAsia="zh-CN"/>
        </w:rPr>
        <w:t xml:space="preserve">万元，</w:t>
      </w:r>
      <w:r>
        <w:rPr>
          <w:rFonts w:hint="eastAsia" w:ascii="楷体" w:hAnsi="楷体" w:eastAsia="楷体" w:cs="楷体"/>
          <w:color w:val="4472c4"/>
          <w:sz w:val="24"/>
          <w:szCs w:val="28"/>
          <w:highlight w:val="none"/>
          <w:lang w:val="en-US" w:eastAsia="zh-CN"/>
        </w:rPr>
        <w:t xml:space="preserve">统一结算率超过100%的为无效报价，按照无效响应处理。</w:t>
      </w:r>
      <w:r>
        <w:rPr>
          <w:rFonts w:hint="eastAsia" w:ascii="楷体" w:hAnsi="楷体" w:eastAsia="楷体" w:cs="楷体"/>
          <w:color w:val="4472c4"/>
          <w:sz w:val="24"/>
          <w:szCs w:val="28"/>
          <w:highlight w:val="none"/>
          <w:lang w:val="en-US" w:eastAsia="zh-CN"/>
        </w:rPr>
      </w:r>
      <w:r/>
    </w:p>
    <w:p>
      <w:pPr>
        <w:pStyle w:val="1361"/>
        <w:ind w:left="479" w:firstLine="0"/>
        <w:spacing w:line="360" w:lineRule="auto"/>
        <w:rPr>
          <w:rFonts w:hint="eastAsia" w:ascii="楷体" w:hAnsi="楷体" w:eastAsia="楷体" w:cs="楷体"/>
          <w:sz w:val="24"/>
          <w:szCs w:val="28"/>
          <w:highlight w:val="none"/>
        </w:rPr>
      </w:pPr>
      <w:r>
        <w:rPr>
          <w:rFonts w:hint="eastAsia" w:ascii="楷体" w:hAnsi="楷体" w:eastAsia="楷体" w:cs="楷体"/>
          <w:sz w:val="24"/>
          <w:szCs w:val="28"/>
          <w:highlight w:val="none"/>
        </w:rPr>
        <w:t xml:space="preserve">一包：</w:t>
      </w:r>
      <w:r>
        <w:rPr>
          <w:rFonts w:hint="eastAsia" w:ascii="楷体" w:hAnsi="楷体" w:eastAsia="楷体" w:cs="楷体"/>
          <w:sz w:val="24"/>
          <w:szCs w:val="28"/>
          <w:highlight w:val="none"/>
          <w:lang w:val="en-US" w:eastAsia="zh-CN"/>
        </w:rPr>
        <w:t xml:space="preserve">最高限价24万元，</w:t>
      </w:r>
      <w:r>
        <w:rPr>
          <w:rFonts w:hint="eastAsia" w:ascii="楷体" w:hAnsi="楷体" w:eastAsia="楷体" w:cs="楷体"/>
          <w:sz w:val="24"/>
          <w:szCs w:val="28"/>
          <w:highlight w:val="none"/>
        </w:rPr>
        <w:t xml:space="preserve">最高限价综合折扣100%；</w:t>
      </w:r>
      <w:r>
        <w:rPr>
          <w:rFonts w:hint="eastAsia" w:ascii="楷体" w:hAnsi="楷体" w:eastAsia="楷体" w:cs="楷体"/>
          <w:sz w:val="24"/>
          <w:szCs w:val="28"/>
          <w:highlight w:val="none"/>
        </w:rPr>
      </w:r>
      <w:r/>
    </w:p>
    <w:p>
      <w:pPr>
        <w:pStyle w:val="1361"/>
        <w:ind w:left="479" w:firstLine="0"/>
        <w:spacing w:line="360" w:lineRule="auto"/>
        <w:rPr>
          <w:rFonts w:hint="eastAsia" w:ascii="楷体" w:hAnsi="楷体" w:eastAsia="楷体" w:cs="楷体"/>
          <w:sz w:val="24"/>
          <w:szCs w:val="28"/>
          <w:highlight w:val="none"/>
        </w:rPr>
      </w:pPr>
      <w:r>
        <w:rPr>
          <w:rFonts w:hint="eastAsia" w:ascii="楷体" w:hAnsi="楷体" w:eastAsia="楷体" w:cs="楷体"/>
          <w:sz w:val="24"/>
          <w:szCs w:val="28"/>
          <w:highlight w:val="none"/>
          <w:lang w:val="en-US" w:eastAsia="zh-CN"/>
        </w:rPr>
        <w:t xml:space="preserve">二</w:t>
      </w:r>
      <w:r>
        <w:rPr>
          <w:rFonts w:hint="eastAsia" w:ascii="楷体" w:hAnsi="楷体" w:eastAsia="楷体" w:cs="楷体"/>
          <w:sz w:val="24"/>
          <w:szCs w:val="28"/>
          <w:highlight w:val="none"/>
        </w:rPr>
        <w:t xml:space="preserve">包：</w:t>
      </w:r>
      <w:r>
        <w:rPr>
          <w:rFonts w:hint="eastAsia" w:ascii="楷体" w:hAnsi="楷体" w:eastAsia="楷体" w:cs="楷体"/>
          <w:sz w:val="24"/>
          <w:szCs w:val="28"/>
          <w:highlight w:val="none"/>
          <w:lang w:val="en-US" w:eastAsia="zh-CN"/>
        </w:rPr>
        <w:t xml:space="preserve">最高限价24万元，</w:t>
      </w:r>
      <w:r>
        <w:rPr>
          <w:rFonts w:hint="eastAsia" w:ascii="楷体" w:hAnsi="楷体" w:eastAsia="楷体" w:cs="楷体"/>
          <w:sz w:val="24"/>
          <w:szCs w:val="28"/>
          <w:highlight w:val="none"/>
        </w:rPr>
        <w:t xml:space="preserve">最高限价综合折扣100%；</w:t>
      </w:r>
      <w:r>
        <w:rPr>
          <w:rFonts w:hint="eastAsia" w:ascii="楷体" w:hAnsi="楷体" w:eastAsia="楷体" w:cs="楷体"/>
          <w:sz w:val="24"/>
          <w:szCs w:val="28"/>
          <w:highlight w:val="none"/>
        </w:rPr>
      </w:r>
      <w:r/>
    </w:p>
    <w:p>
      <w:pPr>
        <w:pStyle w:val="1361"/>
        <w:ind w:firstLine="480"/>
        <w:spacing w:line="360" w:lineRule="auto"/>
        <w:rPr>
          <w:rFonts w:hint="eastAsia" w:ascii="楷体" w:hAnsi="楷体" w:eastAsia="楷体" w:cs="楷体"/>
          <w:sz w:val="24"/>
          <w:szCs w:val="28"/>
          <w:highlight w:val="none"/>
        </w:rPr>
      </w:pPr>
      <w:r>
        <w:rPr>
          <w:rFonts w:hint="eastAsia" w:ascii="楷体" w:hAnsi="楷体" w:eastAsia="楷体" w:cs="楷体"/>
          <w:sz w:val="24"/>
          <w:szCs w:val="28"/>
          <w:highlight w:val="none"/>
        </w:rPr>
        <w:t xml:space="preserve">三包：</w:t>
      </w:r>
      <w:r>
        <w:rPr>
          <w:rFonts w:hint="eastAsia" w:ascii="楷体" w:hAnsi="楷体" w:eastAsia="楷体" w:cs="楷体"/>
          <w:sz w:val="24"/>
          <w:szCs w:val="28"/>
          <w:highlight w:val="none"/>
          <w:lang w:val="en-US" w:eastAsia="zh-CN"/>
        </w:rPr>
        <w:t xml:space="preserve">最高限价24万元，</w:t>
      </w:r>
      <w:r>
        <w:rPr>
          <w:rFonts w:hint="eastAsia" w:ascii="楷体" w:hAnsi="楷体" w:eastAsia="楷体" w:cs="楷体"/>
          <w:sz w:val="24"/>
          <w:szCs w:val="28"/>
          <w:highlight w:val="none"/>
        </w:rPr>
        <w:t xml:space="preserve">最高限价综合折扣100%；</w:t>
      </w:r>
      <w:r>
        <w:rPr>
          <w:rFonts w:hint="eastAsia" w:ascii="楷体" w:hAnsi="楷体" w:eastAsia="楷体" w:cs="楷体"/>
          <w:sz w:val="24"/>
          <w:szCs w:val="28"/>
          <w:highlight w:val="none"/>
        </w:rPr>
      </w:r>
      <w:r/>
    </w:p>
    <w:p>
      <w:pPr>
        <w:pStyle w:val="1361"/>
        <w:ind w:left="479" w:firstLine="0"/>
        <w:spacing w:line="360" w:lineRule="auto"/>
        <w:rPr>
          <w:rFonts w:hint="eastAsia" w:ascii="楷体" w:hAnsi="楷体" w:eastAsia="楷体" w:cs="楷体"/>
          <w:sz w:val="24"/>
          <w:szCs w:val="28"/>
          <w:highlight w:val="none"/>
        </w:rPr>
      </w:pPr>
      <w:r>
        <w:rPr>
          <w:rFonts w:hint="eastAsia" w:ascii="楷体" w:hAnsi="楷体" w:eastAsia="楷体" w:cs="楷体"/>
          <w:sz w:val="24"/>
          <w:szCs w:val="28"/>
          <w:highlight w:val="none"/>
        </w:rPr>
        <w:t xml:space="preserve">四包：</w:t>
      </w:r>
      <w:r>
        <w:rPr>
          <w:rFonts w:hint="eastAsia" w:ascii="楷体" w:hAnsi="楷体" w:eastAsia="楷体" w:cs="楷体"/>
          <w:sz w:val="24"/>
          <w:szCs w:val="28"/>
          <w:highlight w:val="none"/>
          <w:lang w:val="en-US" w:eastAsia="zh-CN"/>
        </w:rPr>
        <w:t xml:space="preserve">最高限价24万元，</w:t>
      </w:r>
      <w:r>
        <w:rPr>
          <w:rFonts w:hint="eastAsia" w:ascii="楷体" w:hAnsi="楷体" w:eastAsia="楷体" w:cs="楷体"/>
          <w:sz w:val="24"/>
          <w:szCs w:val="28"/>
          <w:highlight w:val="none"/>
        </w:rPr>
        <w:t xml:space="preserve">最高限价综合折扣100%；</w:t>
      </w:r>
      <w:r>
        <w:rPr>
          <w:rFonts w:hint="eastAsia" w:ascii="楷体" w:hAnsi="楷体" w:eastAsia="楷体" w:cs="楷体"/>
          <w:sz w:val="24"/>
          <w:szCs w:val="28"/>
          <w:highlight w:val="none"/>
        </w:rPr>
      </w:r>
      <w:r/>
    </w:p>
    <w:p>
      <w:pPr>
        <w:pStyle w:val="1361"/>
        <w:ind w:left="479" w:firstLine="0"/>
        <w:spacing w:line="360" w:lineRule="auto"/>
        <w:rPr>
          <w:rFonts w:hint="eastAsia" w:ascii="楷体" w:hAnsi="楷体" w:eastAsia="楷体" w:cs="楷体"/>
          <w:sz w:val="24"/>
          <w:szCs w:val="28"/>
          <w:highlight w:val="none"/>
        </w:rPr>
      </w:pPr>
      <w:r>
        <w:rPr>
          <w:rFonts w:hint="eastAsia" w:ascii="楷体" w:hAnsi="楷体" w:eastAsia="楷体" w:cs="楷体"/>
          <w:sz w:val="24"/>
          <w:szCs w:val="28"/>
          <w:highlight w:val="none"/>
        </w:rPr>
        <w:t xml:space="preserve">五包：</w:t>
      </w:r>
      <w:r>
        <w:rPr>
          <w:rFonts w:hint="eastAsia" w:ascii="楷体" w:hAnsi="楷体" w:eastAsia="楷体" w:cs="楷体"/>
          <w:sz w:val="24"/>
          <w:szCs w:val="28"/>
          <w:highlight w:val="none"/>
          <w:lang w:val="en-US" w:eastAsia="zh-CN"/>
        </w:rPr>
        <w:t xml:space="preserve">最高限价24万元，</w:t>
      </w:r>
      <w:r>
        <w:rPr>
          <w:rFonts w:hint="eastAsia" w:ascii="楷体" w:hAnsi="楷体" w:eastAsia="楷体" w:cs="楷体"/>
          <w:sz w:val="24"/>
          <w:szCs w:val="28"/>
          <w:highlight w:val="none"/>
        </w:rPr>
        <w:t xml:space="preserve">最高限价综合折扣100%；</w:t>
      </w:r>
      <w:r>
        <w:rPr>
          <w:rFonts w:hint="eastAsia" w:ascii="楷体" w:hAnsi="楷体" w:eastAsia="楷体" w:cs="楷体"/>
          <w:sz w:val="24"/>
          <w:szCs w:val="28"/>
          <w:highlight w:val="none"/>
        </w:rPr>
      </w:r>
      <w:r/>
    </w:p>
    <w:p>
      <w:pPr>
        <w:pStyle w:val="1361"/>
        <w:ind w:left="479" w:firstLine="0"/>
        <w:spacing w:line="360" w:lineRule="auto"/>
        <w:rPr>
          <w:rFonts w:hint="eastAsia" w:ascii="楷体" w:hAnsi="楷体" w:eastAsia="楷体" w:cs="楷体"/>
          <w:sz w:val="24"/>
          <w:szCs w:val="28"/>
          <w:highlight w:val="none"/>
          <w:lang w:eastAsia="zh-CN"/>
        </w:rPr>
      </w:pPr>
      <w:r>
        <w:rPr>
          <w:rFonts w:hint="eastAsia" w:ascii="楷体" w:hAnsi="楷体" w:eastAsia="楷体" w:cs="楷体"/>
          <w:sz w:val="24"/>
          <w:szCs w:val="28"/>
          <w:highlight w:val="none"/>
        </w:rPr>
        <w:t xml:space="preserve">六包：</w:t>
      </w:r>
      <w:r>
        <w:rPr>
          <w:rFonts w:hint="eastAsia" w:ascii="楷体" w:hAnsi="楷体" w:eastAsia="楷体" w:cs="楷体"/>
          <w:sz w:val="24"/>
          <w:szCs w:val="28"/>
          <w:highlight w:val="none"/>
          <w:lang w:val="en-US" w:eastAsia="zh-CN"/>
        </w:rPr>
        <w:t xml:space="preserve">最高限价24万元，</w:t>
      </w:r>
      <w:r>
        <w:rPr>
          <w:rFonts w:hint="eastAsia" w:ascii="楷体" w:hAnsi="楷体" w:eastAsia="楷体" w:cs="楷体"/>
          <w:sz w:val="24"/>
          <w:szCs w:val="28"/>
          <w:highlight w:val="none"/>
        </w:rPr>
        <w:t xml:space="preserve">最高限价综合折扣100%</w:t>
      </w:r>
      <w:r>
        <w:rPr>
          <w:rFonts w:hint="eastAsia" w:ascii="楷体" w:hAnsi="楷体" w:eastAsia="楷体" w:cs="楷体"/>
          <w:sz w:val="24"/>
          <w:szCs w:val="28"/>
          <w:highlight w:val="none"/>
          <w:lang w:eastAsia="zh-CN"/>
        </w:rPr>
        <w:t xml:space="preserve">。</w:t>
      </w:r>
      <w:r>
        <w:rPr>
          <w:rFonts w:hint="eastAsia" w:ascii="楷体" w:hAnsi="楷体" w:eastAsia="楷体" w:cs="楷体"/>
          <w:sz w:val="24"/>
          <w:szCs w:val="28"/>
          <w:highlight w:val="none"/>
          <w:lang w:eastAsia="zh-CN"/>
        </w:rPr>
      </w:r>
      <w:r/>
    </w:p>
    <w:p>
      <w:pPr>
        <w:pStyle w:val="1361"/>
        <w:ind w:left="479" w:firstLine="0"/>
        <w:spacing w:line="360" w:lineRule="auto"/>
        <w:rPr>
          <w:rFonts w:hint="eastAsia" w:ascii="楷体" w:hAnsi="楷体" w:eastAsia="楷体" w:cs="楷体"/>
          <w:color w:val="4472c4"/>
          <w:sz w:val="24"/>
          <w:szCs w:val="28"/>
          <w:highlight w:val="none"/>
        </w:rPr>
      </w:pPr>
      <w:r>
        <w:rPr>
          <w:rFonts w:hint="eastAsia" w:ascii="楷体" w:hAnsi="楷体" w:eastAsia="楷体" w:cs="楷体"/>
          <w:sz w:val="24"/>
          <w:szCs w:val="28"/>
          <w:highlight w:val="none"/>
        </w:rPr>
        <w:t xml:space="preserve">采购需求：</w:t>
      </w:r>
      <w:r>
        <w:rPr>
          <w:rFonts w:hint="eastAsia" w:ascii="楷体" w:hAnsi="楷体" w:eastAsia="楷体" w:cs="楷体"/>
          <w:color w:val="4472c4"/>
          <w:sz w:val="24"/>
          <w:szCs w:val="28"/>
          <w:highlight w:val="none"/>
        </w:rPr>
        <w:t xml:space="preserve">详细内容及要求见第四部分采购需求。</w:t>
      </w:r>
      <w:r>
        <w:rPr>
          <w:rFonts w:hint="eastAsia" w:ascii="楷体" w:hAnsi="楷体" w:eastAsia="楷体" w:cs="楷体"/>
          <w:color w:val="4472c4"/>
          <w:sz w:val="24"/>
          <w:szCs w:val="28"/>
          <w:highlight w:val="none"/>
        </w:rPr>
      </w:r>
      <w:r/>
    </w:p>
    <w:p>
      <w:pPr>
        <w:pStyle w:val="1361"/>
        <w:ind w:firstLine="480"/>
        <w:spacing w:line="360" w:lineRule="auto"/>
        <w:rPr>
          <w:rFonts w:hint="eastAsia" w:ascii="楷体" w:hAnsi="楷体" w:eastAsia="楷体" w:cs="楷体"/>
          <w:sz w:val="24"/>
          <w:szCs w:val="28"/>
          <w:highlight w:val="none"/>
        </w:rPr>
      </w:pPr>
      <w:r>
        <w:rPr>
          <w:rFonts w:hint="eastAsia" w:ascii="楷体" w:hAnsi="楷体" w:eastAsia="楷体" w:cs="楷体"/>
          <w:sz w:val="24"/>
          <w:szCs w:val="28"/>
          <w:highlight w:val="none"/>
        </w:rPr>
        <w:t xml:space="preserve">合同履行期限：</w:t>
      </w:r>
      <w:r>
        <w:rPr>
          <w:rFonts w:hint="eastAsia" w:ascii="楷体" w:hAnsi="楷体" w:eastAsia="楷体" w:cs="楷体"/>
          <w:color w:val="4472c4"/>
          <w:sz w:val="24"/>
          <w:szCs w:val="28"/>
          <w:highlight w:val="none"/>
        </w:rPr>
        <w:t xml:space="preserve">详细内容及要求见采购需求。</w:t>
      </w:r>
      <w:r>
        <w:rPr>
          <w:rFonts w:hint="eastAsia" w:ascii="楷体" w:hAnsi="楷体" w:eastAsia="楷体" w:cs="楷体"/>
          <w:sz w:val="24"/>
          <w:szCs w:val="28"/>
          <w:highlight w:val="none"/>
        </w:rPr>
      </w:r>
      <w:r/>
    </w:p>
    <w:p>
      <w:pPr>
        <w:pStyle w:val="1361"/>
        <w:ind w:firstLine="480"/>
        <w:spacing w:line="360" w:lineRule="auto"/>
        <w:rPr>
          <w:rFonts w:hint="eastAsia" w:ascii="楷体" w:hAnsi="楷体" w:eastAsia="楷体" w:cs="楷体"/>
          <w:color w:val="00b050"/>
          <w:sz w:val="24"/>
          <w:szCs w:val="28"/>
          <w:highlight w:val="none"/>
        </w:rPr>
      </w:pPr>
      <w:r>
        <w:rPr>
          <w:rFonts w:hint="eastAsia" w:ascii="楷体" w:hAnsi="楷体" w:eastAsia="楷体" w:cs="楷体"/>
          <w:color w:val="000000"/>
          <w:sz w:val="24"/>
          <w:highlight w:val="none"/>
        </w:rPr>
        <w:t xml:space="preserve">本项目是否接受联合体投标：</w:t>
      </w:r>
      <w:r>
        <w:rPr>
          <w:rFonts w:hint="eastAsia" w:ascii="楷体" w:hAnsi="楷体" w:eastAsia="楷体" w:cs="楷体"/>
          <w:color w:val="00b050"/>
          <w:sz w:val="24"/>
          <w:szCs w:val="28"/>
          <w:highlight w:val="none"/>
          <w:lang w:eastAsia="zh-CN"/>
        </w:rPr>
        <w:t xml:space="preserve">☑</w:t>
      </w:r>
      <w:r>
        <w:rPr>
          <w:rFonts w:hint="eastAsia" w:ascii="楷体" w:hAnsi="楷体" w:eastAsia="楷体" w:cs="楷体"/>
          <w:color w:val="00b050"/>
          <w:sz w:val="24"/>
          <w:szCs w:val="28"/>
          <w:highlight w:val="none"/>
        </w:rPr>
        <w:t xml:space="preserve">不接受□接受。</w:t>
      </w:r>
      <w:bookmarkStart w:id="13" w:name="_Toc28359003"/>
      <w:r/>
      <w:bookmarkStart w:id="14" w:name="_Toc35393791"/>
      <w:r/>
      <w:bookmarkStart w:id="15" w:name="_Toc28359080"/>
      <w:r/>
      <w:bookmarkStart w:id="16" w:name="_Toc35393622"/>
      <w:r>
        <w:rPr>
          <w:rFonts w:hint="eastAsia" w:ascii="楷体" w:hAnsi="楷体" w:eastAsia="楷体" w:cs="楷体"/>
          <w:color w:val="00b050"/>
          <w:sz w:val="24"/>
          <w:szCs w:val="28"/>
          <w:highlight w:val="none"/>
        </w:rPr>
      </w:r>
      <w:r/>
    </w:p>
    <w:p>
      <w:pPr>
        <w:pStyle w:val="1361"/>
        <w:spacing w:line="360" w:lineRule="auto"/>
        <w:rPr>
          <w:rFonts w:hint="eastAsia" w:ascii="楷体" w:hAnsi="楷体" w:eastAsia="楷体" w:cs="楷体"/>
          <w:b w:val="0"/>
          <w:sz w:val="24"/>
          <w:szCs w:val="28"/>
          <w:highlight w:val="none"/>
        </w:rPr>
      </w:pPr>
      <w:r>
        <w:rPr>
          <w:rFonts w:hint="eastAsia" w:ascii="楷体" w:hAnsi="楷体" w:eastAsia="楷体" w:cs="楷体"/>
          <w:b w:val="0"/>
          <w:sz w:val="24"/>
          <w:szCs w:val="28"/>
          <w:highlight w:val="none"/>
        </w:rPr>
        <w:t xml:space="preserve">二、申请人的资格要求：</w:t>
      </w:r>
      <w:bookmarkEnd w:id="13"/>
      <w:r/>
      <w:bookmarkEnd w:id="14"/>
      <w:r/>
      <w:bookmarkEnd w:id="15"/>
      <w:r/>
      <w:bookmarkEnd w:id="16"/>
      <w:r>
        <w:rPr>
          <w:rFonts w:hint="eastAsia" w:ascii="楷体" w:hAnsi="楷体" w:eastAsia="楷体" w:cs="楷体"/>
          <w:b w:val="0"/>
          <w:sz w:val="24"/>
          <w:szCs w:val="28"/>
          <w:highlight w:val="none"/>
        </w:rPr>
      </w:r>
      <w:r/>
    </w:p>
    <w:p>
      <w:pPr>
        <w:pStyle w:val="1361"/>
        <w:ind w:firstLine="480"/>
        <w:spacing w:line="360" w:lineRule="auto"/>
        <w:rPr>
          <w:rFonts w:hint="eastAsia" w:ascii="楷体" w:hAnsi="楷体" w:eastAsia="楷体" w:cs="楷体"/>
          <w:color w:val="4472c4"/>
          <w:sz w:val="24"/>
          <w:szCs w:val="28"/>
          <w:highlight w:val="none"/>
          <w:lang w:eastAsia="zh-CN"/>
        </w:rPr>
      </w:pPr>
      <w:r/>
      <w:bookmarkStart w:id="17" w:name="_Toc35393792"/>
      <w:r/>
      <w:bookmarkStart w:id="18" w:name="_Toc28359004"/>
      <w:r/>
      <w:bookmarkStart w:id="19" w:name="_Toc35393623"/>
      <w:r/>
      <w:bookmarkStart w:id="20" w:name="_Toc28359081"/>
      <w:r>
        <w:rPr>
          <w:rFonts w:hint="eastAsia" w:ascii="楷体" w:hAnsi="楷体" w:eastAsia="楷体" w:cs="楷体"/>
          <w:color w:val="4472c4"/>
          <w:sz w:val="24"/>
          <w:szCs w:val="28"/>
          <w:highlight w:val="none"/>
        </w:rPr>
        <w:t xml:space="preserve">1.满足《中华人民共和国政府采购法》第二十二条规定：</w:t>
      </w:r>
      <w:r>
        <w:rPr>
          <w:rFonts w:hint="eastAsia" w:ascii="楷体" w:hAnsi="楷体" w:eastAsia="楷体" w:cs="楷体"/>
          <w:color w:val="4472c4"/>
          <w:sz w:val="24"/>
          <w:szCs w:val="28"/>
          <w:highlight w:val="none"/>
          <w:lang w:eastAsia="zh-CN"/>
        </w:rPr>
      </w:r>
      <w:r/>
    </w:p>
    <w:p>
      <w:pPr>
        <w:pStyle w:val="1361"/>
        <w:ind w:firstLine="480"/>
        <w:spacing w:line="360" w:lineRule="auto"/>
        <w:rPr>
          <w:rFonts w:hint="eastAsia" w:ascii="楷体" w:hAnsi="楷体" w:eastAsia="楷体" w:cs="楷体"/>
          <w:color w:val="4472c4"/>
          <w:sz w:val="24"/>
          <w:szCs w:val="28"/>
          <w:highlight w:val="none"/>
        </w:rPr>
      </w:pPr>
      <w:r>
        <w:rPr>
          <w:rFonts w:hint="eastAsia" w:ascii="楷体" w:hAnsi="楷体" w:eastAsia="楷体" w:cs="楷体"/>
          <w:color w:val="4472c4"/>
          <w:sz w:val="24"/>
          <w:szCs w:val="28"/>
          <w:highlight w:val="none"/>
        </w:rPr>
        <w:t xml:space="preserve">1.1具有独立承担民事责任的能力（提供法人或者其他组织的营业执照等证明文件扫描件；投标人为自然人的，提供其身份证扫描件）；</w:t>
      </w:r>
      <w:r>
        <w:rPr>
          <w:rFonts w:hint="eastAsia" w:ascii="楷体" w:hAnsi="楷体" w:eastAsia="楷体" w:cs="楷体"/>
          <w:color w:val="4472c4"/>
          <w:sz w:val="24"/>
          <w:szCs w:val="28"/>
          <w:highlight w:val="none"/>
        </w:rPr>
      </w:r>
      <w:r/>
    </w:p>
    <w:p>
      <w:pPr>
        <w:pStyle w:val="1361"/>
        <w:ind w:firstLine="480"/>
        <w:spacing w:line="360" w:lineRule="auto"/>
        <w:rPr>
          <w:rFonts w:hint="eastAsia" w:ascii="楷体" w:hAnsi="楷体" w:eastAsia="楷体" w:cs="楷体"/>
          <w:color w:val="4472c4"/>
          <w:sz w:val="24"/>
          <w:szCs w:val="28"/>
          <w:highlight w:val="none"/>
        </w:rPr>
      </w:pPr>
      <w:r>
        <w:rPr>
          <w:rFonts w:hint="eastAsia" w:ascii="楷体" w:hAnsi="楷体" w:eastAsia="楷体" w:cs="楷体"/>
          <w:color w:val="4472c4"/>
          <w:sz w:val="24"/>
          <w:szCs w:val="28"/>
          <w:highlight w:val="none"/>
        </w:rPr>
        <w:t xml:space="preserve">1.2具有良好的商业信誉和健全的财务会计制度[提供</w:t>
      </w:r>
      <w:r>
        <w:rPr>
          <w:rFonts w:hint="eastAsia" w:ascii="楷体" w:hAnsi="楷体" w:eastAsia="楷体" w:cs="楷体"/>
          <w:color w:val="4472c4"/>
          <w:sz w:val="24"/>
          <w:szCs w:val="28"/>
          <w:highlight w:val="none"/>
          <w:lang w:val="en-US" w:eastAsia="zh-CN"/>
        </w:rPr>
        <w:t xml:space="preserve">2023</w:t>
      </w:r>
      <w:r>
        <w:rPr>
          <w:rFonts w:hint="eastAsia" w:ascii="楷体" w:hAnsi="楷体" w:eastAsia="楷体" w:cs="楷体"/>
          <w:color w:val="4472c4"/>
          <w:sz w:val="24"/>
          <w:szCs w:val="28"/>
          <w:highlight w:val="none"/>
        </w:rPr>
        <w:t xml:space="preserve">年度财务报告、成立不满一年的提供至少一个月财务报告，或银行出具的资信证明，或财政部门认可的政府采购专业担保机构出具的投标担保函等，或资格承诺函（格式见第六部分）]；</w:t>
      </w:r>
      <w:r>
        <w:rPr>
          <w:rFonts w:hint="eastAsia" w:ascii="楷体" w:hAnsi="楷体" w:eastAsia="楷体" w:cs="楷体"/>
          <w:color w:val="4472c4"/>
          <w:sz w:val="24"/>
          <w:szCs w:val="28"/>
          <w:highlight w:val="none"/>
        </w:rPr>
      </w:r>
      <w:r/>
    </w:p>
    <w:p>
      <w:pPr>
        <w:pStyle w:val="1361"/>
        <w:ind w:firstLine="480"/>
        <w:spacing w:line="360" w:lineRule="auto"/>
        <w:rPr>
          <w:rFonts w:hint="eastAsia" w:ascii="楷体" w:hAnsi="楷体" w:eastAsia="楷体" w:cs="楷体"/>
          <w:color w:val="4472c4"/>
          <w:sz w:val="24"/>
          <w:szCs w:val="28"/>
          <w:highlight w:val="none"/>
        </w:rPr>
      </w:pPr>
      <w:r>
        <w:rPr>
          <w:rFonts w:hint="eastAsia" w:ascii="楷体" w:hAnsi="楷体" w:eastAsia="楷体" w:cs="楷体"/>
          <w:color w:val="4472c4"/>
          <w:sz w:val="24"/>
          <w:szCs w:val="28"/>
          <w:highlight w:val="none"/>
        </w:rPr>
        <w:t xml:space="preserve">1.3具有履行合同所必需的设备和专业技术能力[提供投标人相关信息一览表或资格承诺函（格式见第六部分）]；</w:t>
      </w:r>
      <w:r>
        <w:rPr>
          <w:rFonts w:hint="eastAsia" w:ascii="楷体" w:hAnsi="楷体" w:eastAsia="楷体" w:cs="楷体"/>
          <w:color w:val="4472c4"/>
          <w:sz w:val="24"/>
          <w:szCs w:val="28"/>
          <w:highlight w:val="none"/>
        </w:rPr>
      </w:r>
      <w:r/>
    </w:p>
    <w:p>
      <w:pPr>
        <w:pStyle w:val="1361"/>
        <w:ind w:firstLine="480"/>
        <w:spacing w:line="360" w:lineRule="auto"/>
        <w:rPr>
          <w:rFonts w:hint="eastAsia" w:ascii="楷体" w:hAnsi="楷体" w:eastAsia="楷体" w:cs="楷体"/>
          <w:color w:val="4472c4"/>
          <w:sz w:val="24"/>
          <w:szCs w:val="28"/>
          <w:highlight w:val="none"/>
        </w:rPr>
      </w:pPr>
      <w:r>
        <w:rPr>
          <w:rFonts w:hint="eastAsia" w:ascii="楷体" w:hAnsi="楷体" w:eastAsia="楷体" w:cs="楷体"/>
          <w:color w:val="4472c4"/>
          <w:sz w:val="24"/>
          <w:szCs w:val="28"/>
          <w:highlight w:val="none"/>
        </w:rPr>
        <w:t xml:space="preserve">1.4有依法缴纳税收和社会保障资金的良好记录[提供参加本次政府采购活动前半年内至少一个月依法缴纳税收和社会保险的凭据或资格承诺函（格式见第六部分）]；</w:t>
      </w:r>
      <w:r>
        <w:rPr>
          <w:rFonts w:hint="eastAsia" w:ascii="楷体" w:hAnsi="楷体" w:eastAsia="楷体" w:cs="楷体"/>
          <w:color w:val="4472c4"/>
          <w:sz w:val="24"/>
          <w:szCs w:val="28"/>
          <w:highlight w:val="none"/>
        </w:rPr>
      </w:r>
      <w:r/>
    </w:p>
    <w:p>
      <w:pPr>
        <w:pStyle w:val="1361"/>
        <w:ind w:firstLine="480"/>
        <w:spacing w:line="360" w:lineRule="auto"/>
        <w:rPr>
          <w:rFonts w:hint="eastAsia" w:ascii="楷体" w:hAnsi="楷体" w:eastAsia="楷体" w:cs="楷体"/>
          <w:color w:val="4472c4"/>
          <w:sz w:val="24"/>
          <w:szCs w:val="28"/>
          <w:highlight w:val="none"/>
        </w:rPr>
      </w:pPr>
      <w:r>
        <w:rPr>
          <w:rFonts w:hint="eastAsia" w:ascii="楷体" w:hAnsi="楷体" w:eastAsia="楷体" w:cs="楷体"/>
          <w:color w:val="4472c4"/>
          <w:sz w:val="24"/>
          <w:szCs w:val="28"/>
          <w:highlight w:val="none"/>
        </w:rPr>
        <w:t xml:space="preserve">1.5参加政府采购活动前三年内，在经营活动中没有重大违法记录[提供资格承诺函（格式见第六部分）];</w:t>
      </w:r>
      <w:r>
        <w:rPr>
          <w:rFonts w:hint="eastAsia" w:ascii="楷体" w:hAnsi="楷体" w:eastAsia="楷体" w:cs="楷体"/>
          <w:color w:val="4472c4"/>
          <w:sz w:val="24"/>
          <w:szCs w:val="28"/>
          <w:highlight w:val="none"/>
        </w:rPr>
      </w:r>
      <w:r/>
    </w:p>
    <w:p>
      <w:pPr>
        <w:pStyle w:val="1361"/>
        <w:ind w:firstLine="480"/>
        <w:spacing w:line="360" w:lineRule="auto"/>
        <w:rPr>
          <w:rFonts w:hint="eastAsia" w:ascii="楷体" w:hAnsi="楷体" w:eastAsia="楷体" w:cs="楷体"/>
          <w:color w:val="4472c4"/>
          <w:sz w:val="24"/>
          <w:szCs w:val="28"/>
          <w:highlight w:val="none"/>
        </w:rPr>
      </w:pPr>
      <w:r>
        <w:rPr>
          <w:rFonts w:hint="eastAsia" w:ascii="楷体" w:hAnsi="楷体" w:eastAsia="楷体" w:cs="楷体"/>
          <w:color w:val="4472c4"/>
          <w:sz w:val="24"/>
          <w:szCs w:val="28"/>
          <w:highlight w:val="none"/>
        </w:rPr>
        <w:t xml:space="preserve">1.6法律、行政法规规定的其他条件：</w:t>
      </w:r>
      <w:r>
        <w:rPr>
          <w:rFonts w:hint="eastAsia" w:ascii="楷体" w:hAnsi="楷体" w:eastAsia="楷体" w:cs="楷体"/>
          <w:b/>
          <w:color w:val="4472c4"/>
          <w:sz w:val="24"/>
          <w:szCs w:val="28"/>
          <w:highlight w:val="none"/>
        </w:rPr>
        <w:t xml:space="preserve">无</w:t>
      </w:r>
      <w:r>
        <w:rPr>
          <w:rFonts w:hint="eastAsia" w:ascii="楷体" w:hAnsi="楷体" w:eastAsia="楷体" w:cs="楷体"/>
          <w:color w:val="4472c4"/>
          <w:sz w:val="24"/>
          <w:szCs w:val="28"/>
          <w:highlight w:val="none"/>
        </w:rPr>
      </w:r>
      <w:r/>
    </w:p>
    <w:p>
      <w:pPr>
        <w:pStyle w:val="1361"/>
        <w:numPr>
          <w:ilvl w:val="0"/>
          <w:numId w:val="0"/>
        </w:numPr>
        <w:ind w:firstLine="480"/>
        <w:spacing w:line="360" w:lineRule="auto"/>
        <w:rPr>
          <w:rFonts w:hint="eastAsia" w:ascii="楷体" w:hAnsi="楷体" w:eastAsia="楷体" w:cs="楷体"/>
          <w:color w:val="4472c4"/>
          <w:sz w:val="24"/>
          <w:szCs w:val="28"/>
          <w:highlight w:val="none"/>
        </w:rPr>
      </w:pPr>
      <w:r>
        <w:rPr>
          <w:rFonts w:hint="eastAsia" w:ascii="楷体" w:hAnsi="楷体" w:eastAsia="楷体" w:cs="楷体"/>
          <w:color w:val="4472c4"/>
          <w:sz w:val="24"/>
          <w:szCs w:val="28"/>
          <w:lang w:eastAsia="zh-CN"/>
        </w:rPr>
        <w:t xml:space="preserve">2.</w:t>
      </w:r>
      <w:r>
        <w:rPr>
          <w:rFonts w:hint="eastAsia" w:ascii="楷体" w:hAnsi="楷体" w:eastAsia="楷体" w:cs="楷体"/>
          <w:color w:val="4472c4"/>
          <w:sz w:val="24"/>
          <w:szCs w:val="28"/>
          <w:highlight w:val="none"/>
        </w:rPr>
        <w:t xml:space="preserve">落实政府采购政策需满足的资格要求：</w:t>
      </w:r>
      <w:r>
        <w:rPr>
          <w:rFonts w:hint="eastAsia" w:ascii="楷体" w:hAnsi="楷体" w:eastAsia="楷体" w:cs="楷体"/>
          <w:color w:val="4472c4"/>
          <w:sz w:val="24"/>
          <w:szCs w:val="28"/>
          <w:highlight w:val="none"/>
        </w:rPr>
      </w:r>
      <w:r/>
    </w:p>
    <w:p>
      <w:pPr>
        <w:pStyle w:val="1361"/>
        <w:numPr>
          <w:ilvl w:val="0"/>
          <w:numId w:val="0"/>
        </w:numPr>
        <w:ind w:firstLine="480"/>
        <w:spacing w:line="360" w:lineRule="auto"/>
        <w:rPr>
          <w:rFonts w:hint="eastAsia" w:ascii="楷体" w:hAnsi="楷体" w:eastAsia="楷体" w:cs="楷体"/>
          <w:color w:val="4472c4"/>
          <w:sz w:val="24"/>
          <w:szCs w:val="28"/>
          <w:highlight w:val="none"/>
        </w:rPr>
      </w:pPr>
      <w:r>
        <w:rPr>
          <w:rFonts w:hint="eastAsia" w:ascii="楷体" w:hAnsi="楷体" w:eastAsia="楷体" w:cs="楷体"/>
          <w:color w:val="4472c4"/>
          <w:sz w:val="24"/>
          <w:szCs w:val="28"/>
          <w:highlight w:val="none"/>
          <w:lang w:val="en-US" w:eastAsia="zh-CN"/>
        </w:rPr>
        <w:t xml:space="preserve">2.1</w:t>
      </w:r>
      <w:r>
        <w:rPr>
          <w:rFonts w:hint="eastAsia" w:ascii="楷体" w:hAnsi="楷体" w:eastAsia="楷体" w:cs="楷体"/>
          <w:color w:val="4472c4"/>
          <w:sz w:val="24"/>
          <w:szCs w:val="28"/>
          <w:highlight w:val="none"/>
        </w:rPr>
        <w:t xml:space="preserve">本项目属于</w:t>
      </w:r>
      <w:r>
        <w:rPr>
          <w:rFonts w:hint="eastAsia" w:ascii="楷体" w:hAnsi="楷体" w:eastAsia="楷体" w:cs="楷体"/>
          <w:color w:val="4472c4"/>
          <w:sz w:val="24"/>
          <w:szCs w:val="28"/>
          <w:highlight w:val="none"/>
          <w:lang w:val="en-US" w:eastAsia="zh-CN"/>
        </w:rPr>
        <w:t xml:space="preserve">服务</w:t>
      </w:r>
      <w:r>
        <w:rPr>
          <w:rFonts w:hint="eastAsia" w:ascii="楷体" w:hAnsi="楷体" w:eastAsia="楷体" w:cs="楷体"/>
          <w:color w:val="4472c4"/>
          <w:sz w:val="24"/>
          <w:szCs w:val="28"/>
          <w:highlight w:val="none"/>
        </w:rPr>
        <w:t xml:space="preserve">类项目，本项目不专门面向中小企业采购，所称中型、小型、微型企业须满足《政府采购促进中小企业发展管理办法》（财库〔2020〕46号）第二条和第四条的规定，服务应全部由符合政策要求的中小企业承接（提供中小企业声明函）。根据相关规定，该项目对中小微企业报价给予扣除，用扣除后的价格参加评审。</w:t>
      </w:r>
      <w:r>
        <w:rPr>
          <w:rFonts w:hint="eastAsia" w:ascii="楷体" w:hAnsi="楷体" w:eastAsia="楷体" w:cs="楷体"/>
          <w:color w:val="4472c4"/>
          <w:sz w:val="24"/>
          <w:szCs w:val="28"/>
          <w:highlight w:val="none"/>
        </w:rPr>
      </w:r>
      <w:r/>
    </w:p>
    <w:p>
      <w:pPr>
        <w:pStyle w:val="1361"/>
        <w:ind w:firstLine="480"/>
        <w:spacing w:line="360" w:lineRule="auto"/>
        <w:rPr>
          <w:rFonts w:hint="eastAsia" w:ascii="楷体" w:hAnsi="楷体" w:eastAsia="楷体" w:cs="楷体"/>
          <w:color w:val="4472c4"/>
          <w:sz w:val="24"/>
          <w:szCs w:val="28"/>
          <w:highlight w:val="none"/>
        </w:rPr>
      </w:pPr>
      <w:r>
        <w:rPr>
          <w:rFonts w:hint="eastAsia" w:ascii="楷体" w:hAnsi="楷体" w:eastAsia="楷体" w:cs="楷体"/>
          <w:color w:val="4472c4"/>
          <w:sz w:val="24"/>
          <w:szCs w:val="28"/>
          <w:highlight w:val="none"/>
          <w:lang w:val="en-US" w:eastAsia="zh-CN"/>
        </w:rPr>
        <w:t xml:space="preserve">2.2</w:t>
      </w:r>
      <w:r>
        <w:rPr>
          <w:rFonts w:hint="eastAsia" w:ascii="楷体" w:hAnsi="楷体" w:eastAsia="楷体" w:cs="楷体"/>
          <w:color w:val="4472c4"/>
          <w:sz w:val="24"/>
          <w:szCs w:val="28"/>
          <w:highlight w:val="none"/>
        </w:rPr>
        <w:t xml:space="preserve">中小微企业划型标准请对照《关于印发中小企业划型标准规定的通知》（工信部联企业〔2011〕300号）（详见附件）。本项目采购标的对应的行业归属为其他未列明行业。</w:t>
      </w:r>
      <w:r>
        <w:rPr>
          <w:rFonts w:hint="eastAsia" w:ascii="楷体" w:hAnsi="楷体" w:eastAsia="楷体" w:cs="楷体"/>
          <w:color w:val="4472c4"/>
          <w:sz w:val="24"/>
          <w:szCs w:val="28"/>
          <w:highlight w:val="none"/>
        </w:rPr>
      </w:r>
      <w:r/>
    </w:p>
    <w:p>
      <w:pPr>
        <w:pStyle w:val="1361"/>
        <w:numPr>
          <w:ilvl w:val="0"/>
          <w:numId w:val="0"/>
        </w:numPr>
        <w:ind w:firstLine="480"/>
        <w:spacing w:line="360" w:lineRule="auto"/>
        <w:rPr>
          <w:rFonts w:hint="eastAsia" w:ascii="楷体" w:hAnsi="楷体" w:eastAsia="楷体" w:cs="楷体"/>
          <w:color w:val="4472c4"/>
          <w:sz w:val="24"/>
          <w:szCs w:val="28"/>
          <w:highlight w:val="yellow"/>
        </w:rPr>
      </w:pPr>
      <w:r>
        <w:rPr>
          <w:rFonts w:hint="eastAsia" w:ascii="楷体" w:hAnsi="楷体" w:eastAsia="楷体" w:cs="楷体"/>
          <w:color w:val="4472c4"/>
          <w:sz w:val="24"/>
          <w:szCs w:val="28"/>
          <w:lang w:eastAsia="zh-CN"/>
        </w:rPr>
        <w:t xml:space="preserve">3.</w:t>
      </w:r>
      <w:r>
        <w:rPr>
          <w:rFonts w:hint="eastAsia" w:ascii="楷体" w:hAnsi="楷体" w:eastAsia="楷体" w:cs="楷体"/>
          <w:color w:val="4472c4"/>
          <w:sz w:val="24"/>
          <w:szCs w:val="28"/>
          <w:highlight w:val="yellow"/>
        </w:rPr>
        <w:t xml:space="preserve">本项目的特定资格要求：</w:t>
      </w:r>
      <w:r>
        <w:rPr>
          <w:rFonts w:hint="eastAsia" w:ascii="楷体" w:hAnsi="楷体" w:eastAsia="楷体" w:cs="楷体"/>
          <w:color w:val="4472c4"/>
          <w:sz w:val="24"/>
          <w:szCs w:val="28"/>
          <w:highlight w:val="yellow"/>
          <w:lang w:eastAsia="zh-CN"/>
        </w:rPr>
        <w:t xml:space="preserve">投标人必须具备有效的计量认证（CMA）资质证书，并在有效期限内,且CMA资质能力占国家食品安全监督抽检实施细则（</w:t>
      </w:r>
      <w:r>
        <w:rPr>
          <w:rFonts w:hint="eastAsia" w:ascii="楷体" w:hAnsi="楷体" w:eastAsia="楷体" w:cs="楷体"/>
          <w:color w:val="4472c4"/>
          <w:sz w:val="24"/>
          <w:szCs w:val="28"/>
          <w:highlight w:val="yellow"/>
          <w:lang w:val="en-US" w:eastAsia="zh-CN"/>
        </w:rPr>
        <w:t xml:space="preserve">2025年版）</w:t>
      </w:r>
      <w:r>
        <w:rPr>
          <w:rFonts w:hint="eastAsia" w:ascii="楷体" w:hAnsi="楷体" w:eastAsia="楷体" w:cs="楷体"/>
          <w:color w:val="4472c4"/>
          <w:sz w:val="24"/>
          <w:szCs w:val="28"/>
          <w:highlight w:val="yellow"/>
          <w:lang w:eastAsia="zh-CN"/>
        </w:rPr>
        <w:t xml:space="preserve">全部检测项目的覆盖比例不低于9</w:t>
      </w:r>
      <w:r>
        <w:rPr>
          <w:rFonts w:hint="eastAsia" w:ascii="楷体" w:hAnsi="楷体" w:eastAsia="楷体" w:cs="楷体"/>
          <w:color w:val="4472c4"/>
          <w:sz w:val="24"/>
          <w:szCs w:val="28"/>
          <w:highlight w:val="yellow"/>
          <w:lang w:val="en-US" w:eastAsia="zh-CN"/>
        </w:rPr>
        <w:t xml:space="preserve">8</w:t>
      </w:r>
      <w:r>
        <w:rPr>
          <w:rFonts w:hint="eastAsia" w:ascii="楷体" w:hAnsi="楷体" w:eastAsia="楷体" w:cs="楷体"/>
          <w:color w:val="4472c4"/>
          <w:sz w:val="24"/>
          <w:szCs w:val="28"/>
          <w:highlight w:val="yellow"/>
          <w:lang w:eastAsia="zh-CN"/>
        </w:rPr>
        <w:t xml:space="preserve">%。</w:t>
      </w:r>
      <w:r>
        <w:rPr>
          <w:rFonts w:hint="eastAsia" w:ascii="楷体" w:hAnsi="楷体" w:eastAsia="楷体" w:cs="楷体"/>
          <w:color w:val="4472c4"/>
          <w:sz w:val="24"/>
          <w:szCs w:val="28"/>
          <w:highlight w:val="yellow"/>
        </w:rPr>
      </w:r>
      <w:r/>
    </w:p>
    <w:p>
      <w:pPr>
        <w:pStyle w:val="1361"/>
        <w:numPr>
          <w:ilvl w:val="0"/>
          <w:numId w:val="0"/>
        </w:numPr>
        <w:spacing w:line="240" w:lineRule="auto"/>
        <w:rPr>
          <w:rFonts w:hint="eastAsia" w:ascii="楷体" w:hAnsi="楷体" w:eastAsia="楷体" w:cs="楷体"/>
          <w:b w:val="0"/>
          <w:sz w:val="24"/>
          <w:szCs w:val="28"/>
          <w:highlight w:val="none"/>
        </w:rPr>
      </w:pPr>
      <w:r>
        <w:rPr>
          <w:rFonts w:hint="eastAsia" w:ascii="楷体" w:hAnsi="楷体" w:eastAsia="楷体" w:cs="楷体"/>
          <w:b w:val="0"/>
          <w:sz w:val="24"/>
          <w:szCs w:val="28"/>
          <w:highlight w:val="none"/>
        </w:rPr>
        <w:t xml:space="preserve">三、获取招标文件</w:t>
      </w:r>
      <w:bookmarkEnd w:id="17"/>
      <w:r/>
      <w:bookmarkEnd w:id="18"/>
      <w:r/>
      <w:bookmarkEnd w:id="19"/>
      <w:r/>
      <w:bookmarkEnd w:id="20"/>
      <w:r>
        <w:rPr>
          <w:rFonts w:hint="eastAsia" w:ascii="楷体" w:hAnsi="楷体" w:eastAsia="楷体" w:cs="楷体"/>
          <w:b w:val="0"/>
          <w:sz w:val="24"/>
          <w:szCs w:val="28"/>
          <w:highlight w:val="none"/>
        </w:rPr>
      </w:r>
      <w:r/>
    </w:p>
    <w:p>
      <w:pPr>
        <w:pStyle w:val="1361"/>
        <w:ind w:firstLine="480"/>
        <w:spacing w:line="360" w:lineRule="auto"/>
        <w:rPr>
          <w:rFonts w:hint="eastAsia" w:ascii="楷体" w:hAnsi="楷体" w:eastAsia="楷体" w:cs="楷体"/>
          <w:color w:val="4472c4"/>
          <w:sz w:val="24"/>
          <w:szCs w:val="28"/>
          <w:highlight w:val="none"/>
        </w:rPr>
      </w:pPr>
      <w:r/>
      <w:bookmarkStart w:id="21" w:name="_Toc35393624"/>
      <w:r/>
      <w:bookmarkStart w:id="22" w:name="_Toc28359082"/>
      <w:r/>
      <w:bookmarkStart w:id="23" w:name="_Toc35393793"/>
      <w:r/>
      <w:bookmarkStart w:id="24" w:name="_Toc28359005"/>
      <w:r>
        <w:rPr>
          <w:rFonts w:hint="eastAsia" w:ascii="楷体" w:hAnsi="楷体" w:eastAsia="楷体" w:cs="楷体"/>
          <w:color w:val="4472c4"/>
          <w:sz w:val="24"/>
          <w:szCs w:val="28"/>
          <w:highlight w:val="none"/>
        </w:rPr>
        <w:t xml:space="preserve">1、潜在供应商访问电子招标投标交易平台的网络地址和方法：</w:t>
      </w:r>
      <w:r>
        <w:rPr>
          <w:rFonts w:hint="eastAsia" w:ascii="楷体" w:hAnsi="楷体" w:eastAsia="楷体" w:cs="楷体"/>
          <w:color w:val="4472c4"/>
          <w:sz w:val="24"/>
          <w:szCs w:val="28"/>
          <w:highlight w:val="none"/>
        </w:rPr>
      </w:r>
      <w:r/>
    </w:p>
    <w:p>
      <w:pPr>
        <w:pStyle w:val="1361"/>
        <w:ind w:firstLine="480"/>
        <w:spacing w:line="360" w:lineRule="auto"/>
        <w:rPr>
          <w:rFonts w:hint="eastAsia" w:ascii="楷体" w:hAnsi="楷体" w:eastAsia="楷体" w:cs="楷体"/>
          <w:color w:val="4472c4"/>
          <w:sz w:val="24"/>
          <w:szCs w:val="28"/>
          <w:highlight w:val="none"/>
        </w:rPr>
      </w:pPr>
      <w:r>
        <w:rPr>
          <w:rFonts w:hint="eastAsia" w:ascii="楷体" w:hAnsi="楷体" w:eastAsia="楷体" w:cs="楷体"/>
          <w:color w:val="4472c4"/>
          <w:sz w:val="24"/>
          <w:szCs w:val="28"/>
          <w:highlight w:val="none"/>
          <w:lang w:val="en-US" w:eastAsia="zh-CN"/>
        </w:rPr>
        <w:t xml:space="preserve">1.1</w:t>
      </w:r>
      <w:r>
        <w:rPr>
          <w:rFonts w:hint="eastAsia" w:ascii="楷体" w:hAnsi="楷体" w:eastAsia="楷体" w:cs="楷体"/>
          <w:color w:val="4472c4"/>
          <w:sz w:val="24"/>
          <w:szCs w:val="28"/>
          <w:highlight w:val="none"/>
        </w:rPr>
        <w:t xml:space="preserve">江苏政府采购网（http://www.ccgp-jiangsu.gov.cn/）首页点击“苏采云”进入系统。</w:t>
      </w:r>
      <w:r>
        <w:rPr>
          <w:rFonts w:hint="eastAsia" w:ascii="楷体" w:hAnsi="楷体" w:eastAsia="楷体" w:cs="楷体"/>
          <w:color w:val="4472c4"/>
          <w:sz w:val="24"/>
          <w:szCs w:val="28"/>
          <w:highlight w:val="none"/>
        </w:rPr>
      </w:r>
      <w:r/>
    </w:p>
    <w:p>
      <w:pPr>
        <w:pStyle w:val="1361"/>
        <w:ind w:firstLine="480"/>
        <w:spacing w:line="360" w:lineRule="auto"/>
        <w:rPr>
          <w:rFonts w:hint="eastAsia" w:ascii="楷体" w:hAnsi="楷体" w:eastAsia="楷体" w:cs="楷体"/>
          <w:color w:val="4472c4"/>
          <w:sz w:val="24"/>
          <w:szCs w:val="28"/>
          <w:highlight w:val="none"/>
        </w:rPr>
      </w:pPr>
      <w:r>
        <w:rPr>
          <w:rFonts w:hint="eastAsia" w:ascii="楷体" w:hAnsi="楷体" w:eastAsia="楷体" w:cs="楷体"/>
          <w:color w:val="4472c4"/>
          <w:sz w:val="24"/>
          <w:szCs w:val="28"/>
          <w:highlight w:val="none"/>
          <w:lang w:val="en-US" w:eastAsia="zh-CN"/>
        </w:rPr>
        <w:t xml:space="preserve">1.2</w:t>
      </w:r>
      <w:r>
        <w:rPr>
          <w:rFonts w:hint="eastAsia" w:ascii="楷体" w:hAnsi="楷体" w:eastAsia="楷体" w:cs="楷体"/>
          <w:color w:val="4472c4"/>
          <w:sz w:val="24"/>
          <w:szCs w:val="28"/>
          <w:highlight w:val="none"/>
        </w:rPr>
        <w:t xml:space="preserve">获取</w:t>
      </w:r>
      <w:r>
        <w:rPr>
          <w:rFonts w:hint="eastAsia" w:ascii="楷体" w:hAnsi="楷体" w:eastAsia="楷体" w:cs="楷体"/>
          <w:color w:val="4472c4"/>
          <w:sz w:val="24"/>
          <w:szCs w:val="28"/>
          <w:highlight w:val="none"/>
          <w:lang w:val="en-US" w:eastAsia="zh-CN"/>
        </w:rPr>
        <w:t xml:space="preserve">招标</w:t>
      </w:r>
      <w:r>
        <w:rPr>
          <w:rFonts w:hint="eastAsia" w:ascii="楷体" w:hAnsi="楷体" w:eastAsia="楷体" w:cs="楷体"/>
          <w:color w:val="4472c4"/>
          <w:sz w:val="24"/>
          <w:szCs w:val="28"/>
          <w:highlight w:val="none"/>
        </w:rPr>
        <w:t xml:space="preserve">文件的方式：“苏采云”系统用户注册--获取“CA数字证书”--CA绑定与登录--网上报名--下载</w:t>
      </w:r>
      <w:r>
        <w:rPr>
          <w:rFonts w:hint="eastAsia" w:ascii="楷体" w:hAnsi="楷体" w:eastAsia="楷体" w:cs="楷体"/>
          <w:color w:val="4472c4"/>
          <w:sz w:val="24"/>
          <w:szCs w:val="28"/>
          <w:highlight w:val="none"/>
          <w:lang w:val="en-US" w:eastAsia="zh-CN"/>
        </w:rPr>
        <w:t xml:space="preserve">招标</w:t>
      </w:r>
      <w:r>
        <w:rPr>
          <w:rFonts w:hint="eastAsia" w:ascii="楷体" w:hAnsi="楷体" w:eastAsia="楷体" w:cs="楷体"/>
          <w:color w:val="4472c4"/>
          <w:sz w:val="24"/>
          <w:szCs w:val="28"/>
          <w:highlight w:val="none"/>
        </w:rPr>
        <w:t xml:space="preserve">文件(后缀名为.kedt”)。</w:t>
      </w:r>
      <w:r>
        <w:rPr>
          <w:rFonts w:hint="eastAsia" w:ascii="楷体" w:hAnsi="楷体" w:eastAsia="楷体" w:cs="楷体"/>
          <w:color w:val="4472c4"/>
          <w:sz w:val="24"/>
          <w:szCs w:val="28"/>
          <w:highlight w:val="none"/>
        </w:rPr>
      </w:r>
      <w:r/>
    </w:p>
    <w:p>
      <w:pPr>
        <w:pStyle w:val="1361"/>
        <w:ind w:firstLine="480"/>
        <w:spacing w:line="360" w:lineRule="auto"/>
        <w:rPr>
          <w:rFonts w:hint="eastAsia" w:ascii="楷体" w:hAnsi="楷体" w:eastAsia="楷体" w:cs="楷体"/>
          <w:color w:val="4472c4"/>
          <w:sz w:val="24"/>
          <w:szCs w:val="28"/>
          <w:highlight w:val="none"/>
        </w:rPr>
      </w:pPr>
      <w:r>
        <w:rPr>
          <w:rFonts w:hint="eastAsia" w:ascii="楷体" w:hAnsi="楷体" w:eastAsia="楷体" w:cs="楷体"/>
          <w:color w:val="4472c4"/>
          <w:sz w:val="24"/>
          <w:szCs w:val="28"/>
          <w:highlight w:val="none"/>
          <w:lang w:val="en-US" w:eastAsia="zh-CN"/>
        </w:rPr>
        <w:t xml:space="preserve">1.3</w:t>
      </w:r>
      <w:r>
        <w:rPr>
          <w:rFonts w:hint="eastAsia" w:ascii="楷体" w:hAnsi="楷体" w:eastAsia="楷体" w:cs="楷体"/>
          <w:color w:val="4472c4"/>
          <w:sz w:val="24"/>
          <w:szCs w:val="28"/>
          <w:highlight w:val="none"/>
        </w:rPr>
        <w:t xml:space="preserve">时间：公告发布之日起至</w:t>
      </w:r>
      <w:r>
        <w:rPr>
          <w:rFonts w:hint="eastAsia" w:ascii="楷体" w:hAnsi="楷体" w:eastAsia="楷体" w:cs="楷体"/>
          <w:color w:val="4472c4"/>
          <w:sz w:val="24"/>
          <w:szCs w:val="28"/>
          <w:highlight w:val="yellow"/>
          <w:lang w:eastAsia="zh-CN"/>
        </w:rPr>
        <w:t xml:space="preserve">2025</w:t>
      </w:r>
      <w:r>
        <w:rPr>
          <w:rFonts w:hint="eastAsia" w:ascii="楷体" w:hAnsi="楷体" w:eastAsia="楷体" w:cs="楷体"/>
          <w:color w:val="4472c4"/>
          <w:sz w:val="24"/>
          <w:szCs w:val="28"/>
          <w:highlight w:val="yellow"/>
        </w:rPr>
        <w:t xml:space="preserve">年</w:t>
      </w:r>
      <w:r>
        <w:rPr>
          <w:rFonts w:hint="eastAsia" w:ascii="楷体" w:hAnsi="楷体" w:eastAsia="楷体" w:cs="楷体"/>
          <w:color w:val="4472c4"/>
          <w:sz w:val="24"/>
          <w:szCs w:val="28"/>
          <w:highlight w:val="yellow"/>
          <w:lang w:val="en-US" w:eastAsia="zh-CN"/>
        </w:rPr>
        <w:t xml:space="preserve">03</w:t>
      </w:r>
      <w:r>
        <w:rPr>
          <w:rFonts w:hint="eastAsia" w:ascii="楷体" w:hAnsi="楷体" w:eastAsia="楷体" w:cs="楷体"/>
          <w:color w:val="4472c4"/>
          <w:sz w:val="24"/>
          <w:szCs w:val="28"/>
          <w:highlight w:val="yellow"/>
        </w:rPr>
        <w:t xml:space="preserve">月</w:t>
      </w:r>
      <w:r>
        <w:rPr>
          <w:rFonts w:hint="eastAsia" w:ascii="楷体" w:hAnsi="楷体" w:eastAsia="楷体" w:cs="楷体"/>
          <w:color w:val="4472c4"/>
          <w:sz w:val="24"/>
          <w:szCs w:val="28"/>
          <w:highlight w:val="yellow"/>
          <w:lang w:val="en-US" w:eastAsia="zh-CN"/>
        </w:rPr>
        <w:t xml:space="preserve">05</w:t>
      </w:r>
      <w:r>
        <w:rPr>
          <w:rFonts w:hint="eastAsia" w:ascii="楷体" w:hAnsi="楷体" w:eastAsia="楷体" w:cs="楷体"/>
          <w:color w:val="4472c4"/>
          <w:sz w:val="24"/>
          <w:szCs w:val="28"/>
          <w:highlight w:val="yellow"/>
        </w:rPr>
        <w:t xml:space="preserve">日17:</w:t>
      </w:r>
      <w:r>
        <w:rPr>
          <w:rFonts w:hint="eastAsia" w:ascii="楷体" w:hAnsi="楷体" w:eastAsia="楷体" w:cs="楷体"/>
          <w:color w:val="4472c4"/>
          <w:sz w:val="24"/>
          <w:szCs w:val="28"/>
          <w:highlight w:val="yellow"/>
          <w:lang w:val="en-US" w:eastAsia="zh-CN"/>
        </w:rPr>
        <w:t xml:space="preserve">3</w:t>
      </w:r>
      <w:r>
        <w:rPr>
          <w:rFonts w:hint="eastAsia" w:ascii="楷体" w:hAnsi="楷体" w:eastAsia="楷体" w:cs="楷体"/>
          <w:color w:val="4472c4"/>
          <w:sz w:val="24"/>
          <w:szCs w:val="28"/>
          <w:highlight w:val="yellow"/>
        </w:rPr>
        <w:t xml:space="preserve">0</w:t>
      </w:r>
      <w:r>
        <w:rPr>
          <w:rFonts w:hint="eastAsia" w:ascii="楷体" w:hAnsi="楷体" w:eastAsia="楷体" w:cs="楷体"/>
          <w:color w:val="4472c4"/>
          <w:sz w:val="24"/>
          <w:szCs w:val="28"/>
          <w:highlight w:val="none"/>
        </w:rPr>
        <w:t xml:space="preserve">。</w:t>
      </w:r>
      <w:r>
        <w:rPr>
          <w:rFonts w:hint="eastAsia" w:ascii="楷体" w:hAnsi="楷体" w:eastAsia="楷体" w:cs="楷体"/>
          <w:color w:val="4472c4"/>
          <w:sz w:val="24"/>
          <w:szCs w:val="28"/>
          <w:highlight w:val="none"/>
        </w:rPr>
      </w:r>
      <w:r/>
    </w:p>
    <w:p>
      <w:pPr>
        <w:pStyle w:val="1361"/>
        <w:ind w:firstLine="480"/>
        <w:spacing w:line="360" w:lineRule="auto"/>
        <w:rPr>
          <w:rFonts w:hint="eastAsia" w:ascii="楷体" w:hAnsi="楷体" w:eastAsia="楷体" w:cs="楷体"/>
          <w:color w:val="4472c4"/>
          <w:sz w:val="24"/>
          <w:szCs w:val="28"/>
          <w:highlight w:val="none"/>
        </w:rPr>
      </w:pPr>
      <w:r>
        <w:rPr>
          <w:rFonts w:hint="eastAsia" w:ascii="楷体" w:hAnsi="楷体" w:eastAsia="楷体" w:cs="楷体"/>
          <w:color w:val="4472c4"/>
          <w:sz w:val="24"/>
          <w:szCs w:val="28"/>
          <w:highlight w:val="none"/>
        </w:rPr>
        <w:t xml:space="preserve">2、采购代理机构将数据电文形式的</w:t>
      </w:r>
      <w:r>
        <w:rPr>
          <w:rFonts w:hint="eastAsia" w:ascii="楷体" w:hAnsi="楷体" w:eastAsia="楷体" w:cs="楷体"/>
          <w:color w:val="4472c4"/>
          <w:sz w:val="24"/>
          <w:szCs w:val="28"/>
          <w:highlight w:val="none"/>
          <w:lang w:val="en-US" w:eastAsia="zh-CN"/>
        </w:rPr>
        <w:t xml:space="preserve">招标</w:t>
      </w:r>
      <w:r>
        <w:rPr>
          <w:rFonts w:hint="eastAsia" w:ascii="楷体" w:hAnsi="楷体" w:eastAsia="楷体" w:cs="楷体"/>
          <w:color w:val="4472c4"/>
          <w:sz w:val="24"/>
          <w:szCs w:val="28"/>
          <w:highlight w:val="none"/>
        </w:rPr>
        <w:t xml:space="preserve">文件加载至电子招标投标交易平台，供潜在供应商下载或者查阅，各供应商应在规定的时间内完成</w:t>
      </w:r>
      <w:r>
        <w:rPr>
          <w:rFonts w:hint="eastAsia" w:ascii="楷体" w:hAnsi="楷体" w:eastAsia="楷体" w:cs="楷体"/>
          <w:color w:val="4472c4"/>
          <w:sz w:val="24"/>
          <w:szCs w:val="28"/>
          <w:highlight w:val="none"/>
          <w:lang w:val="en-US" w:eastAsia="zh-CN"/>
        </w:rPr>
        <w:t xml:space="preserve">招标</w:t>
      </w:r>
      <w:r>
        <w:rPr>
          <w:rFonts w:hint="eastAsia" w:ascii="楷体" w:hAnsi="楷体" w:eastAsia="楷体" w:cs="楷体"/>
          <w:color w:val="4472c4"/>
          <w:sz w:val="24"/>
          <w:szCs w:val="28"/>
          <w:highlight w:val="none"/>
        </w:rPr>
        <w:t xml:space="preserve">文件的下载，逾期可能会造成</w:t>
      </w:r>
      <w:r>
        <w:rPr>
          <w:rFonts w:hint="eastAsia" w:ascii="楷体" w:hAnsi="楷体" w:eastAsia="楷体" w:cs="楷体"/>
          <w:color w:val="4472c4"/>
          <w:sz w:val="24"/>
          <w:szCs w:val="28"/>
          <w:highlight w:val="none"/>
          <w:lang w:val="en-US" w:eastAsia="zh-CN"/>
        </w:rPr>
        <w:t xml:space="preserve">招标</w:t>
      </w:r>
      <w:r>
        <w:rPr>
          <w:rFonts w:hint="eastAsia" w:ascii="楷体" w:hAnsi="楷体" w:eastAsia="楷体" w:cs="楷体"/>
          <w:color w:val="4472c4"/>
          <w:sz w:val="24"/>
          <w:szCs w:val="28"/>
          <w:highlight w:val="none"/>
        </w:rPr>
        <w:t xml:space="preserve">文件无法下载以及投标响应文件无法上传的情形，由此导致的后果由各供应商自行承担。</w:t>
      </w:r>
      <w:r>
        <w:rPr>
          <w:rFonts w:hint="eastAsia" w:ascii="楷体" w:hAnsi="楷体" w:eastAsia="楷体" w:cs="楷体"/>
          <w:color w:val="4472c4"/>
          <w:sz w:val="24"/>
          <w:szCs w:val="28"/>
          <w:highlight w:val="none"/>
        </w:rPr>
      </w:r>
      <w:r/>
    </w:p>
    <w:p>
      <w:pPr>
        <w:pStyle w:val="1361"/>
        <w:ind w:firstLine="480"/>
        <w:spacing w:line="360" w:lineRule="auto"/>
        <w:rPr>
          <w:rFonts w:hint="eastAsia" w:ascii="楷体" w:hAnsi="楷体" w:eastAsia="楷体" w:cs="楷体"/>
          <w:color w:val="4472c4"/>
          <w:sz w:val="24"/>
          <w:szCs w:val="28"/>
          <w:highlight w:val="none"/>
        </w:rPr>
      </w:pPr>
      <w:r>
        <w:rPr>
          <w:rFonts w:hint="eastAsia" w:ascii="楷体" w:hAnsi="楷体" w:eastAsia="楷体" w:cs="楷体"/>
          <w:color w:val="4472c4"/>
          <w:sz w:val="24"/>
          <w:szCs w:val="28"/>
          <w:highlight w:val="none"/>
        </w:rPr>
        <w:t xml:space="preserve">3、苏采云系统使用谷歌浏览器参与不见面开标。</w:t>
      </w:r>
      <w:r>
        <w:rPr>
          <w:rFonts w:hint="eastAsia" w:ascii="楷体" w:hAnsi="楷体" w:eastAsia="楷体" w:cs="楷体"/>
          <w:color w:val="4472c4"/>
          <w:sz w:val="24"/>
          <w:szCs w:val="28"/>
          <w:highlight w:val="none"/>
        </w:rPr>
      </w:r>
      <w:r/>
    </w:p>
    <w:p>
      <w:pPr>
        <w:pStyle w:val="1361"/>
        <w:ind w:firstLine="480"/>
        <w:spacing w:line="360" w:lineRule="auto"/>
        <w:rPr>
          <w:rFonts w:hint="eastAsia" w:ascii="楷体" w:hAnsi="楷体" w:eastAsia="楷体" w:cs="楷体"/>
          <w:color w:val="4472c4"/>
          <w:sz w:val="24"/>
          <w:szCs w:val="28"/>
          <w:highlight w:val="none"/>
        </w:rPr>
      </w:pPr>
      <w:r>
        <w:rPr>
          <w:rFonts w:hint="eastAsia" w:ascii="楷体" w:hAnsi="楷体" w:eastAsia="楷体" w:cs="楷体"/>
          <w:color w:val="4472c4"/>
          <w:sz w:val="24"/>
          <w:szCs w:val="28"/>
          <w:highlight w:val="none"/>
        </w:rPr>
        <w:t xml:space="preserve">4、售价:免费</w:t>
      </w:r>
      <w:r>
        <w:rPr>
          <w:rFonts w:hint="eastAsia" w:ascii="楷体" w:hAnsi="楷体" w:eastAsia="楷体" w:cs="楷体"/>
          <w:color w:val="4472c4"/>
          <w:sz w:val="24"/>
          <w:szCs w:val="28"/>
          <w:highlight w:val="none"/>
        </w:rPr>
      </w:r>
      <w:r/>
    </w:p>
    <w:p>
      <w:pPr>
        <w:pStyle w:val="1361"/>
        <w:ind w:firstLine="480"/>
        <w:spacing w:line="360" w:lineRule="auto"/>
        <w:rPr>
          <w:rFonts w:hint="eastAsia" w:ascii="楷体" w:hAnsi="楷体" w:eastAsia="楷体" w:cs="楷体"/>
          <w:b w:val="0"/>
          <w:sz w:val="24"/>
          <w:szCs w:val="28"/>
          <w:highlight w:val="none"/>
        </w:rPr>
      </w:pPr>
      <w:r>
        <w:rPr>
          <w:rFonts w:hint="eastAsia" w:ascii="楷体" w:hAnsi="楷体" w:eastAsia="楷体" w:cs="楷体"/>
          <w:b w:val="0"/>
          <w:sz w:val="24"/>
          <w:szCs w:val="28"/>
          <w:highlight w:val="none"/>
        </w:rPr>
        <w:t xml:space="preserve">四、</w:t>
      </w:r>
      <w:bookmarkEnd w:id="21"/>
      <w:r/>
      <w:bookmarkEnd w:id="22"/>
      <w:r/>
      <w:bookmarkEnd w:id="23"/>
      <w:r/>
      <w:bookmarkEnd w:id="24"/>
      <w:r>
        <w:rPr>
          <w:rFonts w:hint="eastAsia" w:ascii="楷体" w:hAnsi="楷体" w:eastAsia="楷体" w:cs="楷体"/>
          <w:b w:val="0"/>
          <w:sz w:val="24"/>
          <w:szCs w:val="28"/>
          <w:highlight w:val="none"/>
        </w:rPr>
        <w:t xml:space="preserve">提交投标文件截止时间、开标时间和地点</w:t>
      </w:r>
      <w:r>
        <w:rPr>
          <w:rFonts w:hint="eastAsia" w:ascii="楷体" w:hAnsi="楷体" w:eastAsia="楷体" w:cs="楷体"/>
          <w:b w:val="0"/>
          <w:sz w:val="24"/>
          <w:szCs w:val="28"/>
          <w:highlight w:val="none"/>
        </w:rPr>
      </w:r>
      <w:r/>
    </w:p>
    <w:p>
      <w:pPr>
        <w:pStyle w:val="1361"/>
        <w:ind w:firstLine="480"/>
        <w:spacing w:line="360" w:lineRule="auto"/>
        <w:rPr>
          <w:rFonts w:hint="eastAsia" w:ascii="楷体" w:hAnsi="楷体" w:eastAsia="楷体" w:cs="楷体"/>
          <w:bCs/>
          <w:sz w:val="24"/>
          <w:szCs w:val="28"/>
          <w:highlight w:val="none"/>
          <w:u w:val="single"/>
        </w:rPr>
      </w:pPr>
      <w:r>
        <w:rPr>
          <w:rFonts w:hint="eastAsia" w:ascii="楷体" w:hAnsi="楷体" w:eastAsia="楷体" w:cs="楷体"/>
          <w:bCs/>
          <w:sz w:val="24"/>
          <w:szCs w:val="28"/>
          <w:highlight w:val="none"/>
        </w:rPr>
        <w:t xml:space="preserve">提交截止时间及开标时间：</w:t>
      </w:r>
      <w:r>
        <w:rPr>
          <w:rFonts w:hint="eastAsia" w:ascii="楷体" w:hAnsi="楷体" w:eastAsia="楷体" w:cs="楷体"/>
          <w:bCs/>
          <w:color w:val="4472c4"/>
          <w:sz w:val="24"/>
          <w:szCs w:val="28"/>
          <w:highlight w:val="yellow"/>
          <w:u w:val="single"/>
          <w:lang w:eastAsia="zh-CN"/>
        </w:rPr>
        <w:t xml:space="preserve">2025年</w:t>
      </w:r>
      <w:r>
        <w:rPr>
          <w:rFonts w:hint="eastAsia" w:ascii="楷体" w:hAnsi="楷体" w:eastAsia="楷体" w:cs="楷体"/>
          <w:bCs/>
          <w:color w:val="4472c4"/>
          <w:sz w:val="24"/>
          <w:szCs w:val="28"/>
          <w:highlight w:val="yellow"/>
          <w:u w:val="single"/>
          <w:lang w:val="en-US" w:eastAsia="zh-CN"/>
        </w:rPr>
        <w:t xml:space="preserve">03</w:t>
      </w:r>
      <w:r>
        <w:rPr>
          <w:rFonts w:hint="eastAsia" w:ascii="楷体" w:hAnsi="楷体" w:eastAsia="楷体" w:cs="楷体"/>
          <w:bCs/>
          <w:color w:val="4472c4"/>
          <w:sz w:val="24"/>
          <w:szCs w:val="28"/>
          <w:highlight w:val="yellow"/>
          <w:u w:val="single"/>
          <w:lang w:eastAsia="zh-CN"/>
        </w:rPr>
        <w:t xml:space="preserve">月</w:t>
      </w:r>
      <w:r>
        <w:rPr>
          <w:rFonts w:hint="eastAsia" w:ascii="楷体" w:hAnsi="楷体" w:eastAsia="楷体" w:cs="楷体"/>
          <w:bCs/>
          <w:color w:val="4472c4"/>
          <w:sz w:val="24"/>
          <w:szCs w:val="28"/>
          <w:highlight w:val="yellow"/>
          <w:u w:val="single"/>
        </w:rPr>
        <w:t xml:space="preserve">18日</w:t>
      </w:r>
      <w:r>
        <w:rPr>
          <w:rFonts w:hint="eastAsia" w:ascii="楷体" w:hAnsi="楷体" w:eastAsia="楷体" w:cs="楷体"/>
          <w:bCs/>
          <w:color w:val="4472c4"/>
          <w:sz w:val="24"/>
          <w:szCs w:val="28"/>
          <w:highlight w:val="yellow"/>
          <w:u w:val="single"/>
          <w:lang w:val="en-US" w:eastAsia="zh-CN"/>
        </w:rPr>
        <w:t xml:space="preserve">09</w:t>
      </w:r>
      <w:r>
        <w:rPr>
          <w:rFonts w:hint="eastAsia" w:ascii="楷体" w:hAnsi="楷体" w:eastAsia="楷体" w:cs="楷体"/>
          <w:bCs/>
          <w:color w:val="4472c4"/>
          <w:sz w:val="24"/>
          <w:szCs w:val="28"/>
          <w:highlight w:val="yellow"/>
          <w:u w:val="single"/>
        </w:rPr>
        <w:t xml:space="preserve">点</w:t>
      </w:r>
      <w:r>
        <w:rPr>
          <w:rFonts w:hint="eastAsia" w:ascii="楷体" w:hAnsi="楷体" w:eastAsia="楷体" w:cs="楷体"/>
          <w:bCs/>
          <w:color w:val="4472c4"/>
          <w:sz w:val="24"/>
          <w:szCs w:val="28"/>
          <w:highlight w:val="yellow"/>
          <w:u w:val="single"/>
          <w:lang w:val="en-US" w:eastAsia="zh-CN"/>
        </w:rPr>
        <w:t xml:space="preserve">30</w:t>
      </w:r>
      <w:r>
        <w:rPr>
          <w:rFonts w:hint="eastAsia" w:ascii="楷体" w:hAnsi="楷体" w:eastAsia="楷体" w:cs="楷体"/>
          <w:bCs/>
          <w:color w:val="4472c4"/>
          <w:sz w:val="24"/>
          <w:szCs w:val="28"/>
          <w:highlight w:val="yellow"/>
          <w:u w:val="single"/>
        </w:rPr>
        <w:t xml:space="preserve">分</w:t>
      </w:r>
      <w:r>
        <w:rPr>
          <w:rFonts w:hint="eastAsia" w:ascii="楷体" w:hAnsi="楷体" w:eastAsia="楷体" w:cs="楷体"/>
          <w:bCs/>
          <w:sz w:val="24"/>
          <w:szCs w:val="28"/>
          <w:highlight w:val="none"/>
        </w:rPr>
        <w:t xml:space="preserve">（北京时间）</w:t>
      </w:r>
      <w:r>
        <w:rPr>
          <w:rFonts w:hint="eastAsia" w:ascii="楷体" w:hAnsi="楷体" w:eastAsia="楷体" w:cs="楷体"/>
          <w:bCs/>
          <w:sz w:val="24"/>
          <w:szCs w:val="28"/>
          <w:highlight w:val="none"/>
          <w:u w:val="single"/>
        </w:rPr>
      </w:r>
      <w:r/>
    </w:p>
    <w:p>
      <w:pPr>
        <w:pStyle w:val="1361"/>
        <w:ind w:firstLine="480"/>
        <w:spacing w:line="360" w:lineRule="auto"/>
        <w:rPr>
          <w:rFonts w:hint="eastAsia" w:ascii="楷体" w:hAnsi="楷体" w:eastAsia="楷体" w:cs="楷体"/>
          <w:sz w:val="24"/>
          <w:szCs w:val="28"/>
          <w:highlight w:val="none"/>
        </w:rPr>
      </w:pPr>
      <w:r>
        <w:rPr>
          <w:rFonts w:hint="eastAsia" w:ascii="楷体" w:hAnsi="楷体" w:eastAsia="楷体" w:cs="楷体"/>
          <w:sz w:val="24"/>
          <w:szCs w:val="28"/>
          <w:highlight w:val="none"/>
        </w:rPr>
        <w:t xml:space="preserve">开标地点：网上开标大厅</w:t>
      </w:r>
      <w:r>
        <w:rPr>
          <w:rFonts w:hint="eastAsia" w:ascii="楷体" w:hAnsi="楷体" w:eastAsia="楷体" w:cs="楷体"/>
          <w:sz w:val="24"/>
          <w:szCs w:val="28"/>
          <w:highlight w:val="none"/>
        </w:rPr>
      </w:r>
      <w:r/>
    </w:p>
    <w:p>
      <w:pPr>
        <w:pStyle w:val="1361"/>
        <w:ind w:firstLine="482"/>
        <w:keepLines w:val="0"/>
        <w:keepNext w:val="0"/>
        <w:pageBreakBefore w:val="0"/>
        <w:spacing w:line="360" w:lineRule="auto"/>
        <w:widowControl w:val="off"/>
        <w:rPr>
          <w:rFonts w:hint="eastAsia" w:ascii="楷体" w:hAnsi="楷体" w:eastAsia="楷体" w:cs="楷体"/>
          <w:color w:val="4472c4"/>
          <w:sz w:val="24"/>
          <w:szCs w:val="28"/>
          <w:highlight w:val="none"/>
        </w:rPr>
      </w:pPr>
      <w:r>
        <w:rPr>
          <w:rFonts w:hint="eastAsia" w:ascii="楷体" w:hAnsi="楷体" w:eastAsia="楷体" w:cs="楷体"/>
          <w:sz w:val="24"/>
          <w:szCs w:val="28"/>
          <w:highlight w:val="none"/>
        </w:rPr>
        <w:t xml:space="preserve">注意事项：</w:t>
      </w:r>
      <w:bookmarkStart w:id="25" w:name="_Toc35393794"/>
      <w:r/>
      <w:bookmarkStart w:id="26" w:name="_Toc28359007"/>
      <w:r/>
      <w:bookmarkStart w:id="27" w:name="_Toc35393625"/>
      <w:r/>
      <w:bookmarkStart w:id="28" w:name="_Toc28359084"/>
      <w:r>
        <w:rPr>
          <w:rFonts w:hint="eastAsia" w:ascii="楷体" w:hAnsi="楷体" w:eastAsia="楷体" w:cs="楷体"/>
          <w:color w:val="4472c4"/>
          <w:sz w:val="24"/>
          <w:szCs w:val="28"/>
          <w:highlight w:val="none"/>
        </w:rPr>
        <w:t xml:space="preserve">（1）本项目通过</w:t>
      </w:r>
      <w:r>
        <w:rPr>
          <w:rFonts w:hint="eastAsia" w:ascii="楷体" w:hAnsi="楷体" w:eastAsia="楷体" w:cs="楷体"/>
          <w:i/>
          <w:iCs/>
          <w:color w:val="4472c4"/>
          <w:sz w:val="24"/>
          <w:szCs w:val="28"/>
          <w:highlight w:val="none"/>
          <w:u w:val="single"/>
        </w:rPr>
        <w:t xml:space="preserve">江苏政府采购网-苏采云平台http://jszfcg.jscz.gov.cn/jszc/login</w:t>
      </w:r>
      <w:r>
        <w:rPr>
          <w:rFonts w:hint="eastAsia" w:ascii="楷体" w:hAnsi="楷体" w:eastAsia="楷体" w:cs="楷体"/>
          <w:color w:val="4472c4"/>
          <w:sz w:val="24"/>
          <w:szCs w:val="28"/>
          <w:highlight w:val="none"/>
        </w:rPr>
        <w:t xml:space="preserve">电子交易平台进行采购，投标人须通过</w:t>
      </w:r>
      <w:r>
        <w:rPr>
          <w:rFonts w:hint="eastAsia" w:ascii="楷体" w:hAnsi="楷体" w:eastAsia="楷体" w:cs="楷体"/>
          <w:color w:val="4472c4"/>
          <w:sz w:val="24"/>
          <w:szCs w:val="28"/>
          <w:highlight w:val="none"/>
          <w:u w:val="single"/>
        </w:rPr>
        <w:t xml:space="preserve">苏采云平台</w:t>
      </w:r>
      <w:r>
        <w:rPr>
          <w:rFonts w:hint="eastAsia" w:ascii="楷体" w:hAnsi="楷体" w:eastAsia="楷体" w:cs="楷体"/>
          <w:color w:val="4472c4"/>
          <w:sz w:val="24"/>
          <w:szCs w:val="28"/>
          <w:highlight w:val="none"/>
        </w:rPr>
        <w:t xml:space="preserve">发布的最新响应文件制作软件（下载地址：http://jszfcg.jsczt.cn/jszc/login）制作</w:t>
      </w:r>
      <w:r>
        <w:rPr>
          <w:rFonts w:hint="eastAsia" w:ascii="楷体" w:hAnsi="楷体" w:eastAsia="楷体" w:cs="楷体"/>
          <w:color w:val="4472c4"/>
          <w:sz w:val="24"/>
          <w:szCs w:val="28"/>
          <w:highlight w:val="none"/>
          <w:lang w:val="en-US" w:eastAsia="zh-CN"/>
        </w:rPr>
        <w:t xml:space="preserve">并在</w:t>
      </w:r>
      <w:r>
        <w:rPr>
          <w:rFonts w:hint="eastAsia" w:ascii="楷体" w:hAnsi="楷体" w:eastAsia="楷体" w:cs="楷体"/>
          <w:color w:val="4472c4"/>
          <w:sz w:val="24"/>
          <w:szCs w:val="28"/>
          <w:highlight w:val="none"/>
        </w:rPr>
        <w:t xml:space="preserve">“苏采云”平台在线制作并提交投标文件。截至投标截止时间，电子交易平台投标通道将关闭，投标人未完成电子投标文件有效提交的，其投标将被拒绝。</w:t>
      </w:r>
      <w:r>
        <w:rPr>
          <w:rFonts w:hint="eastAsia" w:ascii="楷体" w:hAnsi="楷体" w:eastAsia="楷体" w:cs="楷体"/>
          <w:color w:val="4472c4"/>
          <w:sz w:val="24"/>
          <w:szCs w:val="28"/>
          <w:highlight w:val="none"/>
        </w:rPr>
      </w:r>
      <w:r/>
    </w:p>
    <w:p>
      <w:pPr>
        <w:pStyle w:val="1361"/>
        <w:ind w:firstLine="480"/>
        <w:spacing w:line="360" w:lineRule="auto"/>
        <w:rPr>
          <w:rFonts w:hint="eastAsia" w:ascii="楷体" w:hAnsi="楷体" w:eastAsia="楷体" w:cs="楷体"/>
          <w:color w:val="4472c4"/>
          <w:sz w:val="24"/>
          <w:szCs w:val="28"/>
          <w:highlight w:val="none"/>
        </w:rPr>
      </w:pPr>
      <w:r>
        <w:rPr>
          <w:rFonts w:hint="eastAsia" w:ascii="楷体" w:hAnsi="楷体" w:eastAsia="楷体" w:cs="楷体"/>
          <w:color w:val="4472c4"/>
          <w:sz w:val="24"/>
          <w:szCs w:val="28"/>
          <w:highlight w:val="none"/>
        </w:rPr>
        <w:t xml:space="preserve">（2）本项目采用网上开标方式，请投标人事先做好电脑环境准备，自行选择互联网连接畅通的场地，在规定的开标时间登录网上开标大厅进行投标文件解密。</w:t>
      </w:r>
      <w:r>
        <w:rPr>
          <w:rFonts w:hint="eastAsia" w:ascii="楷体" w:hAnsi="楷体" w:eastAsia="楷体" w:cs="楷体"/>
          <w:color w:val="4472c4"/>
          <w:sz w:val="24"/>
          <w:szCs w:val="28"/>
          <w:highlight w:val="none"/>
        </w:rPr>
      </w:r>
      <w:r/>
    </w:p>
    <w:p>
      <w:pPr>
        <w:pStyle w:val="1545"/>
        <w:ind w:left="-142"/>
        <w:jc w:val="both"/>
        <w:spacing w:line="240" w:lineRule="auto"/>
        <w:rPr>
          <w:rFonts w:hint="eastAsia" w:ascii="楷体" w:hAnsi="楷体" w:eastAsia="楷体" w:cs="楷体"/>
          <w:b w:val="0"/>
          <w:bCs/>
          <w:sz w:val="24"/>
          <w:szCs w:val="28"/>
          <w:highlight w:val="none"/>
        </w:rPr>
        <w:outlineLvl w:val="9"/>
      </w:pPr>
      <w:r>
        <w:rPr>
          <w:rFonts w:hint="eastAsia" w:ascii="楷体" w:hAnsi="楷体" w:eastAsia="楷体" w:cs="楷体"/>
          <w:b w:val="0"/>
          <w:bCs/>
          <w:sz w:val="24"/>
          <w:szCs w:val="28"/>
          <w:highlight w:val="none"/>
        </w:rPr>
        <w:t xml:space="preserve">五、公告期限</w:t>
      </w:r>
      <w:bookmarkEnd w:id="25"/>
      <w:r/>
      <w:bookmarkEnd w:id="26"/>
      <w:r/>
      <w:bookmarkEnd w:id="27"/>
      <w:r/>
      <w:bookmarkEnd w:id="28"/>
      <w:r>
        <w:rPr>
          <w:rFonts w:hint="eastAsia" w:ascii="楷体" w:hAnsi="楷体" w:eastAsia="楷体" w:cs="楷体"/>
          <w:b w:val="0"/>
          <w:bCs/>
          <w:sz w:val="24"/>
          <w:szCs w:val="28"/>
          <w:highlight w:val="none"/>
        </w:rPr>
      </w:r>
      <w:r/>
    </w:p>
    <w:p>
      <w:pPr>
        <w:pStyle w:val="1361"/>
        <w:ind w:firstLine="480"/>
        <w:spacing w:line="240" w:lineRule="auto"/>
        <w:rPr>
          <w:rFonts w:hint="eastAsia" w:ascii="楷体" w:hAnsi="楷体" w:eastAsia="楷体" w:cs="楷体"/>
          <w:sz w:val="24"/>
          <w:szCs w:val="28"/>
          <w:highlight w:val="none"/>
        </w:rPr>
      </w:pPr>
      <w:r>
        <w:rPr>
          <w:rFonts w:hint="eastAsia" w:ascii="楷体" w:hAnsi="楷体" w:eastAsia="楷体" w:cs="楷体"/>
          <w:sz w:val="24"/>
          <w:szCs w:val="28"/>
          <w:highlight w:val="none"/>
        </w:rPr>
        <w:t xml:space="preserve">自本公告发布之日起5个工作日。</w:t>
      </w:r>
      <w:r>
        <w:rPr>
          <w:rFonts w:hint="eastAsia" w:ascii="楷体" w:hAnsi="楷体" w:eastAsia="楷体" w:cs="楷体"/>
          <w:sz w:val="24"/>
          <w:szCs w:val="28"/>
          <w:highlight w:val="none"/>
        </w:rPr>
      </w:r>
      <w:r/>
    </w:p>
    <w:p>
      <w:pPr>
        <w:pStyle w:val="1545"/>
        <w:ind w:left="-142"/>
        <w:jc w:val="both"/>
        <w:spacing w:line="240" w:lineRule="auto"/>
        <w:rPr>
          <w:rFonts w:hint="eastAsia" w:ascii="楷体" w:hAnsi="楷体" w:eastAsia="楷体" w:cs="楷体"/>
          <w:b w:val="0"/>
          <w:sz w:val="24"/>
          <w:szCs w:val="28"/>
          <w:highlight w:val="none"/>
        </w:rPr>
        <w:outlineLvl w:val="9"/>
      </w:pPr>
      <w:r/>
      <w:bookmarkStart w:id="29" w:name="_Toc35393795"/>
      <w:r/>
      <w:bookmarkStart w:id="30" w:name="_Toc35393626"/>
      <w:r>
        <w:rPr>
          <w:rFonts w:hint="eastAsia" w:ascii="楷体" w:hAnsi="楷体" w:eastAsia="楷体" w:cs="楷体"/>
          <w:b w:val="0"/>
          <w:sz w:val="24"/>
          <w:szCs w:val="28"/>
          <w:highlight w:val="none"/>
        </w:rPr>
        <w:t xml:space="preserve">六、其他补充事宜</w:t>
      </w:r>
      <w:bookmarkEnd w:id="29"/>
      <w:r/>
      <w:bookmarkEnd w:id="30"/>
      <w:r>
        <w:rPr>
          <w:rFonts w:hint="eastAsia" w:ascii="楷体" w:hAnsi="楷体" w:eastAsia="楷体" w:cs="楷体"/>
          <w:b w:val="0"/>
          <w:sz w:val="24"/>
          <w:szCs w:val="28"/>
          <w:highlight w:val="none"/>
        </w:rPr>
      </w:r>
      <w:r/>
    </w:p>
    <w:p>
      <w:pPr>
        <w:pStyle w:val="2212"/>
        <w:ind w:firstLine="482"/>
        <w:jc w:val="left"/>
        <w:keepLines w:val="0"/>
        <w:keepNext w:val="0"/>
        <w:pageBreakBefore w:val="0"/>
        <w:spacing w:line="360" w:lineRule="auto"/>
        <w:widowControl/>
        <w:rPr>
          <w:rFonts w:hint="eastAsia" w:ascii="楷体" w:hAnsi="楷体" w:eastAsia="楷体" w:cs="楷体"/>
          <w:color w:val="4472c4"/>
          <w:sz w:val="24"/>
          <w:szCs w:val="28"/>
          <w:highlight w:val="none"/>
        </w:rPr>
      </w:pPr>
      <w:r/>
      <w:bookmarkStart w:id="31" w:name="_Toc28359008"/>
      <w:r/>
      <w:bookmarkStart w:id="32" w:name="_Toc35393796"/>
      <w:r/>
      <w:bookmarkStart w:id="33" w:name="_Toc28359085"/>
      <w:r/>
      <w:bookmarkStart w:id="34" w:name="_Toc35393627"/>
      <w:r>
        <w:rPr>
          <w:rFonts w:hint="eastAsia" w:ascii="楷体" w:hAnsi="楷体" w:eastAsia="楷体" w:cs="楷体"/>
          <w:color w:val="4472c4"/>
          <w:sz w:val="24"/>
          <w:szCs w:val="28"/>
          <w:highlight w:val="none"/>
        </w:rPr>
        <w:t xml:space="preserve">1.本项目通过电子交易平台进行采购，请在投标前详细阅读《政府采购管理交易系统（苏采云）供应商操作手册》（网址：http://www.ccgp-jiangsu.gov.cn/jiangsu/zlxz/ee/ee3a4bc5a3454aa2b0d9312230633ce9.html）；投标人在使用系统进行投标的过程中如遇到涉及平台使用的任何问题，应在工作日上午9：00-11:30下午13:30-17:30期间致电技术支持热线咨询，联系方式：0519-86722803、0519-86722805。</w:t>
      </w:r>
      <w:r>
        <w:rPr>
          <w:rFonts w:hint="eastAsia" w:ascii="楷体" w:hAnsi="楷体" w:eastAsia="楷体" w:cs="楷体"/>
          <w:color w:val="4472c4"/>
          <w:sz w:val="24"/>
          <w:szCs w:val="28"/>
          <w:highlight w:val="none"/>
        </w:rPr>
      </w:r>
      <w:r/>
    </w:p>
    <w:p>
      <w:pPr>
        <w:pStyle w:val="2212"/>
        <w:ind w:firstLine="480"/>
        <w:jc w:val="left"/>
        <w:spacing w:line="360" w:lineRule="auto"/>
        <w:widowControl/>
        <w:rPr>
          <w:rFonts w:hint="eastAsia" w:ascii="楷体" w:hAnsi="楷体" w:eastAsia="楷体" w:cs="楷体"/>
          <w:color w:val="4472c4"/>
          <w:sz w:val="24"/>
          <w:szCs w:val="28"/>
          <w:highlight w:val="none"/>
        </w:rPr>
      </w:pPr>
      <w:r>
        <w:rPr>
          <w:rFonts w:hint="eastAsia" w:ascii="楷体" w:hAnsi="楷体" w:eastAsia="楷体" w:cs="楷体"/>
          <w:color w:val="4472c4"/>
          <w:sz w:val="24"/>
          <w:szCs w:val="28"/>
          <w:highlight w:val="none"/>
        </w:rPr>
        <w:t xml:space="preserve">2.供应商如确定参加</w:t>
      </w:r>
      <w:r>
        <w:rPr>
          <w:rFonts w:hint="eastAsia" w:ascii="楷体" w:hAnsi="楷体" w:eastAsia="楷体" w:cs="楷体"/>
          <w:color w:val="4472c4"/>
          <w:sz w:val="24"/>
          <w:szCs w:val="28"/>
          <w:highlight w:val="none"/>
          <w:lang w:val="en-US" w:eastAsia="zh-CN"/>
        </w:rPr>
        <w:t xml:space="preserve">投标</w:t>
      </w:r>
      <w:r>
        <w:rPr>
          <w:rFonts w:hint="eastAsia" w:ascii="楷体" w:hAnsi="楷体" w:eastAsia="楷体" w:cs="楷体"/>
          <w:color w:val="4472c4"/>
          <w:sz w:val="24"/>
          <w:szCs w:val="28"/>
          <w:highlight w:val="none"/>
        </w:rPr>
        <w:t xml:space="preserve">，可自行下载采购文件及有关资料，按照《操作手册》进行注册，领取CA和办理电子签章，并按《操作手册》要求制作、上传电子投标文件，技术支持联系方式：0519-86722803。</w:t>
      </w:r>
      <w:r>
        <w:rPr>
          <w:rFonts w:hint="eastAsia" w:ascii="楷体" w:hAnsi="楷体" w:eastAsia="楷体" w:cs="楷体"/>
          <w:color w:val="4472c4"/>
          <w:sz w:val="24"/>
          <w:szCs w:val="28"/>
          <w:highlight w:val="none"/>
        </w:rPr>
      </w:r>
      <w:r/>
    </w:p>
    <w:p>
      <w:pPr>
        <w:pStyle w:val="2212"/>
        <w:ind w:firstLine="480"/>
        <w:jc w:val="left"/>
        <w:spacing w:line="360" w:lineRule="auto"/>
        <w:widowControl/>
        <w:rPr>
          <w:rFonts w:hint="eastAsia" w:ascii="楷体" w:hAnsi="楷体" w:eastAsia="楷体" w:cs="楷体"/>
          <w:color w:val="4472c4"/>
          <w:sz w:val="24"/>
          <w:szCs w:val="28"/>
          <w:highlight w:val="none"/>
        </w:rPr>
      </w:pPr>
      <w:r>
        <w:rPr>
          <w:rFonts w:hint="eastAsia" w:ascii="楷体" w:hAnsi="楷体" w:eastAsia="楷体" w:cs="楷体"/>
          <w:color w:val="4472c4"/>
          <w:sz w:val="24"/>
          <w:szCs w:val="28"/>
          <w:highlight w:val="none"/>
        </w:rPr>
        <w:t xml:space="preserve">3.考虑到网络环境、网络带宽等风险因素，请供应商在开标时准备好制作标书的电脑或者已经安装过苏采云系统控件的电脑，登录谷歌浏览器进入开标大厅，竞争性</w:t>
      </w:r>
      <w:r>
        <w:rPr>
          <w:rFonts w:hint="eastAsia" w:ascii="楷体" w:hAnsi="楷体" w:eastAsia="楷体" w:cs="楷体"/>
          <w:color w:val="4472c4"/>
          <w:sz w:val="24"/>
          <w:szCs w:val="28"/>
          <w:highlight w:val="none"/>
          <w:lang w:eastAsia="zh-CN"/>
        </w:rPr>
        <w:t xml:space="preserve">招标</w:t>
      </w:r>
      <w:r>
        <w:rPr>
          <w:rFonts w:hint="eastAsia" w:ascii="楷体" w:hAnsi="楷体" w:eastAsia="楷体" w:cs="楷体"/>
          <w:color w:val="4472c4"/>
          <w:sz w:val="24"/>
          <w:szCs w:val="28"/>
          <w:highlight w:val="none"/>
        </w:rPr>
        <w:t xml:space="preserve">、竞争性谈判、单一来源采购项目将与供应商就</w:t>
      </w:r>
      <w:r>
        <w:rPr>
          <w:rFonts w:hint="eastAsia" w:ascii="楷体" w:hAnsi="楷体" w:eastAsia="楷体" w:cs="楷体"/>
          <w:color w:val="4472c4"/>
          <w:sz w:val="24"/>
          <w:szCs w:val="28"/>
          <w:highlight w:val="none"/>
          <w:lang w:eastAsia="zh-CN"/>
        </w:rPr>
        <w:t xml:space="preserve">招标</w:t>
      </w:r>
      <w:r>
        <w:rPr>
          <w:rFonts w:hint="eastAsia" w:ascii="楷体" w:hAnsi="楷体" w:eastAsia="楷体" w:cs="楷体"/>
          <w:color w:val="4472c4"/>
          <w:sz w:val="24"/>
          <w:szCs w:val="28"/>
          <w:highlight w:val="none"/>
        </w:rPr>
        <w:t xml:space="preserve">（谈判）文件进行线上</w:t>
      </w:r>
      <w:r>
        <w:rPr>
          <w:rFonts w:hint="eastAsia" w:ascii="楷体" w:hAnsi="楷体" w:eastAsia="楷体" w:cs="楷体"/>
          <w:color w:val="4472c4"/>
          <w:sz w:val="24"/>
          <w:szCs w:val="28"/>
          <w:highlight w:val="none"/>
          <w:lang w:eastAsia="zh-CN"/>
        </w:rPr>
        <w:t xml:space="preserve">招标</w:t>
      </w:r>
      <w:r>
        <w:rPr>
          <w:rFonts w:hint="eastAsia" w:ascii="楷体" w:hAnsi="楷体" w:eastAsia="楷体" w:cs="楷体"/>
          <w:color w:val="4472c4"/>
          <w:sz w:val="24"/>
          <w:szCs w:val="28"/>
          <w:highlight w:val="none"/>
        </w:rPr>
        <w:t xml:space="preserve">（谈判），需要同时准备好耳麦和摄像设备。因供应商网络与电源不稳定、未按要求配置上述设备、上述设备发生故障等自身原因，导致开标评标失败的，供应商自行承担其后果。</w:t>
      </w:r>
      <w:r>
        <w:rPr>
          <w:rFonts w:hint="eastAsia" w:ascii="楷体" w:hAnsi="楷体" w:eastAsia="楷体" w:cs="楷体"/>
          <w:color w:val="4472c4"/>
          <w:sz w:val="24"/>
          <w:szCs w:val="28"/>
          <w:highlight w:val="none"/>
        </w:rPr>
      </w:r>
      <w:r/>
    </w:p>
    <w:p>
      <w:pPr>
        <w:pStyle w:val="2212"/>
        <w:ind w:left="0" w:firstLine="0"/>
        <w:jc w:val="left"/>
        <w:spacing w:line="360" w:lineRule="auto"/>
        <w:widowControl/>
        <w:rPr>
          <w:rFonts w:hint="eastAsia" w:ascii="楷体" w:hAnsi="楷体" w:eastAsia="楷体" w:cs="楷体"/>
          <w:b w:val="0"/>
          <w:sz w:val="24"/>
          <w:szCs w:val="28"/>
          <w:highlight w:val="none"/>
        </w:rPr>
      </w:pPr>
      <w:r>
        <w:rPr>
          <w:rFonts w:hint="eastAsia" w:ascii="楷体" w:hAnsi="楷体" w:eastAsia="楷体" w:cs="楷体"/>
          <w:b w:val="0"/>
          <w:sz w:val="24"/>
          <w:szCs w:val="28"/>
          <w:highlight w:val="none"/>
        </w:rPr>
        <w:t xml:space="preserve">七、对本次招标提出询问，请按以下方式联系。</w:t>
      </w:r>
      <w:bookmarkEnd w:id="31"/>
      <w:r/>
      <w:bookmarkEnd w:id="32"/>
      <w:r/>
      <w:bookmarkEnd w:id="33"/>
      <w:r/>
      <w:bookmarkEnd w:id="34"/>
      <w:r>
        <w:rPr>
          <w:rFonts w:hint="eastAsia" w:ascii="楷体" w:hAnsi="楷体" w:eastAsia="楷体" w:cs="楷体"/>
          <w:b w:val="0"/>
          <w:sz w:val="24"/>
          <w:szCs w:val="28"/>
          <w:highlight w:val="none"/>
        </w:rPr>
      </w:r>
      <w:r/>
    </w:p>
    <w:p>
      <w:pPr>
        <w:pStyle w:val="1361"/>
        <w:ind w:firstLine="720"/>
        <w:jc w:val="left"/>
        <w:spacing w:line="360" w:lineRule="auto"/>
        <w:widowControl/>
        <w:rPr>
          <w:rFonts w:hint="eastAsia" w:ascii="楷体" w:hAnsi="楷体" w:eastAsia="楷体" w:cs="楷体"/>
          <w:sz w:val="24"/>
          <w:szCs w:val="28"/>
          <w:highlight w:val="none"/>
        </w:rPr>
      </w:pPr>
      <w:r>
        <w:rPr>
          <w:rFonts w:hint="eastAsia" w:ascii="楷体" w:hAnsi="楷体" w:eastAsia="楷体" w:cs="楷体"/>
          <w:sz w:val="24"/>
          <w:szCs w:val="28"/>
          <w:highlight w:val="none"/>
        </w:rPr>
        <w:t xml:space="preserve">1.采购人信息</w:t>
      </w:r>
      <w:r>
        <w:rPr>
          <w:rFonts w:hint="eastAsia" w:ascii="楷体" w:hAnsi="楷体" w:eastAsia="楷体" w:cs="楷体"/>
          <w:sz w:val="24"/>
          <w:szCs w:val="28"/>
          <w:highlight w:val="none"/>
        </w:rPr>
      </w:r>
      <w:r/>
    </w:p>
    <w:p>
      <w:pPr>
        <w:pStyle w:val="1361"/>
        <w:ind w:left="1079" w:hanging="300"/>
        <w:jc w:val="left"/>
        <w:spacing w:line="360" w:lineRule="auto"/>
        <w:rPr>
          <w:rFonts w:hint="eastAsia" w:ascii="楷体" w:hAnsi="楷体" w:eastAsia="楷体" w:cs="楷体"/>
          <w:color w:val="4472c4"/>
          <w:sz w:val="24"/>
          <w:szCs w:val="28"/>
          <w:highlight w:val="none"/>
          <w:lang w:eastAsia="zh-CN"/>
        </w:rPr>
      </w:pPr>
      <w:r>
        <w:rPr>
          <w:rFonts w:hint="eastAsia" w:ascii="楷体" w:hAnsi="楷体" w:eastAsia="楷体" w:cs="楷体"/>
          <w:sz w:val="24"/>
          <w:szCs w:val="28"/>
          <w:highlight w:val="none"/>
        </w:rPr>
        <w:t xml:space="preserve">名称：</w:t>
      </w:r>
      <w:r>
        <w:rPr>
          <w:rFonts w:hint="eastAsia" w:ascii="楷体" w:hAnsi="楷体" w:eastAsia="楷体" w:cs="楷体"/>
          <w:color w:val="4472c4"/>
          <w:sz w:val="24"/>
          <w:szCs w:val="28"/>
          <w:highlight w:val="none"/>
          <w:lang w:eastAsia="zh-CN"/>
        </w:rPr>
        <w:t xml:space="preserve">镇江市市场监督管理局</w:t>
      </w:r>
      <w:r>
        <w:rPr>
          <w:rFonts w:hint="eastAsia" w:ascii="楷体" w:hAnsi="楷体" w:eastAsia="楷体" w:cs="楷体"/>
          <w:color w:val="4472c4"/>
          <w:sz w:val="24"/>
          <w:szCs w:val="28"/>
          <w:highlight w:val="none"/>
          <w:lang w:eastAsia="zh-CN"/>
        </w:rPr>
      </w:r>
      <w:r/>
    </w:p>
    <w:p>
      <w:pPr>
        <w:pStyle w:val="1361"/>
        <w:ind w:left="1079" w:hanging="300"/>
        <w:jc w:val="left"/>
        <w:spacing w:line="360" w:lineRule="auto"/>
        <w:rPr>
          <w:rFonts w:hint="eastAsia" w:ascii="楷体" w:hAnsi="楷体" w:eastAsia="楷体" w:cs="楷体"/>
          <w:color w:val="4472c4"/>
          <w:sz w:val="24"/>
          <w:szCs w:val="28"/>
          <w:highlight w:val="none"/>
          <w:lang w:eastAsia="zh-CN"/>
        </w:rPr>
      </w:pPr>
      <w:r>
        <w:rPr>
          <w:rFonts w:hint="eastAsia" w:ascii="楷体" w:hAnsi="楷体" w:eastAsia="楷体" w:cs="楷体"/>
          <w:sz w:val="24"/>
          <w:szCs w:val="28"/>
          <w:highlight w:val="none"/>
        </w:rPr>
        <w:t xml:space="preserve">地址：</w:t>
      </w:r>
      <w:r>
        <w:rPr>
          <w:rFonts w:hint="eastAsia" w:ascii="楷体" w:hAnsi="楷体" w:eastAsia="楷体" w:cs="楷体"/>
          <w:color w:val="4472c4"/>
          <w:sz w:val="24"/>
          <w:szCs w:val="28"/>
          <w:highlight w:val="none"/>
          <w:lang w:eastAsia="zh-CN"/>
        </w:rPr>
        <w:t xml:space="preserve">镇江市润州区檀山路22号</w:t>
      </w:r>
      <w:r>
        <w:rPr>
          <w:rFonts w:hint="eastAsia" w:ascii="楷体" w:hAnsi="楷体" w:eastAsia="楷体" w:cs="楷体"/>
          <w:color w:val="4472c4"/>
          <w:sz w:val="24"/>
          <w:szCs w:val="28"/>
          <w:highlight w:val="none"/>
          <w:lang w:eastAsia="zh-CN"/>
        </w:rPr>
      </w:r>
      <w:r/>
    </w:p>
    <w:p>
      <w:pPr>
        <w:pStyle w:val="1361"/>
        <w:ind w:left="1079" w:hanging="300"/>
        <w:jc w:val="left"/>
        <w:spacing w:line="360" w:lineRule="auto"/>
        <w:rPr>
          <w:rFonts w:ascii="楷体" w:hAnsi="楷体" w:eastAsia="楷体" w:cs="楷体"/>
          <w:color w:val="4472c4"/>
          <w:sz w:val="24"/>
          <w:szCs w:val="28"/>
          <w:highlight w:val="none"/>
          <w:lang w:val="en-US" w:eastAsia="zh-CN"/>
        </w:rPr>
      </w:pPr>
      <w:r/>
      <w:bookmarkStart w:id="35" w:name="_Toc28359009"/>
      <w:r/>
      <w:bookmarkStart w:id="36" w:name="_Toc28359086"/>
      <w:r>
        <w:rPr>
          <w:rFonts w:hint="eastAsia" w:ascii="楷体" w:hAnsi="楷体" w:eastAsia="楷体" w:cs="楷体"/>
          <w:sz w:val="24"/>
          <w:szCs w:val="28"/>
          <w:highlight w:val="none"/>
          <w:lang w:eastAsia="zh-CN"/>
        </w:rPr>
        <w:t xml:space="preserve">联系方式：0511-</w:t>
      </w:r>
      <w:r>
        <w:rPr>
          <w:rFonts w:hint="eastAsia" w:ascii="楷体" w:hAnsi="楷体" w:eastAsia="楷体" w:cs="楷体"/>
          <w:sz w:val="24"/>
          <w:szCs w:val="28"/>
          <w:highlight w:val="none"/>
          <w:lang w:val="en-US" w:eastAsia="zh-CN"/>
        </w:rPr>
        <w:t xml:space="preserve">88832382</w:t>
      </w:r>
      <w:r>
        <w:rPr>
          <w:rFonts w:ascii="楷体" w:hAnsi="楷体" w:eastAsia="楷体" w:cs="楷体"/>
          <w:color w:val="4472c4"/>
          <w:sz w:val="24"/>
          <w:szCs w:val="28"/>
          <w:highlight w:val="none"/>
          <w:lang w:val="en-US" w:eastAsia="zh-CN"/>
        </w:rPr>
      </w:r>
      <w:r/>
    </w:p>
    <w:p>
      <w:pPr>
        <w:pStyle w:val="1361"/>
        <w:ind w:left="1079" w:hanging="300"/>
        <w:jc w:val="left"/>
        <w:spacing w:line="360" w:lineRule="auto"/>
        <w:rPr>
          <w:rFonts w:hint="eastAsia" w:ascii="楷体" w:hAnsi="楷体" w:eastAsia="楷体" w:cs="楷体"/>
          <w:sz w:val="24"/>
          <w:szCs w:val="28"/>
          <w:highlight w:val="none"/>
        </w:rPr>
      </w:pPr>
      <w:r>
        <w:rPr>
          <w:rFonts w:hint="eastAsia" w:ascii="楷体" w:hAnsi="楷体" w:eastAsia="楷体" w:cs="楷体"/>
          <w:sz w:val="24"/>
          <w:szCs w:val="28"/>
          <w:highlight w:val="none"/>
        </w:rPr>
        <w:t xml:space="preserve">2.采购代理机构信息</w:t>
      </w:r>
      <w:bookmarkEnd w:id="35"/>
      <w:r/>
      <w:bookmarkEnd w:id="36"/>
      <w:r>
        <w:rPr>
          <w:rFonts w:hint="eastAsia" w:ascii="楷体" w:hAnsi="楷体" w:eastAsia="楷体" w:cs="楷体"/>
          <w:sz w:val="24"/>
          <w:szCs w:val="28"/>
          <w:highlight w:val="none"/>
        </w:rPr>
      </w:r>
      <w:r/>
    </w:p>
    <w:p>
      <w:pPr>
        <w:pStyle w:val="1361"/>
        <w:ind w:left="1079" w:hanging="300"/>
        <w:jc w:val="left"/>
        <w:spacing w:line="360" w:lineRule="auto"/>
        <w:rPr>
          <w:rFonts w:hint="eastAsia" w:ascii="楷体" w:hAnsi="楷体" w:eastAsia="楷体" w:cs="楷体"/>
          <w:sz w:val="24"/>
          <w:szCs w:val="28"/>
          <w:highlight w:val="none"/>
          <w:lang w:val="en-US" w:eastAsia="zh-CN"/>
        </w:rPr>
      </w:pPr>
      <w:r>
        <w:rPr>
          <w:rFonts w:hint="eastAsia" w:ascii="楷体" w:hAnsi="楷体" w:eastAsia="楷体" w:cs="楷体"/>
          <w:sz w:val="24"/>
          <w:szCs w:val="28"/>
          <w:highlight w:val="none"/>
        </w:rPr>
        <w:t xml:space="preserve">名称：</w:t>
      </w:r>
      <w:r>
        <w:rPr>
          <w:rFonts w:hint="eastAsia" w:ascii="楷体" w:hAnsi="楷体" w:eastAsia="楷体" w:cs="楷体"/>
          <w:sz w:val="24"/>
          <w:szCs w:val="28"/>
          <w:highlight w:val="none"/>
          <w:lang w:val="en-US" w:eastAsia="zh-CN"/>
        </w:rPr>
        <w:t xml:space="preserve">中轩项目管理有限公司</w:t>
      </w:r>
      <w:r>
        <w:rPr>
          <w:rFonts w:hint="eastAsia" w:ascii="楷体" w:hAnsi="楷体" w:eastAsia="楷体" w:cs="楷体"/>
          <w:sz w:val="24"/>
          <w:szCs w:val="28"/>
          <w:highlight w:val="none"/>
          <w:lang w:val="en-US" w:eastAsia="zh-CN"/>
        </w:rPr>
      </w:r>
      <w:r/>
    </w:p>
    <w:p>
      <w:pPr>
        <w:pStyle w:val="1361"/>
        <w:ind w:left="1079" w:hanging="300"/>
        <w:jc w:val="left"/>
        <w:spacing w:line="360" w:lineRule="auto"/>
        <w:rPr>
          <w:rFonts w:hint="eastAsia" w:ascii="楷体" w:hAnsi="楷体" w:eastAsia="楷体" w:cs="楷体"/>
          <w:color w:val="4472c4"/>
          <w:sz w:val="24"/>
          <w:szCs w:val="28"/>
          <w:highlight w:val="none"/>
          <w:lang w:val="en-US" w:eastAsia="zh-CN"/>
        </w:rPr>
      </w:pPr>
      <w:r>
        <w:rPr>
          <w:rFonts w:hint="eastAsia" w:ascii="楷体" w:hAnsi="楷体" w:eastAsia="楷体" w:cs="楷体"/>
          <w:sz w:val="24"/>
          <w:szCs w:val="28"/>
          <w:highlight w:val="none"/>
        </w:rPr>
        <w:t xml:space="preserve">地址：</w:t>
      </w:r>
      <w:r>
        <w:rPr>
          <w:rFonts w:hint="eastAsia" w:ascii="楷体" w:hAnsi="楷体" w:eastAsia="楷体" w:cs="楷体"/>
          <w:color w:val="4472c4"/>
          <w:sz w:val="24"/>
          <w:szCs w:val="28"/>
          <w:highlight w:val="none"/>
          <w:lang w:val="en-US" w:eastAsia="zh-CN"/>
        </w:rPr>
        <w:t xml:space="preserve">镇江市润州区小龙山路万科蓝山146栋（镇江市公证处）三楼</w:t>
      </w:r>
      <w:r>
        <w:rPr>
          <w:rFonts w:hint="eastAsia" w:ascii="楷体" w:hAnsi="楷体" w:eastAsia="楷体" w:cs="楷体"/>
          <w:color w:val="4472c4"/>
          <w:sz w:val="24"/>
          <w:szCs w:val="28"/>
          <w:highlight w:val="none"/>
          <w:lang w:val="en-US" w:eastAsia="zh-CN"/>
        </w:rPr>
      </w:r>
      <w:r/>
    </w:p>
    <w:p>
      <w:pPr>
        <w:pStyle w:val="1361"/>
        <w:ind w:left="1079" w:hanging="300"/>
        <w:jc w:val="left"/>
        <w:spacing w:line="360" w:lineRule="auto"/>
        <w:rPr>
          <w:rFonts w:ascii="楷体" w:hAnsi="楷体" w:eastAsia="楷体" w:cs="楷体"/>
          <w:color w:val="ff0000"/>
          <w:sz w:val="24"/>
          <w:szCs w:val="28"/>
          <w:highlight w:val="none"/>
          <w:lang w:val="en-US" w:eastAsia="zh-CN"/>
        </w:rPr>
      </w:pPr>
      <w:r>
        <w:rPr>
          <w:rFonts w:hint="eastAsia" w:ascii="楷体" w:hAnsi="楷体" w:eastAsia="楷体" w:cs="楷体"/>
          <w:sz w:val="24"/>
          <w:szCs w:val="28"/>
          <w:highlight w:val="none"/>
        </w:rPr>
        <w:t xml:space="preserve">联系方式：</w:t>
      </w:r>
      <w:bookmarkStart w:id="37" w:name="_Toc28359087"/>
      <w:r/>
      <w:bookmarkStart w:id="38" w:name="_Toc28359010"/>
      <w:r>
        <w:rPr>
          <w:rFonts w:hint="eastAsia" w:ascii="楷体" w:hAnsi="楷体" w:eastAsia="楷体" w:cs="楷体"/>
          <w:color w:val="4472c4"/>
          <w:sz w:val="24"/>
          <w:szCs w:val="28"/>
          <w:highlight w:val="none"/>
          <w:lang w:val="en-US" w:eastAsia="zh-CN"/>
        </w:rPr>
        <w:t xml:space="preserve">0511-85032899-8008</w:t>
      </w:r>
      <w:r>
        <w:rPr>
          <w:rFonts w:ascii="楷体" w:hAnsi="楷体" w:eastAsia="楷体" w:cs="楷体"/>
          <w:color w:val="ff0000"/>
          <w:sz w:val="24"/>
          <w:szCs w:val="28"/>
          <w:highlight w:val="none"/>
          <w:lang w:val="en-US" w:eastAsia="zh-CN"/>
        </w:rPr>
      </w:r>
      <w:r/>
    </w:p>
    <w:p>
      <w:pPr>
        <w:pStyle w:val="1361"/>
        <w:ind w:left="1079" w:hanging="300"/>
        <w:jc w:val="left"/>
        <w:spacing w:line="360" w:lineRule="auto"/>
        <w:rPr>
          <w:rFonts w:hint="eastAsia" w:ascii="楷体" w:hAnsi="楷体" w:eastAsia="楷体" w:cs="楷体"/>
          <w:sz w:val="24"/>
          <w:szCs w:val="28"/>
          <w:highlight w:val="none"/>
        </w:rPr>
      </w:pPr>
      <w:r>
        <w:rPr>
          <w:rFonts w:hint="eastAsia" w:ascii="楷体" w:hAnsi="楷体" w:eastAsia="楷体" w:cs="楷体"/>
          <w:sz w:val="24"/>
          <w:szCs w:val="28"/>
          <w:highlight w:val="none"/>
        </w:rPr>
        <w:t xml:space="preserve">3.项目联系方式</w:t>
      </w:r>
      <w:bookmarkEnd w:id="37"/>
      <w:r/>
      <w:bookmarkEnd w:id="38"/>
      <w:r>
        <w:rPr>
          <w:rFonts w:hint="eastAsia" w:ascii="楷体" w:hAnsi="楷体" w:eastAsia="楷体" w:cs="楷体"/>
          <w:sz w:val="24"/>
          <w:szCs w:val="28"/>
          <w:highlight w:val="none"/>
        </w:rPr>
      </w:r>
      <w:r/>
    </w:p>
    <w:p>
      <w:pPr>
        <w:pStyle w:val="1361"/>
        <w:ind w:left="1079" w:hanging="300"/>
        <w:jc w:val="left"/>
        <w:spacing w:line="360" w:lineRule="auto"/>
        <w:rPr>
          <w:rFonts w:ascii="楷体" w:hAnsi="楷体" w:eastAsia="楷体" w:cs="楷体"/>
          <w:sz w:val="24"/>
          <w:szCs w:val="28"/>
          <w:highlight w:val="none"/>
          <w:lang w:val="en-US" w:eastAsia="zh-CN"/>
        </w:rPr>
      </w:pPr>
      <w:r>
        <w:rPr>
          <w:rFonts w:hint="eastAsia" w:ascii="楷体" w:hAnsi="楷体" w:eastAsia="楷体" w:cs="楷体"/>
          <w:sz w:val="24"/>
          <w:szCs w:val="28"/>
          <w:highlight w:val="none"/>
        </w:rPr>
        <w:t xml:space="preserve">项目联系人：</w:t>
      </w:r>
      <w:r>
        <w:rPr>
          <w:rFonts w:hint="eastAsia" w:ascii="楷体" w:hAnsi="楷体" w:eastAsia="楷体" w:cs="楷体"/>
          <w:sz w:val="24"/>
          <w:szCs w:val="28"/>
          <w:highlight w:val="none"/>
          <w:lang w:val="en-US" w:eastAsia="zh-CN"/>
        </w:rPr>
        <w:t xml:space="preserve">闫晓颖 刘同胜 张逸星</w:t>
      </w:r>
      <w:r>
        <w:rPr>
          <w:rFonts w:ascii="楷体" w:hAnsi="楷体" w:eastAsia="楷体" w:cs="楷体"/>
          <w:sz w:val="24"/>
          <w:szCs w:val="28"/>
          <w:highlight w:val="none"/>
          <w:lang w:val="en-US" w:eastAsia="zh-CN"/>
        </w:rPr>
      </w:r>
      <w:r/>
    </w:p>
    <w:p>
      <w:pPr>
        <w:pStyle w:val="1361"/>
        <w:ind w:left="1079" w:hanging="300"/>
        <w:jc w:val="left"/>
        <w:spacing w:line="360" w:lineRule="auto"/>
        <w:rPr>
          <w:rFonts w:hint="eastAsia" w:ascii="楷体" w:hAnsi="楷体" w:eastAsia="楷体" w:cs="楷体"/>
          <w:szCs w:val="32"/>
          <w:highlight w:val="none"/>
        </w:rPr>
      </w:pPr>
      <w:r>
        <w:rPr>
          <w:rFonts w:hint="eastAsia" w:ascii="楷体" w:hAnsi="楷体" w:eastAsia="楷体" w:cs="楷体"/>
          <w:sz w:val="24"/>
          <w:szCs w:val="28"/>
          <w:highlight w:val="none"/>
        </w:rPr>
        <w:t xml:space="preserve">电话：</w:t>
      </w:r>
      <w:bookmarkEnd w:id="3"/>
      <w:r/>
      <w:bookmarkEnd w:id="4"/>
      <w:r/>
      <w:bookmarkEnd w:id="5"/>
      <w:r/>
      <w:bookmarkEnd w:id="6"/>
      <w:r/>
      <w:bookmarkEnd w:id="7"/>
      <w:r/>
      <w:bookmarkStart w:id="39" w:name="_Toc100386034"/>
      <w:r/>
      <w:bookmarkStart w:id="40" w:name="_Toc92168000"/>
      <w:r>
        <w:rPr>
          <w:rFonts w:hint="eastAsia" w:ascii="楷体" w:hAnsi="楷体" w:eastAsia="楷体" w:cs="楷体"/>
          <w:color w:val="4472c4"/>
          <w:sz w:val="24"/>
          <w:szCs w:val="28"/>
          <w:highlight w:val="none"/>
          <w:lang w:val="en-US" w:eastAsia="zh-CN"/>
        </w:rPr>
        <w:t xml:space="preserve">0511-85032899-8001</w:t>
      </w:r>
      <w:r>
        <w:rPr>
          <w:rFonts w:hint="eastAsia" w:ascii="楷体" w:hAnsi="楷体" w:eastAsia="楷体" w:cs="楷体"/>
          <w:szCs w:val="32"/>
          <w:highlight w:val="none"/>
        </w:rPr>
      </w:r>
      <w:r/>
    </w:p>
    <w:p>
      <w:pPr>
        <w:pStyle w:val="1548"/>
        <w:jc w:val="both"/>
        <w:keepLines w:val="0"/>
        <w:keepNext w:val="0"/>
        <w:spacing w:before="0" w:after="0" w:line="360" w:lineRule="auto"/>
        <w:rPr>
          <w:rFonts w:hint="eastAsia" w:ascii="楷体" w:hAnsi="楷体" w:eastAsia="楷体" w:cs="楷体"/>
          <w:szCs w:val="32"/>
          <w:highlight w:val="none"/>
        </w:rPr>
        <w:outlineLvl w:val="9"/>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48"/>
        <w:ind w:left="779" w:right="900" w:firstLine="420"/>
        <w:jc w:val="center"/>
        <w:keepLines w:val="0"/>
        <w:keepNext w:val="0"/>
        <w:spacing w:before="200" w:after="200" w:line="360" w:lineRule="auto"/>
        <w:rPr>
          <w:rFonts w:hint="eastAsia" w:ascii="楷体" w:hAnsi="楷体" w:eastAsia="楷体" w:cs="楷体"/>
          <w:sz w:val="36"/>
          <w:szCs w:val="36"/>
          <w:highlight w:val="none"/>
        </w:rPr>
        <w:outlineLvl w:val="0"/>
      </w:pPr>
      <w:r>
        <w:rPr>
          <w:rFonts w:hint="eastAsia" w:ascii="楷体" w:hAnsi="楷体" w:eastAsia="楷体" w:cs="楷体"/>
          <w:sz w:val="36"/>
          <w:szCs w:val="36"/>
          <w:highlight w:val="none"/>
        </w:rPr>
        <w:t xml:space="preserve">第二部分</w:t>
      </w:r>
      <w:r>
        <w:rPr>
          <w:rFonts w:hint="eastAsia" w:ascii="楷体" w:hAnsi="楷体" w:eastAsia="楷体" w:cs="楷体"/>
          <w:sz w:val="36"/>
          <w:szCs w:val="36"/>
          <w:highlight w:val="none"/>
          <w:lang w:val="en-US" w:eastAsia="zh-CN"/>
        </w:rPr>
        <w:t xml:space="preserve"> </w:t>
      </w:r>
      <w:r>
        <w:rPr>
          <w:rFonts w:hint="eastAsia" w:ascii="楷体" w:hAnsi="楷体" w:eastAsia="楷体" w:cs="楷体"/>
          <w:sz w:val="36"/>
          <w:szCs w:val="36"/>
          <w:highlight w:val="none"/>
        </w:rPr>
        <w:t xml:space="preserve">投标人须知</w:t>
      </w:r>
      <w:r>
        <w:rPr>
          <w:rFonts w:hint="eastAsia" w:ascii="楷体" w:hAnsi="楷体" w:eastAsia="楷体" w:cs="楷体"/>
          <w:sz w:val="36"/>
          <w:szCs w:val="36"/>
          <w:highlight w:val="none"/>
        </w:rPr>
      </w:r>
      <w:r/>
    </w:p>
    <w:p>
      <w:pPr>
        <w:pStyle w:val="1548"/>
        <w:jc w:val="center"/>
        <w:keepLines w:val="0"/>
        <w:keepNext w:val="0"/>
        <w:spacing w:before="0" w:after="0" w:line="360" w:lineRule="auto"/>
        <w:rPr>
          <w:rFonts w:hint="eastAsia" w:ascii="楷体" w:hAnsi="楷体" w:eastAsia="楷体" w:cs="楷体"/>
          <w:szCs w:val="32"/>
          <w:highlight w:val="none"/>
        </w:rPr>
        <w:outlineLvl w:val="9"/>
      </w:pPr>
      <w:r>
        <w:rPr>
          <w:rFonts w:hint="eastAsia" w:ascii="楷体" w:hAnsi="楷体" w:eastAsia="楷体" w:cs="楷体"/>
          <w:szCs w:val="32"/>
          <w:highlight w:val="none"/>
        </w:rPr>
        <w:t xml:space="preserve">前附表</w:t>
      </w:r>
      <w:r>
        <w:rPr>
          <w:rFonts w:hint="eastAsia" w:ascii="楷体" w:hAnsi="楷体" w:eastAsia="楷体" w:cs="楷体"/>
          <w:szCs w:val="32"/>
          <w:highlight w:val="none"/>
        </w:rPr>
      </w:r>
      <w:r/>
    </w:p>
    <w:tbl>
      <w:tblPr>
        <w:tblStyle w:val="1641"/>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1696"/>
        <w:gridCol w:w="7466"/>
      </w:tblGrid>
      <w:tr>
        <w:trPr/>
        <w:tc>
          <w:tcPr>
            <w:tcW w:w="361" w:type="dxa"/>
            <w:vAlign w:val="center"/>
            <w:textDirection w:val="lrTb"/>
            <w:noWrap w:val="false"/>
          </w:tcPr>
          <w:p>
            <w:pPr>
              <w:pStyle w:val="1550"/>
              <w:ind w:firstLine="0"/>
              <w:jc w:val="center"/>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序号</w:t>
            </w:r>
            <w:r>
              <w:rPr>
                <w:rFonts w:hint="eastAsia" w:ascii="楷体" w:hAnsi="楷体" w:eastAsia="楷体" w:cs="楷体"/>
                <w:sz w:val="24"/>
                <w:szCs w:val="24"/>
                <w:highlight w:val="none"/>
                <w:lang w:val="en-US" w:eastAsia="zh-CN" w:bidi="ar-SA"/>
              </w:rPr>
            </w:r>
            <w:r/>
          </w:p>
        </w:tc>
        <w:tc>
          <w:tcPr>
            <w:tcW w:w="976" w:type="dxa"/>
            <w:vAlign w:val="center"/>
            <w:textDirection w:val="lrTb"/>
            <w:noWrap w:val="false"/>
          </w:tcPr>
          <w:p>
            <w:pPr>
              <w:pStyle w:val="1550"/>
              <w:ind w:firstLine="0"/>
              <w:jc w:val="center"/>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事项</w:t>
            </w:r>
            <w:r>
              <w:rPr>
                <w:rFonts w:hint="eastAsia" w:ascii="楷体" w:hAnsi="楷体" w:eastAsia="楷体" w:cs="楷体"/>
                <w:sz w:val="24"/>
                <w:szCs w:val="24"/>
                <w:highlight w:val="none"/>
                <w:lang w:val="en-US" w:eastAsia="zh-CN" w:bidi="ar-SA"/>
              </w:rPr>
            </w:r>
            <w:r/>
          </w:p>
        </w:tc>
        <w:tc>
          <w:tcPr>
            <w:tcW w:w="3661" w:type="dxa"/>
            <w:vAlign w:val="center"/>
            <w:textDirection w:val="lrTb"/>
            <w:noWrap w:val="false"/>
          </w:tcPr>
          <w:p>
            <w:pPr>
              <w:pStyle w:val="1550"/>
              <w:ind w:firstLine="0"/>
              <w:jc w:val="center"/>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本项目规定</w:t>
            </w:r>
            <w:r>
              <w:rPr>
                <w:rFonts w:hint="eastAsia" w:ascii="楷体" w:hAnsi="楷体" w:eastAsia="楷体" w:cs="楷体"/>
                <w:sz w:val="24"/>
                <w:szCs w:val="24"/>
                <w:highlight w:val="none"/>
                <w:lang w:val="en-US" w:eastAsia="zh-CN" w:bidi="ar-SA"/>
              </w:rPr>
            </w:r>
            <w:r/>
          </w:p>
        </w:tc>
      </w:tr>
      <w:tr>
        <w:trPr/>
        <w:tc>
          <w:tcPr>
            <w:tcW w:w="361" w:type="dxa"/>
            <w:vAlign w:val="center"/>
            <w:textDirection w:val="lrTb"/>
            <w:noWrap w:val="false"/>
          </w:tcPr>
          <w:p>
            <w:pPr>
              <w:pStyle w:val="1550"/>
              <w:ind w:firstLine="0"/>
              <w:jc w:val="center"/>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1</w:t>
            </w:r>
            <w:r>
              <w:rPr>
                <w:rFonts w:hint="eastAsia" w:ascii="楷体" w:hAnsi="楷体" w:eastAsia="楷体" w:cs="楷体"/>
                <w:sz w:val="24"/>
                <w:szCs w:val="24"/>
                <w:highlight w:val="none"/>
                <w:lang w:val="en-US" w:eastAsia="zh-CN" w:bidi="ar-SA"/>
              </w:rPr>
            </w:r>
            <w:r/>
          </w:p>
        </w:tc>
        <w:tc>
          <w:tcPr>
            <w:tcW w:w="976" w:type="dxa"/>
            <w:vAlign w:val="center"/>
            <w:textDirection w:val="lrTb"/>
            <w:noWrap w:val="false"/>
          </w:tcPr>
          <w:p>
            <w:pPr>
              <w:pStyle w:val="1550"/>
              <w:ind w:firstLine="0"/>
              <w:jc w:val="center"/>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报价要求</w:t>
            </w:r>
            <w:r>
              <w:rPr>
                <w:rFonts w:hint="eastAsia" w:ascii="楷体" w:hAnsi="楷体" w:eastAsia="楷体" w:cs="楷体"/>
                <w:sz w:val="24"/>
                <w:szCs w:val="24"/>
                <w:highlight w:val="none"/>
                <w:lang w:val="en-US" w:eastAsia="zh-CN" w:bidi="ar-SA"/>
              </w:rPr>
            </w:r>
            <w:r/>
          </w:p>
        </w:tc>
        <w:tc>
          <w:tcPr>
            <w:tcW w:w="3661" w:type="dxa"/>
            <w:vAlign w:val="center"/>
            <w:textDirection w:val="lrTb"/>
            <w:noWrap w:val="false"/>
          </w:tcPr>
          <w:p>
            <w:pPr>
              <w:pStyle w:val="1550"/>
              <w:ind w:firstLine="0"/>
              <w:jc w:val="both"/>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本次投标报价为</w:t>
            </w:r>
            <w:r>
              <w:rPr>
                <w:rFonts w:hint="eastAsia" w:ascii="楷体" w:hAnsi="楷体" w:eastAsia="楷体" w:cs="楷体"/>
                <w:sz w:val="24"/>
                <w:szCs w:val="28"/>
                <w:highlight w:val="none"/>
                <w:lang w:val="en-US" w:eastAsia="zh-CN" w:bidi="ar-SA"/>
              </w:rPr>
              <w:t xml:space="preserve">综合折扣</w:t>
            </w:r>
            <w:r>
              <w:rPr>
                <w:rFonts w:hint="eastAsia" w:ascii="楷体" w:hAnsi="楷体" w:eastAsia="楷体" w:cs="楷体"/>
                <w:sz w:val="24"/>
                <w:szCs w:val="24"/>
                <w:highlight w:val="none"/>
                <w:lang w:val="en-US" w:eastAsia="zh-CN" w:bidi="ar-SA"/>
              </w:rPr>
              <w:t xml:space="preserve">。</w:t>
            </w:r>
            <w:r>
              <w:rPr>
                <w:rFonts w:hint="eastAsia" w:ascii="楷体" w:hAnsi="楷体" w:eastAsia="楷体" w:cs="楷体"/>
                <w:sz w:val="24"/>
                <w:szCs w:val="24"/>
                <w:highlight w:val="none"/>
                <w:lang w:val="en-US" w:eastAsia="zh-CN" w:bidi="ar-SA"/>
              </w:rPr>
            </w:r>
            <w:r/>
          </w:p>
          <w:p>
            <w:pPr>
              <w:pStyle w:val="1550"/>
              <w:ind w:firstLine="0"/>
              <w:jc w:val="both"/>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投标人应按招标文件所提供的各报价表格式报价。</w:t>
            </w:r>
            <w:r>
              <w:rPr>
                <w:rFonts w:hint="eastAsia" w:ascii="楷体" w:hAnsi="楷体" w:eastAsia="楷体" w:cs="楷体"/>
                <w:sz w:val="24"/>
                <w:szCs w:val="24"/>
                <w:highlight w:val="none"/>
                <w:lang w:val="en-US" w:eastAsia="zh-CN" w:bidi="ar-SA"/>
              </w:rPr>
            </w:r>
            <w:r/>
          </w:p>
          <w:p>
            <w:pPr>
              <w:pStyle w:val="1550"/>
              <w:ind w:firstLine="0"/>
              <w:jc w:val="both"/>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投标人应对本项目报出最具有竞争力的价格，应包括本次招标要求提供的服务已支付或将支付的所有费用（含税费）。</w:t>
            </w:r>
            <w:r>
              <w:rPr>
                <w:rFonts w:hint="eastAsia" w:ascii="楷体" w:hAnsi="楷体" w:eastAsia="楷体" w:cs="楷体"/>
                <w:sz w:val="24"/>
                <w:szCs w:val="24"/>
                <w:highlight w:val="none"/>
                <w:lang w:val="en-US" w:eastAsia="zh-CN" w:bidi="ar-SA"/>
              </w:rPr>
            </w:r>
            <w:r/>
          </w:p>
          <w:p>
            <w:pPr>
              <w:pStyle w:val="1550"/>
              <w:ind w:firstLine="0"/>
              <w:jc w:val="both"/>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最低投标报价不能作为中标的保证。</w:t>
            </w:r>
            <w:r>
              <w:rPr>
                <w:rFonts w:hint="eastAsia" w:ascii="楷体" w:hAnsi="楷体" w:eastAsia="楷体" w:cs="楷体"/>
                <w:sz w:val="24"/>
                <w:szCs w:val="24"/>
                <w:highlight w:val="none"/>
                <w:lang w:val="en-US" w:eastAsia="zh-CN" w:bidi="ar-SA"/>
              </w:rPr>
            </w:r>
            <w:r/>
          </w:p>
          <w:p>
            <w:pPr>
              <w:pStyle w:val="1550"/>
              <w:ind w:firstLine="0"/>
              <w:jc w:val="both"/>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中标价即为合同签约价。</w:t>
            </w:r>
            <w:r>
              <w:rPr>
                <w:rFonts w:hint="eastAsia" w:ascii="楷体" w:hAnsi="楷体" w:eastAsia="楷体" w:cs="楷体"/>
                <w:sz w:val="24"/>
                <w:szCs w:val="24"/>
                <w:highlight w:val="none"/>
                <w:lang w:val="en-US" w:eastAsia="zh-CN" w:bidi="ar-SA"/>
              </w:rPr>
            </w:r>
            <w:r/>
          </w:p>
          <w:p>
            <w:pPr>
              <w:pStyle w:val="1550"/>
              <w:ind w:firstLine="0"/>
              <w:jc w:val="both"/>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如出现报价前后不一致的，将按招标文件第五部分“评标办法和标准”第5项规定进行修正。</w:t>
            </w:r>
            <w:r>
              <w:rPr>
                <w:rFonts w:hint="eastAsia" w:ascii="楷体" w:hAnsi="楷体" w:eastAsia="楷体" w:cs="楷体"/>
                <w:sz w:val="24"/>
                <w:szCs w:val="24"/>
                <w:highlight w:val="none"/>
                <w:lang w:val="en-US" w:eastAsia="zh-CN" w:bidi="ar-SA"/>
              </w:rPr>
            </w:r>
            <w:r/>
          </w:p>
        </w:tc>
      </w:tr>
      <w:tr>
        <w:trPr>
          <w:trHeight w:val="90"/>
        </w:trPr>
        <w:tc>
          <w:tcPr>
            <w:tcW w:w="361" w:type="dxa"/>
            <w:vAlign w:val="center"/>
            <w:textDirection w:val="lrTb"/>
            <w:noWrap w:val="false"/>
          </w:tcPr>
          <w:p>
            <w:pPr>
              <w:pStyle w:val="1550"/>
              <w:ind w:firstLine="0"/>
              <w:jc w:val="center"/>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2</w:t>
            </w:r>
            <w:r>
              <w:rPr>
                <w:rFonts w:hint="eastAsia" w:ascii="楷体" w:hAnsi="楷体" w:eastAsia="楷体" w:cs="楷体"/>
                <w:sz w:val="24"/>
                <w:szCs w:val="24"/>
                <w:highlight w:val="none"/>
                <w:lang w:val="en-US" w:eastAsia="zh-CN" w:bidi="ar-SA"/>
              </w:rPr>
            </w:r>
            <w:r/>
          </w:p>
        </w:tc>
        <w:tc>
          <w:tcPr>
            <w:tcW w:w="976" w:type="dxa"/>
            <w:vAlign w:val="center"/>
            <w:textDirection w:val="lrTb"/>
            <w:noWrap w:val="false"/>
          </w:tcPr>
          <w:p>
            <w:pPr>
              <w:pStyle w:val="1550"/>
              <w:ind w:firstLine="0"/>
              <w:jc w:val="center"/>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转包及分包</w:t>
            </w:r>
            <w:r>
              <w:rPr>
                <w:rFonts w:hint="eastAsia" w:ascii="楷体" w:hAnsi="楷体" w:eastAsia="楷体" w:cs="楷体"/>
                <w:sz w:val="24"/>
                <w:szCs w:val="24"/>
                <w:highlight w:val="none"/>
                <w:lang w:val="en-US" w:eastAsia="zh-CN" w:bidi="ar-SA"/>
              </w:rPr>
            </w:r>
            <w:r/>
          </w:p>
        </w:tc>
        <w:tc>
          <w:tcPr>
            <w:tcW w:w="3661" w:type="dxa"/>
            <w:vAlign w:val="center"/>
            <w:textDirection w:val="lrTb"/>
            <w:noWrap w:val="false"/>
          </w:tcPr>
          <w:p>
            <w:pPr>
              <w:pStyle w:val="1550"/>
              <w:ind w:firstLine="0"/>
              <w:jc w:val="both"/>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本项目不同意分包。</w:t>
            </w:r>
            <w:r>
              <w:rPr>
                <w:rFonts w:hint="eastAsia" w:ascii="楷体" w:hAnsi="楷体" w:eastAsia="楷体" w:cs="楷体"/>
                <w:sz w:val="24"/>
                <w:szCs w:val="24"/>
                <w:highlight w:val="none"/>
                <w:lang w:val="en-US" w:eastAsia="zh-CN" w:bidi="ar-SA"/>
              </w:rPr>
            </w:r>
            <w:r/>
          </w:p>
        </w:tc>
      </w:tr>
      <w:tr>
        <w:trPr>
          <w:trHeight w:val="191"/>
        </w:trPr>
        <w:tc>
          <w:tcPr>
            <w:tcW w:w="361" w:type="dxa"/>
            <w:vAlign w:val="center"/>
            <w:textDirection w:val="lrTb"/>
            <w:noWrap w:val="false"/>
          </w:tcPr>
          <w:p>
            <w:pPr>
              <w:pStyle w:val="1550"/>
              <w:ind w:firstLine="0"/>
              <w:jc w:val="center"/>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3</w:t>
            </w:r>
            <w:r>
              <w:rPr>
                <w:rFonts w:hint="eastAsia" w:ascii="楷体" w:hAnsi="楷体" w:eastAsia="楷体" w:cs="楷体"/>
                <w:sz w:val="24"/>
                <w:szCs w:val="24"/>
                <w:highlight w:val="none"/>
                <w:lang w:val="en-US" w:eastAsia="zh-CN" w:bidi="ar-SA"/>
              </w:rPr>
            </w:r>
            <w:r/>
          </w:p>
        </w:tc>
        <w:tc>
          <w:tcPr>
            <w:tcW w:w="976" w:type="dxa"/>
            <w:vAlign w:val="center"/>
            <w:textDirection w:val="lrTb"/>
            <w:noWrap w:val="false"/>
          </w:tcPr>
          <w:p>
            <w:pPr>
              <w:pStyle w:val="1550"/>
              <w:ind w:firstLine="0"/>
              <w:jc w:val="center"/>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开标前答疑会</w:t>
            </w:r>
            <w:r>
              <w:rPr>
                <w:rFonts w:hint="eastAsia" w:ascii="楷体" w:hAnsi="楷体" w:eastAsia="楷体" w:cs="楷体"/>
                <w:sz w:val="24"/>
                <w:szCs w:val="24"/>
                <w:highlight w:val="none"/>
                <w:lang w:val="en-US" w:eastAsia="zh-CN" w:bidi="ar-SA"/>
              </w:rPr>
            </w:r>
            <w:r/>
          </w:p>
        </w:tc>
        <w:tc>
          <w:tcPr>
            <w:tcW w:w="3661" w:type="dxa"/>
            <w:vAlign w:val="center"/>
            <w:textDirection w:val="lrTb"/>
            <w:noWrap w:val="false"/>
          </w:tcPr>
          <w:p>
            <w:pPr>
              <w:pStyle w:val="1550"/>
              <w:ind w:firstLine="0"/>
              <w:jc w:val="both"/>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不组织</w:t>
            </w:r>
            <w:r>
              <w:rPr>
                <w:rFonts w:hint="eastAsia" w:ascii="楷体" w:hAnsi="楷体" w:eastAsia="楷体" w:cs="楷体"/>
                <w:sz w:val="24"/>
                <w:szCs w:val="24"/>
                <w:highlight w:val="none"/>
                <w:lang w:val="en-US" w:eastAsia="zh-CN" w:bidi="ar-SA"/>
              </w:rPr>
            </w:r>
            <w:r/>
          </w:p>
        </w:tc>
      </w:tr>
      <w:tr>
        <w:trPr>
          <w:trHeight w:val="126"/>
        </w:trPr>
        <w:tc>
          <w:tcPr>
            <w:tcW w:w="361" w:type="dxa"/>
            <w:vAlign w:val="center"/>
            <w:textDirection w:val="lrTb"/>
            <w:noWrap w:val="false"/>
          </w:tcPr>
          <w:p>
            <w:pPr>
              <w:pStyle w:val="1550"/>
              <w:ind w:firstLine="0"/>
              <w:jc w:val="center"/>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4</w:t>
            </w:r>
            <w:r>
              <w:rPr>
                <w:rFonts w:hint="eastAsia" w:ascii="楷体" w:hAnsi="楷体" w:eastAsia="楷体" w:cs="楷体"/>
                <w:sz w:val="24"/>
                <w:szCs w:val="24"/>
                <w:highlight w:val="none"/>
                <w:lang w:val="en-US" w:eastAsia="zh-CN" w:bidi="ar-SA"/>
              </w:rPr>
            </w:r>
            <w:r/>
          </w:p>
        </w:tc>
        <w:tc>
          <w:tcPr>
            <w:tcW w:w="976" w:type="dxa"/>
            <w:vAlign w:val="center"/>
            <w:textDirection w:val="lrTb"/>
            <w:noWrap w:val="false"/>
          </w:tcPr>
          <w:p>
            <w:pPr>
              <w:pStyle w:val="1550"/>
              <w:ind w:firstLine="0"/>
              <w:jc w:val="center"/>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现场踏勘</w:t>
            </w:r>
            <w:r>
              <w:rPr>
                <w:rFonts w:hint="eastAsia" w:ascii="楷体" w:hAnsi="楷体" w:eastAsia="楷体" w:cs="楷体"/>
                <w:sz w:val="24"/>
                <w:szCs w:val="24"/>
                <w:highlight w:val="none"/>
                <w:lang w:val="en-US" w:eastAsia="zh-CN" w:bidi="ar-SA"/>
              </w:rPr>
            </w:r>
            <w:r/>
          </w:p>
        </w:tc>
        <w:tc>
          <w:tcPr>
            <w:tcW w:w="3661" w:type="dxa"/>
            <w:vAlign w:val="center"/>
            <w:textDirection w:val="lrTb"/>
            <w:noWrap w:val="false"/>
          </w:tcPr>
          <w:p>
            <w:pPr>
              <w:pStyle w:val="1550"/>
              <w:ind w:firstLine="0"/>
              <w:jc w:val="both"/>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不统一组织，需要踏勘现场的请与采购方的联系人联系。</w:t>
            </w:r>
            <w:r>
              <w:rPr>
                <w:rFonts w:hint="eastAsia" w:ascii="楷体" w:hAnsi="楷体" w:eastAsia="楷体" w:cs="楷体"/>
                <w:sz w:val="24"/>
                <w:szCs w:val="24"/>
                <w:highlight w:val="none"/>
                <w:lang w:val="en-US" w:eastAsia="zh-CN" w:bidi="ar-SA"/>
              </w:rPr>
            </w:r>
            <w:r/>
          </w:p>
        </w:tc>
      </w:tr>
      <w:tr>
        <w:trPr/>
        <w:tc>
          <w:tcPr>
            <w:tcW w:w="361" w:type="dxa"/>
            <w:vAlign w:val="center"/>
            <w:textDirection w:val="lrTb"/>
            <w:noWrap w:val="false"/>
          </w:tcPr>
          <w:p>
            <w:pPr>
              <w:pStyle w:val="1550"/>
              <w:ind w:firstLine="0"/>
              <w:jc w:val="center"/>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5</w:t>
            </w:r>
            <w:r>
              <w:rPr>
                <w:rFonts w:hint="eastAsia" w:ascii="楷体" w:hAnsi="楷体" w:eastAsia="楷体" w:cs="楷体"/>
                <w:sz w:val="24"/>
                <w:szCs w:val="24"/>
                <w:highlight w:val="none"/>
                <w:lang w:val="en-US" w:eastAsia="zh-CN" w:bidi="ar-SA"/>
              </w:rPr>
            </w:r>
            <w:r/>
          </w:p>
        </w:tc>
        <w:tc>
          <w:tcPr>
            <w:tcW w:w="976" w:type="dxa"/>
            <w:vAlign w:val="center"/>
            <w:textDirection w:val="lrTb"/>
            <w:noWrap w:val="false"/>
          </w:tcPr>
          <w:p>
            <w:pPr>
              <w:pStyle w:val="1550"/>
              <w:ind w:firstLine="0"/>
              <w:jc w:val="center"/>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是否允许采购进口产品</w:t>
            </w:r>
            <w:r>
              <w:rPr>
                <w:rFonts w:hint="eastAsia" w:ascii="楷体" w:hAnsi="楷体" w:eastAsia="楷体" w:cs="楷体"/>
                <w:sz w:val="24"/>
                <w:szCs w:val="24"/>
                <w:highlight w:val="none"/>
                <w:lang w:val="en-US" w:eastAsia="zh-CN" w:bidi="ar-SA"/>
              </w:rPr>
            </w:r>
            <w:r/>
          </w:p>
        </w:tc>
        <w:tc>
          <w:tcPr>
            <w:tcW w:w="3661" w:type="dxa"/>
            <w:vAlign w:val="center"/>
            <w:textDirection w:val="lrTb"/>
            <w:noWrap w:val="false"/>
          </w:tcPr>
          <w:p>
            <w:pPr>
              <w:pStyle w:val="1550"/>
              <w:ind w:firstLine="0"/>
              <w:jc w:val="both"/>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本项目不允许采购进口产品。</w:t>
            </w:r>
            <w:r>
              <w:rPr>
                <w:rFonts w:hint="eastAsia" w:ascii="楷体" w:hAnsi="楷体" w:eastAsia="楷体" w:cs="楷体"/>
                <w:sz w:val="24"/>
                <w:szCs w:val="24"/>
                <w:highlight w:val="none"/>
                <w:lang w:val="en-US" w:eastAsia="zh-CN" w:bidi="ar-SA"/>
              </w:rPr>
            </w:r>
            <w:r/>
          </w:p>
          <w:p>
            <w:pPr>
              <w:pStyle w:val="1550"/>
              <w:ind w:firstLine="0"/>
              <w:jc w:val="both"/>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r>
            <w:r/>
          </w:p>
        </w:tc>
      </w:tr>
      <w:tr>
        <w:trPr/>
        <w:tc>
          <w:tcPr>
            <w:tcW w:w="361" w:type="dxa"/>
            <w:vAlign w:val="center"/>
            <w:textDirection w:val="lrTb"/>
            <w:noWrap w:val="false"/>
          </w:tcPr>
          <w:p>
            <w:pPr>
              <w:pStyle w:val="1550"/>
              <w:ind w:firstLine="0"/>
              <w:jc w:val="center"/>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6</w:t>
            </w:r>
            <w:r>
              <w:rPr>
                <w:rFonts w:hint="eastAsia" w:ascii="楷体" w:hAnsi="楷体" w:eastAsia="楷体" w:cs="楷体"/>
                <w:sz w:val="24"/>
                <w:szCs w:val="24"/>
                <w:highlight w:val="none"/>
                <w:lang w:val="en-US" w:eastAsia="zh-CN" w:bidi="ar-SA"/>
              </w:rPr>
            </w:r>
            <w:r/>
          </w:p>
        </w:tc>
        <w:tc>
          <w:tcPr>
            <w:tcW w:w="976" w:type="dxa"/>
            <w:vAlign w:val="center"/>
            <w:textDirection w:val="lrTb"/>
            <w:noWrap w:val="false"/>
          </w:tcPr>
          <w:p>
            <w:pPr>
              <w:pStyle w:val="1550"/>
              <w:ind w:firstLine="0"/>
              <w:jc w:val="center"/>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采购标的对应的中小企业划分标准所属行业</w:t>
            </w:r>
            <w:r>
              <w:rPr>
                <w:rFonts w:hint="eastAsia" w:ascii="楷体" w:hAnsi="楷体" w:eastAsia="楷体" w:cs="楷体"/>
                <w:sz w:val="24"/>
                <w:szCs w:val="24"/>
                <w:highlight w:val="none"/>
                <w:lang w:val="en-US" w:eastAsia="zh-CN" w:bidi="ar-SA"/>
              </w:rPr>
            </w:r>
            <w:r/>
          </w:p>
        </w:tc>
        <w:tc>
          <w:tcPr>
            <w:tcW w:w="3661" w:type="dxa"/>
            <w:vAlign w:val="center"/>
            <w:textDirection w:val="lrTb"/>
            <w:noWrap w:val="false"/>
          </w:tcPr>
          <w:p>
            <w:pPr>
              <w:pStyle w:val="1550"/>
              <w:ind w:firstLine="0"/>
              <w:jc w:val="both"/>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标的：镇江市市场监督管理局2025年食品安全监督抽检服务采购，属于</w:t>
            </w:r>
            <w:r>
              <w:rPr>
                <w:rFonts w:hint="eastAsia" w:ascii="楷体" w:hAnsi="楷体" w:eastAsia="楷体" w:cs="楷体"/>
                <w:sz w:val="24"/>
                <w:szCs w:val="24"/>
                <w:highlight w:val="none"/>
                <w:u w:val="single"/>
                <w:lang w:val="en-US" w:eastAsia="zh-CN" w:bidi="ar-SA"/>
              </w:rPr>
              <w:t xml:space="preserve">其他未列明</w:t>
            </w:r>
            <w:r>
              <w:rPr>
                <w:rFonts w:hint="eastAsia" w:ascii="楷体" w:hAnsi="楷体" w:eastAsia="楷体" w:cs="楷体"/>
                <w:sz w:val="24"/>
                <w:szCs w:val="24"/>
                <w:highlight w:val="none"/>
                <w:lang w:val="en-US" w:eastAsia="zh-CN" w:bidi="ar-SA"/>
              </w:rPr>
              <w:t xml:space="preserve">行业；</w:t>
            </w:r>
            <w:r>
              <w:rPr>
                <w:rFonts w:hint="eastAsia" w:ascii="楷体" w:hAnsi="楷体" w:eastAsia="楷体" w:cs="楷体"/>
                <w:sz w:val="24"/>
                <w:szCs w:val="24"/>
                <w:highlight w:val="none"/>
                <w:lang w:val="en-US" w:eastAsia="zh-CN" w:bidi="ar-SA"/>
              </w:rPr>
            </w:r>
            <w:r/>
          </w:p>
        </w:tc>
      </w:tr>
      <w:tr>
        <w:trPr/>
        <w:tc>
          <w:tcPr>
            <w:tcW w:w="361" w:type="dxa"/>
            <w:vAlign w:val="center"/>
            <w:textDirection w:val="lrTb"/>
            <w:noWrap w:val="false"/>
          </w:tcPr>
          <w:p>
            <w:pPr>
              <w:pStyle w:val="1550"/>
              <w:ind w:firstLine="0"/>
              <w:jc w:val="center"/>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7</w:t>
            </w:r>
            <w:r>
              <w:rPr>
                <w:rFonts w:hint="eastAsia" w:ascii="楷体" w:hAnsi="楷体" w:eastAsia="楷体" w:cs="楷体"/>
                <w:sz w:val="24"/>
                <w:szCs w:val="24"/>
                <w:highlight w:val="none"/>
                <w:lang w:val="en-US" w:eastAsia="zh-CN" w:bidi="ar-SA"/>
              </w:rPr>
            </w:r>
            <w:r/>
          </w:p>
        </w:tc>
        <w:tc>
          <w:tcPr>
            <w:tcW w:w="976" w:type="dxa"/>
            <w:vAlign w:val="center"/>
            <w:textDirection w:val="lrTb"/>
            <w:noWrap w:val="false"/>
          </w:tcPr>
          <w:p>
            <w:pPr>
              <w:pStyle w:val="1550"/>
              <w:ind w:firstLine="0"/>
              <w:jc w:val="center"/>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中小企业信用融资</w:t>
            </w:r>
            <w:r>
              <w:rPr>
                <w:rFonts w:hint="eastAsia" w:ascii="楷体" w:hAnsi="楷体" w:eastAsia="楷体" w:cs="楷体"/>
                <w:sz w:val="24"/>
                <w:szCs w:val="24"/>
                <w:highlight w:val="none"/>
                <w:lang w:val="en-US" w:eastAsia="zh-CN" w:bidi="ar-SA"/>
              </w:rPr>
            </w:r>
            <w:r/>
          </w:p>
        </w:tc>
        <w:tc>
          <w:tcPr>
            <w:tcW w:w="3661" w:type="dxa"/>
            <w:vAlign w:val="center"/>
            <w:textDirection w:val="lrTb"/>
            <w:noWrap w:val="false"/>
          </w:tcPr>
          <w:p>
            <w:pPr>
              <w:pStyle w:val="1550"/>
              <w:ind w:firstLine="0"/>
              <w:jc w:val="both"/>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为进一步发挥政府采购政策导向作用，有效缓解企业融资难题，推进完善应收账款融资服务平台的融资服务功能，促进中小微企业平稳健康发展，</w:t>
            </w:r>
            <w:bookmarkStart w:id="41" w:name="_Hlk136445673"/>
            <w:r>
              <w:rPr>
                <w:rFonts w:hint="eastAsia" w:ascii="楷体" w:hAnsi="楷体" w:eastAsia="楷体" w:cs="楷体"/>
                <w:sz w:val="24"/>
                <w:szCs w:val="24"/>
                <w:highlight w:val="none"/>
                <w:lang w:val="en-US" w:eastAsia="zh-CN" w:bidi="ar-SA"/>
              </w:rPr>
              <w:t xml:space="preserve">镇江市财政局和中国人民银行镇江市中心支行联合印发《关于转发〈关于深入推进政府采购线上合同信用融资工作的通知〉的通知》</w:t>
            </w:r>
            <w:bookmarkEnd w:id="41"/>
            <w:r>
              <w:rPr>
                <w:rFonts w:hint="eastAsia" w:ascii="楷体" w:hAnsi="楷体" w:eastAsia="楷体" w:cs="楷体"/>
                <w:sz w:val="24"/>
                <w:szCs w:val="24"/>
                <w:highlight w:val="none"/>
                <w:lang w:val="en-US" w:eastAsia="zh-CN" w:bidi="ar-SA"/>
              </w:rPr>
              <w:t xml:space="preserve">，</w:t>
            </w:r>
            <w:bookmarkStart w:id="42" w:name="_Hlk136444446"/>
            <w:r>
              <w:rPr>
                <w:rFonts w:hint="eastAsia" w:ascii="楷体" w:hAnsi="楷体" w:eastAsia="楷体" w:cs="楷体"/>
                <w:sz w:val="24"/>
                <w:szCs w:val="24"/>
                <w:highlight w:val="none"/>
                <w:lang w:val="en-US" w:eastAsia="zh-CN" w:bidi="ar-SA"/>
              </w:rPr>
              <w:t xml:space="preserve">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楷体" w:hAnsi="楷体" w:eastAsia="楷体" w:cs="楷体"/>
                <w:sz w:val="24"/>
                <w:szCs w:val="24"/>
                <w:highlight w:val="none"/>
                <w:lang w:val="en-US" w:eastAsia="zh-CN" w:bidi="ar-SA"/>
              </w:rPr>
              <w:t xml:space="preserve">办理流程详见江苏政府采购网“政采贷”栏目，网址：http://www.ccgp-jiangsu.gov.cn/jiangsu/paying.html咨询电话：镇江市财政局政府采购处0511-80909958。</w:t>
            </w:r>
            <w:r>
              <w:rPr>
                <w:rFonts w:hint="eastAsia" w:ascii="楷体" w:hAnsi="楷体" w:eastAsia="楷体" w:cs="楷体"/>
                <w:sz w:val="24"/>
                <w:szCs w:val="24"/>
                <w:highlight w:val="none"/>
                <w:lang w:val="en-US" w:eastAsia="zh-CN" w:bidi="ar-SA"/>
              </w:rPr>
            </w:r>
            <w:r/>
          </w:p>
        </w:tc>
      </w:tr>
    </w:tbl>
    <w:p>
      <w:pPr>
        <w:pStyle w:val="1550"/>
        <w:ind w:left="0" w:firstLine="0"/>
        <w:rPr>
          <w:rFonts w:hint="eastAsia" w:ascii="楷体" w:hAnsi="楷体" w:eastAsia="楷体" w:cs="楷体"/>
          <w:szCs w:val="32"/>
          <w:highlight w:val="none"/>
        </w:rPr>
      </w:pPr>
      <w:r>
        <w:rPr>
          <w:rFonts w:hint="eastAsia" w:ascii="楷体" w:hAnsi="楷体" w:eastAsia="楷体" w:cs="楷体"/>
          <w:szCs w:val="32"/>
          <w:highlight w:val="none"/>
        </w:rPr>
      </w:r>
      <w:r/>
    </w:p>
    <w:p>
      <w:pPr>
        <w:pStyle w:val="1550"/>
        <w:rPr>
          <w:rFonts w:hint="eastAsia" w:ascii="楷体" w:hAnsi="楷体" w:eastAsia="楷体" w:cs="楷体"/>
          <w:szCs w:val="32"/>
          <w:highlight w:val="none"/>
        </w:rPr>
      </w:pPr>
      <w:r>
        <w:rPr>
          <w:rFonts w:hint="eastAsia" w:ascii="楷体" w:hAnsi="楷体" w:eastAsia="楷体" w:cs="楷体"/>
          <w:szCs w:val="32"/>
          <w:highlight w:val="none"/>
        </w:rPr>
      </w:r>
      <w:r/>
    </w:p>
    <w:p>
      <w:pPr>
        <w:pStyle w:val="1548"/>
        <w:jc w:val="both"/>
        <w:keepLines w:val="0"/>
        <w:keepNext w:val="0"/>
        <w:spacing w:before="0" w:after="0" w:line="360" w:lineRule="auto"/>
        <w:rPr>
          <w:rFonts w:hint="eastAsia" w:ascii="楷体" w:hAnsi="楷体" w:eastAsia="楷体" w:cs="楷体"/>
          <w:szCs w:val="32"/>
          <w:highlight w:val="none"/>
        </w:rPr>
        <w:outlineLvl w:val="9"/>
      </w:pPr>
      <w:r>
        <w:rPr>
          <w:rFonts w:hint="eastAsia" w:ascii="楷体" w:hAnsi="楷体" w:eastAsia="楷体" w:cs="楷体"/>
          <w:szCs w:val="32"/>
          <w:highlight w:val="none"/>
        </w:rPr>
      </w:r>
      <w:r/>
    </w:p>
    <w:p>
      <w:pPr>
        <w:pStyle w:val="1548"/>
        <w:jc w:val="center"/>
        <w:keepLines w:val="0"/>
        <w:keepNext w:val="0"/>
        <w:spacing w:before="0" w:after="0" w:line="360" w:lineRule="auto"/>
        <w:rPr>
          <w:rFonts w:hint="eastAsia" w:ascii="楷体" w:hAnsi="楷体" w:eastAsia="楷体" w:cs="楷体"/>
          <w:szCs w:val="32"/>
          <w:highlight w:val="none"/>
        </w:rPr>
        <w:outlineLvl w:val="9"/>
      </w:pPr>
      <w:r>
        <w:rPr>
          <w:rFonts w:hint="eastAsia" w:ascii="楷体" w:hAnsi="楷体" w:eastAsia="楷体" w:cs="楷体"/>
          <w:szCs w:val="32"/>
          <w:highlight w:val="none"/>
        </w:rPr>
      </w:r>
      <w:r/>
    </w:p>
    <w:p>
      <w:pPr>
        <w:pStyle w:val="1548"/>
        <w:jc w:val="center"/>
        <w:keepLines w:val="0"/>
        <w:keepNext w:val="0"/>
        <w:spacing w:before="0" w:after="0" w:line="360" w:lineRule="auto"/>
        <w:rPr>
          <w:rFonts w:hint="eastAsia" w:ascii="楷体" w:hAnsi="楷体" w:eastAsia="楷体" w:cs="楷体"/>
          <w:szCs w:val="32"/>
          <w:highlight w:val="none"/>
        </w:rPr>
        <w:outlineLvl w:val="9"/>
      </w:pPr>
      <w:r>
        <w:rPr>
          <w:rFonts w:hint="eastAsia" w:ascii="楷体" w:hAnsi="楷体" w:eastAsia="楷体" w:cs="楷体"/>
          <w:szCs w:val="32"/>
          <w:highlight w:val="none"/>
        </w:rPr>
      </w:r>
      <w:r/>
    </w:p>
    <w:p>
      <w:pPr>
        <w:pStyle w:val="1548"/>
        <w:jc w:val="center"/>
        <w:keepLines w:val="0"/>
        <w:keepNext w:val="0"/>
        <w:spacing w:before="0" w:after="0" w:line="360" w:lineRule="auto"/>
        <w:rPr>
          <w:rFonts w:hint="eastAsia" w:ascii="楷体" w:hAnsi="楷体" w:eastAsia="楷体" w:cs="楷体"/>
          <w:szCs w:val="32"/>
          <w:highlight w:val="none"/>
        </w:rPr>
        <w:outlineLvl w:val="9"/>
      </w:pPr>
      <w:r>
        <w:rPr>
          <w:rFonts w:hint="eastAsia" w:ascii="楷体" w:hAnsi="楷体" w:eastAsia="楷体" w:cs="楷体"/>
          <w:szCs w:val="32"/>
          <w:highlight w:val="none"/>
        </w:rPr>
      </w:r>
      <w:r/>
    </w:p>
    <w:p>
      <w:pPr>
        <w:pStyle w:val="1548"/>
        <w:jc w:val="center"/>
        <w:keepLines w:val="0"/>
        <w:keepNext w:val="0"/>
        <w:spacing w:before="0" w:after="0" w:line="360" w:lineRule="auto"/>
        <w:rPr>
          <w:rFonts w:hint="eastAsia" w:ascii="楷体" w:hAnsi="楷体" w:eastAsia="楷体" w:cs="楷体"/>
          <w:szCs w:val="32"/>
          <w:highlight w:val="none"/>
        </w:rPr>
        <w:outlineLvl w:val="9"/>
      </w:pPr>
      <w:r>
        <w:rPr>
          <w:rFonts w:hint="eastAsia" w:ascii="楷体" w:hAnsi="楷体" w:eastAsia="楷体" w:cs="楷体"/>
          <w:szCs w:val="32"/>
          <w:highlight w:val="none"/>
        </w:rPr>
      </w:r>
      <w:r/>
    </w:p>
    <w:p>
      <w:pPr>
        <w:pStyle w:val="1548"/>
        <w:jc w:val="center"/>
        <w:keepLines w:val="0"/>
        <w:keepNext w:val="0"/>
        <w:spacing w:before="0" w:after="0" w:line="360" w:lineRule="auto"/>
        <w:rPr>
          <w:rFonts w:hint="eastAsia" w:ascii="楷体" w:hAnsi="楷体" w:eastAsia="楷体" w:cs="楷体"/>
          <w:szCs w:val="32"/>
          <w:highlight w:val="none"/>
        </w:rPr>
        <w:outlineLvl w:val="1"/>
      </w:pPr>
      <w:r>
        <w:rPr>
          <w:rFonts w:hint="eastAsia" w:ascii="楷体" w:hAnsi="楷体" w:eastAsia="楷体" w:cs="楷体"/>
          <w:szCs w:val="32"/>
          <w:highlight w:val="none"/>
        </w:rPr>
        <w:t xml:space="preserve">一、总则</w:t>
      </w:r>
      <w:bookmarkEnd w:id="39"/>
      <w:r/>
      <w:bookmarkEnd w:id="40"/>
      <w:r>
        <w:rPr>
          <w:rFonts w:hint="eastAsia" w:ascii="楷体" w:hAnsi="楷体" w:eastAsia="楷体" w:cs="楷体"/>
          <w:szCs w:val="32"/>
          <w:highlight w:val="none"/>
        </w:rPr>
      </w:r>
      <w:r/>
    </w:p>
    <w:p>
      <w:pPr>
        <w:pStyle w:val="1548"/>
        <w:ind w:firstLine="446"/>
        <w:keepLines w:val="0"/>
        <w:keepNext w:val="0"/>
        <w:spacing w:before="0" w:after="0" w:line="360" w:lineRule="auto"/>
        <w:rPr>
          <w:rFonts w:hint="eastAsia" w:ascii="楷体" w:hAnsi="楷体" w:eastAsia="楷体" w:cs="楷体"/>
          <w:sz w:val="30"/>
          <w:highlight w:val="none"/>
        </w:rPr>
        <w:outlineLvl w:val="9"/>
      </w:pPr>
      <w:r/>
      <w:bookmarkStart w:id="43" w:name="_Toc100386035"/>
      <w:r/>
      <w:bookmarkStart w:id="44" w:name="_Toc92168001"/>
      <w:r>
        <w:rPr>
          <w:rFonts w:hint="eastAsia" w:ascii="楷体" w:hAnsi="楷体" w:eastAsia="楷体" w:cs="楷体"/>
          <w:sz w:val="30"/>
          <w:highlight w:val="none"/>
        </w:rPr>
        <w:t xml:space="preserve">1．适用范围</w:t>
      </w:r>
      <w:bookmarkEnd w:id="43"/>
      <w:r/>
      <w:bookmarkEnd w:id="44"/>
      <w:r>
        <w:rPr>
          <w:rFonts w:hint="eastAsia" w:ascii="楷体" w:hAnsi="楷体" w:eastAsia="楷体" w:cs="楷体"/>
          <w:sz w:val="30"/>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1.1本招标文件仅适用于</w:t>
      </w:r>
      <w:r>
        <w:rPr>
          <w:rFonts w:hint="eastAsia" w:ascii="楷体" w:hAnsi="楷体" w:eastAsia="楷体" w:cs="楷体"/>
          <w:color w:val="4f81bd"/>
          <w:sz w:val="24"/>
          <w:highlight w:val="none"/>
          <w:lang w:eastAsia="zh-CN"/>
        </w:rPr>
        <w:t xml:space="preserve">镇江市市场监督管理局2025年食品安全监督抽检服务采购</w:t>
      </w:r>
      <w:r>
        <w:rPr>
          <w:rFonts w:hint="eastAsia" w:ascii="楷体" w:hAnsi="楷体" w:eastAsia="楷体" w:cs="楷体"/>
          <w:sz w:val="24"/>
          <w:highlight w:val="none"/>
        </w:rPr>
        <w:t xml:space="preserve">。</w:t>
      </w:r>
      <w:r>
        <w:rPr>
          <w:rFonts w:hint="eastAsia" w:ascii="楷体" w:hAnsi="楷体" w:eastAsia="楷体" w:cs="楷体"/>
          <w:sz w:val="24"/>
          <w:highlight w:val="none"/>
        </w:rPr>
      </w:r>
      <w:r/>
    </w:p>
    <w:p>
      <w:pPr>
        <w:pStyle w:val="1548"/>
        <w:ind w:firstLine="446"/>
        <w:keepLines w:val="0"/>
        <w:keepNext w:val="0"/>
        <w:spacing w:before="200" w:after="200" w:line="360" w:lineRule="auto"/>
        <w:rPr>
          <w:rFonts w:hint="eastAsia" w:ascii="楷体" w:hAnsi="楷体" w:eastAsia="楷体" w:cs="楷体"/>
          <w:sz w:val="30"/>
          <w:highlight w:val="none"/>
        </w:rPr>
        <w:outlineLvl w:val="9"/>
      </w:pPr>
      <w:r/>
      <w:bookmarkStart w:id="45" w:name="_Toc92168002"/>
      <w:r/>
      <w:bookmarkStart w:id="46" w:name="_Toc100386036"/>
      <w:r>
        <w:rPr>
          <w:rFonts w:hint="eastAsia" w:ascii="楷体" w:hAnsi="楷体" w:eastAsia="楷体" w:cs="楷体"/>
          <w:sz w:val="30"/>
          <w:highlight w:val="none"/>
        </w:rPr>
        <w:t xml:space="preserve">2．定义</w:t>
      </w:r>
      <w:bookmarkEnd w:id="45"/>
      <w:r/>
      <w:bookmarkEnd w:id="46"/>
      <w:r>
        <w:rPr>
          <w:rFonts w:hint="eastAsia" w:ascii="楷体" w:hAnsi="楷体" w:eastAsia="楷体" w:cs="楷体"/>
          <w:sz w:val="30"/>
          <w:highlight w:val="none"/>
        </w:rPr>
      </w:r>
      <w:r/>
    </w:p>
    <w:p>
      <w:pPr>
        <w:pStyle w:val="1361"/>
        <w:ind w:firstLine="480"/>
        <w:spacing w:line="360" w:lineRule="auto"/>
        <w:rPr>
          <w:rFonts w:hint="eastAsia" w:ascii="楷体" w:hAnsi="楷体" w:eastAsia="楷体" w:cs="楷体"/>
          <w:sz w:val="24"/>
          <w:highlight w:val="none"/>
        </w:rPr>
      </w:pPr>
      <w:r/>
      <w:bookmarkStart w:id="47" w:name="_Toc98669693"/>
      <w:r/>
      <w:bookmarkStart w:id="48" w:name="_Toc100386038"/>
      <w:r/>
      <w:bookmarkStart w:id="49" w:name="_Toc98669335"/>
      <w:r/>
      <w:bookmarkStart w:id="50" w:name="_Toc20732971"/>
      <w:r/>
      <w:bookmarkStart w:id="51" w:name="_Toc92168004"/>
      <w:r>
        <w:rPr>
          <w:rFonts w:hint="eastAsia" w:ascii="楷体" w:hAnsi="楷体" w:eastAsia="楷体" w:cs="楷体"/>
          <w:sz w:val="24"/>
          <w:highlight w:val="none"/>
        </w:rPr>
        <w:t xml:space="preserve">招标文件中下列术语应解释为：</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2.1“采购人”系指依法进行政府采购的国家机关、事业单位、团体组织，即：</w:t>
      </w:r>
      <w:r>
        <w:rPr>
          <w:rFonts w:hint="eastAsia" w:ascii="楷体" w:hAnsi="楷体" w:eastAsia="楷体" w:cs="楷体"/>
          <w:color w:val="4f81bd"/>
          <w:sz w:val="24"/>
          <w:highlight w:val="none"/>
          <w:u w:val="single"/>
          <w:lang w:eastAsia="zh-CN"/>
        </w:rPr>
        <w:t xml:space="preserve">镇江市市场监督管理局</w:t>
      </w:r>
      <w:r>
        <w:rPr>
          <w:rFonts w:hint="eastAsia" w:ascii="楷体" w:hAnsi="楷体" w:eastAsia="楷体" w:cs="楷体"/>
          <w:sz w:val="24"/>
          <w:highlight w:val="none"/>
        </w:rPr>
        <w:t xml:space="preserve">。</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2.2“投标人”系指响应招标、参加投标竞争的法人、其他组织或者自然人。</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2.3“采购代理机构”系指组织本次采购活动的单位，即：</w:t>
      </w:r>
      <w:r>
        <w:rPr>
          <w:rFonts w:hint="eastAsia" w:ascii="楷体" w:hAnsi="楷体" w:eastAsia="楷体" w:cs="楷体"/>
          <w:color w:val="4f81bd"/>
          <w:sz w:val="24"/>
          <w:highlight w:val="none"/>
          <w:u w:val="single"/>
          <w:lang w:val="en-US" w:eastAsia="zh-CN"/>
        </w:rPr>
        <w:t xml:space="preserve">中轩项目管理有限公司</w:t>
      </w:r>
      <w:r>
        <w:rPr>
          <w:rFonts w:hint="eastAsia" w:ascii="楷体" w:hAnsi="楷体" w:eastAsia="楷体" w:cs="楷体"/>
          <w:sz w:val="24"/>
          <w:highlight w:val="none"/>
        </w:rPr>
        <w:t xml:space="preserve">。</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color w:val="000000"/>
          <w:sz w:val="24"/>
          <w:highlight w:val="none"/>
        </w:rPr>
      </w:pPr>
      <w:r>
        <w:rPr>
          <w:rFonts w:hint="eastAsia" w:ascii="楷体" w:hAnsi="楷体" w:eastAsia="楷体" w:cs="楷体"/>
          <w:sz w:val="24"/>
          <w:highlight w:val="none"/>
        </w:rPr>
        <w:t xml:space="preserve">2.</w:t>
      </w:r>
      <w:r>
        <w:rPr>
          <w:rFonts w:hint="eastAsia" w:ascii="楷体" w:hAnsi="楷体" w:eastAsia="楷体" w:cs="楷体"/>
          <w:sz w:val="24"/>
          <w:highlight w:val="none"/>
          <w:lang w:val="en-US" w:eastAsia="zh-CN"/>
        </w:rPr>
        <w:t xml:space="preserve">4</w:t>
      </w:r>
      <w:r>
        <w:rPr>
          <w:rFonts w:hint="eastAsia" w:ascii="楷体" w:hAnsi="楷体" w:eastAsia="楷体" w:cs="楷体"/>
          <w:sz w:val="24"/>
          <w:highlight w:val="none"/>
        </w:rPr>
        <w:t xml:space="preserve">“</w:t>
      </w:r>
      <w:r>
        <w:rPr>
          <w:rFonts w:hint="eastAsia" w:ascii="楷体" w:hAnsi="楷体" w:eastAsia="楷体" w:cs="楷体"/>
          <w:color w:val="000000"/>
          <w:sz w:val="24"/>
          <w:highlight w:val="none"/>
        </w:rPr>
        <w:t xml:space="preserve">服务</w:t>
      </w:r>
      <w:r>
        <w:rPr>
          <w:rFonts w:hint="eastAsia" w:ascii="楷体" w:hAnsi="楷体" w:eastAsia="楷体" w:cs="楷体"/>
          <w:sz w:val="24"/>
          <w:highlight w:val="none"/>
        </w:rPr>
        <w:t xml:space="preserve">”</w:t>
      </w:r>
      <w:r>
        <w:rPr>
          <w:rFonts w:hint="eastAsia" w:ascii="楷体" w:hAnsi="楷体" w:eastAsia="楷体" w:cs="楷体"/>
          <w:color w:val="000000"/>
          <w:sz w:val="24"/>
          <w:highlight w:val="none"/>
        </w:rPr>
        <w:t xml:space="preserve">系指本招标文件所述投标人应该履行的承诺和义务，即</w:t>
      </w:r>
      <w:r>
        <w:rPr>
          <w:rFonts w:hint="eastAsia" w:ascii="楷体" w:hAnsi="楷体" w:eastAsia="楷体" w:cs="楷体"/>
          <w:color w:val="000000"/>
          <w:sz w:val="24"/>
          <w:highlight w:val="none"/>
          <w:lang w:val="en-US" w:eastAsia="zh-CN"/>
        </w:rPr>
        <w:t xml:space="preserve">2025年食品安全监督抽检服务</w:t>
      </w:r>
      <w:r>
        <w:rPr>
          <w:rFonts w:hint="eastAsia" w:ascii="楷体" w:hAnsi="楷体" w:eastAsia="楷体" w:cs="楷体"/>
          <w:color w:val="000000"/>
          <w:sz w:val="24"/>
          <w:highlight w:val="none"/>
        </w:rPr>
        <w:t xml:space="preserve">。</w:t>
      </w:r>
      <w:r>
        <w:rPr>
          <w:rFonts w:hint="eastAsia" w:ascii="楷体" w:hAnsi="楷体" w:eastAsia="楷体" w:cs="楷体"/>
          <w:color w:val="000000"/>
          <w:sz w:val="24"/>
          <w:highlight w:val="none"/>
        </w:rPr>
      </w:r>
      <w:r/>
    </w:p>
    <w:p>
      <w:pPr>
        <w:pStyle w:val="1548"/>
        <w:ind w:firstLine="446"/>
        <w:keepLines w:val="0"/>
        <w:keepNext w:val="0"/>
        <w:spacing w:line="360" w:lineRule="auto"/>
        <w:rPr>
          <w:rFonts w:hint="eastAsia" w:ascii="楷体" w:hAnsi="楷体" w:eastAsia="楷体" w:cs="楷体"/>
          <w:sz w:val="30"/>
          <w:highlight w:val="none"/>
        </w:rPr>
        <w:outlineLvl w:val="9"/>
      </w:pPr>
      <w:r>
        <w:rPr>
          <w:rFonts w:hint="eastAsia" w:ascii="楷体" w:hAnsi="楷体" w:eastAsia="楷体" w:cs="楷体"/>
          <w:sz w:val="30"/>
          <w:highlight w:val="none"/>
        </w:rPr>
        <w:t xml:space="preserve">3．采购方式</w:t>
      </w:r>
      <w:r>
        <w:rPr>
          <w:rFonts w:hint="eastAsia" w:ascii="楷体" w:hAnsi="楷体" w:eastAsia="楷体" w:cs="楷体"/>
          <w:sz w:val="30"/>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3.1本次采购采取公开招标方式</w:t>
      </w:r>
      <w:r>
        <w:rPr>
          <w:rFonts w:hint="eastAsia" w:ascii="楷体" w:hAnsi="楷体" w:eastAsia="楷体" w:cs="楷体"/>
          <w:color w:val="00b050"/>
          <w:sz w:val="24"/>
          <w:highlight w:val="none"/>
          <w:lang w:eastAsia="zh-CN"/>
        </w:rPr>
        <w:t xml:space="preserve">☑</w:t>
      </w:r>
      <w:r>
        <w:rPr>
          <w:rFonts w:hint="eastAsia" w:ascii="楷体" w:hAnsi="楷体" w:eastAsia="楷体" w:cs="楷体"/>
          <w:color w:val="00b050"/>
          <w:sz w:val="24"/>
          <w:highlight w:val="none"/>
        </w:rPr>
        <w:t xml:space="preserve">综合评分法</w:t>
      </w:r>
      <w:r>
        <w:rPr>
          <w:rFonts w:hint="eastAsia" w:ascii="楷体" w:hAnsi="楷体" w:eastAsia="楷体" w:cs="楷体"/>
          <w:sz w:val="24"/>
          <w:highlight w:val="none"/>
        </w:rPr>
        <w:t xml:space="preserve">。</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color w:val="00b050"/>
          <w:sz w:val="24"/>
          <w:szCs w:val="28"/>
          <w:highlight w:val="none"/>
        </w:rPr>
      </w:pPr>
      <w:r>
        <w:rPr>
          <w:rFonts w:hint="eastAsia" w:ascii="楷体" w:hAnsi="楷体" w:eastAsia="楷体" w:cs="楷体"/>
          <w:sz w:val="24"/>
          <w:szCs w:val="28"/>
          <w:highlight w:val="none"/>
        </w:rPr>
        <w:t xml:space="preserve">3.2本项目资格审查方式：</w:t>
      </w:r>
      <w:r>
        <w:rPr>
          <w:rFonts w:hint="eastAsia" w:ascii="楷体" w:hAnsi="楷体" w:eastAsia="楷体" w:cs="楷体"/>
          <w:color w:val="00b050"/>
          <w:sz w:val="24"/>
          <w:szCs w:val="28"/>
          <w:highlight w:val="none"/>
          <w:lang w:eastAsia="zh-CN"/>
        </w:rPr>
        <w:t xml:space="preserve">☑</w:t>
      </w:r>
      <w:r>
        <w:rPr>
          <w:rFonts w:hint="eastAsia" w:ascii="楷体" w:hAnsi="楷体" w:eastAsia="楷体" w:cs="楷体"/>
          <w:color w:val="00b050"/>
          <w:sz w:val="24"/>
          <w:szCs w:val="28"/>
          <w:highlight w:val="none"/>
        </w:rPr>
        <w:t xml:space="preserve">资格后审</w:t>
      </w:r>
      <w:r>
        <w:rPr>
          <w:rFonts w:hint="eastAsia" w:ascii="楷体" w:hAnsi="楷体" w:eastAsia="楷体" w:cs="楷体"/>
          <w:color w:val="00b050"/>
          <w:sz w:val="24"/>
          <w:szCs w:val="28"/>
          <w:highlight w:val="none"/>
        </w:rPr>
      </w:r>
      <w:r/>
    </w:p>
    <w:p>
      <w:pPr>
        <w:pStyle w:val="1361"/>
        <w:ind w:firstLine="480"/>
        <w:spacing w:line="360" w:lineRule="auto"/>
        <w:rPr>
          <w:rFonts w:hint="eastAsia" w:ascii="楷体" w:hAnsi="楷体" w:eastAsia="楷体" w:cs="楷体"/>
          <w:color w:val="2e75b5"/>
          <w:sz w:val="24"/>
          <w:szCs w:val="28"/>
          <w:highlight w:val="none"/>
        </w:rPr>
      </w:pPr>
      <w:r>
        <w:rPr>
          <w:rFonts w:hint="eastAsia" w:ascii="楷体" w:hAnsi="楷体" w:eastAsia="楷体" w:cs="楷体"/>
          <w:sz w:val="24"/>
          <w:szCs w:val="28"/>
          <w:highlight w:val="none"/>
        </w:rPr>
        <w:t xml:space="preserve">3.3本次采购确定的中标人数量：</w:t>
      </w:r>
      <w:r>
        <w:rPr>
          <w:rFonts w:hint="eastAsia" w:ascii="楷体" w:hAnsi="楷体" w:eastAsia="楷体" w:cs="楷体"/>
          <w:sz w:val="24"/>
          <w:szCs w:val="28"/>
          <w:highlight w:val="none"/>
          <w:lang w:val="en-US" w:eastAsia="zh-CN"/>
        </w:rPr>
        <w:t xml:space="preserve">6</w:t>
      </w:r>
      <w:r>
        <w:rPr>
          <w:rFonts w:hint="eastAsia" w:ascii="楷体" w:hAnsi="楷体" w:eastAsia="楷体" w:cs="楷体"/>
          <w:color w:val="000000"/>
          <w:sz w:val="24"/>
          <w:szCs w:val="28"/>
          <w:highlight w:val="none"/>
        </w:rPr>
        <w:t xml:space="preserve">名</w:t>
      </w:r>
      <w:r>
        <w:rPr>
          <w:rFonts w:hint="eastAsia" w:ascii="楷体" w:hAnsi="楷体" w:eastAsia="楷体" w:cs="楷体"/>
          <w:color w:val="2e75b5"/>
          <w:sz w:val="24"/>
          <w:szCs w:val="28"/>
          <w:highlight w:val="none"/>
        </w:rPr>
      </w:r>
      <w:r/>
    </w:p>
    <w:p>
      <w:pPr>
        <w:pStyle w:val="1361"/>
        <w:ind w:firstLine="480"/>
        <w:spacing w:line="360" w:lineRule="auto"/>
        <w:rPr>
          <w:rFonts w:hint="eastAsia" w:ascii="楷体" w:hAnsi="楷体" w:eastAsia="楷体" w:cs="楷体"/>
          <w:color w:val="000000"/>
          <w:sz w:val="24"/>
          <w:szCs w:val="28"/>
          <w:highlight w:val="none"/>
          <w:lang w:eastAsia="zh-CN"/>
        </w:rPr>
      </w:pPr>
      <w:r>
        <w:rPr>
          <w:rFonts w:hint="eastAsia" w:ascii="楷体" w:hAnsi="楷体" w:eastAsia="楷体" w:cs="楷体"/>
          <w:color w:val="000000"/>
          <w:sz w:val="24"/>
          <w:szCs w:val="28"/>
          <w:highlight w:val="none"/>
          <w:lang w:eastAsia="zh-CN"/>
        </w:rPr>
        <w:t xml:space="preserve">供应商可选择其中任</w:t>
      </w:r>
      <w:r>
        <w:rPr>
          <w:rFonts w:hint="eastAsia" w:ascii="楷体" w:hAnsi="楷体" w:eastAsia="楷体" w:cs="楷体"/>
          <w:color w:val="000000"/>
          <w:sz w:val="24"/>
          <w:szCs w:val="28"/>
          <w:highlight w:val="none"/>
          <w:lang w:val="en-US" w:eastAsia="zh-CN"/>
        </w:rPr>
        <w:t xml:space="preserve">意</w:t>
      </w:r>
      <w:r>
        <w:rPr>
          <w:rFonts w:hint="eastAsia" w:ascii="楷体" w:hAnsi="楷体" w:eastAsia="楷体" w:cs="楷体"/>
          <w:color w:val="000000"/>
          <w:sz w:val="24"/>
          <w:szCs w:val="28"/>
          <w:highlight w:val="none"/>
          <w:lang w:eastAsia="zh-CN"/>
        </w:rPr>
        <w:t xml:space="preserve">一包投标，也可多包兼投，但只能中标一个包，若投多个包，只需制作一份投标文件，并在标书封面显著位置标明所投包号，开标顺序为一包至六包。如同一中标人已中标前一个包的，则此包由第二中标候选人中标，并以此类推。</w:t>
      </w:r>
      <w:r>
        <w:rPr>
          <w:rFonts w:hint="eastAsia" w:ascii="楷体" w:hAnsi="楷体" w:eastAsia="楷体" w:cs="楷体"/>
          <w:color w:val="000000"/>
          <w:sz w:val="24"/>
          <w:szCs w:val="28"/>
          <w:highlight w:val="none"/>
          <w:lang w:eastAsia="zh-CN"/>
        </w:rPr>
      </w:r>
      <w:r/>
    </w:p>
    <w:p>
      <w:pPr>
        <w:pStyle w:val="1548"/>
        <w:ind w:firstLine="446"/>
        <w:keepLines w:val="0"/>
        <w:keepNext w:val="0"/>
        <w:spacing w:line="360" w:lineRule="auto"/>
        <w:rPr>
          <w:rFonts w:hint="eastAsia" w:ascii="楷体" w:hAnsi="楷体" w:eastAsia="楷体" w:cs="楷体"/>
          <w:sz w:val="30"/>
          <w:highlight w:val="none"/>
        </w:rPr>
        <w:outlineLvl w:val="9"/>
      </w:pPr>
      <w:r>
        <w:rPr>
          <w:rFonts w:hint="eastAsia" w:ascii="楷体" w:hAnsi="楷体" w:eastAsia="楷体" w:cs="楷体"/>
          <w:sz w:val="30"/>
          <w:highlight w:val="none"/>
        </w:rPr>
        <w:t xml:space="preserve">4．投标费用</w:t>
      </w:r>
      <w:bookmarkEnd w:id="47"/>
      <w:r/>
      <w:bookmarkEnd w:id="48"/>
      <w:r/>
      <w:bookmarkEnd w:id="49"/>
      <w:r/>
      <w:bookmarkEnd w:id="50"/>
      <w:r/>
      <w:bookmarkEnd w:id="51"/>
      <w:r>
        <w:rPr>
          <w:rFonts w:hint="eastAsia" w:ascii="楷体" w:hAnsi="楷体" w:eastAsia="楷体" w:cs="楷体"/>
          <w:sz w:val="30"/>
          <w:highlight w:val="none"/>
        </w:rPr>
      </w:r>
      <w:r/>
    </w:p>
    <w:p>
      <w:pPr>
        <w:pStyle w:val="1361"/>
        <w:ind w:firstLine="480"/>
        <w:spacing w:line="360" w:lineRule="auto"/>
        <w:rPr>
          <w:rFonts w:hint="eastAsia" w:ascii="楷体" w:hAnsi="楷体" w:eastAsia="楷体" w:cs="楷体"/>
          <w:b/>
          <w:sz w:val="24"/>
          <w:highlight w:val="none"/>
        </w:rPr>
      </w:pPr>
      <w:r>
        <w:rPr>
          <w:rFonts w:hint="eastAsia" w:ascii="楷体" w:hAnsi="楷体" w:eastAsia="楷体" w:cs="楷体"/>
          <w:sz w:val="24"/>
          <w:highlight w:val="none"/>
        </w:rPr>
        <w:t xml:space="preserve">4.1投标人应自行承担所有与参加投标有关的费用</w:t>
      </w:r>
      <w:r>
        <w:rPr>
          <w:rFonts w:hint="eastAsia" w:ascii="楷体" w:hAnsi="楷体" w:eastAsia="楷体" w:cs="楷体"/>
          <w:b/>
          <w:sz w:val="24"/>
          <w:highlight w:val="none"/>
        </w:rPr>
        <w:t xml:space="preserve">。</w:t>
      </w:r>
      <w:r>
        <w:rPr>
          <w:rFonts w:hint="eastAsia" w:ascii="楷体" w:hAnsi="楷体" w:eastAsia="楷体" w:cs="楷体"/>
          <w:b/>
          <w:sz w:val="24"/>
          <w:highlight w:val="none"/>
        </w:rPr>
      </w:r>
      <w:r/>
    </w:p>
    <w:p>
      <w:pPr>
        <w:pStyle w:val="1361"/>
        <w:ind w:firstLine="960"/>
        <w:spacing w:line="360" w:lineRule="auto"/>
        <w:rPr>
          <w:rFonts w:ascii="楷体" w:hAnsi="楷体" w:eastAsia="楷体" w:cs="楷体"/>
          <w:color w:val="000000"/>
          <w:sz w:val="24"/>
          <w:highlight w:val="none"/>
          <w:lang w:val="en-US" w:eastAsia="zh-CN"/>
        </w:rPr>
      </w:pPr>
      <w:r>
        <w:rPr>
          <w:rFonts w:hint="eastAsia" w:ascii="楷体" w:hAnsi="楷体" w:eastAsia="楷体" w:cs="楷体"/>
          <w:color w:val="000000"/>
          <w:sz w:val="24"/>
          <w:highlight w:val="none"/>
        </w:rPr>
        <w:t xml:space="preserve">中标人需向代理机构缴纳</w:t>
      </w:r>
      <w:r>
        <w:rPr>
          <w:rFonts w:hint="eastAsia" w:ascii="楷体" w:hAnsi="楷体" w:eastAsia="楷体" w:cs="楷体"/>
          <w:color w:val="000000"/>
          <w:sz w:val="24"/>
          <w:highlight w:val="none"/>
          <w:u w:val="single"/>
          <w:lang w:val="en-US" w:eastAsia="zh-CN"/>
        </w:rPr>
        <w:t xml:space="preserve">22100.00</w:t>
      </w:r>
      <w:r>
        <w:rPr>
          <w:rFonts w:hint="eastAsia" w:ascii="楷体" w:hAnsi="楷体" w:eastAsia="楷体" w:cs="楷体"/>
          <w:color w:val="000000"/>
          <w:sz w:val="24"/>
          <w:highlight w:val="none"/>
          <w:u w:val="none"/>
          <w:lang w:val="en-US" w:eastAsia="zh-CN"/>
        </w:rPr>
        <w:t xml:space="preserve">的</w:t>
      </w:r>
      <w:r>
        <w:rPr>
          <w:rFonts w:hint="eastAsia" w:ascii="楷体" w:hAnsi="楷体" w:eastAsia="楷体" w:cs="楷体"/>
          <w:color w:val="000000"/>
          <w:sz w:val="24"/>
          <w:highlight w:val="none"/>
          <w:u w:val="none"/>
        </w:rPr>
        <w:t xml:space="preserve">服务</w:t>
      </w:r>
      <w:r>
        <w:rPr>
          <w:rFonts w:hint="eastAsia" w:ascii="楷体" w:hAnsi="楷体" w:eastAsia="楷体" w:cs="楷体"/>
          <w:color w:val="000000"/>
          <w:sz w:val="24"/>
          <w:highlight w:val="none"/>
        </w:rPr>
        <w:t xml:space="preserve">费</w:t>
      </w:r>
      <w:r>
        <w:rPr>
          <w:rFonts w:hint="eastAsia" w:ascii="楷体" w:hAnsi="楷体" w:eastAsia="楷体" w:cs="楷体"/>
          <w:color w:val="000000"/>
          <w:sz w:val="24"/>
          <w:highlight w:val="none"/>
          <w:lang w:eastAsia="zh-CN"/>
        </w:rPr>
        <w:t xml:space="preserve">，</w:t>
      </w:r>
      <w:r>
        <w:rPr>
          <w:rFonts w:hint="eastAsia" w:ascii="楷体" w:hAnsi="楷体" w:eastAsia="楷体" w:cs="楷体"/>
          <w:color w:val="000000"/>
          <w:sz w:val="24"/>
          <w:highlight w:val="none"/>
          <w:lang w:val="en-US" w:eastAsia="zh-CN"/>
        </w:rPr>
        <w:t xml:space="preserve">专家评审等费用按实收取。</w:t>
      </w:r>
      <w:r>
        <w:rPr>
          <w:rFonts w:ascii="楷体" w:hAnsi="楷体" w:eastAsia="楷体" w:cs="楷体"/>
          <w:color w:val="000000"/>
          <w:sz w:val="24"/>
          <w:highlight w:val="none"/>
          <w:lang w:val="en-US" w:eastAsia="zh-CN"/>
        </w:rPr>
      </w:r>
      <w:r/>
    </w:p>
    <w:p>
      <w:pPr>
        <w:pStyle w:val="1361"/>
        <w:ind w:firstLine="960"/>
        <w:spacing w:line="360" w:lineRule="auto"/>
        <w:rPr>
          <w:rFonts w:hint="eastAsia" w:ascii="楷体" w:hAnsi="楷体" w:eastAsia="楷体" w:cs="楷体"/>
          <w:color w:val="000000"/>
          <w:sz w:val="24"/>
          <w:highlight w:val="none"/>
          <w:lang w:val="en-US" w:eastAsia="zh-CN"/>
        </w:rPr>
      </w:pPr>
      <w:r>
        <w:rPr>
          <w:rFonts w:hint="eastAsia" w:ascii="楷体" w:hAnsi="楷体" w:eastAsia="楷体" w:cs="楷体"/>
          <w:color w:val="000000"/>
          <w:sz w:val="24"/>
          <w:highlight w:val="none"/>
        </w:rPr>
        <w:t xml:space="preserve">收费标准：</w:t>
      </w:r>
      <w:r>
        <w:rPr>
          <w:rFonts w:hint="eastAsia" w:ascii="楷体" w:hAnsi="楷体" w:eastAsia="楷体" w:cs="楷体"/>
          <w:color w:val="000000"/>
          <w:sz w:val="24"/>
          <w:highlight w:val="none"/>
          <w:lang w:val="en-US" w:eastAsia="zh-CN"/>
        </w:rPr>
        <w:t xml:space="preserve">苏政采协[2024]20号《江苏省政府采购代理服务收费指导意见》。</w:t>
      </w:r>
      <w:r>
        <w:rPr>
          <w:rFonts w:hint="eastAsia" w:ascii="楷体" w:hAnsi="楷体" w:eastAsia="楷体" w:cs="楷体"/>
          <w:color w:val="000000"/>
          <w:sz w:val="24"/>
          <w:highlight w:val="none"/>
          <w:lang w:val="en-US" w:eastAsia="zh-CN"/>
        </w:rPr>
      </w:r>
      <w:r/>
    </w:p>
    <w:p>
      <w:pPr>
        <w:pStyle w:val="1361"/>
        <w:ind w:firstLine="1080"/>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招标代理费用收款信息：</w:t>
      </w:r>
      <w:r>
        <w:rPr>
          <w:rFonts w:hint="eastAsia" w:ascii="楷体" w:hAnsi="楷体" w:eastAsia="楷体" w:cs="楷体"/>
          <w:color w:val="000000"/>
          <w:sz w:val="24"/>
          <w:highlight w:val="none"/>
        </w:rPr>
      </w:r>
      <w:r/>
    </w:p>
    <w:p>
      <w:pPr>
        <w:pStyle w:val="1361"/>
        <w:ind w:firstLine="1080"/>
        <w:spacing w:line="360" w:lineRule="auto"/>
        <w:rPr>
          <w:rFonts w:hint="eastAsia" w:ascii="楷体" w:hAnsi="楷体" w:eastAsia="楷体" w:cs="楷体"/>
          <w:color w:val="000000"/>
          <w:sz w:val="24"/>
          <w:highlight w:val="none"/>
          <w:lang w:eastAsia="zh-CN"/>
        </w:rPr>
      </w:pPr>
      <w:r>
        <w:rPr>
          <w:rFonts w:hint="eastAsia" w:ascii="楷体" w:hAnsi="楷体" w:eastAsia="楷体" w:cs="楷体"/>
          <w:color w:val="000000"/>
          <w:sz w:val="24"/>
          <w:highlight w:val="none"/>
        </w:rPr>
        <w:t xml:space="preserve">收款单位：</w:t>
      </w:r>
      <w:r>
        <w:rPr>
          <w:rFonts w:hint="eastAsia" w:ascii="楷体" w:hAnsi="楷体" w:eastAsia="楷体" w:cs="楷体"/>
          <w:color w:val="000000"/>
          <w:sz w:val="24"/>
          <w:highlight w:val="none"/>
          <w:lang w:val="en-US" w:eastAsia="zh-CN"/>
        </w:rPr>
        <w:t xml:space="preserve">中轩项目管理有限公司镇江分公司</w:t>
      </w:r>
      <w:r>
        <w:rPr>
          <w:rFonts w:hint="eastAsia" w:ascii="楷体" w:hAnsi="楷体" w:eastAsia="楷体" w:cs="楷体"/>
          <w:color w:val="000000"/>
          <w:sz w:val="24"/>
          <w:highlight w:val="none"/>
          <w:lang w:eastAsia="zh-CN"/>
        </w:rPr>
      </w:r>
      <w:r/>
    </w:p>
    <w:p>
      <w:pPr>
        <w:pStyle w:val="1361"/>
        <w:ind w:firstLine="1080"/>
        <w:spacing w:line="360" w:lineRule="auto"/>
        <w:rPr>
          <w:rFonts w:hint="eastAsia" w:ascii="楷体" w:hAnsi="楷体" w:eastAsia="楷体" w:cs="楷体"/>
          <w:color w:val="000000"/>
          <w:sz w:val="24"/>
          <w:highlight w:val="none"/>
          <w:lang w:val="en-US" w:eastAsia="zh-CN"/>
        </w:rPr>
      </w:pPr>
      <w:r>
        <w:rPr>
          <w:rFonts w:hint="eastAsia" w:ascii="楷体" w:hAnsi="楷体" w:eastAsia="楷体" w:cs="楷体"/>
          <w:color w:val="000000"/>
          <w:sz w:val="24"/>
          <w:highlight w:val="none"/>
        </w:rPr>
        <w:t xml:space="preserve">收款账号：</w:t>
      </w:r>
      <w:r>
        <w:rPr>
          <w:rFonts w:hint="eastAsia" w:ascii="楷体" w:hAnsi="楷体" w:eastAsia="楷体" w:cs="楷体"/>
          <w:color w:val="000000"/>
          <w:sz w:val="24"/>
          <w:highlight w:val="none"/>
          <w:lang w:val="en-US" w:eastAsia="zh-CN"/>
        </w:rPr>
        <w:t xml:space="preserve">484577109501</w:t>
      </w:r>
      <w:r>
        <w:rPr>
          <w:rFonts w:hint="eastAsia" w:ascii="楷体" w:hAnsi="楷体" w:eastAsia="楷体" w:cs="楷体"/>
          <w:color w:val="000000"/>
          <w:sz w:val="24"/>
          <w:highlight w:val="none"/>
          <w:lang w:val="en-US" w:eastAsia="zh-CN"/>
        </w:rPr>
      </w:r>
      <w:r/>
    </w:p>
    <w:p>
      <w:pPr>
        <w:pStyle w:val="1361"/>
        <w:ind w:firstLine="1080"/>
        <w:jc w:val="left"/>
        <w:spacing w:line="360" w:lineRule="auto"/>
        <w:rPr>
          <w:rFonts w:hint="eastAsia" w:ascii="楷体" w:hAnsi="楷体" w:eastAsia="楷体" w:cs="楷体"/>
          <w:color w:val="000000"/>
          <w:sz w:val="24"/>
          <w:highlight w:val="none"/>
          <w:lang w:val="en-US" w:eastAsia="zh-CN"/>
        </w:rPr>
      </w:pPr>
      <w:r>
        <w:rPr>
          <w:rFonts w:hint="eastAsia" w:ascii="楷体" w:hAnsi="楷体" w:eastAsia="楷体" w:cs="楷体"/>
          <w:color w:val="000000"/>
          <w:sz w:val="24"/>
          <w:highlight w:val="none"/>
        </w:rPr>
        <w:t xml:space="preserve">开户银行：</w:t>
      </w:r>
      <w:r>
        <w:rPr>
          <w:rFonts w:hint="eastAsia" w:ascii="楷体" w:hAnsi="楷体" w:eastAsia="楷体" w:cs="楷体"/>
          <w:color w:val="000000"/>
          <w:sz w:val="24"/>
          <w:highlight w:val="none"/>
          <w:lang w:val="en-US" w:eastAsia="zh-CN"/>
        </w:rPr>
        <w:t xml:space="preserve">中国银行镇江高新科技支行</w:t>
      </w:r>
      <w:r>
        <w:rPr>
          <w:rFonts w:hint="eastAsia" w:ascii="楷体" w:hAnsi="楷体" w:eastAsia="楷体" w:cs="楷体"/>
          <w:color w:val="000000"/>
          <w:sz w:val="24"/>
          <w:highlight w:val="none"/>
          <w:lang w:val="en-US" w:eastAsia="zh-CN"/>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4.2不论投标的结果如何，采购人和采购代理机构在任何情况下均无义务和责任承担上述费用。</w:t>
      </w:r>
      <w:r>
        <w:rPr>
          <w:rFonts w:hint="eastAsia" w:ascii="楷体" w:hAnsi="楷体" w:eastAsia="楷体" w:cs="楷体"/>
          <w:sz w:val="24"/>
          <w:highlight w:val="none"/>
        </w:rPr>
      </w:r>
      <w:r/>
    </w:p>
    <w:p>
      <w:pPr>
        <w:pStyle w:val="1548"/>
        <w:ind w:firstLine="446"/>
        <w:keepLines w:val="0"/>
        <w:keepNext w:val="0"/>
        <w:spacing w:before="200" w:after="200" w:line="360" w:lineRule="auto"/>
        <w:rPr>
          <w:rFonts w:hint="eastAsia" w:ascii="楷体" w:hAnsi="楷体" w:eastAsia="楷体" w:cs="楷体"/>
          <w:color w:val="000000"/>
          <w:sz w:val="30"/>
          <w:highlight w:val="none"/>
        </w:rPr>
        <w:outlineLvl w:val="9"/>
      </w:pPr>
      <w:r/>
      <w:bookmarkStart w:id="52" w:name="_Toc20732973"/>
      <w:r/>
      <w:bookmarkStart w:id="53" w:name="_Toc100386039"/>
      <w:r/>
      <w:bookmarkStart w:id="54" w:name="_Toc98669336"/>
      <w:r/>
      <w:bookmarkStart w:id="55" w:name="_Toc98669694"/>
      <w:r/>
      <w:bookmarkStart w:id="56" w:name="_Toc92168005"/>
      <w:r>
        <w:rPr>
          <w:rFonts w:hint="eastAsia" w:ascii="楷体" w:hAnsi="楷体" w:eastAsia="楷体" w:cs="楷体"/>
          <w:sz w:val="30"/>
          <w:highlight w:val="none"/>
        </w:rPr>
        <w:t xml:space="preserve">5．</w:t>
      </w:r>
      <w:r>
        <w:rPr>
          <w:rFonts w:hint="eastAsia" w:ascii="楷体" w:hAnsi="楷体" w:eastAsia="楷体" w:cs="楷体"/>
          <w:color w:val="000000"/>
          <w:sz w:val="30"/>
          <w:highlight w:val="none"/>
        </w:rPr>
        <w:t xml:space="preserve">政策功能</w:t>
      </w:r>
      <w:r>
        <w:rPr>
          <w:rFonts w:hint="eastAsia" w:ascii="楷体" w:hAnsi="楷体" w:eastAsia="楷体" w:cs="楷体"/>
          <w:color w:val="000000"/>
          <w:sz w:val="30"/>
          <w:highlight w:val="none"/>
        </w:rPr>
      </w:r>
      <w:r/>
    </w:p>
    <w:p>
      <w:pPr>
        <w:pStyle w:val="1361"/>
        <w:ind w:firstLine="480"/>
        <w:jc w:val="left"/>
        <w:spacing w:line="360" w:lineRule="auto"/>
        <w:rPr>
          <w:rFonts w:hint="eastAsia" w:ascii="楷体" w:hAnsi="楷体" w:eastAsia="楷体" w:cs="楷体"/>
          <w:color w:val="4472c4"/>
          <w:sz w:val="24"/>
          <w:highlight w:val="none"/>
          <w:lang w:val="en-US" w:eastAsia="zh-CN"/>
        </w:rPr>
      </w:pPr>
      <w:r/>
      <w:bookmarkEnd w:id="52"/>
      <w:r/>
      <w:bookmarkEnd w:id="53"/>
      <w:r/>
      <w:bookmarkEnd w:id="54"/>
      <w:r/>
      <w:bookmarkEnd w:id="55"/>
      <w:r/>
      <w:bookmarkEnd w:id="56"/>
      <w:r>
        <w:rPr>
          <w:rFonts w:hint="eastAsia" w:ascii="楷体" w:hAnsi="楷体" w:eastAsia="楷体" w:cs="楷体"/>
          <w:color w:val="4472c4"/>
          <w:sz w:val="24"/>
          <w:highlight w:val="none"/>
          <w:lang w:val="en-US" w:eastAsia="zh-CN"/>
        </w:rPr>
        <w:t xml:space="preserve">5.1支持中小企业发展</w:t>
      </w:r>
      <w:r>
        <w:rPr>
          <w:rFonts w:hint="eastAsia" w:ascii="楷体" w:hAnsi="楷体" w:eastAsia="楷体" w:cs="楷体"/>
          <w:color w:val="4472c4"/>
          <w:sz w:val="24"/>
          <w:highlight w:val="none"/>
          <w:lang w:val="en-US" w:eastAsia="zh-CN"/>
        </w:rPr>
      </w:r>
      <w:r/>
    </w:p>
    <w:p>
      <w:pPr>
        <w:pStyle w:val="1361"/>
        <w:ind w:firstLine="480"/>
        <w:jc w:val="left"/>
        <w:spacing w:line="360" w:lineRule="auto"/>
        <w:rPr>
          <w:rFonts w:hint="eastAsia" w:ascii="楷体" w:hAnsi="楷体" w:eastAsia="楷体" w:cs="楷体"/>
          <w:color w:val="4472c4"/>
          <w:sz w:val="24"/>
          <w:highlight w:val="none"/>
          <w:lang w:val="en-US" w:eastAsia="zh-CN"/>
        </w:rPr>
      </w:pPr>
      <w:r>
        <w:rPr>
          <w:rFonts w:hint="eastAsia" w:ascii="楷体" w:hAnsi="楷体" w:eastAsia="楷体" w:cs="楷体"/>
          <w:color w:val="4472c4"/>
          <w:sz w:val="24"/>
          <w:highlight w:val="none"/>
          <w:lang w:val="en-US"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楷体" w:hAnsi="楷体" w:eastAsia="楷体" w:cs="楷体"/>
          <w:color w:val="4472c4"/>
          <w:sz w:val="24"/>
          <w:highlight w:val="none"/>
          <w:lang w:val="en-US" w:eastAsia="zh-CN"/>
        </w:rPr>
      </w:r>
      <w:r/>
    </w:p>
    <w:p>
      <w:pPr>
        <w:pStyle w:val="1361"/>
        <w:ind w:firstLine="720"/>
        <w:jc w:val="left"/>
        <w:spacing w:line="360" w:lineRule="auto"/>
        <w:rPr>
          <w:rFonts w:hint="eastAsia" w:ascii="楷体" w:hAnsi="楷体" w:eastAsia="楷体" w:cs="楷体"/>
          <w:color w:val="4472c4"/>
          <w:sz w:val="24"/>
          <w:highlight w:val="none"/>
          <w:lang w:val="en-US" w:eastAsia="zh-CN"/>
        </w:rPr>
      </w:pPr>
      <w:r>
        <w:rPr>
          <w:rFonts w:hint="eastAsia" w:ascii="楷体" w:hAnsi="楷体" w:eastAsia="楷体" w:cs="楷体"/>
          <w:color w:val="4472c4"/>
          <w:sz w:val="24"/>
          <w:highlight w:val="none"/>
          <w:lang w:val="en-US" w:eastAsia="zh-CN"/>
        </w:rPr>
        <w:t xml:space="preserve">符合中小企业划分标准的个体工商户，在政府采购活动中视同中小企业。</w:t>
      </w:r>
      <w:r>
        <w:rPr>
          <w:rFonts w:hint="eastAsia" w:ascii="楷体" w:hAnsi="楷体" w:eastAsia="楷体" w:cs="楷体"/>
          <w:color w:val="4472c4"/>
          <w:sz w:val="24"/>
          <w:highlight w:val="none"/>
          <w:lang w:val="en-US" w:eastAsia="zh-CN"/>
        </w:rPr>
      </w:r>
      <w:r/>
    </w:p>
    <w:p>
      <w:pPr>
        <w:pStyle w:val="1361"/>
        <w:ind w:firstLine="480"/>
        <w:jc w:val="left"/>
        <w:spacing w:line="360" w:lineRule="auto"/>
        <w:rPr>
          <w:rFonts w:hint="eastAsia" w:ascii="楷体" w:hAnsi="楷体" w:eastAsia="楷体" w:cs="楷体"/>
          <w:color w:val="4472c4"/>
          <w:sz w:val="24"/>
          <w:highlight w:val="none"/>
          <w:lang w:val="en-US" w:eastAsia="zh-CN"/>
        </w:rPr>
      </w:pPr>
      <w:r>
        <w:rPr>
          <w:rFonts w:hint="eastAsia" w:ascii="楷体" w:hAnsi="楷体" w:eastAsia="楷体" w:cs="楷体"/>
          <w:color w:val="4472c4"/>
          <w:sz w:val="24"/>
          <w:highlight w:val="none"/>
          <w:lang w:val="en-US" w:eastAsia="zh-CN"/>
        </w:rPr>
        <w:t xml:space="preserve">5.1.2在政府采购活动中，投标人提供的货物、工程或者服务符合下列情形的，享受中小企业扶持政策：</w:t>
      </w:r>
      <w:r>
        <w:rPr>
          <w:rFonts w:hint="eastAsia" w:ascii="楷体" w:hAnsi="楷体" w:eastAsia="楷体" w:cs="楷体"/>
          <w:color w:val="4472c4"/>
          <w:sz w:val="24"/>
          <w:highlight w:val="none"/>
          <w:lang w:val="en-US" w:eastAsia="zh-CN"/>
        </w:rPr>
      </w:r>
      <w:r/>
    </w:p>
    <w:p>
      <w:pPr>
        <w:pStyle w:val="1361"/>
        <w:ind w:firstLine="480"/>
        <w:jc w:val="left"/>
        <w:spacing w:line="360" w:lineRule="auto"/>
        <w:rPr>
          <w:rFonts w:hint="eastAsia" w:ascii="楷体" w:hAnsi="楷体" w:eastAsia="楷体" w:cs="楷体"/>
          <w:color w:val="4472c4"/>
          <w:sz w:val="24"/>
          <w:highlight w:val="none"/>
          <w:lang w:val="en-US" w:eastAsia="zh-CN"/>
        </w:rPr>
      </w:pPr>
      <w:r>
        <w:rPr>
          <w:rFonts w:hint="eastAsia" w:ascii="楷体" w:hAnsi="楷体" w:eastAsia="楷体" w:cs="楷体"/>
          <w:color w:val="4472c4"/>
          <w:sz w:val="24"/>
          <w:highlight w:val="none"/>
          <w:lang w:val="en-US" w:eastAsia="zh-CN"/>
        </w:rPr>
        <w:t xml:space="preserve">5.1.2.1在货物采购项目中，货物由中小企业制造，即货物由中小企业生产且使用该中小企业商号或者注册商标；</w:t>
      </w:r>
      <w:r>
        <w:rPr>
          <w:rFonts w:hint="eastAsia" w:ascii="楷体" w:hAnsi="楷体" w:eastAsia="楷体" w:cs="楷体"/>
          <w:color w:val="4472c4"/>
          <w:sz w:val="24"/>
          <w:highlight w:val="none"/>
          <w:lang w:val="en-US" w:eastAsia="zh-CN"/>
        </w:rPr>
      </w:r>
      <w:r/>
    </w:p>
    <w:p>
      <w:pPr>
        <w:pStyle w:val="1361"/>
        <w:ind w:firstLine="480"/>
        <w:jc w:val="left"/>
        <w:spacing w:line="360" w:lineRule="auto"/>
        <w:rPr>
          <w:rFonts w:hint="eastAsia" w:ascii="楷体" w:hAnsi="楷体" w:eastAsia="楷体" w:cs="楷体"/>
          <w:color w:val="4472c4"/>
          <w:sz w:val="24"/>
          <w:highlight w:val="none"/>
          <w:lang w:val="en-US" w:eastAsia="zh-CN"/>
        </w:rPr>
      </w:pPr>
      <w:r>
        <w:rPr>
          <w:rFonts w:hint="eastAsia" w:ascii="楷体" w:hAnsi="楷体" w:eastAsia="楷体" w:cs="楷体"/>
          <w:color w:val="4472c4"/>
          <w:sz w:val="24"/>
          <w:highlight w:val="none"/>
          <w:lang w:val="en-US" w:eastAsia="zh-CN"/>
        </w:rPr>
        <w:t xml:space="preserve">5.1.2.2在工程采购项目中，工程由中小企业承建，即工程施工单位为中小企业；</w:t>
      </w:r>
      <w:r>
        <w:rPr>
          <w:rFonts w:hint="eastAsia" w:ascii="楷体" w:hAnsi="楷体" w:eastAsia="楷体" w:cs="楷体"/>
          <w:color w:val="4472c4"/>
          <w:sz w:val="24"/>
          <w:highlight w:val="none"/>
          <w:lang w:val="en-US" w:eastAsia="zh-CN"/>
        </w:rPr>
      </w:r>
      <w:r/>
    </w:p>
    <w:p>
      <w:pPr>
        <w:pStyle w:val="1361"/>
        <w:ind w:firstLine="480"/>
        <w:jc w:val="left"/>
        <w:spacing w:line="360" w:lineRule="auto"/>
        <w:rPr>
          <w:rFonts w:hint="eastAsia" w:ascii="楷体" w:hAnsi="楷体" w:eastAsia="楷体" w:cs="楷体"/>
          <w:color w:val="4472c4"/>
          <w:sz w:val="24"/>
          <w:highlight w:val="none"/>
          <w:lang w:val="en-US" w:eastAsia="zh-CN"/>
        </w:rPr>
      </w:pPr>
      <w:r>
        <w:rPr>
          <w:rFonts w:hint="eastAsia" w:ascii="楷体" w:hAnsi="楷体" w:eastAsia="楷体" w:cs="楷体"/>
          <w:color w:val="4472c4"/>
          <w:sz w:val="24"/>
          <w:highlight w:val="none"/>
          <w:lang w:val="en-US" w:eastAsia="zh-CN"/>
        </w:rPr>
        <w:t xml:space="preserve">5.1.2.3在服务采购项目中，服务由中小企业承接，即提供服务的人员为中小企业依照《中华人民共和国劳动合同法》订立劳动合同的从业人员。</w:t>
      </w:r>
      <w:r>
        <w:rPr>
          <w:rFonts w:hint="eastAsia" w:ascii="楷体" w:hAnsi="楷体" w:eastAsia="楷体" w:cs="楷体"/>
          <w:color w:val="4472c4"/>
          <w:sz w:val="24"/>
          <w:highlight w:val="none"/>
          <w:lang w:val="en-US" w:eastAsia="zh-CN"/>
        </w:rPr>
      </w:r>
      <w:r/>
    </w:p>
    <w:p>
      <w:pPr>
        <w:pStyle w:val="1361"/>
        <w:ind w:firstLine="480"/>
        <w:jc w:val="left"/>
        <w:spacing w:line="360" w:lineRule="auto"/>
        <w:rPr>
          <w:rFonts w:hint="eastAsia" w:ascii="楷体" w:hAnsi="楷体" w:eastAsia="楷体" w:cs="楷体"/>
          <w:color w:val="4472c4"/>
          <w:sz w:val="24"/>
          <w:highlight w:val="none"/>
          <w:lang w:val="en-US" w:eastAsia="zh-CN"/>
        </w:rPr>
      </w:pPr>
      <w:r>
        <w:rPr>
          <w:rFonts w:hint="eastAsia" w:ascii="楷体" w:hAnsi="楷体" w:eastAsia="楷体" w:cs="楷体"/>
          <w:color w:val="4472c4"/>
          <w:sz w:val="24"/>
          <w:highlight w:val="none"/>
          <w:lang w:val="en-US" w:eastAsia="zh-CN"/>
        </w:rPr>
        <w:t xml:space="preserve">在货物采购项目中，投标人提供的货物既有中小企业制造货物，也有大型企业制造货物的，不享受中小企业扶持政策。</w:t>
      </w:r>
      <w:r>
        <w:rPr>
          <w:rFonts w:hint="eastAsia" w:ascii="楷体" w:hAnsi="楷体" w:eastAsia="楷体" w:cs="楷体"/>
          <w:color w:val="4472c4"/>
          <w:sz w:val="24"/>
          <w:highlight w:val="none"/>
          <w:lang w:val="en-US" w:eastAsia="zh-CN"/>
        </w:rPr>
      </w:r>
      <w:r/>
    </w:p>
    <w:p>
      <w:pPr>
        <w:pStyle w:val="1361"/>
        <w:ind w:firstLine="480"/>
        <w:jc w:val="left"/>
        <w:spacing w:line="360" w:lineRule="auto"/>
        <w:rPr>
          <w:rFonts w:hint="eastAsia" w:ascii="楷体" w:hAnsi="楷体" w:eastAsia="楷体" w:cs="楷体"/>
          <w:color w:val="4472c4"/>
          <w:sz w:val="24"/>
          <w:highlight w:val="none"/>
          <w:lang w:val="en-US" w:eastAsia="zh-CN"/>
        </w:rPr>
      </w:pPr>
      <w:r>
        <w:rPr>
          <w:rFonts w:hint="eastAsia" w:ascii="楷体" w:hAnsi="楷体" w:eastAsia="楷体" w:cs="楷体"/>
          <w:color w:val="4472c4"/>
          <w:sz w:val="24"/>
          <w:highlight w:val="none"/>
          <w:lang w:val="en-US" w:eastAsia="zh-CN"/>
        </w:rPr>
        <w:t xml:space="preserve">以联合体形式参加政府采购活动，联合体各方均为中小企业的，联合体视同中小企业。其中，联合体各方均为小微企业的，联合体视同小微企业。</w:t>
      </w:r>
      <w:r>
        <w:rPr>
          <w:rFonts w:hint="eastAsia" w:ascii="楷体" w:hAnsi="楷体" w:eastAsia="楷体" w:cs="楷体"/>
          <w:color w:val="4472c4"/>
          <w:sz w:val="24"/>
          <w:highlight w:val="none"/>
          <w:lang w:val="en-US" w:eastAsia="zh-CN"/>
        </w:rPr>
      </w:r>
      <w:r/>
    </w:p>
    <w:p>
      <w:pPr>
        <w:pStyle w:val="1361"/>
        <w:ind w:firstLine="480"/>
        <w:jc w:val="left"/>
        <w:spacing w:line="360" w:lineRule="auto"/>
        <w:rPr>
          <w:rFonts w:hint="eastAsia" w:ascii="楷体" w:hAnsi="楷体" w:eastAsia="楷体" w:cs="楷体"/>
          <w:color w:val="4472c4"/>
          <w:sz w:val="24"/>
          <w:highlight w:val="none"/>
          <w:lang w:val="en-US" w:eastAsia="zh-CN"/>
        </w:rPr>
      </w:pPr>
      <w:r>
        <w:rPr>
          <w:rFonts w:hint="eastAsia" w:ascii="楷体" w:hAnsi="楷体" w:eastAsia="楷体" w:cs="楷体"/>
          <w:color w:val="4472c4"/>
          <w:sz w:val="24"/>
          <w:highlight w:val="none"/>
          <w:lang w:val="en-US" w:eastAsia="zh-CN"/>
        </w:rPr>
        <w:t xml:space="preserve">5.1.3根据《政府采购促进中小企业发展管理办法》要求，项目不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楷体" w:hAnsi="楷体" w:eastAsia="楷体" w:cs="楷体"/>
          <w:color w:val="4472c4"/>
          <w:sz w:val="24"/>
          <w:highlight w:val="none"/>
          <w:lang w:val="en-US" w:eastAsia="zh-CN"/>
        </w:rPr>
      </w:r>
      <w:r/>
    </w:p>
    <w:p>
      <w:pPr>
        <w:pStyle w:val="1361"/>
        <w:ind w:firstLine="480"/>
        <w:jc w:val="left"/>
        <w:spacing w:line="360" w:lineRule="auto"/>
        <w:rPr>
          <w:rFonts w:hint="eastAsia" w:ascii="楷体" w:hAnsi="楷体" w:eastAsia="楷体" w:cs="楷体"/>
          <w:color w:val="4472c4"/>
          <w:sz w:val="24"/>
          <w:highlight w:val="none"/>
          <w:lang w:val="en-US" w:eastAsia="zh-CN"/>
        </w:rPr>
      </w:pPr>
      <w:r>
        <w:rPr>
          <w:rFonts w:hint="eastAsia" w:ascii="楷体" w:hAnsi="楷体" w:eastAsia="楷体" w:cs="楷体"/>
          <w:color w:val="4472c4"/>
          <w:sz w:val="24"/>
          <w:highlight w:val="none"/>
          <w:lang w:val="en-US" w:eastAsia="zh-CN"/>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楷体" w:hAnsi="楷体" w:eastAsia="楷体" w:cs="楷体"/>
          <w:color w:val="4472c4"/>
          <w:sz w:val="24"/>
          <w:highlight w:val="none"/>
          <w:lang w:val="en-US" w:eastAsia="zh-CN"/>
        </w:rPr>
      </w:r>
      <w:r/>
    </w:p>
    <w:p>
      <w:pPr>
        <w:pStyle w:val="1361"/>
        <w:ind w:firstLine="480"/>
        <w:jc w:val="left"/>
        <w:spacing w:line="360" w:lineRule="auto"/>
        <w:rPr>
          <w:rFonts w:hint="eastAsia" w:ascii="楷体" w:hAnsi="楷体" w:eastAsia="楷体" w:cs="楷体"/>
          <w:color w:val="4472c4"/>
          <w:sz w:val="24"/>
          <w:highlight w:val="none"/>
          <w:lang w:val="en-US" w:eastAsia="zh-CN"/>
        </w:rPr>
      </w:pPr>
      <w:r>
        <w:rPr>
          <w:rFonts w:hint="eastAsia" w:ascii="楷体" w:hAnsi="楷体" w:eastAsia="楷体" w:cs="楷体"/>
          <w:color w:val="4472c4"/>
          <w:sz w:val="24"/>
          <w:highlight w:val="none"/>
          <w:lang w:val="en-US"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楷体" w:hAnsi="楷体" w:eastAsia="楷体" w:cs="楷体"/>
          <w:color w:val="4472c4"/>
          <w:sz w:val="24"/>
          <w:highlight w:val="none"/>
          <w:lang w:val="en-US" w:eastAsia="zh-CN"/>
        </w:rPr>
      </w:r>
      <w:r/>
    </w:p>
    <w:p>
      <w:pPr>
        <w:pStyle w:val="1361"/>
        <w:ind w:firstLine="480"/>
        <w:jc w:val="left"/>
        <w:spacing w:line="360" w:lineRule="auto"/>
        <w:rPr>
          <w:rFonts w:hint="eastAsia" w:ascii="楷体" w:hAnsi="楷体" w:eastAsia="楷体" w:cs="楷体"/>
          <w:color w:val="4472c4"/>
          <w:sz w:val="24"/>
          <w:highlight w:val="none"/>
          <w:lang w:val="en-US" w:eastAsia="zh-CN"/>
        </w:rPr>
      </w:pPr>
      <w:r>
        <w:rPr>
          <w:rFonts w:hint="eastAsia" w:ascii="楷体" w:hAnsi="楷体" w:eastAsia="楷体" w:cs="楷体"/>
          <w:color w:val="4472c4"/>
          <w:sz w:val="24"/>
          <w:highlight w:val="none"/>
          <w:lang w:val="en-US" w:eastAsia="zh-CN"/>
        </w:rPr>
        <w:t xml:space="preserve">5.1.6中小企业享受扶持政策获得政府采购合同的，小微企业不得将合同分包给大中型企业，中型企业不得将合同分包给大型企业。</w:t>
      </w:r>
      <w:r>
        <w:rPr>
          <w:rFonts w:hint="eastAsia" w:ascii="楷体" w:hAnsi="楷体" w:eastAsia="楷体" w:cs="楷体"/>
          <w:color w:val="4472c4"/>
          <w:sz w:val="24"/>
          <w:highlight w:val="none"/>
          <w:lang w:val="en-US" w:eastAsia="zh-CN"/>
        </w:rPr>
      </w:r>
      <w:r/>
    </w:p>
    <w:p>
      <w:pPr>
        <w:pStyle w:val="1361"/>
        <w:ind w:firstLine="480"/>
        <w:jc w:val="left"/>
        <w:spacing w:line="360" w:lineRule="auto"/>
        <w:rPr>
          <w:rFonts w:hint="eastAsia" w:ascii="楷体" w:hAnsi="楷体" w:eastAsia="楷体" w:cs="楷体"/>
          <w:color w:val="4472c4"/>
          <w:sz w:val="24"/>
          <w:highlight w:val="none"/>
          <w:lang w:val="en-US" w:eastAsia="zh-CN"/>
        </w:rPr>
      </w:pPr>
      <w:r>
        <w:rPr>
          <w:rFonts w:hint="eastAsia" w:ascii="楷体" w:hAnsi="楷体" w:eastAsia="楷体" w:cs="楷体"/>
          <w:color w:val="4472c4"/>
          <w:sz w:val="24"/>
          <w:highlight w:val="none"/>
          <w:lang w:val="en-US" w:eastAsia="zh-CN"/>
        </w:rPr>
        <w:t xml:space="preserve">5.2强制采购信息安全产品</w:t>
      </w:r>
      <w:r>
        <w:rPr>
          <w:rFonts w:hint="eastAsia" w:ascii="楷体" w:hAnsi="楷体" w:eastAsia="楷体" w:cs="楷体"/>
          <w:color w:val="4472c4"/>
          <w:sz w:val="24"/>
          <w:highlight w:val="none"/>
          <w:lang w:val="en-US" w:eastAsia="zh-CN"/>
        </w:rPr>
      </w:r>
      <w:r/>
    </w:p>
    <w:p>
      <w:pPr>
        <w:pStyle w:val="1361"/>
        <w:ind w:firstLine="480"/>
        <w:jc w:val="left"/>
        <w:spacing w:line="360" w:lineRule="auto"/>
        <w:rPr>
          <w:rFonts w:hint="eastAsia" w:ascii="楷体" w:hAnsi="楷体" w:eastAsia="楷体" w:cs="楷体"/>
          <w:color w:val="4472c4"/>
          <w:sz w:val="24"/>
          <w:highlight w:val="none"/>
          <w:lang w:val="en-US" w:eastAsia="zh-CN"/>
        </w:rPr>
      </w:pPr>
      <w:r>
        <w:rPr>
          <w:rFonts w:hint="eastAsia" w:ascii="楷体" w:hAnsi="楷体" w:eastAsia="楷体" w:cs="楷体"/>
          <w:color w:val="4472c4"/>
          <w:sz w:val="24"/>
          <w:highlight w:val="none"/>
          <w:lang w:val="en-US" w:eastAsia="zh-CN"/>
        </w:rPr>
        <w:t xml:space="preserve">信息安全产品指国家质检总局国家认监委《信息安全产品强制性认证目录》，并获得强制性产品认证证书的产品。</w:t>
      </w:r>
      <w:r>
        <w:rPr>
          <w:rFonts w:hint="eastAsia" w:ascii="楷体" w:hAnsi="楷体" w:eastAsia="楷体" w:cs="楷体"/>
          <w:color w:val="4472c4"/>
          <w:sz w:val="24"/>
          <w:highlight w:val="none"/>
          <w:lang w:val="en-US" w:eastAsia="zh-CN"/>
        </w:rPr>
      </w:r>
      <w:r/>
    </w:p>
    <w:p>
      <w:pPr>
        <w:pStyle w:val="1361"/>
        <w:ind w:firstLine="480"/>
        <w:jc w:val="left"/>
        <w:spacing w:line="360" w:lineRule="auto"/>
        <w:rPr>
          <w:rFonts w:hint="eastAsia" w:ascii="楷体" w:hAnsi="楷体" w:eastAsia="楷体" w:cs="楷体"/>
          <w:color w:val="4472c4"/>
          <w:sz w:val="24"/>
          <w:highlight w:val="none"/>
          <w:lang w:val="en-US" w:eastAsia="zh-CN"/>
        </w:rPr>
      </w:pPr>
      <w:r>
        <w:rPr>
          <w:rFonts w:hint="eastAsia" w:ascii="楷体" w:hAnsi="楷体" w:eastAsia="楷体" w:cs="楷体"/>
          <w:color w:val="4472c4"/>
          <w:sz w:val="24"/>
          <w:highlight w:val="none"/>
          <w:lang w:val="en-US" w:eastAsia="zh-CN"/>
        </w:rPr>
        <w:t xml:space="preserve">5.3支持绿色发展</w:t>
      </w:r>
      <w:r>
        <w:rPr>
          <w:rFonts w:hint="eastAsia" w:ascii="楷体" w:hAnsi="楷体" w:eastAsia="楷体" w:cs="楷体"/>
          <w:color w:val="4472c4"/>
          <w:sz w:val="24"/>
          <w:highlight w:val="none"/>
          <w:lang w:val="en-US" w:eastAsia="zh-CN"/>
        </w:rPr>
      </w:r>
      <w:r/>
    </w:p>
    <w:p>
      <w:pPr>
        <w:pStyle w:val="1361"/>
        <w:ind w:firstLine="480"/>
        <w:jc w:val="left"/>
        <w:spacing w:line="360" w:lineRule="auto"/>
        <w:rPr>
          <w:rFonts w:hint="eastAsia" w:ascii="楷体" w:hAnsi="楷体" w:eastAsia="楷体" w:cs="楷体"/>
          <w:color w:val="4472c4"/>
          <w:sz w:val="24"/>
          <w:highlight w:val="none"/>
          <w:lang w:val="en-US" w:eastAsia="zh-CN"/>
        </w:rPr>
      </w:pPr>
      <w:r>
        <w:rPr>
          <w:rFonts w:hint="eastAsia" w:ascii="楷体" w:hAnsi="楷体" w:eastAsia="楷体" w:cs="楷体"/>
          <w:color w:val="4472c4"/>
          <w:sz w:val="24"/>
          <w:highlight w:val="none"/>
          <w:lang w:val="en-US"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楷体" w:hAnsi="楷体" w:eastAsia="楷体" w:cs="楷体"/>
          <w:color w:val="4472c4"/>
          <w:sz w:val="24"/>
          <w:highlight w:val="none"/>
          <w:lang w:val="en-US" w:eastAsia="zh-CN"/>
        </w:rPr>
      </w:r>
      <w:r/>
    </w:p>
    <w:p>
      <w:pPr>
        <w:pStyle w:val="1361"/>
        <w:ind w:firstLine="480"/>
        <w:jc w:val="left"/>
        <w:spacing w:line="360" w:lineRule="auto"/>
        <w:rPr>
          <w:rFonts w:hint="eastAsia" w:ascii="楷体" w:hAnsi="楷体" w:eastAsia="楷体" w:cs="楷体"/>
          <w:color w:val="4472c4"/>
          <w:sz w:val="24"/>
          <w:highlight w:val="none"/>
          <w:lang w:val="en-US" w:eastAsia="zh-CN"/>
        </w:rPr>
      </w:pPr>
      <w:r>
        <w:rPr>
          <w:rFonts w:hint="eastAsia" w:ascii="楷体" w:hAnsi="楷体" w:eastAsia="楷体" w:cs="楷体"/>
          <w:color w:val="4472c4"/>
          <w:sz w:val="24"/>
          <w:highlight w:val="none"/>
          <w:lang w:val="en-US" w:eastAsia="zh-CN"/>
        </w:rPr>
        <w:t xml:space="preserve">5.3.2本项目中涉及商品包装和快递包装的，参考《财政部办公厅关于印发《商品包装政府采购需求标准（试行）》、《快递包装政府采购需求标准（试行）》的通知》（财办库〔2020〕123号）规定的包装需求标准。</w:t>
      </w:r>
      <w:r>
        <w:rPr>
          <w:rFonts w:hint="eastAsia" w:ascii="楷体" w:hAnsi="楷体" w:eastAsia="楷体" w:cs="楷体"/>
          <w:color w:val="4472c4"/>
          <w:sz w:val="24"/>
          <w:highlight w:val="none"/>
          <w:lang w:val="en-US" w:eastAsia="zh-CN"/>
        </w:rPr>
      </w:r>
      <w:r/>
    </w:p>
    <w:p>
      <w:pPr>
        <w:pStyle w:val="1361"/>
        <w:ind w:firstLine="480"/>
        <w:jc w:val="left"/>
        <w:spacing w:line="360" w:lineRule="auto"/>
        <w:rPr>
          <w:rFonts w:hint="eastAsia" w:ascii="楷体" w:hAnsi="楷体" w:eastAsia="楷体" w:cs="楷体"/>
          <w:color w:val="4472c4"/>
          <w:sz w:val="24"/>
          <w:highlight w:val="none"/>
          <w:lang w:val="en-US" w:eastAsia="zh-CN"/>
        </w:rPr>
      </w:pPr>
      <w:r>
        <w:rPr>
          <w:rFonts w:hint="eastAsia" w:ascii="楷体" w:hAnsi="楷体" w:eastAsia="楷体" w:cs="楷体"/>
          <w:color w:val="4472c4"/>
          <w:sz w:val="24"/>
          <w:highlight w:val="none"/>
          <w:lang w:val="en-US" w:eastAsia="zh-CN"/>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hint="eastAsia" w:ascii="楷体" w:hAnsi="楷体" w:eastAsia="楷体" w:cs="楷体"/>
          <w:color w:val="4472c4"/>
          <w:sz w:val="24"/>
          <w:highlight w:val="none"/>
          <w:lang w:val="en-US" w:eastAsia="zh-CN"/>
        </w:rPr>
      </w:r>
      <w:r/>
    </w:p>
    <w:p>
      <w:pPr>
        <w:pStyle w:val="1361"/>
        <w:ind w:firstLine="480"/>
        <w:jc w:val="left"/>
        <w:spacing w:line="360" w:lineRule="auto"/>
        <w:rPr>
          <w:rFonts w:hint="eastAsia" w:ascii="楷体" w:hAnsi="楷体" w:eastAsia="楷体" w:cs="楷体"/>
          <w:color w:val="4472c4"/>
          <w:sz w:val="24"/>
          <w:highlight w:val="none"/>
          <w:lang w:val="en-US" w:eastAsia="zh-CN"/>
        </w:rPr>
      </w:pPr>
      <w:r>
        <w:rPr>
          <w:rFonts w:hint="eastAsia" w:ascii="楷体" w:hAnsi="楷体" w:eastAsia="楷体" w:cs="楷体"/>
          <w:color w:val="4472c4"/>
          <w:sz w:val="24"/>
          <w:highlight w:val="none"/>
          <w:lang w:val="en-US" w:eastAsia="zh-CN"/>
        </w:rPr>
        <w:t xml:space="preserve">5.3.4采购人采购数据中心相关设备、运维服务，按照《绿色数据中心政府采购需求标准（试行）》实施相关采购活动。</w:t>
      </w:r>
      <w:r>
        <w:rPr>
          <w:rFonts w:hint="eastAsia" w:ascii="楷体" w:hAnsi="楷体" w:eastAsia="楷体" w:cs="楷体"/>
          <w:color w:val="4472c4"/>
          <w:sz w:val="24"/>
          <w:highlight w:val="none"/>
          <w:lang w:val="en-US" w:eastAsia="zh-CN"/>
        </w:rPr>
      </w:r>
      <w:r/>
    </w:p>
    <w:p>
      <w:pPr>
        <w:pStyle w:val="1361"/>
        <w:ind w:firstLine="480"/>
        <w:jc w:val="left"/>
        <w:spacing w:line="360" w:lineRule="auto"/>
        <w:rPr>
          <w:rFonts w:hint="eastAsia" w:ascii="楷体" w:hAnsi="楷体" w:eastAsia="楷体" w:cs="楷体"/>
          <w:color w:val="4472c4"/>
          <w:sz w:val="24"/>
          <w:highlight w:val="none"/>
          <w:lang w:val="en-US" w:eastAsia="zh-CN"/>
        </w:rPr>
      </w:pPr>
      <w:r>
        <w:rPr>
          <w:rFonts w:hint="eastAsia" w:ascii="楷体" w:hAnsi="楷体" w:eastAsia="楷体" w:cs="楷体"/>
          <w:color w:val="4472c4"/>
          <w:sz w:val="24"/>
          <w:highlight w:val="none"/>
          <w:lang w:val="en-US" w:eastAsia="zh-CN"/>
        </w:rPr>
        <w:t xml:space="preserve">5.4 根据国家扶持中小企业的有关政策，采购项目中标人在履约过程中如遇到资金困难，凭政府采购合同在相关金融机构办理授信申请，相关事宜请查阅“江苏政府采购网—政采贷”网站。</w:t>
      </w:r>
      <w:r>
        <w:rPr>
          <w:rFonts w:hint="eastAsia" w:ascii="楷体" w:hAnsi="楷体" w:eastAsia="楷体" w:cs="楷体"/>
          <w:color w:val="4472c4"/>
          <w:sz w:val="24"/>
          <w:highlight w:val="none"/>
          <w:lang w:val="en-US" w:eastAsia="zh-CN"/>
        </w:rPr>
      </w:r>
      <w:r/>
    </w:p>
    <w:p>
      <w:pPr>
        <w:pStyle w:val="1361"/>
        <w:ind w:firstLine="480"/>
        <w:jc w:val="left"/>
        <w:spacing w:line="360" w:lineRule="auto"/>
        <w:rPr>
          <w:rFonts w:hint="eastAsia" w:ascii="楷体" w:hAnsi="楷体" w:eastAsia="楷体" w:cs="楷体"/>
          <w:color w:val="4472c4"/>
          <w:sz w:val="24"/>
          <w:highlight w:val="none"/>
          <w:lang w:val="en-US" w:eastAsia="zh-CN"/>
        </w:rPr>
      </w:pPr>
      <w:r>
        <w:rPr>
          <w:rFonts w:hint="eastAsia" w:ascii="楷体" w:hAnsi="楷体" w:eastAsia="楷体" w:cs="楷体"/>
          <w:color w:val="4472c4"/>
          <w:sz w:val="24"/>
          <w:highlight w:val="none"/>
          <w:lang w:val="en-US" w:eastAsia="zh-CN"/>
        </w:rPr>
        <w:t xml:space="preserve">5.5支持创新发展</w:t>
      </w:r>
      <w:r>
        <w:rPr>
          <w:rFonts w:hint="eastAsia" w:ascii="楷体" w:hAnsi="楷体" w:eastAsia="楷体" w:cs="楷体"/>
          <w:color w:val="4472c4"/>
          <w:sz w:val="24"/>
          <w:highlight w:val="none"/>
          <w:lang w:val="en-US" w:eastAsia="zh-CN"/>
        </w:rPr>
      </w:r>
      <w:r/>
    </w:p>
    <w:p>
      <w:pPr>
        <w:pStyle w:val="1361"/>
        <w:ind w:firstLine="480"/>
        <w:jc w:val="left"/>
        <w:spacing w:line="360" w:lineRule="auto"/>
        <w:rPr>
          <w:rFonts w:hint="eastAsia" w:ascii="楷体" w:hAnsi="楷体" w:eastAsia="楷体" w:cs="楷体"/>
          <w:color w:val="4472c4"/>
          <w:sz w:val="24"/>
          <w:highlight w:val="none"/>
          <w:lang w:val="en-US" w:eastAsia="zh-CN"/>
        </w:rPr>
      </w:pPr>
      <w:r>
        <w:rPr>
          <w:rFonts w:hint="eastAsia" w:ascii="楷体" w:hAnsi="楷体" w:eastAsia="楷体" w:cs="楷体"/>
          <w:color w:val="4472c4"/>
          <w:sz w:val="24"/>
          <w:highlight w:val="none"/>
          <w:lang w:val="en-US" w:eastAsia="zh-CN"/>
        </w:rPr>
        <w:t xml:space="preserve">5.5.1采购人优先采购被认定为重点推广应用、首台（套）重大装备、重点领域首版次软件的自主创新产品。</w:t>
      </w:r>
      <w:r>
        <w:rPr>
          <w:rFonts w:hint="eastAsia" w:ascii="楷体" w:hAnsi="楷体" w:eastAsia="楷体" w:cs="楷体"/>
          <w:color w:val="4472c4"/>
          <w:sz w:val="24"/>
          <w:highlight w:val="none"/>
          <w:lang w:val="en-US" w:eastAsia="zh-CN"/>
        </w:rPr>
      </w:r>
      <w:r/>
    </w:p>
    <w:p>
      <w:pPr>
        <w:pStyle w:val="1361"/>
        <w:ind w:firstLine="480"/>
        <w:jc w:val="left"/>
        <w:spacing w:line="360" w:lineRule="auto"/>
        <w:rPr>
          <w:rFonts w:hint="eastAsia" w:ascii="楷体" w:hAnsi="楷体" w:eastAsia="楷体" w:cs="楷体"/>
          <w:color w:val="4472c4"/>
          <w:sz w:val="24"/>
          <w:highlight w:val="none"/>
          <w:lang w:val="en-US" w:eastAsia="zh-CN"/>
        </w:rPr>
      </w:pPr>
      <w:r>
        <w:rPr>
          <w:rFonts w:hint="eastAsia" w:ascii="楷体" w:hAnsi="楷体" w:eastAsia="楷体" w:cs="楷体"/>
          <w:color w:val="4472c4"/>
          <w:sz w:val="24"/>
          <w:highlight w:val="none"/>
          <w:lang w:val="en-US" w:eastAsia="zh-CN"/>
        </w:rPr>
        <w:t xml:space="preserve">5.6平等对待内外资企业和符合条件的破产重整企业</w:t>
      </w:r>
      <w:r>
        <w:rPr>
          <w:rFonts w:hint="eastAsia" w:ascii="楷体" w:hAnsi="楷体" w:eastAsia="楷体" w:cs="楷体"/>
          <w:color w:val="4472c4"/>
          <w:sz w:val="24"/>
          <w:highlight w:val="none"/>
          <w:lang w:val="en-US" w:eastAsia="zh-CN"/>
        </w:rPr>
      </w:r>
      <w:r/>
    </w:p>
    <w:p>
      <w:pPr>
        <w:pStyle w:val="1361"/>
        <w:ind w:firstLine="480"/>
        <w:jc w:val="left"/>
        <w:spacing w:line="360" w:lineRule="auto"/>
        <w:rPr>
          <w:rFonts w:hint="eastAsia" w:ascii="楷体" w:hAnsi="楷体" w:eastAsia="楷体" w:cs="楷体"/>
          <w:color w:val="4472c4"/>
          <w:sz w:val="24"/>
          <w:highlight w:val="none"/>
          <w:lang w:val="en-US" w:eastAsia="zh-CN"/>
        </w:rPr>
      </w:pPr>
      <w:r>
        <w:rPr>
          <w:rFonts w:hint="eastAsia" w:ascii="楷体" w:hAnsi="楷体" w:eastAsia="楷体" w:cs="楷体"/>
          <w:color w:val="4472c4"/>
          <w:sz w:val="24"/>
          <w:highlight w:val="none"/>
          <w:lang w:val="en-US" w:eastAsia="zh-CN"/>
        </w:rPr>
        <w:t xml:space="preserve">5.6.1平等对待内外资企业和符合条件的破产重整企业，切实保障企业公平竞争，平等维护企业的合法利益。</w:t>
      </w:r>
      <w:r>
        <w:rPr>
          <w:rFonts w:hint="eastAsia" w:ascii="楷体" w:hAnsi="楷体" w:eastAsia="楷体" w:cs="楷体"/>
          <w:color w:val="4472c4"/>
          <w:sz w:val="24"/>
          <w:highlight w:val="none"/>
          <w:lang w:val="en-US" w:eastAsia="zh-CN"/>
        </w:rPr>
      </w:r>
      <w:r/>
    </w:p>
    <w:p>
      <w:pPr>
        <w:pStyle w:val="1361"/>
        <w:ind w:firstLine="480"/>
        <w:jc w:val="left"/>
        <w:spacing w:line="360" w:lineRule="auto"/>
        <w:rPr>
          <w:rFonts w:hint="eastAsia" w:ascii="楷体" w:hAnsi="楷体" w:eastAsia="楷体" w:cs="楷体"/>
          <w:color w:val="4472c4"/>
          <w:sz w:val="24"/>
          <w:highlight w:val="none"/>
          <w:lang w:val="en-US" w:eastAsia="zh-CN"/>
        </w:rPr>
      </w:pPr>
      <w:r>
        <w:rPr>
          <w:rFonts w:hint="eastAsia" w:ascii="楷体" w:hAnsi="楷体" w:eastAsia="楷体" w:cs="楷体"/>
          <w:color w:val="4472c4"/>
          <w:sz w:val="24"/>
          <w:highlight w:val="none"/>
          <w:lang w:val="en-US" w:eastAsia="zh-CN"/>
        </w:rPr>
        <w:t xml:space="preserve">5.7 根据江苏省财政厅、江苏省政府扶贫工作办公室《关于转发财政部国务院扶贫办运用政府采购政策支持脱贫攻坚的通知》（苏财购〔2019〕38 号）的要求，各供应商如提供的供应商注册地（应属于注册地 832 个国家级贫困县域内）所在县扶贫部门出具的聘用建档立卡贫困人员具体数量达到 30%（含服务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rPr>
          <w:rFonts w:hint="eastAsia" w:ascii="楷体" w:hAnsi="楷体" w:eastAsia="楷体" w:cs="楷体"/>
          <w:color w:val="4472c4"/>
          <w:sz w:val="24"/>
          <w:highlight w:val="none"/>
          <w:lang w:val="en-US" w:eastAsia="zh-CN"/>
        </w:rPr>
      </w:r>
      <w:r/>
    </w:p>
    <w:p>
      <w:pPr>
        <w:pStyle w:val="1361"/>
        <w:ind w:firstLine="480"/>
        <w:jc w:val="left"/>
        <w:spacing w:line="360" w:lineRule="auto"/>
        <w:rPr>
          <w:rFonts w:hint="eastAsia" w:ascii="楷体" w:hAnsi="楷体" w:eastAsia="楷体" w:cs="楷体"/>
          <w:color w:val="4472c4"/>
          <w:sz w:val="24"/>
          <w:highlight w:val="none"/>
          <w:lang w:val="en-US" w:eastAsia="zh-CN"/>
        </w:rPr>
      </w:pPr>
      <w:r>
        <w:rPr>
          <w:rFonts w:hint="eastAsia" w:ascii="楷体" w:hAnsi="楷体" w:eastAsia="楷体" w:cs="楷体"/>
          <w:color w:val="4472c4"/>
          <w:sz w:val="24"/>
          <w:highlight w:val="none"/>
          <w:lang w:val="en-US" w:eastAsia="zh-CN"/>
        </w:rPr>
        <w:t xml:space="preserve">5.8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rPr>
          <w:rFonts w:hint="eastAsia" w:ascii="楷体" w:hAnsi="楷体" w:eastAsia="楷体" w:cs="楷体"/>
          <w:color w:val="4472c4"/>
          <w:sz w:val="24"/>
          <w:highlight w:val="none"/>
          <w:lang w:val="en-US" w:eastAsia="zh-CN"/>
        </w:rPr>
      </w:r>
      <w:r/>
    </w:p>
    <w:p>
      <w:pPr>
        <w:pStyle w:val="1548"/>
        <w:jc w:val="center"/>
        <w:keepLines w:val="0"/>
        <w:keepNext w:val="0"/>
        <w:spacing w:before="0" w:after="0" w:line="360" w:lineRule="auto"/>
        <w:rPr>
          <w:rFonts w:hint="eastAsia" w:ascii="楷体" w:hAnsi="楷体" w:eastAsia="楷体" w:cs="楷体"/>
          <w:szCs w:val="32"/>
          <w:highlight w:val="none"/>
        </w:rPr>
        <w:outlineLvl w:val="1"/>
      </w:pPr>
      <w:r>
        <w:rPr>
          <w:rFonts w:hint="eastAsia" w:ascii="楷体" w:hAnsi="楷体" w:eastAsia="楷体" w:cs="楷体"/>
          <w:szCs w:val="32"/>
          <w:highlight w:val="none"/>
        </w:rPr>
        <w:t xml:space="preserve">二、招标文件</w:t>
      </w:r>
      <w:r>
        <w:rPr>
          <w:rFonts w:hint="eastAsia" w:ascii="楷体" w:hAnsi="楷体" w:eastAsia="楷体" w:cs="楷体"/>
          <w:szCs w:val="32"/>
          <w:highlight w:val="none"/>
        </w:rPr>
      </w:r>
      <w:r/>
    </w:p>
    <w:p>
      <w:pPr>
        <w:pStyle w:val="1548"/>
        <w:ind w:firstLine="446"/>
        <w:keepLines w:val="0"/>
        <w:keepNext w:val="0"/>
        <w:spacing w:before="200" w:after="200" w:line="360" w:lineRule="auto"/>
        <w:rPr>
          <w:rFonts w:hint="eastAsia" w:ascii="楷体" w:hAnsi="楷体" w:eastAsia="楷体" w:cs="楷体"/>
          <w:sz w:val="30"/>
          <w:highlight w:val="none"/>
        </w:rPr>
        <w:outlineLvl w:val="9"/>
      </w:pPr>
      <w:r/>
      <w:bookmarkStart w:id="57" w:name="_Toc98669697"/>
      <w:r/>
      <w:bookmarkStart w:id="58" w:name="_Toc92168008"/>
      <w:r/>
      <w:bookmarkStart w:id="59" w:name="_Toc98669339"/>
      <w:r/>
      <w:bookmarkStart w:id="60" w:name="_Toc20732976"/>
      <w:r/>
      <w:bookmarkStart w:id="61" w:name="_Toc100386042"/>
      <w:r>
        <w:rPr>
          <w:rFonts w:hint="eastAsia" w:ascii="楷体" w:hAnsi="楷体" w:eastAsia="楷体" w:cs="楷体"/>
          <w:sz w:val="30"/>
          <w:highlight w:val="none"/>
        </w:rPr>
        <w:t xml:space="preserve">6.招标文件组成</w:t>
      </w:r>
      <w:r>
        <w:rPr>
          <w:rFonts w:hint="eastAsia" w:ascii="楷体" w:hAnsi="楷体" w:eastAsia="楷体" w:cs="楷体"/>
          <w:sz w:val="30"/>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6.1</w:t>
      </w:r>
      <w:r>
        <w:rPr>
          <w:rFonts w:hint="eastAsia" w:ascii="楷体" w:hAnsi="楷体" w:eastAsia="楷体" w:cs="楷体"/>
          <w:color w:val="000000"/>
          <w:sz w:val="24"/>
          <w:highlight w:val="none"/>
        </w:rPr>
        <w:t xml:space="preserve">招标文件包括：</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（1）投标邀请</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lang w:eastAsia="zh-CN"/>
        </w:rPr>
      </w:pPr>
      <w:r>
        <w:rPr>
          <w:rFonts w:hint="eastAsia" w:ascii="楷体" w:hAnsi="楷体" w:eastAsia="楷体" w:cs="楷体"/>
          <w:sz w:val="24"/>
          <w:highlight w:val="none"/>
        </w:rPr>
        <w:t xml:space="preserve">（2）投标人须知</w:t>
      </w:r>
      <w:r>
        <w:rPr>
          <w:rFonts w:hint="eastAsia" w:ascii="楷体" w:hAnsi="楷体" w:eastAsia="楷体" w:cs="楷体"/>
          <w:sz w:val="24"/>
          <w:highlight w:val="none"/>
          <w:lang w:eastAsia="zh-CN"/>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（3）拟签订的合同文本</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（4）采购需求</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（5）评标办法和标准</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（6）投标文件（格式）</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6.2投标人获取本文件后，应认真阅读本文件中所有的事项、格式条款和规范等要求。</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6.3</w:t>
      </w:r>
      <w:r>
        <w:rPr>
          <w:rFonts w:hint="eastAsia" w:ascii="楷体" w:hAnsi="楷体" w:eastAsia="楷体" w:cs="楷体"/>
          <w:b/>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s="楷体"/>
          <w:sz w:val="24"/>
          <w:highlight w:val="none"/>
        </w:rPr>
        <w:t xml:space="preserve">。</w:t>
      </w:r>
      <w:r>
        <w:rPr>
          <w:rFonts w:hint="eastAsia" w:ascii="楷体" w:hAnsi="楷体" w:eastAsia="楷体" w:cs="楷体"/>
          <w:sz w:val="24"/>
          <w:highlight w:val="none"/>
        </w:rPr>
      </w:r>
      <w:r/>
    </w:p>
    <w:p>
      <w:pPr>
        <w:pStyle w:val="1548"/>
        <w:ind w:firstLine="446"/>
        <w:keepLines w:val="0"/>
        <w:keepNext w:val="0"/>
        <w:spacing w:before="200" w:after="200" w:line="360" w:lineRule="auto"/>
        <w:rPr>
          <w:rFonts w:hint="eastAsia" w:ascii="楷体" w:hAnsi="楷体" w:eastAsia="楷体" w:cs="楷体"/>
          <w:sz w:val="30"/>
          <w:highlight w:val="none"/>
        </w:rPr>
        <w:outlineLvl w:val="9"/>
      </w:pPr>
      <w:r>
        <w:rPr>
          <w:rFonts w:hint="eastAsia" w:ascii="楷体" w:hAnsi="楷体" w:eastAsia="楷体" w:cs="楷体"/>
          <w:sz w:val="30"/>
          <w:highlight w:val="none"/>
        </w:rPr>
        <w:t xml:space="preserve">7．招标文件的澄清</w:t>
      </w:r>
      <w:bookmarkEnd w:id="57"/>
      <w:r/>
      <w:bookmarkEnd w:id="58"/>
      <w:r/>
      <w:bookmarkEnd w:id="59"/>
      <w:r/>
      <w:bookmarkEnd w:id="60"/>
      <w:r/>
      <w:bookmarkEnd w:id="61"/>
      <w:r/>
      <w:bookmarkStart w:id="62" w:name="_Toc100386043"/>
      <w:r/>
      <w:bookmarkStart w:id="63" w:name="_Toc92168009"/>
      <w:r/>
      <w:bookmarkStart w:id="64" w:name="_Toc20732977"/>
      <w:r/>
      <w:bookmarkStart w:id="65" w:name="_Toc98669340"/>
      <w:r/>
      <w:bookmarkStart w:id="66" w:name="_Toc98669698"/>
      <w:r>
        <w:rPr>
          <w:rFonts w:hint="eastAsia" w:ascii="楷体" w:hAnsi="楷体" w:eastAsia="楷体" w:cs="楷体"/>
          <w:sz w:val="30"/>
          <w:highlight w:val="none"/>
        </w:rPr>
        <w:t xml:space="preserve">和修改</w:t>
      </w:r>
      <w:bookmarkEnd w:id="62"/>
      <w:r/>
      <w:bookmarkEnd w:id="63"/>
      <w:r/>
      <w:bookmarkEnd w:id="64"/>
      <w:r/>
      <w:bookmarkEnd w:id="65"/>
      <w:r/>
      <w:bookmarkEnd w:id="66"/>
      <w:r>
        <w:rPr>
          <w:rFonts w:hint="eastAsia" w:ascii="楷体" w:hAnsi="楷体" w:eastAsia="楷体" w:cs="楷体"/>
          <w:sz w:val="30"/>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7.1任何要求对招标文件进行澄清的潜在投标人，应及时联系项目联系人。</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7.2</w:t>
      </w:r>
      <w:r>
        <w:rPr>
          <w:rFonts w:hint="eastAsia" w:ascii="楷体" w:hAnsi="楷体" w:eastAsia="楷体" w:cs="楷体"/>
          <w:b/>
          <w:sz w:val="24"/>
          <w:highlight w:val="none"/>
        </w:rPr>
        <w:t xml:space="preserve">按照权责相一致原则，投标人提出的对于招标文件主要商务、技术指标的相关澄清、修改要求，由采购人负责答复并视情况作出澄清或修改的决定。</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7.3采购代理机构可以对已发出的招标文件、资格预审文件、投标邀请进行必要的澄清或者修改，但不改变采购标的和资格要求。澄清或者修改将在</w:t>
      </w:r>
      <w:r>
        <w:rPr>
          <w:rFonts w:hint="eastAsia" w:ascii="楷体" w:hAnsi="楷体" w:eastAsia="楷体" w:cs="楷体"/>
          <w:sz w:val="24"/>
          <w:highlight w:val="none"/>
          <w:lang w:val="en-US" w:eastAsia="zh-CN"/>
        </w:rPr>
        <w:t xml:space="preserve">原公告媒体</w:t>
      </w:r>
      <w:r>
        <w:rPr>
          <w:rFonts w:hint="eastAsia" w:ascii="楷体" w:hAnsi="楷体" w:eastAsia="楷体" w:cs="楷体"/>
          <w:sz w:val="24"/>
          <w:highlight w:val="none"/>
        </w:rPr>
        <w:t xml:space="preserve">上发布澄清公告，澄清或者修改的内容为招标文件、资格预审文件、投标邀请的组成部分。</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s="楷体"/>
          <w:color w:val="000000"/>
          <w:sz w:val="24"/>
          <w:highlight w:val="none"/>
        </w:rPr>
        <w:t xml:space="preserve">投标人应及时自行登录系统查看相应内容。</w:t>
      </w:r>
      <w:r>
        <w:rPr>
          <w:rFonts w:hint="eastAsia" w:ascii="楷体" w:hAnsi="楷体" w:eastAsia="楷体" w:cs="楷体"/>
          <w:sz w:val="24"/>
          <w:highlight w:val="none"/>
        </w:rPr>
      </w:r>
      <w:r/>
    </w:p>
    <w:p>
      <w:pPr>
        <w:pStyle w:val="1548"/>
        <w:keepLines w:val="0"/>
        <w:keepNext w:val="0"/>
        <w:spacing w:before="0" w:after="0" w:line="360" w:lineRule="auto"/>
        <w:tabs>
          <w:tab w:val="left" w:pos="492" w:leader="none"/>
        </w:tabs>
        <w:rPr>
          <w:rFonts w:hint="eastAsia" w:ascii="楷体" w:hAnsi="楷体" w:eastAsia="楷体" w:cs="楷体"/>
          <w:sz w:val="24"/>
          <w:szCs w:val="24"/>
          <w:highlight w:val="none"/>
        </w:rPr>
        <w:outlineLvl w:val="9"/>
      </w:pPr>
      <w:r>
        <w:rPr>
          <w:rFonts w:hint="eastAsia" w:ascii="楷体" w:hAnsi="楷体" w:eastAsia="楷体" w:cs="楷体"/>
          <w:sz w:val="24"/>
          <w:highlight w:val="none"/>
        </w:rPr>
        <w:tab/>
      </w:r>
      <w:r>
        <w:rPr>
          <w:rFonts w:hint="eastAsia" w:ascii="楷体" w:hAnsi="楷体" w:eastAsia="楷体" w:cs="楷体"/>
          <w:b w:val="0"/>
          <w:sz w:val="24"/>
          <w:szCs w:val="24"/>
          <w:highlight w:val="none"/>
        </w:rPr>
        <w:t xml:space="preserve">7.5</w:t>
      </w:r>
      <w:r>
        <w:rPr>
          <w:rFonts w:hint="eastAsia" w:ascii="楷体" w:hAnsi="楷体" w:eastAsia="楷体" w:cs="楷体"/>
          <w:sz w:val="24"/>
          <w:szCs w:val="24"/>
          <w:highlight w:val="none"/>
        </w:rPr>
        <w:t xml:space="preserve">如</w:t>
      </w:r>
      <w:r>
        <w:rPr>
          <w:rFonts w:hint="eastAsia" w:ascii="楷体" w:hAnsi="楷体" w:eastAsia="楷体" w:cs="楷体"/>
          <w:sz w:val="24"/>
          <w:highlight w:val="none"/>
        </w:rPr>
        <w:t xml:space="preserve">澄清或修改公告</w:t>
      </w:r>
      <w:r>
        <w:rPr>
          <w:rFonts w:hint="eastAsia" w:ascii="楷体" w:hAnsi="楷体" w:eastAsia="楷体" w:cs="楷体"/>
          <w:sz w:val="24"/>
          <w:szCs w:val="24"/>
          <w:highlight w:val="none"/>
        </w:rPr>
        <w:t xml:space="preserve">有重新发布招标文件的，投标人应下载最新发布的招标文件制作投标文件。因投标人自身原因未能及时获取的，一切后果由投标人自行承担。</w:t>
      </w:r>
      <w:r>
        <w:rPr>
          <w:rFonts w:hint="eastAsia" w:ascii="楷体" w:hAnsi="楷体" w:eastAsia="楷体" w:cs="楷体"/>
          <w:sz w:val="24"/>
          <w:szCs w:val="24"/>
          <w:highlight w:val="none"/>
        </w:rPr>
      </w:r>
      <w:r/>
    </w:p>
    <w:p>
      <w:pPr>
        <w:pStyle w:val="1548"/>
        <w:jc w:val="center"/>
        <w:keepLines w:val="0"/>
        <w:keepNext w:val="0"/>
        <w:spacing w:before="200" w:after="200" w:line="360" w:lineRule="auto"/>
        <w:rPr>
          <w:rFonts w:hint="eastAsia" w:ascii="楷体" w:hAnsi="楷体" w:eastAsia="楷体" w:cs="楷体"/>
          <w:szCs w:val="32"/>
          <w:highlight w:val="none"/>
        </w:rPr>
        <w:outlineLvl w:val="1"/>
      </w:pPr>
      <w:r>
        <w:rPr>
          <w:rFonts w:hint="eastAsia" w:ascii="楷体" w:hAnsi="楷体" w:eastAsia="楷体" w:cs="楷体"/>
          <w:szCs w:val="32"/>
          <w:highlight w:val="none"/>
        </w:rPr>
        <w:t xml:space="preserve">三、投标文件</w:t>
      </w:r>
      <w:r>
        <w:rPr>
          <w:rFonts w:hint="eastAsia" w:ascii="楷体" w:hAnsi="楷体" w:eastAsia="楷体" w:cs="楷体"/>
          <w:szCs w:val="32"/>
          <w:highlight w:val="none"/>
        </w:rPr>
      </w:r>
      <w:r/>
    </w:p>
    <w:p>
      <w:pPr>
        <w:pStyle w:val="1548"/>
        <w:ind w:firstLine="446"/>
        <w:keepLines w:val="0"/>
        <w:keepNext w:val="0"/>
        <w:spacing w:before="200" w:after="200" w:line="360" w:lineRule="auto"/>
        <w:rPr>
          <w:rFonts w:hint="eastAsia" w:ascii="楷体" w:hAnsi="楷体" w:eastAsia="楷体" w:cs="楷体"/>
          <w:sz w:val="30"/>
          <w:highlight w:val="none"/>
        </w:rPr>
        <w:outlineLvl w:val="9"/>
      </w:pPr>
      <w:r>
        <w:rPr>
          <w:rFonts w:hint="eastAsia" w:ascii="楷体" w:hAnsi="楷体" w:eastAsia="楷体" w:cs="楷体"/>
          <w:sz w:val="30"/>
          <w:highlight w:val="none"/>
        </w:rPr>
        <w:t xml:space="preserve">8.编制投标文件的工具</w:t>
      </w:r>
      <w:r>
        <w:rPr>
          <w:rFonts w:hint="eastAsia" w:ascii="楷体" w:hAnsi="楷体" w:eastAsia="楷体" w:cs="楷体"/>
          <w:sz w:val="30"/>
          <w:highlight w:val="none"/>
        </w:rPr>
      </w:r>
      <w:r/>
    </w:p>
    <w:p>
      <w:pPr>
        <w:pStyle w:val="1548"/>
        <w:ind w:firstLine="598"/>
        <w:keepLines w:val="0"/>
        <w:keepNext w:val="0"/>
        <w:spacing w:before="200" w:after="200" w:line="360" w:lineRule="auto"/>
        <w:rPr>
          <w:rFonts w:hint="eastAsia" w:ascii="楷体" w:hAnsi="楷体" w:eastAsia="楷体" w:cs="楷体"/>
          <w:sz w:val="24"/>
          <w:highlight w:val="none"/>
        </w:rPr>
        <w:outlineLvl w:val="9"/>
      </w:pPr>
      <w:r>
        <w:rPr>
          <w:rFonts w:hint="eastAsia" w:ascii="楷体" w:hAnsi="楷体" w:eastAsia="楷体" w:cs="楷体"/>
          <w:sz w:val="24"/>
          <w:highlight w:val="none"/>
        </w:rPr>
        <w:t xml:space="preserve">8.1投标人须通过</w:t>
      </w:r>
      <w:r>
        <w:rPr>
          <w:rFonts w:hint="eastAsia" w:ascii="楷体" w:hAnsi="楷体" w:eastAsia="楷体" w:cs="楷体"/>
          <w:sz w:val="24"/>
          <w:highlight w:val="none"/>
          <w:lang w:val="en-US" w:eastAsia="zh-CN"/>
        </w:rPr>
        <w:t xml:space="preserve">江苏政府采购网“苏采云”系统</w:t>
      </w:r>
      <w:r>
        <w:rPr>
          <w:rFonts w:hint="eastAsia" w:ascii="楷体" w:hAnsi="楷体" w:eastAsia="楷体" w:cs="楷体"/>
          <w:sz w:val="24"/>
          <w:highlight w:val="none"/>
        </w:rPr>
        <w:t xml:space="preserve">提供的最新响应文件制作软件编制投标文件。</w:t>
      </w:r>
      <w:r>
        <w:rPr>
          <w:rFonts w:hint="eastAsia" w:ascii="楷体" w:hAnsi="楷体" w:eastAsia="楷体" w:cs="楷体"/>
          <w:sz w:val="24"/>
          <w:highlight w:val="none"/>
        </w:rPr>
      </w:r>
      <w:r/>
    </w:p>
    <w:p>
      <w:pPr>
        <w:pStyle w:val="1548"/>
        <w:ind w:firstLine="446"/>
        <w:keepLines w:val="0"/>
        <w:keepNext w:val="0"/>
        <w:spacing w:before="200" w:after="200" w:line="360" w:lineRule="auto"/>
        <w:rPr>
          <w:rFonts w:hint="eastAsia" w:ascii="楷体" w:hAnsi="楷体" w:eastAsia="楷体" w:cs="楷体"/>
          <w:sz w:val="30"/>
          <w:highlight w:val="none"/>
        </w:rPr>
        <w:outlineLvl w:val="9"/>
      </w:pPr>
      <w:r>
        <w:rPr>
          <w:rFonts w:hint="eastAsia" w:ascii="楷体" w:hAnsi="楷体" w:eastAsia="楷体" w:cs="楷体"/>
          <w:sz w:val="30"/>
          <w:highlight w:val="none"/>
        </w:rPr>
        <w:t xml:space="preserve">9.投标文件语言及度量衡单位</w:t>
      </w:r>
      <w:r>
        <w:rPr>
          <w:rFonts w:hint="eastAsia" w:ascii="楷体" w:hAnsi="楷体" w:eastAsia="楷体" w:cs="楷体"/>
          <w:sz w:val="30"/>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9.2投标文件中所使用的计量单位除招标文件中另有特殊规定外，一律使用法定计量单位。</w:t>
      </w:r>
      <w:r>
        <w:rPr>
          <w:rFonts w:hint="eastAsia" w:ascii="楷体" w:hAnsi="楷体" w:eastAsia="楷体" w:cs="楷体"/>
          <w:sz w:val="24"/>
          <w:highlight w:val="none"/>
        </w:rPr>
      </w:r>
      <w:r/>
    </w:p>
    <w:p>
      <w:pPr>
        <w:pStyle w:val="1548"/>
        <w:ind w:firstLine="446"/>
        <w:keepLines w:val="0"/>
        <w:keepNext w:val="0"/>
        <w:spacing w:before="200" w:after="200" w:line="360" w:lineRule="auto"/>
        <w:rPr>
          <w:rFonts w:hint="eastAsia" w:ascii="楷体" w:hAnsi="楷体" w:eastAsia="楷体" w:cs="楷体"/>
          <w:sz w:val="30"/>
          <w:highlight w:val="none"/>
        </w:rPr>
        <w:outlineLvl w:val="9"/>
      </w:pPr>
      <w:r>
        <w:rPr>
          <w:rFonts w:hint="eastAsia" w:ascii="楷体" w:hAnsi="楷体" w:eastAsia="楷体" w:cs="楷体"/>
          <w:sz w:val="30"/>
          <w:highlight w:val="none"/>
        </w:rPr>
        <w:t xml:space="preserve">10.投标文件的构成</w:t>
      </w:r>
      <w:r>
        <w:rPr>
          <w:rFonts w:hint="eastAsia" w:ascii="楷体" w:hAnsi="楷体" w:eastAsia="楷体" w:cs="楷体"/>
          <w:sz w:val="30"/>
          <w:highlight w:val="none"/>
        </w:rPr>
      </w:r>
      <w:r/>
    </w:p>
    <w:p>
      <w:pPr>
        <w:pStyle w:val="2542"/>
        <w:ind w:firstLine="425"/>
        <w:spacing w:line="360" w:lineRule="auto"/>
        <w:widowControl/>
        <w:rPr>
          <w:rFonts w:hint="eastAsia" w:ascii="楷体" w:hAnsi="楷体" w:eastAsia="楷体" w:cs="楷体"/>
          <w:sz w:val="24"/>
          <w:highlight w:val="none"/>
        </w:rPr>
      </w:pPr>
      <w:r>
        <w:rPr>
          <w:rFonts w:hint="eastAsia" w:ascii="楷体" w:hAnsi="楷体" w:eastAsia="楷体" w:cs="楷体"/>
          <w:sz w:val="24"/>
          <w:highlight w:val="none"/>
        </w:rPr>
        <w:t xml:space="preserve">10.1投标文件分为资格部分、商务部分、技术部分和价格部分。</w:t>
      </w:r>
      <w:r>
        <w:rPr>
          <w:rFonts w:hint="eastAsia" w:ascii="楷体" w:hAnsi="楷体" w:eastAsia="楷体" w:cs="楷体"/>
          <w:sz w:val="24"/>
          <w:highlight w:val="none"/>
        </w:rPr>
      </w:r>
      <w:r/>
    </w:p>
    <w:p>
      <w:pPr>
        <w:pStyle w:val="2542"/>
        <w:ind w:firstLine="425"/>
        <w:spacing w:line="360" w:lineRule="auto"/>
        <w:widowControl/>
        <w:rPr>
          <w:rFonts w:hint="eastAsia" w:ascii="楷体" w:hAnsi="楷体" w:eastAsia="楷体" w:cs="楷体"/>
          <w:sz w:val="24"/>
          <w:highlight w:val="none"/>
        </w:rPr>
      </w:pPr>
      <w:r>
        <w:rPr>
          <w:rFonts w:hint="eastAsia" w:ascii="楷体" w:hAnsi="楷体" w:eastAsia="楷体" w:cs="楷体"/>
          <w:sz w:val="24"/>
          <w:highlight w:val="none"/>
        </w:rPr>
        <w:t xml:space="preserve">10.2资格部分系指投标人提交的证明其有资格参加投标的文件。</w:t>
      </w:r>
      <w:r>
        <w:rPr>
          <w:rFonts w:hint="eastAsia" w:ascii="楷体" w:hAnsi="楷体" w:eastAsia="楷体" w:cs="楷体"/>
          <w:sz w:val="24"/>
          <w:highlight w:val="none"/>
        </w:rPr>
      </w:r>
      <w:r/>
    </w:p>
    <w:p>
      <w:pPr>
        <w:pStyle w:val="2542"/>
        <w:ind w:firstLine="425"/>
        <w:spacing w:line="360" w:lineRule="auto"/>
        <w:widowControl/>
        <w:rPr>
          <w:rFonts w:hint="eastAsia" w:ascii="楷体" w:hAnsi="楷体" w:eastAsia="楷体" w:cs="楷体"/>
          <w:sz w:val="24"/>
          <w:highlight w:val="none"/>
        </w:rPr>
      </w:pPr>
      <w:r>
        <w:rPr>
          <w:rFonts w:hint="eastAsia" w:ascii="楷体" w:hAnsi="楷体" w:eastAsia="楷体" w:cs="楷体"/>
          <w:sz w:val="24"/>
          <w:highlight w:val="none"/>
        </w:rPr>
        <w:t xml:space="preserve">10.</w:t>
      </w:r>
      <w:r>
        <w:rPr>
          <w:rFonts w:hint="eastAsia" w:ascii="楷体" w:hAnsi="楷体" w:eastAsia="楷体" w:cs="楷体"/>
          <w:sz w:val="24"/>
          <w:highlight w:val="none"/>
          <w:lang w:val="en-US" w:eastAsia="zh-CN"/>
        </w:rPr>
        <w:t xml:space="preserve">3</w:t>
      </w:r>
      <w:r>
        <w:rPr>
          <w:rFonts w:hint="eastAsia" w:ascii="楷体" w:hAnsi="楷体" w:eastAsia="楷体" w:cs="楷体"/>
          <w:sz w:val="24"/>
          <w:highlight w:val="none"/>
        </w:rPr>
        <w:t xml:space="preserve">商务部分系指投标人提交的证明其中标后有能力履行合同的文件。</w:t>
      </w:r>
      <w:r>
        <w:rPr>
          <w:rFonts w:hint="eastAsia" w:ascii="楷体" w:hAnsi="楷体" w:eastAsia="楷体" w:cs="楷体"/>
          <w:sz w:val="24"/>
          <w:highlight w:val="none"/>
        </w:rPr>
      </w:r>
      <w:r/>
    </w:p>
    <w:p>
      <w:pPr>
        <w:pStyle w:val="2542"/>
        <w:ind w:firstLine="425"/>
        <w:spacing w:line="360" w:lineRule="auto"/>
        <w:widowControl/>
        <w:rPr>
          <w:rFonts w:hint="eastAsia" w:ascii="楷体" w:hAnsi="楷体" w:eastAsia="楷体" w:cs="楷体"/>
          <w:sz w:val="24"/>
          <w:highlight w:val="none"/>
        </w:rPr>
      </w:pPr>
      <w:r>
        <w:rPr>
          <w:rFonts w:hint="eastAsia" w:ascii="楷体" w:hAnsi="楷体" w:eastAsia="楷体" w:cs="楷体"/>
          <w:sz w:val="24"/>
          <w:highlight w:val="none"/>
        </w:rPr>
        <w:t xml:space="preserve">10.</w:t>
      </w:r>
      <w:r>
        <w:rPr>
          <w:rFonts w:hint="eastAsia" w:ascii="楷体" w:hAnsi="楷体" w:eastAsia="楷体" w:cs="楷体"/>
          <w:sz w:val="24"/>
          <w:highlight w:val="none"/>
          <w:lang w:val="en-US" w:eastAsia="zh-CN"/>
        </w:rPr>
        <w:t xml:space="preserve">4</w:t>
      </w:r>
      <w:r>
        <w:rPr>
          <w:rFonts w:hint="eastAsia" w:ascii="楷体" w:hAnsi="楷体" w:eastAsia="楷体" w:cs="楷体"/>
          <w:sz w:val="24"/>
          <w:highlight w:val="none"/>
        </w:rPr>
        <w:t xml:space="preserve">技术部分系指投标人提交的能够证明投标人提供的货物（服务）符合招标文件规定的文件。</w:t>
      </w:r>
      <w:r>
        <w:rPr>
          <w:rFonts w:hint="eastAsia" w:ascii="楷体" w:hAnsi="楷体" w:eastAsia="楷体" w:cs="楷体"/>
          <w:sz w:val="24"/>
          <w:highlight w:val="none"/>
        </w:rPr>
      </w:r>
      <w:r/>
    </w:p>
    <w:p>
      <w:pPr>
        <w:pStyle w:val="2542"/>
        <w:ind w:firstLine="425"/>
        <w:spacing w:line="360" w:lineRule="auto"/>
        <w:widowControl/>
        <w:rPr>
          <w:rFonts w:hint="eastAsia" w:ascii="楷体" w:hAnsi="楷体" w:eastAsia="楷体" w:cs="楷体"/>
          <w:sz w:val="24"/>
          <w:highlight w:val="none"/>
        </w:rPr>
      </w:pPr>
      <w:r>
        <w:rPr>
          <w:rFonts w:hint="eastAsia" w:ascii="楷体" w:hAnsi="楷体" w:eastAsia="楷体" w:cs="楷体"/>
          <w:sz w:val="24"/>
          <w:highlight w:val="none"/>
        </w:rPr>
        <w:t xml:space="preserve">10.</w:t>
      </w:r>
      <w:r>
        <w:rPr>
          <w:rFonts w:hint="eastAsia" w:ascii="楷体" w:hAnsi="楷体" w:eastAsia="楷体" w:cs="楷体"/>
          <w:sz w:val="24"/>
          <w:highlight w:val="none"/>
          <w:lang w:val="en-US" w:eastAsia="zh-CN"/>
        </w:rPr>
        <w:t xml:space="preserve">5</w:t>
      </w:r>
      <w:r>
        <w:rPr>
          <w:rFonts w:hint="eastAsia" w:ascii="楷体" w:hAnsi="楷体" w:eastAsia="楷体" w:cs="楷体"/>
          <w:sz w:val="24"/>
          <w:highlight w:val="none"/>
        </w:rPr>
        <w:t xml:space="preserve">具体填写格式详见招标文件第六部分。</w:t>
      </w:r>
      <w:r>
        <w:rPr>
          <w:rFonts w:hint="eastAsia" w:ascii="楷体" w:hAnsi="楷体" w:eastAsia="楷体" w:cs="楷体"/>
          <w:sz w:val="24"/>
          <w:highlight w:val="none"/>
        </w:rPr>
      </w:r>
      <w:r/>
    </w:p>
    <w:p>
      <w:pPr>
        <w:pStyle w:val="1548"/>
        <w:ind w:firstLine="446"/>
        <w:keepLines w:val="0"/>
        <w:keepNext w:val="0"/>
        <w:spacing w:before="200" w:after="200" w:line="360" w:lineRule="auto"/>
        <w:rPr>
          <w:rFonts w:hint="eastAsia" w:ascii="楷体" w:hAnsi="楷体" w:eastAsia="楷体" w:cs="楷体"/>
          <w:sz w:val="30"/>
          <w:highlight w:val="none"/>
        </w:rPr>
        <w:outlineLvl w:val="9"/>
      </w:pPr>
      <w:r>
        <w:rPr>
          <w:rFonts w:hint="eastAsia" w:ascii="楷体" w:hAnsi="楷体" w:eastAsia="楷体" w:cs="楷体"/>
          <w:sz w:val="30"/>
          <w:highlight w:val="none"/>
        </w:rPr>
        <w:t xml:space="preserve">11．投标文件的编制</w:t>
      </w:r>
      <w:r>
        <w:rPr>
          <w:rFonts w:hint="eastAsia" w:ascii="楷体" w:hAnsi="楷体" w:eastAsia="楷体" w:cs="楷体"/>
          <w:sz w:val="30"/>
          <w:highlight w:val="none"/>
        </w:rPr>
      </w:r>
      <w:r/>
    </w:p>
    <w:p>
      <w:pPr>
        <w:pStyle w:val="1361"/>
        <w:ind w:left="1" w:firstLine="480"/>
        <w:spacing w:line="360" w:lineRule="auto"/>
        <w:rPr>
          <w:rFonts w:hint="eastAsia" w:ascii="楷体" w:hAnsi="楷体" w:eastAsia="楷体" w:cs="楷体"/>
          <w:b/>
          <w:sz w:val="24"/>
          <w:highlight w:val="none"/>
        </w:rPr>
      </w:pPr>
      <w:r>
        <w:rPr>
          <w:rFonts w:hint="eastAsia" w:ascii="楷体" w:hAnsi="楷体" w:eastAsia="楷体" w:cs="楷体"/>
          <w:sz w:val="24"/>
          <w:highlight w:val="none"/>
        </w:rPr>
        <w:t xml:space="preserve">11.1投标人应仔细阅读招标文件，按照招标文件的要求编制投标文件。投标文件应当对招标文件提出的要求和条件作出明确响应。</w:t>
      </w:r>
      <w:r>
        <w:rPr>
          <w:rFonts w:hint="eastAsia" w:ascii="楷体" w:hAnsi="楷体" w:eastAsia="楷体" w:cs="楷体"/>
          <w:b/>
          <w:sz w:val="24"/>
          <w:highlight w:val="none"/>
        </w:rPr>
      </w:r>
      <w:r/>
    </w:p>
    <w:p>
      <w:pPr>
        <w:pStyle w:val="1361"/>
        <w:ind w:left="1" w:firstLine="480"/>
        <w:spacing w:line="360" w:lineRule="auto"/>
        <w:rPr>
          <w:rFonts w:hint="eastAsia" w:ascii="楷体" w:hAnsi="楷体" w:eastAsia="楷体" w:cs="楷体"/>
          <w:b/>
          <w:sz w:val="24"/>
          <w:highlight w:val="none"/>
        </w:rPr>
      </w:pPr>
      <w:r>
        <w:rPr>
          <w:rFonts w:hint="eastAsia" w:ascii="楷体" w:hAnsi="楷体" w:eastAsia="楷体" w:cs="楷体"/>
          <w:sz w:val="24"/>
          <w:highlight w:val="none"/>
        </w:rPr>
        <w:t xml:space="preserve">11.2</w:t>
      </w:r>
      <w:r>
        <w:rPr>
          <w:rFonts w:hint="eastAsia" w:ascii="楷体" w:hAnsi="楷体" w:eastAsia="楷体" w:cs="楷体"/>
          <w:b/>
          <w:sz w:val="24"/>
          <w:highlight w:val="none"/>
        </w:rPr>
        <w:t xml:space="preserve">投标人在编制投标文件时，请按照招标文件第六部分规定的格式进行填写并提交到对应位置，无相应内容可填的项应填写“无”、“没有相应指标”等明确的回答文字。</w:t>
      </w:r>
      <w:r>
        <w:rPr>
          <w:rFonts w:hint="eastAsia" w:ascii="楷体" w:hAnsi="楷体" w:eastAsia="楷体" w:cs="楷体"/>
          <w:b/>
          <w:sz w:val="24"/>
          <w:highlight w:val="none"/>
        </w:rPr>
      </w:r>
      <w:r/>
    </w:p>
    <w:p>
      <w:pPr>
        <w:pStyle w:val="136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11.3如没有按照招标文件要求和规定编制投标文件及提交相关资料，其风险应由投标人自行承担；投标文件编排混乱、文字表达不清或上传资料内容模糊所引起的不利后果，由投标人自行承担。</w:t>
      </w:r>
      <w:r>
        <w:rPr>
          <w:rFonts w:hint="eastAsia" w:ascii="楷体" w:hAnsi="楷体" w:eastAsia="楷体" w:cs="楷体"/>
          <w:sz w:val="24"/>
          <w:highlight w:val="none"/>
        </w:rPr>
      </w:r>
      <w:r/>
    </w:p>
    <w:p>
      <w:pPr>
        <w:pStyle w:val="1361"/>
        <w:ind w:left="1" w:firstLine="480"/>
        <w:spacing w:line="360" w:lineRule="auto"/>
        <w:rPr>
          <w:rFonts w:hint="eastAsia" w:ascii="楷体" w:hAnsi="楷体" w:eastAsia="楷体" w:cs="楷体"/>
          <w:b/>
          <w:sz w:val="24"/>
          <w:highlight w:val="none"/>
        </w:rPr>
      </w:pPr>
      <w:r>
        <w:rPr>
          <w:rFonts w:hint="eastAsia" w:ascii="楷体" w:hAnsi="楷体" w:eastAsia="楷体" w:cs="楷体"/>
          <w:sz w:val="24"/>
          <w:highlight w:val="none"/>
        </w:rPr>
        <w:t xml:space="preserve">11.4</w:t>
      </w:r>
      <w:r>
        <w:rPr>
          <w:rFonts w:hint="eastAsia" w:ascii="楷体" w:hAnsi="楷体" w:eastAsia="楷体" w:cs="楷体"/>
          <w:b/>
          <w:sz w:val="24"/>
          <w:highlight w:val="none"/>
        </w:rPr>
        <w:t xml:space="preserve">投标人必须保证投标文件所提供的全部资料合法、真实、可靠。</w:t>
      </w:r>
      <w:r>
        <w:rPr>
          <w:rFonts w:hint="eastAsia" w:ascii="楷体" w:hAnsi="楷体" w:eastAsia="楷体" w:cs="楷体"/>
          <w:b/>
          <w:sz w:val="24"/>
          <w:highlight w:val="none"/>
        </w:rPr>
      </w:r>
      <w:r/>
    </w:p>
    <w:p>
      <w:pPr>
        <w:pStyle w:val="1361"/>
        <w:ind w:firstLine="446"/>
        <w:spacing w:before="240" w:after="240" w:line="360" w:lineRule="auto"/>
        <w:rPr>
          <w:rFonts w:hint="eastAsia" w:ascii="楷体" w:hAnsi="楷体" w:eastAsia="楷体" w:cs="楷体"/>
          <w:color w:val="5b9bd5"/>
          <w:sz w:val="24"/>
          <w:highlight w:val="none"/>
        </w:rPr>
      </w:pPr>
      <w:r>
        <w:rPr>
          <w:rFonts w:hint="eastAsia" w:ascii="楷体" w:hAnsi="楷体" w:eastAsia="楷体" w:cs="楷体"/>
          <w:b/>
          <w:sz w:val="30"/>
          <w:highlight w:val="none"/>
        </w:rPr>
        <w:t xml:space="preserve">13．投标保证金</w:t>
      </w:r>
      <w:r>
        <w:rPr>
          <w:rFonts w:hint="eastAsia" w:ascii="楷体" w:hAnsi="楷体" w:eastAsia="楷体" w:cs="楷体"/>
          <w:color w:val="5b9bd5"/>
          <w:sz w:val="24"/>
          <w:highlight w:val="none"/>
        </w:rPr>
      </w:r>
      <w:r/>
    </w:p>
    <w:p>
      <w:pPr>
        <w:pStyle w:val="136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13.1本项目不收投标保证金。</w:t>
      </w:r>
      <w:r>
        <w:rPr>
          <w:rFonts w:hint="eastAsia" w:ascii="楷体" w:hAnsi="楷体" w:eastAsia="楷体" w:cs="楷体"/>
          <w:sz w:val="24"/>
          <w:highlight w:val="none"/>
        </w:rPr>
      </w:r>
      <w:r/>
    </w:p>
    <w:p>
      <w:pPr>
        <w:pStyle w:val="1548"/>
        <w:ind w:firstLine="446"/>
        <w:keepLines w:val="0"/>
        <w:keepNext w:val="0"/>
        <w:spacing w:before="200" w:after="200" w:line="360" w:lineRule="auto"/>
        <w:rPr>
          <w:rFonts w:hint="eastAsia" w:ascii="楷体" w:hAnsi="楷体" w:eastAsia="楷体" w:cs="楷体"/>
          <w:sz w:val="30"/>
          <w:highlight w:val="none"/>
        </w:rPr>
        <w:outlineLvl w:val="9"/>
      </w:pPr>
      <w:r>
        <w:rPr>
          <w:rFonts w:hint="eastAsia" w:ascii="楷体" w:hAnsi="楷体" w:eastAsia="楷体" w:cs="楷体"/>
          <w:sz w:val="30"/>
          <w:highlight w:val="none"/>
        </w:rPr>
        <w:t xml:space="preserve">14．投标有效期</w:t>
      </w:r>
      <w:r>
        <w:rPr>
          <w:rFonts w:hint="eastAsia" w:ascii="楷体" w:hAnsi="楷体" w:eastAsia="楷体" w:cs="楷体"/>
          <w:sz w:val="30"/>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14.1投标有效期为：投标文件自</w:t>
      </w:r>
      <w:r>
        <w:rPr>
          <w:rFonts w:hint="eastAsia" w:ascii="楷体" w:hAnsi="楷体" w:eastAsia="楷体" w:cs="楷体"/>
          <w:sz w:val="24"/>
          <w:szCs w:val="28"/>
          <w:highlight w:val="none"/>
        </w:rPr>
        <w:t xml:space="preserve">提交投标文件截止时间</w:t>
      </w:r>
      <w:r>
        <w:rPr>
          <w:rFonts w:hint="eastAsia" w:ascii="楷体" w:hAnsi="楷体" w:eastAsia="楷体" w:cs="楷体"/>
          <w:sz w:val="24"/>
          <w:highlight w:val="none"/>
        </w:rPr>
        <w:t xml:space="preserve">之日起</w:t>
      </w:r>
      <w:r>
        <w:rPr>
          <w:rFonts w:hint="eastAsia" w:ascii="楷体" w:hAnsi="楷体" w:eastAsia="楷体" w:cs="楷体"/>
          <w:color w:val="5b9bd5"/>
          <w:sz w:val="24"/>
          <w:highlight w:val="none"/>
        </w:rPr>
        <w:t xml:space="preserve">90天</w:t>
      </w:r>
      <w:r>
        <w:rPr>
          <w:rFonts w:hint="eastAsia" w:ascii="楷体" w:hAnsi="楷体" w:eastAsia="楷体" w:cs="楷体"/>
          <w:sz w:val="24"/>
          <w:highlight w:val="none"/>
        </w:rPr>
        <w:t xml:space="preserve">内有效。投标人一旦获取了本招标文件并参加投标，即被认为接受了投标有效期的约定。</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14.2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rPr>
          <w:rFonts w:hint="eastAsia" w:ascii="楷体" w:hAnsi="楷体" w:eastAsia="楷体" w:cs="楷体"/>
          <w:sz w:val="24"/>
          <w:highlight w:val="none"/>
        </w:rPr>
      </w:r>
      <w:r/>
    </w:p>
    <w:p>
      <w:pPr>
        <w:pStyle w:val="1361"/>
        <w:ind w:firstLine="446"/>
        <w:spacing w:before="240" w:after="240" w:line="360" w:lineRule="auto"/>
        <w:rPr>
          <w:rFonts w:hint="eastAsia" w:ascii="楷体" w:hAnsi="楷体" w:eastAsia="楷体" w:cs="楷体"/>
          <w:b/>
          <w:sz w:val="30"/>
          <w:highlight w:val="none"/>
        </w:rPr>
      </w:pPr>
      <w:r>
        <w:rPr>
          <w:rFonts w:hint="eastAsia" w:ascii="楷体" w:hAnsi="楷体" w:eastAsia="楷体" w:cs="楷体"/>
          <w:b/>
          <w:sz w:val="30"/>
          <w:highlight w:val="none"/>
        </w:rPr>
        <w:t xml:space="preserve">15.投标文件的式样和签署</w:t>
      </w:r>
      <w:r>
        <w:rPr>
          <w:rFonts w:hint="eastAsia" w:ascii="楷体" w:hAnsi="楷体" w:eastAsia="楷体" w:cs="楷体"/>
          <w:b/>
          <w:sz w:val="30"/>
          <w:highlight w:val="none"/>
        </w:rPr>
      </w:r>
      <w:r/>
    </w:p>
    <w:p>
      <w:pPr>
        <w:pStyle w:val="1361"/>
        <w:ind w:firstLine="42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15.1投标人应通过响应文件制作软件使用数字认证证书对投标文件进行合成、电子签章及加密打包。</w:t>
      </w:r>
      <w:r>
        <w:rPr>
          <w:rFonts w:hint="eastAsia" w:ascii="楷体" w:hAnsi="楷体" w:eastAsia="楷体" w:cs="楷体"/>
          <w:sz w:val="24"/>
          <w:highlight w:val="none"/>
        </w:rPr>
      </w:r>
      <w:r/>
    </w:p>
    <w:p>
      <w:pPr>
        <w:pStyle w:val="1548"/>
        <w:ind w:firstLine="446"/>
        <w:keepLines w:val="0"/>
        <w:keepNext w:val="0"/>
        <w:spacing w:before="200" w:after="200" w:line="360" w:lineRule="auto"/>
        <w:rPr>
          <w:rFonts w:hint="eastAsia" w:ascii="楷体" w:hAnsi="楷体" w:eastAsia="楷体" w:cs="楷体"/>
          <w:sz w:val="30"/>
          <w:highlight w:val="none"/>
        </w:rPr>
        <w:outlineLvl w:val="9"/>
      </w:pPr>
      <w:r>
        <w:rPr>
          <w:rFonts w:hint="eastAsia" w:ascii="楷体" w:hAnsi="楷体" w:eastAsia="楷体" w:cs="楷体"/>
          <w:sz w:val="30"/>
          <w:highlight w:val="none"/>
        </w:rPr>
        <w:t xml:space="preserve">16．投标文件的提交</w:t>
      </w:r>
      <w:r>
        <w:rPr>
          <w:rFonts w:hint="eastAsia" w:ascii="楷体" w:hAnsi="楷体" w:eastAsia="楷体" w:cs="楷体"/>
          <w:sz w:val="30"/>
          <w:highlight w:val="none"/>
        </w:rPr>
      </w:r>
      <w:r/>
    </w:p>
    <w:p>
      <w:pPr>
        <w:pStyle w:val="136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16.1投标文件提交</w:t>
      </w:r>
      <w:r>
        <w:rPr>
          <w:rFonts w:hint="eastAsia" w:ascii="楷体" w:hAnsi="楷体" w:eastAsia="楷体" w:cs="楷体"/>
          <w:sz w:val="24"/>
          <w:highlight w:val="none"/>
        </w:rPr>
      </w:r>
      <w:r/>
    </w:p>
    <w:p>
      <w:pPr>
        <w:pStyle w:val="1361"/>
        <w:ind w:left="1" w:firstLine="480"/>
        <w:spacing w:line="360" w:lineRule="auto"/>
        <w:rPr>
          <w:rFonts w:hint="eastAsia" w:ascii="楷体" w:hAnsi="楷体" w:eastAsia="楷体" w:cs="楷体"/>
          <w:b/>
          <w:sz w:val="24"/>
          <w:highlight w:val="none"/>
          <w:u w:val="single"/>
        </w:rPr>
      </w:pPr>
      <w:r>
        <w:rPr>
          <w:rFonts w:hint="eastAsia" w:ascii="楷体" w:hAnsi="楷体" w:eastAsia="楷体" w:cs="楷体"/>
          <w:sz w:val="24"/>
          <w:highlight w:val="none"/>
        </w:rPr>
        <w:t xml:space="preserve">16.1.1投标人须在招标文件规定的截止时间前，通过响应文件编制软件或登录电子交易平台在规定时间内完成提交，提交成功后系统将发送投标回执。</w:t>
      </w:r>
      <w:r>
        <w:rPr>
          <w:rFonts w:hint="eastAsia" w:ascii="楷体" w:hAnsi="楷体" w:eastAsia="楷体" w:cs="楷体"/>
          <w:b/>
          <w:sz w:val="24"/>
          <w:highlight w:val="none"/>
          <w:u w:val="single"/>
        </w:rPr>
        <w:t xml:space="preserve">时间以电子交易平台时间为准。</w:t>
      </w:r>
      <w:r>
        <w:rPr>
          <w:rFonts w:hint="eastAsia" w:ascii="楷体" w:hAnsi="楷体" w:eastAsia="楷体" w:cs="楷体"/>
          <w:b/>
          <w:sz w:val="24"/>
          <w:highlight w:val="none"/>
          <w:u w:val="single"/>
        </w:rPr>
      </w:r>
      <w:r/>
    </w:p>
    <w:p>
      <w:pPr>
        <w:pStyle w:val="1361"/>
        <w:ind w:left="1" w:firstLine="480"/>
        <w:spacing w:line="360" w:lineRule="auto"/>
        <w:rPr>
          <w:rFonts w:hint="eastAsia" w:ascii="楷体" w:hAnsi="楷体" w:eastAsia="楷体" w:cs="楷体"/>
          <w:b/>
          <w:sz w:val="24"/>
          <w:highlight w:val="none"/>
          <w:u w:val="single"/>
        </w:rPr>
      </w:pPr>
      <w:r>
        <w:rPr>
          <w:rFonts w:hint="eastAsia" w:ascii="楷体" w:hAnsi="楷体" w:eastAsia="楷体" w:cs="楷体"/>
          <w:sz w:val="24"/>
          <w:highlight w:val="none"/>
        </w:rPr>
        <w:t xml:space="preserve">16.1.2</w:t>
      </w:r>
      <w:r>
        <w:rPr>
          <w:rFonts w:hint="eastAsia" w:ascii="楷体" w:hAnsi="楷体" w:eastAsia="楷体" w:cs="楷体"/>
          <w:b/>
          <w:sz w:val="24"/>
          <w:highlight w:val="none"/>
          <w:u w:val="single"/>
        </w:rPr>
        <w:t xml:space="preserve">截止时间以后提交的投标文件，电子交易平台将拒绝接收。投标人应充分考虑网络环境、网络带宽等风险因素。</w:t>
      </w:r>
      <w:r>
        <w:rPr>
          <w:rFonts w:hint="eastAsia" w:ascii="楷体" w:hAnsi="楷体" w:eastAsia="楷体" w:cs="楷体"/>
          <w:b/>
          <w:sz w:val="24"/>
          <w:highlight w:val="none"/>
          <w:u w:val="single"/>
        </w:rPr>
      </w:r>
      <w:r/>
    </w:p>
    <w:p>
      <w:pPr>
        <w:pStyle w:val="1361"/>
        <w:ind w:firstLine="480"/>
        <w:spacing w:line="360" w:lineRule="auto"/>
        <w:rPr>
          <w:rFonts w:hint="eastAsia" w:ascii="楷体" w:hAnsi="楷体" w:eastAsia="楷体" w:cs="楷体"/>
          <w:b/>
          <w:sz w:val="24"/>
          <w:szCs w:val="20"/>
          <w:highlight w:val="none"/>
          <w:u w:val="single"/>
        </w:rPr>
      </w:pPr>
      <w:r>
        <w:rPr>
          <w:rFonts w:hint="eastAsia" w:ascii="楷体" w:hAnsi="楷体" w:eastAsia="楷体" w:cs="楷体"/>
          <w:sz w:val="24"/>
          <w:highlight w:val="none"/>
        </w:rPr>
        <w:t xml:space="preserve">16.1.3</w:t>
      </w:r>
      <w:r>
        <w:rPr>
          <w:rFonts w:hint="eastAsia" w:ascii="楷体" w:hAnsi="楷体" w:eastAsia="楷体" w:cs="楷体"/>
          <w:b/>
          <w:sz w:val="24"/>
          <w:szCs w:val="20"/>
          <w:highlight w:val="none"/>
          <w:u w:val="single"/>
        </w:rPr>
        <w:t xml:space="preserve">提交投标文件时，投标人须使用制作该投标文件的同一数字认证证书进行提交操作。</w:t>
      </w:r>
      <w:r>
        <w:rPr>
          <w:rFonts w:hint="eastAsia" w:ascii="楷体" w:hAnsi="楷体" w:eastAsia="楷体" w:cs="楷体"/>
          <w:b/>
          <w:sz w:val="24"/>
          <w:szCs w:val="20"/>
          <w:highlight w:val="none"/>
          <w:u w:val="single"/>
        </w:rPr>
      </w:r>
      <w:r/>
    </w:p>
    <w:p>
      <w:pPr>
        <w:pStyle w:val="1361"/>
        <w:ind w:firstLine="480"/>
        <w:spacing w:line="360" w:lineRule="auto"/>
        <w:rPr>
          <w:rFonts w:hint="eastAsia" w:ascii="楷体" w:hAnsi="楷体" w:eastAsia="楷体" w:cs="楷体"/>
          <w:b/>
          <w:sz w:val="24"/>
          <w:highlight w:val="none"/>
          <w:u w:val="single"/>
        </w:rPr>
      </w:pPr>
      <w:r>
        <w:rPr>
          <w:rFonts w:hint="eastAsia" w:ascii="楷体" w:hAnsi="楷体" w:eastAsia="楷体" w:cs="楷体"/>
          <w:sz w:val="24"/>
          <w:highlight w:val="none"/>
        </w:rPr>
        <w:t xml:space="preserve">16.1.4</w:t>
      </w:r>
      <w:r>
        <w:rPr>
          <w:rFonts w:hint="eastAsia" w:ascii="楷体" w:hAnsi="楷体" w:eastAsia="楷体" w:cs="楷体"/>
          <w:b/>
          <w:sz w:val="24"/>
          <w:highlight w:val="none"/>
          <w:u w:val="single"/>
        </w:rPr>
        <w:t xml:space="preserve">提交完成后至解密前，</w:t>
      </w:r>
      <w:r>
        <w:rPr>
          <w:rFonts w:hint="eastAsia" w:ascii="楷体" w:hAnsi="楷体" w:eastAsia="楷体" w:cs="楷体"/>
          <w:b/>
          <w:sz w:val="24"/>
          <w:szCs w:val="20"/>
          <w:highlight w:val="none"/>
          <w:u w:val="single"/>
        </w:rPr>
        <w:t xml:space="preserve">投标人</w:t>
      </w:r>
      <w:r>
        <w:rPr>
          <w:rFonts w:hint="eastAsia" w:ascii="楷体" w:hAnsi="楷体" w:eastAsia="楷体" w:cs="楷体"/>
          <w:b/>
          <w:sz w:val="24"/>
          <w:highlight w:val="none"/>
          <w:u w:val="single"/>
        </w:rPr>
        <w:t xml:space="preserve">不能对加密投标文件时所使用的数字认证证书进行更新、续费，否则可能引起的投标文件解密失败等相关后果由投标人自行承担。</w:t>
      </w:r>
      <w:r>
        <w:rPr>
          <w:rFonts w:hint="eastAsia" w:ascii="楷体" w:hAnsi="楷体" w:eastAsia="楷体" w:cs="楷体"/>
          <w:b/>
          <w:sz w:val="24"/>
          <w:highlight w:val="none"/>
          <w:u w:val="singl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16.1.5因不可抗力事件造成的投标文件的损坏、丢失的，采购代理机构不承担责任。</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16.2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rPr>
          <w:rFonts w:hint="eastAsia" w:ascii="楷体" w:hAnsi="楷体" w:eastAsia="楷体" w:cs="楷体"/>
          <w:color w:val="000000"/>
          <w:sz w:val="24"/>
          <w:highlight w:val="none"/>
        </w:rPr>
      </w:r>
      <w:r/>
    </w:p>
    <w:p>
      <w:pPr>
        <w:pStyle w:val="1548"/>
        <w:ind w:firstLine="446"/>
        <w:keepLines w:val="0"/>
        <w:keepNext w:val="0"/>
        <w:spacing w:before="200" w:after="200" w:line="360" w:lineRule="auto"/>
        <w:rPr>
          <w:rFonts w:hint="eastAsia" w:ascii="楷体" w:hAnsi="楷体" w:eastAsia="楷体" w:cs="楷体"/>
          <w:sz w:val="30"/>
          <w:highlight w:val="none"/>
        </w:rPr>
        <w:outlineLvl w:val="9"/>
      </w:pPr>
      <w:r>
        <w:rPr>
          <w:rFonts w:hint="eastAsia" w:ascii="楷体" w:hAnsi="楷体" w:eastAsia="楷体" w:cs="楷体"/>
          <w:sz w:val="30"/>
          <w:highlight w:val="none"/>
        </w:rPr>
        <w:t xml:space="preserve">17．投标文件的补充、修改或者撤回</w:t>
      </w:r>
      <w:r>
        <w:rPr>
          <w:rFonts w:hint="eastAsia" w:ascii="楷体" w:hAnsi="楷体" w:eastAsia="楷体" w:cs="楷体"/>
          <w:sz w:val="30"/>
          <w:highlight w:val="none"/>
        </w:rPr>
      </w:r>
      <w:r/>
    </w:p>
    <w:p>
      <w:pPr>
        <w:pStyle w:val="1361"/>
        <w:ind w:firstLine="480"/>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17.1在提交截止时间前，投标人可以对所提交的投标文件进行补充、修改或者撤回。</w:t>
      </w:r>
      <w:r>
        <w:rPr>
          <w:rFonts w:hint="eastAsia" w:ascii="楷体" w:hAnsi="楷体" w:eastAsia="楷体" w:cs="楷体"/>
          <w:color w:val="000000"/>
          <w:sz w:val="24"/>
          <w:highlight w:val="none"/>
        </w:rPr>
      </w:r>
      <w:r/>
    </w:p>
    <w:p>
      <w:pPr>
        <w:pStyle w:val="1361"/>
        <w:ind w:firstLine="480"/>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17.2投标人在提交截止时间前需要对投标文件进行补充、修改的，应当使用响应文件制作软件重新制作并提交。</w:t>
      </w:r>
      <w:r>
        <w:rPr>
          <w:rFonts w:hint="eastAsia" w:ascii="楷体" w:hAnsi="楷体" w:eastAsia="楷体" w:cs="楷体"/>
          <w:color w:val="000000"/>
          <w:sz w:val="24"/>
          <w:highlight w:val="none"/>
        </w:rPr>
      </w:r>
      <w:r/>
    </w:p>
    <w:p>
      <w:pPr>
        <w:pStyle w:val="1361"/>
        <w:ind w:firstLine="480"/>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17.3在提交截止时间之后，投标人不得对其投标文件作任何修改或撤回。</w:t>
      </w:r>
      <w:r>
        <w:rPr>
          <w:rFonts w:hint="eastAsia" w:ascii="楷体" w:hAnsi="楷体" w:eastAsia="楷体" w:cs="楷体"/>
          <w:color w:val="000000"/>
          <w:sz w:val="24"/>
          <w:highlight w:val="none"/>
        </w:rPr>
      </w:r>
      <w:r/>
    </w:p>
    <w:p>
      <w:pPr>
        <w:pStyle w:val="1548"/>
        <w:ind w:firstLine="480"/>
        <w:jc w:val="left"/>
        <w:keepLines w:val="0"/>
        <w:keepNext w:val="0"/>
        <w:spacing w:before="0" w:after="0" w:line="360" w:lineRule="auto"/>
        <w:rPr>
          <w:rFonts w:hint="eastAsia" w:ascii="楷体" w:hAnsi="楷体" w:eastAsia="楷体" w:cs="楷体"/>
          <w:b w:val="0"/>
          <w:color w:val="000000"/>
          <w:sz w:val="24"/>
          <w:szCs w:val="24"/>
          <w:highlight w:val="none"/>
        </w:rPr>
        <w:outlineLvl w:val="9"/>
      </w:pPr>
      <w:r>
        <w:rPr>
          <w:rFonts w:hint="eastAsia" w:ascii="楷体" w:hAnsi="楷体" w:eastAsia="楷体" w:cs="楷体"/>
          <w:b w:val="0"/>
          <w:color w:val="000000"/>
          <w:sz w:val="24"/>
          <w:szCs w:val="24"/>
          <w:highlight w:val="none"/>
        </w:rPr>
        <w:t xml:space="preserve">17.4在提交截止时间至招标文件中规定的投标有效期满之间，投标人不得撤回其投标。</w:t>
      </w:r>
      <w:r>
        <w:rPr>
          <w:rFonts w:hint="eastAsia" w:ascii="楷体" w:hAnsi="楷体" w:eastAsia="楷体" w:cs="楷体"/>
          <w:b w:val="0"/>
          <w:color w:val="000000"/>
          <w:sz w:val="24"/>
          <w:szCs w:val="24"/>
          <w:highlight w:val="none"/>
        </w:rPr>
      </w:r>
      <w:r/>
    </w:p>
    <w:p>
      <w:pPr>
        <w:pStyle w:val="1548"/>
        <w:ind w:firstLine="643"/>
        <w:jc w:val="center"/>
        <w:keepLines w:val="0"/>
        <w:keepNext w:val="0"/>
        <w:spacing w:before="200" w:after="200" w:line="360" w:lineRule="auto"/>
        <w:rPr>
          <w:rFonts w:hint="eastAsia" w:ascii="楷体" w:hAnsi="楷体" w:eastAsia="楷体" w:cs="楷体"/>
          <w:szCs w:val="32"/>
          <w:highlight w:val="none"/>
        </w:rPr>
        <w:outlineLvl w:val="1"/>
      </w:pPr>
      <w:r>
        <w:rPr>
          <w:rFonts w:hint="eastAsia" w:ascii="楷体" w:hAnsi="楷体" w:eastAsia="楷体" w:cs="楷体"/>
          <w:szCs w:val="32"/>
          <w:highlight w:val="none"/>
          <w:lang w:val="en-US" w:eastAsia="zh-CN"/>
        </w:rPr>
        <w:t xml:space="preserve">四</w:t>
      </w:r>
      <w:r>
        <w:rPr>
          <w:rFonts w:hint="eastAsia" w:ascii="楷体" w:hAnsi="楷体" w:eastAsia="楷体" w:cs="楷体"/>
          <w:szCs w:val="32"/>
          <w:highlight w:val="none"/>
        </w:rPr>
        <w:t xml:space="preserve">、开标及评标</w:t>
      </w:r>
      <w:r>
        <w:rPr>
          <w:rFonts w:hint="eastAsia" w:ascii="楷体" w:hAnsi="楷体" w:eastAsia="楷体" w:cs="楷体"/>
          <w:szCs w:val="32"/>
          <w:highlight w:val="none"/>
        </w:rPr>
      </w:r>
      <w:r/>
    </w:p>
    <w:p>
      <w:pPr>
        <w:pStyle w:val="1548"/>
        <w:ind w:firstLine="446"/>
        <w:keepLines w:val="0"/>
        <w:keepNext w:val="0"/>
        <w:spacing w:before="200" w:after="200" w:line="360" w:lineRule="auto"/>
        <w:rPr>
          <w:rFonts w:hint="eastAsia" w:ascii="楷体" w:hAnsi="楷体" w:eastAsia="楷体" w:cs="楷体"/>
          <w:sz w:val="30"/>
          <w:highlight w:val="none"/>
        </w:rPr>
        <w:outlineLvl w:val="9"/>
      </w:pPr>
      <w:r>
        <w:rPr>
          <w:rFonts w:hint="eastAsia" w:ascii="楷体" w:hAnsi="楷体" w:eastAsia="楷体" w:cs="楷体"/>
          <w:sz w:val="30"/>
          <w:highlight w:val="none"/>
        </w:rPr>
        <w:t xml:space="preserve">18．开标</w:t>
      </w:r>
      <w:r>
        <w:rPr>
          <w:rFonts w:hint="eastAsia" w:ascii="楷体" w:hAnsi="楷体" w:eastAsia="楷体" w:cs="楷体"/>
          <w:sz w:val="30"/>
          <w:highlight w:val="none"/>
        </w:rPr>
      </w:r>
      <w:r/>
    </w:p>
    <w:p>
      <w:pPr>
        <w:pStyle w:val="1361"/>
        <w:ind w:left="1" w:firstLine="480"/>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18.1采购代理机构将按招标文件规定的时间、地点主持开标。</w:t>
      </w:r>
      <w:r>
        <w:rPr>
          <w:rFonts w:hint="eastAsia" w:ascii="楷体" w:hAnsi="楷体" w:eastAsia="楷体" w:cs="楷体"/>
          <w:color w:val="000000"/>
          <w:sz w:val="24"/>
          <w:highlight w:val="none"/>
        </w:rPr>
      </w:r>
      <w:r/>
    </w:p>
    <w:p>
      <w:pPr>
        <w:pStyle w:val="1361"/>
        <w:ind w:left="1" w:firstLine="480"/>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18.2投标人应当在开标前做好充分准备，使用制作该投标文件的同一数字认证证书准时参加开标。</w:t>
      </w:r>
      <w:r>
        <w:rPr>
          <w:rFonts w:hint="eastAsia" w:ascii="楷体" w:hAnsi="楷体" w:eastAsia="楷体" w:cs="楷体"/>
          <w:color w:val="000000"/>
          <w:sz w:val="24"/>
          <w:highlight w:val="none"/>
        </w:rPr>
      </w:r>
      <w:r/>
    </w:p>
    <w:p>
      <w:pPr>
        <w:pStyle w:val="1361"/>
        <w:ind w:left="1" w:firstLine="482"/>
        <w:spacing w:line="360" w:lineRule="auto"/>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 xml:space="preserve">18.3投标人不足3家，不进入解密程序。</w:t>
      </w:r>
      <w:r>
        <w:rPr>
          <w:rFonts w:hint="eastAsia" w:ascii="楷体" w:hAnsi="楷体" w:eastAsia="楷体" w:cs="楷体"/>
          <w:b/>
          <w:color w:val="000000"/>
          <w:sz w:val="24"/>
          <w:highlight w:val="none"/>
        </w:rPr>
      </w:r>
      <w:r/>
    </w:p>
    <w:p>
      <w:pPr>
        <w:pStyle w:val="1361"/>
        <w:ind w:left="1" w:firstLine="480"/>
        <w:spacing w:line="360" w:lineRule="auto"/>
        <w:rPr>
          <w:rFonts w:hint="eastAsia" w:ascii="楷体" w:hAnsi="楷体" w:eastAsia="楷体" w:cs="楷体"/>
          <w:sz w:val="24"/>
          <w:highlight w:val="none"/>
        </w:rPr>
      </w:pPr>
      <w:r>
        <w:rPr>
          <w:rFonts w:hint="eastAsia" w:ascii="楷体" w:hAnsi="楷体" w:eastAsia="楷体" w:cs="楷体"/>
          <w:color w:val="000000"/>
          <w:sz w:val="24"/>
          <w:highlight w:val="none"/>
        </w:rPr>
        <w:t xml:space="preserve">18.4</w:t>
      </w:r>
      <w:r>
        <w:rPr>
          <w:rFonts w:hint="eastAsia" w:ascii="楷体" w:hAnsi="楷体" w:eastAsia="楷体" w:cs="楷体"/>
          <w:sz w:val="24"/>
          <w:highlight w:val="none"/>
        </w:rPr>
        <w:t xml:space="preserve">开标时，采购代理机构将在系统内发出解密的指令，投标人自行实施解密，限定在主持人发布解密指令后</w:t>
      </w:r>
      <w:r>
        <w:rPr>
          <w:rFonts w:hint="eastAsia" w:ascii="楷体" w:hAnsi="楷体" w:eastAsia="楷体" w:cs="楷体"/>
          <w:color w:val="4472c4"/>
          <w:sz w:val="24"/>
          <w:highlight w:val="none"/>
          <w:u w:val="single"/>
          <w:lang w:val="en-US" w:eastAsia="zh-CN"/>
        </w:rPr>
        <w:t xml:space="preserve">30</w:t>
      </w:r>
      <w:r>
        <w:rPr>
          <w:rFonts w:hint="eastAsia" w:ascii="楷体" w:hAnsi="楷体" w:eastAsia="楷体" w:cs="楷体"/>
          <w:sz w:val="24"/>
          <w:highlight w:val="none"/>
        </w:rPr>
        <w:t xml:space="preserve">分钟内完成（解密时间不得小于</w:t>
      </w:r>
      <w:r>
        <w:rPr>
          <w:rFonts w:hint="eastAsia" w:ascii="楷体" w:hAnsi="楷体" w:eastAsia="楷体" w:cs="楷体"/>
          <w:sz w:val="24"/>
          <w:highlight w:val="none"/>
          <w:lang w:val="en-US" w:eastAsia="zh-CN"/>
        </w:rPr>
        <w:t xml:space="preserve">30</w:t>
      </w:r>
      <w:r>
        <w:rPr>
          <w:rFonts w:hint="eastAsia" w:ascii="楷体" w:hAnsi="楷体" w:eastAsia="楷体" w:cs="楷体"/>
          <w:sz w:val="24"/>
          <w:highlight w:val="none"/>
        </w:rPr>
        <w:t xml:space="preserve">分钟）。解密时，投标人必须使用与制作投标文件时同一数字认证证书对投标文件进行解密，否则解密将会失败。</w:t>
      </w:r>
      <w:r>
        <w:rPr>
          <w:rFonts w:hint="eastAsia" w:ascii="楷体" w:hAnsi="楷体" w:eastAsia="楷体" w:cs="楷体"/>
          <w:sz w:val="24"/>
          <w:highlight w:val="none"/>
        </w:rPr>
      </w:r>
      <w:r/>
    </w:p>
    <w:p>
      <w:pPr>
        <w:pStyle w:val="1361"/>
        <w:ind w:left="2" w:firstLine="480"/>
        <w:spacing w:line="360" w:lineRule="auto"/>
        <w:rPr>
          <w:rFonts w:hint="eastAsia" w:ascii="楷体" w:hAnsi="楷体" w:eastAsia="楷体" w:cs="楷体"/>
          <w:sz w:val="24"/>
          <w:highlight w:val="none"/>
        </w:rPr>
      </w:pPr>
      <w:r>
        <w:rPr>
          <w:rFonts w:hint="eastAsia" w:ascii="楷体" w:hAnsi="楷体" w:eastAsia="楷体" w:cs="楷体"/>
          <w:color w:val="000000"/>
          <w:sz w:val="24"/>
          <w:highlight w:val="none"/>
        </w:rPr>
        <w:t xml:space="preserve">18.</w:t>
      </w:r>
      <w:r>
        <w:rPr>
          <w:rFonts w:hint="eastAsia" w:ascii="楷体" w:hAnsi="楷体" w:eastAsia="楷体" w:cs="楷体"/>
          <w:sz w:val="24"/>
          <w:highlight w:val="none"/>
        </w:rPr>
        <w:t xml:space="preserve">5因投标人原因造成投标文件规定时间未解密或解密失败或无法正常打开投标文件的，采购代理机构将拒绝其投标。部分投标人投标文件未解密或解密失败的，程序可以继续进行。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cs="楷体"/>
          <w:b/>
          <w:sz w:val="24"/>
          <w:highlight w:val="none"/>
        </w:rPr>
        <w:t xml:space="preserve">若解密成功的投标人不足三家，不进入后续程序。</w:t>
      </w:r>
      <w:r>
        <w:rPr>
          <w:rFonts w:hint="eastAsia" w:ascii="楷体" w:hAnsi="楷体" w:eastAsia="楷体" w:cs="楷体"/>
          <w:sz w:val="24"/>
          <w:highlight w:val="none"/>
        </w:rPr>
      </w:r>
      <w:r/>
    </w:p>
    <w:p>
      <w:pPr>
        <w:pStyle w:val="136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18.6本项目在限定的解密时间内，只要有任一家投标人解密成功，即视为电子交易平台运行无故障。</w:t>
      </w:r>
      <w:r>
        <w:rPr>
          <w:rFonts w:hint="eastAsia" w:ascii="楷体" w:hAnsi="楷体" w:eastAsia="楷体" w:cs="楷体"/>
          <w:sz w:val="24"/>
          <w:highlight w:val="none"/>
        </w:rPr>
      </w:r>
      <w:r/>
    </w:p>
    <w:p>
      <w:pPr>
        <w:pStyle w:val="1361"/>
        <w:ind w:left="1" w:firstLine="480"/>
        <w:spacing w:line="360" w:lineRule="auto"/>
        <w:rPr>
          <w:rFonts w:hint="eastAsia" w:ascii="楷体" w:hAnsi="楷体" w:eastAsia="楷体" w:cs="楷体"/>
          <w:color w:val="5b9bd5"/>
          <w:sz w:val="24"/>
          <w:highlight w:val="none"/>
        </w:rPr>
      </w:pPr>
      <w:r>
        <w:rPr>
          <w:rFonts w:hint="eastAsia" w:ascii="楷体" w:hAnsi="楷体" w:eastAsia="楷体" w:cs="楷体"/>
          <w:color w:val="000000"/>
          <w:sz w:val="24"/>
          <w:highlight w:val="none"/>
        </w:rPr>
        <w:t xml:space="preserve">18.7</w:t>
      </w:r>
      <w:r>
        <w:rPr>
          <w:rFonts w:hint="eastAsia" w:ascii="楷体" w:hAnsi="楷体" w:eastAsia="楷体" w:cs="楷体"/>
          <w:sz w:val="24"/>
          <w:highlight w:val="none"/>
        </w:rPr>
        <w:t xml:space="preserve">电子投标文件解密全部完成后，按</w:t>
      </w:r>
      <w:r>
        <w:rPr>
          <w:rFonts w:hint="eastAsia" w:ascii="楷体" w:hAnsi="楷体" w:eastAsia="楷体" w:cs="楷体"/>
          <w:b/>
          <w:sz w:val="24"/>
          <w:highlight w:val="none"/>
        </w:rPr>
        <w:t xml:space="preserve">投标文件解密成功顺序</w:t>
      </w:r>
      <w:r>
        <w:rPr>
          <w:rFonts w:hint="eastAsia" w:ascii="楷体" w:hAnsi="楷体" w:eastAsia="楷体" w:cs="楷体"/>
          <w:sz w:val="24"/>
          <w:highlight w:val="none"/>
        </w:rPr>
        <w:t xml:space="preserve">向所有投标人宣布投标人名称、投标价格以及招标文件规定的其他内容。</w:t>
      </w:r>
      <w:r>
        <w:rPr>
          <w:rFonts w:hint="eastAsia" w:ascii="楷体" w:hAnsi="楷体" w:eastAsia="楷体" w:cs="楷体"/>
          <w:color w:val="5b9bd5"/>
          <w:sz w:val="24"/>
          <w:highlight w:val="none"/>
        </w:rPr>
      </w:r>
      <w:r/>
    </w:p>
    <w:p>
      <w:pPr>
        <w:pStyle w:val="1361"/>
        <w:ind w:left="1" w:firstLine="480"/>
        <w:spacing w:line="360" w:lineRule="auto"/>
        <w:rPr>
          <w:rFonts w:hint="eastAsia" w:ascii="楷体" w:hAnsi="楷体" w:eastAsia="楷体" w:cs="楷体"/>
          <w:sz w:val="24"/>
          <w:highlight w:val="none"/>
        </w:rPr>
      </w:pPr>
      <w:r>
        <w:rPr>
          <w:rFonts w:hint="eastAsia" w:ascii="楷体" w:hAnsi="楷体" w:eastAsia="楷体" w:cs="楷体"/>
          <w:color w:val="000000"/>
          <w:sz w:val="24"/>
          <w:highlight w:val="none"/>
        </w:rPr>
        <w:t xml:space="preserve">18.8</w:t>
      </w:r>
      <w:r>
        <w:rPr>
          <w:rFonts w:hint="eastAsia" w:ascii="楷体" w:hAnsi="楷体" w:eastAsia="楷体" w:cs="楷体"/>
          <w:sz w:val="24"/>
          <w:highlight w:val="none"/>
        </w:rPr>
        <w:t xml:space="preserve">电子交易平台自动记录开标过程，由参加开标的各投标人代表和相关工作人员确认开标结果。</w:t>
      </w:r>
      <w:r>
        <w:rPr>
          <w:rFonts w:hint="eastAsia" w:ascii="楷体" w:hAnsi="楷体" w:eastAsia="楷体" w:cs="楷体"/>
          <w:sz w:val="24"/>
          <w:highlight w:val="none"/>
        </w:rPr>
      </w:r>
      <w:r/>
    </w:p>
    <w:p>
      <w:pPr>
        <w:pStyle w:val="1361"/>
        <w:ind w:left="1" w:firstLine="480"/>
        <w:spacing w:line="360" w:lineRule="auto"/>
        <w:rPr>
          <w:rFonts w:hint="eastAsia" w:ascii="楷体" w:hAnsi="楷体" w:eastAsia="楷体" w:cs="楷体"/>
          <w:sz w:val="24"/>
          <w:highlight w:val="none"/>
        </w:rPr>
      </w:pPr>
      <w:r>
        <w:rPr>
          <w:rFonts w:hint="eastAsia" w:ascii="楷体" w:hAnsi="楷体" w:eastAsia="楷体" w:cs="楷体"/>
          <w:color w:val="000000"/>
          <w:sz w:val="24"/>
          <w:highlight w:val="none"/>
        </w:rPr>
        <w:t xml:space="preserve">18.9</w:t>
      </w:r>
      <w:r>
        <w:rPr>
          <w:rFonts w:hint="eastAsia" w:ascii="楷体" w:hAnsi="楷体" w:eastAsia="楷体" w:cs="楷体"/>
          <w:sz w:val="24"/>
          <w:highlight w:val="none"/>
        </w:rPr>
        <w:t xml:space="preserve">投标人代表如对开标过程和开标记录有疑义，以及认为采购人、采购代理机构相关工作人员有需要回避的情形的，应在主持人发布确认指令后</w:t>
      </w:r>
      <w:r>
        <w:rPr>
          <w:rFonts w:hint="eastAsia" w:ascii="楷体" w:hAnsi="楷体" w:eastAsia="楷体" w:cs="楷体"/>
          <w:color w:val="2e75b5"/>
          <w:sz w:val="24"/>
          <w:highlight w:val="none"/>
        </w:rPr>
        <w:t xml:space="preserve">3分钟内线上提出</w:t>
      </w:r>
      <w:r>
        <w:rPr>
          <w:rFonts w:hint="eastAsia" w:ascii="楷体" w:hAnsi="楷体" w:eastAsia="楷体" w:cs="楷体"/>
          <w:sz w:val="24"/>
          <w:highlight w:val="none"/>
        </w:rPr>
        <w:t xml:space="preserve">询问或者回避申请。采购人、采购代理机构将及时处理投标人代表提出的询问或者回避申请。如在规定时间内未提出，视同认可开标结果。</w:t>
      </w:r>
      <w:r>
        <w:rPr>
          <w:rFonts w:hint="eastAsia" w:ascii="楷体" w:hAnsi="楷体" w:eastAsia="楷体" w:cs="楷体"/>
          <w:sz w:val="24"/>
          <w:highlight w:val="none"/>
        </w:rPr>
      </w:r>
      <w:r/>
    </w:p>
    <w:p>
      <w:pPr>
        <w:pStyle w:val="1361"/>
        <w:ind w:left="1" w:firstLine="480"/>
        <w:spacing w:line="360" w:lineRule="auto"/>
        <w:rPr>
          <w:rFonts w:hint="eastAsia" w:ascii="楷体" w:hAnsi="楷体" w:eastAsia="楷体" w:cs="楷体"/>
          <w:sz w:val="24"/>
          <w:highlight w:val="none"/>
        </w:rPr>
      </w:pPr>
      <w:r>
        <w:rPr>
          <w:rFonts w:hint="eastAsia" w:ascii="楷体" w:hAnsi="楷体" w:eastAsia="楷体" w:cs="楷体"/>
          <w:color w:val="000000"/>
          <w:sz w:val="24"/>
          <w:highlight w:val="none"/>
        </w:rPr>
        <w:t xml:space="preserve">18.10</w:t>
      </w:r>
      <w:r>
        <w:rPr>
          <w:rFonts w:hint="eastAsia" w:ascii="楷体" w:hAnsi="楷体" w:eastAsia="楷体" w:cs="楷体"/>
          <w:sz w:val="24"/>
          <w:highlight w:val="none"/>
        </w:rPr>
        <w:t xml:space="preserve">投标人须配合开标工作，否则一切后果由投标人自行承担。</w:t>
      </w:r>
      <w:r>
        <w:rPr>
          <w:rFonts w:hint="eastAsia" w:ascii="楷体" w:hAnsi="楷体" w:eastAsia="楷体" w:cs="楷体"/>
          <w:sz w:val="24"/>
          <w:highlight w:val="none"/>
        </w:rPr>
      </w:r>
      <w:r/>
    </w:p>
    <w:p>
      <w:pPr>
        <w:pStyle w:val="1548"/>
        <w:ind w:firstLine="446"/>
        <w:keepLines w:val="0"/>
        <w:keepNext w:val="0"/>
        <w:spacing w:before="200" w:after="200" w:line="360" w:lineRule="auto"/>
        <w:rPr>
          <w:rFonts w:hint="eastAsia" w:ascii="楷体" w:hAnsi="楷体" w:eastAsia="楷体" w:cs="楷体"/>
          <w:sz w:val="30"/>
          <w:highlight w:val="none"/>
        </w:rPr>
        <w:outlineLvl w:val="9"/>
      </w:pPr>
      <w:r>
        <w:rPr>
          <w:rFonts w:hint="eastAsia" w:ascii="楷体" w:hAnsi="楷体" w:eastAsia="楷体" w:cs="楷体"/>
          <w:sz w:val="30"/>
          <w:highlight w:val="none"/>
        </w:rPr>
        <w:t xml:space="preserve">19.投标人资格审查</w:t>
      </w:r>
      <w:r>
        <w:rPr>
          <w:rFonts w:hint="eastAsia" w:ascii="楷体" w:hAnsi="楷体" w:eastAsia="楷体" w:cs="楷体"/>
          <w:sz w:val="30"/>
          <w:highlight w:val="none"/>
        </w:rPr>
      </w:r>
      <w:r/>
    </w:p>
    <w:p>
      <w:pPr>
        <w:pStyle w:val="1550"/>
        <w:ind w:firstLine="480"/>
        <w:spacing w:line="360" w:lineRule="auto"/>
        <w:rPr>
          <w:rFonts w:hint="eastAsia" w:ascii="楷体" w:hAnsi="楷体" w:eastAsia="楷体" w:cs="楷体"/>
          <w:b/>
          <w:color w:val="000000"/>
          <w:sz w:val="24"/>
          <w:highlight w:val="none"/>
        </w:rPr>
      </w:pPr>
      <w:r>
        <w:rPr>
          <w:rFonts w:hint="eastAsia" w:ascii="楷体" w:hAnsi="楷体" w:eastAsia="楷体" w:cs="楷体"/>
          <w:color w:val="000000"/>
          <w:sz w:val="24"/>
          <w:highlight w:val="none"/>
        </w:rPr>
        <w:t xml:space="preserve">19.1开标结束后，采购人或者采购代理机构将依法对投标人的资格进行审查。</w:t>
      </w:r>
      <w:r>
        <w:rPr>
          <w:rFonts w:hint="eastAsia" w:ascii="楷体" w:hAnsi="楷体" w:eastAsia="楷体" w:cs="楷体"/>
          <w:b/>
          <w:color w:val="000000"/>
          <w:sz w:val="24"/>
          <w:highlight w:val="none"/>
        </w:rPr>
        <w:t xml:space="preserve">合格投标人不足3家的，不进入后续程序。</w:t>
      </w:r>
      <w:r>
        <w:rPr>
          <w:rFonts w:hint="eastAsia" w:ascii="楷体" w:hAnsi="楷体" w:eastAsia="楷体" w:cs="楷体"/>
          <w:b/>
          <w:color w:val="000000"/>
          <w:sz w:val="24"/>
          <w:highlight w:val="none"/>
        </w:rPr>
      </w:r>
      <w:r/>
    </w:p>
    <w:p>
      <w:pPr>
        <w:pStyle w:val="1548"/>
        <w:ind w:firstLine="446"/>
        <w:keepLines w:val="0"/>
        <w:keepNext w:val="0"/>
        <w:spacing w:before="200" w:after="200" w:line="360" w:lineRule="auto"/>
        <w:rPr>
          <w:rFonts w:hint="eastAsia" w:ascii="楷体" w:hAnsi="楷体" w:eastAsia="楷体" w:cs="楷体"/>
          <w:sz w:val="30"/>
          <w:highlight w:val="none"/>
        </w:rPr>
        <w:outlineLvl w:val="9"/>
      </w:pPr>
      <w:r>
        <w:rPr>
          <w:rFonts w:hint="eastAsia" w:ascii="楷体" w:hAnsi="楷体" w:eastAsia="楷体" w:cs="楷体"/>
          <w:sz w:val="30"/>
          <w:highlight w:val="none"/>
        </w:rPr>
        <w:t xml:space="preserve">20．评标委员会组成</w:t>
      </w:r>
      <w:r>
        <w:rPr>
          <w:rFonts w:hint="eastAsia" w:ascii="楷体" w:hAnsi="楷体" w:eastAsia="楷体" w:cs="楷体"/>
          <w:sz w:val="30"/>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20.1评标委员会由采购人代表和评审专家组成，成员人数应当为5人以上单数，其中评审专家不得少于成员总数的三分之二。</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采购项目符合下列情形之一的，评标委员会成员人数应当为7人以上单数：</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（一）采购预算金额在1000万元以上；</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（二）技术复杂；</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（三）社会影响较大。</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color w:val="ff0000"/>
          <w:sz w:val="24"/>
          <w:highlight w:val="none"/>
        </w:rPr>
      </w:pPr>
      <w:r>
        <w:rPr>
          <w:rFonts w:hint="eastAsia" w:ascii="楷体" w:hAnsi="楷体" w:eastAsia="楷体" w:cs="楷体"/>
          <w:sz w:val="24"/>
          <w:highlight w:val="none"/>
        </w:rPr>
        <w:t xml:space="preserve">评标委员会成员名单在评标结果公告前应当保密。</w:t>
      </w:r>
      <w:r>
        <w:rPr>
          <w:rFonts w:hint="eastAsia" w:ascii="楷体" w:hAnsi="楷体" w:eastAsia="楷体" w:cs="楷体"/>
          <w:color w:val="ff0000"/>
          <w:sz w:val="24"/>
          <w:highlight w:val="none"/>
        </w:rPr>
      </w:r>
      <w:r/>
    </w:p>
    <w:p>
      <w:pPr>
        <w:pStyle w:val="1548"/>
        <w:ind w:firstLine="446"/>
        <w:keepLines w:val="0"/>
        <w:keepNext w:val="0"/>
        <w:spacing w:before="200" w:after="200" w:line="360" w:lineRule="auto"/>
        <w:rPr>
          <w:rFonts w:hint="eastAsia" w:ascii="楷体" w:hAnsi="楷体" w:eastAsia="楷体" w:cs="楷体"/>
          <w:sz w:val="30"/>
          <w:highlight w:val="none"/>
        </w:rPr>
        <w:outlineLvl w:val="9"/>
      </w:pPr>
      <w:r>
        <w:rPr>
          <w:rFonts w:hint="eastAsia" w:ascii="楷体" w:hAnsi="楷体" w:eastAsia="楷体" w:cs="楷体"/>
          <w:sz w:val="30"/>
          <w:highlight w:val="none"/>
        </w:rPr>
        <w:t xml:space="preserve">21.投标人符合性审查</w:t>
      </w:r>
      <w:r>
        <w:rPr>
          <w:rFonts w:hint="eastAsia" w:ascii="楷体" w:hAnsi="楷体" w:eastAsia="楷体" w:cs="楷体"/>
          <w:sz w:val="30"/>
          <w:highlight w:val="none"/>
        </w:rPr>
      </w:r>
      <w:r/>
    </w:p>
    <w:p>
      <w:pPr>
        <w:pStyle w:val="1550"/>
        <w:ind w:firstLine="480"/>
        <w:spacing w:line="360" w:lineRule="auto"/>
        <w:rPr>
          <w:rFonts w:hint="eastAsia" w:ascii="楷体" w:hAnsi="楷体" w:eastAsia="楷体" w:cs="楷体"/>
          <w:b/>
          <w:sz w:val="24"/>
          <w:highlight w:val="none"/>
        </w:rPr>
      </w:pPr>
      <w:r>
        <w:rPr>
          <w:rFonts w:hint="eastAsia" w:ascii="楷体" w:hAnsi="楷体" w:eastAsia="楷体" w:cs="楷体"/>
          <w:sz w:val="24"/>
          <w:highlight w:val="none"/>
        </w:rPr>
        <w:t xml:space="preserve">21.1评标委员会将按照招标文件第四部分“评标办法和标准”第7项规定对通过资格审查的投标人的投标文件进行符合性审查，以确定是否满足招标文件的实质性要求。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楷体"/>
          <w:b/>
          <w:sz w:val="24"/>
          <w:highlight w:val="none"/>
        </w:rPr>
        <w:t xml:space="preserve">符合性审查合格投标人不足3家的，不进入详细评审环节。</w:t>
      </w:r>
      <w:r>
        <w:rPr>
          <w:rFonts w:hint="eastAsia" w:ascii="楷体" w:hAnsi="楷体" w:eastAsia="楷体" w:cs="楷体"/>
          <w:b/>
          <w:sz w:val="24"/>
          <w:highlight w:val="none"/>
        </w:rPr>
      </w:r>
      <w:r/>
    </w:p>
    <w:p>
      <w:pPr>
        <w:pStyle w:val="1548"/>
        <w:ind w:firstLine="480"/>
        <w:keepLines w:val="0"/>
        <w:keepNext w:val="0"/>
        <w:spacing w:before="0" w:after="0" w:line="360" w:lineRule="auto"/>
        <w:rPr>
          <w:rFonts w:hint="eastAsia" w:ascii="楷体" w:hAnsi="楷体" w:eastAsia="楷体" w:cs="楷体"/>
          <w:b w:val="0"/>
          <w:sz w:val="24"/>
          <w:szCs w:val="24"/>
          <w:highlight w:val="none"/>
        </w:rPr>
        <w:outlineLvl w:val="9"/>
      </w:pPr>
      <w:r>
        <w:rPr>
          <w:rFonts w:hint="eastAsia" w:ascii="楷体" w:hAnsi="楷体" w:eastAsia="楷体" w:cs="楷体"/>
          <w:b w:val="0"/>
          <w:sz w:val="24"/>
          <w:szCs w:val="24"/>
          <w:highlight w:val="none"/>
        </w:rPr>
        <w:t xml:space="preserve">21.2投标文件澄清</w:t>
      </w:r>
      <w:r>
        <w:rPr>
          <w:rFonts w:hint="eastAsia" w:ascii="楷体" w:hAnsi="楷体" w:eastAsia="楷体" w:cs="楷体"/>
          <w:b w:val="0"/>
          <w:sz w:val="24"/>
          <w:szCs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21.2.2投标人的澄清应登录电子交易平台进入“澄清事项”模块进行。</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b/>
          <w:sz w:val="24"/>
          <w:highlight w:val="none"/>
        </w:rPr>
      </w:pPr>
      <w:r>
        <w:rPr>
          <w:rFonts w:hint="eastAsia" w:ascii="楷体" w:hAnsi="楷体" w:eastAsia="楷体" w:cs="楷体"/>
          <w:sz w:val="24"/>
          <w:highlight w:val="none"/>
        </w:rPr>
        <w:t xml:space="preserve">21.3开标至评标结束期间，投标人应保持系统在线，如因</w:t>
      </w:r>
      <w:r>
        <w:rPr>
          <w:rFonts w:hint="eastAsia" w:ascii="楷体" w:hAnsi="楷体" w:eastAsia="楷体" w:cs="楷体"/>
          <w:b/>
          <w:bCs/>
          <w:sz w:val="24"/>
          <w:highlight w:val="none"/>
        </w:rPr>
        <w:t xml:space="preserve">投标人自身原因</w:t>
      </w:r>
      <w:r>
        <w:rPr>
          <w:rFonts w:hint="eastAsia" w:ascii="楷体" w:hAnsi="楷体" w:eastAsia="楷体" w:cs="楷体"/>
          <w:b/>
          <w:sz w:val="24"/>
          <w:highlight w:val="none"/>
        </w:rPr>
        <w:t xml:space="preserve">未在规定时间内按评标委员会要求进行澄清、说明或者补正的，一切后果由投标人自行承担。</w:t>
      </w:r>
      <w:r>
        <w:rPr>
          <w:rFonts w:hint="eastAsia" w:ascii="楷体" w:hAnsi="楷体" w:eastAsia="楷体" w:cs="楷体"/>
          <w:b/>
          <w:sz w:val="24"/>
          <w:highlight w:val="none"/>
        </w:rPr>
      </w:r>
      <w:r/>
    </w:p>
    <w:p>
      <w:pPr>
        <w:pStyle w:val="1548"/>
        <w:ind w:firstLine="446"/>
        <w:keepLines w:val="0"/>
        <w:keepNext w:val="0"/>
        <w:spacing w:before="200" w:after="200" w:line="360" w:lineRule="auto"/>
        <w:rPr>
          <w:rFonts w:hint="eastAsia" w:ascii="楷体" w:hAnsi="楷体" w:eastAsia="楷体" w:cs="楷体"/>
          <w:sz w:val="30"/>
          <w:highlight w:val="none"/>
        </w:rPr>
        <w:outlineLvl w:val="9"/>
      </w:pPr>
      <w:r>
        <w:rPr>
          <w:rFonts w:hint="eastAsia" w:ascii="楷体" w:hAnsi="楷体" w:eastAsia="楷体" w:cs="楷体"/>
          <w:sz w:val="30"/>
          <w:highlight w:val="none"/>
        </w:rPr>
        <w:t xml:space="preserve">22．无效投标的情形</w:t>
      </w:r>
      <w:r>
        <w:rPr>
          <w:rFonts w:hint="eastAsia" w:ascii="楷体" w:hAnsi="楷体" w:eastAsia="楷体" w:cs="楷体"/>
          <w:sz w:val="30"/>
          <w:highlight w:val="none"/>
        </w:rPr>
      </w:r>
      <w:r/>
    </w:p>
    <w:p>
      <w:pPr>
        <w:pStyle w:val="136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22.1投标人存在下列情况之一的，其投标无效：　</w:t>
      </w:r>
      <w:r>
        <w:rPr>
          <w:rFonts w:hint="eastAsia" w:ascii="楷体" w:hAnsi="楷体" w:eastAsia="楷体" w:cs="楷体"/>
          <w:sz w:val="24"/>
          <w:highlight w:val="none"/>
        </w:rPr>
      </w:r>
      <w:r/>
    </w:p>
    <w:p>
      <w:pPr>
        <w:pStyle w:val="1361"/>
        <w:ind w:firstLine="482"/>
        <w:spacing w:line="360" w:lineRule="auto"/>
        <w:rPr>
          <w:rFonts w:hint="eastAsia" w:ascii="楷体" w:hAnsi="楷体" w:eastAsia="楷体" w:cs="楷体"/>
          <w:b/>
          <w:sz w:val="24"/>
          <w:highlight w:val="none"/>
          <w:u w:val="single"/>
        </w:rPr>
      </w:pPr>
      <w:r>
        <w:rPr>
          <w:rFonts w:hint="eastAsia" w:ascii="楷体" w:hAnsi="楷体" w:eastAsia="楷体" w:cs="楷体"/>
          <w:b/>
          <w:sz w:val="24"/>
          <w:highlight w:val="none"/>
          <w:u w:val="single"/>
        </w:rPr>
        <w:t xml:space="preserve">（1）投标文件未按招标文件要求进行有效签章的；</w:t>
      </w:r>
      <w:r>
        <w:rPr>
          <w:rFonts w:hint="eastAsia" w:ascii="楷体" w:hAnsi="楷体" w:eastAsia="楷体" w:cs="楷体"/>
          <w:b/>
          <w:sz w:val="24"/>
          <w:highlight w:val="none"/>
          <w:u w:val="single"/>
        </w:rPr>
      </w:r>
      <w:r/>
    </w:p>
    <w:p>
      <w:pPr>
        <w:pStyle w:val="1361"/>
        <w:ind w:left="1" w:firstLine="482"/>
        <w:spacing w:line="360" w:lineRule="auto"/>
        <w:rPr>
          <w:rFonts w:hint="eastAsia" w:ascii="楷体" w:hAnsi="楷体" w:eastAsia="楷体" w:cs="楷体"/>
          <w:b/>
          <w:sz w:val="24"/>
          <w:highlight w:val="none"/>
          <w:u w:val="single"/>
        </w:rPr>
      </w:pPr>
      <w:r>
        <w:rPr>
          <w:rFonts w:hint="eastAsia" w:ascii="楷体" w:hAnsi="楷体" w:eastAsia="楷体" w:cs="楷体"/>
          <w:b/>
          <w:sz w:val="24"/>
          <w:highlight w:val="none"/>
          <w:u w:val="single"/>
        </w:rPr>
        <w:t xml:space="preserve">（2）报价超过招标文件中规定的预算金额或最高限价的；</w:t>
      </w:r>
      <w:r>
        <w:rPr>
          <w:rFonts w:hint="eastAsia" w:ascii="楷体" w:hAnsi="楷体" w:eastAsia="楷体" w:cs="楷体"/>
          <w:b/>
          <w:sz w:val="24"/>
          <w:highlight w:val="none"/>
          <w:u w:val="single"/>
        </w:rPr>
      </w:r>
      <w:r/>
    </w:p>
    <w:p>
      <w:pPr>
        <w:pStyle w:val="1361"/>
        <w:ind w:left="1" w:firstLine="482"/>
        <w:spacing w:line="360" w:lineRule="auto"/>
        <w:rPr>
          <w:rFonts w:hint="eastAsia" w:ascii="楷体" w:hAnsi="楷体" w:eastAsia="楷体" w:cs="楷体"/>
          <w:b/>
          <w:sz w:val="24"/>
          <w:highlight w:val="none"/>
          <w:u w:val="single"/>
        </w:rPr>
      </w:pPr>
      <w:r>
        <w:rPr>
          <w:rFonts w:hint="eastAsia" w:ascii="楷体" w:hAnsi="楷体" w:eastAsia="楷体" w:cs="楷体"/>
          <w:b/>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rPr>
          <w:rFonts w:hint="eastAsia" w:ascii="楷体" w:hAnsi="楷体" w:eastAsia="楷体" w:cs="楷体"/>
          <w:b/>
          <w:sz w:val="24"/>
          <w:highlight w:val="none"/>
          <w:u w:val="single"/>
        </w:rPr>
      </w:r>
      <w:r/>
    </w:p>
    <w:p>
      <w:pPr>
        <w:pStyle w:val="1361"/>
        <w:ind w:left="1" w:firstLine="482"/>
        <w:spacing w:line="360" w:lineRule="auto"/>
        <w:rPr>
          <w:rFonts w:hint="eastAsia" w:ascii="楷体" w:hAnsi="楷体" w:eastAsia="楷体" w:cs="楷体"/>
          <w:b/>
          <w:sz w:val="24"/>
          <w:highlight w:val="none"/>
          <w:u w:val="single"/>
        </w:rPr>
      </w:pPr>
      <w:r>
        <w:rPr>
          <w:rFonts w:hint="eastAsia" w:ascii="楷体" w:hAnsi="楷体" w:eastAsia="楷体" w:cs="楷体"/>
          <w:b/>
          <w:sz w:val="24"/>
          <w:highlight w:val="none"/>
          <w:u w:val="single"/>
        </w:rPr>
        <w:t xml:space="preserve">（4）投标文件含有采购人不能接受的附加条件的;</w:t>
      </w:r>
      <w:r>
        <w:rPr>
          <w:rFonts w:hint="eastAsia" w:ascii="楷体" w:hAnsi="楷体" w:eastAsia="楷体" w:cs="楷体"/>
          <w:b/>
          <w:sz w:val="24"/>
          <w:highlight w:val="none"/>
          <w:u w:val="single"/>
        </w:rPr>
      </w:r>
      <w:r/>
    </w:p>
    <w:p>
      <w:pPr>
        <w:pStyle w:val="1361"/>
        <w:ind w:left="1" w:firstLine="482"/>
        <w:spacing w:line="360" w:lineRule="auto"/>
        <w:rPr>
          <w:rFonts w:hint="eastAsia" w:ascii="楷体" w:hAnsi="楷体" w:eastAsia="楷体" w:cs="楷体"/>
          <w:b/>
          <w:sz w:val="24"/>
          <w:highlight w:val="none"/>
          <w:u w:val="single"/>
        </w:rPr>
      </w:pPr>
      <w:r>
        <w:rPr>
          <w:rFonts w:hint="eastAsia" w:ascii="楷体" w:hAnsi="楷体" w:eastAsia="楷体" w:cs="楷体"/>
          <w:b/>
          <w:sz w:val="24"/>
          <w:highlight w:val="none"/>
          <w:u w:val="single"/>
        </w:rPr>
        <w:t xml:space="preserve">（5）评标委员会认为供应商的报价成本核算明显低于其他通过符合性审查供应商的报价，有可能影响服务质量或者不能诚信履约，要求供应商在合理的时间内提供书面说明，必要时提交相关证明材料，供应商不能证明其报价合理性的；</w:t>
      </w:r>
      <w:r>
        <w:rPr>
          <w:rFonts w:hint="eastAsia" w:ascii="楷体" w:hAnsi="楷体" w:eastAsia="楷体" w:cs="楷体"/>
          <w:b/>
          <w:sz w:val="24"/>
          <w:highlight w:val="none"/>
          <w:u w:val="single"/>
        </w:rPr>
      </w:r>
      <w:r/>
    </w:p>
    <w:p>
      <w:pPr>
        <w:pStyle w:val="1361"/>
        <w:ind w:left="1" w:firstLine="482"/>
        <w:spacing w:line="360" w:lineRule="auto"/>
        <w:rPr>
          <w:rFonts w:hint="eastAsia" w:ascii="楷体" w:hAnsi="楷体" w:eastAsia="楷体" w:cs="楷体"/>
          <w:b/>
          <w:sz w:val="24"/>
          <w:highlight w:val="none"/>
          <w:u w:val="single"/>
        </w:rPr>
      </w:pPr>
      <w:r>
        <w:rPr>
          <w:rFonts w:hint="eastAsia" w:ascii="楷体" w:hAnsi="楷体" w:eastAsia="楷体" w:cs="楷体"/>
          <w:b/>
          <w:sz w:val="24"/>
          <w:highlight w:val="none"/>
          <w:u w:val="single"/>
        </w:rPr>
        <w:t xml:space="preserve">（6）投标人对根据修正原则修正后的报价不确认的；</w:t>
      </w:r>
      <w:r>
        <w:rPr>
          <w:rFonts w:hint="eastAsia" w:ascii="楷体" w:hAnsi="楷体" w:eastAsia="楷体" w:cs="楷体"/>
          <w:b/>
          <w:sz w:val="24"/>
          <w:highlight w:val="none"/>
          <w:u w:val="single"/>
        </w:rPr>
      </w:r>
      <w:r/>
    </w:p>
    <w:p>
      <w:pPr>
        <w:pStyle w:val="1361"/>
        <w:ind w:left="1" w:firstLine="482"/>
        <w:spacing w:line="360" w:lineRule="auto"/>
        <w:rPr>
          <w:rFonts w:hint="eastAsia" w:ascii="楷体" w:hAnsi="楷体" w:eastAsia="楷体" w:cs="楷体"/>
          <w:b/>
          <w:sz w:val="24"/>
          <w:highlight w:val="none"/>
          <w:u w:val="single"/>
        </w:rPr>
      </w:pPr>
      <w:r>
        <w:rPr>
          <w:rFonts w:hint="eastAsia" w:ascii="楷体" w:hAnsi="楷体" w:eastAsia="楷体" w:cs="楷体"/>
          <w:b/>
          <w:sz w:val="24"/>
          <w:highlight w:val="none"/>
          <w:u w:val="single"/>
        </w:rPr>
        <w:t xml:space="preserve">（7）投标文件中提供了虚假或失实资料的；</w:t>
      </w:r>
      <w:r>
        <w:rPr>
          <w:rFonts w:hint="eastAsia" w:ascii="楷体" w:hAnsi="楷体" w:eastAsia="楷体" w:cs="楷体"/>
          <w:b/>
          <w:sz w:val="24"/>
          <w:highlight w:val="none"/>
          <w:u w:val="single"/>
        </w:rPr>
      </w:r>
      <w:r/>
    </w:p>
    <w:p>
      <w:pPr>
        <w:pStyle w:val="1361"/>
        <w:ind w:left="1" w:firstLine="482"/>
        <w:spacing w:line="360" w:lineRule="auto"/>
        <w:rPr>
          <w:rFonts w:hint="eastAsia" w:ascii="楷体" w:hAnsi="楷体" w:eastAsia="楷体" w:cs="楷体"/>
          <w:b/>
          <w:bCs/>
          <w:sz w:val="24"/>
          <w:highlight w:val="none"/>
          <w:u w:val="single"/>
        </w:rPr>
      </w:pPr>
      <w:r>
        <w:rPr>
          <w:rFonts w:hint="eastAsia" w:ascii="楷体" w:hAnsi="楷体" w:eastAsia="楷体" w:cs="楷体"/>
          <w:b/>
          <w:bCs/>
          <w:sz w:val="24"/>
          <w:highlight w:val="none"/>
          <w:u w:val="single"/>
        </w:rPr>
        <w:t xml:space="preserve">（8）不同投标人的电子投标文件出自同一台电脑；</w:t>
      </w:r>
      <w:r>
        <w:rPr>
          <w:rFonts w:hint="eastAsia" w:ascii="楷体" w:hAnsi="楷体" w:eastAsia="楷体" w:cs="楷体"/>
          <w:b/>
          <w:bCs/>
          <w:sz w:val="24"/>
          <w:highlight w:val="none"/>
          <w:u w:val="single"/>
        </w:rPr>
      </w:r>
      <w:r/>
    </w:p>
    <w:p>
      <w:pPr>
        <w:pStyle w:val="1361"/>
        <w:ind w:left="1" w:firstLine="482"/>
        <w:spacing w:line="360" w:lineRule="auto"/>
        <w:rPr>
          <w:rFonts w:hint="eastAsia" w:ascii="楷体" w:hAnsi="楷体" w:eastAsia="楷体" w:cs="楷体"/>
          <w:b/>
          <w:sz w:val="24"/>
          <w:highlight w:val="none"/>
          <w:u w:val="single"/>
        </w:rPr>
      </w:pPr>
      <w:r>
        <w:rPr>
          <w:rFonts w:hint="eastAsia" w:ascii="楷体" w:hAnsi="楷体" w:eastAsia="楷体" w:cs="楷体"/>
          <w:b/>
          <w:sz w:val="24"/>
          <w:highlight w:val="none"/>
          <w:u w:val="single"/>
        </w:rPr>
        <w:t xml:space="preserve">（9）投标人存在串通投标情形的；</w:t>
      </w:r>
      <w:r>
        <w:rPr>
          <w:rFonts w:hint="eastAsia" w:ascii="楷体" w:hAnsi="楷体" w:eastAsia="楷体" w:cs="楷体"/>
          <w:b/>
          <w:sz w:val="24"/>
          <w:highlight w:val="none"/>
          <w:u w:val="single"/>
        </w:rPr>
      </w:r>
      <w:r/>
    </w:p>
    <w:p>
      <w:pPr>
        <w:pStyle w:val="1361"/>
        <w:ind w:left="1" w:firstLine="482"/>
        <w:spacing w:line="360" w:lineRule="auto"/>
        <w:rPr>
          <w:rFonts w:hint="eastAsia" w:ascii="楷体" w:hAnsi="楷体" w:eastAsia="楷体" w:cs="楷体"/>
          <w:b/>
          <w:sz w:val="24"/>
          <w:highlight w:val="none"/>
          <w:u w:val="single"/>
        </w:rPr>
      </w:pPr>
      <w:r>
        <w:rPr>
          <w:rFonts w:hint="eastAsia" w:ascii="楷体" w:hAnsi="楷体" w:eastAsia="楷体" w:cs="楷体"/>
          <w:b/>
          <w:sz w:val="24"/>
          <w:highlight w:val="none"/>
          <w:u w:val="single"/>
        </w:rPr>
        <w:t xml:space="preserve">（10）为本项目提供整体设计、规范编制或者项目管理、监理、检测等服务的；</w:t>
      </w:r>
      <w:r>
        <w:rPr>
          <w:rFonts w:hint="eastAsia" w:ascii="楷体" w:hAnsi="楷体" w:eastAsia="楷体" w:cs="楷体"/>
          <w:b/>
          <w:sz w:val="24"/>
          <w:highlight w:val="none"/>
          <w:u w:val="single"/>
        </w:rPr>
      </w:r>
      <w:r/>
    </w:p>
    <w:p>
      <w:pPr>
        <w:pStyle w:val="1361"/>
        <w:ind w:left="1" w:firstLine="482"/>
        <w:spacing w:line="360" w:lineRule="auto"/>
        <w:rPr>
          <w:rFonts w:hint="eastAsia" w:ascii="楷体" w:hAnsi="楷体" w:eastAsia="楷体" w:cs="楷体"/>
          <w:b/>
          <w:sz w:val="24"/>
          <w:highlight w:val="none"/>
          <w:u w:val="single"/>
        </w:rPr>
      </w:pPr>
      <w:r>
        <w:rPr>
          <w:rFonts w:hint="eastAsia" w:ascii="楷体" w:hAnsi="楷体" w:eastAsia="楷体" w:cs="楷体"/>
          <w:b/>
          <w:sz w:val="24"/>
          <w:highlight w:val="none"/>
          <w:u w:val="single"/>
        </w:rPr>
        <w:t xml:space="preserve">（11）不同投标人的法定代表人或单位负责人为同一个人或者存在直接控股、管理关系的；</w:t>
      </w:r>
      <w:r>
        <w:rPr>
          <w:rFonts w:hint="eastAsia" w:ascii="楷体" w:hAnsi="楷体" w:eastAsia="楷体" w:cs="楷体"/>
          <w:b/>
          <w:sz w:val="24"/>
          <w:highlight w:val="none"/>
          <w:u w:val="single"/>
        </w:rPr>
      </w:r>
      <w:r/>
    </w:p>
    <w:p>
      <w:pPr>
        <w:pStyle w:val="1361"/>
        <w:ind w:left="1" w:firstLine="482"/>
        <w:spacing w:line="360" w:lineRule="auto"/>
        <w:rPr>
          <w:rFonts w:hint="eastAsia" w:ascii="楷体" w:hAnsi="楷体" w:eastAsia="楷体" w:cs="楷体"/>
          <w:b/>
          <w:sz w:val="24"/>
          <w:highlight w:val="none"/>
          <w:u w:val="single"/>
        </w:rPr>
      </w:pPr>
      <w:r>
        <w:rPr>
          <w:rFonts w:hint="eastAsia" w:ascii="楷体" w:hAnsi="楷体" w:eastAsia="楷体" w:cs="楷体"/>
          <w:b/>
          <w:sz w:val="24"/>
          <w:highlight w:val="none"/>
          <w:u w:val="single"/>
        </w:rPr>
        <w:t xml:space="preserve">（12）投标文件不满足招标文件的其它实质性要求的；</w:t>
      </w:r>
      <w:r>
        <w:rPr>
          <w:rFonts w:hint="eastAsia" w:ascii="楷体" w:hAnsi="楷体" w:eastAsia="楷体" w:cs="楷体"/>
          <w:b/>
          <w:sz w:val="24"/>
          <w:highlight w:val="none"/>
          <w:u w:val="single"/>
        </w:rPr>
      </w:r>
      <w:r/>
    </w:p>
    <w:p>
      <w:pPr>
        <w:pStyle w:val="1361"/>
        <w:ind w:left="1" w:firstLine="482"/>
        <w:spacing w:line="360" w:lineRule="auto"/>
        <w:rPr>
          <w:rFonts w:hint="eastAsia" w:ascii="楷体" w:hAnsi="楷体" w:eastAsia="楷体" w:cs="楷体"/>
          <w:b/>
          <w:sz w:val="24"/>
          <w:highlight w:val="none"/>
          <w:u w:val="single"/>
        </w:rPr>
      </w:pPr>
      <w:r>
        <w:rPr>
          <w:rFonts w:hint="eastAsia" w:ascii="楷体" w:hAnsi="楷体" w:eastAsia="楷体" w:cs="楷体"/>
          <w:b/>
          <w:sz w:val="24"/>
          <w:highlight w:val="none"/>
          <w:u w:val="single"/>
        </w:rPr>
        <w:t xml:space="preserve">（13）法律、法规、规章（适用本市的）及省级以上规范性文件（适用本市的）规定的其他无效情形。</w:t>
      </w:r>
      <w:r>
        <w:rPr>
          <w:rFonts w:hint="eastAsia" w:ascii="楷体" w:hAnsi="楷体" w:eastAsia="楷体" w:cs="楷体"/>
          <w:b/>
          <w:sz w:val="24"/>
          <w:highlight w:val="none"/>
          <w:u w:val="single"/>
        </w:rPr>
      </w:r>
      <w:r/>
    </w:p>
    <w:p>
      <w:pPr>
        <w:pStyle w:val="1548"/>
        <w:ind w:firstLine="446"/>
        <w:keepLines w:val="0"/>
        <w:keepNext w:val="0"/>
        <w:spacing w:before="200" w:after="200" w:line="360" w:lineRule="auto"/>
        <w:rPr>
          <w:rFonts w:hint="eastAsia" w:ascii="楷体" w:hAnsi="楷体" w:eastAsia="楷体" w:cs="楷体"/>
          <w:sz w:val="30"/>
          <w:highlight w:val="none"/>
        </w:rPr>
        <w:outlineLvl w:val="9"/>
      </w:pPr>
      <w:r>
        <w:rPr>
          <w:rFonts w:hint="eastAsia" w:ascii="楷体" w:hAnsi="楷体" w:eastAsia="楷体" w:cs="楷体"/>
          <w:sz w:val="30"/>
          <w:highlight w:val="none"/>
        </w:rPr>
        <w:t xml:space="preserve">23.串通投标的情形</w:t>
      </w:r>
      <w:r>
        <w:rPr>
          <w:rFonts w:hint="eastAsia" w:ascii="楷体" w:hAnsi="楷体" w:eastAsia="楷体" w:cs="楷体"/>
          <w:sz w:val="30"/>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23.1有下列情形之一的，视为投标人串通投标，投标无效：</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lang w:eastAsia="zh-CN"/>
        </w:rPr>
      </w:pPr>
      <w:r>
        <w:rPr>
          <w:rFonts w:hint="eastAsia" w:ascii="楷体" w:hAnsi="楷体" w:eastAsia="楷体" w:cs="楷体"/>
          <w:sz w:val="24"/>
          <w:highlight w:val="none"/>
        </w:rPr>
        <w:t xml:space="preserve">（1）不同投标人的投标文件由同一单位或者个人编制；</w:t>
      </w:r>
      <w:r>
        <w:rPr>
          <w:rFonts w:hint="eastAsia" w:ascii="楷体" w:hAnsi="楷体" w:eastAsia="楷体" w:cs="楷体"/>
          <w:sz w:val="24"/>
          <w:highlight w:val="none"/>
          <w:lang w:eastAsia="zh-CN"/>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（2）不同投标人委托同一单位或者个人办理投标事宜；</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（3）不同投标人的投标文件载明的项目管理成员或者联系人员为同一人；</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（4）不同投标人的投标文件异常一致或者投标报价呈规律性差异；</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highlight w:val="none"/>
        </w:rPr>
      </w:pPr>
      <w:r>
        <w:rPr>
          <w:rFonts w:hint="eastAsia" w:ascii="楷体" w:hAnsi="楷体" w:eastAsia="楷体" w:cs="楷体"/>
          <w:sz w:val="24"/>
          <w:highlight w:val="none"/>
        </w:rPr>
        <w:t xml:space="preserve">（5）不同投标人的投标文件相互混装。</w:t>
      </w:r>
      <w:r>
        <w:rPr>
          <w:rFonts w:hint="eastAsia" w:ascii="楷体" w:hAnsi="楷体" w:eastAsia="楷体" w:cs="楷体"/>
          <w:highlight w:val="none"/>
        </w:rPr>
      </w:r>
      <w:r/>
    </w:p>
    <w:p>
      <w:pPr>
        <w:pStyle w:val="1548"/>
        <w:ind w:firstLine="446"/>
        <w:keepLines w:val="0"/>
        <w:keepNext w:val="0"/>
        <w:spacing w:before="200" w:after="200" w:line="360" w:lineRule="auto"/>
        <w:rPr>
          <w:rFonts w:hint="eastAsia" w:ascii="楷体" w:hAnsi="楷体" w:eastAsia="楷体" w:cs="楷体"/>
          <w:sz w:val="30"/>
          <w:highlight w:val="none"/>
        </w:rPr>
        <w:outlineLvl w:val="9"/>
      </w:pPr>
      <w:r>
        <w:rPr>
          <w:rFonts w:hint="eastAsia" w:ascii="楷体" w:hAnsi="楷体" w:eastAsia="楷体" w:cs="楷体"/>
          <w:sz w:val="30"/>
          <w:highlight w:val="none"/>
        </w:rPr>
        <w:t xml:space="preserve">24.投标文件详细评审</w:t>
      </w:r>
      <w:r>
        <w:rPr>
          <w:rFonts w:hint="eastAsia" w:ascii="楷体" w:hAnsi="楷体" w:eastAsia="楷体" w:cs="楷体"/>
          <w:sz w:val="30"/>
          <w:highlight w:val="none"/>
        </w:rPr>
      </w:r>
      <w:r/>
    </w:p>
    <w:p>
      <w:pPr>
        <w:pStyle w:val="1550"/>
        <w:ind w:firstLine="480"/>
        <w:spacing w:line="360" w:lineRule="auto"/>
        <w:rPr>
          <w:rFonts w:hint="eastAsia" w:ascii="楷体" w:hAnsi="楷体" w:eastAsia="楷体" w:cs="楷体"/>
          <w:highlight w:val="none"/>
        </w:rPr>
      </w:pPr>
      <w:r>
        <w:rPr>
          <w:rFonts w:hint="eastAsia" w:ascii="楷体" w:hAnsi="楷体" w:eastAsia="楷体" w:cs="楷体"/>
          <w:sz w:val="24"/>
          <w:highlight w:val="none"/>
        </w:rPr>
        <w:t xml:space="preserve">24.1评标委员会将按照招标文件第五部分“评标办法和标准”第8项规定，对符合性审查合格的投标文件进行商务、技术和价格评估，综合比较与评价。</w:t>
      </w:r>
      <w:r>
        <w:rPr>
          <w:rFonts w:hint="eastAsia" w:ascii="楷体" w:hAnsi="楷体" w:eastAsia="楷体" w:cs="楷体"/>
          <w:highlight w:val="none"/>
        </w:rPr>
      </w:r>
      <w:r/>
    </w:p>
    <w:p>
      <w:pPr>
        <w:pStyle w:val="1548"/>
        <w:ind w:firstLine="446"/>
        <w:keepLines w:val="0"/>
        <w:keepNext w:val="0"/>
        <w:spacing w:before="200" w:after="200" w:line="360" w:lineRule="auto"/>
        <w:rPr>
          <w:rFonts w:hint="eastAsia" w:ascii="楷体" w:hAnsi="楷体" w:eastAsia="楷体" w:cs="楷体"/>
          <w:sz w:val="30"/>
          <w:szCs w:val="30"/>
          <w:highlight w:val="none"/>
        </w:rPr>
        <w:outlineLvl w:val="9"/>
      </w:pPr>
      <w:r>
        <w:rPr>
          <w:rFonts w:hint="eastAsia" w:ascii="楷体" w:hAnsi="楷体" w:eastAsia="楷体" w:cs="楷体"/>
          <w:sz w:val="30"/>
          <w:szCs w:val="30"/>
          <w:highlight w:val="none"/>
        </w:rPr>
        <w:t xml:space="preserve">25.评标过程的保密</w:t>
      </w:r>
      <w:r>
        <w:rPr>
          <w:rFonts w:hint="eastAsia" w:ascii="楷体" w:hAnsi="楷体" w:eastAsia="楷体" w:cs="楷体"/>
          <w:sz w:val="30"/>
          <w:szCs w:val="30"/>
          <w:highlight w:val="none"/>
        </w:rPr>
      </w:r>
      <w:r/>
    </w:p>
    <w:p>
      <w:pPr>
        <w:pStyle w:val="136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25.1在评标过程中，如果投标人试图在投标文件审查、澄清、比较及授标建议等方面向采购人、采购代理机构或参加评标的人员施加任何影响，都将会导致其投标无效。</w:t>
      </w:r>
      <w:r>
        <w:rPr>
          <w:rFonts w:hint="eastAsia" w:ascii="楷体" w:hAnsi="楷体" w:eastAsia="楷体" w:cs="楷体"/>
          <w:sz w:val="24"/>
          <w:highlight w:val="none"/>
        </w:rPr>
      </w:r>
      <w:r/>
    </w:p>
    <w:p>
      <w:pPr>
        <w:pStyle w:val="1361"/>
        <w:ind w:left="1" w:firstLine="480"/>
        <w:spacing w:line="360" w:lineRule="auto"/>
        <w:rPr>
          <w:rFonts w:hint="eastAsia" w:ascii="楷体" w:hAnsi="楷体" w:eastAsia="楷体" w:cs="楷体"/>
          <w:sz w:val="24"/>
          <w:highlight w:val="none"/>
          <w:u w:val="single"/>
        </w:rPr>
      </w:pPr>
      <w:r>
        <w:rPr>
          <w:rFonts w:hint="eastAsia" w:ascii="楷体" w:hAnsi="楷体" w:eastAsia="楷体" w:cs="楷体"/>
          <w:sz w:val="24"/>
          <w:highlight w:val="none"/>
        </w:rPr>
        <w:t xml:space="preserve">25.2</w:t>
      </w:r>
      <w:r>
        <w:rPr>
          <w:rFonts w:hint="eastAsia" w:ascii="楷体" w:hAnsi="楷体" w:eastAsia="楷体" w:cs="楷体"/>
          <w:b/>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楷体" w:hAnsi="楷体" w:eastAsia="楷体" w:cs="楷体"/>
          <w:sz w:val="24"/>
          <w:highlight w:val="none"/>
          <w:u w:val="single"/>
        </w:rPr>
      </w:r>
      <w:r/>
    </w:p>
    <w:p>
      <w:pPr>
        <w:pStyle w:val="1548"/>
        <w:ind w:firstLine="446"/>
        <w:keepLines w:val="0"/>
        <w:keepNext w:val="0"/>
        <w:spacing w:before="200" w:after="200" w:line="360" w:lineRule="auto"/>
        <w:rPr>
          <w:rFonts w:hint="eastAsia" w:ascii="楷体" w:hAnsi="楷体" w:eastAsia="楷体" w:cs="楷体"/>
          <w:sz w:val="30"/>
          <w:highlight w:val="none"/>
        </w:rPr>
        <w:outlineLvl w:val="9"/>
      </w:pPr>
      <w:r>
        <w:rPr>
          <w:rFonts w:hint="eastAsia" w:ascii="楷体" w:hAnsi="楷体" w:eastAsia="楷体" w:cs="楷体"/>
          <w:sz w:val="30"/>
          <w:highlight w:val="none"/>
        </w:rPr>
        <w:t xml:space="preserve">26．废标的情形</w:t>
      </w:r>
      <w:r>
        <w:rPr>
          <w:rFonts w:hint="eastAsia" w:ascii="楷体" w:hAnsi="楷体" w:eastAsia="楷体" w:cs="楷体"/>
          <w:sz w:val="30"/>
          <w:highlight w:val="none"/>
        </w:rPr>
      </w:r>
      <w:r/>
    </w:p>
    <w:p>
      <w:pPr>
        <w:pStyle w:val="1361"/>
        <w:ind w:left="1" w:firstLine="480"/>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26.1出现下列情形之一的，将予废标：</w:t>
      </w:r>
      <w:r>
        <w:rPr>
          <w:rFonts w:hint="eastAsia" w:ascii="楷体" w:hAnsi="楷体" w:eastAsia="楷体" w:cs="楷体"/>
          <w:color w:val="000000"/>
          <w:sz w:val="24"/>
          <w:highlight w:val="none"/>
        </w:rPr>
      </w:r>
      <w:r/>
    </w:p>
    <w:p>
      <w:pPr>
        <w:pStyle w:val="1361"/>
        <w:ind w:left="1" w:firstLine="480"/>
        <w:spacing w:line="360" w:lineRule="auto"/>
        <w:rPr>
          <w:rFonts w:hint="eastAsia" w:ascii="楷体" w:hAnsi="楷体" w:eastAsia="楷体" w:cs="楷体"/>
          <w:color w:val="000000"/>
          <w:sz w:val="24"/>
          <w:highlight w:val="none"/>
          <w:lang w:eastAsia="zh-CN"/>
        </w:rPr>
      </w:pPr>
      <w:r>
        <w:rPr>
          <w:rFonts w:hint="eastAsia" w:ascii="楷体" w:hAnsi="楷体" w:eastAsia="楷体" w:cs="楷体"/>
          <w:color w:val="000000"/>
          <w:sz w:val="24"/>
          <w:highlight w:val="none"/>
        </w:rPr>
        <w:t xml:space="preserve">（1）符合专业条件的供应商或者对招标文件作实质响应的供应商不足三家的；</w:t>
      </w:r>
      <w:r>
        <w:rPr>
          <w:rFonts w:hint="eastAsia" w:ascii="楷体" w:hAnsi="楷体" w:eastAsia="楷体" w:cs="楷体"/>
          <w:color w:val="000000"/>
          <w:sz w:val="24"/>
          <w:highlight w:val="none"/>
          <w:lang w:eastAsia="zh-CN"/>
        </w:rPr>
      </w:r>
      <w:r/>
    </w:p>
    <w:p>
      <w:pPr>
        <w:pStyle w:val="1361"/>
        <w:ind w:left="1" w:firstLine="480"/>
        <w:spacing w:line="360" w:lineRule="auto"/>
        <w:rPr>
          <w:rFonts w:hint="eastAsia" w:ascii="楷体" w:hAnsi="楷体" w:eastAsia="楷体" w:cs="楷体"/>
          <w:color w:val="000000"/>
          <w:sz w:val="24"/>
          <w:highlight w:val="none"/>
          <w:lang w:eastAsia="zh-CN"/>
        </w:rPr>
      </w:pPr>
      <w:r>
        <w:rPr>
          <w:rFonts w:hint="eastAsia" w:ascii="楷体" w:hAnsi="楷体" w:eastAsia="楷体" w:cs="楷体"/>
          <w:color w:val="000000"/>
          <w:sz w:val="24"/>
          <w:highlight w:val="none"/>
        </w:rPr>
        <w:t xml:space="preserve">（2）出现影响采购公正的违法、违规行为的；</w:t>
      </w:r>
      <w:r>
        <w:rPr>
          <w:rFonts w:hint="eastAsia" w:ascii="楷体" w:hAnsi="楷体" w:eastAsia="楷体" w:cs="楷体"/>
          <w:color w:val="000000"/>
          <w:sz w:val="24"/>
          <w:highlight w:val="none"/>
          <w:lang w:eastAsia="zh-CN"/>
        </w:rPr>
      </w:r>
      <w:r/>
    </w:p>
    <w:p>
      <w:pPr>
        <w:pStyle w:val="1361"/>
        <w:ind w:left="1" w:firstLine="480"/>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（3）投标人的报价均超过了采购预算，采购人不能支付的；</w:t>
      </w:r>
      <w:r>
        <w:rPr>
          <w:rFonts w:hint="eastAsia" w:ascii="楷体" w:hAnsi="楷体" w:eastAsia="楷体" w:cs="楷体"/>
          <w:color w:val="000000"/>
          <w:sz w:val="24"/>
          <w:highlight w:val="none"/>
        </w:rPr>
      </w:r>
      <w:r/>
    </w:p>
    <w:p>
      <w:pPr>
        <w:pStyle w:val="1361"/>
        <w:ind w:left="1" w:firstLine="480"/>
        <w:spacing w:line="360" w:lineRule="auto"/>
        <w:rPr>
          <w:rFonts w:hint="eastAsia" w:ascii="楷体" w:hAnsi="楷体" w:eastAsia="楷体" w:cs="楷体"/>
          <w:color w:val="000000"/>
          <w:sz w:val="24"/>
          <w:highlight w:val="none"/>
          <w:lang w:eastAsia="zh-CN"/>
        </w:rPr>
      </w:pPr>
      <w:r>
        <w:rPr>
          <w:rFonts w:hint="eastAsia" w:ascii="楷体" w:hAnsi="楷体" w:eastAsia="楷体" w:cs="楷体"/>
          <w:color w:val="000000"/>
          <w:sz w:val="24"/>
          <w:highlight w:val="none"/>
        </w:rPr>
        <w:t xml:space="preserve">（4）因重大变故，采购任务取消的；</w:t>
      </w:r>
      <w:r>
        <w:rPr>
          <w:rFonts w:hint="eastAsia" w:ascii="楷体" w:hAnsi="楷体" w:eastAsia="楷体" w:cs="楷体"/>
          <w:color w:val="000000"/>
          <w:sz w:val="24"/>
          <w:highlight w:val="none"/>
          <w:lang w:eastAsia="zh-CN"/>
        </w:rPr>
      </w:r>
      <w:r/>
    </w:p>
    <w:p>
      <w:pPr>
        <w:pStyle w:val="1361"/>
        <w:ind w:firstLine="480"/>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废标后，采购人应当将废标理由通知所有投标人。</w:t>
      </w:r>
      <w:r>
        <w:rPr>
          <w:rFonts w:hint="eastAsia" w:ascii="楷体" w:hAnsi="楷体" w:eastAsia="楷体" w:cs="楷体"/>
          <w:color w:val="000000"/>
          <w:sz w:val="24"/>
          <w:highlight w:val="none"/>
        </w:rPr>
      </w:r>
      <w:r/>
    </w:p>
    <w:p>
      <w:pPr>
        <w:pStyle w:val="1548"/>
        <w:jc w:val="center"/>
        <w:keepLines w:val="0"/>
        <w:keepNext w:val="0"/>
        <w:spacing w:before="200" w:after="200" w:line="360" w:lineRule="auto"/>
        <w:rPr>
          <w:rFonts w:hint="eastAsia" w:ascii="楷体" w:hAnsi="楷体" w:eastAsia="楷体" w:cs="楷体"/>
          <w:highlight w:val="none"/>
        </w:rPr>
        <w:outlineLvl w:val="1"/>
      </w:pPr>
      <w:r>
        <w:rPr>
          <w:rFonts w:hint="eastAsia" w:ascii="楷体" w:hAnsi="楷体" w:eastAsia="楷体" w:cs="楷体"/>
          <w:highlight w:val="none"/>
          <w:lang w:val="en-US" w:eastAsia="zh-CN"/>
        </w:rPr>
        <w:t xml:space="preserve">五</w:t>
      </w:r>
      <w:r>
        <w:rPr>
          <w:rFonts w:hint="eastAsia" w:ascii="楷体" w:hAnsi="楷体" w:eastAsia="楷体" w:cs="楷体"/>
          <w:highlight w:val="none"/>
        </w:rPr>
        <w:t xml:space="preserve">、确定结果</w:t>
      </w:r>
      <w:r>
        <w:rPr>
          <w:rFonts w:hint="eastAsia" w:ascii="楷体" w:hAnsi="楷体" w:eastAsia="楷体" w:cs="楷体"/>
          <w:highlight w:val="none"/>
        </w:rPr>
      </w:r>
      <w:r/>
    </w:p>
    <w:p>
      <w:pPr>
        <w:pStyle w:val="1361"/>
        <w:ind w:firstLine="446"/>
        <w:spacing w:line="360" w:lineRule="auto"/>
        <w:rPr>
          <w:rFonts w:hint="eastAsia" w:ascii="楷体" w:hAnsi="楷体" w:eastAsia="楷体" w:cs="楷体"/>
          <w:b/>
          <w:bCs/>
          <w:sz w:val="30"/>
          <w:szCs w:val="32"/>
          <w:highlight w:val="none"/>
        </w:rPr>
      </w:pPr>
      <w:r>
        <w:rPr>
          <w:rFonts w:hint="eastAsia" w:ascii="楷体" w:hAnsi="楷体" w:eastAsia="楷体" w:cs="楷体"/>
          <w:b/>
          <w:bCs/>
          <w:sz w:val="30"/>
          <w:szCs w:val="32"/>
          <w:highlight w:val="none"/>
        </w:rPr>
        <w:t xml:space="preserve">27.确定中标人</w:t>
      </w:r>
      <w:r>
        <w:rPr>
          <w:rFonts w:hint="eastAsia" w:ascii="楷体" w:hAnsi="楷体" w:eastAsia="楷体" w:cs="楷体"/>
          <w:b/>
          <w:bCs/>
          <w:sz w:val="30"/>
          <w:szCs w:val="32"/>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27.1采购代理机构在评标结束后2个工作日内将评标报告送采购人。</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bookmarkStart w:id="67" w:name="_Hlk132702541"/>
      <w:r/>
      <w:bookmarkStart w:id="68" w:name="_Hlk132702790"/>
      <w:r>
        <w:rPr>
          <w:rFonts w:hint="eastAsia" w:ascii="楷体" w:hAnsi="楷体" w:eastAsia="楷体" w:cs="楷体"/>
          <w:sz w:val="24"/>
          <w:highlight w:val="none"/>
        </w:rPr>
        <w:t xml:space="preserve">27.</w:t>
      </w:r>
      <w:bookmarkEnd w:id="67"/>
      <w:r>
        <w:rPr>
          <w:rFonts w:hint="eastAsia" w:ascii="楷体" w:hAnsi="楷体" w:eastAsia="楷体" w:cs="楷体"/>
          <w:sz w:val="24"/>
          <w:highlight w:val="none"/>
        </w:rPr>
        <w:t xml:space="preserve">2</w:t>
      </w:r>
      <w:bookmarkEnd w:id="68"/>
      <w:r>
        <w:rPr>
          <w:rFonts w:hint="eastAsia" w:ascii="楷体" w:hAnsi="楷体" w:eastAsia="楷体" w:cs="楷体"/>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rPr>
          <w:rFonts w:hint="eastAsia" w:ascii="楷体" w:hAnsi="楷体" w:eastAsia="楷体" w:cs="楷体"/>
          <w:sz w:val="24"/>
          <w:highlight w:val="none"/>
        </w:rPr>
      </w:r>
      <w:r/>
    </w:p>
    <w:p>
      <w:pPr>
        <w:pStyle w:val="1548"/>
        <w:ind w:firstLine="0"/>
        <w:jc w:val="center"/>
        <w:keepLines w:val="0"/>
        <w:keepNext w:val="0"/>
        <w:spacing w:before="200" w:after="200" w:line="360" w:lineRule="auto"/>
        <w:rPr>
          <w:rFonts w:hint="eastAsia" w:ascii="楷体" w:hAnsi="楷体" w:eastAsia="楷体" w:cs="楷体"/>
          <w:szCs w:val="32"/>
          <w:highlight w:val="none"/>
        </w:rPr>
        <w:outlineLvl w:val="1"/>
      </w:pPr>
      <w:r>
        <w:rPr>
          <w:rFonts w:hint="eastAsia" w:ascii="楷体" w:hAnsi="楷体" w:eastAsia="楷体" w:cs="楷体"/>
          <w:szCs w:val="32"/>
          <w:highlight w:val="none"/>
          <w:lang w:val="en-US" w:eastAsia="zh-CN"/>
        </w:rPr>
        <w:t xml:space="preserve">六</w:t>
      </w:r>
      <w:r>
        <w:rPr>
          <w:rFonts w:hint="eastAsia" w:ascii="楷体" w:hAnsi="楷体" w:eastAsia="楷体" w:cs="楷体"/>
          <w:szCs w:val="32"/>
          <w:highlight w:val="none"/>
        </w:rPr>
        <w:t xml:space="preserve">、授予合同</w:t>
      </w:r>
      <w:r>
        <w:rPr>
          <w:rFonts w:hint="eastAsia" w:ascii="楷体" w:hAnsi="楷体" w:eastAsia="楷体" w:cs="楷体"/>
          <w:szCs w:val="32"/>
          <w:highlight w:val="none"/>
        </w:rPr>
      </w:r>
      <w:r/>
    </w:p>
    <w:p>
      <w:pPr>
        <w:pStyle w:val="1548"/>
        <w:ind w:firstLine="446"/>
        <w:keepLines w:val="0"/>
        <w:keepNext w:val="0"/>
        <w:spacing w:before="200" w:after="200" w:line="360" w:lineRule="auto"/>
        <w:rPr>
          <w:rFonts w:hint="eastAsia" w:ascii="楷体" w:hAnsi="楷体" w:eastAsia="楷体" w:cs="楷体"/>
          <w:sz w:val="30"/>
          <w:highlight w:val="none"/>
        </w:rPr>
        <w:outlineLvl w:val="9"/>
      </w:pPr>
      <w:r>
        <w:rPr>
          <w:rFonts w:hint="eastAsia" w:ascii="楷体" w:hAnsi="楷体" w:eastAsia="楷体" w:cs="楷体"/>
          <w:sz w:val="30"/>
          <w:highlight w:val="none"/>
        </w:rPr>
        <w:t xml:space="preserve">28．中标通知书</w:t>
      </w:r>
      <w:r>
        <w:rPr>
          <w:rFonts w:hint="eastAsia" w:ascii="楷体" w:hAnsi="楷体" w:eastAsia="楷体" w:cs="楷体"/>
          <w:sz w:val="30"/>
          <w:highlight w:val="none"/>
        </w:rPr>
      </w:r>
      <w:r/>
    </w:p>
    <w:p>
      <w:pPr>
        <w:pStyle w:val="1548"/>
        <w:ind w:firstLine="470"/>
        <w:keepLines w:val="0"/>
        <w:keepNext w:val="0"/>
        <w:spacing w:before="0" w:after="0" w:line="360" w:lineRule="auto"/>
        <w:rPr>
          <w:rFonts w:hint="eastAsia" w:ascii="楷体" w:hAnsi="楷体" w:eastAsia="楷体" w:cs="楷体"/>
          <w:b w:val="0"/>
          <w:sz w:val="24"/>
          <w:highlight w:val="none"/>
        </w:rPr>
        <w:outlineLvl w:val="9"/>
      </w:pPr>
      <w:r>
        <w:rPr>
          <w:rFonts w:hint="eastAsia" w:ascii="楷体" w:hAnsi="楷体" w:eastAsia="楷体" w:cs="楷体"/>
          <w:b w:val="0"/>
          <w:sz w:val="24"/>
          <w:highlight w:val="none"/>
        </w:rPr>
        <w:t xml:space="preserve">28.1自中标人确定之日起2个工作日内，采购代理机构向中标人发出中标通知书，同时编制发布采购结果公告。</w:t>
      </w:r>
      <w:r>
        <w:rPr>
          <w:rFonts w:hint="eastAsia" w:ascii="楷体" w:hAnsi="楷体" w:eastAsia="楷体" w:cs="楷体"/>
          <w:b w:val="0"/>
          <w:sz w:val="24"/>
          <w:highlight w:val="none"/>
        </w:rPr>
      </w:r>
      <w:r/>
    </w:p>
    <w:p>
      <w:pPr>
        <w:pStyle w:val="1548"/>
        <w:ind w:firstLine="355"/>
        <w:keepLines w:val="0"/>
        <w:keepNext w:val="0"/>
        <w:spacing w:before="200" w:after="200" w:line="360" w:lineRule="auto"/>
        <w:rPr>
          <w:rFonts w:hint="eastAsia" w:ascii="楷体" w:hAnsi="楷体" w:eastAsia="楷体" w:cs="楷体"/>
          <w:sz w:val="30"/>
          <w:szCs w:val="30"/>
          <w:highlight w:val="none"/>
        </w:rPr>
        <w:outlineLvl w:val="9"/>
      </w:pPr>
      <w:r>
        <w:rPr>
          <w:rFonts w:hint="eastAsia" w:ascii="楷体" w:hAnsi="楷体" w:eastAsia="楷体" w:cs="楷体"/>
          <w:b w:val="0"/>
          <w:sz w:val="24"/>
          <w:highlight w:val="none"/>
        </w:rPr>
        <w:t xml:space="preserve">28.2中标通知书发出后，采购人不得违法改变中标结果，中标人无正当理由不得放弃中标。</w:t>
      </w:r>
      <w:r>
        <w:rPr>
          <w:rFonts w:hint="eastAsia" w:ascii="楷体" w:hAnsi="楷体" w:eastAsia="楷体" w:cs="楷体"/>
          <w:sz w:val="30"/>
          <w:szCs w:val="30"/>
          <w:highlight w:val="none"/>
        </w:rPr>
      </w:r>
      <w:r/>
    </w:p>
    <w:p>
      <w:pPr>
        <w:pStyle w:val="1548"/>
        <w:ind w:firstLine="446"/>
        <w:keepLines w:val="0"/>
        <w:keepNext w:val="0"/>
        <w:spacing w:before="200" w:after="200" w:line="360" w:lineRule="auto"/>
        <w:rPr>
          <w:rFonts w:hint="eastAsia" w:ascii="楷体" w:hAnsi="楷体" w:eastAsia="楷体" w:cs="楷体"/>
          <w:sz w:val="30"/>
          <w:szCs w:val="30"/>
          <w:highlight w:val="none"/>
        </w:rPr>
        <w:outlineLvl w:val="9"/>
      </w:pPr>
      <w:r>
        <w:rPr>
          <w:rFonts w:hint="eastAsia" w:ascii="楷体" w:hAnsi="楷体" w:eastAsia="楷体" w:cs="楷体"/>
          <w:sz w:val="30"/>
          <w:szCs w:val="30"/>
          <w:highlight w:val="none"/>
        </w:rPr>
        <w:t xml:space="preserve">29.履约保证金</w:t>
      </w:r>
      <w:r>
        <w:rPr>
          <w:rFonts w:hint="eastAsia" w:ascii="楷体" w:hAnsi="楷体" w:eastAsia="楷体" w:cs="楷体"/>
          <w:sz w:val="30"/>
          <w:szCs w:val="30"/>
          <w:highlight w:val="none"/>
        </w:rPr>
      </w:r>
      <w:r/>
    </w:p>
    <w:p>
      <w:pPr>
        <w:pStyle w:val="1550"/>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29.1A</w:t>
      </w:r>
      <w:r>
        <w:rPr>
          <w:rFonts w:hint="eastAsia" w:ascii="楷体" w:hAnsi="楷体" w:eastAsia="楷体" w:cs="楷体"/>
          <w:sz w:val="24"/>
          <w:highlight w:val="none"/>
          <w:lang w:eastAsia="zh-CN"/>
        </w:rPr>
        <w:t xml:space="preserve">☑</w:t>
      </w:r>
      <w:r>
        <w:rPr>
          <w:rFonts w:hint="eastAsia" w:ascii="楷体" w:hAnsi="楷体" w:eastAsia="楷体" w:cs="楷体"/>
          <w:sz w:val="24"/>
          <w:highlight w:val="none"/>
        </w:rPr>
        <w:t xml:space="preserve">本项目不收取履约保证金。</w:t>
      </w:r>
      <w:r>
        <w:rPr>
          <w:rFonts w:hint="eastAsia" w:ascii="楷体" w:hAnsi="楷体" w:eastAsia="楷体" w:cs="楷体"/>
          <w:sz w:val="24"/>
          <w:highlight w:val="none"/>
        </w:rPr>
      </w:r>
      <w:r/>
    </w:p>
    <w:p>
      <w:pPr>
        <w:pStyle w:val="1550"/>
        <w:ind w:firstLine="960"/>
        <w:spacing w:line="360" w:lineRule="auto"/>
        <w:rPr>
          <w:rFonts w:hint="eastAsia" w:ascii="楷体" w:hAnsi="楷体" w:eastAsia="楷体" w:cs="楷体"/>
          <w:sz w:val="24"/>
          <w:szCs w:val="20"/>
          <w:highlight w:val="none"/>
          <w:lang w:eastAsia="zh-CN"/>
        </w:rPr>
      </w:pPr>
      <w:r>
        <w:rPr>
          <w:rFonts w:hint="eastAsia" w:ascii="楷体" w:hAnsi="楷体" w:eastAsia="楷体" w:cs="楷体"/>
          <w:sz w:val="24"/>
          <w:highlight w:val="none"/>
        </w:rPr>
        <w:t xml:space="preserve">B□</w:t>
      </w:r>
      <w:r>
        <w:rPr>
          <w:rFonts w:hint="eastAsia" w:ascii="楷体" w:hAnsi="楷体" w:eastAsia="楷体" w:cs="楷体"/>
          <w:sz w:val="24"/>
          <w:szCs w:val="20"/>
          <w:highlight w:val="none"/>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rPr>
          <w:rFonts w:hint="eastAsia" w:ascii="楷体" w:hAnsi="楷体" w:eastAsia="楷体" w:cs="楷体"/>
          <w:sz w:val="24"/>
          <w:szCs w:val="20"/>
          <w:highlight w:val="none"/>
          <w:lang w:eastAsia="zh-CN"/>
        </w:rPr>
        <w:t xml:space="preserve">。</w:t>
      </w:r>
      <w:r>
        <w:rPr>
          <w:rFonts w:hint="eastAsia" w:ascii="楷体" w:hAnsi="楷体" w:eastAsia="楷体" w:cs="楷体"/>
          <w:sz w:val="24"/>
          <w:szCs w:val="20"/>
          <w:highlight w:val="none"/>
          <w:lang w:eastAsia="zh-CN"/>
        </w:rPr>
      </w:r>
      <w:r/>
    </w:p>
    <w:p>
      <w:pPr>
        <w:pStyle w:val="1548"/>
        <w:ind w:firstLine="446"/>
        <w:keepLines w:val="0"/>
        <w:keepNext w:val="0"/>
        <w:spacing w:before="200" w:after="200" w:line="360" w:lineRule="auto"/>
        <w:rPr>
          <w:rFonts w:hint="eastAsia" w:ascii="楷体" w:hAnsi="楷体" w:eastAsia="楷体" w:cs="楷体"/>
          <w:sz w:val="30"/>
          <w:highlight w:val="none"/>
        </w:rPr>
        <w:outlineLvl w:val="9"/>
      </w:pPr>
      <w:r>
        <w:rPr>
          <w:rFonts w:hint="eastAsia" w:ascii="楷体" w:hAnsi="楷体" w:eastAsia="楷体" w:cs="楷体"/>
          <w:sz w:val="30"/>
          <w:highlight w:val="none"/>
        </w:rPr>
        <w:t xml:space="preserve">30．签订合同</w:t>
      </w:r>
      <w:r>
        <w:rPr>
          <w:rFonts w:hint="eastAsia" w:ascii="楷体" w:hAnsi="楷体" w:eastAsia="楷体" w:cs="楷体"/>
          <w:sz w:val="30"/>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30.1采购人应当自中标通知书发出之日起</w:t>
      </w:r>
      <w:r>
        <w:rPr>
          <w:rFonts w:hint="eastAsia" w:ascii="楷体" w:hAnsi="楷体" w:eastAsia="楷体" w:cs="楷体"/>
          <w:color w:val="2e75b5"/>
          <w:sz w:val="24"/>
          <w:highlight w:val="none"/>
          <w:u w:val="single"/>
        </w:rPr>
        <w:t xml:space="preserve">15</w:t>
      </w:r>
      <w:r>
        <w:rPr>
          <w:rFonts w:hint="eastAsia" w:ascii="楷体" w:hAnsi="楷体" w:eastAsia="楷体" w:cs="楷体"/>
          <w:color w:val="2e75b5"/>
          <w:sz w:val="24"/>
          <w:highlight w:val="none"/>
        </w:rPr>
        <w:t xml:space="preserve">日</w:t>
      </w:r>
      <w:r>
        <w:rPr>
          <w:rFonts w:hint="eastAsia" w:ascii="楷体" w:hAnsi="楷体" w:eastAsia="楷体" w:cs="楷体"/>
          <w:sz w:val="24"/>
          <w:highlight w:val="none"/>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30.3政府采购合同应当包括采购人与中标人的名称和住所、标的、数量、质量、价款或者报酬、履行期限及地点和方式、验收要求、违约责任、解决争议的方法等内容。</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30.4采购人应当自采购合同签订之日起2个工作日内，将政府采购合同在政府采购指定媒体予以公告。</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30.6采购人与中标人应当根据合同的约定依法履行合同义务。政府采购合同的履行、违约责任和解决争议的方法等适用《中华人民共和国民法典》。</w:t>
      </w:r>
      <w:r>
        <w:rPr>
          <w:rFonts w:hint="eastAsia" w:ascii="楷体" w:hAnsi="楷体" w:eastAsia="楷体" w:cs="楷体"/>
          <w:sz w:val="24"/>
          <w:highlight w:val="none"/>
        </w:rPr>
      </w:r>
      <w:r/>
    </w:p>
    <w:p>
      <w:pPr>
        <w:pStyle w:val="1361"/>
        <w:ind w:left="-424" w:firstLine="763"/>
        <w:jc w:val="center"/>
        <w:spacing w:line="360" w:lineRule="auto"/>
        <w:rPr>
          <w:rFonts w:hint="eastAsia" w:ascii="楷体" w:hAnsi="楷体" w:eastAsia="楷体" w:cs="楷体"/>
          <w:sz w:val="24"/>
          <w:highlight w:val="none"/>
          <w:lang w:eastAsia="zh-CN"/>
        </w:rPr>
      </w:pPr>
      <w:r>
        <w:rPr>
          <w:rFonts w:hint="eastAsia" w:ascii="楷体" w:hAnsi="楷体" w:eastAsia="楷体" w:cs="楷体"/>
          <w:sz w:val="24"/>
          <w:highlight w:val="none"/>
          <w:lang w:eastAsia="zh-CN"/>
        </w:rPr>
      </w:r>
      <w:r/>
    </w:p>
    <w:p>
      <w:pPr>
        <w:pStyle w:val="1361"/>
        <w:ind w:firstLine="0"/>
        <w:jc w:val="center"/>
        <w:spacing w:line="360" w:lineRule="auto"/>
        <w:rPr>
          <w:rFonts w:hint="eastAsia" w:ascii="楷体" w:hAnsi="楷体" w:eastAsia="楷体" w:cs="楷体"/>
          <w:b/>
          <w:color w:val="000000"/>
          <w:sz w:val="32"/>
          <w:szCs w:val="32"/>
          <w:highlight w:val="none"/>
          <w:shd w:val="clear" w:color="auto" w:fill="ffffff"/>
        </w:rPr>
        <w:outlineLvl w:val="1"/>
      </w:pPr>
      <w:r>
        <w:rPr>
          <w:rFonts w:hint="eastAsia" w:ascii="楷体" w:hAnsi="楷体" w:eastAsia="楷体" w:cs="楷体"/>
          <w:b/>
          <w:color w:val="000000"/>
          <w:sz w:val="32"/>
          <w:szCs w:val="32"/>
          <w:highlight w:val="none"/>
          <w:shd w:val="clear" w:color="auto" w:fill="ffffff"/>
          <w:lang w:val="en-US" w:eastAsia="zh-CN"/>
        </w:rPr>
        <w:t xml:space="preserve">七</w:t>
      </w:r>
      <w:r>
        <w:rPr>
          <w:rFonts w:hint="eastAsia" w:ascii="楷体" w:hAnsi="楷体" w:eastAsia="楷体" w:cs="楷体"/>
          <w:b/>
          <w:color w:val="000000"/>
          <w:sz w:val="32"/>
          <w:szCs w:val="32"/>
          <w:highlight w:val="none"/>
          <w:shd w:val="clear" w:color="auto" w:fill="ffffff"/>
        </w:rPr>
        <w:t xml:space="preserve">、询问、质疑、投诉</w:t>
      </w:r>
      <w:r>
        <w:rPr>
          <w:rFonts w:hint="eastAsia" w:ascii="楷体" w:hAnsi="楷体" w:eastAsia="楷体" w:cs="楷体"/>
          <w:b/>
          <w:color w:val="000000"/>
          <w:sz w:val="32"/>
          <w:szCs w:val="32"/>
          <w:highlight w:val="none"/>
          <w:shd w:val="clear" w:color="auto" w:fill="ffffff"/>
        </w:rPr>
      </w:r>
      <w:r/>
    </w:p>
    <w:p>
      <w:pPr>
        <w:pStyle w:val="1548"/>
        <w:ind w:firstLine="446"/>
        <w:keepLines w:val="0"/>
        <w:keepNext w:val="0"/>
        <w:spacing w:before="200" w:after="200" w:line="360" w:lineRule="auto"/>
        <w:rPr>
          <w:rFonts w:hint="eastAsia" w:ascii="楷体" w:hAnsi="楷体" w:eastAsia="楷体" w:cs="楷体"/>
          <w:sz w:val="30"/>
          <w:highlight w:val="none"/>
        </w:rPr>
        <w:outlineLvl w:val="9"/>
      </w:pPr>
      <w:r>
        <w:rPr>
          <w:rFonts w:hint="eastAsia" w:ascii="楷体" w:hAnsi="楷体" w:eastAsia="楷体" w:cs="楷体"/>
          <w:sz w:val="30"/>
          <w:highlight w:val="none"/>
        </w:rPr>
        <w:t xml:space="preserve">31．询问</w:t>
      </w:r>
      <w:r>
        <w:rPr>
          <w:rFonts w:hint="eastAsia" w:ascii="楷体" w:hAnsi="楷体" w:eastAsia="楷体" w:cs="楷体"/>
          <w:sz w:val="30"/>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rPr>
          <w:rFonts w:hint="eastAsia" w:ascii="楷体" w:hAnsi="楷体" w:eastAsia="楷体" w:cs="楷体"/>
          <w:sz w:val="24"/>
          <w:highlight w:val="none"/>
        </w:rPr>
      </w:r>
      <w:r/>
    </w:p>
    <w:p>
      <w:pPr>
        <w:pStyle w:val="1548"/>
        <w:ind w:firstLine="446"/>
        <w:keepLines w:val="0"/>
        <w:keepNext w:val="0"/>
        <w:spacing w:before="200" w:after="200" w:line="360" w:lineRule="auto"/>
        <w:rPr>
          <w:rFonts w:hint="eastAsia" w:ascii="楷体" w:hAnsi="楷体" w:eastAsia="楷体" w:cs="楷体"/>
          <w:sz w:val="30"/>
          <w:highlight w:val="none"/>
        </w:rPr>
        <w:outlineLvl w:val="9"/>
      </w:pPr>
      <w:r>
        <w:rPr>
          <w:rFonts w:hint="eastAsia" w:ascii="楷体" w:hAnsi="楷体" w:eastAsia="楷体" w:cs="楷体"/>
          <w:sz w:val="30"/>
          <w:highlight w:val="none"/>
        </w:rPr>
        <w:t xml:space="preserve">32．质疑</w:t>
      </w:r>
      <w:r>
        <w:rPr>
          <w:rFonts w:hint="eastAsia" w:ascii="楷体" w:hAnsi="楷体" w:eastAsia="楷体" w:cs="楷体"/>
          <w:sz w:val="30"/>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32.1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以上规定的供应商应知其权益受到损害之日，是指：</w:t>
      </w:r>
      <w:r>
        <w:rPr>
          <w:rFonts w:hint="eastAsia" w:ascii="楷体" w:hAnsi="楷体" w:eastAsia="楷体" w:cs="楷体"/>
          <w:sz w:val="24"/>
          <w:highlight w:val="none"/>
        </w:rPr>
      </w:r>
      <w:r/>
    </w:p>
    <w:p>
      <w:pPr>
        <w:pStyle w:val="1361"/>
        <w:ind w:firstLine="36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（1）对可以质疑的采购文件提出质疑的，为收到采购文件之日或者采购文件公告期限届满之日；</w:t>
      </w:r>
      <w:r>
        <w:rPr>
          <w:rFonts w:hint="eastAsia" w:ascii="楷体" w:hAnsi="楷体" w:eastAsia="楷体" w:cs="楷体"/>
          <w:sz w:val="24"/>
          <w:highlight w:val="none"/>
        </w:rPr>
      </w:r>
      <w:r/>
    </w:p>
    <w:p>
      <w:pPr>
        <w:pStyle w:val="1361"/>
        <w:ind w:firstLine="36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（2）对采购过程提出质疑的，为各采购程序环节结束之日；</w:t>
      </w:r>
      <w:r>
        <w:rPr>
          <w:rFonts w:hint="eastAsia" w:ascii="楷体" w:hAnsi="楷体" w:eastAsia="楷体" w:cs="楷体"/>
          <w:sz w:val="24"/>
          <w:highlight w:val="none"/>
        </w:rPr>
      </w:r>
      <w:r/>
    </w:p>
    <w:p>
      <w:pPr>
        <w:pStyle w:val="1361"/>
        <w:ind w:firstLine="36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（3）对中标结果提出质疑的，为中标结果公告期限届满之日。</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9" w:name="_Hlk132706924"/>
      <w:r>
        <w:rPr>
          <w:rFonts w:hint="eastAsia" w:ascii="楷体" w:hAnsi="楷体" w:eastAsia="楷体" w:cs="楷体"/>
          <w:sz w:val="24"/>
          <w:highlight w:val="none"/>
        </w:rPr>
        <w:t xml:space="preserve">政府采购监管部门</w:t>
      </w:r>
      <w:bookmarkEnd w:id="69"/>
      <w:r>
        <w:rPr>
          <w:rFonts w:hint="eastAsia" w:ascii="楷体" w:hAnsi="楷体" w:eastAsia="楷体" w:cs="楷体"/>
          <w:sz w:val="24"/>
          <w:highlight w:val="none"/>
        </w:rPr>
        <w:t xml:space="preserve">将其列入不良行为记录名单，并依法予以处罚。</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b/>
          <w:color w:val="000000"/>
          <w:sz w:val="24"/>
          <w:highlight w:val="none"/>
        </w:rPr>
      </w:pPr>
      <w:r>
        <w:rPr>
          <w:rFonts w:hint="eastAsia" w:ascii="楷体" w:hAnsi="楷体" w:eastAsia="楷体" w:cs="楷体"/>
          <w:sz w:val="24"/>
          <w:highlight w:val="none"/>
        </w:rPr>
        <w:t xml:space="preserve">32.3</w:t>
      </w:r>
      <w:r>
        <w:rPr>
          <w:rFonts w:hint="eastAsia" w:ascii="楷体" w:hAnsi="楷体" w:eastAsia="楷体" w:cs="楷体"/>
          <w:color w:val="000000"/>
          <w:sz w:val="24"/>
          <w:highlight w:val="none"/>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cs="楷体"/>
          <w:b/>
          <w:color w:val="000000"/>
          <w:sz w:val="24"/>
          <w:highlight w:val="none"/>
        </w:rPr>
        <w:t xml:space="preserve">供应商如对采购需求提出质疑，采购人负责处理和答复涉及采购需求的质疑内容。</w:t>
      </w:r>
      <w:r>
        <w:rPr>
          <w:rFonts w:hint="eastAsia" w:ascii="楷体" w:hAnsi="楷体" w:eastAsia="楷体" w:cs="楷体"/>
          <w:b/>
          <w:color w:val="000000"/>
          <w:sz w:val="24"/>
          <w:highlight w:val="none"/>
        </w:rPr>
      </w:r>
      <w:r/>
    </w:p>
    <w:p>
      <w:pPr>
        <w:pStyle w:val="1361"/>
        <w:ind w:firstLine="480"/>
        <w:spacing w:line="360" w:lineRule="auto"/>
        <w:rPr>
          <w:rFonts w:hint="eastAsia" w:ascii="楷体" w:hAnsi="楷体" w:eastAsia="楷体" w:cs="楷体"/>
          <w:color w:val="000000"/>
          <w:sz w:val="24"/>
          <w:highlight w:val="none"/>
        </w:rPr>
      </w:pPr>
      <w:r>
        <w:rPr>
          <w:rFonts w:hint="eastAsia" w:ascii="楷体" w:hAnsi="楷体" w:eastAsia="楷体" w:cs="楷体"/>
          <w:sz w:val="24"/>
          <w:highlight w:val="none"/>
        </w:rPr>
        <w:t xml:space="preserve">32.4集中采购接受质疑函联系部门、联系电话和通讯地址、质疑流程及注意事项见“</w:t>
      </w:r>
      <w:r>
        <w:rPr>
          <w:rFonts w:hint="eastAsia" w:ascii="楷体" w:hAnsi="楷体" w:eastAsia="楷体" w:cs="楷体"/>
          <w:sz w:val="24"/>
          <w:highlight w:val="none"/>
          <w:lang w:val="en-US" w:eastAsia="zh-CN"/>
        </w:rPr>
        <w:t xml:space="preserve">江苏</w:t>
      </w:r>
      <w:r>
        <w:rPr>
          <w:rFonts w:hint="eastAsia" w:ascii="楷体" w:hAnsi="楷体" w:eastAsia="楷体" w:cs="楷体"/>
          <w:sz w:val="24"/>
          <w:highlight w:val="none"/>
        </w:rPr>
        <w:t xml:space="preserve">政府采购”网站“</w:t>
      </w:r>
      <w:r>
        <w:rPr>
          <w:rFonts w:hint="eastAsia" w:ascii="楷体" w:hAnsi="楷体" w:eastAsia="楷体" w:cs="楷体"/>
          <w:sz w:val="24"/>
          <w:highlight w:val="none"/>
          <w:lang w:val="en-US" w:eastAsia="zh-CN"/>
        </w:rPr>
        <w:t xml:space="preserve">办事指南</w:t>
      </w:r>
      <w:r>
        <w:rPr>
          <w:rFonts w:hint="eastAsia" w:ascii="楷体" w:hAnsi="楷体" w:eastAsia="楷体" w:cs="楷体"/>
          <w:sz w:val="24"/>
          <w:highlight w:val="none"/>
        </w:rPr>
        <w:t xml:space="preserve">”。分散采购接受质疑函联系部门、联系电话和通讯地址</w:t>
      </w:r>
      <w:r>
        <w:rPr>
          <w:rFonts w:hint="eastAsia" w:ascii="楷体" w:hAnsi="楷体" w:eastAsia="楷体" w:cs="楷体"/>
          <w:sz w:val="24"/>
          <w:highlight w:val="none"/>
          <w:lang w:eastAsia="zh-CN"/>
        </w:rPr>
        <w:t xml:space="preserve">：</w:t>
      </w:r>
      <w:r>
        <w:rPr>
          <w:rFonts w:hint="eastAsia" w:ascii="楷体" w:hAnsi="楷体" w:eastAsia="楷体" w:cs="楷体"/>
          <w:color w:val="000000"/>
          <w:sz w:val="24"/>
          <w:highlight w:val="none"/>
          <w:u w:val="single"/>
          <w:lang w:eastAsia="zh-CN"/>
        </w:rPr>
        <w:t xml:space="preserve">镇江市润州区小龙山路万科蓝山146栋（镇江市公证处）三楼</w:t>
      </w:r>
      <w:r>
        <w:rPr>
          <w:rFonts w:hint="eastAsia" w:ascii="楷体" w:hAnsi="楷体" w:eastAsia="楷体" w:cs="楷体"/>
          <w:color w:val="000000"/>
          <w:sz w:val="24"/>
          <w:highlight w:val="none"/>
          <w:u w:val="single"/>
          <w:lang w:val="en-US" w:eastAsia="zh-CN"/>
        </w:rPr>
        <w:t xml:space="preserve">综合部，联系电话：0511-85032899-8001</w:t>
      </w:r>
      <w:r>
        <w:rPr>
          <w:rFonts w:hint="eastAsia" w:ascii="楷体" w:hAnsi="楷体" w:eastAsia="楷体" w:cs="楷体"/>
          <w:color w:val="000000"/>
          <w:sz w:val="24"/>
          <w:highlight w:val="none"/>
        </w:rPr>
        <w:t xml:space="preserve">。</w:t>
      </w:r>
      <w:r>
        <w:rPr>
          <w:rFonts w:hint="eastAsia" w:ascii="楷体" w:hAnsi="楷体" w:eastAsia="楷体" w:cs="楷体"/>
          <w:color w:val="000000"/>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rPr>
          <w:rFonts w:hint="eastAsia" w:ascii="楷体" w:hAnsi="楷体" w:eastAsia="楷体" w:cs="楷体"/>
          <w:sz w:val="24"/>
          <w:highlight w:val="none"/>
        </w:rPr>
      </w:r>
      <w:r/>
    </w:p>
    <w:p>
      <w:pPr>
        <w:pStyle w:val="1548"/>
        <w:numPr>
          <w:ilvl w:val="0"/>
          <w:numId w:val="1"/>
        </w:numPr>
        <w:ind w:firstLine="446"/>
        <w:keepLines w:val="0"/>
        <w:keepNext w:val="0"/>
        <w:spacing w:before="200" w:after="200" w:line="360" w:lineRule="auto"/>
        <w:rPr>
          <w:rFonts w:hint="eastAsia" w:ascii="楷体" w:hAnsi="楷体" w:eastAsia="楷体" w:cs="楷体"/>
          <w:sz w:val="30"/>
          <w:highlight w:val="none"/>
        </w:rPr>
        <w:outlineLvl w:val="9"/>
      </w:pPr>
      <w:r>
        <w:rPr>
          <w:rFonts w:hint="eastAsia" w:ascii="楷体" w:hAnsi="楷体" w:eastAsia="楷体" w:cs="楷体"/>
          <w:sz w:val="30"/>
          <w:highlight w:val="none"/>
        </w:rPr>
        <w:t xml:space="preserve">投诉</w:t>
      </w:r>
      <w:r>
        <w:rPr>
          <w:rFonts w:hint="eastAsia" w:ascii="楷体" w:hAnsi="楷体" w:eastAsia="楷体" w:cs="楷体"/>
          <w:sz w:val="30"/>
          <w:highlight w:val="none"/>
        </w:rPr>
      </w:r>
      <w:r/>
    </w:p>
    <w:p>
      <w:pPr>
        <w:pStyle w:val="1548"/>
        <w:numPr>
          <w:ilvl w:val="0"/>
          <w:numId w:val="0"/>
        </w:numPr>
        <w:ind w:firstLine="723"/>
        <w:keepLines w:val="0"/>
        <w:keepNext w:val="0"/>
        <w:spacing w:before="200" w:after="200" w:line="360" w:lineRule="auto"/>
        <w:rPr>
          <w:rFonts w:hint="eastAsia" w:ascii="楷体" w:hAnsi="楷体" w:eastAsia="楷体" w:cs="楷体"/>
          <w:sz w:val="24"/>
          <w:highlight w:val="none"/>
        </w:rPr>
        <w:outlineLvl w:val="9"/>
      </w:pPr>
      <w:r>
        <w:rPr>
          <w:rFonts w:hint="eastAsia" w:ascii="楷体" w:hAnsi="楷体" w:eastAsia="楷体" w:cs="楷体"/>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rPr>
          <w:rFonts w:hint="eastAsia" w:ascii="楷体" w:hAnsi="楷体" w:eastAsia="楷体" w:cs="楷体"/>
          <w:sz w:val="24"/>
          <w:highlight w:val="none"/>
        </w:rPr>
      </w:r>
      <w:r/>
    </w:p>
    <w:p>
      <w:pPr>
        <w:pStyle w:val="1361"/>
        <w:ind w:firstLine="480"/>
        <w:jc w:val="left"/>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33.2以联合体形式参加政府采购活动的，其投诉应当由组成联合体的所有供应商共同提出。</w:t>
      </w:r>
      <w:r>
        <w:rPr>
          <w:rFonts w:hint="eastAsia" w:ascii="楷体" w:hAnsi="楷体" w:eastAsia="楷体" w:cs="楷体"/>
          <w:sz w:val="24"/>
          <w:highlight w:val="none"/>
        </w:rPr>
      </w:r>
      <w:r/>
    </w:p>
    <w:p>
      <w:pPr>
        <w:pStyle w:val="1361"/>
        <w:ind w:firstLine="480"/>
        <w:jc w:val="left"/>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33.3投诉流程及注意事项见“</w:t>
      </w:r>
      <w:r>
        <w:rPr>
          <w:rFonts w:hint="eastAsia" w:ascii="楷体" w:hAnsi="楷体" w:eastAsia="楷体" w:cs="楷体"/>
          <w:sz w:val="24"/>
          <w:highlight w:val="none"/>
          <w:lang w:val="en-US" w:eastAsia="zh-CN"/>
        </w:rPr>
        <w:t xml:space="preserve">江苏</w:t>
      </w:r>
      <w:r>
        <w:rPr>
          <w:rFonts w:hint="eastAsia" w:ascii="楷体" w:hAnsi="楷体" w:eastAsia="楷体" w:cs="楷体"/>
          <w:sz w:val="24"/>
          <w:highlight w:val="none"/>
        </w:rPr>
        <w:t xml:space="preserve">政府采购”网站“</w:t>
      </w:r>
      <w:r>
        <w:rPr>
          <w:rFonts w:hint="eastAsia" w:ascii="楷体" w:hAnsi="楷体" w:eastAsia="楷体" w:cs="楷体"/>
          <w:sz w:val="24"/>
          <w:highlight w:val="none"/>
          <w:lang w:val="en-US" w:eastAsia="zh-CN"/>
        </w:rPr>
        <w:t xml:space="preserve">办事指南</w:t>
      </w:r>
      <w:r>
        <w:rPr>
          <w:rFonts w:hint="eastAsia" w:ascii="楷体" w:hAnsi="楷体" w:eastAsia="楷体" w:cs="楷体"/>
          <w:sz w:val="24"/>
          <w:highlight w:val="none"/>
        </w:rPr>
        <w:t xml:space="preserve">”。</w:t>
      </w:r>
      <w:r>
        <w:rPr>
          <w:rFonts w:hint="eastAsia" w:ascii="楷体" w:hAnsi="楷体" w:eastAsia="楷体" w:cs="楷体"/>
          <w:sz w:val="24"/>
          <w:highlight w:val="none"/>
        </w:rPr>
      </w:r>
      <w:r/>
    </w:p>
    <w:p>
      <w:pPr>
        <w:pStyle w:val="1361"/>
        <w:jc w:val="center"/>
        <w:spacing w:line="360" w:lineRule="auto"/>
        <w:rPr>
          <w:rFonts w:hint="eastAsia" w:ascii="楷体" w:hAnsi="楷体" w:eastAsia="楷体" w:cs="楷体"/>
          <w:color w:val="000000"/>
          <w:sz w:val="32"/>
          <w:szCs w:val="32"/>
          <w:highlight w:val="none"/>
        </w:rPr>
        <w:outlineLvl w:val="1"/>
      </w:pPr>
      <w:r>
        <w:rPr>
          <w:rFonts w:hint="eastAsia" w:ascii="楷体" w:hAnsi="楷体" w:eastAsia="楷体" w:cs="楷体"/>
          <w:b/>
          <w:color w:val="000000"/>
          <w:sz w:val="32"/>
          <w:szCs w:val="32"/>
          <w:highlight w:val="none"/>
          <w:shd w:val="clear" w:color="auto" w:fill="ffffff"/>
          <w:lang w:val="en-US" w:eastAsia="zh-CN"/>
        </w:rPr>
        <w:t xml:space="preserve">八</w:t>
      </w:r>
      <w:r>
        <w:rPr>
          <w:rFonts w:hint="eastAsia" w:ascii="楷体" w:hAnsi="楷体" w:eastAsia="楷体" w:cs="楷体"/>
          <w:b/>
          <w:color w:val="000000"/>
          <w:sz w:val="32"/>
          <w:szCs w:val="32"/>
          <w:highlight w:val="none"/>
          <w:shd w:val="clear" w:color="auto" w:fill="ffffff"/>
        </w:rPr>
        <w:t xml:space="preserve">、诚实信用和解释权</w:t>
      </w:r>
      <w:r>
        <w:rPr>
          <w:rFonts w:hint="eastAsia" w:ascii="楷体" w:hAnsi="楷体" w:eastAsia="楷体" w:cs="楷体"/>
          <w:color w:val="000000"/>
          <w:sz w:val="32"/>
          <w:szCs w:val="32"/>
          <w:highlight w:val="none"/>
        </w:rPr>
      </w:r>
      <w:r/>
    </w:p>
    <w:p>
      <w:pPr>
        <w:pStyle w:val="1548"/>
        <w:ind w:firstLine="446"/>
        <w:keepLines w:val="0"/>
        <w:keepNext w:val="0"/>
        <w:spacing w:before="200" w:after="200" w:line="360" w:lineRule="auto"/>
        <w:rPr>
          <w:rFonts w:hint="eastAsia" w:ascii="楷体" w:hAnsi="楷体" w:eastAsia="楷体" w:cs="楷体"/>
          <w:sz w:val="30"/>
          <w:highlight w:val="none"/>
        </w:rPr>
        <w:outlineLvl w:val="9"/>
      </w:pPr>
      <w:r>
        <w:rPr>
          <w:rFonts w:hint="eastAsia" w:ascii="楷体" w:hAnsi="楷体" w:eastAsia="楷体" w:cs="楷体"/>
          <w:sz w:val="30"/>
          <w:highlight w:val="none"/>
        </w:rPr>
        <w:t xml:space="preserve">34．诚实信用</w:t>
      </w:r>
      <w:r>
        <w:rPr>
          <w:rFonts w:hint="eastAsia" w:ascii="楷体" w:hAnsi="楷体" w:eastAsia="楷体" w:cs="楷体"/>
          <w:sz w:val="30"/>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34.1投标人应当遵循公平竞争的原则，不得恶意串通，不得妨碍其他投标人的竞争行为，不得损害采购人或者其他投标人的合法权益。</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34.2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34.3供应商不得虚假承诺，否则，按照提供虚假材料谋取中标处理。</w:t>
      </w:r>
      <w:r>
        <w:rPr>
          <w:rFonts w:hint="eastAsia" w:ascii="楷体" w:hAnsi="楷体" w:eastAsia="楷体" w:cs="楷体"/>
          <w:sz w:val="24"/>
          <w:highlight w:val="none"/>
        </w:rPr>
      </w:r>
      <w:r/>
    </w:p>
    <w:p>
      <w:pPr>
        <w:pStyle w:val="1361"/>
        <w:ind w:left="2"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34.4供应商应自觉遵守开标、评标纪律，扰乱开标评标现场秩序的，属于失信行为，根据《江苏省政府采购供应商监督管理暂行办法》，失信行为将被记入供应商诚信档案。</w:t>
      </w:r>
      <w:r>
        <w:rPr>
          <w:rFonts w:hint="eastAsia" w:ascii="楷体" w:hAnsi="楷体" w:eastAsia="楷体" w:cs="楷体"/>
          <w:sz w:val="24"/>
          <w:highlight w:val="none"/>
        </w:rPr>
      </w:r>
      <w:r/>
    </w:p>
    <w:p>
      <w:pPr>
        <w:pStyle w:val="1361"/>
        <w:ind w:left="2"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34.5根据《财政部关于在政府采购活动中查询及使用信息记录有关问题的通知》（财库〔2016〕125号）、江苏省财政厅《关于做好政府采购信用信息查询使用及登记等工作的通知》（苏财购〔2016〕50号）等文件精神，</w:t>
      </w:r>
      <w:r>
        <w:rPr>
          <w:rFonts w:hint="eastAsia" w:ascii="楷体" w:hAnsi="楷体" w:eastAsia="楷体" w:cs="楷体"/>
          <w:color w:val="5b9bd5"/>
          <w:sz w:val="24"/>
          <w:highlight w:val="none"/>
        </w:rPr>
        <w:t xml:space="preserve">采购人或采购代理机构</w:t>
      </w:r>
      <w:r>
        <w:rPr>
          <w:rFonts w:hint="eastAsia" w:ascii="楷体" w:hAnsi="楷体" w:eastAsia="楷体" w:cs="楷体"/>
          <w:sz w:val="24"/>
          <w:highlight w:val="none"/>
        </w:rPr>
        <w:t xml:space="preserve">在项目资格审查时对参加本项目的各供应商进行信用记录查询，信用记录查询渠道为“信用中国”网站（www.creditchina.gov.cn）、中国政府采购网（www.ccgp.gov.cn），</w:t>
      </w:r>
      <w:r>
        <w:rPr>
          <w:rFonts w:hint="eastAsia" w:ascii="楷体" w:hAnsi="楷体" w:eastAsia="楷体" w:cs="楷体"/>
          <w:color w:val="5b9bd5"/>
          <w:sz w:val="24"/>
          <w:highlight w:val="none"/>
        </w:rPr>
        <w:t xml:space="preserve">信用记录查询截止时间为项目资格审查结束时</w:t>
      </w:r>
      <w:r>
        <w:rPr>
          <w:rFonts w:hint="eastAsia" w:ascii="楷体" w:hAnsi="楷体" w:eastAsia="楷体" w:cs="楷体"/>
          <w:sz w:val="24"/>
          <w:highlight w:val="none"/>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楷体" w:hAnsi="楷体" w:eastAsia="楷体" w:cs="楷体"/>
          <w:sz w:val="24"/>
          <w:highlight w:val="none"/>
        </w:rPr>
      </w:r>
      <w:r/>
    </w:p>
    <w:p>
      <w:pPr>
        <w:pStyle w:val="1548"/>
        <w:ind w:firstLine="446"/>
        <w:keepLines w:val="0"/>
        <w:keepNext w:val="0"/>
        <w:spacing w:before="200" w:after="200" w:line="360" w:lineRule="auto"/>
        <w:rPr>
          <w:rFonts w:hint="eastAsia" w:ascii="楷体" w:hAnsi="楷体" w:eastAsia="楷体" w:cs="楷体"/>
          <w:sz w:val="30"/>
          <w:highlight w:val="none"/>
        </w:rPr>
        <w:outlineLvl w:val="9"/>
      </w:pPr>
      <w:r>
        <w:rPr>
          <w:rFonts w:hint="eastAsia" w:ascii="楷体" w:hAnsi="楷体" w:eastAsia="楷体" w:cs="楷体"/>
          <w:sz w:val="30"/>
          <w:highlight w:val="none"/>
        </w:rPr>
        <w:t xml:space="preserve">36.</w:t>
      </w:r>
      <w:r>
        <w:rPr>
          <w:rFonts w:hint="eastAsia" w:ascii="楷体" w:hAnsi="楷体" w:eastAsia="楷体" w:cs="楷体"/>
          <w:color w:val="000000"/>
          <w:sz w:val="30"/>
          <w:highlight w:val="none"/>
        </w:rPr>
        <w:t xml:space="preserve">适用法律及约束力</w:t>
      </w:r>
      <w:r>
        <w:rPr>
          <w:rFonts w:hint="eastAsia" w:ascii="楷体" w:hAnsi="楷体" w:eastAsia="楷体" w:cs="楷体"/>
          <w:sz w:val="30"/>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36.1</w:t>
      </w:r>
      <w:r>
        <w:rPr>
          <w:rFonts w:hint="eastAsia" w:ascii="楷体" w:hAnsi="楷体" w:eastAsia="楷体" w:cs="楷体"/>
          <w:b/>
          <w:sz w:val="24"/>
          <w:highlight w:val="none"/>
        </w:rPr>
        <w:t xml:space="preserve">投标人一旦获取了本招标文件并参加投标，即被认为接受了本招标文件的规定和约束。</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36.2本次招标及由本次招标产生的合同受中华人民共和国法律制约和保护。</w:t>
      </w:r>
      <w:r>
        <w:rPr>
          <w:rFonts w:hint="eastAsia" w:ascii="楷体" w:hAnsi="楷体" w:eastAsia="楷体" w:cs="楷体"/>
          <w:sz w:val="24"/>
          <w:highlight w:val="none"/>
        </w:rPr>
      </w:r>
      <w:r/>
    </w:p>
    <w:p>
      <w:pPr>
        <w:pStyle w:val="1361"/>
        <w:jc w:val="left"/>
        <w:widowControl/>
        <w:rPr>
          <w:rFonts w:hint="eastAsia" w:ascii="楷体" w:hAnsi="楷体" w:eastAsia="楷体" w:cs="楷体"/>
          <w:b/>
          <w:sz w:val="30"/>
          <w:highlight w:val="none"/>
        </w:rPr>
      </w:pPr>
      <w:r>
        <w:rPr>
          <w:rFonts w:hint="eastAsia" w:ascii="楷体" w:hAnsi="楷体" w:eastAsia="楷体" w:cs="楷体"/>
          <w:b/>
          <w:sz w:val="30"/>
          <w:highlight w:val="none"/>
        </w:rPr>
        <w:t xml:space="preserve">37.解释权</w:t>
      </w:r>
      <w:r>
        <w:rPr>
          <w:rFonts w:hint="eastAsia" w:ascii="楷体" w:hAnsi="楷体" w:eastAsia="楷体" w:cs="楷体"/>
          <w:b/>
          <w:sz w:val="30"/>
          <w:highlight w:val="none"/>
        </w:rPr>
      </w:r>
      <w:r/>
    </w:p>
    <w:p>
      <w:pPr>
        <w:pStyle w:val="1361"/>
        <w:jc w:val="left"/>
        <w:widowControl/>
        <w:rPr>
          <w:rFonts w:hint="eastAsia" w:ascii="楷体" w:hAnsi="楷体" w:eastAsia="楷体" w:cs="楷体"/>
          <w:sz w:val="24"/>
          <w:highlight w:val="none"/>
        </w:rPr>
      </w:pPr>
      <w:r>
        <w:rPr>
          <w:rFonts w:hint="eastAsia" w:ascii="楷体" w:hAnsi="楷体" w:eastAsia="楷体" w:cs="楷体"/>
          <w:sz w:val="24"/>
          <w:highlight w:val="none"/>
        </w:rPr>
      </w:r>
      <w:r/>
    </w:p>
    <w:p>
      <w:pPr>
        <w:pStyle w:val="1361"/>
        <w:ind w:firstLine="240"/>
        <w:jc w:val="left"/>
        <w:widowControl/>
        <w:rPr>
          <w:rFonts w:hint="eastAsia" w:ascii="楷体" w:hAnsi="楷体" w:eastAsia="楷体" w:cs="楷体"/>
          <w:sz w:val="24"/>
          <w:highlight w:val="none"/>
        </w:rPr>
      </w:pPr>
      <w:r>
        <w:rPr>
          <w:rFonts w:hint="eastAsia" w:ascii="楷体" w:hAnsi="楷体" w:eastAsia="楷体" w:cs="楷体"/>
          <w:sz w:val="24"/>
          <w:highlight w:val="none"/>
        </w:rPr>
        <w:t xml:space="preserve">除相关法律、法规规定外，本招标文件的解释权归</w:t>
      </w:r>
      <w:r>
        <w:rPr>
          <w:rFonts w:hint="eastAsia" w:ascii="楷体" w:hAnsi="楷体" w:eastAsia="楷体" w:cs="楷体"/>
          <w:b/>
          <w:bCs/>
          <w:color w:val="000000"/>
          <w:sz w:val="24"/>
          <w:highlight w:val="none"/>
        </w:rPr>
        <w:t xml:space="preserve">中轩项目管理有限公司</w:t>
      </w:r>
      <w:r>
        <w:rPr>
          <w:rFonts w:hint="eastAsia" w:ascii="楷体" w:hAnsi="楷体" w:eastAsia="楷体" w:cs="楷体"/>
          <w:sz w:val="24"/>
          <w:highlight w:val="none"/>
        </w:rPr>
        <w:t xml:space="preserve">所有。</w:t>
      </w:r>
      <w:r>
        <w:rPr>
          <w:rFonts w:hint="eastAsia" w:ascii="楷体" w:hAnsi="楷体" w:eastAsia="楷体" w:cs="楷体"/>
          <w:sz w:val="24"/>
          <w:highlight w:val="none"/>
        </w:rPr>
      </w:r>
      <w:r/>
    </w:p>
    <w:p>
      <w:pPr>
        <w:pStyle w:val="1548"/>
        <w:ind w:left="0" w:right="901" w:firstLine="0"/>
        <w:spacing w:before="200" w:after="200" w:line="416" w:lineRule="auto"/>
        <w:widowControl w:val="off"/>
        <w:rPr>
          <w:rFonts w:hint="eastAsia" w:ascii="楷体" w:hAnsi="楷体" w:eastAsia="楷体" w:cs="楷体"/>
          <w:b/>
          <w:sz w:val="36"/>
          <w:szCs w:val="36"/>
          <w:highlight w:val="none"/>
          <w:lang w:val="en-US"/>
        </w:rPr>
        <w:outlineLvl w:val="9"/>
      </w:pPr>
      <w:r>
        <w:rPr>
          <w:rFonts w:hint="eastAsia" w:ascii="楷体" w:hAnsi="楷体" w:eastAsia="楷体" w:cs="楷体"/>
          <w:b/>
          <w:sz w:val="36"/>
          <w:szCs w:val="36"/>
          <w:highlight w:val="none"/>
          <w:lang w:val="en-US"/>
        </w:rPr>
      </w:r>
      <w:r/>
    </w:p>
    <w:p>
      <w:pPr>
        <w:pStyle w:val="1548"/>
        <w:ind w:left="779" w:right="900" w:firstLine="420"/>
        <w:jc w:val="center"/>
        <w:spacing w:before="200" w:after="200" w:line="360" w:lineRule="auto"/>
        <w:rPr>
          <w:rFonts w:hint="eastAsia" w:ascii="楷体" w:hAnsi="楷体" w:eastAsia="楷体" w:cs="楷体"/>
          <w:sz w:val="24"/>
          <w:highlight w:val="none"/>
          <w:lang w:val="en-US" w:eastAsia="zh-CN"/>
        </w:rPr>
        <w:outlineLvl w:val="0"/>
      </w:pPr>
      <w:r/>
      <w:bookmarkStart w:id="70" w:name="_Toc22000633"/>
      <w:r>
        <w:rPr>
          <w:rFonts w:hint="eastAsia" w:ascii="楷体" w:hAnsi="楷体" w:eastAsia="楷体" w:cs="楷体"/>
          <w:sz w:val="24"/>
          <w:highlight w:val="none"/>
        </w:rPr>
        <w:br w:type="page" w:clear="all"/>
      </w:r>
      <w:r>
        <w:rPr>
          <w:rFonts w:hint="eastAsia" w:ascii="楷体" w:hAnsi="楷体" w:eastAsia="楷体" w:cs="楷体"/>
          <w:sz w:val="36"/>
          <w:szCs w:val="36"/>
          <w:highlight w:val="none"/>
          <w:lang w:val="en-US" w:eastAsia="zh-CN"/>
        </w:rPr>
        <w:t xml:space="preserve">第三部分 合同文本</w:t>
      </w:r>
      <w:r>
        <w:rPr>
          <w:rFonts w:hint="eastAsia" w:ascii="楷体" w:hAnsi="楷体" w:eastAsia="楷体" w:cs="楷体"/>
          <w:sz w:val="24"/>
          <w:highlight w:val="none"/>
          <w:lang w:val="en-US" w:eastAsia="zh-CN"/>
        </w:rPr>
      </w:r>
      <w:r/>
    </w:p>
    <w:p>
      <w:pPr>
        <w:pStyle w:val="1361"/>
        <w:ind w:firstLine="480"/>
        <w:rPr>
          <w:rFonts w:hint="eastAsia" w:ascii="楷体" w:hAnsi="楷体" w:eastAsia="楷体" w:cs="楷体"/>
          <w:b/>
          <w:sz w:val="24"/>
          <w:highlight w:val="none"/>
          <w:lang w:eastAsia="zh-CN"/>
        </w:rPr>
      </w:pPr>
      <w:r>
        <w:rPr>
          <w:rFonts w:hint="eastAsia" w:ascii="楷体" w:hAnsi="楷体" w:eastAsia="楷体" w:cs="楷体"/>
          <w:sz w:val="24"/>
          <w:highlight w:val="none"/>
        </w:rPr>
        <w:t xml:space="preserve">合同编号：</w:t>
      </w:r>
      <w:r>
        <w:rPr>
          <w:rFonts w:hint="eastAsia" w:ascii="楷体" w:hAnsi="楷体" w:eastAsia="楷体" w:cs="楷体"/>
          <w:b/>
          <w:sz w:val="24"/>
          <w:highlight w:val="none"/>
          <w:lang w:eastAsia="zh-CN"/>
        </w:rPr>
      </w:r>
      <w:r/>
    </w:p>
    <w:p>
      <w:pPr>
        <w:pStyle w:val="1597"/>
        <w:ind w:firstLine="480"/>
        <w:spacing w:line="520" w:lineRule="exact"/>
        <w:rPr>
          <w:rFonts w:hint="eastAsia" w:ascii="楷体" w:hAnsi="楷体" w:eastAsia="楷体" w:cs="楷体"/>
          <w:bCs/>
          <w:sz w:val="24"/>
          <w:szCs w:val="24"/>
          <w:highlight w:val="none"/>
        </w:rPr>
      </w:pPr>
      <w:r/>
      <w:bookmarkEnd w:id="70"/>
      <w:r/>
      <w:bookmarkStart w:id="71" w:name="_Toc22000630"/>
      <w:r>
        <w:rPr>
          <w:rFonts w:hint="eastAsia" w:ascii="楷体" w:hAnsi="楷体" w:eastAsia="楷体" w:cs="楷体"/>
          <w:sz w:val="24"/>
          <w:szCs w:val="24"/>
          <w:highlight w:val="none"/>
        </w:rPr>
        <w:t xml:space="preserve">项目名称：</w:t>
      </w:r>
      <w:r>
        <w:rPr>
          <w:rFonts w:hint="eastAsia" w:ascii="楷体" w:hAnsi="楷体" w:eastAsia="楷体" w:cs="楷体"/>
          <w:bCs/>
          <w:sz w:val="24"/>
          <w:szCs w:val="24"/>
          <w:highlight w:val="none"/>
          <w:lang w:eastAsia="zh-CN"/>
        </w:rPr>
        <w:t xml:space="preserve">镇江市市场监督管理局2025年食品安全监督抽检服务采购</w:t>
      </w:r>
      <w:r>
        <w:rPr>
          <w:rFonts w:hint="eastAsia" w:ascii="楷体" w:hAnsi="楷体" w:eastAsia="楷体" w:cs="楷体"/>
          <w:bCs/>
          <w:sz w:val="24"/>
          <w:szCs w:val="24"/>
          <w:highlight w:val="none"/>
        </w:rPr>
      </w:r>
      <w:r/>
    </w:p>
    <w:p>
      <w:pPr>
        <w:pStyle w:val="1597"/>
        <w:ind w:firstLine="480"/>
        <w:spacing w:line="520" w:lineRule="exact"/>
        <w:rPr>
          <w:rFonts w:hint="eastAsia" w:ascii="楷体" w:hAnsi="楷体" w:eastAsia="楷体" w:cs="楷体"/>
          <w:bCs/>
          <w:sz w:val="24"/>
          <w:szCs w:val="24"/>
          <w:highlight w:val="none"/>
          <w:lang w:eastAsia="zh-CN"/>
        </w:rPr>
      </w:pPr>
      <w:r>
        <w:rPr>
          <w:rFonts w:hint="eastAsia" w:ascii="楷体" w:hAnsi="楷体" w:eastAsia="楷体" w:cs="楷体"/>
          <w:bCs/>
          <w:sz w:val="24"/>
          <w:szCs w:val="24"/>
          <w:highlight w:val="none"/>
        </w:rPr>
        <w:t xml:space="preserve">项目编号：</w:t>
      </w:r>
      <w:r>
        <w:rPr>
          <w:rFonts w:hint="eastAsia" w:ascii="楷体" w:hAnsi="楷体" w:eastAsia="楷体" w:cs="楷体"/>
          <w:bCs/>
          <w:sz w:val="24"/>
          <w:szCs w:val="24"/>
          <w:highlight w:val="none"/>
          <w:lang w:eastAsia="zh-CN"/>
        </w:rPr>
        <w:t xml:space="preserve">JSZC-321100-ZXXM-G2025-0001</w:t>
      </w:r>
      <w:r>
        <w:rPr>
          <w:rFonts w:hint="eastAsia" w:ascii="楷体" w:hAnsi="楷体" w:eastAsia="楷体" w:cs="楷体"/>
          <w:bCs/>
          <w:sz w:val="24"/>
          <w:szCs w:val="24"/>
          <w:highlight w:val="none"/>
          <w:lang w:eastAsia="zh-CN"/>
        </w:rPr>
      </w:r>
      <w:r/>
    </w:p>
    <w:p>
      <w:pPr>
        <w:pStyle w:val="1597"/>
        <w:ind w:firstLine="480"/>
        <w:spacing w:line="52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甲方：</w:t>
      </w:r>
      <w:r>
        <w:rPr>
          <w:rFonts w:hint="eastAsia" w:ascii="楷体" w:hAnsi="楷体" w:eastAsia="楷体" w:cs="楷体"/>
          <w:sz w:val="24"/>
          <w:szCs w:val="24"/>
          <w:highlight w:val="none"/>
          <w:u w:val="single"/>
          <w:lang w:eastAsia="zh-CN"/>
        </w:rPr>
        <w:t xml:space="preserve">镇江市市场监督管理局</w:t>
      </w:r>
      <w:r>
        <w:rPr>
          <w:rFonts w:hint="eastAsia" w:ascii="楷体" w:hAnsi="楷体" w:eastAsia="楷体" w:cs="楷体"/>
          <w:sz w:val="24"/>
          <w:szCs w:val="24"/>
          <w:highlight w:val="none"/>
        </w:rPr>
        <w:t xml:space="preserve">（以下简称甲方）</w:t>
      </w:r>
      <w:r>
        <w:rPr>
          <w:rFonts w:hint="eastAsia" w:ascii="楷体" w:hAnsi="楷体" w:eastAsia="楷体" w:cs="楷体"/>
          <w:sz w:val="24"/>
          <w:szCs w:val="24"/>
          <w:highlight w:val="none"/>
        </w:rPr>
      </w:r>
      <w:r/>
    </w:p>
    <w:p>
      <w:pPr>
        <w:pStyle w:val="1597"/>
        <w:ind w:firstLine="480"/>
        <w:spacing w:line="52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乙方：（以下简称乙方）</w:t>
      </w:r>
      <w:r>
        <w:rPr>
          <w:rFonts w:hint="eastAsia" w:ascii="楷体" w:hAnsi="楷体" w:eastAsia="楷体" w:cs="楷体"/>
          <w:sz w:val="24"/>
          <w:szCs w:val="24"/>
          <w:highlight w:val="none"/>
        </w:rPr>
      </w:r>
      <w:r/>
    </w:p>
    <w:p>
      <w:pPr>
        <w:pStyle w:val="1361"/>
        <w:ind w:firstLine="480"/>
        <w:spacing w:line="520" w:lineRule="exact"/>
        <w:rPr>
          <w:rFonts w:hint="eastAsia" w:ascii="楷体" w:hAnsi="楷体" w:eastAsia="楷体" w:cs="楷体"/>
          <w:sz w:val="24"/>
          <w:highlight w:val="none"/>
        </w:rPr>
      </w:pPr>
      <w:r>
        <w:rPr>
          <w:rFonts w:hint="eastAsia" w:ascii="楷体" w:hAnsi="楷体" w:eastAsia="楷体" w:cs="楷体"/>
          <w:sz w:val="24"/>
          <w:szCs w:val="24"/>
          <w:highlight w:val="none"/>
        </w:rPr>
        <w:t xml:space="preserve">甲、乙双方根据“</w:t>
      </w:r>
      <w:r>
        <w:rPr>
          <w:rFonts w:hint="eastAsia" w:ascii="楷体" w:hAnsi="楷体" w:eastAsia="楷体" w:cs="楷体"/>
          <w:sz w:val="24"/>
          <w:szCs w:val="24"/>
          <w:highlight w:val="none"/>
          <w:lang w:eastAsia="zh-CN"/>
        </w:rPr>
        <w:t xml:space="preserve">镇江市市场监督管理局2025年食品安全监督抽检服务采购</w:t>
      </w:r>
      <w:r>
        <w:rPr>
          <w:rFonts w:hint="eastAsia" w:ascii="楷体" w:hAnsi="楷体" w:eastAsia="楷体" w:cs="楷体"/>
          <w:sz w:val="24"/>
          <w:szCs w:val="24"/>
          <w:highlight w:val="none"/>
        </w:rPr>
        <w:t xml:space="preserve">”的招标结果，签署本合同。</w:t>
      </w:r>
      <w:r>
        <w:rPr>
          <w:rFonts w:hint="eastAsia" w:ascii="楷体" w:hAnsi="楷体" w:eastAsia="楷体" w:cs="楷体"/>
          <w:sz w:val="24"/>
          <w:highlight w:val="none"/>
        </w:rPr>
        <w:t xml:space="preserve">下列关于</w:t>
      </w:r>
      <w:r>
        <w:rPr>
          <w:rFonts w:hint="eastAsia" w:ascii="楷体" w:hAnsi="楷体" w:eastAsia="楷体" w:cs="楷体"/>
          <w:bCs/>
          <w:sz w:val="24"/>
          <w:highlight w:val="none"/>
          <w:lang w:eastAsia="zh-CN"/>
        </w:rPr>
        <w:t xml:space="preserve">JSZC-321100-ZXXM-G2025-0001</w:t>
      </w:r>
      <w:r>
        <w:rPr>
          <w:rFonts w:hint="eastAsia" w:ascii="楷体" w:hAnsi="楷体" w:eastAsia="楷体" w:cs="楷体"/>
          <w:sz w:val="24"/>
          <w:highlight w:val="none"/>
        </w:rPr>
        <w:t xml:space="preserve">招标文件、乙方提交的投标响应文件是构成本合同不可分割的部分，包括但不限于：</w:t>
      </w:r>
      <w:r>
        <w:rPr>
          <w:rFonts w:hint="eastAsia" w:ascii="楷体" w:hAnsi="楷体" w:eastAsia="楷体" w:cs="楷体"/>
          <w:sz w:val="24"/>
          <w:highlight w:val="none"/>
        </w:rPr>
      </w:r>
      <w:r/>
    </w:p>
    <w:p>
      <w:pPr>
        <w:pStyle w:val="1597"/>
        <w:ind w:firstLine="480"/>
        <w:spacing w:line="520" w:lineRule="exact"/>
        <w:rPr>
          <w:rFonts w:hint="eastAsia" w:ascii="楷体" w:hAnsi="楷体" w:eastAsia="楷体" w:cs="楷体"/>
          <w:sz w:val="24"/>
          <w:highlight w:val="none"/>
        </w:rPr>
      </w:pPr>
      <w:r>
        <w:rPr>
          <w:rFonts w:hint="eastAsia" w:ascii="楷体" w:hAnsi="楷体" w:eastAsia="楷体" w:cs="楷体"/>
          <w:sz w:val="24"/>
          <w:highlight w:val="none"/>
        </w:rPr>
        <w:t xml:space="preserve">1、投标函；</w:t>
      </w:r>
      <w:r>
        <w:rPr>
          <w:rFonts w:hint="eastAsia" w:ascii="楷体" w:hAnsi="楷体" w:eastAsia="楷体" w:cs="楷体"/>
          <w:sz w:val="24"/>
          <w:highlight w:val="none"/>
        </w:rPr>
      </w:r>
      <w:r/>
    </w:p>
    <w:p>
      <w:pPr>
        <w:pStyle w:val="1597"/>
        <w:ind w:firstLine="480"/>
        <w:spacing w:line="520" w:lineRule="exact"/>
        <w:rPr>
          <w:rFonts w:hint="eastAsia" w:ascii="楷体" w:hAnsi="楷体" w:eastAsia="楷体" w:cs="楷体"/>
          <w:sz w:val="24"/>
          <w:highlight w:val="none"/>
        </w:rPr>
      </w:pPr>
      <w:r>
        <w:rPr>
          <w:rFonts w:hint="eastAsia" w:ascii="楷体" w:hAnsi="楷体" w:eastAsia="楷体" w:cs="楷体"/>
          <w:sz w:val="24"/>
          <w:highlight w:val="none"/>
        </w:rPr>
        <w:t xml:space="preserve">2、开标一览表；</w:t>
      </w:r>
      <w:r>
        <w:rPr>
          <w:rFonts w:hint="eastAsia" w:ascii="楷体" w:hAnsi="楷体" w:eastAsia="楷体" w:cs="楷体"/>
          <w:sz w:val="24"/>
          <w:highlight w:val="none"/>
        </w:rPr>
      </w:r>
      <w:r/>
    </w:p>
    <w:p>
      <w:pPr>
        <w:pStyle w:val="1597"/>
        <w:ind w:firstLine="480"/>
        <w:spacing w:line="520" w:lineRule="exact"/>
        <w:rPr>
          <w:rFonts w:hint="eastAsia" w:ascii="楷体" w:hAnsi="楷体" w:eastAsia="楷体" w:cs="楷体"/>
          <w:sz w:val="24"/>
          <w:highlight w:val="none"/>
        </w:rPr>
      </w:pPr>
      <w:r>
        <w:rPr>
          <w:rFonts w:hint="eastAsia" w:ascii="楷体" w:hAnsi="楷体" w:eastAsia="楷体" w:cs="楷体"/>
          <w:sz w:val="24"/>
          <w:highlight w:val="none"/>
        </w:rPr>
        <w:t xml:space="preserve">3、明细报价表；</w:t>
      </w:r>
      <w:r>
        <w:rPr>
          <w:rFonts w:hint="eastAsia" w:ascii="楷体" w:hAnsi="楷体" w:eastAsia="楷体" w:cs="楷体"/>
          <w:sz w:val="24"/>
          <w:highlight w:val="none"/>
        </w:rPr>
      </w:r>
      <w:r/>
    </w:p>
    <w:p>
      <w:pPr>
        <w:pStyle w:val="1597"/>
        <w:ind w:firstLine="480"/>
        <w:spacing w:line="520" w:lineRule="exact"/>
        <w:rPr>
          <w:rFonts w:hint="eastAsia" w:ascii="楷体" w:hAnsi="楷体" w:eastAsia="楷体" w:cs="楷体"/>
          <w:sz w:val="24"/>
          <w:highlight w:val="none"/>
        </w:rPr>
      </w:pPr>
      <w:r>
        <w:rPr>
          <w:rFonts w:hint="eastAsia" w:ascii="楷体" w:hAnsi="楷体" w:eastAsia="楷体" w:cs="楷体"/>
          <w:sz w:val="24"/>
          <w:highlight w:val="none"/>
        </w:rPr>
        <w:t xml:space="preserve">4、服务方案；</w:t>
      </w:r>
      <w:r>
        <w:rPr>
          <w:rFonts w:hint="eastAsia" w:ascii="楷体" w:hAnsi="楷体" w:eastAsia="楷体" w:cs="楷体"/>
          <w:sz w:val="24"/>
          <w:highlight w:val="none"/>
        </w:rPr>
      </w:r>
      <w:r/>
    </w:p>
    <w:p>
      <w:pPr>
        <w:pStyle w:val="1597"/>
        <w:ind w:firstLine="480"/>
        <w:spacing w:line="520" w:lineRule="exact"/>
        <w:rPr>
          <w:rFonts w:hint="eastAsia" w:ascii="楷体" w:hAnsi="楷体" w:eastAsia="楷体" w:cs="楷体"/>
          <w:sz w:val="24"/>
          <w:highlight w:val="none"/>
        </w:rPr>
      </w:pPr>
      <w:r>
        <w:rPr>
          <w:rFonts w:hint="eastAsia" w:ascii="楷体" w:hAnsi="楷体" w:eastAsia="楷体" w:cs="楷体"/>
          <w:sz w:val="24"/>
          <w:highlight w:val="none"/>
        </w:rPr>
        <w:t xml:space="preserve">5、中标通知书；</w:t>
      </w:r>
      <w:r>
        <w:rPr>
          <w:rFonts w:hint="eastAsia" w:ascii="楷体" w:hAnsi="楷体" w:eastAsia="楷体" w:cs="楷体"/>
          <w:sz w:val="24"/>
          <w:highlight w:val="none"/>
        </w:rPr>
      </w:r>
      <w:r/>
    </w:p>
    <w:p>
      <w:pPr>
        <w:pStyle w:val="1597"/>
        <w:ind w:firstLine="480"/>
        <w:spacing w:line="520" w:lineRule="exact"/>
        <w:rPr>
          <w:rFonts w:hint="eastAsia" w:ascii="楷体" w:hAnsi="楷体" w:eastAsia="楷体" w:cs="楷体"/>
          <w:sz w:val="24"/>
          <w:highlight w:val="none"/>
        </w:rPr>
      </w:pPr>
      <w:r>
        <w:rPr>
          <w:rFonts w:hint="eastAsia" w:ascii="楷体" w:hAnsi="楷体" w:eastAsia="楷体" w:cs="楷体"/>
          <w:sz w:val="24"/>
          <w:highlight w:val="none"/>
        </w:rPr>
        <w:t xml:space="preserve">6、甲方、乙方商定的其他必要文件。</w:t>
      </w:r>
      <w:r>
        <w:rPr>
          <w:rFonts w:hint="eastAsia" w:ascii="楷体" w:hAnsi="楷体" w:eastAsia="楷体" w:cs="楷体"/>
          <w:sz w:val="24"/>
          <w:highlight w:val="none"/>
        </w:rPr>
      </w:r>
      <w:r/>
    </w:p>
    <w:p>
      <w:pPr>
        <w:pStyle w:val="1361"/>
        <w:ind w:firstLine="480"/>
        <w:keepLines w:val="0"/>
        <w:keepNext w:val="0"/>
        <w:pageBreakBefore w:val="0"/>
        <w:spacing w:line="360" w:lineRule="auto"/>
        <w:widowControl w:val="off"/>
        <w:rPr>
          <w:rFonts w:hint="eastAsia" w:ascii="楷体" w:hAnsi="楷体" w:eastAsia="楷体" w:cs="楷体"/>
          <w:b/>
          <w:bCs/>
          <w:sz w:val="28"/>
          <w:szCs w:val="28"/>
          <w:lang w:val="en-US" w:eastAsia="en-US"/>
        </w:rPr>
      </w:pPr>
      <w:r/>
      <w:bookmarkEnd w:id="71"/>
      <w:r>
        <w:rPr>
          <w:rFonts w:hint="eastAsia" w:ascii="楷体" w:hAnsi="楷体" w:eastAsia="楷体" w:cs="楷体"/>
          <w:b/>
          <w:bCs/>
          <w:sz w:val="28"/>
          <w:szCs w:val="28"/>
          <w:lang w:val="en-US" w:eastAsia="en-US"/>
        </w:rPr>
        <w:t xml:space="preserve">1、服务内容</w:t>
      </w:r>
      <w:r>
        <w:rPr>
          <w:rFonts w:hint="eastAsia" w:ascii="楷体" w:hAnsi="楷体" w:eastAsia="楷体" w:cs="楷体"/>
          <w:b/>
          <w:bCs/>
          <w:sz w:val="28"/>
          <w:szCs w:val="28"/>
          <w:lang w:val="en-US" w:eastAsia="en-US"/>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1.1镇江市市场监督管理局食品安全监督抽检承检服务，包括取样、检验、出具检验报告、上传数据、汇总信息和提交抽检工作分析总结报告等内容等。详见</w:t>
      </w:r>
      <w:r>
        <w:rPr>
          <w:rFonts w:hint="eastAsia" w:ascii="楷体" w:hAnsi="楷体" w:eastAsia="楷体" w:cs="楷体"/>
          <w:sz w:val="24"/>
          <w:szCs w:val="24"/>
          <w:lang w:val="en-US" w:eastAsia="zh-CN"/>
        </w:rPr>
        <w:t xml:space="preserve">招标</w:t>
      </w:r>
      <w:r>
        <w:rPr>
          <w:rFonts w:hint="eastAsia" w:ascii="楷体" w:hAnsi="楷体" w:eastAsia="楷体" w:cs="楷体"/>
          <w:sz w:val="24"/>
          <w:szCs w:val="24"/>
        </w:rPr>
        <w:t xml:space="preserve">文件第四章“采购需求”中的具体要求。</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b/>
          <w:bCs/>
          <w:sz w:val="28"/>
          <w:szCs w:val="28"/>
          <w:lang w:val="en-US" w:eastAsia="en-US"/>
        </w:rPr>
      </w:pPr>
      <w:r>
        <w:rPr>
          <w:rFonts w:hint="eastAsia" w:ascii="楷体" w:hAnsi="楷体" w:eastAsia="楷体" w:cs="楷体"/>
          <w:b/>
          <w:bCs/>
          <w:sz w:val="28"/>
          <w:szCs w:val="28"/>
          <w:lang w:val="en-US" w:eastAsia="en-US"/>
        </w:rPr>
        <w:t xml:space="preserve">2、合同价格</w:t>
      </w:r>
      <w:r>
        <w:rPr>
          <w:rFonts w:hint="eastAsia" w:ascii="楷体" w:hAnsi="楷体" w:eastAsia="楷体" w:cs="楷体"/>
          <w:b/>
          <w:bCs/>
          <w:sz w:val="28"/>
          <w:szCs w:val="28"/>
          <w:lang w:val="en-US" w:eastAsia="en-US"/>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2.1镇江市市场监督管理局食品安全监督抽检服务项目的合同总价为</w:t>
      </w:r>
      <w:r>
        <w:rPr>
          <w:rFonts w:hint="eastAsia" w:ascii="楷体" w:hAnsi="楷体" w:eastAsia="楷体" w:cs="楷体"/>
          <w:sz w:val="24"/>
          <w:szCs w:val="24"/>
          <w:lang w:val="en-US" w:eastAsia="zh-CN"/>
        </w:rPr>
        <w:t xml:space="preserve">144万元(人民币壹佰肆拾肆万元整)</w:t>
      </w:r>
      <w:r>
        <w:rPr>
          <w:rFonts w:hint="eastAsia" w:ascii="楷体" w:hAnsi="楷体" w:eastAsia="楷体" w:cs="楷体"/>
          <w:sz w:val="24"/>
          <w:szCs w:val="24"/>
        </w:rPr>
        <w:t xml:space="preserve">，包括完成本项目可能发生的所有费用，包括取样（包含购样品费用）、检验、数据上传、汇总信息、总结报告、税金，以及食宿费用及差旅费等一切费用。</w:t>
      </w:r>
      <w:r>
        <w:rPr>
          <w:rFonts w:hint="eastAsia" w:ascii="楷体" w:hAnsi="楷体" w:eastAsia="楷体" w:cs="楷体"/>
          <w:sz w:val="24"/>
          <w:szCs w:val="24"/>
          <w:lang w:val="en-US" w:eastAsia="zh-CN"/>
        </w:rPr>
        <w:t xml:space="preserve">招标</w:t>
      </w:r>
      <w:r>
        <w:rPr>
          <w:rFonts w:hint="eastAsia" w:ascii="楷体" w:hAnsi="楷体" w:eastAsia="楷体" w:cs="楷体"/>
          <w:sz w:val="24"/>
          <w:szCs w:val="24"/>
        </w:rPr>
        <w:t xml:space="preserve">文件未列明，而乙方认为其他必需的费用也需列入报价。在合同实施时，甲方将不予支付乙方没有填列的项目费用，并认为此项目的费用已包括在合同价格中。</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2.2乙方作为本项目的中标供应商之一，与其他的中标供应商共同为甲方提供镇江市市场监督管理局抽检承检服务。乙方在本次服务中所承担的任务批次由甲方分配。所有中标供应商的实际结算金额以合同总价</w:t>
      </w:r>
      <w:r>
        <w:rPr>
          <w:rFonts w:hint="eastAsia" w:ascii="楷体" w:hAnsi="楷体" w:eastAsia="楷体" w:cs="楷体"/>
          <w:sz w:val="24"/>
          <w:szCs w:val="24"/>
          <w:lang w:val="en-US" w:eastAsia="zh-CN"/>
        </w:rPr>
        <w:t xml:space="preserve">144万</w:t>
      </w:r>
      <w:r>
        <w:rPr>
          <w:rFonts w:hint="eastAsia" w:ascii="楷体" w:hAnsi="楷体" w:eastAsia="楷体" w:cs="楷体"/>
          <w:sz w:val="24"/>
          <w:szCs w:val="24"/>
        </w:rPr>
        <w:t xml:space="preserve">元为上限。</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2.3实际结算金额按检测项目、检测批次及对应的实际结算单价计算。实际结算单价=检验费用单价*统一结算率报价。统一结算率为</w:t>
      </w:r>
      <w:r>
        <w:rPr>
          <w:rFonts w:hint="eastAsia" w:ascii="楷体" w:hAnsi="楷体" w:eastAsia="楷体" w:cs="楷体"/>
          <w:sz w:val="24"/>
          <w:szCs w:val="24"/>
          <w:u w:val="single"/>
          <w:lang w:val="en-US" w:eastAsia="zh-CN"/>
        </w:rPr>
        <w:t xml:space="preserve">  </w:t>
      </w:r>
      <w:r>
        <w:rPr>
          <w:rFonts w:hint="eastAsia" w:ascii="楷体" w:hAnsi="楷体" w:eastAsia="楷体" w:cs="楷体"/>
          <w:sz w:val="24"/>
          <w:szCs w:val="24"/>
        </w:rPr>
        <w:t xml:space="preserve">%；基准单价见</w:t>
      </w:r>
      <w:r>
        <w:rPr>
          <w:rFonts w:hint="eastAsia" w:ascii="楷体" w:hAnsi="楷体" w:eastAsia="楷体" w:cs="楷体"/>
          <w:sz w:val="24"/>
          <w:szCs w:val="24"/>
          <w:lang w:val="en-US" w:eastAsia="zh-CN"/>
        </w:rPr>
        <w:t xml:space="preserve">招标</w:t>
      </w:r>
      <w:r>
        <w:rPr>
          <w:rFonts w:hint="eastAsia" w:ascii="楷体" w:hAnsi="楷体" w:eastAsia="楷体" w:cs="楷体"/>
          <w:sz w:val="24"/>
          <w:szCs w:val="24"/>
        </w:rPr>
        <w:t xml:space="preserve">文件第四章项目需求的</w:t>
      </w:r>
      <w:r>
        <w:rPr>
          <w:rFonts w:hint="eastAsia" w:ascii="楷体" w:hAnsi="楷体" w:eastAsia="楷体" w:cs="楷体"/>
          <w:b/>
          <w:bCs/>
          <w:sz w:val="24"/>
          <w:szCs w:val="24"/>
        </w:rPr>
        <w:t xml:space="preserve">检测基准价格</w:t>
      </w:r>
      <w:r>
        <w:rPr>
          <w:rFonts w:hint="eastAsia" w:ascii="楷体" w:hAnsi="楷体" w:eastAsia="楷体" w:cs="楷体"/>
          <w:sz w:val="24"/>
          <w:szCs w:val="24"/>
        </w:rPr>
        <w:t xml:space="preserve">。</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2.4服务期限：自合同签订之日起一年。</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b/>
          <w:bCs/>
          <w:sz w:val="28"/>
          <w:szCs w:val="28"/>
          <w:lang w:val="en-US" w:eastAsia="en-US"/>
        </w:rPr>
      </w:pPr>
      <w:r>
        <w:rPr>
          <w:rFonts w:hint="eastAsia" w:ascii="楷体" w:hAnsi="楷体" w:eastAsia="楷体" w:cs="楷体"/>
          <w:b/>
          <w:bCs/>
          <w:sz w:val="28"/>
          <w:szCs w:val="28"/>
          <w:lang w:val="en-US" w:eastAsia="en-US"/>
        </w:rPr>
        <w:t xml:space="preserve">3、支付方式</w:t>
      </w:r>
      <w:r>
        <w:rPr>
          <w:rFonts w:hint="eastAsia" w:ascii="楷体" w:hAnsi="楷体" w:eastAsia="楷体" w:cs="楷体"/>
          <w:b/>
          <w:bCs/>
          <w:sz w:val="28"/>
          <w:szCs w:val="28"/>
          <w:lang w:val="en-US" w:eastAsia="en-US"/>
        </w:rPr>
      </w:r>
      <w:r/>
    </w:p>
    <w:p>
      <w:pPr>
        <w:pStyle w:val="1361"/>
        <w:ind w:firstLine="480"/>
        <w:keepLines w:val="0"/>
        <w:keepNext w:val="0"/>
        <w:pageBreakBefore w:val="0"/>
        <w:spacing w:line="360" w:lineRule="auto"/>
        <w:widowControl w:val="off"/>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3.1甲方下达首次抽检任务委托书并由乙方提供有效发票15日内，按委托任务标的金额的10%支付预付款；后续每季度结算一次，乙方根据季度任务完成情况，在下一季度提供有效发票、检测结果汇总表等相关材料，甲方在收到相关发票等有效材料后及时进行支付。</w:t>
      </w:r>
      <w:r>
        <w:rPr>
          <w:rFonts w:hint="eastAsia" w:ascii="楷体" w:hAnsi="楷体" w:eastAsia="楷体" w:cs="楷体"/>
          <w:sz w:val="24"/>
          <w:szCs w:val="24"/>
          <w:highlight w:val="none"/>
        </w:rPr>
      </w:r>
      <w:r/>
    </w:p>
    <w:p>
      <w:pPr>
        <w:pStyle w:val="1361"/>
        <w:ind w:firstLine="480"/>
        <w:keepLines w:val="0"/>
        <w:keepNext w:val="0"/>
        <w:pageBreakBefore w:val="0"/>
        <w:spacing w:line="360" w:lineRule="auto"/>
        <w:widowControl w:val="off"/>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3.2以上采购项目资金支付程序，按照国家、省、市有关财政资金支付管理的规定执行。</w:t>
      </w:r>
      <w:r>
        <w:rPr>
          <w:rFonts w:hint="eastAsia" w:ascii="楷体" w:hAnsi="楷体" w:eastAsia="楷体" w:cs="楷体"/>
          <w:sz w:val="24"/>
          <w:szCs w:val="24"/>
          <w:highlight w:val="none"/>
        </w:rPr>
      </w:r>
      <w:r/>
    </w:p>
    <w:p>
      <w:pPr>
        <w:pStyle w:val="1361"/>
        <w:ind w:firstLine="480"/>
        <w:keepLines w:val="0"/>
        <w:keepNext w:val="0"/>
        <w:pageBreakBefore w:val="0"/>
        <w:spacing w:line="360" w:lineRule="auto"/>
        <w:widowControl w:val="off"/>
        <w:rPr>
          <w:rFonts w:hint="eastAsia" w:ascii="楷体" w:hAnsi="楷体" w:eastAsia="楷体" w:cs="楷体"/>
          <w:b/>
          <w:bCs/>
          <w:sz w:val="28"/>
          <w:szCs w:val="28"/>
          <w:lang w:val="en-US" w:eastAsia="en-US"/>
        </w:rPr>
      </w:pPr>
      <w:r>
        <w:rPr>
          <w:rFonts w:hint="eastAsia" w:ascii="楷体" w:hAnsi="楷体" w:eastAsia="楷体" w:cs="楷体"/>
          <w:b/>
          <w:bCs/>
          <w:sz w:val="28"/>
          <w:szCs w:val="28"/>
          <w:lang w:val="en-US" w:eastAsia="en-US"/>
        </w:rPr>
        <w:t xml:space="preserve">4、服务验收</w:t>
      </w:r>
      <w:r>
        <w:rPr>
          <w:rFonts w:hint="eastAsia" w:ascii="楷体" w:hAnsi="楷体" w:eastAsia="楷体" w:cs="楷体"/>
          <w:b/>
          <w:bCs/>
          <w:sz w:val="28"/>
          <w:szCs w:val="28"/>
          <w:lang w:val="en-US" w:eastAsia="en-US"/>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4.1乙方应按照</w:t>
      </w:r>
      <w:r>
        <w:rPr>
          <w:rFonts w:hint="eastAsia" w:ascii="楷体" w:hAnsi="楷体" w:eastAsia="楷体" w:cs="楷体"/>
          <w:sz w:val="24"/>
          <w:szCs w:val="24"/>
          <w:lang w:val="en-US" w:eastAsia="zh-CN"/>
        </w:rPr>
        <w:t xml:space="preserve">招标</w:t>
      </w:r>
      <w:r>
        <w:rPr>
          <w:rFonts w:hint="eastAsia" w:ascii="楷体" w:hAnsi="楷体" w:eastAsia="楷体" w:cs="楷体"/>
          <w:sz w:val="24"/>
          <w:szCs w:val="24"/>
        </w:rPr>
        <w:t xml:space="preserve">文件和投标文件的有关规定提供合格服务；</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4.2服务质量出现问题，乙方负责修改完善，直至达到甲方的要求；</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4.3服务的验收包括：项目内容范围内的全部服务内容；</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4.4服务验收标准根据有关规定及技术要求，直至验收通过为准。</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b/>
          <w:bCs/>
          <w:sz w:val="28"/>
          <w:szCs w:val="28"/>
          <w:lang w:val="en-US" w:eastAsia="en-US"/>
        </w:rPr>
      </w:pPr>
      <w:r>
        <w:rPr>
          <w:rFonts w:hint="eastAsia" w:ascii="楷体" w:hAnsi="楷体" w:eastAsia="楷体" w:cs="楷体"/>
          <w:b/>
          <w:bCs/>
          <w:sz w:val="28"/>
          <w:szCs w:val="28"/>
          <w:lang w:val="en-US" w:eastAsia="en-US"/>
        </w:rPr>
        <w:t xml:space="preserve">5、基础资料</w:t>
      </w:r>
      <w:r>
        <w:rPr>
          <w:rFonts w:hint="eastAsia" w:ascii="楷体" w:hAnsi="楷体" w:eastAsia="楷体" w:cs="楷体"/>
          <w:b/>
          <w:bCs/>
          <w:sz w:val="28"/>
          <w:szCs w:val="28"/>
          <w:lang w:val="en-US" w:eastAsia="en-US"/>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5.1甲乙双方应当遵守国家有关技术规范和标准，采用符合国家有关规定的项目基础资料。</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b/>
          <w:bCs/>
          <w:sz w:val="28"/>
          <w:szCs w:val="28"/>
          <w:lang w:val="en-US" w:eastAsia="en-US"/>
        </w:rPr>
      </w:pPr>
      <w:r>
        <w:rPr>
          <w:rFonts w:hint="eastAsia" w:ascii="楷体" w:hAnsi="楷体" w:eastAsia="楷体" w:cs="楷体"/>
          <w:b/>
          <w:bCs/>
          <w:sz w:val="28"/>
          <w:szCs w:val="28"/>
          <w:lang w:val="en-US" w:eastAsia="en-US"/>
        </w:rPr>
        <w:t xml:space="preserve">6、技术成果文档</w:t>
      </w:r>
      <w:r>
        <w:rPr>
          <w:rFonts w:hint="eastAsia" w:ascii="楷体" w:hAnsi="楷体" w:eastAsia="楷体" w:cs="楷体"/>
          <w:b/>
          <w:bCs/>
          <w:sz w:val="28"/>
          <w:szCs w:val="28"/>
          <w:lang w:val="en-US" w:eastAsia="en-US"/>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6.1乙方应当提供所服务所有技术文档资料，包括文本、图表、说明书以及各种必要的技术研究资料。文本和图表的内容应当一致。</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b/>
          <w:bCs/>
          <w:sz w:val="28"/>
          <w:szCs w:val="28"/>
          <w:lang w:val="en-US" w:eastAsia="en-US"/>
        </w:rPr>
      </w:pPr>
      <w:r>
        <w:rPr>
          <w:rFonts w:hint="eastAsia" w:ascii="楷体" w:hAnsi="楷体" w:eastAsia="楷体" w:cs="楷体"/>
          <w:b/>
          <w:bCs/>
          <w:sz w:val="28"/>
          <w:szCs w:val="28"/>
          <w:lang w:val="en-US" w:eastAsia="en-US"/>
        </w:rPr>
        <w:t xml:space="preserve">7、服务要求</w:t>
      </w:r>
      <w:r>
        <w:rPr>
          <w:rFonts w:hint="eastAsia" w:ascii="楷体" w:hAnsi="楷体" w:eastAsia="楷体" w:cs="楷体"/>
          <w:b/>
          <w:bCs/>
          <w:sz w:val="28"/>
          <w:szCs w:val="28"/>
          <w:lang w:val="en-US" w:eastAsia="en-US"/>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7.1抽检工作应严格按照《食品安全法》及其《实施条例》、《食品安全抽样检验管理办法》（国家市场监督管理总局令第15号）、《食品安全</w:t>
      </w:r>
      <w:r>
        <w:rPr>
          <w:rFonts w:hint="eastAsia" w:ascii="楷体" w:hAnsi="楷体" w:eastAsia="楷体" w:cs="楷体"/>
          <w:sz w:val="24"/>
          <w:szCs w:val="24"/>
          <w:lang w:val="en-US" w:eastAsia="zh-CN"/>
        </w:rPr>
        <w:t xml:space="preserve">抽样检验</w:t>
      </w:r>
      <w:r>
        <w:rPr>
          <w:rFonts w:hint="eastAsia" w:ascii="楷体" w:hAnsi="楷体" w:eastAsia="楷体" w:cs="楷体"/>
          <w:sz w:val="24"/>
          <w:szCs w:val="24"/>
        </w:rPr>
        <w:t xml:space="preserve">工作规范》、《国家食品安全监督抽检实施细则》等相关规定和要求实施抽样检验工作，乙方对检测报告承担法律责任。</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7.2实际履约时，根据乙方的检验能力，甲方下达具体任务；镇江市食品安全监督抽检实行抽检分离，乙方必须保证抽样环节和检验环节分离，抽样人员与检验人员不得为同一人，乙方要制定抽检分离操作规程，能够做好抽样环节和检验环节的沟通、衔接工作。</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7.3乙方必须保证抽检过程公平、公正，出现较严重检验事故的，立即取消承检资格。乙方对抽检信息、数据等负有保密义务，未经甲方授权，不得向除甲方外的任何单位与个人透露情况，因违反抽样、检验、信息披露等相关规定的，甲方有权取消其承检资格并追究其经济赔偿责任和法律责任。乙方不得将检验任务外包或分包给其他检验机构，一经发现，立即取消承检资格。</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7.4乙方应该配备专职的抽样人员队伍，严格按照抽检计划的要求开展抽样工作，严格遵守抽样工作规范，保证抽样工作有效，抽样工作要求全程录像，抽检工作确保全程可追溯，追溯信息真实可信。乙方应配备充足的专用车辆、设备及工具，以满足抽样需求，样品运输要符合样品管理规定，不得委托第三方机构或以邮寄、快递等方式运输样品，应派专人专车送达承检机构。按照《食品安全</w:t>
      </w:r>
      <w:r>
        <w:rPr>
          <w:rFonts w:hint="eastAsia" w:ascii="楷体" w:hAnsi="楷体" w:eastAsia="楷体" w:cs="楷体"/>
          <w:sz w:val="24"/>
          <w:szCs w:val="24"/>
          <w:lang w:val="en-US" w:eastAsia="zh-CN"/>
        </w:rPr>
        <w:t xml:space="preserve">抽样检验</w:t>
      </w:r>
      <w:r>
        <w:rPr>
          <w:rFonts w:hint="eastAsia" w:ascii="楷体" w:hAnsi="楷体" w:eastAsia="楷体" w:cs="楷体"/>
          <w:sz w:val="24"/>
          <w:szCs w:val="24"/>
        </w:rPr>
        <w:t xml:space="preserve">工作规范》的有关要求对样品特别是乳制品、餐饮即食食品等有特殊保存要求的食品或者有与环境因素相关的理化指标、微生物检验等检验项目的食品进行规范采集、妥善贮运。</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7.5乙方应该配备专职的检验人员队伍，要有良好的实验室管理规范，在委托方规定的时限内完成抽检任务，依法出具检验报告，上报与检验报告对应的电子数据和PDF文件至国家食品安全抽样检验信息系统，汇总样品抽检结果信息，密切配合监管部门做好数据汇总、上报、分析等后续工作，提交抽检工作分析总结报告。</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7.6乙方应该建立专门的抽检数据质量核查工作组，组长由负责抽检业务工作的单位副职领导担任，全面负责抽检数据的质量核查工作。承检机构每个月</w:t>
      </w:r>
      <w:r>
        <w:rPr>
          <w:rFonts w:hint="eastAsia" w:ascii="楷体" w:hAnsi="楷体" w:eastAsia="楷体" w:cs="楷体"/>
          <w:sz w:val="24"/>
          <w:szCs w:val="24"/>
          <w:lang w:val="en-US" w:eastAsia="zh-CN"/>
        </w:rPr>
        <w:t xml:space="preserve">1</w:t>
      </w:r>
      <w:r>
        <w:rPr>
          <w:rFonts w:hint="eastAsia" w:ascii="楷体" w:hAnsi="楷体" w:eastAsia="楷体" w:cs="楷体"/>
          <w:sz w:val="24"/>
          <w:szCs w:val="24"/>
        </w:rPr>
        <w:t xml:space="preserve">日前，要完成对上个月的所有上报数据的自查，发现问题要及时和委托方沟通，进行整改。如果在国家总局、省局的数据质量核查中被发现问题，经确认属实的，视情节的严重程度，适当扣减该批次的抽检费用，情节严重的，甲方有权取消其承检资格。</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7.7食品安全监督抽检异议处理中，因乙方抽样及检验过程不当原因造成初检结论被推翻，由此造成甲方不能有效使用抽检报告，当批次费用不予支付。上述情形如果出现两次及以上的，甲方约谈乙方，并暂停委托业务6个月。因乙方原因造成甲方在行政复议中被确认违法或行政诉讼败诉，立即终止合作。</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7.8为保证检验任务高效优质地完成，乙方需接受甲方组织的各种形式的检查和考核，对于甲方在考核中提出的问题要及时进行整改，并提交整改报告。整改不到位的，甲方有权取消其承检资格并保留追究其经济赔偿责任和法律责任的权利。</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7.9乙方全年</w:t>
      </w:r>
      <w:r>
        <w:rPr>
          <w:rFonts w:hint="eastAsia" w:ascii="楷体" w:hAnsi="楷体" w:eastAsia="楷体" w:cs="楷体"/>
          <w:sz w:val="24"/>
          <w:szCs w:val="24"/>
          <w:lang w:val="en-US" w:eastAsia="zh-CN"/>
        </w:rPr>
        <w:t xml:space="preserve">监督</w:t>
      </w:r>
      <w:r>
        <w:rPr>
          <w:rFonts w:hint="eastAsia" w:ascii="楷体" w:hAnsi="楷体" w:eastAsia="楷体" w:cs="楷体"/>
          <w:sz w:val="24"/>
          <w:szCs w:val="24"/>
        </w:rPr>
        <w:t xml:space="preserve">抽检任务问题发现率要符合省局对镇江市的高质量考核指标的要求，如果不能满足高质量考核要求，抽检费用在年底最后一次结算时做相应扣减。</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7.10在本项目服务期内，甲方可根据市场实际需求，涉及标准更新、增加商品新品种、调整部分商品检测项目或机动抽检、临时专项抽检等不确定因素，可从中标检验机构中选取承检机构承接；因</w:t>
      </w:r>
      <w:r>
        <w:rPr>
          <w:rFonts w:hint="eastAsia" w:ascii="楷体" w:hAnsi="楷体" w:eastAsia="楷体" w:cs="楷体"/>
          <w:sz w:val="24"/>
          <w:szCs w:val="24"/>
          <w:lang w:val="en-US" w:eastAsia="zh-CN"/>
        </w:rPr>
        <w:t xml:space="preserve">不可抗力</w:t>
      </w:r>
      <w:r>
        <w:rPr>
          <w:rFonts w:hint="eastAsia" w:ascii="楷体" w:hAnsi="楷体" w:eastAsia="楷体" w:cs="楷体"/>
          <w:sz w:val="24"/>
          <w:szCs w:val="24"/>
        </w:rPr>
        <w:t xml:space="preserve">的影响，如果中标检验机构遇到不能按期交付使用和提供服务的情况，委托方有权</w:t>
      </w:r>
      <w:r>
        <w:rPr>
          <w:rFonts w:hint="eastAsia" w:ascii="楷体" w:hAnsi="楷体" w:eastAsia="楷体" w:cs="楷体"/>
          <w:sz w:val="24"/>
          <w:szCs w:val="24"/>
          <w:lang w:val="en-US" w:eastAsia="zh-CN"/>
        </w:rPr>
        <w:t xml:space="preserve">行使</w:t>
      </w:r>
      <w:r>
        <w:rPr>
          <w:rFonts w:hint="eastAsia" w:ascii="楷体" w:hAnsi="楷体" w:eastAsia="楷体" w:cs="楷体"/>
          <w:sz w:val="24"/>
          <w:szCs w:val="24"/>
        </w:rPr>
        <w:t xml:space="preserve">其他补救方法，包括但不限于在中标候选人中选取承检机构承接。</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7.11乙方应配合甲方完成临时性抽检任务，不得拒绝，否则视为违约。在风险监测、案件稽查、应急处置等工作中，密切配合监管部门开展相关抽检工作。</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7.12便捷化服务：送样时间：采用无菌操作采集的用于微生物及其致病因子检验的食品样品应在4小时内送检（样品采集后到检验员开始检验的时间），冷冻（藏）样品采集后要保证全程冷链运输送检，生鲜样品应在样品采集当日送检，水分含量低或常温保存的定型包装样品应尽快运送至实验室。在本市周边或邻近省份设立办事处和建立实验室，对采购方提出的监督抽检工作任务能够快速响应并结合镇江市实际情况制定科学的监督抽检计划。</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b/>
          <w:bCs/>
          <w:sz w:val="28"/>
          <w:szCs w:val="28"/>
          <w:lang w:val="en-US" w:eastAsia="en-US"/>
        </w:rPr>
      </w:pPr>
      <w:r>
        <w:rPr>
          <w:rFonts w:hint="eastAsia" w:ascii="楷体" w:hAnsi="楷体" w:eastAsia="楷体" w:cs="楷体"/>
          <w:b/>
          <w:bCs/>
          <w:sz w:val="28"/>
          <w:szCs w:val="28"/>
          <w:lang w:val="en-US" w:eastAsia="en-US"/>
        </w:rPr>
        <w:t xml:space="preserve">8、安全</w:t>
      </w:r>
      <w:r>
        <w:rPr>
          <w:rFonts w:hint="eastAsia" w:ascii="楷体" w:hAnsi="楷体" w:eastAsia="楷体" w:cs="楷体"/>
          <w:b/>
          <w:bCs/>
          <w:sz w:val="28"/>
          <w:szCs w:val="28"/>
          <w:lang w:val="en-US" w:eastAsia="en-US"/>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8.1乙方服务活动不得影响甲方单位的正常工作。</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8.2因乙方人为因素或管理不善而造成人身、设备等事故的一切损失、费用由乙方自行承担。</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b/>
          <w:bCs/>
          <w:sz w:val="28"/>
          <w:szCs w:val="28"/>
          <w:lang w:val="en-US" w:eastAsia="en-US"/>
        </w:rPr>
      </w:pPr>
      <w:r>
        <w:rPr>
          <w:rFonts w:hint="eastAsia" w:ascii="楷体" w:hAnsi="楷体" w:eastAsia="楷体" w:cs="楷体"/>
          <w:b/>
          <w:bCs/>
          <w:sz w:val="28"/>
          <w:szCs w:val="28"/>
          <w:lang w:val="en-US" w:eastAsia="en-US"/>
        </w:rPr>
        <w:t xml:space="preserve">9、乙方交付延误</w:t>
      </w:r>
      <w:r>
        <w:rPr>
          <w:rFonts w:hint="eastAsia" w:ascii="楷体" w:hAnsi="楷体" w:eastAsia="楷体" w:cs="楷体"/>
          <w:b/>
          <w:bCs/>
          <w:sz w:val="28"/>
          <w:szCs w:val="28"/>
          <w:lang w:val="en-US" w:eastAsia="en-US"/>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9.1乙方应当自接受甲方委托之日起30个工作日（含抽样和检测）或甲方委托抽检任务时的特别要求为限，及时交付甲方验收。</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9.2如果乙方无正当理由拖延周期，将受到以下制裁：按本合同10.1误期赔偿或终止合同。</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9.3在履行合同过程中，如果乙方遇到不能按期交付使用和提供服务的情况，应及时以书面形式将不能按期完成（或提供服务）的理由、可能延误的时间同时通知甲方。甲方在收到乙方通知后，应对情况进行分析，决定是否修改合同、酌情延长周期或终止合同；同时保留按第9.2条规定对乙方进行制裁的权力。</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b/>
          <w:bCs/>
          <w:sz w:val="28"/>
          <w:szCs w:val="28"/>
          <w:lang w:val="en-US" w:eastAsia="en-US"/>
        </w:rPr>
      </w:pPr>
      <w:r>
        <w:rPr>
          <w:rFonts w:hint="eastAsia" w:ascii="楷体" w:hAnsi="楷体" w:eastAsia="楷体" w:cs="楷体"/>
          <w:b/>
          <w:bCs/>
          <w:sz w:val="28"/>
          <w:szCs w:val="28"/>
          <w:lang w:val="en-US" w:eastAsia="en-US"/>
        </w:rPr>
        <w:t xml:space="preserve">10、误期赔偿</w:t>
      </w:r>
      <w:r>
        <w:rPr>
          <w:rFonts w:hint="eastAsia" w:ascii="楷体" w:hAnsi="楷体" w:eastAsia="楷体" w:cs="楷体"/>
          <w:b/>
          <w:bCs/>
          <w:sz w:val="28"/>
          <w:szCs w:val="28"/>
          <w:lang w:val="en-US" w:eastAsia="en-US"/>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10.1除合同条款规定外，如果乙方没有按照合同规定的时间提供服务，甲方有权从合同款中扣除误期赔偿同时有权行使合同项下的其他补救方法，赔偿费以每迟延一天，按合同价格0.2%计算，直至提供服务完成为止。但误期赔偿费的最高限额为合同价的10％。一旦达到误期赔偿的最高限额，甲方可考虑终止合同。</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b/>
          <w:bCs/>
          <w:sz w:val="28"/>
          <w:szCs w:val="28"/>
          <w:lang w:val="en-US" w:eastAsia="en-US"/>
        </w:rPr>
      </w:pPr>
      <w:r>
        <w:rPr>
          <w:rFonts w:hint="eastAsia" w:ascii="楷体" w:hAnsi="楷体" w:eastAsia="楷体" w:cs="楷体"/>
          <w:b/>
          <w:bCs/>
          <w:sz w:val="28"/>
          <w:szCs w:val="28"/>
          <w:lang w:val="en-US" w:eastAsia="en-US"/>
        </w:rPr>
        <w:t xml:space="preserve">11、不可抗力</w:t>
      </w:r>
      <w:r>
        <w:rPr>
          <w:rFonts w:hint="eastAsia" w:ascii="楷体" w:hAnsi="楷体" w:eastAsia="楷体" w:cs="楷体"/>
          <w:b/>
          <w:bCs/>
          <w:sz w:val="28"/>
          <w:szCs w:val="28"/>
          <w:lang w:val="en-US" w:eastAsia="en-US"/>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11.1如果双方由于不可抗拒力的任何事故（须经双方认同），致使影响合同履行时，履行合同的期限应予延长，延长期限相当于事故影响的时间。</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11.2本条所述的“不可抗拒力”系指双方无法控制、不可预见的事件。这些事件包括但不限于：战争、严重水灾、台风、地震以及其他双方商定的事件。</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11.3受事故影响的一方应在不可抗拒力事故发后尽快以传真通知对方，双方应通过友好协商在合理时间内达成进一步履行合同的协议。</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b/>
          <w:bCs/>
          <w:sz w:val="28"/>
          <w:szCs w:val="28"/>
          <w:lang w:val="en-US" w:eastAsia="en-US"/>
        </w:rPr>
      </w:pPr>
      <w:r>
        <w:rPr>
          <w:rFonts w:hint="eastAsia" w:ascii="楷体" w:hAnsi="楷体" w:eastAsia="楷体" w:cs="楷体"/>
          <w:b/>
          <w:bCs/>
          <w:sz w:val="28"/>
          <w:szCs w:val="28"/>
          <w:lang w:val="en-US" w:eastAsia="en-US"/>
        </w:rPr>
        <w:t xml:space="preserve">12、税费</w:t>
      </w:r>
      <w:r>
        <w:rPr>
          <w:rFonts w:hint="eastAsia" w:ascii="楷体" w:hAnsi="楷体" w:eastAsia="楷体" w:cs="楷体"/>
          <w:b/>
          <w:bCs/>
          <w:sz w:val="28"/>
          <w:szCs w:val="28"/>
          <w:lang w:val="en-US" w:eastAsia="en-US"/>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12.1中国政府根据现行税法规定对甲方征收的与本合同有关的一切税费均由甲方负担（免税部分除外），</w:t>
      </w:r>
      <w:r>
        <w:rPr>
          <w:rFonts w:hint="eastAsia" w:ascii="楷体" w:hAnsi="楷体" w:eastAsia="楷体" w:cs="楷体"/>
          <w:sz w:val="24"/>
          <w:szCs w:val="24"/>
          <w:lang w:val="en-US" w:eastAsia="zh-CN"/>
        </w:rPr>
        <w:t xml:space="preserve">招标</w:t>
      </w:r>
      <w:r>
        <w:rPr>
          <w:rFonts w:hint="eastAsia" w:ascii="楷体" w:hAnsi="楷体" w:eastAsia="楷体" w:cs="楷体"/>
          <w:sz w:val="24"/>
          <w:szCs w:val="24"/>
        </w:rPr>
        <w:t xml:space="preserve">文件另有规定的除外。</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12.2中国政府根据现行税法规定对乙方征收的与本合同有关的一切税费均由乙方负担（免税部分除外）。</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b/>
          <w:bCs/>
          <w:sz w:val="28"/>
          <w:szCs w:val="28"/>
          <w:lang w:val="en-US" w:eastAsia="en-US"/>
        </w:rPr>
      </w:pPr>
      <w:r>
        <w:rPr>
          <w:rFonts w:hint="eastAsia" w:ascii="楷体" w:hAnsi="楷体" w:eastAsia="楷体" w:cs="楷体"/>
          <w:b/>
          <w:bCs/>
          <w:sz w:val="28"/>
          <w:szCs w:val="28"/>
          <w:lang w:val="en-US" w:eastAsia="en-US"/>
        </w:rPr>
        <w:t xml:space="preserve">13、保密条款</w:t>
      </w:r>
      <w:r>
        <w:rPr>
          <w:rFonts w:hint="eastAsia" w:ascii="楷体" w:hAnsi="楷体" w:eastAsia="楷体" w:cs="楷体"/>
          <w:b/>
          <w:bCs/>
          <w:sz w:val="28"/>
          <w:szCs w:val="28"/>
          <w:lang w:val="en-US" w:eastAsia="en-US"/>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13.1乙方应当妥善保管甲方提供的相关资料，并对相应的信息、数据承担保密责任，未经甲方许可，不得利用知悉的属于甲方的信息、数据为自己谋利或向第三方提供。</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b/>
          <w:bCs/>
          <w:sz w:val="28"/>
          <w:szCs w:val="28"/>
          <w:lang w:val="en-US" w:eastAsia="en-US"/>
        </w:rPr>
      </w:pPr>
      <w:r>
        <w:rPr>
          <w:rFonts w:hint="eastAsia" w:ascii="楷体" w:hAnsi="楷体" w:eastAsia="楷体" w:cs="楷体"/>
          <w:b/>
          <w:bCs/>
          <w:sz w:val="28"/>
          <w:szCs w:val="28"/>
          <w:lang w:val="en-US" w:eastAsia="en-US"/>
        </w:rPr>
        <w:t xml:space="preserve">14、纠纷解决办法</w:t>
      </w:r>
      <w:r>
        <w:rPr>
          <w:rFonts w:hint="eastAsia" w:ascii="楷体" w:hAnsi="楷体" w:eastAsia="楷体" w:cs="楷体"/>
          <w:b/>
          <w:bCs/>
          <w:sz w:val="28"/>
          <w:szCs w:val="28"/>
          <w:lang w:val="en-US" w:eastAsia="en-US"/>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14.1在执行本合同中所发生的或与本合同有关的一切争端，甲方和乙方应通过友好协商的办法进行解决。如协商仍不能解决，则通过由甲方所在地人民法院诉讼。</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14.2在诉讼期间，本合同应继续执行。</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b/>
          <w:bCs/>
          <w:sz w:val="28"/>
          <w:szCs w:val="28"/>
          <w:lang w:val="en-US" w:eastAsia="en-US"/>
        </w:rPr>
      </w:pPr>
      <w:r>
        <w:rPr>
          <w:rFonts w:hint="eastAsia" w:ascii="楷体" w:hAnsi="楷体" w:eastAsia="楷体" w:cs="楷体"/>
          <w:b/>
          <w:bCs/>
          <w:sz w:val="28"/>
          <w:szCs w:val="28"/>
          <w:lang w:val="en-US" w:eastAsia="en-US"/>
        </w:rPr>
        <w:t xml:space="preserve">15、违约终止合同</w:t>
      </w:r>
      <w:r>
        <w:rPr>
          <w:rFonts w:hint="eastAsia" w:ascii="楷体" w:hAnsi="楷体" w:eastAsia="楷体" w:cs="楷体"/>
          <w:b/>
          <w:bCs/>
          <w:sz w:val="28"/>
          <w:szCs w:val="28"/>
          <w:lang w:val="en-US" w:eastAsia="en-US"/>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15.1在甲方对乙方违约而采取的任何补救措施不受影响的情况下，甲方可向乙方发出终止部分或全部合同的书面通知书。</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(1)如果乙方未能按合同规定的期限或甲方同意延长的限期内完成部分或全部相关的服务工作；</w:t>
      </w:r>
      <w:r>
        <w:rPr>
          <w:rFonts w:hint="eastAsia" w:ascii="楷体" w:hAnsi="楷体" w:eastAsia="楷体" w:cs="楷体"/>
          <w:sz w:val="24"/>
          <w:szCs w:val="24"/>
        </w:rPr>
      </w:r>
      <w:r/>
    </w:p>
    <w:p>
      <w:pPr>
        <w:pStyle w:val="1361"/>
        <w:ind w:firstLine="24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(2)乙方在收到甲方发出的违约通知后20天内，或经甲方书面认可延长的时间内未能纠正其过失；</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(3)如果乙方未能履行合同规定的其他义务。</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15.2在甲方根据上述第15.1条规定，终止了全部或部分合同后，甲方可以依其认为适当的条件和方法购买与未交付类似的服务，乙方应对甲方购买类似服务所超出的那部分费用负责。但是，乙方应继续执行合同中未终止的部分。</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b/>
          <w:bCs/>
          <w:sz w:val="28"/>
          <w:szCs w:val="28"/>
          <w:lang w:val="en-US" w:eastAsia="en-US"/>
        </w:rPr>
      </w:pPr>
      <w:r>
        <w:rPr>
          <w:rFonts w:hint="eastAsia" w:ascii="楷体" w:hAnsi="楷体" w:eastAsia="楷体" w:cs="楷体"/>
          <w:b/>
          <w:bCs/>
          <w:sz w:val="28"/>
          <w:szCs w:val="28"/>
          <w:lang w:val="en-US" w:eastAsia="en-US"/>
        </w:rPr>
        <w:t xml:space="preserve">16、破产终止合同</w:t>
      </w:r>
      <w:r>
        <w:rPr>
          <w:rFonts w:hint="eastAsia" w:ascii="楷体" w:hAnsi="楷体" w:eastAsia="楷体" w:cs="楷体"/>
          <w:b/>
          <w:bCs/>
          <w:sz w:val="28"/>
          <w:szCs w:val="28"/>
          <w:lang w:val="en-US" w:eastAsia="en-US"/>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16.1如果乙方破产或无清偿能力时，甲方在任何时候书面通知乙方终止合同而不给乙方补偿。该终止合同将不损害或影响甲方已经或将要采取的补救措施的权利。</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b/>
          <w:bCs/>
          <w:sz w:val="28"/>
          <w:szCs w:val="28"/>
          <w:lang w:val="en-US" w:eastAsia="en-US"/>
        </w:rPr>
      </w:pPr>
      <w:r>
        <w:rPr>
          <w:rFonts w:hint="eastAsia" w:ascii="楷体" w:hAnsi="楷体" w:eastAsia="楷体" w:cs="楷体"/>
          <w:b/>
          <w:bCs/>
          <w:sz w:val="28"/>
          <w:szCs w:val="28"/>
          <w:lang w:val="en-US" w:eastAsia="en-US"/>
        </w:rPr>
        <w:t xml:space="preserve">17、转让和分包</w:t>
      </w:r>
      <w:r>
        <w:rPr>
          <w:rFonts w:hint="eastAsia" w:ascii="楷体" w:hAnsi="楷体" w:eastAsia="楷体" w:cs="楷体"/>
          <w:b/>
          <w:bCs/>
          <w:sz w:val="28"/>
          <w:szCs w:val="28"/>
          <w:lang w:val="en-US" w:eastAsia="en-US"/>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17.1承检机构不得将检验任务外包或分包给其他检验机构，一经发现，立即取消承检资格。</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b/>
          <w:bCs/>
          <w:sz w:val="28"/>
          <w:szCs w:val="28"/>
          <w:lang w:val="en-US" w:eastAsia="en-US"/>
        </w:rPr>
      </w:pPr>
      <w:r>
        <w:rPr>
          <w:rFonts w:hint="eastAsia" w:ascii="楷体" w:hAnsi="楷体" w:eastAsia="楷体" w:cs="楷体"/>
          <w:b/>
          <w:bCs/>
          <w:sz w:val="28"/>
          <w:szCs w:val="28"/>
          <w:lang w:val="en-US" w:eastAsia="en-US"/>
        </w:rPr>
        <w:t xml:space="preserve">18、合同生效及其它</w:t>
      </w:r>
      <w:r>
        <w:rPr>
          <w:rFonts w:hint="eastAsia" w:ascii="楷体" w:hAnsi="楷体" w:eastAsia="楷体" w:cs="楷体"/>
          <w:b/>
          <w:bCs/>
          <w:sz w:val="28"/>
          <w:szCs w:val="28"/>
          <w:lang w:val="en-US" w:eastAsia="en-US"/>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18.1合同经甲方、乙方签字盖章后生效。</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18.2本合同一式伍份，具有同等法律效力，甲方、乙方各执贰份，采购代理机构壹份。</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18.3如需修改或补充合同内容，应经甲方、乙方协商，并签署书面修改或补充协议，该协议将作为本合同不可分割的一部分。</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18.4本合同应按照中华人民共和国的现行法律进行解释。</w:t>
      </w:r>
      <w:r>
        <w:rPr>
          <w:rFonts w:hint="eastAsia" w:ascii="楷体" w:hAnsi="楷体" w:eastAsia="楷体" w:cs="楷体"/>
          <w:sz w:val="24"/>
          <w:szCs w:val="24"/>
        </w:rPr>
      </w:r>
      <w:r/>
    </w:p>
    <w:p>
      <w:pPr>
        <w:pStyle w:val="1361"/>
        <w:rPr>
          <w:rFonts w:hint="eastAsia" w:ascii="楷体" w:hAnsi="楷体" w:eastAsia="楷体" w:cs="楷体"/>
          <w:sz w:val="24"/>
          <w:szCs w:val="24"/>
        </w:rPr>
      </w:pPr>
      <w:r>
        <w:rPr>
          <w:rFonts w:hint="eastAsia" w:ascii="楷体" w:hAnsi="楷体" w:eastAsia="楷体" w:cs="楷体"/>
          <w:sz w:val="24"/>
          <w:szCs w:val="24"/>
        </w:rPr>
      </w:r>
      <w:r/>
    </w:p>
    <w:p>
      <w:pPr>
        <w:pStyle w:val="1361"/>
        <w:rPr>
          <w:rFonts w:hint="eastAsia" w:ascii="楷体" w:hAnsi="楷体" w:eastAsia="楷体" w:cs="楷体"/>
          <w:b/>
          <w:bCs/>
          <w:sz w:val="24"/>
          <w:szCs w:val="24"/>
        </w:rPr>
      </w:pPr>
      <w:r>
        <w:rPr>
          <w:rFonts w:hint="eastAsia" w:ascii="楷体" w:hAnsi="楷体" w:eastAsia="楷体" w:cs="楷体"/>
          <w:b/>
          <w:bCs/>
          <w:sz w:val="24"/>
          <w:szCs w:val="24"/>
        </w:rPr>
      </w:r>
      <w:r/>
    </w:p>
    <w:p>
      <w:pPr>
        <w:pStyle w:val="1361"/>
        <w:ind w:firstLine="480"/>
        <w:keepLines w:val="0"/>
        <w:keepNext w:val="0"/>
        <w:pageBreakBefore w:val="0"/>
        <w:spacing w:line="360" w:lineRule="auto"/>
        <w:widowControl w:val="off"/>
        <w:rPr>
          <w:rFonts w:hint="eastAsia" w:ascii="楷体" w:hAnsi="楷体" w:eastAsia="楷体" w:cs="楷体"/>
          <w:b/>
          <w:bCs/>
          <w:sz w:val="24"/>
          <w:szCs w:val="24"/>
        </w:rPr>
      </w:pPr>
      <w:r>
        <w:rPr>
          <w:rFonts w:hint="eastAsia" w:ascii="楷体" w:hAnsi="楷体" w:eastAsia="楷体" w:cs="楷体"/>
          <w:b/>
          <w:bCs/>
          <w:sz w:val="24"/>
          <w:szCs w:val="24"/>
        </w:rPr>
        <w:t xml:space="preserve">甲方（单位盖章）：</w:t>
      </w:r>
      <w:r>
        <w:rPr>
          <w:rFonts w:hint="eastAsia" w:ascii="楷体" w:hAnsi="楷体" w:eastAsia="楷体" w:cs="楷体"/>
          <w:b/>
          <w:bCs/>
          <w:sz w:val="24"/>
          <w:szCs w:val="24"/>
        </w:rPr>
      </w:r>
      <w:r/>
    </w:p>
    <w:p>
      <w:pPr>
        <w:pStyle w:val="1361"/>
        <w:ind w:firstLine="480"/>
        <w:keepLines w:val="0"/>
        <w:keepNext w:val="0"/>
        <w:pageBreakBefore w:val="0"/>
        <w:spacing w:line="360" w:lineRule="auto"/>
        <w:widowControl w:val="off"/>
        <w:rPr>
          <w:rFonts w:hint="eastAsia" w:ascii="楷体" w:hAnsi="楷体" w:eastAsia="楷体" w:cs="楷体"/>
          <w:b/>
          <w:bCs/>
          <w:sz w:val="24"/>
          <w:szCs w:val="24"/>
        </w:rPr>
      </w:pPr>
      <w:r>
        <w:rPr>
          <w:rFonts w:hint="eastAsia" w:ascii="楷体" w:hAnsi="楷体" w:eastAsia="楷体" w:cs="楷体"/>
          <w:b/>
          <w:bCs/>
          <w:sz w:val="24"/>
          <w:szCs w:val="24"/>
        </w:rPr>
        <w:t xml:space="preserve">地址：</w:t>
      </w:r>
      <w:r>
        <w:rPr>
          <w:rFonts w:hint="eastAsia" w:ascii="楷体" w:hAnsi="楷体" w:eastAsia="楷体" w:cs="楷体"/>
          <w:b/>
          <w:bCs/>
          <w:sz w:val="24"/>
          <w:szCs w:val="24"/>
        </w:rPr>
      </w:r>
      <w:r/>
    </w:p>
    <w:p>
      <w:pPr>
        <w:pStyle w:val="1361"/>
        <w:ind w:firstLine="480"/>
        <w:keepLines w:val="0"/>
        <w:keepNext w:val="0"/>
        <w:pageBreakBefore w:val="0"/>
        <w:spacing w:line="360" w:lineRule="auto"/>
        <w:widowControl w:val="off"/>
        <w:rPr>
          <w:rFonts w:hint="eastAsia" w:ascii="楷体" w:hAnsi="楷体" w:eastAsia="楷体" w:cs="楷体"/>
          <w:b/>
          <w:bCs/>
          <w:sz w:val="24"/>
          <w:szCs w:val="24"/>
        </w:rPr>
      </w:pPr>
      <w:r>
        <w:rPr>
          <w:rFonts w:hint="eastAsia" w:ascii="楷体" w:hAnsi="楷体" w:eastAsia="楷体" w:cs="楷体"/>
          <w:b/>
          <w:bCs/>
          <w:sz w:val="24"/>
          <w:szCs w:val="24"/>
        </w:rPr>
        <w:t xml:space="preserve">法定代表人或授权代表：</w:t>
      </w:r>
      <w:r>
        <w:rPr>
          <w:rFonts w:hint="eastAsia" w:ascii="楷体" w:hAnsi="楷体" w:eastAsia="楷体" w:cs="楷体"/>
          <w:b/>
          <w:bCs/>
          <w:sz w:val="24"/>
          <w:szCs w:val="24"/>
        </w:rPr>
      </w:r>
      <w:r/>
    </w:p>
    <w:p>
      <w:pPr>
        <w:pStyle w:val="1361"/>
        <w:ind w:firstLine="480"/>
        <w:keepLines w:val="0"/>
        <w:keepNext w:val="0"/>
        <w:pageBreakBefore w:val="0"/>
        <w:spacing w:line="360" w:lineRule="auto"/>
        <w:widowControl w:val="off"/>
        <w:rPr>
          <w:rFonts w:hint="eastAsia" w:ascii="楷体" w:hAnsi="楷体" w:eastAsia="楷体" w:cs="楷体"/>
          <w:b/>
          <w:bCs/>
          <w:sz w:val="24"/>
          <w:szCs w:val="24"/>
        </w:rPr>
      </w:pPr>
      <w:r>
        <w:rPr>
          <w:rFonts w:hint="eastAsia" w:ascii="楷体" w:hAnsi="楷体" w:eastAsia="楷体" w:cs="楷体"/>
          <w:b/>
          <w:bCs/>
          <w:sz w:val="24"/>
          <w:szCs w:val="24"/>
        </w:rPr>
        <w:t xml:space="preserve">联系电话：</w:t>
      </w:r>
      <w:r>
        <w:rPr>
          <w:rFonts w:hint="eastAsia" w:ascii="楷体" w:hAnsi="楷体" w:eastAsia="楷体" w:cs="楷体"/>
          <w:b/>
          <w:bCs/>
          <w:sz w:val="24"/>
          <w:szCs w:val="24"/>
        </w:rPr>
      </w:r>
      <w:r/>
    </w:p>
    <w:p>
      <w:pPr>
        <w:pStyle w:val="1361"/>
        <w:ind w:firstLine="480"/>
        <w:keepLines w:val="0"/>
        <w:keepNext w:val="0"/>
        <w:pageBreakBefore w:val="0"/>
        <w:spacing w:line="360" w:lineRule="auto"/>
        <w:widowControl w:val="off"/>
        <w:rPr>
          <w:rFonts w:hint="eastAsia" w:ascii="楷体" w:hAnsi="楷体" w:eastAsia="楷体" w:cs="楷体"/>
          <w:b/>
          <w:bCs/>
          <w:sz w:val="24"/>
          <w:szCs w:val="24"/>
        </w:rPr>
      </w:pPr>
      <w:r>
        <w:rPr>
          <w:rFonts w:hint="eastAsia" w:ascii="楷体" w:hAnsi="楷体" w:eastAsia="楷体" w:cs="楷体"/>
          <w:b/>
          <w:bCs/>
          <w:sz w:val="24"/>
          <w:szCs w:val="24"/>
        </w:rPr>
        <w:t xml:space="preserve">签订日期：年月日</w:t>
      </w:r>
      <w:r>
        <w:rPr>
          <w:rFonts w:hint="eastAsia" w:ascii="楷体" w:hAnsi="楷体" w:eastAsia="楷体" w:cs="楷体"/>
          <w:b/>
          <w:bCs/>
          <w:sz w:val="24"/>
          <w:szCs w:val="24"/>
        </w:rPr>
      </w:r>
      <w:r/>
    </w:p>
    <w:p>
      <w:pPr>
        <w:pStyle w:val="1361"/>
        <w:keepLines w:val="0"/>
        <w:keepNext w:val="0"/>
        <w:pageBreakBefore w:val="0"/>
        <w:spacing w:line="360" w:lineRule="auto"/>
        <w:widowControl w:val="off"/>
        <w:rPr>
          <w:rFonts w:hint="eastAsia" w:ascii="楷体" w:hAnsi="楷体" w:eastAsia="楷体" w:cs="楷体"/>
          <w:b/>
          <w:bCs/>
          <w:sz w:val="24"/>
          <w:szCs w:val="24"/>
        </w:rPr>
      </w:pPr>
      <w:r>
        <w:rPr>
          <w:rFonts w:hint="eastAsia" w:ascii="楷体" w:hAnsi="楷体" w:eastAsia="楷体" w:cs="楷体"/>
          <w:b/>
          <w:bCs/>
          <w:sz w:val="24"/>
          <w:szCs w:val="24"/>
        </w:rPr>
      </w:r>
      <w:r/>
    </w:p>
    <w:p>
      <w:pPr>
        <w:pStyle w:val="1361"/>
        <w:keepLines w:val="0"/>
        <w:keepNext w:val="0"/>
        <w:pageBreakBefore w:val="0"/>
        <w:spacing w:line="360" w:lineRule="auto"/>
        <w:widowControl w:val="off"/>
        <w:rPr>
          <w:rFonts w:hint="eastAsia" w:ascii="楷体" w:hAnsi="楷体" w:eastAsia="楷体" w:cs="楷体"/>
          <w:b/>
          <w:bCs/>
          <w:sz w:val="24"/>
          <w:szCs w:val="24"/>
        </w:rPr>
      </w:pPr>
      <w:r>
        <w:rPr>
          <w:rFonts w:hint="eastAsia" w:ascii="楷体" w:hAnsi="楷体" w:eastAsia="楷体" w:cs="楷体"/>
          <w:b/>
          <w:bCs/>
          <w:sz w:val="24"/>
          <w:szCs w:val="24"/>
        </w:rPr>
      </w:r>
      <w:r/>
    </w:p>
    <w:p>
      <w:pPr>
        <w:pStyle w:val="1361"/>
        <w:ind w:firstLine="480"/>
        <w:keepLines w:val="0"/>
        <w:keepNext w:val="0"/>
        <w:pageBreakBefore w:val="0"/>
        <w:spacing w:line="360" w:lineRule="auto"/>
        <w:widowControl w:val="off"/>
        <w:rPr>
          <w:rFonts w:hint="eastAsia" w:ascii="楷体" w:hAnsi="楷体" w:eastAsia="楷体" w:cs="楷体"/>
          <w:b/>
          <w:bCs/>
          <w:sz w:val="24"/>
          <w:szCs w:val="24"/>
        </w:rPr>
      </w:pPr>
      <w:r>
        <w:rPr>
          <w:rFonts w:hint="eastAsia" w:ascii="楷体" w:hAnsi="楷体" w:eastAsia="楷体" w:cs="楷体"/>
          <w:b/>
          <w:bCs/>
          <w:sz w:val="24"/>
          <w:szCs w:val="24"/>
        </w:rPr>
        <w:t xml:space="preserve">乙方（单位盖章）：</w:t>
      </w:r>
      <w:r>
        <w:rPr>
          <w:rFonts w:hint="eastAsia" w:ascii="楷体" w:hAnsi="楷体" w:eastAsia="楷体" w:cs="楷体"/>
          <w:b/>
          <w:bCs/>
          <w:sz w:val="24"/>
          <w:szCs w:val="24"/>
        </w:rPr>
      </w:r>
      <w:r/>
    </w:p>
    <w:p>
      <w:pPr>
        <w:pStyle w:val="1361"/>
        <w:ind w:firstLine="480"/>
        <w:keepLines w:val="0"/>
        <w:keepNext w:val="0"/>
        <w:pageBreakBefore w:val="0"/>
        <w:spacing w:line="360" w:lineRule="auto"/>
        <w:widowControl w:val="off"/>
        <w:rPr>
          <w:rFonts w:hint="eastAsia" w:ascii="楷体" w:hAnsi="楷体" w:eastAsia="楷体" w:cs="楷体"/>
          <w:b/>
          <w:bCs/>
          <w:sz w:val="24"/>
          <w:szCs w:val="24"/>
        </w:rPr>
      </w:pPr>
      <w:r>
        <w:rPr>
          <w:rFonts w:hint="eastAsia" w:ascii="楷体" w:hAnsi="楷体" w:eastAsia="楷体" w:cs="楷体"/>
          <w:b/>
          <w:bCs/>
          <w:sz w:val="24"/>
          <w:szCs w:val="24"/>
        </w:rPr>
        <w:t xml:space="preserve">地址：</w:t>
      </w:r>
      <w:r>
        <w:rPr>
          <w:rFonts w:hint="eastAsia" w:ascii="楷体" w:hAnsi="楷体" w:eastAsia="楷体" w:cs="楷体"/>
          <w:b/>
          <w:bCs/>
          <w:sz w:val="24"/>
          <w:szCs w:val="24"/>
        </w:rPr>
      </w:r>
      <w:r/>
    </w:p>
    <w:p>
      <w:pPr>
        <w:pStyle w:val="1361"/>
        <w:ind w:firstLine="480"/>
        <w:keepLines w:val="0"/>
        <w:keepNext w:val="0"/>
        <w:pageBreakBefore w:val="0"/>
        <w:spacing w:line="360" w:lineRule="auto"/>
        <w:widowControl w:val="off"/>
        <w:rPr>
          <w:rFonts w:hint="eastAsia" w:ascii="楷体" w:hAnsi="楷体" w:eastAsia="楷体" w:cs="楷体"/>
          <w:b/>
          <w:bCs/>
          <w:sz w:val="24"/>
          <w:szCs w:val="24"/>
        </w:rPr>
      </w:pPr>
      <w:r>
        <w:rPr>
          <w:rFonts w:hint="eastAsia" w:ascii="楷体" w:hAnsi="楷体" w:eastAsia="楷体" w:cs="楷体"/>
          <w:b/>
          <w:bCs/>
          <w:sz w:val="24"/>
          <w:szCs w:val="24"/>
        </w:rPr>
        <w:t xml:space="preserve">法定代表人或授权代表：</w:t>
      </w:r>
      <w:r>
        <w:rPr>
          <w:rFonts w:hint="eastAsia" w:ascii="楷体" w:hAnsi="楷体" w:eastAsia="楷体" w:cs="楷体"/>
          <w:b/>
          <w:bCs/>
          <w:sz w:val="24"/>
          <w:szCs w:val="24"/>
        </w:rPr>
      </w:r>
      <w:r/>
    </w:p>
    <w:p>
      <w:pPr>
        <w:pStyle w:val="1361"/>
        <w:ind w:firstLine="480"/>
        <w:keepLines w:val="0"/>
        <w:keepNext w:val="0"/>
        <w:pageBreakBefore w:val="0"/>
        <w:spacing w:line="360" w:lineRule="auto"/>
        <w:widowControl w:val="off"/>
        <w:rPr>
          <w:rFonts w:hint="eastAsia" w:ascii="楷体" w:hAnsi="楷体" w:eastAsia="楷体" w:cs="楷体"/>
          <w:b/>
          <w:bCs/>
          <w:sz w:val="24"/>
          <w:szCs w:val="24"/>
        </w:rPr>
      </w:pPr>
      <w:r>
        <w:rPr>
          <w:rFonts w:hint="eastAsia" w:ascii="楷体" w:hAnsi="楷体" w:eastAsia="楷体" w:cs="楷体"/>
          <w:b/>
          <w:bCs/>
          <w:sz w:val="24"/>
          <w:szCs w:val="24"/>
        </w:rPr>
        <w:t xml:space="preserve">联系电话：</w:t>
      </w:r>
      <w:r>
        <w:rPr>
          <w:rFonts w:hint="eastAsia" w:ascii="楷体" w:hAnsi="楷体" w:eastAsia="楷体" w:cs="楷体"/>
          <w:b/>
          <w:bCs/>
          <w:sz w:val="24"/>
          <w:szCs w:val="24"/>
        </w:rPr>
      </w:r>
      <w:r/>
    </w:p>
    <w:p>
      <w:pPr>
        <w:pStyle w:val="1361"/>
        <w:ind w:firstLine="480"/>
        <w:keepLines w:val="0"/>
        <w:keepNext w:val="0"/>
        <w:pageBreakBefore w:val="0"/>
        <w:spacing w:line="360" w:lineRule="auto"/>
        <w:widowControl w:val="off"/>
        <w:rPr>
          <w:rFonts w:hint="eastAsia" w:ascii="楷体" w:hAnsi="楷体" w:eastAsia="楷体" w:cs="楷体"/>
          <w:b/>
          <w:bCs/>
          <w:sz w:val="24"/>
          <w:szCs w:val="24"/>
        </w:rPr>
      </w:pPr>
      <w:r>
        <w:rPr>
          <w:rFonts w:hint="eastAsia" w:ascii="楷体" w:hAnsi="楷体" w:eastAsia="楷体" w:cs="楷体"/>
          <w:b/>
          <w:bCs/>
          <w:sz w:val="24"/>
          <w:szCs w:val="24"/>
        </w:rPr>
        <w:t xml:space="preserve">签订日期：年月日</w:t>
      </w:r>
      <w:r>
        <w:rPr>
          <w:rFonts w:hint="eastAsia" w:ascii="楷体" w:hAnsi="楷体" w:eastAsia="楷体" w:cs="楷体"/>
          <w:b/>
          <w:bCs/>
          <w:sz w:val="24"/>
          <w:szCs w:val="24"/>
        </w:rPr>
      </w:r>
      <w:r/>
    </w:p>
    <w:p>
      <w:pPr>
        <w:pStyle w:val="1361"/>
        <w:rPr>
          <w:rFonts w:hint="eastAsia" w:ascii="楷体" w:hAnsi="楷体" w:eastAsia="楷体" w:cs="楷体"/>
          <w:sz w:val="24"/>
          <w:szCs w:val="24"/>
        </w:rPr>
      </w:pPr>
      <w:r>
        <w:rPr>
          <w:rFonts w:hint="eastAsia" w:ascii="楷体" w:hAnsi="楷体" w:eastAsia="楷体" w:cs="楷体"/>
          <w:sz w:val="24"/>
          <w:szCs w:val="24"/>
        </w:rPr>
      </w:r>
      <w:r/>
    </w:p>
    <w:p>
      <w:pPr>
        <w:pStyle w:val="1361"/>
        <w:keepLines w:val="0"/>
        <w:keepNext w:val="0"/>
        <w:pageBreakBefore w:val="0"/>
        <w:spacing w:line="360" w:lineRule="auto"/>
        <w:widowControl w:val="off"/>
        <w:rPr>
          <w:rFonts w:hint="eastAsia" w:ascii="楷体" w:hAnsi="楷体" w:eastAsia="楷体" w:cs="楷体"/>
          <w:b/>
          <w:bCs/>
          <w:sz w:val="24"/>
          <w:szCs w:val="24"/>
        </w:rPr>
      </w:pPr>
      <w:r>
        <w:rPr>
          <w:rFonts w:hint="eastAsia" w:ascii="楷体" w:hAnsi="楷体" w:eastAsia="楷体" w:cs="楷体"/>
          <w:b/>
          <w:bCs/>
          <w:sz w:val="24"/>
          <w:szCs w:val="24"/>
        </w:rPr>
        <w:t xml:space="preserve">注：（1）以上为中标后签定本项目合同的通用条款，不得进行实质性的修改，专用条款将由采购人与中标供应商结合本项目具体情况协商后签订。</w:t>
      </w:r>
      <w:r>
        <w:rPr>
          <w:rFonts w:hint="eastAsia" w:ascii="楷体" w:hAnsi="楷体" w:eastAsia="楷体" w:cs="楷体"/>
          <w:b/>
          <w:bCs/>
          <w:sz w:val="24"/>
          <w:szCs w:val="24"/>
        </w:rPr>
      </w:r>
      <w:r/>
    </w:p>
    <w:p>
      <w:pPr>
        <w:pStyle w:val="1361"/>
        <w:ind w:firstLine="480"/>
        <w:keepLines w:val="0"/>
        <w:keepNext w:val="0"/>
        <w:pageBreakBefore w:val="0"/>
        <w:spacing w:line="360" w:lineRule="auto"/>
        <w:rPr>
          <w:rFonts w:hint="eastAsia" w:ascii="楷体" w:hAnsi="楷体" w:eastAsia="楷体" w:cs="楷体"/>
          <w:color w:val="000000"/>
          <w:sz w:val="36"/>
        </w:rPr>
      </w:pPr>
      <w:r>
        <w:rPr>
          <w:rFonts w:hint="eastAsia" w:ascii="楷体" w:hAnsi="楷体" w:eastAsia="楷体" w:cs="楷体"/>
          <w:b/>
          <w:bCs/>
          <w:sz w:val="24"/>
          <w:szCs w:val="24"/>
        </w:rPr>
        <w:t xml:space="preserve">（2）如果中标供应商不按规定履行签订正式合同义务的，采购人有权取消中标供应商的中标资格，中标供应商并承担相应责任；如果采购人不按规定履行签订正式合同义务的，则按照《中华人民共和国政府采购法》规定承担相应责任。</w:t>
      </w:r>
      <w:r>
        <w:rPr>
          <w:rFonts w:hint="eastAsia" w:ascii="楷体" w:hAnsi="楷体" w:eastAsia="楷体" w:cs="楷体"/>
          <w:color w:val="000000"/>
          <w:sz w:val="36"/>
        </w:rPr>
      </w:r>
      <w:r/>
    </w:p>
    <w:p>
      <w:pPr>
        <w:pStyle w:val="2777"/>
        <w:jc w:val="both"/>
        <w:spacing w:before="0" w:after="0" w:line="360" w:lineRule="auto"/>
        <w:rPr>
          <w:rFonts w:hint="eastAsia" w:ascii="楷体" w:hAnsi="楷体" w:eastAsia="楷体" w:cs="楷体"/>
          <w:color w:val="000000"/>
          <w:sz w:val="36"/>
        </w:rPr>
        <w:outlineLvl w:val="9"/>
      </w:pPr>
      <w:r>
        <w:rPr>
          <w:rFonts w:hint="eastAsia" w:ascii="楷体" w:hAnsi="楷体" w:eastAsia="楷体" w:cs="楷体"/>
          <w:color w:val="000000"/>
          <w:sz w:val="36"/>
        </w:rPr>
      </w:r>
      <w:r/>
    </w:p>
    <w:p>
      <w:pPr>
        <w:pStyle w:val="2927"/>
        <w:numPr>
          <w:ilvl w:val="0"/>
          <w:numId w:val="0"/>
        </w:numPr>
        <w:rPr>
          <w:rFonts w:hint="eastAsia" w:ascii="楷体" w:hAnsi="楷体" w:eastAsia="楷体" w:cs="楷体"/>
          <w:highlight w:val="none"/>
        </w:rPr>
      </w:pPr>
      <w:r>
        <w:rPr>
          <w:rFonts w:hint="eastAsia" w:ascii="楷体" w:hAnsi="楷体" w:eastAsia="楷体" w:cs="楷体"/>
          <w:highlight w:val="none"/>
        </w:rPr>
      </w:r>
      <w:r/>
    </w:p>
    <w:p>
      <w:pPr>
        <w:pStyle w:val="1361"/>
        <w:jc w:val="left"/>
        <w:rPr>
          <w:rFonts w:hint="eastAsia" w:ascii="楷体" w:hAnsi="楷体" w:eastAsia="楷体" w:cs="楷体"/>
          <w:b/>
          <w:sz w:val="30"/>
          <w:szCs w:val="30"/>
          <w:highlight w:val="none"/>
        </w:rPr>
      </w:pPr>
      <w:r>
        <w:rPr>
          <w:rFonts w:hint="eastAsia" w:ascii="楷体" w:hAnsi="楷体" w:eastAsia="楷体" w:cs="楷体"/>
          <w:b/>
          <w:sz w:val="30"/>
          <w:szCs w:val="30"/>
          <w:highlight w:val="none"/>
        </w:rPr>
      </w:r>
      <w:r/>
    </w:p>
    <w:p>
      <w:pPr>
        <w:pStyle w:val="1361"/>
        <w:jc w:val="both"/>
        <w:spacing w:line="360" w:lineRule="auto"/>
        <w:rPr>
          <w:rFonts w:hint="eastAsia" w:ascii="楷体" w:hAnsi="楷体" w:eastAsia="楷体" w:cs="楷体"/>
          <w:b/>
          <w:sz w:val="30"/>
          <w:szCs w:val="30"/>
          <w:highlight w:val="none"/>
        </w:rPr>
      </w:pPr>
      <w:r>
        <w:rPr>
          <w:rFonts w:hint="eastAsia" w:ascii="楷体" w:hAnsi="楷体" w:eastAsia="楷体" w:cs="楷体"/>
          <w:b/>
          <w:sz w:val="30"/>
          <w:szCs w:val="30"/>
          <w:highlight w:val="none"/>
        </w:rPr>
      </w:r>
      <w:r/>
    </w:p>
    <w:p>
      <w:pPr>
        <w:pStyle w:val="1361"/>
        <w:jc w:val="both"/>
        <w:spacing w:line="360" w:lineRule="auto"/>
        <w:rPr>
          <w:rFonts w:hint="eastAsia" w:ascii="楷体" w:hAnsi="楷体" w:eastAsia="楷体" w:cs="楷体"/>
          <w:b/>
          <w:sz w:val="30"/>
          <w:szCs w:val="30"/>
          <w:highlight w:val="none"/>
        </w:rPr>
      </w:pPr>
      <w:r>
        <w:rPr>
          <w:rFonts w:hint="eastAsia" w:ascii="楷体" w:hAnsi="楷体" w:eastAsia="楷体" w:cs="楷体"/>
          <w:b/>
          <w:sz w:val="30"/>
          <w:szCs w:val="30"/>
          <w:highlight w:val="none"/>
        </w:rPr>
      </w:r>
      <w:r/>
    </w:p>
    <w:p>
      <w:pPr>
        <w:pStyle w:val="1361"/>
        <w:jc w:val="both"/>
        <w:spacing w:line="360" w:lineRule="auto"/>
        <w:rPr>
          <w:rFonts w:hint="eastAsia" w:ascii="楷体" w:hAnsi="楷体" w:eastAsia="楷体" w:cs="楷体"/>
          <w:b/>
          <w:sz w:val="30"/>
          <w:szCs w:val="30"/>
          <w:highlight w:val="none"/>
        </w:rPr>
      </w:pPr>
      <w:r>
        <w:rPr>
          <w:rFonts w:hint="eastAsia" w:ascii="楷体" w:hAnsi="楷体" w:eastAsia="楷体" w:cs="楷体"/>
          <w:b/>
          <w:sz w:val="30"/>
          <w:szCs w:val="30"/>
          <w:highlight w:val="none"/>
        </w:rPr>
      </w:r>
      <w:r/>
    </w:p>
    <w:p>
      <w:pPr>
        <w:pStyle w:val="1361"/>
        <w:jc w:val="both"/>
        <w:spacing w:line="360" w:lineRule="auto"/>
        <w:rPr>
          <w:rFonts w:hint="eastAsia" w:ascii="楷体" w:hAnsi="楷体" w:eastAsia="楷体" w:cs="楷体"/>
          <w:b/>
          <w:sz w:val="30"/>
          <w:szCs w:val="30"/>
          <w:highlight w:val="none"/>
        </w:rPr>
      </w:pPr>
      <w:r>
        <w:rPr>
          <w:rFonts w:hint="eastAsia" w:ascii="楷体" w:hAnsi="楷体" w:eastAsia="楷体" w:cs="楷体"/>
          <w:b/>
          <w:sz w:val="30"/>
          <w:szCs w:val="30"/>
          <w:highlight w:val="none"/>
        </w:rPr>
      </w:r>
      <w:r/>
    </w:p>
    <w:p>
      <w:pPr>
        <w:pStyle w:val="1361"/>
        <w:jc w:val="both"/>
        <w:spacing w:line="360" w:lineRule="auto"/>
        <w:rPr>
          <w:rFonts w:hint="eastAsia" w:ascii="楷体" w:hAnsi="楷体" w:eastAsia="楷体" w:cs="楷体"/>
          <w:b/>
          <w:sz w:val="30"/>
          <w:szCs w:val="30"/>
          <w:highlight w:val="none"/>
        </w:rPr>
      </w:pPr>
      <w:r>
        <w:rPr>
          <w:rFonts w:hint="eastAsia" w:ascii="楷体" w:hAnsi="楷体" w:eastAsia="楷体" w:cs="楷体"/>
          <w:b/>
          <w:sz w:val="30"/>
          <w:szCs w:val="30"/>
          <w:highlight w:val="none"/>
        </w:rPr>
      </w:r>
      <w:r/>
    </w:p>
    <w:p>
      <w:pPr>
        <w:pStyle w:val="1361"/>
        <w:jc w:val="both"/>
        <w:spacing w:line="360" w:lineRule="auto"/>
        <w:rPr>
          <w:rFonts w:hint="eastAsia" w:ascii="楷体" w:hAnsi="楷体" w:eastAsia="楷体" w:cs="楷体"/>
          <w:b/>
          <w:sz w:val="30"/>
          <w:szCs w:val="30"/>
          <w:highlight w:val="none"/>
        </w:rPr>
      </w:pPr>
      <w:r>
        <w:rPr>
          <w:rFonts w:hint="eastAsia" w:ascii="楷体" w:hAnsi="楷体" w:eastAsia="楷体" w:cs="楷体"/>
          <w:b/>
          <w:sz w:val="30"/>
          <w:szCs w:val="30"/>
          <w:highlight w:val="none"/>
        </w:rPr>
      </w:r>
      <w:r/>
    </w:p>
    <w:p>
      <w:pPr>
        <w:pStyle w:val="1361"/>
        <w:jc w:val="both"/>
        <w:spacing w:line="360" w:lineRule="auto"/>
        <w:rPr>
          <w:rFonts w:hint="eastAsia" w:ascii="楷体" w:hAnsi="楷体" w:eastAsia="楷体" w:cs="楷体"/>
          <w:b/>
          <w:sz w:val="30"/>
          <w:szCs w:val="30"/>
          <w:highlight w:val="none"/>
        </w:rPr>
      </w:pPr>
      <w:r>
        <w:rPr>
          <w:rFonts w:hint="eastAsia" w:ascii="楷体" w:hAnsi="楷体" w:eastAsia="楷体" w:cs="楷体"/>
          <w:b/>
          <w:sz w:val="30"/>
          <w:szCs w:val="30"/>
          <w:highlight w:val="none"/>
        </w:rPr>
      </w:r>
      <w:r/>
    </w:p>
    <w:p>
      <w:pPr>
        <w:pStyle w:val="1361"/>
        <w:jc w:val="both"/>
        <w:spacing w:line="360" w:lineRule="auto"/>
        <w:rPr>
          <w:rFonts w:hint="eastAsia" w:ascii="楷体" w:hAnsi="楷体" w:eastAsia="楷体" w:cs="楷体"/>
          <w:b/>
          <w:sz w:val="30"/>
          <w:szCs w:val="30"/>
          <w:highlight w:val="none"/>
        </w:rPr>
      </w:pPr>
      <w:r>
        <w:rPr>
          <w:rFonts w:hint="eastAsia" w:ascii="楷体" w:hAnsi="楷体" w:eastAsia="楷体" w:cs="楷体"/>
          <w:b/>
          <w:sz w:val="30"/>
          <w:szCs w:val="30"/>
          <w:highlight w:val="none"/>
        </w:rPr>
      </w:r>
      <w:r/>
    </w:p>
    <w:p>
      <w:pPr>
        <w:pStyle w:val="1361"/>
        <w:jc w:val="both"/>
        <w:spacing w:line="360" w:lineRule="auto"/>
        <w:rPr>
          <w:rFonts w:hint="eastAsia" w:ascii="楷体" w:hAnsi="楷体" w:eastAsia="楷体" w:cs="楷体"/>
          <w:b/>
          <w:sz w:val="30"/>
          <w:szCs w:val="30"/>
          <w:highlight w:val="none"/>
        </w:rPr>
      </w:pPr>
      <w:r>
        <w:rPr>
          <w:rFonts w:hint="eastAsia" w:ascii="楷体" w:hAnsi="楷体" w:eastAsia="楷体" w:cs="楷体"/>
          <w:b/>
          <w:sz w:val="30"/>
          <w:szCs w:val="30"/>
          <w:highlight w:val="none"/>
        </w:rPr>
      </w:r>
      <w:r/>
    </w:p>
    <w:p>
      <w:pPr>
        <w:pStyle w:val="1361"/>
        <w:jc w:val="both"/>
        <w:spacing w:line="360" w:lineRule="auto"/>
        <w:rPr>
          <w:rFonts w:hint="eastAsia" w:ascii="楷体" w:hAnsi="楷体" w:eastAsia="楷体" w:cs="楷体"/>
          <w:b/>
          <w:sz w:val="30"/>
          <w:szCs w:val="30"/>
          <w:highlight w:val="none"/>
        </w:rPr>
      </w:pPr>
      <w:r>
        <w:rPr>
          <w:rFonts w:hint="eastAsia" w:ascii="楷体" w:hAnsi="楷体" w:eastAsia="楷体" w:cs="楷体"/>
          <w:b/>
          <w:sz w:val="30"/>
          <w:szCs w:val="30"/>
          <w:highlight w:val="none"/>
        </w:rPr>
      </w:r>
      <w:r/>
    </w:p>
    <w:p>
      <w:pPr>
        <w:pStyle w:val="1361"/>
        <w:jc w:val="both"/>
        <w:spacing w:line="360" w:lineRule="auto"/>
        <w:rPr>
          <w:rFonts w:hint="eastAsia" w:ascii="楷体" w:hAnsi="楷体" w:eastAsia="楷体" w:cs="楷体"/>
          <w:b/>
          <w:sz w:val="30"/>
          <w:szCs w:val="30"/>
          <w:highlight w:val="none"/>
        </w:rPr>
      </w:pPr>
      <w:r>
        <w:rPr>
          <w:rFonts w:hint="eastAsia" w:ascii="楷体" w:hAnsi="楷体" w:eastAsia="楷体" w:cs="楷体"/>
          <w:b/>
          <w:sz w:val="30"/>
          <w:szCs w:val="30"/>
          <w:highlight w:val="none"/>
        </w:rPr>
      </w:r>
      <w:r/>
    </w:p>
    <w:p>
      <w:pPr>
        <w:pStyle w:val="1361"/>
        <w:jc w:val="center"/>
        <w:spacing w:line="360" w:lineRule="auto"/>
        <w:rPr>
          <w:rFonts w:hint="eastAsia" w:ascii="楷体" w:hAnsi="楷体" w:eastAsia="楷体" w:cs="楷体"/>
          <w:b/>
          <w:sz w:val="30"/>
          <w:szCs w:val="30"/>
          <w:highlight w:val="none"/>
        </w:rPr>
      </w:pPr>
      <w:r>
        <w:rPr>
          <w:rFonts w:hint="eastAsia" w:ascii="楷体" w:hAnsi="楷体" w:eastAsia="楷体" w:cs="楷体"/>
          <w:b/>
          <w:sz w:val="30"/>
          <w:szCs w:val="30"/>
          <w:highlight w:val="none"/>
        </w:rPr>
      </w:r>
      <w:r/>
    </w:p>
    <w:p>
      <w:pPr>
        <w:pStyle w:val="1361"/>
        <w:jc w:val="center"/>
        <w:spacing w:line="360" w:lineRule="auto"/>
        <w:rPr>
          <w:rFonts w:hint="eastAsia" w:ascii="楷体" w:hAnsi="楷体" w:eastAsia="楷体" w:cs="楷体"/>
          <w:b/>
          <w:sz w:val="30"/>
          <w:szCs w:val="30"/>
          <w:highlight w:val="none"/>
        </w:rPr>
      </w:pPr>
      <w:r>
        <w:rPr>
          <w:rFonts w:hint="eastAsia" w:ascii="楷体" w:hAnsi="楷体" w:eastAsia="楷体" w:cs="楷体"/>
          <w:b/>
          <w:sz w:val="30"/>
          <w:szCs w:val="30"/>
          <w:highlight w:val="none"/>
        </w:rPr>
      </w:r>
      <w:r/>
    </w:p>
    <w:p>
      <w:pPr>
        <w:pStyle w:val="1361"/>
        <w:jc w:val="center"/>
        <w:spacing w:line="360" w:lineRule="auto"/>
        <w:rPr>
          <w:rFonts w:hint="eastAsia" w:ascii="楷体" w:hAnsi="楷体" w:eastAsia="楷体" w:cs="楷体"/>
          <w:b/>
          <w:sz w:val="30"/>
          <w:szCs w:val="30"/>
          <w:highlight w:val="none"/>
        </w:rPr>
      </w:pPr>
      <w:r>
        <w:rPr>
          <w:rFonts w:hint="eastAsia" w:ascii="楷体" w:hAnsi="楷体" w:eastAsia="楷体" w:cs="楷体"/>
          <w:b/>
          <w:sz w:val="30"/>
          <w:szCs w:val="30"/>
          <w:highlight w:val="none"/>
        </w:rPr>
      </w:r>
      <w:r/>
    </w:p>
    <w:p>
      <w:pPr>
        <w:pStyle w:val="1361"/>
        <w:rPr>
          <w:rFonts w:hint="eastAsia" w:ascii="楷体" w:hAnsi="楷体" w:eastAsia="楷体" w:cs="楷体"/>
          <w:b/>
          <w:sz w:val="30"/>
          <w:szCs w:val="30"/>
          <w:highlight w:val="none"/>
        </w:rPr>
      </w:pPr>
      <w:r>
        <w:rPr>
          <w:rFonts w:hint="eastAsia" w:ascii="楷体" w:hAnsi="楷体" w:eastAsia="楷体" w:cs="楷体"/>
          <w:b/>
          <w:sz w:val="30"/>
          <w:szCs w:val="30"/>
          <w:highlight w:val="none"/>
        </w:rPr>
      </w:r>
      <w:r/>
    </w:p>
    <w:p>
      <w:pPr>
        <w:pStyle w:val="1548"/>
        <w:ind w:left="0" w:right="900" w:firstLine="0"/>
        <w:spacing w:before="200" w:after="200"/>
        <w:rPr>
          <w:rFonts w:hint="eastAsia" w:ascii="楷体" w:hAnsi="楷体" w:eastAsia="楷体" w:cs="楷体"/>
          <w:b/>
          <w:sz w:val="30"/>
          <w:highlight w:val="none"/>
        </w:rPr>
        <w:outlineLvl w:val="9"/>
      </w:pPr>
      <w:r>
        <w:rPr>
          <w:rFonts w:hint="eastAsia" w:ascii="楷体" w:hAnsi="楷体" w:eastAsia="楷体" w:cs="楷体"/>
          <w:b/>
          <w:sz w:val="30"/>
          <w:highlight w:val="none"/>
        </w:rPr>
      </w:r>
      <w:r/>
    </w:p>
    <w:p>
      <w:pPr>
        <w:pStyle w:val="1361"/>
        <w:ind w:firstLine="0"/>
        <w:jc w:val="center"/>
        <w:keepLines w:val="0"/>
        <w:keepNext w:val="0"/>
        <w:pageBreakBefore w:val="0"/>
        <w:spacing w:line="360" w:lineRule="auto"/>
        <w:widowControl w:val="off"/>
        <w:rPr>
          <w:rFonts w:hint="eastAsia" w:ascii="楷体" w:hAnsi="楷体" w:eastAsia="楷体" w:cs="楷体"/>
          <w:b/>
          <w:bCs/>
          <w:sz w:val="28"/>
          <w:szCs w:val="28"/>
          <w:lang w:val="en-US" w:eastAsia="zh-CN"/>
        </w:rPr>
        <w:outlineLvl w:val="0"/>
      </w:pPr>
      <w:r>
        <w:rPr>
          <w:rFonts w:hint="eastAsia" w:ascii="楷体" w:hAnsi="楷体" w:eastAsia="楷体" w:cs="楷体"/>
          <w:b/>
          <w:bCs/>
          <w:sz w:val="28"/>
          <w:szCs w:val="28"/>
          <w:lang w:val="en-US" w:eastAsia="en-US"/>
        </w:rPr>
        <w:br w:type="page" w:clear="all"/>
      </w:r>
      <w:r>
        <w:rPr>
          <w:rFonts w:hint="eastAsia" w:ascii="楷体" w:hAnsi="楷体" w:eastAsia="楷体" w:cs="楷体"/>
          <w:b/>
          <w:bCs/>
          <w:sz w:val="36"/>
          <w:szCs w:val="36"/>
          <w:lang w:val="en-US" w:eastAsia="zh-CN"/>
        </w:rPr>
        <w:t xml:space="preserve">第四部分 采购需求</w:t>
      </w:r>
      <w:r>
        <w:rPr>
          <w:rFonts w:hint="eastAsia" w:ascii="楷体" w:hAnsi="楷体" w:eastAsia="楷体" w:cs="楷体"/>
          <w:b/>
          <w:bCs/>
          <w:sz w:val="28"/>
          <w:szCs w:val="28"/>
          <w:lang w:val="en-US" w:eastAsia="zh-CN"/>
        </w:rPr>
      </w:r>
      <w:r/>
    </w:p>
    <w:p>
      <w:pPr>
        <w:pStyle w:val="1361"/>
        <w:ind w:firstLine="480"/>
        <w:keepLines w:val="0"/>
        <w:keepNext w:val="0"/>
        <w:pageBreakBefore w:val="0"/>
        <w:spacing w:line="360" w:lineRule="auto"/>
        <w:widowControl w:val="off"/>
        <w:rPr>
          <w:rFonts w:hint="eastAsia" w:ascii="楷体" w:hAnsi="楷体" w:eastAsia="楷体" w:cs="楷体"/>
          <w:b/>
          <w:bCs/>
          <w:sz w:val="28"/>
          <w:szCs w:val="28"/>
          <w:lang w:val="en-US" w:eastAsia="zh-CN"/>
        </w:rPr>
        <w:outlineLvl w:val="1"/>
      </w:pPr>
      <w:r>
        <w:rPr>
          <w:rFonts w:hint="eastAsia" w:ascii="楷体" w:hAnsi="楷体" w:eastAsia="楷体" w:cs="楷体"/>
          <w:b/>
          <w:bCs/>
          <w:sz w:val="28"/>
          <w:szCs w:val="28"/>
          <w:lang w:val="en-US" w:eastAsia="en-US"/>
        </w:rPr>
        <w:t xml:space="preserve">一、项目概</w:t>
      </w:r>
      <w:r>
        <w:rPr>
          <w:rFonts w:hint="eastAsia" w:ascii="楷体" w:hAnsi="楷体" w:eastAsia="楷体" w:cs="楷体"/>
          <w:b/>
          <w:bCs/>
          <w:sz w:val="28"/>
          <w:szCs w:val="28"/>
          <w:lang w:val="en-US" w:eastAsia="zh-CN"/>
        </w:rPr>
        <w:t xml:space="preserve">况</w:t>
      </w:r>
      <w:r>
        <w:rPr>
          <w:rFonts w:hint="eastAsia" w:ascii="楷体" w:hAnsi="楷体" w:eastAsia="楷体" w:cs="楷体"/>
          <w:b/>
          <w:bCs/>
          <w:sz w:val="28"/>
          <w:szCs w:val="28"/>
          <w:lang w:val="en-US" w:eastAsia="zh-CN"/>
        </w:rPr>
      </w:r>
      <w:r/>
    </w:p>
    <w:p>
      <w:pPr>
        <w:pStyle w:val="1361"/>
        <w:ind w:firstLine="480"/>
        <w:keepLines w:val="0"/>
        <w:keepNext w:val="0"/>
        <w:pageBreakBefore w:val="0"/>
        <w:spacing w:line="360" w:lineRule="auto"/>
        <w:widowControl w:val="off"/>
        <w:rPr>
          <w:rFonts w:hint="eastAsia" w:ascii="楷体" w:hAnsi="楷体" w:eastAsia="楷体" w:cs="楷体"/>
          <w:sz w:val="24"/>
          <w:szCs w:val="24"/>
          <w:lang w:eastAsia="zh-CN"/>
        </w:rPr>
      </w:pPr>
      <w:r>
        <w:rPr>
          <w:rFonts w:hint="eastAsia" w:ascii="楷体" w:hAnsi="楷体" w:eastAsia="楷体" w:cs="楷体"/>
          <w:sz w:val="24"/>
          <w:szCs w:val="24"/>
        </w:rPr>
        <w:t xml:space="preserve">为确保镇江市食品安全监督抽检工作顺利开展，拟向全国范围内进行镇江市市场监督管理局食品安全监督抽检(</w:t>
      </w:r>
      <w:r>
        <w:rPr>
          <w:rFonts w:hint="eastAsia" w:ascii="楷体" w:hAnsi="楷体" w:eastAsia="楷体" w:cs="楷体"/>
          <w:sz w:val="24"/>
          <w:szCs w:val="24"/>
          <w:lang w:eastAsia="zh-CN"/>
        </w:rPr>
        <w:t xml:space="preserve">2025</w:t>
      </w:r>
      <w:r>
        <w:rPr>
          <w:rFonts w:hint="eastAsia" w:ascii="楷体" w:hAnsi="楷体" w:eastAsia="楷体" w:cs="楷体"/>
          <w:sz w:val="24"/>
          <w:szCs w:val="24"/>
        </w:rPr>
        <w:t xml:space="preserve">年度)服务购买。抽</w:t>
      </w:r>
      <w:r>
        <w:rPr>
          <w:rFonts w:hint="eastAsia" w:ascii="楷体" w:hAnsi="楷体" w:eastAsia="楷体" w:cs="楷体"/>
          <w:sz w:val="24"/>
          <w:szCs w:val="24"/>
          <w:lang w:val="en-US" w:eastAsia="zh-CN"/>
        </w:rPr>
        <w:t xml:space="preserve">样</w:t>
      </w:r>
      <w:r>
        <w:rPr>
          <w:rFonts w:hint="eastAsia" w:ascii="楷体" w:hAnsi="楷体" w:eastAsia="楷体" w:cs="楷体"/>
          <w:sz w:val="24"/>
          <w:szCs w:val="24"/>
        </w:rPr>
        <w:t xml:space="preserve">承检服务内容:抽检品种</w:t>
      </w:r>
      <w:r>
        <w:rPr>
          <w:rFonts w:hint="eastAsia" w:ascii="楷体" w:hAnsi="楷体" w:eastAsia="楷体" w:cs="楷体"/>
          <w:sz w:val="24"/>
          <w:szCs w:val="24"/>
          <w:lang w:val="en-US" w:eastAsia="zh-CN"/>
        </w:rPr>
        <w:t xml:space="preserve">覆</w:t>
      </w:r>
      <w:r>
        <w:rPr>
          <w:rFonts w:hint="eastAsia" w:ascii="楷体" w:hAnsi="楷体" w:eastAsia="楷体" w:cs="楷体"/>
          <w:sz w:val="24"/>
          <w:szCs w:val="24"/>
        </w:rPr>
        <w:t xml:space="preserve">盖粮食</w:t>
      </w:r>
      <w:r>
        <w:rPr>
          <w:rFonts w:hint="eastAsia" w:ascii="楷体" w:hAnsi="楷体" w:eastAsia="楷体" w:cs="楷体"/>
          <w:sz w:val="24"/>
          <w:szCs w:val="24"/>
          <w:lang w:val="en-US" w:eastAsia="zh-CN"/>
        </w:rPr>
        <w:t xml:space="preserve">加工</w:t>
      </w:r>
      <w:r>
        <w:rPr>
          <w:rFonts w:hint="eastAsia" w:ascii="楷体" w:hAnsi="楷体" w:eastAsia="楷体" w:cs="楷体"/>
          <w:sz w:val="24"/>
          <w:szCs w:val="24"/>
        </w:rPr>
        <w:t xml:space="preserve">品</w:t>
      </w:r>
      <w:r>
        <w:rPr>
          <w:rFonts w:hint="eastAsia" w:ascii="楷体" w:hAnsi="楷体" w:eastAsia="楷体" w:cs="楷体"/>
          <w:sz w:val="24"/>
          <w:szCs w:val="24"/>
          <w:lang w:eastAsia="zh-CN"/>
        </w:rPr>
        <w:t xml:space="preserve">，</w:t>
      </w:r>
      <w:r>
        <w:rPr>
          <w:rFonts w:hint="eastAsia" w:ascii="楷体" w:hAnsi="楷体" w:eastAsia="楷体" w:cs="楷体"/>
          <w:sz w:val="24"/>
          <w:szCs w:val="24"/>
        </w:rPr>
        <w:t xml:space="preserve">蔬菜及其制品</w:t>
      </w:r>
      <w:r>
        <w:rPr>
          <w:rFonts w:hint="eastAsia" w:ascii="楷体" w:hAnsi="楷体" w:eastAsia="楷体" w:cs="楷体"/>
          <w:sz w:val="24"/>
          <w:szCs w:val="24"/>
          <w:lang w:eastAsia="zh-CN"/>
        </w:rPr>
        <w:t xml:space="preserve">，</w:t>
      </w:r>
      <w:r>
        <w:rPr>
          <w:rFonts w:hint="eastAsia" w:ascii="楷体" w:hAnsi="楷体" w:eastAsia="楷体" w:cs="楷体"/>
          <w:sz w:val="24"/>
          <w:szCs w:val="24"/>
        </w:rPr>
        <w:t xml:space="preserve">水果及其制品</w:t>
      </w:r>
      <w:r>
        <w:rPr>
          <w:rFonts w:hint="eastAsia" w:ascii="楷体" w:hAnsi="楷体" w:eastAsia="楷体" w:cs="楷体"/>
          <w:sz w:val="24"/>
          <w:szCs w:val="24"/>
          <w:lang w:eastAsia="zh-CN"/>
        </w:rPr>
        <w:t xml:space="preserve">，</w:t>
      </w:r>
      <w:r>
        <w:rPr>
          <w:rFonts w:hint="eastAsia" w:ascii="楷体" w:hAnsi="楷体" w:eastAsia="楷体" w:cs="楷体"/>
          <w:sz w:val="24"/>
          <w:szCs w:val="24"/>
        </w:rPr>
        <w:t xml:space="preserve">水产品及其制品</w:t>
      </w:r>
      <w:r>
        <w:rPr>
          <w:rFonts w:hint="eastAsia" w:ascii="楷体" w:hAnsi="楷体" w:eastAsia="楷体" w:cs="楷体"/>
          <w:sz w:val="24"/>
          <w:szCs w:val="24"/>
          <w:lang w:eastAsia="zh-CN"/>
        </w:rPr>
        <w:t xml:space="preserve">，</w:t>
      </w:r>
      <w:r>
        <w:rPr>
          <w:rFonts w:hint="eastAsia" w:ascii="楷体" w:hAnsi="楷体" w:eastAsia="楷体" w:cs="楷体"/>
          <w:sz w:val="24"/>
          <w:szCs w:val="24"/>
        </w:rPr>
        <w:t xml:space="preserve">食用油</w:t>
      </w:r>
      <w:r>
        <w:rPr>
          <w:rFonts w:hint="eastAsia" w:ascii="楷体" w:hAnsi="楷体" w:eastAsia="楷体" w:cs="楷体"/>
          <w:sz w:val="24"/>
          <w:szCs w:val="24"/>
          <w:lang w:eastAsia="zh-CN"/>
        </w:rPr>
        <w:t xml:space="preserve">、</w:t>
      </w:r>
      <w:r>
        <w:rPr>
          <w:rFonts w:hint="eastAsia" w:ascii="楷体" w:hAnsi="楷体" w:eastAsia="楷体" w:cs="楷体"/>
          <w:sz w:val="24"/>
          <w:szCs w:val="24"/>
        </w:rPr>
        <w:t xml:space="preserve">油脂及其制品等</w:t>
      </w:r>
      <w:r>
        <w:rPr>
          <w:rFonts w:hint="eastAsia" w:ascii="楷体" w:hAnsi="楷体" w:eastAsia="楷体" w:cs="楷体"/>
          <w:sz w:val="24"/>
          <w:szCs w:val="24"/>
          <w:lang w:eastAsia="zh-CN"/>
        </w:rPr>
        <w:t xml:space="preserve">《</w:t>
      </w:r>
      <w:r>
        <w:rPr>
          <w:rFonts w:hint="eastAsia" w:ascii="楷体" w:hAnsi="楷体" w:eastAsia="楷体" w:cs="楷体"/>
          <w:sz w:val="24"/>
          <w:szCs w:val="24"/>
        </w:rPr>
        <w:t xml:space="preserve">国家</w:t>
      </w:r>
      <w:r>
        <w:rPr>
          <w:rFonts w:hint="eastAsia" w:ascii="楷体" w:hAnsi="楷体" w:eastAsia="楷体" w:cs="楷体"/>
          <w:sz w:val="24"/>
          <w:szCs w:val="24"/>
          <w:lang w:val="en-US" w:eastAsia="zh-CN"/>
        </w:rPr>
        <w:t xml:space="preserve">食品安全监督抽检实施细则》（2025年版）规定</w:t>
      </w:r>
      <w:r>
        <w:rPr>
          <w:rFonts w:hint="eastAsia" w:ascii="楷体" w:hAnsi="楷体" w:eastAsia="楷体" w:cs="楷体"/>
          <w:sz w:val="24"/>
          <w:szCs w:val="24"/>
        </w:rPr>
        <w:t xml:space="preserve">的</w:t>
      </w:r>
      <w:r>
        <w:rPr>
          <w:rFonts w:hint="eastAsia" w:ascii="楷体" w:hAnsi="楷体" w:eastAsia="楷体" w:cs="楷体"/>
          <w:sz w:val="24"/>
          <w:szCs w:val="24"/>
          <w:lang w:val="en-US" w:eastAsia="zh-CN"/>
        </w:rPr>
        <w:t xml:space="preserve">食品品种</w:t>
      </w:r>
      <w:r>
        <w:rPr>
          <w:rFonts w:hint="eastAsia" w:ascii="楷体" w:hAnsi="楷体" w:eastAsia="楷体" w:cs="楷体"/>
          <w:sz w:val="24"/>
          <w:szCs w:val="24"/>
        </w:rPr>
        <w:t xml:space="preserve">;</w:t>
      </w:r>
      <w:r>
        <w:rPr>
          <w:rFonts w:hint="eastAsia" w:ascii="楷体" w:hAnsi="楷体" w:eastAsia="楷体" w:cs="楷体"/>
          <w:color w:val="ff0000"/>
          <w:sz w:val="24"/>
          <w:szCs w:val="24"/>
          <w:lang w:eastAsia="zh-CN"/>
        </w:rPr>
        <w:t xml:space="preserve">2025</w:t>
      </w:r>
      <w:r>
        <w:rPr>
          <w:rFonts w:hint="eastAsia" w:ascii="楷体" w:hAnsi="楷体" w:eastAsia="楷体" w:cs="楷体"/>
          <w:color w:val="ff0000"/>
          <w:sz w:val="24"/>
          <w:szCs w:val="24"/>
        </w:rPr>
        <w:t xml:space="preserve">年度安排抽检约</w:t>
      </w:r>
      <w:r>
        <w:rPr>
          <w:rFonts w:hint="eastAsia" w:ascii="楷体" w:hAnsi="楷体" w:eastAsia="楷体" w:cs="楷体"/>
          <w:color w:val="ff0000"/>
          <w:sz w:val="24"/>
          <w:szCs w:val="24"/>
          <w:lang w:val="en-US" w:eastAsia="zh-CN"/>
        </w:rPr>
        <w:t xml:space="preserve">18</w:t>
      </w:r>
      <w:r>
        <w:rPr>
          <w:rFonts w:hint="eastAsia" w:ascii="楷体" w:hAnsi="楷体" w:eastAsia="楷体" w:cs="楷体"/>
          <w:color w:val="ff0000"/>
          <w:sz w:val="24"/>
          <w:szCs w:val="24"/>
          <w:lang w:eastAsia="zh-CN"/>
        </w:rPr>
        <w:t xml:space="preserve">00</w:t>
      </w:r>
      <w:r>
        <w:rPr>
          <w:rFonts w:hint="eastAsia" w:ascii="楷体" w:hAnsi="楷体" w:eastAsia="楷体" w:cs="楷体"/>
          <w:color w:val="ff0000"/>
          <w:sz w:val="24"/>
          <w:szCs w:val="24"/>
          <w:u w:val="none"/>
          <w:lang w:eastAsia="zh-CN"/>
        </w:rPr>
        <w:t xml:space="preserve">批次，</w:t>
      </w:r>
      <w:r>
        <w:rPr>
          <w:rFonts w:hint="eastAsia" w:ascii="楷体" w:hAnsi="楷体" w:eastAsia="楷体" w:cs="楷体"/>
          <w:color w:val="ff0000"/>
          <w:sz w:val="24"/>
          <w:szCs w:val="24"/>
          <w:u w:val="none"/>
          <w:lang w:val="en-US" w:eastAsia="zh-CN"/>
        </w:rPr>
        <w:t xml:space="preserve">每包300批次</w:t>
      </w:r>
      <w:r>
        <w:rPr>
          <w:rFonts w:hint="eastAsia" w:ascii="楷体" w:hAnsi="楷体" w:eastAsia="楷体" w:cs="楷体"/>
          <w:color w:val="ff0000"/>
          <w:sz w:val="24"/>
          <w:szCs w:val="24"/>
          <w:u w:val="none"/>
          <w:lang w:eastAsia="zh-CN"/>
        </w:rPr>
        <w:t xml:space="preserve">。</w:t>
      </w:r>
      <w:r>
        <w:rPr>
          <w:rFonts w:hint="eastAsia" w:ascii="楷体" w:hAnsi="楷体" w:eastAsia="楷体" w:cs="楷体"/>
          <w:sz w:val="24"/>
          <w:szCs w:val="24"/>
          <w:lang w:eastAsia="zh-CN"/>
        </w:rPr>
      </w:r>
      <w:r/>
    </w:p>
    <w:p>
      <w:pPr>
        <w:pStyle w:val="1361"/>
        <w:ind w:firstLine="480"/>
        <w:keepLines w:val="0"/>
        <w:keepNext w:val="0"/>
        <w:pageBreakBefore w:val="0"/>
        <w:spacing w:line="360" w:lineRule="auto"/>
        <w:widowControl w:val="off"/>
        <w:rPr>
          <w:rFonts w:hint="eastAsia" w:ascii="楷体" w:hAnsi="楷体" w:eastAsia="楷体" w:cs="楷体"/>
          <w:color w:val="000000"/>
          <w:sz w:val="24"/>
          <w:szCs w:val="24"/>
          <w:highlight w:val="none"/>
          <w:lang w:eastAsia="zh-CN"/>
        </w:rPr>
      </w:pPr>
      <w:r>
        <w:rPr>
          <w:rFonts w:hint="eastAsia" w:ascii="楷体" w:hAnsi="楷体" w:eastAsia="楷体" w:cs="楷体"/>
          <w:color w:val="000000"/>
          <w:sz w:val="24"/>
          <w:szCs w:val="24"/>
          <w:highlight w:val="none"/>
          <w:lang w:eastAsia="zh-CN"/>
        </w:rPr>
        <w:t xml:space="preserve">本项目预算金额为</w:t>
      </w:r>
      <w:r>
        <w:rPr>
          <w:rFonts w:hint="eastAsia" w:ascii="楷体" w:hAnsi="楷体" w:eastAsia="楷体" w:cs="楷体"/>
          <w:color w:val="000000"/>
          <w:sz w:val="24"/>
          <w:szCs w:val="24"/>
          <w:highlight w:val="none"/>
          <w:lang w:val="en-US" w:eastAsia="zh-CN"/>
        </w:rPr>
        <w:t xml:space="preserve">144</w:t>
      </w:r>
      <w:r>
        <w:rPr>
          <w:rFonts w:hint="eastAsia" w:ascii="楷体" w:hAnsi="楷体" w:eastAsia="楷体" w:cs="楷体"/>
          <w:color w:val="000000"/>
          <w:sz w:val="24"/>
          <w:szCs w:val="24"/>
          <w:highlight w:val="none"/>
          <w:lang w:eastAsia="zh-CN"/>
        </w:rPr>
        <w:t xml:space="preserve">万元，</w:t>
      </w:r>
      <w:r>
        <w:rPr>
          <w:rFonts w:hint="eastAsia" w:ascii="楷体" w:hAnsi="楷体" w:eastAsia="楷体" w:cs="楷体"/>
          <w:color w:val="000000"/>
          <w:sz w:val="24"/>
          <w:szCs w:val="24"/>
          <w:highlight w:val="none"/>
          <w:lang w:val="en-US" w:eastAsia="zh-CN"/>
        </w:rPr>
        <w:t xml:space="preserve">共6包，每包24万元，</w:t>
      </w:r>
      <w:r>
        <w:rPr>
          <w:rFonts w:hint="eastAsia" w:ascii="楷体" w:hAnsi="楷体" w:eastAsia="楷体" w:cs="楷体"/>
          <w:color w:val="000000"/>
          <w:sz w:val="24"/>
          <w:szCs w:val="24"/>
          <w:highlight w:val="none"/>
          <w:lang w:eastAsia="zh-CN"/>
        </w:rPr>
        <w:t xml:space="preserve">投标报价按统一结算率报价，统一结算率超过100%的为无效报价，按照无效响应处理。</w:t>
      </w:r>
      <w:r>
        <w:rPr>
          <w:rFonts w:hint="eastAsia" w:ascii="楷体" w:hAnsi="楷体" w:eastAsia="楷体" w:cs="楷体"/>
          <w:color w:val="000000"/>
          <w:sz w:val="24"/>
          <w:szCs w:val="24"/>
          <w:highlight w:val="none"/>
          <w:lang w:eastAsia="zh-CN"/>
        </w:rPr>
      </w:r>
      <w:r/>
    </w:p>
    <w:p>
      <w:pPr>
        <w:pStyle w:val="1361"/>
        <w:ind w:firstLine="480"/>
        <w:keepLines w:val="0"/>
        <w:keepNext w:val="0"/>
        <w:pageBreakBefore w:val="0"/>
        <w:spacing w:line="360" w:lineRule="auto"/>
        <w:widowControl w:val="off"/>
        <w:rPr>
          <w:rFonts w:hint="eastAsia" w:ascii="楷体" w:hAnsi="楷体" w:eastAsia="楷体" w:cs="楷体"/>
          <w:sz w:val="24"/>
          <w:szCs w:val="24"/>
          <w:highlight w:val="none"/>
          <w:lang w:eastAsia="zh-CN"/>
        </w:rPr>
      </w:pPr>
      <w:r>
        <w:rPr>
          <w:rFonts w:hint="eastAsia" w:ascii="楷体" w:hAnsi="楷体" w:eastAsia="楷体" w:cs="楷体"/>
          <w:sz w:val="24"/>
          <w:szCs w:val="24"/>
          <w:lang w:eastAsia="zh-CN"/>
        </w:rPr>
        <w:t xml:space="preserve">本项目采用</w:t>
      </w:r>
      <w:r>
        <w:rPr>
          <w:rFonts w:hint="eastAsia" w:ascii="楷体" w:hAnsi="楷体" w:eastAsia="楷体" w:cs="楷体"/>
          <w:sz w:val="24"/>
          <w:szCs w:val="24"/>
          <w:lang w:val="en-US" w:eastAsia="zh-CN"/>
        </w:rPr>
        <w:t xml:space="preserve">公开招标</w:t>
      </w:r>
      <w:r>
        <w:rPr>
          <w:rFonts w:hint="eastAsia" w:ascii="楷体" w:hAnsi="楷体" w:eastAsia="楷体" w:cs="楷体"/>
          <w:sz w:val="24"/>
          <w:szCs w:val="24"/>
          <w:lang w:eastAsia="zh-CN"/>
        </w:rPr>
        <w:t xml:space="preserve">采购方式，不接受联合体参与投标；单位负责人为同一人或者存在直接控股、管理关系的不同供应商，不得参加同一合同项下的采购活动。本次采购确定的中标人数量：</w:t>
      </w:r>
      <w:r>
        <w:rPr>
          <w:rFonts w:hint="eastAsia" w:ascii="楷体" w:hAnsi="楷体" w:eastAsia="楷体" w:cs="楷体"/>
          <w:sz w:val="24"/>
          <w:szCs w:val="24"/>
          <w:highlight w:val="none"/>
          <w:lang w:eastAsia="zh-CN"/>
        </w:rPr>
        <w:t xml:space="preserve">6家。</w:t>
      </w:r>
      <w:r>
        <w:rPr>
          <w:rFonts w:hint="eastAsia" w:ascii="楷体" w:hAnsi="楷体" w:eastAsia="楷体" w:cs="楷体"/>
          <w:sz w:val="24"/>
          <w:szCs w:val="24"/>
          <w:highlight w:val="none"/>
          <w:lang w:eastAsia="zh-CN"/>
        </w:rPr>
      </w:r>
      <w:r/>
    </w:p>
    <w:p>
      <w:pPr>
        <w:pStyle w:val="1361"/>
        <w:ind w:firstLine="480"/>
        <w:keepLines w:val="0"/>
        <w:keepNext w:val="0"/>
        <w:pageBreakBefore w:val="0"/>
        <w:spacing w:line="360" w:lineRule="auto"/>
        <w:widowControl w:val="off"/>
        <w:rPr>
          <w:rFonts w:hint="eastAsia" w:ascii="楷体" w:hAnsi="楷体" w:eastAsia="楷体" w:cs="楷体"/>
          <w:sz w:val="24"/>
          <w:szCs w:val="24"/>
          <w:lang w:eastAsia="zh-CN"/>
        </w:rPr>
      </w:pPr>
      <w:r>
        <w:rPr>
          <w:rFonts w:hint="eastAsia" w:ascii="楷体" w:hAnsi="楷体" w:eastAsia="楷体" w:cs="楷体"/>
          <w:sz w:val="24"/>
          <w:szCs w:val="24"/>
          <w:lang w:eastAsia="zh-CN"/>
        </w:rPr>
        <w:t xml:space="preserve">项目所属行业：其他未列明行业</w:t>
      </w:r>
      <w:r>
        <w:rPr>
          <w:rFonts w:hint="eastAsia" w:ascii="楷体" w:hAnsi="楷体" w:eastAsia="楷体" w:cs="楷体"/>
          <w:sz w:val="24"/>
          <w:szCs w:val="24"/>
          <w:lang w:eastAsia="zh-CN"/>
        </w:rPr>
      </w:r>
      <w:r/>
    </w:p>
    <w:p>
      <w:pPr>
        <w:pStyle w:val="1361"/>
        <w:ind w:firstLine="480"/>
        <w:keepLines w:val="0"/>
        <w:keepNext w:val="0"/>
        <w:pageBreakBefore w:val="0"/>
        <w:spacing w:line="360" w:lineRule="auto"/>
        <w:widowControl w:val="off"/>
        <w:rPr>
          <w:rFonts w:hint="eastAsia" w:ascii="楷体" w:hAnsi="楷体" w:eastAsia="楷体" w:cs="楷体"/>
          <w:b/>
          <w:bCs/>
          <w:sz w:val="28"/>
          <w:szCs w:val="28"/>
          <w:lang w:val="en-US" w:eastAsia="zh-CN"/>
        </w:rPr>
        <w:outlineLvl w:val="1"/>
      </w:pPr>
      <w:r>
        <w:rPr>
          <w:rFonts w:hint="eastAsia" w:ascii="楷体" w:hAnsi="楷体" w:eastAsia="楷体" w:cs="楷体"/>
          <w:b/>
          <w:bCs/>
          <w:sz w:val="28"/>
          <w:szCs w:val="28"/>
          <w:lang w:val="en-US" w:eastAsia="zh-CN"/>
        </w:rPr>
        <w:t xml:space="preserve">二、采购标的</w:t>
      </w:r>
      <w:r>
        <w:rPr>
          <w:rFonts w:hint="eastAsia" w:ascii="楷体" w:hAnsi="楷体" w:eastAsia="楷体" w:cs="楷体"/>
          <w:b/>
          <w:bCs/>
          <w:sz w:val="28"/>
          <w:szCs w:val="28"/>
          <w:lang w:val="en-US" w:eastAsia="zh-CN"/>
        </w:rPr>
      </w:r>
      <w:r/>
    </w:p>
    <w:tbl>
      <w:tblPr>
        <w:tblStyle w:val="1641"/>
        <w:tblW w:w="0" w:type="auto"/>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260"/>
        <w:gridCol w:w="1230"/>
        <w:gridCol w:w="780"/>
        <w:gridCol w:w="4035"/>
        <w:gridCol w:w="766"/>
      </w:tblGrid>
      <w:tr>
        <w:trPr/>
        <w:tc>
          <w:tcPr>
            <w:tcW w:w="714" w:type="dxa"/>
            <w:vAlign w:val="top"/>
            <w:textDirection w:val="lrTb"/>
            <w:noWrap w:val="false"/>
          </w:tcPr>
          <w:p>
            <w:pPr>
              <w:pStyle w:val="1361"/>
              <w:jc w:val="center"/>
              <w:keepLines w:val="0"/>
              <w:keepNext w:val="0"/>
              <w:pageBreakBefore w:val="0"/>
              <w:spacing w:line="360" w:lineRule="auto"/>
              <w:widowControl w:val="off"/>
              <w:rPr>
                <w:rFonts w:hint="eastAsia" w:ascii="楷体" w:hAnsi="楷体" w:eastAsia="楷体" w:cs="楷体"/>
                <w:b/>
                <w:bCs/>
                <w:sz w:val="24"/>
                <w:szCs w:val="24"/>
                <w:lang w:val="en-US" w:eastAsia="zh-CN" w:bidi="ar-SA"/>
              </w:rPr>
            </w:pPr>
            <w:r>
              <w:rPr>
                <w:rFonts w:hint="eastAsia" w:ascii="楷体" w:hAnsi="楷体" w:eastAsia="楷体" w:cs="楷体"/>
                <w:b/>
                <w:bCs/>
                <w:sz w:val="24"/>
                <w:szCs w:val="24"/>
                <w:lang w:val="en-US" w:eastAsia="zh-CN" w:bidi="ar-SA"/>
              </w:rPr>
              <w:t xml:space="preserve">序号</w:t>
            </w:r>
            <w:r>
              <w:rPr>
                <w:rFonts w:hint="eastAsia" w:ascii="楷体" w:hAnsi="楷体" w:eastAsia="楷体" w:cs="楷体"/>
                <w:b/>
                <w:bCs/>
                <w:sz w:val="24"/>
                <w:szCs w:val="24"/>
                <w:lang w:val="en-US" w:eastAsia="zh-CN" w:bidi="ar-SA"/>
              </w:rPr>
            </w:r>
            <w:r/>
          </w:p>
        </w:tc>
        <w:tc>
          <w:tcPr>
            <w:tcW w:w="1260" w:type="dxa"/>
            <w:vAlign w:val="top"/>
            <w:textDirection w:val="lrTb"/>
            <w:noWrap w:val="false"/>
          </w:tcPr>
          <w:p>
            <w:pPr>
              <w:pStyle w:val="1361"/>
              <w:jc w:val="center"/>
              <w:keepLines w:val="0"/>
              <w:keepNext w:val="0"/>
              <w:pageBreakBefore w:val="0"/>
              <w:spacing w:line="360" w:lineRule="auto"/>
              <w:widowControl w:val="off"/>
              <w:rPr>
                <w:rFonts w:hint="eastAsia" w:ascii="楷体" w:hAnsi="楷体" w:eastAsia="楷体" w:cs="楷体"/>
                <w:b/>
                <w:bCs/>
                <w:sz w:val="24"/>
                <w:szCs w:val="24"/>
                <w:lang w:val="en-US" w:eastAsia="zh-CN" w:bidi="ar-SA"/>
              </w:rPr>
            </w:pPr>
            <w:r>
              <w:rPr>
                <w:rFonts w:hint="eastAsia" w:ascii="楷体" w:hAnsi="楷体" w:eastAsia="楷体" w:cs="楷体"/>
                <w:b/>
                <w:bCs/>
                <w:sz w:val="24"/>
                <w:szCs w:val="24"/>
                <w:lang w:val="en-US" w:eastAsia="zh-CN" w:bidi="ar-SA"/>
              </w:rPr>
              <w:t xml:space="preserve">标的名称</w:t>
            </w:r>
            <w:r>
              <w:rPr>
                <w:rFonts w:hint="eastAsia" w:ascii="楷体" w:hAnsi="楷体" w:eastAsia="楷体" w:cs="楷体"/>
                <w:b/>
                <w:bCs/>
                <w:sz w:val="24"/>
                <w:szCs w:val="24"/>
                <w:lang w:val="en-US" w:eastAsia="zh-CN" w:bidi="ar-SA"/>
              </w:rPr>
            </w:r>
            <w:r/>
          </w:p>
        </w:tc>
        <w:tc>
          <w:tcPr>
            <w:tcW w:w="1230" w:type="dxa"/>
            <w:vAlign w:val="top"/>
            <w:textDirection w:val="lrTb"/>
            <w:noWrap w:val="false"/>
          </w:tcPr>
          <w:p>
            <w:pPr>
              <w:pStyle w:val="1361"/>
              <w:jc w:val="center"/>
              <w:keepLines w:val="0"/>
              <w:keepNext w:val="0"/>
              <w:pageBreakBefore w:val="0"/>
              <w:spacing w:line="360" w:lineRule="auto"/>
              <w:widowControl w:val="off"/>
              <w:rPr>
                <w:rFonts w:hint="eastAsia" w:ascii="楷体" w:hAnsi="楷体" w:eastAsia="楷体" w:cs="楷体"/>
                <w:b/>
                <w:bCs/>
                <w:sz w:val="24"/>
                <w:szCs w:val="24"/>
                <w:lang w:val="en-US" w:eastAsia="zh-CN" w:bidi="ar-SA"/>
              </w:rPr>
            </w:pPr>
            <w:r>
              <w:rPr>
                <w:rFonts w:hint="eastAsia" w:ascii="楷体" w:hAnsi="楷体" w:eastAsia="楷体" w:cs="楷体"/>
                <w:b/>
                <w:bCs/>
                <w:sz w:val="24"/>
                <w:szCs w:val="24"/>
                <w:lang w:val="en-US" w:eastAsia="zh-CN" w:bidi="ar-SA"/>
              </w:rPr>
              <w:t xml:space="preserve">计量单位</w:t>
            </w:r>
            <w:r>
              <w:rPr>
                <w:rFonts w:hint="eastAsia" w:ascii="楷体" w:hAnsi="楷体" w:eastAsia="楷体" w:cs="楷体"/>
                <w:b/>
                <w:bCs/>
                <w:sz w:val="24"/>
                <w:szCs w:val="24"/>
                <w:lang w:val="en-US" w:eastAsia="zh-CN" w:bidi="ar-SA"/>
              </w:rPr>
            </w:r>
            <w:r/>
          </w:p>
        </w:tc>
        <w:tc>
          <w:tcPr>
            <w:tcW w:w="780" w:type="dxa"/>
            <w:vAlign w:val="top"/>
            <w:textDirection w:val="lrTb"/>
            <w:noWrap w:val="false"/>
          </w:tcPr>
          <w:p>
            <w:pPr>
              <w:pStyle w:val="1361"/>
              <w:jc w:val="center"/>
              <w:keepLines w:val="0"/>
              <w:keepNext w:val="0"/>
              <w:pageBreakBefore w:val="0"/>
              <w:spacing w:line="360" w:lineRule="auto"/>
              <w:widowControl w:val="off"/>
              <w:rPr>
                <w:rFonts w:hint="eastAsia" w:ascii="楷体" w:hAnsi="楷体" w:eastAsia="楷体" w:cs="楷体"/>
                <w:b/>
                <w:bCs/>
                <w:sz w:val="24"/>
                <w:szCs w:val="24"/>
                <w:lang w:val="en-US" w:eastAsia="zh-CN" w:bidi="ar-SA"/>
              </w:rPr>
            </w:pPr>
            <w:r>
              <w:rPr>
                <w:rFonts w:hint="eastAsia" w:ascii="楷体" w:hAnsi="楷体" w:eastAsia="楷体" w:cs="楷体"/>
                <w:b/>
                <w:bCs/>
                <w:sz w:val="24"/>
                <w:szCs w:val="24"/>
                <w:lang w:val="en-US" w:eastAsia="zh-CN" w:bidi="ar-SA"/>
              </w:rPr>
              <w:t xml:space="preserve">数量</w:t>
            </w:r>
            <w:r>
              <w:rPr>
                <w:rFonts w:hint="eastAsia" w:ascii="楷体" w:hAnsi="楷体" w:eastAsia="楷体" w:cs="楷体"/>
                <w:b/>
                <w:bCs/>
                <w:sz w:val="24"/>
                <w:szCs w:val="24"/>
                <w:lang w:val="en-US" w:eastAsia="zh-CN" w:bidi="ar-SA"/>
              </w:rPr>
            </w:r>
            <w:r/>
          </w:p>
        </w:tc>
        <w:tc>
          <w:tcPr>
            <w:tcW w:w="4035" w:type="dxa"/>
            <w:vAlign w:val="top"/>
            <w:textDirection w:val="lrTb"/>
            <w:noWrap w:val="false"/>
          </w:tcPr>
          <w:p>
            <w:pPr>
              <w:pStyle w:val="1361"/>
              <w:jc w:val="center"/>
              <w:keepLines w:val="0"/>
              <w:keepNext w:val="0"/>
              <w:pageBreakBefore w:val="0"/>
              <w:spacing w:line="360" w:lineRule="auto"/>
              <w:widowControl w:val="off"/>
              <w:rPr>
                <w:rFonts w:hint="eastAsia" w:ascii="楷体" w:hAnsi="楷体" w:eastAsia="楷体" w:cs="楷体"/>
                <w:b/>
                <w:bCs/>
                <w:sz w:val="24"/>
                <w:szCs w:val="24"/>
                <w:lang w:val="en-US" w:eastAsia="zh-CN" w:bidi="ar-SA"/>
              </w:rPr>
            </w:pPr>
            <w:r>
              <w:rPr>
                <w:rFonts w:hint="eastAsia" w:ascii="楷体" w:hAnsi="楷体" w:eastAsia="楷体" w:cs="楷体"/>
                <w:b/>
                <w:bCs/>
                <w:sz w:val="24"/>
                <w:szCs w:val="24"/>
                <w:lang w:val="en-US" w:eastAsia="zh-CN" w:bidi="ar-SA"/>
              </w:rPr>
              <w:t xml:space="preserve">服务要求简述</w:t>
            </w:r>
            <w:r>
              <w:rPr>
                <w:rFonts w:hint="eastAsia" w:ascii="楷体" w:hAnsi="楷体" w:eastAsia="楷体" w:cs="楷体"/>
                <w:b/>
                <w:bCs/>
                <w:sz w:val="24"/>
                <w:szCs w:val="24"/>
                <w:lang w:val="en-US" w:eastAsia="zh-CN" w:bidi="ar-SA"/>
              </w:rPr>
            </w:r>
            <w:r/>
          </w:p>
        </w:tc>
        <w:tc>
          <w:tcPr>
            <w:tcW w:w="766" w:type="dxa"/>
            <w:vAlign w:val="top"/>
            <w:textDirection w:val="lrTb"/>
            <w:noWrap w:val="false"/>
          </w:tcPr>
          <w:p>
            <w:pPr>
              <w:pStyle w:val="1361"/>
              <w:jc w:val="center"/>
              <w:keepLines w:val="0"/>
              <w:keepNext w:val="0"/>
              <w:pageBreakBefore w:val="0"/>
              <w:spacing w:line="360" w:lineRule="auto"/>
              <w:widowControl w:val="off"/>
              <w:rPr>
                <w:rFonts w:hint="eastAsia" w:ascii="楷体" w:hAnsi="楷体" w:eastAsia="楷体" w:cs="楷体"/>
                <w:b/>
                <w:bCs/>
                <w:sz w:val="24"/>
                <w:szCs w:val="24"/>
                <w:lang w:val="en-US" w:eastAsia="zh-CN" w:bidi="ar-SA"/>
              </w:rPr>
            </w:pPr>
            <w:r>
              <w:rPr>
                <w:rFonts w:hint="eastAsia" w:ascii="楷体" w:hAnsi="楷体" w:eastAsia="楷体" w:cs="楷体"/>
                <w:b/>
                <w:bCs/>
                <w:sz w:val="24"/>
                <w:szCs w:val="24"/>
                <w:lang w:val="en-US" w:eastAsia="zh-CN" w:bidi="ar-SA"/>
              </w:rPr>
              <w:t xml:space="preserve">备注</w:t>
            </w:r>
            <w:r>
              <w:rPr>
                <w:rFonts w:hint="eastAsia" w:ascii="楷体" w:hAnsi="楷体" w:eastAsia="楷体" w:cs="楷体"/>
                <w:b/>
                <w:bCs/>
                <w:sz w:val="24"/>
                <w:szCs w:val="24"/>
                <w:lang w:val="en-US" w:eastAsia="zh-CN" w:bidi="ar-SA"/>
              </w:rPr>
            </w:r>
            <w:r/>
          </w:p>
        </w:tc>
      </w:tr>
      <w:tr>
        <w:trPr/>
        <w:tc>
          <w:tcPr>
            <w:tcW w:w="714" w:type="dxa"/>
            <w:vAlign w:val="top"/>
            <w:textDirection w:val="lrTb"/>
            <w:noWrap w:val="false"/>
          </w:tcPr>
          <w:p>
            <w:pPr>
              <w:pStyle w:val="1361"/>
              <w:jc w:val="center"/>
              <w:keepLines w:val="0"/>
              <w:keepNext w:val="0"/>
              <w:pageBreakBefore w:val="0"/>
              <w:spacing w:line="36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p>
            <w:pPr>
              <w:pStyle w:val="1361"/>
              <w:jc w:val="center"/>
              <w:keepLines w:val="0"/>
              <w:keepNext w:val="0"/>
              <w:pageBreakBefore w:val="0"/>
              <w:spacing w:line="36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p>
            <w:pPr>
              <w:pStyle w:val="1361"/>
              <w:jc w:val="center"/>
              <w:keepLines w:val="0"/>
              <w:keepNext w:val="0"/>
              <w:pageBreakBefore w:val="0"/>
              <w:spacing w:line="36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p>
            <w:pPr>
              <w:pStyle w:val="1361"/>
              <w:jc w:val="center"/>
              <w:keepLines w:val="0"/>
              <w:keepNext w:val="0"/>
              <w:pageBreakBefore w:val="0"/>
              <w:spacing w:line="36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p>
            <w:pPr>
              <w:pStyle w:val="1361"/>
              <w:jc w:val="center"/>
              <w:keepLines w:val="0"/>
              <w:keepNext w:val="0"/>
              <w:pageBreakBefore w:val="0"/>
              <w:spacing w:line="36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p>
            <w:pPr>
              <w:pStyle w:val="1361"/>
              <w:jc w:val="center"/>
              <w:keepLines w:val="0"/>
              <w:keepNext w:val="0"/>
              <w:pageBreakBefore w:val="0"/>
              <w:spacing w:line="36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t xml:space="preserve">1</w:t>
            </w:r>
            <w:r>
              <w:rPr>
                <w:rFonts w:hint="eastAsia" w:ascii="楷体" w:hAnsi="楷体" w:eastAsia="楷体" w:cs="楷体"/>
                <w:sz w:val="24"/>
                <w:szCs w:val="24"/>
                <w:lang w:val="en-US" w:eastAsia="zh-CN" w:bidi="ar-SA"/>
              </w:rPr>
            </w:r>
            <w:r/>
          </w:p>
        </w:tc>
        <w:tc>
          <w:tcPr>
            <w:tcW w:w="1260" w:type="dxa"/>
            <w:vAlign w:val="top"/>
            <w:textDirection w:val="lrTb"/>
            <w:noWrap w:val="false"/>
          </w:tcPr>
          <w:p>
            <w:pPr>
              <w:pStyle w:val="1361"/>
              <w:jc w:val="center"/>
              <w:keepLines w:val="0"/>
              <w:keepNext w:val="0"/>
              <w:pageBreakBefore w:val="0"/>
              <w:spacing w:line="36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p>
            <w:pPr>
              <w:pStyle w:val="1361"/>
              <w:jc w:val="center"/>
              <w:keepLines w:val="0"/>
              <w:keepNext w:val="0"/>
              <w:pageBreakBefore w:val="0"/>
              <w:spacing w:line="36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p>
            <w:pPr>
              <w:pStyle w:val="1361"/>
              <w:jc w:val="center"/>
              <w:keepLines w:val="0"/>
              <w:keepNext w:val="0"/>
              <w:pageBreakBefore w:val="0"/>
              <w:spacing w:line="36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t xml:space="preserve">镇江市市场监督管理局2025年食品安全监督抽检服务采购</w:t>
            </w:r>
            <w:r>
              <w:rPr>
                <w:rFonts w:hint="eastAsia" w:ascii="楷体" w:hAnsi="楷体" w:eastAsia="楷体" w:cs="楷体"/>
                <w:sz w:val="24"/>
                <w:szCs w:val="24"/>
                <w:lang w:val="en-US" w:eastAsia="zh-CN" w:bidi="ar-SA"/>
              </w:rPr>
            </w:r>
            <w:r/>
          </w:p>
        </w:tc>
        <w:tc>
          <w:tcPr>
            <w:tcW w:w="1230" w:type="dxa"/>
            <w:vAlign w:val="top"/>
            <w:textDirection w:val="lrTb"/>
            <w:noWrap w:val="false"/>
          </w:tcPr>
          <w:p>
            <w:pPr>
              <w:pStyle w:val="1361"/>
              <w:jc w:val="center"/>
              <w:keepLines w:val="0"/>
              <w:keepNext w:val="0"/>
              <w:pageBreakBefore w:val="0"/>
              <w:spacing w:line="36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p>
            <w:pPr>
              <w:pStyle w:val="1361"/>
              <w:jc w:val="center"/>
              <w:keepLines w:val="0"/>
              <w:keepNext w:val="0"/>
              <w:pageBreakBefore w:val="0"/>
              <w:spacing w:line="36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p>
            <w:pPr>
              <w:pStyle w:val="1361"/>
              <w:jc w:val="center"/>
              <w:keepLines w:val="0"/>
              <w:keepNext w:val="0"/>
              <w:pageBreakBefore w:val="0"/>
              <w:spacing w:line="36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p>
            <w:pPr>
              <w:pStyle w:val="1361"/>
              <w:jc w:val="center"/>
              <w:keepLines w:val="0"/>
              <w:keepNext w:val="0"/>
              <w:pageBreakBefore w:val="0"/>
              <w:spacing w:line="36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p>
            <w:pPr>
              <w:pStyle w:val="1361"/>
              <w:jc w:val="center"/>
              <w:keepLines w:val="0"/>
              <w:keepNext w:val="0"/>
              <w:pageBreakBefore w:val="0"/>
              <w:spacing w:line="36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p>
            <w:pPr>
              <w:pStyle w:val="1361"/>
              <w:jc w:val="center"/>
              <w:keepLines w:val="0"/>
              <w:keepNext w:val="0"/>
              <w:pageBreakBefore w:val="0"/>
              <w:spacing w:line="36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t xml:space="preserve">批次</w:t>
            </w:r>
            <w:r>
              <w:rPr>
                <w:rFonts w:hint="eastAsia" w:ascii="楷体" w:hAnsi="楷体" w:eastAsia="楷体" w:cs="楷体"/>
                <w:sz w:val="24"/>
                <w:szCs w:val="24"/>
                <w:lang w:val="en-US" w:eastAsia="zh-CN" w:bidi="ar-SA"/>
              </w:rPr>
            </w:r>
            <w:r/>
          </w:p>
        </w:tc>
        <w:tc>
          <w:tcPr>
            <w:tcW w:w="780" w:type="dxa"/>
            <w:vAlign w:val="top"/>
            <w:textDirection w:val="lrTb"/>
            <w:noWrap w:val="false"/>
          </w:tcPr>
          <w:p>
            <w:pPr>
              <w:pStyle w:val="1361"/>
              <w:jc w:val="center"/>
              <w:keepLines w:val="0"/>
              <w:keepNext w:val="0"/>
              <w:pageBreakBefore w:val="0"/>
              <w:spacing w:line="36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p>
            <w:pPr>
              <w:pStyle w:val="1361"/>
              <w:jc w:val="center"/>
              <w:keepLines w:val="0"/>
              <w:keepNext w:val="0"/>
              <w:pageBreakBefore w:val="0"/>
              <w:spacing w:line="36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p>
            <w:pPr>
              <w:pStyle w:val="1361"/>
              <w:jc w:val="center"/>
              <w:keepLines w:val="0"/>
              <w:keepNext w:val="0"/>
              <w:pageBreakBefore w:val="0"/>
              <w:spacing w:line="36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p>
            <w:pPr>
              <w:pStyle w:val="1361"/>
              <w:jc w:val="center"/>
              <w:keepLines w:val="0"/>
              <w:keepNext w:val="0"/>
              <w:pageBreakBefore w:val="0"/>
              <w:spacing w:line="36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p>
            <w:pPr>
              <w:pStyle w:val="1361"/>
              <w:jc w:val="center"/>
              <w:keepLines w:val="0"/>
              <w:keepNext w:val="0"/>
              <w:pageBreakBefore w:val="0"/>
              <w:spacing w:line="36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p>
            <w:pPr>
              <w:pStyle w:val="1361"/>
              <w:jc w:val="center"/>
              <w:keepLines w:val="0"/>
              <w:keepNext w:val="0"/>
              <w:pageBreakBefore w:val="0"/>
              <w:spacing w:line="360" w:lineRule="auto"/>
              <w:widowControl w:val="off"/>
              <w:rPr>
                <w:rFonts w:ascii="楷体" w:hAnsi="楷体" w:eastAsia="楷体" w:cs="楷体"/>
                <w:sz w:val="24"/>
                <w:szCs w:val="24"/>
                <w:lang w:val="en-US" w:eastAsia="zh-CN" w:bidi="ar-SA"/>
              </w:rPr>
            </w:pPr>
            <w:r>
              <w:rPr>
                <w:rFonts w:hint="eastAsia" w:ascii="楷体" w:hAnsi="楷体" w:eastAsia="楷体" w:cs="楷体"/>
                <w:sz w:val="24"/>
                <w:szCs w:val="24"/>
                <w:lang w:val="en-US" w:eastAsia="zh-CN" w:bidi="ar-SA"/>
              </w:rPr>
              <w:t xml:space="preserve">1800</w:t>
            </w:r>
            <w:r>
              <w:rPr>
                <w:rFonts w:ascii="楷体" w:hAnsi="楷体" w:eastAsia="楷体" w:cs="楷体"/>
                <w:sz w:val="24"/>
                <w:szCs w:val="24"/>
                <w:lang w:val="en-US" w:eastAsia="zh-CN" w:bidi="ar-SA"/>
              </w:rPr>
            </w:r>
            <w:r/>
          </w:p>
        </w:tc>
        <w:tc>
          <w:tcPr>
            <w:tcW w:w="4035" w:type="dxa"/>
            <w:vAlign w:val="top"/>
            <w:textDirection w:val="lrTb"/>
            <w:noWrap w:val="false"/>
          </w:tcPr>
          <w:p>
            <w:pPr>
              <w:pStyle w:val="1361"/>
              <w:ind w:firstLine="240"/>
              <w:jc w:val="both"/>
              <w:keepLines w:val="0"/>
              <w:keepNext w:val="0"/>
              <w:pageBreakBefore w:val="0"/>
              <w:spacing w:line="36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rPr>
              <w:t xml:space="preserve">为确保镇江市食品安全监督抽检工作顺利开展，拟向全国范围内进行镇江市市场监督管理局食品安全监督抽检(</w:t>
            </w:r>
            <w:r>
              <w:rPr>
                <w:rFonts w:hint="eastAsia" w:ascii="楷体" w:hAnsi="楷体" w:eastAsia="楷体" w:cs="楷体"/>
                <w:sz w:val="24"/>
                <w:szCs w:val="24"/>
                <w:lang w:eastAsia="zh-CN"/>
              </w:rPr>
              <w:t xml:space="preserve">2025</w:t>
            </w:r>
            <w:r>
              <w:rPr>
                <w:rFonts w:hint="eastAsia" w:ascii="楷体" w:hAnsi="楷体" w:eastAsia="楷体" w:cs="楷体"/>
                <w:sz w:val="24"/>
                <w:szCs w:val="24"/>
              </w:rPr>
              <w:t xml:space="preserve">年度)服务购买。抽</w:t>
            </w:r>
            <w:r>
              <w:rPr>
                <w:rFonts w:hint="eastAsia" w:ascii="楷体" w:hAnsi="楷体" w:eastAsia="楷体" w:cs="楷体"/>
                <w:sz w:val="24"/>
                <w:szCs w:val="24"/>
                <w:lang w:val="en-US" w:eastAsia="zh-CN"/>
              </w:rPr>
              <w:t xml:space="preserve">样</w:t>
            </w:r>
            <w:r>
              <w:rPr>
                <w:rFonts w:hint="eastAsia" w:ascii="楷体" w:hAnsi="楷体" w:eastAsia="楷体" w:cs="楷体"/>
                <w:sz w:val="24"/>
                <w:szCs w:val="24"/>
              </w:rPr>
              <w:t xml:space="preserve">承检服务内容:抽检品种</w:t>
            </w:r>
            <w:r>
              <w:rPr>
                <w:rFonts w:hint="eastAsia" w:ascii="楷体" w:hAnsi="楷体" w:eastAsia="楷体" w:cs="楷体"/>
                <w:sz w:val="24"/>
                <w:szCs w:val="24"/>
                <w:lang w:val="en-US" w:eastAsia="zh-CN"/>
              </w:rPr>
              <w:t xml:space="preserve">覆</w:t>
            </w:r>
            <w:r>
              <w:rPr>
                <w:rFonts w:hint="eastAsia" w:ascii="楷体" w:hAnsi="楷体" w:eastAsia="楷体" w:cs="楷体"/>
                <w:sz w:val="24"/>
                <w:szCs w:val="24"/>
              </w:rPr>
              <w:t xml:space="preserve">盖粮食</w:t>
            </w:r>
            <w:r>
              <w:rPr>
                <w:rFonts w:hint="eastAsia" w:ascii="楷体" w:hAnsi="楷体" w:eastAsia="楷体" w:cs="楷体"/>
                <w:sz w:val="24"/>
                <w:szCs w:val="24"/>
                <w:lang w:val="en-US" w:eastAsia="zh-CN"/>
              </w:rPr>
              <w:t xml:space="preserve">加工</w:t>
            </w:r>
            <w:r>
              <w:rPr>
                <w:rFonts w:hint="eastAsia" w:ascii="楷体" w:hAnsi="楷体" w:eastAsia="楷体" w:cs="楷体"/>
                <w:sz w:val="24"/>
                <w:szCs w:val="24"/>
              </w:rPr>
              <w:t xml:space="preserve">品</w:t>
            </w:r>
            <w:r>
              <w:rPr>
                <w:rFonts w:hint="eastAsia" w:ascii="楷体" w:hAnsi="楷体" w:eastAsia="楷体" w:cs="楷体"/>
                <w:sz w:val="24"/>
                <w:szCs w:val="24"/>
                <w:lang w:eastAsia="zh-CN"/>
              </w:rPr>
              <w:t xml:space="preserve">，</w:t>
            </w:r>
            <w:r>
              <w:rPr>
                <w:rFonts w:hint="eastAsia" w:ascii="楷体" w:hAnsi="楷体" w:eastAsia="楷体" w:cs="楷体"/>
                <w:sz w:val="24"/>
                <w:szCs w:val="24"/>
              </w:rPr>
              <w:t xml:space="preserve">蔬菜及其制品</w:t>
            </w:r>
            <w:r>
              <w:rPr>
                <w:rFonts w:hint="eastAsia" w:ascii="楷体" w:hAnsi="楷体" w:eastAsia="楷体" w:cs="楷体"/>
                <w:sz w:val="24"/>
                <w:szCs w:val="24"/>
                <w:lang w:eastAsia="zh-CN"/>
              </w:rPr>
              <w:t xml:space="preserve">，</w:t>
            </w:r>
            <w:r>
              <w:rPr>
                <w:rFonts w:hint="eastAsia" w:ascii="楷体" w:hAnsi="楷体" w:eastAsia="楷体" w:cs="楷体"/>
                <w:sz w:val="24"/>
                <w:szCs w:val="24"/>
              </w:rPr>
              <w:t xml:space="preserve">水果及其制品</w:t>
            </w:r>
            <w:r>
              <w:rPr>
                <w:rFonts w:hint="eastAsia" w:ascii="楷体" w:hAnsi="楷体" w:eastAsia="楷体" w:cs="楷体"/>
                <w:sz w:val="24"/>
                <w:szCs w:val="24"/>
                <w:lang w:eastAsia="zh-CN"/>
              </w:rPr>
              <w:t xml:space="preserve">，</w:t>
            </w:r>
            <w:r>
              <w:rPr>
                <w:rFonts w:hint="eastAsia" w:ascii="楷体" w:hAnsi="楷体" w:eastAsia="楷体" w:cs="楷体"/>
                <w:sz w:val="24"/>
                <w:szCs w:val="24"/>
              </w:rPr>
              <w:t xml:space="preserve">水产品及其制品</w:t>
            </w:r>
            <w:r>
              <w:rPr>
                <w:rFonts w:hint="eastAsia" w:ascii="楷体" w:hAnsi="楷体" w:eastAsia="楷体" w:cs="楷体"/>
                <w:sz w:val="24"/>
                <w:szCs w:val="24"/>
                <w:lang w:eastAsia="zh-CN"/>
              </w:rPr>
              <w:t xml:space="preserve">，</w:t>
            </w:r>
            <w:r>
              <w:rPr>
                <w:rFonts w:hint="eastAsia" w:ascii="楷体" w:hAnsi="楷体" w:eastAsia="楷体" w:cs="楷体"/>
                <w:sz w:val="24"/>
                <w:szCs w:val="24"/>
              </w:rPr>
              <w:t xml:space="preserve">食用油</w:t>
            </w:r>
            <w:r>
              <w:rPr>
                <w:rFonts w:hint="eastAsia" w:ascii="楷体" w:hAnsi="楷体" w:eastAsia="楷体" w:cs="楷体"/>
                <w:sz w:val="24"/>
                <w:szCs w:val="24"/>
                <w:lang w:eastAsia="zh-CN"/>
              </w:rPr>
              <w:t xml:space="preserve">、</w:t>
            </w:r>
            <w:r>
              <w:rPr>
                <w:rFonts w:hint="eastAsia" w:ascii="楷体" w:hAnsi="楷体" w:eastAsia="楷体" w:cs="楷体"/>
                <w:sz w:val="24"/>
                <w:szCs w:val="24"/>
              </w:rPr>
              <w:t xml:space="preserve">油脂及其制品等</w:t>
            </w:r>
            <w:r>
              <w:rPr>
                <w:rFonts w:hint="eastAsia" w:ascii="楷体" w:hAnsi="楷体" w:eastAsia="楷体" w:cs="楷体"/>
                <w:sz w:val="24"/>
                <w:szCs w:val="24"/>
                <w:lang w:eastAsia="zh-CN"/>
              </w:rPr>
              <w:t xml:space="preserve">《</w:t>
            </w:r>
            <w:r>
              <w:rPr>
                <w:rFonts w:hint="eastAsia" w:ascii="楷体" w:hAnsi="楷体" w:eastAsia="楷体" w:cs="楷体"/>
                <w:sz w:val="24"/>
                <w:szCs w:val="24"/>
              </w:rPr>
              <w:t xml:space="preserve">国家</w:t>
            </w:r>
            <w:r>
              <w:rPr>
                <w:rFonts w:hint="eastAsia" w:ascii="楷体" w:hAnsi="楷体" w:eastAsia="楷体" w:cs="楷体"/>
                <w:sz w:val="24"/>
                <w:szCs w:val="24"/>
                <w:lang w:val="en-US" w:eastAsia="zh-CN"/>
              </w:rPr>
              <w:t xml:space="preserve">食品安全监督抽检实施细则》（2025年版）规定</w:t>
            </w:r>
            <w:r>
              <w:rPr>
                <w:rFonts w:hint="eastAsia" w:ascii="楷体" w:hAnsi="楷体" w:eastAsia="楷体" w:cs="楷体"/>
                <w:sz w:val="24"/>
                <w:szCs w:val="24"/>
              </w:rPr>
              <w:t xml:space="preserve">的</w:t>
            </w:r>
            <w:r>
              <w:rPr>
                <w:rFonts w:hint="eastAsia" w:ascii="楷体" w:hAnsi="楷体" w:eastAsia="楷体" w:cs="楷体"/>
                <w:sz w:val="24"/>
                <w:szCs w:val="24"/>
                <w:lang w:val="en-US" w:eastAsia="zh-CN"/>
              </w:rPr>
              <w:t xml:space="preserve">食品品种</w:t>
            </w:r>
            <w:r>
              <w:rPr>
                <w:rFonts w:hint="eastAsia" w:ascii="楷体" w:hAnsi="楷体" w:eastAsia="楷体" w:cs="楷体"/>
                <w:sz w:val="24"/>
                <w:szCs w:val="24"/>
                <w:lang w:val="en-US" w:eastAsia="zh-CN" w:bidi="ar-SA"/>
              </w:rPr>
            </w:r>
            <w:r/>
          </w:p>
        </w:tc>
        <w:tc>
          <w:tcPr>
            <w:tcW w:w="766" w:type="dxa"/>
            <w:vAlign w:val="top"/>
            <w:textDirection w:val="lrTb"/>
            <w:noWrap w:val="false"/>
          </w:tcPr>
          <w:p>
            <w:pPr>
              <w:pStyle w:val="1361"/>
              <w:jc w:val="center"/>
              <w:keepLines w:val="0"/>
              <w:keepNext w:val="0"/>
              <w:pageBreakBefore w:val="0"/>
              <w:spacing w:line="36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p>
            <w:pPr>
              <w:pStyle w:val="1361"/>
              <w:jc w:val="center"/>
              <w:keepLines w:val="0"/>
              <w:keepNext w:val="0"/>
              <w:pageBreakBefore w:val="0"/>
              <w:spacing w:line="36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p>
            <w:pPr>
              <w:pStyle w:val="1361"/>
              <w:jc w:val="center"/>
              <w:keepLines w:val="0"/>
              <w:keepNext w:val="0"/>
              <w:pageBreakBefore w:val="0"/>
              <w:spacing w:line="36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p>
            <w:pPr>
              <w:pStyle w:val="1361"/>
              <w:jc w:val="center"/>
              <w:keepLines w:val="0"/>
              <w:keepNext w:val="0"/>
              <w:pageBreakBefore w:val="0"/>
              <w:spacing w:line="36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p>
            <w:pPr>
              <w:pStyle w:val="1361"/>
              <w:jc w:val="center"/>
              <w:keepLines w:val="0"/>
              <w:keepNext w:val="0"/>
              <w:pageBreakBefore w:val="0"/>
              <w:spacing w:line="36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p>
            <w:pPr>
              <w:pStyle w:val="1361"/>
              <w:jc w:val="center"/>
              <w:keepLines w:val="0"/>
              <w:keepNext w:val="0"/>
              <w:pageBreakBefore w:val="0"/>
              <w:spacing w:line="36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t xml:space="preserve">无</w:t>
            </w:r>
            <w:r>
              <w:rPr>
                <w:rFonts w:hint="eastAsia" w:ascii="楷体" w:hAnsi="楷体" w:eastAsia="楷体" w:cs="楷体"/>
                <w:sz w:val="24"/>
                <w:szCs w:val="24"/>
                <w:lang w:val="en-US" w:eastAsia="zh-CN" w:bidi="ar-SA"/>
              </w:rPr>
            </w:r>
            <w:r/>
          </w:p>
        </w:tc>
      </w:tr>
    </w:tbl>
    <w:p>
      <w:pPr>
        <w:pStyle w:val="1361"/>
        <w:keepLines w:val="0"/>
        <w:keepNext w:val="0"/>
        <w:pageBreakBefore w:val="0"/>
        <w:spacing w:line="360" w:lineRule="auto"/>
        <w:widowControl w:val="off"/>
        <w:rPr>
          <w:rFonts w:hint="eastAsia" w:ascii="楷体" w:hAnsi="楷体" w:eastAsia="楷体" w:cs="楷体"/>
          <w:sz w:val="24"/>
          <w:szCs w:val="24"/>
          <w:lang w:eastAsia="zh-CN"/>
        </w:rPr>
        <w:sectPr>
          <w:footerReference w:type="default" r:id="rId11"/>
          <w:footnotePr/>
          <w:endnotePr/>
          <w:type w:val="nextPage"/>
          <w:pgSz w:w="11905" w:h="16838" w:orient="portrait"/>
          <w:pgMar w:top="1440" w:right="1083" w:bottom="1440" w:left="1083" w:header="0" w:footer="992" w:gutter="0"/>
          <w:pgNumType w:start="1"/>
          <w:cols w:num="1" w:sep="0" w:space="1701" w:equalWidth="1"/>
          <w:docGrid w:linePitch="360"/>
        </w:sectPr>
      </w:pPr>
      <w:r>
        <w:rPr>
          <w:rFonts w:hint="eastAsia" w:ascii="楷体" w:hAnsi="楷体" w:eastAsia="楷体" w:cs="楷体"/>
          <w:sz w:val="24"/>
          <w:szCs w:val="24"/>
          <w:lang w:eastAsia="zh-CN"/>
        </w:rPr>
      </w:r>
      <w:r/>
    </w:p>
    <w:p>
      <w:pPr>
        <w:pStyle w:val="1361"/>
        <w:ind w:firstLine="480"/>
        <w:keepLines w:val="0"/>
        <w:keepNext w:val="0"/>
        <w:pageBreakBefore w:val="0"/>
        <w:spacing w:line="360" w:lineRule="auto"/>
        <w:widowControl w:val="off"/>
        <w:rPr>
          <w:rFonts w:hint="eastAsia" w:ascii="楷体" w:hAnsi="楷体" w:eastAsia="楷体" w:cs="楷体"/>
          <w:b/>
          <w:bCs/>
          <w:sz w:val="28"/>
          <w:szCs w:val="28"/>
          <w:lang w:val="en-US" w:eastAsia="zh-CN"/>
        </w:rPr>
        <w:outlineLvl w:val="1"/>
      </w:pPr>
      <w:r>
        <w:rPr>
          <w:rFonts w:hint="eastAsia" w:ascii="楷体" w:hAnsi="楷体" w:eastAsia="楷体" w:cs="楷体"/>
          <w:b/>
          <w:bCs/>
          <w:sz w:val="28"/>
          <w:szCs w:val="28"/>
          <w:lang w:val="en-US" w:eastAsia="zh-CN"/>
        </w:rPr>
        <w:t xml:space="preserve">三、技术及服务要求</w:t>
      </w:r>
      <w:r>
        <w:rPr>
          <w:rFonts w:hint="eastAsia" w:ascii="楷体" w:hAnsi="楷体" w:eastAsia="楷体" w:cs="楷体"/>
          <w:b/>
          <w:bCs/>
          <w:sz w:val="28"/>
          <w:szCs w:val="28"/>
          <w:lang w:val="en-US" w:eastAsia="zh-CN"/>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1.抽检工作应严格按照《食品安全法》及其《实施条例》、《食品安全抽样检验管理办法》（国家市场监督管理总局令第15号）、《食品安全</w:t>
      </w:r>
      <w:r>
        <w:rPr>
          <w:rFonts w:hint="eastAsia" w:ascii="楷体" w:hAnsi="楷体" w:eastAsia="楷体" w:cs="楷体"/>
          <w:sz w:val="24"/>
          <w:szCs w:val="24"/>
          <w:lang w:val="en-US" w:eastAsia="zh-CN"/>
        </w:rPr>
        <w:t xml:space="preserve">抽样检验</w:t>
      </w:r>
      <w:r>
        <w:rPr>
          <w:rFonts w:hint="eastAsia" w:ascii="楷体" w:hAnsi="楷体" w:eastAsia="楷体" w:cs="楷体"/>
          <w:sz w:val="24"/>
          <w:szCs w:val="24"/>
        </w:rPr>
        <w:t xml:space="preserve">工作规范》、《国家食品安全监督抽检实施细则》等相关规定和要求实施抽样检验工作，承检机构对检测报告承担法律责任。</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2.实际履约时，根据承检机构的检验能力，委托方下达具体任务；镇江市食品安全监督抽检实行抽检分离，承检机构必须保证抽样环节和检验环节分离，抽样人员与检验人员不得为同一人，承检机构要制定抽检分离操作规程，能够做好抽样环节和检验环节的沟通</w:t>
      </w:r>
      <w:r>
        <w:rPr>
          <w:rFonts w:hint="eastAsia" w:ascii="楷体" w:hAnsi="楷体" w:eastAsia="楷体" w:cs="楷体"/>
          <w:sz w:val="24"/>
          <w:szCs w:val="24"/>
          <w:lang w:eastAsia="zh-CN"/>
        </w:rPr>
        <w:t xml:space="preserve">、</w:t>
      </w:r>
      <w:r>
        <w:rPr>
          <w:rFonts w:hint="eastAsia" w:ascii="楷体" w:hAnsi="楷体" w:eastAsia="楷体" w:cs="楷体"/>
          <w:sz w:val="24"/>
          <w:szCs w:val="24"/>
        </w:rPr>
        <w:t xml:space="preserve">衔接工作。</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3.承检机构必须保证抽检过程公平、公正，出现较严重检验事故的，立即取消承检资格。承检机构对抽检信息、数据等负有保密义务，未经委托方授权，不得向除委托方外的任何单位与个人透露情况，因违反抽样、检验、信息披露等相关规定的，委托方有权取消其承检资格并追究其经济赔偿责任和法律责任。承检机构不得将检验任务外包或分包给其他检验机构，一经发现，立即取消承检资格。</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4.承检机构应该配备专职的抽样人员队伍，严格按照抽检计划的要求开展抽样工作，严格遵守抽样工作规范，保证抽样工作有效，抽样工作要求全程录像，抽检工作确保全程可追溯，追溯信息真实可信</w:t>
      </w:r>
      <w:r>
        <w:rPr>
          <w:rFonts w:hint="eastAsia" w:ascii="楷体" w:hAnsi="楷体" w:eastAsia="楷体" w:cs="楷体"/>
          <w:color w:val="000000"/>
          <w:sz w:val="24"/>
          <w:szCs w:val="24"/>
        </w:rPr>
        <w:t xml:space="preserve">。承</w:t>
      </w:r>
      <w:r>
        <w:rPr>
          <w:rFonts w:hint="eastAsia" w:ascii="楷体" w:hAnsi="楷体" w:eastAsia="楷体" w:cs="楷体"/>
          <w:sz w:val="24"/>
          <w:szCs w:val="24"/>
        </w:rPr>
        <w:t xml:space="preserve">检机构应配备充足的专用车辆、设备及工具，以满足抽样需求，样品运输要符合样品管理规定，不得委托第三方机构或以邮寄、快递等方式运输样品，应派专人专车送达承检机构。按照《食品安全</w:t>
      </w:r>
      <w:r>
        <w:rPr>
          <w:rFonts w:hint="eastAsia" w:ascii="楷体" w:hAnsi="楷体" w:eastAsia="楷体" w:cs="楷体"/>
          <w:sz w:val="24"/>
          <w:szCs w:val="24"/>
          <w:lang w:val="en-US" w:eastAsia="zh-CN"/>
        </w:rPr>
        <w:t xml:space="preserve">抽样检验</w:t>
      </w:r>
      <w:r>
        <w:rPr>
          <w:rFonts w:hint="eastAsia" w:ascii="楷体" w:hAnsi="楷体" w:eastAsia="楷体" w:cs="楷体"/>
          <w:sz w:val="24"/>
          <w:szCs w:val="24"/>
        </w:rPr>
        <w:t xml:space="preserve">工作规范》的有关要求对样品特别是乳制品、餐饮即食食品等有特殊保存要求的食品或者有与环境因素相关的理化指标、微生物检验等检验项目的食品进行规范采集、妥善贮运。</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5.承检机构应该配备专职的检验人员队伍，要有良好的实验室管理规范，在委托方规定的时限内完成抽检任务，依法出具检验报告，上报与检验报告对应的电子数据和PDF文件至国家食品安全抽样检验信息系统，汇总样品抽检结果信息，密切配合监管部门做好数据汇总、上报、分析等后续工作，提交抽检工作分析总结报告。</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6.承检机构应该建立专门的抽检数据质量核查工作组，组长由负责抽检业务工作的单位副职领导担任，全面负责抽检数据的质量核查工作。承检机构每个月</w:t>
      </w:r>
      <w:r>
        <w:rPr>
          <w:rFonts w:hint="eastAsia" w:ascii="楷体" w:hAnsi="楷体" w:eastAsia="楷体" w:cs="楷体"/>
          <w:sz w:val="24"/>
          <w:szCs w:val="24"/>
          <w:lang w:val="en-US" w:eastAsia="zh-CN"/>
        </w:rPr>
        <w:t xml:space="preserve">1</w:t>
      </w:r>
      <w:r>
        <w:rPr>
          <w:rFonts w:hint="eastAsia" w:ascii="楷体" w:hAnsi="楷体" w:eastAsia="楷体" w:cs="楷体"/>
          <w:sz w:val="24"/>
          <w:szCs w:val="24"/>
        </w:rPr>
        <w:t xml:space="preserve">日前，要完成对上个月的所有上报数据的自查，发现问题要及时和委托方沟通，进行整改。如果在国家总局、省局的数据质量核查中被发现问题，经确认属实的，视情节的严重程度，适当扣减该批次的抽检费用，情节严重的，委托方有权取消其承检资格。</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7.食品安全监督抽检异议处理中，因承检机构抽样及检验过程不当原因造成初检结论被推翻，由此造成委托方不能有效使用抽检报告，当批次费用不予支付。上述情形如果出现两次及以上的，采购方约谈中标单位，并暂停委托业务6个月。因承检机构原因造成委托方在行政复议中被确认违法或行政诉讼败诉，立即终止合作。</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8.为保证检验任务高效优质地完成，承检机构需接受委托方组织的各种形式的检查和考核，对于委托方在考核中提出的问题要及时进行整改，并提交整改报告。整改不到位的，委托方有权取消其承检资格并保留追究其经济赔偿责任和法律责任的权利。</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9.承检机构全年</w:t>
      </w:r>
      <w:r>
        <w:rPr>
          <w:rFonts w:hint="eastAsia" w:ascii="楷体" w:hAnsi="楷体" w:eastAsia="楷体" w:cs="楷体"/>
          <w:sz w:val="24"/>
          <w:szCs w:val="24"/>
          <w:lang w:val="en-US" w:eastAsia="zh-CN"/>
        </w:rPr>
        <w:t xml:space="preserve">监督</w:t>
      </w:r>
      <w:r>
        <w:rPr>
          <w:rFonts w:hint="eastAsia" w:ascii="楷体" w:hAnsi="楷体" w:eastAsia="楷体" w:cs="楷体"/>
          <w:sz w:val="24"/>
          <w:szCs w:val="24"/>
        </w:rPr>
        <w:t xml:space="preserve">抽检任务问题发现率要符合省局对我市的高质量考核指标的要求，如果不能满足高质量考核要求，抽检费用在年底最后一次结算时做相应扣减。</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10.在本项目服务期内，委托方可根据市场实际需求，涉及标准更新、增加</w:t>
      </w:r>
      <w:r>
        <w:rPr>
          <w:rFonts w:hint="eastAsia" w:ascii="楷体" w:hAnsi="楷体" w:eastAsia="楷体" w:cs="楷体"/>
          <w:sz w:val="24"/>
          <w:szCs w:val="24"/>
          <w:lang w:val="en-US" w:eastAsia="zh-CN"/>
        </w:rPr>
        <w:t xml:space="preserve">食品</w:t>
      </w:r>
      <w:r>
        <w:rPr>
          <w:rFonts w:hint="eastAsia" w:ascii="楷体" w:hAnsi="楷体" w:eastAsia="楷体" w:cs="楷体"/>
          <w:sz w:val="24"/>
          <w:szCs w:val="24"/>
        </w:rPr>
        <w:t xml:space="preserve">新品种、调整部分</w:t>
      </w:r>
      <w:r>
        <w:rPr>
          <w:rFonts w:hint="eastAsia" w:ascii="楷体" w:hAnsi="楷体" w:eastAsia="楷体" w:cs="楷体"/>
          <w:sz w:val="24"/>
          <w:szCs w:val="24"/>
          <w:lang w:val="en-US" w:eastAsia="zh-CN"/>
        </w:rPr>
        <w:t xml:space="preserve">食品</w:t>
      </w:r>
      <w:r>
        <w:rPr>
          <w:rFonts w:hint="eastAsia" w:ascii="楷体" w:hAnsi="楷体" w:eastAsia="楷体" w:cs="楷体"/>
          <w:sz w:val="24"/>
          <w:szCs w:val="24"/>
        </w:rPr>
        <w:t xml:space="preserve">检测项目或机动抽检、临时专项抽检等不确定因素，可从中标检验机构中选取承检机构承接；因</w:t>
      </w:r>
      <w:r>
        <w:rPr>
          <w:rFonts w:hint="eastAsia" w:ascii="楷体" w:hAnsi="楷体" w:eastAsia="楷体" w:cs="楷体"/>
          <w:sz w:val="24"/>
          <w:szCs w:val="24"/>
          <w:lang w:val="en-US" w:eastAsia="zh-CN"/>
        </w:rPr>
        <w:t xml:space="preserve">不可抗力</w:t>
      </w:r>
      <w:r>
        <w:rPr>
          <w:rFonts w:hint="eastAsia" w:ascii="楷体" w:hAnsi="楷体" w:eastAsia="楷体" w:cs="楷体"/>
          <w:sz w:val="24"/>
          <w:szCs w:val="24"/>
        </w:rPr>
        <w:t xml:space="preserve">的影响，如果中标检验机构遇到不能按期交付使用和提供服务的情况，委托方有权</w:t>
      </w:r>
      <w:r>
        <w:rPr>
          <w:rFonts w:hint="eastAsia" w:ascii="楷体" w:hAnsi="楷体" w:eastAsia="楷体" w:cs="楷体"/>
          <w:sz w:val="24"/>
          <w:szCs w:val="24"/>
          <w:lang w:val="en-US" w:eastAsia="zh-CN"/>
        </w:rPr>
        <w:t xml:space="preserve">行使</w:t>
      </w:r>
      <w:r>
        <w:rPr>
          <w:rFonts w:hint="eastAsia" w:ascii="楷体" w:hAnsi="楷体" w:eastAsia="楷体" w:cs="楷体"/>
          <w:sz w:val="24"/>
          <w:szCs w:val="24"/>
        </w:rPr>
        <w:t xml:space="preserve">其他补救方法，包括但不限于在中标候选人中选取承检机构承接。</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11.承检机构应配合采购方完成临时性抽检任务，不得拒绝，否则视为违约。在风险监测、案件稽查、应急处置等工作中，密切配合监管部门开展相关抽检工作。</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12.便捷化服务：承检机构应当保证样品贮运过程符合相关标准或者产品明示的贮存条件。送样时间：采用无菌操作采集的用于微生物及其致病因子检验的食品样品应在4小时内送检（</w:t>
      </w:r>
      <w:r>
        <w:rPr>
          <w:rFonts w:hint="eastAsia" w:ascii="楷体" w:hAnsi="楷体" w:eastAsia="楷体" w:cs="楷体"/>
          <w:sz w:val="24"/>
          <w:szCs w:val="24"/>
          <w:lang w:val="en-US" w:eastAsia="zh-CN"/>
        </w:rPr>
        <w:t xml:space="preserve">抽样完成至</w:t>
      </w:r>
      <w:r>
        <w:rPr>
          <w:rFonts w:hint="eastAsia" w:ascii="楷体" w:hAnsi="楷体" w:eastAsia="楷体" w:cs="楷体"/>
          <w:sz w:val="24"/>
          <w:szCs w:val="24"/>
        </w:rPr>
        <w:t xml:space="preserve">检验员开始检验的时间），冷冻（藏）样品采集后要保证全程冷链运输送检，生鲜样品应在样品</w:t>
      </w:r>
      <w:r>
        <w:rPr>
          <w:rFonts w:hint="eastAsia" w:ascii="楷体" w:hAnsi="楷体" w:eastAsia="楷体" w:cs="楷体"/>
          <w:sz w:val="24"/>
          <w:szCs w:val="24"/>
          <w:lang w:val="en-US" w:eastAsia="zh-CN"/>
        </w:rPr>
        <w:t xml:space="preserve">抽样</w:t>
      </w:r>
      <w:r>
        <w:rPr>
          <w:rFonts w:hint="eastAsia" w:ascii="楷体" w:hAnsi="楷体" w:eastAsia="楷体" w:cs="楷体"/>
          <w:sz w:val="24"/>
          <w:szCs w:val="24"/>
        </w:rPr>
        <w:t xml:space="preserve">当日送检，水分含量低或常温保存的定型包装样品应尽快运送至实验室。在本市周边或邻近省份设立办事处和建立实验室，对采购方提出的监督抽检工作任务能够快速响应并结合本市实际情况制定科学的监督抽检计划。</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lang w:eastAsia="zh-CN"/>
        </w:rPr>
      </w:pPr>
      <w:r>
        <w:rPr>
          <w:rFonts w:hint="eastAsia" w:ascii="楷体" w:hAnsi="楷体" w:eastAsia="楷体" w:cs="楷体"/>
          <w:sz w:val="24"/>
          <w:szCs w:val="24"/>
        </w:rPr>
        <w:t xml:space="preserve">13.凡涉及本项目的补充说明和修改，均以政府采购网上发布的信息为准</w:t>
      </w:r>
      <w:r>
        <w:rPr>
          <w:rFonts w:hint="eastAsia" w:ascii="楷体" w:hAnsi="楷体" w:eastAsia="楷体" w:cs="楷体"/>
          <w:sz w:val="24"/>
          <w:szCs w:val="24"/>
          <w:lang w:eastAsia="zh-CN"/>
        </w:rPr>
        <w:t xml:space="preserve">。</w:t>
      </w:r>
      <w:r>
        <w:rPr>
          <w:rFonts w:hint="eastAsia" w:ascii="楷体" w:hAnsi="楷体" w:eastAsia="楷体" w:cs="楷体"/>
          <w:sz w:val="24"/>
          <w:szCs w:val="24"/>
          <w:lang w:eastAsia="zh-CN"/>
        </w:rPr>
      </w:r>
      <w:r/>
    </w:p>
    <w:p>
      <w:pPr>
        <w:pStyle w:val="1361"/>
        <w:keepLines w:val="0"/>
        <w:keepNext w:val="0"/>
        <w:pageBreakBefore w:val="0"/>
        <w:spacing w:line="360" w:lineRule="auto"/>
        <w:widowControl w:val="off"/>
        <w:rPr>
          <w:rFonts w:hint="eastAsia" w:ascii="楷体" w:hAnsi="楷体" w:eastAsia="楷体" w:cs="楷体"/>
          <w:sz w:val="24"/>
          <w:szCs w:val="24"/>
          <w:lang w:eastAsia="zh-CN"/>
        </w:rPr>
      </w:pPr>
      <w:r>
        <w:rPr>
          <w:rFonts w:hint="eastAsia" w:ascii="楷体" w:hAnsi="楷体" w:eastAsia="楷体" w:cs="楷体"/>
          <w:sz w:val="24"/>
          <w:szCs w:val="24"/>
          <w:lang w:eastAsia="zh-CN"/>
        </w:rPr>
      </w:r>
      <w:r/>
    </w:p>
    <w:p>
      <w:pPr>
        <w:pStyle w:val="1361"/>
        <w:keepLines w:val="0"/>
        <w:keepNext w:val="0"/>
        <w:pageBreakBefore w:val="0"/>
        <w:spacing w:line="360" w:lineRule="auto"/>
        <w:widowControl/>
        <w:rPr>
          <w:rFonts w:hint="eastAsia" w:ascii="楷体" w:hAnsi="楷体" w:eastAsia="楷体" w:cs="楷体"/>
          <w:b/>
          <w:bCs/>
          <w:sz w:val="28"/>
          <w:szCs w:val="28"/>
          <w:lang w:val="en-US" w:eastAsia="zh-CN"/>
        </w:rPr>
        <w:outlineLvl w:val="1"/>
      </w:pPr>
      <w:r>
        <w:rPr>
          <w:rFonts w:hint="eastAsia" w:ascii="楷体" w:hAnsi="楷体" w:eastAsia="楷体" w:cs="楷体"/>
          <w:b/>
          <w:bCs/>
          <w:sz w:val="28"/>
          <w:szCs w:val="28"/>
          <w:lang w:val="en-US" w:eastAsia="zh-CN"/>
        </w:rPr>
        <w:br w:type="page" w:clear="all"/>
      </w:r>
      <w:r>
        <w:rPr>
          <w:rFonts w:hint="eastAsia" w:ascii="楷体" w:hAnsi="楷体" w:eastAsia="楷体" w:cs="楷体"/>
          <w:b/>
          <w:bCs/>
          <w:sz w:val="28"/>
          <w:szCs w:val="28"/>
          <w:lang w:val="en-US" w:eastAsia="zh-CN"/>
        </w:rPr>
        <w:t xml:space="preserve">四、食品检验项目及基准价</w:t>
      </w:r>
      <w:r>
        <w:rPr>
          <w:rFonts w:hint="eastAsia" w:ascii="楷体" w:hAnsi="楷体" w:eastAsia="楷体" w:cs="楷体"/>
          <w:b/>
          <w:bCs/>
          <w:sz w:val="28"/>
          <w:szCs w:val="28"/>
          <w:lang w:val="en-US" w:eastAsia="zh-CN"/>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本次招标主要检验项目及检验费用基准价详见以下清单。（注：检验费用单价包含购样品等所有费用）</w:t>
      </w:r>
      <w:r>
        <w:rPr>
          <w:rFonts w:hint="eastAsia" w:ascii="楷体" w:hAnsi="楷体" w:eastAsia="楷体" w:cs="楷体"/>
          <w:sz w:val="24"/>
          <w:szCs w:val="24"/>
        </w:rPr>
      </w:r>
      <w:r/>
    </w:p>
    <w:p>
      <w:pPr>
        <w:pStyle w:val="1361"/>
        <w:jc w:val="center"/>
        <w:keepLines w:val="0"/>
        <w:keepNext w:val="0"/>
        <w:pageBreakBefore w:val="0"/>
        <w:spacing w:line="360" w:lineRule="auto"/>
        <w:widowControl w:val="off"/>
        <w:rPr>
          <w:rFonts w:hint="eastAsia" w:ascii="楷体" w:hAnsi="楷体" w:eastAsia="楷体" w:cs="楷体"/>
          <w:b/>
          <w:bCs/>
          <w:sz w:val="28"/>
          <w:szCs w:val="28"/>
        </w:rPr>
      </w:pPr>
      <w:r>
        <w:rPr>
          <w:rFonts w:hint="eastAsia" w:ascii="楷体" w:hAnsi="楷体" w:eastAsia="楷体" w:cs="楷体"/>
          <w:b/>
          <w:bCs/>
          <w:sz w:val="28"/>
          <w:szCs w:val="28"/>
        </w:rPr>
        <w:t xml:space="preserve">检测基准价格</w:t>
      </w:r>
      <w:r>
        <w:rPr>
          <w:rFonts w:hint="eastAsia" w:ascii="楷体" w:hAnsi="楷体" w:eastAsia="楷体" w:cs="楷体"/>
          <w:b/>
          <w:bCs/>
          <w:sz w:val="28"/>
          <w:szCs w:val="28"/>
        </w:rPr>
      </w:r>
      <w:r/>
    </w:p>
    <w:tbl>
      <w:tblPr>
        <w:tblStyle w:val="1385"/>
        <w:tblW w:w="9375" w:type="dxa"/>
        <w:jc w:val="center"/>
        <w:tblInd w:w="1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515"/>
        <w:gridCol w:w="5610"/>
        <w:gridCol w:w="2250"/>
      </w:tblGrid>
      <w:tr>
        <w:trPr>
          <w:trHeight w:val="412"/>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b/>
                <w:bCs/>
                <w:sz w:val="20"/>
                <w:szCs w:val="20"/>
                <w:lang w:eastAsia="zh-CN"/>
              </w:rPr>
            </w:pPr>
            <w:r>
              <w:rPr>
                <w:rFonts w:hint="eastAsia" w:ascii="楷体" w:hAnsi="楷体" w:eastAsia="楷体" w:cs="楷体"/>
                <w:b/>
                <w:bCs/>
                <w:spacing w:val="6"/>
                <w:sz w:val="20"/>
                <w:szCs w:val="20"/>
              </w:rPr>
              <w:t xml:space="preserve">序号</w:t>
            </w:r>
            <w:r>
              <w:rPr>
                <w:rFonts w:hint="eastAsia" w:ascii="楷体" w:hAnsi="楷体" w:eastAsia="楷体" w:cs="楷体"/>
                <w:b/>
                <w:bCs/>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b/>
                <w:bCs/>
                <w:sz w:val="20"/>
                <w:szCs w:val="20"/>
                <w:lang w:eastAsia="zh-CN"/>
              </w:rPr>
            </w:pPr>
            <w:r>
              <w:rPr>
                <w:rFonts w:hint="eastAsia" w:ascii="楷体" w:hAnsi="楷体" w:eastAsia="楷体" w:cs="楷体"/>
                <w:b/>
                <w:bCs/>
                <w:spacing w:val="9"/>
                <w:sz w:val="20"/>
                <w:szCs w:val="20"/>
              </w:rPr>
              <w:t xml:space="preserve">检验项目</w:t>
            </w:r>
            <w:r>
              <w:rPr>
                <w:rFonts w:hint="eastAsia" w:ascii="楷体" w:hAnsi="楷体" w:eastAsia="楷体" w:cs="楷体"/>
                <w:b/>
                <w:bCs/>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b/>
                <w:bCs/>
                <w:sz w:val="20"/>
                <w:szCs w:val="20"/>
                <w:lang w:eastAsia="zh-CN"/>
              </w:rPr>
            </w:pPr>
            <w:r>
              <w:rPr>
                <w:rFonts w:hint="eastAsia" w:ascii="楷体" w:hAnsi="楷体" w:eastAsia="楷体" w:cs="楷体"/>
                <w:b/>
                <w:bCs/>
                <w:spacing w:val="7"/>
                <w:sz w:val="20"/>
                <w:szCs w:val="20"/>
              </w:rPr>
              <w:t xml:space="preserve">检验费用单价（元）</w:t>
            </w:r>
            <w:r>
              <w:rPr>
                <w:rFonts w:hint="eastAsia" w:ascii="楷体" w:hAnsi="楷体" w:eastAsia="楷体" w:cs="楷体"/>
                <w:b/>
                <w:bCs/>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1</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10-羟基-2-癸烯酸</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2</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3-氯-1,2-丙二醇</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3</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4-甲基咪唑</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4</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N-二甲基亚硝胺</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5</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T-2毒素</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6</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α-亚麻酸</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z w:val="20"/>
                <w:szCs w:val="20"/>
                <w:lang w:eastAsia="zh-CN"/>
              </w:rPr>
            </w:r>
            <w:r/>
          </w:p>
        </w:tc>
      </w:tr>
      <w:tr>
        <w:trPr>
          <w:trHeight w:val="286"/>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7</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α-亚麻酸供能比</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z w:val="20"/>
                <w:szCs w:val="20"/>
                <w:lang w:eastAsia="zh-CN"/>
              </w:rPr>
            </w:r>
            <w:r/>
          </w:p>
        </w:tc>
      </w:tr>
      <w:tr>
        <w:trPr>
          <w:trHeight w:val="286"/>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8</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β-苯乙醇</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80</w:t>
            </w:r>
            <w:r>
              <w:rPr>
                <w:rFonts w:hint="eastAsia" w:ascii="楷体" w:hAnsi="楷体" w:eastAsia="楷体" w:cs="楷体"/>
                <w:sz w:val="20"/>
                <w:szCs w:val="20"/>
                <w:lang w:eastAsia="zh-CN"/>
              </w:rPr>
            </w:r>
            <w:r/>
          </w:p>
        </w:tc>
      </w:tr>
      <w:tr>
        <w:trPr>
          <w:trHeight w:val="286"/>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9</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阿力甜</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10</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阿斯巴甜</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11</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安赛蜜</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12</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氨苄青霉素</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13</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氨基甲酸乙酯</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14</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氨基酸态氮</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15</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铵盐（以占氨基酸态氮的百分比计）</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80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16</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苯并[a]芘</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1"/>
                <w:sz w:val="20"/>
                <w:szCs w:val="20"/>
              </w:rPr>
              <w:t xml:space="preserve">320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17</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苯甲酸及其钠盐（以苯甲酸计）</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18</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苯醚甲环唑</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19</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吡虫啉</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20</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苄青霉素</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21</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丙二醛</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22</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丙酸及其钠盐、钙盐（以丙酸计）</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200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23</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丙烯酰胺</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24</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丙溴磷</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25</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不溶于水杂质</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1"/>
                <w:sz w:val="20"/>
                <w:szCs w:val="20"/>
              </w:rPr>
              <w:t xml:space="preserve">40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26</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草甘膦</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27</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茶多酚</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28</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产气荚膜梭菌</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1"/>
                <w:sz w:val="20"/>
                <w:szCs w:val="20"/>
              </w:rPr>
              <w:t xml:space="preserve">320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29</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8"/>
                <w:sz w:val="20"/>
                <w:szCs w:val="20"/>
                <w:lang w:eastAsia="zh-CN"/>
              </w:rPr>
            </w:pPr>
            <w:r>
              <w:rPr>
                <w:rFonts w:hint="eastAsia" w:ascii="楷体" w:hAnsi="楷体" w:eastAsia="楷体" w:cs="楷体"/>
                <w:spacing w:val="8"/>
                <w:sz w:val="20"/>
                <w:szCs w:val="20"/>
              </w:rPr>
              <w:t xml:space="preserve">呈味核苷酸二钠</w:t>
            </w:r>
            <w:r>
              <w:rPr>
                <w:rFonts w:hint="eastAsia" w:ascii="楷体" w:hAnsi="楷体" w:eastAsia="楷体" w:cs="楷体"/>
                <w:spacing w:val="8"/>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z w:val="20"/>
                <w:szCs w:val="20"/>
              </w:rPr>
              <w:t xml:space="preserve">80</w:t>
            </w:r>
            <w:r>
              <w:rPr>
                <w:rFonts w:hint="eastAsia" w:ascii="楷体" w:hAnsi="楷体" w:eastAsia="楷体" w:cs="楷体"/>
                <w:spacing w:val="1"/>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30</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8"/>
                <w:sz w:val="20"/>
                <w:szCs w:val="20"/>
                <w:lang w:eastAsia="zh-CN"/>
              </w:rPr>
            </w:pPr>
            <w:r>
              <w:rPr>
                <w:rFonts w:hint="eastAsia" w:ascii="楷体" w:hAnsi="楷体" w:eastAsia="楷体" w:cs="楷体"/>
                <w:spacing w:val="2"/>
                <w:sz w:val="20"/>
                <w:szCs w:val="20"/>
              </w:rPr>
              <w:t xml:space="preserve">除虫脲</w:t>
            </w:r>
            <w:r>
              <w:rPr>
                <w:rFonts w:hint="eastAsia" w:ascii="楷体" w:hAnsi="楷体" w:eastAsia="楷体" w:cs="楷体"/>
                <w:spacing w:val="8"/>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pacing w:val="1"/>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31</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大肠埃希氏菌O157:H7</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1"/>
                <w:sz w:val="20"/>
                <w:szCs w:val="20"/>
              </w:rPr>
              <w:t xml:space="preserve">320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32</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大肠菌群</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33</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单核细胞增生李斯特氏菌</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1"/>
                <w:sz w:val="20"/>
                <w:szCs w:val="20"/>
              </w:rPr>
              <w:t xml:space="preserve">320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34</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胆碱</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35</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4"/>
                <w:sz w:val="20"/>
                <w:szCs w:val="20"/>
              </w:rPr>
              <w:t xml:space="preserve">蛋白质</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80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36</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敌百虫</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37</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敌草快</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38</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敌敌畏</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39</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地塞米松</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40</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蒂巴因</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41</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碘</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42</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4"/>
                <w:sz w:val="20"/>
                <w:szCs w:val="20"/>
              </w:rPr>
              <w:t xml:space="preserve">淀粉</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80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43</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丁草胺</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44</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9"/>
                <w:sz w:val="20"/>
                <w:szCs w:val="20"/>
              </w:rPr>
              <w:t xml:space="preserve">丁基羟基茴香醚（</w:t>
            </w:r>
            <w:r>
              <w:rPr>
                <w:rFonts w:hint="eastAsia" w:ascii="楷体" w:hAnsi="楷体" w:eastAsia="楷体" w:cs="楷体"/>
                <w:sz w:val="20"/>
                <w:szCs w:val="20"/>
              </w:rPr>
              <w:t xml:space="preserve">BHA</w:t>
            </w:r>
            <w:r>
              <w:rPr>
                <w:rFonts w:hint="eastAsia" w:ascii="楷体" w:hAnsi="楷体" w:eastAsia="楷体" w:cs="楷体"/>
                <w:spacing w:val="9"/>
                <w:sz w:val="20"/>
                <w:szCs w:val="20"/>
              </w:rPr>
              <w:t xml:space="preserve">）</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45</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动物源性成分鉴定</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46</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对羟基苯甲酸酯类及其钠盐（以对羟基苯甲酸计）</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47</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多环芳烃（苯并[a]芘、苯并[a]蒽、苯并[b]荧蒽</w:t>
            </w:r>
            <w:r>
              <w:rPr>
                <w:rFonts w:hint="eastAsia" w:ascii="楷体" w:hAnsi="楷体" w:eastAsia="楷体" w:cs="楷体"/>
                <w:spacing w:val="7"/>
                <w:sz w:val="20"/>
                <w:szCs w:val="20"/>
                <w:lang w:eastAsia="zh-CN"/>
              </w:rPr>
              <w:t xml:space="preserve">、</w:t>
            </w:r>
            <w:r>
              <w:rPr>
                <w:rFonts w:hint="eastAsia" w:ascii="楷体" w:hAnsi="楷体" w:eastAsia="楷体" w:cs="楷体"/>
                <w:spacing w:val="7"/>
                <w:sz w:val="20"/>
                <w:szCs w:val="20"/>
              </w:rPr>
              <w:t xml:space="preserve">䓛）</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800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48</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恩诺沙星（以恩诺沙星与环丙沙星之和计）</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1"/>
                <w:sz w:val="20"/>
                <w:szCs w:val="20"/>
              </w:rPr>
              <w:t xml:space="preserve">520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49</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9"/>
                <w:sz w:val="20"/>
                <w:szCs w:val="20"/>
              </w:rPr>
              <w:t xml:space="preserve">二丁基羟基甲苯（</w:t>
            </w:r>
            <w:r>
              <w:rPr>
                <w:rFonts w:hint="eastAsia" w:ascii="楷体" w:hAnsi="楷体" w:eastAsia="楷体" w:cs="楷体"/>
                <w:sz w:val="20"/>
                <w:szCs w:val="20"/>
              </w:rPr>
              <w:t xml:space="preserve">BHT</w:t>
            </w:r>
            <w:r>
              <w:rPr>
                <w:rFonts w:hint="eastAsia" w:ascii="楷体" w:hAnsi="楷体" w:eastAsia="楷体" w:cs="楷体"/>
                <w:spacing w:val="9"/>
                <w:sz w:val="20"/>
                <w:szCs w:val="20"/>
              </w:rPr>
              <w:t xml:space="preserve">）</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50</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二氧化硫残留量</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51</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二氧化钛</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52</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二氧化碳气容量</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53</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反式脂肪酸</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54</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9"/>
                <w:sz w:val="20"/>
                <w:szCs w:val="20"/>
              </w:rPr>
              <w:t xml:space="preserve">防腐剂混合使用时各自用量占其最大使用量比例</w:t>
            </w:r>
            <w:r>
              <w:rPr>
                <w:rFonts w:hint="eastAsia" w:ascii="楷体" w:hAnsi="楷体" w:eastAsia="楷体" w:cs="楷体"/>
                <w:spacing w:val="8"/>
                <w:sz w:val="20"/>
                <w:szCs w:val="20"/>
              </w:rPr>
              <w:t xml:space="preserve">之和</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position w:val="-3"/>
                <w:sz w:val="20"/>
                <w:szCs w:val="20"/>
              </w:rPr>
              <w:t xml:space="preserve">——</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55</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非糖固形物</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80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56</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非脂乳固体</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57</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粪链球菌</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1"/>
                <w:sz w:val="20"/>
                <w:szCs w:val="20"/>
              </w:rPr>
              <w:t xml:space="preserve">320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58</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伏马毒素B₁</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59</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伏马毒素B1、B2之和</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400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60</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伏马毒素B₂</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61</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氟</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62</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氟胺氰菊酯</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63</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氟虫腈</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64</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氟化物（以F-计）</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65</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氟酰胺</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66</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腐胺</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67</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副溶血性弧菌</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1"/>
                <w:sz w:val="20"/>
                <w:szCs w:val="20"/>
              </w:rPr>
              <w:t xml:space="preserve">320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68</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富马酸二甲酯</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69</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sz w:val="20"/>
                <w:szCs w:val="20"/>
                <w:lang w:eastAsia="zh-CN"/>
              </w:rPr>
            </w:pPr>
            <w:r>
              <w:rPr>
                <w:rFonts w:hint="eastAsia" w:ascii="楷体" w:hAnsi="楷体" w:eastAsia="楷体" w:cs="楷体"/>
                <w:spacing w:val="2"/>
                <w:sz w:val="20"/>
                <w:szCs w:val="20"/>
              </w:rPr>
              <w:t xml:space="preserve">钙</w:t>
            </w:r>
            <w:r>
              <w:rPr>
                <w:rFonts w:hint="eastAsia" w:ascii="楷体" w:hAnsi="楷体" w:eastAsia="楷体" w:cs="楷体"/>
                <w:spacing w:val="6"/>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70</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sz w:val="20"/>
                <w:szCs w:val="20"/>
                <w:lang w:eastAsia="zh-CN"/>
              </w:rPr>
            </w:pPr>
            <w:r>
              <w:rPr>
                <w:rFonts w:hint="eastAsia" w:ascii="楷体" w:hAnsi="楷体" w:eastAsia="楷体" w:cs="楷体"/>
                <w:spacing w:val="7"/>
                <w:sz w:val="20"/>
                <w:szCs w:val="20"/>
              </w:rPr>
              <w:t xml:space="preserve">钙磷比值</w:t>
            </w:r>
            <w:r>
              <w:rPr>
                <w:rFonts w:hint="eastAsia" w:ascii="楷体" w:hAnsi="楷体" w:eastAsia="楷体" w:cs="楷体"/>
                <w:spacing w:val="6"/>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6"/>
                <w:position w:val="-3"/>
                <w:sz w:val="20"/>
                <w:szCs w:val="20"/>
              </w:rPr>
              <w:t xml:space="preserve">——</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71</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sz w:val="20"/>
                <w:szCs w:val="20"/>
                <w:lang w:eastAsia="zh-CN"/>
              </w:rPr>
            </w:pPr>
            <w:r>
              <w:rPr>
                <w:rFonts w:hint="eastAsia" w:ascii="楷体" w:hAnsi="楷体" w:eastAsia="楷体" w:cs="楷体"/>
                <w:spacing w:val="7"/>
                <w:sz w:val="20"/>
                <w:szCs w:val="20"/>
              </w:rPr>
              <w:t xml:space="preserve">干浸出物</w:t>
            </w:r>
            <w:r>
              <w:rPr>
                <w:rFonts w:hint="eastAsia" w:ascii="楷体" w:hAnsi="楷体" w:eastAsia="楷体" w:cs="楷体"/>
                <w:spacing w:val="6"/>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1"/>
                <w:sz w:val="20"/>
                <w:szCs w:val="20"/>
              </w:rPr>
              <w:t xml:space="preserve">72</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干物质含量</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80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1"/>
                <w:sz w:val="20"/>
                <w:szCs w:val="20"/>
              </w:rPr>
              <w:t xml:space="preserve">73</w:t>
            </w:r>
            <w:r>
              <w:rPr>
                <w:rFonts w:hint="eastAsia" w:ascii="楷体" w:hAnsi="楷体" w:eastAsia="楷体" w:cs="楷体"/>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高果糖淀粉糖浆</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74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高氯酸盐</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75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4"/>
                <w:sz w:val="20"/>
                <w:szCs w:val="20"/>
              </w:rPr>
              <w:t xml:space="preserve">镉（以</w:t>
            </w:r>
            <w:r>
              <w:rPr>
                <w:rFonts w:hint="eastAsia" w:ascii="楷体" w:hAnsi="楷体" w:eastAsia="楷体" w:cs="楷体"/>
                <w:sz w:val="20"/>
                <w:szCs w:val="20"/>
              </w:rPr>
              <w:t xml:space="preserve">Cd</w:t>
            </w:r>
            <w:r>
              <w:rPr>
                <w:rFonts w:hint="eastAsia" w:ascii="楷体" w:hAnsi="楷体" w:eastAsia="楷体" w:cs="楷体"/>
                <w:spacing w:val="4"/>
                <w:sz w:val="20"/>
                <w:szCs w:val="20"/>
              </w:rPr>
              <w:t xml:space="preserve">计）</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76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4"/>
                <w:sz w:val="20"/>
                <w:szCs w:val="20"/>
              </w:rPr>
              <w:t xml:space="preserve">铬（以</w:t>
            </w:r>
            <w:r>
              <w:rPr>
                <w:rFonts w:hint="eastAsia" w:ascii="楷体" w:hAnsi="楷体" w:eastAsia="楷体" w:cs="楷体"/>
                <w:sz w:val="20"/>
                <w:szCs w:val="20"/>
              </w:rPr>
              <w:t xml:space="preserve">Cr</w:t>
            </w:r>
            <w:r>
              <w:rPr>
                <w:rFonts w:hint="eastAsia" w:ascii="楷体" w:hAnsi="楷体" w:eastAsia="楷体" w:cs="楷体"/>
                <w:spacing w:val="4"/>
                <w:sz w:val="20"/>
                <w:szCs w:val="20"/>
              </w:rPr>
              <w:t xml:space="preserve">计）</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77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汞</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78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谷氨酸钠</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80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79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固形物</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80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80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果糖和葡萄糖</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81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过氧化苯甲酰</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82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过氧化值</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80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83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还原糖分</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84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耗氧量（以O2计）</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80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85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河豚毒素</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800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86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滑石粉</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87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黄曲霉毒素（B1、B2、G1、G2）总量</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400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88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黄曲霉毒素B1</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89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黄曲霉毒素M1</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400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90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黄曲霉毒素M1或黄曲霉毒素B1</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400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91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磺胺二甲嘧啶</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200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92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灰分</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80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93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挥发性酚（以苯酚计）</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94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挥发性盐基氮</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95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浑浊度</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1"/>
                <w:sz w:val="20"/>
                <w:szCs w:val="20"/>
              </w:rPr>
              <w:t xml:space="preserve">40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96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肌醇</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97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己酸乙酯</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98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己烯雌酚</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1"/>
                <w:sz w:val="20"/>
                <w:szCs w:val="20"/>
              </w:rPr>
              <w:t xml:space="preserve">320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99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4"/>
                <w:sz w:val="20"/>
                <w:szCs w:val="20"/>
              </w:rPr>
              <w:t xml:space="preserve">甲醇</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100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甲基汞（以</w:t>
            </w:r>
            <w:r>
              <w:rPr>
                <w:rFonts w:hint="eastAsia" w:ascii="楷体" w:hAnsi="楷体" w:eastAsia="楷体" w:cs="楷体"/>
                <w:sz w:val="20"/>
                <w:szCs w:val="20"/>
              </w:rPr>
              <w:t xml:space="preserve">Hg</w:t>
            </w:r>
            <w:r>
              <w:rPr>
                <w:rFonts w:hint="eastAsia" w:ascii="楷体" w:hAnsi="楷体" w:eastAsia="楷体" w:cs="楷体"/>
                <w:spacing w:val="2"/>
                <w:sz w:val="20"/>
                <w:szCs w:val="20"/>
              </w:rPr>
              <w:t xml:space="preserve">计）</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101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甲基嘧啶磷</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102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4"/>
                <w:sz w:val="20"/>
                <w:szCs w:val="20"/>
              </w:rPr>
              <w:t xml:space="preserve">甲醛</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103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甲醛次硫酸氢钠（以甲醛计）</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104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甲硝唑</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1"/>
                <w:sz w:val="20"/>
                <w:szCs w:val="20"/>
              </w:rPr>
              <w:t xml:space="preserve">320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105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钾</w:t>
            </w:r>
            <w:r>
              <w:rPr>
                <w:rFonts w:hint="eastAsia" w:ascii="楷体" w:hAnsi="楷体" w:eastAsia="楷体" w:cs="楷体"/>
                <w:spacing w:val="-1"/>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120</w:t>
            </w:r>
            <w:r>
              <w:rPr>
                <w:rFonts w:hint="eastAsia" w:ascii="楷体" w:hAnsi="楷体" w:eastAsia="楷体" w:cs="楷体"/>
                <w:spacing w:val="-1"/>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106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碱性嫩黄</w:t>
            </w:r>
            <w:r>
              <w:rPr>
                <w:rFonts w:hint="eastAsia" w:ascii="楷体" w:hAnsi="楷体" w:eastAsia="楷体" w:cs="楷体"/>
                <w:spacing w:val="-1"/>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480</w:t>
            </w:r>
            <w:r>
              <w:rPr>
                <w:rFonts w:hint="eastAsia" w:ascii="楷体" w:hAnsi="楷体" w:eastAsia="楷体" w:cs="楷体"/>
                <w:spacing w:val="-1"/>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107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酵母</w:t>
            </w:r>
            <w:r>
              <w:rPr>
                <w:rFonts w:hint="eastAsia" w:ascii="楷体" w:hAnsi="楷体" w:eastAsia="楷体" w:cs="楷体"/>
                <w:spacing w:val="-1"/>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80</w:t>
            </w:r>
            <w:r>
              <w:rPr>
                <w:rFonts w:hint="eastAsia" w:ascii="楷体" w:hAnsi="楷体" w:eastAsia="楷体" w:cs="楷体"/>
                <w:spacing w:val="-1"/>
                <w:sz w:val="20"/>
                <w:szCs w:val="20"/>
                <w:lang w:eastAsia="zh-CN"/>
              </w:rPr>
            </w:r>
            <w:r/>
          </w:p>
        </w:tc>
      </w:tr>
      <w:tr>
        <w:trPr>
          <w:trHeight w:val="470"/>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108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酵母菌计数</w:t>
            </w:r>
            <w:r>
              <w:rPr>
                <w:rFonts w:hint="eastAsia" w:ascii="楷体" w:hAnsi="楷体" w:eastAsia="楷体" w:cs="楷体"/>
                <w:spacing w:val="-1"/>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80</w:t>
            </w:r>
            <w:r>
              <w:rPr>
                <w:rFonts w:hint="eastAsia" w:ascii="楷体" w:hAnsi="楷体" w:eastAsia="楷体" w:cs="楷体"/>
                <w:spacing w:val="-1"/>
                <w:sz w:val="20"/>
                <w:szCs w:val="20"/>
                <w:lang w:eastAsia="zh-CN"/>
              </w:rPr>
            </w:r>
            <w:r/>
          </w:p>
        </w:tc>
      </w:tr>
      <w:tr>
        <w:trPr>
          <w:trHeight w:val="390"/>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109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芥酸与总脂肪酸比值</w:t>
            </w:r>
            <w:r>
              <w:rPr>
                <w:rFonts w:hint="eastAsia" w:ascii="楷体" w:hAnsi="楷体" w:eastAsia="楷体" w:cs="楷体"/>
                <w:spacing w:val="-1"/>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120</w:t>
            </w:r>
            <w:r>
              <w:rPr>
                <w:rFonts w:hint="eastAsia" w:ascii="楷体" w:hAnsi="楷体" w:eastAsia="楷体" w:cs="楷体"/>
                <w:spacing w:val="-1"/>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110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界限指标</w:t>
            </w:r>
            <w:r>
              <w:rPr>
                <w:rFonts w:hint="eastAsia" w:ascii="楷体" w:hAnsi="楷体" w:eastAsia="楷体" w:cs="楷体"/>
                <w:spacing w:val="-1"/>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240</w:t>
            </w:r>
            <w:r>
              <w:rPr>
                <w:rFonts w:hint="eastAsia" w:ascii="楷体" w:hAnsi="楷体" w:eastAsia="楷体" w:cs="楷体"/>
                <w:spacing w:val="-1"/>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111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金黄色葡萄球菌</w:t>
            </w:r>
            <w:r>
              <w:rPr>
                <w:rFonts w:hint="eastAsia" w:ascii="楷体" w:hAnsi="楷体" w:eastAsia="楷体" w:cs="楷体"/>
                <w:spacing w:val="-1"/>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320</w:t>
            </w:r>
            <w:r>
              <w:rPr>
                <w:rFonts w:hint="eastAsia" w:ascii="楷体" w:hAnsi="楷体" w:eastAsia="楷体" w:cs="楷体"/>
                <w:spacing w:val="-1"/>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112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警示语标注</w:t>
            </w:r>
            <w:r>
              <w:rPr>
                <w:rFonts w:hint="eastAsia" w:ascii="楷体" w:hAnsi="楷体" w:eastAsia="楷体" w:cs="楷体"/>
                <w:spacing w:val="-1"/>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w:t>
            </w:r>
            <w:r>
              <w:rPr>
                <w:rFonts w:hint="eastAsia" w:ascii="楷体" w:hAnsi="楷体" w:eastAsia="楷体" w:cs="楷体"/>
                <w:spacing w:val="-1"/>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113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酒精度</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80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114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菌落总数</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115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咖啡因</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116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可待因</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117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可溶性固形物</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80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118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蜡样芽胞杆菌</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1"/>
                <w:sz w:val="20"/>
                <w:szCs w:val="20"/>
              </w:rPr>
              <w:t xml:space="preserve">320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119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联苯菊酯</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120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亮蓝</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121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邻氯青霉素</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122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1"/>
                <w:sz w:val="20"/>
                <w:szCs w:val="20"/>
              </w:rPr>
              <w:t xml:space="preserve">磷</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123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硫脲</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124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硫氰酸钠（以硫氰酸根计）</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1"/>
                <w:sz w:val="20"/>
                <w:szCs w:val="20"/>
              </w:rPr>
              <w:t xml:space="preserve">320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125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4"/>
                <w:sz w:val="20"/>
                <w:szCs w:val="20"/>
              </w:rPr>
              <w:t xml:space="preserve">罗丹明B</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1"/>
                <w:sz w:val="20"/>
                <w:szCs w:val="20"/>
              </w:rPr>
              <w:t xml:space="preserve">320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126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铝的残留量</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127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氯</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80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128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氯霉素</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129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马拉硫磷</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130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1"/>
                <w:sz w:val="20"/>
                <w:szCs w:val="20"/>
              </w:rPr>
              <w:t xml:space="preserve">吗啡</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131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麦芽糖</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132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螨</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80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133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没食子酸丙酯（</w:t>
            </w:r>
            <w:r>
              <w:rPr>
                <w:rFonts w:hint="eastAsia" w:ascii="楷体" w:hAnsi="楷体" w:eastAsia="楷体" w:cs="楷体"/>
                <w:sz w:val="20"/>
                <w:szCs w:val="20"/>
              </w:rPr>
              <w:t xml:space="preserve">PG</w:t>
            </w:r>
            <w:r>
              <w:rPr>
                <w:rFonts w:hint="eastAsia" w:ascii="楷体" w:hAnsi="楷体" w:eastAsia="楷体" w:cs="楷体"/>
                <w:spacing w:val="8"/>
                <w:sz w:val="20"/>
                <w:szCs w:val="20"/>
              </w:rPr>
              <w:t xml:space="preserve">）</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134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霉菌</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80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135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霉菌和酵母</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80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136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镁</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137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1"/>
                <w:sz w:val="20"/>
                <w:szCs w:val="20"/>
              </w:rPr>
              <w:t xml:space="preserve">锰</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138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4"/>
                <w:sz w:val="20"/>
                <w:szCs w:val="20"/>
              </w:rPr>
              <w:t xml:space="preserve">嘧菌酯</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139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那可丁</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140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纳他霉素</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141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钠</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142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1"/>
                <w:sz w:val="20"/>
                <w:szCs w:val="20"/>
              </w:rPr>
              <w:t xml:space="preserve">能量</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80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143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脲酶活性定性测定</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80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144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镍（以</w:t>
            </w:r>
            <w:r>
              <w:rPr>
                <w:rFonts w:hint="eastAsia" w:ascii="楷体" w:hAnsi="楷体" w:eastAsia="楷体" w:cs="楷体"/>
                <w:sz w:val="20"/>
                <w:szCs w:val="20"/>
              </w:rPr>
              <w:t xml:space="preserve">Ni</w:t>
            </w:r>
            <w:r>
              <w:rPr>
                <w:rFonts w:hint="eastAsia" w:ascii="楷体" w:hAnsi="楷体" w:eastAsia="楷体" w:cs="楷体"/>
                <w:spacing w:val="5"/>
                <w:sz w:val="20"/>
                <w:szCs w:val="20"/>
              </w:rPr>
              <w:t xml:space="preserve">计）</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145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6"/>
                <w:sz w:val="20"/>
                <w:szCs w:val="20"/>
              </w:rPr>
              <w:t xml:space="preserve">柠檬黄</w:t>
            </w:r>
            <w:r>
              <w:rPr>
                <w:rFonts w:hint="eastAsia" w:ascii="楷体" w:hAnsi="楷体" w:eastAsia="楷体" w:cs="楷体"/>
                <w:spacing w:val="5"/>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146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5"/>
                <w:sz w:val="20"/>
                <w:szCs w:val="20"/>
              </w:rPr>
              <w:t xml:space="preserve">牛磺酸</w:t>
            </w:r>
            <w:r>
              <w:rPr>
                <w:rFonts w:hint="eastAsia" w:ascii="楷体" w:hAnsi="楷体" w:eastAsia="楷体" w:cs="楷体"/>
                <w:spacing w:val="5"/>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147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2"/>
                <w:sz w:val="20"/>
                <w:szCs w:val="20"/>
              </w:rPr>
              <w:t xml:space="preserve">纽甜</w:t>
            </w:r>
            <w:r>
              <w:rPr>
                <w:rFonts w:hint="eastAsia" w:ascii="楷体" w:hAnsi="楷体" w:eastAsia="楷体" w:cs="楷体"/>
                <w:spacing w:val="5"/>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148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5"/>
                <w:sz w:val="20"/>
                <w:szCs w:val="20"/>
              </w:rPr>
              <w:t xml:space="preserve">硼酸</w:t>
            </w:r>
            <w:r>
              <w:rPr>
                <w:rFonts w:hint="eastAsia" w:ascii="楷体" w:hAnsi="楷体" w:eastAsia="楷体" w:cs="楷体"/>
                <w:spacing w:val="5"/>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149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4"/>
                <w:sz w:val="20"/>
                <w:szCs w:val="20"/>
              </w:rPr>
              <w:t xml:space="preserve">铅（以</w:t>
            </w:r>
            <w:r>
              <w:rPr>
                <w:rFonts w:hint="eastAsia" w:ascii="楷体" w:hAnsi="楷体" w:eastAsia="楷体" w:cs="楷体"/>
                <w:sz w:val="20"/>
                <w:szCs w:val="20"/>
              </w:rPr>
              <w:t xml:space="preserve">Pb</w:t>
            </w:r>
            <w:r>
              <w:rPr>
                <w:rFonts w:hint="eastAsia" w:ascii="楷体" w:hAnsi="楷体" w:eastAsia="楷体" w:cs="楷体"/>
                <w:spacing w:val="4"/>
                <w:sz w:val="20"/>
                <w:szCs w:val="20"/>
              </w:rPr>
              <w:t xml:space="preserve">计）</w:t>
            </w:r>
            <w:r>
              <w:rPr>
                <w:rFonts w:hint="eastAsia" w:ascii="楷体" w:hAnsi="楷体" w:eastAsia="楷体" w:cs="楷体"/>
                <w:spacing w:val="5"/>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150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6"/>
                <w:sz w:val="20"/>
                <w:szCs w:val="20"/>
              </w:rPr>
              <w:t xml:space="preserve">氢氰酸</w:t>
            </w:r>
            <w:r>
              <w:rPr>
                <w:rFonts w:hint="eastAsia" w:ascii="楷体" w:hAnsi="楷体" w:eastAsia="楷体" w:cs="楷体"/>
                <w:spacing w:val="5"/>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z w:val="20"/>
                <w:szCs w:val="20"/>
              </w:rPr>
              <w:t xml:space="preserve">80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151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7"/>
                <w:sz w:val="20"/>
                <w:szCs w:val="20"/>
              </w:rPr>
              <w:t xml:space="preserve">氰化物（以</w:t>
            </w:r>
            <w:r>
              <w:rPr>
                <w:rFonts w:hint="eastAsia" w:ascii="楷体" w:hAnsi="楷体" w:eastAsia="楷体" w:cs="楷体"/>
                <w:sz w:val="20"/>
                <w:szCs w:val="20"/>
              </w:rPr>
              <w:t xml:space="preserve">CN</w:t>
            </w:r>
            <w:r>
              <w:rPr>
                <w:rFonts w:hint="eastAsia" w:ascii="楷体" w:hAnsi="楷体" w:eastAsia="楷体" w:cs="楷体"/>
                <w:spacing w:val="7"/>
                <w:sz w:val="20"/>
                <w:szCs w:val="20"/>
              </w:rPr>
              <w:t xml:space="preserve">-计）</w:t>
            </w:r>
            <w:r>
              <w:rPr>
                <w:rFonts w:hint="eastAsia" w:ascii="楷体" w:hAnsi="楷体" w:eastAsia="楷体" w:cs="楷体"/>
                <w:spacing w:val="5"/>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152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7"/>
                <w:sz w:val="20"/>
                <w:szCs w:val="20"/>
              </w:rPr>
              <w:t xml:space="preserve">氰戊菊酯和S-氰戊菊酯</w:t>
            </w:r>
            <w:r>
              <w:rPr>
                <w:rFonts w:hint="eastAsia" w:ascii="楷体" w:hAnsi="楷体" w:eastAsia="楷体" w:cs="楷体"/>
                <w:spacing w:val="5"/>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153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4"/>
                <w:sz w:val="20"/>
                <w:szCs w:val="20"/>
              </w:rPr>
              <w:t xml:space="preserve">曲酸</w:t>
            </w:r>
            <w:r>
              <w:rPr>
                <w:rFonts w:hint="eastAsia" w:ascii="楷体" w:hAnsi="楷体" w:eastAsia="楷体" w:cs="楷体"/>
                <w:spacing w:val="5"/>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154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炔螨特</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155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4"/>
                <w:sz w:val="20"/>
                <w:szCs w:val="20"/>
              </w:rPr>
              <w:t xml:space="preserve">壬基酚</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156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4"/>
                <w:sz w:val="20"/>
                <w:szCs w:val="20"/>
              </w:rPr>
              <w:t xml:space="preserve">日落黄</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157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溶剂残留量</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158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肉豆蔻酸占总脂肪的比值</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159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乳固体</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80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160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乳酸菌数</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80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161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三甲胺氮</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162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三聚氰胺</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1"/>
                <w:sz w:val="20"/>
                <w:szCs w:val="20"/>
              </w:rPr>
              <w:t xml:space="preserve">320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163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三氯甲烷</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164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三氯杀螨醇</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165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三氯蔗糖</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1"/>
                <w:sz w:val="20"/>
                <w:szCs w:val="20"/>
              </w:rPr>
              <w:t xml:space="preserve">320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166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4"/>
                <w:sz w:val="20"/>
                <w:szCs w:val="20"/>
              </w:rPr>
              <w:t xml:space="preserve">色值</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1"/>
                <w:sz w:val="20"/>
                <w:szCs w:val="20"/>
              </w:rPr>
              <w:t xml:space="preserve">40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167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杀螟硫磷</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168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沙门氏菌</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1"/>
                <w:sz w:val="20"/>
                <w:szCs w:val="20"/>
              </w:rPr>
              <w:t xml:space="preserve">320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169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山梨酸及其钾盐（以山梨酸计）</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170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商业无菌</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171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生物胺</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640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172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生物素</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173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尸胺</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174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嗜渗酵母计数</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175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4"/>
                <w:sz w:val="20"/>
                <w:szCs w:val="20"/>
              </w:rPr>
              <w:t xml:space="preserve">双酚A</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176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双甲脒</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177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双乙酰</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80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178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4"/>
                <w:sz w:val="20"/>
                <w:szCs w:val="20"/>
              </w:rPr>
              <w:t xml:space="preserve">水分</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80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179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顺丁烯二酸（马来酸）</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180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四氯化碳</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181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4"/>
                <w:sz w:val="20"/>
                <w:szCs w:val="20"/>
              </w:rPr>
              <w:t xml:space="preserve">酸度</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80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182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酸价（</w:t>
            </w:r>
            <w:r>
              <w:rPr>
                <w:rFonts w:hint="eastAsia" w:ascii="楷体" w:hAnsi="楷体" w:eastAsia="楷体" w:cs="楷体"/>
                <w:sz w:val="20"/>
                <w:szCs w:val="20"/>
              </w:rPr>
              <w:t xml:space="preserve">KOH</w:t>
            </w:r>
            <w:r>
              <w:rPr>
                <w:rFonts w:hint="eastAsia" w:ascii="楷体" w:hAnsi="楷体" w:eastAsia="楷体" w:cs="楷体"/>
                <w:spacing w:val="9"/>
                <w:sz w:val="20"/>
                <w:szCs w:val="20"/>
              </w:rPr>
              <w:t xml:space="preserve">）（</w:t>
            </w:r>
            <w:r>
              <w:rPr>
                <w:rFonts w:hint="eastAsia" w:ascii="楷体" w:hAnsi="楷体" w:eastAsia="楷体" w:cs="楷体"/>
                <w:spacing w:val="8"/>
                <w:sz w:val="20"/>
                <w:szCs w:val="20"/>
              </w:rPr>
              <w:t xml:space="preserve">植物油）</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80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183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9"/>
                <w:sz w:val="20"/>
                <w:szCs w:val="20"/>
              </w:rPr>
              <w:t xml:space="preserve">酸价（</w:t>
            </w:r>
            <w:r>
              <w:rPr>
                <w:rFonts w:hint="eastAsia" w:ascii="楷体" w:hAnsi="楷体" w:eastAsia="楷体" w:cs="楷体"/>
                <w:sz w:val="20"/>
                <w:szCs w:val="20"/>
              </w:rPr>
              <w:t xml:space="preserve">KOH</w:t>
            </w:r>
            <w:r>
              <w:rPr>
                <w:rFonts w:hint="eastAsia" w:ascii="楷体" w:hAnsi="楷体" w:eastAsia="楷体" w:cs="楷体"/>
                <w:spacing w:val="12"/>
                <w:sz w:val="20"/>
                <w:szCs w:val="20"/>
              </w:rPr>
              <w:t xml:space="preserve">）（</w:t>
            </w:r>
            <w:r>
              <w:rPr>
                <w:rFonts w:hint="eastAsia" w:ascii="楷体" w:hAnsi="楷体" w:eastAsia="楷体" w:cs="楷体"/>
                <w:spacing w:val="9"/>
                <w:sz w:val="20"/>
                <w:szCs w:val="20"/>
              </w:rPr>
              <w:t xml:space="preserve">除植物油外其他食品）</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184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酸性橙Ⅱ</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185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7"/>
                <w:sz w:val="20"/>
                <w:szCs w:val="20"/>
                <w:lang w:eastAsia="zh-CN"/>
              </w:rPr>
            </w:pPr>
            <w:r>
              <w:rPr>
                <w:rFonts w:hint="eastAsia" w:ascii="楷体" w:hAnsi="楷体" w:eastAsia="楷体" w:cs="楷体"/>
                <w:spacing w:val="6"/>
                <w:sz w:val="20"/>
                <w:szCs w:val="20"/>
              </w:rPr>
              <w:t xml:space="preserve">酸性红</w:t>
            </w:r>
            <w:r>
              <w:rPr>
                <w:rFonts w:hint="eastAsia" w:ascii="楷体" w:hAnsi="楷体" w:eastAsia="楷体" w:cs="楷体"/>
                <w:spacing w:val="7"/>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186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7"/>
                <w:sz w:val="20"/>
                <w:szCs w:val="20"/>
                <w:lang w:eastAsia="zh-CN"/>
              </w:rPr>
            </w:pPr>
            <w:r>
              <w:rPr>
                <w:rFonts w:hint="eastAsia" w:ascii="楷体" w:hAnsi="楷体" w:eastAsia="楷体" w:cs="楷体"/>
                <w:spacing w:val="6"/>
                <w:sz w:val="20"/>
                <w:szCs w:val="20"/>
              </w:rPr>
              <w:t xml:space="preserve">碳-4植物糖含量</w:t>
            </w:r>
            <w:r>
              <w:rPr>
                <w:rFonts w:hint="eastAsia" w:ascii="楷体" w:hAnsi="楷体" w:eastAsia="楷体" w:cs="楷体"/>
                <w:spacing w:val="7"/>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187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7"/>
                <w:sz w:val="20"/>
                <w:szCs w:val="20"/>
                <w:lang w:eastAsia="zh-CN"/>
              </w:rPr>
            </w:pPr>
            <w:r>
              <w:rPr>
                <w:rFonts w:hint="eastAsia" w:ascii="楷体" w:hAnsi="楷体" w:eastAsia="楷体" w:cs="楷体"/>
                <w:spacing w:val="8"/>
                <w:sz w:val="20"/>
                <w:szCs w:val="20"/>
              </w:rPr>
              <w:t xml:space="preserve">碳水化合物</w:t>
            </w:r>
            <w:r>
              <w:rPr>
                <w:rFonts w:hint="eastAsia" w:ascii="楷体" w:hAnsi="楷体" w:eastAsia="楷体" w:cs="楷体"/>
                <w:spacing w:val="7"/>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188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7"/>
                <w:sz w:val="20"/>
                <w:szCs w:val="20"/>
                <w:lang w:eastAsia="zh-CN"/>
              </w:rPr>
            </w:pPr>
            <w:r>
              <w:rPr>
                <w:rFonts w:hint="eastAsia" w:ascii="楷体" w:hAnsi="楷体" w:eastAsia="楷体" w:cs="楷体"/>
                <w:spacing w:val="6"/>
                <w:sz w:val="20"/>
                <w:szCs w:val="20"/>
              </w:rPr>
              <w:t xml:space="preserve">糖精钠（以糖精计）</w:t>
            </w:r>
            <w:r>
              <w:rPr>
                <w:rFonts w:hint="eastAsia" w:ascii="楷体" w:hAnsi="楷体" w:eastAsia="楷体" w:cs="楷体"/>
                <w:spacing w:val="7"/>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189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7"/>
                <w:sz w:val="20"/>
                <w:szCs w:val="20"/>
                <w:lang w:eastAsia="zh-CN"/>
              </w:rPr>
            </w:pPr>
            <w:r>
              <w:rPr>
                <w:rFonts w:hint="eastAsia" w:ascii="楷体" w:hAnsi="楷体" w:eastAsia="楷体" w:cs="楷体"/>
                <w:spacing w:val="7"/>
                <w:sz w:val="20"/>
                <w:szCs w:val="20"/>
              </w:rPr>
              <w:t xml:space="preserve">绦虫裂头蚴</w:t>
            </w:r>
            <w:r>
              <w:rPr>
                <w:rFonts w:hint="eastAsia" w:ascii="楷体" w:hAnsi="楷体" w:eastAsia="楷体" w:cs="楷体"/>
                <w:spacing w:val="7"/>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190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7"/>
                <w:sz w:val="20"/>
                <w:szCs w:val="20"/>
                <w:lang w:eastAsia="zh-CN"/>
              </w:rPr>
            </w:pPr>
            <w:r>
              <w:rPr>
                <w:rFonts w:hint="eastAsia" w:ascii="楷体" w:hAnsi="楷体" w:eastAsia="楷体" w:cs="楷体"/>
                <w:spacing w:val="10"/>
                <w:sz w:val="20"/>
                <w:szCs w:val="20"/>
              </w:rPr>
              <w:t xml:space="preserve">特丁基对苯二酚（</w:t>
            </w:r>
            <w:r>
              <w:rPr>
                <w:rFonts w:hint="eastAsia" w:ascii="楷体" w:hAnsi="楷体" w:eastAsia="楷体" w:cs="楷体"/>
                <w:sz w:val="20"/>
                <w:szCs w:val="20"/>
              </w:rPr>
              <w:t xml:space="preserve">TBHQ</w:t>
            </w:r>
            <w:r>
              <w:rPr>
                <w:rFonts w:hint="eastAsia" w:ascii="楷体" w:hAnsi="楷体" w:eastAsia="楷体" w:cs="楷体"/>
                <w:spacing w:val="10"/>
                <w:sz w:val="20"/>
                <w:szCs w:val="20"/>
              </w:rPr>
              <w:t xml:space="preserve">）</w:t>
            </w:r>
            <w:r>
              <w:rPr>
                <w:rFonts w:hint="eastAsia" w:ascii="楷体" w:hAnsi="楷体" w:eastAsia="楷体" w:cs="楷体"/>
                <w:spacing w:val="7"/>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191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7"/>
                <w:sz w:val="20"/>
                <w:szCs w:val="20"/>
                <w:lang w:eastAsia="zh-CN"/>
              </w:rPr>
            </w:pPr>
            <w:r>
              <w:rPr>
                <w:rFonts w:hint="eastAsia" w:ascii="楷体" w:hAnsi="楷体" w:eastAsia="楷体" w:cs="楷体"/>
                <w:spacing w:val="7"/>
                <w:sz w:val="20"/>
                <w:szCs w:val="20"/>
              </w:rPr>
              <w:t xml:space="preserve">特丁硫磷</w:t>
            </w:r>
            <w:r>
              <w:rPr>
                <w:rFonts w:hint="eastAsia" w:ascii="楷体" w:hAnsi="楷体" w:eastAsia="楷体" w:cs="楷体"/>
                <w:spacing w:val="7"/>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192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7"/>
                <w:sz w:val="20"/>
                <w:szCs w:val="20"/>
                <w:lang w:eastAsia="zh-CN"/>
              </w:rPr>
            </w:pPr>
            <w:r>
              <w:rPr>
                <w:rFonts w:hint="eastAsia" w:ascii="楷体" w:hAnsi="楷体" w:eastAsia="楷体" w:cs="楷体"/>
                <w:spacing w:val="8"/>
                <w:sz w:val="20"/>
                <w:szCs w:val="20"/>
              </w:rPr>
              <w:t xml:space="preserve">特征性含量指标</w:t>
            </w:r>
            <w:r>
              <w:rPr>
                <w:rFonts w:hint="eastAsia" w:ascii="楷体" w:hAnsi="楷体" w:eastAsia="楷体" w:cs="楷体"/>
                <w:spacing w:val="7"/>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193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7"/>
                <w:sz w:val="20"/>
                <w:szCs w:val="20"/>
                <w:lang w:eastAsia="zh-CN"/>
              </w:rPr>
            </w:pPr>
            <w:r>
              <w:rPr>
                <w:rFonts w:hint="eastAsia" w:ascii="楷体" w:hAnsi="楷体" w:eastAsia="楷体" w:cs="楷体"/>
                <w:spacing w:val="2"/>
                <w:sz w:val="20"/>
                <w:szCs w:val="20"/>
              </w:rPr>
              <w:t xml:space="preserve">锑</w:t>
            </w:r>
            <w:r>
              <w:rPr>
                <w:rFonts w:hint="eastAsia" w:ascii="楷体" w:hAnsi="楷体" w:eastAsia="楷体" w:cs="楷体"/>
                <w:spacing w:val="7"/>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194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7"/>
                <w:sz w:val="20"/>
                <w:szCs w:val="20"/>
                <w:lang w:eastAsia="zh-CN"/>
              </w:rPr>
            </w:pPr>
            <w:r>
              <w:rPr>
                <w:rFonts w:hint="eastAsia" w:ascii="楷体" w:hAnsi="楷体" w:eastAsia="楷体" w:cs="楷体"/>
                <w:spacing w:val="6"/>
                <w:sz w:val="20"/>
                <w:szCs w:val="20"/>
              </w:rPr>
              <w:t xml:space="preserve">甜菊糖苷</w:t>
            </w:r>
            <w:r>
              <w:rPr>
                <w:rFonts w:hint="eastAsia" w:ascii="楷体" w:hAnsi="楷体" w:eastAsia="楷体" w:cs="楷体"/>
                <w:spacing w:val="7"/>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195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甜蜜素（以环己基氨基磺酸计）</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196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铁</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197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1"/>
                <w:sz w:val="20"/>
                <w:szCs w:val="20"/>
              </w:rPr>
              <w:t xml:space="preserve">铜</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198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铜绿假单胞菌</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1"/>
                <w:sz w:val="20"/>
                <w:szCs w:val="20"/>
              </w:rPr>
              <w:t xml:space="preserve">320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199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脱氢乙酸及其钠盐（以脱氢乙酸计）</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200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脱氧雪腐镰刀菌烯醇</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201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9"/>
                <w:sz w:val="20"/>
                <w:szCs w:val="20"/>
              </w:rPr>
              <w:t xml:space="preserve">脱氧雪腐镰刀菌烯醇衍生物</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202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4"/>
                <w:sz w:val="20"/>
                <w:szCs w:val="20"/>
              </w:rPr>
              <w:t xml:space="preserve">维生素A</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203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维生素B1</w:t>
            </w:r>
            <w:r>
              <w:rPr>
                <w:rFonts w:hint="eastAsia" w:ascii="楷体" w:hAnsi="楷体" w:eastAsia="楷体" w:cs="楷体"/>
                <w:spacing w:val="-1"/>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240</w:t>
            </w:r>
            <w:r>
              <w:rPr>
                <w:rFonts w:hint="eastAsia" w:ascii="楷体" w:hAnsi="楷体" w:eastAsia="楷体" w:cs="楷体"/>
                <w:spacing w:val="-1"/>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204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维生素B12</w:t>
            </w:r>
            <w:r>
              <w:rPr>
                <w:rFonts w:hint="eastAsia" w:ascii="楷体" w:hAnsi="楷体" w:eastAsia="楷体" w:cs="楷体"/>
                <w:spacing w:val="-1"/>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400</w:t>
            </w:r>
            <w:r>
              <w:rPr>
                <w:rFonts w:hint="eastAsia" w:ascii="楷体" w:hAnsi="楷体" w:eastAsia="楷体" w:cs="楷体"/>
                <w:spacing w:val="-1"/>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205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维生素B2</w:t>
            </w:r>
            <w:r>
              <w:rPr>
                <w:rFonts w:hint="eastAsia" w:ascii="楷体" w:hAnsi="楷体" w:eastAsia="楷体" w:cs="楷体"/>
                <w:spacing w:val="-1"/>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240</w:t>
            </w:r>
            <w:r>
              <w:rPr>
                <w:rFonts w:hint="eastAsia" w:ascii="楷体" w:hAnsi="楷体" w:eastAsia="楷体" w:cs="楷体"/>
                <w:spacing w:val="-1"/>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206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维生素B6</w:t>
            </w:r>
            <w:r>
              <w:rPr>
                <w:rFonts w:hint="eastAsia" w:ascii="楷体" w:hAnsi="楷体" w:eastAsia="楷体" w:cs="楷体"/>
                <w:spacing w:val="-1"/>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240</w:t>
            </w:r>
            <w:r>
              <w:rPr>
                <w:rFonts w:hint="eastAsia" w:ascii="楷体" w:hAnsi="楷体" w:eastAsia="楷体" w:cs="楷体"/>
                <w:spacing w:val="-1"/>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207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4"/>
                <w:sz w:val="20"/>
                <w:szCs w:val="20"/>
              </w:rPr>
              <w:t xml:space="preserve">维生素C</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208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4"/>
                <w:sz w:val="20"/>
                <w:szCs w:val="20"/>
              </w:rPr>
              <w:t xml:space="preserve">维生素D</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209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4"/>
                <w:sz w:val="20"/>
                <w:szCs w:val="20"/>
              </w:rPr>
              <w:t xml:space="preserve">维生素E</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210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2"/>
                <w:szCs w:val="22"/>
                <w:lang w:eastAsia="zh-CN"/>
              </w:rPr>
            </w:pPr>
            <w:r>
              <w:rPr>
                <w:rFonts w:hint="eastAsia" w:ascii="楷体" w:hAnsi="楷体" w:eastAsia="楷体" w:cs="楷体"/>
                <w:spacing w:val="4"/>
                <w:sz w:val="20"/>
                <w:szCs w:val="20"/>
              </w:rPr>
              <w:t xml:space="preserve">维生素K</w:t>
            </w:r>
            <w:r>
              <w:rPr>
                <w:rFonts w:hint="eastAsia" w:ascii="楷体" w:hAnsi="楷体" w:eastAsia="楷体" w:cs="楷体"/>
                <w:spacing w:val="4"/>
                <w:sz w:val="22"/>
                <w:szCs w:val="22"/>
              </w:rPr>
              <w:t xml:space="preserve">1</w:t>
            </w:r>
            <w:r>
              <w:rPr>
                <w:rFonts w:hint="eastAsia" w:ascii="楷体" w:hAnsi="楷体" w:eastAsia="楷体" w:cs="楷体"/>
                <w:sz w:val="22"/>
                <w:szCs w:val="22"/>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211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乌洛托品</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212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无机砷（以</w:t>
            </w:r>
            <w:r>
              <w:rPr>
                <w:rFonts w:hint="eastAsia" w:ascii="楷体" w:hAnsi="楷体" w:eastAsia="楷体" w:cs="楷体"/>
                <w:sz w:val="20"/>
                <w:szCs w:val="20"/>
              </w:rPr>
              <w:t xml:space="preserve">As</w:t>
            </w:r>
            <w:r>
              <w:rPr>
                <w:rFonts w:hint="eastAsia" w:ascii="楷体" w:hAnsi="楷体" w:eastAsia="楷体" w:cs="楷体"/>
                <w:spacing w:val="6"/>
                <w:sz w:val="20"/>
                <w:szCs w:val="20"/>
              </w:rPr>
              <w:t xml:space="preserve">计）</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213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戊菌唑</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214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戊唑醇</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215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吸虫囊蚴</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216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硒</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217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锡（以</w:t>
            </w:r>
            <w:r>
              <w:rPr>
                <w:rFonts w:hint="eastAsia" w:ascii="楷体" w:hAnsi="楷体" w:eastAsia="楷体" w:cs="楷体"/>
                <w:sz w:val="20"/>
                <w:szCs w:val="20"/>
              </w:rPr>
              <w:t xml:space="preserve">Sn</w:t>
            </w:r>
            <w:r>
              <w:rPr>
                <w:rFonts w:hint="eastAsia" w:ascii="楷体" w:hAnsi="楷体" w:eastAsia="楷体" w:cs="楷体"/>
                <w:spacing w:val="3"/>
                <w:sz w:val="20"/>
                <w:szCs w:val="20"/>
              </w:rPr>
              <w:t xml:space="preserve">计）</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218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线虫幼虫</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rHeight w:val="773"/>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219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9"/>
                <w:sz w:val="20"/>
                <w:szCs w:val="20"/>
              </w:rPr>
              <w:t xml:space="preserve">相同色泽着色剂混合使用时各自用量占其最大使用量的</w:t>
            </w:r>
            <w:r>
              <w:rPr>
                <w:rFonts w:hint="eastAsia" w:ascii="楷体" w:hAnsi="楷体" w:eastAsia="楷体" w:cs="楷体"/>
                <w:spacing w:val="1"/>
                <w:sz w:val="20"/>
                <w:szCs w:val="20"/>
              </w:rPr>
              <w:t xml:space="preserve">比例之和</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position w:val="-3"/>
                <w:sz w:val="20"/>
                <w:szCs w:val="20"/>
              </w:rPr>
              <w:t xml:space="preserve">——</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220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硝酸盐（以NO3-计）</w:t>
            </w:r>
            <w:r>
              <w:rPr>
                <w:rFonts w:hint="eastAsia" w:ascii="楷体" w:hAnsi="楷体" w:eastAsia="楷体" w:cs="楷体"/>
                <w:spacing w:val="2"/>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221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9"/>
                <w:sz w:val="20"/>
                <w:szCs w:val="20"/>
                <w:lang w:eastAsia="zh-CN"/>
              </w:rPr>
            </w:pPr>
            <w:r>
              <w:rPr>
                <w:rFonts w:hint="eastAsia" w:ascii="楷体" w:hAnsi="楷体" w:eastAsia="楷体" w:cs="楷体"/>
                <w:spacing w:val="2"/>
                <w:sz w:val="20"/>
                <w:szCs w:val="20"/>
              </w:rPr>
              <w:t xml:space="preserve">锌</w:t>
            </w:r>
            <w:r>
              <w:rPr>
                <w:rFonts w:hint="eastAsia" w:ascii="楷体" w:hAnsi="楷体" w:eastAsia="楷体" w:cs="楷体"/>
                <w:spacing w:val="9"/>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position w:val="-3"/>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pacing w:val="6"/>
                <w:position w:val="-3"/>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222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9"/>
                <w:sz w:val="20"/>
                <w:szCs w:val="20"/>
                <w:lang w:eastAsia="zh-CN"/>
              </w:rPr>
            </w:pPr>
            <w:r>
              <w:rPr>
                <w:rFonts w:hint="eastAsia" w:ascii="楷体" w:hAnsi="楷体" w:eastAsia="楷体" w:cs="楷体"/>
                <w:spacing w:val="6"/>
                <w:sz w:val="20"/>
                <w:szCs w:val="20"/>
              </w:rPr>
              <w:t xml:space="preserve">溴氰菊酯</w:t>
            </w:r>
            <w:r>
              <w:rPr>
                <w:rFonts w:hint="eastAsia" w:ascii="楷体" w:hAnsi="楷体" w:eastAsia="楷体" w:cs="楷体"/>
                <w:spacing w:val="9"/>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position w:val="-3"/>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pacing w:val="6"/>
                <w:position w:val="-3"/>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223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9"/>
                <w:sz w:val="20"/>
                <w:szCs w:val="20"/>
                <w:lang w:eastAsia="zh-CN"/>
              </w:rPr>
            </w:pPr>
            <w:r>
              <w:rPr>
                <w:rFonts w:hint="eastAsia" w:ascii="楷体" w:hAnsi="楷体" w:eastAsia="楷体" w:cs="楷体"/>
                <w:spacing w:val="5"/>
                <w:sz w:val="20"/>
                <w:szCs w:val="20"/>
              </w:rPr>
              <w:t xml:space="preserve">溴酸钾</w:t>
            </w:r>
            <w:r>
              <w:rPr>
                <w:rFonts w:hint="eastAsia" w:ascii="楷体" w:hAnsi="楷体" w:eastAsia="楷体" w:cs="楷体"/>
                <w:spacing w:val="9"/>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position w:val="-3"/>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pacing w:val="6"/>
                <w:position w:val="-3"/>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224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9"/>
                <w:sz w:val="20"/>
                <w:szCs w:val="20"/>
                <w:lang w:eastAsia="zh-CN"/>
              </w:rPr>
            </w:pPr>
            <w:r>
              <w:rPr>
                <w:rFonts w:hint="eastAsia" w:ascii="楷体" w:hAnsi="楷体" w:eastAsia="楷体" w:cs="楷体"/>
                <w:spacing w:val="5"/>
                <w:sz w:val="20"/>
                <w:szCs w:val="20"/>
              </w:rPr>
              <w:t xml:space="preserve">溴酸盐</w:t>
            </w:r>
            <w:r>
              <w:rPr>
                <w:rFonts w:hint="eastAsia" w:ascii="楷体" w:hAnsi="楷体" w:eastAsia="楷体" w:cs="楷体"/>
                <w:spacing w:val="9"/>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position w:val="-3"/>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pacing w:val="6"/>
                <w:position w:val="-3"/>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225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亚硝酸盐（以NO2-计）</w:t>
            </w:r>
            <w:r>
              <w:rPr>
                <w:rFonts w:hint="eastAsia" w:ascii="楷体" w:hAnsi="楷体" w:eastAsia="楷体" w:cs="楷体"/>
                <w:spacing w:val="2"/>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226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9"/>
                <w:sz w:val="20"/>
                <w:szCs w:val="20"/>
                <w:lang w:eastAsia="zh-CN"/>
              </w:rPr>
            </w:pPr>
            <w:r>
              <w:rPr>
                <w:rFonts w:hint="eastAsia" w:ascii="楷体" w:hAnsi="楷体" w:eastAsia="楷体" w:cs="楷体"/>
                <w:spacing w:val="6"/>
                <w:sz w:val="20"/>
                <w:szCs w:val="20"/>
              </w:rPr>
              <w:t xml:space="preserve">亚油酸</w:t>
            </w:r>
            <w:r>
              <w:rPr>
                <w:rFonts w:hint="eastAsia" w:ascii="楷体" w:hAnsi="楷体" w:eastAsia="楷体" w:cs="楷体"/>
                <w:spacing w:val="9"/>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position w:val="-3"/>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pacing w:val="6"/>
                <w:position w:val="-3"/>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227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9"/>
                <w:sz w:val="20"/>
                <w:szCs w:val="20"/>
                <w:lang w:eastAsia="zh-CN"/>
              </w:rPr>
            </w:pPr>
            <w:r>
              <w:rPr>
                <w:rFonts w:hint="eastAsia" w:ascii="楷体" w:hAnsi="楷体" w:eastAsia="楷体" w:cs="楷体"/>
                <w:spacing w:val="8"/>
                <w:sz w:val="20"/>
                <w:szCs w:val="20"/>
              </w:rPr>
              <w:t xml:space="preserve">亚油酸供能比</w:t>
            </w:r>
            <w:r>
              <w:rPr>
                <w:rFonts w:hint="eastAsia" w:ascii="楷体" w:hAnsi="楷体" w:eastAsia="楷体" w:cs="楷体"/>
                <w:spacing w:val="9"/>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position w:val="-3"/>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pacing w:val="6"/>
                <w:position w:val="-3"/>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228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9"/>
                <w:sz w:val="20"/>
                <w:szCs w:val="20"/>
                <w:lang w:eastAsia="zh-CN"/>
              </w:rPr>
            </w:pPr>
            <w:r>
              <w:rPr>
                <w:rFonts w:hint="eastAsia" w:ascii="楷体" w:hAnsi="楷体" w:eastAsia="楷体" w:cs="楷体"/>
                <w:spacing w:val="4"/>
                <w:sz w:val="20"/>
                <w:szCs w:val="20"/>
              </w:rPr>
              <w:t xml:space="preserve">亚油酸与α-亚麻酸比值</w:t>
            </w:r>
            <w:r>
              <w:rPr>
                <w:rFonts w:hint="eastAsia" w:ascii="楷体" w:hAnsi="楷体" w:eastAsia="楷体" w:cs="楷体"/>
                <w:spacing w:val="9"/>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position w:val="-3"/>
                <w:sz w:val="20"/>
                <w:szCs w:val="20"/>
                <w:lang w:eastAsia="zh-CN"/>
              </w:rPr>
            </w:pPr>
            <w:r>
              <w:rPr>
                <w:rFonts w:hint="eastAsia" w:ascii="楷体" w:hAnsi="楷体" w:eastAsia="楷体" w:cs="楷体"/>
                <w:spacing w:val="6"/>
                <w:position w:val="-3"/>
                <w:sz w:val="20"/>
                <w:szCs w:val="20"/>
              </w:rPr>
              <w:t xml:space="preserve">——</w:t>
            </w:r>
            <w:r>
              <w:rPr>
                <w:rFonts w:hint="eastAsia" w:ascii="楷体" w:hAnsi="楷体" w:eastAsia="楷体" w:cs="楷体"/>
                <w:spacing w:val="6"/>
                <w:position w:val="-3"/>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229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9"/>
                <w:sz w:val="20"/>
                <w:szCs w:val="20"/>
                <w:lang w:eastAsia="zh-CN"/>
              </w:rPr>
            </w:pPr>
            <w:r>
              <w:rPr>
                <w:rFonts w:hint="eastAsia" w:ascii="楷体" w:hAnsi="楷体" w:eastAsia="楷体" w:cs="楷体"/>
                <w:spacing w:val="6"/>
                <w:sz w:val="20"/>
                <w:szCs w:val="20"/>
              </w:rPr>
              <w:t xml:space="preserve">胭脂红</w:t>
            </w:r>
            <w:r>
              <w:rPr>
                <w:rFonts w:hint="eastAsia" w:ascii="楷体" w:hAnsi="楷体" w:eastAsia="楷体" w:cs="楷体"/>
                <w:spacing w:val="9"/>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position w:val="-3"/>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pacing w:val="6"/>
                <w:position w:val="-3"/>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2"/>
                <w:sz w:val="20"/>
                <w:szCs w:val="20"/>
              </w:rPr>
              <w:t xml:space="preserve">230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sz w:val="20"/>
                <w:szCs w:val="20"/>
                <w:lang w:eastAsia="zh-CN"/>
              </w:rPr>
            </w:pPr>
            <w:r>
              <w:rPr>
                <w:rFonts w:hint="eastAsia" w:ascii="楷体" w:hAnsi="楷体" w:eastAsia="楷体" w:cs="楷体"/>
                <w:spacing w:val="5"/>
                <w:sz w:val="20"/>
                <w:szCs w:val="20"/>
              </w:rPr>
              <w:t xml:space="preserve">烟酸（烟酰胺）</w:t>
            </w:r>
            <w:r>
              <w:rPr>
                <w:rFonts w:hint="eastAsia" w:ascii="楷体" w:hAnsi="楷体" w:eastAsia="楷体" w:cs="楷体"/>
                <w:spacing w:val="6"/>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231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叶黄素</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232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1"/>
                <w:sz w:val="20"/>
                <w:szCs w:val="20"/>
              </w:rPr>
              <w:t xml:space="preserve">叶酸</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233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乙二胺四乙酸二钠</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234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4"/>
                <w:sz w:val="20"/>
                <w:szCs w:val="20"/>
              </w:rPr>
              <w:t xml:space="preserve">乙基麦芽酚</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1"/>
                <w:sz w:val="20"/>
                <w:szCs w:val="20"/>
              </w:rPr>
              <w:t xml:space="preserve">320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235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乙酸乙酯</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236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4"/>
                <w:sz w:val="20"/>
                <w:szCs w:val="20"/>
              </w:rPr>
              <w:t xml:space="preserve">乙酰甲胺磷</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237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罂粟碱</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238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游离矿酸</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80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239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游离棉酚</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240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诱惑红</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241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余氯（游离氯）</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80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242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玉米赤霉烯酮</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243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原麦汁浓度</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80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244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月桂酸占总脂肪的比值</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245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杂质度</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80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246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展青霉素</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rHeight w:val="826"/>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247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长链不饱和脂肪酸中二十碳五烯酸（20:</w:t>
            </w:r>
            <w:r>
              <w:rPr>
                <w:rFonts w:hint="eastAsia" w:ascii="楷体" w:hAnsi="楷体" w:eastAsia="楷体" w:cs="楷体"/>
                <w:spacing w:val="7"/>
                <w:sz w:val="20"/>
                <w:szCs w:val="20"/>
              </w:rPr>
              <w:t xml:space="preserve">5n-3）的量与</w:t>
            </w:r>
            <w:r>
              <w:rPr>
                <w:rFonts w:hint="eastAsia" w:ascii="楷体" w:hAnsi="楷体" w:eastAsia="楷体" w:cs="楷体"/>
                <w:spacing w:val="8"/>
                <w:sz w:val="20"/>
                <w:szCs w:val="20"/>
              </w:rPr>
              <w:t xml:space="preserve">二十二碳六烯酸的量的比</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248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赭曲霉毒素A</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249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蔗糖</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250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蔗糖分</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251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蔗糖转化酶活性</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252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4"/>
                <w:sz w:val="20"/>
                <w:szCs w:val="20"/>
              </w:rPr>
              <w:t xml:space="preserve">脂肪</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253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脂肪酸组成</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800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254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植物源性成分鉴定</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rHeight w:val="785"/>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255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9"/>
                <w:sz w:val="20"/>
                <w:szCs w:val="20"/>
              </w:rPr>
              <w:t xml:space="preserve">终产品脂肪中月桂酸和肉豆蔻酸（十四烷酸）总量与总</w:t>
            </w:r>
            <w:r>
              <w:rPr>
                <w:rFonts w:hint="eastAsia" w:ascii="楷体" w:hAnsi="楷体" w:eastAsia="楷体" w:cs="楷体"/>
                <w:spacing w:val="8"/>
                <w:sz w:val="20"/>
                <w:szCs w:val="20"/>
              </w:rPr>
              <w:t xml:space="preserve">脂肪酸的比值</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256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总蒽醌</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257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5"/>
                <w:sz w:val="20"/>
                <w:szCs w:val="20"/>
              </w:rPr>
              <w:t xml:space="preserve">总汞（以</w:t>
            </w:r>
            <w:r>
              <w:rPr>
                <w:rFonts w:hint="eastAsia" w:ascii="楷体" w:hAnsi="楷体" w:eastAsia="楷体" w:cs="楷体"/>
                <w:sz w:val="20"/>
                <w:szCs w:val="20"/>
              </w:rPr>
              <w:t xml:space="preserve">Hg</w:t>
            </w:r>
            <w:r>
              <w:rPr>
                <w:rFonts w:hint="eastAsia" w:ascii="楷体" w:hAnsi="楷体" w:eastAsia="楷体" w:cs="楷体"/>
                <w:spacing w:val="5"/>
                <w:sz w:val="20"/>
                <w:szCs w:val="20"/>
              </w:rPr>
              <w:t xml:space="preserve">计）</w:t>
            </w:r>
            <w:r>
              <w:rPr>
                <w:rFonts w:hint="eastAsia" w:ascii="楷体" w:hAnsi="楷体" w:eastAsia="楷体" w:cs="楷体"/>
                <w:spacing w:val="5"/>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258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4"/>
                <w:sz w:val="20"/>
                <w:szCs w:val="20"/>
              </w:rPr>
              <w:t xml:space="preserve">总钠</w:t>
            </w:r>
            <w:r>
              <w:rPr>
                <w:rFonts w:hint="eastAsia" w:ascii="楷体" w:hAnsi="楷体" w:eastAsia="楷体" w:cs="楷体"/>
                <w:spacing w:val="5"/>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259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5"/>
                <w:sz w:val="20"/>
                <w:szCs w:val="20"/>
              </w:rPr>
              <w:t xml:space="preserve">总砷（以</w:t>
            </w:r>
            <w:r>
              <w:rPr>
                <w:rFonts w:hint="eastAsia" w:ascii="楷体" w:hAnsi="楷体" w:eastAsia="楷体" w:cs="楷体"/>
                <w:sz w:val="20"/>
                <w:szCs w:val="20"/>
              </w:rPr>
              <w:t xml:space="preserve">As</w:t>
            </w:r>
            <w:r>
              <w:rPr>
                <w:rFonts w:hint="eastAsia" w:ascii="楷体" w:hAnsi="楷体" w:eastAsia="楷体" w:cs="楷体"/>
                <w:spacing w:val="5"/>
                <w:sz w:val="20"/>
                <w:szCs w:val="20"/>
              </w:rPr>
              <w:t xml:space="preserve">计）</w:t>
            </w:r>
            <w:r>
              <w:rPr>
                <w:rFonts w:hint="eastAsia" w:ascii="楷体" w:hAnsi="楷体" w:eastAsia="楷体" w:cs="楷体"/>
                <w:spacing w:val="5"/>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260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7"/>
                <w:sz w:val="20"/>
                <w:szCs w:val="20"/>
              </w:rPr>
              <w:t xml:space="preserve">总酸（以乙酸计）</w:t>
            </w:r>
            <w:r>
              <w:rPr>
                <w:rFonts w:hint="eastAsia" w:ascii="楷体" w:hAnsi="楷体" w:eastAsia="楷体" w:cs="楷体"/>
                <w:spacing w:val="5"/>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z w:val="20"/>
                <w:szCs w:val="20"/>
              </w:rPr>
              <w:t xml:space="preserve">80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261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4"/>
                <w:sz w:val="20"/>
                <w:szCs w:val="20"/>
              </w:rPr>
              <w:t xml:space="preserve">总糖</w:t>
            </w:r>
            <w:r>
              <w:rPr>
                <w:rFonts w:hint="eastAsia" w:ascii="楷体" w:hAnsi="楷体" w:eastAsia="楷体" w:cs="楷体"/>
                <w:spacing w:val="5"/>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262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5"/>
                <w:sz w:val="20"/>
                <w:szCs w:val="20"/>
              </w:rPr>
              <w:t xml:space="preserve">总糖分</w:t>
            </w:r>
            <w:r>
              <w:rPr>
                <w:rFonts w:hint="eastAsia" w:ascii="楷体" w:hAnsi="楷体" w:eastAsia="楷体" w:cs="楷体"/>
                <w:spacing w:val="5"/>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263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4"/>
                <w:sz w:val="20"/>
                <w:szCs w:val="20"/>
              </w:rPr>
              <w:t xml:space="preserve">总酯</w:t>
            </w:r>
            <w:r>
              <w:rPr>
                <w:rFonts w:hint="eastAsia" w:ascii="楷体" w:hAnsi="楷体" w:eastAsia="楷体" w:cs="楷体"/>
                <w:spacing w:val="5"/>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z w:val="20"/>
                <w:szCs w:val="20"/>
              </w:rPr>
              <w:t xml:space="preserve">80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264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4"/>
                <w:sz w:val="20"/>
                <w:szCs w:val="20"/>
              </w:rPr>
              <w:t xml:space="preserve">组胺</w:t>
            </w:r>
            <w:r>
              <w:rPr>
                <w:rFonts w:hint="eastAsia" w:ascii="楷体" w:hAnsi="楷体" w:eastAsia="楷体" w:cs="楷体"/>
                <w:spacing w:val="5"/>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265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6"/>
                <w:sz w:val="20"/>
                <w:szCs w:val="20"/>
              </w:rPr>
              <w:t xml:space="preserve">左旋肉碱</w:t>
            </w:r>
            <w:r>
              <w:rPr>
                <w:rFonts w:hint="eastAsia" w:ascii="楷体" w:hAnsi="楷体" w:eastAsia="楷体" w:cs="楷体"/>
                <w:spacing w:val="5"/>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144</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266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5"/>
                <w:sz w:val="20"/>
                <w:szCs w:val="20"/>
              </w:rPr>
              <w:t xml:space="preserve">唑虫酰胺</w:t>
            </w:r>
            <w:r>
              <w:rPr>
                <w:rFonts w:hint="eastAsia" w:ascii="楷体" w:hAnsi="楷体" w:eastAsia="楷体" w:cs="楷体"/>
                <w:spacing w:val="5"/>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267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6"/>
                <w:sz w:val="20"/>
                <w:szCs w:val="20"/>
              </w:rPr>
              <w:t xml:space="preserve">可可脂</w:t>
            </w:r>
            <w:r>
              <w:rPr>
                <w:rFonts w:hint="eastAsia" w:ascii="楷体" w:hAnsi="楷体" w:eastAsia="楷体" w:cs="楷体"/>
                <w:spacing w:val="5"/>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268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7"/>
                <w:sz w:val="20"/>
                <w:szCs w:val="20"/>
              </w:rPr>
              <w:t xml:space="preserve">凝冻强度</w:t>
            </w:r>
            <w:r>
              <w:rPr>
                <w:rFonts w:hint="eastAsia" w:ascii="楷体" w:hAnsi="楷体" w:eastAsia="楷体" w:cs="楷体"/>
                <w:spacing w:val="5"/>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pacing w:val="2"/>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269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重金属（以</w:t>
            </w:r>
            <w:r>
              <w:rPr>
                <w:rFonts w:hint="eastAsia" w:ascii="楷体" w:hAnsi="楷体" w:eastAsia="楷体" w:cs="楷体"/>
                <w:sz w:val="20"/>
                <w:szCs w:val="20"/>
              </w:rPr>
              <w:t xml:space="preserve">Pb</w:t>
            </w:r>
            <w:r>
              <w:rPr>
                <w:rFonts w:hint="eastAsia" w:ascii="楷体" w:hAnsi="楷体" w:eastAsia="楷体" w:cs="楷体"/>
                <w:spacing w:val="5"/>
                <w:sz w:val="20"/>
                <w:szCs w:val="20"/>
              </w:rPr>
              <w:t xml:space="preserve">计）</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270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辐照食品鉴定</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271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反式脂肪酸（C18:1T）</w:t>
            </w:r>
            <w:r>
              <w:rPr>
                <w:rFonts w:hint="eastAsia" w:ascii="楷体" w:hAnsi="楷体" w:eastAsia="楷体" w:cs="楷体"/>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3"/>
                <w:sz w:val="20"/>
                <w:szCs w:val="20"/>
              </w:rPr>
              <w:t xml:space="preserve">400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272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反式脂肪酸（C18:2T+C18:3T）</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273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9"/>
                <w:sz w:val="20"/>
                <w:szCs w:val="20"/>
              </w:rPr>
              <w:t xml:space="preserve">邻苯二甲酸二丁酯（</w:t>
            </w:r>
            <w:r>
              <w:rPr>
                <w:rFonts w:hint="eastAsia" w:ascii="楷体" w:hAnsi="楷体" w:eastAsia="楷体" w:cs="楷体"/>
                <w:sz w:val="20"/>
                <w:szCs w:val="20"/>
              </w:rPr>
              <w:t xml:space="preserve">DBP</w:t>
            </w:r>
            <w:r>
              <w:rPr>
                <w:rFonts w:hint="eastAsia" w:ascii="楷体" w:hAnsi="楷体" w:eastAsia="楷体" w:cs="楷体"/>
                <w:spacing w:val="9"/>
                <w:sz w:val="20"/>
                <w:szCs w:val="20"/>
              </w:rPr>
              <w:t xml:space="preserve">）</w:t>
            </w:r>
            <w:r>
              <w:rPr>
                <w:rFonts w:hint="eastAsia" w:ascii="楷体" w:hAnsi="楷体" w:eastAsia="楷体" w:cs="楷体"/>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1"/>
                <w:sz w:val="20"/>
                <w:szCs w:val="20"/>
              </w:rPr>
              <w:t xml:space="preserve">320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274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9"/>
                <w:sz w:val="20"/>
                <w:szCs w:val="20"/>
              </w:rPr>
              <w:t xml:space="preserve">邻苯二甲酸二（2-乙基）己酯（</w:t>
            </w:r>
            <w:r>
              <w:rPr>
                <w:rFonts w:hint="eastAsia" w:ascii="楷体" w:hAnsi="楷体" w:eastAsia="楷体" w:cs="楷体"/>
                <w:sz w:val="20"/>
                <w:szCs w:val="20"/>
              </w:rPr>
              <w:t xml:space="preserve">DEHP</w:t>
            </w:r>
            <w:r>
              <w:rPr>
                <w:rFonts w:hint="eastAsia" w:ascii="楷体" w:hAnsi="楷体" w:eastAsia="楷体" w:cs="楷体"/>
                <w:spacing w:val="9"/>
                <w:sz w:val="20"/>
                <w:szCs w:val="20"/>
              </w:rPr>
              <w:t xml:space="preserve">）</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275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天然辣椒素</w:t>
            </w:r>
            <w:r>
              <w:rPr>
                <w:rFonts w:hint="eastAsia" w:ascii="楷体" w:hAnsi="楷体" w:eastAsia="楷体" w:cs="楷体"/>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1"/>
                <w:sz w:val="20"/>
                <w:szCs w:val="20"/>
              </w:rPr>
              <w:t xml:space="preserve">720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276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二氢辣椒素</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277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合成辣椒素</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278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辣椒素总量（天然辣椒素、二氢辣椒素、合成辣椒素）</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279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黄曲霉毒素B2</w:t>
            </w:r>
            <w:r>
              <w:rPr>
                <w:rFonts w:hint="eastAsia" w:ascii="楷体" w:hAnsi="楷体" w:eastAsia="楷体" w:cs="楷体"/>
                <w:spacing w:val="2"/>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3"/>
                <w:sz w:val="20"/>
                <w:szCs w:val="20"/>
              </w:rPr>
              <w:t xml:space="preserve">400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280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黄曲霉毒素G1</w:t>
            </w:r>
            <w:r>
              <w:rPr>
                <w:rFonts w:hint="eastAsia" w:ascii="楷体" w:hAnsi="楷体" w:eastAsia="楷体" w:cs="楷体"/>
                <w:spacing w:val="2"/>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281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黄曲霉毒素G2</w:t>
            </w:r>
            <w:r>
              <w:rPr>
                <w:rFonts w:hint="eastAsia" w:ascii="楷体" w:hAnsi="楷体" w:eastAsia="楷体" w:cs="楷体"/>
                <w:spacing w:val="2"/>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282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黄曲霉毒素（B1、B2、G1、G2）总量</w:t>
            </w:r>
            <w:r>
              <w:rPr>
                <w:rFonts w:hint="eastAsia" w:ascii="楷体" w:hAnsi="楷体" w:eastAsia="楷体" w:cs="楷体"/>
                <w:spacing w:val="2"/>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283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苏丹红I</w:t>
            </w:r>
            <w:r>
              <w:rPr>
                <w:rFonts w:hint="eastAsia" w:ascii="楷体" w:hAnsi="楷体" w:eastAsia="楷体" w:cs="楷体"/>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1"/>
                <w:sz w:val="20"/>
                <w:szCs w:val="20"/>
              </w:rPr>
              <w:t xml:space="preserve">320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284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苏丹红Ⅱ</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285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苏丹红Ⅲ</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286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苏丹红Ⅳ</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287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氯酸盐</w:t>
            </w:r>
            <w:r>
              <w:rPr>
                <w:rFonts w:hint="eastAsia" w:ascii="楷体" w:hAnsi="楷体" w:eastAsia="楷体" w:cs="楷体"/>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1"/>
                <w:sz w:val="20"/>
                <w:szCs w:val="20"/>
              </w:rPr>
              <w:t xml:space="preserve">520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288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高氯酸盐</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289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丙二醇</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290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氯化钠</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291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氯化钾</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292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亚铁氰化钾</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160</w:t>
            </w:r>
            <w:r>
              <w:rPr>
                <w:rFonts w:hint="eastAsia" w:ascii="楷体" w:hAnsi="楷体" w:eastAsia="楷体" w:cs="楷体"/>
                <w:sz w:val="20"/>
                <w:szCs w:val="20"/>
                <w:lang w:eastAsia="zh-CN"/>
              </w:rPr>
            </w:r>
            <w:r/>
          </w:p>
        </w:tc>
      </w:tr>
      <w:tr>
        <w:trPr>
          <w:trHeight w:val="357"/>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293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二噁英</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4032</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294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8"/>
                <w:sz w:val="20"/>
                <w:szCs w:val="20"/>
              </w:rPr>
              <w:t xml:space="preserve">二噁英类多氯联苯</w:t>
            </w:r>
            <w:r>
              <w:rPr>
                <w:rFonts w:hint="eastAsia" w:ascii="楷体" w:hAnsi="楷体" w:eastAsia="楷体" w:cs="楷体"/>
                <w:spacing w:val="5"/>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3"/>
                <w:sz w:val="20"/>
                <w:szCs w:val="20"/>
                <w:lang w:eastAsia="zh-CN"/>
              </w:rPr>
            </w:pPr>
            <w:r>
              <w:rPr>
                <w:rFonts w:hint="eastAsia" w:ascii="楷体" w:hAnsi="楷体" w:eastAsia="楷体" w:cs="楷体"/>
                <w:spacing w:val="3"/>
                <w:sz w:val="20"/>
                <w:szCs w:val="20"/>
              </w:rPr>
              <w:t xml:space="preserve">4032</w:t>
            </w:r>
            <w:r>
              <w:rPr>
                <w:rFonts w:hint="eastAsia" w:ascii="楷体" w:hAnsi="楷体" w:eastAsia="楷体" w:cs="楷体"/>
                <w:spacing w:val="3"/>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295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6"/>
                <w:sz w:val="20"/>
                <w:szCs w:val="20"/>
              </w:rPr>
              <w:t xml:space="preserve">西地那非</w:t>
            </w:r>
            <w:r>
              <w:rPr>
                <w:rFonts w:hint="eastAsia" w:ascii="楷体" w:hAnsi="楷体" w:eastAsia="楷体" w:cs="楷体"/>
                <w:spacing w:val="5"/>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1"/>
                <w:sz w:val="20"/>
                <w:szCs w:val="20"/>
              </w:rPr>
              <w:t xml:space="preserve">1600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296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7"/>
                <w:sz w:val="20"/>
                <w:szCs w:val="20"/>
              </w:rPr>
              <w:t xml:space="preserve">豪莫西地那非</w:t>
            </w:r>
            <w:r>
              <w:rPr>
                <w:rFonts w:hint="eastAsia" w:ascii="楷体" w:hAnsi="楷体" w:eastAsia="楷体" w:cs="楷体"/>
                <w:spacing w:val="5"/>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297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8"/>
                <w:sz w:val="20"/>
                <w:szCs w:val="20"/>
              </w:rPr>
              <w:t xml:space="preserve">羟基豪莫西地那非</w:t>
            </w:r>
            <w:r>
              <w:rPr>
                <w:rFonts w:hint="eastAsia" w:ascii="楷体" w:hAnsi="楷体" w:eastAsia="楷体" w:cs="楷体"/>
                <w:spacing w:val="5"/>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298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8"/>
                <w:sz w:val="20"/>
                <w:szCs w:val="20"/>
              </w:rPr>
              <w:t xml:space="preserve">那莫西地那非</w:t>
            </w:r>
            <w:r>
              <w:rPr>
                <w:rFonts w:hint="eastAsia" w:ascii="楷体" w:hAnsi="楷体" w:eastAsia="楷体" w:cs="楷体"/>
                <w:spacing w:val="5"/>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299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8"/>
                <w:sz w:val="20"/>
                <w:szCs w:val="20"/>
              </w:rPr>
              <w:t xml:space="preserve">硫代艾地那非</w:t>
            </w:r>
            <w:r>
              <w:rPr>
                <w:rFonts w:hint="eastAsia" w:ascii="楷体" w:hAnsi="楷体" w:eastAsia="楷体" w:cs="楷体"/>
                <w:spacing w:val="5"/>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300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6"/>
                <w:sz w:val="20"/>
                <w:szCs w:val="20"/>
              </w:rPr>
              <w:t xml:space="preserve">红地那非</w:t>
            </w:r>
            <w:r>
              <w:rPr>
                <w:rFonts w:hint="eastAsia" w:ascii="楷体" w:hAnsi="楷体" w:eastAsia="楷体" w:cs="楷体"/>
                <w:spacing w:val="5"/>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301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8"/>
                <w:sz w:val="20"/>
                <w:szCs w:val="20"/>
              </w:rPr>
              <w:t xml:space="preserve">那红地那非</w:t>
            </w:r>
            <w:r>
              <w:rPr>
                <w:rFonts w:hint="eastAsia" w:ascii="楷体" w:hAnsi="楷体" w:eastAsia="楷体" w:cs="楷体"/>
                <w:spacing w:val="5"/>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302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7"/>
                <w:sz w:val="20"/>
                <w:szCs w:val="20"/>
              </w:rPr>
              <w:t xml:space="preserve">伐地那非</w:t>
            </w:r>
            <w:r>
              <w:rPr>
                <w:rFonts w:hint="eastAsia" w:ascii="楷体" w:hAnsi="楷体" w:eastAsia="楷体" w:cs="楷体"/>
                <w:spacing w:val="5"/>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303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8"/>
                <w:sz w:val="20"/>
                <w:szCs w:val="20"/>
              </w:rPr>
              <w:t xml:space="preserve">伪伐地那非</w:t>
            </w:r>
            <w:r>
              <w:rPr>
                <w:rFonts w:hint="eastAsia" w:ascii="楷体" w:hAnsi="楷体" w:eastAsia="楷体" w:cs="楷体"/>
                <w:spacing w:val="5"/>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304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7"/>
                <w:sz w:val="20"/>
                <w:szCs w:val="20"/>
              </w:rPr>
              <w:t xml:space="preserve">他达拉非</w:t>
            </w:r>
            <w:r>
              <w:rPr>
                <w:rFonts w:hint="eastAsia" w:ascii="楷体" w:hAnsi="楷体" w:eastAsia="楷体" w:cs="楷体"/>
                <w:spacing w:val="5"/>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305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8"/>
                <w:sz w:val="20"/>
                <w:szCs w:val="20"/>
              </w:rPr>
              <w:t xml:space="preserve">氨基他达拉非</w:t>
            </w:r>
            <w:r>
              <w:rPr>
                <w:rFonts w:hint="eastAsia" w:ascii="楷体" w:hAnsi="楷体" w:eastAsia="楷体" w:cs="楷体"/>
                <w:spacing w:val="5"/>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306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8"/>
                <w:sz w:val="20"/>
                <w:szCs w:val="20"/>
              </w:rPr>
              <w:t xml:space="preserve">脱氧雪腐镰刀菌烯醇</w:t>
            </w:r>
            <w:r>
              <w:rPr>
                <w:rFonts w:hint="eastAsia" w:ascii="楷体" w:hAnsi="楷体" w:eastAsia="楷体" w:cs="楷体"/>
                <w:spacing w:val="5"/>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2"/>
                <w:sz w:val="20"/>
                <w:szCs w:val="20"/>
              </w:rPr>
              <w:t xml:space="preserve">640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307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8"/>
                <w:sz w:val="20"/>
                <w:szCs w:val="20"/>
              </w:rPr>
              <w:t xml:space="preserve">脱氧雪腐镰刀菌烯醇衍生物（3A-</w:t>
            </w:r>
            <w:r>
              <w:rPr>
                <w:rFonts w:hint="eastAsia" w:ascii="楷体" w:hAnsi="楷体" w:eastAsia="楷体" w:cs="楷体"/>
                <w:sz w:val="20"/>
                <w:szCs w:val="20"/>
              </w:rPr>
              <w:t xml:space="preserve">DON</w:t>
            </w:r>
            <w:r>
              <w:rPr>
                <w:rFonts w:hint="eastAsia" w:ascii="楷体" w:hAnsi="楷体" w:eastAsia="楷体" w:cs="楷体"/>
                <w:spacing w:val="8"/>
                <w:sz w:val="20"/>
                <w:szCs w:val="20"/>
              </w:rPr>
              <w:t xml:space="preserve">）</w:t>
            </w:r>
            <w:r>
              <w:rPr>
                <w:rFonts w:hint="eastAsia" w:ascii="楷体" w:hAnsi="楷体" w:eastAsia="楷体" w:cs="楷体"/>
                <w:spacing w:val="5"/>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308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8"/>
                <w:sz w:val="20"/>
                <w:szCs w:val="20"/>
              </w:rPr>
              <w:t xml:space="preserve">脱氧雪腐镰刀菌烯醇衍生物（15A-</w:t>
            </w:r>
            <w:r>
              <w:rPr>
                <w:rFonts w:hint="eastAsia" w:ascii="楷体" w:hAnsi="楷体" w:eastAsia="楷体" w:cs="楷体"/>
                <w:sz w:val="20"/>
                <w:szCs w:val="20"/>
              </w:rPr>
              <w:t xml:space="preserve">DON</w:t>
            </w:r>
            <w:r>
              <w:rPr>
                <w:rFonts w:hint="eastAsia" w:ascii="楷体" w:hAnsi="楷体" w:eastAsia="楷体" w:cs="楷体"/>
                <w:spacing w:val="8"/>
                <w:sz w:val="20"/>
                <w:szCs w:val="20"/>
              </w:rPr>
              <w:t xml:space="preserve">）</w:t>
            </w:r>
            <w:r>
              <w:rPr>
                <w:rFonts w:hint="eastAsia" w:ascii="楷体" w:hAnsi="楷体" w:eastAsia="楷体" w:cs="楷体"/>
                <w:spacing w:val="5"/>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309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柠檬黄</w:t>
            </w:r>
            <w:r>
              <w:rPr>
                <w:rFonts w:hint="eastAsia" w:ascii="楷体" w:hAnsi="楷体" w:eastAsia="楷体" w:cs="楷体"/>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3"/>
                <w:sz w:val="20"/>
                <w:szCs w:val="20"/>
              </w:rPr>
              <w:t xml:space="preserve">480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310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4"/>
                <w:sz w:val="20"/>
                <w:szCs w:val="20"/>
              </w:rPr>
              <w:t xml:space="preserve">日落黄</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311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胭脂红</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312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苋菜红</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313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亮蓝</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314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4"/>
                <w:sz w:val="20"/>
                <w:szCs w:val="20"/>
              </w:rPr>
              <w:t xml:space="preserve">赤藓红</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315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4"/>
                <w:sz w:val="20"/>
                <w:szCs w:val="20"/>
              </w:rPr>
              <w:t xml:space="preserve">新红</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316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吡蚜酮</w:t>
            </w:r>
            <w:r>
              <w:rPr>
                <w:rFonts w:hint="eastAsia" w:ascii="楷体" w:hAnsi="楷体" w:eastAsia="楷体" w:cs="楷体"/>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2"/>
                <w:sz w:val="20"/>
                <w:szCs w:val="20"/>
              </w:rPr>
              <w:t xml:space="preserve">800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317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克百威</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318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啶虫脒</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319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毒死蜱</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320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多菌灵</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321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杀螟丹</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322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氧乐果</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323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4"/>
                <w:sz w:val="20"/>
                <w:szCs w:val="20"/>
              </w:rPr>
              <w:t xml:space="preserve">哒螨灵</w:t>
            </w:r>
            <w:r>
              <w:rPr>
                <w:rFonts w:hint="eastAsia" w:ascii="楷体" w:hAnsi="楷体" w:eastAsia="楷体" w:cs="楷体"/>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1"/>
                <w:sz w:val="20"/>
                <w:szCs w:val="20"/>
              </w:rPr>
              <w:t xml:space="preserve">1120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324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氯氰菊酯和高效氯氰菊酯</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325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甲拌磷</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326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氯唑磷</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327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灭线磷</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328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水胺硫磷</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329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氰戊菊酯和S-氰戊菊酯</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330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莠去津</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331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丙环唑</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332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氰戊菊酯</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333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7"/>
                <w:sz w:val="20"/>
                <w:szCs w:val="20"/>
                <w:lang w:eastAsia="zh-CN"/>
              </w:rPr>
            </w:pPr>
            <w:r>
              <w:rPr>
                <w:rFonts w:hint="eastAsia" w:ascii="楷体" w:hAnsi="楷体" w:eastAsia="楷体" w:cs="楷体"/>
                <w:sz w:val="20"/>
                <w:szCs w:val="20"/>
              </w:rPr>
              <w:t xml:space="preserve">甲氰菊酯</w:t>
            </w:r>
            <w:r>
              <w:rPr>
                <w:rFonts w:hint="eastAsia" w:ascii="楷体" w:hAnsi="楷体" w:eastAsia="楷体" w:cs="楷体"/>
                <w:spacing w:val="7"/>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z w:val="22"/>
                <w:szCs w:val="28"/>
                <w:lang w:val="en-US" w:eastAsia="en-US"/>
              </w:rPr>
              <w:t xml:space="preserve">640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334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7"/>
                <w:sz w:val="20"/>
                <w:szCs w:val="20"/>
                <w:lang w:eastAsia="zh-CN"/>
              </w:rPr>
            </w:pPr>
            <w:r>
              <w:rPr>
                <w:rFonts w:hint="eastAsia" w:ascii="楷体" w:hAnsi="楷体" w:eastAsia="楷体" w:cs="楷体"/>
                <w:spacing w:val="9"/>
                <w:sz w:val="20"/>
                <w:szCs w:val="20"/>
              </w:rPr>
              <w:t xml:space="preserve">氯氟氰菊酯和高效氯氟氰菊酯</w:t>
            </w:r>
            <w:r>
              <w:rPr>
                <w:rFonts w:hint="eastAsia" w:ascii="楷体" w:hAnsi="楷体" w:eastAsia="楷体" w:cs="楷体"/>
                <w:spacing w:val="7"/>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335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7"/>
                <w:sz w:val="20"/>
                <w:szCs w:val="20"/>
                <w:lang w:eastAsia="zh-CN"/>
              </w:rPr>
            </w:pPr>
            <w:r>
              <w:rPr>
                <w:rFonts w:hint="eastAsia" w:ascii="楷体" w:hAnsi="楷体" w:eastAsia="楷体" w:cs="楷体"/>
                <w:spacing w:val="3"/>
                <w:sz w:val="20"/>
                <w:szCs w:val="20"/>
              </w:rPr>
              <w:t xml:space="preserve">噻嗪酮</w:t>
            </w:r>
            <w:r>
              <w:rPr>
                <w:rFonts w:hint="eastAsia" w:ascii="楷体" w:hAnsi="楷体" w:eastAsia="楷体" w:cs="楷体"/>
                <w:spacing w:val="7"/>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336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7"/>
                <w:sz w:val="20"/>
                <w:szCs w:val="20"/>
                <w:lang w:eastAsia="zh-CN"/>
              </w:rPr>
            </w:pPr>
            <w:r>
              <w:rPr>
                <w:rFonts w:hint="eastAsia" w:ascii="楷体" w:hAnsi="楷体" w:eastAsia="楷体" w:cs="楷体"/>
                <w:spacing w:val="2"/>
                <w:sz w:val="20"/>
                <w:szCs w:val="20"/>
              </w:rPr>
              <w:t xml:space="preserve">乐果</w:t>
            </w:r>
            <w:r>
              <w:rPr>
                <w:rFonts w:hint="eastAsia" w:ascii="楷体" w:hAnsi="楷体" w:eastAsia="楷体" w:cs="楷体"/>
                <w:spacing w:val="7"/>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337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7"/>
                <w:sz w:val="20"/>
                <w:szCs w:val="20"/>
                <w:lang w:eastAsia="zh-CN"/>
              </w:rPr>
            </w:pPr>
            <w:r>
              <w:rPr>
                <w:rFonts w:hint="eastAsia" w:ascii="楷体" w:hAnsi="楷体" w:eastAsia="楷体" w:cs="楷体"/>
                <w:spacing w:val="5"/>
                <w:sz w:val="20"/>
                <w:szCs w:val="20"/>
              </w:rPr>
              <w:t xml:space="preserve">硫丹</w:t>
            </w:r>
            <w:r>
              <w:rPr>
                <w:rFonts w:hint="eastAsia" w:ascii="楷体" w:hAnsi="楷体" w:eastAsia="楷体" w:cs="楷体"/>
                <w:spacing w:val="7"/>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z w:val="22"/>
                <w:szCs w:val="28"/>
                <w:lang w:val="en-US" w:eastAsia="en-US"/>
              </w:rPr>
              <w:t xml:space="preserve">280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338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7"/>
                <w:sz w:val="20"/>
                <w:szCs w:val="20"/>
                <w:lang w:eastAsia="zh-CN"/>
              </w:rPr>
            </w:pPr>
            <w:r>
              <w:rPr>
                <w:rFonts w:hint="eastAsia" w:ascii="楷体" w:hAnsi="楷体" w:eastAsia="楷体" w:cs="楷体"/>
                <w:spacing w:val="6"/>
                <w:sz w:val="20"/>
                <w:szCs w:val="20"/>
              </w:rPr>
              <w:t xml:space="preserve">滴滴涕</w:t>
            </w:r>
            <w:r>
              <w:rPr>
                <w:rFonts w:hint="eastAsia" w:ascii="楷体" w:hAnsi="楷体" w:eastAsia="楷体" w:cs="楷体"/>
                <w:spacing w:val="7"/>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339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7"/>
                <w:sz w:val="20"/>
                <w:szCs w:val="20"/>
                <w:lang w:eastAsia="zh-CN"/>
              </w:rPr>
            </w:pPr>
            <w:r>
              <w:rPr>
                <w:rFonts w:hint="eastAsia" w:ascii="楷体" w:hAnsi="楷体" w:eastAsia="楷体" w:cs="楷体"/>
                <w:spacing w:val="3"/>
                <w:sz w:val="20"/>
                <w:szCs w:val="20"/>
              </w:rPr>
              <w:t xml:space="preserve">噻虫嗪</w:t>
            </w:r>
            <w:r>
              <w:rPr>
                <w:rFonts w:hint="eastAsia" w:ascii="楷体" w:hAnsi="楷体" w:eastAsia="楷体" w:cs="楷体"/>
                <w:spacing w:val="7"/>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z w:val="22"/>
                <w:szCs w:val="28"/>
                <w:lang w:val="en-US" w:eastAsia="en-US"/>
              </w:rPr>
              <w:t xml:space="preserve">480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340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7"/>
                <w:sz w:val="20"/>
                <w:szCs w:val="20"/>
                <w:lang w:eastAsia="zh-CN"/>
              </w:rPr>
            </w:pPr>
            <w:r>
              <w:rPr>
                <w:rFonts w:hint="eastAsia" w:ascii="楷体" w:hAnsi="楷体" w:eastAsia="楷体" w:cs="楷体"/>
                <w:spacing w:val="-2"/>
                <w:sz w:val="20"/>
                <w:szCs w:val="20"/>
              </w:rPr>
              <w:t xml:space="preserve">甲胺磷</w:t>
            </w:r>
            <w:r>
              <w:rPr>
                <w:rFonts w:hint="eastAsia" w:ascii="楷体" w:hAnsi="楷体" w:eastAsia="楷体" w:cs="楷体"/>
                <w:spacing w:val="7"/>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341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7"/>
                <w:sz w:val="20"/>
                <w:szCs w:val="20"/>
                <w:lang w:eastAsia="zh-CN"/>
              </w:rPr>
            </w:pPr>
            <w:r>
              <w:rPr>
                <w:rFonts w:hint="eastAsia" w:ascii="楷体" w:hAnsi="楷体" w:eastAsia="楷体" w:cs="楷体"/>
                <w:spacing w:val="5"/>
                <w:sz w:val="20"/>
                <w:szCs w:val="20"/>
              </w:rPr>
              <w:t xml:space="preserve">灭多威</w:t>
            </w:r>
            <w:r>
              <w:rPr>
                <w:rFonts w:hint="eastAsia" w:ascii="楷体" w:hAnsi="楷体" w:eastAsia="楷体" w:cs="楷体"/>
                <w:spacing w:val="7"/>
                <w:sz w:val="20"/>
                <w:szCs w:val="20"/>
                <w:lang w:eastAsia="zh-CN"/>
              </w:rPr>
            </w:r>
            <w:r/>
          </w:p>
        </w:tc>
        <w:tc>
          <w:tcPr>
            <w:tcW w:w="2250" w:type="dxa"/>
            <w:vAlign w:val="center"/>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sz w:val="22"/>
                <w:szCs w:val="28"/>
                <w:lang w:val="en-US" w:eastAsia="en-US"/>
              </w:rPr>
            </w:pPr>
            <w:r>
              <w:rPr>
                <w:rFonts w:hint="eastAsia" w:ascii="楷体" w:hAnsi="楷体" w:eastAsia="楷体" w:cs="楷体"/>
                <w:sz w:val="22"/>
                <w:szCs w:val="28"/>
                <w:lang w:val="en-US" w:eastAsia="en-US"/>
              </w:rPr>
              <w:t xml:space="preserve">120</w:t>
            </w:r>
            <w:r>
              <w:rPr>
                <w:rFonts w:hint="eastAsia" w:ascii="楷体" w:hAnsi="楷体" w:eastAsia="楷体" w:cs="楷体"/>
                <w:sz w:val="22"/>
                <w:szCs w:val="28"/>
                <w:lang w:val="en-US" w:eastAsia="en-US"/>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342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7"/>
                <w:sz w:val="20"/>
                <w:szCs w:val="20"/>
                <w:lang w:eastAsia="zh-CN"/>
              </w:rPr>
            </w:pPr>
            <w:r>
              <w:rPr>
                <w:rFonts w:hint="eastAsia" w:ascii="楷体" w:hAnsi="楷体" w:eastAsia="楷体" w:cs="楷体"/>
                <w:spacing w:val="3"/>
                <w:sz w:val="20"/>
                <w:szCs w:val="20"/>
              </w:rPr>
              <w:t xml:space="preserve">吡蚜酮</w:t>
            </w:r>
            <w:r>
              <w:rPr>
                <w:rFonts w:hint="eastAsia" w:ascii="楷体" w:hAnsi="楷体" w:eastAsia="楷体" w:cs="楷体"/>
                <w:spacing w:val="7"/>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z w:val="22"/>
                <w:szCs w:val="28"/>
                <w:lang w:val="en-US" w:eastAsia="en-US"/>
              </w:rPr>
              <w:t xml:space="preserve">720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343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7"/>
                <w:sz w:val="20"/>
                <w:szCs w:val="20"/>
                <w:lang w:eastAsia="zh-CN"/>
              </w:rPr>
            </w:pPr>
            <w:r>
              <w:rPr>
                <w:rFonts w:hint="eastAsia" w:ascii="楷体" w:hAnsi="楷体" w:eastAsia="楷体" w:cs="楷体"/>
                <w:spacing w:val="5"/>
                <w:sz w:val="20"/>
                <w:szCs w:val="20"/>
              </w:rPr>
              <w:t xml:space="preserve">克百威</w:t>
            </w:r>
            <w:r>
              <w:rPr>
                <w:rFonts w:hint="eastAsia" w:ascii="楷体" w:hAnsi="楷体" w:eastAsia="楷体" w:cs="楷体"/>
                <w:spacing w:val="7"/>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344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7"/>
                <w:sz w:val="20"/>
                <w:szCs w:val="20"/>
                <w:lang w:eastAsia="zh-CN"/>
              </w:rPr>
            </w:pPr>
            <w:r>
              <w:rPr>
                <w:rFonts w:hint="eastAsia" w:ascii="楷体" w:hAnsi="楷体" w:eastAsia="楷体" w:cs="楷体"/>
                <w:spacing w:val="3"/>
                <w:sz w:val="20"/>
                <w:szCs w:val="20"/>
              </w:rPr>
              <w:t xml:space="preserve">啶虫脒</w:t>
            </w:r>
            <w:r>
              <w:rPr>
                <w:rFonts w:hint="eastAsia" w:ascii="楷体" w:hAnsi="楷体" w:eastAsia="楷体" w:cs="楷体"/>
                <w:spacing w:val="7"/>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345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7"/>
                <w:sz w:val="20"/>
                <w:szCs w:val="20"/>
                <w:lang w:eastAsia="zh-CN"/>
              </w:rPr>
            </w:pPr>
            <w:r>
              <w:rPr>
                <w:rFonts w:hint="eastAsia" w:ascii="楷体" w:hAnsi="楷体" w:eastAsia="楷体" w:cs="楷体"/>
                <w:spacing w:val="3"/>
                <w:sz w:val="20"/>
                <w:szCs w:val="20"/>
              </w:rPr>
              <w:t xml:space="preserve">多菌灵</w:t>
            </w:r>
            <w:r>
              <w:rPr>
                <w:rFonts w:hint="eastAsia" w:ascii="楷体" w:hAnsi="楷体" w:eastAsia="楷体" w:cs="楷体"/>
                <w:spacing w:val="7"/>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346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7"/>
                <w:sz w:val="20"/>
                <w:szCs w:val="20"/>
                <w:lang w:eastAsia="zh-CN"/>
              </w:rPr>
            </w:pPr>
            <w:r>
              <w:rPr>
                <w:rFonts w:hint="eastAsia" w:ascii="楷体" w:hAnsi="楷体" w:eastAsia="楷体" w:cs="楷体"/>
                <w:spacing w:val="5"/>
                <w:sz w:val="20"/>
                <w:szCs w:val="20"/>
              </w:rPr>
              <w:t xml:space="preserve">杀螟丹</w:t>
            </w:r>
            <w:r>
              <w:rPr>
                <w:rFonts w:hint="eastAsia" w:ascii="楷体" w:hAnsi="楷体" w:eastAsia="楷体" w:cs="楷体"/>
                <w:spacing w:val="7"/>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347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4"/>
                <w:sz w:val="20"/>
                <w:szCs w:val="20"/>
              </w:rPr>
              <w:t xml:space="preserve">哒螨灵</w:t>
            </w:r>
            <w:r>
              <w:rPr>
                <w:rFonts w:hint="eastAsia" w:ascii="楷体" w:hAnsi="楷体" w:eastAsia="楷体" w:cs="楷体"/>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2"/>
                <w:sz w:val="20"/>
                <w:szCs w:val="20"/>
              </w:rPr>
              <w:t xml:space="preserve">960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348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氯氰菊酯和高效氯氰菊酯</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349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甲拌磷</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350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氯唑磷</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351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灭线磷</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352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水胺硫磷</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353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氰戊菊酯和S-氰戊菊酯</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354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氰戊菊酯</w:t>
            </w:r>
            <w:r>
              <w:rPr>
                <w:rFonts w:hint="eastAsia" w:ascii="楷体" w:hAnsi="楷体" w:eastAsia="楷体" w:cs="楷体"/>
                <w:sz w:val="20"/>
                <w:szCs w:val="20"/>
                <w:lang w:eastAsia="zh-CN"/>
              </w:rPr>
            </w:r>
            <w:r/>
          </w:p>
        </w:tc>
        <w:tc>
          <w:tcPr>
            <w:tcW w:w="2250" w:type="dxa"/>
            <w:vAlign w:val="center"/>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355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甲氰菊酯</w:t>
            </w:r>
            <w:r>
              <w:rPr>
                <w:rFonts w:hint="eastAsia" w:ascii="楷体" w:hAnsi="楷体" w:eastAsia="楷体" w:cs="楷体"/>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1"/>
                <w:sz w:val="20"/>
                <w:szCs w:val="20"/>
              </w:rPr>
              <w:t xml:space="preserve">560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356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9"/>
                <w:sz w:val="20"/>
                <w:szCs w:val="20"/>
              </w:rPr>
              <w:t xml:space="preserve">氯氟氰菊酯和高效氯氟氰菊酯</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357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噻嗪酮</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358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氰戊菊酯</w:t>
            </w:r>
            <w:r>
              <w:rPr>
                <w:rFonts w:hint="eastAsia" w:ascii="楷体" w:hAnsi="楷体" w:eastAsia="楷体" w:cs="楷体"/>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3"/>
                <w:sz w:val="20"/>
                <w:szCs w:val="20"/>
              </w:rPr>
              <w:t xml:space="preserve">480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359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三氯杀螨醇</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rHeight w:val="286"/>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360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敌敌畏</w:t>
            </w:r>
            <w:r>
              <w:rPr>
                <w:rFonts w:hint="eastAsia" w:ascii="楷体" w:hAnsi="楷体" w:eastAsia="楷体" w:cs="楷体"/>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2"/>
                <w:sz w:val="20"/>
                <w:szCs w:val="20"/>
              </w:rPr>
              <w:t xml:space="preserve">280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361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乐果</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362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六六六</w:t>
            </w:r>
            <w:r>
              <w:rPr>
                <w:rFonts w:hint="eastAsia" w:ascii="楷体" w:hAnsi="楷体" w:eastAsia="楷体" w:cs="楷体"/>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2"/>
                <w:sz w:val="20"/>
                <w:szCs w:val="20"/>
              </w:rPr>
              <w:t xml:space="preserve">280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363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滴滴涕</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364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克伦特罗</w:t>
            </w:r>
            <w:r>
              <w:rPr>
                <w:rFonts w:hint="eastAsia" w:ascii="楷体" w:hAnsi="楷体" w:eastAsia="楷体" w:cs="楷体"/>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1"/>
                <w:sz w:val="20"/>
                <w:szCs w:val="20"/>
              </w:rPr>
              <w:t xml:space="preserve">760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365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沙丁胺醇</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366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莱克多巴胺</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367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特布他林</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368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呋喃唑酮代谢物</w:t>
            </w:r>
            <w:r>
              <w:rPr>
                <w:rFonts w:hint="eastAsia" w:ascii="楷体" w:hAnsi="楷体" w:eastAsia="楷体" w:cs="楷体"/>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1"/>
                <w:sz w:val="20"/>
                <w:szCs w:val="20"/>
              </w:rPr>
              <w:t xml:space="preserve">1280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369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呋喃它酮代谢物</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370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呋喃西林代谢物</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371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呋喃妥因代谢物</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372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氯霉素</w:t>
            </w:r>
            <w:r>
              <w:rPr>
                <w:rFonts w:hint="eastAsia" w:ascii="楷体" w:hAnsi="楷体" w:eastAsia="楷体" w:cs="楷体"/>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1"/>
                <w:sz w:val="20"/>
                <w:szCs w:val="20"/>
              </w:rPr>
              <w:t xml:space="preserve">520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373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7"/>
                <w:sz w:val="20"/>
                <w:szCs w:val="20"/>
              </w:rPr>
              <w:t xml:space="preserve">氟苯尼考</w:t>
            </w:r>
            <w:r>
              <w:rPr>
                <w:rFonts w:hint="eastAsia" w:ascii="楷体" w:hAnsi="楷体" w:eastAsia="楷体" w:cs="楷体"/>
                <w:spacing w:val="5"/>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374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6"/>
                <w:sz w:val="20"/>
                <w:szCs w:val="20"/>
              </w:rPr>
              <w:t xml:space="preserve">土霉素</w:t>
            </w:r>
            <w:r>
              <w:rPr>
                <w:rFonts w:hint="eastAsia" w:ascii="楷体" w:hAnsi="楷体" w:eastAsia="楷体" w:cs="楷体"/>
                <w:spacing w:val="5"/>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1"/>
                <w:sz w:val="20"/>
                <w:szCs w:val="20"/>
              </w:rPr>
              <w:t xml:space="preserve">520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375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6"/>
                <w:sz w:val="20"/>
                <w:szCs w:val="20"/>
              </w:rPr>
              <w:t xml:space="preserve">多西环素(强力霉素)</w:t>
            </w:r>
            <w:r>
              <w:rPr>
                <w:rFonts w:hint="eastAsia" w:ascii="楷体" w:hAnsi="楷体" w:eastAsia="楷体" w:cs="楷体"/>
                <w:spacing w:val="5"/>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376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8"/>
                <w:sz w:val="20"/>
                <w:szCs w:val="20"/>
              </w:rPr>
              <w:t xml:space="preserve">恩诺沙星（以恩诺沙星与环丙沙星之和计）</w:t>
            </w:r>
            <w:r>
              <w:rPr>
                <w:rFonts w:hint="eastAsia" w:ascii="楷体" w:hAnsi="楷体" w:eastAsia="楷体" w:cs="楷体"/>
                <w:spacing w:val="5"/>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1"/>
                <w:sz w:val="20"/>
                <w:szCs w:val="20"/>
              </w:rPr>
              <w:t xml:space="preserve">1000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377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7"/>
                <w:sz w:val="20"/>
                <w:szCs w:val="20"/>
              </w:rPr>
              <w:t xml:space="preserve">洛美沙星</w:t>
            </w:r>
            <w:r>
              <w:rPr>
                <w:rFonts w:hint="eastAsia" w:ascii="楷体" w:hAnsi="楷体" w:eastAsia="楷体" w:cs="楷体"/>
                <w:spacing w:val="5"/>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378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7"/>
                <w:sz w:val="20"/>
                <w:szCs w:val="20"/>
              </w:rPr>
              <w:t xml:space="preserve">培氟沙星</w:t>
            </w:r>
            <w:r>
              <w:rPr>
                <w:rFonts w:hint="eastAsia" w:ascii="楷体" w:hAnsi="楷体" w:eastAsia="楷体" w:cs="楷体"/>
                <w:spacing w:val="5"/>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379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7"/>
                <w:sz w:val="20"/>
                <w:szCs w:val="20"/>
              </w:rPr>
              <w:t xml:space="preserve">氧氟沙星</w:t>
            </w:r>
            <w:r>
              <w:rPr>
                <w:rFonts w:hint="eastAsia" w:ascii="楷体" w:hAnsi="楷体" w:eastAsia="楷体" w:cs="楷体"/>
                <w:spacing w:val="5"/>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380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7"/>
                <w:sz w:val="20"/>
                <w:szCs w:val="20"/>
              </w:rPr>
              <w:t xml:space="preserve">诺氟沙星</w:t>
            </w:r>
            <w:r>
              <w:rPr>
                <w:rFonts w:hint="eastAsia" w:ascii="楷体" w:hAnsi="楷体" w:eastAsia="楷体" w:cs="楷体"/>
                <w:spacing w:val="5"/>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381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7"/>
                <w:sz w:val="20"/>
                <w:szCs w:val="20"/>
              </w:rPr>
              <w:t xml:space="preserve">林可霉素</w:t>
            </w:r>
            <w:r>
              <w:rPr>
                <w:rFonts w:hint="eastAsia" w:ascii="楷体" w:hAnsi="楷体" w:eastAsia="楷体" w:cs="楷体"/>
                <w:spacing w:val="5"/>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pacing w:val="1"/>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382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5"/>
                <w:sz w:val="20"/>
                <w:szCs w:val="20"/>
              </w:rPr>
              <w:t xml:space="preserve">氯丙嗪</w:t>
            </w:r>
            <w:r>
              <w:rPr>
                <w:rFonts w:hint="eastAsia" w:ascii="楷体" w:hAnsi="楷体" w:eastAsia="楷体" w:cs="楷体"/>
                <w:spacing w:val="5"/>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pacing w:val="1"/>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383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7"/>
                <w:sz w:val="20"/>
                <w:szCs w:val="20"/>
              </w:rPr>
              <w:t xml:space="preserve">磺胺类(总量)</w:t>
            </w:r>
            <w:r>
              <w:rPr>
                <w:rFonts w:hint="eastAsia" w:ascii="楷体" w:hAnsi="楷体" w:eastAsia="楷体" w:cs="楷体"/>
                <w:spacing w:val="5"/>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2"/>
                <w:sz w:val="20"/>
                <w:szCs w:val="20"/>
              </w:rPr>
              <w:t xml:space="preserve">800</w:t>
            </w:r>
            <w:r>
              <w:rPr>
                <w:rFonts w:hint="eastAsia" w:ascii="楷体" w:hAnsi="楷体" w:eastAsia="楷体" w:cs="楷体"/>
                <w:spacing w:val="1"/>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384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7"/>
                <w:sz w:val="20"/>
                <w:szCs w:val="20"/>
              </w:rPr>
              <w:t xml:space="preserve">五氯酚酸钠</w:t>
            </w:r>
            <w:r>
              <w:rPr>
                <w:rFonts w:hint="eastAsia" w:ascii="楷体" w:hAnsi="楷体" w:eastAsia="楷体" w:cs="楷体"/>
                <w:spacing w:val="5"/>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pacing w:val="1"/>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385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7"/>
                <w:sz w:val="20"/>
                <w:szCs w:val="20"/>
              </w:rPr>
              <w:t xml:space="preserve">庆大霉素</w:t>
            </w:r>
            <w:r>
              <w:rPr>
                <w:rFonts w:hint="eastAsia" w:ascii="楷体" w:hAnsi="楷体" w:eastAsia="楷体" w:cs="楷体"/>
                <w:spacing w:val="5"/>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pacing w:val="1"/>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386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5"/>
                <w:sz w:val="20"/>
                <w:szCs w:val="20"/>
              </w:rPr>
              <w:t xml:space="preserve">阿莫西林</w:t>
            </w:r>
            <w:r>
              <w:rPr>
                <w:rFonts w:hint="eastAsia" w:ascii="楷体" w:hAnsi="楷体" w:eastAsia="楷体" w:cs="楷体"/>
                <w:spacing w:val="5"/>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pacing w:val="1"/>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387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头孢匹林</w:t>
            </w:r>
            <w:r>
              <w:rPr>
                <w:rFonts w:hint="eastAsia" w:ascii="楷体" w:hAnsi="楷体" w:eastAsia="楷体" w:cs="楷体"/>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2"/>
                <w:sz w:val="20"/>
                <w:szCs w:val="20"/>
              </w:rPr>
              <w:t xml:space="preserve">640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388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头孢唑啉</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389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头孢氨苄</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390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氯丙那林</w:t>
            </w:r>
            <w:r>
              <w:rPr>
                <w:rFonts w:hint="eastAsia" w:ascii="楷体" w:hAnsi="楷体" w:eastAsia="楷体" w:cs="楷体"/>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1"/>
                <w:sz w:val="21"/>
                <w:szCs w:val="21"/>
              </w:rPr>
              <w:t xml:space="preserve">520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391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非诺特罗</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392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利巴韦林</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393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粘菌素</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394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替米考星</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395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尼卡巴嗪残留标志物</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396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氟虫腈</w:t>
            </w:r>
            <w:r>
              <w:rPr>
                <w:rFonts w:hint="eastAsia" w:ascii="楷体" w:hAnsi="楷体" w:eastAsia="楷体" w:cs="楷体"/>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1"/>
                <w:sz w:val="20"/>
                <w:szCs w:val="20"/>
              </w:rPr>
              <w:t xml:space="preserve">760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397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氟甲腈</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398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氟虫腈亚砜</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399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氟虫腈砜</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400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喹乙醇代谢物</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240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401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金刚烷胺</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402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氯羟吡啶</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403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异丙喘宁</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404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东莨菪碱</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405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地塞米松</w:t>
            </w:r>
            <w:r>
              <w:rPr>
                <w:rFonts w:hint="eastAsia" w:ascii="楷体" w:hAnsi="楷体" w:eastAsia="楷体" w:cs="楷体"/>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1"/>
                <w:sz w:val="20"/>
                <w:szCs w:val="20"/>
              </w:rPr>
              <w:t xml:space="preserve">520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406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可的松</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408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氯霉素</w:t>
            </w:r>
            <w:r>
              <w:rPr>
                <w:rFonts w:hint="eastAsia" w:ascii="楷体" w:hAnsi="楷体" w:eastAsia="楷体" w:cs="楷体"/>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2"/>
                <w:sz w:val="20"/>
                <w:szCs w:val="20"/>
              </w:rPr>
              <w:t xml:space="preserve">640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409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甲砜霉素</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410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氟苯尼考</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411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四环素</w:t>
            </w:r>
            <w:r>
              <w:rPr>
                <w:rFonts w:hint="eastAsia" w:ascii="楷体" w:hAnsi="楷体" w:eastAsia="楷体" w:cs="楷体"/>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2"/>
                <w:sz w:val="20"/>
                <w:szCs w:val="20"/>
              </w:rPr>
              <w:t xml:space="preserve">640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412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金霉素</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413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sz w:val="20"/>
                <w:szCs w:val="20"/>
                <w:lang w:eastAsia="zh-CN"/>
              </w:rPr>
            </w:pPr>
            <w:r>
              <w:rPr>
                <w:rFonts w:hint="eastAsia" w:ascii="楷体" w:hAnsi="楷体" w:eastAsia="楷体" w:cs="楷体"/>
                <w:spacing w:val="6"/>
                <w:sz w:val="20"/>
                <w:szCs w:val="20"/>
              </w:rPr>
              <w:t xml:space="preserve">土霉素</w:t>
            </w:r>
            <w:r>
              <w:rPr>
                <w:rFonts w:hint="eastAsia" w:ascii="楷体" w:hAnsi="楷体" w:eastAsia="楷体" w:cs="楷体"/>
                <w:spacing w:val="6"/>
                <w:sz w:val="20"/>
                <w:szCs w:val="20"/>
                <w:lang w:eastAsia="zh-CN"/>
              </w:rPr>
            </w:r>
            <w:r/>
          </w:p>
        </w:tc>
        <w:tc>
          <w:tcPr>
            <w:tcW w:w="2250" w:type="dxa"/>
            <w:vAlign w:val="center"/>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sz w:val="22"/>
                <w:szCs w:val="28"/>
                <w:lang w:eastAsia="zh-CN"/>
              </w:rPr>
            </w:pPr>
            <w:r>
              <w:rPr>
                <w:rFonts w:hint="eastAsia" w:ascii="楷体" w:hAnsi="楷体" w:eastAsia="楷体" w:cs="楷体"/>
                <w:sz w:val="22"/>
                <w:szCs w:val="28"/>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414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sz w:val="20"/>
                <w:szCs w:val="20"/>
                <w:lang w:eastAsia="zh-CN"/>
              </w:rPr>
            </w:pPr>
            <w:r>
              <w:rPr>
                <w:rFonts w:hint="eastAsia" w:ascii="楷体" w:hAnsi="楷体" w:eastAsia="楷体" w:cs="楷体"/>
                <w:spacing w:val="6"/>
                <w:sz w:val="20"/>
                <w:szCs w:val="20"/>
              </w:rPr>
              <w:t xml:space="preserve">地西泮</w:t>
            </w:r>
            <w:r>
              <w:rPr>
                <w:rFonts w:hint="eastAsia" w:ascii="楷体" w:hAnsi="楷体" w:eastAsia="楷体" w:cs="楷体"/>
                <w:spacing w:val="6"/>
                <w:sz w:val="20"/>
                <w:szCs w:val="20"/>
                <w:lang w:eastAsia="zh-CN"/>
              </w:rPr>
            </w:r>
            <w:r/>
          </w:p>
        </w:tc>
        <w:tc>
          <w:tcPr>
            <w:tcW w:w="2250" w:type="dxa"/>
            <w:vAlign w:val="center"/>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sz w:val="22"/>
                <w:szCs w:val="28"/>
                <w:lang w:eastAsia="zh-CN"/>
              </w:rPr>
            </w:pPr>
            <w:r>
              <w:rPr>
                <w:rFonts w:hint="eastAsia" w:ascii="楷体" w:hAnsi="楷体" w:eastAsia="楷体" w:cs="楷体"/>
                <w:spacing w:val="3"/>
                <w:sz w:val="20"/>
                <w:szCs w:val="20"/>
              </w:rPr>
              <w:t xml:space="preserve">400</w:t>
            </w:r>
            <w:r>
              <w:rPr>
                <w:rFonts w:hint="eastAsia" w:ascii="楷体" w:hAnsi="楷体" w:eastAsia="楷体" w:cs="楷体"/>
                <w:sz w:val="22"/>
                <w:szCs w:val="28"/>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415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sz w:val="20"/>
                <w:szCs w:val="20"/>
                <w:lang w:eastAsia="zh-CN"/>
              </w:rPr>
            </w:pPr>
            <w:r>
              <w:rPr>
                <w:rFonts w:hint="eastAsia" w:ascii="楷体" w:hAnsi="楷体" w:eastAsia="楷体" w:cs="楷体"/>
                <w:spacing w:val="-2"/>
                <w:sz w:val="20"/>
                <w:szCs w:val="20"/>
              </w:rPr>
              <w:t xml:space="preserve">甲硝唑</w:t>
            </w:r>
            <w:r>
              <w:rPr>
                <w:rFonts w:hint="eastAsia" w:ascii="楷体" w:hAnsi="楷体" w:eastAsia="楷体" w:cs="楷体"/>
                <w:spacing w:val="6"/>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2"/>
                <w:sz w:val="20"/>
                <w:szCs w:val="20"/>
              </w:rPr>
              <w:t xml:space="preserve">880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416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sz w:val="20"/>
                <w:szCs w:val="20"/>
                <w:lang w:eastAsia="zh-CN"/>
              </w:rPr>
            </w:pPr>
            <w:r>
              <w:rPr>
                <w:rFonts w:hint="eastAsia" w:ascii="楷体" w:hAnsi="楷体" w:eastAsia="楷体" w:cs="楷体"/>
                <w:spacing w:val="7"/>
                <w:sz w:val="20"/>
                <w:szCs w:val="20"/>
              </w:rPr>
              <w:t xml:space="preserve">地美硝唑</w:t>
            </w:r>
            <w:r>
              <w:rPr>
                <w:rFonts w:hint="eastAsia" w:ascii="楷体" w:hAnsi="楷体" w:eastAsia="楷体" w:cs="楷体"/>
                <w:spacing w:val="6"/>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417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sz w:val="20"/>
                <w:szCs w:val="20"/>
                <w:lang w:eastAsia="zh-CN"/>
              </w:rPr>
            </w:pPr>
            <w:r>
              <w:rPr>
                <w:rFonts w:hint="eastAsia" w:ascii="楷体" w:hAnsi="楷体" w:eastAsia="楷体" w:cs="楷体"/>
                <w:spacing w:val="7"/>
                <w:sz w:val="20"/>
                <w:szCs w:val="20"/>
              </w:rPr>
              <w:t xml:space="preserve">洛硝哒唑</w:t>
            </w:r>
            <w:r>
              <w:rPr>
                <w:rFonts w:hint="eastAsia" w:ascii="楷体" w:hAnsi="楷体" w:eastAsia="楷体" w:cs="楷体"/>
                <w:spacing w:val="6"/>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418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sz w:val="20"/>
                <w:szCs w:val="20"/>
                <w:lang w:eastAsia="zh-CN"/>
              </w:rPr>
            </w:pPr>
            <w:r>
              <w:rPr>
                <w:rFonts w:hint="eastAsia" w:ascii="楷体" w:hAnsi="楷体" w:eastAsia="楷体" w:cs="楷体"/>
                <w:spacing w:val="8"/>
                <w:sz w:val="20"/>
                <w:szCs w:val="20"/>
              </w:rPr>
              <w:t xml:space="preserve">羟基甲硝唑</w:t>
            </w:r>
            <w:r>
              <w:rPr>
                <w:rFonts w:hint="eastAsia" w:ascii="楷体" w:hAnsi="楷体" w:eastAsia="楷体" w:cs="楷体"/>
                <w:spacing w:val="6"/>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419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sz w:val="20"/>
                <w:szCs w:val="20"/>
                <w:lang w:eastAsia="zh-CN"/>
              </w:rPr>
            </w:pPr>
            <w:r>
              <w:rPr>
                <w:rFonts w:hint="eastAsia" w:ascii="楷体" w:hAnsi="楷体" w:eastAsia="楷体" w:cs="楷体"/>
                <w:spacing w:val="8"/>
                <w:sz w:val="20"/>
                <w:szCs w:val="20"/>
              </w:rPr>
              <w:t xml:space="preserve">羟甲基甲硝咪唑</w:t>
            </w:r>
            <w:r>
              <w:rPr>
                <w:rFonts w:hint="eastAsia" w:ascii="楷体" w:hAnsi="楷体" w:eastAsia="楷体" w:cs="楷体"/>
                <w:spacing w:val="6"/>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420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sz w:val="20"/>
                <w:szCs w:val="20"/>
                <w:lang w:eastAsia="zh-CN"/>
              </w:rPr>
            </w:pPr>
            <w:r>
              <w:rPr>
                <w:rFonts w:hint="eastAsia" w:ascii="楷体" w:hAnsi="楷体" w:eastAsia="楷体" w:cs="楷体"/>
                <w:spacing w:val="9"/>
                <w:sz w:val="20"/>
                <w:szCs w:val="20"/>
              </w:rPr>
              <w:t xml:space="preserve">麻痹性贝类毒素（</w:t>
            </w:r>
            <w:r>
              <w:rPr>
                <w:rFonts w:hint="eastAsia" w:ascii="楷体" w:hAnsi="楷体" w:eastAsia="楷体" w:cs="楷体"/>
                <w:sz w:val="20"/>
                <w:szCs w:val="20"/>
              </w:rPr>
              <w:t xml:space="preserve">PSP</w:t>
            </w:r>
            <w:r>
              <w:rPr>
                <w:rFonts w:hint="eastAsia" w:ascii="楷体" w:hAnsi="楷体" w:eastAsia="楷体" w:cs="楷体"/>
                <w:spacing w:val="9"/>
                <w:sz w:val="20"/>
                <w:szCs w:val="20"/>
              </w:rPr>
              <w:t xml:space="preserve">）</w:t>
            </w:r>
            <w:r>
              <w:rPr>
                <w:rFonts w:hint="eastAsia" w:ascii="楷体" w:hAnsi="楷体" w:eastAsia="楷体" w:cs="楷体"/>
                <w:spacing w:val="6"/>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2"/>
                <w:szCs w:val="22"/>
                <w:lang w:eastAsia="zh-CN"/>
              </w:rPr>
            </w:pPr>
            <w:r>
              <w:rPr>
                <w:rFonts w:hint="eastAsia" w:ascii="楷体" w:hAnsi="楷体" w:eastAsia="楷体" w:cs="楷体"/>
                <w:spacing w:val="3"/>
                <w:sz w:val="20"/>
                <w:szCs w:val="20"/>
              </w:rPr>
              <w:t xml:space="preserve">400</w:t>
            </w:r>
            <w:r>
              <w:rPr>
                <w:rFonts w:hint="eastAsia" w:ascii="楷体" w:hAnsi="楷体" w:eastAsia="楷体" w:cs="楷体"/>
                <w:sz w:val="22"/>
                <w:szCs w:val="22"/>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421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sz w:val="20"/>
                <w:szCs w:val="20"/>
                <w:lang w:eastAsia="zh-CN"/>
              </w:rPr>
            </w:pPr>
            <w:r>
              <w:rPr>
                <w:rFonts w:hint="eastAsia" w:ascii="楷体" w:hAnsi="楷体" w:eastAsia="楷体" w:cs="楷体"/>
                <w:spacing w:val="9"/>
                <w:sz w:val="20"/>
                <w:szCs w:val="20"/>
              </w:rPr>
              <w:t xml:space="preserve">腹泻性贝类毒素（</w:t>
            </w:r>
            <w:r>
              <w:rPr>
                <w:rFonts w:hint="eastAsia" w:ascii="楷体" w:hAnsi="楷体" w:eastAsia="楷体" w:cs="楷体"/>
                <w:sz w:val="20"/>
                <w:szCs w:val="20"/>
              </w:rPr>
              <w:t xml:space="preserve">DSP</w:t>
            </w:r>
            <w:r>
              <w:rPr>
                <w:rFonts w:hint="eastAsia" w:ascii="楷体" w:hAnsi="楷体" w:eastAsia="楷体" w:cs="楷体"/>
                <w:spacing w:val="9"/>
                <w:sz w:val="20"/>
                <w:szCs w:val="20"/>
              </w:rPr>
              <w:t xml:space="preserve">）</w:t>
            </w:r>
            <w:r>
              <w:rPr>
                <w:rFonts w:hint="eastAsia" w:ascii="楷体" w:hAnsi="楷体" w:eastAsia="楷体" w:cs="楷体"/>
                <w:spacing w:val="6"/>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2"/>
                <w:szCs w:val="22"/>
                <w:lang w:eastAsia="zh-CN"/>
              </w:rPr>
            </w:pPr>
            <w:r>
              <w:rPr>
                <w:rFonts w:hint="eastAsia" w:ascii="楷体" w:hAnsi="楷体" w:eastAsia="楷体" w:cs="楷体"/>
                <w:spacing w:val="3"/>
                <w:sz w:val="20"/>
                <w:szCs w:val="20"/>
              </w:rPr>
              <w:t xml:space="preserve">400</w:t>
            </w:r>
            <w:r>
              <w:rPr>
                <w:rFonts w:hint="eastAsia" w:ascii="楷体" w:hAnsi="楷体" w:eastAsia="楷体" w:cs="楷体"/>
                <w:sz w:val="22"/>
                <w:szCs w:val="22"/>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422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sz w:val="20"/>
                <w:szCs w:val="20"/>
                <w:lang w:eastAsia="zh-CN"/>
              </w:rPr>
            </w:pPr>
            <w:r>
              <w:rPr>
                <w:rFonts w:hint="eastAsia" w:ascii="楷体" w:hAnsi="楷体" w:eastAsia="楷体" w:cs="楷体"/>
                <w:spacing w:val="9"/>
                <w:sz w:val="20"/>
                <w:szCs w:val="20"/>
              </w:rPr>
              <w:t xml:space="preserve">失忆性贝类毒素（</w:t>
            </w:r>
            <w:r>
              <w:rPr>
                <w:rFonts w:hint="eastAsia" w:ascii="楷体" w:hAnsi="楷体" w:eastAsia="楷体" w:cs="楷体"/>
                <w:sz w:val="20"/>
                <w:szCs w:val="20"/>
              </w:rPr>
              <w:t xml:space="preserve">ASP</w:t>
            </w:r>
            <w:r>
              <w:rPr>
                <w:rFonts w:hint="eastAsia" w:ascii="楷体" w:hAnsi="楷体" w:eastAsia="楷体" w:cs="楷体"/>
                <w:spacing w:val="9"/>
                <w:sz w:val="20"/>
                <w:szCs w:val="20"/>
              </w:rPr>
              <w:t xml:space="preserve">）</w:t>
            </w:r>
            <w:r>
              <w:rPr>
                <w:rFonts w:hint="eastAsia" w:ascii="楷体" w:hAnsi="楷体" w:eastAsia="楷体" w:cs="楷体"/>
                <w:spacing w:val="6"/>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2"/>
                <w:szCs w:val="22"/>
                <w:lang w:eastAsia="zh-CN"/>
              </w:rPr>
            </w:pPr>
            <w:r>
              <w:rPr>
                <w:rFonts w:hint="eastAsia" w:ascii="楷体" w:hAnsi="楷体" w:eastAsia="楷体" w:cs="楷体"/>
                <w:spacing w:val="3"/>
                <w:sz w:val="20"/>
                <w:szCs w:val="20"/>
              </w:rPr>
              <w:t xml:space="preserve">400</w:t>
            </w:r>
            <w:r>
              <w:rPr>
                <w:rFonts w:hint="eastAsia" w:ascii="楷体" w:hAnsi="楷体" w:eastAsia="楷体" w:cs="楷体"/>
                <w:sz w:val="22"/>
                <w:szCs w:val="22"/>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423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sz w:val="20"/>
                <w:szCs w:val="20"/>
                <w:lang w:eastAsia="zh-CN"/>
              </w:rPr>
            </w:pPr>
            <w:r>
              <w:rPr>
                <w:rFonts w:hint="eastAsia" w:ascii="楷体" w:hAnsi="楷体" w:eastAsia="楷体" w:cs="楷体"/>
                <w:spacing w:val="3"/>
                <w:sz w:val="20"/>
                <w:szCs w:val="20"/>
              </w:rPr>
              <w:t xml:space="preserve">阿托品</w:t>
            </w:r>
            <w:r>
              <w:rPr>
                <w:rFonts w:hint="eastAsia" w:ascii="楷体" w:hAnsi="楷体" w:eastAsia="楷体" w:cs="楷体"/>
                <w:spacing w:val="6"/>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2"/>
                <w:sz w:val="20"/>
                <w:szCs w:val="20"/>
              </w:rPr>
              <w:t xml:space="preserve">880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424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sz w:val="20"/>
                <w:szCs w:val="20"/>
                <w:lang w:eastAsia="zh-CN"/>
              </w:rPr>
            </w:pPr>
            <w:r>
              <w:rPr>
                <w:rFonts w:hint="eastAsia" w:ascii="楷体" w:hAnsi="楷体" w:eastAsia="楷体" w:cs="楷体"/>
                <w:spacing w:val="2"/>
                <w:sz w:val="20"/>
                <w:szCs w:val="20"/>
              </w:rPr>
              <w:t xml:space="preserve">山莨菪碱</w:t>
            </w:r>
            <w:r>
              <w:rPr>
                <w:rFonts w:hint="eastAsia" w:ascii="楷体" w:hAnsi="楷体" w:eastAsia="楷体" w:cs="楷体"/>
                <w:spacing w:val="6"/>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425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sz w:val="20"/>
                <w:szCs w:val="20"/>
                <w:lang w:eastAsia="zh-CN"/>
              </w:rPr>
            </w:pPr>
            <w:r>
              <w:rPr>
                <w:rFonts w:hint="eastAsia" w:ascii="楷体" w:hAnsi="楷体" w:eastAsia="楷体" w:cs="楷体"/>
                <w:spacing w:val="5"/>
                <w:sz w:val="20"/>
                <w:szCs w:val="20"/>
              </w:rPr>
              <w:t xml:space="preserve">东莨菪碱</w:t>
            </w:r>
            <w:r>
              <w:rPr>
                <w:rFonts w:hint="eastAsia" w:ascii="楷体" w:hAnsi="楷体" w:eastAsia="楷体" w:cs="楷体"/>
                <w:spacing w:val="6"/>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426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sz w:val="20"/>
                <w:szCs w:val="20"/>
                <w:lang w:eastAsia="zh-CN"/>
              </w:rPr>
            </w:pPr>
            <w:r>
              <w:rPr>
                <w:rFonts w:hint="eastAsia" w:ascii="楷体" w:hAnsi="楷体" w:eastAsia="楷体" w:cs="楷体"/>
                <w:spacing w:val="7"/>
                <w:sz w:val="20"/>
                <w:szCs w:val="20"/>
              </w:rPr>
              <w:t xml:space="preserve">普鲁卡因</w:t>
            </w:r>
            <w:r>
              <w:rPr>
                <w:rFonts w:hint="eastAsia" w:ascii="楷体" w:hAnsi="楷体" w:eastAsia="楷体" w:cs="楷体"/>
                <w:spacing w:val="6"/>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427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sz w:val="20"/>
                <w:szCs w:val="20"/>
                <w:lang w:eastAsia="zh-CN"/>
              </w:rPr>
            </w:pPr>
            <w:r>
              <w:rPr>
                <w:rFonts w:hint="eastAsia" w:ascii="楷体" w:hAnsi="楷体" w:eastAsia="楷体" w:cs="楷体"/>
                <w:spacing w:val="7"/>
                <w:sz w:val="20"/>
                <w:szCs w:val="20"/>
              </w:rPr>
              <w:t xml:space="preserve">利多卡因</w:t>
            </w:r>
            <w:r>
              <w:rPr>
                <w:rFonts w:hint="eastAsia" w:ascii="楷体" w:hAnsi="楷体" w:eastAsia="楷体" w:cs="楷体"/>
                <w:spacing w:val="6"/>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428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肾上腺素</w:t>
            </w:r>
            <w:r>
              <w:rPr>
                <w:rFonts w:hint="eastAsia" w:ascii="楷体" w:hAnsi="楷体" w:eastAsia="楷体" w:cs="楷体"/>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2"/>
                <w:sz w:val="20"/>
                <w:szCs w:val="20"/>
              </w:rPr>
              <w:t xml:space="preserve">640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429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3,4-二羟基扁桃酸</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430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香草扁桃酸</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431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异丙嗪</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400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432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6-苄基腺嘌呤（6-</w:t>
            </w:r>
            <w:r>
              <w:rPr>
                <w:rFonts w:hint="eastAsia" w:ascii="楷体" w:hAnsi="楷体" w:eastAsia="楷体" w:cs="楷体"/>
                <w:sz w:val="20"/>
                <w:szCs w:val="20"/>
              </w:rPr>
              <w:t xml:space="preserve">BA</w:t>
            </w:r>
            <w:r>
              <w:rPr>
                <w:rFonts w:hint="eastAsia" w:ascii="楷体" w:hAnsi="楷体" w:eastAsia="楷体" w:cs="楷体"/>
                <w:spacing w:val="7"/>
                <w:sz w:val="20"/>
                <w:szCs w:val="20"/>
              </w:rPr>
              <w:t xml:space="preserve">）</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433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4-氯苯氧乙酸钠</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434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9"/>
                <w:sz w:val="20"/>
                <w:szCs w:val="20"/>
              </w:rPr>
              <w:t xml:space="preserve">氯氟氰菊酯和高效氯氟氰菊酯</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435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氯氰菊酯和高效氯氰菊酯</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436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7"/>
                <w:sz w:val="20"/>
                <w:szCs w:val="20"/>
              </w:rPr>
              <w:t xml:space="preserve">荧光增白物质</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z w:val="20"/>
                <w:szCs w:val="20"/>
              </w:rPr>
              <w:t xml:space="preserve">80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437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阿维菌素</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438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倍硫磷</w:t>
            </w:r>
            <w:r>
              <w:rPr>
                <w:rFonts w:hint="eastAsia" w:ascii="楷体" w:hAnsi="楷体" w:eastAsia="楷体" w:cs="楷体"/>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2"/>
                <w:sz w:val="20"/>
                <w:szCs w:val="20"/>
              </w:rPr>
              <w:t xml:space="preserve">800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439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毒死蜱</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440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腐霉利</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441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二甲戊灵</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442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甲拌磷</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443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8"/>
                <w:sz w:val="20"/>
                <w:szCs w:val="20"/>
              </w:rPr>
              <w:t xml:space="preserve">氯氰菊酯和高效氯氰菊酯</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444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对硫磷</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445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多菌灵</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446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氟虫腈</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447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甲胺磷</w:t>
            </w:r>
            <w:r>
              <w:rPr>
                <w:rFonts w:hint="eastAsia" w:ascii="楷体" w:hAnsi="楷体" w:eastAsia="楷体" w:cs="楷体"/>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1"/>
                <w:sz w:val="20"/>
                <w:szCs w:val="20"/>
              </w:rPr>
              <w:t xml:space="preserve">520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448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乐果</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449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灭线磷</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450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杀扑磷</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451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水胺硫磷</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452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敌敌畏</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453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5"/>
                <w:sz w:val="20"/>
                <w:szCs w:val="20"/>
              </w:rPr>
              <w:t xml:space="preserve">氯菊酯</w:t>
            </w:r>
            <w:r>
              <w:rPr>
                <w:rFonts w:hint="eastAsia" w:ascii="楷体" w:hAnsi="楷体" w:eastAsia="楷体" w:cs="楷体"/>
                <w:spacing w:val="5"/>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454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6"/>
                <w:sz w:val="20"/>
                <w:szCs w:val="20"/>
              </w:rPr>
              <w:t xml:space="preserve">氧乐果</w:t>
            </w:r>
            <w:r>
              <w:rPr>
                <w:rFonts w:hint="eastAsia" w:ascii="楷体" w:hAnsi="楷体" w:eastAsia="楷体" w:cs="楷体"/>
                <w:spacing w:val="5"/>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455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5"/>
                <w:sz w:val="20"/>
                <w:szCs w:val="20"/>
              </w:rPr>
              <w:t xml:space="preserve">克百威</w:t>
            </w:r>
            <w:r>
              <w:rPr>
                <w:rFonts w:hint="eastAsia" w:ascii="楷体" w:hAnsi="楷体" w:eastAsia="楷体" w:cs="楷体"/>
                <w:spacing w:val="5"/>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2"/>
                <w:sz w:val="20"/>
                <w:szCs w:val="20"/>
              </w:rPr>
              <w:t xml:space="preserve">280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456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5"/>
                <w:sz w:val="20"/>
                <w:szCs w:val="20"/>
              </w:rPr>
              <w:t xml:space="preserve">灭多威</w:t>
            </w:r>
            <w:r>
              <w:rPr>
                <w:rFonts w:hint="eastAsia" w:ascii="楷体" w:hAnsi="楷体" w:eastAsia="楷体" w:cs="楷体"/>
                <w:spacing w:val="5"/>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457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1"/>
                <w:sz w:val="20"/>
                <w:szCs w:val="20"/>
              </w:rPr>
              <w:t xml:space="preserve">内吸磷</w:t>
            </w:r>
            <w:r>
              <w:rPr>
                <w:rFonts w:hint="eastAsia" w:ascii="楷体" w:hAnsi="楷体" w:eastAsia="楷体" w:cs="楷体"/>
                <w:spacing w:val="5"/>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1"/>
                <w:sz w:val="20"/>
                <w:szCs w:val="20"/>
              </w:rPr>
              <w:t xml:space="preserve">560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458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5"/>
                <w:sz w:val="20"/>
                <w:szCs w:val="20"/>
              </w:rPr>
              <w:t xml:space="preserve">氯唑磷</w:t>
            </w:r>
            <w:r>
              <w:rPr>
                <w:rFonts w:hint="eastAsia" w:ascii="楷体" w:hAnsi="楷体" w:eastAsia="楷体" w:cs="楷体"/>
                <w:spacing w:val="5"/>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459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4"/>
                <w:sz w:val="20"/>
                <w:szCs w:val="20"/>
              </w:rPr>
              <w:t xml:space="preserve">辛硫磷</w:t>
            </w:r>
            <w:r>
              <w:rPr>
                <w:rFonts w:hint="eastAsia" w:ascii="楷体" w:hAnsi="楷体" w:eastAsia="楷体" w:cs="楷体"/>
                <w:spacing w:val="5"/>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460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6"/>
                <w:sz w:val="20"/>
                <w:szCs w:val="20"/>
              </w:rPr>
              <w:t xml:space="preserve">毒死蜱</w:t>
            </w:r>
            <w:r>
              <w:rPr>
                <w:rFonts w:hint="eastAsia" w:ascii="楷体" w:hAnsi="楷体" w:eastAsia="楷体" w:cs="楷体"/>
                <w:spacing w:val="5"/>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2"/>
                <w:sz w:val="20"/>
                <w:szCs w:val="20"/>
              </w:rPr>
              <w:t xml:space="preserve">640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461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2"/>
                <w:sz w:val="20"/>
                <w:szCs w:val="20"/>
              </w:rPr>
              <w:t xml:space="preserve">甲拌磷</w:t>
            </w:r>
            <w:r>
              <w:rPr>
                <w:rFonts w:hint="eastAsia" w:ascii="楷体" w:hAnsi="楷体" w:eastAsia="楷体" w:cs="楷体"/>
                <w:spacing w:val="5"/>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462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8"/>
                <w:sz w:val="20"/>
                <w:szCs w:val="20"/>
              </w:rPr>
              <w:t xml:space="preserve">氯氰菊酯和高效氯氰菊酯</w:t>
            </w:r>
            <w:r>
              <w:rPr>
                <w:rFonts w:hint="eastAsia" w:ascii="楷体" w:hAnsi="楷体" w:eastAsia="楷体" w:cs="楷体"/>
                <w:spacing w:val="5"/>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463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5"/>
                <w:sz w:val="20"/>
                <w:szCs w:val="20"/>
                <w:lang w:eastAsia="zh-CN"/>
              </w:rPr>
            </w:pPr>
            <w:r>
              <w:rPr>
                <w:rFonts w:hint="eastAsia" w:ascii="楷体" w:hAnsi="楷体" w:eastAsia="楷体" w:cs="楷体"/>
                <w:spacing w:val="6"/>
                <w:sz w:val="20"/>
                <w:szCs w:val="20"/>
              </w:rPr>
              <w:t xml:space="preserve">倍硫磷</w:t>
            </w:r>
            <w:r>
              <w:rPr>
                <w:rFonts w:hint="eastAsia" w:ascii="楷体" w:hAnsi="楷体" w:eastAsia="楷体" w:cs="楷体"/>
                <w:spacing w:val="5"/>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464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eastAsia="zh-CN"/>
              </w:rPr>
            </w:pPr>
            <w:r>
              <w:rPr>
                <w:rFonts w:hint="eastAsia" w:ascii="楷体" w:hAnsi="楷体" w:eastAsia="楷体" w:cs="楷体"/>
                <w:spacing w:val="2"/>
                <w:sz w:val="20"/>
                <w:szCs w:val="20"/>
              </w:rPr>
              <w:t xml:space="preserve">甲基异柳磷</w:t>
            </w:r>
            <w:r>
              <w:rPr>
                <w:rFonts w:hint="eastAsia" w:ascii="楷体" w:hAnsi="楷体" w:eastAsia="楷体" w:cs="楷体"/>
                <w:spacing w:val="2"/>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val="en-US" w:eastAsia="zh-CN"/>
              </w:rPr>
            </w:pPr>
            <w:r>
              <w:rPr>
                <w:rFonts w:hint="eastAsia" w:ascii="楷体" w:hAnsi="楷体" w:eastAsia="楷体" w:cs="楷体"/>
                <w:spacing w:val="2"/>
                <w:sz w:val="20"/>
                <w:szCs w:val="20"/>
                <w:lang w:val="en-US" w:eastAsia="zh-CN"/>
              </w:rPr>
              <w:t xml:space="preserve">120</w:t>
            </w:r>
            <w:r>
              <w:rPr>
                <w:rFonts w:hint="eastAsia" w:ascii="楷体" w:hAnsi="楷体" w:eastAsia="楷体" w:cs="楷体"/>
                <w:spacing w:val="2"/>
                <w:sz w:val="20"/>
                <w:szCs w:val="20"/>
                <w:lang w:val="en-US"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465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甲氨基阿维菌素苯甲酸盐</w:t>
            </w:r>
            <w:r>
              <w:rPr>
                <w:rFonts w:hint="eastAsia" w:ascii="楷体" w:hAnsi="楷体" w:eastAsia="楷体" w:cs="楷体"/>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2"/>
                <w:sz w:val="20"/>
                <w:szCs w:val="20"/>
              </w:rPr>
              <w:t xml:space="preserve">960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466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9"/>
                <w:sz w:val="20"/>
                <w:szCs w:val="20"/>
              </w:rPr>
              <w:t xml:space="preserve">氟吡甲禾灵和高效氟吡甲禾灵</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467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4"/>
                <w:sz w:val="20"/>
                <w:szCs w:val="20"/>
              </w:rPr>
              <w:t xml:space="preserve">哒螨灵</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468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敌百虫</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469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硫线磷</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470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氯唑磷</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471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噻虫胺</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472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3"/>
                <w:sz w:val="20"/>
                <w:szCs w:val="20"/>
              </w:rPr>
              <w:t xml:space="preserve">噻虫啉</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473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灭多威</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474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甲胺磷</w:t>
            </w:r>
            <w:r>
              <w:rPr>
                <w:rFonts w:hint="eastAsia" w:ascii="楷体" w:hAnsi="楷体" w:eastAsia="楷体" w:cs="楷体"/>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1"/>
                <w:sz w:val="20"/>
                <w:szCs w:val="20"/>
              </w:rPr>
              <w:t xml:space="preserve">360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475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杀扑磷</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476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水胺硫磷</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477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氧乐果</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478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二嗪磷</w:t>
            </w:r>
            <w:r>
              <w:rPr>
                <w:rFonts w:hint="eastAsia" w:ascii="楷体" w:hAnsi="楷体" w:eastAsia="楷体" w:cs="楷体"/>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3"/>
                <w:sz w:val="20"/>
                <w:szCs w:val="20"/>
              </w:rPr>
              <w:t xml:space="preserve">400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479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甲胺磷</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480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杀扑磷</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481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水胺硫磷</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482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氧乐果</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483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4"/>
                <w:sz w:val="20"/>
                <w:szCs w:val="20"/>
              </w:rPr>
              <w:t xml:space="preserve">虫酰肼</w:t>
            </w:r>
            <w:r>
              <w:rPr>
                <w:rFonts w:hint="eastAsia" w:ascii="楷体" w:hAnsi="楷体" w:eastAsia="楷体" w:cs="楷体"/>
                <w:sz w:val="20"/>
                <w:szCs w:val="20"/>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120</w:t>
            </w:r>
            <w:r>
              <w:rPr>
                <w:rFonts w:hint="eastAsia" w:ascii="楷体" w:hAnsi="楷体" w:eastAsia="楷体" w:cs="楷体"/>
                <w:sz w:val="20"/>
                <w:szCs w:val="20"/>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484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敌百虫</w:t>
            </w:r>
            <w:r>
              <w:rPr>
                <w:rFonts w:hint="eastAsia" w:ascii="楷体" w:hAnsi="楷体" w:eastAsia="楷体" w:cs="楷体"/>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2"/>
                <w:sz w:val="20"/>
                <w:szCs w:val="20"/>
              </w:rPr>
              <w:t xml:space="preserve">640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485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硫线磷</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486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氯唑磷</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487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1"/>
                <w:sz w:val="20"/>
                <w:szCs w:val="20"/>
              </w:rPr>
              <w:t xml:space="preserve">内吸磷</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488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4"/>
                <w:sz w:val="20"/>
                <w:szCs w:val="20"/>
              </w:rPr>
              <w:t xml:space="preserve">百菌清</w:t>
            </w:r>
            <w:r>
              <w:rPr>
                <w:rFonts w:hint="eastAsia" w:ascii="楷体" w:hAnsi="楷体" w:eastAsia="楷体" w:cs="楷体"/>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3"/>
                <w:sz w:val="20"/>
                <w:szCs w:val="20"/>
              </w:rPr>
              <w:t xml:space="preserve">440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489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甲胺磷</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490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2"/>
                <w:sz w:val="20"/>
                <w:szCs w:val="20"/>
              </w:rPr>
              <w:t xml:space="preserve">乐果</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491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5"/>
                <w:sz w:val="20"/>
                <w:szCs w:val="20"/>
              </w:rPr>
              <w:t xml:space="preserve">杀扑磷</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492</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z w:val="20"/>
                <w:szCs w:val="20"/>
                <w:lang w:eastAsia="zh-CN"/>
              </w:rPr>
            </w:pPr>
            <w:r>
              <w:rPr>
                <w:rFonts w:hint="eastAsia" w:ascii="楷体" w:hAnsi="楷体" w:eastAsia="楷体" w:cs="楷体"/>
                <w:spacing w:val="6"/>
                <w:sz w:val="20"/>
                <w:szCs w:val="20"/>
              </w:rPr>
              <w:t xml:space="preserve">水胺硫磷</w:t>
            </w:r>
            <w:r>
              <w:rPr>
                <w:rFonts w:hint="eastAsia" w:ascii="楷体" w:hAnsi="楷体" w:eastAsia="楷体" w:cs="楷体"/>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493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sz w:val="20"/>
                <w:szCs w:val="20"/>
                <w:lang w:eastAsia="zh-CN"/>
              </w:rPr>
            </w:pPr>
            <w:r>
              <w:rPr>
                <w:rFonts w:hint="eastAsia" w:ascii="楷体" w:hAnsi="楷体" w:eastAsia="楷体" w:cs="楷体"/>
                <w:spacing w:val="6"/>
                <w:sz w:val="20"/>
                <w:szCs w:val="20"/>
              </w:rPr>
              <w:t xml:space="preserve">氧乐果</w:t>
            </w:r>
            <w:r>
              <w:rPr>
                <w:rFonts w:hint="eastAsia" w:ascii="楷体" w:hAnsi="楷体" w:eastAsia="楷体" w:cs="楷体"/>
                <w:spacing w:val="6"/>
                <w:sz w:val="20"/>
                <w:szCs w:val="20"/>
                <w:lang w:eastAsia="zh-CN"/>
              </w:rPr>
            </w:r>
            <w:r/>
          </w:p>
        </w:tc>
        <w:tc>
          <w:tcPr>
            <w:tcW w:w="2250" w:type="dxa"/>
            <w:vAlign w:val="center"/>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494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sz w:val="20"/>
                <w:szCs w:val="20"/>
                <w:lang w:eastAsia="zh-CN"/>
              </w:rPr>
            </w:pPr>
            <w:r>
              <w:rPr>
                <w:rFonts w:hint="eastAsia" w:ascii="楷体" w:hAnsi="楷体" w:eastAsia="楷体" w:cs="楷体"/>
                <w:spacing w:val="6"/>
                <w:sz w:val="20"/>
                <w:szCs w:val="20"/>
              </w:rPr>
              <w:t xml:space="preserve">硫线磷</w:t>
            </w:r>
            <w:r>
              <w:rPr>
                <w:rFonts w:hint="eastAsia" w:ascii="楷体" w:hAnsi="楷体" w:eastAsia="楷体" w:cs="楷体"/>
                <w:spacing w:val="6"/>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lang w:eastAsia="zh-CN"/>
              </w:rPr>
            </w:pPr>
            <w:r>
              <w:rPr>
                <w:rFonts w:hint="eastAsia" w:ascii="楷体" w:hAnsi="楷体" w:eastAsia="楷体" w:cs="楷体"/>
                <w:spacing w:val="3"/>
                <w:sz w:val="20"/>
                <w:szCs w:val="20"/>
              </w:rPr>
              <w:t xml:space="preserve">480</w:t>
            </w:r>
            <w:r>
              <w:rPr>
                <w:rFonts w:hint="eastAsia" w:ascii="楷体" w:hAnsi="楷体" w:eastAsia="楷体" w:cs="楷体"/>
                <w:b/>
                <w:bCs/>
                <w:sz w:val="28"/>
                <w:szCs w:val="28"/>
                <w:vertAlign w:val="baseline"/>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495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sz w:val="20"/>
                <w:szCs w:val="20"/>
                <w:lang w:eastAsia="zh-CN"/>
              </w:rPr>
            </w:pPr>
            <w:r>
              <w:rPr>
                <w:rFonts w:hint="eastAsia" w:ascii="楷体" w:hAnsi="楷体" w:eastAsia="楷体" w:cs="楷体"/>
                <w:spacing w:val="4"/>
                <w:sz w:val="20"/>
                <w:szCs w:val="20"/>
              </w:rPr>
              <w:t xml:space="preserve">辛硫磷</w:t>
            </w:r>
            <w:r>
              <w:rPr>
                <w:rFonts w:hint="eastAsia" w:ascii="楷体" w:hAnsi="楷体" w:eastAsia="楷体" w:cs="楷体"/>
                <w:spacing w:val="6"/>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496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sz w:val="20"/>
                <w:szCs w:val="20"/>
                <w:lang w:eastAsia="zh-CN"/>
              </w:rPr>
            </w:pPr>
            <w:r>
              <w:rPr>
                <w:rFonts w:hint="eastAsia" w:ascii="楷体" w:hAnsi="楷体" w:eastAsia="楷体" w:cs="楷体"/>
                <w:spacing w:val="6"/>
                <w:sz w:val="20"/>
                <w:szCs w:val="20"/>
              </w:rPr>
              <w:t xml:space="preserve">倍硫磷</w:t>
            </w:r>
            <w:r>
              <w:rPr>
                <w:rFonts w:hint="eastAsia" w:ascii="楷体" w:hAnsi="楷体" w:eastAsia="楷体" w:cs="楷体"/>
                <w:spacing w:val="6"/>
                <w:sz w:val="20"/>
                <w:szCs w:val="20"/>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2"/>
                <w:sz w:val="20"/>
                <w:szCs w:val="20"/>
              </w:rPr>
              <w:t xml:space="preserve">800</w:t>
            </w: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497</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sz w:val="20"/>
                <w:szCs w:val="20"/>
                <w:lang w:eastAsia="zh-CN"/>
              </w:rPr>
            </w:pPr>
            <w:r>
              <w:rPr>
                <w:rFonts w:hint="eastAsia" w:ascii="楷体" w:hAnsi="楷体" w:eastAsia="楷体" w:cs="楷体"/>
                <w:spacing w:val="5"/>
                <w:sz w:val="20"/>
                <w:szCs w:val="20"/>
              </w:rPr>
              <w:t xml:space="preserve">丙溴磷</w:t>
            </w:r>
            <w:r>
              <w:rPr>
                <w:rFonts w:hint="eastAsia" w:ascii="楷体" w:hAnsi="楷体" w:eastAsia="楷体" w:cs="楷体"/>
                <w:spacing w:val="6"/>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498</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sz w:val="20"/>
                <w:szCs w:val="20"/>
                <w:lang w:eastAsia="zh-CN"/>
              </w:rPr>
            </w:pPr>
            <w:r>
              <w:rPr>
                <w:rFonts w:hint="eastAsia" w:ascii="楷体" w:hAnsi="楷体" w:eastAsia="楷体" w:cs="楷体"/>
                <w:spacing w:val="4"/>
                <w:sz w:val="20"/>
                <w:szCs w:val="20"/>
              </w:rPr>
              <w:t xml:space="preserve">虫螨腈</w:t>
            </w:r>
            <w:r>
              <w:rPr>
                <w:rFonts w:hint="eastAsia" w:ascii="楷体" w:hAnsi="楷体" w:eastAsia="楷体" w:cs="楷体"/>
                <w:spacing w:val="6"/>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499</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sz w:val="20"/>
                <w:szCs w:val="20"/>
                <w:lang w:eastAsia="zh-CN"/>
              </w:rPr>
            </w:pPr>
            <w:r>
              <w:rPr>
                <w:rFonts w:hint="eastAsia" w:ascii="楷体" w:hAnsi="楷体" w:eastAsia="楷体" w:cs="楷体"/>
                <w:spacing w:val="6"/>
                <w:sz w:val="20"/>
                <w:szCs w:val="20"/>
              </w:rPr>
              <w:t xml:space="preserve">毒死蜱</w:t>
            </w:r>
            <w:r>
              <w:rPr>
                <w:rFonts w:hint="eastAsia" w:ascii="楷体" w:hAnsi="楷体" w:eastAsia="楷体" w:cs="楷体"/>
                <w:spacing w:val="6"/>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500</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sz w:val="20"/>
                <w:szCs w:val="20"/>
                <w:lang w:eastAsia="zh-CN"/>
              </w:rPr>
            </w:pPr>
            <w:r>
              <w:rPr>
                <w:rFonts w:hint="eastAsia" w:ascii="楷体" w:hAnsi="楷体" w:eastAsia="楷体" w:cs="楷体"/>
                <w:spacing w:val="-2"/>
                <w:sz w:val="20"/>
                <w:szCs w:val="20"/>
              </w:rPr>
              <w:t xml:space="preserve">甲拌磷</w:t>
            </w:r>
            <w:r>
              <w:rPr>
                <w:rFonts w:hint="eastAsia" w:ascii="楷体" w:hAnsi="楷体" w:eastAsia="楷体" w:cs="楷体"/>
                <w:spacing w:val="6"/>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501</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sz w:val="20"/>
                <w:szCs w:val="20"/>
                <w:lang w:eastAsia="zh-CN"/>
              </w:rPr>
            </w:pPr>
            <w:r>
              <w:rPr>
                <w:rFonts w:hint="eastAsia" w:ascii="楷体" w:hAnsi="楷体" w:eastAsia="楷体" w:cs="楷体"/>
                <w:spacing w:val="8"/>
                <w:sz w:val="20"/>
                <w:szCs w:val="20"/>
              </w:rPr>
              <w:t xml:space="preserve">氯氰菊酯和高效氯氰菊酯</w:t>
            </w:r>
            <w:r>
              <w:rPr>
                <w:rFonts w:hint="eastAsia" w:ascii="楷体" w:hAnsi="楷体" w:eastAsia="楷体" w:cs="楷体"/>
                <w:spacing w:val="6"/>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val="en-US" w:eastAsia="zh-CN"/>
              </w:rPr>
            </w:pPr>
            <w:r>
              <w:rPr>
                <w:rFonts w:hint="eastAsia" w:ascii="楷体" w:hAnsi="楷体" w:eastAsia="楷体" w:cs="楷体"/>
                <w:spacing w:val="-1"/>
                <w:sz w:val="20"/>
                <w:szCs w:val="20"/>
                <w:lang w:val="en-US" w:eastAsia="zh-CN"/>
              </w:rPr>
              <w:t xml:space="preserve">502</w:t>
            </w:r>
            <w:r>
              <w:rPr>
                <w:rFonts w:hint="eastAsia" w:ascii="楷体" w:hAnsi="楷体" w:eastAsia="楷体" w:cs="楷体"/>
                <w:spacing w:val="-1"/>
                <w:sz w:val="20"/>
                <w:szCs w:val="20"/>
                <w:lang w:val="en-US"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2"/>
                <w:sz w:val="20"/>
                <w:szCs w:val="20"/>
                <w:lang w:val="en-US" w:eastAsia="zh-CN"/>
              </w:rPr>
            </w:pPr>
            <w:r>
              <w:rPr>
                <w:rFonts w:hint="eastAsia" w:ascii="楷体" w:hAnsi="楷体" w:eastAsia="楷体" w:cs="楷体"/>
                <w:spacing w:val="-2"/>
                <w:sz w:val="20"/>
                <w:szCs w:val="20"/>
                <w:lang w:val="en-US" w:eastAsia="zh-CN"/>
              </w:rPr>
              <w:t xml:space="preserve">甲胺磷</w:t>
            </w:r>
            <w:r>
              <w:rPr>
                <w:rFonts w:hint="eastAsia" w:ascii="楷体" w:hAnsi="楷体" w:eastAsia="楷体" w:cs="楷体"/>
                <w:spacing w:val="-2"/>
                <w:sz w:val="20"/>
                <w:szCs w:val="20"/>
                <w:lang w:val="en-US"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503</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sz w:val="20"/>
                <w:szCs w:val="20"/>
                <w:lang w:eastAsia="zh-CN"/>
              </w:rPr>
            </w:pPr>
            <w:r>
              <w:rPr>
                <w:rFonts w:hint="eastAsia" w:ascii="楷体" w:hAnsi="楷体" w:eastAsia="楷体" w:cs="楷体"/>
                <w:spacing w:val="5"/>
                <w:sz w:val="20"/>
                <w:szCs w:val="20"/>
              </w:rPr>
              <w:t xml:space="preserve">久效磷</w:t>
            </w:r>
            <w:r>
              <w:rPr>
                <w:rFonts w:hint="eastAsia" w:ascii="楷体" w:hAnsi="楷体" w:eastAsia="楷体" w:cs="楷体"/>
                <w:spacing w:val="6"/>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504</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sz w:val="20"/>
                <w:szCs w:val="20"/>
                <w:lang w:eastAsia="zh-CN"/>
              </w:rPr>
            </w:pPr>
            <w:r>
              <w:rPr>
                <w:rFonts w:hint="eastAsia" w:ascii="楷体" w:hAnsi="楷体" w:eastAsia="楷体" w:cs="楷体"/>
                <w:spacing w:val="5"/>
                <w:sz w:val="20"/>
                <w:szCs w:val="20"/>
              </w:rPr>
              <w:t xml:space="preserve">杀扑磷</w:t>
            </w:r>
            <w:r>
              <w:rPr>
                <w:rFonts w:hint="eastAsia" w:ascii="楷体" w:hAnsi="楷体" w:eastAsia="楷体" w:cs="楷体"/>
                <w:spacing w:val="6"/>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505</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sz w:val="20"/>
                <w:szCs w:val="20"/>
                <w:lang w:eastAsia="zh-CN"/>
              </w:rPr>
            </w:pPr>
            <w:r>
              <w:rPr>
                <w:rFonts w:hint="eastAsia" w:ascii="楷体" w:hAnsi="楷体" w:eastAsia="楷体" w:cs="楷体"/>
                <w:spacing w:val="6"/>
                <w:sz w:val="20"/>
                <w:szCs w:val="20"/>
              </w:rPr>
              <w:t xml:space="preserve">水胺硫磷</w:t>
            </w:r>
            <w:r>
              <w:rPr>
                <w:rFonts w:hint="eastAsia" w:ascii="楷体" w:hAnsi="楷体" w:eastAsia="楷体" w:cs="楷体"/>
                <w:spacing w:val="6"/>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1"/>
                <w:sz w:val="20"/>
                <w:szCs w:val="20"/>
                <w:lang w:eastAsia="zh-CN"/>
              </w:rPr>
            </w:pPr>
            <w:r>
              <w:rPr>
                <w:rFonts w:hint="eastAsia" w:ascii="楷体" w:hAnsi="楷体" w:eastAsia="楷体" w:cs="楷体"/>
                <w:spacing w:val="-1"/>
                <w:sz w:val="20"/>
                <w:szCs w:val="20"/>
              </w:rPr>
              <w:t xml:space="preserve">506</w:t>
            </w:r>
            <w:r>
              <w:rPr>
                <w:rFonts w:hint="eastAsia" w:ascii="楷体" w:hAnsi="楷体" w:eastAsia="楷体" w:cs="楷体"/>
                <w:spacing w:val="-1"/>
                <w:sz w:val="20"/>
                <w:szCs w:val="20"/>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after="0" w:line="300" w:lineRule="exact"/>
              <w:widowControl w:val="off"/>
              <w:rPr>
                <w:rFonts w:hint="eastAsia" w:ascii="楷体" w:hAnsi="楷体" w:eastAsia="楷体" w:cs="楷体"/>
                <w:spacing w:val="6"/>
                <w:sz w:val="20"/>
                <w:szCs w:val="20"/>
                <w:lang w:eastAsia="zh-CN"/>
              </w:rPr>
            </w:pPr>
            <w:r>
              <w:rPr>
                <w:rFonts w:hint="eastAsia" w:ascii="楷体" w:hAnsi="楷体" w:eastAsia="楷体" w:cs="楷体"/>
                <w:spacing w:val="6"/>
                <w:sz w:val="20"/>
                <w:szCs w:val="20"/>
              </w:rPr>
              <w:t xml:space="preserve">氧乐果</w:t>
            </w:r>
            <w:r>
              <w:rPr>
                <w:rFonts w:hint="eastAsia" w:ascii="楷体" w:hAnsi="楷体" w:eastAsia="楷体" w:cs="楷体"/>
                <w:spacing w:val="6"/>
                <w:sz w:val="20"/>
                <w:szCs w:val="20"/>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507</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甲氨基阿维菌素苯甲酸盐</w:t>
            </w:r>
            <w:r>
              <w:rPr>
                <w:rFonts w:hint="eastAsia" w:ascii="楷体" w:hAnsi="楷体" w:eastAsia="楷体" w:cs="楷体"/>
                <w:sz w:val="19"/>
                <w:szCs w:val="19"/>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1"/>
                <w:sz w:val="19"/>
                <w:szCs w:val="19"/>
              </w:rPr>
              <w:t xml:space="preserve">720</w:t>
            </w: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508</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敌百虫</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509</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硫线磷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510</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氯唑磷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511</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1"/>
                <w:sz w:val="19"/>
                <w:szCs w:val="19"/>
              </w:rPr>
              <w:t xml:space="preserve">内吸磷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512</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倍硫磷</w:t>
            </w:r>
            <w:r>
              <w:rPr>
                <w:rFonts w:hint="eastAsia" w:ascii="楷体" w:hAnsi="楷体" w:eastAsia="楷体" w:cs="楷体"/>
                <w:sz w:val="19"/>
                <w:szCs w:val="19"/>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1"/>
                <w:sz w:val="19"/>
                <w:szCs w:val="19"/>
              </w:rPr>
              <w:t xml:space="preserve">720</w:t>
            </w: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513</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甲拌磷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514</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8"/>
                <w:sz w:val="19"/>
                <w:szCs w:val="19"/>
              </w:rPr>
              <w:t xml:space="preserve">氯氰菊酯和高效氯氰菊酯</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515</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3"/>
                <w:sz w:val="19"/>
                <w:szCs w:val="19"/>
              </w:rPr>
              <w:t xml:space="preserve">噻螨酮</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516</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三唑醇</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517</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氯唑磷</w:t>
            </w:r>
            <w:r>
              <w:rPr>
                <w:rFonts w:hint="eastAsia" w:ascii="楷体" w:hAnsi="楷体" w:eastAsia="楷体" w:cs="楷体"/>
                <w:sz w:val="19"/>
                <w:szCs w:val="19"/>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2"/>
                <w:sz w:val="19"/>
                <w:szCs w:val="19"/>
              </w:rPr>
              <w:t xml:space="preserve">800</w:t>
            </w: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518</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敌百虫</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519</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硫线磷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520</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1"/>
                <w:sz w:val="19"/>
                <w:szCs w:val="19"/>
              </w:rPr>
              <w:t xml:space="preserve">内吸磷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521</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3"/>
                <w:sz w:val="19"/>
                <w:szCs w:val="19"/>
              </w:rPr>
              <w:t xml:space="preserve">吡虫啉</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522</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3"/>
                <w:sz w:val="19"/>
                <w:szCs w:val="19"/>
              </w:rPr>
              <w:t xml:space="preserve">噻虫啉</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523</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克百威</w:t>
            </w:r>
            <w:r>
              <w:rPr>
                <w:rFonts w:hint="eastAsia" w:ascii="楷体" w:hAnsi="楷体" w:eastAsia="楷体" w:cs="楷体"/>
                <w:sz w:val="19"/>
                <w:szCs w:val="19"/>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1"/>
                <w:sz w:val="19"/>
                <w:szCs w:val="19"/>
              </w:rPr>
              <w:t xml:space="preserve">320</w:t>
            </w: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524</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涕灭威</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525</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灭多威</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526</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杀扑磷</w:t>
            </w:r>
            <w:r>
              <w:rPr>
                <w:rFonts w:hint="eastAsia" w:ascii="楷体" w:hAnsi="楷体" w:eastAsia="楷体" w:cs="楷体"/>
                <w:sz w:val="19"/>
                <w:szCs w:val="19"/>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1"/>
                <w:sz w:val="19"/>
                <w:szCs w:val="19"/>
              </w:rPr>
              <w:t xml:space="preserve">320</w:t>
            </w: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527</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水胺硫磷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528</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甲胺磷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529</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倍硫磷</w:t>
            </w:r>
            <w:r>
              <w:rPr>
                <w:rFonts w:hint="eastAsia" w:ascii="楷体" w:hAnsi="楷体" w:eastAsia="楷体" w:cs="楷体"/>
                <w:sz w:val="19"/>
                <w:szCs w:val="19"/>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2"/>
                <w:sz w:val="19"/>
                <w:szCs w:val="19"/>
              </w:rPr>
              <w:t xml:space="preserve">960</w:t>
            </w: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530</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吡唑醚菌酯</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531</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甲拌磷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532</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甲霜灵和精甲霜灵</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533</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5"/>
                <w:sz w:val="19"/>
                <w:szCs w:val="19"/>
                <w:lang w:eastAsia="zh-CN"/>
              </w:rPr>
            </w:pPr>
            <w:r>
              <w:rPr>
                <w:rFonts w:hint="eastAsia" w:ascii="楷体" w:hAnsi="楷体" w:eastAsia="楷体" w:cs="楷体"/>
                <w:spacing w:val="5"/>
                <w:sz w:val="19"/>
                <w:szCs w:val="19"/>
              </w:rPr>
              <w:t xml:space="preserve">丙溴磷</w:t>
            </w:r>
            <w:r>
              <w:rPr>
                <w:rFonts w:hint="eastAsia" w:ascii="楷体" w:hAnsi="楷体" w:eastAsia="楷体" w:cs="楷体"/>
                <w:spacing w:val="5"/>
                <w:sz w:val="19"/>
                <w:szCs w:val="19"/>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534</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5"/>
                <w:sz w:val="19"/>
                <w:szCs w:val="19"/>
                <w:lang w:eastAsia="zh-CN"/>
              </w:rPr>
            </w:pPr>
            <w:r>
              <w:rPr>
                <w:rFonts w:hint="eastAsia" w:ascii="楷体" w:hAnsi="楷体" w:eastAsia="楷体" w:cs="楷体"/>
                <w:spacing w:val="6"/>
                <w:sz w:val="19"/>
                <w:szCs w:val="19"/>
              </w:rPr>
              <w:t xml:space="preserve">腐霉利</w:t>
            </w:r>
            <w:r>
              <w:rPr>
                <w:rFonts w:hint="eastAsia" w:ascii="楷体" w:hAnsi="楷体" w:eastAsia="楷体" w:cs="楷体"/>
                <w:spacing w:val="5"/>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535</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5"/>
                <w:sz w:val="19"/>
                <w:szCs w:val="19"/>
                <w:lang w:eastAsia="zh-CN"/>
              </w:rPr>
            </w:pPr>
            <w:r>
              <w:rPr>
                <w:rFonts w:hint="eastAsia" w:ascii="楷体" w:hAnsi="楷体" w:eastAsia="楷体" w:cs="楷体"/>
                <w:spacing w:val="8"/>
                <w:sz w:val="19"/>
                <w:szCs w:val="19"/>
              </w:rPr>
              <w:t xml:space="preserve">氯氰菊酯和高效氯氰菊酯</w:t>
            </w:r>
            <w:r>
              <w:rPr>
                <w:rFonts w:hint="eastAsia" w:ascii="楷体" w:hAnsi="楷体" w:eastAsia="楷体" w:cs="楷体"/>
                <w:spacing w:val="5"/>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536</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5"/>
                <w:sz w:val="19"/>
                <w:szCs w:val="19"/>
                <w:lang w:eastAsia="zh-CN"/>
              </w:rPr>
            </w:pPr>
            <w:r>
              <w:rPr>
                <w:rFonts w:hint="eastAsia" w:ascii="楷体" w:hAnsi="楷体" w:eastAsia="楷体" w:cs="楷体"/>
                <w:spacing w:val="6"/>
                <w:sz w:val="19"/>
                <w:szCs w:val="19"/>
              </w:rPr>
              <w:t xml:space="preserve">三唑醇</w:t>
            </w:r>
            <w:r>
              <w:rPr>
                <w:rFonts w:hint="eastAsia" w:ascii="楷体" w:hAnsi="楷体" w:eastAsia="楷体" w:cs="楷体"/>
                <w:spacing w:val="5"/>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537</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5"/>
                <w:sz w:val="19"/>
                <w:szCs w:val="19"/>
                <w:lang w:eastAsia="zh-CN"/>
              </w:rPr>
            </w:pPr>
            <w:r>
              <w:rPr>
                <w:rFonts w:hint="eastAsia" w:ascii="楷体" w:hAnsi="楷体" w:eastAsia="楷体" w:cs="楷体"/>
                <w:spacing w:val="3"/>
                <w:sz w:val="19"/>
                <w:szCs w:val="19"/>
              </w:rPr>
              <w:t xml:space="preserve">咪鲜胺</w:t>
            </w:r>
            <w:r>
              <w:rPr>
                <w:rFonts w:hint="eastAsia" w:ascii="楷体" w:hAnsi="楷体" w:eastAsia="楷体" w:cs="楷体"/>
                <w:spacing w:val="5"/>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21"/>
                <w:szCs w:val="21"/>
                <w:lang w:eastAsia="zh-CN"/>
              </w:rPr>
            </w:pPr>
            <w:r>
              <w:rPr>
                <w:rFonts w:hint="eastAsia" w:ascii="楷体" w:hAnsi="楷体" w:eastAsia="楷体" w:cs="楷体"/>
                <w:spacing w:val="-2"/>
                <w:sz w:val="19"/>
                <w:szCs w:val="19"/>
              </w:rPr>
              <w:t xml:space="preserve">120</w:t>
            </w:r>
            <w:r>
              <w:rPr>
                <w:rFonts w:hint="eastAsia" w:ascii="楷体" w:hAnsi="楷体" w:eastAsia="楷体" w:cs="楷体"/>
                <w:sz w:val="21"/>
                <w:szCs w:val="21"/>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538</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5"/>
                <w:sz w:val="19"/>
                <w:szCs w:val="19"/>
                <w:lang w:eastAsia="zh-CN"/>
              </w:rPr>
            </w:pPr>
            <w:r>
              <w:rPr>
                <w:rFonts w:hint="eastAsia" w:ascii="楷体" w:hAnsi="楷体" w:eastAsia="楷体" w:cs="楷体"/>
                <w:spacing w:val="7"/>
                <w:sz w:val="19"/>
                <w:szCs w:val="19"/>
              </w:rPr>
              <w:t xml:space="preserve">苯醚甲环唑</w:t>
            </w:r>
            <w:r>
              <w:rPr>
                <w:rFonts w:hint="eastAsia" w:ascii="楷体" w:hAnsi="楷体" w:eastAsia="楷体" w:cs="楷体"/>
                <w:spacing w:val="5"/>
                <w:sz w:val="19"/>
                <w:szCs w:val="19"/>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2"/>
                <w:sz w:val="19"/>
                <w:szCs w:val="19"/>
              </w:rPr>
              <w:t xml:space="preserve">800</w:t>
            </w: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539</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5"/>
                <w:sz w:val="19"/>
                <w:szCs w:val="19"/>
                <w:lang w:eastAsia="zh-CN"/>
              </w:rPr>
            </w:pPr>
            <w:r>
              <w:rPr>
                <w:rFonts w:hint="eastAsia" w:ascii="楷体" w:hAnsi="楷体" w:eastAsia="楷体" w:cs="楷体"/>
                <w:spacing w:val="6"/>
                <w:sz w:val="19"/>
                <w:szCs w:val="19"/>
              </w:rPr>
              <w:t xml:space="preserve">苯酰菌胺</w:t>
            </w:r>
            <w:r>
              <w:rPr>
                <w:rFonts w:hint="eastAsia" w:ascii="楷体" w:hAnsi="楷体" w:eastAsia="楷体" w:cs="楷体"/>
                <w:spacing w:val="5"/>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540</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5"/>
                <w:sz w:val="19"/>
                <w:szCs w:val="19"/>
                <w:lang w:eastAsia="zh-CN"/>
              </w:rPr>
            </w:pPr>
            <w:r>
              <w:rPr>
                <w:rFonts w:hint="eastAsia" w:ascii="楷体" w:hAnsi="楷体" w:eastAsia="楷体" w:cs="楷体"/>
                <w:spacing w:val="6"/>
                <w:sz w:val="19"/>
                <w:szCs w:val="19"/>
              </w:rPr>
              <w:t xml:space="preserve">毒死蜱</w:t>
            </w:r>
            <w:r>
              <w:rPr>
                <w:rFonts w:hint="eastAsia" w:ascii="楷体" w:hAnsi="楷体" w:eastAsia="楷体" w:cs="楷体"/>
                <w:spacing w:val="5"/>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541</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5"/>
                <w:sz w:val="19"/>
                <w:szCs w:val="19"/>
                <w:lang w:eastAsia="zh-CN"/>
              </w:rPr>
            </w:pPr>
            <w:r>
              <w:rPr>
                <w:rFonts w:hint="eastAsia" w:ascii="楷体" w:hAnsi="楷体" w:eastAsia="楷体" w:cs="楷体"/>
                <w:spacing w:val="6"/>
                <w:sz w:val="19"/>
                <w:szCs w:val="19"/>
              </w:rPr>
              <w:t xml:space="preserve">腐霉利</w:t>
            </w:r>
            <w:r>
              <w:rPr>
                <w:rFonts w:hint="eastAsia" w:ascii="楷体" w:hAnsi="楷体" w:eastAsia="楷体" w:cs="楷体"/>
                <w:spacing w:val="5"/>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542</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5"/>
                <w:sz w:val="19"/>
                <w:szCs w:val="19"/>
                <w:lang w:eastAsia="zh-CN"/>
              </w:rPr>
            </w:pPr>
            <w:r>
              <w:rPr>
                <w:rFonts w:hint="eastAsia" w:ascii="楷体" w:hAnsi="楷体" w:eastAsia="楷体" w:cs="楷体"/>
                <w:spacing w:val="-2"/>
                <w:sz w:val="19"/>
                <w:szCs w:val="19"/>
              </w:rPr>
              <w:t xml:space="preserve">甲拌磷</w:t>
            </w:r>
            <w:r>
              <w:rPr>
                <w:rFonts w:hint="eastAsia" w:ascii="楷体" w:hAnsi="楷体" w:eastAsia="楷体" w:cs="楷体"/>
                <w:spacing w:val="5"/>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543</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5"/>
                <w:sz w:val="19"/>
                <w:szCs w:val="19"/>
                <w:lang w:eastAsia="zh-CN"/>
              </w:rPr>
            </w:pPr>
            <w:r>
              <w:rPr>
                <w:rFonts w:hint="eastAsia" w:ascii="楷体" w:hAnsi="楷体" w:eastAsia="楷体" w:cs="楷体"/>
                <w:spacing w:val="8"/>
                <w:sz w:val="19"/>
                <w:szCs w:val="19"/>
              </w:rPr>
              <w:t xml:space="preserve">氯氰菊酯和高效氯氰菊酯</w:t>
            </w:r>
            <w:r>
              <w:rPr>
                <w:rFonts w:hint="eastAsia" w:ascii="楷体" w:hAnsi="楷体" w:eastAsia="楷体" w:cs="楷体"/>
                <w:spacing w:val="5"/>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544</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5"/>
                <w:sz w:val="19"/>
                <w:szCs w:val="19"/>
                <w:lang w:eastAsia="zh-CN"/>
              </w:rPr>
            </w:pPr>
            <w:r>
              <w:rPr>
                <w:rFonts w:hint="eastAsia" w:ascii="楷体" w:hAnsi="楷体" w:eastAsia="楷体" w:cs="楷体"/>
                <w:spacing w:val="3"/>
                <w:sz w:val="19"/>
                <w:szCs w:val="19"/>
              </w:rPr>
              <w:t xml:space="preserve">多菌灵</w:t>
            </w:r>
            <w:r>
              <w:rPr>
                <w:rFonts w:hint="eastAsia" w:ascii="楷体" w:hAnsi="楷体" w:eastAsia="楷体" w:cs="楷体"/>
                <w:spacing w:val="5"/>
                <w:sz w:val="19"/>
                <w:szCs w:val="19"/>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1"/>
                <w:sz w:val="19"/>
                <w:szCs w:val="19"/>
              </w:rPr>
              <w:t xml:space="preserve">320</w:t>
            </w: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545</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5"/>
                <w:sz w:val="19"/>
                <w:szCs w:val="19"/>
                <w:lang w:eastAsia="zh-CN"/>
              </w:rPr>
            </w:pPr>
            <w:r>
              <w:rPr>
                <w:rFonts w:hint="eastAsia" w:ascii="楷体" w:hAnsi="楷体" w:eastAsia="楷体" w:cs="楷体"/>
                <w:spacing w:val="4"/>
                <w:sz w:val="19"/>
                <w:szCs w:val="19"/>
              </w:rPr>
              <w:t xml:space="preserve">嘧菌酯</w:t>
            </w:r>
            <w:r>
              <w:rPr>
                <w:rFonts w:hint="eastAsia" w:ascii="楷体" w:hAnsi="楷体" w:eastAsia="楷体" w:cs="楷体"/>
                <w:spacing w:val="5"/>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546</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5"/>
                <w:sz w:val="19"/>
                <w:szCs w:val="19"/>
                <w:lang w:eastAsia="zh-CN"/>
              </w:rPr>
            </w:pPr>
            <w:r>
              <w:rPr>
                <w:rFonts w:hint="eastAsia" w:ascii="楷体" w:hAnsi="楷体" w:eastAsia="楷体" w:cs="楷体"/>
                <w:spacing w:val="5"/>
                <w:sz w:val="19"/>
                <w:szCs w:val="19"/>
              </w:rPr>
              <w:t xml:space="preserve">啶氧菌酯</w:t>
            </w:r>
            <w:r>
              <w:rPr>
                <w:rFonts w:hint="eastAsia" w:ascii="楷体" w:hAnsi="楷体" w:eastAsia="楷体" w:cs="楷体"/>
                <w:spacing w:val="5"/>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21"/>
                <w:szCs w:val="21"/>
                <w:lang w:eastAsia="zh-CN"/>
              </w:rPr>
            </w:pPr>
            <w:r>
              <w:rPr>
                <w:rFonts w:hint="eastAsia" w:ascii="楷体" w:hAnsi="楷体" w:eastAsia="楷体" w:cs="楷体"/>
                <w:spacing w:val="-2"/>
                <w:sz w:val="19"/>
                <w:szCs w:val="19"/>
              </w:rPr>
              <w:t xml:space="preserve">120</w:t>
            </w:r>
            <w:r>
              <w:rPr>
                <w:rFonts w:hint="eastAsia" w:ascii="楷体" w:hAnsi="楷体" w:eastAsia="楷体" w:cs="楷体"/>
                <w:sz w:val="21"/>
                <w:szCs w:val="21"/>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547</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5"/>
                <w:sz w:val="19"/>
                <w:szCs w:val="19"/>
                <w:lang w:eastAsia="zh-CN"/>
              </w:rPr>
            </w:pPr>
            <w:r>
              <w:rPr>
                <w:rFonts w:hint="eastAsia" w:ascii="楷体" w:hAnsi="楷体" w:eastAsia="楷体" w:cs="楷体"/>
                <w:spacing w:val="6"/>
                <w:sz w:val="19"/>
                <w:szCs w:val="19"/>
              </w:rPr>
              <w:t xml:space="preserve">噁唑菌酮</w:t>
            </w:r>
            <w:r>
              <w:rPr>
                <w:rFonts w:hint="eastAsia" w:ascii="楷体" w:hAnsi="楷体" w:eastAsia="楷体" w:cs="楷体"/>
                <w:spacing w:val="5"/>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21"/>
                <w:szCs w:val="21"/>
                <w:lang w:eastAsia="zh-CN"/>
              </w:rPr>
            </w:pPr>
            <w:r>
              <w:rPr>
                <w:rFonts w:hint="eastAsia" w:ascii="楷体" w:hAnsi="楷体" w:eastAsia="楷体" w:cs="楷体"/>
                <w:spacing w:val="-2"/>
                <w:sz w:val="19"/>
                <w:szCs w:val="19"/>
              </w:rPr>
              <w:t xml:space="preserve">120</w:t>
            </w:r>
            <w:r>
              <w:rPr>
                <w:rFonts w:hint="eastAsia" w:ascii="楷体" w:hAnsi="楷体" w:eastAsia="楷体" w:cs="楷体"/>
                <w:sz w:val="21"/>
                <w:szCs w:val="21"/>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548</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5"/>
                <w:sz w:val="19"/>
                <w:szCs w:val="19"/>
                <w:lang w:eastAsia="zh-CN"/>
              </w:rPr>
            </w:pPr>
            <w:r>
              <w:rPr>
                <w:rFonts w:hint="eastAsia" w:ascii="楷体" w:hAnsi="楷体" w:eastAsia="楷体" w:cs="楷体"/>
                <w:spacing w:val="6"/>
                <w:sz w:val="19"/>
                <w:szCs w:val="19"/>
              </w:rPr>
              <w:t xml:space="preserve">双甲脒</w:t>
            </w:r>
            <w:r>
              <w:rPr>
                <w:rFonts w:hint="eastAsia" w:ascii="楷体" w:hAnsi="楷体" w:eastAsia="楷体" w:cs="楷体"/>
                <w:spacing w:val="5"/>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21"/>
                <w:szCs w:val="21"/>
                <w:lang w:eastAsia="zh-CN"/>
              </w:rPr>
            </w:pPr>
            <w:r>
              <w:rPr>
                <w:rFonts w:hint="eastAsia" w:ascii="楷体" w:hAnsi="楷体" w:eastAsia="楷体" w:cs="楷体"/>
                <w:spacing w:val="-2"/>
                <w:sz w:val="19"/>
                <w:szCs w:val="19"/>
              </w:rPr>
              <w:t xml:space="preserve">120</w:t>
            </w:r>
            <w:r>
              <w:rPr>
                <w:rFonts w:hint="eastAsia" w:ascii="楷体" w:hAnsi="楷体" w:eastAsia="楷体" w:cs="楷体"/>
                <w:sz w:val="21"/>
                <w:szCs w:val="21"/>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549</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3"/>
                <w:sz w:val="19"/>
                <w:szCs w:val="19"/>
              </w:rPr>
              <w:t xml:space="preserve">嗪氨灵</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120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550</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3"/>
                <w:sz w:val="19"/>
                <w:szCs w:val="19"/>
              </w:rPr>
              <w:t xml:space="preserve">噻虫胺</w:t>
            </w:r>
            <w:r>
              <w:rPr>
                <w:rFonts w:hint="eastAsia" w:ascii="楷体" w:hAnsi="楷体" w:eastAsia="楷体" w:cs="楷体"/>
                <w:sz w:val="19"/>
                <w:szCs w:val="19"/>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2"/>
                <w:sz w:val="19"/>
                <w:szCs w:val="19"/>
              </w:rPr>
              <w:t xml:space="preserve">640</w:t>
            </w: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551</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硫线磷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552</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1"/>
                <w:sz w:val="19"/>
                <w:szCs w:val="19"/>
              </w:rPr>
              <w:t xml:space="preserve">乙霉威</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553</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肟菌酯</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554</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7"/>
                <w:sz w:val="19"/>
                <w:szCs w:val="19"/>
              </w:rPr>
              <w:t xml:space="preserve">苯醚甲环唑</w:t>
            </w:r>
            <w:r>
              <w:rPr>
                <w:rFonts w:hint="eastAsia" w:ascii="楷体" w:hAnsi="楷体" w:eastAsia="楷体" w:cs="楷体"/>
                <w:sz w:val="19"/>
                <w:szCs w:val="19"/>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1"/>
                <w:sz w:val="19"/>
                <w:szCs w:val="19"/>
              </w:rPr>
              <w:t xml:space="preserve">1120</w:t>
            </w: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555</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吡唑醚菌酯</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556</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毒死蜱</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557</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甲拌磷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558</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腈苯唑</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559</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腐霉利</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560</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甲霜灵和精甲霜灵</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561</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腈菌唑</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562</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7"/>
                <w:sz w:val="19"/>
                <w:szCs w:val="19"/>
              </w:rPr>
              <w:t xml:space="preserve">联苯肼酯</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563</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醚菌酯</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564</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3"/>
                <w:sz w:val="19"/>
                <w:szCs w:val="19"/>
              </w:rPr>
              <w:t xml:space="preserve">吡虫啉</w:t>
            </w:r>
            <w:r>
              <w:rPr>
                <w:rFonts w:hint="eastAsia" w:ascii="楷体" w:hAnsi="楷体" w:eastAsia="楷体" w:cs="楷体"/>
                <w:sz w:val="19"/>
                <w:szCs w:val="19"/>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1"/>
                <w:sz w:val="19"/>
                <w:szCs w:val="19"/>
              </w:rPr>
              <w:t xml:space="preserve">1040</w:t>
            </w: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565</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4"/>
                <w:sz w:val="19"/>
                <w:szCs w:val="19"/>
              </w:rPr>
              <w:t xml:space="preserve">哒螨灵</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566</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硫线磷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567</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氯唑磷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568</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1"/>
                <w:sz w:val="19"/>
                <w:szCs w:val="19"/>
              </w:rPr>
              <w:t xml:space="preserve">内吸磷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569</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8"/>
                <w:sz w:val="19"/>
                <w:szCs w:val="19"/>
              </w:rPr>
              <w:t xml:space="preserve">霜霉威和霜霉威盐酸盐</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570</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3"/>
                <w:sz w:val="19"/>
                <w:szCs w:val="19"/>
              </w:rPr>
              <w:t xml:space="preserve">噻虫啉</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571</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3"/>
                <w:sz w:val="19"/>
                <w:szCs w:val="19"/>
                <w:lang w:eastAsia="zh-CN"/>
              </w:rPr>
            </w:pPr>
            <w:r>
              <w:rPr>
                <w:rFonts w:hint="eastAsia" w:ascii="楷体" w:hAnsi="楷体" w:eastAsia="楷体" w:cs="楷体"/>
                <w:spacing w:val="6"/>
                <w:sz w:val="19"/>
                <w:szCs w:val="19"/>
              </w:rPr>
              <w:t xml:space="preserve">甲氨基阿维菌素苯甲酸盐</w:t>
            </w:r>
            <w:r>
              <w:rPr>
                <w:rFonts w:hint="eastAsia" w:ascii="楷体" w:hAnsi="楷体" w:eastAsia="楷体" w:cs="楷体"/>
                <w:spacing w:val="3"/>
                <w:sz w:val="19"/>
                <w:szCs w:val="19"/>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572</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3"/>
                <w:sz w:val="19"/>
                <w:szCs w:val="19"/>
                <w:lang w:eastAsia="zh-CN"/>
              </w:rPr>
            </w:pPr>
            <w:r>
              <w:rPr>
                <w:rFonts w:hint="eastAsia" w:ascii="楷体" w:hAnsi="楷体" w:eastAsia="楷体" w:cs="楷体"/>
                <w:spacing w:val="1"/>
                <w:sz w:val="19"/>
                <w:szCs w:val="19"/>
              </w:rPr>
              <w:t xml:space="preserve">乙霉威</w:t>
            </w:r>
            <w:r>
              <w:rPr>
                <w:rFonts w:hint="eastAsia" w:ascii="楷体" w:hAnsi="楷体" w:eastAsia="楷体" w:cs="楷体"/>
                <w:spacing w:val="3"/>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573</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3"/>
                <w:sz w:val="19"/>
                <w:szCs w:val="19"/>
                <w:lang w:eastAsia="zh-CN"/>
              </w:rPr>
            </w:pPr>
            <w:r>
              <w:rPr>
                <w:rFonts w:hint="eastAsia" w:ascii="楷体" w:hAnsi="楷体" w:eastAsia="楷体" w:cs="楷体"/>
                <w:spacing w:val="3"/>
                <w:sz w:val="19"/>
                <w:szCs w:val="19"/>
              </w:rPr>
              <w:t xml:space="preserve">多菌灵</w:t>
            </w:r>
            <w:r>
              <w:rPr>
                <w:rFonts w:hint="eastAsia" w:ascii="楷体" w:hAnsi="楷体" w:eastAsia="楷体" w:cs="楷体"/>
                <w:spacing w:val="3"/>
                <w:sz w:val="19"/>
                <w:szCs w:val="19"/>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3"/>
                <w:sz w:val="19"/>
                <w:szCs w:val="19"/>
              </w:rPr>
              <w:t xml:space="preserve">480</w:t>
            </w: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574</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3"/>
                <w:sz w:val="19"/>
                <w:szCs w:val="19"/>
                <w:lang w:eastAsia="zh-CN"/>
              </w:rPr>
            </w:pPr>
            <w:r>
              <w:rPr>
                <w:rFonts w:hint="eastAsia" w:ascii="楷体" w:hAnsi="楷体" w:eastAsia="楷体" w:cs="楷体"/>
                <w:spacing w:val="5"/>
                <w:sz w:val="19"/>
                <w:szCs w:val="19"/>
              </w:rPr>
              <w:t xml:space="preserve">杀线威</w:t>
            </w:r>
            <w:r>
              <w:rPr>
                <w:rFonts w:hint="eastAsia" w:ascii="楷体" w:hAnsi="楷体" w:eastAsia="楷体" w:cs="楷体"/>
                <w:spacing w:val="3"/>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575</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3"/>
                <w:sz w:val="19"/>
                <w:szCs w:val="19"/>
                <w:lang w:eastAsia="zh-CN"/>
              </w:rPr>
            </w:pPr>
            <w:r>
              <w:rPr>
                <w:rFonts w:hint="eastAsia" w:ascii="楷体" w:hAnsi="楷体" w:eastAsia="楷体" w:cs="楷体"/>
                <w:sz w:val="19"/>
                <w:szCs w:val="19"/>
              </w:rPr>
              <w:t xml:space="preserve">四螨嗪</w:t>
            </w:r>
            <w:r>
              <w:rPr>
                <w:rFonts w:hint="eastAsia" w:ascii="楷体" w:hAnsi="楷体" w:eastAsia="楷体" w:cs="楷体"/>
                <w:spacing w:val="3"/>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21"/>
                <w:szCs w:val="21"/>
                <w:lang w:eastAsia="zh-CN"/>
              </w:rPr>
            </w:pPr>
            <w:r>
              <w:rPr>
                <w:rFonts w:hint="eastAsia" w:ascii="楷体" w:hAnsi="楷体" w:eastAsia="楷体" w:cs="楷体"/>
                <w:spacing w:val="-2"/>
                <w:sz w:val="19"/>
                <w:szCs w:val="19"/>
              </w:rPr>
              <w:t xml:space="preserve">120</w:t>
            </w:r>
            <w:r>
              <w:rPr>
                <w:rFonts w:hint="eastAsia" w:ascii="楷体" w:hAnsi="楷体" w:eastAsia="楷体" w:cs="楷体"/>
                <w:sz w:val="21"/>
                <w:szCs w:val="21"/>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576</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3"/>
                <w:sz w:val="19"/>
                <w:szCs w:val="19"/>
                <w:lang w:eastAsia="zh-CN"/>
              </w:rPr>
            </w:pPr>
            <w:r>
              <w:rPr>
                <w:rFonts w:hint="eastAsia" w:ascii="楷体" w:hAnsi="楷体" w:eastAsia="楷体" w:cs="楷体"/>
                <w:spacing w:val="6"/>
                <w:sz w:val="19"/>
                <w:szCs w:val="19"/>
              </w:rPr>
              <w:t xml:space="preserve">倍硫磷</w:t>
            </w:r>
            <w:r>
              <w:rPr>
                <w:rFonts w:hint="eastAsia" w:ascii="楷体" w:hAnsi="楷体" w:eastAsia="楷体" w:cs="楷体"/>
                <w:spacing w:val="3"/>
                <w:sz w:val="19"/>
                <w:szCs w:val="19"/>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2"/>
                <w:sz w:val="19"/>
                <w:szCs w:val="19"/>
              </w:rPr>
              <w:t xml:space="preserve">880</w:t>
            </w: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577</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3"/>
                <w:sz w:val="19"/>
                <w:szCs w:val="19"/>
                <w:lang w:eastAsia="zh-CN"/>
              </w:rPr>
            </w:pPr>
            <w:r>
              <w:rPr>
                <w:rFonts w:hint="eastAsia" w:ascii="楷体" w:hAnsi="楷体" w:eastAsia="楷体" w:cs="楷体"/>
                <w:spacing w:val="6"/>
                <w:sz w:val="19"/>
                <w:szCs w:val="19"/>
              </w:rPr>
              <w:t xml:space="preserve">毒死蜱</w:t>
            </w:r>
            <w:r>
              <w:rPr>
                <w:rFonts w:hint="eastAsia" w:ascii="楷体" w:hAnsi="楷体" w:eastAsia="楷体" w:cs="楷体"/>
                <w:spacing w:val="3"/>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578</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3"/>
                <w:sz w:val="19"/>
                <w:szCs w:val="19"/>
                <w:lang w:eastAsia="zh-CN"/>
              </w:rPr>
            </w:pPr>
            <w:r>
              <w:rPr>
                <w:rFonts w:hint="eastAsia" w:ascii="楷体" w:hAnsi="楷体" w:eastAsia="楷体" w:cs="楷体"/>
                <w:spacing w:val="-2"/>
                <w:sz w:val="19"/>
                <w:szCs w:val="19"/>
              </w:rPr>
              <w:t xml:space="preserve">甲拌磷</w:t>
            </w:r>
            <w:r>
              <w:rPr>
                <w:rFonts w:hint="eastAsia" w:ascii="楷体" w:hAnsi="楷体" w:eastAsia="楷体" w:cs="楷体"/>
                <w:spacing w:val="3"/>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579</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3"/>
                <w:sz w:val="19"/>
                <w:szCs w:val="19"/>
                <w:lang w:eastAsia="zh-CN"/>
              </w:rPr>
            </w:pPr>
            <w:r>
              <w:rPr>
                <w:rFonts w:hint="eastAsia" w:ascii="楷体" w:hAnsi="楷体" w:eastAsia="楷体" w:cs="楷体"/>
                <w:spacing w:val="7"/>
                <w:sz w:val="19"/>
                <w:szCs w:val="19"/>
              </w:rPr>
              <w:t xml:space="preserve">联苯肼酯</w:t>
            </w:r>
            <w:r>
              <w:rPr>
                <w:rFonts w:hint="eastAsia" w:ascii="楷体" w:hAnsi="楷体" w:eastAsia="楷体" w:cs="楷体"/>
                <w:spacing w:val="3"/>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580</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3"/>
                <w:sz w:val="19"/>
                <w:szCs w:val="19"/>
                <w:lang w:eastAsia="zh-CN"/>
              </w:rPr>
            </w:pPr>
            <w:r>
              <w:rPr>
                <w:rFonts w:hint="eastAsia" w:ascii="楷体" w:hAnsi="楷体" w:eastAsia="楷体" w:cs="楷体"/>
                <w:spacing w:val="8"/>
                <w:sz w:val="19"/>
                <w:szCs w:val="19"/>
              </w:rPr>
              <w:t xml:space="preserve">氯氰菊酯和高效氯氰菊酯</w:t>
            </w:r>
            <w:r>
              <w:rPr>
                <w:rFonts w:hint="eastAsia" w:ascii="楷体" w:hAnsi="楷体" w:eastAsia="楷体" w:cs="楷体"/>
                <w:spacing w:val="3"/>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581</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3"/>
                <w:sz w:val="19"/>
                <w:szCs w:val="19"/>
                <w:lang w:eastAsia="zh-CN"/>
              </w:rPr>
            </w:pPr>
            <w:r>
              <w:rPr>
                <w:rFonts w:hint="eastAsia" w:ascii="楷体" w:hAnsi="楷体" w:eastAsia="楷体" w:cs="楷体"/>
                <w:spacing w:val="4"/>
                <w:sz w:val="19"/>
                <w:szCs w:val="19"/>
              </w:rPr>
              <w:t xml:space="preserve">嘧霉胺</w:t>
            </w:r>
            <w:r>
              <w:rPr>
                <w:rFonts w:hint="eastAsia" w:ascii="楷体" w:hAnsi="楷体" w:eastAsia="楷体" w:cs="楷体"/>
                <w:spacing w:val="3"/>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582</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3"/>
                <w:sz w:val="19"/>
                <w:szCs w:val="19"/>
                <w:lang w:eastAsia="zh-CN"/>
              </w:rPr>
            </w:pPr>
            <w:r>
              <w:rPr>
                <w:rFonts w:hint="eastAsia" w:ascii="楷体" w:hAnsi="楷体" w:eastAsia="楷体" w:cs="楷体"/>
                <w:spacing w:val="5"/>
                <w:sz w:val="19"/>
                <w:szCs w:val="19"/>
              </w:rPr>
              <w:t xml:space="preserve">溴螨酯</w:t>
            </w:r>
            <w:r>
              <w:rPr>
                <w:rFonts w:hint="eastAsia" w:ascii="楷体" w:hAnsi="楷体" w:eastAsia="楷体" w:cs="楷体"/>
                <w:spacing w:val="3"/>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583</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3"/>
                <w:sz w:val="19"/>
                <w:szCs w:val="19"/>
                <w:lang w:eastAsia="zh-CN"/>
              </w:rPr>
            </w:pPr>
            <w:r>
              <w:rPr>
                <w:rFonts w:hint="eastAsia" w:ascii="楷体" w:hAnsi="楷体" w:eastAsia="楷体" w:cs="楷体"/>
                <w:spacing w:val="6"/>
                <w:sz w:val="19"/>
                <w:szCs w:val="19"/>
              </w:rPr>
              <w:t xml:space="preserve">氟啶胺</w:t>
            </w:r>
            <w:r>
              <w:rPr>
                <w:rFonts w:hint="eastAsia" w:ascii="楷体" w:hAnsi="楷体" w:eastAsia="楷体" w:cs="楷体"/>
                <w:spacing w:val="3"/>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21"/>
                <w:szCs w:val="21"/>
                <w:lang w:eastAsia="zh-CN"/>
              </w:rPr>
            </w:pPr>
            <w:r>
              <w:rPr>
                <w:rFonts w:hint="eastAsia" w:ascii="楷体" w:hAnsi="楷体" w:eastAsia="楷体" w:cs="楷体"/>
                <w:spacing w:val="-2"/>
                <w:sz w:val="19"/>
                <w:szCs w:val="19"/>
              </w:rPr>
              <w:t xml:space="preserve">120</w:t>
            </w:r>
            <w:r>
              <w:rPr>
                <w:rFonts w:hint="eastAsia" w:ascii="楷体" w:hAnsi="楷体" w:eastAsia="楷体" w:cs="楷体"/>
                <w:sz w:val="21"/>
                <w:szCs w:val="21"/>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584</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3"/>
                <w:sz w:val="19"/>
                <w:szCs w:val="19"/>
                <w:lang w:eastAsia="zh-CN"/>
              </w:rPr>
            </w:pPr>
            <w:r>
              <w:rPr>
                <w:rFonts w:hint="eastAsia" w:ascii="楷体" w:hAnsi="楷体" w:eastAsia="楷体" w:cs="楷体"/>
                <w:spacing w:val="-1"/>
                <w:sz w:val="19"/>
                <w:szCs w:val="19"/>
              </w:rPr>
              <w:t xml:space="preserve">内吸磷</w:t>
            </w:r>
            <w:r>
              <w:rPr>
                <w:rFonts w:hint="eastAsia" w:ascii="楷体" w:hAnsi="楷体" w:eastAsia="楷体" w:cs="楷体"/>
                <w:spacing w:val="3"/>
                <w:sz w:val="19"/>
                <w:szCs w:val="19"/>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1"/>
                <w:sz w:val="19"/>
                <w:szCs w:val="19"/>
              </w:rPr>
              <w:t xml:space="preserve">720</w:t>
            </w: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585</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3"/>
                <w:sz w:val="19"/>
                <w:szCs w:val="19"/>
                <w:lang w:eastAsia="zh-CN"/>
              </w:rPr>
            </w:pPr>
            <w:r>
              <w:rPr>
                <w:rFonts w:hint="eastAsia" w:ascii="楷体" w:hAnsi="楷体" w:eastAsia="楷体" w:cs="楷体"/>
                <w:spacing w:val="3"/>
                <w:sz w:val="19"/>
                <w:szCs w:val="19"/>
              </w:rPr>
              <w:t xml:space="preserve">噻虫啉</w:t>
            </w:r>
            <w:r>
              <w:rPr>
                <w:rFonts w:hint="eastAsia" w:ascii="楷体" w:hAnsi="楷体" w:eastAsia="楷体" w:cs="楷体"/>
                <w:spacing w:val="3"/>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586</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3"/>
                <w:sz w:val="19"/>
                <w:szCs w:val="19"/>
                <w:lang w:eastAsia="zh-CN"/>
              </w:rPr>
            </w:pPr>
            <w:r>
              <w:rPr>
                <w:rFonts w:hint="eastAsia" w:ascii="楷体" w:hAnsi="楷体" w:eastAsia="楷体" w:cs="楷体"/>
                <w:spacing w:val="4"/>
                <w:sz w:val="19"/>
                <w:szCs w:val="19"/>
              </w:rPr>
              <w:t xml:space="preserve">辛硫磷</w:t>
            </w:r>
            <w:r>
              <w:rPr>
                <w:rFonts w:hint="eastAsia" w:ascii="楷体" w:hAnsi="楷体" w:eastAsia="楷体" w:cs="楷体"/>
                <w:spacing w:val="3"/>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587</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3"/>
                <w:sz w:val="19"/>
                <w:szCs w:val="19"/>
                <w:lang w:eastAsia="zh-CN"/>
              </w:rPr>
            </w:pPr>
            <w:r>
              <w:rPr>
                <w:rFonts w:hint="eastAsia" w:ascii="楷体" w:hAnsi="楷体" w:eastAsia="楷体" w:cs="楷体"/>
                <w:spacing w:val="6"/>
                <w:sz w:val="19"/>
                <w:szCs w:val="19"/>
              </w:rPr>
              <w:t xml:space="preserve">吡唑醚菌酯</w:t>
            </w:r>
            <w:r>
              <w:rPr>
                <w:rFonts w:hint="eastAsia" w:ascii="楷体" w:hAnsi="楷体" w:eastAsia="楷体" w:cs="楷体"/>
                <w:spacing w:val="3"/>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588</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3"/>
                <w:sz w:val="19"/>
                <w:szCs w:val="19"/>
                <w:lang w:eastAsia="zh-CN"/>
              </w:rPr>
            </w:pPr>
            <w:r>
              <w:rPr>
                <w:rFonts w:hint="eastAsia" w:ascii="楷体" w:hAnsi="楷体" w:eastAsia="楷体" w:cs="楷体"/>
                <w:spacing w:val="9"/>
                <w:sz w:val="19"/>
                <w:szCs w:val="19"/>
              </w:rPr>
              <w:t xml:space="preserve">氟吡甲禾灵和高效氟吡甲禾灵</w:t>
            </w:r>
            <w:r>
              <w:rPr>
                <w:rFonts w:hint="eastAsia" w:ascii="楷体" w:hAnsi="楷体" w:eastAsia="楷体" w:cs="楷体"/>
                <w:spacing w:val="3"/>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589</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3"/>
                <w:sz w:val="19"/>
                <w:szCs w:val="19"/>
                <w:lang w:eastAsia="zh-CN"/>
              </w:rPr>
            </w:pPr>
            <w:r>
              <w:rPr>
                <w:rFonts w:hint="eastAsia" w:ascii="楷体" w:hAnsi="楷体" w:eastAsia="楷体" w:cs="楷体"/>
                <w:spacing w:val="5"/>
                <w:sz w:val="19"/>
                <w:szCs w:val="19"/>
              </w:rPr>
              <w:t xml:space="preserve">噻呋酰胺</w:t>
            </w:r>
            <w:r>
              <w:rPr>
                <w:rFonts w:hint="eastAsia" w:ascii="楷体" w:hAnsi="楷体" w:eastAsia="楷体" w:cs="楷体"/>
                <w:spacing w:val="3"/>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21"/>
                <w:szCs w:val="21"/>
                <w:lang w:eastAsia="zh-CN"/>
              </w:rPr>
            </w:pPr>
            <w:r>
              <w:rPr>
                <w:rFonts w:hint="eastAsia" w:ascii="楷体" w:hAnsi="楷体" w:eastAsia="楷体" w:cs="楷体"/>
                <w:spacing w:val="-2"/>
                <w:sz w:val="19"/>
                <w:szCs w:val="19"/>
              </w:rPr>
              <w:t xml:space="preserve">120</w:t>
            </w:r>
            <w:r>
              <w:rPr>
                <w:rFonts w:hint="eastAsia" w:ascii="楷体" w:hAnsi="楷体" w:eastAsia="楷体" w:cs="楷体"/>
                <w:sz w:val="21"/>
                <w:szCs w:val="21"/>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590</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六六六</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120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591</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倍硫磷</w:t>
            </w:r>
            <w:r>
              <w:rPr>
                <w:rFonts w:hint="eastAsia" w:ascii="楷体" w:hAnsi="楷体" w:eastAsia="楷体" w:cs="楷体"/>
                <w:sz w:val="19"/>
                <w:szCs w:val="19"/>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1"/>
                <w:sz w:val="19"/>
                <w:szCs w:val="19"/>
              </w:rPr>
              <w:t xml:space="preserve">720</w:t>
            </w: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592</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甲拌磷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593</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7"/>
                <w:sz w:val="19"/>
                <w:szCs w:val="19"/>
              </w:rPr>
              <w:t xml:space="preserve">苯醚甲环唑</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594</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马拉硫磷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595</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4"/>
                <w:sz w:val="19"/>
                <w:szCs w:val="19"/>
              </w:rPr>
              <w:t xml:space="preserve">嘧霉胺</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596</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敌百虫</w:t>
            </w:r>
            <w:r>
              <w:rPr>
                <w:rFonts w:hint="eastAsia" w:ascii="楷体" w:hAnsi="楷体" w:eastAsia="楷体" w:cs="楷体"/>
                <w:sz w:val="19"/>
                <w:szCs w:val="19"/>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2"/>
                <w:sz w:val="19"/>
                <w:szCs w:val="19"/>
              </w:rPr>
              <w:t xml:space="preserve">800</w:t>
            </w: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597</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甲萘威</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598</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4"/>
                <w:sz w:val="19"/>
                <w:szCs w:val="19"/>
              </w:rPr>
              <w:t xml:space="preserve">辛硫磷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599</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1"/>
                <w:sz w:val="19"/>
                <w:szCs w:val="19"/>
              </w:rPr>
              <w:t xml:space="preserve">内吸磷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600</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氯唑磷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601</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硫线磷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602</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敌百虫</w:t>
            </w:r>
            <w:r>
              <w:rPr>
                <w:rFonts w:hint="eastAsia" w:ascii="楷体" w:hAnsi="楷体" w:eastAsia="楷体" w:cs="楷体"/>
                <w:sz w:val="19"/>
                <w:szCs w:val="19"/>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1"/>
                <w:sz w:val="19"/>
                <w:szCs w:val="19"/>
              </w:rPr>
              <w:t xml:space="preserve">720</w:t>
            </w: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603</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硫线磷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604</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1"/>
                <w:sz w:val="19"/>
                <w:szCs w:val="19"/>
              </w:rPr>
              <w:t xml:space="preserve">内吸磷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605</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8"/>
                <w:sz w:val="19"/>
                <w:szCs w:val="19"/>
              </w:rPr>
              <w:t xml:space="preserve">炔苯酰草胺</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606</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氯唑磷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607</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甲胺磷</w:t>
            </w:r>
            <w:r>
              <w:rPr>
                <w:rFonts w:hint="eastAsia" w:ascii="楷体" w:hAnsi="楷体" w:eastAsia="楷体" w:cs="楷体"/>
                <w:sz w:val="19"/>
                <w:szCs w:val="19"/>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2"/>
                <w:sz w:val="19"/>
                <w:szCs w:val="19"/>
              </w:rPr>
              <w:t xml:space="preserve">640</w:t>
            </w: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608</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甲基对硫磷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609</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甲基硫环磷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610</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久效磷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611</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5"/>
                <w:sz w:val="19"/>
                <w:szCs w:val="19"/>
                <w:lang w:eastAsia="zh-CN"/>
              </w:rPr>
            </w:pPr>
            <w:r>
              <w:rPr>
                <w:rFonts w:hint="eastAsia" w:ascii="楷体" w:hAnsi="楷体" w:eastAsia="楷体" w:cs="楷体"/>
                <w:spacing w:val="2"/>
                <w:sz w:val="19"/>
                <w:szCs w:val="19"/>
              </w:rPr>
              <w:t xml:space="preserve">乐果</w:t>
            </w:r>
            <w:r>
              <w:rPr>
                <w:rFonts w:hint="eastAsia" w:ascii="楷体" w:hAnsi="楷体" w:eastAsia="楷体" w:cs="楷体"/>
                <w:spacing w:val="5"/>
                <w:sz w:val="19"/>
                <w:szCs w:val="19"/>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612</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5"/>
                <w:sz w:val="19"/>
                <w:szCs w:val="19"/>
                <w:lang w:eastAsia="zh-CN"/>
              </w:rPr>
            </w:pPr>
            <w:r>
              <w:rPr>
                <w:rFonts w:hint="eastAsia" w:ascii="楷体" w:hAnsi="楷体" w:eastAsia="楷体" w:cs="楷体"/>
                <w:spacing w:val="6"/>
                <w:sz w:val="19"/>
                <w:szCs w:val="19"/>
              </w:rPr>
              <w:t xml:space="preserve">硫环磷</w:t>
            </w:r>
            <w:r>
              <w:rPr>
                <w:rFonts w:hint="eastAsia" w:ascii="楷体" w:hAnsi="楷体" w:eastAsia="楷体" w:cs="楷体"/>
                <w:spacing w:val="5"/>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613</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5"/>
                <w:sz w:val="19"/>
                <w:szCs w:val="19"/>
                <w:lang w:eastAsia="zh-CN"/>
              </w:rPr>
            </w:pPr>
            <w:r>
              <w:rPr>
                <w:rFonts w:hint="eastAsia" w:ascii="楷体" w:hAnsi="楷体" w:eastAsia="楷体" w:cs="楷体"/>
                <w:spacing w:val="5"/>
                <w:sz w:val="19"/>
                <w:szCs w:val="19"/>
              </w:rPr>
              <w:t xml:space="preserve">灭线磷</w:t>
            </w:r>
            <w:r>
              <w:rPr>
                <w:rFonts w:hint="eastAsia" w:ascii="楷体" w:hAnsi="楷体" w:eastAsia="楷体" w:cs="楷体"/>
                <w:spacing w:val="5"/>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614</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5"/>
                <w:sz w:val="19"/>
                <w:szCs w:val="19"/>
                <w:lang w:eastAsia="zh-CN"/>
              </w:rPr>
            </w:pPr>
            <w:r>
              <w:rPr>
                <w:rFonts w:hint="eastAsia" w:ascii="楷体" w:hAnsi="楷体" w:eastAsia="楷体" w:cs="楷体"/>
                <w:spacing w:val="6"/>
                <w:sz w:val="19"/>
                <w:szCs w:val="19"/>
              </w:rPr>
              <w:t xml:space="preserve">杀螟硫磷</w:t>
            </w:r>
            <w:r>
              <w:rPr>
                <w:rFonts w:hint="eastAsia" w:ascii="楷体" w:hAnsi="楷体" w:eastAsia="楷体" w:cs="楷体"/>
                <w:spacing w:val="5"/>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615</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5"/>
                <w:sz w:val="19"/>
                <w:szCs w:val="19"/>
                <w:lang w:eastAsia="zh-CN"/>
              </w:rPr>
            </w:pPr>
            <w:r>
              <w:rPr>
                <w:rFonts w:hint="eastAsia" w:ascii="楷体" w:hAnsi="楷体" w:eastAsia="楷体" w:cs="楷体"/>
                <w:spacing w:val="5"/>
                <w:sz w:val="19"/>
                <w:szCs w:val="19"/>
              </w:rPr>
              <w:t xml:space="preserve">杀扑磷</w:t>
            </w:r>
            <w:r>
              <w:rPr>
                <w:rFonts w:hint="eastAsia" w:ascii="楷体" w:hAnsi="楷体" w:eastAsia="楷体" w:cs="楷体"/>
                <w:spacing w:val="5"/>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616</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5"/>
                <w:sz w:val="19"/>
                <w:szCs w:val="19"/>
                <w:lang w:eastAsia="zh-CN"/>
              </w:rPr>
            </w:pPr>
            <w:r>
              <w:rPr>
                <w:rFonts w:hint="eastAsia" w:ascii="楷体" w:hAnsi="楷体" w:eastAsia="楷体" w:cs="楷体"/>
                <w:spacing w:val="6"/>
                <w:sz w:val="19"/>
                <w:szCs w:val="19"/>
              </w:rPr>
              <w:t xml:space="preserve">水胺硫磷</w:t>
            </w:r>
            <w:r>
              <w:rPr>
                <w:rFonts w:hint="eastAsia" w:ascii="楷体" w:hAnsi="楷体" w:eastAsia="楷体" w:cs="楷体"/>
                <w:spacing w:val="5"/>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617</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5"/>
                <w:sz w:val="19"/>
                <w:szCs w:val="19"/>
                <w:lang w:eastAsia="zh-CN"/>
              </w:rPr>
            </w:pPr>
            <w:r>
              <w:rPr>
                <w:rFonts w:hint="eastAsia" w:ascii="楷体" w:hAnsi="楷体" w:eastAsia="楷体" w:cs="楷体"/>
                <w:spacing w:val="4"/>
                <w:sz w:val="19"/>
                <w:szCs w:val="19"/>
              </w:rPr>
              <w:t xml:space="preserve">乙酰甲胺磷</w:t>
            </w:r>
            <w:r>
              <w:rPr>
                <w:rFonts w:hint="eastAsia" w:ascii="楷体" w:hAnsi="楷体" w:eastAsia="楷体" w:cs="楷体"/>
                <w:spacing w:val="5"/>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618</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5"/>
                <w:sz w:val="19"/>
                <w:szCs w:val="19"/>
                <w:lang w:eastAsia="zh-CN"/>
              </w:rPr>
            </w:pPr>
            <w:r>
              <w:rPr>
                <w:rFonts w:hint="eastAsia" w:ascii="楷体" w:hAnsi="楷体" w:eastAsia="楷体" w:cs="楷体"/>
                <w:spacing w:val="6"/>
                <w:sz w:val="19"/>
                <w:szCs w:val="19"/>
              </w:rPr>
              <w:t xml:space="preserve">倍硫磷</w:t>
            </w:r>
            <w:r>
              <w:rPr>
                <w:rFonts w:hint="eastAsia" w:ascii="楷体" w:hAnsi="楷体" w:eastAsia="楷体" w:cs="楷体"/>
                <w:spacing w:val="5"/>
                <w:sz w:val="19"/>
                <w:szCs w:val="19"/>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2"/>
                <w:sz w:val="19"/>
                <w:szCs w:val="19"/>
              </w:rPr>
              <w:t xml:space="preserve">640</w:t>
            </w: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619</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5"/>
                <w:sz w:val="19"/>
                <w:szCs w:val="19"/>
                <w:lang w:eastAsia="zh-CN"/>
              </w:rPr>
            </w:pPr>
            <w:r>
              <w:rPr>
                <w:rFonts w:hint="eastAsia" w:ascii="楷体" w:hAnsi="楷体" w:eastAsia="楷体" w:cs="楷体"/>
                <w:spacing w:val="-2"/>
                <w:sz w:val="19"/>
                <w:szCs w:val="19"/>
              </w:rPr>
              <w:t xml:space="preserve">甲拌磷</w:t>
            </w:r>
            <w:r>
              <w:rPr>
                <w:rFonts w:hint="eastAsia" w:ascii="楷体" w:hAnsi="楷体" w:eastAsia="楷体" w:cs="楷体"/>
                <w:spacing w:val="5"/>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620</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5"/>
                <w:sz w:val="19"/>
                <w:szCs w:val="19"/>
                <w:lang w:eastAsia="zh-CN"/>
              </w:rPr>
            </w:pPr>
            <w:r>
              <w:rPr>
                <w:rFonts w:hint="eastAsia" w:ascii="楷体" w:hAnsi="楷体" w:eastAsia="楷体" w:cs="楷体"/>
                <w:spacing w:val="5"/>
                <w:sz w:val="19"/>
                <w:szCs w:val="19"/>
              </w:rPr>
              <w:t xml:space="preserve">马拉硫磷</w:t>
            </w:r>
            <w:r>
              <w:rPr>
                <w:rFonts w:hint="eastAsia" w:ascii="楷体" w:hAnsi="楷体" w:eastAsia="楷体" w:cs="楷体"/>
                <w:spacing w:val="5"/>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621</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5"/>
                <w:sz w:val="19"/>
                <w:szCs w:val="19"/>
                <w:lang w:eastAsia="zh-CN"/>
              </w:rPr>
            </w:pPr>
            <w:r>
              <w:rPr>
                <w:rFonts w:hint="eastAsia" w:ascii="楷体" w:hAnsi="楷体" w:eastAsia="楷体" w:cs="楷体"/>
                <w:spacing w:val="7"/>
                <w:sz w:val="19"/>
                <w:szCs w:val="19"/>
              </w:rPr>
              <w:t xml:space="preserve">氰戊菊酯和S-氰戊菊酯</w:t>
            </w:r>
            <w:r>
              <w:rPr>
                <w:rFonts w:hint="eastAsia" w:ascii="楷体" w:hAnsi="楷体" w:eastAsia="楷体" w:cs="楷体"/>
                <w:spacing w:val="5"/>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622</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5"/>
                <w:sz w:val="19"/>
                <w:szCs w:val="19"/>
                <w:lang w:eastAsia="zh-CN"/>
              </w:rPr>
            </w:pPr>
            <w:r>
              <w:rPr>
                <w:rFonts w:hint="eastAsia" w:ascii="楷体" w:hAnsi="楷体" w:eastAsia="楷体" w:cs="楷体"/>
                <w:spacing w:val="6"/>
                <w:sz w:val="19"/>
                <w:szCs w:val="19"/>
              </w:rPr>
              <w:t xml:space="preserve">六六六</w:t>
            </w:r>
            <w:r>
              <w:rPr>
                <w:rFonts w:hint="eastAsia" w:ascii="楷体" w:hAnsi="楷体" w:eastAsia="楷体" w:cs="楷体"/>
                <w:spacing w:val="5"/>
                <w:sz w:val="19"/>
                <w:szCs w:val="19"/>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1"/>
                <w:sz w:val="19"/>
                <w:szCs w:val="19"/>
              </w:rPr>
              <w:t xml:space="preserve">320</w:t>
            </w: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623</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5"/>
                <w:sz w:val="19"/>
                <w:szCs w:val="19"/>
                <w:lang w:eastAsia="zh-CN"/>
              </w:rPr>
            </w:pPr>
            <w:r>
              <w:rPr>
                <w:rFonts w:hint="eastAsia" w:ascii="楷体" w:hAnsi="楷体" w:eastAsia="楷体" w:cs="楷体"/>
                <w:spacing w:val="7"/>
                <w:sz w:val="19"/>
                <w:szCs w:val="19"/>
              </w:rPr>
              <w:t xml:space="preserve">氟氰戊菊酯</w:t>
            </w:r>
            <w:r>
              <w:rPr>
                <w:rFonts w:hint="eastAsia" w:ascii="楷体" w:hAnsi="楷体" w:eastAsia="楷体" w:cs="楷体"/>
                <w:spacing w:val="5"/>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624</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5"/>
                <w:sz w:val="19"/>
                <w:szCs w:val="19"/>
                <w:lang w:eastAsia="zh-CN"/>
              </w:rPr>
            </w:pPr>
            <w:r>
              <w:rPr>
                <w:rFonts w:hint="eastAsia" w:ascii="楷体" w:hAnsi="楷体" w:eastAsia="楷体" w:cs="楷体"/>
                <w:spacing w:val="5"/>
                <w:sz w:val="19"/>
                <w:szCs w:val="19"/>
              </w:rPr>
              <w:t xml:space="preserve">氯菊酯</w:t>
            </w:r>
            <w:r>
              <w:rPr>
                <w:rFonts w:hint="eastAsia" w:ascii="楷体" w:hAnsi="楷体" w:eastAsia="楷体" w:cs="楷体"/>
                <w:spacing w:val="5"/>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625</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3"/>
                <w:sz w:val="19"/>
                <w:szCs w:val="19"/>
              </w:rPr>
              <w:t xml:space="preserve">多菌灵</w:t>
            </w:r>
            <w:r>
              <w:rPr>
                <w:rFonts w:hint="eastAsia" w:ascii="楷体" w:hAnsi="楷体" w:eastAsia="楷体" w:cs="楷体"/>
                <w:sz w:val="19"/>
                <w:szCs w:val="19"/>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1"/>
                <w:sz w:val="19"/>
                <w:szCs w:val="19"/>
              </w:rPr>
              <w:t xml:space="preserve">1920</w:t>
            </w: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626</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氯唑磷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627</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戊唑醇</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628</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3"/>
                <w:sz w:val="19"/>
                <w:szCs w:val="19"/>
              </w:rPr>
              <w:t xml:space="preserve">噻菌灵</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629</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4"/>
                <w:sz w:val="19"/>
                <w:szCs w:val="19"/>
              </w:rPr>
              <w:t xml:space="preserve">嘧菌酯</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630</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4"/>
                <w:sz w:val="19"/>
                <w:szCs w:val="19"/>
              </w:rPr>
              <w:t xml:space="preserve">辛硫磷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631</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阿维菌素</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632</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甲拌磷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633</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7"/>
                <w:sz w:val="19"/>
                <w:szCs w:val="19"/>
              </w:rPr>
              <w:t xml:space="preserve">苯醚甲环唑</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634</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丙溴磷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635</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3"/>
                <w:sz w:val="19"/>
                <w:szCs w:val="19"/>
              </w:rPr>
              <w:t xml:space="preserve">咪鲜胺</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636</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敌敌畏</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637</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三唑磷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638</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杀扑磷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639</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毒死蜱</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640</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9"/>
                <w:sz w:val="19"/>
                <w:szCs w:val="19"/>
              </w:rPr>
              <w:t xml:space="preserve">氯氟氰菊酯和高效氯氟氰菊酯</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641</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7"/>
                <w:sz w:val="19"/>
                <w:szCs w:val="19"/>
              </w:rPr>
              <w:t xml:space="preserve">烯酰吗啉</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642</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啶酰菌胺</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643</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氯吡脲</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644</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丙环唑</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645</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氧乐果</w:t>
            </w:r>
            <w:r>
              <w:rPr>
                <w:rFonts w:hint="eastAsia" w:ascii="楷体" w:hAnsi="楷体" w:eastAsia="楷体" w:cs="楷体"/>
                <w:sz w:val="19"/>
                <w:szCs w:val="19"/>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2"/>
                <w:sz w:val="19"/>
                <w:szCs w:val="19"/>
              </w:rPr>
              <w:t xml:space="preserve">640</w:t>
            </w: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646</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克百威</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647</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水胺硫磷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648</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甲基异柳磷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649</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灭线磷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650</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甲基硫菌灵</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651</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甲胺磷</w:t>
            </w:r>
            <w:r>
              <w:rPr>
                <w:rFonts w:hint="eastAsia" w:ascii="楷体" w:hAnsi="楷体" w:eastAsia="楷体" w:cs="楷体"/>
                <w:sz w:val="19"/>
                <w:szCs w:val="19"/>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652</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甲基对硫磷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653</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4"/>
                <w:sz w:val="19"/>
                <w:szCs w:val="19"/>
              </w:rPr>
              <w:t xml:space="preserve">乙酰甲胺磷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654</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狄氏剂</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655</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对硫磷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656</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氧乐果</w:t>
            </w:r>
            <w:r>
              <w:rPr>
                <w:rFonts w:hint="eastAsia" w:ascii="楷体" w:hAnsi="楷体" w:eastAsia="楷体" w:cs="楷体"/>
                <w:sz w:val="19"/>
                <w:szCs w:val="19"/>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2"/>
                <w:sz w:val="19"/>
                <w:szCs w:val="19"/>
              </w:rPr>
              <w:t xml:space="preserve">640</w:t>
            </w: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657</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克百威</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658</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水胺硫磷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659</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甲基异柳磷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660</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灭线磷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661</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甲基硫菌灵</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662</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甲胺磷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663</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甲基对硫磷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664</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4"/>
                <w:sz w:val="19"/>
                <w:szCs w:val="19"/>
              </w:rPr>
              <w:t xml:space="preserve">乙酰甲胺磷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665</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狄氏剂</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666</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对硫磷</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667</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8"/>
                <w:sz w:val="19"/>
                <w:szCs w:val="19"/>
              </w:rPr>
              <w:t xml:space="preserve">功效及标志性成分指标</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1"/>
                <w:sz w:val="19"/>
                <w:szCs w:val="19"/>
              </w:rPr>
              <w:t xml:space="preserve">1680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668</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8"/>
                <w:sz w:val="19"/>
                <w:szCs w:val="19"/>
              </w:rPr>
              <w:t xml:space="preserve">胶囊壳中的铬</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120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669</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9"/>
                <w:sz w:val="19"/>
                <w:szCs w:val="19"/>
              </w:rPr>
              <w:t xml:space="preserve">邻苯二甲酸二丁酯（</w:t>
            </w:r>
            <w:r>
              <w:rPr>
                <w:rFonts w:hint="eastAsia" w:ascii="楷体" w:hAnsi="楷体" w:eastAsia="楷体" w:cs="楷体"/>
                <w:sz w:val="19"/>
                <w:szCs w:val="19"/>
              </w:rPr>
              <w:t xml:space="preserve">DBP</w:t>
            </w:r>
            <w:r>
              <w:rPr>
                <w:rFonts w:hint="eastAsia" w:ascii="楷体" w:hAnsi="楷体" w:eastAsia="楷体" w:cs="楷体"/>
                <w:spacing w:val="9"/>
                <w:sz w:val="19"/>
                <w:szCs w:val="19"/>
              </w:rPr>
              <w:t xml:space="preserve">）</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240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670</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番泻苷A、番泻苷B</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1"/>
                <w:sz w:val="19"/>
                <w:szCs w:val="19"/>
              </w:rPr>
              <w:t xml:space="preserve">560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671</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8"/>
                <w:sz w:val="19"/>
                <w:szCs w:val="19"/>
              </w:rPr>
              <w:t xml:space="preserve">大黄素、大黄酚</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1"/>
                <w:sz w:val="19"/>
                <w:szCs w:val="19"/>
              </w:rPr>
              <w:t xml:space="preserve">560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672</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7"/>
                <w:sz w:val="19"/>
                <w:szCs w:val="19"/>
              </w:rPr>
              <w:t xml:space="preserve">崩解时限</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z w:val="19"/>
                <w:szCs w:val="19"/>
              </w:rPr>
              <w:t xml:space="preserve">80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673</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8"/>
                <w:sz w:val="19"/>
                <w:szCs w:val="19"/>
              </w:rPr>
              <w:t xml:space="preserve">软胶囊壳中的铬</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120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674</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非法添加</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2000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675</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z w:val="19"/>
                <w:szCs w:val="19"/>
              </w:rPr>
              <w:t xml:space="preserve">β-胡萝卜素</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120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676</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阪崎肠杆菌</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1"/>
                <w:sz w:val="19"/>
                <w:szCs w:val="19"/>
              </w:rPr>
              <w:t xml:space="preserve">320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677</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7"/>
                <w:sz w:val="19"/>
                <w:szCs w:val="19"/>
              </w:rPr>
              <w:t xml:space="preserve">不溶性膳食纤维</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800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678</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7"/>
                <w:sz w:val="19"/>
                <w:szCs w:val="19"/>
              </w:rPr>
              <w:t xml:space="preserve">二十二碳六烯酸</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240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679</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z w:val="19"/>
                <w:szCs w:val="19"/>
              </w:rPr>
              <w:t xml:space="preserve">二十二碳六烯酸（22:6n-3）与二十碳四烯酸（20:4n-6）</w:t>
            </w:r>
            <w:r>
              <w:rPr>
                <w:rFonts w:hint="eastAsia" w:ascii="楷体" w:hAnsi="楷体" w:eastAsia="楷体" w:cs="楷体"/>
                <w:spacing w:val="-2"/>
                <w:sz w:val="19"/>
                <w:szCs w:val="19"/>
              </w:rPr>
              <w:t xml:space="preserve">的比</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position w:val="-3"/>
                <w:sz w:val="19"/>
                <w:szCs w:val="19"/>
              </w:rPr>
              <w:t xml:space="preserve">——</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680</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9"/>
                <w:sz w:val="19"/>
                <w:szCs w:val="19"/>
              </w:rPr>
              <w:t xml:space="preserve">二十二碳六烯酸与总脂肪酸比</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position w:val="-3"/>
                <w:sz w:val="19"/>
                <w:szCs w:val="19"/>
              </w:rPr>
              <w:t xml:space="preserve">——</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681</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7"/>
                <w:sz w:val="19"/>
                <w:szCs w:val="19"/>
              </w:rPr>
              <w:t xml:space="preserve">二十碳四烯酸</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240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682</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8"/>
                <w:sz w:val="19"/>
                <w:szCs w:val="19"/>
              </w:rPr>
              <w:t xml:space="preserve">二十碳四烯酸与总脂肪酸比</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position w:val="-3"/>
                <w:sz w:val="19"/>
                <w:szCs w:val="19"/>
              </w:rPr>
              <w:t xml:space="preserve">——</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683</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9"/>
                <w:sz w:val="19"/>
                <w:szCs w:val="19"/>
              </w:rPr>
              <w:t xml:space="preserve">反式脂肪酸与总脂肪酸比值</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3"/>
                <w:sz w:val="19"/>
                <w:szCs w:val="19"/>
              </w:rPr>
              <w:t xml:space="preserve">400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684</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9"/>
                <w:sz w:val="19"/>
                <w:szCs w:val="19"/>
              </w:rPr>
              <w:t xml:space="preserve">反式脂肪酸最高含量与总脂肪酸比值</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3"/>
                <w:sz w:val="19"/>
                <w:szCs w:val="19"/>
              </w:rPr>
              <w:t xml:space="preserve">400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685</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泛酸</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3"/>
                <w:sz w:val="19"/>
                <w:szCs w:val="19"/>
              </w:rPr>
              <w:t xml:space="preserve">400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686</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21"/>
                <w:szCs w:val="21"/>
                <w:lang w:eastAsia="zh-CN"/>
              </w:rPr>
            </w:pPr>
            <w:r>
              <w:rPr>
                <w:rFonts w:hint="eastAsia" w:ascii="楷体" w:hAnsi="楷体" w:eastAsia="楷体" w:cs="楷体"/>
                <w:spacing w:val="7"/>
                <w:sz w:val="19"/>
                <w:szCs w:val="19"/>
              </w:rPr>
              <w:t xml:space="preserve">伏马毒素B</w:t>
            </w:r>
            <w:r>
              <w:rPr>
                <w:rFonts w:hint="eastAsia" w:ascii="楷体" w:hAnsi="楷体" w:eastAsia="楷体" w:cs="楷体"/>
                <w:spacing w:val="7"/>
              </w:rPr>
              <w:t xml:space="preserve">1</w:t>
            </w:r>
            <w:r>
              <w:rPr>
                <w:rFonts w:hint="eastAsia" w:ascii="楷体" w:hAnsi="楷体" w:eastAsia="楷体" w:cs="楷体"/>
                <w:spacing w:val="7"/>
                <w:sz w:val="19"/>
                <w:szCs w:val="19"/>
              </w:rPr>
              <w:t xml:space="preserve">，伏马毒素B</w:t>
            </w:r>
            <w:r>
              <w:rPr>
                <w:rFonts w:hint="eastAsia" w:ascii="楷体" w:hAnsi="楷体" w:eastAsia="楷体" w:cs="楷体"/>
                <w:spacing w:val="7"/>
              </w:rPr>
              <w:t xml:space="preserve">2</w:t>
            </w:r>
            <w:r>
              <w:rPr>
                <w:rFonts w:hint="eastAsia" w:ascii="楷体" w:hAnsi="楷体" w:eastAsia="楷体" w:cs="楷体"/>
                <w:sz w:val="21"/>
                <w:szCs w:val="21"/>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3"/>
                <w:sz w:val="19"/>
                <w:szCs w:val="19"/>
              </w:rPr>
              <w:t xml:space="preserve">400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687</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核苷酸</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3"/>
                <w:sz w:val="19"/>
                <w:szCs w:val="19"/>
              </w:rPr>
              <w:t xml:space="preserve">400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688</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黄体酮</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3"/>
                <w:sz w:val="19"/>
                <w:szCs w:val="19"/>
              </w:rPr>
              <w:t xml:space="preserve">400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689</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8"/>
                <w:sz w:val="19"/>
                <w:szCs w:val="19"/>
              </w:rPr>
              <w:t xml:space="preserve">乳糖占碳水化合物总量比</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120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690</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果聚糖</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1"/>
                <w:sz w:val="19"/>
                <w:szCs w:val="19"/>
              </w:rPr>
              <w:t xml:space="preserve">300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691</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香兰素</w:t>
            </w:r>
            <w:r>
              <w:rPr>
                <w:rFonts w:hint="eastAsia" w:ascii="楷体" w:hAnsi="楷体" w:eastAsia="楷体" w:cs="楷体"/>
                <w:sz w:val="19"/>
                <w:szCs w:val="19"/>
                <w:lang w:eastAsia="zh-CN"/>
              </w:rPr>
            </w:r>
            <w:r/>
          </w:p>
        </w:tc>
        <w:tc>
          <w:tcPr>
            <w:tcW w:w="2250" w:type="dxa"/>
            <w:vAlign w:val="center"/>
            <w:vMerge w:val="restart"/>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spacing w:val="3"/>
                <w:sz w:val="19"/>
                <w:szCs w:val="19"/>
              </w:rPr>
              <w:t xml:space="preserve">400</w:t>
            </w: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692</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甲基香兰素</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693</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4"/>
                <w:sz w:val="19"/>
                <w:szCs w:val="19"/>
              </w:rPr>
              <w:t xml:space="preserve">乙基香兰素</w:t>
            </w:r>
            <w:r>
              <w:rPr>
                <w:rFonts w:hint="eastAsia" w:ascii="楷体" w:hAnsi="楷体" w:eastAsia="楷体" w:cs="楷体"/>
                <w:sz w:val="19"/>
                <w:szCs w:val="19"/>
                <w:lang w:eastAsia="zh-CN"/>
              </w:rPr>
            </w:r>
            <w:r/>
          </w:p>
        </w:tc>
        <w:tc>
          <w:tcPr>
            <w:tcW w:w="2250" w:type="dxa"/>
            <w:vAlign w:val="center"/>
            <w:vMerge w:val="continue"/>
            <w:textDirection w:val="lrTb"/>
            <w:noWrap w:val="false"/>
          </w:tcPr>
          <w:p>
            <w:pPr>
              <w:pStyle w:val="1361"/>
              <w:ind w:left="0" w:right="0" w:firstLine="0"/>
              <w:jc w:val="center"/>
              <w:keepLines w:val="0"/>
              <w:keepNext w:val="0"/>
              <w:pageBreakBefore w:val="0"/>
              <w:spacing w:line="300" w:lineRule="exact"/>
              <w:widowControl w:val="off"/>
              <w:rPr>
                <w:rFonts w:hint="eastAsia" w:ascii="楷体" w:hAnsi="楷体" w:eastAsia="楷体" w:cs="楷体"/>
                <w:b/>
                <w:bCs/>
                <w:sz w:val="28"/>
                <w:szCs w:val="28"/>
                <w:vertAlign w:val="baseline"/>
              </w:rPr>
            </w:pPr>
            <w:r>
              <w:rPr>
                <w:rFonts w:hint="eastAsia" w:ascii="楷体" w:hAnsi="楷体" w:eastAsia="楷体" w:cs="楷体"/>
                <w:b/>
                <w:bCs/>
                <w:sz w:val="28"/>
                <w:szCs w:val="28"/>
                <w:vertAlign w:val="baseline"/>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694</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氯丙醇</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3"/>
                <w:sz w:val="19"/>
                <w:szCs w:val="19"/>
              </w:rPr>
              <w:t xml:space="preserve">400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695</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烯草酮</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240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696</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7"/>
                <w:sz w:val="19"/>
                <w:szCs w:val="19"/>
              </w:rPr>
              <w:t xml:space="preserve">丙炔氟草胺</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240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697</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9"/>
                <w:sz w:val="19"/>
                <w:szCs w:val="19"/>
              </w:rPr>
              <w:t xml:space="preserve">氟氯氰菊酯和高效氟氯氰菊酯</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240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698</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1"/>
                <w:sz w:val="19"/>
                <w:szCs w:val="19"/>
              </w:rPr>
              <w:t xml:space="preserve">乙螨唑</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240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699</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甲苯氟磺胺</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240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700</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抗蚜威</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240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701</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7"/>
                <w:sz w:val="19"/>
                <w:szCs w:val="19"/>
              </w:rPr>
              <w:t xml:space="preserve">伏杀硫磷</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240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702</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氟啶脲</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240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703</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醚菊酯</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240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704</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7"/>
                <w:sz w:val="19"/>
                <w:szCs w:val="19"/>
              </w:rPr>
              <w:t xml:space="preserve">氟磺胺草醚</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240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705</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氟虫脲</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240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1"/>
                <w:sz w:val="19"/>
                <w:szCs w:val="19"/>
                <w:lang w:eastAsia="zh-CN"/>
              </w:rPr>
            </w:pPr>
            <w:r>
              <w:rPr>
                <w:rFonts w:hint="eastAsia" w:ascii="楷体" w:hAnsi="楷体" w:eastAsia="楷体" w:cs="楷体"/>
                <w:spacing w:val="-1"/>
                <w:sz w:val="19"/>
                <w:szCs w:val="19"/>
              </w:rPr>
              <w:t xml:space="preserve">706</w:t>
            </w:r>
            <w:r>
              <w:rPr>
                <w:rFonts w:hint="eastAsia" w:ascii="楷体" w:hAnsi="楷体" w:eastAsia="楷体" w:cs="楷体"/>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7"/>
                <w:sz w:val="19"/>
                <w:szCs w:val="19"/>
              </w:rPr>
              <w:t xml:space="preserve">五氯硝基苯</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240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707</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6"/>
                <w:sz w:val="19"/>
                <w:szCs w:val="19"/>
              </w:rPr>
              <w:t xml:space="preserve">亚胺硫磷</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2"/>
                <w:sz w:val="19"/>
                <w:szCs w:val="19"/>
              </w:rPr>
              <w:t xml:space="preserve">240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708</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10"/>
                <w:sz w:val="19"/>
                <w:szCs w:val="19"/>
              </w:rPr>
              <w:t xml:space="preserve">α、β-放射性</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2"/>
                <w:sz w:val="19"/>
                <w:szCs w:val="19"/>
              </w:rPr>
              <w:t xml:space="preserve">160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709</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4"/>
                <w:sz w:val="19"/>
                <w:szCs w:val="19"/>
              </w:rPr>
              <w:t xml:space="preserve">赤霉素</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3"/>
                <w:sz w:val="19"/>
                <w:szCs w:val="19"/>
              </w:rPr>
              <w:t xml:space="preserve">400</w:t>
            </w:r>
            <w:r>
              <w:rPr>
                <w:rFonts w:hint="eastAsia" w:ascii="楷体" w:hAnsi="楷体" w:eastAsia="楷体" w:cs="楷体"/>
                <w:b w:val="0"/>
                <w:bCs w:val="0"/>
                <w:sz w:val="19"/>
                <w:szCs w:val="19"/>
                <w:lang w:eastAsia="zh-CN"/>
              </w:rPr>
            </w:r>
            <w:r/>
          </w:p>
        </w:tc>
      </w:tr>
      <w:tr>
        <w:trPr/>
        <w:tc>
          <w:tcPr>
            <w:tcW w:w="1515"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710</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7"/>
                <w:sz w:val="19"/>
                <w:szCs w:val="19"/>
              </w:rPr>
              <w:t xml:space="preserve">多氯联苯(以</w:t>
            </w:r>
            <w:r>
              <w:rPr>
                <w:rFonts w:hint="eastAsia" w:ascii="楷体" w:hAnsi="楷体" w:eastAsia="楷体" w:cs="楷体"/>
                <w:b w:val="0"/>
                <w:bCs w:val="0"/>
                <w:sz w:val="19"/>
                <w:szCs w:val="19"/>
              </w:rPr>
              <w:t xml:space="preserve">PCB</w:t>
            </w:r>
            <w:r>
              <w:rPr>
                <w:rFonts w:hint="eastAsia" w:ascii="楷体" w:hAnsi="楷体" w:eastAsia="楷体" w:cs="楷体"/>
                <w:b w:val="0"/>
                <w:bCs w:val="0"/>
                <w:spacing w:val="7"/>
                <w:sz w:val="19"/>
                <w:szCs w:val="19"/>
              </w:rPr>
              <w:t xml:space="preserve">28、</w:t>
            </w:r>
            <w:r>
              <w:rPr>
                <w:rFonts w:hint="eastAsia" w:ascii="楷体" w:hAnsi="楷体" w:eastAsia="楷体" w:cs="楷体"/>
                <w:b w:val="0"/>
                <w:bCs w:val="0"/>
                <w:sz w:val="19"/>
                <w:szCs w:val="19"/>
              </w:rPr>
              <w:t xml:space="preserve">PCB</w:t>
            </w:r>
            <w:r>
              <w:rPr>
                <w:rFonts w:hint="eastAsia" w:ascii="楷体" w:hAnsi="楷体" w:eastAsia="楷体" w:cs="楷体"/>
                <w:b w:val="0"/>
                <w:bCs w:val="0"/>
                <w:spacing w:val="7"/>
                <w:sz w:val="19"/>
                <w:szCs w:val="19"/>
              </w:rPr>
              <w:t xml:space="preserve">52、</w:t>
            </w:r>
            <w:r>
              <w:rPr>
                <w:rFonts w:hint="eastAsia" w:ascii="楷体" w:hAnsi="楷体" w:eastAsia="楷体" w:cs="楷体"/>
                <w:b w:val="0"/>
                <w:bCs w:val="0"/>
                <w:sz w:val="19"/>
                <w:szCs w:val="19"/>
              </w:rPr>
              <w:t xml:space="preserve">PCB</w:t>
            </w:r>
            <w:r>
              <w:rPr>
                <w:rFonts w:hint="eastAsia" w:ascii="楷体" w:hAnsi="楷体" w:eastAsia="楷体" w:cs="楷体"/>
                <w:b w:val="0"/>
                <w:bCs w:val="0"/>
                <w:spacing w:val="7"/>
                <w:sz w:val="19"/>
                <w:szCs w:val="19"/>
              </w:rPr>
              <w:t xml:space="preserve">101、</w:t>
            </w:r>
            <w:r>
              <w:rPr>
                <w:rFonts w:hint="eastAsia" w:ascii="楷体" w:hAnsi="楷体" w:eastAsia="楷体" w:cs="楷体"/>
                <w:b w:val="0"/>
                <w:bCs w:val="0"/>
                <w:sz w:val="19"/>
                <w:szCs w:val="19"/>
              </w:rPr>
              <w:t xml:space="preserve">PCB</w:t>
            </w:r>
            <w:r>
              <w:rPr>
                <w:rFonts w:hint="eastAsia" w:ascii="楷体" w:hAnsi="楷体" w:eastAsia="楷体" w:cs="楷体"/>
                <w:b w:val="0"/>
                <w:bCs w:val="0"/>
                <w:spacing w:val="7"/>
                <w:sz w:val="19"/>
                <w:szCs w:val="19"/>
              </w:rPr>
              <w:t xml:space="preserve">138、</w:t>
            </w:r>
            <w:r>
              <w:rPr>
                <w:rFonts w:hint="eastAsia" w:ascii="楷体" w:hAnsi="楷体" w:eastAsia="楷体" w:cs="楷体"/>
                <w:b w:val="0"/>
                <w:bCs w:val="0"/>
                <w:sz w:val="19"/>
                <w:szCs w:val="19"/>
              </w:rPr>
              <w:t xml:space="preserve">PCB</w:t>
            </w:r>
            <w:r>
              <w:rPr>
                <w:rFonts w:hint="eastAsia" w:ascii="楷体" w:hAnsi="楷体" w:eastAsia="楷体" w:cs="楷体"/>
                <w:b w:val="0"/>
                <w:bCs w:val="0"/>
                <w:spacing w:val="7"/>
                <w:sz w:val="19"/>
                <w:szCs w:val="19"/>
              </w:rPr>
              <w:t xml:space="preserve">153、</w:t>
            </w:r>
            <w:r>
              <w:rPr>
                <w:rFonts w:hint="eastAsia" w:ascii="楷体" w:hAnsi="楷体" w:eastAsia="楷体" w:cs="楷体"/>
                <w:b w:val="0"/>
                <w:bCs w:val="0"/>
                <w:sz w:val="19"/>
                <w:szCs w:val="19"/>
              </w:rPr>
              <w:t xml:space="preserve">PCB</w:t>
            </w:r>
            <w:r>
              <w:rPr>
                <w:rFonts w:hint="eastAsia" w:ascii="楷体" w:hAnsi="楷体" w:eastAsia="楷体" w:cs="楷体"/>
                <w:b w:val="0"/>
                <w:bCs w:val="0"/>
                <w:spacing w:val="7"/>
                <w:sz w:val="19"/>
                <w:szCs w:val="19"/>
              </w:rPr>
              <w:t xml:space="preserve">180总和计)</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3"/>
                <w:sz w:val="19"/>
                <w:szCs w:val="19"/>
              </w:rPr>
              <w:t xml:space="preserve">440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711</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3"/>
                <w:sz w:val="19"/>
                <w:szCs w:val="19"/>
              </w:rPr>
              <w:t xml:space="preserve">喹啉黄</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3"/>
                <w:sz w:val="19"/>
                <w:szCs w:val="19"/>
              </w:rPr>
              <w:t xml:space="preserve">400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712</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7"/>
                <w:sz w:val="19"/>
                <w:szCs w:val="19"/>
              </w:rPr>
              <w:t xml:space="preserve">脱色试验</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2"/>
                <w:sz w:val="19"/>
                <w:szCs w:val="19"/>
              </w:rPr>
              <w:t xml:space="preserve">160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713</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6"/>
                <w:sz w:val="19"/>
                <w:szCs w:val="19"/>
              </w:rPr>
              <w:t xml:space="preserve">总迁移量</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2"/>
                <w:sz w:val="19"/>
                <w:szCs w:val="19"/>
              </w:rPr>
              <w:t xml:space="preserve">160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714</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7"/>
                <w:sz w:val="19"/>
                <w:szCs w:val="19"/>
              </w:rPr>
              <w:t xml:space="preserve">酸酯总量</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2"/>
                <w:sz w:val="19"/>
                <w:szCs w:val="19"/>
              </w:rPr>
              <w:t xml:space="preserve">160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715</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5"/>
                <w:sz w:val="19"/>
                <w:szCs w:val="19"/>
              </w:rPr>
              <w:t xml:space="preserve">克螨特</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2"/>
                <w:sz w:val="19"/>
                <w:szCs w:val="19"/>
              </w:rPr>
              <w:t xml:space="preserve">240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716</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5"/>
                <w:sz w:val="19"/>
                <w:szCs w:val="19"/>
              </w:rPr>
              <w:t xml:space="preserve">灭幼脲</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3"/>
                <w:sz w:val="19"/>
                <w:szCs w:val="19"/>
              </w:rPr>
              <w:t xml:space="preserve">400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717</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8"/>
                <w:sz w:val="19"/>
                <w:szCs w:val="19"/>
              </w:rPr>
              <w:t xml:space="preserve">致泻大肠埃希氏菌</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1"/>
                <w:sz w:val="19"/>
                <w:szCs w:val="19"/>
              </w:rPr>
              <w:t xml:space="preserve">320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718</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5"/>
                <w:sz w:val="19"/>
                <w:szCs w:val="19"/>
              </w:rPr>
              <w:t xml:space="preserve">粒度</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2"/>
                <w:sz w:val="19"/>
                <w:szCs w:val="19"/>
              </w:rPr>
              <w:t xml:space="preserve">160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719</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7"/>
                <w:sz w:val="19"/>
                <w:szCs w:val="19"/>
              </w:rPr>
              <w:t xml:space="preserve">相对密度</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2"/>
                <w:sz w:val="19"/>
                <w:szCs w:val="19"/>
              </w:rPr>
              <w:t xml:space="preserve">160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720</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6"/>
                <w:sz w:val="19"/>
                <w:szCs w:val="19"/>
              </w:rPr>
              <w:t xml:space="preserve">折光指数</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2"/>
                <w:sz w:val="19"/>
                <w:szCs w:val="19"/>
              </w:rPr>
              <w:t xml:space="preserve">160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721</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7"/>
                <w:sz w:val="19"/>
                <w:szCs w:val="19"/>
              </w:rPr>
              <w:t xml:space="preserve">硝酸不溶物</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2"/>
                <w:sz w:val="19"/>
                <w:szCs w:val="19"/>
              </w:rPr>
              <w:t xml:space="preserve">160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722</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7"/>
                <w:sz w:val="19"/>
                <w:szCs w:val="19"/>
              </w:rPr>
              <w:t xml:space="preserve">加热减量</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2"/>
                <w:sz w:val="19"/>
                <w:szCs w:val="19"/>
              </w:rPr>
              <w:t xml:space="preserve">160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723</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7"/>
                <w:sz w:val="19"/>
                <w:szCs w:val="19"/>
              </w:rPr>
              <w:t xml:space="preserve">低聚果糖</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2"/>
                <w:sz w:val="19"/>
                <w:szCs w:val="19"/>
              </w:rPr>
              <w:t xml:space="preserve">240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724</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4"/>
                <w:sz w:val="19"/>
                <w:szCs w:val="19"/>
              </w:rPr>
              <w:t xml:space="preserve">多聚果糖</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2"/>
                <w:sz w:val="19"/>
                <w:szCs w:val="19"/>
              </w:rPr>
              <w:t xml:space="preserve">240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725</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8"/>
                <w:sz w:val="19"/>
                <w:szCs w:val="19"/>
              </w:rPr>
              <w:t xml:space="preserve">二氧化碳气体发生量</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2"/>
                <w:sz w:val="19"/>
                <w:szCs w:val="19"/>
              </w:rPr>
              <w:t xml:space="preserve">160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726</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6"/>
                <w:sz w:val="19"/>
                <w:szCs w:val="19"/>
              </w:rPr>
              <w:t xml:space="preserve">水不溶物</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2"/>
                <w:sz w:val="19"/>
                <w:szCs w:val="19"/>
              </w:rPr>
              <w:t xml:space="preserve">160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727</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3"/>
                <w:sz w:val="19"/>
                <w:szCs w:val="19"/>
              </w:rPr>
              <w:t xml:space="preserve">碘酸钾(以I计)</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2"/>
                <w:sz w:val="19"/>
                <w:szCs w:val="19"/>
              </w:rPr>
              <w:t xml:space="preserve">160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728</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3"/>
                <w:sz w:val="19"/>
                <w:szCs w:val="19"/>
              </w:rPr>
              <w:t xml:space="preserve">海藻碘(以I计)</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2"/>
                <w:sz w:val="19"/>
                <w:szCs w:val="19"/>
              </w:rPr>
              <w:t xml:space="preserve">160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729</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4"/>
                <w:sz w:val="19"/>
                <w:szCs w:val="19"/>
              </w:rPr>
              <w:t xml:space="preserve">呋虫胺</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3"/>
                <w:sz w:val="19"/>
                <w:szCs w:val="19"/>
              </w:rPr>
              <w:t xml:space="preserve">400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730</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6"/>
                <w:sz w:val="19"/>
                <w:szCs w:val="19"/>
              </w:rPr>
              <w:t xml:space="preserve">氯嘧磺隆</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3"/>
                <w:sz w:val="19"/>
                <w:szCs w:val="19"/>
              </w:rPr>
              <w:t xml:space="preserve">400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731</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6"/>
                <w:sz w:val="19"/>
                <w:szCs w:val="19"/>
              </w:rPr>
              <w:t xml:space="preserve">氟酰脲</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3"/>
                <w:sz w:val="19"/>
                <w:szCs w:val="19"/>
              </w:rPr>
              <w:t xml:space="preserve">400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732</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6"/>
                <w:sz w:val="19"/>
                <w:szCs w:val="19"/>
              </w:rPr>
              <w:t xml:space="preserve">氟苯脲</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3"/>
                <w:sz w:val="19"/>
                <w:szCs w:val="19"/>
              </w:rPr>
              <w:t xml:space="preserve">400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733</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3"/>
                <w:sz w:val="19"/>
                <w:szCs w:val="19"/>
              </w:rPr>
              <w:t xml:space="preserve">唑螨酯</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3"/>
                <w:sz w:val="19"/>
                <w:szCs w:val="19"/>
              </w:rPr>
              <w:t xml:space="preserve">400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734</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5"/>
                <w:sz w:val="19"/>
                <w:szCs w:val="19"/>
              </w:rPr>
              <w:t xml:space="preserve">嘧菌环胺</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3"/>
                <w:sz w:val="19"/>
                <w:szCs w:val="19"/>
              </w:rPr>
              <w:t xml:space="preserve">400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735</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5"/>
                <w:sz w:val="19"/>
                <w:szCs w:val="19"/>
              </w:rPr>
              <w:t xml:space="preserve">螺螨酯</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3"/>
                <w:sz w:val="19"/>
                <w:szCs w:val="19"/>
              </w:rPr>
              <w:t xml:space="preserve">400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736</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6"/>
                <w:sz w:val="19"/>
                <w:szCs w:val="19"/>
              </w:rPr>
              <w:t xml:space="preserve">氟环唑</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3"/>
                <w:sz w:val="19"/>
                <w:szCs w:val="19"/>
              </w:rPr>
              <w:t xml:space="preserve">400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737</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6"/>
                <w:sz w:val="19"/>
                <w:szCs w:val="19"/>
              </w:rPr>
              <w:t xml:space="preserve">三唑酮</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3"/>
                <w:sz w:val="19"/>
                <w:szCs w:val="19"/>
              </w:rPr>
              <w:t xml:space="preserve">400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738</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6"/>
                <w:sz w:val="19"/>
                <w:szCs w:val="19"/>
              </w:rPr>
              <w:t xml:space="preserve">烯唑醇</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3"/>
                <w:sz w:val="19"/>
                <w:szCs w:val="19"/>
              </w:rPr>
              <w:t xml:space="preserve">400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739</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6"/>
                <w:sz w:val="19"/>
                <w:szCs w:val="19"/>
              </w:rPr>
              <w:t xml:space="preserve">粉唑醇</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3"/>
                <w:sz w:val="19"/>
                <w:szCs w:val="19"/>
              </w:rPr>
              <w:t xml:space="preserve">400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740</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6"/>
                <w:sz w:val="19"/>
                <w:szCs w:val="19"/>
              </w:rPr>
              <w:t xml:space="preserve">抑霉唑</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3"/>
                <w:sz w:val="19"/>
                <w:szCs w:val="19"/>
              </w:rPr>
              <w:t xml:space="preserve">400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741</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6"/>
                <w:sz w:val="19"/>
                <w:szCs w:val="19"/>
              </w:rPr>
              <w:t xml:space="preserve">氟硅唑</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3"/>
                <w:sz w:val="19"/>
                <w:szCs w:val="19"/>
              </w:rPr>
              <w:t xml:space="preserve">400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742</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5"/>
                <w:sz w:val="19"/>
                <w:szCs w:val="19"/>
              </w:rPr>
              <w:t xml:space="preserve">灭蝇胺</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2"/>
                <w:sz w:val="19"/>
                <w:szCs w:val="19"/>
              </w:rPr>
              <w:t xml:space="preserve">240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743</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7"/>
                <w:sz w:val="19"/>
                <w:szCs w:val="19"/>
              </w:rPr>
              <w:t xml:space="preserve">木糖醇含量</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3"/>
                <w:sz w:val="19"/>
                <w:szCs w:val="19"/>
              </w:rPr>
              <w:t xml:space="preserve">400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744</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7"/>
                <w:sz w:val="19"/>
                <w:szCs w:val="19"/>
              </w:rPr>
              <w:t xml:space="preserve">凝冻强度</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2"/>
                <w:sz w:val="19"/>
                <w:szCs w:val="19"/>
              </w:rPr>
              <w:t xml:space="preserve">160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745</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5"/>
                <w:sz w:val="19"/>
                <w:szCs w:val="19"/>
              </w:rPr>
              <w:t xml:space="preserve">山梨酸钾(以C6H7</w:t>
            </w:r>
            <w:r>
              <w:rPr>
                <w:rFonts w:hint="eastAsia" w:ascii="楷体" w:hAnsi="楷体" w:eastAsia="楷体" w:cs="楷体"/>
                <w:b w:val="0"/>
                <w:bCs w:val="0"/>
                <w:sz w:val="19"/>
                <w:szCs w:val="19"/>
              </w:rPr>
              <w:t xml:space="preserve">KO</w:t>
            </w:r>
            <w:r>
              <w:rPr>
                <w:rFonts w:hint="eastAsia" w:ascii="楷体" w:hAnsi="楷体" w:eastAsia="楷体" w:cs="楷体"/>
                <w:b w:val="0"/>
                <w:bCs w:val="0"/>
                <w:spacing w:val="5"/>
                <w:sz w:val="19"/>
                <w:szCs w:val="19"/>
              </w:rPr>
              <w:t xml:space="preserve">2计)</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2"/>
                <w:sz w:val="19"/>
                <w:szCs w:val="19"/>
              </w:rPr>
              <w:t xml:space="preserve">200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746</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6"/>
                <w:sz w:val="19"/>
                <w:szCs w:val="19"/>
              </w:rPr>
              <w:t xml:space="preserve">钡(以</w:t>
            </w:r>
            <w:r>
              <w:rPr>
                <w:rFonts w:hint="eastAsia" w:ascii="楷体" w:hAnsi="楷体" w:eastAsia="楷体" w:cs="楷体"/>
                <w:b w:val="0"/>
                <w:bCs w:val="0"/>
                <w:sz w:val="19"/>
                <w:szCs w:val="19"/>
              </w:rPr>
              <w:t xml:space="preserve">Ba</w:t>
            </w:r>
            <w:r>
              <w:rPr>
                <w:rFonts w:hint="eastAsia" w:ascii="楷体" w:hAnsi="楷体" w:eastAsia="楷体" w:cs="楷体"/>
                <w:b w:val="0"/>
                <w:bCs w:val="0"/>
                <w:spacing w:val="6"/>
                <w:sz w:val="19"/>
                <w:szCs w:val="19"/>
              </w:rPr>
              <w:t xml:space="preserve">计)</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2"/>
                <w:sz w:val="19"/>
                <w:szCs w:val="19"/>
              </w:rPr>
              <w:t xml:space="preserve">120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747</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6"/>
                <w:sz w:val="19"/>
                <w:szCs w:val="19"/>
              </w:rPr>
              <w:t xml:space="preserve">还原糖</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2"/>
                <w:sz w:val="19"/>
                <w:szCs w:val="19"/>
              </w:rPr>
              <w:t xml:space="preserve">160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748</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7"/>
                <w:sz w:val="19"/>
                <w:szCs w:val="19"/>
              </w:rPr>
              <w:t xml:space="preserve">花生四烯酸</w:t>
            </w:r>
            <w:r>
              <w:rPr>
                <w:rFonts w:hint="eastAsia" w:ascii="楷体" w:hAnsi="楷体" w:eastAsia="楷体" w:cs="楷体"/>
                <w:b w:val="0"/>
                <w:bCs w:val="0"/>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z w:val="19"/>
                <w:szCs w:val="19"/>
                <w:lang w:eastAsia="zh-CN"/>
              </w:rPr>
            </w:pPr>
            <w:r>
              <w:rPr>
                <w:rFonts w:hint="eastAsia" w:ascii="楷体" w:hAnsi="楷体" w:eastAsia="楷体" w:cs="楷体"/>
                <w:b w:val="0"/>
                <w:bCs w:val="0"/>
                <w:spacing w:val="2"/>
                <w:sz w:val="19"/>
                <w:szCs w:val="19"/>
              </w:rPr>
              <w:t xml:space="preserve">240</w:t>
            </w:r>
            <w:r>
              <w:rPr>
                <w:rFonts w:hint="eastAsia" w:ascii="楷体" w:hAnsi="楷体" w:eastAsia="楷体" w:cs="楷体"/>
                <w:b w:val="0"/>
                <w:bCs w:val="0"/>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749</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2"/>
                <w:sz w:val="19"/>
                <w:szCs w:val="19"/>
                <w:lang w:eastAsia="zh-CN"/>
              </w:rPr>
            </w:pPr>
            <w:r>
              <w:rPr>
                <w:rFonts w:hint="eastAsia" w:ascii="楷体" w:hAnsi="楷体" w:eastAsia="楷体" w:cs="楷体"/>
                <w:spacing w:val="6"/>
                <w:sz w:val="19"/>
                <w:szCs w:val="19"/>
              </w:rPr>
              <w:t xml:space="preserve">极性组分</w:t>
            </w:r>
            <w:r>
              <w:rPr>
                <w:rFonts w:hint="eastAsia" w:ascii="楷体" w:hAnsi="楷体" w:eastAsia="楷体" w:cs="楷体"/>
                <w:spacing w:val="2"/>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pacing w:val="-2"/>
                <w:sz w:val="19"/>
                <w:szCs w:val="19"/>
                <w:lang w:eastAsia="zh-CN"/>
              </w:rPr>
            </w:pPr>
            <w:r>
              <w:rPr>
                <w:rFonts w:hint="eastAsia" w:ascii="楷体" w:hAnsi="楷体" w:eastAsia="楷体" w:cs="楷体"/>
                <w:spacing w:val="-2"/>
                <w:sz w:val="19"/>
                <w:szCs w:val="19"/>
              </w:rPr>
              <w:t xml:space="preserve">160</w:t>
            </w:r>
            <w:r>
              <w:rPr>
                <w:rFonts w:hint="eastAsia" w:ascii="楷体" w:hAnsi="楷体" w:eastAsia="楷体" w:cs="楷体"/>
                <w:spacing w:val="-2"/>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750</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钼</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120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751</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8"/>
                <w:sz w:val="19"/>
                <w:szCs w:val="19"/>
              </w:rPr>
              <w:t xml:space="preserve">阴离子合成洗涤剂(以十二烷基苯磺酸钠计)</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160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752</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8"/>
                <w:sz w:val="19"/>
                <w:szCs w:val="19"/>
              </w:rPr>
              <w:t xml:space="preserve">游离性余氯</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160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753</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脂肪(干物中)</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160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754</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7"/>
                <w:sz w:val="19"/>
                <w:szCs w:val="19"/>
              </w:rPr>
              <w:t xml:space="preserve">达氟沙星</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3"/>
                <w:sz w:val="19"/>
                <w:szCs w:val="19"/>
              </w:rPr>
              <w:t xml:space="preserve">400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755</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4"/>
                <w:sz w:val="19"/>
                <w:szCs w:val="19"/>
              </w:rPr>
              <w:t xml:space="preserve">多杀霉素</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3"/>
                <w:sz w:val="19"/>
                <w:szCs w:val="19"/>
              </w:rPr>
              <w:t xml:space="preserve">400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756</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9"/>
                <w:sz w:val="19"/>
                <w:szCs w:val="19"/>
              </w:rPr>
              <w:t xml:space="preserve">氟呲甲禾灵和高效氟呲甲禾灵</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3"/>
                <w:sz w:val="19"/>
                <w:szCs w:val="19"/>
              </w:rPr>
              <w:t xml:space="preserve">400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757</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氟甲喹</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3"/>
                <w:sz w:val="19"/>
                <w:szCs w:val="19"/>
              </w:rPr>
              <w:t xml:space="preserve">400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758</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1"/>
                <w:sz w:val="19"/>
                <w:szCs w:val="19"/>
              </w:rPr>
              <w:t xml:space="preserve">己唑醇</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240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759</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甲磷霜和精甲磷霜</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3"/>
                <w:sz w:val="19"/>
                <w:szCs w:val="19"/>
              </w:rPr>
              <w:t xml:space="preserve">400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760</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7"/>
                <w:sz w:val="19"/>
                <w:szCs w:val="19"/>
              </w:rPr>
              <w:t xml:space="preserve">联苯三唑醇</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3"/>
                <w:sz w:val="19"/>
                <w:szCs w:val="19"/>
              </w:rPr>
              <w:t xml:space="preserve">400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761</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5"/>
                <w:sz w:val="19"/>
                <w:szCs w:val="19"/>
              </w:rPr>
              <w:t xml:space="preserve">茚虫威</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3"/>
                <w:sz w:val="19"/>
                <w:szCs w:val="19"/>
              </w:rPr>
              <w:t xml:space="preserve">400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762</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6"/>
                <w:sz w:val="19"/>
                <w:szCs w:val="19"/>
              </w:rPr>
              <w:t xml:space="preserve">莠灭净</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240</w:t>
            </w:r>
            <w:r>
              <w:rPr>
                <w:rFonts w:hint="eastAsia" w:ascii="楷体" w:hAnsi="楷体" w:eastAsia="楷体" w:cs="楷体"/>
                <w:sz w:val="19"/>
                <w:szCs w:val="19"/>
                <w:lang w:eastAsia="zh-CN"/>
              </w:rPr>
            </w:r>
            <w:r/>
          </w:p>
        </w:tc>
      </w:tr>
      <w:tr>
        <w:trPr/>
        <w:tc>
          <w:tcPr>
            <w:tcW w:w="1515" w:type="dxa"/>
            <w:vAlign w:val="top"/>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b w:val="0"/>
                <w:bCs w:val="0"/>
                <w:spacing w:val="-1"/>
                <w:sz w:val="19"/>
                <w:szCs w:val="19"/>
                <w:lang w:eastAsia="zh-CN"/>
              </w:rPr>
            </w:pPr>
            <w:r>
              <w:rPr>
                <w:rFonts w:hint="eastAsia" w:ascii="楷体" w:hAnsi="楷体" w:eastAsia="楷体" w:cs="楷体"/>
                <w:b w:val="0"/>
                <w:bCs w:val="0"/>
                <w:spacing w:val="-1"/>
                <w:sz w:val="19"/>
                <w:szCs w:val="19"/>
              </w:rPr>
              <w:t xml:space="preserve">763</w:t>
            </w:r>
            <w:r>
              <w:rPr>
                <w:rFonts w:hint="eastAsia" w:ascii="楷体" w:hAnsi="楷体" w:eastAsia="楷体" w:cs="楷体"/>
                <w:b w:val="0"/>
                <w:bCs w:val="0"/>
                <w:spacing w:val="-1"/>
                <w:sz w:val="19"/>
                <w:szCs w:val="19"/>
                <w:lang w:eastAsia="zh-CN"/>
              </w:rPr>
            </w:r>
            <w:r/>
          </w:p>
        </w:tc>
        <w:tc>
          <w:tcPr>
            <w:tcW w:w="561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7"/>
                <w:sz w:val="19"/>
                <w:szCs w:val="19"/>
              </w:rPr>
              <w:t xml:space="preserve">过氧化物</w:t>
            </w:r>
            <w:r>
              <w:rPr>
                <w:rFonts w:hint="eastAsia" w:ascii="楷体" w:hAnsi="楷体" w:eastAsia="楷体" w:cs="楷体"/>
                <w:sz w:val="19"/>
                <w:szCs w:val="19"/>
                <w:lang w:eastAsia="zh-CN"/>
              </w:rPr>
            </w:r>
            <w:r/>
          </w:p>
        </w:tc>
        <w:tc>
          <w:tcPr>
            <w:tcW w:w="2250" w:type="dxa"/>
            <w:vAlign w:val="center"/>
            <w:textDirection w:val="lrTb"/>
            <w:noWrap w:val="false"/>
          </w:tcPr>
          <w:p>
            <w:pPr>
              <w:pStyle w:val="1738"/>
              <w:ind w:left="0" w:right="0" w:firstLine="0"/>
              <w:jc w:val="center"/>
              <w:keepLines w:val="0"/>
              <w:keepNext w:val="0"/>
              <w:pageBreakBefore w:val="0"/>
              <w:spacing w:before="0" w:line="300" w:lineRule="exact"/>
              <w:widowControl w:val="off"/>
              <w:rPr>
                <w:rFonts w:hint="eastAsia" w:ascii="楷体" w:hAnsi="楷体" w:eastAsia="楷体" w:cs="楷体"/>
                <w:sz w:val="19"/>
                <w:szCs w:val="19"/>
                <w:lang w:eastAsia="zh-CN"/>
              </w:rPr>
            </w:pPr>
            <w:r>
              <w:rPr>
                <w:rFonts w:hint="eastAsia" w:ascii="楷体" w:hAnsi="楷体" w:eastAsia="楷体" w:cs="楷体"/>
                <w:spacing w:val="-2"/>
                <w:sz w:val="19"/>
                <w:szCs w:val="19"/>
              </w:rPr>
              <w:t xml:space="preserve">160</w:t>
            </w:r>
            <w:r>
              <w:rPr>
                <w:rFonts w:hint="eastAsia" w:ascii="楷体" w:hAnsi="楷体" w:eastAsia="楷体" w:cs="楷体"/>
                <w:sz w:val="19"/>
                <w:szCs w:val="19"/>
                <w:lang w:eastAsia="zh-CN"/>
              </w:rPr>
            </w:r>
            <w:r/>
          </w:p>
        </w:tc>
      </w:tr>
    </w:tbl>
    <w:p>
      <w:pPr>
        <w:pStyle w:val="1361"/>
        <w:rPr>
          <w:rFonts w:hint="eastAsia" w:ascii="楷体" w:hAnsi="楷体" w:eastAsia="楷体" w:cs="楷体"/>
          <w:b/>
          <w:bCs/>
          <w:sz w:val="24"/>
          <w:szCs w:val="24"/>
        </w:rPr>
      </w:pPr>
      <w:r>
        <w:rPr>
          <w:rFonts w:hint="eastAsia" w:ascii="楷体" w:hAnsi="楷体" w:eastAsia="楷体" w:cs="楷体"/>
          <w:b/>
          <w:bCs/>
          <w:sz w:val="24"/>
          <w:szCs w:val="24"/>
        </w:rPr>
      </w:r>
      <w:r/>
    </w:p>
    <w:p>
      <w:pPr>
        <w:pStyle w:val="1361"/>
        <w:ind w:firstLine="482"/>
        <w:keepLines w:val="0"/>
        <w:keepNext w:val="0"/>
        <w:pageBreakBefore w:val="0"/>
        <w:spacing w:line="360" w:lineRule="auto"/>
        <w:widowControl w:val="off"/>
        <w:rPr>
          <w:rFonts w:hint="eastAsia" w:ascii="楷体" w:hAnsi="楷体" w:eastAsia="楷体" w:cs="楷体"/>
          <w:b/>
          <w:bCs/>
          <w:sz w:val="24"/>
          <w:szCs w:val="24"/>
        </w:rPr>
      </w:pPr>
      <w:r>
        <w:rPr>
          <w:rFonts w:hint="eastAsia" w:ascii="楷体" w:hAnsi="楷体" w:eastAsia="楷体" w:cs="楷体"/>
          <w:b/>
          <w:bCs/>
          <w:sz w:val="24"/>
          <w:szCs w:val="24"/>
        </w:rPr>
        <w:t xml:space="preserve">若出现以上未涵盖项目的检测费用，参照前处理方式和检验方法相似的检验项目基准价格按如下原则核定：</w:t>
      </w:r>
      <w:r>
        <w:rPr>
          <w:rFonts w:hint="eastAsia" w:ascii="楷体" w:hAnsi="楷体" w:eastAsia="楷体" w:cs="楷体"/>
          <w:b/>
          <w:bCs/>
          <w:sz w:val="24"/>
          <w:szCs w:val="24"/>
        </w:rPr>
      </w:r>
      <w:r/>
    </w:p>
    <w:p>
      <w:pPr>
        <w:pStyle w:val="1361"/>
        <w:ind w:firstLine="482"/>
        <w:keepLines w:val="0"/>
        <w:keepNext w:val="0"/>
        <w:pageBreakBefore w:val="0"/>
        <w:spacing w:line="360" w:lineRule="auto"/>
        <w:widowControl w:val="off"/>
        <w:rPr>
          <w:rFonts w:hint="eastAsia" w:ascii="楷体" w:hAnsi="楷体" w:eastAsia="楷体" w:cs="楷体"/>
          <w:b/>
          <w:bCs/>
          <w:sz w:val="24"/>
          <w:szCs w:val="24"/>
        </w:rPr>
      </w:pPr>
      <w:r>
        <w:rPr>
          <w:rFonts w:hint="eastAsia" w:ascii="楷体" w:hAnsi="楷体" w:eastAsia="楷体" w:cs="楷体"/>
          <w:b/>
          <w:bCs/>
          <w:sz w:val="24"/>
          <w:szCs w:val="24"/>
        </w:rPr>
        <w:t xml:space="preserve">（一）液相色谱—串联质谱法（LC-MS/MS）基础价格为400元，同一检验方法检多项目时，植物源食品每增加一项，检验价格增加80元，考虑到动物源性食品中的检验方法通常会有内标，且净化用的SPE柱（一次性使用）价格较高，因此动物源性食品每增加一项，检验价格增加120元，统一限定最高2400元；</w:t>
      </w:r>
      <w:r>
        <w:rPr>
          <w:rFonts w:hint="eastAsia" w:ascii="楷体" w:hAnsi="楷体" w:eastAsia="楷体" w:cs="楷体"/>
          <w:b/>
          <w:bCs/>
          <w:sz w:val="24"/>
          <w:szCs w:val="24"/>
        </w:rPr>
      </w:r>
      <w:r/>
    </w:p>
    <w:p>
      <w:pPr>
        <w:pStyle w:val="1361"/>
        <w:ind w:firstLine="482"/>
        <w:keepLines w:val="0"/>
        <w:keepNext w:val="0"/>
        <w:pageBreakBefore w:val="0"/>
        <w:spacing w:line="360" w:lineRule="auto"/>
        <w:widowControl w:val="off"/>
        <w:rPr>
          <w:rFonts w:hint="eastAsia" w:ascii="楷体" w:hAnsi="楷体" w:eastAsia="楷体" w:cs="楷体"/>
          <w:b/>
          <w:bCs/>
          <w:sz w:val="24"/>
          <w:szCs w:val="24"/>
        </w:rPr>
      </w:pPr>
      <w:r>
        <w:rPr>
          <w:rFonts w:hint="eastAsia" w:ascii="楷体" w:hAnsi="楷体" w:eastAsia="楷体" w:cs="楷体"/>
          <w:b/>
          <w:bCs/>
          <w:sz w:val="24"/>
          <w:szCs w:val="24"/>
        </w:rPr>
        <w:t xml:space="preserve">（二）气相色谱—质谱法（GC/MS）基础价格为400元，同一检验方法检多项目时，植物源食品每增加一项，检验价格增加80元，考虑到动物源性食品中的检验方法通常会有内标，且净化用的SPE柱（一次性使用）价格较高，因此动物源性食品每增加一项，检验价格增加120元，统一限定最高2400元；</w:t>
      </w:r>
      <w:r>
        <w:rPr>
          <w:rFonts w:hint="eastAsia" w:ascii="楷体" w:hAnsi="楷体" w:eastAsia="楷体" w:cs="楷体"/>
          <w:b/>
          <w:bCs/>
          <w:sz w:val="24"/>
          <w:szCs w:val="24"/>
        </w:rPr>
      </w:r>
      <w:r/>
    </w:p>
    <w:p>
      <w:pPr>
        <w:pStyle w:val="1361"/>
        <w:ind w:firstLine="482"/>
        <w:keepLines w:val="0"/>
        <w:keepNext w:val="0"/>
        <w:pageBreakBefore w:val="0"/>
        <w:spacing w:line="360" w:lineRule="auto"/>
        <w:widowControl w:val="off"/>
        <w:rPr>
          <w:rFonts w:hint="eastAsia" w:ascii="楷体" w:hAnsi="楷体" w:eastAsia="楷体" w:cs="楷体"/>
          <w:b/>
          <w:bCs/>
          <w:sz w:val="24"/>
          <w:szCs w:val="24"/>
        </w:rPr>
      </w:pPr>
      <w:r>
        <w:rPr>
          <w:rFonts w:hint="eastAsia" w:ascii="楷体" w:hAnsi="楷体" w:eastAsia="楷体" w:cs="楷体"/>
          <w:b/>
          <w:bCs/>
          <w:sz w:val="24"/>
          <w:szCs w:val="24"/>
        </w:rPr>
        <w:t xml:space="preserve">（三）气相色谱、液相色谱、离子色谱法同一检验方法检多项目时，基础价格为240元，每增加一项，检验价格增加40元，最高1600元；</w:t>
      </w:r>
      <w:r>
        <w:rPr>
          <w:rFonts w:hint="eastAsia" w:ascii="楷体" w:hAnsi="楷体" w:eastAsia="楷体" w:cs="楷体"/>
          <w:b/>
          <w:bCs/>
          <w:sz w:val="24"/>
          <w:szCs w:val="24"/>
        </w:rPr>
      </w:r>
      <w:r/>
    </w:p>
    <w:p>
      <w:pPr>
        <w:pStyle w:val="1361"/>
        <w:ind w:firstLine="482"/>
        <w:keepLines w:val="0"/>
        <w:keepNext w:val="0"/>
        <w:pageBreakBefore w:val="0"/>
        <w:spacing w:line="360" w:lineRule="auto"/>
        <w:widowControl w:val="off"/>
        <w:rPr>
          <w:rFonts w:hint="eastAsia" w:ascii="楷体" w:hAnsi="楷体" w:eastAsia="楷体" w:cs="楷体"/>
          <w:b/>
          <w:bCs/>
          <w:sz w:val="24"/>
          <w:szCs w:val="24"/>
        </w:rPr>
      </w:pPr>
      <w:r>
        <w:rPr>
          <w:rFonts w:hint="eastAsia" w:ascii="楷体" w:hAnsi="楷体" w:eastAsia="楷体" w:cs="楷体"/>
          <w:b/>
          <w:bCs/>
          <w:sz w:val="24"/>
          <w:szCs w:val="24"/>
        </w:rPr>
        <w:t xml:space="preserve">（四）元素测定价格为每元素120元；</w:t>
      </w:r>
      <w:r>
        <w:rPr>
          <w:rFonts w:hint="eastAsia" w:ascii="楷体" w:hAnsi="楷体" w:eastAsia="楷体" w:cs="楷体"/>
          <w:b/>
          <w:bCs/>
          <w:sz w:val="24"/>
          <w:szCs w:val="24"/>
        </w:rPr>
      </w:r>
      <w:r/>
    </w:p>
    <w:p>
      <w:pPr>
        <w:pStyle w:val="1361"/>
        <w:ind w:firstLine="482"/>
        <w:keepLines w:val="0"/>
        <w:keepNext w:val="0"/>
        <w:pageBreakBefore w:val="0"/>
        <w:spacing w:line="360" w:lineRule="auto"/>
        <w:widowControl w:val="off"/>
        <w:rPr>
          <w:rFonts w:hint="eastAsia" w:ascii="楷体" w:hAnsi="楷体" w:eastAsia="楷体" w:cs="楷体"/>
          <w:b/>
          <w:bCs/>
          <w:sz w:val="24"/>
          <w:szCs w:val="24"/>
        </w:rPr>
      </w:pPr>
      <w:r>
        <w:rPr>
          <w:rFonts w:hint="eastAsia" w:ascii="楷体" w:hAnsi="楷体" w:eastAsia="楷体" w:cs="楷体"/>
          <w:b/>
          <w:bCs/>
          <w:sz w:val="24"/>
          <w:szCs w:val="24"/>
        </w:rPr>
        <w:t xml:space="preserve">（五）真菌毒素检测费用为每项目400元；</w:t>
      </w:r>
      <w:r>
        <w:rPr>
          <w:rFonts w:hint="eastAsia" w:ascii="楷体" w:hAnsi="楷体" w:eastAsia="楷体" w:cs="楷体"/>
          <w:b/>
          <w:bCs/>
          <w:sz w:val="24"/>
          <w:szCs w:val="24"/>
        </w:rPr>
      </w:r>
      <w:r/>
    </w:p>
    <w:p>
      <w:pPr>
        <w:pStyle w:val="1361"/>
        <w:ind w:firstLine="482"/>
        <w:keepLines w:val="0"/>
        <w:keepNext w:val="0"/>
        <w:pageBreakBefore w:val="0"/>
        <w:spacing w:line="360" w:lineRule="auto"/>
        <w:widowControl w:val="off"/>
        <w:rPr>
          <w:rFonts w:hint="eastAsia" w:ascii="楷体" w:hAnsi="楷体" w:eastAsia="楷体" w:cs="楷体"/>
          <w:b/>
          <w:bCs/>
          <w:sz w:val="24"/>
          <w:szCs w:val="24"/>
        </w:rPr>
      </w:pPr>
      <w:r>
        <w:rPr>
          <w:rFonts w:hint="eastAsia" w:ascii="楷体" w:hAnsi="楷体" w:eastAsia="楷体" w:cs="楷体"/>
          <w:b/>
          <w:bCs/>
          <w:sz w:val="24"/>
          <w:szCs w:val="24"/>
        </w:rPr>
        <w:t xml:space="preserve">（六）一般微生物指标检测费用每项160元，致病菌检测费用每项320元；</w:t>
      </w:r>
      <w:r>
        <w:rPr>
          <w:rFonts w:hint="eastAsia" w:ascii="楷体" w:hAnsi="楷体" w:eastAsia="楷体" w:cs="楷体"/>
          <w:b/>
          <w:bCs/>
          <w:sz w:val="24"/>
          <w:szCs w:val="24"/>
        </w:rPr>
      </w:r>
      <w:r/>
    </w:p>
    <w:p>
      <w:pPr>
        <w:pStyle w:val="1361"/>
        <w:ind w:firstLine="482"/>
        <w:keepLines w:val="0"/>
        <w:keepNext w:val="0"/>
        <w:pageBreakBefore w:val="0"/>
        <w:spacing w:line="360" w:lineRule="auto"/>
        <w:widowControl w:val="off"/>
        <w:rPr>
          <w:rFonts w:hint="eastAsia" w:ascii="楷体" w:hAnsi="楷体" w:eastAsia="楷体" w:cs="楷体"/>
          <w:b/>
          <w:bCs/>
          <w:sz w:val="24"/>
          <w:szCs w:val="24"/>
        </w:rPr>
      </w:pPr>
      <w:r>
        <w:rPr>
          <w:rFonts w:hint="eastAsia" w:ascii="楷体" w:hAnsi="楷体" w:eastAsia="楷体" w:cs="楷体"/>
          <w:b/>
          <w:bCs/>
          <w:sz w:val="24"/>
          <w:szCs w:val="24"/>
        </w:rPr>
        <w:t xml:space="preserve">（七）特殊食品中以微生物法检验的营养指标每项检测费用为400元；</w:t>
      </w:r>
      <w:r>
        <w:rPr>
          <w:rFonts w:hint="eastAsia" w:ascii="楷体" w:hAnsi="楷体" w:eastAsia="楷体" w:cs="楷体"/>
          <w:b/>
          <w:bCs/>
          <w:sz w:val="24"/>
          <w:szCs w:val="24"/>
        </w:rPr>
      </w:r>
      <w:r/>
    </w:p>
    <w:p>
      <w:pPr>
        <w:pStyle w:val="1361"/>
        <w:ind w:firstLine="482"/>
        <w:keepLines w:val="0"/>
        <w:keepNext w:val="0"/>
        <w:pageBreakBefore w:val="0"/>
        <w:spacing w:line="360" w:lineRule="auto"/>
        <w:widowControl w:val="off"/>
        <w:rPr>
          <w:rFonts w:hint="eastAsia" w:ascii="楷体" w:hAnsi="楷体" w:eastAsia="楷体" w:cs="楷体"/>
          <w:b/>
          <w:bCs/>
          <w:sz w:val="24"/>
          <w:szCs w:val="24"/>
        </w:rPr>
      </w:pPr>
      <w:r>
        <w:rPr>
          <w:rFonts w:hint="eastAsia" w:ascii="楷体" w:hAnsi="楷体" w:eastAsia="楷体" w:cs="楷体"/>
          <w:b/>
          <w:bCs/>
          <w:sz w:val="24"/>
          <w:szCs w:val="24"/>
        </w:rPr>
        <w:t xml:space="preserve">（八）常规理化分析项目检测费用原则上每项160元。</w:t>
      </w:r>
      <w:r>
        <w:rPr>
          <w:rFonts w:hint="eastAsia" w:ascii="楷体" w:hAnsi="楷体" w:eastAsia="楷体" w:cs="楷体"/>
          <w:b/>
          <w:bCs/>
          <w:sz w:val="24"/>
          <w:szCs w:val="24"/>
        </w:rPr>
      </w:r>
      <w:r/>
    </w:p>
    <w:p>
      <w:pPr>
        <w:pStyle w:val="1361"/>
        <w:ind w:firstLine="480"/>
        <w:keepLines w:val="0"/>
        <w:keepNext w:val="0"/>
        <w:pageBreakBefore w:val="0"/>
        <w:spacing w:line="360" w:lineRule="auto"/>
        <w:widowControl w:val="off"/>
        <w:rPr>
          <w:rFonts w:hint="eastAsia" w:ascii="楷体" w:hAnsi="楷体" w:eastAsia="楷体" w:cs="楷体"/>
        </w:rPr>
        <w:outlineLvl w:val="1"/>
      </w:pPr>
      <w:r>
        <w:rPr>
          <w:rFonts w:hint="eastAsia" w:ascii="楷体" w:hAnsi="楷体" w:eastAsia="楷体" w:cs="楷体"/>
          <w:b/>
          <w:bCs/>
          <w:sz w:val="28"/>
          <w:szCs w:val="28"/>
          <w:lang w:val="en-US" w:eastAsia="zh-CN"/>
        </w:rPr>
        <w:t xml:space="preserve">五、业务分配原则</w:t>
      </w:r>
      <w:r>
        <w:rPr>
          <w:rFonts w:hint="eastAsia" w:ascii="楷体" w:hAnsi="楷体" w:eastAsia="楷体" w:cs="楷体"/>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pacing w:val="-1"/>
          <w:sz w:val="24"/>
          <w:szCs w:val="24"/>
        </w:rPr>
        <w:t xml:space="preserve">本项目的食品安全监督抽检服务（抽检约</w:t>
      </w:r>
      <w:r>
        <w:rPr>
          <w:rFonts w:hint="eastAsia" w:ascii="楷体" w:hAnsi="楷体" w:eastAsia="楷体" w:cs="楷体"/>
          <w:spacing w:val="-1"/>
          <w:sz w:val="24"/>
          <w:szCs w:val="24"/>
          <w:lang w:val="en-US" w:eastAsia="zh-CN"/>
        </w:rPr>
        <w:t xml:space="preserve">1800</w:t>
      </w:r>
      <w:r>
        <w:rPr>
          <w:rFonts w:hint="eastAsia" w:ascii="楷体" w:hAnsi="楷体" w:eastAsia="楷体" w:cs="楷体"/>
          <w:spacing w:val="-1"/>
          <w:sz w:val="24"/>
          <w:szCs w:val="24"/>
          <w:lang w:eastAsia="zh-CN"/>
        </w:rPr>
        <w:t xml:space="preserve">批次</w:t>
      </w:r>
      <w:r>
        <w:rPr>
          <w:rFonts w:hint="eastAsia" w:ascii="楷体" w:hAnsi="楷体" w:eastAsia="楷体" w:cs="楷体"/>
          <w:sz w:val="24"/>
          <w:szCs w:val="24"/>
        </w:rPr>
        <w:t xml:space="preserve">），</w:t>
      </w:r>
      <w:r>
        <w:rPr>
          <w:rFonts w:hint="eastAsia" w:ascii="楷体" w:hAnsi="楷体" w:eastAsia="楷体" w:cs="楷体"/>
          <w:spacing w:val="-1"/>
          <w:sz w:val="24"/>
          <w:szCs w:val="24"/>
        </w:rPr>
        <w:t xml:space="preserve">原则上中标</w:t>
      </w:r>
      <w:r>
        <w:rPr>
          <w:rFonts w:hint="eastAsia" w:ascii="楷体" w:hAnsi="楷体" w:eastAsia="楷体" w:cs="楷体"/>
          <w:spacing w:val="11"/>
          <w:sz w:val="24"/>
          <w:szCs w:val="24"/>
        </w:rPr>
        <w:t xml:space="preserve">供应商</w:t>
      </w:r>
      <w:r>
        <w:rPr>
          <w:rFonts w:hint="eastAsia" w:ascii="楷体" w:hAnsi="楷体" w:eastAsia="楷体" w:cs="楷体"/>
          <w:spacing w:val="11"/>
          <w:sz w:val="24"/>
          <w:szCs w:val="24"/>
          <w:lang w:val="en-US" w:eastAsia="zh-CN"/>
        </w:rPr>
        <w:t xml:space="preserve">每家300批次</w:t>
      </w:r>
      <w:r>
        <w:rPr>
          <w:rFonts w:hint="eastAsia" w:ascii="楷体" w:hAnsi="楷体" w:eastAsia="楷体" w:cs="楷体"/>
          <w:spacing w:val="11"/>
          <w:sz w:val="24"/>
          <w:szCs w:val="24"/>
        </w:rPr>
        <w:t xml:space="preserve">，如遇到应急任务或专项任务等特殊任务则视情况适当调</w:t>
      </w:r>
      <w:r>
        <w:rPr>
          <w:rFonts w:hint="eastAsia" w:ascii="楷体" w:hAnsi="楷体" w:eastAsia="楷体" w:cs="楷体"/>
          <w:spacing w:val="-12"/>
          <w:sz w:val="24"/>
          <w:szCs w:val="24"/>
        </w:rPr>
        <w:t xml:space="preserve">整。</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b/>
          <w:bCs/>
          <w:sz w:val="28"/>
          <w:szCs w:val="28"/>
          <w:lang w:val="en-US" w:eastAsia="zh-CN"/>
        </w:rPr>
        <w:outlineLvl w:val="1"/>
      </w:pPr>
      <w:r>
        <w:rPr>
          <w:rFonts w:hint="eastAsia" w:ascii="楷体" w:hAnsi="楷体" w:eastAsia="楷体" w:cs="楷体"/>
          <w:b/>
          <w:bCs/>
          <w:sz w:val="28"/>
          <w:szCs w:val="28"/>
          <w:lang w:val="en-US" w:eastAsia="zh-CN"/>
        </w:rPr>
        <w:t xml:space="preserve">六、报价要求</w:t>
      </w:r>
      <w:r>
        <w:rPr>
          <w:rFonts w:hint="eastAsia" w:ascii="楷体" w:hAnsi="楷体" w:eastAsia="楷体" w:cs="楷体"/>
          <w:b/>
          <w:bCs/>
          <w:sz w:val="28"/>
          <w:szCs w:val="28"/>
          <w:lang w:val="en-US" w:eastAsia="zh-CN"/>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报价包括完成本项目可能发生的所有费用，包括取样（包含购样品费用）、检验、数据上传、汇总信息、总结报告、税金，以及食宿费用及差旅费等所有费用。</w:t>
      </w:r>
      <w:r>
        <w:rPr>
          <w:rFonts w:hint="eastAsia" w:ascii="楷体" w:hAnsi="楷体" w:eastAsia="楷体" w:cs="楷体"/>
          <w:sz w:val="24"/>
          <w:szCs w:val="24"/>
          <w:lang w:val="en-US" w:eastAsia="zh-CN"/>
        </w:rPr>
        <w:t xml:space="preserve">招标</w:t>
      </w:r>
      <w:r>
        <w:rPr>
          <w:rFonts w:hint="eastAsia" w:ascii="楷体" w:hAnsi="楷体" w:eastAsia="楷体" w:cs="楷体"/>
          <w:sz w:val="24"/>
          <w:szCs w:val="24"/>
        </w:rPr>
        <w:t xml:space="preserve">文件未列明，而乙方认为其他必需的费用也需列入报价。</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highlight w:val="yellow"/>
          <w:u w:val="single"/>
        </w:rPr>
        <w:t xml:space="preserve">预算金额为</w:t>
      </w:r>
      <w:r>
        <w:rPr>
          <w:rFonts w:hint="eastAsia" w:ascii="楷体" w:hAnsi="楷体" w:eastAsia="楷体" w:cs="楷体"/>
          <w:sz w:val="24"/>
          <w:szCs w:val="24"/>
          <w:highlight w:val="yellow"/>
          <w:u w:val="single"/>
          <w:lang w:val="en-US" w:eastAsia="zh-CN"/>
        </w:rPr>
        <w:t xml:space="preserve">144万元</w:t>
      </w:r>
      <w:r>
        <w:rPr>
          <w:rFonts w:hint="eastAsia" w:ascii="楷体" w:hAnsi="楷体" w:eastAsia="楷体" w:cs="楷体"/>
          <w:sz w:val="24"/>
          <w:szCs w:val="24"/>
          <w:highlight w:val="yellow"/>
          <w:u w:val="single"/>
        </w:rPr>
        <w:t xml:space="preserve">，</w:t>
      </w:r>
      <w:r>
        <w:rPr>
          <w:rFonts w:hint="eastAsia" w:ascii="楷体" w:hAnsi="楷体" w:eastAsia="楷体" w:cs="楷体"/>
          <w:sz w:val="24"/>
          <w:szCs w:val="24"/>
          <w:highlight w:val="yellow"/>
          <w:u w:val="single"/>
          <w:lang w:val="en-US" w:eastAsia="zh-CN"/>
        </w:rPr>
        <w:t xml:space="preserve">共6包，每包24万元。</w:t>
      </w:r>
      <w:r>
        <w:rPr>
          <w:rFonts w:hint="eastAsia" w:ascii="楷体" w:hAnsi="楷体" w:eastAsia="楷体" w:cs="楷体"/>
          <w:sz w:val="24"/>
          <w:szCs w:val="24"/>
        </w:rPr>
        <w:t xml:space="preserve">投标人在“三、食品检验项目及基准价”对应的“检验费用单价”基础上报出统一结算率。“统一结算率”只有一个，该结算率适用所有的“检验费用单价”。“检验费用单价”是最高限价，超过最高限价的为无效报价，按照无效响应处理。</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实际结算单价=检验费用单价*统一结算率报价。实际结算金额按检测批次、检测项目、及对应的实际结算单价计算。实际结算金额以预算金额</w:t>
      </w:r>
      <w:r>
        <w:rPr>
          <w:rFonts w:hint="eastAsia" w:ascii="楷体" w:hAnsi="楷体" w:eastAsia="楷体" w:cs="楷体"/>
          <w:sz w:val="24"/>
          <w:szCs w:val="24"/>
          <w:lang w:eastAsia="zh-CN"/>
        </w:rPr>
        <w:t xml:space="preserve">144万元</w:t>
      </w:r>
      <w:r>
        <w:rPr>
          <w:rFonts w:hint="eastAsia" w:ascii="楷体" w:hAnsi="楷体" w:eastAsia="楷体" w:cs="楷体"/>
          <w:sz w:val="24"/>
          <w:szCs w:val="24"/>
        </w:rPr>
        <w:t xml:space="preserve">为上限。</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本项目反对不正当竞争（恶意低价或哄抬高价）。如投标报价明显低于成本，有可能影响服务质量或不能诚信履约，而供应商又不能做出合理说明及提供相关证明材料的（投标供应商需根据评标委员会提出的澄清要求提供服务清单报价明细表和费用支出分析表，并结合服务方案说明经费计算的合理性），其投标将被视为未实质性响应的投标。</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b/>
          <w:bCs/>
          <w:sz w:val="28"/>
          <w:szCs w:val="28"/>
          <w:lang w:val="en-US" w:eastAsia="zh-CN"/>
        </w:rPr>
        <w:outlineLvl w:val="1"/>
      </w:pPr>
      <w:r>
        <w:rPr>
          <w:rFonts w:hint="eastAsia" w:ascii="楷体" w:hAnsi="楷体" w:eastAsia="楷体" w:cs="楷体"/>
          <w:b/>
          <w:bCs/>
          <w:sz w:val="28"/>
          <w:szCs w:val="28"/>
          <w:lang w:val="en-US" w:eastAsia="zh-CN"/>
        </w:rPr>
        <w:t xml:space="preserve">七、服务期</w:t>
      </w:r>
      <w:r>
        <w:rPr>
          <w:rFonts w:hint="eastAsia" w:ascii="楷体" w:hAnsi="楷体" w:eastAsia="楷体" w:cs="楷体"/>
          <w:b/>
          <w:bCs/>
          <w:sz w:val="28"/>
          <w:szCs w:val="28"/>
          <w:lang w:val="en-US" w:eastAsia="zh-CN"/>
        </w:rPr>
      </w:r>
      <w:r/>
    </w:p>
    <w:p>
      <w:pPr>
        <w:pStyle w:val="1361"/>
        <w:ind w:firstLine="48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按本项目签订政府采购合同之日起的一年期限。</w:t>
      </w:r>
      <w:r>
        <w:rPr>
          <w:rFonts w:hint="eastAsia" w:ascii="楷体" w:hAnsi="楷体" w:eastAsia="楷体" w:cs="楷体"/>
          <w:sz w:val="24"/>
          <w:szCs w:val="24"/>
        </w:rPr>
      </w:r>
      <w:r/>
    </w:p>
    <w:p>
      <w:pPr>
        <w:pStyle w:val="1361"/>
        <w:ind w:firstLine="480"/>
        <w:keepLines w:val="0"/>
        <w:keepNext w:val="0"/>
        <w:pageBreakBefore w:val="0"/>
        <w:spacing w:line="360" w:lineRule="auto"/>
        <w:widowControl w:val="off"/>
        <w:rPr>
          <w:rFonts w:hint="eastAsia" w:ascii="楷体" w:hAnsi="楷体" w:eastAsia="楷体" w:cs="楷体"/>
          <w:sz w:val="24"/>
          <w:szCs w:val="24"/>
        </w:rPr>
        <w:outlineLvl w:val="1"/>
      </w:pPr>
      <w:r>
        <w:rPr>
          <w:rFonts w:hint="eastAsia" w:ascii="楷体" w:hAnsi="楷体" w:eastAsia="楷体" w:cs="楷体"/>
          <w:b/>
          <w:bCs/>
          <w:sz w:val="28"/>
          <w:szCs w:val="28"/>
          <w:lang w:val="en-US" w:eastAsia="zh-CN"/>
        </w:rPr>
        <w:t xml:space="preserve">八、其他要求：</w:t>
      </w:r>
      <w:r>
        <w:rPr>
          <w:rFonts w:hint="eastAsia" w:ascii="楷体" w:hAnsi="楷体" w:eastAsia="楷体" w:cs="楷体"/>
          <w:sz w:val="24"/>
          <w:szCs w:val="24"/>
        </w:rPr>
        <w:t xml:space="preserve">无</w:t>
      </w:r>
      <w:r>
        <w:rPr>
          <w:rFonts w:hint="eastAsia" w:ascii="楷体" w:hAnsi="楷体" w:eastAsia="楷体" w:cs="楷体"/>
          <w:sz w:val="24"/>
          <w:szCs w:val="24"/>
        </w:rPr>
      </w:r>
      <w:r/>
    </w:p>
    <w:p>
      <w:pPr>
        <w:pStyle w:val="1361"/>
        <w:spacing w:line="220" w:lineRule="auto"/>
        <w:rPr>
          <w:rFonts w:ascii="宋体" w:hAnsi="宋体" w:eastAsia="宋体" w:cs="宋体"/>
          <w:sz w:val="24"/>
          <w:szCs w:val="24"/>
        </w:rPr>
        <w:sectPr>
          <w:footerReference w:type="default" r:id="rId12"/>
          <w:footnotePr/>
          <w:endnotePr/>
          <w:type w:val="nextPage"/>
          <w:pgSz w:w="11905" w:h="16838" w:orient="portrait"/>
          <w:pgMar w:top="1440" w:right="1083" w:bottom="1440" w:left="1083" w:header="0" w:footer="992" w:gutter="0"/>
          <w:pgNumType w:start="1"/>
          <w:cols w:num="1" w:sep="0" w:space="1701" w:equalWidth="1"/>
          <w:docGrid w:linePitch="360"/>
        </w:sectPr>
      </w:pPr>
      <w:r>
        <w:rPr>
          <w:rFonts w:ascii="宋体" w:hAnsi="宋体" w:eastAsia="宋体" w:cs="宋体"/>
          <w:sz w:val="24"/>
          <w:szCs w:val="24"/>
        </w:rPr>
      </w:r>
      <w:r/>
    </w:p>
    <w:p>
      <w:pPr>
        <w:pStyle w:val="1361"/>
        <w:jc w:val="center"/>
        <w:spacing w:line="360" w:lineRule="auto"/>
        <w:rPr>
          <w:rFonts w:hint="eastAsia" w:ascii="楷体" w:hAnsi="楷体" w:eastAsia="楷体" w:cs="楷体"/>
          <w:b/>
          <w:sz w:val="30"/>
          <w:highlight w:val="none"/>
        </w:rPr>
        <w:outlineLvl w:val="0"/>
      </w:pPr>
      <w:r>
        <w:rPr>
          <w:rFonts w:hint="eastAsia" w:ascii="楷体" w:hAnsi="楷体" w:eastAsia="楷体" w:cs="楷体"/>
          <w:b/>
          <w:bCs/>
          <w:sz w:val="36"/>
          <w:szCs w:val="36"/>
          <w:highlight w:val="none"/>
          <w:lang w:val="en-US"/>
        </w:rPr>
        <w:t xml:space="preserve">第五部分</w:t>
      </w:r>
      <w:bookmarkStart w:id="72" w:name="_Toc98669372"/>
      <w:r/>
      <w:bookmarkStart w:id="73" w:name="_Toc20821546"/>
      <w:r/>
      <w:bookmarkStart w:id="74" w:name="_Toc76955302"/>
      <w:r/>
      <w:bookmarkStart w:id="75" w:name="_Toc100386076"/>
      <w:r/>
      <w:bookmarkStart w:id="76" w:name="_Toc98669730"/>
      <w:r>
        <w:rPr>
          <w:rFonts w:hint="eastAsia" w:ascii="楷体" w:hAnsi="楷体" w:eastAsia="楷体" w:cs="楷体"/>
          <w:b/>
          <w:bCs/>
          <w:sz w:val="36"/>
          <w:szCs w:val="36"/>
          <w:highlight w:val="none"/>
          <w:lang w:val="en-US" w:eastAsia="zh-CN"/>
        </w:rPr>
        <w:t xml:space="preserve"> </w:t>
      </w:r>
      <w:r>
        <w:rPr>
          <w:rFonts w:hint="eastAsia" w:ascii="楷体" w:hAnsi="楷体" w:eastAsia="楷体" w:cs="楷体"/>
          <w:b/>
          <w:bCs/>
          <w:sz w:val="36"/>
          <w:szCs w:val="36"/>
          <w:highlight w:val="none"/>
          <w:lang w:val="en-US"/>
        </w:rPr>
        <w:t xml:space="preserve">评标办法和标准</w:t>
      </w:r>
      <w:r>
        <w:rPr>
          <w:rFonts w:hint="eastAsia" w:ascii="楷体" w:hAnsi="楷体" w:eastAsia="楷体" w:cs="楷体"/>
          <w:b/>
          <w:sz w:val="30"/>
          <w:highlight w:val="none"/>
        </w:rPr>
      </w:r>
      <w:r/>
    </w:p>
    <w:p>
      <w:pPr>
        <w:pStyle w:val="1548"/>
        <w:ind w:firstLine="446"/>
        <w:keepLines w:val="0"/>
        <w:keepNext w:val="0"/>
        <w:spacing w:before="200" w:after="200" w:line="360" w:lineRule="auto"/>
        <w:rPr>
          <w:rFonts w:hint="eastAsia" w:ascii="楷体" w:hAnsi="楷体" w:eastAsia="楷体" w:cs="楷体"/>
          <w:sz w:val="30"/>
          <w:highlight w:val="none"/>
        </w:rPr>
        <w:outlineLvl w:val="1"/>
      </w:pPr>
      <w:r>
        <w:rPr>
          <w:rFonts w:hint="eastAsia" w:ascii="楷体" w:hAnsi="楷体" w:eastAsia="楷体" w:cs="楷体"/>
          <w:sz w:val="30"/>
          <w:highlight w:val="none"/>
        </w:rPr>
        <w:t xml:space="preserve">1.采购代理机构职责</w:t>
      </w:r>
      <w:r>
        <w:rPr>
          <w:rFonts w:hint="eastAsia" w:ascii="楷体" w:hAnsi="楷体" w:eastAsia="楷体" w:cs="楷体"/>
          <w:sz w:val="30"/>
          <w:highlight w:val="none"/>
        </w:rPr>
      </w:r>
      <w:r/>
    </w:p>
    <w:p>
      <w:pPr>
        <w:pStyle w:val="1550"/>
        <w:ind w:firstLine="480"/>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1.1采购代理机构负责组织评标工作，并履行下列职责：</w:t>
      </w:r>
      <w:r>
        <w:rPr>
          <w:rFonts w:hint="eastAsia" w:ascii="楷体" w:hAnsi="楷体" w:eastAsia="楷体" w:cs="楷体"/>
          <w:color w:val="000000"/>
          <w:sz w:val="24"/>
          <w:highlight w:val="none"/>
        </w:rPr>
      </w:r>
      <w:r/>
    </w:p>
    <w:p>
      <w:pPr>
        <w:pStyle w:val="1550"/>
        <w:ind w:firstLine="360"/>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（1）核对评审专家身份和采购人代表授权函，对评审专家在政府采购活动中的职责履行情况予以记录，并及时将有关违法违规行为</w:t>
      </w:r>
      <w:r>
        <w:rPr>
          <w:rFonts w:hint="eastAsia" w:ascii="楷体" w:hAnsi="楷体" w:eastAsia="楷体" w:cs="楷体"/>
          <w:sz w:val="24"/>
          <w:highlight w:val="none"/>
        </w:rPr>
        <w:t xml:space="preserve">向政府采购监管部门</w:t>
      </w:r>
      <w:r>
        <w:rPr>
          <w:rFonts w:hint="eastAsia" w:ascii="楷体" w:hAnsi="楷体" w:eastAsia="楷体" w:cs="楷体"/>
          <w:color w:val="000000"/>
          <w:sz w:val="24"/>
          <w:highlight w:val="none"/>
        </w:rPr>
        <w:t xml:space="preserve">报告；</w:t>
      </w:r>
      <w:r>
        <w:rPr>
          <w:rFonts w:hint="eastAsia" w:ascii="楷体" w:hAnsi="楷体" w:eastAsia="楷体" w:cs="楷体"/>
          <w:color w:val="000000"/>
          <w:sz w:val="24"/>
          <w:highlight w:val="none"/>
        </w:rPr>
      </w:r>
      <w:r/>
    </w:p>
    <w:p>
      <w:pPr>
        <w:pStyle w:val="1550"/>
        <w:ind w:firstLine="360"/>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（2）宣布评标纪律；</w:t>
      </w:r>
      <w:r>
        <w:rPr>
          <w:rFonts w:hint="eastAsia" w:ascii="楷体" w:hAnsi="楷体" w:eastAsia="楷体" w:cs="楷体"/>
          <w:color w:val="000000"/>
          <w:sz w:val="24"/>
          <w:highlight w:val="none"/>
        </w:rPr>
      </w:r>
      <w:r/>
    </w:p>
    <w:p>
      <w:pPr>
        <w:pStyle w:val="1550"/>
        <w:ind w:firstLine="360"/>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（3）公布投标人名单，告知评审专家应当回避的情形；</w:t>
      </w:r>
      <w:r>
        <w:rPr>
          <w:rFonts w:hint="eastAsia" w:ascii="楷体" w:hAnsi="楷体" w:eastAsia="楷体" w:cs="楷体"/>
          <w:color w:val="000000"/>
          <w:sz w:val="24"/>
          <w:highlight w:val="none"/>
        </w:rPr>
      </w:r>
      <w:r/>
    </w:p>
    <w:p>
      <w:pPr>
        <w:pStyle w:val="1550"/>
        <w:ind w:firstLine="360"/>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（4）组织评标委员会推选评标组长，采购人代表不得担任组长；</w:t>
      </w:r>
      <w:r>
        <w:rPr>
          <w:rFonts w:hint="eastAsia" w:ascii="楷体" w:hAnsi="楷体" w:eastAsia="楷体" w:cs="楷体"/>
          <w:color w:val="000000"/>
          <w:sz w:val="24"/>
          <w:highlight w:val="none"/>
        </w:rPr>
      </w:r>
      <w:r/>
    </w:p>
    <w:p>
      <w:pPr>
        <w:pStyle w:val="1550"/>
        <w:ind w:firstLine="360"/>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（5）在评标期间采取必要的通讯管理措施，保证评标活动不受外界干扰；</w:t>
      </w:r>
      <w:r>
        <w:rPr>
          <w:rFonts w:hint="eastAsia" w:ascii="楷体" w:hAnsi="楷体" w:eastAsia="楷体" w:cs="楷体"/>
          <w:color w:val="000000"/>
          <w:sz w:val="24"/>
          <w:highlight w:val="none"/>
        </w:rPr>
      </w:r>
      <w:r/>
    </w:p>
    <w:p>
      <w:pPr>
        <w:pStyle w:val="1550"/>
        <w:ind w:firstLine="360"/>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（6）根据评标委员会的要求介绍政府采购相关政策法规、招标文件；</w:t>
      </w:r>
      <w:r>
        <w:rPr>
          <w:rFonts w:hint="eastAsia" w:ascii="楷体" w:hAnsi="楷体" w:eastAsia="楷体" w:cs="楷体"/>
          <w:color w:val="000000"/>
          <w:sz w:val="24"/>
          <w:highlight w:val="none"/>
        </w:rPr>
      </w:r>
      <w:r/>
    </w:p>
    <w:p>
      <w:pPr>
        <w:pStyle w:val="1550"/>
        <w:ind w:firstLine="360"/>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rPr>
          <w:rFonts w:hint="eastAsia" w:ascii="楷体" w:hAnsi="楷体" w:eastAsia="楷体" w:cs="楷体"/>
          <w:color w:val="000000"/>
          <w:sz w:val="24"/>
          <w:highlight w:val="none"/>
        </w:rPr>
      </w:r>
      <w:r/>
    </w:p>
    <w:p>
      <w:pPr>
        <w:pStyle w:val="1550"/>
        <w:ind w:firstLine="360"/>
        <w:spacing w:line="360" w:lineRule="auto"/>
        <w:rPr>
          <w:rFonts w:hint="eastAsia" w:ascii="楷体" w:hAnsi="楷体" w:eastAsia="楷体" w:cs="楷体"/>
          <w:sz w:val="24"/>
          <w:highlight w:val="none"/>
        </w:rPr>
      </w:pPr>
      <w:r>
        <w:rPr>
          <w:rFonts w:hint="eastAsia" w:ascii="楷体" w:hAnsi="楷体" w:eastAsia="楷体" w:cs="楷体"/>
          <w:color w:val="000000"/>
          <w:sz w:val="24"/>
          <w:highlight w:val="none"/>
        </w:rPr>
        <w:t xml:space="preserve">（8）核对评标结果，有《政府采购货物和服务招标投标管理办法》</w:t>
      </w:r>
      <w:r>
        <w:rPr>
          <w:rFonts w:hint="eastAsia" w:ascii="楷体" w:hAnsi="楷体" w:eastAsia="楷体" w:cs="楷体"/>
          <w:sz w:val="24"/>
          <w:highlight w:val="none"/>
        </w:rPr>
        <w:t xml:space="preserve">（财政部87号令）</w:t>
      </w:r>
      <w:r>
        <w:rPr>
          <w:rFonts w:hint="eastAsia" w:ascii="楷体" w:hAnsi="楷体" w:eastAsia="楷体" w:cs="楷体"/>
          <w:color w:val="000000"/>
          <w:sz w:val="24"/>
          <w:highlight w:val="none"/>
        </w:rPr>
        <w:t xml:space="preserve">第六十四条规定情形的，要</w:t>
      </w:r>
      <w:r>
        <w:rPr>
          <w:rFonts w:hint="eastAsia" w:ascii="楷体" w:hAnsi="楷体" w:eastAsia="楷体" w:cs="楷体"/>
          <w:sz w:val="24"/>
          <w:highlight w:val="none"/>
        </w:rPr>
        <w:t xml:space="preserve">求评标委员会复核或者书面说明理由，评标委员会拒绝的，应予记录并向本级政府采购监管部门报告；</w:t>
      </w:r>
      <w:r>
        <w:rPr>
          <w:rFonts w:hint="eastAsia" w:ascii="楷体" w:hAnsi="楷体" w:eastAsia="楷体" w:cs="楷体"/>
          <w:sz w:val="24"/>
          <w:highlight w:val="none"/>
        </w:rPr>
      </w:r>
      <w:r/>
    </w:p>
    <w:p>
      <w:pPr>
        <w:pStyle w:val="1550"/>
        <w:ind w:firstLine="360"/>
        <w:spacing w:line="360" w:lineRule="auto"/>
        <w:rPr>
          <w:rFonts w:hint="eastAsia" w:ascii="楷体" w:hAnsi="楷体" w:eastAsia="楷体" w:cs="楷体"/>
          <w:color w:val="000000"/>
          <w:sz w:val="24"/>
          <w:highlight w:val="none"/>
        </w:rPr>
      </w:pPr>
      <w:r>
        <w:rPr>
          <w:rFonts w:hint="eastAsia" w:ascii="楷体" w:hAnsi="楷体" w:eastAsia="楷体" w:cs="楷体"/>
          <w:sz w:val="24"/>
          <w:highlight w:val="none"/>
        </w:rPr>
        <w:t xml:space="preserve">（9）评审工作完成后，按照规定向评</w:t>
      </w:r>
      <w:r>
        <w:rPr>
          <w:rFonts w:hint="eastAsia" w:ascii="楷体" w:hAnsi="楷体" w:eastAsia="楷体" w:cs="楷体"/>
          <w:color w:val="000000"/>
          <w:sz w:val="24"/>
          <w:highlight w:val="none"/>
        </w:rPr>
        <w:t xml:space="preserve">审专家支付劳务报酬和异地评审差旅费，不得向评审专家以外的其他人员支付评审劳务报酬；</w:t>
      </w:r>
      <w:r>
        <w:rPr>
          <w:rFonts w:hint="eastAsia" w:ascii="楷体" w:hAnsi="楷体" w:eastAsia="楷体" w:cs="楷体"/>
          <w:color w:val="000000"/>
          <w:sz w:val="24"/>
          <w:highlight w:val="none"/>
        </w:rPr>
      </w:r>
      <w:r/>
    </w:p>
    <w:p>
      <w:pPr>
        <w:pStyle w:val="1550"/>
        <w:ind w:firstLine="360"/>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（10）处理与评标有关的其他事项。</w:t>
      </w:r>
      <w:r>
        <w:rPr>
          <w:rFonts w:hint="eastAsia" w:ascii="楷体" w:hAnsi="楷体" w:eastAsia="楷体" w:cs="楷体"/>
          <w:color w:val="000000"/>
          <w:sz w:val="24"/>
          <w:highlight w:val="none"/>
        </w:rPr>
      </w:r>
      <w:r/>
    </w:p>
    <w:p>
      <w:pPr>
        <w:pStyle w:val="1548"/>
        <w:ind w:firstLine="446"/>
        <w:keepLines w:val="0"/>
        <w:keepNext w:val="0"/>
        <w:spacing w:before="200" w:after="200" w:line="360" w:lineRule="auto"/>
        <w:rPr>
          <w:rFonts w:hint="eastAsia" w:ascii="楷体" w:hAnsi="楷体" w:eastAsia="楷体" w:cs="楷体"/>
          <w:sz w:val="30"/>
          <w:szCs w:val="30"/>
          <w:highlight w:val="none"/>
        </w:rPr>
        <w:outlineLvl w:val="1"/>
      </w:pPr>
      <w:r>
        <w:rPr>
          <w:rFonts w:hint="eastAsia" w:ascii="楷体" w:hAnsi="楷体" w:eastAsia="楷体" w:cs="楷体"/>
          <w:sz w:val="30"/>
          <w:szCs w:val="30"/>
          <w:highlight w:val="none"/>
        </w:rPr>
        <w:t xml:space="preserve">2.评标委员会职责</w:t>
      </w:r>
      <w:r>
        <w:rPr>
          <w:rFonts w:hint="eastAsia" w:ascii="楷体" w:hAnsi="楷体" w:eastAsia="楷体" w:cs="楷体"/>
          <w:sz w:val="30"/>
          <w:szCs w:val="30"/>
          <w:highlight w:val="none"/>
        </w:rPr>
      </w:r>
      <w:r/>
    </w:p>
    <w:p>
      <w:pPr>
        <w:pStyle w:val="1548"/>
        <w:ind w:firstLine="480"/>
        <w:keepLines w:val="0"/>
        <w:keepNext w:val="0"/>
        <w:spacing w:before="0" w:after="0" w:line="360" w:lineRule="auto"/>
        <w:rPr>
          <w:rFonts w:hint="eastAsia" w:ascii="楷体" w:hAnsi="楷体" w:eastAsia="楷体" w:cs="楷体"/>
          <w:sz w:val="24"/>
          <w:szCs w:val="24"/>
          <w:highlight w:val="none"/>
          <w:lang w:eastAsia="zh-CN"/>
        </w:rPr>
        <w:outlineLvl w:val="9"/>
      </w:pPr>
      <w:r>
        <w:rPr>
          <w:rFonts w:hint="eastAsia" w:ascii="楷体" w:hAnsi="楷体" w:eastAsia="楷体" w:cs="楷体"/>
          <w:b w:val="0"/>
          <w:sz w:val="24"/>
          <w:szCs w:val="24"/>
          <w:highlight w:val="none"/>
        </w:rPr>
        <w:t xml:space="preserve">2.1评标委员会负责具体评标事务，并独立履行下列职责：</w:t>
      </w:r>
      <w:r>
        <w:rPr>
          <w:rFonts w:hint="eastAsia" w:ascii="楷体" w:hAnsi="楷体" w:eastAsia="楷体" w:cs="楷体"/>
          <w:sz w:val="24"/>
          <w:szCs w:val="24"/>
          <w:highlight w:val="none"/>
          <w:lang w:eastAsia="zh-CN"/>
        </w:rPr>
      </w:r>
      <w:r/>
    </w:p>
    <w:p>
      <w:pPr>
        <w:pStyle w:val="1361"/>
        <w:ind w:firstLine="420"/>
        <w:spacing w:line="360" w:lineRule="auto"/>
        <w:rPr>
          <w:rFonts w:hint="eastAsia" w:ascii="楷体" w:hAnsi="楷体" w:eastAsia="楷体" w:cs="楷体"/>
          <w:sz w:val="24"/>
          <w:highlight w:val="none"/>
          <w:lang w:eastAsia="zh-CN"/>
        </w:rPr>
      </w:pPr>
      <w:r>
        <w:rPr>
          <w:rFonts w:hint="eastAsia" w:ascii="楷体" w:hAnsi="楷体" w:eastAsia="楷体" w:cs="楷体"/>
          <w:sz w:val="24"/>
          <w:highlight w:val="none"/>
        </w:rPr>
        <w:t xml:space="preserve">（1）审查、评价投标文件是否符合招标文件的商务、技术等实质性要求；</w:t>
      </w:r>
      <w:r>
        <w:rPr>
          <w:rFonts w:hint="eastAsia" w:ascii="楷体" w:hAnsi="楷体" w:eastAsia="楷体" w:cs="楷体"/>
          <w:sz w:val="24"/>
          <w:highlight w:val="none"/>
          <w:lang w:eastAsia="zh-CN"/>
        </w:rPr>
      </w:r>
      <w:r/>
    </w:p>
    <w:p>
      <w:pPr>
        <w:pStyle w:val="1361"/>
        <w:ind w:firstLine="420"/>
        <w:spacing w:line="360" w:lineRule="auto"/>
        <w:rPr>
          <w:rFonts w:hint="eastAsia" w:ascii="楷体" w:hAnsi="楷体" w:eastAsia="楷体" w:cs="楷体"/>
          <w:sz w:val="24"/>
          <w:highlight w:val="none"/>
          <w:lang w:eastAsia="zh-CN"/>
        </w:rPr>
      </w:pPr>
      <w:r>
        <w:rPr>
          <w:rFonts w:hint="eastAsia" w:ascii="楷体" w:hAnsi="楷体" w:eastAsia="楷体" w:cs="楷体"/>
          <w:sz w:val="24"/>
          <w:highlight w:val="none"/>
        </w:rPr>
        <w:t xml:space="preserve">（2）要求投标人对投标文件有关事项作出澄清或者说明；</w:t>
      </w:r>
      <w:r>
        <w:rPr>
          <w:rFonts w:hint="eastAsia" w:ascii="楷体" w:hAnsi="楷体" w:eastAsia="楷体" w:cs="楷体"/>
          <w:sz w:val="24"/>
          <w:highlight w:val="none"/>
          <w:lang w:eastAsia="zh-CN"/>
        </w:rPr>
      </w:r>
      <w:r/>
    </w:p>
    <w:p>
      <w:pPr>
        <w:pStyle w:val="1361"/>
        <w:ind w:firstLine="420"/>
        <w:spacing w:line="360" w:lineRule="auto"/>
        <w:rPr>
          <w:rFonts w:hint="eastAsia" w:ascii="楷体" w:hAnsi="楷体" w:eastAsia="楷体" w:cs="楷体"/>
          <w:sz w:val="24"/>
          <w:highlight w:val="none"/>
          <w:lang w:eastAsia="zh-CN"/>
        </w:rPr>
      </w:pPr>
      <w:r>
        <w:rPr>
          <w:rFonts w:hint="eastAsia" w:ascii="楷体" w:hAnsi="楷体" w:eastAsia="楷体" w:cs="楷体"/>
          <w:sz w:val="24"/>
          <w:highlight w:val="none"/>
        </w:rPr>
        <w:t xml:space="preserve">（3）对投标文件进行比较和评价；</w:t>
      </w:r>
      <w:r>
        <w:rPr>
          <w:rFonts w:hint="eastAsia" w:ascii="楷体" w:hAnsi="楷体" w:eastAsia="楷体" w:cs="楷体"/>
          <w:sz w:val="24"/>
          <w:highlight w:val="none"/>
          <w:lang w:eastAsia="zh-CN"/>
        </w:rPr>
      </w:r>
      <w:r/>
    </w:p>
    <w:p>
      <w:pPr>
        <w:pStyle w:val="1361"/>
        <w:ind w:firstLine="420"/>
        <w:spacing w:line="360" w:lineRule="auto"/>
        <w:rPr>
          <w:rFonts w:hint="eastAsia" w:ascii="楷体" w:hAnsi="楷体" w:eastAsia="楷体" w:cs="楷体"/>
          <w:sz w:val="24"/>
          <w:highlight w:val="none"/>
          <w:lang w:eastAsia="zh-CN"/>
        </w:rPr>
      </w:pPr>
      <w:r>
        <w:rPr>
          <w:rFonts w:hint="eastAsia" w:ascii="楷体" w:hAnsi="楷体" w:eastAsia="楷体" w:cs="楷体"/>
          <w:sz w:val="24"/>
          <w:highlight w:val="none"/>
        </w:rPr>
        <w:t xml:space="preserve">（4）确定中标候选人名单，以及根据采购人委托直接确定中标人；</w:t>
      </w:r>
      <w:r>
        <w:rPr>
          <w:rFonts w:hint="eastAsia" w:ascii="楷体" w:hAnsi="楷体" w:eastAsia="楷体" w:cs="楷体"/>
          <w:sz w:val="24"/>
          <w:highlight w:val="none"/>
          <w:lang w:eastAsia="zh-CN"/>
        </w:rPr>
      </w:r>
      <w:r/>
    </w:p>
    <w:p>
      <w:pPr>
        <w:pStyle w:val="1361"/>
        <w:ind w:firstLine="42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（5）向采购人、采购代理机构或者有关部门报告评标中发现的违法行为。</w:t>
      </w:r>
      <w:r>
        <w:rPr>
          <w:rFonts w:hint="eastAsia" w:ascii="楷体" w:hAnsi="楷体" w:eastAsia="楷体" w:cs="楷体"/>
          <w:sz w:val="24"/>
          <w:highlight w:val="none"/>
        </w:rPr>
      </w:r>
      <w:r/>
    </w:p>
    <w:p>
      <w:pPr>
        <w:pStyle w:val="1548"/>
        <w:ind w:firstLine="446"/>
        <w:keepLines w:val="0"/>
        <w:keepNext w:val="0"/>
        <w:spacing w:before="200" w:after="200" w:line="360" w:lineRule="auto"/>
        <w:rPr>
          <w:rFonts w:hint="eastAsia" w:ascii="楷体" w:hAnsi="楷体" w:eastAsia="楷体" w:cs="楷体"/>
          <w:sz w:val="30"/>
          <w:szCs w:val="30"/>
          <w:highlight w:val="none"/>
        </w:rPr>
        <w:outlineLvl w:val="1"/>
      </w:pPr>
      <w:r>
        <w:rPr>
          <w:rFonts w:hint="eastAsia" w:ascii="楷体" w:hAnsi="楷体" w:eastAsia="楷体" w:cs="楷体"/>
          <w:sz w:val="30"/>
          <w:szCs w:val="30"/>
          <w:highlight w:val="none"/>
        </w:rPr>
        <w:t xml:space="preserve">3.评标注意事项</w:t>
      </w:r>
      <w:r>
        <w:rPr>
          <w:rFonts w:hint="eastAsia" w:ascii="楷体" w:hAnsi="楷体" w:eastAsia="楷体" w:cs="楷体"/>
          <w:sz w:val="30"/>
          <w:szCs w:val="30"/>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3.1评标时，评标委员会各成员应当独立对每个投标人的投标文件进行评价，并汇总每个投标人的得分。</w:t>
      </w:r>
      <w:r>
        <w:rPr>
          <w:rFonts w:hint="eastAsia" w:ascii="楷体" w:hAnsi="楷体" w:eastAsia="楷体" w:cs="楷体"/>
          <w:sz w:val="24"/>
          <w:highlight w:val="none"/>
        </w:rPr>
      </w:r>
      <w:r/>
    </w:p>
    <w:p>
      <w:pPr>
        <w:pStyle w:val="1361"/>
        <w:ind w:left="1" w:firstLine="480"/>
        <w:spacing w:line="360" w:lineRule="auto"/>
        <w:rPr>
          <w:rFonts w:hint="eastAsia" w:ascii="楷体" w:hAnsi="楷体" w:eastAsia="楷体" w:cs="楷体"/>
          <w:b/>
          <w:sz w:val="24"/>
          <w:highlight w:val="none"/>
          <w:u w:val="single"/>
        </w:rPr>
      </w:pPr>
      <w:r>
        <w:rPr>
          <w:rFonts w:hint="eastAsia" w:ascii="楷体" w:hAnsi="楷体" w:eastAsia="楷体" w:cs="楷体"/>
          <w:sz w:val="24"/>
          <w:highlight w:val="none"/>
        </w:rPr>
        <w:t xml:space="preserve">3.2</w:t>
      </w:r>
      <w:r>
        <w:rPr>
          <w:rFonts w:hint="eastAsia" w:ascii="楷体" w:hAnsi="楷体" w:eastAsia="楷体" w:cs="楷体"/>
          <w:b/>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hint="eastAsia" w:ascii="楷体" w:hAnsi="楷体" w:eastAsia="楷体" w:cs="楷体"/>
          <w:b/>
          <w:sz w:val="24"/>
          <w:highlight w:val="none"/>
          <w:u w:val="single"/>
        </w:rPr>
      </w:r>
      <w:r/>
    </w:p>
    <w:p>
      <w:pPr>
        <w:pStyle w:val="136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3.3对于投标文件中含义不明确、同类问题表述不一致或者有明显文字和计算错误的内容，评标委员会应当以书面形式要求投标人作出必要的澄清、说明或者补正。</w:t>
      </w:r>
      <w:r>
        <w:rPr>
          <w:rFonts w:hint="eastAsia" w:ascii="楷体" w:hAnsi="楷体" w:eastAsia="楷体" w:cs="楷体"/>
          <w:sz w:val="24"/>
          <w:highlight w:val="none"/>
        </w:rPr>
      </w:r>
      <w:r/>
    </w:p>
    <w:p>
      <w:pPr>
        <w:pStyle w:val="136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3.5评标委员会及其成员不得有下列行为：</w:t>
      </w:r>
      <w:r>
        <w:rPr>
          <w:rFonts w:hint="eastAsia" w:ascii="楷体" w:hAnsi="楷体" w:eastAsia="楷体" w:cs="楷体"/>
          <w:sz w:val="24"/>
          <w:highlight w:val="none"/>
        </w:rPr>
      </w:r>
      <w:r/>
    </w:p>
    <w:p>
      <w:pPr>
        <w:pStyle w:val="136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（1）确定参与评标至评标结束前私自接触投标人；</w:t>
      </w:r>
      <w:r>
        <w:rPr>
          <w:rFonts w:hint="eastAsia" w:ascii="楷体" w:hAnsi="楷体" w:eastAsia="楷体" w:cs="楷体"/>
          <w:sz w:val="24"/>
          <w:highlight w:val="none"/>
        </w:rPr>
      </w:r>
      <w:r/>
    </w:p>
    <w:p>
      <w:pPr>
        <w:pStyle w:val="136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（2）接受投标人提出的与投标文件不一致的澄清或者说明，《政府采购货物和服务招标投标管理办法》（财政部87号令）第五十一条规定的情形除外；</w:t>
      </w:r>
      <w:r>
        <w:rPr>
          <w:rFonts w:hint="eastAsia" w:ascii="楷体" w:hAnsi="楷体" w:eastAsia="楷体" w:cs="楷体"/>
          <w:sz w:val="24"/>
          <w:highlight w:val="none"/>
        </w:rPr>
      </w:r>
      <w:r/>
    </w:p>
    <w:p>
      <w:pPr>
        <w:pStyle w:val="136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（3）违反评标纪律发表倾向性意见或者征询采购人的倾向性意见；</w:t>
      </w:r>
      <w:r>
        <w:rPr>
          <w:rFonts w:hint="eastAsia" w:ascii="楷体" w:hAnsi="楷体" w:eastAsia="楷体" w:cs="楷体"/>
          <w:sz w:val="24"/>
          <w:highlight w:val="none"/>
        </w:rPr>
      </w:r>
      <w:r/>
    </w:p>
    <w:p>
      <w:pPr>
        <w:pStyle w:val="136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（4）对需要专业判断的主观评审因素协商评分；</w:t>
      </w:r>
      <w:r>
        <w:rPr>
          <w:rFonts w:hint="eastAsia" w:ascii="楷体" w:hAnsi="楷体" w:eastAsia="楷体" w:cs="楷体"/>
          <w:sz w:val="24"/>
          <w:highlight w:val="none"/>
        </w:rPr>
      </w:r>
      <w:r/>
    </w:p>
    <w:p>
      <w:pPr>
        <w:pStyle w:val="136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（5）在评标过程中擅离职守，影响评标程序正常进行；</w:t>
      </w:r>
      <w:r>
        <w:rPr>
          <w:rFonts w:hint="eastAsia" w:ascii="楷体" w:hAnsi="楷体" w:eastAsia="楷体" w:cs="楷体"/>
          <w:sz w:val="24"/>
          <w:highlight w:val="none"/>
        </w:rPr>
      </w:r>
      <w:r/>
    </w:p>
    <w:p>
      <w:pPr>
        <w:pStyle w:val="136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（6）记录、复制或者带走任何评标资料；</w:t>
      </w:r>
      <w:r>
        <w:rPr>
          <w:rFonts w:hint="eastAsia" w:ascii="楷体" w:hAnsi="楷体" w:eastAsia="楷体" w:cs="楷体"/>
          <w:sz w:val="24"/>
          <w:highlight w:val="none"/>
        </w:rPr>
      </w:r>
      <w:r/>
    </w:p>
    <w:p>
      <w:pPr>
        <w:pStyle w:val="136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（7）其他不遵守评标纪律的行为。</w:t>
      </w:r>
      <w:r>
        <w:rPr>
          <w:rFonts w:hint="eastAsia" w:ascii="楷体" w:hAnsi="楷体" w:eastAsia="楷体" w:cs="楷体"/>
          <w:sz w:val="24"/>
          <w:highlight w:val="none"/>
        </w:rPr>
      </w:r>
      <w:r/>
    </w:p>
    <w:p>
      <w:pPr>
        <w:pStyle w:val="136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评标委员会成员有上述第一至五项行为之一的，其评审意见无效，并不得获取评审劳务报酬和报销异地评审差旅费。</w:t>
      </w:r>
      <w:r>
        <w:rPr>
          <w:rFonts w:hint="eastAsia" w:ascii="楷体" w:hAnsi="楷体" w:eastAsia="楷体" w:cs="楷体"/>
          <w:sz w:val="24"/>
          <w:highlight w:val="none"/>
        </w:rPr>
      </w:r>
      <w:r/>
    </w:p>
    <w:p>
      <w:pPr>
        <w:pStyle w:val="136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rFonts w:hint="eastAsia" w:ascii="楷体" w:hAnsi="楷体" w:eastAsia="楷体" w:cs="楷体"/>
          <w:sz w:val="24"/>
          <w:highlight w:val="none"/>
        </w:rPr>
      </w:r>
      <w:r/>
    </w:p>
    <w:p>
      <w:pPr>
        <w:pStyle w:val="1548"/>
        <w:ind w:firstLine="446"/>
        <w:keepLines w:val="0"/>
        <w:keepNext w:val="0"/>
        <w:spacing w:before="200" w:after="200" w:line="360" w:lineRule="auto"/>
        <w:rPr>
          <w:rFonts w:hint="eastAsia" w:ascii="楷体" w:hAnsi="楷体" w:eastAsia="楷体" w:cs="楷体"/>
          <w:sz w:val="30"/>
          <w:szCs w:val="30"/>
          <w:highlight w:val="none"/>
        </w:rPr>
        <w:outlineLvl w:val="1"/>
      </w:pPr>
      <w:r>
        <w:rPr>
          <w:rFonts w:hint="eastAsia" w:ascii="楷体" w:hAnsi="楷体" w:eastAsia="楷体" w:cs="楷体"/>
          <w:sz w:val="30"/>
          <w:szCs w:val="30"/>
          <w:highlight w:val="none"/>
        </w:rPr>
        <w:t xml:space="preserve">4.评标过程的保密</w:t>
      </w:r>
      <w:r>
        <w:rPr>
          <w:rFonts w:hint="eastAsia" w:ascii="楷体" w:hAnsi="楷体" w:eastAsia="楷体" w:cs="楷体"/>
          <w:sz w:val="30"/>
          <w:szCs w:val="30"/>
          <w:highlight w:val="none"/>
        </w:rPr>
      </w:r>
      <w:r/>
    </w:p>
    <w:p>
      <w:pPr>
        <w:pStyle w:val="136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4.1评标开始后，至向中标的投标人授予合同时止，与审查、澄清、评价和比较投标的有关资料以及授标建议等，均不得向投标人以及与评标无关的其他人员透露。</w:t>
      </w:r>
      <w:r>
        <w:rPr>
          <w:rFonts w:hint="eastAsia" w:ascii="楷体" w:hAnsi="楷体" w:eastAsia="楷体" w:cs="楷体"/>
          <w:sz w:val="24"/>
          <w:highlight w:val="none"/>
        </w:rPr>
      </w:r>
      <w:r/>
    </w:p>
    <w:p>
      <w:pPr>
        <w:pStyle w:val="136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4.2在评标过程中，如果投标人试图在投标文件审查、澄清、比较及授标建议等方面向采购人、采购代理机构或参加评标的人员施加任何影响，都将会导致其投标无效。</w:t>
      </w:r>
      <w:r>
        <w:rPr>
          <w:rFonts w:hint="eastAsia" w:ascii="楷体" w:hAnsi="楷体" w:eastAsia="楷体" w:cs="楷体"/>
          <w:sz w:val="24"/>
          <w:highlight w:val="none"/>
        </w:rPr>
      </w:r>
      <w:r/>
    </w:p>
    <w:p>
      <w:pPr>
        <w:pStyle w:val="1361"/>
        <w:ind w:left="1" w:firstLine="480"/>
        <w:spacing w:line="360" w:lineRule="auto"/>
        <w:rPr>
          <w:rFonts w:hint="eastAsia" w:ascii="楷体" w:hAnsi="楷体" w:eastAsia="楷体" w:cs="楷体"/>
          <w:sz w:val="24"/>
          <w:highlight w:val="none"/>
          <w:u w:val="single"/>
        </w:rPr>
      </w:pPr>
      <w:r>
        <w:rPr>
          <w:rFonts w:hint="eastAsia" w:ascii="楷体" w:hAnsi="楷体" w:eastAsia="楷体" w:cs="楷体"/>
          <w:sz w:val="24"/>
          <w:highlight w:val="none"/>
        </w:rPr>
        <w:t xml:space="preserve">4.3</w:t>
      </w:r>
      <w:r>
        <w:rPr>
          <w:rFonts w:hint="eastAsia" w:ascii="楷体" w:hAnsi="楷体" w:eastAsia="楷体" w:cs="楷体"/>
          <w:b/>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楷体" w:hAnsi="楷体" w:eastAsia="楷体" w:cs="楷体"/>
          <w:sz w:val="24"/>
          <w:highlight w:val="none"/>
          <w:u w:val="single"/>
        </w:rPr>
      </w:r>
      <w:r/>
    </w:p>
    <w:p>
      <w:pPr>
        <w:pStyle w:val="1548"/>
        <w:ind w:firstLine="446"/>
        <w:keepLines w:val="0"/>
        <w:keepNext w:val="0"/>
        <w:spacing w:before="200" w:after="200" w:line="360" w:lineRule="auto"/>
        <w:rPr>
          <w:rFonts w:hint="eastAsia" w:ascii="楷体" w:hAnsi="楷体" w:eastAsia="楷体" w:cs="楷体"/>
          <w:sz w:val="30"/>
          <w:szCs w:val="30"/>
          <w:highlight w:val="none"/>
        </w:rPr>
        <w:outlineLvl w:val="1"/>
      </w:pPr>
      <w:r>
        <w:rPr>
          <w:rFonts w:hint="eastAsia" w:ascii="楷体" w:hAnsi="楷体" w:eastAsia="楷体" w:cs="楷体"/>
          <w:sz w:val="30"/>
          <w:szCs w:val="30"/>
          <w:highlight w:val="none"/>
        </w:rPr>
        <w:t xml:space="preserve">5.报价前后不一致的处理原则</w:t>
      </w:r>
      <w:r>
        <w:rPr>
          <w:rFonts w:hint="eastAsia" w:ascii="楷体" w:hAnsi="楷体" w:eastAsia="楷体" w:cs="楷体"/>
          <w:sz w:val="30"/>
          <w:szCs w:val="30"/>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5.1投标文件报价出现前后不一致的，按照下列规定修正：</w:t>
      </w:r>
      <w:r>
        <w:rPr>
          <w:rFonts w:hint="eastAsia" w:ascii="楷体" w:hAnsi="楷体" w:eastAsia="楷体" w:cs="楷体"/>
          <w:sz w:val="24"/>
          <w:highlight w:val="none"/>
        </w:rPr>
      </w:r>
      <w:r/>
    </w:p>
    <w:p>
      <w:pPr>
        <w:pStyle w:val="136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（1）投标文件中开标一览表内容与投标文件中相应内容不一致的，以开标一览表为准；</w:t>
      </w:r>
      <w:r>
        <w:rPr>
          <w:rFonts w:hint="eastAsia" w:ascii="楷体" w:hAnsi="楷体" w:eastAsia="楷体" w:cs="楷体"/>
          <w:sz w:val="24"/>
          <w:highlight w:val="none"/>
        </w:rPr>
      </w:r>
      <w:r/>
    </w:p>
    <w:p>
      <w:pPr>
        <w:pStyle w:val="136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（2）大写金额和小写金额不一致的，以大写金额为准；</w:t>
      </w:r>
      <w:r>
        <w:rPr>
          <w:rFonts w:hint="eastAsia" w:ascii="楷体" w:hAnsi="楷体" w:eastAsia="楷体" w:cs="楷体"/>
          <w:sz w:val="24"/>
          <w:highlight w:val="none"/>
        </w:rPr>
      </w:r>
      <w:r/>
    </w:p>
    <w:p>
      <w:pPr>
        <w:pStyle w:val="136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（3）单价金额小数点或者百分比有明显错位的，以开标一览表的总价为准，并修改单价；</w:t>
      </w:r>
      <w:r>
        <w:rPr>
          <w:rFonts w:hint="eastAsia" w:ascii="楷体" w:hAnsi="楷体" w:eastAsia="楷体" w:cs="楷体"/>
          <w:sz w:val="24"/>
          <w:highlight w:val="none"/>
        </w:rPr>
      </w:r>
      <w:r/>
    </w:p>
    <w:p>
      <w:pPr>
        <w:pStyle w:val="1361"/>
        <w:ind w:left="1"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（4）总价金额与按单价汇总金额不一致的，以单价金额计算结果为准。</w:t>
      </w:r>
      <w:r>
        <w:rPr>
          <w:rFonts w:hint="eastAsia" w:ascii="楷体" w:hAnsi="楷体" w:eastAsia="楷体" w:cs="楷体"/>
          <w:sz w:val="24"/>
          <w:highlight w:val="none"/>
        </w:rPr>
      </w:r>
      <w:r/>
    </w:p>
    <w:p>
      <w:pPr>
        <w:pStyle w:val="1361"/>
        <w:ind w:left="1" w:firstLine="482"/>
        <w:spacing w:line="360" w:lineRule="auto"/>
        <w:rPr>
          <w:rFonts w:hint="eastAsia" w:ascii="楷体" w:hAnsi="楷体" w:eastAsia="楷体" w:cs="楷体"/>
          <w:sz w:val="24"/>
          <w:highlight w:val="none"/>
        </w:rPr>
      </w:pPr>
      <w:r>
        <w:rPr>
          <w:rFonts w:hint="eastAsia" w:ascii="楷体" w:hAnsi="楷体" w:eastAsia="楷体" w:cs="楷体"/>
          <w:b/>
          <w:sz w:val="24"/>
          <w:highlight w:val="none"/>
        </w:rPr>
        <w:t xml:space="preserve">同时出现两种以上不一致的，按上述规定排序在先的原则进行修正</w:t>
      </w:r>
      <w:r>
        <w:rPr>
          <w:rFonts w:hint="eastAsia" w:ascii="楷体" w:hAnsi="楷体" w:eastAsia="楷体" w:cs="楷体"/>
          <w:sz w:val="24"/>
          <w:highlight w:val="none"/>
        </w:rPr>
        <w:t xml:space="preserve">，修正后的报价须经投标人确认后产生约束力，投标人确认应当以书面形式，并加盖公章，或者由法定代表人或其授权代表签字。投标人不确认的，其投标无效。</w:t>
      </w:r>
      <w:r>
        <w:rPr>
          <w:rFonts w:hint="eastAsia" w:ascii="楷体" w:hAnsi="楷体" w:eastAsia="楷体" w:cs="楷体"/>
          <w:sz w:val="24"/>
          <w:highlight w:val="none"/>
        </w:rPr>
      </w:r>
      <w:r/>
    </w:p>
    <w:p>
      <w:pPr>
        <w:pStyle w:val="1361"/>
        <w:ind w:firstLine="446"/>
        <w:jc w:val="left"/>
        <w:spacing w:before="200" w:after="200" w:line="360" w:lineRule="auto"/>
        <w:widowControl/>
        <w:rPr>
          <w:rFonts w:hint="eastAsia" w:ascii="楷体" w:hAnsi="楷体" w:eastAsia="楷体" w:cs="楷体"/>
          <w:b/>
          <w:sz w:val="30"/>
          <w:szCs w:val="30"/>
          <w:highlight w:val="none"/>
        </w:rPr>
        <w:outlineLvl w:val="1"/>
      </w:pPr>
      <w:r>
        <w:rPr>
          <w:rFonts w:hint="eastAsia" w:ascii="楷体" w:hAnsi="楷体" w:eastAsia="楷体" w:cs="楷体"/>
          <w:b/>
          <w:sz w:val="30"/>
          <w:szCs w:val="30"/>
          <w:highlight w:val="none"/>
        </w:rPr>
        <w:t xml:space="preserve">6.投标人资格审查</w:t>
      </w:r>
      <w:r>
        <w:rPr>
          <w:rFonts w:hint="eastAsia" w:ascii="楷体" w:hAnsi="楷体" w:eastAsia="楷体" w:cs="楷体"/>
          <w:b/>
          <w:sz w:val="30"/>
          <w:szCs w:val="30"/>
          <w:highlight w:val="none"/>
        </w:rPr>
      </w:r>
      <w:r/>
    </w:p>
    <w:p>
      <w:pPr>
        <w:pStyle w:val="1361"/>
        <w:ind w:firstLine="480"/>
        <w:jc w:val="left"/>
        <w:spacing w:line="360" w:lineRule="auto"/>
        <w:widowControl/>
        <w:rPr>
          <w:rFonts w:hint="eastAsia" w:ascii="楷体" w:hAnsi="楷体" w:eastAsia="楷体" w:cs="楷体"/>
          <w:color w:val="00b050"/>
          <w:sz w:val="24"/>
          <w:highlight w:val="none"/>
        </w:rPr>
      </w:pPr>
      <w:r>
        <w:rPr>
          <w:rFonts w:hint="eastAsia" w:ascii="楷体" w:hAnsi="楷体" w:eastAsia="楷体" w:cs="楷体"/>
          <w:color w:val="00b050"/>
          <w:sz w:val="24"/>
          <w:highlight w:val="none"/>
          <w:lang w:eastAsia="zh-CN"/>
        </w:rPr>
        <w:t xml:space="preserve">☑</w:t>
      </w:r>
      <w:r>
        <w:rPr>
          <w:rFonts w:hint="eastAsia" w:ascii="楷体" w:hAnsi="楷体" w:eastAsia="楷体" w:cs="楷体"/>
          <w:color w:val="00b050"/>
          <w:sz w:val="24"/>
          <w:highlight w:val="none"/>
        </w:rPr>
        <w:t xml:space="preserve">6.1采用资格后审方式</w:t>
      </w:r>
      <w:r>
        <w:rPr>
          <w:rFonts w:hint="eastAsia" w:ascii="楷体" w:hAnsi="楷体" w:eastAsia="楷体" w:cs="楷体"/>
          <w:color w:val="00b050"/>
          <w:sz w:val="24"/>
          <w:highlight w:val="none"/>
        </w:rPr>
      </w:r>
      <w:r/>
    </w:p>
    <w:p>
      <w:pPr>
        <w:pStyle w:val="1361"/>
        <w:ind w:firstLine="480"/>
        <w:jc w:val="left"/>
        <w:spacing w:line="360" w:lineRule="auto"/>
        <w:widowControl/>
        <w:rPr>
          <w:rFonts w:hint="eastAsia" w:ascii="楷体" w:hAnsi="楷体" w:eastAsia="楷体" w:cs="楷体"/>
          <w:b/>
          <w:sz w:val="24"/>
          <w:highlight w:val="none"/>
        </w:rPr>
      </w:pPr>
      <w:r>
        <w:rPr>
          <w:rFonts w:hint="eastAsia" w:ascii="楷体" w:hAnsi="楷体" w:eastAsia="楷体" w:cs="楷体"/>
          <w:sz w:val="24"/>
          <w:highlight w:val="none"/>
        </w:rPr>
        <w:t xml:space="preserve">开标结束后，采购人或代理机构将依法对投标人的资格进行审查。资格审查的内容如下：</w:t>
      </w:r>
      <w:r>
        <w:rPr>
          <w:rFonts w:hint="eastAsia" w:ascii="楷体" w:hAnsi="楷体" w:eastAsia="楷体" w:cs="楷体"/>
          <w:b/>
          <w:sz w:val="24"/>
          <w:highlight w:val="none"/>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7"/>
        <w:gridCol w:w="4493"/>
        <w:gridCol w:w="4555"/>
      </w:tblGrid>
      <w:tr>
        <w:trPr/>
        <w:tc>
          <w:tcPr>
            <w:tcW w:w="443" w:type="dxa"/>
            <w:vAlign w:val="top"/>
            <w:textDirection w:val="lrTb"/>
            <w:noWrap w:val="false"/>
          </w:tcPr>
          <w:p>
            <w:pPr>
              <w:pStyle w:val="1361"/>
              <w:jc w:val="center"/>
              <w:spacing w:line="360" w:lineRule="auto"/>
              <w:widowControl w:val="off"/>
              <w:rPr>
                <w:rFonts w:hint="eastAsia" w:ascii="楷体" w:hAnsi="楷体" w:eastAsia="楷体" w:cs="楷体"/>
                <w:b/>
                <w:sz w:val="24"/>
                <w:szCs w:val="24"/>
                <w:highlight w:val="none"/>
                <w:lang w:val="en-US" w:eastAsia="zh-CN" w:bidi="ar-SA"/>
              </w:rPr>
            </w:pPr>
            <w:r>
              <w:rPr>
                <w:rFonts w:hint="eastAsia" w:ascii="楷体" w:hAnsi="楷体" w:eastAsia="楷体" w:cs="楷体"/>
                <w:b/>
                <w:sz w:val="24"/>
                <w:szCs w:val="24"/>
                <w:highlight w:val="none"/>
                <w:lang w:val="en-US" w:eastAsia="zh-CN" w:bidi="ar-SA"/>
              </w:rPr>
              <w:t xml:space="preserve">序号</w:t>
            </w:r>
            <w:r>
              <w:rPr>
                <w:rFonts w:hint="eastAsia" w:ascii="楷体" w:hAnsi="楷体" w:eastAsia="楷体" w:cs="楷体"/>
                <w:b/>
                <w:sz w:val="24"/>
                <w:szCs w:val="24"/>
                <w:highlight w:val="none"/>
                <w:lang w:val="en-US" w:eastAsia="zh-CN" w:bidi="ar-SA"/>
              </w:rPr>
            </w:r>
            <w:r/>
          </w:p>
        </w:tc>
        <w:tc>
          <w:tcPr>
            <w:tcW w:w="2263" w:type="dxa"/>
            <w:vAlign w:val="center"/>
            <w:textDirection w:val="lrTb"/>
            <w:noWrap w:val="false"/>
          </w:tcPr>
          <w:p>
            <w:pPr>
              <w:pStyle w:val="1361"/>
              <w:jc w:val="both"/>
              <w:spacing w:line="360" w:lineRule="auto"/>
              <w:widowControl w:val="off"/>
              <w:rPr>
                <w:rFonts w:hint="eastAsia" w:ascii="楷体" w:hAnsi="楷体" w:eastAsia="楷体" w:cs="楷体"/>
                <w:b/>
                <w:sz w:val="24"/>
                <w:szCs w:val="24"/>
                <w:highlight w:val="none"/>
                <w:lang w:val="en-US" w:eastAsia="zh-CN" w:bidi="ar-SA"/>
              </w:rPr>
            </w:pPr>
            <w:r>
              <w:rPr>
                <w:rFonts w:hint="eastAsia" w:ascii="楷体" w:hAnsi="楷体" w:eastAsia="楷体" w:cs="楷体"/>
                <w:b/>
                <w:sz w:val="24"/>
                <w:szCs w:val="24"/>
                <w:highlight w:val="none"/>
                <w:lang w:val="en-US" w:eastAsia="zh-CN" w:bidi="ar-SA"/>
              </w:rPr>
              <w:t xml:space="preserve">审查要素</w:t>
            </w:r>
            <w:r>
              <w:rPr>
                <w:rFonts w:hint="eastAsia" w:ascii="楷体" w:hAnsi="楷体" w:eastAsia="楷体" w:cs="楷体"/>
                <w:b/>
                <w:sz w:val="24"/>
                <w:szCs w:val="24"/>
                <w:highlight w:val="none"/>
                <w:lang w:val="en-US" w:eastAsia="zh-CN" w:bidi="ar-SA"/>
              </w:rPr>
            </w:r>
            <w:r/>
          </w:p>
        </w:tc>
        <w:tc>
          <w:tcPr>
            <w:tcW w:w="2294" w:type="dxa"/>
            <w:vAlign w:val="top"/>
            <w:textDirection w:val="lrTb"/>
            <w:noWrap w:val="false"/>
          </w:tcPr>
          <w:p>
            <w:pPr>
              <w:pStyle w:val="1361"/>
              <w:jc w:val="center"/>
              <w:spacing w:line="360" w:lineRule="auto"/>
              <w:widowControl w:val="off"/>
              <w:rPr>
                <w:rFonts w:hint="eastAsia" w:ascii="楷体" w:hAnsi="楷体" w:eastAsia="楷体" w:cs="楷体"/>
                <w:b/>
                <w:sz w:val="24"/>
                <w:szCs w:val="24"/>
                <w:highlight w:val="none"/>
                <w:lang w:val="en-US" w:eastAsia="zh-CN" w:bidi="ar-SA"/>
              </w:rPr>
            </w:pPr>
            <w:r>
              <w:rPr>
                <w:rFonts w:hint="eastAsia" w:ascii="楷体" w:hAnsi="楷体" w:eastAsia="楷体" w:cs="楷体"/>
                <w:b/>
                <w:sz w:val="24"/>
                <w:szCs w:val="24"/>
                <w:highlight w:val="none"/>
                <w:lang w:val="en-US" w:eastAsia="zh-CN" w:bidi="ar-SA"/>
              </w:rPr>
              <w:t xml:space="preserve">审查内容</w:t>
            </w:r>
            <w:r>
              <w:rPr>
                <w:rFonts w:hint="eastAsia" w:ascii="楷体" w:hAnsi="楷体" w:eastAsia="楷体" w:cs="楷体"/>
                <w:b/>
                <w:sz w:val="24"/>
                <w:szCs w:val="24"/>
                <w:highlight w:val="none"/>
                <w:lang w:val="en-US" w:eastAsia="zh-CN" w:bidi="ar-SA"/>
              </w:rPr>
            </w:r>
            <w:r/>
          </w:p>
        </w:tc>
      </w:tr>
      <w:tr>
        <w:trPr/>
        <w:tc>
          <w:tcPr>
            <w:tcW w:w="443" w:type="dxa"/>
            <w:vAlign w:val="center"/>
            <w:textDirection w:val="lrTb"/>
            <w:noWrap w:val="false"/>
          </w:tcPr>
          <w:p>
            <w:pPr>
              <w:pStyle w:val="1361"/>
              <w:jc w:val="center"/>
              <w:spacing w:line="360" w:lineRule="auto"/>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1</w:t>
            </w:r>
            <w:r>
              <w:rPr>
                <w:rFonts w:hint="eastAsia" w:ascii="楷体" w:hAnsi="楷体" w:eastAsia="楷体" w:cs="楷体"/>
                <w:sz w:val="24"/>
                <w:szCs w:val="24"/>
                <w:highlight w:val="none"/>
                <w:lang w:val="en-US" w:eastAsia="zh-CN" w:bidi="ar-SA"/>
              </w:rPr>
            </w:r>
            <w:r/>
          </w:p>
        </w:tc>
        <w:tc>
          <w:tcPr>
            <w:tcW w:w="2263" w:type="dxa"/>
            <w:vAlign w:val="center"/>
            <w:textDirection w:val="lrTb"/>
            <w:noWrap w:val="false"/>
          </w:tcPr>
          <w:p>
            <w:pPr>
              <w:pStyle w:val="1361"/>
              <w:jc w:val="both"/>
              <w:spacing w:line="360" w:lineRule="auto"/>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具有独立承担民事责任的能力</w:t>
            </w:r>
            <w:r>
              <w:rPr>
                <w:rFonts w:hint="eastAsia" w:ascii="楷体" w:hAnsi="楷体" w:eastAsia="楷体" w:cs="楷体"/>
                <w:sz w:val="24"/>
                <w:szCs w:val="24"/>
                <w:highlight w:val="none"/>
                <w:lang w:val="en-US" w:eastAsia="zh-CN" w:bidi="ar-SA"/>
              </w:rPr>
            </w:r>
            <w:r/>
          </w:p>
        </w:tc>
        <w:tc>
          <w:tcPr>
            <w:tcW w:w="2294" w:type="dxa"/>
            <w:vAlign w:val="top"/>
            <w:textDirection w:val="lrTb"/>
            <w:noWrap w:val="false"/>
          </w:tcPr>
          <w:p>
            <w:pPr>
              <w:pStyle w:val="1361"/>
              <w:jc w:val="both"/>
              <w:spacing w:line="360" w:lineRule="auto"/>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8"/>
                <w:highlight w:val="none"/>
                <w:lang w:val="en-US" w:eastAsia="zh-CN" w:bidi="ar-SA"/>
              </w:rPr>
              <w:t xml:space="preserve">法人或者其他组织的营业执照等证明文件；自然人的身份证。</w:t>
            </w:r>
            <w:r>
              <w:rPr>
                <w:rFonts w:hint="eastAsia" w:ascii="楷体" w:hAnsi="楷体" w:eastAsia="楷体" w:cs="楷体"/>
                <w:sz w:val="24"/>
                <w:szCs w:val="24"/>
                <w:highlight w:val="none"/>
                <w:lang w:val="en-US" w:eastAsia="zh-CN" w:bidi="ar-SA"/>
              </w:rPr>
            </w:r>
            <w:r/>
          </w:p>
        </w:tc>
      </w:tr>
      <w:tr>
        <w:trPr/>
        <w:tc>
          <w:tcPr>
            <w:tcW w:w="443" w:type="dxa"/>
            <w:vAlign w:val="center"/>
            <w:textDirection w:val="lrTb"/>
            <w:noWrap w:val="false"/>
          </w:tcPr>
          <w:p>
            <w:pPr>
              <w:pStyle w:val="1361"/>
              <w:jc w:val="center"/>
              <w:spacing w:line="360" w:lineRule="auto"/>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2</w:t>
            </w:r>
            <w:r>
              <w:rPr>
                <w:rFonts w:hint="eastAsia" w:ascii="楷体" w:hAnsi="楷体" w:eastAsia="楷体" w:cs="楷体"/>
                <w:sz w:val="24"/>
                <w:szCs w:val="24"/>
                <w:highlight w:val="none"/>
                <w:lang w:val="en-US" w:eastAsia="zh-CN" w:bidi="ar-SA"/>
              </w:rPr>
            </w:r>
            <w:r/>
          </w:p>
        </w:tc>
        <w:tc>
          <w:tcPr>
            <w:tcW w:w="2263" w:type="dxa"/>
            <w:vAlign w:val="center"/>
            <w:textDirection w:val="lrTb"/>
            <w:noWrap w:val="false"/>
          </w:tcPr>
          <w:p>
            <w:pPr>
              <w:pStyle w:val="1361"/>
              <w:jc w:val="both"/>
              <w:spacing w:line="360" w:lineRule="auto"/>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具有良好的商业信誉和健全的财务会计制度</w:t>
            </w:r>
            <w:r>
              <w:rPr>
                <w:rFonts w:hint="eastAsia" w:ascii="楷体" w:hAnsi="楷体" w:eastAsia="楷体" w:cs="楷体"/>
                <w:sz w:val="24"/>
                <w:szCs w:val="24"/>
                <w:highlight w:val="none"/>
                <w:lang w:val="en-US" w:eastAsia="zh-CN" w:bidi="ar-SA"/>
              </w:rPr>
            </w:r>
            <w:r/>
          </w:p>
        </w:tc>
        <w:tc>
          <w:tcPr>
            <w:tcW w:w="2294" w:type="dxa"/>
            <w:vAlign w:val="center"/>
            <w:textDirection w:val="lrTb"/>
            <w:noWrap w:val="false"/>
          </w:tcPr>
          <w:p>
            <w:pPr>
              <w:pStyle w:val="1361"/>
              <w:jc w:val="both"/>
              <w:spacing w:line="360" w:lineRule="auto"/>
              <w:widowControl w:val="off"/>
              <w:rPr>
                <w:rFonts w:hint="eastAsia" w:ascii="楷体" w:hAnsi="楷体" w:eastAsia="楷体" w:cs="楷体"/>
                <w:b/>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2023年度财务报告（成立不满一年的提供至少一个月），或银行出具的资信证明，或财政部门认可的政府采购专业担保机构出具的投标担保函等或提供资格承诺函。</w:t>
            </w:r>
            <w:r>
              <w:rPr>
                <w:rFonts w:hint="eastAsia" w:ascii="楷体" w:hAnsi="楷体" w:eastAsia="楷体" w:cs="楷体"/>
                <w:b/>
                <w:sz w:val="24"/>
                <w:szCs w:val="24"/>
                <w:highlight w:val="none"/>
                <w:lang w:val="en-US" w:eastAsia="zh-CN" w:bidi="ar-SA"/>
              </w:rPr>
            </w:r>
            <w:r/>
          </w:p>
        </w:tc>
      </w:tr>
      <w:tr>
        <w:trPr/>
        <w:tc>
          <w:tcPr>
            <w:tcW w:w="443" w:type="dxa"/>
            <w:vAlign w:val="center"/>
            <w:textDirection w:val="lrTb"/>
            <w:noWrap w:val="false"/>
          </w:tcPr>
          <w:p>
            <w:pPr>
              <w:pStyle w:val="1361"/>
              <w:jc w:val="center"/>
              <w:spacing w:line="360" w:lineRule="auto"/>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3</w:t>
            </w:r>
            <w:r>
              <w:rPr>
                <w:rFonts w:hint="eastAsia" w:ascii="楷体" w:hAnsi="楷体" w:eastAsia="楷体" w:cs="楷体"/>
                <w:sz w:val="24"/>
                <w:szCs w:val="24"/>
                <w:highlight w:val="none"/>
                <w:lang w:val="en-US" w:eastAsia="zh-CN" w:bidi="ar-SA"/>
              </w:rPr>
            </w:r>
            <w:r/>
          </w:p>
        </w:tc>
        <w:tc>
          <w:tcPr>
            <w:tcW w:w="2263" w:type="dxa"/>
            <w:vAlign w:val="center"/>
            <w:textDirection w:val="lrTb"/>
            <w:noWrap w:val="false"/>
          </w:tcPr>
          <w:p>
            <w:pPr>
              <w:pStyle w:val="1361"/>
              <w:jc w:val="both"/>
              <w:spacing w:line="360" w:lineRule="auto"/>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具有履行合同所必需的设备和专业技术能力</w:t>
            </w:r>
            <w:r>
              <w:rPr>
                <w:rFonts w:hint="eastAsia" w:ascii="楷体" w:hAnsi="楷体" w:eastAsia="楷体" w:cs="楷体"/>
                <w:sz w:val="24"/>
                <w:szCs w:val="24"/>
                <w:highlight w:val="none"/>
                <w:lang w:val="en-US" w:eastAsia="zh-CN" w:bidi="ar-SA"/>
              </w:rPr>
            </w:r>
            <w:r/>
          </w:p>
        </w:tc>
        <w:tc>
          <w:tcPr>
            <w:tcW w:w="2294" w:type="dxa"/>
            <w:vAlign w:val="center"/>
            <w:textDirection w:val="lrTb"/>
            <w:noWrap w:val="false"/>
          </w:tcPr>
          <w:p>
            <w:pPr>
              <w:pStyle w:val="1361"/>
              <w:jc w:val="both"/>
              <w:spacing w:line="360" w:lineRule="auto"/>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投标人相关信息一览表或提供资格承诺函。</w:t>
            </w:r>
            <w:r>
              <w:rPr>
                <w:rFonts w:hint="eastAsia" w:ascii="楷体" w:hAnsi="楷体" w:eastAsia="楷体" w:cs="楷体"/>
                <w:sz w:val="24"/>
                <w:szCs w:val="24"/>
                <w:highlight w:val="none"/>
                <w:lang w:val="en-US" w:eastAsia="zh-CN" w:bidi="ar-SA"/>
              </w:rPr>
            </w:r>
            <w:r/>
          </w:p>
        </w:tc>
      </w:tr>
      <w:tr>
        <w:trPr/>
        <w:tc>
          <w:tcPr>
            <w:tcW w:w="443" w:type="dxa"/>
            <w:vAlign w:val="center"/>
            <w:textDirection w:val="lrTb"/>
            <w:noWrap w:val="false"/>
          </w:tcPr>
          <w:p>
            <w:pPr>
              <w:pStyle w:val="1361"/>
              <w:jc w:val="center"/>
              <w:spacing w:line="360" w:lineRule="auto"/>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4</w:t>
            </w:r>
            <w:r>
              <w:rPr>
                <w:rFonts w:hint="eastAsia" w:ascii="楷体" w:hAnsi="楷体" w:eastAsia="楷体" w:cs="楷体"/>
                <w:sz w:val="24"/>
                <w:szCs w:val="24"/>
                <w:highlight w:val="none"/>
                <w:lang w:val="en-US" w:eastAsia="zh-CN" w:bidi="ar-SA"/>
              </w:rPr>
            </w:r>
            <w:r/>
          </w:p>
        </w:tc>
        <w:tc>
          <w:tcPr>
            <w:tcW w:w="2263" w:type="dxa"/>
            <w:vAlign w:val="center"/>
            <w:textDirection w:val="lrTb"/>
            <w:noWrap w:val="false"/>
          </w:tcPr>
          <w:p>
            <w:pPr>
              <w:pStyle w:val="1361"/>
              <w:jc w:val="both"/>
              <w:spacing w:line="360" w:lineRule="auto"/>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有依法缴纳税收和社会保障资金的良好记录</w:t>
            </w:r>
            <w:r>
              <w:rPr>
                <w:rFonts w:hint="eastAsia" w:ascii="楷体" w:hAnsi="楷体" w:eastAsia="楷体" w:cs="楷体"/>
                <w:sz w:val="24"/>
                <w:szCs w:val="24"/>
                <w:highlight w:val="none"/>
                <w:lang w:val="en-US" w:eastAsia="zh-CN" w:bidi="ar-SA"/>
              </w:rPr>
            </w:r>
            <w:r/>
          </w:p>
        </w:tc>
        <w:tc>
          <w:tcPr>
            <w:tcW w:w="2294" w:type="dxa"/>
            <w:vAlign w:val="center"/>
            <w:textDirection w:val="lrTb"/>
            <w:noWrap w:val="false"/>
          </w:tcPr>
          <w:p>
            <w:pPr>
              <w:pStyle w:val="1361"/>
              <w:jc w:val="both"/>
              <w:spacing w:line="360" w:lineRule="auto"/>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参加本次政府采购活动前半年内（至少一个月）依法缴纳税收和社会保险资金的相关材料或提供资格承诺函。</w:t>
            </w:r>
            <w:r>
              <w:rPr>
                <w:rFonts w:hint="eastAsia" w:ascii="楷体" w:hAnsi="楷体" w:eastAsia="楷体" w:cs="楷体"/>
                <w:sz w:val="24"/>
                <w:szCs w:val="24"/>
                <w:highlight w:val="none"/>
                <w:lang w:val="en-US" w:eastAsia="zh-CN" w:bidi="ar-SA"/>
              </w:rPr>
            </w:r>
            <w:r/>
          </w:p>
        </w:tc>
      </w:tr>
      <w:tr>
        <w:trPr/>
        <w:tc>
          <w:tcPr>
            <w:tcW w:w="443" w:type="dxa"/>
            <w:vAlign w:val="center"/>
            <w:textDirection w:val="lrTb"/>
            <w:noWrap w:val="false"/>
          </w:tcPr>
          <w:p>
            <w:pPr>
              <w:pStyle w:val="1361"/>
              <w:jc w:val="center"/>
              <w:spacing w:line="360" w:lineRule="auto"/>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5</w:t>
            </w:r>
            <w:r>
              <w:rPr>
                <w:rFonts w:hint="eastAsia" w:ascii="楷体" w:hAnsi="楷体" w:eastAsia="楷体" w:cs="楷体"/>
                <w:sz w:val="24"/>
                <w:szCs w:val="24"/>
                <w:highlight w:val="none"/>
                <w:lang w:val="en-US" w:eastAsia="zh-CN" w:bidi="ar-SA"/>
              </w:rPr>
            </w:r>
            <w:r/>
          </w:p>
        </w:tc>
        <w:tc>
          <w:tcPr>
            <w:tcW w:w="2263" w:type="dxa"/>
            <w:vAlign w:val="center"/>
            <w:textDirection w:val="lrTb"/>
            <w:noWrap w:val="false"/>
          </w:tcPr>
          <w:p>
            <w:pPr>
              <w:pStyle w:val="1361"/>
              <w:jc w:val="both"/>
              <w:spacing w:line="360" w:lineRule="auto"/>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参加政府采购活动前三年内，在经营活动中没有重大违法记录</w:t>
            </w:r>
            <w:r>
              <w:rPr>
                <w:rFonts w:hint="eastAsia" w:ascii="楷体" w:hAnsi="楷体" w:eastAsia="楷体" w:cs="楷体"/>
                <w:sz w:val="24"/>
                <w:szCs w:val="24"/>
                <w:highlight w:val="none"/>
                <w:lang w:val="en-US" w:eastAsia="zh-CN" w:bidi="ar-SA"/>
              </w:rPr>
            </w:r>
            <w:r/>
          </w:p>
        </w:tc>
        <w:tc>
          <w:tcPr>
            <w:tcW w:w="2294" w:type="dxa"/>
            <w:vAlign w:val="center"/>
            <w:textDirection w:val="lrTb"/>
            <w:noWrap w:val="false"/>
          </w:tcPr>
          <w:p>
            <w:pPr>
              <w:pStyle w:val="1361"/>
              <w:jc w:val="both"/>
              <w:keepLines w:val="0"/>
              <w:keepNext w:val="0"/>
              <w:pageBreakBefore w:val="0"/>
              <w:spacing w:line="360" w:lineRule="auto"/>
              <w:widowControl w:val="off"/>
              <w:rPr>
                <w:rFonts w:hint="eastAsia" w:ascii="楷体" w:hAnsi="楷体" w:eastAsia="楷体" w:cs="楷体"/>
                <w:sz w:val="24"/>
                <w:szCs w:val="28"/>
                <w:highlight w:val="none"/>
                <w:lang w:val="en-US" w:eastAsia="zh-CN" w:bidi="ar-SA"/>
              </w:rPr>
            </w:pPr>
            <w:r>
              <w:rPr>
                <w:rFonts w:hint="eastAsia" w:ascii="楷体" w:hAnsi="楷体" w:eastAsia="楷体" w:cs="楷体"/>
                <w:sz w:val="24"/>
                <w:szCs w:val="24"/>
                <w:highlight w:val="none"/>
                <w:lang w:val="en-US" w:eastAsia="zh-CN" w:bidi="ar-SA"/>
              </w:rPr>
              <w:t xml:space="preserve">（1）投标函或提供资格承诺函。</w:t>
            </w:r>
            <w:r>
              <w:rPr>
                <w:rFonts w:hint="eastAsia" w:ascii="楷体" w:hAnsi="楷体" w:eastAsia="楷体" w:cs="楷体"/>
                <w:sz w:val="24"/>
                <w:szCs w:val="28"/>
                <w:highlight w:val="none"/>
                <w:lang w:val="en-US" w:eastAsia="zh-CN" w:bidi="ar-SA"/>
              </w:rPr>
            </w:r>
            <w:r/>
          </w:p>
          <w:p>
            <w:pPr>
              <w:pStyle w:val="1361"/>
              <w:jc w:val="both"/>
              <w:keepLines w:val="0"/>
              <w:keepNext w:val="0"/>
              <w:pageBreakBefore w:val="0"/>
              <w:spacing w:line="360" w:lineRule="auto"/>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（2）“信用中国”网站（www.creditchina.gov.cn）、中国政府采购网（www.ccgp.gov.cn）的查询结果未列入失信被执行人名单、重大税收违法案件当事人名单、政府采购严重违法失信行为名单，以现场查询为准。</w:t>
            </w:r>
            <w:r>
              <w:rPr>
                <w:rFonts w:hint="eastAsia" w:ascii="楷体" w:hAnsi="楷体" w:eastAsia="楷体" w:cs="楷体"/>
                <w:sz w:val="24"/>
                <w:szCs w:val="24"/>
                <w:highlight w:val="none"/>
                <w:lang w:val="en-US" w:eastAsia="zh-CN" w:bidi="ar-SA"/>
              </w:rPr>
            </w:r>
            <w:r/>
          </w:p>
        </w:tc>
      </w:tr>
      <w:tr>
        <w:trPr/>
        <w:tc>
          <w:tcPr>
            <w:tcW w:w="443" w:type="dxa"/>
            <w:vAlign w:val="center"/>
            <w:textDirection w:val="lrTb"/>
            <w:noWrap w:val="false"/>
          </w:tcPr>
          <w:p>
            <w:pPr>
              <w:pStyle w:val="1361"/>
              <w:jc w:val="center"/>
              <w:spacing w:line="360" w:lineRule="auto"/>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6</w:t>
            </w:r>
            <w:r>
              <w:rPr>
                <w:rFonts w:hint="eastAsia" w:ascii="楷体" w:hAnsi="楷体" w:eastAsia="楷体" w:cs="楷体"/>
                <w:sz w:val="24"/>
                <w:szCs w:val="24"/>
                <w:highlight w:val="none"/>
                <w:lang w:val="en-US" w:eastAsia="zh-CN" w:bidi="ar-SA"/>
              </w:rPr>
            </w:r>
            <w:r/>
          </w:p>
        </w:tc>
        <w:tc>
          <w:tcPr>
            <w:tcW w:w="2263" w:type="dxa"/>
            <w:vAlign w:val="center"/>
            <w:textDirection w:val="lrTb"/>
            <w:noWrap w:val="false"/>
          </w:tcPr>
          <w:p>
            <w:pPr>
              <w:pStyle w:val="1361"/>
              <w:jc w:val="both"/>
              <w:spacing w:line="360" w:lineRule="auto"/>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法律、行政法规规定的其他条件</w:t>
            </w:r>
            <w:r>
              <w:rPr>
                <w:rFonts w:hint="eastAsia" w:ascii="楷体" w:hAnsi="楷体" w:eastAsia="楷体" w:cs="楷体"/>
                <w:sz w:val="24"/>
                <w:szCs w:val="24"/>
                <w:highlight w:val="none"/>
                <w:lang w:val="en-US" w:eastAsia="zh-CN" w:bidi="ar-SA"/>
              </w:rPr>
            </w:r>
            <w:r/>
          </w:p>
        </w:tc>
        <w:tc>
          <w:tcPr>
            <w:tcW w:w="2294" w:type="dxa"/>
            <w:vAlign w:val="center"/>
            <w:textDirection w:val="lrTb"/>
            <w:noWrap w:val="false"/>
          </w:tcPr>
          <w:p>
            <w:pPr>
              <w:pStyle w:val="1361"/>
              <w:jc w:val="both"/>
              <w:spacing w:line="360" w:lineRule="auto"/>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8"/>
                <w:highlight w:val="none"/>
                <w:lang w:val="en-US" w:eastAsia="zh-CN" w:bidi="ar-SA"/>
              </w:rPr>
              <w:t xml:space="preserve">无</w:t>
            </w:r>
            <w:r>
              <w:rPr>
                <w:rFonts w:hint="eastAsia" w:ascii="楷体" w:hAnsi="楷体" w:eastAsia="楷体" w:cs="楷体"/>
                <w:sz w:val="24"/>
                <w:szCs w:val="24"/>
                <w:highlight w:val="none"/>
                <w:lang w:val="en-US" w:eastAsia="zh-CN" w:bidi="ar-SA"/>
              </w:rPr>
            </w:r>
            <w:r/>
          </w:p>
        </w:tc>
      </w:tr>
      <w:tr>
        <w:trPr/>
        <w:tc>
          <w:tcPr>
            <w:tcW w:w="443" w:type="dxa"/>
            <w:vAlign w:val="center"/>
            <w:textDirection w:val="lrTb"/>
            <w:noWrap w:val="false"/>
          </w:tcPr>
          <w:p>
            <w:pPr>
              <w:pStyle w:val="1361"/>
              <w:jc w:val="center"/>
              <w:spacing w:line="360" w:lineRule="auto"/>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7</w:t>
            </w:r>
            <w:r>
              <w:rPr>
                <w:rFonts w:hint="eastAsia" w:ascii="楷体" w:hAnsi="楷体" w:eastAsia="楷体" w:cs="楷体"/>
                <w:sz w:val="24"/>
                <w:szCs w:val="24"/>
                <w:highlight w:val="none"/>
                <w:lang w:val="en-US" w:eastAsia="zh-CN" w:bidi="ar-SA"/>
              </w:rPr>
            </w:r>
            <w:r/>
          </w:p>
        </w:tc>
        <w:tc>
          <w:tcPr>
            <w:tcW w:w="2263" w:type="dxa"/>
            <w:vAlign w:val="center"/>
            <w:textDirection w:val="lrTb"/>
            <w:noWrap w:val="false"/>
          </w:tcPr>
          <w:p>
            <w:pPr>
              <w:pStyle w:val="1361"/>
              <w:jc w:val="both"/>
              <w:spacing w:line="360" w:lineRule="auto"/>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落实政府采购政策需满足的资格要求</w:t>
            </w:r>
            <w:r>
              <w:rPr>
                <w:rFonts w:hint="eastAsia" w:ascii="楷体" w:hAnsi="楷体" w:eastAsia="楷体" w:cs="楷体"/>
                <w:sz w:val="24"/>
                <w:szCs w:val="24"/>
                <w:highlight w:val="none"/>
                <w:lang w:val="en-US" w:eastAsia="zh-CN" w:bidi="ar-SA"/>
              </w:rPr>
            </w:r>
            <w:r/>
          </w:p>
        </w:tc>
        <w:tc>
          <w:tcPr>
            <w:tcW w:w="2294" w:type="dxa"/>
            <w:vAlign w:val="center"/>
            <w:textDirection w:val="lrTb"/>
            <w:noWrap w:val="false"/>
          </w:tcPr>
          <w:p>
            <w:pPr>
              <w:pStyle w:val="1361"/>
              <w:jc w:val="both"/>
              <w:spacing w:line="360" w:lineRule="auto"/>
              <w:widowControl w:val="off"/>
              <w:rPr>
                <w:rFonts w:hint="eastAsia" w:ascii="楷体" w:hAnsi="楷体" w:eastAsia="楷体" w:cs="楷体"/>
                <w:sz w:val="24"/>
                <w:szCs w:val="28"/>
                <w:highlight w:val="none"/>
                <w:lang w:val="en-US" w:eastAsia="zh-CN" w:bidi="ar-SA"/>
              </w:rPr>
            </w:pPr>
            <w:r>
              <w:rPr>
                <w:rFonts w:hint="eastAsia" w:ascii="楷体" w:hAnsi="楷体" w:eastAsia="楷体" w:cs="楷体"/>
                <w:color w:val="5b9bd5"/>
                <w:sz w:val="24"/>
                <w:szCs w:val="24"/>
                <w:highlight w:val="none"/>
                <w:lang w:val="en-US" w:eastAsia="zh-CN" w:bidi="ar-SA"/>
              </w:rPr>
              <w:t xml:space="preserve">专门面向中小企业采购的提供中小企业声明函</w:t>
            </w:r>
            <w:r>
              <w:rPr>
                <w:rFonts w:hint="eastAsia" w:ascii="楷体" w:hAnsi="楷体" w:eastAsia="楷体" w:cs="楷体"/>
                <w:sz w:val="24"/>
                <w:szCs w:val="28"/>
                <w:highlight w:val="none"/>
                <w:lang w:val="en-US" w:eastAsia="zh-CN" w:bidi="ar-SA"/>
              </w:rPr>
            </w:r>
            <w:r/>
          </w:p>
        </w:tc>
      </w:tr>
      <w:tr>
        <w:trPr/>
        <w:tc>
          <w:tcPr>
            <w:tcW w:w="443" w:type="dxa"/>
            <w:vAlign w:val="center"/>
            <w:textDirection w:val="lrTb"/>
            <w:noWrap w:val="false"/>
          </w:tcPr>
          <w:p>
            <w:pPr>
              <w:pStyle w:val="1361"/>
              <w:jc w:val="center"/>
              <w:spacing w:line="360" w:lineRule="auto"/>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8</w:t>
            </w:r>
            <w:r>
              <w:rPr>
                <w:rFonts w:hint="eastAsia" w:ascii="楷体" w:hAnsi="楷体" w:eastAsia="楷体" w:cs="楷体"/>
                <w:sz w:val="24"/>
                <w:szCs w:val="24"/>
                <w:highlight w:val="none"/>
                <w:lang w:val="en-US" w:eastAsia="zh-CN" w:bidi="ar-SA"/>
              </w:rPr>
            </w:r>
            <w:r/>
          </w:p>
        </w:tc>
        <w:tc>
          <w:tcPr>
            <w:tcW w:w="2263" w:type="dxa"/>
            <w:vAlign w:val="center"/>
            <w:textDirection w:val="lrTb"/>
            <w:noWrap w:val="false"/>
          </w:tcPr>
          <w:p>
            <w:pPr>
              <w:pStyle w:val="1361"/>
              <w:jc w:val="both"/>
              <w:spacing w:line="360" w:lineRule="auto"/>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8"/>
                <w:highlight w:val="none"/>
                <w:lang w:val="en-US" w:eastAsia="zh-CN" w:bidi="ar-SA"/>
              </w:rPr>
              <w:t xml:space="preserve">本项目的特定资格要求</w:t>
            </w:r>
            <w:r>
              <w:rPr>
                <w:rFonts w:hint="eastAsia" w:ascii="楷体" w:hAnsi="楷体" w:eastAsia="楷体" w:cs="楷体"/>
                <w:sz w:val="24"/>
                <w:szCs w:val="24"/>
                <w:highlight w:val="none"/>
                <w:lang w:val="en-US" w:eastAsia="zh-CN" w:bidi="ar-SA"/>
              </w:rPr>
            </w:r>
            <w:r/>
          </w:p>
        </w:tc>
        <w:tc>
          <w:tcPr>
            <w:tcW w:w="2294" w:type="dxa"/>
            <w:vAlign w:val="center"/>
            <w:textDirection w:val="lrTb"/>
            <w:noWrap w:val="false"/>
          </w:tcPr>
          <w:p>
            <w:pPr>
              <w:pStyle w:val="1361"/>
              <w:jc w:val="both"/>
              <w:spacing w:line="360" w:lineRule="auto"/>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投标人必须具备有效的计量认证（CMA）资质证书，并在有效期限内,且CMA资质能力占国家食品安全监督抽检实施细则（除特殊医学用途配方食品</w:t>
            </w:r>
            <w:r>
              <w:rPr>
                <w:rFonts w:hint="eastAsia" w:ascii="楷体" w:hAnsi="楷体" w:eastAsia="楷体" w:cs="楷体"/>
                <w:color w:val="4472c4"/>
                <w:sz w:val="24"/>
                <w:szCs w:val="28"/>
                <w:highlight w:val="none"/>
                <w:lang w:val="en-US" w:eastAsia="zh-CN" w:bidi="ar-SA"/>
              </w:rPr>
              <w:t xml:space="preserve">、</w:t>
            </w:r>
            <w:r>
              <w:rPr>
                <w:rFonts w:hint="eastAsia" w:ascii="楷体" w:hAnsi="楷体" w:eastAsia="楷体" w:cs="楷体"/>
                <w:sz w:val="24"/>
                <w:szCs w:val="24"/>
                <w:highlight w:val="none"/>
                <w:lang w:val="en-US" w:eastAsia="zh-CN" w:bidi="ar-SA"/>
              </w:rPr>
              <w:t xml:space="preserve">婴幼儿配方食品）全部检测项目的覆盖比例不低于98%</w:t>
            </w:r>
            <w:r>
              <w:rPr>
                <w:rFonts w:hint="eastAsia" w:ascii="楷体" w:hAnsi="楷体" w:eastAsia="楷体" w:cs="楷体"/>
                <w:sz w:val="24"/>
                <w:szCs w:val="24"/>
                <w:highlight w:val="none"/>
                <w:lang w:val="en-US" w:eastAsia="zh-CN" w:bidi="ar-SA"/>
              </w:rPr>
            </w:r>
            <w:r/>
          </w:p>
        </w:tc>
      </w:tr>
    </w:tbl>
    <w:p>
      <w:pPr>
        <w:pStyle w:val="1361"/>
        <w:ind w:firstLine="446"/>
        <w:jc w:val="left"/>
        <w:spacing w:before="200" w:after="200" w:line="360" w:lineRule="auto"/>
        <w:widowControl/>
        <w:rPr>
          <w:rFonts w:hint="eastAsia" w:ascii="楷体" w:hAnsi="楷体" w:eastAsia="楷体" w:cs="楷体"/>
          <w:b/>
          <w:sz w:val="30"/>
          <w:szCs w:val="30"/>
          <w:highlight w:val="none"/>
        </w:rPr>
      </w:pPr>
      <w:r>
        <w:rPr>
          <w:rFonts w:hint="eastAsia" w:ascii="楷体" w:hAnsi="楷体" w:eastAsia="楷体" w:cs="楷体"/>
          <w:b/>
          <w:sz w:val="30"/>
          <w:szCs w:val="30"/>
          <w:highlight w:val="none"/>
        </w:rPr>
      </w:r>
      <w:r/>
    </w:p>
    <w:p>
      <w:pPr>
        <w:pStyle w:val="1361"/>
        <w:ind w:firstLine="446"/>
        <w:jc w:val="left"/>
        <w:spacing w:before="200" w:after="200" w:line="360" w:lineRule="auto"/>
        <w:widowControl/>
        <w:rPr>
          <w:rFonts w:hint="eastAsia" w:ascii="楷体" w:hAnsi="楷体" w:eastAsia="楷体" w:cs="楷体"/>
          <w:b/>
          <w:sz w:val="30"/>
          <w:szCs w:val="30"/>
          <w:highlight w:val="none"/>
        </w:rPr>
        <w:outlineLvl w:val="1"/>
      </w:pPr>
      <w:r>
        <w:rPr>
          <w:rFonts w:hint="eastAsia" w:ascii="楷体" w:hAnsi="楷体" w:eastAsia="楷体" w:cs="楷体"/>
          <w:b/>
          <w:sz w:val="30"/>
          <w:szCs w:val="30"/>
          <w:highlight w:val="none"/>
        </w:rPr>
        <w:br w:type="page" w:clear="all"/>
      </w:r>
      <w:r>
        <w:rPr>
          <w:rFonts w:hint="eastAsia" w:ascii="楷体" w:hAnsi="楷体" w:eastAsia="楷体" w:cs="楷体"/>
          <w:b/>
          <w:sz w:val="30"/>
          <w:szCs w:val="30"/>
          <w:highlight w:val="none"/>
        </w:rPr>
        <w:t xml:space="preserve">7.投标人符合性审查</w:t>
      </w:r>
      <w:r>
        <w:rPr>
          <w:rFonts w:hint="eastAsia" w:ascii="楷体" w:hAnsi="楷体" w:eastAsia="楷体" w:cs="楷体"/>
          <w:b/>
          <w:sz w:val="30"/>
          <w:szCs w:val="30"/>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7.1评标委员会将对符合资格的投标人的投标文件进行符合性审查，审查内容主要是投标文件的有效性和对招标文件的响应程度，以确定是否满足招标文件的实质性要求。</w:t>
      </w:r>
      <w:r>
        <w:rPr>
          <w:rFonts w:hint="eastAsia" w:ascii="楷体" w:hAnsi="楷体" w:eastAsia="楷体" w:cs="楷体"/>
          <w:sz w:val="24"/>
          <w:highlight w:val="none"/>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2"/>
        <w:gridCol w:w="3947"/>
        <w:gridCol w:w="5056"/>
      </w:tblGrid>
      <w:tr>
        <w:trPr/>
        <w:tc>
          <w:tcPr>
            <w:tcW w:w="478" w:type="dxa"/>
            <w:vAlign w:val="top"/>
            <w:textDirection w:val="lrTb"/>
            <w:noWrap w:val="false"/>
          </w:tcPr>
          <w:p>
            <w:pPr>
              <w:pStyle w:val="1361"/>
              <w:jc w:val="center"/>
              <w:spacing w:line="360" w:lineRule="auto"/>
              <w:widowControl w:val="off"/>
              <w:rPr>
                <w:rFonts w:hint="eastAsia" w:ascii="楷体" w:hAnsi="楷体" w:eastAsia="楷体" w:cs="楷体"/>
                <w:b/>
                <w:sz w:val="24"/>
                <w:szCs w:val="24"/>
                <w:highlight w:val="none"/>
                <w:lang w:val="en-US" w:eastAsia="zh-CN" w:bidi="ar-SA"/>
              </w:rPr>
            </w:pPr>
            <w:r>
              <w:rPr>
                <w:rFonts w:hint="eastAsia" w:ascii="楷体" w:hAnsi="楷体" w:eastAsia="楷体" w:cs="楷体"/>
                <w:b/>
                <w:sz w:val="24"/>
                <w:szCs w:val="24"/>
                <w:highlight w:val="none"/>
                <w:lang w:val="en-US" w:eastAsia="zh-CN" w:bidi="ar-SA"/>
              </w:rPr>
              <w:t xml:space="preserve">序号</w:t>
            </w:r>
            <w:r>
              <w:rPr>
                <w:rFonts w:hint="eastAsia" w:ascii="楷体" w:hAnsi="楷体" w:eastAsia="楷体" w:cs="楷体"/>
                <w:b/>
                <w:sz w:val="24"/>
                <w:szCs w:val="24"/>
                <w:highlight w:val="none"/>
                <w:lang w:val="en-US" w:eastAsia="zh-CN" w:bidi="ar-SA"/>
              </w:rPr>
            </w:r>
            <w:r/>
          </w:p>
        </w:tc>
        <w:tc>
          <w:tcPr>
            <w:tcW w:w="1982" w:type="dxa"/>
            <w:vAlign w:val="top"/>
            <w:textDirection w:val="lrTb"/>
            <w:noWrap w:val="false"/>
          </w:tcPr>
          <w:p>
            <w:pPr>
              <w:pStyle w:val="1361"/>
              <w:jc w:val="center"/>
              <w:spacing w:line="360" w:lineRule="auto"/>
              <w:widowControl w:val="off"/>
              <w:rPr>
                <w:rFonts w:hint="eastAsia" w:ascii="楷体" w:hAnsi="楷体" w:eastAsia="楷体" w:cs="楷体"/>
                <w:b/>
                <w:sz w:val="24"/>
                <w:szCs w:val="24"/>
                <w:highlight w:val="none"/>
                <w:lang w:val="en-US" w:eastAsia="zh-CN" w:bidi="ar-SA"/>
              </w:rPr>
            </w:pPr>
            <w:r>
              <w:rPr>
                <w:rFonts w:hint="eastAsia" w:ascii="楷体" w:hAnsi="楷体" w:eastAsia="楷体" w:cs="楷体"/>
                <w:b/>
                <w:sz w:val="24"/>
                <w:szCs w:val="24"/>
                <w:highlight w:val="none"/>
                <w:lang w:val="en-US" w:eastAsia="zh-CN" w:bidi="ar-SA"/>
              </w:rPr>
              <w:t xml:space="preserve">审查要素</w:t>
            </w:r>
            <w:r>
              <w:rPr>
                <w:rFonts w:hint="eastAsia" w:ascii="楷体" w:hAnsi="楷体" w:eastAsia="楷体" w:cs="楷体"/>
                <w:b/>
                <w:sz w:val="24"/>
                <w:szCs w:val="24"/>
                <w:highlight w:val="none"/>
                <w:lang w:val="en-US" w:eastAsia="zh-CN" w:bidi="ar-SA"/>
              </w:rPr>
            </w:r>
            <w:r/>
          </w:p>
        </w:tc>
        <w:tc>
          <w:tcPr>
            <w:tcW w:w="2539" w:type="dxa"/>
            <w:vAlign w:val="top"/>
            <w:textDirection w:val="lrTb"/>
            <w:noWrap w:val="false"/>
          </w:tcPr>
          <w:p>
            <w:pPr>
              <w:pStyle w:val="1361"/>
              <w:jc w:val="center"/>
              <w:spacing w:line="360" w:lineRule="auto"/>
              <w:widowControl w:val="off"/>
              <w:rPr>
                <w:rFonts w:hint="eastAsia" w:ascii="楷体" w:hAnsi="楷体" w:eastAsia="楷体" w:cs="楷体"/>
                <w:b/>
                <w:sz w:val="24"/>
                <w:szCs w:val="24"/>
                <w:highlight w:val="none"/>
                <w:lang w:val="en-US" w:eastAsia="zh-CN" w:bidi="ar-SA"/>
              </w:rPr>
            </w:pPr>
            <w:r>
              <w:rPr>
                <w:rFonts w:hint="eastAsia" w:ascii="楷体" w:hAnsi="楷体" w:eastAsia="楷体" w:cs="楷体"/>
                <w:b/>
                <w:sz w:val="24"/>
                <w:szCs w:val="24"/>
                <w:highlight w:val="none"/>
                <w:lang w:val="en-US" w:eastAsia="zh-CN" w:bidi="ar-SA"/>
              </w:rPr>
              <w:t xml:space="preserve">审查内容</w:t>
            </w:r>
            <w:r>
              <w:rPr>
                <w:rFonts w:hint="eastAsia" w:ascii="楷体" w:hAnsi="楷体" w:eastAsia="楷体" w:cs="楷体"/>
                <w:b/>
                <w:sz w:val="24"/>
                <w:szCs w:val="24"/>
                <w:highlight w:val="none"/>
                <w:lang w:val="en-US" w:eastAsia="zh-CN" w:bidi="ar-SA"/>
              </w:rPr>
            </w:r>
            <w:r/>
          </w:p>
        </w:tc>
      </w:tr>
      <w:tr>
        <w:trPr/>
        <w:tc>
          <w:tcPr>
            <w:tcW w:w="478" w:type="dxa"/>
            <w:vAlign w:val="center"/>
            <w:vMerge w:val="restart"/>
            <w:textDirection w:val="lrTb"/>
            <w:noWrap w:val="false"/>
          </w:tcPr>
          <w:p>
            <w:pPr>
              <w:pStyle w:val="1361"/>
              <w:jc w:val="center"/>
              <w:spacing w:line="360" w:lineRule="auto"/>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1</w:t>
            </w:r>
            <w:r>
              <w:rPr>
                <w:rFonts w:hint="eastAsia" w:ascii="楷体" w:hAnsi="楷体" w:eastAsia="楷体" w:cs="楷体"/>
                <w:sz w:val="24"/>
                <w:szCs w:val="24"/>
                <w:highlight w:val="none"/>
                <w:lang w:val="en-US" w:eastAsia="zh-CN" w:bidi="ar-SA"/>
              </w:rPr>
            </w:r>
            <w:r/>
          </w:p>
        </w:tc>
        <w:tc>
          <w:tcPr>
            <w:tcW w:w="1982" w:type="dxa"/>
            <w:vAlign w:val="center"/>
            <w:vMerge w:val="restart"/>
            <w:textDirection w:val="lrTb"/>
            <w:noWrap w:val="false"/>
          </w:tcPr>
          <w:p>
            <w:pPr>
              <w:pStyle w:val="1361"/>
              <w:jc w:val="both"/>
              <w:spacing w:line="360" w:lineRule="auto"/>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投标文件有效性</w:t>
            </w:r>
            <w:r>
              <w:rPr>
                <w:rFonts w:hint="eastAsia" w:ascii="楷体" w:hAnsi="楷体" w:eastAsia="楷体" w:cs="楷体"/>
                <w:sz w:val="24"/>
                <w:szCs w:val="24"/>
                <w:highlight w:val="none"/>
                <w:lang w:val="en-US" w:eastAsia="zh-CN" w:bidi="ar-SA"/>
              </w:rPr>
            </w:r>
            <w:r/>
          </w:p>
        </w:tc>
        <w:tc>
          <w:tcPr>
            <w:tcW w:w="2539" w:type="dxa"/>
            <w:vAlign w:val="center"/>
            <w:textDirection w:val="lrTb"/>
            <w:noWrap w:val="false"/>
          </w:tcPr>
          <w:p>
            <w:pPr>
              <w:pStyle w:val="1361"/>
              <w:jc w:val="both"/>
              <w:spacing w:line="360" w:lineRule="auto"/>
              <w:widowControl w:val="off"/>
              <w:rPr>
                <w:rFonts w:hint="eastAsia" w:ascii="楷体" w:hAnsi="楷体" w:eastAsia="楷体" w:cs="楷体"/>
                <w:color w:val="5b9bd5"/>
                <w:sz w:val="24"/>
                <w:szCs w:val="24"/>
                <w:highlight w:val="none"/>
                <w:lang w:val="en-US" w:eastAsia="zh-CN" w:bidi="ar-SA"/>
              </w:rPr>
            </w:pPr>
            <w:r>
              <w:rPr>
                <w:rFonts w:hint="eastAsia" w:ascii="楷体" w:hAnsi="楷体" w:eastAsia="楷体" w:cs="楷体"/>
                <w:color w:val="5b9bd5"/>
                <w:sz w:val="24"/>
                <w:szCs w:val="24"/>
                <w:highlight w:val="none"/>
                <w:lang w:val="en-US" w:eastAsia="zh-CN" w:bidi="ar-SA"/>
              </w:rPr>
              <w:t xml:space="preserve">投标文件的有效电子签章。</w:t>
            </w:r>
            <w:r>
              <w:rPr>
                <w:rFonts w:hint="eastAsia" w:ascii="楷体" w:hAnsi="楷体" w:eastAsia="楷体" w:cs="楷体"/>
                <w:color w:val="5b9bd5"/>
                <w:sz w:val="24"/>
                <w:szCs w:val="24"/>
                <w:highlight w:val="none"/>
                <w:lang w:val="en-US" w:eastAsia="zh-CN" w:bidi="ar-SA"/>
              </w:rPr>
            </w:r>
            <w:r/>
          </w:p>
        </w:tc>
      </w:tr>
      <w:tr>
        <w:trPr>
          <w:trHeight w:val="569"/>
        </w:trPr>
        <w:tc>
          <w:tcPr>
            <w:tcW w:w="478" w:type="dxa"/>
            <w:vAlign w:val="center"/>
            <w:vMerge w:val="continue"/>
            <w:textDirection w:val="lrTb"/>
            <w:noWrap w:val="false"/>
          </w:tcPr>
          <w:p>
            <w:pPr>
              <w:pStyle w:val="1361"/>
              <w:jc w:val="center"/>
              <w:spacing w:line="360" w:lineRule="auto"/>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r>
            <w:r/>
          </w:p>
        </w:tc>
        <w:tc>
          <w:tcPr>
            <w:tcW w:w="1982" w:type="dxa"/>
            <w:vAlign w:val="center"/>
            <w:vMerge w:val="continue"/>
            <w:textDirection w:val="lrTb"/>
            <w:noWrap w:val="false"/>
          </w:tcPr>
          <w:p>
            <w:pPr>
              <w:pStyle w:val="1361"/>
              <w:jc w:val="both"/>
              <w:spacing w:line="360" w:lineRule="auto"/>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r>
            <w:r/>
          </w:p>
        </w:tc>
        <w:tc>
          <w:tcPr>
            <w:tcW w:w="2539" w:type="dxa"/>
            <w:vAlign w:val="center"/>
            <w:textDirection w:val="lrTb"/>
            <w:noWrap w:val="false"/>
          </w:tcPr>
          <w:p>
            <w:pPr>
              <w:pStyle w:val="1361"/>
              <w:jc w:val="both"/>
              <w:spacing w:line="360" w:lineRule="auto"/>
              <w:widowControl w:val="off"/>
              <w:rPr>
                <w:rFonts w:hint="eastAsia" w:ascii="楷体" w:hAnsi="楷体" w:eastAsia="楷体" w:cs="楷体"/>
                <w:color w:val="5b9bd5"/>
                <w:sz w:val="24"/>
                <w:szCs w:val="24"/>
                <w:highlight w:val="none"/>
                <w:lang w:val="en-US" w:eastAsia="zh-CN" w:bidi="ar-SA"/>
              </w:rPr>
            </w:pPr>
            <w:r>
              <w:rPr>
                <w:rFonts w:hint="eastAsia" w:ascii="楷体" w:hAnsi="楷体" w:eastAsia="楷体" w:cs="楷体"/>
                <w:color w:val="5b9bd5"/>
                <w:sz w:val="24"/>
                <w:szCs w:val="24"/>
                <w:highlight w:val="none"/>
                <w:lang w:val="en-US" w:eastAsia="zh-CN" w:bidi="ar-SA"/>
              </w:rPr>
              <w:t xml:space="preserve">投标报价唯一性。</w:t>
            </w:r>
            <w:r>
              <w:rPr>
                <w:rFonts w:hint="eastAsia" w:ascii="楷体" w:hAnsi="楷体" w:eastAsia="楷体" w:cs="楷体"/>
                <w:color w:val="5b9bd5"/>
                <w:sz w:val="24"/>
                <w:szCs w:val="24"/>
                <w:highlight w:val="none"/>
                <w:lang w:val="en-US" w:eastAsia="zh-CN" w:bidi="ar-SA"/>
              </w:rPr>
            </w:r>
            <w:r/>
          </w:p>
        </w:tc>
      </w:tr>
      <w:tr>
        <w:trPr>
          <w:trHeight w:val="602"/>
        </w:trPr>
        <w:tc>
          <w:tcPr>
            <w:tcW w:w="478" w:type="dxa"/>
            <w:vAlign w:val="center"/>
            <w:vMerge w:val="continue"/>
            <w:textDirection w:val="lrTb"/>
            <w:noWrap w:val="false"/>
          </w:tcPr>
          <w:p>
            <w:pPr>
              <w:pStyle w:val="1361"/>
              <w:jc w:val="center"/>
              <w:spacing w:line="360" w:lineRule="auto"/>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r>
            <w:r/>
          </w:p>
        </w:tc>
        <w:tc>
          <w:tcPr>
            <w:tcW w:w="1982" w:type="dxa"/>
            <w:vAlign w:val="center"/>
            <w:vMerge w:val="continue"/>
            <w:textDirection w:val="lrTb"/>
            <w:noWrap w:val="false"/>
          </w:tcPr>
          <w:p>
            <w:pPr>
              <w:pStyle w:val="1361"/>
              <w:jc w:val="both"/>
              <w:spacing w:line="360" w:lineRule="auto"/>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r>
            <w:r/>
          </w:p>
        </w:tc>
        <w:tc>
          <w:tcPr>
            <w:tcW w:w="2539" w:type="dxa"/>
            <w:vAlign w:val="center"/>
            <w:textDirection w:val="lrTb"/>
            <w:noWrap w:val="false"/>
          </w:tcPr>
          <w:p>
            <w:pPr>
              <w:pStyle w:val="1361"/>
              <w:jc w:val="both"/>
              <w:spacing w:line="360" w:lineRule="auto"/>
              <w:widowControl w:val="off"/>
              <w:rPr>
                <w:rFonts w:hint="eastAsia" w:ascii="楷体" w:hAnsi="楷体" w:eastAsia="楷体" w:cs="楷体"/>
                <w:color w:val="5b9bd5"/>
                <w:sz w:val="24"/>
                <w:szCs w:val="24"/>
                <w:highlight w:val="none"/>
                <w:lang w:val="en-US" w:eastAsia="zh-CN" w:bidi="ar-SA"/>
              </w:rPr>
            </w:pPr>
            <w:r>
              <w:rPr>
                <w:rFonts w:hint="eastAsia" w:ascii="楷体" w:hAnsi="楷体" w:eastAsia="楷体" w:cs="楷体"/>
                <w:color w:val="5b9bd5"/>
                <w:sz w:val="24"/>
                <w:szCs w:val="24"/>
                <w:highlight w:val="none"/>
                <w:lang w:val="en-US" w:eastAsia="zh-CN" w:bidi="ar-SA"/>
              </w:rPr>
              <w:t xml:space="preserve">未发现属无效投标的情形。</w:t>
            </w:r>
            <w:r>
              <w:rPr>
                <w:rFonts w:hint="eastAsia" w:ascii="楷体" w:hAnsi="楷体" w:eastAsia="楷体" w:cs="楷体"/>
                <w:color w:val="5b9bd5"/>
                <w:sz w:val="24"/>
                <w:szCs w:val="24"/>
                <w:highlight w:val="none"/>
                <w:lang w:val="en-US" w:eastAsia="zh-CN" w:bidi="ar-SA"/>
              </w:rPr>
            </w:r>
            <w:r/>
          </w:p>
        </w:tc>
      </w:tr>
      <w:tr>
        <w:trPr>
          <w:trHeight w:val="1424"/>
        </w:trPr>
        <w:tc>
          <w:tcPr>
            <w:tcW w:w="478" w:type="dxa"/>
            <w:vAlign w:val="center"/>
            <w:textDirection w:val="lrTb"/>
            <w:noWrap w:val="false"/>
          </w:tcPr>
          <w:p>
            <w:pPr>
              <w:pStyle w:val="1361"/>
              <w:jc w:val="center"/>
              <w:spacing w:line="360" w:lineRule="auto"/>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2</w:t>
            </w:r>
            <w:r>
              <w:rPr>
                <w:rFonts w:hint="eastAsia" w:ascii="楷体" w:hAnsi="楷体" w:eastAsia="楷体" w:cs="楷体"/>
                <w:sz w:val="24"/>
                <w:szCs w:val="24"/>
                <w:highlight w:val="none"/>
                <w:lang w:val="en-US" w:eastAsia="zh-CN" w:bidi="ar-SA"/>
              </w:rPr>
            </w:r>
            <w:r/>
          </w:p>
        </w:tc>
        <w:tc>
          <w:tcPr>
            <w:tcW w:w="1982" w:type="dxa"/>
            <w:vAlign w:val="center"/>
            <w:textDirection w:val="lrTb"/>
            <w:noWrap w:val="false"/>
          </w:tcPr>
          <w:p>
            <w:pPr>
              <w:pStyle w:val="1361"/>
              <w:jc w:val="both"/>
              <w:spacing w:line="360" w:lineRule="auto"/>
              <w:widowControl w:val="off"/>
              <w:rPr>
                <w:rFonts w:hint="eastAsia" w:ascii="楷体" w:hAnsi="楷体" w:eastAsia="楷体" w:cs="楷体"/>
                <w:sz w:val="24"/>
                <w:szCs w:val="24"/>
                <w:highlight w:val="none"/>
                <w:lang w:val="en-US" w:eastAsia="zh-CN" w:bidi="ar-SA"/>
              </w:rPr>
            </w:pPr>
            <w:r>
              <w:rPr>
                <w:rFonts w:hint="eastAsia" w:ascii="楷体" w:hAnsi="楷体" w:eastAsia="楷体" w:cs="楷体"/>
                <w:sz w:val="24"/>
                <w:szCs w:val="24"/>
                <w:highlight w:val="none"/>
                <w:lang w:val="en-US" w:eastAsia="zh-CN" w:bidi="ar-SA"/>
              </w:rPr>
              <w:t xml:space="preserve">对招标文件响应程度</w:t>
            </w:r>
            <w:r>
              <w:rPr>
                <w:rFonts w:hint="eastAsia" w:ascii="楷体" w:hAnsi="楷体" w:eastAsia="楷体" w:cs="楷体"/>
                <w:sz w:val="24"/>
                <w:szCs w:val="24"/>
                <w:highlight w:val="none"/>
                <w:lang w:val="en-US" w:eastAsia="zh-CN" w:bidi="ar-SA"/>
              </w:rPr>
            </w:r>
            <w:r/>
          </w:p>
        </w:tc>
        <w:tc>
          <w:tcPr>
            <w:tcW w:w="2539" w:type="dxa"/>
            <w:vAlign w:val="top"/>
            <w:textDirection w:val="lrTb"/>
            <w:noWrap w:val="false"/>
          </w:tcPr>
          <w:p>
            <w:pPr>
              <w:pStyle w:val="1361"/>
              <w:jc w:val="both"/>
              <w:spacing w:line="360" w:lineRule="auto"/>
              <w:widowControl w:val="off"/>
              <w:rPr>
                <w:rFonts w:hint="eastAsia" w:ascii="楷体" w:hAnsi="楷体" w:eastAsia="楷体" w:cs="楷体"/>
                <w:color w:val="5b9bd5"/>
                <w:sz w:val="24"/>
                <w:szCs w:val="24"/>
                <w:highlight w:val="none"/>
                <w:lang w:val="en-US" w:eastAsia="zh-CN" w:bidi="ar-SA"/>
              </w:rPr>
            </w:pPr>
            <w:r>
              <w:rPr>
                <w:rFonts w:hint="eastAsia" w:ascii="楷体" w:hAnsi="楷体" w:eastAsia="楷体" w:cs="楷体"/>
                <w:color w:val="5b9bd5"/>
                <w:sz w:val="24"/>
                <w:szCs w:val="24"/>
                <w:highlight w:val="none"/>
                <w:lang w:val="en-US" w:eastAsia="zh-CN" w:bidi="ar-SA"/>
              </w:rPr>
              <w:t xml:space="preserve">审查投标文件，以确定其是否满足招标文件的实质性要求。不满足招标文件的实质性要求的，投标无效。</w:t>
            </w:r>
            <w:r>
              <w:rPr>
                <w:rFonts w:hint="eastAsia" w:ascii="楷体" w:hAnsi="楷体" w:eastAsia="楷体" w:cs="楷体"/>
                <w:color w:val="5b9bd5"/>
                <w:sz w:val="24"/>
                <w:szCs w:val="24"/>
                <w:highlight w:val="none"/>
                <w:lang w:val="en-US" w:eastAsia="zh-CN" w:bidi="ar-SA"/>
              </w:rPr>
            </w:r>
            <w:r/>
          </w:p>
        </w:tc>
      </w:tr>
    </w:tbl>
    <w:p>
      <w:pPr>
        <w:pStyle w:val="1361"/>
        <w:ind w:firstLine="446"/>
        <w:jc w:val="left"/>
        <w:spacing w:before="200" w:after="200" w:line="360" w:lineRule="auto"/>
        <w:widowControl/>
        <w:rPr>
          <w:rFonts w:hint="eastAsia" w:ascii="楷体" w:hAnsi="楷体" w:eastAsia="楷体" w:cs="楷体"/>
          <w:b/>
          <w:sz w:val="30"/>
          <w:szCs w:val="30"/>
          <w:highlight w:val="none"/>
        </w:rPr>
        <w:outlineLvl w:val="1"/>
      </w:pPr>
      <w:r>
        <w:rPr>
          <w:rFonts w:hint="eastAsia" w:ascii="楷体" w:hAnsi="楷体" w:eastAsia="楷体" w:cs="楷体"/>
          <w:b/>
          <w:sz w:val="30"/>
          <w:szCs w:val="30"/>
          <w:highlight w:val="none"/>
        </w:rPr>
        <w:t xml:space="preserve">8.商务和技术评估</w:t>
      </w:r>
      <w:r>
        <w:rPr>
          <w:rFonts w:hint="eastAsia" w:ascii="楷体" w:hAnsi="楷体" w:eastAsia="楷体" w:cs="楷体"/>
          <w:b/>
          <w:sz w:val="30"/>
          <w:szCs w:val="30"/>
          <w:highlight w:val="none"/>
        </w:rPr>
      </w:r>
      <w:r/>
    </w:p>
    <w:p>
      <w:pPr>
        <w:pStyle w:val="1361"/>
        <w:ind w:firstLine="420"/>
        <w:jc w:val="left"/>
        <w:spacing w:line="360" w:lineRule="auto"/>
        <w:widowControl/>
        <w:rPr>
          <w:rFonts w:hint="eastAsia" w:ascii="楷体" w:hAnsi="楷体" w:eastAsia="楷体" w:cs="楷体"/>
          <w:color w:val="5b9bd5"/>
          <w:sz w:val="24"/>
          <w:highlight w:val="none"/>
        </w:rPr>
      </w:pPr>
      <w:r>
        <w:rPr>
          <w:rFonts w:hint="eastAsia" w:ascii="楷体" w:hAnsi="楷体" w:eastAsia="楷体" w:cs="楷体"/>
          <w:sz w:val="24"/>
          <w:highlight w:val="none"/>
        </w:rPr>
        <w:t xml:space="preserve">8.1</w:t>
      </w:r>
      <w:r>
        <w:rPr>
          <w:rFonts w:hint="eastAsia" w:ascii="楷体" w:hAnsi="楷体" w:eastAsia="楷体" w:cs="楷体"/>
          <w:b/>
          <w:sz w:val="24"/>
          <w:highlight w:val="none"/>
        </w:rPr>
        <w:t xml:space="preserve">本项目采用综合评分法。</w:t>
      </w:r>
      <w:r>
        <w:rPr>
          <w:rFonts w:hint="eastAsia" w:ascii="楷体" w:hAnsi="楷体" w:eastAsia="楷体" w:cs="楷体"/>
          <w:color w:val="5b9bd5"/>
          <w:sz w:val="24"/>
          <w:highlight w:val="none"/>
        </w:rPr>
      </w:r>
      <w:r/>
    </w:p>
    <w:p>
      <w:pPr>
        <w:pStyle w:val="1361"/>
        <w:spacing w:before="19"/>
        <w:rPr>
          <w:rFonts w:hint="eastAsia" w:ascii="楷体" w:hAnsi="楷体" w:eastAsia="楷体" w:cs="楷体"/>
        </w:rPr>
      </w:pPr>
      <w:r>
        <w:rPr>
          <w:rFonts w:hint="eastAsia" w:ascii="楷体" w:hAnsi="楷体" w:eastAsia="楷体" w:cs="楷体"/>
        </w:rPr>
      </w:r>
      <w:r/>
    </w:p>
    <w:tbl>
      <w:tblPr>
        <w:tblStyle w:val="2929"/>
        <w:tblW w:w="8523"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32"/>
        <w:gridCol w:w="2128"/>
        <w:gridCol w:w="2130"/>
        <w:gridCol w:w="2133"/>
      </w:tblGrid>
      <w:tr>
        <w:trPr>
          <w:trHeight w:val="511"/>
        </w:trPr>
        <w:tc>
          <w:tcPr>
            <w:tcW w:w="2132" w:type="dxa"/>
            <w:vAlign w:val="top"/>
            <w:textDirection w:val="lrTb"/>
            <w:noWrap w:val="false"/>
          </w:tcPr>
          <w:p>
            <w:pPr>
              <w:pStyle w:val="1738"/>
              <w:ind w:left="647"/>
              <w:jc w:val="left"/>
              <w:spacing w:before="152" w:after="80" w:line="221"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1"/>
                <w:sz w:val="21"/>
                <w:szCs w:val="21"/>
                <w:lang w:val="en-US" w:eastAsia="zh-CN" w:bidi="ar-SA"/>
              </w:rPr>
              <w:t xml:space="preserve">评分项目</w:t>
            </w:r>
            <w:r>
              <w:rPr>
                <w:rFonts w:hint="eastAsia" w:ascii="楷体" w:hAnsi="楷体" w:eastAsia="楷体" w:cs="楷体"/>
                <w:sz w:val="21"/>
                <w:szCs w:val="21"/>
                <w:lang w:val="en-US" w:eastAsia="zh-CN" w:bidi="ar-SA"/>
              </w:rPr>
            </w:r>
            <w:r/>
          </w:p>
        </w:tc>
        <w:tc>
          <w:tcPr>
            <w:tcW w:w="2128" w:type="dxa"/>
            <w:vAlign w:val="top"/>
            <w:textDirection w:val="lrTb"/>
            <w:noWrap w:val="false"/>
          </w:tcPr>
          <w:p>
            <w:pPr>
              <w:pStyle w:val="1738"/>
              <w:ind w:left="649"/>
              <w:jc w:val="left"/>
              <w:spacing w:before="152" w:after="80" w:line="219"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2"/>
                <w:sz w:val="21"/>
                <w:szCs w:val="21"/>
                <w:lang w:val="en-US" w:eastAsia="zh-CN" w:bidi="ar-SA"/>
              </w:rPr>
              <w:t xml:space="preserve">技术评估</w:t>
            </w:r>
            <w:r>
              <w:rPr>
                <w:rFonts w:hint="eastAsia" w:ascii="楷体" w:hAnsi="楷体" w:eastAsia="楷体" w:cs="楷体"/>
                <w:sz w:val="21"/>
                <w:szCs w:val="21"/>
                <w:lang w:val="en-US" w:eastAsia="zh-CN" w:bidi="ar-SA"/>
              </w:rPr>
            </w:r>
            <w:r/>
          </w:p>
        </w:tc>
        <w:tc>
          <w:tcPr>
            <w:tcW w:w="2130" w:type="dxa"/>
            <w:vAlign w:val="top"/>
            <w:textDirection w:val="lrTb"/>
            <w:noWrap w:val="false"/>
          </w:tcPr>
          <w:p>
            <w:pPr>
              <w:pStyle w:val="1738"/>
              <w:ind w:left="656"/>
              <w:jc w:val="left"/>
              <w:spacing w:before="152" w:after="80" w:line="219"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3"/>
                <w:sz w:val="21"/>
                <w:szCs w:val="21"/>
                <w:lang w:val="en-US" w:eastAsia="zh-CN" w:bidi="ar-SA"/>
              </w:rPr>
              <w:t xml:space="preserve">商务评估</w:t>
            </w:r>
            <w:r>
              <w:rPr>
                <w:rFonts w:hint="eastAsia" w:ascii="楷体" w:hAnsi="楷体" w:eastAsia="楷体" w:cs="楷体"/>
                <w:sz w:val="21"/>
                <w:szCs w:val="21"/>
                <w:lang w:val="en-US" w:eastAsia="zh-CN" w:bidi="ar-SA"/>
              </w:rPr>
            </w:r>
            <w:r/>
          </w:p>
        </w:tc>
        <w:tc>
          <w:tcPr>
            <w:tcW w:w="2133" w:type="dxa"/>
            <w:vAlign w:val="top"/>
            <w:textDirection w:val="lrTb"/>
            <w:noWrap w:val="false"/>
          </w:tcPr>
          <w:p>
            <w:pPr>
              <w:pStyle w:val="1738"/>
              <w:ind w:left="654"/>
              <w:jc w:val="left"/>
              <w:spacing w:before="152" w:after="80" w:line="219"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2"/>
                <w:sz w:val="21"/>
                <w:szCs w:val="21"/>
                <w:lang w:val="en-US" w:eastAsia="zh-CN" w:bidi="ar-SA"/>
              </w:rPr>
              <w:t xml:space="preserve">价格评估</w:t>
            </w:r>
            <w:r>
              <w:rPr>
                <w:rFonts w:hint="eastAsia" w:ascii="楷体" w:hAnsi="楷体" w:eastAsia="楷体" w:cs="楷体"/>
                <w:sz w:val="21"/>
                <w:szCs w:val="21"/>
                <w:lang w:val="en-US" w:eastAsia="zh-CN" w:bidi="ar-SA"/>
              </w:rPr>
            </w:r>
            <w:r/>
          </w:p>
        </w:tc>
      </w:tr>
      <w:tr>
        <w:trPr>
          <w:trHeight w:val="513"/>
        </w:trPr>
        <w:tc>
          <w:tcPr>
            <w:tcW w:w="2132" w:type="dxa"/>
            <w:vAlign w:val="top"/>
            <w:textDirection w:val="lrTb"/>
            <w:noWrap w:val="false"/>
          </w:tcPr>
          <w:p>
            <w:pPr>
              <w:pStyle w:val="1738"/>
              <w:ind w:left="862"/>
              <w:jc w:val="left"/>
              <w:spacing w:before="151" w:after="80" w:line="221"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3"/>
                <w:sz w:val="21"/>
                <w:szCs w:val="21"/>
                <w:lang w:val="en-US" w:eastAsia="zh-CN" w:bidi="ar-SA"/>
              </w:rPr>
              <w:t xml:space="preserve">分值</w:t>
            </w:r>
            <w:r>
              <w:rPr>
                <w:rFonts w:hint="eastAsia" w:ascii="楷体" w:hAnsi="楷体" w:eastAsia="楷体" w:cs="楷体"/>
                <w:sz w:val="21"/>
                <w:szCs w:val="21"/>
                <w:lang w:val="en-US" w:eastAsia="zh-CN" w:bidi="ar-SA"/>
              </w:rPr>
            </w:r>
            <w:r/>
          </w:p>
        </w:tc>
        <w:tc>
          <w:tcPr>
            <w:tcW w:w="2128" w:type="dxa"/>
            <w:vAlign w:val="top"/>
            <w:textDirection w:val="lrTb"/>
            <w:noWrap w:val="false"/>
          </w:tcPr>
          <w:p>
            <w:pPr>
              <w:pStyle w:val="1738"/>
              <w:ind w:left="811"/>
              <w:jc w:val="left"/>
              <w:spacing w:before="186" w:after="80" w:line="183"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2"/>
                <w:sz w:val="21"/>
                <w:szCs w:val="21"/>
                <w:lang w:val="en-US" w:eastAsia="zh-CN" w:bidi="ar-SA"/>
              </w:rPr>
              <w:t xml:space="preserve">51.00</w:t>
            </w:r>
            <w:r>
              <w:rPr>
                <w:rFonts w:hint="eastAsia" w:ascii="楷体" w:hAnsi="楷体" w:eastAsia="楷体" w:cs="楷体"/>
                <w:sz w:val="21"/>
                <w:szCs w:val="21"/>
                <w:lang w:val="en-US" w:eastAsia="zh-CN" w:bidi="ar-SA"/>
              </w:rPr>
            </w:r>
            <w:r/>
          </w:p>
        </w:tc>
        <w:tc>
          <w:tcPr>
            <w:tcW w:w="2130" w:type="dxa"/>
            <w:vAlign w:val="top"/>
            <w:textDirection w:val="lrTb"/>
            <w:noWrap w:val="false"/>
          </w:tcPr>
          <w:p>
            <w:pPr>
              <w:pStyle w:val="1738"/>
              <w:ind w:left="812"/>
              <w:jc w:val="left"/>
              <w:spacing w:before="187" w:after="80" w:line="182"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2"/>
                <w:sz w:val="21"/>
                <w:szCs w:val="21"/>
                <w:lang w:val="en-US" w:eastAsia="zh-CN" w:bidi="ar-SA"/>
              </w:rPr>
              <w:t xml:space="preserve">39.00</w:t>
            </w:r>
            <w:r>
              <w:rPr>
                <w:rFonts w:hint="eastAsia" w:ascii="楷体" w:hAnsi="楷体" w:eastAsia="楷体" w:cs="楷体"/>
                <w:sz w:val="21"/>
                <w:szCs w:val="21"/>
                <w:lang w:val="en-US" w:eastAsia="zh-CN" w:bidi="ar-SA"/>
              </w:rPr>
            </w:r>
            <w:r/>
          </w:p>
        </w:tc>
        <w:tc>
          <w:tcPr>
            <w:tcW w:w="2133" w:type="dxa"/>
            <w:vAlign w:val="top"/>
            <w:textDirection w:val="lrTb"/>
            <w:noWrap w:val="false"/>
          </w:tcPr>
          <w:p>
            <w:pPr>
              <w:pStyle w:val="1738"/>
              <w:ind w:left="824"/>
              <w:jc w:val="left"/>
              <w:spacing w:before="186" w:after="80" w:line="183"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4"/>
                <w:sz w:val="21"/>
                <w:szCs w:val="21"/>
                <w:lang w:val="en-US" w:eastAsia="zh-CN" w:bidi="ar-SA"/>
              </w:rPr>
              <w:t xml:space="preserve">10.00</w:t>
            </w:r>
            <w:r>
              <w:rPr>
                <w:rFonts w:hint="eastAsia" w:ascii="楷体" w:hAnsi="楷体" w:eastAsia="楷体" w:cs="楷体"/>
                <w:sz w:val="21"/>
                <w:szCs w:val="21"/>
                <w:lang w:val="en-US" w:eastAsia="zh-CN" w:bidi="ar-SA"/>
              </w:rPr>
            </w:r>
            <w:r/>
          </w:p>
        </w:tc>
      </w:tr>
    </w:tbl>
    <w:p>
      <w:pPr>
        <w:pStyle w:val="1585"/>
        <w:spacing w:line="250" w:lineRule="auto"/>
        <w:rPr>
          <w:rFonts w:hint="eastAsia" w:ascii="楷体" w:hAnsi="楷体" w:eastAsia="楷体" w:cs="楷体"/>
        </w:rPr>
      </w:pPr>
      <w:r>
        <w:rPr>
          <w:rFonts w:hint="eastAsia" w:ascii="楷体" w:hAnsi="楷体" w:eastAsia="楷体" w:cs="楷体"/>
        </w:rPr>
      </w:r>
      <w:r/>
    </w:p>
    <w:p>
      <w:pPr>
        <w:pStyle w:val="1361"/>
        <w:ind w:left="125"/>
        <w:keepLines w:val="0"/>
        <w:keepNext w:val="0"/>
        <w:pageBreakBefore w:val="0"/>
        <w:spacing w:before="78" w:line="480" w:lineRule="auto"/>
        <w:widowControl w:val="off"/>
        <w:rPr>
          <w:rFonts w:hint="eastAsia" w:ascii="楷体" w:hAnsi="楷体" w:eastAsia="楷体" w:cs="楷体"/>
        </w:rPr>
      </w:pPr>
      <w:r>
        <w:rPr>
          <w:rFonts w:hint="eastAsia" w:ascii="楷体" w:hAnsi="楷体" w:eastAsia="楷体" w:cs="楷体"/>
          <w:spacing w:val="-2"/>
          <w:sz w:val="24"/>
          <w:szCs w:val="24"/>
        </w:rPr>
        <w:t xml:space="preserve">（一）技术评估</w:t>
      </w:r>
      <w:r>
        <w:rPr>
          <w:rFonts w:hint="eastAsia" w:ascii="楷体" w:hAnsi="楷体" w:eastAsia="楷体" w:cs="楷体"/>
        </w:rPr>
      </w:r>
      <w:r/>
    </w:p>
    <w:tbl>
      <w:tblPr>
        <w:tblStyle w:val="2929"/>
        <w:tblW w:w="8523" w:type="dxa"/>
        <w:jc w:val="center"/>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49"/>
        <w:gridCol w:w="1273"/>
        <w:gridCol w:w="6063"/>
        <w:gridCol w:w="638"/>
      </w:tblGrid>
      <w:tr>
        <w:trPr>
          <w:trHeight w:val="826"/>
        </w:trPr>
        <w:tc>
          <w:tcPr>
            <w:tcW w:w="549" w:type="dxa"/>
            <w:vAlign w:val="top"/>
            <w:textDirection w:val="tbRlV"/>
            <w:noWrap w:val="false"/>
          </w:tcPr>
          <w:p>
            <w:pPr>
              <w:pStyle w:val="1738"/>
              <w:ind w:left="151"/>
              <w:spacing w:before="167" w:line="211" w:lineRule="auto"/>
              <w:rPr>
                <w:rFonts w:hint="eastAsia" w:ascii="楷体" w:hAnsi="楷体" w:eastAsia="楷体" w:cs="楷体"/>
                <w:sz w:val="21"/>
                <w:szCs w:val="21"/>
              </w:rPr>
            </w:pPr>
            <w:r>
              <w:rPr>
                <w:rFonts w:hint="eastAsia" w:ascii="楷体" w:hAnsi="楷体" w:eastAsia="楷体" w:cs="楷体"/>
                <w:spacing w:val="1"/>
                <w:sz w:val="21"/>
                <w:szCs w:val="21"/>
              </w:rPr>
              <w:t xml:space="preserve">序号</w:t>
            </w:r>
            <w:r>
              <w:rPr>
                <w:rFonts w:hint="eastAsia" w:ascii="楷体" w:hAnsi="楷体" w:eastAsia="楷体" w:cs="楷体"/>
                <w:sz w:val="21"/>
                <w:szCs w:val="21"/>
              </w:rPr>
            </w:r>
            <w:r/>
          </w:p>
        </w:tc>
        <w:tc>
          <w:tcPr>
            <w:tcW w:w="1273" w:type="dxa"/>
            <w:vAlign w:val="top"/>
            <w:textDirection w:val="lrTb"/>
            <w:noWrap w:val="false"/>
          </w:tcPr>
          <w:p>
            <w:pPr>
              <w:pStyle w:val="1738"/>
              <w:ind w:left="218"/>
              <w:spacing w:before="307" w:line="221" w:lineRule="auto"/>
              <w:rPr>
                <w:rFonts w:hint="eastAsia" w:ascii="楷体" w:hAnsi="楷体" w:eastAsia="楷体" w:cs="楷体"/>
                <w:sz w:val="21"/>
                <w:szCs w:val="21"/>
              </w:rPr>
            </w:pPr>
            <w:r>
              <w:rPr>
                <w:rFonts w:hint="eastAsia" w:ascii="楷体" w:hAnsi="楷体" w:eastAsia="楷体" w:cs="楷体"/>
                <w:spacing w:val="-1"/>
                <w:sz w:val="21"/>
                <w:szCs w:val="21"/>
              </w:rPr>
              <w:t xml:space="preserve">评审因素</w:t>
            </w:r>
            <w:r>
              <w:rPr>
                <w:rFonts w:hint="eastAsia" w:ascii="楷体" w:hAnsi="楷体" w:eastAsia="楷体" w:cs="楷体"/>
                <w:sz w:val="21"/>
                <w:szCs w:val="21"/>
              </w:rPr>
            </w:r>
            <w:r/>
          </w:p>
        </w:tc>
        <w:tc>
          <w:tcPr>
            <w:tcW w:w="6063" w:type="dxa"/>
            <w:vAlign w:val="top"/>
            <w:textDirection w:val="lrTb"/>
            <w:noWrap w:val="false"/>
          </w:tcPr>
          <w:p>
            <w:pPr>
              <w:pStyle w:val="1738"/>
              <w:ind w:left="2616"/>
              <w:spacing w:before="308" w:line="221" w:lineRule="auto"/>
              <w:rPr>
                <w:rFonts w:hint="eastAsia" w:ascii="楷体" w:hAnsi="楷体" w:eastAsia="楷体" w:cs="楷体"/>
                <w:sz w:val="21"/>
                <w:szCs w:val="21"/>
              </w:rPr>
            </w:pPr>
            <w:r>
              <w:rPr>
                <w:rFonts w:hint="eastAsia" w:ascii="楷体" w:hAnsi="楷体" w:eastAsia="楷体" w:cs="楷体"/>
                <w:spacing w:val="-1"/>
                <w:sz w:val="21"/>
                <w:szCs w:val="21"/>
              </w:rPr>
              <w:t xml:space="preserve">评审细则</w:t>
            </w:r>
            <w:r>
              <w:rPr>
                <w:rFonts w:hint="eastAsia" w:ascii="楷体" w:hAnsi="楷体" w:eastAsia="楷体" w:cs="楷体"/>
                <w:sz w:val="21"/>
                <w:szCs w:val="21"/>
              </w:rPr>
            </w:r>
            <w:r/>
          </w:p>
        </w:tc>
        <w:tc>
          <w:tcPr>
            <w:tcW w:w="638" w:type="dxa"/>
            <w:vAlign w:val="top"/>
            <w:textDirection w:val="lrTb"/>
            <w:noWrap w:val="false"/>
          </w:tcPr>
          <w:p>
            <w:pPr>
              <w:pStyle w:val="1738"/>
              <w:ind w:left="119"/>
              <w:spacing w:before="307" w:line="221" w:lineRule="auto"/>
              <w:rPr>
                <w:rFonts w:hint="eastAsia" w:ascii="楷体" w:hAnsi="楷体" w:eastAsia="楷体" w:cs="楷体"/>
                <w:sz w:val="21"/>
                <w:szCs w:val="21"/>
              </w:rPr>
            </w:pPr>
            <w:r>
              <w:rPr>
                <w:rFonts w:hint="eastAsia" w:ascii="楷体" w:hAnsi="楷体" w:eastAsia="楷体" w:cs="楷体"/>
                <w:spacing w:val="-3"/>
                <w:sz w:val="21"/>
                <w:szCs w:val="21"/>
              </w:rPr>
              <w:t xml:space="preserve">分值</w:t>
            </w:r>
            <w:r>
              <w:rPr>
                <w:rFonts w:hint="eastAsia" w:ascii="楷体" w:hAnsi="楷体" w:eastAsia="楷体" w:cs="楷体"/>
                <w:sz w:val="21"/>
                <w:szCs w:val="21"/>
              </w:rPr>
            </w:r>
            <w:r/>
          </w:p>
        </w:tc>
      </w:tr>
      <w:tr>
        <w:trPr>
          <w:trHeight w:val="513"/>
        </w:trPr>
        <w:tc>
          <w:tcPr>
            <w:gridSpan w:val="3"/>
            <w:tcW w:w="7885" w:type="dxa"/>
            <w:vAlign w:val="top"/>
            <w:textDirection w:val="lrTb"/>
            <w:noWrap w:val="false"/>
          </w:tcPr>
          <w:p>
            <w:pPr>
              <w:pStyle w:val="1738"/>
              <w:ind w:left="3110"/>
              <w:spacing w:before="149" w:line="221" w:lineRule="auto"/>
              <w:rPr>
                <w:rFonts w:hint="eastAsia" w:ascii="楷体" w:hAnsi="楷体" w:eastAsia="楷体" w:cs="楷体"/>
                <w:sz w:val="21"/>
                <w:szCs w:val="21"/>
              </w:rPr>
            </w:pPr>
            <w:r>
              <w:rPr>
                <w:rFonts w:hint="eastAsia" w:ascii="楷体" w:hAnsi="楷体" w:eastAsia="楷体" w:cs="楷体"/>
                <w:spacing w:val="-1"/>
                <w:sz w:val="21"/>
                <w:szCs w:val="21"/>
              </w:rPr>
              <w:t xml:space="preserve">技术或者服务水平</w:t>
            </w:r>
            <w:r>
              <w:rPr>
                <w:rFonts w:hint="eastAsia" w:ascii="楷体" w:hAnsi="楷体" w:eastAsia="楷体" w:cs="楷体"/>
                <w:sz w:val="21"/>
                <w:szCs w:val="21"/>
              </w:rPr>
            </w:r>
            <w:r/>
          </w:p>
        </w:tc>
        <w:tc>
          <w:tcPr>
            <w:tcW w:w="638" w:type="dxa"/>
            <w:vAlign w:val="top"/>
            <w:textDirection w:val="lrTb"/>
            <w:noWrap w:val="false"/>
          </w:tcPr>
          <w:p>
            <w:pPr>
              <w:pStyle w:val="1738"/>
              <w:ind w:left="120"/>
              <w:spacing w:before="184" w:line="182" w:lineRule="auto"/>
              <w:rPr>
                <w:rFonts w:hint="eastAsia" w:ascii="楷体" w:hAnsi="楷体" w:eastAsia="楷体" w:cs="楷体"/>
                <w:sz w:val="21"/>
                <w:szCs w:val="21"/>
              </w:rPr>
            </w:pPr>
            <w:r>
              <w:rPr>
                <w:rFonts w:hint="eastAsia" w:ascii="楷体" w:hAnsi="楷体" w:eastAsia="楷体" w:cs="楷体"/>
                <w:spacing w:val="-2"/>
                <w:sz w:val="21"/>
                <w:szCs w:val="21"/>
              </w:rPr>
              <w:t xml:space="preserve">32.0</w:t>
            </w:r>
            <w:r>
              <w:rPr>
                <w:rFonts w:hint="eastAsia" w:ascii="楷体" w:hAnsi="楷体" w:eastAsia="楷体" w:cs="楷体"/>
                <w:sz w:val="21"/>
                <w:szCs w:val="21"/>
              </w:rPr>
            </w:r>
            <w:r/>
          </w:p>
        </w:tc>
      </w:tr>
      <w:tr>
        <w:trPr>
          <w:trHeight w:val="129"/>
        </w:trPr>
        <w:tc>
          <w:tcPr>
            <w:tcW w:w="549" w:type="dxa"/>
            <w:vAlign w:val="center"/>
            <w:textDirection w:val="lrTb"/>
            <w:noWrap w:val="false"/>
          </w:tcPr>
          <w:p>
            <w:pPr>
              <w:pStyle w:val="1738"/>
              <w:jc w:val="center"/>
              <w:spacing w:before="68" w:line="183" w:lineRule="auto"/>
              <w:rPr>
                <w:rFonts w:hint="eastAsia" w:ascii="楷体" w:hAnsi="楷体" w:eastAsia="楷体" w:cs="楷体"/>
                <w:sz w:val="21"/>
                <w:szCs w:val="21"/>
              </w:rPr>
            </w:pPr>
            <w:r>
              <w:rPr>
                <w:rFonts w:hint="eastAsia" w:ascii="楷体" w:hAnsi="楷体" w:eastAsia="楷体" w:cs="楷体"/>
                <w:spacing w:val="-5"/>
                <w:sz w:val="21"/>
                <w:szCs w:val="21"/>
              </w:rPr>
              <w:t xml:space="preserve">1.1</w:t>
            </w:r>
            <w:r>
              <w:rPr>
                <w:rFonts w:hint="eastAsia" w:ascii="楷体" w:hAnsi="楷体" w:eastAsia="楷体" w:cs="楷体"/>
                <w:sz w:val="21"/>
                <w:szCs w:val="21"/>
              </w:rPr>
            </w:r>
            <w:r/>
          </w:p>
        </w:tc>
        <w:tc>
          <w:tcPr>
            <w:tcW w:w="1273" w:type="dxa"/>
            <w:vAlign w:val="center"/>
            <w:textDirection w:val="lrTb"/>
            <w:noWrap w:val="false"/>
          </w:tcPr>
          <w:p>
            <w:pPr>
              <w:pStyle w:val="1738"/>
              <w:jc w:val="center"/>
              <w:spacing w:before="61" w:line="220" w:lineRule="auto"/>
              <w:rPr>
                <w:rFonts w:hint="eastAsia" w:ascii="楷体" w:hAnsi="楷体" w:eastAsia="楷体" w:cs="楷体"/>
                <w:spacing w:val="-1"/>
                <w:sz w:val="21"/>
                <w:szCs w:val="21"/>
              </w:rPr>
            </w:pPr>
            <w:r>
              <w:rPr>
                <w:rFonts w:hint="eastAsia" w:ascii="楷体" w:hAnsi="楷体" w:eastAsia="楷体" w:cs="楷体"/>
                <w:spacing w:val="-1"/>
                <w:sz w:val="21"/>
                <w:szCs w:val="21"/>
              </w:rPr>
              <w:t xml:space="preserve">项目团队</w:t>
            </w:r>
            <w:r>
              <w:rPr>
                <w:rFonts w:hint="eastAsia" w:ascii="楷体" w:hAnsi="楷体" w:eastAsia="楷体" w:cs="楷体"/>
                <w:spacing w:val="-1"/>
                <w:sz w:val="21"/>
                <w:szCs w:val="21"/>
              </w:rPr>
            </w:r>
            <w:r/>
          </w:p>
        </w:tc>
        <w:tc>
          <w:tcPr>
            <w:tcW w:w="6063" w:type="dxa"/>
            <w:vAlign w:val="top"/>
            <w:textDirection w:val="lrTb"/>
            <w:noWrap w:val="false"/>
          </w:tcPr>
          <w:p>
            <w:pPr>
              <w:pStyle w:val="1738"/>
              <w:ind w:left="0" w:right="0" w:firstLine="416"/>
              <w:keepLines w:val="0"/>
              <w:keepNext w:val="0"/>
              <w:pageBreakBefore w:val="0"/>
              <w:spacing w:before="0" w:after="0" w:line="300" w:lineRule="exact"/>
              <w:widowControl w:val="off"/>
              <w:rPr>
                <w:rFonts w:hint="eastAsia" w:ascii="楷体" w:hAnsi="楷体" w:eastAsia="楷体" w:cs="楷体"/>
                <w:spacing w:val="-1"/>
                <w:sz w:val="21"/>
                <w:szCs w:val="21"/>
              </w:rPr>
            </w:pPr>
            <w:r>
              <w:rPr>
                <w:rFonts w:hint="eastAsia" w:ascii="楷体" w:hAnsi="楷体" w:eastAsia="楷体" w:cs="楷体"/>
                <w:spacing w:val="-1"/>
                <w:sz w:val="21"/>
                <w:szCs w:val="21"/>
              </w:rPr>
              <w:t xml:space="preserve">1.投标人拟投入本项目专职食品检验人员的数量：</w:t>
            </w:r>
            <w:r>
              <w:rPr>
                <w:rFonts w:hint="eastAsia" w:ascii="楷体" w:hAnsi="楷体" w:eastAsia="楷体" w:cs="楷体"/>
                <w:spacing w:val="-1"/>
                <w:sz w:val="21"/>
                <w:szCs w:val="21"/>
                <w:lang w:val="en-US" w:eastAsia="zh-CN"/>
              </w:rPr>
              <w:t xml:space="preserve">40</w:t>
            </w:r>
            <w:r>
              <w:rPr>
                <w:rFonts w:hint="eastAsia" w:ascii="楷体" w:hAnsi="楷体" w:eastAsia="楷体" w:cs="楷体"/>
                <w:spacing w:val="-1"/>
                <w:sz w:val="21"/>
                <w:szCs w:val="21"/>
              </w:rPr>
              <w:t xml:space="preserve">人</w:t>
            </w:r>
            <w:r>
              <w:rPr>
                <w:rFonts w:hint="eastAsia" w:ascii="楷体" w:hAnsi="楷体" w:eastAsia="楷体" w:cs="楷体"/>
                <w:spacing w:val="-1"/>
                <w:sz w:val="21"/>
                <w:szCs w:val="21"/>
                <w:lang w:val="en-US" w:eastAsia="zh-CN"/>
              </w:rPr>
              <w:t xml:space="preserve">及</w:t>
            </w:r>
            <w:r>
              <w:rPr>
                <w:rFonts w:hint="eastAsia" w:ascii="楷体" w:hAnsi="楷体" w:eastAsia="楷体" w:cs="楷体"/>
                <w:spacing w:val="-1"/>
                <w:sz w:val="21"/>
                <w:szCs w:val="21"/>
              </w:rPr>
              <w:t xml:space="preserve">以上的得1分，</w:t>
            </w:r>
            <w:r>
              <w:rPr>
                <w:rFonts w:hint="eastAsia" w:ascii="楷体" w:hAnsi="楷体" w:eastAsia="楷体" w:cs="楷体"/>
                <w:spacing w:val="-1"/>
                <w:sz w:val="21"/>
                <w:szCs w:val="21"/>
                <w:lang w:val="en-US" w:eastAsia="zh-CN"/>
              </w:rPr>
              <w:t xml:space="preserve">45-49人的得1.5分，50人及以上的</w:t>
            </w:r>
            <w:r>
              <w:rPr>
                <w:rFonts w:hint="eastAsia" w:ascii="楷体" w:hAnsi="楷体" w:eastAsia="楷体" w:cs="楷体"/>
                <w:spacing w:val="-1"/>
                <w:sz w:val="21"/>
                <w:szCs w:val="21"/>
              </w:rPr>
              <w:t xml:space="preserve">得2分，共2分；有食品检验相关专业中级及以上职称的人员</w:t>
            </w:r>
            <w:r>
              <w:rPr>
                <w:rFonts w:hint="eastAsia" w:ascii="楷体" w:hAnsi="楷体" w:eastAsia="楷体" w:cs="楷体"/>
                <w:spacing w:val="-1"/>
                <w:sz w:val="21"/>
                <w:szCs w:val="21"/>
                <w:lang w:val="en-US" w:eastAsia="zh-CN"/>
              </w:rPr>
              <w:t xml:space="preserve">15</w:t>
            </w:r>
            <w:r>
              <w:rPr>
                <w:rFonts w:hint="eastAsia" w:ascii="楷体" w:hAnsi="楷体" w:eastAsia="楷体" w:cs="楷体"/>
                <w:spacing w:val="-1"/>
                <w:sz w:val="21"/>
                <w:szCs w:val="21"/>
              </w:rPr>
              <w:t xml:space="preserve">人及以上的得1分，2</w:t>
            </w:r>
            <w:r>
              <w:rPr>
                <w:rFonts w:hint="eastAsia" w:ascii="楷体" w:hAnsi="楷体" w:eastAsia="楷体" w:cs="楷体"/>
                <w:spacing w:val="-1"/>
                <w:sz w:val="21"/>
                <w:szCs w:val="21"/>
                <w:lang w:val="en-US" w:eastAsia="zh-CN"/>
              </w:rPr>
              <w:t xml:space="preserve">0</w:t>
            </w:r>
            <w:r>
              <w:rPr>
                <w:rFonts w:hint="eastAsia" w:ascii="楷体" w:hAnsi="楷体" w:eastAsia="楷体" w:cs="楷体"/>
                <w:spacing w:val="-1"/>
                <w:sz w:val="21"/>
                <w:szCs w:val="21"/>
              </w:rPr>
              <w:t xml:space="preserve">人及以上的，得2分，共2分；</w:t>
            </w:r>
            <w:r>
              <w:rPr>
                <w:rFonts w:hint="eastAsia" w:ascii="楷体" w:hAnsi="楷体" w:eastAsia="楷体" w:cs="楷体"/>
                <w:spacing w:val="-1"/>
                <w:sz w:val="21"/>
                <w:szCs w:val="21"/>
                <w:lang w:val="en-US" w:eastAsia="zh-CN"/>
              </w:rPr>
              <w:t xml:space="preserve">以上</w:t>
            </w:r>
            <w:r>
              <w:rPr>
                <w:rFonts w:hint="eastAsia" w:ascii="楷体" w:hAnsi="楷体" w:eastAsia="楷体" w:cs="楷体"/>
                <w:spacing w:val="-1"/>
                <w:sz w:val="21"/>
                <w:szCs w:val="21"/>
              </w:rPr>
              <w:t xml:space="preserve">满分4分。</w:t>
            </w:r>
            <w:r>
              <w:rPr>
                <w:rFonts w:hint="eastAsia" w:ascii="楷体" w:hAnsi="楷体" w:eastAsia="楷体" w:cs="楷体"/>
                <w:spacing w:val="-1"/>
                <w:sz w:val="21"/>
                <w:szCs w:val="21"/>
              </w:rPr>
            </w:r>
            <w:r/>
          </w:p>
          <w:p>
            <w:pPr>
              <w:pStyle w:val="1361"/>
              <w:ind w:left="0" w:firstLine="416"/>
              <w:keepLines w:val="0"/>
              <w:keepNext w:val="0"/>
              <w:pageBreakBefore w:val="0"/>
              <w:spacing w:line="300" w:lineRule="exact"/>
              <w:widowControl w:val="off"/>
              <w:rPr>
                <w:rFonts w:ascii="楷体" w:hAnsi="楷体" w:eastAsia="楷体" w:cs="楷体"/>
                <w:spacing w:val="-1"/>
                <w:sz w:val="21"/>
                <w:szCs w:val="21"/>
              </w:rPr>
            </w:pPr>
            <w:r>
              <w:rPr>
                <w:rFonts w:hint="eastAsia" w:ascii="楷体" w:hAnsi="楷体" w:eastAsia="楷体" w:cs="楷体"/>
                <w:spacing w:val="-1"/>
                <w:sz w:val="21"/>
                <w:szCs w:val="21"/>
              </w:rPr>
              <w:t xml:space="preserve">2.投标人拟投入本项目承担专职</w:t>
            </w:r>
            <w:r>
              <w:rPr>
                <w:rFonts w:hint="eastAsia" w:ascii="楷体" w:hAnsi="楷体" w:eastAsia="楷体" w:cs="楷体"/>
                <w:spacing w:val="-1"/>
                <w:sz w:val="21"/>
                <w:szCs w:val="21"/>
                <w:lang w:val="en-US" w:eastAsia="zh-CN"/>
              </w:rPr>
              <w:t xml:space="preserve">食品</w:t>
            </w:r>
            <w:r>
              <w:rPr>
                <w:rFonts w:hint="eastAsia" w:ascii="楷体" w:hAnsi="楷体" w:eastAsia="楷体" w:cs="楷体"/>
                <w:spacing w:val="-1"/>
                <w:sz w:val="21"/>
                <w:szCs w:val="21"/>
              </w:rPr>
              <w:t xml:space="preserve">抽样</w:t>
            </w:r>
            <w:r>
              <w:rPr>
                <w:rFonts w:hint="eastAsia" w:ascii="楷体" w:hAnsi="楷体" w:eastAsia="楷体" w:cs="楷体"/>
                <w:spacing w:val="-1"/>
                <w:sz w:val="21"/>
                <w:szCs w:val="21"/>
                <w:lang w:val="en-US" w:eastAsia="zh-CN"/>
              </w:rPr>
              <w:t xml:space="preserve">的</w:t>
            </w:r>
            <w:r>
              <w:rPr>
                <w:rFonts w:hint="eastAsia" w:ascii="楷体" w:hAnsi="楷体" w:eastAsia="楷体" w:cs="楷体"/>
                <w:spacing w:val="-1"/>
                <w:sz w:val="21"/>
                <w:szCs w:val="21"/>
              </w:rPr>
              <w:t xml:space="preserve">人员</w:t>
            </w:r>
            <w:r>
              <w:rPr>
                <w:rFonts w:hint="eastAsia" w:ascii="楷体" w:hAnsi="楷体" w:eastAsia="楷体" w:cs="楷体"/>
                <w:spacing w:val="-1"/>
                <w:sz w:val="21"/>
                <w:szCs w:val="21"/>
                <w:lang w:eastAsia="zh-CN"/>
              </w:rPr>
              <w:t xml:space="preserve">中</w:t>
            </w:r>
            <w:r>
              <w:rPr>
                <w:rFonts w:hint="eastAsia" w:ascii="楷体" w:hAnsi="楷体" w:eastAsia="楷体" w:cs="楷体"/>
                <w:spacing w:val="-1"/>
                <w:sz w:val="21"/>
                <w:szCs w:val="21"/>
              </w:rPr>
              <w:t xml:space="preserve">有两年以上食品抽检工作经验的</w:t>
            </w:r>
            <w:r>
              <w:rPr>
                <w:rFonts w:hint="eastAsia" w:ascii="楷体" w:hAnsi="楷体" w:eastAsia="楷体" w:cs="楷体"/>
                <w:spacing w:val="-1"/>
                <w:sz w:val="21"/>
                <w:szCs w:val="21"/>
                <w:lang w:val="en-US" w:eastAsia="zh-CN"/>
              </w:rPr>
              <w:t xml:space="preserve">相关专业</w:t>
            </w:r>
            <w:r>
              <w:rPr>
                <w:rFonts w:hint="eastAsia" w:ascii="楷体" w:hAnsi="楷体" w:eastAsia="楷体" w:cs="楷体"/>
                <w:spacing w:val="-1"/>
                <w:sz w:val="21"/>
                <w:szCs w:val="21"/>
              </w:rPr>
              <w:t xml:space="preserve">人员6人及以上的，得1分，</w:t>
            </w:r>
            <w:r>
              <w:rPr>
                <w:rFonts w:hint="eastAsia" w:ascii="楷体" w:hAnsi="楷体" w:eastAsia="楷体" w:cs="楷体"/>
                <w:spacing w:val="-1"/>
                <w:sz w:val="21"/>
                <w:szCs w:val="21"/>
                <w:lang w:val="en-US" w:eastAsia="zh-CN"/>
              </w:rPr>
              <w:t xml:space="preserve">8人及以上的，得1.5分；</w:t>
            </w:r>
            <w:r>
              <w:rPr>
                <w:rFonts w:hint="eastAsia" w:ascii="楷体" w:hAnsi="楷体" w:eastAsia="楷体" w:cs="楷体"/>
                <w:spacing w:val="-1"/>
                <w:sz w:val="21"/>
                <w:szCs w:val="21"/>
              </w:rPr>
              <w:t xml:space="preserve">10人及以上的得2分，共2分；满分</w:t>
            </w:r>
            <w:r>
              <w:rPr>
                <w:rFonts w:hint="eastAsia" w:ascii="楷体" w:hAnsi="楷体" w:eastAsia="楷体" w:cs="楷体"/>
                <w:spacing w:val="-1"/>
                <w:sz w:val="21"/>
                <w:szCs w:val="21"/>
                <w:lang w:eastAsia="zh-CN"/>
              </w:rPr>
              <w:t xml:space="preserve">2</w:t>
            </w:r>
            <w:r>
              <w:rPr>
                <w:rFonts w:hint="eastAsia" w:ascii="楷体" w:hAnsi="楷体" w:eastAsia="楷体" w:cs="楷体"/>
                <w:spacing w:val="-1"/>
                <w:sz w:val="21"/>
                <w:szCs w:val="21"/>
              </w:rPr>
              <w:t xml:space="preserve">分。</w:t>
            </w:r>
            <w:r>
              <w:rPr>
                <w:rFonts w:hint="eastAsia" w:ascii="楷体" w:hAnsi="楷体" w:eastAsia="楷体" w:cs="楷体"/>
                <w:spacing w:val="-1"/>
                <w:sz w:val="21"/>
                <w:szCs w:val="21"/>
                <w:lang w:eastAsia="zh-CN"/>
              </w:rPr>
              <w:t xml:space="preserve">（</w:t>
            </w:r>
            <w:r>
              <w:rPr>
                <w:rFonts w:hint="eastAsia" w:ascii="楷体" w:hAnsi="楷体" w:eastAsia="楷体" w:cs="楷体"/>
                <w:spacing w:val="-1"/>
                <w:sz w:val="21"/>
                <w:szCs w:val="21"/>
                <w:lang w:val="en-US" w:eastAsia="zh-CN"/>
              </w:rPr>
              <w:t xml:space="preserve">提供2023和2024年度国抽系统抽样单扫描件各1份）</w:t>
            </w:r>
            <w:r>
              <w:rPr>
                <w:rFonts w:ascii="楷体" w:hAnsi="楷体" w:eastAsia="楷体" w:cs="楷体"/>
                <w:spacing w:val="-1"/>
                <w:sz w:val="21"/>
                <w:szCs w:val="21"/>
              </w:rPr>
            </w:r>
            <w:r/>
          </w:p>
          <w:p>
            <w:pPr>
              <w:pStyle w:val="1738"/>
              <w:ind w:left="0" w:right="0" w:firstLine="416"/>
              <w:keepLines w:val="0"/>
              <w:keepNext w:val="0"/>
              <w:pageBreakBefore w:val="0"/>
              <w:spacing w:before="0" w:after="0" w:line="300" w:lineRule="exact"/>
              <w:widowControl w:val="off"/>
              <w:rPr>
                <w:rFonts w:hint="eastAsia" w:ascii="楷体" w:hAnsi="楷体" w:eastAsia="楷体" w:cs="楷体"/>
                <w:spacing w:val="-1"/>
                <w:sz w:val="21"/>
                <w:szCs w:val="21"/>
              </w:rPr>
            </w:pPr>
            <w:r>
              <w:rPr>
                <w:rFonts w:hint="eastAsia" w:ascii="楷体" w:hAnsi="楷体" w:eastAsia="楷体" w:cs="楷体"/>
                <w:spacing w:val="-1"/>
                <w:sz w:val="21"/>
                <w:szCs w:val="21"/>
              </w:rPr>
              <w:t xml:space="preserve">3.投标人拟投入本项目具备食品检验相关专业高级技术职称人员5人得1分，8人得2分；满分2分。</w:t>
            </w:r>
            <w:r>
              <w:rPr>
                <w:rFonts w:hint="eastAsia" w:ascii="楷体" w:hAnsi="楷体" w:eastAsia="楷体" w:cs="楷体"/>
                <w:spacing w:val="-1"/>
                <w:sz w:val="21"/>
                <w:szCs w:val="21"/>
              </w:rPr>
            </w:r>
            <w:r/>
          </w:p>
          <w:p>
            <w:pPr>
              <w:pStyle w:val="1738"/>
              <w:ind w:left="0" w:firstLine="416"/>
              <w:keepLines w:val="0"/>
              <w:keepNext w:val="0"/>
              <w:pageBreakBefore w:val="0"/>
              <w:spacing w:before="0" w:after="0" w:line="300" w:lineRule="exact"/>
              <w:widowControl w:val="off"/>
              <w:rPr>
                <w:rFonts w:hint="eastAsia" w:ascii="楷体" w:hAnsi="楷体" w:eastAsia="楷体" w:cs="楷体"/>
                <w:spacing w:val="-1"/>
                <w:sz w:val="21"/>
                <w:szCs w:val="21"/>
              </w:rPr>
            </w:pPr>
            <w:r>
              <w:rPr>
                <w:rFonts w:hint="eastAsia" w:ascii="楷体" w:hAnsi="楷体" w:eastAsia="楷体" w:cs="楷体"/>
                <w:spacing w:val="-1"/>
                <w:sz w:val="21"/>
                <w:szCs w:val="21"/>
              </w:rPr>
              <w:t xml:space="preserve">4.拟投入本项目的人员具有202</w:t>
            </w:r>
            <w:r>
              <w:rPr>
                <w:rFonts w:hint="eastAsia" w:ascii="楷体" w:hAnsi="楷体" w:eastAsia="楷体" w:cs="楷体"/>
                <w:spacing w:val="-1"/>
                <w:sz w:val="21"/>
                <w:szCs w:val="21"/>
                <w:lang w:val="en-US" w:eastAsia="zh-CN"/>
              </w:rPr>
              <w:t xml:space="preserve">2</w:t>
            </w:r>
            <w:r>
              <w:rPr>
                <w:rFonts w:hint="eastAsia" w:ascii="楷体" w:hAnsi="楷体" w:eastAsia="楷体" w:cs="楷体"/>
                <w:spacing w:val="-1"/>
                <w:sz w:val="21"/>
                <w:szCs w:val="21"/>
              </w:rPr>
              <w:t xml:space="preserve">年以来省级及省以上食品安全抽检专家，每1人得1分，满分2分。（提供省级及以上相关部门任命文件或聘书。）</w:t>
            </w:r>
            <w:r>
              <w:rPr>
                <w:rFonts w:hint="eastAsia" w:ascii="楷体" w:hAnsi="楷体" w:eastAsia="楷体" w:cs="楷体"/>
                <w:spacing w:val="-1"/>
                <w:sz w:val="21"/>
                <w:szCs w:val="21"/>
              </w:rPr>
            </w:r>
            <w:r/>
          </w:p>
          <w:p>
            <w:pPr>
              <w:pStyle w:val="1738"/>
              <w:ind w:left="0" w:firstLine="416"/>
              <w:keepLines w:val="0"/>
              <w:keepNext w:val="0"/>
              <w:pageBreakBefore w:val="0"/>
              <w:spacing w:before="0" w:after="0" w:line="300" w:lineRule="exact"/>
              <w:widowControl w:val="off"/>
              <w:rPr>
                <w:rFonts w:hint="eastAsia" w:ascii="楷体" w:hAnsi="楷体" w:eastAsia="楷体" w:cs="楷体"/>
                <w:spacing w:val="-1"/>
                <w:sz w:val="21"/>
                <w:szCs w:val="21"/>
                <w:lang w:val="en-US" w:eastAsia="zh-CN"/>
              </w:rPr>
            </w:pPr>
            <w:r>
              <w:rPr>
                <w:rFonts w:hint="eastAsia" w:ascii="楷体" w:hAnsi="楷体" w:eastAsia="楷体" w:cs="楷体"/>
                <w:spacing w:val="-1"/>
                <w:sz w:val="21"/>
                <w:szCs w:val="21"/>
                <w:lang w:val="en-US" w:eastAsia="zh-CN"/>
              </w:rPr>
              <w:t xml:space="preserve">5.</w:t>
            </w:r>
            <w:r>
              <w:rPr>
                <w:rFonts w:hint="eastAsia" w:ascii="楷体" w:hAnsi="楷体" w:eastAsia="楷体" w:cs="楷体"/>
                <w:spacing w:val="-1"/>
                <w:szCs w:val="21"/>
                <w:lang w:val="zh-CN"/>
              </w:rPr>
              <w:t xml:space="preserve">项目负责人能力：具备本科学历，具有食品、化学、生物等与食品检测相关专业的高级职称，且从事食品抽检工作年限3年以上，得</w:t>
            </w:r>
            <w:r>
              <w:rPr>
                <w:rFonts w:hint="eastAsia" w:ascii="楷体" w:hAnsi="楷体" w:eastAsia="楷体" w:cs="楷体"/>
                <w:spacing w:val="-1"/>
                <w:szCs w:val="21"/>
              </w:rPr>
              <w:t xml:space="preserve">1</w:t>
            </w:r>
            <w:r>
              <w:rPr>
                <w:rFonts w:hint="eastAsia" w:ascii="楷体" w:hAnsi="楷体" w:eastAsia="楷体" w:cs="楷体"/>
                <w:spacing w:val="-1"/>
                <w:szCs w:val="21"/>
                <w:lang w:val="zh-CN"/>
              </w:rPr>
              <w:t xml:space="preserve">分；具备研究生学历，具有食品、化学、生物等与食品检测相关专业的正高级职称，且从事食品抽检工作年限5年以上，得</w:t>
            </w:r>
            <w:r>
              <w:rPr>
                <w:rFonts w:hint="eastAsia" w:ascii="楷体" w:hAnsi="楷体" w:eastAsia="楷体" w:cs="楷体"/>
                <w:spacing w:val="-1"/>
                <w:szCs w:val="21"/>
              </w:rPr>
              <w:t xml:space="preserve">2</w:t>
            </w:r>
            <w:r>
              <w:rPr>
                <w:rFonts w:hint="eastAsia" w:ascii="楷体" w:hAnsi="楷体" w:eastAsia="楷体" w:cs="楷体"/>
                <w:spacing w:val="-1"/>
                <w:szCs w:val="21"/>
                <w:lang w:val="zh-CN"/>
              </w:rPr>
              <w:t xml:space="preserve">分；</w:t>
            </w:r>
            <w:r>
              <w:rPr>
                <w:rFonts w:hint="eastAsia" w:ascii="楷体" w:hAnsi="楷体" w:eastAsia="楷体" w:cs="楷体"/>
                <w:spacing w:val="-1"/>
                <w:szCs w:val="21"/>
                <w:lang w:val="en-US" w:eastAsia="zh-CN"/>
              </w:rPr>
              <w:t xml:space="preserve">满分2分</w:t>
            </w:r>
            <w:r>
              <w:rPr>
                <w:rFonts w:hint="eastAsia" w:ascii="楷体" w:hAnsi="楷体" w:eastAsia="楷体" w:cs="楷体"/>
                <w:spacing w:val="-1"/>
                <w:szCs w:val="21"/>
                <w:lang w:val="zh-CN"/>
              </w:rPr>
              <w:t xml:space="preserve">。</w:t>
            </w:r>
            <w:r>
              <w:rPr>
                <w:rFonts w:hint="eastAsia" w:ascii="楷体" w:hAnsi="楷体" w:eastAsia="楷体" w:cs="楷体"/>
                <w:spacing w:val="-1"/>
                <w:sz w:val="21"/>
                <w:szCs w:val="21"/>
                <w:lang w:val="en-US" w:eastAsia="zh-CN"/>
              </w:rPr>
            </w:r>
            <w:r/>
          </w:p>
          <w:p>
            <w:pPr>
              <w:pStyle w:val="1738"/>
              <w:ind w:left="0" w:right="0" w:firstLine="416"/>
              <w:keepLines w:val="0"/>
              <w:keepNext w:val="0"/>
              <w:pageBreakBefore w:val="0"/>
              <w:spacing w:before="0" w:after="0" w:line="300" w:lineRule="exact"/>
              <w:widowControl w:val="off"/>
              <w:rPr>
                <w:rFonts w:hint="eastAsia" w:ascii="楷体" w:hAnsi="楷体" w:eastAsia="楷体" w:cs="楷体"/>
                <w:spacing w:val="-1"/>
                <w:sz w:val="21"/>
                <w:szCs w:val="21"/>
              </w:rPr>
            </w:pPr>
            <w:r>
              <w:rPr>
                <w:rFonts w:hint="eastAsia" w:ascii="楷体" w:hAnsi="楷体" w:eastAsia="楷体" w:cs="楷体"/>
                <w:spacing w:val="-1"/>
                <w:sz w:val="21"/>
                <w:szCs w:val="21"/>
              </w:rPr>
              <w:t xml:space="preserve">注1：相关专业指食品科学与工程、食品质量与安全、医学、药学、农学、生物学、化学专业。</w:t>
            </w:r>
            <w:r>
              <w:rPr>
                <w:rFonts w:hint="eastAsia" w:ascii="楷体" w:hAnsi="楷体" w:eastAsia="楷体" w:cs="楷体"/>
                <w:spacing w:val="-1"/>
                <w:sz w:val="21"/>
                <w:szCs w:val="21"/>
              </w:rPr>
            </w:r>
            <w:r/>
          </w:p>
          <w:p>
            <w:pPr>
              <w:pStyle w:val="1738"/>
              <w:ind w:left="0" w:right="0" w:firstLine="416"/>
              <w:keepLines w:val="0"/>
              <w:keepNext w:val="0"/>
              <w:pageBreakBefore w:val="0"/>
              <w:spacing w:before="0" w:after="0" w:line="300" w:lineRule="exact"/>
              <w:widowControl w:val="off"/>
              <w:rPr>
                <w:rFonts w:hint="eastAsia" w:ascii="楷体" w:hAnsi="楷体" w:eastAsia="楷体" w:cs="楷体"/>
                <w:spacing w:val="-1"/>
                <w:sz w:val="21"/>
                <w:szCs w:val="21"/>
              </w:rPr>
            </w:pPr>
            <w:r>
              <w:rPr>
                <w:rFonts w:hint="eastAsia" w:ascii="楷体" w:hAnsi="楷体" w:eastAsia="楷体" w:cs="楷体"/>
                <w:spacing w:val="-1"/>
                <w:sz w:val="21"/>
                <w:szCs w:val="21"/>
              </w:rPr>
              <w:t xml:space="preserve">注2：食品检验人员和食品抽样人员不能重复；中级及以上职称和高级职称不重复计算（按最高分值计取）。</w:t>
            </w:r>
            <w:r>
              <w:rPr>
                <w:rFonts w:hint="eastAsia" w:ascii="楷体" w:hAnsi="楷体" w:eastAsia="楷体" w:cs="楷体"/>
                <w:spacing w:val="-1"/>
                <w:sz w:val="21"/>
                <w:szCs w:val="21"/>
              </w:rPr>
            </w:r>
            <w:r/>
          </w:p>
          <w:p>
            <w:pPr>
              <w:pStyle w:val="1361"/>
              <w:ind w:left="0" w:firstLine="416"/>
              <w:keepLines w:val="0"/>
              <w:keepNext w:val="0"/>
              <w:pageBreakBefore w:val="0"/>
              <w:spacing w:line="300" w:lineRule="exact"/>
              <w:widowControl w:val="off"/>
              <w:rPr>
                <w:rFonts w:ascii="楷体" w:hAnsi="楷体" w:eastAsia="楷体" w:cs="楷体"/>
                <w:spacing w:val="-1"/>
                <w:sz w:val="21"/>
                <w:szCs w:val="21"/>
              </w:rPr>
            </w:pPr>
            <w:r>
              <w:rPr>
                <w:rFonts w:hint="eastAsia" w:ascii="楷体" w:hAnsi="楷体" w:eastAsia="楷体" w:cs="楷体"/>
                <w:spacing w:val="-1"/>
                <w:sz w:val="21"/>
                <w:szCs w:val="21"/>
              </w:rPr>
              <w:t xml:space="preserve">注3：提供团队人员清单、职称证明</w:t>
            </w:r>
            <w:r>
              <w:rPr>
                <w:rFonts w:hint="eastAsia" w:ascii="楷体" w:hAnsi="楷体" w:eastAsia="楷体" w:cs="楷体"/>
                <w:b w:val="0"/>
                <w:bCs w:val="0"/>
                <w:color w:val="000000"/>
                <w:spacing w:val="-1"/>
                <w:sz w:val="21"/>
                <w:szCs w:val="21"/>
                <w:highlight w:val="none"/>
              </w:rPr>
              <w:t xml:space="preserve">（指获得人力资源和社会保障部门或国家职能部门颁发的证书）</w:t>
            </w:r>
            <w:r>
              <w:rPr>
                <w:rFonts w:hint="eastAsia" w:ascii="楷体" w:hAnsi="楷体" w:eastAsia="楷体" w:cs="楷体"/>
                <w:spacing w:val="-1"/>
                <w:sz w:val="21"/>
                <w:szCs w:val="21"/>
              </w:rPr>
              <w:t xml:space="preserve">、</w:t>
            </w:r>
            <w:r>
              <w:rPr>
                <w:rFonts w:hint="eastAsia" w:ascii="楷体" w:hAnsi="楷体" w:eastAsia="楷体" w:cs="楷体"/>
                <w:spacing w:val="-1"/>
                <w:sz w:val="21"/>
                <w:szCs w:val="21"/>
                <w:highlight w:val="yellow"/>
              </w:rPr>
              <w:t xml:space="preserve">工作年限</w:t>
            </w:r>
            <w:r>
              <w:rPr>
                <w:rFonts w:hint="eastAsia" w:ascii="楷体" w:hAnsi="楷体" w:eastAsia="楷体" w:cs="楷体"/>
                <w:spacing w:val="-1"/>
                <w:sz w:val="21"/>
                <w:szCs w:val="21"/>
                <w:highlight w:val="yellow"/>
                <w:lang w:val="en-US" w:eastAsia="zh-CN"/>
              </w:rPr>
              <w:t xml:space="preserve">证明（相关工作经历的劳动合同复印件、</w:t>
            </w:r>
            <w:r>
              <w:rPr>
                <w:rFonts w:hint="eastAsia" w:ascii="楷体" w:hAnsi="楷体" w:eastAsia="楷体" w:cs="楷体"/>
                <w:b w:val="0"/>
                <w:bCs w:val="0"/>
                <w:spacing w:val="-1"/>
                <w:szCs w:val="21"/>
                <w:highlight w:val="yellow"/>
                <w:lang w:val="zh-CN"/>
              </w:rPr>
              <w:t xml:space="preserve">劳务派遣人员提供用工合同</w:t>
            </w:r>
            <w:r>
              <w:rPr>
                <w:rFonts w:hint="eastAsia" w:ascii="楷体" w:hAnsi="楷体" w:eastAsia="楷体" w:cs="楷体"/>
                <w:b w:val="0"/>
                <w:bCs w:val="0"/>
                <w:spacing w:val="-1"/>
                <w:szCs w:val="21"/>
                <w:highlight w:val="yellow"/>
                <w:lang w:val="en-US" w:eastAsia="zh-CN"/>
              </w:rPr>
              <w:t xml:space="preserve">复印件等有效证明材料</w:t>
            </w:r>
            <w:r>
              <w:rPr>
                <w:rFonts w:hint="eastAsia" w:ascii="楷体" w:hAnsi="楷体" w:eastAsia="楷体" w:cs="楷体"/>
                <w:spacing w:val="-1"/>
                <w:sz w:val="21"/>
                <w:szCs w:val="21"/>
                <w:highlight w:val="yellow"/>
                <w:lang w:val="en-US" w:eastAsia="zh-CN"/>
              </w:rPr>
              <w:t xml:space="preserve">）</w:t>
            </w:r>
            <w:r>
              <w:rPr>
                <w:rFonts w:hint="eastAsia" w:ascii="楷体" w:hAnsi="楷体" w:eastAsia="楷体" w:cs="楷体"/>
                <w:spacing w:val="-1"/>
                <w:sz w:val="21"/>
                <w:szCs w:val="21"/>
              </w:rPr>
              <w:t xml:space="preserve">、企业</w:t>
            </w:r>
            <w:r>
              <w:rPr>
                <w:rFonts w:hint="eastAsia" w:ascii="楷体" w:hAnsi="楷体" w:eastAsia="楷体" w:cs="楷体"/>
                <w:spacing w:val="-1"/>
                <w:sz w:val="21"/>
                <w:szCs w:val="21"/>
                <w:lang w:val="en-US" w:eastAsia="zh-CN"/>
              </w:rPr>
              <w:t xml:space="preserve">投标前半年任意一个月</w:t>
            </w:r>
            <w:r>
              <w:rPr>
                <w:rFonts w:hint="eastAsia" w:ascii="楷体" w:hAnsi="楷体" w:eastAsia="楷体" w:cs="楷体"/>
                <w:spacing w:val="-1"/>
                <w:sz w:val="21"/>
                <w:szCs w:val="21"/>
              </w:rPr>
              <w:t xml:space="preserve">为其缴纳社保等证明材料扫描件。</w:t>
            </w:r>
            <w:r>
              <w:rPr>
                <w:rFonts w:hint="eastAsia" w:ascii="楷体" w:hAnsi="楷体" w:eastAsia="楷体" w:cs="楷体"/>
                <w:spacing w:val="-1"/>
                <w:sz w:val="21"/>
                <w:szCs w:val="21"/>
                <w:lang w:val="en-US" w:eastAsia="zh-CN"/>
              </w:rPr>
              <w:t xml:space="preserve">返聘人员不得分。</w:t>
            </w:r>
            <w:r>
              <w:rPr>
                <w:rFonts w:ascii="楷体" w:hAnsi="楷体" w:eastAsia="楷体" w:cs="楷体"/>
                <w:spacing w:val="-1"/>
                <w:sz w:val="21"/>
                <w:szCs w:val="21"/>
              </w:rPr>
            </w:r>
            <w:r/>
          </w:p>
        </w:tc>
        <w:tc>
          <w:tcPr>
            <w:tcW w:w="638" w:type="dxa"/>
            <w:vAlign w:val="top"/>
            <w:textDirection w:val="lrTb"/>
            <w:noWrap w:val="false"/>
          </w:tcPr>
          <w:p>
            <w:pPr>
              <w:pStyle w:val="1361"/>
              <w:spacing w:line="241" w:lineRule="auto"/>
              <w:rPr>
                <w:rFonts w:hint="eastAsia" w:ascii="楷体" w:hAnsi="楷体" w:eastAsia="楷体" w:cs="楷体"/>
                <w:sz w:val="21"/>
              </w:rPr>
            </w:pPr>
            <w:r>
              <w:rPr>
                <w:rFonts w:hint="eastAsia" w:ascii="楷体" w:hAnsi="楷体" w:eastAsia="楷体" w:cs="楷体"/>
                <w:sz w:val="21"/>
              </w:rPr>
            </w:r>
            <w:r/>
          </w:p>
          <w:p>
            <w:pPr>
              <w:pStyle w:val="1361"/>
              <w:spacing w:line="242" w:lineRule="auto"/>
              <w:rPr>
                <w:rFonts w:hint="eastAsia" w:ascii="楷体" w:hAnsi="楷体" w:eastAsia="楷体" w:cs="楷体"/>
                <w:sz w:val="21"/>
              </w:rPr>
            </w:pPr>
            <w:r>
              <w:rPr>
                <w:rFonts w:hint="eastAsia" w:ascii="楷体" w:hAnsi="楷体" w:eastAsia="楷体" w:cs="楷体"/>
                <w:sz w:val="21"/>
              </w:rPr>
            </w:r>
            <w:r/>
          </w:p>
          <w:p>
            <w:pPr>
              <w:pStyle w:val="1361"/>
              <w:spacing w:line="242" w:lineRule="auto"/>
              <w:rPr>
                <w:rFonts w:hint="eastAsia" w:ascii="楷体" w:hAnsi="楷体" w:eastAsia="楷体" w:cs="楷体"/>
                <w:sz w:val="21"/>
              </w:rPr>
            </w:pPr>
            <w:r>
              <w:rPr>
                <w:rFonts w:hint="eastAsia" w:ascii="楷体" w:hAnsi="楷体" w:eastAsia="楷体" w:cs="楷体"/>
                <w:sz w:val="21"/>
              </w:rPr>
            </w:r>
            <w:r/>
          </w:p>
          <w:p>
            <w:pPr>
              <w:pStyle w:val="1361"/>
              <w:spacing w:line="242" w:lineRule="auto"/>
              <w:rPr>
                <w:rFonts w:hint="eastAsia" w:ascii="楷体" w:hAnsi="楷体" w:eastAsia="楷体" w:cs="楷体"/>
                <w:sz w:val="21"/>
              </w:rPr>
            </w:pPr>
            <w:r>
              <w:rPr>
                <w:rFonts w:hint="eastAsia" w:ascii="楷体" w:hAnsi="楷体" w:eastAsia="楷体" w:cs="楷体"/>
                <w:sz w:val="21"/>
              </w:rPr>
            </w:r>
            <w:r/>
          </w:p>
          <w:p>
            <w:pPr>
              <w:pStyle w:val="1361"/>
              <w:spacing w:line="242" w:lineRule="auto"/>
              <w:rPr>
                <w:rFonts w:hint="eastAsia" w:ascii="楷体" w:hAnsi="楷体" w:eastAsia="楷体" w:cs="楷体"/>
                <w:sz w:val="21"/>
              </w:rPr>
            </w:pPr>
            <w:r>
              <w:rPr>
                <w:rFonts w:hint="eastAsia" w:ascii="楷体" w:hAnsi="楷体" w:eastAsia="楷体" w:cs="楷体"/>
                <w:sz w:val="21"/>
              </w:rPr>
            </w:r>
            <w:r/>
          </w:p>
          <w:p>
            <w:pPr>
              <w:pStyle w:val="1361"/>
              <w:spacing w:line="242" w:lineRule="auto"/>
              <w:rPr>
                <w:rFonts w:hint="eastAsia" w:ascii="楷体" w:hAnsi="楷体" w:eastAsia="楷体" w:cs="楷体"/>
                <w:sz w:val="21"/>
              </w:rPr>
            </w:pPr>
            <w:r>
              <w:rPr>
                <w:rFonts w:hint="eastAsia" w:ascii="楷体" w:hAnsi="楷体" w:eastAsia="楷体" w:cs="楷体"/>
                <w:sz w:val="21"/>
              </w:rPr>
            </w:r>
            <w:r/>
          </w:p>
          <w:p>
            <w:pPr>
              <w:pStyle w:val="1361"/>
              <w:spacing w:line="242" w:lineRule="auto"/>
              <w:rPr>
                <w:rFonts w:hint="eastAsia" w:ascii="楷体" w:hAnsi="楷体" w:eastAsia="楷体" w:cs="楷体"/>
                <w:sz w:val="21"/>
              </w:rPr>
            </w:pPr>
            <w:r>
              <w:rPr>
                <w:rFonts w:hint="eastAsia" w:ascii="楷体" w:hAnsi="楷体" w:eastAsia="楷体" w:cs="楷体"/>
                <w:sz w:val="21"/>
              </w:rPr>
            </w:r>
            <w:r/>
          </w:p>
          <w:p>
            <w:pPr>
              <w:pStyle w:val="1361"/>
              <w:spacing w:line="242" w:lineRule="auto"/>
              <w:rPr>
                <w:rFonts w:hint="eastAsia" w:ascii="楷体" w:hAnsi="楷体" w:eastAsia="楷体" w:cs="楷体"/>
                <w:sz w:val="21"/>
              </w:rPr>
            </w:pPr>
            <w:r>
              <w:rPr>
                <w:rFonts w:hint="eastAsia" w:ascii="楷体" w:hAnsi="楷体" w:eastAsia="楷体" w:cs="楷体"/>
                <w:sz w:val="21"/>
              </w:rPr>
            </w:r>
            <w:r/>
          </w:p>
          <w:p>
            <w:pPr>
              <w:pStyle w:val="1361"/>
              <w:spacing w:line="242" w:lineRule="auto"/>
              <w:rPr>
                <w:rFonts w:hint="eastAsia" w:ascii="楷体" w:hAnsi="楷体" w:eastAsia="楷体" w:cs="楷体"/>
                <w:sz w:val="21"/>
              </w:rPr>
            </w:pPr>
            <w:r>
              <w:rPr>
                <w:rFonts w:hint="eastAsia" w:ascii="楷体" w:hAnsi="楷体" w:eastAsia="楷体" w:cs="楷体"/>
                <w:sz w:val="21"/>
              </w:rPr>
            </w:r>
            <w:r/>
          </w:p>
          <w:p>
            <w:pPr>
              <w:pStyle w:val="1361"/>
              <w:spacing w:line="242" w:lineRule="auto"/>
              <w:rPr>
                <w:rFonts w:hint="eastAsia" w:ascii="楷体" w:hAnsi="楷体" w:eastAsia="楷体" w:cs="楷体"/>
                <w:sz w:val="21"/>
              </w:rPr>
            </w:pPr>
            <w:r>
              <w:rPr>
                <w:rFonts w:hint="eastAsia" w:ascii="楷体" w:hAnsi="楷体" w:eastAsia="楷体" w:cs="楷体"/>
                <w:sz w:val="21"/>
              </w:rPr>
            </w:r>
            <w:r/>
          </w:p>
          <w:p>
            <w:pPr>
              <w:pStyle w:val="1361"/>
              <w:spacing w:line="242" w:lineRule="auto"/>
              <w:rPr>
                <w:rFonts w:hint="eastAsia" w:ascii="楷体" w:hAnsi="楷体" w:eastAsia="楷体" w:cs="楷体"/>
                <w:sz w:val="21"/>
              </w:rPr>
            </w:pPr>
            <w:r>
              <w:rPr>
                <w:rFonts w:hint="eastAsia" w:ascii="楷体" w:hAnsi="楷体" w:eastAsia="楷体" w:cs="楷体"/>
                <w:sz w:val="21"/>
              </w:rPr>
            </w:r>
            <w:r/>
          </w:p>
          <w:p>
            <w:pPr>
              <w:pStyle w:val="1361"/>
              <w:spacing w:line="242" w:lineRule="auto"/>
              <w:rPr>
                <w:rFonts w:hint="eastAsia" w:ascii="楷体" w:hAnsi="楷体" w:eastAsia="楷体" w:cs="楷体"/>
                <w:sz w:val="21"/>
              </w:rPr>
            </w:pPr>
            <w:r>
              <w:rPr>
                <w:rFonts w:hint="eastAsia" w:ascii="楷体" w:hAnsi="楷体" w:eastAsia="楷体" w:cs="楷体"/>
                <w:sz w:val="21"/>
              </w:rPr>
            </w:r>
            <w:r/>
          </w:p>
          <w:p>
            <w:pPr>
              <w:pStyle w:val="1738"/>
              <w:ind w:left="132"/>
              <w:spacing w:before="68" w:line="183" w:lineRule="auto"/>
              <w:rPr>
                <w:rFonts w:hint="eastAsia" w:ascii="楷体" w:hAnsi="楷体" w:eastAsia="楷体" w:cs="楷体"/>
                <w:sz w:val="21"/>
                <w:szCs w:val="21"/>
              </w:rPr>
            </w:pPr>
            <w:r>
              <w:rPr>
                <w:rFonts w:hint="eastAsia" w:ascii="楷体" w:hAnsi="楷体" w:eastAsia="楷体" w:cs="楷体"/>
                <w:spacing w:val="-5"/>
                <w:sz w:val="21"/>
                <w:szCs w:val="21"/>
              </w:rPr>
              <w:t xml:space="preserve">12.0</w:t>
            </w:r>
            <w:r>
              <w:rPr>
                <w:rFonts w:hint="eastAsia" w:ascii="楷体" w:hAnsi="楷体" w:eastAsia="楷体" w:cs="楷体"/>
                <w:sz w:val="21"/>
                <w:szCs w:val="21"/>
              </w:rPr>
            </w:r>
            <w:r/>
          </w:p>
        </w:tc>
      </w:tr>
      <w:tr>
        <w:trPr>
          <w:trHeight w:val="3011"/>
        </w:trPr>
        <w:tc>
          <w:tcPr>
            <w:tcW w:w="549" w:type="dxa"/>
            <w:vAlign w:val="center"/>
            <w:textDirection w:val="lrTb"/>
            <w:noWrap w:val="false"/>
          </w:tcPr>
          <w:p>
            <w:pPr>
              <w:pStyle w:val="1738"/>
              <w:jc w:val="center"/>
              <w:spacing w:before="68" w:line="183" w:lineRule="auto"/>
              <w:rPr>
                <w:rFonts w:hint="eastAsia" w:ascii="楷体" w:hAnsi="楷体" w:eastAsia="楷体" w:cs="楷体"/>
                <w:sz w:val="21"/>
                <w:szCs w:val="21"/>
              </w:rPr>
            </w:pPr>
            <w:r>
              <w:rPr>
                <w:rFonts w:hint="eastAsia" w:ascii="楷体" w:hAnsi="楷体" w:eastAsia="楷体" w:cs="楷体"/>
                <w:spacing w:val="-5"/>
                <w:sz w:val="21"/>
                <w:szCs w:val="21"/>
              </w:rPr>
              <w:t xml:space="preserve">1.2</w:t>
            </w:r>
            <w:r>
              <w:rPr>
                <w:rFonts w:hint="eastAsia" w:ascii="楷体" w:hAnsi="楷体" w:eastAsia="楷体" w:cs="楷体"/>
                <w:sz w:val="21"/>
                <w:szCs w:val="21"/>
              </w:rPr>
            </w:r>
            <w:r/>
          </w:p>
        </w:tc>
        <w:tc>
          <w:tcPr>
            <w:tcW w:w="1273" w:type="dxa"/>
            <w:vAlign w:val="center"/>
            <w:textDirection w:val="lrTb"/>
            <w:noWrap w:val="false"/>
          </w:tcPr>
          <w:p>
            <w:pPr>
              <w:pStyle w:val="1738"/>
              <w:jc w:val="center"/>
              <w:spacing w:before="68" w:line="221" w:lineRule="auto"/>
              <w:rPr>
                <w:rFonts w:hint="eastAsia" w:ascii="楷体" w:hAnsi="楷体" w:eastAsia="楷体" w:cs="楷体"/>
                <w:sz w:val="21"/>
                <w:szCs w:val="21"/>
              </w:rPr>
            </w:pPr>
            <w:r>
              <w:rPr>
                <w:rFonts w:hint="eastAsia" w:ascii="楷体" w:hAnsi="楷体" w:eastAsia="楷体" w:cs="楷体"/>
                <w:spacing w:val="-2"/>
                <w:sz w:val="21"/>
                <w:szCs w:val="21"/>
              </w:rPr>
              <w:t xml:space="preserve">服务方案</w:t>
            </w:r>
            <w:r>
              <w:rPr>
                <w:rFonts w:hint="eastAsia" w:ascii="楷体" w:hAnsi="楷体" w:eastAsia="楷体" w:cs="楷体"/>
                <w:sz w:val="21"/>
                <w:szCs w:val="21"/>
              </w:rPr>
            </w:r>
            <w:r/>
          </w:p>
        </w:tc>
        <w:tc>
          <w:tcPr>
            <w:tcW w:w="6063" w:type="dxa"/>
            <w:vAlign w:val="top"/>
            <w:textDirection w:val="lrTb"/>
            <w:noWrap w:val="false"/>
          </w:tcPr>
          <w:p>
            <w:pPr>
              <w:pStyle w:val="1738"/>
              <w:ind w:left="0" w:right="0" w:firstLine="404"/>
              <w:keepLines w:val="0"/>
              <w:keepNext w:val="0"/>
              <w:pageBreakBefore w:val="0"/>
              <w:spacing w:before="0" w:after="0" w:line="300" w:lineRule="exact"/>
              <w:widowControl w:val="off"/>
              <w:rPr>
                <w:rFonts w:hint="eastAsia" w:ascii="楷体" w:hAnsi="楷体" w:eastAsia="楷体" w:cs="楷体"/>
                <w:sz w:val="21"/>
                <w:szCs w:val="21"/>
              </w:rPr>
            </w:pPr>
            <w:r>
              <w:rPr>
                <w:rFonts w:hint="eastAsia" w:ascii="楷体" w:hAnsi="楷体" w:eastAsia="楷体" w:cs="楷体"/>
                <w:spacing w:val="-4"/>
                <w:sz w:val="21"/>
                <w:szCs w:val="21"/>
              </w:rPr>
              <w:t xml:space="preserve">1.工作思路和实施方案，方案应包括但不限于抽样、检验、数</w:t>
            </w:r>
            <w:r>
              <w:rPr>
                <w:rFonts w:hint="eastAsia" w:ascii="楷体" w:hAnsi="楷体" w:eastAsia="楷体" w:cs="楷体"/>
                <w:spacing w:val="-1"/>
                <w:sz w:val="21"/>
                <w:szCs w:val="21"/>
              </w:rPr>
              <w:t xml:space="preserve">据上报、分析汇总各项内容。方案包含上述内容的得4分，每缺</w:t>
            </w:r>
            <w:r>
              <w:rPr>
                <w:rFonts w:hint="eastAsia" w:ascii="楷体" w:hAnsi="楷体" w:eastAsia="楷体" w:cs="楷体"/>
                <w:spacing w:val="-4"/>
                <w:sz w:val="21"/>
                <w:szCs w:val="21"/>
              </w:rPr>
              <w:t xml:space="preserve">一项内容扣1分，无方案的不得分。</w:t>
            </w:r>
            <w:r>
              <w:rPr>
                <w:rFonts w:hint="eastAsia" w:ascii="楷体" w:hAnsi="楷体" w:eastAsia="楷体" w:cs="楷体"/>
                <w:sz w:val="21"/>
                <w:szCs w:val="21"/>
              </w:rPr>
            </w:r>
            <w:r/>
          </w:p>
          <w:p>
            <w:pPr>
              <w:pStyle w:val="1738"/>
              <w:ind w:left="0" w:right="0" w:firstLine="408"/>
              <w:keepLines w:val="0"/>
              <w:keepNext w:val="0"/>
              <w:pageBreakBefore w:val="0"/>
              <w:spacing w:before="0" w:after="0" w:line="300" w:lineRule="exact"/>
              <w:widowControl w:val="off"/>
              <w:rPr>
                <w:rFonts w:hint="eastAsia" w:ascii="楷体" w:hAnsi="楷体" w:eastAsia="楷体" w:cs="楷体"/>
                <w:sz w:val="21"/>
                <w:szCs w:val="21"/>
              </w:rPr>
            </w:pPr>
            <w:r>
              <w:rPr>
                <w:rFonts w:hint="eastAsia" w:ascii="楷体" w:hAnsi="楷体" w:eastAsia="楷体" w:cs="楷体"/>
                <w:spacing w:val="-3"/>
                <w:sz w:val="21"/>
                <w:szCs w:val="21"/>
              </w:rPr>
              <w:t xml:space="preserve">方案详细、有针对性的加2分。</w:t>
            </w:r>
            <w:r>
              <w:rPr>
                <w:rFonts w:hint="eastAsia" w:ascii="楷体" w:hAnsi="楷体" w:eastAsia="楷体" w:cs="楷体"/>
                <w:sz w:val="21"/>
                <w:szCs w:val="21"/>
              </w:rPr>
            </w:r>
            <w:r/>
          </w:p>
          <w:p>
            <w:pPr>
              <w:pStyle w:val="1738"/>
              <w:ind w:left="0" w:right="0" w:firstLine="408"/>
              <w:keepLines w:val="0"/>
              <w:keepNext w:val="0"/>
              <w:pageBreakBefore w:val="0"/>
              <w:spacing w:before="0" w:after="0" w:line="300" w:lineRule="exact"/>
              <w:widowControl w:val="off"/>
              <w:rPr>
                <w:rFonts w:hint="eastAsia" w:ascii="楷体" w:hAnsi="楷体" w:eastAsia="楷体" w:cs="楷体"/>
                <w:sz w:val="21"/>
                <w:szCs w:val="21"/>
              </w:rPr>
            </w:pPr>
            <w:r>
              <w:rPr>
                <w:rFonts w:hint="eastAsia" w:ascii="楷体" w:hAnsi="楷体" w:eastAsia="楷体" w:cs="楷体"/>
                <w:spacing w:val="-3"/>
                <w:sz w:val="21"/>
                <w:szCs w:val="21"/>
                <w:lang w:val="en-US" w:eastAsia="zh-CN"/>
              </w:rPr>
              <w:t xml:space="preserve">具有</w:t>
            </w:r>
            <w:r>
              <w:rPr>
                <w:rFonts w:hint="eastAsia" w:ascii="楷体" w:hAnsi="楷体" w:eastAsia="楷体" w:cs="楷体"/>
                <w:spacing w:val="-3"/>
                <w:sz w:val="21"/>
                <w:szCs w:val="21"/>
              </w:rPr>
              <w:t xml:space="preserve">操作性的加2分。本项满分8分。</w:t>
            </w:r>
            <w:r>
              <w:rPr>
                <w:rFonts w:hint="eastAsia" w:ascii="楷体" w:hAnsi="楷体" w:eastAsia="楷体" w:cs="楷体"/>
                <w:sz w:val="21"/>
                <w:szCs w:val="21"/>
              </w:rPr>
            </w:r>
            <w:r/>
          </w:p>
          <w:p>
            <w:pPr>
              <w:pStyle w:val="1738"/>
              <w:ind w:left="0" w:right="0" w:firstLine="416"/>
              <w:keepLines w:val="0"/>
              <w:keepNext w:val="0"/>
              <w:pageBreakBefore w:val="0"/>
              <w:spacing w:before="0" w:after="0" w:line="300" w:lineRule="exact"/>
              <w:widowControl w:val="off"/>
              <w:rPr>
                <w:rFonts w:hint="eastAsia" w:ascii="楷体" w:hAnsi="楷体" w:eastAsia="楷体" w:cs="楷体"/>
                <w:spacing w:val="-12"/>
                <w:sz w:val="21"/>
                <w:szCs w:val="21"/>
              </w:rPr>
            </w:pPr>
            <w:r>
              <w:rPr>
                <w:rFonts w:hint="eastAsia" w:ascii="楷体" w:hAnsi="楷体" w:eastAsia="楷体" w:cs="楷体"/>
                <w:spacing w:val="-1"/>
                <w:sz w:val="21"/>
                <w:szCs w:val="21"/>
              </w:rPr>
              <w:t xml:space="preserve">2.对本项目食品应急抽检计划方案和快速响应的保障情况，方</w:t>
            </w:r>
            <w:r>
              <w:rPr>
                <w:rFonts w:hint="eastAsia" w:ascii="楷体" w:hAnsi="楷体" w:eastAsia="楷体" w:cs="楷体"/>
                <w:sz w:val="21"/>
                <w:szCs w:val="21"/>
              </w:rPr>
              <w:t xml:space="preserve">案至少包含应急响应的组织情况、实施方案、质量</w:t>
            </w:r>
            <w:r>
              <w:rPr>
                <w:rFonts w:hint="eastAsia" w:ascii="楷体" w:hAnsi="楷体" w:eastAsia="楷体" w:cs="楷体"/>
                <w:spacing w:val="-1"/>
                <w:sz w:val="21"/>
                <w:szCs w:val="21"/>
              </w:rPr>
              <w:t xml:space="preserve">控制以及快速响应保障方案。方案包含上述内容的得4分，每缺一项内容扣</w:t>
            </w:r>
            <w:r>
              <w:rPr>
                <w:rFonts w:hint="eastAsia" w:ascii="楷体" w:hAnsi="楷体" w:eastAsia="楷体" w:cs="楷体"/>
                <w:spacing w:val="-12"/>
                <w:sz w:val="21"/>
                <w:szCs w:val="21"/>
              </w:rPr>
              <w:t xml:space="preserve">1分，无方案的不得分。</w:t>
            </w:r>
            <w:r>
              <w:rPr>
                <w:rFonts w:hint="eastAsia" w:ascii="楷体" w:hAnsi="楷体" w:eastAsia="楷体" w:cs="楷体"/>
                <w:spacing w:val="-12"/>
                <w:sz w:val="21"/>
                <w:szCs w:val="21"/>
              </w:rPr>
            </w:r>
            <w:r/>
          </w:p>
          <w:p>
            <w:pPr>
              <w:pStyle w:val="1738"/>
              <w:ind w:left="0" w:right="0" w:firstLine="372"/>
              <w:keepLines w:val="0"/>
              <w:keepNext w:val="0"/>
              <w:pageBreakBefore w:val="0"/>
              <w:spacing w:before="0" w:after="0" w:line="300" w:lineRule="exact"/>
              <w:widowControl w:val="off"/>
              <w:rPr>
                <w:rFonts w:hint="eastAsia" w:ascii="楷体" w:hAnsi="楷体" w:eastAsia="楷体" w:cs="楷体"/>
                <w:spacing w:val="-12"/>
                <w:sz w:val="21"/>
                <w:szCs w:val="21"/>
              </w:rPr>
            </w:pPr>
            <w:r>
              <w:rPr>
                <w:rFonts w:hint="eastAsia" w:ascii="楷体" w:hAnsi="楷体" w:eastAsia="楷体" w:cs="楷体"/>
                <w:spacing w:val="-12"/>
                <w:sz w:val="21"/>
                <w:szCs w:val="21"/>
              </w:rPr>
              <w:t xml:space="preserve">快速响应保障方案的时效快速，措施合理的加1分。</w:t>
            </w:r>
            <w:r>
              <w:rPr>
                <w:rFonts w:hint="eastAsia" w:ascii="楷体" w:hAnsi="楷体" w:eastAsia="楷体" w:cs="楷体"/>
                <w:spacing w:val="-12"/>
                <w:sz w:val="21"/>
                <w:szCs w:val="21"/>
              </w:rPr>
            </w:r>
            <w:r/>
          </w:p>
          <w:p>
            <w:pPr>
              <w:pStyle w:val="1738"/>
              <w:ind w:left="0" w:right="0" w:firstLine="372"/>
              <w:keepLines w:val="0"/>
              <w:keepNext w:val="0"/>
              <w:pageBreakBefore w:val="0"/>
              <w:spacing w:before="0" w:after="0" w:line="300" w:lineRule="exact"/>
              <w:widowControl w:val="off"/>
              <w:rPr>
                <w:rFonts w:hint="eastAsia" w:ascii="楷体" w:hAnsi="楷体" w:eastAsia="楷体" w:cs="楷体"/>
                <w:spacing w:val="-12"/>
                <w:sz w:val="21"/>
                <w:szCs w:val="21"/>
              </w:rPr>
            </w:pPr>
            <w:r>
              <w:rPr>
                <w:rFonts w:hint="eastAsia" w:ascii="楷体" w:hAnsi="楷体" w:eastAsia="楷体" w:cs="楷体"/>
                <w:spacing w:val="-12"/>
                <w:sz w:val="21"/>
                <w:szCs w:val="21"/>
              </w:rPr>
              <w:t xml:space="preserve">方案详细、有针对性的加1分。</w:t>
            </w:r>
            <w:r>
              <w:rPr>
                <w:rFonts w:hint="eastAsia" w:ascii="楷体" w:hAnsi="楷体" w:eastAsia="楷体" w:cs="楷体"/>
                <w:spacing w:val="-12"/>
                <w:sz w:val="21"/>
                <w:szCs w:val="21"/>
              </w:rPr>
            </w:r>
            <w:r/>
          </w:p>
          <w:p>
            <w:pPr>
              <w:pStyle w:val="1738"/>
              <w:ind w:left="0" w:right="0" w:firstLine="408"/>
              <w:jc w:val="both"/>
              <w:keepLines w:val="0"/>
              <w:keepNext w:val="0"/>
              <w:pageBreakBefore w:val="0"/>
              <w:spacing w:before="0" w:after="0" w:line="300" w:lineRule="exact"/>
              <w:widowControl w:val="off"/>
              <w:rPr>
                <w:rFonts w:hint="eastAsia" w:ascii="楷体" w:hAnsi="楷体" w:eastAsia="楷体" w:cs="楷体"/>
                <w:spacing w:val="-12"/>
                <w:sz w:val="21"/>
                <w:szCs w:val="21"/>
              </w:rPr>
            </w:pPr>
            <w:r>
              <w:rPr>
                <w:rFonts w:hint="eastAsia" w:ascii="楷体" w:hAnsi="楷体" w:eastAsia="楷体" w:cs="楷体"/>
                <w:spacing w:val="-3"/>
                <w:sz w:val="21"/>
                <w:szCs w:val="21"/>
                <w:lang w:val="en-US" w:eastAsia="zh-CN"/>
              </w:rPr>
              <w:t xml:space="preserve">具有</w:t>
            </w:r>
            <w:r>
              <w:rPr>
                <w:rFonts w:hint="eastAsia" w:ascii="楷体" w:hAnsi="楷体" w:eastAsia="楷体" w:cs="楷体"/>
                <w:spacing w:val="-3"/>
                <w:sz w:val="21"/>
                <w:szCs w:val="21"/>
              </w:rPr>
              <w:t xml:space="preserve">操作性的加</w:t>
            </w:r>
            <w:r>
              <w:rPr>
                <w:rFonts w:hint="eastAsia" w:ascii="楷体" w:hAnsi="楷体" w:eastAsia="楷体" w:cs="楷体"/>
                <w:spacing w:val="-3"/>
                <w:sz w:val="21"/>
                <w:szCs w:val="21"/>
                <w:lang w:val="en-US" w:eastAsia="zh-CN"/>
              </w:rPr>
              <w:t xml:space="preserve">1</w:t>
            </w:r>
            <w:r>
              <w:rPr>
                <w:rFonts w:hint="eastAsia" w:ascii="楷体" w:hAnsi="楷体" w:eastAsia="楷体" w:cs="楷体"/>
                <w:spacing w:val="-3"/>
                <w:sz w:val="21"/>
                <w:szCs w:val="21"/>
              </w:rPr>
              <w:t xml:space="preserve">分</w:t>
            </w:r>
            <w:r>
              <w:rPr>
                <w:rFonts w:hint="eastAsia" w:ascii="楷体" w:hAnsi="楷体" w:eastAsia="楷体" w:cs="楷体"/>
                <w:spacing w:val="-12"/>
                <w:sz w:val="21"/>
                <w:szCs w:val="21"/>
              </w:rPr>
              <w:t xml:space="preserve">。本项满分7分。</w:t>
            </w:r>
            <w:r>
              <w:rPr>
                <w:rFonts w:hint="eastAsia" w:ascii="楷体" w:hAnsi="楷体" w:eastAsia="楷体" w:cs="楷体"/>
                <w:spacing w:val="-12"/>
                <w:sz w:val="21"/>
                <w:szCs w:val="21"/>
              </w:rPr>
            </w:r>
            <w:r/>
          </w:p>
          <w:p>
            <w:pPr>
              <w:pStyle w:val="1738"/>
              <w:ind w:left="0" w:right="0" w:firstLine="372"/>
              <w:jc w:val="both"/>
              <w:keepLines w:val="0"/>
              <w:keepNext w:val="0"/>
              <w:pageBreakBefore w:val="0"/>
              <w:spacing w:before="0" w:after="0" w:line="300" w:lineRule="exact"/>
              <w:widowControl w:val="off"/>
              <w:rPr>
                <w:rFonts w:hint="eastAsia" w:ascii="楷体" w:hAnsi="楷体" w:eastAsia="楷体" w:cs="楷体"/>
                <w:spacing w:val="-3"/>
                <w:sz w:val="21"/>
                <w:szCs w:val="21"/>
              </w:rPr>
            </w:pPr>
            <w:r>
              <w:rPr>
                <w:rFonts w:hint="eastAsia" w:ascii="楷体" w:hAnsi="楷体" w:eastAsia="楷体" w:cs="楷体"/>
                <w:spacing w:val="-12"/>
                <w:sz w:val="21"/>
                <w:szCs w:val="21"/>
              </w:rPr>
              <w:t xml:space="preserve">3</w:t>
            </w:r>
            <w:r>
              <w:rPr>
                <w:rFonts w:hint="eastAsia" w:ascii="楷体" w:hAnsi="楷体" w:eastAsia="楷体" w:cs="楷体"/>
                <w:spacing w:val="-3"/>
                <w:sz w:val="21"/>
                <w:szCs w:val="21"/>
              </w:rPr>
              <w:t xml:space="preserve">.服务承诺和特色化服务措施：在满足招标文件服务要求的基础上，评价投标人提出的“服务承诺和特色化服务措施”的实质性内容是否能够提升镇江市食品抽检工作质量和抽检数据质量水平。有详细的服务承诺和特色化服务措施且满足招标文件要求的得3分，有缺项或无方案的不得分。</w:t>
            </w:r>
            <w:r>
              <w:rPr>
                <w:rFonts w:hint="eastAsia" w:ascii="楷体" w:hAnsi="楷体" w:eastAsia="楷体" w:cs="楷体"/>
                <w:spacing w:val="-3"/>
                <w:sz w:val="21"/>
                <w:szCs w:val="21"/>
              </w:rPr>
            </w:r>
            <w:r/>
          </w:p>
          <w:p>
            <w:pPr>
              <w:pStyle w:val="1738"/>
              <w:ind w:left="0" w:right="0" w:firstLine="408"/>
              <w:jc w:val="both"/>
              <w:keepLines w:val="0"/>
              <w:keepNext w:val="0"/>
              <w:pageBreakBefore w:val="0"/>
              <w:spacing w:before="0" w:after="0" w:line="300" w:lineRule="exact"/>
              <w:widowControl w:val="off"/>
              <w:rPr>
                <w:rFonts w:hint="eastAsia" w:ascii="楷体" w:hAnsi="楷体" w:eastAsia="楷体" w:cs="楷体"/>
                <w:spacing w:val="-3"/>
                <w:sz w:val="21"/>
                <w:szCs w:val="21"/>
              </w:rPr>
            </w:pPr>
            <w:r>
              <w:rPr>
                <w:rFonts w:hint="eastAsia" w:ascii="楷体" w:hAnsi="楷体" w:eastAsia="楷体" w:cs="楷体"/>
                <w:spacing w:val="-3"/>
                <w:sz w:val="21"/>
                <w:szCs w:val="21"/>
              </w:rPr>
              <w:t xml:space="preserve">方案有针对性的加1分。</w:t>
            </w:r>
            <w:r>
              <w:rPr>
                <w:rFonts w:hint="eastAsia" w:ascii="楷体" w:hAnsi="楷体" w:eastAsia="楷体" w:cs="楷体"/>
                <w:spacing w:val="-3"/>
                <w:sz w:val="21"/>
                <w:szCs w:val="21"/>
              </w:rPr>
            </w:r>
            <w:r/>
          </w:p>
          <w:p>
            <w:pPr>
              <w:pStyle w:val="1738"/>
              <w:ind w:left="0" w:right="0" w:firstLine="408"/>
              <w:jc w:val="both"/>
              <w:keepLines w:val="0"/>
              <w:keepNext w:val="0"/>
              <w:pageBreakBefore w:val="0"/>
              <w:spacing w:before="0" w:after="0" w:line="300" w:lineRule="exact"/>
              <w:widowControl w:val="off"/>
              <w:rPr>
                <w:rFonts w:hint="eastAsia" w:ascii="楷体" w:hAnsi="楷体" w:eastAsia="楷体" w:cs="楷体"/>
                <w:spacing w:val="-12"/>
                <w:sz w:val="21"/>
                <w:szCs w:val="21"/>
              </w:rPr>
            </w:pPr>
            <w:r>
              <w:rPr>
                <w:rFonts w:hint="eastAsia" w:ascii="楷体" w:hAnsi="楷体" w:eastAsia="楷体" w:cs="楷体"/>
                <w:spacing w:val="-3"/>
                <w:sz w:val="21"/>
                <w:szCs w:val="21"/>
              </w:rPr>
              <w:t xml:space="preserve">方案有操作性的加1分。本项满分5分。</w:t>
            </w:r>
            <w:r>
              <w:rPr>
                <w:rFonts w:hint="eastAsia" w:ascii="楷体" w:hAnsi="楷体" w:eastAsia="楷体" w:cs="楷体"/>
                <w:spacing w:val="-12"/>
                <w:sz w:val="21"/>
                <w:szCs w:val="21"/>
              </w:rPr>
            </w:r>
            <w:r/>
          </w:p>
        </w:tc>
        <w:tc>
          <w:tcPr>
            <w:tcW w:w="638" w:type="dxa"/>
            <w:vAlign w:val="center"/>
            <w:textDirection w:val="lrTb"/>
            <w:noWrap w:val="false"/>
          </w:tcPr>
          <w:p>
            <w:pPr>
              <w:pStyle w:val="1738"/>
              <w:jc w:val="center"/>
              <w:spacing w:before="68" w:line="182" w:lineRule="auto"/>
              <w:rPr>
                <w:rFonts w:hint="eastAsia" w:ascii="楷体" w:hAnsi="楷体" w:eastAsia="楷体" w:cs="楷体"/>
                <w:sz w:val="21"/>
                <w:szCs w:val="21"/>
              </w:rPr>
            </w:pPr>
            <w:r>
              <w:rPr>
                <w:rFonts w:hint="eastAsia" w:ascii="楷体" w:hAnsi="楷体" w:eastAsia="楷体" w:cs="楷体"/>
                <w:spacing w:val="-2"/>
                <w:sz w:val="21"/>
                <w:szCs w:val="21"/>
              </w:rPr>
              <w:t xml:space="preserve">20.0</w:t>
            </w:r>
            <w:r>
              <w:rPr>
                <w:rFonts w:hint="eastAsia" w:ascii="楷体" w:hAnsi="楷体" w:eastAsia="楷体" w:cs="楷体"/>
                <w:sz w:val="21"/>
                <w:szCs w:val="21"/>
              </w:rPr>
            </w:r>
            <w:r/>
          </w:p>
        </w:tc>
      </w:tr>
      <w:tr>
        <w:trPr>
          <w:trHeight w:val="416"/>
        </w:trPr>
        <w:tc>
          <w:tcPr>
            <w:gridSpan w:val="3"/>
            <w:tcW w:w="7885" w:type="dxa"/>
            <w:vAlign w:val="top"/>
            <w:textDirection w:val="lrTb"/>
            <w:noWrap w:val="false"/>
          </w:tcPr>
          <w:p>
            <w:pPr>
              <w:pStyle w:val="1738"/>
              <w:ind w:left="3529" w:firstLine="412"/>
              <w:spacing w:before="149" w:line="221" w:lineRule="auto"/>
              <w:rPr>
                <w:rFonts w:hint="eastAsia" w:ascii="楷体" w:hAnsi="楷体" w:eastAsia="楷体" w:cs="楷体"/>
                <w:spacing w:val="-3"/>
                <w:sz w:val="21"/>
                <w:szCs w:val="21"/>
              </w:rPr>
            </w:pPr>
            <w:r>
              <w:rPr>
                <w:rFonts w:hint="eastAsia" w:ascii="楷体" w:hAnsi="楷体" w:eastAsia="楷体" w:cs="楷体"/>
                <w:spacing w:val="-2"/>
                <w:sz w:val="21"/>
                <w:szCs w:val="21"/>
                <w:lang w:val="en-US" w:eastAsia="zh-CN"/>
              </w:rPr>
              <w:t xml:space="preserve">技术</w:t>
            </w:r>
            <w:r>
              <w:rPr>
                <w:rFonts w:hint="eastAsia" w:ascii="楷体" w:hAnsi="楷体" w:eastAsia="楷体" w:cs="楷体"/>
                <w:spacing w:val="-2"/>
                <w:sz w:val="21"/>
                <w:szCs w:val="21"/>
              </w:rPr>
              <w:t xml:space="preserve">服务</w:t>
            </w:r>
            <w:r>
              <w:rPr>
                <w:rFonts w:hint="eastAsia" w:ascii="楷体" w:hAnsi="楷体" w:eastAsia="楷体" w:cs="楷体"/>
                <w:spacing w:val="-3"/>
                <w:sz w:val="21"/>
                <w:szCs w:val="21"/>
              </w:rPr>
            </w:r>
            <w:r/>
          </w:p>
        </w:tc>
        <w:tc>
          <w:tcPr>
            <w:tcW w:w="638" w:type="dxa"/>
            <w:vAlign w:val="top"/>
            <w:textDirection w:val="lrTb"/>
            <w:noWrap w:val="false"/>
          </w:tcPr>
          <w:p>
            <w:pPr>
              <w:pStyle w:val="1738"/>
              <w:ind w:left="132"/>
              <w:spacing w:before="184" w:line="183" w:lineRule="auto"/>
              <w:rPr>
                <w:rFonts w:hint="eastAsia" w:ascii="楷体" w:hAnsi="楷体" w:eastAsia="楷体" w:cs="楷体"/>
                <w:spacing w:val="-2"/>
                <w:sz w:val="21"/>
                <w:szCs w:val="21"/>
              </w:rPr>
            </w:pPr>
            <w:r>
              <w:rPr>
                <w:rFonts w:hint="eastAsia" w:ascii="楷体" w:hAnsi="楷体" w:eastAsia="楷体" w:cs="楷体"/>
                <w:spacing w:val="-5"/>
                <w:sz w:val="21"/>
                <w:szCs w:val="21"/>
              </w:rPr>
              <w:t xml:space="preserve">19.0</w:t>
            </w:r>
            <w:r>
              <w:rPr>
                <w:rFonts w:hint="eastAsia" w:ascii="楷体" w:hAnsi="楷体" w:eastAsia="楷体" w:cs="楷体"/>
                <w:spacing w:val="-2"/>
                <w:sz w:val="21"/>
                <w:szCs w:val="21"/>
              </w:rPr>
            </w:r>
            <w:r/>
          </w:p>
        </w:tc>
      </w:tr>
      <w:tr>
        <w:trPr>
          <w:trHeight w:val="416"/>
        </w:trPr>
        <w:tc>
          <w:tcPr>
            <w:tcW w:w="549" w:type="dxa"/>
            <w:vAlign w:val="center"/>
            <w:textDirection w:val="lrTb"/>
            <w:noWrap w:val="false"/>
          </w:tcPr>
          <w:p>
            <w:pPr>
              <w:pStyle w:val="1738"/>
              <w:jc w:val="center"/>
              <w:spacing w:before="68" w:line="183" w:lineRule="auto"/>
              <w:rPr>
                <w:rFonts w:hint="eastAsia" w:ascii="楷体" w:hAnsi="楷体" w:eastAsia="楷体" w:cs="楷体"/>
                <w:spacing w:val="-2"/>
                <w:sz w:val="21"/>
                <w:szCs w:val="21"/>
              </w:rPr>
            </w:pPr>
            <w:r>
              <w:rPr>
                <w:rFonts w:hint="eastAsia" w:ascii="楷体" w:hAnsi="楷体" w:eastAsia="楷体" w:cs="楷体"/>
                <w:spacing w:val="-2"/>
                <w:sz w:val="21"/>
                <w:szCs w:val="21"/>
              </w:rPr>
              <w:t xml:space="preserve">2.1</w:t>
            </w:r>
            <w:r>
              <w:rPr>
                <w:rFonts w:hint="eastAsia" w:ascii="楷体" w:hAnsi="楷体" w:eastAsia="楷体" w:cs="楷体"/>
                <w:spacing w:val="-2"/>
                <w:sz w:val="21"/>
                <w:szCs w:val="21"/>
              </w:rPr>
            </w:r>
            <w:r/>
          </w:p>
        </w:tc>
        <w:tc>
          <w:tcPr>
            <w:tcW w:w="1273" w:type="dxa"/>
            <w:vAlign w:val="center"/>
            <w:textDirection w:val="lrTb"/>
            <w:noWrap w:val="false"/>
          </w:tcPr>
          <w:p>
            <w:pPr>
              <w:pStyle w:val="1738"/>
              <w:ind w:left="0"/>
              <w:jc w:val="center"/>
              <w:keepLines w:val="0"/>
              <w:keepNext w:val="0"/>
              <w:pageBreakBefore w:val="0"/>
              <w:spacing w:before="0" w:after="0" w:line="300" w:lineRule="exact"/>
              <w:widowControl w:val="off"/>
              <w:rPr>
                <w:rFonts w:hint="eastAsia" w:ascii="楷体" w:hAnsi="楷体" w:eastAsia="楷体" w:cs="楷体"/>
                <w:sz w:val="21"/>
                <w:szCs w:val="21"/>
              </w:rPr>
            </w:pPr>
            <w:r>
              <w:rPr>
                <w:rFonts w:hint="eastAsia" w:ascii="楷体" w:hAnsi="楷体" w:eastAsia="楷体" w:cs="楷体"/>
                <w:spacing w:val="-1"/>
                <w:sz w:val="21"/>
                <w:szCs w:val="21"/>
              </w:rPr>
              <w:t xml:space="preserve">拟投入本项</w:t>
            </w:r>
            <w:r>
              <w:rPr>
                <w:rFonts w:hint="eastAsia" w:ascii="楷体" w:hAnsi="楷体" w:eastAsia="楷体" w:cs="楷体"/>
                <w:sz w:val="21"/>
                <w:szCs w:val="21"/>
              </w:rPr>
            </w:r>
            <w:r/>
          </w:p>
          <w:p>
            <w:pPr>
              <w:pStyle w:val="1738"/>
              <w:ind w:left="0"/>
              <w:jc w:val="center"/>
              <w:keepLines w:val="0"/>
              <w:keepNext w:val="0"/>
              <w:pageBreakBefore w:val="0"/>
              <w:spacing w:before="0" w:after="0" w:line="300" w:lineRule="exact"/>
              <w:widowControl w:val="off"/>
              <w:rPr>
                <w:rFonts w:hint="eastAsia" w:ascii="楷体" w:hAnsi="楷体" w:eastAsia="楷体" w:cs="楷体"/>
                <w:sz w:val="21"/>
                <w:szCs w:val="21"/>
              </w:rPr>
            </w:pPr>
            <w:r>
              <w:rPr>
                <w:rFonts w:hint="eastAsia" w:ascii="楷体" w:hAnsi="楷体" w:eastAsia="楷体" w:cs="楷体"/>
                <w:spacing w:val="-13"/>
                <w:sz w:val="21"/>
                <w:szCs w:val="21"/>
              </w:rPr>
              <w:t xml:space="preserve">目的运输、</w:t>
            </w:r>
            <w:r>
              <w:rPr>
                <w:rFonts w:hint="eastAsia" w:ascii="楷体" w:hAnsi="楷体" w:eastAsia="楷体" w:cs="楷体"/>
                <w:sz w:val="21"/>
                <w:szCs w:val="21"/>
              </w:rPr>
            </w:r>
            <w:r/>
          </w:p>
          <w:p>
            <w:pPr>
              <w:pStyle w:val="1738"/>
              <w:ind w:left="0"/>
              <w:jc w:val="center"/>
              <w:keepLines w:val="0"/>
              <w:keepNext w:val="0"/>
              <w:pageBreakBefore w:val="0"/>
              <w:spacing w:before="0" w:after="0" w:line="300" w:lineRule="exact"/>
              <w:widowControl w:val="off"/>
              <w:rPr>
                <w:rFonts w:hint="eastAsia" w:ascii="楷体" w:hAnsi="楷体" w:eastAsia="楷体" w:cs="楷体"/>
                <w:sz w:val="21"/>
                <w:szCs w:val="21"/>
              </w:rPr>
            </w:pPr>
            <w:r>
              <w:rPr>
                <w:rFonts w:hint="eastAsia" w:ascii="楷体" w:hAnsi="楷体" w:eastAsia="楷体" w:cs="楷体"/>
                <w:spacing w:val="-1"/>
                <w:sz w:val="21"/>
                <w:szCs w:val="21"/>
              </w:rPr>
              <w:t xml:space="preserve">存储、采样</w:t>
            </w:r>
            <w:r>
              <w:rPr>
                <w:rFonts w:hint="eastAsia" w:ascii="楷体" w:hAnsi="楷体" w:eastAsia="楷体" w:cs="楷体"/>
                <w:sz w:val="21"/>
                <w:szCs w:val="21"/>
              </w:rPr>
            </w:r>
            <w:r/>
          </w:p>
          <w:p>
            <w:pPr>
              <w:pStyle w:val="1738"/>
              <w:ind w:left="0"/>
              <w:jc w:val="center"/>
              <w:keepLines w:val="0"/>
              <w:keepNext w:val="0"/>
              <w:pageBreakBefore w:val="0"/>
              <w:spacing w:before="0" w:after="0" w:line="300" w:lineRule="exact"/>
              <w:widowControl w:val="off"/>
              <w:rPr>
                <w:rFonts w:hint="eastAsia" w:ascii="楷体" w:hAnsi="楷体" w:eastAsia="楷体" w:cs="楷体"/>
                <w:sz w:val="21"/>
                <w:szCs w:val="21"/>
              </w:rPr>
            </w:pPr>
            <w:r>
              <w:rPr>
                <w:rFonts w:hint="eastAsia" w:ascii="楷体" w:hAnsi="楷体" w:eastAsia="楷体" w:cs="楷体"/>
                <w:spacing w:val="-1"/>
                <w:sz w:val="21"/>
                <w:szCs w:val="21"/>
              </w:rPr>
              <w:t xml:space="preserve">记录等设备</w:t>
            </w:r>
            <w:r>
              <w:rPr>
                <w:rFonts w:hint="eastAsia" w:ascii="楷体" w:hAnsi="楷体" w:eastAsia="楷体" w:cs="楷体"/>
                <w:sz w:val="21"/>
                <w:szCs w:val="21"/>
              </w:rPr>
            </w:r>
            <w:r/>
          </w:p>
          <w:p>
            <w:pPr>
              <w:pStyle w:val="1738"/>
              <w:ind w:left="0"/>
              <w:jc w:val="center"/>
              <w:keepLines w:val="0"/>
              <w:keepNext w:val="0"/>
              <w:pageBreakBefore w:val="0"/>
              <w:spacing w:before="0" w:after="0" w:line="300" w:lineRule="exact"/>
              <w:widowControl w:val="off"/>
              <w:rPr>
                <w:rFonts w:hint="eastAsia" w:ascii="楷体" w:hAnsi="楷体" w:eastAsia="楷体" w:cs="楷体"/>
                <w:spacing w:val="-2"/>
                <w:sz w:val="21"/>
                <w:szCs w:val="21"/>
              </w:rPr>
            </w:pPr>
            <w:r>
              <w:rPr>
                <w:rFonts w:hint="eastAsia" w:ascii="楷体" w:hAnsi="楷体" w:eastAsia="楷体" w:cs="楷体"/>
                <w:spacing w:val="-2"/>
                <w:sz w:val="21"/>
                <w:szCs w:val="21"/>
              </w:rPr>
              <w:t xml:space="preserve">评价</w:t>
            </w:r>
            <w:r>
              <w:rPr>
                <w:rFonts w:hint="eastAsia" w:ascii="楷体" w:hAnsi="楷体" w:eastAsia="楷体" w:cs="楷体"/>
                <w:spacing w:val="-2"/>
                <w:sz w:val="21"/>
                <w:szCs w:val="21"/>
              </w:rPr>
            </w:r>
            <w:r/>
          </w:p>
        </w:tc>
        <w:tc>
          <w:tcPr>
            <w:tcW w:w="6063" w:type="dxa"/>
            <w:vAlign w:val="top"/>
            <w:textDirection w:val="lrTb"/>
            <w:noWrap w:val="false"/>
          </w:tcPr>
          <w:p>
            <w:pPr>
              <w:pStyle w:val="1738"/>
              <w:ind w:left="0" w:right="0" w:firstLine="396"/>
              <w:keepLines w:val="0"/>
              <w:keepNext w:val="0"/>
              <w:pageBreakBefore w:val="0"/>
              <w:spacing w:before="0" w:after="0" w:line="300" w:lineRule="exact"/>
              <w:widowControl w:val="off"/>
              <w:rPr>
                <w:rFonts w:hint="eastAsia" w:ascii="楷体" w:hAnsi="楷体" w:eastAsia="楷体" w:cs="楷体"/>
                <w:spacing w:val="-6"/>
                <w:sz w:val="21"/>
                <w:szCs w:val="21"/>
              </w:rPr>
            </w:pPr>
            <w:r>
              <w:rPr>
                <w:rFonts w:hint="eastAsia" w:ascii="楷体" w:hAnsi="楷体" w:eastAsia="楷体" w:cs="楷体"/>
                <w:spacing w:val="-6"/>
                <w:sz w:val="21"/>
                <w:szCs w:val="21"/>
              </w:rPr>
              <w:t xml:space="preserve">1.投标人有自有车辆的，每</w:t>
            </w:r>
            <w:r>
              <w:rPr>
                <w:rFonts w:hint="eastAsia" w:ascii="楷体" w:hAnsi="楷体" w:eastAsia="楷体" w:cs="楷体"/>
                <w:spacing w:val="-6"/>
                <w:sz w:val="21"/>
                <w:szCs w:val="21"/>
                <w:lang w:val="en-US" w:eastAsia="zh-CN"/>
              </w:rPr>
              <w:t xml:space="preserve">6</w:t>
            </w:r>
            <w:r>
              <w:rPr>
                <w:rFonts w:hint="eastAsia" w:ascii="楷体" w:hAnsi="楷体" w:eastAsia="楷体" w:cs="楷体"/>
                <w:spacing w:val="-6"/>
                <w:sz w:val="21"/>
                <w:szCs w:val="21"/>
              </w:rPr>
              <w:t xml:space="preserve">辆得1分</w:t>
            </w:r>
            <w:r>
              <w:rPr>
                <w:rFonts w:hint="eastAsia" w:ascii="楷体" w:hAnsi="楷体" w:eastAsia="楷体" w:cs="楷体"/>
                <w:spacing w:val="-6"/>
                <w:sz w:val="21"/>
                <w:szCs w:val="21"/>
                <w:lang w:eastAsia="zh-CN"/>
              </w:rPr>
              <w:t xml:space="preserve">，</w:t>
            </w:r>
            <w:r>
              <w:rPr>
                <w:rFonts w:hint="eastAsia" w:ascii="楷体" w:hAnsi="楷体" w:eastAsia="楷体" w:cs="楷体"/>
                <w:spacing w:val="-6"/>
                <w:sz w:val="21"/>
                <w:szCs w:val="21"/>
                <w:lang w:val="en-US" w:eastAsia="zh-CN"/>
              </w:rPr>
              <w:t xml:space="preserve">其中必须包含1辆冷藏车</w:t>
            </w:r>
            <w:r>
              <w:rPr>
                <w:rFonts w:hint="eastAsia" w:ascii="楷体" w:hAnsi="楷体" w:eastAsia="楷体" w:cs="楷体"/>
                <w:spacing w:val="-6"/>
                <w:sz w:val="21"/>
                <w:szCs w:val="21"/>
              </w:rPr>
              <w:t xml:space="preserve">；租赁车辆的，每</w:t>
            </w:r>
            <w:r>
              <w:rPr>
                <w:rFonts w:hint="eastAsia" w:ascii="楷体" w:hAnsi="楷体" w:eastAsia="楷体" w:cs="楷体"/>
                <w:spacing w:val="-6"/>
                <w:sz w:val="21"/>
                <w:szCs w:val="21"/>
                <w:lang w:val="en-US" w:eastAsia="zh-CN"/>
              </w:rPr>
              <w:t xml:space="preserve">6</w:t>
            </w:r>
            <w:r>
              <w:rPr>
                <w:rFonts w:hint="eastAsia" w:ascii="楷体" w:hAnsi="楷体" w:eastAsia="楷体" w:cs="楷体"/>
                <w:spacing w:val="-6"/>
                <w:sz w:val="21"/>
                <w:szCs w:val="21"/>
              </w:rPr>
              <w:t xml:space="preserve">辆得0.5分</w:t>
            </w:r>
            <w:r>
              <w:rPr>
                <w:rFonts w:hint="eastAsia" w:ascii="楷体" w:hAnsi="楷体" w:eastAsia="楷体" w:cs="楷体"/>
                <w:spacing w:val="-6"/>
                <w:sz w:val="21"/>
                <w:szCs w:val="21"/>
                <w:lang w:eastAsia="zh-CN"/>
              </w:rPr>
              <w:t xml:space="preserve">，</w:t>
            </w:r>
            <w:r>
              <w:rPr>
                <w:rFonts w:hint="eastAsia" w:ascii="楷体" w:hAnsi="楷体" w:eastAsia="楷体" w:cs="楷体"/>
                <w:spacing w:val="-6"/>
                <w:sz w:val="21"/>
                <w:szCs w:val="21"/>
                <w:lang w:val="en-US" w:eastAsia="zh-CN"/>
              </w:rPr>
              <w:t xml:space="preserve">其中必须包含1辆冷藏车</w:t>
            </w:r>
            <w:r>
              <w:rPr>
                <w:rFonts w:hint="eastAsia" w:ascii="楷体" w:hAnsi="楷体" w:eastAsia="楷体" w:cs="楷体"/>
                <w:spacing w:val="-6"/>
                <w:sz w:val="21"/>
                <w:szCs w:val="21"/>
                <w:lang w:eastAsia="zh-CN"/>
              </w:rPr>
              <w:t xml:space="preserve">，</w:t>
            </w:r>
            <w:r>
              <w:rPr>
                <w:rFonts w:hint="eastAsia" w:ascii="楷体" w:hAnsi="楷体" w:eastAsia="楷体" w:cs="楷体"/>
                <w:spacing w:val="-6"/>
                <w:sz w:val="21"/>
                <w:szCs w:val="21"/>
              </w:rPr>
              <w:t xml:space="preserve">租赁车辆最高得0.5分，</w:t>
            </w:r>
            <w:r>
              <w:rPr>
                <w:rFonts w:hint="eastAsia" w:ascii="楷体" w:hAnsi="楷体" w:eastAsia="楷体" w:cs="楷体"/>
                <w:spacing w:val="-6"/>
                <w:sz w:val="21"/>
                <w:szCs w:val="21"/>
                <w:lang w:val="en-US" w:eastAsia="zh-CN"/>
              </w:rPr>
              <w:t xml:space="preserve">无冷藏车不得分，</w:t>
            </w:r>
            <w:r>
              <w:rPr>
                <w:rFonts w:hint="eastAsia" w:ascii="楷体" w:hAnsi="楷体" w:eastAsia="楷体" w:cs="楷体"/>
                <w:spacing w:val="-6"/>
                <w:sz w:val="21"/>
                <w:szCs w:val="21"/>
              </w:rPr>
              <w:t xml:space="preserve">满分1分。</w:t>
            </w:r>
            <w:r>
              <w:rPr>
                <w:rFonts w:hint="eastAsia" w:ascii="楷体" w:hAnsi="楷体" w:eastAsia="楷体" w:cs="楷体"/>
                <w:spacing w:val="-6"/>
                <w:sz w:val="21"/>
                <w:szCs w:val="21"/>
              </w:rPr>
            </w:r>
            <w:r/>
          </w:p>
          <w:p>
            <w:pPr>
              <w:pStyle w:val="1361"/>
              <w:ind w:left="0" w:right="0" w:firstLine="400"/>
              <w:keepLines w:val="0"/>
              <w:keepNext w:val="0"/>
              <w:pageBreakBefore w:val="0"/>
              <w:spacing w:line="300" w:lineRule="exact"/>
              <w:widowControl w:val="off"/>
              <w:rPr>
                <w:rFonts w:hint="eastAsia" w:ascii="楷体" w:hAnsi="楷体" w:eastAsia="楷体" w:cs="楷体"/>
                <w:spacing w:val="-5"/>
                <w:sz w:val="21"/>
                <w:szCs w:val="21"/>
              </w:rPr>
            </w:pPr>
            <w:r>
              <w:rPr>
                <w:rFonts w:hint="eastAsia" w:ascii="楷体" w:hAnsi="楷体" w:eastAsia="楷体" w:cs="楷体"/>
                <w:spacing w:val="-5"/>
                <w:sz w:val="21"/>
                <w:szCs w:val="21"/>
              </w:rPr>
              <w:t xml:space="preserve">2.</w:t>
            </w:r>
            <w:r>
              <w:rPr>
                <w:rFonts w:hint="eastAsia" w:ascii="楷体" w:hAnsi="楷体" w:eastAsia="楷体" w:cs="楷体"/>
                <w:spacing w:val="-4"/>
                <w:sz w:val="21"/>
                <w:szCs w:val="21"/>
              </w:rPr>
              <w:t xml:space="preserve">具备用于食品保存的车载冰箱，每5台得0.5分，共</w:t>
            </w:r>
            <w:r>
              <w:rPr>
                <w:rFonts w:hint="eastAsia" w:ascii="楷体" w:hAnsi="楷体" w:eastAsia="楷体" w:cs="楷体"/>
                <w:spacing w:val="-4"/>
                <w:sz w:val="21"/>
                <w:szCs w:val="21"/>
                <w:lang w:val="en-US" w:eastAsia="zh-CN"/>
              </w:rPr>
              <w:t xml:space="preserve">0.5</w:t>
            </w:r>
            <w:r>
              <w:rPr>
                <w:rFonts w:hint="eastAsia" w:ascii="楷体" w:hAnsi="楷体" w:eastAsia="楷体" w:cs="楷体"/>
                <w:spacing w:val="-5"/>
                <w:sz w:val="21"/>
                <w:szCs w:val="21"/>
              </w:rPr>
              <w:t xml:space="preserve">分。</w:t>
            </w:r>
            <w:r>
              <w:rPr>
                <w:rFonts w:hint="eastAsia" w:ascii="楷体" w:hAnsi="楷体" w:eastAsia="楷体" w:cs="楷体"/>
                <w:spacing w:val="-5"/>
                <w:sz w:val="21"/>
                <w:szCs w:val="21"/>
              </w:rPr>
            </w:r>
            <w:r/>
          </w:p>
          <w:p>
            <w:pPr>
              <w:pStyle w:val="1738"/>
              <w:ind w:left="0" w:right="0" w:firstLine="408"/>
              <w:keepLines w:val="0"/>
              <w:keepNext w:val="0"/>
              <w:pageBreakBefore w:val="0"/>
              <w:spacing w:before="0" w:after="0" w:line="300" w:lineRule="exact"/>
              <w:widowControl w:val="off"/>
              <w:rPr>
                <w:rFonts w:hint="eastAsia" w:ascii="楷体" w:hAnsi="楷体" w:eastAsia="楷体" w:cs="楷体"/>
                <w:spacing w:val="-4"/>
                <w:sz w:val="21"/>
                <w:szCs w:val="21"/>
              </w:rPr>
            </w:pPr>
            <w:r>
              <w:rPr>
                <w:rFonts w:hint="eastAsia" w:ascii="楷体" w:hAnsi="楷体" w:eastAsia="楷体" w:cs="楷体"/>
                <w:spacing w:val="-3"/>
                <w:sz w:val="21"/>
                <w:szCs w:val="21"/>
                <w:lang w:val="en-US" w:eastAsia="zh-CN"/>
              </w:rPr>
              <w:t xml:space="preserve">3</w:t>
            </w:r>
            <w:r>
              <w:rPr>
                <w:rFonts w:hint="eastAsia" w:ascii="楷体" w:hAnsi="楷体" w:eastAsia="楷体" w:cs="楷体"/>
                <w:spacing w:val="-3"/>
                <w:sz w:val="21"/>
                <w:szCs w:val="21"/>
              </w:rPr>
              <w:t xml:space="preserve">.具备抽样过程采样影像记录设备</w:t>
            </w:r>
            <w:r>
              <w:rPr>
                <w:rFonts w:hint="eastAsia" w:ascii="楷体" w:hAnsi="楷体" w:eastAsia="楷体" w:cs="楷体"/>
                <w:spacing w:val="-3"/>
                <w:sz w:val="21"/>
                <w:szCs w:val="21"/>
                <w:lang w:val="en-US" w:eastAsia="zh-CN"/>
              </w:rPr>
              <w:t xml:space="preserve">5</w:t>
            </w:r>
            <w:r>
              <w:rPr>
                <w:rFonts w:hint="eastAsia" w:ascii="楷体" w:hAnsi="楷体" w:eastAsia="楷体" w:cs="楷体"/>
                <w:spacing w:val="-3"/>
                <w:sz w:val="21"/>
                <w:szCs w:val="21"/>
              </w:rPr>
              <w:t xml:space="preserve">台得0.5</w:t>
            </w:r>
            <w:r>
              <w:rPr>
                <w:rFonts w:hint="eastAsia" w:ascii="楷体" w:hAnsi="楷体" w:eastAsia="楷体" w:cs="楷体"/>
                <w:spacing w:val="-4"/>
                <w:sz w:val="21"/>
                <w:szCs w:val="21"/>
              </w:rPr>
              <w:t xml:space="preserve">分，共0.5分。</w:t>
            </w:r>
            <w:r>
              <w:rPr>
                <w:rFonts w:hint="eastAsia" w:ascii="楷体" w:hAnsi="楷体" w:eastAsia="楷体" w:cs="楷体"/>
                <w:spacing w:val="-4"/>
                <w:sz w:val="21"/>
                <w:szCs w:val="21"/>
              </w:rPr>
            </w:r>
            <w:r/>
          </w:p>
          <w:p>
            <w:pPr>
              <w:pStyle w:val="1738"/>
              <w:ind w:left="0" w:right="0" w:firstLine="404"/>
              <w:keepLines w:val="0"/>
              <w:keepNext w:val="0"/>
              <w:pageBreakBefore w:val="0"/>
              <w:spacing w:before="0" w:after="0" w:line="300" w:lineRule="exact"/>
              <w:widowControl w:val="off"/>
              <w:rPr>
                <w:rFonts w:ascii="楷体" w:hAnsi="楷体" w:eastAsia="楷体" w:cs="楷体"/>
                <w:spacing w:val="-4"/>
                <w:sz w:val="21"/>
                <w:szCs w:val="21"/>
                <w:lang w:val="en-US" w:eastAsia="zh-CN"/>
              </w:rPr>
            </w:pPr>
            <w:r>
              <w:rPr>
                <w:rFonts w:hint="eastAsia" w:ascii="楷体" w:hAnsi="楷体" w:eastAsia="楷体" w:cs="楷体"/>
                <w:spacing w:val="-4"/>
                <w:sz w:val="21"/>
                <w:szCs w:val="21"/>
                <w:lang w:val="en-US" w:eastAsia="zh-CN"/>
              </w:rPr>
              <w:t xml:space="preserve">4.具有自建冷藏库和冷冻库的得1分，仅有其中1项的得0.5分，满分1分。</w:t>
            </w:r>
            <w:r>
              <w:rPr>
                <w:rFonts w:ascii="楷体" w:hAnsi="楷体" w:eastAsia="楷体" w:cs="楷体"/>
                <w:spacing w:val="-4"/>
                <w:sz w:val="21"/>
                <w:szCs w:val="21"/>
                <w:lang w:val="en-US" w:eastAsia="zh-CN"/>
              </w:rPr>
            </w:r>
            <w:r/>
          </w:p>
          <w:p>
            <w:pPr>
              <w:pStyle w:val="1361"/>
              <w:ind w:left="0" w:right="0" w:firstLine="396"/>
              <w:keepLines w:val="0"/>
              <w:keepNext w:val="0"/>
              <w:pageBreakBefore w:val="0"/>
              <w:spacing w:line="300" w:lineRule="exact"/>
              <w:widowControl w:val="off"/>
              <w:rPr>
                <w:rFonts w:hint="eastAsia" w:ascii="楷体" w:hAnsi="楷体" w:eastAsia="楷体" w:cs="楷体"/>
                <w:spacing w:val="-2"/>
                <w:sz w:val="21"/>
                <w:szCs w:val="21"/>
              </w:rPr>
            </w:pPr>
            <w:r>
              <w:rPr>
                <w:rFonts w:hint="eastAsia" w:ascii="楷体" w:hAnsi="楷体" w:eastAsia="楷体" w:cs="楷体"/>
                <w:spacing w:val="-6"/>
                <w:sz w:val="21"/>
                <w:szCs w:val="21"/>
              </w:rPr>
              <w:t xml:space="preserve">注：自有设备（车辆）和租赁设备（车辆）不重复记分。需提供</w:t>
            </w:r>
            <w:r>
              <w:rPr>
                <w:rFonts w:hint="eastAsia" w:ascii="楷体" w:hAnsi="楷体" w:eastAsia="楷体" w:cs="楷体"/>
                <w:spacing w:val="-5"/>
                <w:sz w:val="21"/>
                <w:szCs w:val="21"/>
              </w:rPr>
              <w:t xml:space="preserve">相关证明材料扫描件（车辆类自有车辆提供车辆行驶证</w:t>
            </w:r>
            <w:r>
              <w:rPr>
                <w:rFonts w:hint="eastAsia" w:ascii="楷体" w:hAnsi="楷体" w:eastAsia="楷体" w:cs="楷体"/>
                <w:spacing w:val="-5"/>
                <w:sz w:val="21"/>
                <w:szCs w:val="21"/>
                <w:lang w:val="en-US" w:eastAsia="zh-CN"/>
              </w:rPr>
              <w:t xml:space="preserve">和照片</w:t>
            </w:r>
            <w:r>
              <w:rPr>
                <w:rFonts w:hint="eastAsia" w:ascii="楷体" w:hAnsi="楷体" w:eastAsia="楷体" w:cs="楷体"/>
                <w:spacing w:val="-5"/>
                <w:sz w:val="21"/>
                <w:szCs w:val="21"/>
              </w:rPr>
              <w:t xml:space="preserve">；租赁车</w:t>
            </w:r>
            <w:r>
              <w:rPr>
                <w:rFonts w:hint="eastAsia" w:ascii="楷体" w:hAnsi="楷体" w:eastAsia="楷体" w:cs="楷体"/>
                <w:sz w:val="21"/>
                <w:szCs w:val="21"/>
              </w:rPr>
              <w:t xml:space="preserve">辆提供有效租赁合同及既往租赁车辆的发票</w:t>
            </w:r>
            <w:r>
              <w:rPr>
                <w:rFonts w:hint="eastAsia" w:ascii="楷体" w:hAnsi="楷体" w:eastAsia="楷体" w:cs="楷体"/>
                <w:sz w:val="21"/>
                <w:szCs w:val="21"/>
                <w:lang w:val="en-US" w:eastAsia="zh-CN"/>
              </w:rPr>
              <w:t xml:space="preserve">和照片</w:t>
            </w:r>
            <w:r>
              <w:rPr>
                <w:rFonts w:hint="eastAsia" w:ascii="楷体" w:hAnsi="楷体" w:eastAsia="楷体" w:cs="楷体"/>
                <w:sz w:val="21"/>
                <w:szCs w:val="21"/>
              </w:rPr>
              <w:t xml:space="preserve">，合同期限覆盖至</w:t>
            </w:r>
            <w:r>
              <w:rPr>
                <w:rFonts w:hint="eastAsia" w:ascii="楷体" w:hAnsi="楷体" w:eastAsia="楷体" w:cs="楷体"/>
                <w:spacing w:val="-9"/>
                <w:sz w:val="21"/>
                <w:szCs w:val="21"/>
              </w:rPr>
              <w:t xml:space="preserve">202</w:t>
            </w:r>
            <w:r>
              <w:rPr>
                <w:rFonts w:hint="eastAsia" w:ascii="楷体" w:hAnsi="楷体" w:eastAsia="楷体" w:cs="楷体"/>
                <w:spacing w:val="-9"/>
                <w:sz w:val="21"/>
                <w:szCs w:val="21"/>
                <w:lang w:val="en-US" w:eastAsia="zh-CN"/>
              </w:rPr>
              <w:t xml:space="preserve">5</w:t>
            </w:r>
            <w:r>
              <w:rPr>
                <w:rFonts w:hint="eastAsia" w:ascii="楷体" w:hAnsi="楷体" w:eastAsia="楷体" w:cs="楷体"/>
                <w:spacing w:val="-9"/>
                <w:sz w:val="21"/>
                <w:szCs w:val="21"/>
              </w:rPr>
              <w:t xml:space="preserve">年12月31日。）</w:t>
            </w:r>
            <w:r>
              <w:rPr>
                <w:rFonts w:hint="eastAsia" w:ascii="楷体" w:hAnsi="楷体" w:eastAsia="楷体" w:cs="楷体"/>
                <w:spacing w:val="-2"/>
                <w:sz w:val="21"/>
                <w:szCs w:val="21"/>
              </w:rPr>
            </w:r>
            <w:r/>
          </w:p>
        </w:tc>
        <w:tc>
          <w:tcPr>
            <w:tcW w:w="638" w:type="dxa"/>
            <w:vAlign w:val="center"/>
            <w:textDirection w:val="lrTb"/>
            <w:noWrap w:val="false"/>
          </w:tcPr>
          <w:p>
            <w:pPr>
              <w:pStyle w:val="1738"/>
              <w:jc w:val="center"/>
              <w:spacing w:before="68" w:line="182" w:lineRule="auto"/>
              <w:rPr>
                <w:rFonts w:hint="eastAsia" w:ascii="楷体" w:hAnsi="楷体" w:eastAsia="楷体" w:cs="楷体"/>
                <w:spacing w:val="-5"/>
                <w:sz w:val="21"/>
                <w:szCs w:val="21"/>
              </w:rPr>
            </w:pPr>
            <w:r>
              <w:rPr>
                <w:rFonts w:hint="eastAsia" w:ascii="楷体" w:hAnsi="楷体" w:eastAsia="楷体" w:cs="楷体"/>
                <w:spacing w:val="-3"/>
                <w:sz w:val="21"/>
                <w:szCs w:val="21"/>
              </w:rPr>
              <w:t xml:space="preserve">3.0</w:t>
            </w:r>
            <w:r>
              <w:rPr>
                <w:rFonts w:hint="eastAsia" w:ascii="楷体" w:hAnsi="楷体" w:eastAsia="楷体" w:cs="楷体"/>
                <w:spacing w:val="-5"/>
                <w:sz w:val="21"/>
                <w:szCs w:val="21"/>
              </w:rPr>
            </w:r>
            <w:r/>
          </w:p>
        </w:tc>
      </w:tr>
      <w:tr>
        <w:trPr>
          <w:trHeight w:val="416"/>
        </w:trPr>
        <w:tc>
          <w:tcPr>
            <w:tcW w:w="549" w:type="dxa"/>
            <w:vAlign w:val="center"/>
            <w:textDirection w:val="lrTb"/>
            <w:noWrap w:val="false"/>
          </w:tcPr>
          <w:p>
            <w:pPr>
              <w:pStyle w:val="1738"/>
              <w:jc w:val="center"/>
              <w:spacing w:before="69" w:line="182" w:lineRule="auto"/>
              <w:rPr>
                <w:rFonts w:hint="eastAsia" w:ascii="楷体" w:hAnsi="楷体" w:eastAsia="楷体" w:cs="楷体"/>
                <w:spacing w:val="-2"/>
                <w:sz w:val="21"/>
                <w:szCs w:val="21"/>
              </w:rPr>
            </w:pPr>
            <w:r>
              <w:rPr>
                <w:rFonts w:hint="eastAsia" w:ascii="楷体" w:hAnsi="楷体" w:eastAsia="楷体" w:cs="楷体"/>
                <w:spacing w:val="-2"/>
                <w:sz w:val="21"/>
                <w:szCs w:val="21"/>
              </w:rPr>
              <w:t xml:space="preserve">2.2</w:t>
            </w:r>
            <w:r>
              <w:rPr>
                <w:rFonts w:hint="eastAsia" w:ascii="楷体" w:hAnsi="楷体" w:eastAsia="楷体" w:cs="楷体"/>
                <w:spacing w:val="-2"/>
                <w:sz w:val="21"/>
                <w:szCs w:val="21"/>
              </w:rPr>
            </w:r>
            <w:r/>
          </w:p>
        </w:tc>
        <w:tc>
          <w:tcPr>
            <w:tcW w:w="1273" w:type="dxa"/>
            <w:vAlign w:val="center"/>
            <w:textDirection w:val="lrTb"/>
            <w:noWrap w:val="false"/>
          </w:tcPr>
          <w:p>
            <w:pPr>
              <w:pStyle w:val="1738"/>
              <w:ind w:left="0"/>
              <w:jc w:val="center"/>
              <w:keepLines w:val="0"/>
              <w:keepNext w:val="0"/>
              <w:pageBreakBefore w:val="0"/>
              <w:spacing w:before="0" w:after="0" w:line="220" w:lineRule="auto"/>
              <w:widowControl w:val="off"/>
              <w:rPr>
                <w:rFonts w:hint="eastAsia" w:ascii="楷体" w:hAnsi="楷体" w:eastAsia="楷体" w:cs="楷体"/>
                <w:sz w:val="21"/>
                <w:szCs w:val="21"/>
              </w:rPr>
            </w:pPr>
            <w:r>
              <w:rPr>
                <w:rFonts w:hint="eastAsia" w:ascii="楷体" w:hAnsi="楷体" w:eastAsia="楷体" w:cs="楷体"/>
                <w:spacing w:val="-1"/>
                <w:sz w:val="21"/>
                <w:szCs w:val="21"/>
              </w:rPr>
              <w:t xml:space="preserve">拟投入本项</w:t>
            </w:r>
            <w:r>
              <w:rPr>
                <w:rFonts w:hint="eastAsia" w:ascii="楷体" w:hAnsi="楷体" w:eastAsia="楷体" w:cs="楷体"/>
                <w:sz w:val="21"/>
                <w:szCs w:val="21"/>
              </w:rPr>
            </w:r>
            <w:r/>
          </w:p>
          <w:p>
            <w:pPr>
              <w:pStyle w:val="1738"/>
              <w:ind w:left="0"/>
              <w:jc w:val="center"/>
              <w:keepLines w:val="0"/>
              <w:keepNext w:val="0"/>
              <w:pageBreakBefore w:val="0"/>
              <w:spacing w:before="0" w:after="0" w:line="221" w:lineRule="auto"/>
              <w:widowControl w:val="off"/>
              <w:rPr>
                <w:rFonts w:hint="eastAsia" w:ascii="楷体" w:hAnsi="楷体" w:eastAsia="楷体" w:cs="楷体"/>
                <w:sz w:val="21"/>
                <w:szCs w:val="21"/>
              </w:rPr>
            </w:pPr>
            <w:r>
              <w:rPr>
                <w:rFonts w:hint="eastAsia" w:ascii="楷体" w:hAnsi="楷体" w:eastAsia="楷体" w:cs="楷体"/>
                <w:spacing w:val="-9"/>
                <w:sz w:val="21"/>
                <w:szCs w:val="21"/>
              </w:rPr>
              <w:t xml:space="preserve">目的实验室</w:t>
            </w:r>
            <w:r>
              <w:rPr>
                <w:rFonts w:hint="eastAsia" w:ascii="楷体" w:hAnsi="楷体" w:eastAsia="楷体" w:cs="楷体"/>
                <w:sz w:val="21"/>
                <w:szCs w:val="21"/>
              </w:rPr>
            </w:r>
            <w:r/>
          </w:p>
          <w:p>
            <w:pPr>
              <w:pStyle w:val="1738"/>
              <w:ind w:left="0"/>
              <w:jc w:val="center"/>
              <w:keepLines w:val="0"/>
              <w:keepNext w:val="0"/>
              <w:pageBreakBefore w:val="0"/>
              <w:spacing w:before="0" w:after="0" w:line="222" w:lineRule="auto"/>
              <w:widowControl w:val="off"/>
              <w:rPr>
                <w:rFonts w:hint="eastAsia" w:ascii="楷体" w:hAnsi="楷体" w:eastAsia="楷体" w:cs="楷体"/>
                <w:spacing w:val="-2"/>
                <w:sz w:val="21"/>
                <w:szCs w:val="21"/>
              </w:rPr>
            </w:pPr>
            <w:r>
              <w:rPr>
                <w:rFonts w:hint="eastAsia" w:ascii="楷体" w:hAnsi="楷体" w:eastAsia="楷体" w:cs="楷体"/>
                <w:spacing w:val="-3"/>
                <w:sz w:val="21"/>
                <w:szCs w:val="21"/>
              </w:rPr>
              <w:t xml:space="preserve">设备</w:t>
            </w:r>
            <w:r>
              <w:rPr>
                <w:rFonts w:hint="eastAsia" w:ascii="楷体" w:hAnsi="楷体" w:eastAsia="楷体" w:cs="楷体"/>
                <w:spacing w:val="-2"/>
                <w:sz w:val="21"/>
                <w:szCs w:val="21"/>
              </w:rPr>
            </w:r>
            <w:r/>
          </w:p>
        </w:tc>
        <w:tc>
          <w:tcPr>
            <w:tcW w:w="6063" w:type="dxa"/>
            <w:vAlign w:val="top"/>
            <w:textDirection w:val="lrTb"/>
            <w:noWrap w:val="false"/>
          </w:tcPr>
          <w:p>
            <w:pPr>
              <w:pStyle w:val="1361"/>
              <w:ind w:left="0" w:right="0" w:firstLine="416"/>
              <w:keepLines w:val="0"/>
              <w:keepNext w:val="0"/>
              <w:pageBreakBefore w:val="0"/>
              <w:spacing w:line="300" w:lineRule="exact"/>
              <w:widowControl w:val="off"/>
              <w:rPr>
                <w:rFonts w:hint="eastAsia" w:ascii="楷体" w:hAnsi="楷体" w:eastAsia="楷体" w:cs="楷体"/>
                <w:spacing w:val="-6"/>
                <w:sz w:val="21"/>
                <w:szCs w:val="21"/>
                <w:lang w:val="en-US" w:eastAsia="zh-CN"/>
              </w:rPr>
            </w:pPr>
            <w:r>
              <w:rPr>
                <w:rFonts w:hint="eastAsia" w:ascii="楷体" w:hAnsi="楷体" w:eastAsia="楷体" w:cs="楷体"/>
                <w:spacing w:val="-1"/>
                <w:sz w:val="21"/>
                <w:szCs w:val="21"/>
              </w:rPr>
              <w:t xml:space="preserve">1.投标人自有液质联用仪、气质联用仪、电感耦合等离子体质</w:t>
            </w:r>
            <w:r>
              <w:rPr>
                <w:rFonts w:hint="eastAsia" w:ascii="楷体" w:hAnsi="楷体" w:eastAsia="楷体" w:cs="楷体"/>
                <w:spacing w:val="-7"/>
                <w:sz w:val="21"/>
                <w:szCs w:val="21"/>
              </w:rPr>
              <w:t xml:space="preserve">谱（ICP-MS</w:t>
            </w:r>
            <w:r>
              <w:rPr>
                <w:rFonts w:hint="eastAsia" w:ascii="楷体" w:hAnsi="楷体" w:eastAsia="楷体" w:cs="楷体"/>
                <w:spacing w:val="-29"/>
                <w:sz w:val="21"/>
                <w:szCs w:val="21"/>
              </w:rPr>
              <w:t xml:space="preserve">）</w:t>
            </w:r>
            <w:r>
              <w:rPr>
                <w:rFonts w:hint="eastAsia" w:ascii="楷体" w:hAnsi="楷体" w:eastAsia="楷体" w:cs="楷体"/>
                <w:spacing w:val="-29"/>
                <w:sz w:val="21"/>
                <w:szCs w:val="21"/>
                <w:lang w:eastAsia="zh-CN"/>
              </w:rPr>
              <w:t xml:space="preserve">、</w:t>
            </w:r>
            <w:r>
              <w:rPr>
                <w:rFonts w:hint="eastAsia" w:ascii="楷体" w:hAnsi="楷体" w:eastAsia="楷体" w:cs="楷体"/>
                <w:spacing w:val="-1"/>
                <w:sz w:val="21"/>
                <w:szCs w:val="21"/>
              </w:rPr>
              <w:t xml:space="preserve">液相色谱仪、气相色谱仪、离子色谱仪、原子吸收光谱仪、原子荧光光谱仪、生物安全柜</w:t>
            </w:r>
            <w:r>
              <w:rPr>
                <w:rFonts w:hint="eastAsia" w:ascii="楷体" w:hAnsi="楷体" w:eastAsia="楷体" w:cs="楷体"/>
                <w:spacing w:val="-29"/>
                <w:sz w:val="21"/>
                <w:szCs w:val="21"/>
              </w:rPr>
              <w:t xml:space="preserve">，</w:t>
            </w:r>
            <w:r>
              <w:rPr>
                <w:rFonts w:hint="eastAsia" w:ascii="楷体" w:hAnsi="楷体" w:eastAsia="楷体" w:cs="楷体"/>
                <w:spacing w:val="-7"/>
                <w:sz w:val="21"/>
                <w:szCs w:val="21"/>
                <w:lang w:val="en-US" w:eastAsia="zh-CN"/>
              </w:rPr>
              <w:t xml:space="preserve">得4</w:t>
            </w:r>
            <w:r>
              <w:rPr>
                <w:rFonts w:hint="eastAsia" w:ascii="楷体" w:hAnsi="楷体" w:eastAsia="楷体" w:cs="楷体"/>
                <w:spacing w:val="-7"/>
                <w:sz w:val="21"/>
                <w:szCs w:val="21"/>
              </w:rPr>
              <w:t xml:space="preserve">分</w:t>
            </w:r>
            <w:r>
              <w:rPr>
                <w:rFonts w:hint="eastAsia" w:ascii="楷体" w:hAnsi="楷体" w:eastAsia="楷体" w:cs="楷体"/>
                <w:spacing w:val="-7"/>
                <w:sz w:val="21"/>
                <w:szCs w:val="21"/>
                <w:lang w:eastAsia="zh-CN"/>
              </w:rPr>
              <w:t xml:space="preserve">，</w:t>
            </w:r>
            <w:r>
              <w:rPr>
                <w:rFonts w:hint="eastAsia" w:ascii="楷体" w:hAnsi="楷体" w:eastAsia="楷体" w:cs="楷体"/>
                <w:spacing w:val="-6"/>
                <w:sz w:val="21"/>
                <w:szCs w:val="21"/>
              </w:rPr>
              <w:t xml:space="preserve">满分</w:t>
            </w:r>
            <w:r>
              <w:rPr>
                <w:rFonts w:hint="eastAsia" w:ascii="楷体" w:hAnsi="楷体" w:eastAsia="楷体" w:cs="楷体"/>
                <w:spacing w:val="-6"/>
                <w:sz w:val="21"/>
                <w:szCs w:val="21"/>
                <w:lang w:val="en-US" w:eastAsia="zh-CN"/>
              </w:rPr>
              <w:t xml:space="preserve">4</w:t>
            </w:r>
            <w:r>
              <w:rPr>
                <w:rFonts w:hint="eastAsia" w:ascii="楷体" w:hAnsi="楷体" w:eastAsia="楷体" w:cs="楷体"/>
                <w:spacing w:val="-6"/>
                <w:sz w:val="21"/>
                <w:szCs w:val="21"/>
              </w:rPr>
              <w:t xml:space="preserve">分</w:t>
            </w:r>
            <w:r>
              <w:rPr>
                <w:rFonts w:hint="eastAsia" w:ascii="楷体" w:hAnsi="楷体" w:eastAsia="楷体" w:cs="楷体"/>
                <w:spacing w:val="-6"/>
                <w:sz w:val="21"/>
                <w:szCs w:val="21"/>
                <w:lang w:eastAsia="zh-CN"/>
              </w:rPr>
              <w:t xml:space="preserve">，</w:t>
            </w:r>
            <w:r>
              <w:rPr>
                <w:rFonts w:hint="eastAsia" w:ascii="楷体" w:hAnsi="楷体" w:eastAsia="楷体" w:cs="楷体"/>
                <w:spacing w:val="-6"/>
                <w:sz w:val="21"/>
                <w:szCs w:val="21"/>
                <w:lang w:val="en-US" w:eastAsia="zh-CN"/>
              </w:rPr>
              <w:t xml:space="preserve">缺1类</w:t>
            </w:r>
            <w:r>
              <w:rPr>
                <w:rFonts w:hint="eastAsia" w:ascii="楷体" w:hAnsi="楷体" w:eastAsia="楷体" w:cs="楷体"/>
                <w:spacing w:val="-6"/>
                <w:sz w:val="21"/>
                <w:szCs w:val="21"/>
                <w:lang w:eastAsia="zh-CN"/>
              </w:rPr>
              <w:t xml:space="preserve">，</w:t>
            </w:r>
            <w:r>
              <w:rPr>
                <w:rFonts w:hint="eastAsia" w:ascii="楷体" w:hAnsi="楷体" w:eastAsia="楷体" w:cs="楷体"/>
                <w:spacing w:val="-6"/>
                <w:sz w:val="21"/>
                <w:szCs w:val="21"/>
                <w:lang w:val="en-US" w:eastAsia="zh-CN"/>
              </w:rPr>
              <w:t xml:space="preserve">不得分。</w:t>
            </w:r>
            <w:r>
              <w:rPr>
                <w:rFonts w:hint="eastAsia" w:ascii="楷体" w:hAnsi="楷体" w:eastAsia="楷体" w:cs="楷体"/>
                <w:spacing w:val="-6"/>
                <w:sz w:val="21"/>
                <w:szCs w:val="21"/>
                <w:lang w:val="en-US" w:eastAsia="zh-CN"/>
              </w:rPr>
            </w:r>
            <w:r/>
          </w:p>
          <w:p>
            <w:pPr>
              <w:pStyle w:val="1361"/>
              <w:ind w:left="0" w:right="0" w:firstLine="412"/>
              <w:keepLines w:val="0"/>
              <w:keepNext w:val="0"/>
              <w:pageBreakBefore w:val="0"/>
              <w:spacing w:line="300" w:lineRule="exact"/>
              <w:widowControl w:val="off"/>
              <w:rPr>
                <w:rFonts w:hint="eastAsia" w:ascii="楷体" w:hAnsi="楷体" w:eastAsia="楷体" w:cs="楷体"/>
                <w:spacing w:val="-2"/>
                <w:sz w:val="21"/>
                <w:szCs w:val="21"/>
              </w:rPr>
            </w:pPr>
            <w:r>
              <w:rPr>
                <w:rFonts w:hint="eastAsia" w:ascii="楷体" w:hAnsi="楷体" w:eastAsia="楷体" w:cs="楷体"/>
                <w:spacing w:val="-2"/>
                <w:sz w:val="21"/>
                <w:szCs w:val="21"/>
              </w:rPr>
              <w:t xml:space="preserve">2.投标人具有全自动微生物鉴定系统，得2分。</w:t>
            </w:r>
            <w:r>
              <w:rPr>
                <w:rFonts w:hint="eastAsia" w:ascii="楷体" w:hAnsi="楷体" w:eastAsia="楷体" w:cs="楷体"/>
                <w:spacing w:val="-2"/>
                <w:sz w:val="21"/>
                <w:szCs w:val="21"/>
              </w:rPr>
            </w:r>
            <w:r/>
          </w:p>
          <w:p>
            <w:pPr>
              <w:pStyle w:val="1738"/>
              <w:ind w:left="0" w:right="0" w:firstLine="412"/>
              <w:jc w:val="both"/>
              <w:keepLines w:val="0"/>
              <w:keepNext w:val="0"/>
              <w:pageBreakBefore w:val="0"/>
              <w:spacing w:before="0" w:after="0" w:line="300" w:lineRule="exact"/>
              <w:widowControl w:val="off"/>
              <w:rPr>
                <w:rFonts w:hint="eastAsia" w:ascii="楷体" w:hAnsi="楷体" w:eastAsia="楷体" w:cs="楷体"/>
                <w:sz w:val="21"/>
                <w:szCs w:val="21"/>
              </w:rPr>
            </w:pPr>
            <w:r>
              <w:rPr>
                <w:rFonts w:hint="eastAsia" w:ascii="楷体" w:hAnsi="楷体" w:eastAsia="楷体" w:cs="楷体"/>
                <w:spacing w:val="-2"/>
                <w:sz w:val="21"/>
                <w:szCs w:val="21"/>
              </w:rPr>
              <w:t xml:space="preserve">3.液质联用仪、气质联用仪、电感耦合等离子体质谱（ICP-MS）</w:t>
            </w:r>
            <w:r>
              <w:rPr>
                <w:rFonts w:hint="eastAsia" w:ascii="楷体" w:hAnsi="楷体" w:eastAsia="楷体" w:cs="楷体"/>
                <w:spacing w:val="-2"/>
                <w:sz w:val="21"/>
                <w:szCs w:val="21"/>
                <w:lang w:val="en-US" w:eastAsia="zh-CN"/>
              </w:rPr>
              <w:t xml:space="preserve">三类设备每增加1台得0.5分，满分2分</w:t>
            </w:r>
            <w:r>
              <w:rPr>
                <w:rFonts w:hint="eastAsia" w:ascii="楷体" w:hAnsi="楷体" w:eastAsia="楷体" w:cs="楷体"/>
                <w:sz w:val="21"/>
                <w:szCs w:val="21"/>
              </w:rPr>
            </w:r>
            <w:r/>
          </w:p>
          <w:p>
            <w:pPr>
              <w:pStyle w:val="1361"/>
              <w:ind w:left="0" w:right="0" w:firstLine="404"/>
              <w:keepLines w:val="0"/>
              <w:keepNext w:val="0"/>
              <w:pageBreakBefore w:val="0"/>
              <w:spacing w:line="300" w:lineRule="exact"/>
              <w:widowControl w:val="off"/>
              <w:rPr>
                <w:rFonts w:hint="eastAsia" w:ascii="楷体" w:hAnsi="楷体" w:eastAsia="楷体" w:cs="楷体"/>
                <w:spacing w:val="-2"/>
                <w:sz w:val="21"/>
                <w:szCs w:val="21"/>
              </w:rPr>
            </w:pPr>
            <w:r>
              <w:rPr>
                <w:rFonts w:hint="eastAsia" w:ascii="楷体" w:hAnsi="楷体" w:eastAsia="楷体" w:cs="楷体"/>
                <w:spacing w:val="-4"/>
                <w:sz w:val="21"/>
                <w:szCs w:val="21"/>
              </w:rPr>
              <w:t xml:space="preserve">注：上述设备须在</w:t>
            </w:r>
            <w:r>
              <w:rPr>
                <w:rFonts w:hint="eastAsia" w:ascii="楷体" w:hAnsi="楷体" w:eastAsia="楷体" w:cs="楷体"/>
                <w:spacing w:val="-4"/>
                <w:sz w:val="21"/>
                <w:szCs w:val="21"/>
                <w:lang w:val="en-US" w:eastAsia="zh-CN"/>
              </w:rPr>
              <w:t xml:space="preserve">检定或</w:t>
            </w:r>
            <w:r>
              <w:rPr>
                <w:rFonts w:hint="eastAsia" w:ascii="楷体" w:hAnsi="楷体" w:eastAsia="楷体" w:cs="楷体"/>
                <w:spacing w:val="-4"/>
                <w:sz w:val="21"/>
                <w:szCs w:val="21"/>
              </w:rPr>
              <w:t xml:space="preserve">校准有效期内，提供有效的</w:t>
            </w:r>
            <w:r>
              <w:rPr>
                <w:rFonts w:hint="eastAsia" w:ascii="楷体" w:hAnsi="楷体" w:eastAsia="楷体" w:cs="楷体"/>
                <w:spacing w:val="-4"/>
                <w:sz w:val="21"/>
                <w:szCs w:val="21"/>
                <w:lang w:val="en-US" w:eastAsia="zh-CN"/>
              </w:rPr>
              <w:t xml:space="preserve">检定或</w:t>
            </w:r>
            <w:r>
              <w:rPr>
                <w:rFonts w:hint="eastAsia" w:ascii="楷体" w:hAnsi="楷体" w:eastAsia="楷体" w:cs="楷体"/>
                <w:spacing w:val="-4"/>
                <w:sz w:val="21"/>
                <w:szCs w:val="21"/>
              </w:rPr>
              <w:t xml:space="preserve">校准证</w:t>
            </w:r>
            <w:r>
              <w:rPr>
                <w:rFonts w:hint="eastAsia" w:ascii="楷体" w:hAnsi="楷体" w:eastAsia="楷体" w:cs="楷体"/>
                <w:spacing w:val="-2"/>
                <w:sz w:val="21"/>
                <w:szCs w:val="21"/>
              </w:rPr>
              <w:t xml:space="preserve">书（租赁设备提供的证书，地址必须为投标实验室）、购置发票</w:t>
            </w:r>
            <w:r>
              <w:rPr>
                <w:rFonts w:hint="eastAsia" w:ascii="楷体" w:hAnsi="楷体" w:eastAsia="楷体" w:cs="楷体"/>
                <w:spacing w:val="-4"/>
                <w:sz w:val="21"/>
                <w:szCs w:val="21"/>
                <w:lang w:val="en-US" w:eastAsia="zh-CN"/>
              </w:rPr>
              <w:t xml:space="preserve">或合同</w:t>
            </w:r>
            <w:r>
              <w:rPr>
                <w:rFonts w:hint="eastAsia" w:ascii="楷体" w:hAnsi="楷体" w:eastAsia="楷体" w:cs="楷体"/>
                <w:spacing w:val="-4"/>
                <w:sz w:val="21"/>
                <w:szCs w:val="21"/>
              </w:rPr>
              <w:t xml:space="preserve">（租赁设备提供租赁合同及202</w:t>
            </w:r>
            <w:r>
              <w:rPr>
                <w:rFonts w:hint="eastAsia" w:ascii="楷体" w:hAnsi="楷体" w:eastAsia="楷体" w:cs="楷体"/>
                <w:spacing w:val="-4"/>
                <w:sz w:val="21"/>
                <w:szCs w:val="21"/>
                <w:lang w:val="en-US" w:eastAsia="zh-CN"/>
              </w:rPr>
              <w:t xml:space="preserve">4</w:t>
            </w:r>
            <w:r>
              <w:rPr>
                <w:rFonts w:hint="eastAsia" w:ascii="楷体" w:hAnsi="楷体" w:eastAsia="楷体" w:cs="楷体"/>
                <w:spacing w:val="-4"/>
                <w:sz w:val="21"/>
                <w:szCs w:val="21"/>
              </w:rPr>
              <w:t xml:space="preserve">年租赁设备的发票）、202</w:t>
            </w:r>
            <w:r>
              <w:rPr>
                <w:rFonts w:hint="eastAsia" w:ascii="楷体" w:hAnsi="楷体" w:eastAsia="楷体" w:cs="楷体"/>
                <w:spacing w:val="-4"/>
                <w:sz w:val="21"/>
                <w:szCs w:val="21"/>
                <w:lang w:val="en-US" w:eastAsia="zh-CN"/>
              </w:rPr>
              <w:t xml:space="preserve">4</w:t>
            </w:r>
            <w:r>
              <w:rPr>
                <w:rFonts w:hint="eastAsia" w:ascii="楷体" w:hAnsi="楷体" w:eastAsia="楷体" w:cs="楷体"/>
                <w:spacing w:val="-4"/>
                <w:sz w:val="21"/>
                <w:szCs w:val="21"/>
              </w:rPr>
              <w:t xml:space="preserve">年</w:t>
            </w:r>
            <w:r>
              <w:rPr>
                <w:rFonts w:hint="eastAsia" w:ascii="楷体" w:hAnsi="楷体" w:eastAsia="楷体" w:cs="楷体"/>
                <w:spacing w:val="-6"/>
                <w:sz w:val="21"/>
                <w:szCs w:val="21"/>
              </w:rPr>
              <w:t xml:space="preserve">1月1日以来每个拟投入设备的检验原始记录</w:t>
            </w:r>
            <w:r>
              <w:rPr>
                <w:rFonts w:hint="eastAsia" w:ascii="楷体" w:hAnsi="楷体" w:eastAsia="楷体" w:cs="楷体"/>
                <w:spacing w:val="-6"/>
                <w:sz w:val="21"/>
                <w:szCs w:val="21"/>
                <w:lang w:eastAsia="zh-CN"/>
              </w:rPr>
              <w:t xml:space="preserve">（</w:t>
            </w:r>
            <w:r>
              <w:rPr>
                <w:rFonts w:hint="eastAsia" w:ascii="楷体" w:hAnsi="楷体" w:eastAsia="楷体" w:cs="楷体"/>
                <w:spacing w:val="-6"/>
                <w:sz w:val="21"/>
                <w:szCs w:val="21"/>
                <w:lang w:val="en-US" w:eastAsia="zh-CN"/>
              </w:rPr>
              <w:t xml:space="preserve">各3份）</w:t>
            </w:r>
            <w:r>
              <w:rPr>
                <w:rFonts w:hint="eastAsia" w:ascii="楷体" w:hAnsi="楷体" w:eastAsia="楷体" w:cs="楷体"/>
                <w:spacing w:val="-6"/>
                <w:sz w:val="21"/>
                <w:szCs w:val="21"/>
                <w:lang w:eastAsia="zh-CN"/>
              </w:rPr>
              <w:t xml:space="preserve">、</w:t>
            </w:r>
            <w:r>
              <w:rPr>
                <w:rFonts w:hint="eastAsia" w:ascii="楷体" w:hAnsi="楷体" w:eastAsia="楷体" w:cs="楷体"/>
                <w:b w:val="0"/>
                <w:spacing w:val="-4"/>
                <w:szCs w:val="21"/>
                <w:lang w:val="zh-CN" w:bidi="zh-CN"/>
              </w:rPr>
              <w:t xml:space="preserve">设备照片和存放位置等复印件</w:t>
            </w:r>
            <w:r>
              <w:rPr>
                <w:rFonts w:hint="eastAsia" w:ascii="楷体" w:hAnsi="楷体" w:eastAsia="楷体" w:cs="楷体"/>
                <w:spacing w:val="-6"/>
                <w:sz w:val="21"/>
                <w:szCs w:val="21"/>
                <w:lang w:val="en-US" w:eastAsia="zh-CN"/>
              </w:rPr>
              <w:t xml:space="preserve">等</w:t>
            </w:r>
            <w:r>
              <w:rPr>
                <w:rFonts w:hint="eastAsia" w:ascii="楷体" w:hAnsi="楷体" w:eastAsia="楷体" w:cs="楷体"/>
                <w:spacing w:val="-6"/>
                <w:sz w:val="21"/>
                <w:szCs w:val="21"/>
              </w:rPr>
              <w:t xml:space="preserve">能证</w:t>
            </w:r>
            <w:r>
              <w:rPr>
                <w:rFonts w:hint="eastAsia" w:ascii="楷体" w:hAnsi="楷体" w:eastAsia="楷体" w:cs="楷体"/>
                <w:spacing w:val="-5"/>
                <w:sz w:val="21"/>
                <w:szCs w:val="21"/>
              </w:rPr>
              <w:t xml:space="preserve">明设备有效应用在食品检验上的材料等证明材料扫描件，证明</w:t>
            </w:r>
            <w:r>
              <w:rPr>
                <w:rFonts w:hint="eastAsia" w:ascii="楷体" w:hAnsi="楷体" w:eastAsia="楷体" w:cs="楷体"/>
                <w:spacing w:val="-1"/>
                <w:sz w:val="21"/>
                <w:szCs w:val="21"/>
              </w:rPr>
              <w:t xml:space="preserve">材料不完整或不一致的均不计分</w:t>
            </w:r>
            <w:r>
              <w:rPr>
                <w:rFonts w:hint="eastAsia" w:ascii="楷体" w:hAnsi="楷体" w:eastAsia="楷体" w:cs="楷体"/>
                <w:spacing w:val="-1"/>
                <w:sz w:val="21"/>
                <w:szCs w:val="21"/>
                <w:lang w:eastAsia="zh-CN"/>
              </w:rPr>
              <w:t xml:space="preserve">。</w:t>
            </w:r>
            <w:r>
              <w:rPr>
                <w:rFonts w:hint="eastAsia" w:ascii="楷体" w:hAnsi="楷体" w:eastAsia="楷体" w:cs="楷体"/>
                <w:spacing w:val="-2"/>
                <w:sz w:val="21"/>
                <w:szCs w:val="21"/>
              </w:rPr>
            </w:r>
            <w:r/>
          </w:p>
        </w:tc>
        <w:tc>
          <w:tcPr>
            <w:tcW w:w="638" w:type="dxa"/>
            <w:vAlign w:val="center"/>
            <w:textDirection w:val="lrTb"/>
            <w:noWrap w:val="false"/>
          </w:tcPr>
          <w:p>
            <w:pPr>
              <w:pStyle w:val="1738"/>
              <w:jc w:val="center"/>
              <w:spacing w:before="69" w:line="182" w:lineRule="auto"/>
              <w:rPr>
                <w:rFonts w:hint="eastAsia" w:ascii="楷体" w:hAnsi="楷体" w:eastAsia="楷体" w:cs="楷体"/>
                <w:spacing w:val="-5"/>
                <w:sz w:val="21"/>
                <w:szCs w:val="21"/>
              </w:rPr>
            </w:pPr>
            <w:r>
              <w:rPr>
                <w:rFonts w:hint="eastAsia" w:ascii="楷体" w:hAnsi="楷体" w:eastAsia="楷体" w:cs="楷体"/>
                <w:spacing w:val="-2"/>
                <w:sz w:val="21"/>
                <w:szCs w:val="21"/>
              </w:rPr>
              <w:t xml:space="preserve">8.0</w:t>
            </w:r>
            <w:r>
              <w:rPr>
                <w:rFonts w:hint="eastAsia" w:ascii="楷体" w:hAnsi="楷体" w:eastAsia="楷体" w:cs="楷体"/>
                <w:spacing w:val="-5"/>
                <w:sz w:val="21"/>
                <w:szCs w:val="21"/>
              </w:rPr>
            </w:r>
            <w:r/>
          </w:p>
        </w:tc>
      </w:tr>
      <w:tr>
        <w:trPr>
          <w:trHeight w:val="416"/>
        </w:trPr>
        <w:tc>
          <w:tcPr>
            <w:tcW w:w="549" w:type="dxa"/>
            <w:vAlign w:val="center"/>
            <w:textDirection w:val="lrTb"/>
            <w:noWrap w:val="false"/>
          </w:tcPr>
          <w:p>
            <w:pPr>
              <w:pStyle w:val="1738"/>
              <w:jc w:val="center"/>
              <w:spacing w:before="187" w:line="182" w:lineRule="auto"/>
              <w:rPr>
                <w:rFonts w:hint="eastAsia" w:ascii="楷体" w:hAnsi="楷体" w:eastAsia="楷体" w:cs="楷体"/>
                <w:spacing w:val="-2"/>
                <w:sz w:val="21"/>
                <w:szCs w:val="21"/>
              </w:rPr>
            </w:pPr>
            <w:r>
              <w:rPr>
                <w:rFonts w:hint="eastAsia" w:ascii="楷体" w:hAnsi="楷体" w:eastAsia="楷体" w:cs="楷体"/>
                <w:spacing w:val="-2"/>
                <w:sz w:val="21"/>
                <w:szCs w:val="21"/>
              </w:rPr>
              <w:t xml:space="preserve">2.3</w:t>
            </w:r>
            <w:r>
              <w:rPr>
                <w:rFonts w:hint="eastAsia" w:ascii="楷体" w:hAnsi="楷体" w:eastAsia="楷体" w:cs="楷体"/>
                <w:spacing w:val="-2"/>
                <w:sz w:val="21"/>
                <w:szCs w:val="21"/>
              </w:rPr>
            </w:r>
            <w:r/>
          </w:p>
        </w:tc>
        <w:tc>
          <w:tcPr>
            <w:tcW w:w="1273" w:type="dxa"/>
            <w:vAlign w:val="center"/>
            <w:textDirection w:val="lrTb"/>
            <w:noWrap w:val="false"/>
          </w:tcPr>
          <w:p>
            <w:pPr>
              <w:pStyle w:val="1738"/>
              <w:jc w:val="center"/>
              <w:spacing w:before="152" w:line="220" w:lineRule="auto"/>
              <w:rPr>
                <w:rFonts w:hint="eastAsia" w:ascii="楷体" w:hAnsi="楷体" w:eastAsia="楷体" w:cs="楷体"/>
                <w:spacing w:val="-2"/>
                <w:sz w:val="21"/>
                <w:szCs w:val="21"/>
              </w:rPr>
            </w:pPr>
            <w:r>
              <w:rPr>
                <w:rFonts w:hint="eastAsia" w:ascii="楷体" w:hAnsi="楷体" w:eastAsia="楷体" w:cs="楷体"/>
                <w:spacing w:val="-1"/>
                <w:sz w:val="21"/>
                <w:szCs w:val="21"/>
              </w:rPr>
              <w:t xml:space="preserve">拟投入本项</w:t>
            </w:r>
            <w:r>
              <w:rPr>
                <w:rFonts w:hint="eastAsia" w:ascii="楷体" w:hAnsi="楷体" w:eastAsia="楷体" w:cs="楷体"/>
                <w:spacing w:val="-9"/>
                <w:sz w:val="21"/>
                <w:szCs w:val="21"/>
              </w:rPr>
              <w:t xml:space="preserve">目的实验室</w:t>
            </w:r>
            <w:r>
              <w:rPr>
                <w:rFonts w:hint="eastAsia" w:ascii="楷体" w:hAnsi="楷体" w:eastAsia="楷体" w:cs="楷体"/>
                <w:spacing w:val="-2"/>
                <w:sz w:val="21"/>
                <w:szCs w:val="21"/>
              </w:rPr>
              <w:t xml:space="preserve">面积</w:t>
            </w:r>
            <w:r>
              <w:rPr>
                <w:rFonts w:hint="eastAsia" w:ascii="楷体" w:hAnsi="楷体" w:eastAsia="楷体" w:cs="楷体"/>
                <w:spacing w:val="-2"/>
                <w:sz w:val="21"/>
                <w:szCs w:val="21"/>
              </w:rPr>
            </w:r>
            <w:r/>
          </w:p>
        </w:tc>
        <w:tc>
          <w:tcPr>
            <w:tcW w:w="6063" w:type="dxa"/>
            <w:vAlign w:val="top"/>
            <w:textDirection w:val="lrTb"/>
            <w:noWrap w:val="false"/>
          </w:tcPr>
          <w:p>
            <w:pPr>
              <w:pStyle w:val="1361"/>
              <w:ind w:left="0" w:right="0" w:firstLine="416"/>
              <w:keepLines w:val="0"/>
              <w:keepNext w:val="0"/>
              <w:pageBreakBefore w:val="0"/>
              <w:spacing w:line="300" w:lineRule="exact"/>
              <w:widowControl w:val="off"/>
              <w:rPr>
                <w:rFonts w:hint="eastAsia" w:ascii="楷体" w:hAnsi="楷体" w:eastAsia="楷体" w:cs="楷体"/>
                <w:spacing w:val="-1"/>
                <w:sz w:val="21"/>
                <w:szCs w:val="21"/>
              </w:rPr>
            </w:pPr>
            <w:r>
              <w:rPr>
                <w:rFonts w:hint="eastAsia" w:ascii="楷体" w:hAnsi="楷体" w:eastAsia="楷体" w:cs="楷体"/>
                <w:spacing w:val="-1"/>
                <w:sz w:val="21"/>
                <w:szCs w:val="21"/>
              </w:rPr>
              <w:t xml:space="preserve">投标人拟投入本项目开展食品安全抽检工作实验室面积：2000㎡以下不得分，2000㎡得2分，每增加1000㎡加1分，满分5分。</w:t>
            </w:r>
            <w:r>
              <w:rPr>
                <w:rFonts w:hint="eastAsia" w:ascii="楷体" w:hAnsi="楷体" w:eastAsia="楷体" w:cs="楷体"/>
                <w:spacing w:val="-1"/>
                <w:sz w:val="21"/>
                <w:szCs w:val="21"/>
              </w:rPr>
            </w:r>
            <w:r/>
          </w:p>
          <w:p>
            <w:pPr>
              <w:pStyle w:val="1361"/>
              <w:ind w:left="0" w:right="0" w:firstLine="416"/>
              <w:keepLines w:val="0"/>
              <w:keepNext w:val="0"/>
              <w:pageBreakBefore w:val="0"/>
              <w:spacing w:line="300" w:lineRule="exact"/>
              <w:widowControl w:val="off"/>
              <w:rPr>
                <w:rFonts w:hint="eastAsia" w:ascii="楷体" w:hAnsi="楷体" w:eastAsia="楷体" w:cs="楷体"/>
                <w:spacing w:val="-1"/>
                <w:sz w:val="21"/>
                <w:szCs w:val="21"/>
              </w:rPr>
            </w:pPr>
            <w:r>
              <w:rPr>
                <w:rFonts w:hint="eastAsia" w:ascii="楷体" w:hAnsi="楷体" w:eastAsia="楷体" w:cs="楷体"/>
                <w:spacing w:val="-1"/>
                <w:sz w:val="21"/>
                <w:szCs w:val="21"/>
              </w:rPr>
              <w:t xml:space="preserve">注1：投标人须承诺抽样检验的实验室为投标人所有，并提供承诺书。采购人有权在合同签订前进行现场考察，一旦发现弄虚作假，将取消中标资格，并报有关部门严肃处理；</w:t>
            </w:r>
            <w:r>
              <w:rPr>
                <w:rFonts w:hint="eastAsia" w:ascii="楷体" w:hAnsi="楷体" w:eastAsia="楷体" w:cs="楷体"/>
                <w:spacing w:val="-1"/>
                <w:sz w:val="21"/>
                <w:szCs w:val="21"/>
              </w:rPr>
            </w:r>
            <w:r/>
          </w:p>
          <w:p>
            <w:pPr>
              <w:pStyle w:val="1361"/>
              <w:ind w:left="0" w:right="0" w:firstLine="416"/>
              <w:keepLines w:val="0"/>
              <w:keepNext w:val="0"/>
              <w:pageBreakBefore w:val="0"/>
              <w:spacing w:line="300" w:lineRule="exact"/>
              <w:widowControl w:val="off"/>
              <w:rPr>
                <w:rFonts w:hint="eastAsia" w:ascii="楷体" w:hAnsi="楷体" w:eastAsia="楷体" w:cs="楷体"/>
                <w:spacing w:val="-1"/>
                <w:sz w:val="21"/>
                <w:szCs w:val="21"/>
              </w:rPr>
            </w:pPr>
            <w:r>
              <w:rPr>
                <w:rFonts w:hint="eastAsia" w:ascii="楷体" w:hAnsi="楷体" w:eastAsia="楷体" w:cs="楷体"/>
                <w:spacing w:val="-1"/>
                <w:sz w:val="21"/>
                <w:szCs w:val="21"/>
              </w:rPr>
              <w:t xml:space="preserve">注2：提供抽样检验工作实验场所的房产证（或所有权证明文件）；如为租赁须提供有效的房屋租赁合同及发票扫描件；</w:t>
            </w:r>
            <w:r>
              <w:rPr>
                <w:rFonts w:hint="eastAsia" w:ascii="楷体" w:hAnsi="楷体" w:eastAsia="楷体" w:cs="楷体"/>
                <w:spacing w:val="-1"/>
                <w:sz w:val="21"/>
                <w:szCs w:val="21"/>
              </w:rPr>
            </w:r>
            <w:r/>
          </w:p>
          <w:p>
            <w:pPr>
              <w:pStyle w:val="1361"/>
              <w:ind w:left="0" w:right="0" w:firstLine="416"/>
              <w:keepLines w:val="0"/>
              <w:keepNext w:val="0"/>
              <w:pageBreakBefore w:val="0"/>
              <w:spacing w:line="300" w:lineRule="exact"/>
              <w:widowControl w:val="off"/>
              <w:rPr>
                <w:rFonts w:hint="eastAsia" w:ascii="楷体" w:hAnsi="楷体" w:eastAsia="楷体" w:cs="楷体"/>
                <w:spacing w:val="-1"/>
                <w:sz w:val="21"/>
                <w:szCs w:val="21"/>
              </w:rPr>
            </w:pPr>
            <w:r>
              <w:rPr>
                <w:rFonts w:hint="eastAsia" w:ascii="楷体" w:hAnsi="楷体" w:eastAsia="楷体" w:cs="楷体"/>
                <w:spacing w:val="-1"/>
                <w:sz w:val="21"/>
                <w:szCs w:val="21"/>
              </w:rPr>
              <w:t xml:space="preserve">注3：提供食品抽样检验工作实验场所的平面布局图，并提供各组成部分面积清单；</w:t>
            </w:r>
            <w:r>
              <w:rPr>
                <w:rFonts w:hint="eastAsia" w:ascii="楷体" w:hAnsi="楷体" w:eastAsia="楷体" w:cs="楷体"/>
                <w:spacing w:val="-1"/>
                <w:sz w:val="21"/>
                <w:szCs w:val="21"/>
              </w:rPr>
            </w:r>
            <w:r/>
          </w:p>
          <w:p>
            <w:pPr>
              <w:pStyle w:val="1361"/>
              <w:ind w:left="0" w:right="0" w:firstLine="416"/>
              <w:keepLines w:val="0"/>
              <w:keepNext w:val="0"/>
              <w:pageBreakBefore w:val="0"/>
              <w:spacing w:line="300" w:lineRule="exact"/>
              <w:widowControl w:val="off"/>
              <w:rPr>
                <w:rFonts w:hint="eastAsia" w:ascii="楷体" w:hAnsi="楷体" w:eastAsia="楷体" w:cs="楷体"/>
                <w:spacing w:val="-4"/>
                <w:sz w:val="21"/>
                <w:szCs w:val="21"/>
              </w:rPr>
            </w:pPr>
            <w:r>
              <w:rPr>
                <w:rFonts w:hint="eastAsia" w:ascii="楷体" w:hAnsi="楷体" w:eastAsia="楷体" w:cs="楷体"/>
                <w:spacing w:val="-1"/>
                <w:sz w:val="21"/>
                <w:szCs w:val="21"/>
              </w:rPr>
              <w:t xml:space="preserve">注4：未达到上述要求或未提供有效证明文件的不得分。</w:t>
            </w:r>
            <w:r>
              <w:rPr>
                <w:rFonts w:hint="eastAsia" w:ascii="楷体" w:hAnsi="楷体" w:eastAsia="楷体" w:cs="楷体"/>
                <w:spacing w:val="-4"/>
                <w:sz w:val="21"/>
                <w:szCs w:val="21"/>
              </w:rPr>
            </w:r>
            <w:r/>
          </w:p>
        </w:tc>
        <w:tc>
          <w:tcPr>
            <w:tcW w:w="638" w:type="dxa"/>
            <w:vAlign w:val="center"/>
            <w:textDirection w:val="lrTb"/>
            <w:noWrap w:val="false"/>
          </w:tcPr>
          <w:p>
            <w:pPr>
              <w:pStyle w:val="1738"/>
              <w:jc w:val="center"/>
              <w:spacing w:before="187" w:line="182" w:lineRule="auto"/>
              <w:rPr>
                <w:rFonts w:hint="eastAsia" w:ascii="楷体" w:hAnsi="楷体" w:eastAsia="楷体" w:cs="楷体"/>
                <w:spacing w:val="-5"/>
                <w:sz w:val="21"/>
                <w:szCs w:val="21"/>
              </w:rPr>
            </w:pPr>
            <w:r>
              <w:rPr>
                <w:rFonts w:hint="eastAsia" w:ascii="楷体" w:hAnsi="楷体" w:eastAsia="楷体" w:cs="楷体"/>
                <w:spacing w:val="-3"/>
                <w:sz w:val="21"/>
                <w:szCs w:val="21"/>
              </w:rPr>
              <w:t xml:space="preserve">5.0</w:t>
            </w:r>
            <w:r>
              <w:rPr>
                <w:rFonts w:hint="eastAsia" w:ascii="楷体" w:hAnsi="楷体" w:eastAsia="楷体" w:cs="楷体"/>
                <w:spacing w:val="-5"/>
                <w:sz w:val="21"/>
                <w:szCs w:val="21"/>
              </w:rPr>
            </w:r>
            <w:r/>
          </w:p>
        </w:tc>
      </w:tr>
      <w:tr>
        <w:trPr>
          <w:trHeight w:val="416"/>
        </w:trPr>
        <w:tc>
          <w:tcPr>
            <w:tcW w:w="549" w:type="dxa"/>
            <w:vAlign w:val="center"/>
            <w:textDirection w:val="lrTb"/>
            <w:noWrap w:val="false"/>
          </w:tcPr>
          <w:p>
            <w:pPr>
              <w:pStyle w:val="1738"/>
              <w:jc w:val="center"/>
              <w:spacing w:before="68" w:line="182" w:lineRule="auto"/>
              <w:rPr>
                <w:rFonts w:hint="eastAsia" w:ascii="楷体" w:hAnsi="楷体" w:eastAsia="楷体" w:cs="楷体"/>
                <w:spacing w:val="-2"/>
                <w:sz w:val="21"/>
                <w:szCs w:val="21"/>
                <w:highlight w:val="yellow"/>
              </w:rPr>
            </w:pPr>
            <w:r>
              <w:rPr>
                <w:rFonts w:hint="eastAsia" w:ascii="楷体" w:hAnsi="楷体" w:eastAsia="楷体" w:cs="楷体"/>
                <w:spacing w:val="-2"/>
                <w:sz w:val="21"/>
                <w:szCs w:val="21"/>
                <w:highlight w:val="yellow"/>
              </w:rPr>
              <w:t xml:space="preserve">2.4</w:t>
            </w:r>
            <w:r>
              <w:rPr>
                <w:rFonts w:hint="eastAsia" w:ascii="楷体" w:hAnsi="楷体" w:eastAsia="楷体" w:cs="楷体"/>
                <w:spacing w:val="-2"/>
                <w:sz w:val="21"/>
                <w:szCs w:val="21"/>
                <w:highlight w:val="yellow"/>
              </w:rPr>
            </w:r>
            <w:r/>
          </w:p>
        </w:tc>
        <w:tc>
          <w:tcPr>
            <w:tcW w:w="1273" w:type="dxa"/>
            <w:vAlign w:val="center"/>
            <w:textDirection w:val="lrTb"/>
            <w:noWrap w:val="false"/>
          </w:tcPr>
          <w:p>
            <w:pPr>
              <w:pStyle w:val="1361"/>
              <w:ind w:right="0"/>
              <w:jc w:val="center"/>
              <w:keepLines w:val="0"/>
              <w:keepNext w:val="0"/>
              <w:pageBreakBefore w:val="0"/>
              <w:spacing w:line="300" w:lineRule="exact"/>
              <w:widowControl w:val="off"/>
              <w:rPr>
                <w:rFonts w:hint="eastAsia" w:ascii="楷体" w:hAnsi="楷体" w:eastAsia="楷体" w:cs="楷体"/>
                <w:spacing w:val="-1"/>
                <w:sz w:val="21"/>
                <w:szCs w:val="21"/>
                <w:highlight w:val="yellow"/>
                <w:lang w:val="en-US" w:eastAsia="zh-CN"/>
              </w:rPr>
            </w:pPr>
            <w:r>
              <w:rPr>
                <w:rFonts w:hint="eastAsia" w:ascii="楷体" w:hAnsi="楷体" w:eastAsia="楷体" w:cs="楷体"/>
                <w:spacing w:val="-1"/>
                <w:sz w:val="21"/>
                <w:szCs w:val="21"/>
                <w:highlight w:val="yellow"/>
                <w:lang w:val="en-US" w:eastAsia="zh-CN"/>
              </w:rPr>
              <w:t xml:space="preserve">响应</w:t>
            </w:r>
            <w:r>
              <w:rPr>
                <w:rFonts w:hint="eastAsia" w:ascii="楷体" w:hAnsi="楷体" w:eastAsia="楷体" w:cs="楷体"/>
                <w:spacing w:val="-1"/>
                <w:sz w:val="21"/>
                <w:szCs w:val="21"/>
                <w:highlight w:val="yellow"/>
                <w:lang w:val="en-US" w:eastAsia="zh-CN"/>
              </w:rPr>
            </w:r>
            <w:r/>
          </w:p>
          <w:p>
            <w:pPr>
              <w:pStyle w:val="1361"/>
              <w:ind w:right="0"/>
              <w:jc w:val="center"/>
              <w:keepLines w:val="0"/>
              <w:keepNext w:val="0"/>
              <w:pageBreakBefore w:val="0"/>
              <w:spacing w:line="300" w:lineRule="exact"/>
              <w:widowControl w:val="off"/>
              <w:rPr>
                <w:rFonts w:hint="eastAsia" w:ascii="楷体" w:hAnsi="楷体" w:eastAsia="楷体" w:cs="楷体"/>
                <w:spacing w:val="-1"/>
                <w:sz w:val="21"/>
                <w:szCs w:val="21"/>
                <w:highlight w:val="yellow"/>
              </w:rPr>
            </w:pPr>
            <w:r>
              <w:rPr>
                <w:rFonts w:hint="eastAsia" w:ascii="楷体" w:hAnsi="楷体" w:eastAsia="楷体" w:cs="楷体"/>
                <w:spacing w:val="-1"/>
                <w:sz w:val="21"/>
                <w:szCs w:val="21"/>
                <w:highlight w:val="yellow"/>
                <w:lang w:val="en-US" w:eastAsia="zh-CN"/>
              </w:rPr>
              <w:t xml:space="preserve">时间</w:t>
            </w:r>
            <w:r>
              <w:rPr>
                <w:rFonts w:hint="eastAsia" w:ascii="楷体" w:hAnsi="楷体" w:eastAsia="楷体" w:cs="楷体"/>
                <w:spacing w:val="-1"/>
                <w:sz w:val="21"/>
                <w:szCs w:val="21"/>
                <w:highlight w:val="yellow"/>
              </w:rPr>
            </w:r>
            <w:r/>
          </w:p>
        </w:tc>
        <w:tc>
          <w:tcPr>
            <w:tcW w:w="6063" w:type="dxa"/>
            <w:vAlign w:val="top"/>
            <w:textDirection w:val="lrTb"/>
            <w:noWrap w:val="false"/>
          </w:tcPr>
          <w:p>
            <w:pPr>
              <w:pStyle w:val="1738"/>
              <w:ind w:left="0" w:firstLine="416"/>
              <w:spacing w:before="0" w:after="0" w:line="300" w:lineRule="exact"/>
              <w:rPr>
                <w:rFonts w:hint="eastAsia" w:ascii="楷体" w:hAnsi="楷体" w:eastAsia="楷体" w:cs="楷体"/>
                <w:spacing w:val="-1"/>
                <w:sz w:val="21"/>
                <w:szCs w:val="21"/>
                <w:highlight w:val="yellow"/>
                <w:lang w:val="en-US" w:eastAsia="zh-CN"/>
              </w:rPr>
            </w:pPr>
            <w:r>
              <w:rPr>
                <w:rFonts w:hint="eastAsia" w:ascii="楷体" w:hAnsi="楷体" w:eastAsia="楷体" w:cs="楷体"/>
                <w:spacing w:val="-1"/>
                <w:sz w:val="21"/>
                <w:szCs w:val="21"/>
                <w:highlight w:val="yellow"/>
                <w:lang w:val="en-US" w:eastAsia="zh-CN"/>
              </w:rPr>
              <w:t xml:space="preserve">抽样服务时限，投标人接到抽检任务后，派遣有资质的抽样员前往现场，完成抽样工作。</w:t>
            </w:r>
            <w:r>
              <w:rPr>
                <w:rFonts w:hint="eastAsia" w:ascii="楷体" w:hAnsi="楷体" w:eastAsia="楷体" w:cs="楷体"/>
                <w:spacing w:val="-1"/>
                <w:sz w:val="21"/>
                <w:szCs w:val="21"/>
                <w:highlight w:val="yellow"/>
                <w:lang w:val="en-US" w:eastAsia="zh-CN"/>
              </w:rPr>
            </w:r>
            <w:r/>
          </w:p>
          <w:p>
            <w:pPr>
              <w:pStyle w:val="1738"/>
              <w:ind w:left="0" w:firstLine="416"/>
              <w:spacing w:before="0" w:after="0" w:line="300" w:lineRule="exact"/>
              <w:rPr>
                <w:rFonts w:hint="eastAsia" w:ascii="楷体" w:hAnsi="楷体" w:eastAsia="楷体" w:cs="楷体"/>
                <w:spacing w:val="-1"/>
                <w:sz w:val="21"/>
                <w:szCs w:val="21"/>
                <w:highlight w:val="yellow"/>
                <w:lang w:val="en-US" w:eastAsia="zh-CN"/>
              </w:rPr>
            </w:pPr>
            <w:r>
              <w:rPr>
                <w:rFonts w:hint="eastAsia" w:ascii="楷体" w:hAnsi="楷体" w:eastAsia="楷体" w:cs="楷体"/>
                <w:spacing w:val="-1"/>
                <w:sz w:val="21"/>
                <w:szCs w:val="21"/>
                <w:highlight w:val="yellow"/>
                <w:lang w:val="en-US" w:eastAsia="zh-CN"/>
              </w:rPr>
              <w:t xml:space="preserve">承诺1.5小时(含)以内将样品送达到实验室的得3分；</w:t>
            </w:r>
            <w:r>
              <w:rPr>
                <w:rFonts w:hint="eastAsia" w:ascii="楷体" w:hAnsi="楷体" w:eastAsia="楷体" w:cs="楷体"/>
                <w:spacing w:val="-1"/>
                <w:sz w:val="21"/>
                <w:szCs w:val="21"/>
                <w:highlight w:val="yellow"/>
                <w:lang w:val="en-US" w:eastAsia="zh-CN"/>
              </w:rPr>
            </w:r>
            <w:r/>
          </w:p>
          <w:p>
            <w:pPr>
              <w:pStyle w:val="1738"/>
              <w:ind w:left="0" w:firstLine="416"/>
              <w:spacing w:before="0" w:after="0" w:line="300" w:lineRule="exact"/>
              <w:rPr>
                <w:rFonts w:hint="eastAsia" w:ascii="楷体" w:hAnsi="楷体" w:eastAsia="楷体" w:cs="楷体"/>
                <w:spacing w:val="-1"/>
                <w:sz w:val="21"/>
                <w:szCs w:val="21"/>
                <w:highlight w:val="yellow"/>
                <w:lang w:val="en-US" w:eastAsia="zh-CN"/>
              </w:rPr>
            </w:pPr>
            <w:r>
              <w:rPr>
                <w:rFonts w:hint="eastAsia" w:ascii="楷体" w:hAnsi="楷体" w:eastAsia="楷体" w:cs="楷体"/>
                <w:spacing w:val="-1"/>
                <w:sz w:val="21"/>
                <w:szCs w:val="21"/>
                <w:highlight w:val="yellow"/>
                <w:lang w:val="en-US" w:eastAsia="zh-CN"/>
              </w:rPr>
              <w:t xml:space="preserve">承诺3.5小时(含)以内将样品送达到实验室的得2分；</w:t>
            </w:r>
            <w:r>
              <w:rPr>
                <w:rFonts w:hint="eastAsia" w:ascii="楷体" w:hAnsi="楷体" w:eastAsia="楷体" w:cs="楷体"/>
                <w:spacing w:val="-1"/>
                <w:sz w:val="21"/>
                <w:szCs w:val="21"/>
                <w:highlight w:val="yellow"/>
                <w:lang w:val="en-US" w:eastAsia="zh-CN"/>
              </w:rPr>
            </w:r>
            <w:r/>
          </w:p>
          <w:p>
            <w:pPr>
              <w:pStyle w:val="1738"/>
              <w:ind w:left="0" w:firstLine="416"/>
              <w:spacing w:before="0" w:after="0" w:line="300" w:lineRule="exact"/>
              <w:rPr>
                <w:rFonts w:hint="eastAsia" w:ascii="楷体" w:hAnsi="楷体" w:eastAsia="楷体" w:cs="楷体"/>
                <w:spacing w:val="-1"/>
                <w:sz w:val="21"/>
                <w:szCs w:val="21"/>
                <w:highlight w:val="yellow"/>
                <w:lang w:val="en-US" w:eastAsia="zh-CN"/>
              </w:rPr>
            </w:pPr>
            <w:r>
              <w:rPr>
                <w:rFonts w:hint="eastAsia" w:ascii="楷体" w:hAnsi="楷体" w:eastAsia="楷体" w:cs="楷体"/>
                <w:spacing w:val="-1"/>
                <w:sz w:val="21"/>
                <w:szCs w:val="21"/>
                <w:highlight w:val="yellow"/>
                <w:lang w:val="en-US" w:eastAsia="zh-CN"/>
              </w:rPr>
              <w:t xml:space="preserve">承诺5小时(含)以内将样品送达到实验室的得1分；</w:t>
            </w:r>
            <w:r>
              <w:rPr>
                <w:rFonts w:hint="eastAsia" w:ascii="楷体" w:hAnsi="楷体" w:eastAsia="楷体" w:cs="楷体"/>
                <w:spacing w:val="-1"/>
                <w:sz w:val="21"/>
                <w:szCs w:val="21"/>
                <w:highlight w:val="yellow"/>
                <w:lang w:val="en-US" w:eastAsia="zh-CN"/>
              </w:rPr>
            </w:r>
            <w:r/>
          </w:p>
          <w:p>
            <w:pPr>
              <w:pStyle w:val="1738"/>
              <w:ind w:left="0" w:firstLine="416"/>
              <w:spacing w:before="0" w:after="0" w:line="300" w:lineRule="exact"/>
              <w:rPr>
                <w:rFonts w:hint="eastAsia" w:ascii="楷体" w:hAnsi="楷体" w:eastAsia="楷体" w:cs="楷体"/>
                <w:spacing w:val="-1"/>
                <w:sz w:val="21"/>
                <w:szCs w:val="21"/>
                <w:highlight w:val="yellow"/>
                <w:lang w:val="en-US" w:eastAsia="zh-CN"/>
              </w:rPr>
            </w:pPr>
            <w:r>
              <w:rPr>
                <w:rFonts w:hint="eastAsia" w:ascii="楷体" w:hAnsi="楷体" w:eastAsia="楷体" w:cs="楷体"/>
                <w:spacing w:val="-1"/>
                <w:sz w:val="21"/>
                <w:szCs w:val="21"/>
                <w:highlight w:val="yellow"/>
                <w:lang w:val="en-US" w:eastAsia="zh-CN"/>
              </w:rPr>
              <w:t xml:space="preserve">（抽样地点以镇江市市场监督管理局作为参考，以工作时间段（08:00-18:00)驾车</w:t>
            </w:r>
            <w:r>
              <w:rPr>
                <w:rFonts w:hint="eastAsia" w:ascii="楷体" w:hAnsi="楷体" w:eastAsia="楷体" w:cs="楷体"/>
                <w:spacing w:val="-1"/>
                <w:sz w:val="21"/>
                <w:szCs w:val="21"/>
                <w:highlight w:val="yellow"/>
                <w:lang w:val="en-US" w:eastAsia="zh-CN"/>
              </w:rPr>
              <w:t xml:space="preserve">高</w:t>
            </w:r>
            <w:r>
              <w:rPr>
                <w:rFonts w:hint="eastAsia" w:ascii="楷体" w:hAnsi="楷体" w:eastAsia="楷体" w:cs="楷体"/>
                <w:spacing w:val="-1"/>
                <w:sz w:val="21"/>
                <w:szCs w:val="21"/>
                <w:highlight w:val="yellow"/>
                <w:lang w:val="en-US" w:eastAsia="zh-CN"/>
              </w:rPr>
              <w:t xml:space="preserve">德</w:t>
            </w:r>
            <w:r>
              <w:rPr>
                <w:rFonts w:hint="eastAsia" w:ascii="楷体" w:hAnsi="楷体" w:eastAsia="楷体" w:cs="楷体"/>
                <w:spacing w:val="-1"/>
                <w:sz w:val="21"/>
                <w:szCs w:val="21"/>
                <w:highlight w:val="yellow"/>
                <w:lang w:val="en-US" w:eastAsia="zh-CN"/>
              </w:rPr>
              <w:t xml:space="preserve">电子地图导航距离计算，投标单位须提供实验室地址、电子地图从实验室地址到抽样地点的导航截图作为参考依据，在投标文件中自行标距离，不得以直线距离计算。）</w:t>
            </w:r>
            <w:r>
              <w:rPr>
                <w:rFonts w:hint="eastAsia" w:ascii="楷体" w:hAnsi="楷体" w:eastAsia="楷体" w:cs="楷体"/>
                <w:spacing w:val="-1"/>
                <w:sz w:val="21"/>
                <w:szCs w:val="21"/>
                <w:highlight w:val="yellow"/>
                <w:lang w:val="en-US" w:eastAsia="zh-CN"/>
              </w:rPr>
            </w:r>
            <w:r/>
          </w:p>
        </w:tc>
        <w:tc>
          <w:tcPr>
            <w:tcW w:w="638" w:type="dxa"/>
            <w:vAlign w:val="center"/>
            <w:textDirection w:val="lrTb"/>
            <w:noWrap w:val="false"/>
          </w:tcPr>
          <w:p>
            <w:pPr>
              <w:pStyle w:val="1738"/>
              <w:jc w:val="center"/>
              <w:spacing w:before="68" w:line="182" w:lineRule="auto"/>
              <w:rPr>
                <w:rFonts w:hint="eastAsia" w:ascii="楷体" w:hAnsi="楷体" w:eastAsia="楷体" w:cs="楷体"/>
                <w:spacing w:val="-3"/>
                <w:sz w:val="21"/>
                <w:szCs w:val="21"/>
                <w:highlight w:val="yellow"/>
              </w:rPr>
            </w:pPr>
            <w:r>
              <w:rPr>
                <w:rFonts w:hint="eastAsia" w:ascii="楷体" w:hAnsi="楷体" w:eastAsia="楷体" w:cs="楷体"/>
                <w:spacing w:val="-3"/>
                <w:sz w:val="21"/>
                <w:szCs w:val="21"/>
                <w:highlight w:val="yellow"/>
              </w:rPr>
              <w:t xml:space="preserve">3.0</w:t>
            </w:r>
            <w:r>
              <w:rPr>
                <w:rFonts w:hint="eastAsia" w:ascii="楷体" w:hAnsi="楷体" w:eastAsia="楷体" w:cs="楷体"/>
                <w:spacing w:val="-3"/>
                <w:sz w:val="21"/>
                <w:szCs w:val="21"/>
                <w:highlight w:val="yellow"/>
              </w:rPr>
            </w:r>
            <w:r/>
          </w:p>
        </w:tc>
      </w:tr>
    </w:tbl>
    <w:p>
      <w:pPr>
        <w:pStyle w:val="1361"/>
        <w:spacing w:before="28"/>
        <w:rPr>
          <w:rFonts w:hint="eastAsia" w:ascii="楷体" w:hAnsi="楷体" w:eastAsia="楷体" w:cs="楷体"/>
        </w:rPr>
      </w:pPr>
      <w:r>
        <w:rPr>
          <w:rFonts w:hint="eastAsia" w:ascii="楷体" w:hAnsi="楷体" w:eastAsia="楷体" w:cs="楷体"/>
        </w:rPr>
      </w:r>
      <w:r/>
    </w:p>
    <w:p>
      <w:pPr>
        <w:pStyle w:val="1361"/>
        <w:keepLines w:val="0"/>
        <w:keepNext w:val="0"/>
        <w:pageBreakBefore w:val="0"/>
        <w:spacing w:before="78" w:line="480" w:lineRule="auto"/>
        <w:widowControl w:val="off"/>
        <w:rPr>
          <w:rFonts w:hint="eastAsia" w:ascii="楷体" w:hAnsi="楷体" w:eastAsia="楷体" w:cs="楷体"/>
        </w:rPr>
      </w:pPr>
      <w:r>
        <w:rPr>
          <w:rFonts w:hint="eastAsia" w:ascii="楷体" w:hAnsi="楷体" w:eastAsia="楷体" w:cs="楷体"/>
          <w:spacing w:val="-17"/>
          <w:sz w:val="24"/>
          <w:szCs w:val="24"/>
        </w:rPr>
        <w:t xml:space="preserve">（二）商务评估</w:t>
      </w:r>
      <w:r>
        <w:rPr>
          <w:rFonts w:hint="eastAsia" w:ascii="楷体" w:hAnsi="楷体" w:eastAsia="楷体" w:cs="楷体"/>
        </w:rPr>
      </w:r>
      <w:r/>
    </w:p>
    <w:tbl>
      <w:tblPr>
        <w:tblStyle w:val="2929"/>
        <w:tblW w:w="8523" w:type="dxa"/>
        <w:jc w:val="center"/>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51"/>
        <w:gridCol w:w="1261"/>
        <w:gridCol w:w="6073"/>
        <w:gridCol w:w="638"/>
      </w:tblGrid>
      <w:tr>
        <w:trPr>
          <w:trHeight w:val="90"/>
        </w:trPr>
        <w:tc>
          <w:tcPr>
            <w:tcW w:w="551" w:type="dxa"/>
            <w:vAlign w:val="center"/>
            <w:textDirection w:val="lrTb"/>
            <w:noWrap w:val="false"/>
          </w:tcPr>
          <w:p>
            <w:pPr>
              <w:pStyle w:val="1738"/>
              <w:ind w:left="0" w:firstLine="0"/>
              <w:jc w:val="center"/>
              <w:keepLines/>
              <w:keepNext w:val="0"/>
              <w:pageBreakBefore w:val="0"/>
              <w:spacing w:before="169" w:line="211" w:lineRule="auto"/>
              <w:widowControl w:val="off"/>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 xml:space="preserve">序号</w:t>
            </w:r>
            <w:r>
              <w:rPr>
                <w:rFonts w:hint="eastAsia" w:ascii="楷体" w:hAnsi="楷体" w:eastAsia="楷体" w:cs="楷体"/>
                <w:sz w:val="21"/>
                <w:szCs w:val="21"/>
                <w:lang w:val="en-US" w:eastAsia="zh-CN"/>
              </w:rPr>
            </w:r>
            <w:r/>
          </w:p>
        </w:tc>
        <w:tc>
          <w:tcPr>
            <w:tcW w:w="1261" w:type="dxa"/>
            <w:vAlign w:val="center"/>
            <w:textDirection w:val="lrTb"/>
            <w:noWrap w:val="false"/>
          </w:tcPr>
          <w:p>
            <w:pPr>
              <w:pStyle w:val="1738"/>
              <w:ind w:left="342" w:right="125" w:hanging="214"/>
              <w:jc w:val="center"/>
              <w:keepLines/>
              <w:keepNext w:val="0"/>
              <w:pageBreakBefore w:val="0"/>
              <w:spacing w:before="152" w:line="247" w:lineRule="auto"/>
              <w:widowControl w:val="off"/>
              <w:rPr>
                <w:rFonts w:hint="eastAsia" w:ascii="楷体" w:hAnsi="楷体" w:eastAsia="楷体" w:cs="楷体"/>
                <w:sz w:val="21"/>
                <w:szCs w:val="21"/>
              </w:rPr>
            </w:pPr>
            <w:r>
              <w:rPr>
                <w:rFonts w:hint="eastAsia" w:ascii="楷体" w:hAnsi="楷体" w:eastAsia="楷体" w:cs="楷体"/>
                <w:spacing w:val="-2"/>
                <w:sz w:val="21"/>
                <w:szCs w:val="21"/>
              </w:rPr>
              <w:t xml:space="preserve">评审因</w:t>
            </w:r>
            <w:r>
              <w:rPr>
                <w:rFonts w:hint="eastAsia" w:ascii="楷体" w:hAnsi="楷体" w:eastAsia="楷体" w:cs="楷体"/>
                <w:sz w:val="21"/>
                <w:szCs w:val="21"/>
              </w:rPr>
              <w:t xml:space="preserve">素</w:t>
            </w:r>
            <w:r>
              <w:rPr>
                <w:rFonts w:hint="eastAsia" w:ascii="楷体" w:hAnsi="楷体" w:eastAsia="楷体" w:cs="楷体"/>
                <w:sz w:val="21"/>
                <w:szCs w:val="21"/>
              </w:rPr>
            </w:r>
            <w:r/>
          </w:p>
        </w:tc>
        <w:tc>
          <w:tcPr>
            <w:tcW w:w="6073" w:type="dxa"/>
            <w:vAlign w:val="center"/>
            <w:textDirection w:val="lrTb"/>
            <w:noWrap w:val="false"/>
          </w:tcPr>
          <w:p>
            <w:pPr>
              <w:pStyle w:val="1738"/>
              <w:jc w:val="center"/>
              <w:keepLines/>
              <w:keepNext w:val="0"/>
              <w:pageBreakBefore w:val="0"/>
              <w:spacing w:before="0" w:after="0" w:line="221" w:lineRule="auto"/>
              <w:widowControl w:val="off"/>
              <w:rPr>
                <w:rFonts w:hint="eastAsia" w:ascii="楷体" w:hAnsi="楷体" w:eastAsia="楷体" w:cs="楷体"/>
                <w:sz w:val="21"/>
                <w:szCs w:val="21"/>
              </w:rPr>
            </w:pPr>
            <w:r>
              <w:rPr>
                <w:rFonts w:hint="eastAsia" w:ascii="楷体" w:hAnsi="楷体" w:eastAsia="楷体" w:cs="楷体"/>
                <w:spacing w:val="-1"/>
                <w:sz w:val="21"/>
                <w:szCs w:val="21"/>
              </w:rPr>
              <w:t xml:space="preserve">评审细则</w:t>
            </w:r>
            <w:r>
              <w:rPr>
                <w:rFonts w:hint="eastAsia" w:ascii="楷体" w:hAnsi="楷体" w:eastAsia="楷体" w:cs="楷体"/>
                <w:sz w:val="21"/>
                <w:szCs w:val="21"/>
              </w:rPr>
            </w:r>
            <w:r/>
          </w:p>
        </w:tc>
        <w:tc>
          <w:tcPr>
            <w:tcW w:w="638" w:type="dxa"/>
            <w:vAlign w:val="center"/>
            <w:textDirection w:val="lrTb"/>
            <w:noWrap w:val="false"/>
          </w:tcPr>
          <w:p>
            <w:pPr>
              <w:pStyle w:val="1738"/>
              <w:jc w:val="center"/>
              <w:keepLines/>
              <w:keepNext w:val="0"/>
              <w:pageBreakBefore w:val="0"/>
              <w:spacing w:before="0" w:after="0" w:line="221" w:lineRule="auto"/>
              <w:widowControl w:val="off"/>
              <w:tabs>
                <w:tab w:val="center" w:pos="317" w:leader="none"/>
              </w:tabs>
              <w:rPr>
                <w:rFonts w:hint="eastAsia" w:ascii="楷体" w:hAnsi="楷体" w:eastAsia="楷体" w:cs="楷体"/>
                <w:sz w:val="21"/>
                <w:szCs w:val="21"/>
              </w:rPr>
            </w:pPr>
            <w:r>
              <w:rPr>
                <w:rFonts w:hint="eastAsia" w:ascii="楷体" w:hAnsi="楷体" w:eastAsia="楷体" w:cs="楷体"/>
                <w:spacing w:val="-3"/>
                <w:sz w:val="21"/>
                <w:szCs w:val="21"/>
              </w:rPr>
              <w:t xml:space="preserve">分值</w:t>
            </w:r>
            <w:r>
              <w:rPr>
                <w:rFonts w:hint="eastAsia" w:ascii="楷体" w:hAnsi="楷体" w:eastAsia="楷体" w:cs="楷体"/>
                <w:sz w:val="21"/>
                <w:szCs w:val="21"/>
              </w:rPr>
            </w:r>
            <w:r/>
          </w:p>
        </w:tc>
      </w:tr>
      <w:tr>
        <w:trPr>
          <w:trHeight w:val="57"/>
        </w:trPr>
        <w:tc>
          <w:tcPr>
            <w:gridSpan w:val="3"/>
            <w:tcW w:w="7885" w:type="dxa"/>
            <w:vAlign w:val="top"/>
            <w:textDirection w:val="lrTb"/>
            <w:noWrap w:val="false"/>
          </w:tcPr>
          <w:p>
            <w:pPr>
              <w:pStyle w:val="1738"/>
              <w:ind w:left="2586"/>
              <w:keepLines/>
              <w:keepNext w:val="0"/>
              <w:pageBreakBefore w:val="0"/>
              <w:spacing w:before="150" w:line="219" w:lineRule="auto"/>
              <w:widowControl w:val="off"/>
              <w:rPr>
                <w:rFonts w:hint="eastAsia" w:ascii="楷体" w:hAnsi="楷体" w:eastAsia="楷体" w:cs="楷体"/>
                <w:sz w:val="21"/>
                <w:szCs w:val="21"/>
              </w:rPr>
            </w:pPr>
            <w:r>
              <w:rPr>
                <w:rFonts w:hint="eastAsia" w:ascii="楷体" w:hAnsi="楷体" w:eastAsia="楷体" w:cs="楷体"/>
                <w:spacing w:val="-1"/>
                <w:sz w:val="21"/>
                <w:szCs w:val="21"/>
              </w:rPr>
              <w:t xml:space="preserve">投标人项目承接能力情况评价</w:t>
            </w:r>
            <w:r>
              <w:rPr>
                <w:rFonts w:hint="eastAsia" w:ascii="楷体" w:hAnsi="楷体" w:eastAsia="楷体" w:cs="楷体"/>
                <w:sz w:val="21"/>
                <w:szCs w:val="21"/>
              </w:rPr>
            </w:r>
            <w:r/>
          </w:p>
        </w:tc>
        <w:tc>
          <w:tcPr>
            <w:tcW w:w="638" w:type="dxa"/>
            <w:vAlign w:val="top"/>
            <w:textDirection w:val="lrTb"/>
            <w:noWrap w:val="false"/>
          </w:tcPr>
          <w:p>
            <w:pPr>
              <w:pStyle w:val="1738"/>
              <w:ind w:left="120"/>
              <w:keepLines/>
              <w:keepNext w:val="0"/>
              <w:pageBreakBefore w:val="0"/>
              <w:spacing w:before="185" w:line="182" w:lineRule="auto"/>
              <w:widowControl w:val="off"/>
              <w:rPr>
                <w:rFonts w:hint="eastAsia" w:ascii="楷体" w:hAnsi="楷体" w:eastAsia="楷体" w:cs="楷体"/>
                <w:sz w:val="21"/>
                <w:szCs w:val="21"/>
              </w:rPr>
            </w:pPr>
            <w:r>
              <w:rPr>
                <w:rFonts w:hint="eastAsia" w:ascii="楷体" w:hAnsi="楷体" w:eastAsia="楷体" w:cs="楷体"/>
                <w:spacing w:val="-2"/>
                <w:sz w:val="21"/>
                <w:szCs w:val="21"/>
              </w:rPr>
              <w:t xml:space="preserve">39.0</w:t>
            </w:r>
            <w:r>
              <w:rPr>
                <w:rFonts w:hint="eastAsia" w:ascii="楷体" w:hAnsi="楷体" w:eastAsia="楷体" w:cs="楷体"/>
                <w:sz w:val="21"/>
                <w:szCs w:val="21"/>
              </w:rPr>
            </w:r>
            <w:r/>
          </w:p>
        </w:tc>
      </w:tr>
      <w:tr>
        <w:trPr>
          <w:trHeight w:val="57"/>
        </w:trPr>
        <w:tc>
          <w:tcPr>
            <w:tcW w:w="551" w:type="dxa"/>
            <w:vAlign w:val="center"/>
            <w:textDirection w:val="lrTb"/>
            <w:noWrap w:val="false"/>
          </w:tcPr>
          <w:p>
            <w:pPr>
              <w:pStyle w:val="1738"/>
              <w:jc w:val="center"/>
              <w:keepLines/>
              <w:keepNext w:val="0"/>
              <w:pageBreakBefore w:val="0"/>
              <w:spacing w:before="68" w:line="183" w:lineRule="auto"/>
              <w:widowControl w:val="off"/>
              <w:rPr>
                <w:rFonts w:hint="eastAsia" w:ascii="楷体" w:hAnsi="楷体" w:eastAsia="楷体" w:cs="楷体"/>
                <w:sz w:val="21"/>
                <w:szCs w:val="21"/>
              </w:rPr>
            </w:pPr>
            <w:r>
              <w:rPr>
                <w:rFonts w:hint="eastAsia" w:ascii="楷体" w:hAnsi="楷体" w:eastAsia="楷体" w:cs="楷体"/>
                <w:spacing w:val="-5"/>
                <w:sz w:val="21"/>
                <w:szCs w:val="21"/>
              </w:rPr>
              <w:t xml:space="preserve">1.1</w:t>
            </w:r>
            <w:r>
              <w:rPr>
                <w:rFonts w:hint="eastAsia" w:ascii="楷体" w:hAnsi="楷体" w:eastAsia="楷体" w:cs="楷体"/>
                <w:sz w:val="21"/>
                <w:szCs w:val="21"/>
              </w:rPr>
            </w:r>
            <w:r/>
          </w:p>
        </w:tc>
        <w:tc>
          <w:tcPr>
            <w:tcW w:w="1261" w:type="dxa"/>
            <w:vAlign w:val="center"/>
            <w:textDirection w:val="lrTb"/>
            <w:noWrap w:val="false"/>
          </w:tcPr>
          <w:p>
            <w:pPr>
              <w:pStyle w:val="1738"/>
              <w:ind w:left="0" w:right="0"/>
              <w:jc w:val="center"/>
              <w:keepLines/>
              <w:keepNext w:val="0"/>
              <w:pageBreakBefore w:val="0"/>
              <w:spacing w:before="0" w:after="0" w:line="248" w:lineRule="auto"/>
              <w:widowControl w:val="off"/>
              <w:rPr>
                <w:rFonts w:hint="eastAsia" w:ascii="楷体" w:hAnsi="楷体" w:eastAsia="楷体" w:cs="楷体"/>
                <w:sz w:val="21"/>
                <w:szCs w:val="21"/>
              </w:rPr>
            </w:pPr>
            <w:r>
              <w:rPr>
                <w:rFonts w:hint="eastAsia" w:ascii="楷体" w:hAnsi="楷体" w:eastAsia="楷体" w:cs="楷体"/>
                <w:spacing w:val="-10"/>
                <w:sz w:val="21"/>
                <w:szCs w:val="21"/>
              </w:rPr>
              <w:t xml:space="preserve">以往业</w:t>
            </w:r>
            <w:r>
              <w:rPr>
                <w:rFonts w:hint="eastAsia" w:ascii="楷体" w:hAnsi="楷体" w:eastAsia="楷体" w:cs="楷体"/>
                <w:sz w:val="21"/>
                <w:szCs w:val="21"/>
              </w:rPr>
              <w:t xml:space="preserve">绩</w:t>
            </w:r>
            <w:r>
              <w:rPr>
                <w:rFonts w:hint="eastAsia" w:ascii="楷体" w:hAnsi="楷体" w:eastAsia="楷体" w:cs="楷体"/>
                <w:sz w:val="21"/>
                <w:szCs w:val="21"/>
              </w:rPr>
            </w:r>
            <w:r/>
          </w:p>
        </w:tc>
        <w:tc>
          <w:tcPr>
            <w:tcW w:w="6073" w:type="dxa"/>
            <w:vAlign w:val="top"/>
            <w:textDirection w:val="lrTb"/>
            <w:noWrap w:val="false"/>
          </w:tcPr>
          <w:p>
            <w:pPr>
              <w:pStyle w:val="1738"/>
              <w:ind w:left="0" w:right="0" w:firstLine="388"/>
              <w:keepLines/>
              <w:keepNext w:val="0"/>
              <w:pageBreakBefore w:val="0"/>
              <w:spacing w:before="0" w:after="0" w:line="300" w:lineRule="exact"/>
              <w:widowControl w:val="off"/>
              <w:rPr>
                <w:rFonts w:hint="eastAsia" w:ascii="楷体" w:hAnsi="楷体" w:eastAsia="楷体" w:cs="楷体"/>
                <w:sz w:val="21"/>
                <w:szCs w:val="21"/>
              </w:rPr>
            </w:pPr>
            <w:r>
              <w:rPr>
                <w:rFonts w:hint="eastAsia" w:ascii="楷体" w:hAnsi="楷体" w:eastAsia="楷体" w:cs="楷体"/>
                <w:spacing w:val="-8"/>
                <w:sz w:val="21"/>
                <w:szCs w:val="21"/>
              </w:rPr>
              <w:t xml:space="preserve">202</w:t>
            </w:r>
            <w:r>
              <w:rPr>
                <w:rFonts w:hint="eastAsia" w:ascii="楷体" w:hAnsi="楷体" w:eastAsia="楷体" w:cs="楷体"/>
                <w:spacing w:val="-8"/>
                <w:sz w:val="21"/>
                <w:szCs w:val="21"/>
                <w:lang w:val="en-US" w:eastAsia="zh-CN"/>
              </w:rPr>
              <w:t xml:space="preserve">2</w:t>
            </w:r>
            <w:r>
              <w:rPr>
                <w:rFonts w:hint="eastAsia" w:ascii="楷体" w:hAnsi="楷体" w:eastAsia="楷体" w:cs="楷体"/>
                <w:spacing w:val="-8"/>
                <w:sz w:val="21"/>
                <w:szCs w:val="21"/>
              </w:rPr>
              <w:t xml:space="preserve">年1月1日-202</w:t>
            </w:r>
            <w:r>
              <w:rPr>
                <w:rFonts w:hint="eastAsia" w:ascii="楷体" w:hAnsi="楷体" w:eastAsia="楷体" w:cs="楷体"/>
                <w:spacing w:val="-8"/>
                <w:sz w:val="21"/>
                <w:szCs w:val="21"/>
                <w:lang w:val="en-US" w:eastAsia="zh-CN"/>
              </w:rPr>
              <w:t xml:space="preserve">4</w:t>
            </w:r>
            <w:r>
              <w:rPr>
                <w:rFonts w:hint="eastAsia" w:ascii="楷体" w:hAnsi="楷体" w:eastAsia="楷体" w:cs="楷体"/>
                <w:spacing w:val="-8"/>
                <w:sz w:val="21"/>
                <w:szCs w:val="21"/>
              </w:rPr>
              <w:t xml:space="preserve">年12月31日（以</w:t>
            </w:r>
            <w:r>
              <w:rPr>
                <w:rFonts w:hint="eastAsia" w:ascii="楷体" w:hAnsi="楷体" w:eastAsia="楷体" w:cs="楷体"/>
                <w:spacing w:val="-9"/>
                <w:sz w:val="21"/>
                <w:szCs w:val="21"/>
              </w:rPr>
              <w:t xml:space="preserve">委托合同签订时间为准，含</w:t>
            </w:r>
            <w:r>
              <w:rPr>
                <w:rFonts w:hint="eastAsia" w:ascii="楷体" w:hAnsi="楷体" w:eastAsia="楷体" w:cs="楷体"/>
                <w:spacing w:val="-3"/>
                <w:sz w:val="21"/>
                <w:szCs w:val="21"/>
              </w:rPr>
              <w:t xml:space="preserve">正在履约的项目</w:t>
            </w:r>
            <w:r>
              <w:rPr>
                <w:rFonts w:hint="eastAsia" w:ascii="楷体" w:hAnsi="楷体" w:eastAsia="楷体" w:cs="楷体"/>
                <w:spacing w:val="-20"/>
                <w:sz w:val="21"/>
                <w:szCs w:val="21"/>
              </w:rPr>
              <w:t xml:space="preserve">）</w:t>
            </w:r>
            <w:r>
              <w:rPr>
                <w:rFonts w:hint="eastAsia" w:ascii="楷体" w:hAnsi="楷体" w:eastAsia="楷体" w:cs="楷体"/>
                <w:spacing w:val="-3"/>
                <w:sz w:val="21"/>
                <w:szCs w:val="21"/>
              </w:rPr>
              <w:t xml:space="preserve">：</w:t>
            </w:r>
            <w:r>
              <w:rPr>
                <w:rFonts w:hint="eastAsia" w:ascii="楷体" w:hAnsi="楷体" w:eastAsia="楷体" w:cs="楷体"/>
                <w:sz w:val="21"/>
                <w:szCs w:val="21"/>
              </w:rPr>
            </w:r>
            <w:r/>
          </w:p>
          <w:p>
            <w:pPr>
              <w:pStyle w:val="1738"/>
              <w:ind w:left="0" w:right="0" w:firstLine="416"/>
              <w:keepLines/>
              <w:keepNext w:val="0"/>
              <w:pageBreakBefore w:val="0"/>
              <w:spacing w:before="0" w:after="0" w:line="300" w:lineRule="exact"/>
              <w:widowControl w:val="off"/>
              <w:rPr>
                <w:rFonts w:hint="eastAsia" w:ascii="楷体" w:hAnsi="楷体" w:eastAsia="楷体" w:cs="楷体"/>
                <w:sz w:val="21"/>
                <w:szCs w:val="21"/>
              </w:rPr>
            </w:pPr>
            <w:r>
              <w:rPr>
                <w:rFonts w:hint="eastAsia" w:ascii="楷体" w:hAnsi="楷体" w:eastAsia="楷体" w:cs="楷体"/>
                <w:spacing w:val="-1"/>
                <w:sz w:val="21"/>
                <w:szCs w:val="21"/>
              </w:rPr>
              <w:t xml:space="preserve">1.承担过中央转移支付食品安全抽样检验任务，每提供一个得2</w:t>
            </w:r>
            <w:r>
              <w:rPr>
                <w:rFonts w:hint="eastAsia" w:ascii="楷体" w:hAnsi="楷体" w:eastAsia="楷体" w:cs="楷体"/>
                <w:spacing w:val="-20"/>
                <w:sz w:val="21"/>
                <w:szCs w:val="21"/>
              </w:rPr>
              <w:t xml:space="preserve">分，共8分。</w:t>
            </w:r>
            <w:r>
              <w:rPr>
                <w:rFonts w:hint="eastAsia" w:ascii="楷体" w:hAnsi="楷体" w:eastAsia="楷体" w:cs="楷体"/>
                <w:sz w:val="21"/>
                <w:szCs w:val="21"/>
              </w:rPr>
            </w:r>
            <w:r/>
          </w:p>
          <w:p>
            <w:pPr>
              <w:pStyle w:val="1738"/>
              <w:ind w:left="0" w:right="0" w:firstLine="388"/>
              <w:keepLines/>
              <w:keepNext w:val="0"/>
              <w:pageBreakBefore w:val="0"/>
              <w:spacing w:before="0" w:after="0" w:line="300" w:lineRule="exact"/>
              <w:widowControl w:val="off"/>
              <w:rPr>
                <w:rFonts w:hint="eastAsia" w:ascii="楷体" w:hAnsi="楷体" w:eastAsia="楷体" w:cs="楷体"/>
                <w:sz w:val="21"/>
                <w:szCs w:val="21"/>
              </w:rPr>
            </w:pPr>
            <w:r>
              <w:rPr>
                <w:rFonts w:hint="eastAsia" w:ascii="楷体" w:hAnsi="楷体" w:eastAsia="楷体" w:cs="楷体"/>
                <w:spacing w:val="-8"/>
                <w:sz w:val="21"/>
                <w:szCs w:val="21"/>
              </w:rPr>
              <w:t xml:space="preserve">2.省级食品安全抽样检验任务，每提供1个得1分，共7分。</w:t>
            </w:r>
            <w:r>
              <w:rPr>
                <w:rFonts w:hint="eastAsia" w:ascii="楷体" w:hAnsi="楷体" w:eastAsia="楷体" w:cs="楷体"/>
                <w:sz w:val="21"/>
                <w:szCs w:val="21"/>
              </w:rPr>
            </w:r>
            <w:r/>
          </w:p>
          <w:p>
            <w:pPr>
              <w:pStyle w:val="1738"/>
              <w:ind w:left="0" w:right="0" w:firstLine="400"/>
              <w:keepLines/>
              <w:keepNext w:val="0"/>
              <w:pageBreakBefore w:val="0"/>
              <w:spacing w:before="0" w:after="0" w:line="300" w:lineRule="exact"/>
              <w:widowControl w:val="off"/>
              <w:rPr>
                <w:rFonts w:hint="eastAsia" w:ascii="楷体" w:hAnsi="楷体" w:eastAsia="楷体" w:cs="楷体"/>
                <w:sz w:val="21"/>
                <w:szCs w:val="21"/>
              </w:rPr>
            </w:pPr>
            <w:r>
              <w:rPr>
                <w:rFonts w:hint="eastAsia" w:ascii="楷体" w:hAnsi="楷体" w:eastAsia="楷体" w:cs="楷体"/>
                <w:spacing w:val="-5"/>
                <w:sz w:val="21"/>
                <w:szCs w:val="21"/>
              </w:rPr>
              <w:t xml:space="preserve">3.设区市级食品安全抽样检验任务，每提供1个</w:t>
            </w:r>
            <w:r>
              <w:rPr>
                <w:rFonts w:hint="eastAsia" w:ascii="楷体" w:hAnsi="楷体" w:eastAsia="楷体" w:cs="楷体"/>
                <w:spacing w:val="-6"/>
                <w:sz w:val="21"/>
                <w:szCs w:val="21"/>
              </w:rPr>
              <w:t xml:space="preserve">得0.5分，共5分。</w:t>
            </w:r>
            <w:r>
              <w:rPr>
                <w:rFonts w:hint="eastAsia" w:ascii="楷体" w:hAnsi="楷体" w:eastAsia="楷体" w:cs="楷体"/>
                <w:sz w:val="21"/>
                <w:szCs w:val="21"/>
              </w:rPr>
            </w:r>
            <w:r/>
          </w:p>
          <w:p>
            <w:pPr>
              <w:pStyle w:val="1738"/>
              <w:ind w:left="0" w:right="0" w:firstLine="396"/>
              <w:keepLines/>
              <w:keepNext w:val="0"/>
              <w:pageBreakBefore w:val="0"/>
              <w:spacing w:before="0" w:after="0" w:line="300" w:lineRule="exact"/>
              <w:widowControl w:val="off"/>
              <w:rPr>
                <w:rFonts w:hint="eastAsia" w:ascii="楷体" w:hAnsi="楷体" w:eastAsia="楷体" w:cs="楷体"/>
                <w:sz w:val="21"/>
                <w:szCs w:val="21"/>
              </w:rPr>
            </w:pPr>
            <w:r>
              <w:rPr>
                <w:rFonts w:hint="eastAsia" w:ascii="楷体" w:hAnsi="楷体" w:eastAsia="楷体" w:cs="楷体"/>
                <w:spacing w:val="-6"/>
                <w:sz w:val="21"/>
                <w:szCs w:val="21"/>
              </w:rPr>
              <w:t xml:space="preserve">4.县（市、区）级食品安全抽样检验任务，每提</w:t>
            </w:r>
            <w:r>
              <w:rPr>
                <w:rFonts w:hint="eastAsia" w:ascii="楷体" w:hAnsi="楷体" w:eastAsia="楷体" w:cs="楷体"/>
                <w:spacing w:val="-7"/>
                <w:sz w:val="21"/>
                <w:szCs w:val="21"/>
              </w:rPr>
              <w:t xml:space="preserve">供1个得0.25分，</w:t>
            </w:r>
            <w:r>
              <w:rPr>
                <w:rFonts w:hint="eastAsia" w:ascii="楷体" w:hAnsi="楷体" w:eastAsia="楷体" w:cs="楷体"/>
                <w:spacing w:val="-10"/>
                <w:sz w:val="21"/>
                <w:szCs w:val="21"/>
              </w:rPr>
              <w:t xml:space="preserve">共3分。</w:t>
            </w:r>
            <w:r>
              <w:rPr>
                <w:rFonts w:hint="eastAsia" w:ascii="楷体" w:hAnsi="楷体" w:eastAsia="楷体" w:cs="楷体"/>
                <w:sz w:val="21"/>
                <w:szCs w:val="21"/>
              </w:rPr>
            </w:r>
            <w:r/>
          </w:p>
          <w:p>
            <w:pPr>
              <w:pStyle w:val="1738"/>
              <w:ind w:left="0" w:right="0" w:firstLine="404"/>
              <w:keepLines/>
              <w:keepNext w:val="0"/>
              <w:pageBreakBefore w:val="0"/>
              <w:spacing w:before="0" w:after="0" w:line="300" w:lineRule="exact"/>
              <w:widowControl w:val="off"/>
              <w:rPr>
                <w:rFonts w:hint="eastAsia" w:ascii="楷体" w:hAnsi="楷体" w:eastAsia="楷体" w:cs="楷体"/>
                <w:sz w:val="21"/>
                <w:szCs w:val="21"/>
              </w:rPr>
            </w:pPr>
            <w:r>
              <w:rPr>
                <w:rFonts w:hint="eastAsia" w:ascii="楷体" w:hAnsi="楷体" w:eastAsia="楷体" w:cs="楷体"/>
                <w:spacing w:val="-4"/>
                <w:sz w:val="21"/>
                <w:szCs w:val="21"/>
              </w:rPr>
              <w:t xml:space="preserve">5.承担过国家级食品安全抽样检验任务，在原有得分基础上再加1</w:t>
            </w:r>
            <w:r>
              <w:rPr>
                <w:rFonts w:hint="eastAsia" w:ascii="楷体" w:hAnsi="楷体" w:eastAsia="楷体" w:cs="楷体"/>
                <w:spacing w:val="-10"/>
                <w:sz w:val="21"/>
                <w:szCs w:val="21"/>
              </w:rPr>
              <w:t xml:space="preserve">分。</w:t>
            </w:r>
            <w:r>
              <w:rPr>
                <w:rFonts w:hint="eastAsia" w:ascii="楷体" w:hAnsi="楷体" w:eastAsia="楷体" w:cs="楷体"/>
                <w:sz w:val="21"/>
                <w:szCs w:val="21"/>
              </w:rPr>
            </w:r>
            <w:r/>
          </w:p>
          <w:p>
            <w:pPr>
              <w:pStyle w:val="1738"/>
              <w:ind w:left="0" w:right="0" w:firstLine="416"/>
              <w:keepLines/>
              <w:keepNext w:val="0"/>
              <w:pageBreakBefore w:val="0"/>
              <w:spacing w:before="0" w:after="0" w:line="300" w:lineRule="exact"/>
              <w:widowControl w:val="off"/>
              <w:rPr>
                <w:rFonts w:hint="eastAsia" w:ascii="楷体" w:hAnsi="楷体" w:eastAsia="楷体" w:cs="楷体"/>
                <w:sz w:val="21"/>
                <w:szCs w:val="21"/>
              </w:rPr>
            </w:pPr>
            <w:r>
              <w:rPr>
                <w:rFonts w:hint="eastAsia" w:ascii="楷体" w:hAnsi="楷体" w:eastAsia="楷体" w:cs="楷体"/>
                <w:spacing w:val="-1"/>
                <w:sz w:val="21"/>
                <w:szCs w:val="21"/>
              </w:rPr>
              <w:t xml:space="preserve">注1</w:t>
            </w:r>
            <w:r>
              <w:rPr>
                <w:rFonts w:hint="eastAsia" w:ascii="楷体" w:hAnsi="楷体" w:eastAsia="楷体" w:cs="楷体"/>
                <w:spacing w:val="-1"/>
                <w:sz w:val="21"/>
                <w:szCs w:val="21"/>
                <w:lang w:val="en-US" w:eastAsia="zh-CN"/>
              </w:rPr>
              <w:t xml:space="preserve">：</w:t>
            </w:r>
            <w:r>
              <w:rPr>
                <w:rFonts w:hint="eastAsia" w:ascii="楷体" w:hAnsi="楷体" w:eastAsia="楷体" w:cs="楷体"/>
                <w:spacing w:val="-1"/>
                <w:sz w:val="21"/>
                <w:szCs w:val="21"/>
              </w:rPr>
              <w:t xml:space="preserve">中央转移支付、省、设区市、县级任务得分</w:t>
            </w:r>
            <w:r>
              <w:rPr>
                <w:rFonts w:hint="eastAsia" w:ascii="楷体" w:hAnsi="楷体" w:eastAsia="楷体" w:cs="楷体"/>
                <w:spacing w:val="-2"/>
                <w:sz w:val="21"/>
                <w:szCs w:val="21"/>
              </w:rPr>
              <w:t xml:space="preserve">不作累加。本项满</w:t>
            </w:r>
            <w:r>
              <w:rPr>
                <w:rFonts w:hint="eastAsia" w:ascii="楷体" w:hAnsi="楷体" w:eastAsia="楷体" w:cs="楷体"/>
                <w:spacing w:val="-10"/>
                <w:sz w:val="21"/>
                <w:szCs w:val="21"/>
              </w:rPr>
              <w:t xml:space="preserve">分9分。</w:t>
            </w:r>
            <w:r>
              <w:rPr>
                <w:rFonts w:hint="eastAsia" w:ascii="楷体" w:hAnsi="楷体" w:eastAsia="楷体" w:cs="楷体"/>
                <w:sz w:val="21"/>
                <w:szCs w:val="21"/>
              </w:rPr>
            </w:r>
            <w:r/>
          </w:p>
          <w:p>
            <w:pPr>
              <w:pStyle w:val="1738"/>
              <w:ind w:left="0" w:right="0" w:firstLine="416"/>
              <w:keepLines/>
              <w:keepNext w:val="0"/>
              <w:pageBreakBefore w:val="0"/>
              <w:spacing w:before="0" w:after="0" w:line="300" w:lineRule="exact"/>
              <w:widowControl w:val="off"/>
              <w:rPr>
                <w:rFonts w:hint="eastAsia" w:ascii="楷体" w:hAnsi="楷体" w:eastAsia="楷体" w:cs="楷体"/>
                <w:sz w:val="21"/>
                <w:szCs w:val="21"/>
              </w:rPr>
            </w:pPr>
            <w:r>
              <w:rPr>
                <w:rFonts w:hint="eastAsia" w:ascii="楷体" w:hAnsi="楷体" w:eastAsia="楷体" w:cs="楷体"/>
                <w:spacing w:val="-1"/>
                <w:sz w:val="21"/>
                <w:szCs w:val="21"/>
              </w:rPr>
              <w:t xml:space="preserve">注2</w:t>
            </w:r>
            <w:r>
              <w:rPr>
                <w:rFonts w:hint="eastAsia" w:ascii="楷体" w:hAnsi="楷体" w:eastAsia="楷体" w:cs="楷体"/>
                <w:spacing w:val="-1"/>
                <w:sz w:val="21"/>
                <w:szCs w:val="21"/>
                <w:lang w:val="en-US" w:eastAsia="zh-CN"/>
              </w:rPr>
              <w:t xml:space="preserve">：</w:t>
            </w:r>
            <w:r>
              <w:rPr>
                <w:rFonts w:hint="eastAsia" w:ascii="楷体" w:hAnsi="楷体" w:eastAsia="楷体" w:cs="楷体"/>
                <w:spacing w:val="-1"/>
                <w:sz w:val="21"/>
                <w:szCs w:val="21"/>
              </w:rPr>
              <w:t xml:space="preserve">投标人应提供</w:t>
            </w:r>
            <w:r>
              <w:rPr>
                <w:rFonts w:hint="eastAsia" w:ascii="楷体" w:hAnsi="楷体" w:eastAsia="楷体" w:cs="楷体"/>
                <w:spacing w:val="-1"/>
                <w:sz w:val="21"/>
                <w:szCs w:val="21"/>
                <w:lang w:val="en-US" w:eastAsia="zh-CN"/>
              </w:rPr>
              <w:t xml:space="preserve">中标通知书、</w:t>
            </w:r>
            <w:r>
              <w:rPr>
                <w:rFonts w:hint="eastAsia" w:ascii="楷体" w:hAnsi="楷体" w:eastAsia="楷体" w:cs="楷体"/>
                <w:spacing w:val="-1"/>
                <w:sz w:val="21"/>
                <w:szCs w:val="21"/>
              </w:rPr>
              <w:t xml:space="preserve">合同</w:t>
            </w:r>
            <w:r>
              <w:rPr>
                <w:rFonts w:hint="eastAsia" w:ascii="楷体" w:hAnsi="楷体" w:eastAsia="楷体" w:cs="楷体"/>
                <w:spacing w:val="-1"/>
                <w:sz w:val="21"/>
                <w:szCs w:val="21"/>
                <w:lang w:eastAsia="zh-CN"/>
              </w:rPr>
              <w:t xml:space="preserve">、</w:t>
            </w:r>
            <w:r>
              <w:rPr>
                <w:rFonts w:hint="eastAsia" w:ascii="楷体" w:hAnsi="楷体" w:eastAsia="楷体" w:cs="楷体"/>
                <w:spacing w:val="-1"/>
                <w:sz w:val="21"/>
                <w:szCs w:val="21"/>
                <w:lang w:val="en-US" w:eastAsia="zh-CN"/>
              </w:rPr>
              <w:t xml:space="preserve">经费结算发票</w:t>
            </w:r>
            <w:r>
              <w:rPr>
                <w:rFonts w:hint="eastAsia" w:ascii="楷体" w:hAnsi="楷体" w:eastAsia="楷体" w:cs="楷体"/>
                <w:spacing w:val="-1"/>
                <w:sz w:val="21"/>
                <w:szCs w:val="21"/>
              </w:rPr>
              <w:t xml:space="preserve">等证明文件的主要内容页和签字盖</w:t>
            </w:r>
            <w:r>
              <w:rPr>
                <w:rFonts w:hint="eastAsia" w:ascii="楷体" w:hAnsi="楷体" w:eastAsia="楷体" w:cs="楷体"/>
                <w:spacing w:val="-4"/>
                <w:sz w:val="21"/>
                <w:szCs w:val="21"/>
              </w:rPr>
              <w:t xml:space="preserve">章页的扫描件，不具备类似业绩或未提供有效证明文件的不得分。</w:t>
            </w:r>
            <w:r>
              <w:rPr>
                <w:rFonts w:hint="eastAsia" w:ascii="楷体" w:hAnsi="楷体" w:eastAsia="楷体" w:cs="楷体"/>
                <w:sz w:val="21"/>
                <w:szCs w:val="21"/>
              </w:rPr>
            </w:r>
            <w:r/>
          </w:p>
        </w:tc>
        <w:tc>
          <w:tcPr>
            <w:tcW w:w="638" w:type="dxa"/>
            <w:vAlign w:val="center"/>
            <w:textDirection w:val="lrTb"/>
            <w:noWrap w:val="false"/>
          </w:tcPr>
          <w:p>
            <w:pPr>
              <w:pStyle w:val="1738"/>
              <w:ind w:left="170"/>
              <w:jc w:val="both"/>
              <w:keepLines/>
              <w:keepNext w:val="0"/>
              <w:pageBreakBefore w:val="0"/>
              <w:spacing w:before="68" w:line="182" w:lineRule="auto"/>
              <w:widowControl w:val="off"/>
              <w:rPr>
                <w:rFonts w:hint="eastAsia" w:ascii="楷体" w:hAnsi="楷体" w:eastAsia="楷体" w:cs="楷体"/>
                <w:sz w:val="21"/>
                <w:szCs w:val="21"/>
              </w:rPr>
            </w:pPr>
            <w:r>
              <w:rPr>
                <w:rFonts w:hint="eastAsia" w:ascii="楷体" w:hAnsi="楷体" w:eastAsia="楷体" w:cs="楷体"/>
                <w:spacing w:val="-2"/>
                <w:sz w:val="21"/>
                <w:szCs w:val="21"/>
              </w:rPr>
              <w:t xml:space="preserve">9.0</w:t>
            </w:r>
            <w:r>
              <w:rPr>
                <w:rFonts w:hint="eastAsia" w:ascii="楷体" w:hAnsi="楷体" w:eastAsia="楷体" w:cs="楷体"/>
                <w:sz w:val="21"/>
                <w:szCs w:val="21"/>
              </w:rPr>
            </w:r>
            <w:r/>
          </w:p>
        </w:tc>
      </w:tr>
      <w:tr>
        <w:trPr>
          <w:trHeight w:val="57"/>
        </w:trPr>
        <w:tc>
          <w:tcPr>
            <w:tcW w:w="551" w:type="dxa"/>
            <w:vAlign w:val="center"/>
            <w:textDirection w:val="lrTb"/>
            <w:noWrap w:val="false"/>
          </w:tcPr>
          <w:p>
            <w:pPr>
              <w:pStyle w:val="1738"/>
              <w:ind w:left="138"/>
              <w:jc w:val="center"/>
              <w:spacing w:before="68" w:line="183" w:lineRule="auto"/>
              <w:rPr>
                <w:rFonts w:hint="eastAsia" w:ascii="楷体" w:hAnsi="楷体" w:eastAsia="楷体" w:cs="楷体"/>
                <w:sz w:val="21"/>
                <w:szCs w:val="21"/>
              </w:rPr>
            </w:pPr>
            <w:r>
              <w:rPr>
                <w:rFonts w:hint="eastAsia" w:ascii="楷体" w:hAnsi="楷体" w:eastAsia="楷体" w:cs="楷体"/>
                <w:spacing w:val="-5"/>
                <w:sz w:val="21"/>
                <w:szCs w:val="21"/>
              </w:rPr>
              <w:t xml:space="preserve">1.2</w:t>
            </w:r>
            <w:r>
              <w:rPr>
                <w:rFonts w:hint="eastAsia" w:ascii="楷体" w:hAnsi="楷体" w:eastAsia="楷体" w:cs="楷体"/>
                <w:sz w:val="21"/>
                <w:szCs w:val="21"/>
              </w:rPr>
            </w:r>
            <w:r/>
          </w:p>
        </w:tc>
        <w:tc>
          <w:tcPr>
            <w:tcW w:w="1261" w:type="dxa"/>
            <w:vAlign w:val="center"/>
            <w:textDirection w:val="lrTb"/>
            <w:noWrap w:val="false"/>
          </w:tcPr>
          <w:p>
            <w:pPr>
              <w:pStyle w:val="1738"/>
              <w:ind w:left="0" w:right="0" w:hanging="2"/>
              <w:jc w:val="center"/>
              <w:keepNext w:val="0"/>
              <w:pageBreakBefore w:val="0"/>
              <w:spacing w:before="0" w:after="0" w:line="247" w:lineRule="auto"/>
              <w:widowControl w:val="off"/>
              <w:rPr>
                <w:rFonts w:hint="eastAsia" w:ascii="楷体" w:hAnsi="楷体" w:eastAsia="楷体" w:cs="楷体"/>
                <w:sz w:val="21"/>
                <w:szCs w:val="21"/>
              </w:rPr>
            </w:pPr>
            <w:r>
              <w:rPr>
                <w:rFonts w:hint="eastAsia" w:ascii="楷体" w:hAnsi="楷体" w:eastAsia="楷体" w:cs="楷体"/>
                <w:spacing w:val="-2"/>
                <w:sz w:val="21"/>
                <w:szCs w:val="21"/>
              </w:rPr>
              <w:t xml:space="preserve">抽检任</w:t>
            </w:r>
            <w:r>
              <w:rPr>
                <w:rFonts w:hint="eastAsia" w:ascii="楷体" w:hAnsi="楷体" w:eastAsia="楷体" w:cs="楷体"/>
                <w:spacing w:val="-3"/>
                <w:sz w:val="21"/>
                <w:szCs w:val="21"/>
              </w:rPr>
              <w:t xml:space="preserve">务不合</w:t>
            </w:r>
            <w:r>
              <w:rPr>
                <w:rFonts w:hint="eastAsia" w:ascii="楷体" w:hAnsi="楷体" w:eastAsia="楷体" w:cs="楷体"/>
                <w:spacing w:val="-2"/>
                <w:sz w:val="21"/>
                <w:szCs w:val="21"/>
              </w:rPr>
              <w:t xml:space="preserve">格报告情况</w:t>
            </w:r>
            <w:r>
              <w:rPr>
                <w:rFonts w:hint="eastAsia" w:ascii="楷体" w:hAnsi="楷体" w:eastAsia="楷体" w:cs="楷体"/>
                <w:sz w:val="21"/>
                <w:szCs w:val="21"/>
              </w:rPr>
            </w:r>
            <w:r/>
          </w:p>
        </w:tc>
        <w:tc>
          <w:tcPr>
            <w:tcW w:w="6073" w:type="dxa"/>
            <w:vAlign w:val="top"/>
            <w:textDirection w:val="lrTb"/>
            <w:noWrap w:val="false"/>
          </w:tcPr>
          <w:p>
            <w:pPr>
              <w:pStyle w:val="1738"/>
              <w:ind w:left="0" w:right="0" w:firstLine="396"/>
              <w:keepLines w:val="0"/>
              <w:keepNext w:val="0"/>
              <w:pageBreakBefore w:val="0"/>
              <w:spacing w:before="0" w:after="0" w:line="300" w:lineRule="exact"/>
              <w:widowControl w:val="off"/>
              <w:rPr>
                <w:rFonts w:hint="eastAsia" w:ascii="楷体" w:hAnsi="楷体" w:eastAsia="楷体" w:cs="楷体"/>
                <w:spacing w:val="-6"/>
                <w:sz w:val="21"/>
                <w:szCs w:val="21"/>
              </w:rPr>
            </w:pPr>
            <w:r>
              <w:rPr>
                <w:rFonts w:hint="eastAsia" w:ascii="楷体" w:hAnsi="楷体" w:eastAsia="楷体" w:cs="楷体"/>
                <w:spacing w:val="-6"/>
                <w:sz w:val="21"/>
                <w:szCs w:val="21"/>
              </w:rPr>
              <w:t xml:space="preserve">202</w:t>
            </w:r>
            <w:r>
              <w:rPr>
                <w:rFonts w:hint="eastAsia" w:ascii="楷体" w:hAnsi="楷体" w:eastAsia="楷体" w:cs="楷体"/>
                <w:spacing w:val="-6"/>
                <w:sz w:val="21"/>
                <w:szCs w:val="21"/>
                <w:lang w:val="en-US" w:eastAsia="zh-CN"/>
              </w:rPr>
              <w:t xml:space="preserve">4</w:t>
            </w:r>
            <w:r>
              <w:rPr>
                <w:rFonts w:hint="eastAsia" w:ascii="楷体" w:hAnsi="楷体" w:eastAsia="楷体" w:cs="楷体"/>
                <w:spacing w:val="-6"/>
                <w:sz w:val="21"/>
                <w:szCs w:val="21"/>
              </w:rPr>
              <w:t xml:space="preserve">年1月1日-202</w:t>
            </w:r>
            <w:r>
              <w:rPr>
                <w:rFonts w:hint="eastAsia" w:ascii="楷体" w:hAnsi="楷体" w:eastAsia="楷体" w:cs="楷体"/>
                <w:spacing w:val="-6"/>
                <w:sz w:val="21"/>
                <w:szCs w:val="21"/>
                <w:lang w:val="en-US" w:eastAsia="zh-CN"/>
              </w:rPr>
              <w:t xml:space="preserve">4</w:t>
            </w:r>
            <w:r>
              <w:rPr>
                <w:rFonts w:hint="eastAsia" w:ascii="楷体" w:hAnsi="楷体" w:eastAsia="楷体" w:cs="楷体"/>
                <w:spacing w:val="-6"/>
                <w:sz w:val="21"/>
                <w:szCs w:val="21"/>
              </w:rPr>
              <w:t xml:space="preserve">年12月31承担的设区市级及以上的市场监管部门的监督抽检任务中，完成不合格报告100份得7分，每增加5份（不足5份不得分），得0.5分（累计满100份开始计算分数，否则不得分），共12分。</w:t>
            </w:r>
            <w:r>
              <w:rPr>
                <w:rFonts w:hint="eastAsia" w:ascii="楷体" w:hAnsi="楷体" w:eastAsia="楷体" w:cs="楷体"/>
                <w:spacing w:val="-6"/>
                <w:sz w:val="21"/>
                <w:szCs w:val="21"/>
              </w:rPr>
            </w:r>
            <w:r/>
          </w:p>
          <w:p>
            <w:pPr>
              <w:pStyle w:val="1738"/>
              <w:ind w:left="0" w:right="0" w:firstLine="396"/>
              <w:keepLines w:val="0"/>
              <w:keepNext w:val="0"/>
              <w:pageBreakBefore w:val="0"/>
              <w:spacing w:before="0" w:after="0" w:line="300" w:lineRule="exact"/>
              <w:widowControl w:val="off"/>
              <w:rPr>
                <w:rFonts w:hint="eastAsia" w:ascii="楷体" w:hAnsi="楷体" w:eastAsia="楷体" w:cs="楷体"/>
                <w:spacing w:val="-6"/>
                <w:sz w:val="21"/>
                <w:szCs w:val="21"/>
              </w:rPr>
            </w:pPr>
            <w:r>
              <w:rPr>
                <w:rFonts w:hint="eastAsia" w:ascii="楷体" w:hAnsi="楷体" w:eastAsia="楷体" w:cs="楷体"/>
                <w:spacing w:val="-6"/>
                <w:sz w:val="21"/>
                <w:szCs w:val="21"/>
              </w:rPr>
              <w:t xml:space="preserve">或县区级市场监管部门的监督抽检任务完成不合格报告200份得7分，每增加10份（不足10份不得分）得0.5分（累计满200份开始计算分数，否则不得分），共12分。</w:t>
            </w:r>
            <w:r>
              <w:rPr>
                <w:rFonts w:hint="eastAsia" w:ascii="楷体" w:hAnsi="楷体" w:eastAsia="楷体" w:cs="楷体"/>
                <w:spacing w:val="-6"/>
                <w:sz w:val="21"/>
                <w:szCs w:val="21"/>
              </w:rPr>
            </w:r>
            <w:r/>
          </w:p>
          <w:p>
            <w:pPr>
              <w:pStyle w:val="1738"/>
              <w:ind w:left="0" w:right="0" w:firstLine="396"/>
              <w:keepLines w:val="0"/>
              <w:keepNext w:val="0"/>
              <w:pageBreakBefore w:val="0"/>
              <w:spacing w:before="0" w:after="0" w:line="300" w:lineRule="exact"/>
              <w:widowControl w:val="off"/>
              <w:rPr>
                <w:rFonts w:hint="eastAsia" w:ascii="楷体" w:hAnsi="楷体" w:eastAsia="楷体" w:cs="楷体"/>
                <w:spacing w:val="-6"/>
                <w:sz w:val="21"/>
                <w:szCs w:val="21"/>
              </w:rPr>
            </w:pPr>
            <w:r>
              <w:rPr>
                <w:rFonts w:hint="eastAsia" w:ascii="楷体" w:hAnsi="楷体" w:eastAsia="楷体" w:cs="楷体"/>
                <w:spacing w:val="-6"/>
                <w:sz w:val="21"/>
                <w:szCs w:val="21"/>
              </w:rPr>
              <w:t xml:space="preserve">注：以供应商提供的样品检验结果汇总表清单（表格中需列明食品细类</w:t>
            </w:r>
            <w:r>
              <w:rPr>
                <w:rFonts w:hint="eastAsia" w:ascii="楷体" w:hAnsi="楷体" w:eastAsia="楷体" w:cs="楷体"/>
                <w:spacing w:val="-6"/>
                <w:sz w:val="21"/>
                <w:szCs w:val="21"/>
                <w:lang w:eastAsia="zh-CN"/>
              </w:rPr>
              <w:t xml:space="preserve">、</w:t>
            </w:r>
            <w:r>
              <w:rPr>
                <w:rFonts w:hint="eastAsia" w:ascii="楷体" w:hAnsi="楷体" w:eastAsia="楷体" w:cs="楷体"/>
                <w:spacing w:val="-6"/>
                <w:sz w:val="21"/>
                <w:szCs w:val="21"/>
                <w:lang w:val="en-US" w:eastAsia="zh-CN"/>
              </w:rPr>
              <w:t xml:space="preserve">不合格项目</w:t>
            </w:r>
            <w:r>
              <w:rPr>
                <w:rFonts w:hint="eastAsia" w:ascii="楷体" w:hAnsi="楷体" w:eastAsia="楷体" w:cs="楷体"/>
                <w:spacing w:val="-6"/>
                <w:sz w:val="21"/>
                <w:szCs w:val="21"/>
              </w:rPr>
              <w:t xml:space="preserve">）及交国抽系统截屏作为附件证明材料（投标人需对提供材料的真实性负责，一旦发现弄虚作假，将取消中标资格，并报有关部门严肃处理）。缺一不可，否则不得分。其他具体计分规则如下：</w:t>
            </w:r>
            <w:r>
              <w:rPr>
                <w:rFonts w:hint="eastAsia" w:ascii="楷体" w:hAnsi="楷体" w:eastAsia="楷体" w:cs="楷体"/>
                <w:spacing w:val="-6"/>
                <w:sz w:val="21"/>
                <w:szCs w:val="21"/>
              </w:rPr>
            </w:r>
            <w:r/>
          </w:p>
          <w:p>
            <w:pPr>
              <w:pStyle w:val="1738"/>
              <w:ind w:left="0" w:right="0" w:firstLine="396"/>
              <w:keepLines w:val="0"/>
              <w:keepNext w:val="0"/>
              <w:pageBreakBefore w:val="0"/>
              <w:spacing w:before="0" w:after="0" w:line="300" w:lineRule="exact"/>
              <w:widowControl w:val="off"/>
              <w:rPr>
                <w:rFonts w:hint="eastAsia" w:ascii="楷体" w:hAnsi="楷体" w:eastAsia="楷体" w:cs="楷体"/>
                <w:spacing w:val="-6"/>
                <w:sz w:val="21"/>
                <w:szCs w:val="21"/>
              </w:rPr>
            </w:pPr>
            <w:r>
              <w:rPr>
                <w:rFonts w:hint="eastAsia" w:ascii="楷体" w:hAnsi="楷体" w:eastAsia="楷体" w:cs="楷体"/>
                <w:spacing w:val="-6"/>
                <w:sz w:val="21"/>
                <w:szCs w:val="21"/>
              </w:rPr>
              <w:t xml:space="preserve">（1）提供的检验结果汇总表显示的普通食品要达到15个细类品种以上，食用农产品要达到10个细类品种以上，同一个被抽检单位同一时间抽取的餐具不合格只算1批次。食用农产品不合格超过</w:t>
            </w:r>
            <w:r>
              <w:rPr>
                <w:rFonts w:hint="eastAsia" w:ascii="楷体" w:hAnsi="楷体" w:eastAsia="楷体" w:cs="楷体"/>
                <w:spacing w:val="-6"/>
                <w:sz w:val="21"/>
                <w:szCs w:val="21"/>
                <w:lang w:val="en-US" w:eastAsia="zh-CN"/>
              </w:rPr>
              <w:t xml:space="preserve">6</w:t>
            </w:r>
            <w:r>
              <w:rPr>
                <w:rFonts w:hint="eastAsia" w:ascii="楷体" w:hAnsi="楷体" w:eastAsia="楷体" w:cs="楷体"/>
                <w:spacing w:val="-6"/>
                <w:sz w:val="21"/>
                <w:szCs w:val="21"/>
              </w:rPr>
              <w:t xml:space="preserve">0份，餐具不合格超过40份的部分不再计算分数。</w:t>
            </w:r>
            <w:r>
              <w:rPr>
                <w:rFonts w:hint="eastAsia" w:ascii="楷体" w:hAnsi="楷体" w:eastAsia="楷体" w:cs="楷体"/>
                <w:spacing w:val="-6"/>
                <w:sz w:val="21"/>
                <w:szCs w:val="21"/>
              </w:rPr>
            </w:r>
            <w:r/>
          </w:p>
          <w:p>
            <w:pPr>
              <w:pStyle w:val="1738"/>
              <w:ind w:left="0" w:right="0" w:firstLine="396"/>
              <w:keepLines w:val="0"/>
              <w:keepNext w:val="0"/>
              <w:pageBreakBefore w:val="0"/>
              <w:spacing w:before="0" w:after="0" w:line="300" w:lineRule="exact"/>
              <w:widowControl w:val="off"/>
              <w:rPr>
                <w:rFonts w:hint="eastAsia" w:ascii="楷体" w:hAnsi="楷体" w:eastAsia="楷体" w:cs="楷体"/>
                <w:spacing w:val="-6"/>
                <w:sz w:val="21"/>
                <w:szCs w:val="21"/>
              </w:rPr>
            </w:pPr>
            <w:r>
              <w:rPr>
                <w:rFonts w:hint="eastAsia" w:ascii="楷体" w:hAnsi="楷体" w:eastAsia="楷体" w:cs="楷体"/>
                <w:spacing w:val="-6"/>
                <w:sz w:val="21"/>
                <w:szCs w:val="21"/>
              </w:rPr>
              <w:t xml:space="preserve">（2）投标人承担上述抽检任务的实验室需为本次投标的同一实验室。同一细类品种提供的“本次投标的同一实验室”的报告不超过10份。</w:t>
            </w:r>
            <w:r>
              <w:rPr>
                <w:rFonts w:hint="eastAsia" w:ascii="楷体" w:hAnsi="楷体" w:eastAsia="楷体" w:cs="楷体"/>
                <w:spacing w:val="-6"/>
                <w:sz w:val="21"/>
                <w:szCs w:val="21"/>
              </w:rPr>
            </w:r>
            <w:r/>
          </w:p>
          <w:p>
            <w:pPr>
              <w:pStyle w:val="1738"/>
              <w:ind w:left="0" w:right="0" w:firstLine="396"/>
              <w:keepLines w:val="0"/>
              <w:keepNext w:val="0"/>
              <w:pageBreakBefore w:val="0"/>
              <w:spacing w:before="0" w:after="0" w:line="300" w:lineRule="exact"/>
              <w:widowControl w:val="off"/>
              <w:rPr>
                <w:rFonts w:hint="eastAsia" w:ascii="楷体" w:hAnsi="楷体" w:eastAsia="楷体" w:cs="楷体"/>
                <w:spacing w:val="-6"/>
                <w:sz w:val="21"/>
                <w:szCs w:val="21"/>
                <w:lang w:eastAsia="zh-CN"/>
              </w:rPr>
            </w:pPr>
            <w:r>
              <w:rPr>
                <w:rFonts w:hint="eastAsia" w:ascii="楷体" w:hAnsi="楷体" w:eastAsia="楷体" w:cs="楷体"/>
                <w:spacing w:val="-6"/>
                <w:sz w:val="21"/>
                <w:szCs w:val="21"/>
              </w:rPr>
              <w:t xml:space="preserve">（3）设区市级及以上和县（市、区）级监督抽检任务得分不累加，设区市级及以上的汇总表或者县（市、区）级的汇总表只需要提供1份</w:t>
            </w:r>
            <w:r>
              <w:rPr>
                <w:rFonts w:hint="eastAsia" w:ascii="楷体" w:hAnsi="楷体" w:eastAsia="楷体" w:cs="楷体"/>
                <w:spacing w:val="-6"/>
                <w:sz w:val="21"/>
                <w:szCs w:val="21"/>
                <w:lang w:eastAsia="zh-CN"/>
              </w:rPr>
              <w:t xml:space="preserve">。两种报告不能混</w:t>
            </w:r>
            <w:r>
              <w:rPr>
                <w:rFonts w:hint="eastAsia" w:ascii="楷体" w:hAnsi="楷体" w:eastAsia="楷体" w:cs="楷体"/>
                <w:spacing w:val="-6"/>
                <w:sz w:val="21"/>
                <w:szCs w:val="21"/>
                <w:lang w:val="en-US" w:eastAsia="zh-CN"/>
              </w:rPr>
              <w:t xml:space="preserve">放</w:t>
            </w:r>
            <w:r>
              <w:rPr>
                <w:rFonts w:hint="eastAsia" w:ascii="楷体" w:hAnsi="楷体" w:eastAsia="楷体" w:cs="楷体"/>
                <w:spacing w:val="-6"/>
                <w:sz w:val="21"/>
                <w:szCs w:val="21"/>
                <w:lang w:eastAsia="zh-CN"/>
              </w:rPr>
              <w:t xml:space="preserve">在一张表里面，设区市级及以上的报告和县</w:t>
            </w:r>
            <w:r>
              <w:rPr>
                <w:rFonts w:hint="eastAsia" w:ascii="楷体" w:hAnsi="楷体" w:eastAsia="楷体" w:cs="楷体"/>
                <w:spacing w:val="-6"/>
                <w:sz w:val="21"/>
                <w:szCs w:val="21"/>
              </w:rPr>
              <w:t xml:space="preserve">（市、区）</w:t>
            </w:r>
            <w:r>
              <w:rPr>
                <w:rFonts w:hint="eastAsia" w:ascii="楷体" w:hAnsi="楷体" w:eastAsia="楷体" w:cs="楷体"/>
                <w:spacing w:val="-6"/>
                <w:sz w:val="21"/>
                <w:szCs w:val="21"/>
                <w:lang w:eastAsia="zh-CN"/>
              </w:rPr>
              <w:t xml:space="preserve">级的报告放在同一张表统计的，发现1份扣1分，扣完为止。</w:t>
            </w:r>
            <w:r>
              <w:rPr>
                <w:rFonts w:hint="eastAsia" w:ascii="楷体" w:hAnsi="楷体" w:eastAsia="楷体" w:cs="楷体"/>
                <w:spacing w:val="-6"/>
                <w:sz w:val="21"/>
                <w:szCs w:val="21"/>
                <w:lang w:eastAsia="zh-CN"/>
              </w:rPr>
            </w:r>
            <w:r/>
          </w:p>
          <w:p>
            <w:pPr>
              <w:pStyle w:val="1738"/>
              <w:ind w:left="0" w:right="0" w:firstLine="396"/>
              <w:keepLines w:val="0"/>
              <w:keepNext w:val="0"/>
              <w:pageBreakBefore w:val="0"/>
              <w:spacing w:before="0" w:after="0" w:line="300" w:lineRule="exact"/>
              <w:widowControl w:val="off"/>
              <w:rPr>
                <w:rFonts w:hint="eastAsia" w:ascii="楷体" w:hAnsi="楷体" w:eastAsia="楷体" w:cs="楷体"/>
                <w:spacing w:val="-6"/>
                <w:sz w:val="21"/>
                <w:szCs w:val="21"/>
              </w:rPr>
            </w:pPr>
            <w:r>
              <w:rPr>
                <w:rFonts w:hint="eastAsia" w:ascii="楷体" w:hAnsi="楷体" w:eastAsia="楷体" w:cs="楷体"/>
                <w:spacing w:val="-6"/>
                <w:sz w:val="21"/>
                <w:szCs w:val="21"/>
              </w:rPr>
              <w:t xml:space="preserve">（4）食品分类依据202</w:t>
            </w:r>
            <w:r>
              <w:rPr>
                <w:rFonts w:hint="eastAsia" w:ascii="楷体" w:hAnsi="楷体" w:eastAsia="楷体" w:cs="楷体"/>
                <w:spacing w:val="-6"/>
                <w:sz w:val="21"/>
                <w:szCs w:val="21"/>
                <w:lang w:val="en-US" w:eastAsia="zh-CN"/>
              </w:rPr>
              <w:t xml:space="preserve">4</w:t>
            </w:r>
            <w:r>
              <w:rPr>
                <w:rFonts w:hint="eastAsia" w:ascii="楷体" w:hAnsi="楷体" w:eastAsia="楷体" w:cs="楷体"/>
                <w:spacing w:val="-6"/>
                <w:sz w:val="21"/>
                <w:szCs w:val="21"/>
              </w:rPr>
              <w:t xml:space="preserve">年度国家监督抽检细则。</w:t>
            </w:r>
            <w:r>
              <w:rPr>
                <w:rFonts w:hint="eastAsia" w:ascii="楷体" w:hAnsi="楷体" w:eastAsia="楷体" w:cs="楷体"/>
                <w:spacing w:val="-6"/>
                <w:sz w:val="21"/>
                <w:szCs w:val="21"/>
              </w:rPr>
            </w:r>
            <w:r/>
          </w:p>
          <w:p>
            <w:pPr>
              <w:pStyle w:val="1738"/>
              <w:ind w:left="0" w:right="0" w:firstLine="396"/>
              <w:keepLines w:val="0"/>
              <w:keepNext w:val="0"/>
              <w:pageBreakBefore w:val="0"/>
              <w:spacing w:before="0" w:after="0" w:line="300" w:lineRule="exact"/>
              <w:widowControl w:val="off"/>
              <w:rPr>
                <w:rFonts w:hint="eastAsia" w:ascii="楷体" w:hAnsi="楷体" w:eastAsia="楷体" w:cs="楷体"/>
                <w:spacing w:val="-5"/>
                <w:sz w:val="21"/>
                <w:szCs w:val="21"/>
              </w:rPr>
            </w:pPr>
            <w:r>
              <w:rPr>
                <w:rFonts w:hint="eastAsia" w:ascii="楷体" w:hAnsi="楷体" w:eastAsia="楷体" w:cs="楷体"/>
                <w:spacing w:val="-6"/>
                <w:sz w:val="21"/>
                <w:szCs w:val="21"/>
              </w:rPr>
              <w:t xml:space="preserve">（5）本项目最高得12分。</w:t>
            </w:r>
            <w:r>
              <w:rPr>
                <w:rFonts w:hint="eastAsia" w:ascii="楷体" w:hAnsi="楷体" w:eastAsia="楷体" w:cs="楷体"/>
                <w:spacing w:val="-5"/>
                <w:sz w:val="21"/>
                <w:szCs w:val="21"/>
              </w:rPr>
            </w:r>
            <w:r/>
          </w:p>
        </w:tc>
        <w:tc>
          <w:tcPr>
            <w:tcW w:w="638" w:type="dxa"/>
            <w:vAlign w:val="center"/>
            <w:textDirection w:val="lrTb"/>
            <w:noWrap w:val="false"/>
          </w:tcPr>
          <w:p>
            <w:pPr>
              <w:pStyle w:val="1738"/>
              <w:jc w:val="center"/>
              <w:spacing w:before="68" w:line="183" w:lineRule="auto"/>
              <w:rPr>
                <w:rFonts w:hint="eastAsia" w:ascii="楷体" w:hAnsi="楷体" w:eastAsia="楷体" w:cs="楷体"/>
                <w:sz w:val="21"/>
                <w:szCs w:val="21"/>
              </w:rPr>
            </w:pPr>
            <w:r>
              <w:rPr>
                <w:rFonts w:hint="eastAsia" w:ascii="楷体" w:hAnsi="楷体" w:eastAsia="楷体" w:cs="楷体"/>
                <w:spacing w:val="-5"/>
                <w:sz w:val="21"/>
                <w:szCs w:val="21"/>
              </w:rPr>
              <w:t xml:space="preserve">1</w:t>
            </w:r>
            <w:r>
              <w:rPr>
                <w:rFonts w:hint="eastAsia" w:ascii="楷体" w:hAnsi="楷体" w:eastAsia="楷体" w:cs="楷体"/>
                <w:spacing w:val="-5"/>
                <w:sz w:val="21"/>
                <w:szCs w:val="21"/>
                <w:lang w:val="en-US" w:eastAsia="zh-CN"/>
              </w:rPr>
              <w:t xml:space="preserve">2</w:t>
            </w:r>
            <w:r>
              <w:rPr>
                <w:rFonts w:hint="eastAsia" w:ascii="楷体" w:hAnsi="楷体" w:eastAsia="楷体" w:cs="楷体"/>
                <w:spacing w:val="-5"/>
                <w:sz w:val="21"/>
                <w:szCs w:val="21"/>
              </w:rPr>
              <w:t xml:space="preserve">.0</w:t>
            </w:r>
            <w:r>
              <w:rPr>
                <w:rFonts w:hint="eastAsia" w:ascii="楷体" w:hAnsi="楷体" w:eastAsia="楷体" w:cs="楷体"/>
                <w:sz w:val="21"/>
                <w:szCs w:val="21"/>
              </w:rPr>
            </w:r>
            <w:r/>
          </w:p>
        </w:tc>
      </w:tr>
      <w:tr>
        <w:trPr>
          <w:trHeight w:val="57"/>
        </w:trPr>
        <w:tc>
          <w:tcPr>
            <w:tcW w:w="551" w:type="dxa"/>
            <w:vAlign w:val="center"/>
            <w:textDirection w:val="lrTb"/>
            <w:noWrap w:val="false"/>
          </w:tcPr>
          <w:p>
            <w:pPr>
              <w:pStyle w:val="1738"/>
              <w:jc w:val="center"/>
              <w:spacing w:before="68" w:line="183" w:lineRule="auto"/>
              <w:rPr>
                <w:rFonts w:hint="eastAsia" w:ascii="楷体" w:hAnsi="楷体" w:eastAsia="楷体" w:cs="楷体"/>
                <w:spacing w:val="-5"/>
                <w:sz w:val="21"/>
                <w:szCs w:val="21"/>
              </w:rPr>
            </w:pPr>
            <w:r>
              <w:rPr>
                <w:rFonts w:hint="eastAsia" w:ascii="楷体" w:hAnsi="楷体" w:eastAsia="楷体" w:cs="楷体"/>
                <w:spacing w:val="-5"/>
                <w:sz w:val="21"/>
                <w:szCs w:val="21"/>
              </w:rPr>
              <w:t xml:space="preserve">1.3</w:t>
            </w:r>
            <w:r>
              <w:rPr>
                <w:rFonts w:hint="eastAsia" w:ascii="楷体" w:hAnsi="楷体" w:eastAsia="楷体" w:cs="楷体"/>
                <w:spacing w:val="-5"/>
                <w:sz w:val="21"/>
                <w:szCs w:val="21"/>
              </w:rPr>
            </w:r>
            <w:r/>
          </w:p>
        </w:tc>
        <w:tc>
          <w:tcPr>
            <w:tcW w:w="1261" w:type="dxa"/>
            <w:vAlign w:val="center"/>
            <w:textDirection w:val="lrTb"/>
            <w:noWrap w:val="false"/>
          </w:tcPr>
          <w:p>
            <w:pPr>
              <w:pStyle w:val="1738"/>
              <w:ind w:left="0" w:right="0"/>
              <w:jc w:val="center"/>
              <w:keepNext w:val="0"/>
              <w:pageBreakBefore w:val="0"/>
              <w:spacing w:before="0" w:after="0" w:line="248" w:lineRule="auto"/>
              <w:widowControl w:val="off"/>
              <w:rPr>
                <w:rFonts w:hint="eastAsia" w:ascii="楷体" w:hAnsi="楷体" w:eastAsia="楷体" w:cs="楷体"/>
                <w:spacing w:val="-2"/>
                <w:sz w:val="21"/>
                <w:szCs w:val="21"/>
              </w:rPr>
            </w:pPr>
            <w:r>
              <w:rPr>
                <w:rFonts w:hint="eastAsia" w:ascii="楷体" w:hAnsi="楷体" w:eastAsia="楷体" w:cs="楷体"/>
                <w:spacing w:val="-4"/>
                <w:sz w:val="21"/>
                <w:szCs w:val="21"/>
              </w:rPr>
              <w:t xml:space="preserve">复检工</w:t>
            </w:r>
            <w:r>
              <w:rPr>
                <w:rFonts w:hint="eastAsia" w:ascii="楷体" w:hAnsi="楷体" w:eastAsia="楷体" w:cs="楷体"/>
                <w:sz w:val="21"/>
                <w:szCs w:val="21"/>
              </w:rPr>
              <w:t xml:space="preserve">作</w:t>
            </w:r>
            <w:r>
              <w:rPr>
                <w:rFonts w:hint="eastAsia" w:ascii="楷体" w:hAnsi="楷体" w:eastAsia="楷体" w:cs="楷体"/>
                <w:spacing w:val="-2"/>
                <w:sz w:val="21"/>
                <w:szCs w:val="21"/>
              </w:rPr>
            </w:r>
            <w:r/>
          </w:p>
        </w:tc>
        <w:tc>
          <w:tcPr>
            <w:tcW w:w="6073" w:type="dxa"/>
            <w:vAlign w:val="top"/>
            <w:textDirection w:val="lrTb"/>
            <w:noWrap w:val="false"/>
          </w:tcPr>
          <w:p>
            <w:pPr>
              <w:pStyle w:val="1738"/>
              <w:ind w:left="0" w:right="0" w:firstLine="416"/>
              <w:keepLines w:val="0"/>
              <w:keepNext w:val="0"/>
              <w:pageBreakBefore w:val="0"/>
              <w:spacing w:before="0" w:after="0" w:line="300" w:lineRule="exact"/>
              <w:widowControl w:val="off"/>
              <w:rPr>
                <w:rFonts w:hint="eastAsia" w:ascii="楷体" w:hAnsi="楷体" w:eastAsia="楷体" w:cs="楷体"/>
                <w:sz w:val="21"/>
                <w:szCs w:val="21"/>
              </w:rPr>
            </w:pPr>
            <w:r>
              <w:rPr>
                <w:rFonts w:hint="eastAsia" w:ascii="楷体" w:hAnsi="楷体" w:eastAsia="楷体" w:cs="楷体"/>
                <w:spacing w:val="-1"/>
                <w:sz w:val="21"/>
                <w:szCs w:val="21"/>
              </w:rPr>
              <w:t xml:space="preserve">1.参加本次投标的实验室具有复检工作资</w:t>
            </w:r>
            <w:r>
              <w:rPr>
                <w:rFonts w:hint="eastAsia" w:ascii="楷体" w:hAnsi="楷体" w:eastAsia="楷体" w:cs="楷体"/>
                <w:spacing w:val="-2"/>
                <w:sz w:val="21"/>
                <w:szCs w:val="21"/>
              </w:rPr>
              <w:t xml:space="preserve">质得2分；参加本次投标</w:t>
            </w:r>
            <w:r>
              <w:rPr>
                <w:rFonts w:hint="eastAsia" w:ascii="楷体" w:hAnsi="楷体" w:eastAsia="楷体" w:cs="楷体"/>
                <w:spacing w:val="-1"/>
                <w:sz w:val="21"/>
                <w:szCs w:val="21"/>
              </w:rPr>
              <w:t xml:space="preserve">的实验室具有司法鉴定资质、农业行政主管部门授权的农产品质量安全监测机构考核合格证书，可各得1分。本项</w:t>
            </w:r>
            <w:r>
              <w:rPr>
                <w:rFonts w:hint="eastAsia" w:ascii="楷体" w:hAnsi="楷体" w:eastAsia="楷体" w:cs="楷体"/>
                <w:spacing w:val="-2"/>
                <w:sz w:val="21"/>
                <w:szCs w:val="21"/>
              </w:rPr>
              <w:t xml:space="preserve">满分2分</w:t>
            </w:r>
            <w:r>
              <w:rPr>
                <w:rFonts w:hint="eastAsia" w:ascii="楷体" w:hAnsi="楷体" w:eastAsia="楷体" w:cs="楷体"/>
                <w:spacing w:val="-48"/>
                <w:sz w:val="21"/>
                <w:szCs w:val="21"/>
              </w:rPr>
              <w:t xml:space="preserve">；（</w:t>
            </w:r>
            <w:r>
              <w:rPr>
                <w:rFonts w:hint="eastAsia" w:ascii="楷体" w:hAnsi="楷体" w:eastAsia="楷体" w:cs="楷体"/>
                <w:spacing w:val="-48"/>
                <w:sz w:val="21"/>
                <w:szCs w:val="21"/>
                <w:lang w:val="en-US" w:eastAsia="zh-CN"/>
              </w:rPr>
              <w:t xml:space="preserve">   </w:t>
            </w:r>
            <w:r>
              <w:rPr>
                <w:rFonts w:hint="eastAsia" w:ascii="楷体" w:hAnsi="楷体" w:eastAsia="楷体" w:cs="楷体"/>
                <w:spacing w:val="-2"/>
                <w:sz w:val="21"/>
                <w:szCs w:val="21"/>
              </w:rPr>
              <w:t xml:space="preserve">不重复</w:t>
            </w:r>
            <w:r>
              <w:rPr>
                <w:rFonts w:hint="eastAsia" w:ascii="楷体" w:hAnsi="楷体" w:eastAsia="楷体" w:cs="楷体"/>
                <w:spacing w:val="-5"/>
                <w:sz w:val="21"/>
                <w:szCs w:val="21"/>
              </w:rPr>
              <w:t xml:space="preserve">计分）</w:t>
            </w:r>
            <w:r>
              <w:rPr>
                <w:rFonts w:hint="eastAsia" w:ascii="楷体" w:hAnsi="楷体" w:eastAsia="楷体" w:cs="楷体"/>
                <w:sz w:val="21"/>
                <w:szCs w:val="21"/>
              </w:rPr>
            </w:r>
            <w:r/>
          </w:p>
          <w:p>
            <w:pPr>
              <w:pStyle w:val="1738"/>
              <w:ind w:left="0" w:right="0" w:firstLine="388"/>
              <w:keepLines w:val="0"/>
              <w:keepNext w:val="0"/>
              <w:pageBreakBefore w:val="0"/>
              <w:spacing w:before="0" w:after="0" w:line="300" w:lineRule="exact"/>
              <w:widowControl w:val="off"/>
              <w:rPr>
                <w:rFonts w:hint="eastAsia" w:ascii="楷体" w:hAnsi="楷体" w:eastAsia="楷体" w:cs="楷体"/>
                <w:sz w:val="21"/>
                <w:szCs w:val="21"/>
              </w:rPr>
            </w:pPr>
            <w:r>
              <w:rPr>
                <w:rFonts w:hint="eastAsia" w:ascii="楷体" w:hAnsi="楷体" w:eastAsia="楷体" w:cs="楷体"/>
                <w:spacing w:val="-8"/>
                <w:sz w:val="21"/>
                <w:szCs w:val="21"/>
              </w:rPr>
              <w:t xml:space="preserve">2.202</w:t>
            </w:r>
            <w:r>
              <w:rPr>
                <w:rFonts w:hint="eastAsia" w:ascii="楷体" w:hAnsi="楷体" w:eastAsia="楷体" w:cs="楷体"/>
                <w:spacing w:val="-8"/>
                <w:sz w:val="21"/>
                <w:szCs w:val="21"/>
                <w:lang w:val="en-US" w:eastAsia="zh-CN"/>
              </w:rPr>
              <w:t xml:space="preserve">4</w:t>
            </w:r>
            <w:r>
              <w:rPr>
                <w:rFonts w:hint="eastAsia" w:ascii="楷体" w:hAnsi="楷体" w:eastAsia="楷体" w:cs="楷体"/>
                <w:spacing w:val="-8"/>
                <w:sz w:val="21"/>
                <w:szCs w:val="21"/>
              </w:rPr>
              <w:t xml:space="preserve">年1月1日至202</w:t>
            </w:r>
            <w:r>
              <w:rPr>
                <w:rFonts w:hint="eastAsia" w:ascii="楷体" w:hAnsi="楷体" w:eastAsia="楷体" w:cs="楷体"/>
                <w:spacing w:val="-8"/>
                <w:sz w:val="21"/>
                <w:szCs w:val="21"/>
                <w:lang w:val="en-US" w:eastAsia="zh-CN"/>
              </w:rPr>
              <w:t xml:space="preserve">4</w:t>
            </w:r>
            <w:r>
              <w:rPr>
                <w:rFonts w:hint="eastAsia" w:ascii="楷体" w:hAnsi="楷体" w:eastAsia="楷体" w:cs="楷体"/>
                <w:spacing w:val="-8"/>
                <w:sz w:val="21"/>
                <w:szCs w:val="21"/>
              </w:rPr>
              <w:t xml:space="preserve">年12月31日，每承担1批次复检样品</w:t>
            </w:r>
            <w:r>
              <w:rPr>
                <w:rFonts w:hint="eastAsia" w:ascii="楷体" w:hAnsi="楷体" w:eastAsia="楷体" w:cs="楷体"/>
                <w:spacing w:val="-13"/>
                <w:sz w:val="21"/>
                <w:szCs w:val="21"/>
              </w:rPr>
              <w:t xml:space="preserve">加0.</w:t>
            </w:r>
            <w:r>
              <w:rPr>
                <w:rFonts w:hint="eastAsia" w:ascii="楷体" w:hAnsi="楷体" w:eastAsia="楷体" w:cs="楷体"/>
                <w:spacing w:val="-13"/>
                <w:sz w:val="21"/>
                <w:szCs w:val="21"/>
                <w:lang w:val="en-US" w:eastAsia="zh-CN"/>
              </w:rPr>
              <w:t xml:space="preserve">02</w:t>
            </w:r>
            <w:r>
              <w:rPr>
                <w:rFonts w:hint="eastAsia" w:ascii="楷体" w:hAnsi="楷体" w:eastAsia="楷体" w:cs="楷体"/>
                <w:spacing w:val="-13"/>
                <w:sz w:val="21"/>
                <w:szCs w:val="21"/>
              </w:rPr>
              <w:t xml:space="preserve">分，满分</w:t>
            </w:r>
            <w:r>
              <w:rPr>
                <w:rFonts w:hint="eastAsia" w:ascii="楷体" w:hAnsi="楷体" w:eastAsia="楷体" w:cs="楷体"/>
                <w:spacing w:val="-13"/>
                <w:sz w:val="21"/>
                <w:szCs w:val="21"/>
                <w:lang w:val="en-US" w:eastAsia="zh-CN"/>
              </w:rPr>
              <w:t xml:space="preserve">1</w:t>
            </w:r>
            <w:r>
              <w:rPr>
                <w:rFonts w:hint="eastAsia" w:ascii="楷体" w:hAnsi="楷体" w:eastAsia="楷体" w:cs="楷体"/>
                <w:spacing w:val="-13"/>
                <w:sz w:val="21"/>
                <w:szCs w:val="21"/>
              </w:rPr>
              <w:t xml:space="preserve">分。</w:t>
            </w:r>
            <w:r>
              <w:rPr>
                <w:rFonts w:hint="eastAsia" w:ascii="楷体" w:hAnsi="楷体" w:eastAsia="楷体" w:cs="楷体"/>
                <w:sz w:val="21"/>
                <w:szCs w:val="21"/>
              </w:rPr>
            </w:r>
            <w:r/>
          </w:p>
          <w:p>
            <w:pPr>
              <w:pStyle w:val="1738"/>
              <w:ind w:left="0" w:right="0" w:firstLine="412"/>
              <w:keepLines w:val="0"/>
              <w:keepNext w:val="0"/>
              <w:pageBreakBefore w:val="0"/>
              <w:spacing w:before="0" w:after="0" w:line="300" w:lineRule="exact"/>
              <w:widowControl w:val="off"/>
              <w:rPr>
                <w:rFonts w:hint="eastAsia" w:ascii="楷体" w:hAnsi="楷体" w:eastAsia="楷体" w:cs="楷体"/>
                <w:sz w:val="21"/>
                <w:szCs w:val="21"/>
              </w:rPr>
            </w:pPr>
            <w:r>
              <w:rPr>
                <w:rFonts w:hint="eastAsia" w:ascii="楷体" w:hAnsi="楷体" w:eastAsia="楷体" w:cs="楷体"/>
                <w:spacing w:val="-2"/>
                <w:sz w:val="21"/>
                <w:szCs w:val="21"/>
              </w:rPr>
              <w:t xml:space="preserve">注1:投标人承担上述任务的实验室需为本次投标的同一实验室。</w:t>
            </w:r>
            <w:r>
              <w:rPr>
                <w:rFonts w:hint="eastAsia" w:ascii="楷体" w:hAnsi="楷体" w:eastAsia="楷体" w:cs="楷体"/>
                <w:sz w:val="21"/>
                <w:szCs w:val="21"/>
              </w:rPr>
            </w:r>
            <w:r/>
          </w:p>
          <w:p>
            <w:pPr>
              <w:pStyle w:val="1738"/>
              <w:ind w:left="0" w:right="0" w:firstLine="392"/>
              <w:keepLines w:val="0"/>
              <w:keepNext w:val="0"/>
              <w:pageBreakBefore w:val="0"/>
              <w:spacing w:before="0" w:after="0" w:line="300" w:lineRule="exact"/>
              <w:widowControl w:val="off"/>
              <w:rPr>
                <w:rFonts w:hint="eastAsia" w:ascii="楷体" w:hAnsi="楷体" w:eastAsia="楷体" w:cs="楷体"/>
                <w:spacing w:val="-6"/>
                <w:sz w:val="21"/>
                <w:szCs w:val="21"/>
              </w:rPr>
            </w:pPr>
            <w:r>
              <w:rPr>
                <w:rFonts w:hint="eastAsia" w:ascii="楷体" w:hAnsi="楷体" w:eastAsia="楷体" w:cs="楷体"/>
                <w:spacing w:val="-7"/>
                <w:sz w:val="21"/>
                <w:szCs w:val="21"/>
              </w:rPr>
              <w:t xml:space="preserve">注2：提供复检机构资质和复检报告扫描件，缺一不可，否则不得</w:t>
            </w:r>
            <w:r>
              <w:rPr>
                <w:rFonts w:hint="eastAsia" w:ascii="楷体" w:hAnsi="楷体" w:eastAsia="楷体" w:cs="楷体"/>
                <w:spacing w:val="-10"/>
                <w:sz w:val="21"/>
                <w:szCs w:val="21"/>
              </w:rPr>
              <w:t xml:space="preserve">分。</w:t>
            </w:r>
            <w:r>
              <w:rPr>
                <w:rFonts w:hint="eastAsia" w:ascii="楷体" w:hAnsi="楷体" w:eastAsia="楷体" w:cs="楷体"/>
                <w:spacing w:val="-6"/>
                <w:sz w:val="21"/>
                <w:szCs w:val="21"/>
              </w:rPr>
            </w:r>
            <w:r/>
          </w:p>
        </w:tc>
        <w:tc>
          <w:tcPr>
            <w:tcW w:w="638" w:type="dxa"/>
            <w:vAlign w:val="center"/>
            <w:textDirection w:val="lrTb"/>
            <w:noWrap w:val="false"/>
          </w:tcPr>
          <w:p>
            <w:pPr>
              <w:pStyle w:val="1738"/>
              <w:jc w:val="center"/>
              <w:spacing w:before="68" w:line="182" w:lineRule="auto"/>
              <w:rPr>
                <w:rFonts w:hint="eastAsia" w:ascii="楷体" w:hAnsi="楷体" w:eastAsia="楷体" w:cs="楷体"/>
                <w:spacing w:val="-5"/>
                <w:sz w:val="21"/>
                <w:szCs w:val="21"/>
              </w:rPr>
            </w:pPr>
            <w:r>
              <w:rPr>
                <w:rFonts w:hint="eastAsia" w:ascii="楷体" w:hAnsi="楷体" w:eastAsia="楷体" w:cs="楷体"/>
                <w:spacing w:val="-2"/>
                <w:sz w:val="21"/>
                <w:szCs w:val="21"/>
                <w:lang w:val="en-US" w:eastAsia="zh-CN"/>
              </w:rPr>
              <w:t xml:space="preserve">3</w:t>
            </w:r>
            <w:r>
              <w:rPr>
                <w:rFonts w:hint="eastAsia" w:ascii="楷体" w:hAnsi="楷体" w:eastAsia="楷体" w:cs="楷体"/>
                <w:spacing w:val="-2"/>
                <w:sz w:val="21"/>
                <w:szCs w:val="21"/>
              </w:rPr>
              <w:t xml:space="preserve">.0</w:t>
            </w:r>
            <w:r>
              <w:rPr>
                <w:rFonts w:hint="eastAsia" w:ascii="楷体" w:hAnsi="楷体" w:eastAsia="楷体" w:cs="楷体"/>
                <w:spacing w:val="-5"/>
                <w:sz w:val="21"/>
                <w:szCs w:val="21"/>
              </w:rPr>
            </w:r>
            <w:r/>
          </w:p>
        </w:tc>
      </w:tr>
      <w:tr>
        <w:trPr>
          <w:trHeight w:val="57"/>
        </w:trPr>
        <w:tc>
          <w:tcPr>
            <w:tcW w:w="551" w:type="dxa"/>
            <w:vAlign w:val="center"/>
            <w:textDirection w:val="lrTb"/>
            <w:noWrap w:val="false"/>
          </w:tcPr>
          <w:p>
            <w:pPr>
              <w:pStyle w:val="1738"/>
              <w:jc w:val="center"/>
              <w:spacing w:before="68" w:line="183" w:lineRule="auto"/>
              <w:rPr>
                <w:rFonts w:hint="eastAsia" w:ascii="楷体" w:hAnsi="楷体" w:eastAsia="楷体" w:cs="楷体"/>
                <w:spacing w:val="-5"/>
                <w:sz w:val="21"/>
                <w:szCs w:val="21"/>
              </w:rPr>
            </w:pPr>
            <w:r>
              <w:rPr>
                <w:rFonts w:hint="eastAsia" w:ascii="楷体" w:hAnsi="楷体" w:eastAsia="楷体" w:cs="楷体"/>
                <w:spacing w:val="-5"/>
                <w:sz w:val="21"/>
                <w:szCs w:val="21"/>
              </w:rPr>
              <w:t xml:space="preserve">1.4</w:t>
            </w:r>
            <w:r>
              <w:rPr>
                <w:rFonts w:hint="eastAsia" w:ascii="楷体" w:hAnsi="楷体" w:eastAsia="楷体" w:cs="楷体"/>
                <w:spacing w:val="-5"/>
                <w:sz w:val="21"/>
                <w:szCs w:val="21"/>
              </w:rPr>
            </w:r>
            <w:r/>
          </w:p>
        </w:tc>
        <w:tc>
          <w:tcPr>
            <w:tcW w:w="1261" w:type="dxa"/>
            <w:vAlign w:val="center"/>
            <w:textDirection w:val="lrTb"/>
            <w:noWrap w:val="false"/>
          </w:tcPr>
          <w:p>
            <w:pPr>
              <w:pStyle w:val="1738"/>
              <w:ind w:left="0" w:right="0"/>
              <w:jc w:val="center"/>
              <w:keepNext w:val="0"/>
              <w:pageBreakBefore w:val="0"/>
              <w:spacing w:before="0" w:after="0" w:line="247" w:lineRule="auto"/>
              <w:widowControl w:val="off"/>
              <w:rPr>
                <w:rFonts w:hint="eastAsia" w:ascii="楷体" w:hAnsi="楷体" w:eastAsia="楷体" w:cs="楷体"/>
                <w:spacing w:val="-2"/>
                <w:sz w:val="21"/>
                <w:szCs w:val="21"/>
              </w:rPr>
            </w:pPr>
            <w:r>
              <w:rPr>
                <w:rFonts w:hint="eastAsia" w:ascii="楷体" w:hAnsi="楷体" w:eastAsia="楷体" w:cs="楷体"/>
                <w:spacing w:val="-2"/>
                <w:sz w:val="21"/>
                <w:szCs w:val="21"/>
              </w:rPr>
              <w:t xml:space="preserve">承检机</w:t>
            </w:r>
            <w:r>
              <w:rPr>
                <w:rFonts w:hint="eastAsia" w:ascii="楷体" w:hAnsi="楷体" w:eastAsia="楷体" w:cs="楷体"/>
                <w:spacing w:val="-3"/>
                <w:sz w:val="21"/>
                <w:szCs w:val="21"/>
              </w:rPr>
              <w:t xml:space="preserve">构考核</w:t>
            </w:r>
            <w:r>
              <w:rPr>
                <w:rFonts w:hint="eastAsia" w:ascii="楷体" w:hAnsi="楷体" w:eastAsia="楷体" w:cs="楷体"/>
                <w:spacing w:val="-2"/>
                <w:sz w:val="21"/>
                <w:szCs w:val="21"/>
              </w:rPr>
            </w:r>
            <w:r/>
          </w:p>
        </w:tc>
        <w:tc>
          <w:tcPr>
            <w:tcW w:w="6073" w:type="dxa"/>
            <w:vAlign w:val="top"/>
            <w:textDirection w:val="lrTb"/>
            <w:noWrap w:val="false"/>
          </w:tcPr>
          <w:p>
            <w:pPr>
              <w:pStyle w:val="1738"/>
              <w:ind w:left="0" w:right="0" w:firstLine="392"/>
              <w:keepLines w:val="0"/>
              <w:keepNext w:val="0"/>
              <w:pageBreakBefore w:val="0"/>
              <w:spacing w:before="0" w:after="0" w:line="300" w:lineRule="exact"/>
              <w:widowControl w:val="off"/>
              <w:rPr>
                <w:rFonts w:hint="eastAsia" w:ascii="楷体" w:hAnsi="楷体" w:eastAsia="楷体" w:cs="楷体"/>
                <w:sz w:val="21"/>
                <w:szCs w:val="21"/>
              </w:rPr>
            </w:pPr>
            <w:r>
              <w:rPr>
                <w:rFonts w:hint="eastAsia" w:ascii="楷体" w:hAnsi="楷体" w:eastAsia="楷体" w:cs="楷体"/>
                <w:spacing w:val="-7"/>
                <w:sz w:val="21"/>
                <w:szCs w:val="21"/>
              </w:rPr>
              <w:t xml:space="preserve">202</w:t>
            </w:r>
            <w:r>
              <w:rPr>
                <w:rFonts w:hint="eastAsia" w:ascii="楷体" w:hAnsi="楷体" w:eastAsia="楷体" w:cs="楷体"/>
                <w:spacing w:val="-7"/>
                <w:sz w:val="21"/>
                <w:szCs w:val="21"/>
                <w:lang w:val="en-US" w:eastAsia="zh-CN"/>
              </w:rPr>
              <w:t xml:space="preserve">4</w:t>
            </w:r>
            <w:r>
              <w:rPr>
                <w:rFonts w:hint="eastAsia" w:ascii="楷体" w:hAnsi="楷体" w:eastAsia="楷体" w:cs="楷体"/>
                <w:spacing w:val="-7"/>
                <w:sz w:val="21"/>
                <w:szCs w:val="21"/>
              </w:rPr>
              <w:t xml:space="preserve">年1月1日以来，在设区市级及以上监管部门（食品、食用农</w:t>
            </w:r>
            <w:r>
              <w:rPr>
                <w:rFonts w:hint="eastAsia" w:ascii="楷体" w:hAnsi="楷体" w:eastAsia="楷体" w:cs="楷体"/>
                <w:spacing w:val="-3"/>
                <w:sz w:val="21"/>
                <w:szCs w:val="21"/>
              </w:rPr>
              <w:t xml:space="preserve">产品监管部门）组织的承检机构考核中的综合评价满意度情况：</w:t>
            </w:r>
            <w:r>
              <w:rPr>
                <w:rFonts w:hint="eastAsia" w:ascii="楷体" w:hAnsi="楷体" w:eastAsia="楷体" w:cs="楷体"/>
                <w:sz w:val="21"/>
                <w:szCs w:val="21"/>
              </w:rPr>
            </w:r>
            <w:r/>
          </w:p>
          <w:p>
            <w:pPr>
              <w:pStyle w:val="1738"/>
              <w:ind w:left="0" w:firstLine="408"/>
              <w:keepLines w:val="0"/>
              <w:keepNext w:val="0"/>
              <w:pageBreakBefore w:val="0"/>
              <w:spacing w:before="0" w:after="0" w:line="300" w:lineRule="exact"/>
              <w:widowControl w:val="off"/>
              <w:rPr>
                <w:rFonts w:hint="eastAsia" w:ascii="楷体" w:hAnsi="楷体" w:eastAsia="楷体" w:cs="楷体"/>
                <w:sz w:val="21"/>
                <w:szCs w:val="21"/>
              </w:rPr>
            </w:pPr>
            <w:r>
              <w:rPr>
                <w:rFonts w:hint="eastAsia" w:ascii="楷体" w:hAnsi="楷体" w:eastAsia="楷体" w:cs="楷体"/>
                <w:spacing w:val="-3"/>
                <w:sz w:val="21"/>
                <w:szCs w:val="21"/>
              </w:rPr>
              <w:t xml:space="preserve">省级满意（优秀，或等同于相同等次</w:t>
            </w:r>
            <w:r>
              <w:rPr>
                <w:rFonts w:hint="eastAsia" w:ascii="楷体" w:hAnsi="楷体" w:eastAsia="楷体" w:cs="楷体"/>
                <w:spacing w:val="-4"/>
                <w:sz w:val="21"/>
                <w:szCs w:val="21"/>
              </w:rPr>
              <w:t xml:space="preserve">），</w:t>
            </w:r>
            <w:r>
              <w:rPr>
                <w:rFonts w:hint="eastAsia" w:ascii="楷体" w:hAnsi="楷体" w:eastAsia="楷体" w:cs="楷体"/>
                <w:spacing w:val="-3"/>
                <w:sz w:val="21"/>
                <w:szCs w:val="21"/>
              </w:rPr>
              <w:t xml:space="preserve">一个得2分；市级满意（优</w:t>
            </w:r>
            <w:r>
              <w:rPr>
                <w:rFonts w:hint="eastAsia" w:ascii="楷体" w:hAnsi="楷体" w:eastAsia="楷体" w:cs="楷体"/>
                <w:spacing w:val="-7"/>
                <w:sz w:val="21"/>
                <w:szCs w:val="21"/>
              </w:rPr>
              <w:t xml:space="preserve">秀，或等同于相同等次</w:t>
            </w:r>
            <w:r>
              <w:rPr>
                <w:rFonts w:hint="eastAsia" w:ascii="楷体" w:hAnsi="楷体" w:eastAsia="楷体" w:cs="楷体"/>
                <w:spacing w:val="-5"/>
                <w:sz w:val="21"/>
                <w:szCs w:val="21"/>
              </w:rPr>
              <w:t xml:space="preserve">），</w:t>
            </w:r>
            <w:r>
              <w:rPr>
                <w:rFonts w:hint="eastAsia" w:ascii="楷体" w:hAnsi="楷体" w:eastAsia="楷体" w:cs="楷体"/>
                <w:spacing w:val="-7"/>
                <w:sz w:val="21"/>
                <w:szCs w:val="21"/>
              </w:rPr>
              <w:t xml:space="preserve">一个得1分；可以累计，其他等次不得</w:t>
            </w:r>
            <w:r>
              <w:rPr>
                <w:rFonts w:hint="eastAsia" w:ascii="楷体" w:hAnsi="楷体" w:eastAsia="楷体" w:cs="楷体"/>
                <w:spacing w:val="-5"/>
                <w:sz w:val="21"/>
                <w:szCs w:val="21"/>
              </w:rPr>
              <w:t xml:space="preserve">分，满分4分。</w:t>
            </w:r>
            <w:r>
              <w:rPr>
                <w:rFonts w:hint="eastAsia" w:ascii="楷体" w:hAnsi="楷体" w:eastAsia="楷体" w:cs="楷体"/>
                <w:sz w:val="21"/>
                <w:szCs w:val="21"/>
              </w:rPr>
            </w:r>
            <w:r/>
          </w:p>
          <w:p>
            <w:pPr>
              <w:pStyle w:val="1361"/>
              <w:ind w:left="0" w:firstLine="412"/>
              <w:keepLines w:val="0"/>
              <w:keepNext w:val="0"/>
              <w:pageBreakBefore w:val="0"/>
              <w:spacing w:line="300" w:lineRule="exact"/>
              <w:widowControl w:val="off"/>
              <w:rPr>
                <w:rFonts w:hint="eastAsia" w:ascii="楷体" w:hAnsi="楷体" w:eastAsia="楷体" w:cs="楷体"/>
                <w:spacing w:val="-6"/>
                <w:sz w:val="21"/>
                <w:szCs w:val="21"/>
              </w:rPr>
            </w:pPr>
            <w:r>
              <w:rPr>
                <w:rFonts w:hint="eastAsia" w:ascii="楷体" w:hAnsi="楷体" w:eastAsia="楷体" w:cs="楷体"/>
                <w:spacing w:val="-2"/>
                <w:sz w:val="21"/>
                <w:szCs w:val="21"/>
              </w:rPr>
              <w:t xml:space="preserve">注：提供</w:t>
            </w:r>
            <w:r>
              <w:rPr>
                <w:rFonts w:hint="eastAsia" w:ascii="楷体" w:hAnsi="楷体" w:eastAsia="楷体" w:cs="楷体"/>
                <w:b w:val="0"/>
                <w:bCs w:val="0"/>
                <w:spacing w:val="-3"/>
                <w:sz w:val="21"/>
                <w:szCs w:val="21"/>
              </w:rPr>
              <w:t xml:space="preserve">承担</w:t>
            </w:r>
            <w:r>
              <w:rPr>
                <w:rFonts w:hint="eastAsia" w:ascii="楷体" w:hAnsi="楷体" w:eastAsia="楷体" w:cs="楷体"/>
                <w:spacing w:val="-2"/>
                <w:sz w:val="21"/>
                <w:szCs w:val="21"/>
              </w:rPr>
              <w:t xml:space="preserve">设区市及以上市场局</w:t>
            </w:r>
            <w:r>
              <w:rPr>
                <w:rFonts w:hint="eastAsia" w:ascii="楷体" w:hAnsi="楷体" w:eastAsia="楷体" w:cs="楷体"/>
                <w:b w:val="0"/>
                <w:bCs w:val="0"/>
                <w:color w:val="000000"/>
                <w:spacing w:val="-3"/>
                <w:sz w:val="21"/>
                <w:szCs w:val="21"/>
                <w:highlight w:val="none"/>
              </w:rPr>
              <w:t xml:space="preserve">任务的中标通知书、合同及</w:t>
            </w:r>
            <w:r>
              <w:rPr>
                <w:rFonts w:hint="eastAsia" w:ascii="楷体" w:hAnsi="楷体" w:eastAsia="楷体" w:cs="楷体"/>
                <w:spacing w:val="-3"/>
                <w:sz w:val="21"/>
                <w:szCs w:val="21"/>
              </w:rPr>
              <w:t xml:space="preserve">开</w:t>
            </w:r>
            <w:r>
              <w:rPr>
                <w:rFonts w:hint="eastAsia" w:ascii="楷体" w:hAnsi="楷体" w:eastAsia="楷体" w:cs="楷体"/>
                <w:spacing w:val="-2"/>
                <w:sz w:val="21"/>
                <w:szCs w:val="21"/>
              </w:rPr>
              <w:t xml:space="preserve">具的相关证明材料</w:t>
            </w:r>
            <w:r>
              <w:rPr>
                <w:rFonts w:hint="eastAsia" w:ascii="楷体" w:hAnsi="楷体" w:eastAsia="楷体" w:cs="楷体"/>
                <w:spacing w:val="-3"/>
                <w:sz w:val="21"/>
                <w:szCs w:val="21"/>
              </w:rPr>
              <w:t xml:space="preserve">扫描件（按照考核中成绩中最好的填报）</w:t>
            </w:r>
            <w:r>
              <w:rPr>
                <w:rFonts w:hint="eastAsia" w:ascii="楷体" w:hAnsi="楷体" w:eastAsia="楷体" w:cs="楷体"/>
                <w:spacing w:val="-6"/>
                <w:sz w:val="21"/>
                <w:szCs w:val="21"/>
              </w:rPr>
            </w:r>
            <w:r/>
          </w:p>
        </w:tc>
        <w:tc>
          <w:tcPr>
            <w:tcW w:w="638" w:type="dxa"/>
            <w:vAlign w:val="center"/>
            <w:textDirection w:val="lrTb"/>
            <w:noWrap w:val="false"/>
          </w:tcPr>
          <w:p>
            <w:pPr>
              <w:pStyle w:val="1738"/>
              <w:jc w:val="center"/>
              <w:spacing w:before="68" w:line="182" w:lineRule="auto"/>
              <w:rPr>
                <w:rFonts w:hint="eastAsia" w:ascii="楷体" w:hAnsi="楷体" w:eastAsia="楷体" w:cs="楷体"/>
                <w:spacing w:val="-5"/>
                <w:sz w:val="21"/>
                <w:szCs w:val="21"/>
              </w:rPr>
            </w:pPr>
            <w:r>
              <w:rPr>
                <w:rFonts w:hint="eastAsia" w:ascii="楷体" w:hAnsi="楷体" w:eastAsia="楷体" w:cs="楷体"/>
                <w:spacing w:val="-2"/>
                <w:sz w:val="21"/>
                <w:szCs w:val="21"/>
              </w:rPr>
              <w:t xml:space="preserve">4.0</w:t>
            </w:r>
            <w:r>
              <w:rPr>
                <w:rFonts w:hint="eastAsia" w:ascii="楷体" w:hAnsi="楷体" w:eastAsia="楷体" w:cs="楷体"/>
                <w:spacing w:val="-5"/>
                <w:sz w:val="21"/>
                <w:szCs w:val="21"/>
              </w:rPr>
            </w:r>
            <w:r/>
          </w:p>
        </w:tc>
      </w:tr>
      <w:tr>
        <w:trPr>
          <w:trHeight w:val="57"/>
        </w:trPr>
        <w:tc>
          <w:tcPr>
            <w:tcW w:w="551" w:type="dxa"/>
            <w:vAlign w:val="center"/>
            <w:textDirection w:val="lrTb"/>
            <w:noWrap w:val="false"/>
          </w:tcPr>
          <w:p>
            <w:pPr>
              <w:pStyle w:val="1738"/>
              <w:jc w:val="center"/>
              <w:spacing w:before="69" w:line="183" w:lineRule="auto"/>
              <w:rPr>
                <w:rFonts w:hint="eastAsia" w:ascii="楷体" w:hAnsi="楷体" w:eastAsia="楷体" w:cs="楷体"/>
                <w:spacing w:val="-5"/>
                <w:sz w:val="21"/>
                <w:szCs w:val="21"/>
              </w:rPr>
            </w:pPr>
            <w:r>
              <w:rPr>
                <w:rFonts w:hint="eastAsia" w:ascii="楷体" w:hAnsi="楷体" w:eastAsia="楷体" w:cs="楷体"/>
                <w:spacing w:val="-5"/>
                <w:sz w:val="21"/>
                <w:szCs w:val="21"/>
              </w:rPr>
              <w:t xml:space="preserve">1.5</w:t>
            </w:r>
            <w:r>
              <w:rPr>
                <w:rFonts w:hint="eastAsia" w:ascii="楷体" w:hAnsi="楷体" w:eastAsia="楷体" w:cs="楷体"/>
                <w:spacing w:val="-5"/>
                <w:sz w:val="21"/>
                <w:szCs w:val="21"/>
              </w:rPr>
            </w:r>
            <w:r/>
          </w:p>
        </w:tc>
        <w:tc>
          <w:tcPr>
            <w:tcW w:w="1261" w:type="dxa"/>
            <w:vAlign w:val="center"/>
            <w:textDirection w:val="lrTb"/>
            <w:noWrap w:val="false"/>
          </w:tcPr>
          <w:p>
            <w:pPr>
              <w:pStyle w:val="1738"/>
              <w:ind w:left="0" w:right="0"/>
              <w:jc w:val="center"/>
              <w:keepLines w:val="0"/>
              <w:keepNext w:val="0"/>
              <w:pageBreakBefore w:val="0"/>
              <w:spacing w:before="0" w:after="0" w:line="221" w:lineRule="auto"/>
              <w:widowControl w:val="off"/>
              <w:rPr>
                <w:rFonts w:hint="eastAsia" w:ascii="楷体" w:hAnsi="楷体" w:eastAsia="楷体" w:cs="楷体"/>
                <w:sz w:val="21"/>
                <w:szCs w:val="21"/>
              </w:rPr>
            </w:pPr>
            <w:r>
              <w:rPr>
                <w:rFonts w:hint="eastAsia" w:ascii="楷体" w:hAnsi="楷体" w:eastAsia="楷体" w:cs="楷体"/>
                <w:spacing w:val="-3"/>
                <w:sz w:val="21"/>
                <w:szCs w:val="21"/>
              </w:rPr>
              <w:t xml:space="preserve">实验室</w:t>
            </w:r>
            <w:r>
              <w:rPr>
                <w:rFonts w:hint="eastAsia" w:ascii="楷体" w:hAnsi="楷体" w:eastAsia="楷体" w:cs="楷体"/>
                <w:sz w:val="21"/>
                <w:szCs w:val="21"/>
              </w:rPr>
            </w:r>
            <w:r/>
          </w:p>
          <w:p>
            <w:pPr>
              <w:pStyle w:val="1738"/>
              <w:ind w:left="0" w:right="0"/>
              <w:jc w:val="center"/>
              <w:keepLines w:val="0"/>
              <w:keepNext w:val="0"/>
              <w:pageBreakBefore w:val="0"/>
              <w:spacing w:before="0" w:after="0" w:line="221" w:lineRule="auto"/>
              <w:widowControl w:val="off"/>
              <w:rPr>
                <w:rFonts w:hint="eastAsia" w:ascii="楷体" w:hAnsi="楷体" w:eastAsia="楷体" w:cs="楷体"/>
                <w:sz w:val="21"/>
                <w:szCs w:val="21"/>
              </w:rPr>
            </w:pPr>
            <w:r>
              <w:rPr>
                <w:rFonts w:hint="eastAsia" w:ascii="楷体" w:hAnsi="楷体" w:eastAsia="楷体" w:cs="楷体"/>
                <w:spacing w:val="-3"/>
                <w:sz w:val="21"/>
                <w:szCs w:val="21"/>
              </w:rPr>
              <w:t xml:space="preserve">能力验</w:t>
            </w:r>
            <w:r>
              <w:rPr>
                <w:rFonts w:hint="eastAsia" w:ascii="楷体" w:hAnsi="楷体" w:eastAsia="楷体" w:cs="楷体"/>
                <w:sz w:val="21"/>
                <w:szCs w:val="21"/>
              </w:rPr>
            </w:r>
            <w:r/>
          </w:p>
          <w:p>
            <w:pPr>
              <w:pStyle w:val="1738"/>
              <w:ind w:left="0" w:right="0"/>
              <w:jc w:val="center"/>
              <w:keepLines w:val="0"/>
              <w:keepNext w:val="0"/>
              <w:pageBreakBefore w:val="0"/>
              <w:spacing w:before="0" w:after="0" w:line="231" w:lineRule="auto"/>
              <w:widowControl w:val="off"/>
              <w:rPr>
                <w:rFonts w:hint="eastAsia" w:ascii="楷体" w:hAnsi="楷体" w:eastAsia="楷体" w:cs="楷体"/>
                <w:spacing w:val="-2"/>
                <w:sz w:val="21"/>
                <w:szCs w:val="21"/>
              </w:rPr>
            </w:pPr>
            <w:r>
              <w:rPr>
                <w:rFonts w:hint="eastAsia" w:ascii="楷体" w:hAnsi="楷体" w:eastAsia="楷体" w:cs="楷体"/>
                <w:sz w:val="21"/>
                <w:szCs w:val="21"/>
              </w:rPr>
              <w:t xml:space="preserve">证</w:t>
            </w:r>
            <w:r>
              <w:rPr>
                <w:rFonts w:hint="eastAsia" w:ascii="楷体" w:hAnsi="楷体" w:eastAsia="楷体" w:cs="楷体"/>
                <w:spacing w:val="-2"/>
                <w:sz w:val="21"/>
                <w:szCs w:val="21"/>
              </w:rPr>
            </w:r>
            <w:r/>
          </w:p>
        </w:tc>
        <w:tc>
          <w:tcPr>
            <w:tcW w:w="6073" w:type="dxa"/>
            <w:vAlign w:val="top"/>
            <w:textDirection w:val="lrTb"/>
            <w:noWrap w:val="false"/>
          </w:tcPr>
          <w:p>
            <w:pPr>
              <w:pStyle w:val="1738"/>
              <w:ind w:left="0" w:firstLine="392"/>
              <w:keepLines w:val="0"/>
              <w:keepNext w:val="0"/>
              <w:pageBreakBefore w:val="0"/>
              <w:spacing w:before="0" w:after="0" w:line="300" w:lineRule="exact"/>
              <w:widowControl w:val="off"/>
              <w:rPr>
                <w:rFonts w:hint="eastAsia" w:ascii="楷体" w:hAnsi="楷体" w:eastAsia="楷体" w:cs="楷体"/>
                <w:spacing w:val="-6"/>
                <w:sz w:val="21"/>
                <w:szCs w:val="21"/>
              </w:rPr>
            </w:pPr>
            <w:r>
              <w:rPr>
                <w:rFonts w:hint="eastAsia" w:ascii="楷体" w:hAnsi="楷体" w:eastAsia="楷体" w:cs="楷体"/>
                <w:spacing w:val="-7"/>
                <w:sz w:val="21"/>
                <w:szCs w:val="21"/>
              </w:rPr>
              <w:t xml:space="preserve">202</w:t>
            </w:r>
            <w:r>
              <w:rPr>
                <w:rFonts w:hint="eastAsia" w:ascii="楷体" w:hAnsi="楷体" w:eastAsia="楷体" w:cs="楷体"/>
                <w:spacing w:val="-7"/>
                <w:sz w:val="21"/>
                <w:szCs w:val="21"/>
                <w:lang w:val="en-US" w:eastAsia="zh-CN"/>
              </w:rPr>
              <w:t xml:space="preserve">2</w:t>
            </w:r>
            <w:r>
              <w:rPr>
                <w:rFonts w:hint="eastAsia" w:ascii="楷体" w:hAnsi="楷体" w:eastAsia="楷体" w:cs="楷体"/>
                <w:spacing w:val="-7"/>
                <w:sz w:val="21"/>
                <w:szCs w:val="21"/>
              </w:rPr>
              <w:t xml:space="preserve">年1月1日</w:t>
            </w:r>
            <w:r>
              <w:rPr>
                <w:rFonts w:hint="eastAsia" w:ascii="楷体" w:hAnsi="楷体" w:eastAsia="楷体" w:cs="楷体"/>
                <w:spacing w:val="-7"/>
                <w:sz w:val="21"/>
                <w:szCs w:val="21"/>
                <w:lang w:val="en-US" w:eastAsia="zh-CN"/>
              </w:rPr>
              <w:t xml:space="preserve">-2024年12月31日</w:t>
            </w:r>
            <w:r>
              <w:rPr>
                <w:rFonts w:hint="eastAsia" w:ascii="楷体" w:hAnsi="楷体" w:eastAsia="楷体" w:cs="楷体"/>
                <w:spacing w:val="-7"/>
                <w:sz w:val="21"/>
                <w:szCs w:val="21"/>
              </w:rPr>
              <w:t xml:space="preserve">以来参与省级（含）以上实验室能力验</w:t>
            </w:r>
            <w:r>
              <w:rPr>
                <w:rFonts w:hint="eastAsia" w:ascii="楷体" w:hAnsi="楷体" w:eastAsia="楷体" w:cs="楷体"/>
                <w:spacing w:val="-8"/>
                <w:sz w:val="21"/>
                <w:szCs w:val="21"/>
              </w:rPr>
              <w:t xml:space="preserve">证情况：对食品检验项目中的</w:t>
            </w:r>
            <w:r>
              <w:rPr>
                <w:rFonts w:hint="eastAsia" w:ascii="楷体" w:hAnsi="楷体" w:eastAsia="楷体" w:cs="楷体"/>
                <w:sz w:val="21"/>
                <w:szCs w:val="21"/>
              </w:rPr>
              <w:t xml:space="preserve">农药残留、兽药残留、重金属、真菌毒素、食品添加剂、</w:t>
            </w:r>
            <w:r>
              <w:rPr>
                <w:rFonts w:hint="eastAsia" w:ascii="楷体" w:hAnsi="楷体" w:eastAsia="楷体" w:cs="楷体"/>
                <w:spacing w:val="-1"/>
                <w:sz w:val="21"/>
                <w:szCs w:val="21"/>
              </w:rPr>
              <w:t xml:space="preserve">非法添</w:t>
            </w:r>
            <w:r>
              <w:rPr>
                <w:rFonts w:hint="eastAsia" w:ascii="楷体" w:hAnsi="楷体" w:eastAsia="楷体" w:cs="楷体"/>
                <w:spacing w:val="-2"/>
                <w:sz w:val="21"/>
                <w:szCs w:val="21"/>
              </w:rPr>
              <w:t xml:space="preserve">加、微生物、动物源性成分等8个领域全部覆盖1次，并且结果满意</w:t>
            </w:r>
            <w:r>
              <w:rPr>
                <w:rFonts w:hint="eastAsia" w:ascii="楷体" w:hAnsi="楷体" w:eastAsia="楷体" w:cs="楷体"/>
                <w:spacing w:val="-10"/>
                <w:sz w:val="21"/>
                <w:szCs w:val="21"/>
              </w:rPr>
              <w:t xml:space="preserve">的得5分，每缺少1个领域扣1分；在此基础上每增加10次结果满意的能力验证，加1分；满分8分。（提供能力验证证书或相关文件</w:t>
            </w:r>
            <w:r>
              <w:rPr>
                <w:rFonts w:hint="eastAsia" w:ascii="楷体" w:hAnsi="楷体" w:eastAsia="楷体" w:cs="楷体"/>
                <w:spacing w:val="-2"/>
                <w:sz w:val="21"/>
                <w:szCs w:val="21"/>
              </w:rPr>
              <w:t xml:space="preserve">扫描件）</w:t>
            </w:r>
            <w:r>
              <w:rPr>
                <w:rFonts w:hint="eastAsia" w:ascii="楷体" w:hAnsi="楷体" w:eastAsia="楷体" w:cs="楷体"/>
                <w:spacing w:val="-6"/>
                <w:sz w:val="21"/>
                <w:szCs w:val="21"/>
              </w:rPr>
            </w:r>
            <w:r/>
          </w:p>
        </w:tc>
        <w:tc>
          <w:tcPr>
            <w:tcW w:w="638" w:type="dxa"/>
            <w:vAlign w:val="center"/>
            <w:textDirection w:val="lrTb"/>
            <w:noWrap w:val="false"/>
          </w:tcPr>
          <w:p>
            <w:pPr>
              <w:pStyle w:val="1738"/>
              <w:jc w:val="center"/>
              <w:spacing w:before="68" w:line="182" w:lineRule="auto"/>
              <w:rPr>
                <w:rFonts w:hint="eastAsia" w:ascii="楷体" w:hAnsi="楷体" w:eastAsia="楷体" w:cs="楷体"/>
                <w:spacing w:val="-5"/>
                <w:sz w:val="21"/>
                <w:szCs w:val="21"/>
              </w:rPr>
            </w:pPr>
            <w:r>
              <w:rPr>
                <w:rFonts w:hint="eastAsia" w:ascii="楷体" w:hAnsi="楷体" w:eastAsia="楷体" w:cs="楷体"/>
                <w:spacing w:val="-2"/>
                <w:sz w:val="21"/>
                <w:szCs w:val="21"/>
              </w:rPr>
              <w:t xml:space="preserve">8.0</w:t>
            </w:r>
            <w:r>
              <w:rPr>
                <w:rFonts w:hint="eastAsia" w:ascii="楷体" w:hAnsi="楷体" w:eastAsia="楷体" w:cs="楷体"/>
                <w:spacing w:val="-5"/>
                <w:sz w:val="21"/>
                <w:szCs w:val="21"/>
              </w:rPr>
            </w:r>
            <w:r/>
          </w:p>
        </w:tc>
      </w:tr>
      <w:tr>
        <w:trPr>
          <w:trHeight w:val="57"/>
        </w:trPr>
        <w:tc>
          <w:tcPr>
            <w:tcW w:w="551" w:type="dxa"/>
            <w:vAlign w:val="top"/>
            <w:textDirection w:val="lrTb"/>
            <w:noWrap w:val="false"/>
          </w:tcPr>
          <w:p>
            <w:pPr>
              <w:pStyle w:val="1361"/>
              <w:spacing w:line="271" w:lineRule="auto"/>
              <w:rPr>
                <w:rFonts w:hint="eastAsia" w:ascii="楷体" w:hAnsi="楷体" w:eastAsia="楷体" w:cs="楷体"/>
                <w:sz w:val="21"/>
              </w:rPr>
            </w:pPr>
            <w:r>
              <w:rPr>
                <w:rFonts w:hint="eastAsia" w:ascii="楷体" w:hAnsi="楷体" w:eastAsia="楷体" w:cs="楷体"/>
                <w:sz w:val="21"/>
              </w:rPr>
            </w:r>
            <w:r/>
          </w:p>
          <w:p>
            <w:pPr>
              <w:pStyle w:val="1361"/>
              <w:spacing w:line="271" w:lineRule="auto"/>
              <w:rPr>
                <w:rFonts w:hint="eastAsia" w:ascii="楷体" w:hAnsi="楷体" w:eastAsia="楷体" w:cs="楷体"/>
                <w:sz w:val="21"/>
              </w:rPr>
            </w:pPr>
            <w:r>
              <w:rPr>
                <w:rFonts w:hint="eastAsia" w:ascii="楷体" w:hAnsi="楷体" w:eastAsia="楷体" w:cs="楷体"/>
                <w:sz w:val="21"/>
              </w:rPr>
            </w:r>
            <w:r/>
          </w:p>
          <w:p>
            <w:pPr>
              <w:pStyle w:val="1361"/>
              <w:spacing w:line="272" w:lineRule="auto"/>
              <w:rPr>
                <w:rFonts w:hint="eastAsia" w:ascii="楷体" w:hAnsi="楷体" w:eastAsia="楷体" w:cs="楷体"/>
                <w:sz w:val="21"/>
              </w:rPr>
            </w:pPr>
            <w:r>
              <w:rPr>
                <w:rFonts w:hint="eastAsia" w:ascii="楷体" w:hAnsi="楷体" w:eastAsia="楷体" w:cs="楷体"/>
                <w:sz w:val="21"/>
              </w:rPr>
            </w:r>
            <w:r/>
          </w:p>
          <w:p>
            <w:pPr>
              <w:pStyle w:val="1361"/>
              <w:spacing w:line="272" w:lineRule="auto"/>
              <w:rPr>
                <w:rFonts w:hint="eastAsia" w:ascii="楷体" w:hAnsi="楷体" w:eastAsia="楷体" w:cs="楷体"/>
                <w:sz w:val="21"/>
              </w:rPr>
            </w:pPr>
            <w:r>
              <w:rPr>
                <w:rFonts w:hint="eastAsia" w:ascii="楷体" w:hAnsi="楷体" w:eastAsia="楷体" w:cs="楷体"/>
                <w:sz w:val="21"/>
              </w:rPr>
            </w:r>
            <w:r/>
          </w:p>
          <w:p>
            <w:pPr>
              <w:pStyle w:val="1361"/>
              <w:spacing w:line="272" w:lineRule="auto"/>
              <w:rPr>
                <w:rFonts w:hint="eastAsia" w:ascii="楷体" w:hAnsi="楷体" w:eastAsia="楷体" w:cs="楷体"/>
                <w:sz w:val="21"/>
              </w:rPr>
            </w:pPr>
            <w:r>
              <w:rPr>
                <w:rFonts w:hint="eastAsia" w:ascii="楷体" w:hAnsi="楷体" w:eastAsia="楷体" w:cs="楷体"/>
                <w:sz w:val="21"/>
              </w:rPr>
            </w:r>
            <w:r/>
          </w:p>
          <w:p>
            <w:pPr>
              <w:pStyle w:val="1738"/>
              <w:ind w:left="138"/>
              <w:spacing w:before="68" w:line="183" w:lineRule="auto"/>
              <w:rPr>
                <w:rFonts w:hint="eastAsia" w:ascii="楷体" w:hAnsi="楷体" w:eastAsia="楷体" w:cs="楷体"/>
                <w:spacing w:val="-5"/>
                <w:sz w:val="21"/>
                <w:szCs w:val="21"/>
              </w:rPr>
            </w:pPr>
            <w:r>
              <w:rPr>
                <w:rFonts w:hint="eastAsia" w:ascii="楷体" w:hAnsi="楷体" w:eastAsia="楷体" w:cs="楷体"/>
                <w:spacing w:val="-5"/>
                <w:sz w:val="21"/>
                <w:szCs w:val="21"/>
              </w:rPr>
              <w:t xml:space="preserve">1.6</w:t>
            </w:r>
            <w:r>
              <w:rPr>
                <w:rFonts w:hint="eastAsia" w:ascii="楷体" w:hAnsi="楷体" w:eastAsia="楷体" w:cs="楷体"/>
                <w:spacing w:val="-5"/>
                <w:sz w:val="21"/>
                <w:szCs w:val="21"/>
              </w:rPr>
            </w:r>
            <w:r/>
          </w:p>
        </w:tc>
        <w:tc>
          <w:tcPr>
            <w:tcW w:w="1261" w:type="dxa"/>
            <w:vAlign w:val="center"/>
            <w:textDirection w:val="lrTb"/>
            <w:noWrap w:val="false"/>
          </w:tcPr>
          <w:p>
            <w:pPr>
              <w:pStyle w:val="1361"/>
              <w:ind w:left="0" w:right="0" w:firstLine="420"/>
              <w:jc w:val="center"/>
              <w:keepLines w:val="0"/>
              <w:keepNext w:val="0"/>
              <w:pageBreakBefore w:val="0"/>
              <w:spacing w:line="300" w:lineRule="exact"/>
              <w:widowControl w:val="off"/>
              <w:rPr>
                <w:rFonts w:hint="eastAsia" w:ascii="楷体" w:hAnsi="楷体" w:eastAsia="楷体" w:cs="楷体"/>
                <w:sz w:val="21"/>
              </w:rPr>
            </w:pPr>
            <w:r>
              <w:rPr>
                <w:rFonts w:hint="eastAsia" w:ascii="楷体" w:hAnsi="楷体" w:eastAsia="楷体" w:cs="楷体"/>
                <w:sz w:val="21"/>
              </w:rPr>
            </w:r>
            <w:r/>
          </w:p>
          <w:p>
            <w:pPr>
              <w:pStyle w:val="1738"/>
              <w:ind w:left="0" w:right="0"/>
              <w:jc w:val="center"/>
              <w:keepLines w:val="0"/>
              <w:keepNext w:val="0"/>
              <w:pageBreakBefore w:val="0"/>
              <w:spacing w:before="0" w:after="0" w:line="300" w:lineRule="exact"/>
              <w:widowControl w:val="off"/>
              <w:rPr>
                <w:rFonts w:hint="eastAsia" w:ascii="楷体" w:hAnsi="楷体" w:eastAsia="楷体" w:cs="楷体"/>
                <w:sz w:val="21"/>
                <w:szCs w:val="21"/>
              </w:rPr>
            </w:pPr>
            <w:r>
              <w:rPr>
                <w:rFonts w:hint="eastAsia" w:ascii="楷体" w:hAnsi="楷体" w:eastAsia="楷体" w:cs="楷体"/>
                <w:spacing w:val="-2"/>
                <w:sz w:val="21"/>
                <w:szCs w:val="21"/>
              </w:rPr>
              <w:t xml:space="preserve">合格备份样品再利用工作情</w:t>
            </w:r>
            <w:r>
              <w:rPr>
                <w:rFonts w:hint="eastAsia" w:ascii="楷体" w:hAnsi="楷体" w:eastAsia="楷体" w:cs="楷体"/>
                <w:sz w:val="21"/>
                <w:szCs w:val="21"/>
              </w:rPr>
              <w:t xml:space="preserve">况</w:t>
            </w:r>
            <w:r>
              <w:rPr>
                <w:rFonts w:hint="eastAsia" w:ascii="楷体" w:hAnsi="楷体" w:eastAsia="楷体" w:cs="楷体"/>
                <w:sz w:val="21"/>
                <w:szCs w:val="21"/>
              </w:rPr>
            </w:r>
            <w:r/>
          </w:p>
        </w:tc>
        <w:tc>
          <w:tcPr>
            <w:tcW w:w="6073" w:type="dxa"/>
            <w:vAlign w:val="top"/>
            <w:textDirection w:val="lrTb"/>
            <w:noWrap w:val="false"/>
          </w:tcPr>
          <w:p>
            <w:pPr>
              <w:pStyle w:val="1738"/>
              <w:ind w:left="0" w:right="0" w:firstLine="380"/>
              <w:keepLines w:val="0"/>
              <w:keepNext w:val="0"/>
              <w:pageBreakBefore w:val="0"/>
              <w:spacing w:before="0" w:after="0" w:line="300" w:lineRule="exact"/>
              <w:widowControl w:val="off"/>
              <w:rPr>
                <w:rFonts w:hint="eastAsia" w:ascii="楷体" w:hAnsi="楷体" w:eastAsia="楷体" w:cs="楷体"/>
                <w:sz w:val="21"/>
                <w:szCs w:val="21"/>
              </w:rPr>
            </w:pPr>
            <w:r>
              <w:rPr>
                <w:rFonts w:hint="eastAsia" w:ascii="楷体" w:hAnsi="楷体" w:eastAsia="楷体" w:cs="楷体"/>
                <w:spacing w:val="-10"/>
                <w:sz w:val="21"/>
                <w:szCs w:val="21"/>
              </w:rPr>
              <w:t xml:space="preserve">自202</w:t>
            </w:r>
            <w:r>
              <w:rPr>
                <w:rFonts w:hint="eastAsia" w:ascii="楷体" w:hAnsi="楷体" w:eastAsia="楷体" w:cs="楷体"/>
                <w:spacing w:val="-10"/>
                <w:sz w:val="21"/>
                <w:szCs w:val="21"/>
                <w:lang w:val="en-US" w:eastAsia="zh-CN"/>
              </w:rPr>
              <w:t xml:space="preserve">4</w:t>
            </w:r>
            <w:r>
              <w:rPr>
                <w:rFonts w:hint="eastAsia" w:ascii="楷体" w:hAnsi="楷体" w:eastAsia="楷体" w:cs="楷体"/>
                <w:spacing w:val="-10"/>
                <w:sz w:val="21"/>
                <w:szCs w:val="21"/>
              </w:rPr>
              <w:t xml:space="preserve">年1月1日以来，投标人：</w:t>
            </w:r>
            <w:r>
              <w:rPr>
                <w:rFonts w:hint="eastAsia" w:ascii="楷体" w:hAnsi="楷体" w:eastAsia="楷体" w:cs="楷体"/>
                <w:sz w:val="21"/>
                <w:szCs w:val="21"/>
              </w:rPr>
            </w:r>
            <w:r/>
          </w:p>
          <w:p>
            <w:pPr>
              <w:pStyle w:val="1738"/>
              <w:ind w:left="0" w:right="0" w:firstLine="408"/>
              <w:keepLines w:val="0"/>
              <w:keepNext w:val="0"/>
              <w:pageBreakBefore w:val="0"/>
              <w:spacing w:before="0" w:after="0" w:line="300" w:lineRule="exact"/>
              <w:widowControl w:val="off"/>
              <w:rPr>
                <w:rFonts w:hint="eastAsia" w:ascii="楷体" w:hAnsi="楷体" w:eastAsia="楷体" w:cs="楷体"/>
                <w:sz w:val="21"/>
                <w:szCs w:val="21"/>
              </w:rPr>
            </w:pPr>
            <w:r>
              <w:rPr>
                <w:rFonts w:hint="eastAsia" w:ascii="楷体" w:hAnsi="楷体" w:eastAsia="楷体" w:cs="楷体"/>
                <w:spacing w:val="-3"/>
                <w:sz w:val="21"/>
                <w:szCs w:val="21"/>
              </w:rPr>
              <w:t xml:space="preserve">1.已建立抽检合格备份样品再利用工作制度机制的，得1分；</w:t>
            </w:r>
            <w:r>
              <w:rPr>
                <w:rFonts w:hint="eastAsia" w:ascii="楷体" w:hAnsi="楷体" w:eastAsia="楷体" w:cs="楷体"/>
                <w:sz w:val="21"/>
                <w:szCs w:val="21"/>
              </w:rPr>
            </w:r>
            <w:r/>
          </w:p>
          <w:p>
            <w:pPr>
              <w:pStyle w:val="1738"/>
              <w:ind w:left="0" w:right="0" w:firstLine="408"/>
              <w:keepLines w:val="0"/>
              <w:keepNext w:val="0"/>
              <w:pageBreakBefore w:val="0"/>
              <w:spacing w:before="0" w:after="0" w:line="300" w:lineRule="exact"/>
              <w:widowControl w:val="off"/>
              <w:rPr>
                <w:rFonts w:hint="eastAsia" w:ascii="楷体" w:hAnsi="楷体" w:eastAsia="楷体" w:cs="楷体"/>
                <w:sz w:val="21"/>
                <w:szCs w:val="21"/>
              </w:rPr>
            </w:pPr>
            <w:r>
              <w:rPr>
                <w:rFonts w:hint="eastAsia" w:ascii="楷体" w:hAnsi="楷体" w:eastAsia="楷体" w:cs="楷体"/>
                <w:spacing w:val="-3"/>
                <w:sz w:val="21"/>
                <w:szCs w:val="21"/>
              </w:rPr>
              <w:t xml:space="preserve">2.已开展抽检合格备份样品再利用工作的，得1分；</w:t>
            </w:r>
            <w:r>
              <w:rPr>
                <w:rFonts w:hint="eastAsia" w:ascii="楷体" w:hAnsi="楷体" w:eastAsia="楷体" w:cs="楷体"/>
                <w:sz w:val="21"/>
                <w:szCs w:val="21"/>
              </w:rPr>
            </w:r>
            <w:r/>
          </w:p>
          <w:p>
            <w:pPr>
              <w:pStyle w:val="1738"/>
              <w:ind w:left="0" w:right="0" w:firstLine="412"/>
              <w:keepLines w:val="0"/>
              <w:keepNext w:val="0"/>
              <w:pageBreakBefore w:val="0"/>
              <w:spacing w:before="0" w:after="0" w:line="300" w:lineRule="exact"/>
              <w:widowControl w:val="off"/>
              <w:rPr>
                <w:rFonts w:hint="eastAsia" w:ascii="楷体" w:hAnsi="楷体" w:eastAsia="楷体" w:cs="楷体"/>
                <w:sz w:val="21"/>
                <w:szCs w:val="21"/>
              </w:rPr>
            </w:pPr>
            <w:r>
              <w:rPr>
                <w:rFonts w:hint="eastAsia" w:ascii="楷体" w:hAnsi="楷体" w:eastAsia="楷体" w:cs="楷体"/>
                <w:spacing w:val="-2"/>
                <w:sz w:val="21"/>
                <w:szCs w:val="21"/>
              </w:rPr>
              <w:t xml:space="preserve">3.开展的合格备份样品再利用工作取得良好社</w:t>
            </w:r>
            <w:r>
              <w:rPr>
                <w:rFonts w:hint="eastAsia" w:ascii="楷体" w:hAnsi="楷体" w:eastAsia="楷体" w:cs="楷体"/>
                <w:spacing w:val="-3"/>
                <w:sz w:val="21"/>
                <w:szCs w:val="21"/>
              </w:rPr>
              <w:t xml:space="preserve">会效果（如媒体报道、</w:t>
            </w:r>
            <w:r>
              <w:rPr>
                <w:rFonts w:hint="eastAsia" w:ascii="楷体" w:hAnsi="楷体" w:eastAsia="楷体" w:cs="楷体"/>
                <w:spacing w:val="-13"/>
                <w:sz w:val="21"/>
                <w:szCs w:val="21"/>
              </w:rPr>
              <w:t xml:space="preserve">受益方出具的感谢信等）的，得1分。</w:t>
            </w:r>
            <w:r>
              <w:rPr>
                <w:rFonts w:hint="eastAsia" w:ascii="楷体" w:hAnsi="楷体" w:eastAsia="楷体" w:cs="楷体"/>
                <w:sz w:val="21"/>
                <w:szCs w:val="21"/>
              </w:rPr>
            </w:r>
            <w:r/>
          </w:p>
          <w:p>
            <w:pPr>
              <w:pStyle w:val="1738"/>
              <w:ind w:left="0" w:right="0" w:firstLine="396"/>
              <w:keepLines w:val="0"/>
              <w:keepNext w:val="0"/>
              <w:pageBreakBefore w:val="0"/>
              <w:spacing w:before="0" w:after="0" w:line="300" w:lineRule="exact"/>
              <w:widowControl w:val="off"/>
              <w:rPr>
                <w:rFonts w:hint="eastAsia" w:ascii="楷体" w:hAnsi="楷体" w:eastAsia="楷体" w:cs="楷体"/>
                <w:sz w:val="21"/>
                <w:szCs w:val="21"/>
              </w:rPr>
            </w:pPr>
            <w:r>
              <w:rPr>
                <w:rFonts w:hint="eastAsia" w:ascii="楷体" w:hAnsi="楷体" w:eastAsia="楷体" w:cs="楷体"/>
                <w:spacing w:val="-6"/>
                <w:sz w:val="21"/>
                <w:szCs w:val="21"/>
              </w:rPr>
              <w:t xml:space="preserve">本项满分3分。</w:t>
            </w:r>
            <w:r>
              <w:rPr>
                <w:rFonts w:hint="eastAsia" w:ascii="楷体" w:hAnsi="楷体" w:eastAsia="楷体" w:cs="楷体"/>
                <w:sz w:val="21"/>
                <w:szCs w:val="21"/>
              </w:rPr>
            </w:r>
            <w:r/>
          </w:p>
          <w:p>
            <w:pPr>
              <w:pStyle w:val="1738"/>
              <w:ind w:left="0" w:right="0" w:firstLine="376"/>
              <w:keepLines w:val="0"/>
              <w:keepNext w:val="0"/>
              <w:pageBreakBefore w:val="0"/>
              <w:spacing w:before="0" w:after="0" w:line="300" w:lineRule="exact"/>
              <w:widowControl w:val="off"/>
              <w:rPr>
                <w:rFonts w:hint="eastAsia" w:ascii="楷体" w:hAnsi="楷体" w:eastAsia="楷体" w:cs="楷体"/>
                <w:sz w:val="21"/>
                <w:szCs w:val="21"/>
              </w:rPr>
            </w:pPr>
            <w:r>
              <w:rPr>
                <w:rFonts w:hint="eastAsia" w:ascii="楷体" w:hAnsi="楷体" w:eastAsia="楷体" w:cs="楷体"/>
                <w:spacing w:val="-11"/>
                <w:sz w:val="21"/>
                <w:szCs w:val="21"/>
              </w:rPr>
              <w:t xml:space="preserve">注：1-3项得分可累加。</w:t>
            </w:r>
            <w:r>
              <w:rPr>
                <w:rFonts w:hint="eastAsia" w:ascii="楷体" w:hAnsi="楷体" w:eastAsia="楷体" w:cs="楷体"/>
                <w:sz w:val="21"/>
                <w:szCs w:val="21"/>
              </w:rPr>
            </w:r>
            <w:r/>
          </w:p>
          <w:p>
            <w:pPr>
              <w:pStyle w:val="1738"/>
              <w:ind w:left="0" w:right="0" w:firstLine="416"/>
              <w:keepLines w:val="0"/>
              <w:keepNext w:val="0"/>
              <w:pageBreakBefore w:val="0"/>
              <w:spacing w:before="0" w:after="0" w:line="300" w:lineRule="exact"/>
              <w:widowControl w:val="off"/>
              <w:rPr>
                <w:rFonts w:hint="eastAsia" w:ascii="楷体" w:hAnsi="楷体" w:eastAsia="楷体" w:cs="楷体"/>
                <w:spacing w:val="-2"/>
                <w:sz w:val="21"/>
                <w:szCs w:val="21"/>
              </w:rPr>
            </w:pPr>
            <w:r>
              <w:rPr>
                <w:rFonts w:hint="eastAsia" w:ascii="楷体" w:hAnsi="楷体" w:eastAsia="楷体" w:cs="楷体"/>
                <w:spacing w:val="-1"/>
                <w:sz w:val="21"/>
                <w:szCs w:val="21"/>
              </w:rPr>
              <w:t xml:space="preserve">需提供相关工作制度、开展情况介绍、</w:t>
            </w:r>
            <w:r>
              <w:rPr>
                <w:rFonts w:hint="eastAsia" w:ascii="楷体" w:hAnsi="楷体" w:eastAsia="楷体" w:cs="楷体"/>
                <w:b w:val="0"/>
                <w:bCs w:val="0"/>
                <w:spacing w:val="-1"/>
                <w:szCs w:val="21"/>
                <w:lang w:val="zh-CN"/>
              </w:rPr>
              <w:t xml:space="preserve">预包装食品备样再利用率、</w:t>
            </w:r>
            <w:r>
              <w:rPr>
                <w:rFonts w:hint="eastAsia" w:ascii="楷体" w:hAnsi="楷体" w:eastAsia="楷体" w:cs="楷体"/>
                <w:spacing w:val="-1"/>
                <w:sz w:val="21"/>
                <w:szCs w:val="21"/>
              </w:rPr>
              <w:t xml:space="preserve">良好的社会效应等证明材料</w:t>
            </w:r>
            <w:r>
              <w:rPr>
                <w:rFonts w:hint="eastAsia" w:ascii="楷体" w:hAnsi="楷体" w:eastAsia="楷体" w:cs="楷体"/>
                <w:sz w:val="21"/>
                <w:szCs w:val="21"/>
              </w:rPr>
              <w:t xml:space="preserve">。备样再利用方式包括捐赠、拍卖、义卖</w:t>
            </w:r>
            <w:r>
              <w:rPr>
                <w:rFonts w:hint="eastAsia" w:ascii="楷体" w:hAnsi="楷体" w:eastAsia="楷体" w:cs="楷体"/>
                <w:spacing w:val="-1"/>
                <w:sz w:val="21"/>
                <w:szCs w:val="21"/>
              </w:rPr>
              <w:t xml:space="preserve">等方式。</w:t>
            </w:r>
            <w:r>
              <w:rPr>
                <w:rFonts w:hint="eastAsia" w:ascii="楷体" w:hAnsi="楷体" w:eastAsia="楷体" w:cs="楷体"/>
                <w:spacing w:val="-2"/>
                <w:sz w:val="21"/>
                <w:szCs w:val="21"/>
              </w:rPr>
            </w:r>
            <w:r/>
          </w:p>
        </w:tc>
        <w:tc>
          <w:tcPr>
            <w:tcW w:w="638" w:type="dxa"/>
            <w:vAlign w:val="center"/>
            <w:textDirection w:val="lrTb"/>
            <w:noWrap w:val="false"/>
          </w:tcPr>
          <w:p>
            <w:pPr>
              <w:pStyle w:val="1738"/>
              <w:jc w:val="center"/>
              <w:spacing w:before="68" w:line="182" w:lineRule="auto"/>
              <w:rPr>
                <w:rFonts w:hint="eastAsia" w:ascii="楷体" w:hAnsi="楷体" w:eastAsia="楷体" w:cs="楷体"/>
                <w:spacing w:val="-2"/>
                <w:sz w:val="21"/>
                <w:szCs w:val="21"/>
              </w:rPr>
            </w:pPr>
            <w:r>
              <w:rPr>
                <w:rFonts w:hint="eastAsia" w:ascii="楷体" w:hAnsi="楷体" w:eastAsia="楷体" w:cs="楷体"/>
                <w:spacing w:val="-3"/>
                <w:sz w:val="21"/>
                <w:szCs w:val="21"/>
              </w:rPr>
              <w:t xml:space="preserve">3.0</w:t>
            </w:r>
            <w:r>
              <w:rPr>
                <w:rFonts w:hint="eastAsia" w:ascii="楷体" w:hAnsi="楷体" w:eastAsia="楷体" w:cs="楷体"/>
                <w:spacing w:val="-2"/>
                <w:sz w:val="21"/>
                <w:szCs w:val="21"/>
              </w:rPr>
            </w:r>
            <w:r/>
          </w:p>
        </w:tc>
      </w:tr>
    </w:tbl>
    <w:p>
      <w:pPr>
        <w:pStyle w:val="1361"/>
        <w:spacing w:before="18"/>
        <w:rPr>
          <w:rFonts w:hint="eastAsia" w:ascii="楷体" w:hAnsi="楷体" w:eastAsia="楷体" w:cs="楷体"/>
        </w:rPr>
      </w:pPr>
      <w:r>
        <w:rPr>
          <w:rFonts w:hint="eastAsia" w:ascii="楷体" w:hAnsi="楷体" w:eastAsia="楷体" w:cs="楷体"/>
        </w:rPr>
      </w:r>
      <w:r/>
    </w:p>
    <w:p>
      <w:pPr>
        <w:pStyle w:val="1361"/>
        <w:keepLines w:val="0"/>
        <w:keepNext w:val="0"/>
        <w:pageBreakBefore w:val="0"/>
        <w:spacing w:before="78" w:line="480" w:lineRule="auto"/>
        <w:widowControl w:val="off"/>
        <w:rPr>
          <w:rFonts w:hint="eastAsia" w:ascii="楷体" w:hAnsi="楷体" w:eastAsia="楷体" w:cs="楷体"/>
          <w:sz w:val="24"/>
          <w:szCs w:val="24"/>
        </w:rPr>
      </w:pPr>
      <w:r>
        <w:rPr>
          <w:rFonts w:hint="eastAsia" w:ascii="楷体" w:hAnsi="楷体" w:eastAsia="楷体" w:cs="楷体"/>
          <w:spacing w:val="-16"/>
          <w:sz w:val="24"/>
          <w:szCs w:val="24"/>
        </w:rPr>
        <w:t xml:space="preserve">（三）价格评估</w:t>
      </w:r>
      <w:r>
        <w:rPr>
          <w:rFonts w:hint="eastAsia" w:ascii="楷体" w:hAnsi="楷体" w:eastAsia="楷体" w:cs="楷体"/>
          <w:sz w:val="24"/>
          <w:szCs w:val="24"/>
        </w:rPr>
      </w:r>
      <w:r/>
    </w:p>
    <w:tbl>
      <w:tblPr>
        <w:tblStyle w:val="2929"/>
        <w:tblW w:w="8523" w:type="dxa"/>
        <w:jc w:val="center"/>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54"/>
        <w:gridCol w:w="886"/>
        <w:gridCol w:w="6445"/>
        <w:gridCol w:w="638"/>
      </w:tblGrid>
      <w:tr>
        <w:trPr>
          <w:trHeight w:val="57"/>
        </w:trPr>
        <w:tc>
          <w:tcPr>
            <w:tcW w:w="554" w:type="dxa"/>
            <w:vAlign w:val="center"/>
            <w:textDirection w:val="lrTb"/>
            <w:noWrap w:val="false"/>
          </w:tcPr>
          <w:p>
            <w:pPr>
              <w:pStyle w:val="1738"/>
              <w:ind w:left="0" w:firstLine="0"/>
              <w:jc w:val="center"/>
              <w:keepLines/>
              <w:keepNext w:val="0"/>
              <w:pageBreakBefore w:val="0"/>
              <w:spacing w:before="169" w:line="211" w:lineRule="auto"/>
              <w:widowControl w:val="off"/>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 xml:space="preserve">序号</w:t>
            </w:r>
            <w:r>
              <w:rPr>
                <w:rFonts w:hint="eastAsia" w:ascii="楷体" w:hAnsi="楷体" w:eastAsia="楷体" w:cs="楷体"/>
                <w:sz w:val="21"/>
                <w:szCs w:val="21"/>
                <w:lang w:val="en-US" w:eastAsia="zh-CN"/>
              </w:rPr>
            </w:r>
            <w:r/>
          </w:p>
        </w:tc>
        <w:tc>
          <w:tcPr>
            <w:tcW w:w="886" w:type="dxa"/>
            <w:vAlign w:val="center"/>
            <w:textDirection w:val="lrTb"/>
            <w:noWrap w:val="false"/>
          </w:tcPr>
          <w:p>
            <w:pPr>
              <w:pStyle w:val="1738"/>
              <w:ind w:left="342" w:right="125" w:hanging="214"/>
              <w:jc w:val="center"/>
              <w:keepLines/>
              <w:keepNext w:val="0"/>
              <w:pageBreakBefore w:val="0"/>
              <w:spacing w:before="152" w:line="247" w:lineRule="auto"/>
              <w:widowControl w:val="off"/>
              <w:rPr>
                <w:rFonts w:hint="eastAsia" w:ascii="楷体" w:hAnsi="楷体" w:eastAsia="楷体" w:cs="楷体"/>
                <w:sz w:val="21"/>
                <w:szCs w:val="21"/>
                <w:lang w:eastAsia="zh-CN"/>
              </w:rPr>
            </w:pPr>
            <w:r>
              <w:rPr>
                <w:rFonts w:hint="eastAsia" w:ascii="楷体" w:hAnsi="楷体" w:eastAsia="楷体" w:cs="楷体"/>
                <w:spacing w:val="-2"/>
                <w:sz w:val="21"/>
                <w:szCs w:val="21"/>
              </w:rPr>
              <w:t xml:space="preserve">评审因</w:t>
            </w:r>
            <w:r>
              <w:rPr>
                <w:rFonts w:hint="eastAsia" w:ascii="楷体" w:hAnsi="楷体" w:eastAsia="楷体" w:cs="楷体"/>
                <w:sz w:val="21"/>
                <w:szCs w:val="21"/>
              </w:rPr>
              <w:t xml:space="preserve">素</w:t>
            </w:r>
            <w:r>
              <w:rPr>
                <w:rFonts w:hint="eastAsia" w:ascii="楷体" w:hAnsi="楷体" w:eastAsia="楷体" w:cs="楷体"/>
                <w:sz w:val="21"/>
                <w:szCs w:val="21"/>
                <w:lang w:eastAsia="zh-CN"/>
              </w:rPr>
            </w:r>
            <w:r/>
          </w:p>
        </w:tc>
        <w:tc>
          <w:tcPr>
            <w:tcW w:w="6445" w:type="dxa"/>
            <w:vAlign w:val="center"/>
            <w:textDirection w:val="lrTb"/>
            <w:noWrap w:val="false"/>
          </w:tcPr>
          <w:p>
            <w:pPr>
              <w:pStyle w:val="1738"/>
              <w:jc w:val="center"/>
              <w:keepLines/>
              <w:keepNext w:val="0"/>
              <w:pageBreakBefore w:val="0"/>
              <w:spacing w:before="0" w:after="0" w:line="221" w:lineRule="auto"/>
              <w:widowControl w:val="off"/>
              <w:rPr>
                <w:rFonts w:hint="eastAsia" w:ascii="楷体" w:hAnsi="楷体" w:eastAsia="楷体" w:cs="楷体"/>
                <w:sz w:val="21"/>
                <w:szCs w:val="21"/>
                <w:lang w:eastAsia="zh-CN"/>
              </w:rPr>
            </w:pPr>
            <w:r>
              <w:rPr>
                <w:rFonts w:hint="eastAsia" w:ascii="楷体" w:hAnsi="楷体" w:eastAsia="楷体" w:cs="楷体"/>
                <w:spacing w:val="-1"/>
                <w:sz w:val="21"/>
                <w:szCs w:val="21"/>
              </w:rPr>
              <w:t xml:space="preserve">评审细则</w:t>
            </w:r>
            <w:r>
              <w:rPr>
                <w:rFonts w:hint="eastAsia" w:ascii="楷体" w:hAnsi="楷体" w:eastAsia="楷体" w:cs="楷体"/>
                <w:sz w:val="21"/>
                <w:szCs w:val="21"/>
                <w:lang w:eastAsia="zh-CN"/>
              </w:rPr>
            </w:r>
            <w:r/>
          </w:p>
        </w:tc>
        <w:tc>
          <w:tcPr>
            <w:tcW w:w="638" w:type="dxa"/>
            <w:vAlign w:val="center"/>
            <w:textDirection w:val="lrTb"/>
            <w:noWrap w:val="false"/>
          </w:tcPr>
          <w:p>
            <w:pPr>
              <w:pStyle w:val="1738"/>
              <w:jc w:val="center"/>
              <w:keepLines/>
              <w:keepNext w:val="0"/>
              <w:pageBreakBefore w:val="0"/>
              <w:spacing w:before="0" w:after="0" w:line="221" w:lineRule="auto"/>
              <w:widowControl w:val="off"/>
              <w:tabs>
                <w:tab w:val="center" w:pos="317" w:leader="none"/>
              </w:tabs>
              <w:rPr>
                <w:rFonts w:hint="eastAsia" w:ascii="楷体" w:hAnsi="楷体" w:eastAsia="楷体" w:cs="楷体"/>
                <w:sz w:val="21"/>
                <w:szCs w:val="21"/>
                <w:lang w:eastAsia="zh-CN"/>
              </w:rPr>
            </w:pPr>
            <w:r>
              <w:rPr>
                <w:rFonts w:hint="eastAsia" w:ascii="楷体" w:hAnsi="楷体" w:eastAsia="楷体" w:cs="楷体"/>
                <w:spacing w:val="-3"/>
                <w:sz w:val="21"/>
                <w:szCs w:val="21"/>
              </w:rPr>
              <w:t xml:space="preserve">分值</w:t>
            </w:r>
            <w:r>
              <w:rPr>
                <w:rFonts w:hint="eastAsia" w:ascii="楷体" w:hAnsi="楷体" w:eastAsia="楷体" w:cs="楷体"/>
                <w:sz w:val="21"/>
                <w:szCs w:val="21"/>
                <w:lang w:eastAsia="zh-CN"/>
              </w:rPr>
            </w:r>
            <w:r/>
          </w:p>
        </w:tc>
      </w:tr>
      <w:tr>
        <w:trPr>
          <w:trHeight w:val="57"/>
        </w:trPr>
        <w:tc>
          <w:tcPr>
            <w:gridSpan w:val="3"/>
            <w:tcW w:w="7885" w:type="dxa"/>
            <w:vAlign w:val="top"/>
            <w:textDirection w:val="lrTb"/>
            <w:noWrap w:val="false"/>
          </w:tcPr>
          <w:p>
            <w:pPr>
              <w:pStyle w:val="1738"/>
              <w:ind w:left="3320"/>
              <w:spacing w:before="150" w:line="219" w:lineRule="auto"/>
              <w:rPr>
                <w:rFonts w:hint="eastAsia" w:ascii="楷体" w:hAnsi="楷体" w:eastAsia="楷体" w:cs="楷体"/>
                <w:sz w:val="21"/>
                <w:szCs w:val="21"/>
              </w:rPr>
            </w:pPr>
            <w:r>
              <w:rPr>
                <w:rFonts w:hint="eastAsia" w:ascii="楷体" w:hAnsi="楷体" w:eastAsia="楷体" w:cs="楷体"/>
                <w:spacing w:val="-2"/>
                <w:sz w:val="21"/>
                <w:szCs w:val="21"/>
              </w:rPr>
              <w:t xml:space="preserve">投标报价得分</w:t>
            </w:r>
            <w:r>
              <w:rPr>
                <w:rFonts w:hint="eastAsia" w:ascii="楷体" w:hAnsi="楷体" w:eastAsia="楷体" w:cs="楷体"/>
                <w:sz w:val="21"/>
                <w:szCs w:val="21"/>
              </w:rPr>
            </w:r>
            <w:r/>
          </w:p>
        </w:tc>
        <w:tc>
          <w:tcPr>
            <w:tcW w:w="638" w:type="dxa"/>
            <w:vAlign w:val="top"/>
            <w:textDirection w:val="lrTb"/>
            <w:noWrap w:val="false"/>
          </w:tcPr>
          <w:p>
            <w:pPr>
              <w:pStyle w:val="1738"/>
              <w:ind w:left="132"/>
              <w:spacing w:before="184" w:line="183" w:lineRule="auto"/>
              <w:rPr>
                <w:rFonts w:hint="eastAsia" w:ascii="楷体" w:hAnsi="楷体" w:eastAsia="楷体" w:cs="楷体"/>
                <w:sz w:val="21"/>
                <w:szCs w:val="21"/>
              </w:rPr>
            </w:pPr>
            <w:r>
              <w:rPr>
                <w:rFonts w:hint="eastAsia" w:ascii="楷体" w:hAnsi="楷体" w:eastAsia="楷体" w:cs="楷体"/>
                <w:spacing w:val="-5"/>
                <w:sz w:val="21"/>
                <w:szCs w:val="21"/>
              </w:rPr>
              <w:t xml:space="preserve">10.0</w:t>
            </w:r>
            <w:r>
              <w:rPr>
                <w:rFonts w:hint="eastAsia" w:ascii="楷体" w:hAnsi="楷体" w:eastAsia="楷体" w:cs="楷体"/>
                <w:sz w:val="21"/>
                <w:szCs w:val="21"/>
              </w:rPr>
            </w:r>
            <w:r/>
          </w:p>
        </w:tc>
      </w:tr>
      <w:tr>
        <w:trPr>
          <w:trHeight w:val="57"/>
        </w:trPr>
        <w:tc>
          <w:tcPr>
            <w:tcW w:w="554" w:type="dxa"/>
            <w:vAlign w:val="center"/>
            <w:textDirection w:val="lrTb"/>
            <w:noWrap w:val="false"/>
          </w:tcPr>
          <w:p>
            <w:pPr>
              <w:pStyle w:val="1738"/>
              <w:jc w:val="center"/>
              <w:keepLines w:val="0"/>
              <w:keepNext w:val="0"/>
              <w:pageBreakBefore w:val="0"/>
              <w:spacing w:before="0" w:after="0" w:line="183" w:lineRule="auto"/>
              <w:widowControl w:val="off"/>
              <w:rPr>
                <w:rFonts w:hint="eastAsia" w:ascii="楷体" w:hAnsi="楷体" w:eastAsia="楷体" w:cs="楷体"/>
                <w:sz w:val="21"/>
                <w:szCs w:val="21"/>
              </w:rPr>
            </w:pPr>
            <w:r>
              <w:rPr>
                <w:rFonts w:hint="eastAsia" w:ascii="楷体" w:hAnsi="楷体" w:eastAsia="楷体" w:cs="楷体"/>
                <w:spacing w:val="-5"/>
                <w:sz w:val="21"/>
                <w:szCs w:val="21"/>
              </w:rPr>
              <w:t xml:space="preserve">1.1</w:t>
            </w:r>
            <w:r>
              <w:rPr>
                <w:rFonts w:hint="eastAsia" w:ascii="楷体" w:hAnsi="楷体" w:eastAsia="楷体" w:cs="楷体"/>
                <w:sz w:val="21"/>
                <w:szCs w:val="21"/>
              </w:rPr>
            </w:r>
            <w:r/>
          </w:p>
        </w:tc>
        <w:tc>
          <w:tcPr>
            <w:tcW w:w="886" w:type="dxa"/>
            <w:vAlign w:val="center"/>
            <w:textDirection w:val="lrTb"/>
            <w:noWrap w:val="false"/>
          </w:tcPr>
          <w:p>
            <w:pPr>
              <w:pStyle w:val="1738"/>
              <w:jc w:val="center"/>
              <w:keepLines w:val="0"/>
              <w:keepNext w:val="0"/>
              <w:pageBreakBefore w:val="0"/>
              <w:spacing w:before="0" w:after="0" w:line="209" w:lineRule="auto"/>
              <w:widowControl w:val="off"/>
              <w:rPr>
                <w:rFonts w:hint="eastAsia" w:ascii="楷体" w:hAnsi="楷体" w:eastAsia="楷体" w:cs="楷体"/>
                <w:sz w:val="21"/>
                <w:szCs w:val="21"/>
              </w:rPr>
            </w:pPr>
            <w:r>
              <w:rPr>
                <w:rFonts w:hint="eastAsia" w:ascii="楷体" w:hAnsi="楷体" w:eastAsia="楷体" w:cs="楷体"/>
                <w:sz w:val="21"/>
                <w:szCs w:val="21"/>
              </w:rPr>
              <w:t xml:space="preserve">投标报价</w:t>
            </w:r>
            <w:r>
              <w:rPr>
                <w:rFonts w:hint="eastAsia" w:ascii="楷体" w:hAnsi="楷体" w:eastAsia="楷体" w:cs="楷体"/>
                <w:sz w:val="21"/>
                <w:szCs w:val="21"/>
              </w:rPr>
            </w:r>
            <w:r/>
          </w:p>
        </w:tc>
        <w:tc>
          <w:tcPr>
            <w:tcW w:w="6445" w:type="dxa"/>
            <w:vAlign w:val="top"/>
            <w:textDirection w:val="lrTb"/>
            <w:noWrap w:val="false"/>
          </w:tcPr>
          <w:p>
            <w:pPr>
              <w:pStyle w:val="1738"/>
              <w:ind w:left="0" w:right="0" w:firstLine="404"/>
              <w:keepLines w:val="0"/>
              <w:keepNext w:val="0"/>
              <w:pageBreakBefore w:val="0"/>
              <w:spacing w:before="0" w:after="0" w:line="300" w:lineRule="exact"/>
              <w:widowControl w:val="off"/>
              <w:rPr>
                <w:rFonts w:hint="eastAsia" w:ascii="楷体" w:hAnsi="楷体" w:eastAsia="楷体" w:cs="楷体"/>
                <w:sz w:val="21"/>
                <w:szCs w:val="21"/>
              </w:rPr>
            </w:pPr>
            <w:r>
              <w:rPr>
                <w:rFonts w:hint="eastAsia" w:ascii="楷体" w:hAnsi="楷体" w:eastAsia="楷体" w:cs="楷体"/>
                <w:spacing w:val="-4"/>
                <w:sz w:val="21"/>
                <w:szCs w:val="21"/>
              </w:rPr>
              <w:t xml:space="preserve">综合评分法中的价格分采用低价优先法计算，即满足招标文件要求且投</w:t>
            </w:r>
            <w:r>
              <w:rPr>
                <w:rFonts w:hint="eastAsia" w:ascii="楷体" w:hAnsi="楷体" w:eastAsia="楷体" w:cs="楷体"/>
                <w:spacing w:val="-1"/>
                <w:sz w:val="21"/>
                <w:szCs w:val="21"/>
              </w:rPr>
              <w:t xml:space="preserve">标价格最低的投标报价为评标基准价，其价格分为满</w:t>
            </w:r>
            <w:r>
              <w:rPr>
                <w:rFonts w:hint="eastAsia" w:ascii="楷体" w:hAnsi="楷体" w:eastAsia="楷体" w:cs="楷体"/>
                <w:spacing w:val="-2"/>
                <w:sz w:val="21"/>
                <w:szCs w:val="21"/>
              </w:rPr>
              <w:t xml:space="preserve">分10分。其他投标</w:t>
            </w:r>
            <w:r>
              <w:rPr>
                <w:rFonts w:hint="eastAsia" w:ascii="楷体" w:hAnsi="楷体" w:eastAsia="楷体" w:cs="楷体"/>
                <w:spacing w:val="-4"/>
                <w:sz w:val="21"/>
                <w:szCs w:val="21"/>
              </w:rPr>
              <w:t xml:space="preserve">人的价格分统一按照下列公式计算：投标报价</w:t>
            </w:r>
            <w:r>
              <w:rPr>
                <w:rFonts w:hint="eastAsia" w:ascii="楷体" w:hAnsi="楷体" w:eastAsia="楷体" w:cs="楷体"/>
                <w:spacing w:val="-5"/>
                <w:sz w:val="21"/>
                <w:szCs w:val="21"/>
              </w:rPr>
              <w:t xml:space="preserve">得分=(评标基准价／投标</w:t>
            </w:r>
            <w:r>
              <w:rPr>
                <w:rFonts w:hint="eastAsia" w:ascii="楷体" w:hAnsi="楷体" w:eastAsia="楷体" w:cs="楷体"/>
                <w:spacing w:val="-1"/>
                <w:sz w:val="21"/>
                <w:szCs w:val="21"/>
              </w:rPr>
              <w:t xml:space="preserve">报价)×10。</w:t>
            </w:r>
            <w:r>
              <w:rPr>
                <w:rFonts w:hint="eastAsia" w:ascii="楷体" w:hAnsi="楷体" w:eastAsia="楷体" w:cs="楷体"/>
                <w:sz w:val="21"/>
                <w:szCs w:val="21"/>
              </w:rPr>
            </w:r>
            <w:r/>
          </w:p>
          <w:p>
            <w:pPr>
              <w:pStyle w:val="1738"/>
              <w:ind w:left="0" w:right="0" w:firstLine="420"/>
              <w:jc w:val="both"/>
              <w:keepLines w:val="0"/>
              <w:keepNext w:val="0"/>
              <w:pageBreakBefore w:val="0"/>
              <w:spacing w:before="0" w:after="0" w:line="300" w:lineRule="exact"/>
              <w:widowControl w:val="off"/>
              <w:rPr>
                <w:rFonts w:hint="eastAsia" w:ascii="楷体" w:hAnsi="楷体" w:eastAsia="楷体" w:cs="楷体"/>
                <w:sz w:val="21"/>
                <w:szCs w:val="21"/>
              </w:rPr>
            </w:pPr>
            <w:r>
              <w:rPr>
                <w:rFonts w:hint="eastAsia" w:ascii="楷体" w:hAnsi="楷体" w:eastAsia="楷体" w:cs="楷体"/>
                <w:sz w:val="21"/>
                <w:szCs w:val="21"/>
              </w:rPr>
              <w:t xml:space="preserve">注：根据财政部、工信部《政府采购促进中小企业发展暂行办法</w:t>
            </w:r>
            <w:r>
              <w:rPr>
                <w:rFonts w:hint="eastAsia" w:ascii="楷体" w:hAnsi="楷体" w:eastAsia="楷体" w:cs="楷体"/>
                <w:spacing w:val="-1"/>
                <w:sz w:val="21"/>
                <w:szCs w:val="21"/>
              </w:rPr>
              <w:t xml:space="preserve">》的规</w:t>
            </w:r>
            <w:r>
              <w:rPr>
                <w:rFonts w:hint="eastAsia" w:ascii="楷体" w:hAnsi="楷体" w:eastAsia="楷体" w:cs="楷体"/>
                <w:sz w:val="21"/>
                <w:szCs w:val="21"/>
              </w:rPr>
              <w:t xml:space="preserve">定及《江苏省财政厅关于新冠肺炎疫情防控期间加大政府采购支</w:t>
            </w:r>
            <w:r>
              <w:rPr>
                <w:rFonts w:hint="eastAsia" w:ascii="楷体" w:hAnsi="楷体" w:eastAsia="楷体" w:cs="楷体"/>
                <w:spacing w:val="-1"/>
                <w:sz w:val="21"/>
                <w:szCs w:val="21"/>
              </w:rPr>
              <w:t xml:space="preserve">持中小</w:t>
            </w:r>
            <w:r>
              <w:rPr>
                <w:rFonts w:hint="eastAsia" w:ascii="楷体" w:hAnsi="楷体" w:eastAsia="楷体" w:cs="楷体"/>
                <w:spacing w:val="-3"/>
                <w:sz w:val="21"/>
                <w:szCs w:val="21"/>
              </w:rPr>
              <w:t xml:space="preserve">微企业力度的通知》相关要求，</w:t>
            </w:r>
            <w:r>
              <w:rPr>
                <w:rFonts w:hint="eastAsia" w:ascii="楷体" w:hAnsi="楷体" w:eastAsia="楷体" w:cs="楷体"/>
                <w:spacing w:val="-4"/>
                <w:sz w:val="21"/>
                <w:szCs w:val="21"/>
              </w:rPr>
              <w:t xml:space="preserve">对小型</w:t>
            </w:r>
            <w:r>
              <w:rPr>
                <w:rFonts w:hint="eastAsia" w:ascii="楷体" w:hAnsi="楷体" w:eastAsia="楷体" w:cs="楷体"/>
                <w:spacing w:val="-3"/>
                <w:sz w:val="21"/>
                <w:szCs w:val="21"/>
              </w:rPr>
              <w:t xml:space="preserve">和微型企业提供服务的，对其价格给予10%的调减，以调减后的价格计</w:t>
            </w:r>
            <w:r>
              <w:rPr>
                <w:rFonts w:hint="eastAsia" w:ascii="楷体" w:hAnsi="楷体" w:eastAsia="楷体" w:cs="楷体"/>
                <w:sz w:val="21"/>
                <w:szCs w:val="21"/>
              </w:rPr>
              <w:t xml:space="preserve">算价格分。《中小企业声明函》填写格式见第五部分投标</w:t>
            </w:r>
            <w:r>
              <w:rPr>
                <w:rFonts w:hint="eastAsia" w:ascii="楷体" w:hAnsi="楷体" w:eastAsia="楷体" w:cs="楷体"/>
                <w:spacing w:val="-1"/>
                <w:sz w:val="21"/>
                <w:szCs w:val="21"/>
              </w:rPr>
              <w:t xml:space="preserve">文件格式。</w:t>
            </w:r>
            <w:r>
              <w:rPr>
                <w:rFonts w:hint="eastAsia" w:ascii="楷体" w:hAnsi="楷体" w:eastAsia="楷体" w:cs="楷体"/>
                <w:sz w:val="21"/>
                <w:szCs w:val="21"/>
              </w:rPr>
            </w:r>
            <w:r/>
          </w:p>
          <w:p>
            <w:pPr>
              <w:pStyle w:val="1738"/>
              <w:ind w:left="0" w:right="0" w:firstLine="420"/>
              <w:keepLines w:val="0"/>
              <w:keepNext w:val="0"/>
              <w:pageBreakBefore w:val="0"/>
              <w:spacing w:before="0" w:after="0" w:line="300" w:lineRule="exact"/>
              <w:widowControl w:val="off"/>
              <w:rPr>
                <w:rFonts w:hint="eastAsia" w:ascii="楷体" w:hAnsi="楷体" w:eastAsia="楷体" w:cs="楷体"/>
                <w:sz w:val="21"/>
                <w:szCs w:val="21"/>
              </w:rPr>
            </w:pPr>
            <w:r>
              <w:rPr>
                <w:rFonts w:hint="eastAsia" w:ascii="楷体" w:hAnsi="楷体" w:eastAsia="楷体" w:cs="楷体"/>
                <w:sz w:val="21"/>
                <w:szCs w:val="21"/>
              </w:rPr>
              <w:t xml:space="preserve">根据《财政部司法部关于政府采购支持监</w:t>
            </w:r>
            <w:r>
              <w:rPr>
                <w:rFonts w:hint="eastAsia" w:ascii="楷体" w:hAnsi="楷体" w:eastAsia="楷体" w:cs="楷体"/>
                <w:spacing w:val="-1"/>
                <w:sz w:val="21"/>
                <w:szCs w:val="21"/>
              </w:rPr>
              <w:t xml:space="preserve">狱企业发展有关问题的通知》</w:t>
            </w:r>
            <w:r>
              <w:rPr>
                <w:rFonts w:hint="eastAsia" w:ascii="楷体" w:hAnsi="楷体" w:eastAsia="楷体" w:cs="楷体"/>
                <w:spacing w:val="-3"/>
                <w:sz w:val="21"/>
                <w:szCs w:val="21"/>
              </w:rPr>
              <w:t xml:space="preserve">（财库〔2014〕68号）要求，监狱和戒毒企业视同小型、微型企业，享</w:t>
            </w:r>
            <w:r>
              <w:rPr>
                <w:rFonts w:hint="eastAsia" w:ascii="楷体" w:hAnsi="楷体" w:eastAsia="楷体" w:cs="楷体"/>
                <w:sz w:val="21"/>
                <w:szCs w:val="21"/>
              </w:rPr>
              <w:t xml:space="preserve">受与小型、微型企业产品价格同比例扣除的优惠政策。监狱和戒毒企业应当提供由省级以上监狱管理局、戒毒管理局（含新疆生产建设兵团）</w:t>
            </w:r>
            <w:r>
              <w:rPr>
                <w:rFonts w:hint="eastAsia" w:ascii="楷体" w:hAnsi="楷体" w:eastAsia="楷体" w:cs="楷体"/>
                <w:spacing w:val="-2"/>
                <w:sz w:val="21"/>
                <w:szCs w:val="21"/>
              </w:rPr>
              <w:t xml:space="preserve">出具的属于监狱企业的有效证明文件。</w:t>
            </w:r>
            <w:r>
              <w:rPr>
                <w:rFonts w:hint="eastAsia" w:ascii="楷体" w:hAnsi="楷体" w:eastAsia="楷体" w:cs="楷体"/>
                <w:sz w:val="21"/>
                <w:szCs w:val="21"/>
              </w:rPr>
            </w:r>
            <w:r/>
          </w:p>
          <w:p>
            <w:pPr>
              <w:pStyle w:val="1738"/>
              <w:ind w:left="0" w:right="0" w:firstLine="420"/>
              <w:jc w:val="both"/>
              <w:keepLines w:val="0"/>
              <w:keepNext w:val="0"/>
              <w:pageBreakBefore w:val="0"/>
              <w:spacing w:before="0" w:after="0" w:line="300" w:lineRule="exact"/>
              <w:widowControl w:val="off"/>
              <w:rPr>
                <w:rFonts w:hint="eastAsia" w:ascii="楷体" w:hAnsi="楷体" w:eastAsia="楷体" w:cs="楷体"/>
                <w:sz w:val="21"/>
                <w:szCs w:val="21"/>
              </w:rPr>
            </w:pPr>
            <w:r>
              <w:rPr>
                <w:rFonts w:hint="eastAsia" w:ascii="楷体" w:hAnsi="楷体" w:eastAsia="楷体" w:cs="楷体"/>
                <w:sz w:val="21"/>
                <w:szCs w:val="21"/>
              </w:rPr>
              <w:t xml:space="preserve">根据《关于促进残疾人就业政府采购政策的通知》（财库〔2017〕</w:t>
            </w:r>
            <w:r>
              <w:rPr>
                <w:rFonts w:hint="eastAsia" w:ascii="楷体" w:hAnsi="楷体" w:eastAsia="楷体" w:cs="楷体"/>
                <w:spacing w:val="-1"/>
                <w:sz w:val="21"/>
                <w:szCs w:val="21"/>
              </w:rPr>
              <w:t xml:space="preserve">141</w:t>
            </w:r>
            <w:r>
              <w:rPr>
                <w:rFonts w:hint="eastAsia" w:ascii="楷体" w:hAnsi="楷体" w:eastAsia="楷体" w:cs="楷体"/>
                <w:spacing w:val="-3"/>
                <w:sz w:val="21"/>
                <w:szCs w:val="21"/>
              </w:rPr>
              <w:t xml:space="preserve">号）要求，残疾人福利性单位视同小型、微型企业，享受与小型、微型</w:t>
            </w:r>
            <w:r>
              <w:rPr>
                <w:rFonts w:hint="eastAsia" w:ascii="楷体" w:hAnsi="楷体" w:eastAsia="楷体" w:cs="楷体"/>
                <w:sz w:val="21"/>
                <w:szCs w:val="21"/>
              </w:rPr>
              <w:t xml:space="preserve">企业产品价格同比例扣除的优惠政策。残疾人福</w:t>
            </w:r>
            <w:r>
              <w:rPr>
                <w:rFonts w:hint="eastAsia" w:ascii="楷体" w:hAnsi="楷体" w:eastAsia="楷体" w:cs="楷体"/>
                <w:spacing w:val="-1"/>
                <w:sz w:val="21"/>
                <w:szCs w:val="21"/>
              </w:rPr>
              <w:t xml:space="preserve">利性单位属于小型、微</w:t>
            </w:r>
            <w:r>
              <w:rPr>
                <w:rFonts w:hint="eastAsia" w:ascii="楷体" w:hAnsi="楷体" w:eastAsia="楷体" w:cs="楷体"/>
                <w:spacing w:val="-3"/>
                <w:sz w:val="21"/>
                <w:szCs w:val="21"/>
              </w:rPr>
              <w:t xml:space="preserve">型企业的，不重复享受政策。符合条件的残疾人福利性单位应当提供有</w:t>
            </w:r>
            <w:r>
              <w:rPr>
                <w:rFonts w:hint="eastAsia" w:ascii="楷体" w:hAnsi="楷体" w:eastAsia="楷体" w:cs="楷体"/>
                <w:spacing w:val="-5"/>
                <w:sz w:val="21"/>
                <w:szCs w:val="21"/>
              </w:rPr>
              <w:t xml:space="preserve">效的《残疾人福利性单位声明函》，并对声明的真实性负责。</w:t>
            </w:r>
            <w:r>
              <w:rPr>
                <w:rFonts w:hint="eastAsia" w:ascii="楷体" w:hAnsi="楷体" w:eastAsia="楷体" w:cs="楷体"/>
                <w:sz w:val="21"/>
                <w:szCs w:val="21"/>
              </w:rPr>
            </w:r>
            <w:r/>
          </w:p>
        </w:tc>
        <w:tc>
          <w:tcPr>
            <w:tcW w:w="638" w:type="dxa"/>
            <w:vAlign w:val="center"/>
            <w:textDirection w:val="lrTb"/>
            <w:noWrap w:val="false"/>
          </w:tcPr>
          <w:p>
            <w:pPr>
              <w:pStyle w:val="1738"/>
              <w:jc w:val="center"/>
              <w:spacing w:before="69" w:line="183" w:lineRule="auto"/>
              <w:rPr>
                <w:rFonts w:hint="eastAsia" w:ascii="楷体" w:hAnsi="楷体" w:eastAsia="楷体" w:cs="楷体"/>
                <w:sz w:val="21"/>
                <w:szCs w:val="21"/>
              </w:rPr>
            </w:pPr>
            <w:r>
              <w:rPr>
                <w:rFonts w:hint="eastAsia" w:ascii="楷体" w:hAnsi="楷体" w:eastAsia="楷体" w:cs="楷体"/>
                <w:spacing w:val="-5"/>
                <w:sz w:val="21"/>
                <w:szCs w:val="21"/>
              </w:rPr>
              <w:t xml:space="preserve">10.0</w:t>
            </w:r>
            <w:r>
              <w:rPr>
                <w:rFonts w:hint="eastAsia" w:ascii="楷体" w:hAnsi="楷体" w:eastAsia="楷体" w:cs="楷体"/>
                <w:sz w:val="21"/>
                <w:szCs w:val="21"/>
              </w:rPr>
            </w:r>
            <w:r/>
          </w:p>
        </w:tc>
      </w:tr>
    </w:tbl>
    <w:p>
      <w:pPr>
        <w:pStyle w:val="1548"/>
        <w:ind w:firstLine="446"/>
        <w:keepLines w:val="0"/>
        <w:keepNext w:val="0"/>
        <w:spacing w:before="200" w:after="200" w:line="360" w:lineRule="auto"/>
        <w:rPr>
          <w:rFonts w:hint="eastAsia" w:ascii="楷体" w:hAnsi="楷体" w:eastAsia="楷体" w:cs="楷体"/>
          <w:sz w:val="30"/>
          <w:szCs w:val="30"/>
          <w:highlight w:val="none"/>
        </w:rPr>
        <w:outlineLvl w:val="1"/>
      </w:pPr>
      <w:r/>
      <w:bookmarkEnd w:id="72"/>
      <w:r/>
      <w:bookmarkEnd w:id="73"/>
      <w:r/>
      <w:bookmarkEnd w:id="74"/>
      <w:r/>
      <w:bookmarkEnd w:id="75"/>
      <w:r/>
      <w:bookmarkEnd w:id="76"/>
      <w:r>
        <w:rPr>
          <w:rFonts w:hint="eastAsia" w:ascii="楷体" w:hAnsi="楷体" w:eastAsia="楷体" w:cs="楷体"/>
          <w:sz w:val="30"/>
          <w:szCs w:val="30"/>
          <w:highlight w:val="none"/>
        </w:rPr>
        <w:t xml:space="preserve">9.相同品牌产品的处理原则</w:t>
      </w:r>
      <w:r>
        <w:rPr>
          <w:rFonts w:hint="eastAsia" w:ascii="楷体" w:hAnsi="楷体" w:eastAsia="楷体" w:cs="楷体"/>
          <w:sz w:val="30"/>
          <w:szCs w:val="30"/>
          <w:highlight w:val="none"/>
        </w:rPr>
      </w:r>
      <w:r/>
    </w:p>
    <w:p>
      <w:pPr>
        <w:pStyle w:val="1548"/>
        <w:ind w:firstLine="472"/>
        <w:keepLines w:val="0"/>
        <w:keepNext w:val="0"/>
        <w:spacing w:before="0" w:after="0" w:line="360" w:lineRule="auto"/>
        <w:rPr>
          <w:rFonts w:hint="eastAsia" w:ascii="楷体" w:hAnsi="楷体" w:eastAsia="楷体" w:cs="楷体"/>
          <w:b w:val="0"/>
          <w:sz w:val="24"/>
          <w:szCs w:val="24"/>
          <w:highlight w:val="none"/>
        </w:rPr>
        <w:outlineLvl w:val="9"/>
      </w:pPr>
      <w:r>
        <w:rPr>
          <w:rFonts w:hint="eastAsia" w:ascii="楷体" w:hAnsi="楷体" w:eastAsia="楷体" w:cs="楷体"/>
          <w:b w:val="0"/>
          <w:sz w:val="24"/>
          <w:szCs w:val="24"/>
          <w:highlight w:val="none"/>
        </w:rPr>
        <w:t xml:space="preserve">9.1非单一产品采购项目，采购人应当根据采购项目技术构成、产品价格比重等合理确定核心产品。本项目核心产品见投标人须知前附表。</w:t>
      </w:r>
      <w:r>
        <w:rPr>
          <w:rFonts w:hint="eastAsia" w:ascii="楷体" w:hAnsi="楷体" w:eastAsia="楷体" w:cs="楷体"/>
          <w:b w:val="0"/>
          <w:sz w:val="24"/>
          <w:szCs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s="楷体"/>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楷体" w:hAnsi="楷体" w:eastAsia="楷体" w:cs="楷体"/>
          <w:sz w:val="24"/>
          <w:highlight w:val="none"/>
        </w:rPr>
      </w:r>
      <w:r/>
    </w:p>
    <w:p>
      <w:pPr>
        <w:pStyle w:val="1548"/>
        <w:ind w:firstLine="446"/>
        <w:keepLines w:val="0"/>
        <w:keepNext w:val="0"/>
        <w:spacing w:before="200" w:after="200" w:line="360" w:lineRule="auto"/>
        <w:rPr>
          <w:rFonts w:hint="eastAsia" w:ascii="楷体" w:hAnsi="楷体" w:eastAsia="楷体" w:cs="楷体"/>
          <w:sz w:val="30"/>
          <w:szCs w:val="30"/>
          <w:highlight w:val="none"/>
        </w:rPr>
        <w:outlineLvl w:val="1"/>
      </w:pPr>
      <w:r>
        <w:rPr>
          <w:rFonts w:hint="eastAsia" w:ascii="楷体" w:hAnsi="楷体" w:eastAsia="楷体" w:cs="楷体"/>
          <w:sz w:val="30"/>
          <w:szCs w:val="30"/>
          <w:highlight w:val="none"/>
        </w:rPr>
        <w:t xml:space="preserve">10.允许修改评标结果的情形</w:t>
      </w:r>
      <w:r>
        <w:rPr>
          <w:rFonts w:hint="eastAsia" w:ascii="楷体" w:hAnsi="楷体" w:eastAsia="楷体" w:cs="楷体"/>
          <w:sz w:val="30"/>
          <w:szCs w:val="30"/>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10.1评标结果汇总完成后，除下列情形外，任何人不得修改评标结果：</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（1）分值汇总计算错误的；</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（2）分项评分超出评分标准范围的；</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（3）评标委员会成员对客观评审因素评分不一致的；</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（4）经评标委员会认定评分畸高、畸低的。</w:t>
      </w:r>
      <w:r>
        <w:rPr>
          <w:rFonts w:hint="eastAsia" w:ascii="楷体" w:hAnsi="楷体" w:eastAsia="楷体" w:cs="楷体"/>
          <w:sz w:val="24"/>
          <w:highlight w:val="none"/>
        </w:rPr>
      </w:r>
      <w:r/>
    </w:p>
    <w:p>
      <w:pPr>
        <w:pStyle w:val="1361"/>
        <w:ind w:firstLine="480"/>
        <w:spacing w:line="360" w:lineRule="auto"/>
        <w:rPr>
          <w:rFonts w:hint="eastAsia" w:ascii="楷体" w:hAnsi="楷体" w:eastAsia="楷体" w:cs="楷体"/>
          <w:sz w:val="24"/>
          <w:highlight w:val="none"/>
        </w:rPr>
      </w:pPr>
      <w:r>
        <w:rPr>
          <w:rFonts w:hint="eastAsia" w:ascii="楷体" w:hAnsi="楷体" w:eastAsia="楷体" w:cs="楷体"/>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77" w:name="_Toc92168030"/>
      <w:r/>
      <w:bookmarkStart w:id="78" w:name="_Toc98669361"/>
      <w:r/>
      <w:bookmarkStart w:id="79" w:name="_Toc20732998"/>
      <w:r/>
      <w:bookmarkStart w:id="80" w:name="_Toc100386064"/>
      <w:r/>
      <w:bookmarkStart w:id="81" w:name="_Toc98669719"/>
      <w:r>
        <w:rPr>
          <w:rFonts w:hint="eastAsia" w:ascii="楷体" w:hAnsi="楷体" w:eastAsia="楷体" w:cs="楷体"/>
          <w:sz w:val="24"/>
          <w:highlight w:val="none"/>
        </w:rPr>
      </w:r>
      <w:r/>
    </w:p>
    <w:p>
      <w:pPr>
        <w:pStyle w:val="1548"/>
        <w:ind w:firstLine="446"/>
        <w:keepLines w:val="0"/>
        <w:keepNext w:val="0"/>
        <w:spacing w:before="200" w:after="200" w:line="360" w:lineRule="auto"/>
        <w:rPr>
          <w:rFonts w:hint="eastAsia" w:ascii="楷体" w:hAnsi="楷体" w:eastAsia="楷体" w:cs="楷体"/>
          <w:sz w:val="30"/>
          <w:szCs w:val="30"/>
          <w:highlight w:val="none"/>
        </w:rPr>
        <w:outlineLvl w:val="1"/>
      </w:pPr>
      <w:r/>
      <w:bookmarkEnd w:id="77"/>
      <w:r/>
      <w:bookmarkEnd w:id="78"/>
      <w:r/>
      <w:bookmarkEnd w:id="79"/>
      <w:r/>
      <w:bookmarkEnd w:id="80"/>
      <w:r/>
      <w:bookmarkEnd w:id="81"/>
      <w:r>
        <w:rPr>
          <w:rFonts w:hint="eastAsia" w:ascii="楷体" w:hAnsi="楷体" w:eastAsia="楷体" w:cs="楷体"/>
          <w:sz w:val="30"/>
          <w:szCs w:val="30"/>
          <w:highlight w:val="none"/>
        </w:rPr>
        <w:t xml:space="preserve">11.推荐中标候选人</w:t>
      </w:r>
      <w:r>
        <w:rPr>
          <w:rFonts w:hint="eastAsia" w:ascii="楷体" w:hAnsi="楷体" w:eastAsia="楷体" w:cs="楷体"/>
          <w:sz w:val="30"/>
          <w:szCs w:val="30"/>
          <w:highlight w:val="none"/>
        </w:rPr>
      </w:r>
      <w:r/>
    </w:p>
    <w:p>
      <w:pPr>
        <w:pStyle w:val="1361"/>
        <w:ind w:firstLine="480"/>
        <w:jc w:val="left"/>
        <w:spacing w:line="360" w:lineRule="auto"/>
        <w:widowControl/>
        <w:rPr>
          <w:rFonts w:hint="eastAsia" w:ascii="楷体" w:hAnsi="楷体" w:eastAsia="楷体" w:cs="楷体"/>
          <w:color w:val="0000ff"/>
          <w:sz w:val="24"/>
          <w:highlight w:val="none"/>
        </w:rPr>
      </w:pPr>
      <w:r>
        <w:rPr>
          <w:rFonts w:hint="eastAsia" w:ascii="楷体" w:hAnsi="楷体" w:eastAsia="楷体" w:cs="楷体"/>
          <w:color w:val="0000ff"/>
          <w:sz w:val="24"/>
          <w:highlight w:val="none"/>
        </w:rPr>
        <w:t xml:space="preserve">11.1本次招标评标采用综合评分法，即在满足招标文件实质性要求前提下，按照招标文件中规定的评分标准和各项因素进行综合评审后，以评标总得分由高到低的的顺序确定中标候选人的评标方法。</w:t>
      </w:r>
      <w:r>
        <w:rPr>
          <w:rFonts w:hint="eastAsia" w:ascii="楷体" w:hAnsi="楷体" w:eastAsia="楷体" w:cs="楷体"/>
          <w:color w:val="0000ff"/>
          <w:sz w:val="24"/>
          <w:highlight w:val="none"/>
        </w:rPr>
      </w:r>
      <w:r/>
    </w:p>
    <w:p>
      <w:pPr>
        <w:pStyle w:val="1361"/>
        <w:ind w:firstLine="480"/>
        <w:jc w:val="left"/>
        <w:spacing w:line="360" w:lineRule="auto"/>
        <w:widowControl/>
        <w:rPr>
          <w:rFonts w:hint="eastAsia" w:ascii="楷体" w:hAnsi="楷体" w:eastAsia="楷体" w:cs="楷体"/>
          <w:color w:val="0000ff"/>
          <w:sz w:val="24"/>
          <w:highlight w:val="none"/>
        </w:rPr>
      </w:pPr>
      <w:r>
        <w:rPr>
          <w:rFonts w:hint="eastAsia" w:ascii="楷体" w:hAnsi="楷体" w:eastAsia="楷体" w:cs="楷体"/>
          <w:color w:val="0000ff"/>
          <w:sz w:val="24"/>
          <w:highlight w:val="none"/>
        </w:rPr>
        <w:t xml:space="preserve">11.2评标委员会各成员独立对每个进入打分程序的有效投标人的投标文件技术和资信部分以打分的形式进行评审和评价（计算结果均四舍五入保留两位小数）。对评委的评分（除价格分外）进行统计汇总，直接算术平均计算得分；计算出每个投标人的得分，加上价格得分即为每个投标人的综合得分。</w:t>
      </w:r>
      <w:r>
        <w:rPr>
          <w:rFonts w:hint="eastAsia" w:ascii="楷体" w:hAnsi="楷体" w:eastAsia="楷体" w:cs="楷体"/>
          <w:color w:val="0000ff"/>
          <w:sz w:val="24"/>
          <w:highlight w:val="none"/>
        </w:rPr>
      </w:r>
      <w:r/>
    </w:p>
    <w:p>
      <w:pPr>
        <w:pStyle w:val="1361"/>
        <w:ind w:firstLine="480"/>
        <w:jc w:val="left"/>
        <w:spacing w:line="360" w:lineRule="auto"/>
        <w:widowControl/>
        <w:rPr>
          <w:rFonts w:hint="eastAsia" w:ascii="楷体" w:hAnsi="楷体" w:eastAsia="楷体" w:cs="楷体"/>
          <w:sz w:val="24"/>
          <w:highlight w:val="none"/>
        </w:rPr>
      </w:pPr>
      <w:r>
        <w:rPr>
          <w:rFonts w:hint="eastAsia" w:ascii="楷体" w:hAnsi="楷体" w:eastAsia="楷体" w:cs="楷体"/>
          <w:color w:val="0000ff"/>
          <w:sz w:val="24"/>
          <w:highlight w:val="none"/>
        </w:rPr>
        <w:t xml:space="preserve">11.3评标结果按评审后得分由高到低顺序排列。得分相同的，按投标报价由低到高顺序排列。投标文件满足招标文件全部实质性要求，且按照评审因素的量化指标评审得分</w:t>
      </w:r>
      <w:r>
        <w:rPr>
          <w:rFonts w:hint="eastAsia" w:ascii="楷体" w:hAnsi="楷体" w:eastAsia="楷体" w:cs="楷体"/>
          <w:color w:val="0000ff"/>
          <w:sz w:val="24"/>
          <w:highlight w:val="none"/>
          <w:lang w:val="en-US" w:eastAsia="zh-CN"/>
        </w:rPr>
        <w:t xml:space="preserve">每包第一</w:t>
      </w:r>
      <w:r>
        <w:rPr>
          <w:rFonts w:hint="eastAsia" w:ascii="楷体" w:hAnsi="楷体" w:eastAsia="楷体" w:cs="楷体"/>
          <w:color w:val="0000ff"/>
          <w:sz w:val="24"/>
          <w:highlight w:val="none"/>
        </w:rPr>
        <w:t xml:space="preserve">投标人为第一中标候选人。</w:t>
      </w:r>
      <w:r>
        <w:rPr>
          <w:rFonts w:hint="eastAsia" w:ascii="楷体" w:hAnsi="楷体" w:eastAsia="楷体" w:cs="楷体"/>
          <w:sz w:val="24"/>
          <w:highlight w:val="none"/>
        </w:rPr>
      </w:r>
      <w:r/>
    </w:p>
    <w:p>
      <w:pPr>
        <w:pStyle w:val="1361"/>
        <w:jc w:val="center"/>
        <w:spacing w:line="360" w:lineRule="auto"/>
        <w:rPr>
          <w:rFonts w:hint="eastAsia" w:ascii="楷体" w:hAnsi="楷体" w:eastAsia="楷体" w:cs="楷体"/>
          <w:b/>
          <w:sz w:val="30"/>
          <w:highlight w:val="none"/>
        </w:rPr>
        <w:outlineLvl w:val="0"/>
      </w:pPr>
      <w:r>
        <w:rPr>
          <w:rFonts w:hint="eastAsia" w:ascii="楷体" w:hAnsi="楷体" w:eastAsia="楷体" w:cs="楷体"/>
          <w:b/>
          <w:bCs/>
          <w:sz w:val="36"/>
          <w:szCs w:val="36"/>
          <w:highlight w:val="none"/>
          <w:lang w:val="en-US"/>
        </w:rPr>
        <w:br w:type="page" w:clear="all"/>
      </w:r>
      <w:r>
        <w:rPr>
          <w:rFonts w:hint="eastAsia" w:ascii="楷体" w:hAnsi="楷体" w:eastAsia="楷体" w:cs="楷体"/>
          <w:b/>
          <w:bCs/>
          <w:sz w:val="36"/>
          <w:szCs w:val="36"/>
          <w:highlight w:val="none"/>
          <w:lang w:val="en-US"/>
        </w:rPr>
        <w:t xml:space="preserve">第六部分</w:t>
      </w:r>
      <w:r>
        <w:rPr>
          <w:rFonts w:hint="eastAsia" w:ascii="楷体" w:hAnsi="楷体" w:eastAsia="楷体" w:cs="楷体"/>
          <w:b/>
          <w:bCs/>
          <w:sz w:val="36"/>
          <w:szCs w:val="36"/>
          <w:highlight w:val="none"/>
          <w:lang w:val="en-US" w:eastAsia="zh-CN"/>
        </w:rPr>
        <w:t xml:space="preserve"> </w:t>
      </w:r>
      <w:r>
        <w:rPr>
          <w:rFonts w:hint="eastAsia" w:ascii="楷体" w:hAnsi="楷体" w:eastAsia="楷体" w:cs="楷体"/>
          <w:b/>
          <w:bCs/>
          <w:sz w:val="36"/>
          <w:szCs w:val="36"/>
          <w:highlight w:val="none"/>
          <w:lang w:val="en-US"/>
        </w:rPr>
        <w:t xml:space="preserve">投标文件（格式）</w:t>
      </w:r>
      <w:r>
        <w:rPr>
          <w:rFonts w:hint="eastAsia" w:ascii="楷体" w:hAnsi="楷体" w:eastAsia="楷体" w:cs="楷体"/>
          <w:b/>
          <w:sz w:val="30"/>
          <w:highlight w:val="none"/>
        </w:rPr>
      </w:r>
      <w:r/>
    </w:p>
    <w:p>
      <w:pPr>
        <w:pStyle w:val="1361"/>
        <w:jc w:val="center"/>
        <w:spacing w:line="360" w:lineRule="auto"/>
        <w:rPr>
          <w:rFonts w:hint="eastAsia" w:ascii="楷体" w:hAnsi="楷体" w:eastAsia="楷体" w:cs="楷体"/>
          <w:b/>
          <w:sz w:val="72"/>
          <w:highlight w:val="none"/>
        </w:rPr>
      </w:pPr>
      <w:r>
        <w:rPr>
          <w:rFonts w:hint="eastAsia" w:ascii="楷体" w:hAnsi="楷体" w:eastAsia="楷体" w:cs="楷体"/>
          <w:b/>
          <w:sz w:val="72"/>
          <w:highlight w:val="none"/>
        </w:rPr>
      </w:r>
      <w:r/>
    </w:p>
    <w:p>
      <w:pPr>
        <w:pStyle w:val="1361"/>
        <w:jc w:val="center"/>
        <w:spacing w:line="360" w:lineRule="auto"/>
        <w:rPr>
          <w:rFonts w:hint="eastAsia" w:ascii="楷体" w:hAnsi="楷体" w:eastAsia="楷体" w:cs="楷体"/>
          <w:sz w:val="72"/>
          <w:highlight w:val="none"/>
        </w:rPr>
      </w:pPr>
      <w:r>
        <w:rPr>
          <w:rFonts w:hint="eastAsia" w:ascii="楷体" w:hAnsi="楷体" w:eastAsia="楷体" w:cs="楷体"/>
          <w:b/>
          <w:sz w:val="72"/>
          <w:highlight w:val="none"/>
        </w:rPr>
        <w:t xml:space="preserve">投标文件</w:t>
      </w:r>
      <w:r>
        <w:rPr>
          <w:rFonts w:hint="eastAsia" w:ascii="楷体" w:hAnsi="楷体" w:eastAsia="楷体" w:cs="楷体"/>
          <w:sz w:val="72"/>
          <w:highlight w:val="none"/>
        </w:rPr>
      </w:r>
      <w:r/>
    </w:p>
    <w:p>
      <w:pPr>
        <w:pStyle w:val="1361"/>
        <w:ind w:firstLine="723"/>
        <w:jc w:val="center"/>
        <w:spacing w:line="360" w:lineRule="auto"/>
        <w:rPr>
          <w:rFonts w:hint="eastAsia" w:ascii="楷体" w:hAnsi="楷体" w:eastAsia="楷体" w:cs="楷体"/>
          <w:b/>
          <w:sz w:val="36"/>
          <w:highlight w:val="none"/>
        </w:rPr>
      </w:pPr>
      <w:r>
        <w:rPr>
          <w:rFonts w:hint="eastAsia" w:ascii="楷体" w:hAnsi="楷体" w:eastAsia="楷体" w:cs="楷体"/>
          <w:b/>
          <w:sz w:val="36"/>
          <w:highlight w:val="none"/>
        </w:rPr>
      </w:r>
      <w:r/>
    </w:p>
    <w:p>
      <w:pPr>
        <w:pStyle w:val="1361"/>
        <w:ind w:firstLine="643"/>
        <w:spacing w:line="360" w:lineRule="auto"/>
        <w:rPr>
          <w:rFonts w:hint="eastAsia" w:ascii="楷体" w:hAnsi="楷体" w:eastAsia="楷体" w:cs="楷体"/>
          <w:b/>
          <w:sz w:val="32"/>
          <w:highlight w:val="none"/>
        </w:rPr>
      </w:pPr>
      <w:r>
        <w:rPr>
          <w:rFonts w:hint="eastAsia" w:ascii="楷体" w:hAnsi="楷体" w:eastAsia="楷体" w:cs="楷体"/>
          <w:b/>
          <w:sz w:val="32"/>
          <w:highlight w:val="none"/>
        </w:rPr>
      </w:r>
      <w:r/>
    </w:p>
    <w:p>
      <w:pPr>
        <w:pStyle w:val="1361"/>
        <w:jc w:val="center"/>
        <w:spacing w:line="360" w:lineRule="auto"/>
        <w:rPr>
          <w:rFonts w:hint="eastAsia" w:ascii="楷体" w:hAnsi="楷体" w:eastAsia="楷体" w:cs="楷体"/>
          <w:b/>
          <w:sz w:val="36"/>
          <w:highlight w:val="none"/>
          <w:lang w:eastAsia="zh-CN"/>
        </w:rPr>
      </w:pPr>
      <w:r>
        <w:rPr>
          <w:rFonts w:hint="eastAsia" w:ascii="楷体" w:hAnsi="楷体" w:eastAsia="楷体" w:cs="楷体"/>
          <w:b/>
          <w:sz w:val="36"/>
          <w:highlight w:val="none"/>
          <w:lang w:eastAsia="zh-CN"/>
        </w:rPr>
        <w:t xml:space="preserve">项目编号：JSZC-321100-ZXXM-G2025-0001</w:t>
      </w:r>
      <w:r>
        <w:rPr>
          <w:rFonts w:hint="eastAsia" w:ascii="楷体" w:hAnsi="楷体" w:eastAsia="楷体" w:cs="楷体"/>
          <w:b/>
          <w:sz w:val="36"/>
          <w:highlight w:val="none"/>
          <w:lang w:eastAsia="zh-CN"/>
        </w:rPr>
      </w:r>
      <w:r/>
    </w:p>
    <w:p>
      <w:pPr>
        <w:pStyle w:val="1361"/>
        <w:spacing w:line="360" w:lineRule="auto"/>
        <w:rPr>
          <w:rFonts w:hint="eastAsia" w:ascii="楷体" w:hAnsi="楷体" w:eastAsia="楷体" w:cs="楷体"/>
          <w:sz w:val="32"/>
          <w:highlight w:val="none"/>
        </w:rPr>
      </w:pPr>
      <w:r>
        <w:rPr>
          <w:rFonts w:hint="eastAsia" w:ascii="楷体" w:hAnsi="楷体" w:eastAsia="楷体" w:cs="楷体"/>
          <w:sz w:val="32"/>
          <w:highlight w:val="none"/>
        </w:rPr>
      </w:r>
      <w:r/>
    </w:p>
    <w:p>
      <w:pPr>
        <w:pStyle w:val="1361"/>
        <w:jc w:val="center"/>
        <w:spacing w:line="360" w:lineRule="auto"/>
        <w:rPr>
          <w:rFonts w:hint="eastAsia" w:ascii="楷体" w:hAnsi="楷体" w:eastAsia="楷体" w:cs="楷体"/>
          <w:sz w:val="32"/>
          <w:highlight w:val="none"/>
        </w:rPr>
      </w:pPr>
      <w:r>
        <w:rPr>
          <w:rFonts w:hint="eastAsia" w:ascii="楷体" w:hAnsi="楷体" w:eastAsia="楷体" w:cs="楷体"/>
          <w:sz w:val="32"/>
          <w:highlight w:val="none"/>
        </w:rPr>
      </w:r>
      <w:r/>
    </w:p>
    <w:p>
      <w:pPr>
        <w:pStyle w:val="1361"/>
        <w:jc w:val="center"/>
        <w:spacing w:line="360" w:lineRule="auto"/>
        <w:rPr>
          <w:rFonts w:hint="eastAsia" w:ascii="楷体" w:hAnsi="楷体" w:eastAsia="楷体" w:cs="楷体"/>
          <w:b/>
          <w:sz w:val="36"/>
          <w:highlight w:val="none"/>
          <w:lang w:eastAsia="zh-CN"/>
        </w:rPr>
        <w:outlineLvl w:val="9"/>
      </w:pPr>
      <w:r>
        <w:rPr>
          <w:rFonts w:hint="eastAsia" w:ascii="楷体" w:hAnsi="楷体" w:eastAsia="楷体" w:cs="楷体"/>
          <w:b/>
          <w:sz w:val="36"/>
          <w:szCs w:val="36"/>
          <w:highlight w:val="none"/>
          <w:lang w:eastAsia="zh-CN"/>
        </w:rPr>
        <w:t xml:space="preserve">项目名称：镇江市市场监督管理局202</w:t>
      </w:r>
      <w:r>
        <w:rPr>
          <w:rFonts w:hint="eastAsia" w:ascii="楷体" w:hAnsi="楷体" w:eastAsia="楷体" w:cs="楷体"/>
          <w:b/>
          <w:sz w:val="36"/>
          <w:szCs w:val="36"/>
          <w:highlight w:val="none"/>
          <w:lang w:val="en-US" w:eastAsia="zh-CN"/>
        </w:rPr>
        <w:t xml:space="preserve">5</w:t>
      </w:r>
      <w:r>
        <w:rPr>
          <w:rFonts w:hint="eastAsia" w:ascii="楷体" w:hAnsi="楷体" w:eastAsia="楷体" w:cs="楷体"/>
          <w:b/>
          <w:sz w:val="36"/>
          <w:szCs w:val="36"/>
          <w:highlight w:val="none"/>
          <w:lang w:eastAsia="zh-CN"/>
        </w:rPr>
        <w:t xml:space="preserve">年食品安全监督抽检服务采购</w:t>
      </w:r>
      <w:r>
        <w:rPr>
          <w:rFonts w:hint="eastAsia" w:ascii="楷体" w:hAnsi="楷体" w:eastAsia="楷体" w:cs="楷体"/>
          <w:b/>
          <w:sz w:val="36"/>
          <w:highlight w:val="none"/>
          <w:lang w:eastAsia="zh-CN"/>
        </w:rPr>
      </w:r>
      <w:r/>
    </w:p>
    <w:p>
      <w:pPr>
        <w:pStyle w:val="1619"/>
        <w:ind w:firstLine="643"/>
        <w:spacing w:line="360" w:lineRule="auto"/>
        <w:rPr>
          <w:rFonts w:hint="eastAsia" w:ascii="楷体" w:hAnsi="楷体" w:eastAsia="楷体" w:cs="楷体"/>
          <w:b/>
          <w:sz w:val="32"/>
          <w:highlight w:val="none"/>
        </w:rPr>
      </w:pPr>
      <w:r>
        <w:rPr>
          <w:rFonts w:hint="eastAsia" w:ascii="楷体" w:hAnsi="楷体" w:eastAsia="楷体" w:cs="楷体"/>
          <w:b/>
          <w:sz w:val="32"/>
          <w:highlight w:val="none"/>
        </w:rPr>
      </w:r>
      <w:r/>
    </w:p>
    <w:p>
      <w:pPr>
        <w:pStyle w:val="1619"/>
        <w:ind w:firstLine="643"/>
        <w:spacing w:line="360" w:lineRule="auto"/>
        <w:rPr>
          <w:rFonts w:hint="eastAsia" w:ascii="楷体" w:hAnsi="楷体" w:eastAsia="楷体" w:cs="楷体"/>
          <w:b/>
          <w:sz w:val="32"/>
          <w:highlight w:val="none"/>
        </w:rPr>
      </w:pPr>
      <w:r>
        <w:rPr>
          <w:rFonts w:hint="eastAsia" w:ascii="楷体" w:hAnsi="楷体" w:eastAsia="楷体" w:cs="楷体"/>
          <w:b/>
          <w:sz w:val="32"/>
          <w:highlight w:val="none"/>
        </w:rPr>
      </w:r>
      <w:r/>
    </w:p>
    <w:p>
      <w:pPr>
        <w:pStyle w:val="1361"/>
        <w:jc w:val="center"/>
        <w:spacing w:line="360" w:lineRule="auto"/>
        <w:rPr>
          <w:rFonts w:ascii="楷体" w:hAnsi="楷体" w:eastAsia="楷体" w:cs="楷体"/>
          <w:b/>
          <w:sz w:val="32"/>
          <w:highlight w:val="none"/>
          <w:lang w:val="en-US" w:eastAsia="zh-CN"/>
        </w:rPr>
      </w:pPr>
      <w:r>
        <w:rPr>
          <w:rFonts w:hint="eastAsia" w:ascii="楷体" w:hAnsi="楷体" w:eastAsia="楷体" w:cs="楷体"/>
          <w:b/>
          <w:sz w:val="32"/>
          <w:highlight w:val="none"/>
        </w:rPr>
        <w:t xml:space="preserve">投标人（公章）：</w:t>
      </w:r>
      <w:r>
        <w:rPr>
          <w:rFonts w:ascii="楷体" w:hAnsi="楷体" w:eastAsia="楷体" w:cs="楷体"/>
          <w:b/>
          <w:sz w:val="32"/>
          <w:highlight w:val="none"/>
          <w:lang w:val="en-US" w:eastAsia="zh-CN"/>
        </w:rPr>
      </w:r>
      <w:r/>
    </w:p>
    <w:p>
      <w:pPr>
        <w:pStyle w:val="1361"/>
        <w:ind w:firstLine="723"/>
        <w:jc w:val="center"/>
        <w:spacing w:line="360" w:lineRule="auto"/>
        <w:rPr>
          <w:rFonts w:hint="eastAsia" w:ascii="楷体" w:hAnsi="楷体" w:eastAsia="楷体" w:cs="楷体"/>
          <w:b/>
          <w:sz w:val="36"/>
          <w:highlight w:val="none"/>
        </w:rPr>
      </w:pPr>
      <w:r>
        <w:rPr>
          <w:rFonts w:hint="eastAsia" w:ascii="楷体" w:hAnsi="楷体" w:eastAsia="楷体" w:cs="楷体"/>
          <w:b/>
          <w:sz w:val="36"/>
          <w:highlight w:val="none"/>
        </w:rPr>
      </w:r>
      <w:r/>
    </w:p>
    <w:p>
      <w:pPr>
        <w:pStyle w:val="1361"/>
        <w:ind w:firstLine="723"/>
        <w:jc w:val="center"/>
        <w:spacing w:line="360" w:lineRule="auto"/>
        <w:rPr>
          <w:rFonts w:hint="eastAsia" w:ascii="楷体" w:hAnsi="楷体" w:eastAsia="楷体" w:cs="楷体"/>
          <w:b/>
          <w:sz w:val="36"/>
          <w:highlight w:val="none"/>
        </w:rPr>
      </w:pPr>
      <w:r>
        <w:rPr>
          <w:rFonts w:hint="eastAsia" w:ascii="楷体" w:hAnsi="楷体" w:eastAsia="楷体" w:cs="楷体"/>
          <w:b/>
          <w:sz w:val="36"/>
          <w:highlight w:val="none"/>
        </w:rPr>
      </w:r>
      <w:r/>
    </w:p>
    <w:p>
      <w:pPr>
        <w:pStyle w:val="1361"/>
        <w:ind w:firstLine="723"/>
        <w:jc w:val="center"/>
        <w:spacing w:line="360" w:lineRule="auto"/>
        <w:rPr>
          <w:rFonts w:hint="eastAsia" w:ascii="楷体" w:hAnsi="楷体" w:eastAsia="楷体" w:cs="楷体"/>
          <w:b/>
          <w:sz w:val="36"/>
          <w:highlight w:val="none"/>
        </w:rPr>
      </w:pPr>
      <w:r>
        <w:rPr>
          <w:rFonts w:hint="eastAsia" w:ascii="楷体" w:hAnsi="楷体" w:eastAsia="楷体" w:cs="楷体"/>
          <w:b/>
          <w:sz w:val="36"/>
          <w:highlight w:val="none"/>
        </w:rPr>
      </w:r>
      <w:r/>
    </w:p>
    <w:p>
      <w:pPr>
        <w:pStyle w:val="1361"/>
        <w:jc w:val="center"/>
        <w:spacing w:line="360" w:lineRule="auto"/>
        <w:rPr>
          <w:rFonts w:hint="eastAsia" w:ascii="楷体" w:hAnsi="楷体" w:eastAsia="楷体" w:cs="楷体"/>
          <w:b/>
          <w:sz w:val="32"/>
          <w:highlight w:val="none"/>
        </w:rPr>
      </w:pPr>
      <w:r>
        <w:rPr>
          <w:rFonts w:hint="eastAsia" w:ascii="楷体" w:hAnsi="楷体" w:eastAsia="楷体" w:cs="楷体"/>
          <w:b/>
          <w:sz w:val="32"/>
          <w:highlight w:val="none"/>
        </w:rPr>
        <w:t xml:space="preserve">年</w:t>
      </w:r>
      <w:r>
        <w:rPr>
          <w:rFonts w:hint="eastAsia" w:ascii="楷体" w:hAnsi="楷体" w:eastAsia="楷体" w:cs="楷体"/>
          <w:b/>
          <w:sz w:val="32"/>
          <w:highlight w:val="none"/>
          <w:lang w:val="en-US" w:eastAsia="zh-CN"/>
        </w:rPr>
        <w:t xml:space="preserve">  </w:t>
      </w:r>
      <w:r>
        <w:rPr>
          <w:rFonts w:hint="eastAsia" w:ascii="楷体" w:hAnsi="楷体" w:eastAsia="楷体" w:cs="楷体"/>
          <w:b/>
          <w:sz w:val="32"/>
          <w:highlight w:val="none"/>
        </w:rPr>
        <w:t xml:space="preserve">月</w:t>
      </w:r>
      <w:r>
        <w:rPr>
          <w:rFonts w:hint="eastAsia" w:ascii="楷体" w:hAnsi="楷体" w:eastAsia="楷体" w:cs="楷体"/>
          <w:b/>
          <w:sz w:val="32"/>
          <w:highlight w:val="none"/>
          <w:lang w:val="en-US" w:eastAsia="zh-CN"/>
        </w:rPr>
        <w:t xml:space="preserve">  </w:t>
      </w:r>
      <w:r>
        <w:rPr>
          <w:rFonts w:hint="eastAsia" w:ascii="楷体" w:hAnsi="楷体" w:eastAsia="楷体" w:cs="楷体"/>
          <w:b/>
          <w:sz w:val="32"/>
          <w:highlight w:val="none"/>
        </w:rPr>
        <w:t xml:space="preserve">日</w:t>
      </w:r>
      <w:r>
        <w:rPr>
          <w:rFonts w:hint="eastAsia" w:ascii="楷体" w:hAnsi="楷体" w:eastAsia="楷体" w:cs="楷体"/>
          <w:b/>
          <w:sz w:val="32"/>
          <w:highlight w:val="none"/>
        </w:rPr>
      </w:r>
      <w:r/>
    </w:p>
    <w:p>
      <w:pPr>
        <w:pStyle w:val="1545"/>
        <w:ind w:firstLine="0"/>
        <w:jc w:val="center"/>
        <w:keepLines/>
        <w:keepNext/>
        <w:pageBreakBefore w:val="0"/>
        <w:spacing w:before="0" w:after="100" w:line="360" w:lineRule="auto"/>
        <w:widowControl w:val="off"/>
        <w:rPr>
          <w:rFonts w:hint="eastAsia" w:ascii="楷体" w:hAnsi="楷体" w:eastAsia="楷体" w:cs="楷体"/>
          <w:sz w:val="32"/>
          <w:highlight w:val="none"/>
        </w:rPr>
        <w:outlineLvl w:val="1"/>
      </w:pPr>
      <w:r>
        <w:rPr>
          <w:rFonts w:hint="eastAsia" w:ascii="楷体" w:hAnsi="楷体" w:eastAsia="楷体" w:cs="楷体"/>
          <w:sz w:val="32"/>
          <w:highlight w:val="none"/>
        </w:rPr>
        <w:t xml:space="preserve">一、资格部分</w:t>
      </w:r>
      <w:r>
        <w:rPr>
          <w:rFonts w:hint="eastAsia" w:ascii="楷体" w:hAnsi="楷体" w:eastAsia="楷体" w:cs="楷体"/>
          <w:sz w:val="32"/>
          <w:highlight w:val="none"/>
        </w:rPr>
      </w:r>
      <w:r/>
    </w:p>
    <w:p>
      <w:pPr>
        <w:pStyle w:val="1545"/>
        <w:ind w:firstLine="0"/>
        <w:jc w:val="center"/>
        <w:keepLines/>
        <w:keepNext/>
        <w:pageBreakBefore w:val="0"/>
        <w:spacing w:before="0" w:after="100" w:line="360" w:lineRule="auto"/>
        <w:widowControl w:val="off"/>
        <w:rPr>
          <w:rFonts w:hint="eastAsia" w:ascii="楷体" w:hAnsi="楷体" w:eastAsia="楷体" w:cs="楷体"/>
          <w:sz w:val="28"/>
          <w:szCs w:val="18"/>
          <w:highlight w:val="none"/>
        </w:rPr>
        <w:outlineLvl w:val="2"/>
      </w:pPr>
      <w:r>
        <w:rPr>
          <w:rFonts w:hint="eastAsia" w:ascii="楷体" w:hAnsi="楷体" w:eastAsia="楷体" w:cs="楷体"/>
          <w:sz w:val="28"/>
          <w:szCs w:val="18"/>
          <w:highlight w:val="none"/>
          <w:lang w:eastAsia="zh-CN"/>
        </w:rPr>
        <w:t xml:space="preserve">（</w:t>
      </w:r>
      <w:r>
        <w:rPr>
          <w:rFonts w:hint="eastAsia" w:ascii="楷体" w:hAnsi="楷体" w:eastAsia="楷体" w:cs="楷体"/>
          <w:sz w:val="28"/>
          <w:szCs w:val="18"/>
          <w:highlight w:val="none"/>
        </w:rPr>
        <w:t xml:space="preserve">一）投标函</w:t>
      </w:r>
      <w:r>
        <w:rPr>
          <w:rFonts w:hint="eastAsia" w:ascii="楷体" w:hAnsi="楷体" w:eastAsia="楷体" w:cs="楷体"/>
          <w:sz w:val="28"/>
          <w:szCs w:val="18"/>
          <w:highlight w:val="none"/>
        </w:rPr>
      </w:r>
      <w:r/>
    </w:p>
    <w:p>
      <w:pPr>
        <w:pStyle w:val="1361"/>
        <w:spacing w:line="360" w:lineRule="auto"/>
        <w:rPr>
          <w:rFonts w:hint="eastAsia" w:ascii="楷体" w:hAnsi="楷体" w:eastAsia="楷体" w:cs="楷体"/>
          <w:b/>
          <w:bCs/>
          <w:sz w:val="28"/>
          <w:szCs w:val="28"/>
          <w:highlight w:val="none"/>
        </w:rPr>
      </w:pPr>
      <w:r>
        <w:rPr>
          <w:rFonts w:hint="eastAsia" w:ascii="楷体" w:hAnsi="楷体" w:eastAsia="楷体" w:cs="楷体"/>
          <w:b/>
          <w:sz w:val="28"/>
          <w:szCs w:val="28"/>
          <w:highlight w:val="none"/>
          <w:u w:val="single"/>
        </w:rPr>
        <w:t xml:space="preserve">致</w:t>
      </w:r>
      <w:r>
        <w:rPr>
          <w:rFonts w:hint="eastAsia" w:ascii="楷体" w:hAnsi="楷体" w:eastAsia="楷体" w:cs="楷体"/>
          <w:b/>
          <w:sz w:val="28"/>
          <w:szCs w:val="28"/>
          <w:highlight w:val="none"/>
          <w:u w:val="single"/>
          <w:lang w:val="en-US" w:eastAsia="zh-CN"/>
        </w:rPr>
        <w:t xml:space="preserve">中轩项目管理有限公司</w:t>
      </w:r>
      <w:r>
        <w:rPr>
          <w:rFonts w:hint="eastAsia" w:ascii="楷体" w:hAnsi="楷体" w:eastAsia="楷体" w:cs="楷体"/>
          <w:b/>
          <w:color w:val="6600ff"/>
          <w:sz w:val="28"/>
          <w:szCs w:val="28"/>
          <w:highlight w:val="none"/>
          <w:u w:val="single"/>
        </w:rPr>
        <w:t xml:space="preserve">（采购代理机构）</w:t>
      </w:r>
      <w:r>
        <w:rPr>
          <w:rFonts w:hint="eastAsia" w:ascii="楷体" w:hAnsi="楷体" w:eastAsia="楷体" w:cs="楷体"/>
          <w:b/>
          <w:bCs/>
          <w:sz w:val="28"/>
          <w:szCs w:val="28"/>
          <w:highlight w:val="none"/>
        </w:rPr>
        <w:t xml:space="preserve">：</w:t>
      </w:r>
      <w:r>
        <w:rPr>
          <w:rFonts w:hint="eastAsia" w:ascii="楷体" w:hAnsi="楷体" w:eastAsia="楷体" w:cs="楷体"/>
          <w:b/>
          <w:bCs/>
          <w:sz w:val="28"/>
          <w:szCs w:val="28"/>
          <w:highlight w:val="none"/>
        </w:rPr>
      </w:r>
      <w:r/>
    </w:p>
    <w:p>
      <w:pPr>
        <w:pStyle w:val="1619"/>
        <w:ind w:left="0" w:firstLine="480"/>
        <w:jc w:val="both"/>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根据贵方关于</w:t>
      </w:r>
      <w:r>
        <w:rPr>
          <w:rFonts w:hint="eastAsia" w:ascii="楷体" w:hAnsi="楷体" w:eastAsia="楷体" w:cs="楷体"/>
          <w:b/>
          <w:color w:val="6600ff"/>
          <w:sz w:val="24"/>
          <w:szCs w:val="24"/>
          <w:highlight w:val="none"/>
          <w:u w:val="single"/>
          <w:lang w:eastAsia="zh-CN"/>
        </w:rPr>
        <w:t xml:space="preserve">镇江市市场监督管理局202</w:t>
      </w:r>
      <w:r>
        <w:rPr>
          <w:rFonts w:hint="eastAsia" w:ascii="楷体" w:hAnsi="楷体" w:eastAsia="楷体" w:cs="楷体"/>
          <w:b/>
          <w:color w:val="6600ff"/>
          <w:sz w:val="24"/>
          <w:szCs w:val="24"/>
          <w:highlight w:val="none"/>
          <w:u w:val="single"/>
          <w:lang w:val="en-US" w:eastAsia="zh-CN"/>
        </w:rPr>
        <w:t xml:space="preserve">5</w:t>
      </w:r>
      <w:r>
        <w:rPr>
          <w:rFonts w:hint="eastAsia" w:ascii="楷体" w:hAnsi="楷体" w:eastAsia="楷体" w:cs="楷体"/>
          <w:b/>
          <w:color w:val="6600ff"/>
          <w:sz w:val="24"/>
          <w:szCs w:val="24"/>
          <w:highlight w:val="none"/>
          <w:u w:val="single"/>
          <w:lang w:eastAsia="zh-CN"/>
        </w:rPr>
        <w:t xml:space="preserve">年食品安全监督抽检服务采购</w:t>
      </w:r>
      <w:r>
        <w:rPr>
          <w:rFonts w:hint="eastAsia" w:ascii="楷体" w:hAnsi="楷体" w:eastAsia="楷体" w:cs="楷体"/>
          <w:b/>
          <w:color w:val="6600ff"/>
          <w:sz w:val="24"/>
          <w:szCs w:val="24"/>
          <w:highlight w:val="none"/>
          <w:u w:val="single"/>
        </w:rPr>
        <w:t xml:space="preserve">（项目名称）（项目编号：</w:t>
      </w:r>
      <w:r>
        <w:rPr>
          <w:rFonts w:hint="eastAsia" w:ascii="楷体" w:hAnsi="楷体" w:eastAsia="楷体" w:cs="楷体"/>
          <w:b/>
          <w:color w:val="6600ff"/>
          <w:sz w:val="24"/>
          <w:szCs w:val="24"/>
          <w:highlight w:val="none"/>
          <w:u w:val="single"/>
          <w:lang w:eastAsia="zh-CN"/>
        </w:rPr>
        <w:t xml:space="preserve">JSZC-321100-ZXXM-G2025-0001</w:t>
      </w:r>
      <w:r>
        <w:rPr>
          <w:rFonts w:hint="eastAsia" w:ascii="楷体" w:hAnsi="楷体" w:eastAsia="楷体" w:cs="楷体"/>
          <w:b/>
          <w:color w:val="6600ff"/>
          <w:sz w:val="24"/>
          <w:szCs w:val="24"/>
          <w:highlight w:val="none"/>
          <w:u w:val="single"/>
        </w:rPr>
        <w:t xml:space="preserve">）</w:t>
      </w:r>
      <w:r>
        <w:rPr>
          <w:rFonts w:hint="eastAsia" w:ascii="楷体" w:hAnsi="楷体" w:eastAsia="楷体" w:cs="楷体"/>
          <w:sz w:val="24"/>
          <w:szCs w:val="24"/>
          <w:highlight w:val="none"/>
        </w:rPr>
        <w:t xml:space="preserve">的投标邀请，我方已完全理解招标文件的所有内容。</w:t>
      </w:r>
      <w:r>
        <w:rPr>
          <w:rFonts w:hint="eastAsia" w:ascii="楷体" w:hAnsi="楷体" w:eastAsia="楷体" w:cs="楷体"/>
          <w:sz w:val="24"/>
          <w:szCs w:val="24"/>
          <w:highlight w:val="none"/>
        </w:rPr>
      </w:r>
      <w:r/>
    </w:p>
    <w:p>
      <w:pPr>
        <w:pStyle w:val="1587"/>
        <w:ind w:left="1" w:firstLine="480"/>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据此函，我方兹宣布同意如下：</w:t>
      </w:r>
      <w:r>
        <w:rPr>
          <w:rFonts w:hint="eastAsia" w:ascii="楷体" w:hAnsi="楷体" w:eastAsia="楷体" w:cs="楷体"/>
          <w:sz w:val="24"/>
          <w:szCs w:val="24"/>
          <w:highlight w:val="none"/>
        </w:rPr>
      </w:r>
      <w:r/>
    </w:p>
    <w:p>
      <w:pPr>
        <w:pStyle w:val="1361"/>
        <w:ind w:firstLine="480"/>
        <w:spacing w:line="360" w:lineRule="auto"/>
        <w:tabs>
          <w:tab w:val="left" w:pos="1125" w:leader="none"/>
        </w:tabs>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1．按招标文件规定提供服</w:t>
      </w:r>
      <w:r>
        <w:rPr>
          <w:rFonts w:hint="eastAsia" w:ascii="楷体" w:hAnsi="楷体" w:eastAsia="楷体" w:cs="楷体"/>
          <w:sz w:val="24"/>
          <w:szCs w:val="24"/>
          <w:highlight w:val="none"/>
          <w:lang w:val="en-US" w:eastAsia="zh-CN"/>
        </w:rPr>
        <w:t xml:space="preserve">务</w:t>
      </w:r>
      <w:r>
        <w:rPr>
          <w:rFonts w:hint="eastAsia" w:ascii="楷体" w:hAnsi="楷体" w:eastAsia="楷体" w:cs="楷体"/>
          <w:sz w:val="24"/>
          <w:szCs w:val="24"/>
          <w:highlight w:val="none"/>
        </w:rPr>
        <w:t xml:space="preserve">的唯一投标报价见开标一览表。</w:t>
      </w:r>
      <w:r>
        <w:rPr>
          <w:rFonts w:hint="eastAsia" w:ascii="楷体" w:hAnsi="楷体" w:eastAsia="楷体" w:cs="楷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58245;mso-wrap-distance-left:9.0pt;mso-wrap-distance-top:0.0pt;mso-wrap-distance-right:9.0pt;mso-wrap-distance-bottom:0.0pt;visibility:visible;" from="15.8pt,19.5pt" to="15.8pt,19.5pt" filled="f" strokecolor="#000000" strokeweight="0.14pt"/>
            </w:pict>
          </mc:Fallback>
        </mc:AlternateContent>
      </w:r>
      <w:r>
        <w:rPr>
          <w:rFonts w:hint="eastAsia" w:ascii="楷体" w:hAnsi="楷体" w:eastAsia="楷体" w:cs="楷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9"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524288;mso-wrap-distance-left:9.0pt;mso-wrap-distance-top:0.0pt;mso-wrap-distance-right:9.0pt;mso-wrap-distance-bottom:0.0pt;visibility:visible;" from="210.0pt,15.6pt" to="210.1pt,15.6pt" filled="f" strokecolor="#000000" strokeweight="0.14pt"/>
            </w:pict>
          </mc:Fallback>
        </mc:AlternateContent>
      </w:r>
      <w:r>
        <w:rPr>
          <w:rFonts w:hint="eastAsia" w:ascii="楷体" w:hAnsi="楷体" w:eastAsia="楷体" w:cs="楷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20"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19" o:spid="_x0000_s19" style="position:absolute;left:0;text-align:left;z-index:251658241;mso-wrap-distance-left:9.0pt;mso-wrap-distance-top:0.0pt;mso-wrap-distance-right:9.0pt;mso-wrap-distance-bottom:0.0pt;visibility:visible;" from="15.8pt,19.5pt" to="15.8pt,19.5pt" filled="f" strokecolor="#000000" strokeweight="0.14pt"/>
            </w:pict>
          </mc:Fallback>
        </mc:AlternateContent>
      </w:r>
      <w:r>
        <w:rPr>
          <w:rFonts w:hint="eastAsia" w:ascii="楷体" w:hAnsi="楷体" w:eastAsia="楷体" w:cs="楷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20" o:spid="_x0000_s20" style="position:absolute;left:0;text-align:left;z-index:251658242;mso-wrap-distance-left:9.0pt;mso-wrap-distance-top:0.0pt;mso-wrap-distance-right:9.0pt;mso-wrap-distance-bottom:0.0pt;visibility:visible;" from="210.0pt,15.6pt" to="210.1pt,15.6pt" filled="f" strokecolor="#000000" strokeweight="0.14pt"/>
            </w:pict>
          </mc:Fallback>
        </mc:AlternateContent>
      </w:r>
      <w:r>
        <w:rPr>
          <w:rFonts w:hint="eastAsia" w:ascii="楷体" w:hAnsi="楷体" w:eastAsia="楷体" w:cs="楷体"/>
          <w:sz w:val="24"/>
          <w:szCs w:val="24"/>
          <w:highlight w:val="none"/>
        </w:rPr>
      </w:r>
      <w:r/>
    </w:p>
    <w:p>
      <w:pPr>
        <w:pStyle w:val="1361"/>
        <w:ind w:firstLine="480"/>
        <w:spacing w:line="360" w:lineRule="auto"/>
        <w:tabs>
          <w:tab w:val="left" w:pos="1125" w:leader="none"/>
        </w:tabs>
        <w:rPr>
          <w:rFonts w:hint="eastAsia" w:ascii="楷体" w:hAnsi="楷体" w:eastAsia="楷体" w:cs="楷体"/>
          <w:sz w:val="24"/>
          <w:szCs w:val="24"/>
          <w:highlight w:val="none"/>
        </w:rPr>
      </w:pPr>
      <w:r>
        <w:rPr>
          <w:rFonts w:hint="eastAsia" w:ascii="楷体" w:hAnsi="楷体" w:eastAsia="楷体" w:cs="楷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2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21" o:spid="_x0000_s21" style="position:absolute;left:0;text-align:left;z-index:251658243;mso-wrap-distance-left:9.0pt;mso-wrap-distance-top:0.0pt;mso-wrap-distance-right:9.0pt;mso-wrap-distance-bottom:0.0pt;visibility:visible;" from="210.0pt,19.5pt" to="210.1pt,19.5pt" filled="f" strokecolor="#000000" strokeweight="0.14pt"/>
            </w:pict>
          </mc:Fallback>
        </mc:AlternateContent>
      </w:r>
      <w:r>
        <w:rPr>
          <w:rFonts w:hint="eastAsia" w:ascii="楷体" w:hAnsi="楷体" w:eastAsia="楷体" w:cs="楷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2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22" o:spid="_x0000_s22" style="position:absolute;left:0;text-align:left;z-index:251658244;mso-wrap-distance-left:9.0pt;mso-wrap-distance-top:0.0pt;mso-wrap-distance-right:9.0pt;mso-wrap-distance-bottom:0.0pt;visibility:visible;" from="210.0pt,19.5pt" to="210.1pt,19.5pt" filled="f" strokecolor="#000000" strokeweight="0.14pt"/>
            </w:pict>
          </mc:Fallback>
        </mc:AlternateContent>
      </w:r>
      <w:r>
        <w:rPr>
          <w:rFonts w:hint="eastAsia" w:ascii="楷体" w:hAnsi="楷体" w:eastAsia="楷体" w:cs="楷体"/>
          <w:sz w:val="24"/>
          <w:szCs w:val="24"/>
          <w:highlight w:val="none"/>
        </w:rPr>
        <w:t xml:space="preserve">2．我方承诺根据招标文件的规定，完成合同义务，并承担责任（如有偏离，在投标文件中另作说明）。</w:t>
      </w:r>
      <w:r>
        <w:rPr>
          <w:rFonts w:hint="eastAsia" w:ascii="楷体" w:hAnsi="楷体" w:eastAsia="楷体" w:cs="楷体"/>
          <w:sz w:val="24"/>
          <w:szCs w:val="24"/>
          <w:highlight w:val="none"/>
        </w:rPr>
      </w:r>
      <w:r/>
    </w:p>
    <w:p>
      <w:pPr>
        <w:pStyle w:val="1361"/>
        <w:ind w:firstLine="480"/>
        <w:spacing w:line="360" w:lineRule="auto"/>
        <w:tabs>
          <w:tab w:val="left" w:pos="1125" w:leader="none"/>
        </w:tabs>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3．我方已详读全部招标文件，包括招标文件书面修改通知（如果有的话），我方完全理解并同意放弃对这方面不明及误解的权利。</w:t>
      </w:r>
      <w:r>
        <w:rPr>
          <w:rFonts w:hint="eastAsia" w:ascii="楷体" w:hAnsi="楷体" w:eastAsia="楷体" w:cs="楷体"/>
          <w:sz w:val="24"/>
          <w:szCs w:val="24"/>
          <w:highlight w:val="none"/>
        </w:rPr>
      </w:r>
      <w:r/>
    </w:p>
    <w:p>
      <w:pPr>
        <w:pStyle w:val="1361"/>
        <w:ind w:firstLine="480"/>
        <w:spacing w:line="360" w:lineRule="auto"/>
        <w:tabs>
          <w:tab w:val="left" w:pos="1125" w:leader="none"/>
        </w:tabs>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rPr>
          <w:rFonts w:hint="eastAsia" w:ascii="楷体" w:hAnsi="楷体" w:eastAsia="楷体" w:cs="楷体"/>
          <w:sz w:val="24"/>
          <w:szCs w:val="24"/>
          <w:highlight w:val="none"/>
        </w:rPr>
      </w:r>
      <w:r/>
    </w:p>
    <w:p>
      <w:pPr>
        <w:pStyle w:val="1361"/>
        <w:ind w:firstLine="480"/>
        <w:spacing w:line="360" w:lineRule="auto"/>
        <w:tabs>
          <w:tab w:val="left" w:pos="1125" w:leader="none"/>
        </w:tabs>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5．我方同意从规定的招标日期起遵循本招标文件，并在规定的投标有效期期满之前均具有约束力。</w:t>
      </w:r>
      <w:r>
        <w:rPr>
          <w:rFonts w:hint="eastAsia" w:ascii="楷体" w:hAnsi="楷体" w:eastAsia="楷体" w:cs="楷体"/>
          <w:sz w:val="24"/>
          <w:szCs w:val="24"/>
          <w:highlight w:val="none"/>
        </w:rPr>
      </w:r>
      <w:r/>
    </w:p>
    <w:p>
      <w:pPr>
        <w:pStyle w:val="1361"/>
        <w:ind w:firstLine="480"/>
        <w:spacing w:line="360" w:lineRule="auto"/>
        <w:tabs>
          <w:tab w:val="left" w:pos="1125" w:leader="none"/>
        </w:tabs>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6．我方同意向贵方提供贵方可能要求的与本投标有关的任何证据或资料。</w:t>
      </w:r>
      <w:r>
        <w:rPr>
          <w:rFonts w:hint="eastAsia" w:ascii="楷体" w:hAnsi="楷体" w:eastAsia="楷体" w:cs="楷体"/>
          <w:sz w:val="24"/>
          <w:szCs w:val="24"/>
          <w:highlight w:val="none"/>
        </w:rPr>
      </w:r>
      <w:r/>
    </w:p>
    <w:p>
      <w:pPr>
        <w:pStyle w:val="1361"/>
        <w:ind w:firstLine="480"/>
        <w:spacing w:line="360" w:lineRule="auto"/>
        <w:tabs>
          <w:tab w:val="left" w:pos="1125" w:leader="none"/>
        </w:tabs>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7．我方知道如用虚假材料或恶意方式向贵方提出质疑，将承担相应的法律责任。同时承诺：我方如果有上述行为，将无条件承担贵方相关的调查论证费用。</w:t>
      </w:r>
      <w:r>
        <w:rPr>
          <w:rFonts w:hint="eastAsia" w:ascii="楷体" w:hAnsi="楷体" w:eastAsia="楷体" w:cs="楷体"/>
          <w:sz w:val="24"/>
          <w:szCs w:val="24"/>
          <w:highlight w:val="none"/>
        </w:rPr>
      </w:r>
      <w:r/>
    </w:p>
    <w:p>
      <w:pPr>
        <w:pStyle w:val="1361"/>
        <w:ind w:firstLine="480"/>
        <w:spacing w:line="360" w:lineRule="auto"/>
        <w:tabs>
          <w:tab w:val="left" w:pos="1125" w:leader="none"/>
        </w:tabs>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8．我方承诺：参加政府采购活动前三年内，在经营活动中没有重大违法记录。</w:t>
      </w:r>
      <w:r>
        <w:rPr>
          <w:rFonts w:hint="eastAsia" w:ascii="楷体" w:hAnsi="楷体" w:eastAsia="楷体" w:cs="楷体"/>
          <w:sz w:val="24"/>
          <w:szCs w:val="24"/>
          <w:highlight w:val="none"/>
        </w:rPr>
      </w:r>
      <w:r/>
    </w:p>
    <w:p>
      <w:pPr>
        <w:pStyle w:val="1361"/>
        <w:ind w:firstLine="480"/>
        <w:spacing w:line="360" w:lineRule="auto"/>
        <w:tabs>
          <w:tab w:val="left" w:pos="1125" w:leader="none"/>
        </w:tabs>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9．本次投标文件内容与招标文件内容偏离情况见偏离说明（如果有）。</w:t>
      </w:r>
      <w:r>
        <w:rPr>
          <w:rFonts w:hint="eastAsia" w:ascii="楷体" w:hAnsi="楷体" w:eastAsia="楷体" w:cs="楷体"/>
          <w:sz w:val="24"/>
          <w:szCs w:val="24"/>
          <w:highlight w:val="none"/>
        </w:rPr>
      </w:r>
      <w:r/>
    </w:p>
    <w:p>
      <w:pPr>
        <w:pStyle w:val="1361"/>
        <w:ind w:firstLine="480"/>
        <w:spacing w:line="360" w:lineRule="auto"/>
        <w:tabs>
          <w:tab w:val="left" w:pos="1125" w:leader="none"/>
        </w:tabs>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10．遵守招标文件中要求的收费项目和标准。</w:t>
      </w:r>
      <w:r>
        <w:rPr>
          <w:rFonts w:hint="eastAsia" w:ascii="楷体" w:hAnsi="楷体" w:eastAsia="楷体" w:cs="楷体"/>
          <w:sz w:val="24"/>
          <w:szCs w:val="24"/>
          <w:highlight w:val="none"/>
        </w:rPr>
      </w:r>
      <w:r/>
    </w:p>
    <w:p>
      <w:pPr>
        <w:pStyle w:val="1361"/>
        <w:ind w:firstLine="480"/>
        <w:spacing w:line="360" w:lineRule="auto"/>
        <w:tabs>
          <w:tab w:val="left" w:pos="1125" w:leader="none"/>
        </w:tabs>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11．与本投标有关的一切正式往来通讯请寄：</w:t>
      </w:r>
      <w:r>
        <w:rPr>
          <w:rFonts w:hint="eastAsia" w:ascii="楷体" w:hAnsi="楷体" w:eastAsia="楷体" w:cs="楷体"/>
          <w:sz w:val="24"/>
          <w:szCs w:val="24"/>
          <w:highlight w:val="none"/>
        </w:rPr>
      </w:r>
      <w:r/>
    </w:p>
    <w:p>
      <w:pPr>
        <w:pStyle w:val="1587"/>
        <w:ind w:firstLine="480"/>
        <w:spacing w:line="360" w:lineRule="auto"/>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rPr>
        <w:t xml:space="preserve">地址：</w:t>
      </w:r>
      <w:r>
        <w:rPr>
          <w:rFonts w:hint="eastAsia" w:ascii="楷体" w:hAnsi="楷体" w:eastAsia="楷体" w:cs="楷体"/>
          <w:sz w:val="24"/>
          <w:szCs w:val="24"/>
          <w:highlight w:val="none"/>
          <w:lang w:val="en-US" w:eastAsia="zh-CN"/>
        </w:rPr>
        <w:t xml:space="preserve">          </w:t>
      </w:r>
      <w:r>
        <w:rPr>
          <w:rFonts w:hint="eastAsia" w:ascii="楷体" w:hAnsi="楷体" w:eastAsia="楷体" w:cs="楷体"/>
          <w:sz w:val="24"/>
          <w:szCs w:val="24"/>
          <w:highlight w:val="none"/>
        </w:rPr>
        <w:t xml:space="preserve">电话：</w:t>
      </w:r>
      <w:r>
        <w:rPr>
          <w:rFonts w:hint="eastAsia" w:ascii="楷体" w:hAnsi="楷体" w:eastAsia="楷体" w:cs="楷体"/>
          <w:sz w:val="24"/>
          <w:szCs w:val="24"/>
          <w:highlight w:val="none"/>
          <w:lang w:eastAsia="zh-CN"/>
        </w:rPr>
      </w:r>
      <w:r/>
    </w:p>
    <w:p>
      <w:pPr>
        <w:pStyle w:val="1587"/>
        <w:ind w:firstLine="480"/>
        <w:spacing w:line="360" w:lineRule="auto"/>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rPr>
        <w:t xml:space="preserve">传真：</w:t>
      </w:r>
      <w:r>
        <w:rPr>
          <w:rFonts w:hint="eastAsia" w:ascii="楷体" w:hAnsi="楷体" w:eastAsia="楷体" w:cs="楷体"/>
          <w:sz w:val="24"/>
          <w:szCs w:val="24"/>
          <w:highlight w:val="none"/>
          <w:lang w:val="en-US" w:eastAsia="zh-CN"/>
        </w:rPr>
        <w:t xml:space="preserve">          </w:t>
      </w:r>
      <w:r>
        <w:rPr>
          <w:rFonts w:hint="eastAsia" w:ascii="楷体" w:hAnsi="楷体" w:eastAsia="楷体" w:cs="楷体"/>
          <w:sz w:val="24"/>
          <w:szCs w:val="24"/>
          <w:highlight w:val="none"/>
        </w:rPr>
        <w:t xml:space="preserve">邮政编码：</w:t>
      </w:r>
      <w:r>
        <w:rPr>
          <w:rFonts w:hint="eastAsia" w:ascii="楷体" w:hAnsi="楷体" w:eastAsia="楷体" w:cs="楷体"/>
          <w:sz w:val="24"/>
          <w:szCs w:val="24"/>
          <w:highlight w:val="none"/>
          <w:lang w:eastAsia="zh-CN"/>
        </w:rPr>
      </w:r>
      <w:r/>
    </w:p>
    <w:p>
      <w:pPr>
        <w:pStyle w:val="1587"/>
        <w:ind w:firstLine="480"/>
        <w:spacing w:line="360" w:lineRule="auto"/>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rPr>
        <w:t xml:space="preserve">投标人（公章）：</w:t>
      </w:r>
      <w:r>
        <w:rPr>
          <w:rFonts w:hint="eastAsia" w:ascii="楷体" w:hAnsi="楷体" w:eastAsia="楷体" w:cs="楷体"/>
          <w:sz w:val="24"/>
          <w:szCs w:val="24"/>
          <w:highlight w:val="none"/>
          <w:lang w:eastAsia="zh-CN"/>
        </w:rPr>
      </w:r>
      <w:r/>
    </w:p>
    <w:p>
      <w:pPr>
        <w:pStyle w:val="1587"/>
        <w:ind w:firstLine="480"/>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法定代表人签字或盖章：</w:t>
      </w:r>
      <w:r>
        <w:rPr>
          <w:rFonts w:hint="eastAsia" w:ascii="楷体" w:hAnsi="楷体" w:eastAsia="楷体" w:cs="楷体"/>
          <w:sz w:val="24"/>
          <w:szCs w:val="24"/>
          <w:highlight w:val="none"/>
        </w:rPr>
      </w:r>
      <w:r/>
    </w:p>
    <w:p>
      <w:pPr>
        <w:pStyle w:val="1587"/>
        <w:ind w:left="0" w:firstLine="0"/>
        <w:jc w:val="right"/>
        <w:spacing w:line="360" w:lineRule="auto"/>
      </w:pPr>
      <w:r>
        <w:rPr>
          <w:rFonts w:hint="eastAsia" w:ascii="楷体" w:hAnsi="楷体" w:eastAsia="楷体" w:cs="楷体"/>
          <w:sz w:val="24"/>
          <w:szCs w:val="24"/>
          <w:highlight w:val="none"/>
        </w:rPr>
        <w:t xml:space="preserve">日期：</w:t>
      </w:r>
      <w:r>
        <w:rPr>
          <w:rFonts w:hint="eastAsia" w:ascii="楷体" w:hAnsi="楷体" w:eastAsia="楷体" w:cs="楷体"/>
          <w:sz w:val="24"/>
          <w:szCs w:val="24"/>
          <w:highlight w:val="none"/>
          <w:lang w:val="en-US" w:eastAsia="zh-CN"/>
        </w:rPr>
        <w:t xml:space="preserve">   </w:t>
      </w:r>
      <w:r>
        <w:rPr>
          <w:rFonts w:hint="eastAsia" w:ascii="楷体" w:hAnsi="楷体" w:eastAsia="楷体" w:cs="楷体"/>
          <w:sz w:val="24"/>
          <w:szCs w:val="24"/>
          <w:highlight w:val="none"/>
        </w:rPr>
        <w:t xml:space="preserve">年</w:t>
      </w:r>
      <w:r>
        <w:rPr>
          <w:rFonts w:hint="eastAsia" w:ascii="楷体" w:hAnsi="楷体" w:eastAsia="楷体" w:cs="楷体"/>
          <w:sz w:val="24"/>
          <w:szCs w:val="24"/>
          <w:highlight w:val="none"/>
          <w:lang w:val="en-US" w:eastAsia="zh-CN"/>
        </w:rPr>
        <w:t xml:space="preserve">   </w:t>
      </w:r>
      <w:r>
        <w:rPr>
          <w:rFonts w:hint="eastAsia" w:ascii="楷体" w:hAnsi="楷体" w:eastAsia="楷体" w:cs="楷体"/>
          <w:sz w:val="24"/>
          <w:szCs w:val="24"/>
          <w:highlight w:val="none"/>
        </w:rPr>
        <w:t xml:space="preserve">月</w:t>
      </w:r>
      <w:r>
        <w:rPr>
          <w:rFonts w:hint="eastAsia" w:ascii="楷体" w:hAnsi="楷体" w:eastAsia="楷体" w:cs="楷体"/>
          <w:sz w:val="24"/>
          <w:szCs w:val="24"/>
          <w:highlight w:val="none"/>
          <w:lang w:val="en-US" w:eastAsia="zh-CN"/>
        </w:rPr>
        <w:t xml:space="preserve">   </w:t>
      </w:r>
      <w:r>
        <w:rPr>
          <w:rFonts w:hint="eastAsia" w:ascii="楷体" w:hAnsi="楷体" w:eastAsia="楷体" w:cs="楷体"/>
          <w:sz w:val="24"/>
          <w:szCs w:val="24"/>
          <w:highlight w:val="none"/>
        </w:rPr>
        <w:t xml:space="preserve">日</w:t>
      </w:r>
      <w:r/>
    </w:p>
    <w:p>
      <w:pPr>
        <w:pStyle w:val="1545"/>
        <w:ind w:firstLine="641"/>
        <w:keepLines/>
        <w:keepNext/>
        <w:pageBreakBefore w:val="0"/>
        <w:spacing w:before="0" w:after="100" w:line="360" w:lineRule="auto"/>
        <w:widowControl w:val="off"/>
        <w:rPr>
          <w:rFonts w:hint="eastAsia" w:ascii="楷体" w:hAnsi="楷体" w:eastAsia="楷体" w:cs="楷体"/>
          <w:sz w:val="28"/>
          <w:szCs w:val="18"/>
          <w:highlight w:val="none"/>
        </w:rPr>
        <w:outlineLvl w:val="2"/>
      </w:pPr>
      <w:r>
        <w:rPr>
          <w:rFonts w:hint="eastAsia" w:ascii="楷体" w:hAnsi="楷体" w:eastAsia="楷体" w:cs="楷体"/>
          <w:sz w:val="28"/>
          <w:szCs w:val="18"/>
          <w:highlight w:val="none"/>
          <w:lang w:eastAsia="zh-CN"/>
        </w:rPr>
        <w:t xml:space="preserve">（</w:t>
      </w:r>
      <w:r>
        <w:rPr>
          <w:rFonts w:hint="eastAsia" w:ascii="楷体" w:hAnsi="楷体" w:eastAsia="楷体" w:cs="楷体"/>
          <w:sz w:val="28"/>
          <w:szCs w:val="18"/>
          <w:highlight w:val="none"/>
          <w:lang w:val="en-US" w:eastAsia="zh-CN"/>
        </w:rPr>
        <w:t xml:space="preserve">二</w:t>
      </w:r>
      <w:r>
        <w:rPr>
          <w:rFonts w:hint="eastAsia" w:ascii="楷体" w:hAnsi="楷体" w:eastAsia="楷体" w:cs="楷体"/>
          <w:sz w:val="28"/>
          <w:szCs w:val="18"/>
          <w:highlight w:val="none"/>
          <w:lang w:eastAsia="zh-CN"/>
        </w:rPr>
        <w:t xml:space="preserve">）</w:t>
      </w:r>
      <w:r>
        <w:rPr>
          <w:rFonts w:hint="eastAsia" w:ascii="楷体" w:hAnsi="楷体" w:eastAsia="楷体" w:cs="楷体"/>
          <w:sz w:val="28"/>
          <w:szCs w:val="18"/>
          <w:highlight w:val="none"/>
        </w:rPr>
        <w:t xml:space="preserve">独立承担民事责任的能力</w:t>
      </w:r>
      <w:r>
        <w:rPr>
          <w:rFonts w:hint="eastAsia" w:ascii="楷体" w:hAnsi="楷体" w:eastAsia="楷体" w:cs="楷体"/>
          <w:sz w:val="28"/>
          <w:szCs w:val="18"/>
          <w:highlight w:val="none"/>
        </w:rPr>
      </w:r>
      <w:r/>
    </w:p>
    <w:p>
      <w:pPr>
        <w:pStyle w:val="1361"/>
        <w:jc w:val="center"/>
        <w:spacing w:before="210" w:line="223" w:lineRule="auto"/>
        <w:rPr>
          <w:rFonts w:hint="eastAsia" w:ascii="楷体" w:hAnsi="楷体" w:eastAsia="楷体" w:cs="楷体"/>
          <w:sz w:val="43"/>
          <w:szCs w:val="43"/>
        </w:rPr>
        <w:outlineLvl w:val="3"/>
      </w:pPr>
      <w:r/>
      <w:bookmarkStart w:id="82" w:name="bookmark69"/>
      <w:r/>
      <w:bookmarkEnd w:id="82"/>
      <w:r>
        <w:rPr>
          <w:rFonts w:hint="eastAsia" w:ascii="楷体" w:hAnsi="楷体" w:eastAsia="楷体" w:cs="楷体"/>
          <w:b/>
          <w:sz w:val="28"/>
          <w:szCs w:val="18"/>
          <w:highlight w:val="none"/>
          <w:lang w:eastAsia="zh-CN"/>
        </w:rPr>
        <w:t xml:space="preserve">1.营业执照扫描件</w:t>
      </w:r>
      <w:r>
        <w:rPr>
          <w:rFonts w:hint="eastAsia" w:ascii="楷体" w:hAnsi="楷体" w:eastAsia="楷体" w:cs="楷体"/>
          <w:sz w:val="43"/>
          <w:szCs w:val="43"/>
        </w:rPr>
      </w:r>
      <w:r/>
    </w:p>
    <w:p>
      <w:pPr>
        <w:pStyle w:val="1361"/>
        <w:spacing w:line="223" w:lineRule="auto"/>
        <w:rPr>
          <w:rFonts w:hint="eastAsia" w:ascii="楷体" w:hAnsi="楷体" w:eastAsia="楷体" w:cs="楷体"/>
          <w:sz w:val="43"/>
          <w:szCs w:val="43"/>
        </w:rPr>
        <w:sectPr>
          <w:footerReference w:type="default" r:id="rId13"/>
          <w:footnotePr/>
          <w:endnotePr/>
          <w:type w:val="nextPage"/>
          <w:pgSz w:w="11905" w:h="16838" w:orient="portrait"/>
          <w:pgMar w:top="1440" w:right="1083" w:bottom="1440" w:left="1083" w:header="0" w:footer="992" w:gutter="0"/>
          <w:pgNumType w:start="1"/>
          <w:cols w:num="1" w:sep="0" w:space="1701" w:equalWidth="1"/>
          <w:docGrid w:linePitch="360"/>
        </w:sectPr>
      </w:pPr>
      <w:r>
        <w:rPr>
          <w:rFonts w:hint="eastAsia" w:ascii="楷体" w:hAnsi="楷体" w:eastAsia="楷体" w:cs="楷体"/>
          <w:sz w:val="43"/>
          <w:szCs w:val="43"/>
        </w:rPr>
      </w:r>
      <w:r/>
    </w:p>
    <w:p>
      <w:pPr>
        <w:pStyle w:val="1361"/>
        <w:jc w:val="center"/>
        <w:spacing w:before="210" w:line="223" w:lineRule="auto"/>
        <w:rPr>
          <w:rFonts w:hint="eastAsia" w:ascii="楷体" w:hAnsi="楷体" w:eastAsia="楷体" w:cs="楷体"/>
          <w:b/>
          <w:sz w:val="28"/>
          <w:szCs w:val="18"/>
          <w:highlight w:val="none"/>
          <w:lang w:eastAsia="zh-CN"/>
        </w:rPr>
        <w:outlineLvl w:val="3"/>
      </w:pPr>
      <w:r>
        <w:rPr>
          <w:rFonts w:hint="eastAsia" w:ascii="楷体" w:hAnsi="楷体" w:eastAsia="楷体" w:cs="楷体"/>
          <w:b/>
          <w:sz w:val="28"/>
          <w:szCs w:val="18"/>
          <w:highlight w:val="none"/>
          <w:lang w:eastAsia="zh-CN"/>
        </w:rPr>
        <w:t xml:space="preserve">2.资格承诺函</w:t>
      </w:r>
      <w:r>
        <w:rPr>
          <w:rFonts w:hint="eastAsia" w:ascii="楷体" w:hAnsi="楷体" w:eastAsia="楷体" w:cs="楷体"/>
          <w:b/>
          <w:sz w:val="28"/>
          <w:szCs w:val="18"/>
          <w:highlight w:val="none"/>
          <w:lang w:eastAsia="zh-CN"/>
        </w:rPr>
      </w:r>
      <w:r/>
    </w:p>
    <w:p>
      <w:pPr>
        <w:pStyle w:val="1585"/>
        <w:spacing w:line="250" w:lineRule="auto"/>
        <w:rPr>
          <w:rFonts w:hint="eastAsia" w:ascii="楷体" w:hAnsi="楷体" w:eastAsia="楷体" w:cs="楷体"/>
        </w:rPr>
      </w:pPr>
      <w:r>
        <w:rPr>
          <w:rFonts w:hint="eastAsia" w:ascii="楷体" w:hAnsi="楷体" w:eastAsia="楷体" w:cs="楷体"/>
        </w:rPr>
      </w:r>
      <w:r/>
    </w:p>
    <w:p>
      <w:pPr>
        <w:pStyle w:val="1361"/>
        <w:ind w:left="0" w:right="0" w:firstLine="436"/>
        <w:keepLines w:val="0"/>
        <w:keepNext w:val="0"/>
        <w:pageBreakBefore w:val="0"/>
        <w:spacing w:line="360" w:lineRule="auto"/>
        <w:widowControl w:val="off"/>
        <w:rPr>
          <w:rFonts w:hint="eastAsia" w:ascii="楷体" w:hAnsi="楷体" w:eastAsia="楷体" w:cs="楷体"/>
          <w:color w:val="000000"/>
          <w:sz w:val="24"/>
          <w:szCs w:val="24"/>
          <w:lang w:eastAsia="zh-CN"/>
        </w:rPr>
      </w:pPr>
      <w:r>
        <w:rPr>
          <w:rFonts w:hint="eastAsia" w:ascii="楷体" w:hAnsi="楷体" w:eastAsia="楷体" w:cs="楷体"/>
          <w:color w:val="000000"/>
          <w:spacing w:val="-11"/>
          <w:sz w:val="24"/>
          <w:szCs w:val="24"/>
        </w:rPr>
        <w:t xml:space="preserve">致</w:t>
      </w:r>
      <w:r>
        <w:rPr>
          <w:rFonts w:hint="eastAsia" w:ascii="楷体" w:hAnsi="楷体" w:eastAsia="楷体" w:cs="楷体"/>
          <w:color w:val="000000"/>
          <w:spacing w:val="-18"/>
          <w:sz w:val="24"/>
          <w:szCs w:val="24"/>
        </w:rPr>
        <w:t xml:space="preserve">：</w:t>
      </w:r>
      <w:r>
        <w:rPr>
          <w:rFonts w:hint="eastAsia" w:ascii="楷体" w:hAnsi="楷体" w:eastAsia="楷体" w:cs="楷体"/>
          <w:color w:val="000000"/>
          <w:spacing w:val="-18"/>
          <w:sz w:val="24"/>
          <w:szCs w:val="24"/>
          <w:u w:val="single"/>
        </w:rPr>
        <w:t xml:space="preserve">（</w:t>
      </w:r>
      <w:r>
        <w:rPr>
          <w:rFonts w:hint="eastAsia" w:ascii="楷体" w:hAnsi="楷体" w:eastAsia="楷体" w:cs="楷体"/>
          <w:color w:val="000000"/>
          <w:spacing w:val="-11"/>
          <w:sz w:val="24"/>
          <w:szCs w:val="24"/>
          <w:u w:val="single"/>
        </w:rPr>
        <w:t xml:space="preserve">采购人、采购代理机构）</w:t>
      </w:r>
      <w:r>
        <w:rPr>
          <w:rFonts w:hint="eastAsia" w:ascii="楷体" w:hAnsi="楷体" w:eastAsia="楷体" w:cs="楷体"/>
          <w:color w:val="000000"/>
          <w:sz w:val="24"/>
          <w:szCs w:val="24"/>
          <w:lang w:eastAsia="zh-CN"/>
        </w:rPr>
      </w:r>
      <w:r/>
    </w:p>
    <w:p>
      <w:pPr>
        <w:pStyle w:val="1361"/>
        <w:ind w:left="0" w:right="0" w:firstLine="488"/>
        <w:keepLines w:val="0"/>
        <w:keepNext w:val="0"/>
        <w:pageBreakBefore w:val="0"/>
        <w:spacing w:line="360"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2"/>
          <w:sz w:val="24"/>
          <w:szCs w:val="24"/>
        </w:rPr>
        <w:t xml:space="preserve">我单位参与</w:t>
      </w:r>
      <w:r>
        <w:rPr>
          <w:rFonts w:hint="eastAsia" w:ascii="楷体" w:hAnsi="楷体" w:eastAsia="楷体" w:cs="楷体"/>
          <w:color w:val="000000"/>
          <w:spacing w:val="2"/>
          <w:sz w:val="24"/>
          <w:szCs w:val="24"/>
          <w:u w:val="single"/>
        </w:rPr>
        <w:t xml:space="preserve">（项目名称</w:t>
      </w:r>
      <w:r>
        <w:rPr>
          <w:rFonts w:hint="eastAsia" w:ascii="楷体" w:hAnsi="楷体" w:eastAsia="楷体" w:cs="楷体"/>
          <w:color w:val="000000"/>
          <w:spacing w:val="-18"/>
          <w:sz w:val="24"/>
          <w:szCs w:val="24"/>
          <w:u w:val="single"/>
        </w:rPr>
        <w:t xml:space="preserve">）（</w:t>
      </w:r>
      <w:r>
        <w:rPr>
          <w:rFonts w:hint="eastAsia" w:ascii="楷体" w:hAnsi="楷体" w:eastAsia="楷体" w:cs="楷体"/>
          <w:color w:val="000000"/>
          <w:spacing w:val="2"/>
          <w:sz w:val="24"/>
          <w:szCs w:val="24"/>
          <w:u w:val="single"/>
        </w:rPr>
        <w:t xml:space="preserve">项目编号</w:t>
      </w:r>
      <w:r>
        <w:rPr>
          <w:rFonts w:hint="eastAsia" w:ascii="楷体" w:hAnsi="楷体" w:eastAsia="楷体" w:cs="楷体"/>
          <w:color w:val="000000"/>
          <w:spacing w:val="-18"/>
          <w:sz w:val="24"/>
          <w:szCs w:val="24"/>
          <w:u w:val="single"/>
        </w:rPr>
        <w:t xml:space="preserve">：）</w:t>
      </w:r>
      <w:r>
        <w:rPr>
          <w:rFonts w:hint="eastAsia" w:ascii="楷体" w:hAnsi="楷体" w:eastAsia="楷体" w:cs="楷体"/>
          <w:color w:val="000000"/>
          <w:spacing w:val="2"/>
          <w:sz w:val="24"/>
          <w:szCs w:val="24"/>
        </w:rPr>
        <w:t xml:space="preserve">项</w:t>
      </w:r>
      <w:r>
        <w:rPr>
          <w:rFonts w:hint="eastAsia" w:ascii="楷体" w:hAnsi="楷体" w:eastAsia="楷体" w:cs="楷体"/>
          <w:color w:val="000000"/>
          <w:spacing w:val="-8"/>
          <w:sz w:val="24"/>
          <w:szCs w:val="24"/>
        </w:rPr>
        <w:t xml:space="preserve">目的政府采购活动，现承诺如下：</w:t>
      </w:r>
      <w:r>
        <w:rPr>
          <w:rFonts w:hint="eastAsia" w:ascii="楷体" w:hAnsi="楷体" w:eastAsia="楷体" w:cs="楷体"/>
          <w:color w:val="000000"/>
          <w:sz w:val="24"/>
          <w:szCs w:val="24"/>
        </w:rPr>
      </w:r>
      <w:r/>
    </w:p>
    <w:p>
      <w:pPr>
        <w:pStyle w:val="1361"/>
        <w:ind w:left="0" w:right="0" w:firstLine="472"/>
        <w:keepLines w:val="0"/>
        <w:keepNext w:val="0"/>
        <w:pageBreakBefore w:val="0"/>
        <w:spacing w:line="360"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2"/>
          <w:sz w:val="24"/>
          <w:szCs w:val="24"/>
          <w:lang w:val="en-US" w:eastAsia="zh-CN"/>
        </w:rPr>
        <w:t xml:space="preserve">1</w:t>
      </w:r>
      <w:r>
        <w:rPr>
          <w:rFonts w:hint="eastAsia" w:ascii="楷体" w:hAnsi="楷体" w:eastAsia="楷体" w:cs="楷体"/>
          <w:color w:val="000000"/>
          <w:spacing w:val="-2"/>
          <w:sz w:val="24"/>
          <w:szCs w:val="24"/>
        </w:rPr>
        <w:t xml:space="preserve">.我方具有良好的商业信誉和健全的财务会计制度。</w:t>
      </w:r>
      <w:r>
        <w:rPr>
          <w:rFonts w:hint="eastAsia" w:ascii="楷体" w:hAnsi="楷体" w:eastAsia="楷体" w:cs="楷体"/>
          <w:color w:val="000000"/>
          <w:sz w:val="24"/>
          <w:szCs w:val="24"/>
        </w:rPr>
      </w:r>
      <w:r/>
    </w:p>
    <w:p>
      <w:pPr>
        <w:pStyle w:val="1361"/>
        <w:ind w:left="0" w:right="0" w:firstLine="472"/>
        <w:keepLines w:val="0"/>
        <w:keepNext w:val="0"/>
        <w:pageBreakBefore w:val="0"/>
        <w:spacing w:line="360"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2"/>
          <w:sz w:val="24"/>
          <w:szCs w:val="24"/>
          <w:lang w:val="en-US" w:eastAsia="zh-CN"/>
        </w:rPr>
        <w:t xml:space="preserve">2</w:t>
      </w:r>
      <w:r>
        <w:rPr>
          <w:rFonts w:hint="eastAsia" w:ascii="楷体" w:hAnsi="楷体" w:eastAsia="楷体" w:cs="楷体"/>
          <w:color w:val="000000"/>
          <w:spacing w:val="-2"/>
          <w:sz w:val="24"/>
          <w:szCs w:val="24"/>
        </w:rPr>
        <w:t xml:space="preserve">.我方具有履行合同所必需的设备和专业技术能力。</w:t>
      </w:r>
      <w:r>
        <w:rPr>
          <w:rFonts w:hint="eastAsia" w:ascii="楷体" w:hAnsi="楷体" w:eastAsia="楷体" w:cs="楷体"/>
          <w:color w:val="000000"/>
          <w:sz w:val="24"/>
          <w:szCs w:val="24"/>
        </w:rPr>
      </w:r>
      <w:r/>
    </w:p>
    <w:p>
      <w:pPr>
        <w:pStyle w:val="1361"/>
        <w:ind w:left="0" w:right="0" w:firstLine="476"/>
        <w:keepLines w:val="0"/>
        <w:keepNext w:val="0"/>
        <w:pageBreakBefore w:val="0"/>
        <w:spacing w:line="360"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
          <w:sz w:val="24"/>
          <w:szCs w:val="24"/>
          <w:lang w:val="en-US" w:eastAsia="zh-CN"/>
        </w:rPr>
        <w:t xml:space="preserve">3</w:t>
      </w:r>
      <w:r>
        <w:rPr>
          <w:rFonts w:hint="eastAsia" w:ascii="楷体" w:hAnsi="楷体" w:eastAsia="楷体" w:cs="楷体"/>
          <w:color w:val="000000"/>
          <w:spacing w:val="-1"/>
          <w:sz w:val="24"/>
          <w:szCs w:val="24"/>
        </w:rPr>
        <w:t xml:space="preserve">.我方具有依法缴纳税收和社会保障资金的良好记录。</w:t>
      </w:r>
      <w:r>
        <w:rPr>
          <w:rFonts w:hint="eastAsia" w:ascii="楷体" w:hAnsi="楷体" w:eastAsia="楷体" w:cs="楷体"/>
          <w:color w:val="000000"/>
          <w:sz w:val="24"/>
          <w:szCs w:val="24"/>
        </w:rPr>
      </w:r>
      <w:r/>
    </w:p>
    <w:p>
      <w:pPr>
        <w:pStyle w:val="1361"/>
        <w:ind w:left="0" w:right="0" w:firstLine="476"/>
        <w:keepLines w:val="0"/>
        <w:keepNext w:val="0"/>
        <w:pageBreakBefore w:val="0"/>
        <w:spacing w:line="360" w:lineRule="auto"/>
        <w:widowControl w:val="off"/>
        <w:rPr>
          <w:rFonts w:hint="eastAsia" w:ascii="楷体" w:hAnsi="楷体" w:eastAsia="楷体" w:cs="楷体"/>
          <w:color w:val="000000"/>
          <w:spacing w:val="-1"/>
          <w:sz w:val="24"/>
          <w:szCs w:val="24"/>
        </w:rPr>
      </w:pPr>
      <w:r>
        <w:rPr>
          <w:rFonts w:hint="eastAsia" w:ascii="楷体" w:hAnsi="楷体" w:eastAsia="楷体" w:cs="楷体"/>
          <w:color w:val="000000"/>
          <w:spacing w:val="-1"/>
          <w:sz w:val="24"/>
          <w:szCs w:val="24"/>
          <w:lang w:val="en-US" w:eastAsia="zh-CN"/>
        </w:rPr>
        <w:t xml:space="preserve">4</w:t>
      </w:r>
      <w:r>
        <w:rPr>
          <w:rFonts w:hint="eastAsia" w:ascii="楷体" w:hAnsi="楷体" w:eastAsia="楷体" w:cs="楷体"/>
          <w:color w:val="000000"/>
          <w:spacing w:val="-1"/>
          <w:sz w:val="24"/>
          <w:szCs w:val="24"/>
        </w:rPr>
        <w:t xml:space="preserve">.我方参加本项目采购活动前三年内，在经营活动中没有重大违法记录。</w:t>
      </w:r>
      <w:r>
        <w:rPr>
          <w:rFonts w:hint="eastAsia" w:ascii="楷体" w:hAnsi="楷体" w:eastAsia="楷体" w:cs="楷体"/>
          <w:color w:val="000000"/>
          <w:spacing w:val="-1"/>
          <w:sz w:val="24"/>
          <w:szCs w:val="24"/>
        </w:rPr>
      </w:r>
      <w:r/>
    </w:p>
    <w:p>
      <w:pPr>
        <w:pStyle w:val="1361"/>
        <w:ind w:left="0" w:right="0" w:firstLine="476"/>
        <w:keepLines w:val="0"/>
        <w:keepNext w:val="0"/>
        <w:pageBreakBefore w:val="0"/>
        <w:spacing w:line="360" w:lineRule="auto"/>
        <w:widowControl w:val="off"/>
        <w:rPr>
          <w:rFonts w:hint="eastAsia" w:ascii="楷体" w:hAnsi="楷体" w:eastAsia="楷体" w:cs="楷体"/>
          <w:color w:val="000000"/>
          <w:spacing w:val="-1"/>
          <w:sz w:val="24"/>
          <w:szCs w:val="24"/>
        </w:rPr>
      </w:pPr>
      <w:r>
        <w:rPr>
          <w:rFonts w:hint="eastAsia" w:ascii="楷体" w:hAnsi="楷体" w:eastAsia="楷体" w:cs="楷体"/>
          <w:color w:val="000000"/>
          <w:spacing w:val="-1"/>
          <w:sz w:val="24"/>
          <w:szCs w:val="24"/>
        </w:rPr>
        <w:t xml:space="preserve">若我单位承诺不实，自愿承担提供虚假材料谋取中标、成交的法律责任。</w:t>
      </w:r>
      <w:r>
        <w:rPr>
          <w:rFonts w:hint="eastAsia" w:ascii="楷体" w:hAnsi="楷体" w:eastAsia="楷体" w:cs="楷体"/>
          <w:color w:val="000000"/>
          <w:spacing w:val="-1"/>
          <w:sz w:val="24"/>
          <w:szCs w:val="24"/>
        </w:rPr>
      </w:r>
      <w:r/>
    </w:p>
    <w:p>
      <w:pPr>
        <w:pStyle w:val="1585"/>
        <w:ind w:left="0" w:right="0" w:firstLine="480"/>
        <w:keepLines w:val="0"/>
        <w:keepNext w:val="0"/>
        <w:pageBreakBefore w:val="0"/>
        <w:spacing w:line="360" w:lineRule="auto"/>
        <w:widowControl w:val="off"/>
        <w:rPr>
          <w:rFonts w:hint="eastAsia" w:ascii="楷体" w:hAnsi="楷体" w:eastAsia="楷体" w:cs="楷体"/>
          <w:color w:val="000000"/>
          <w:sz w:val="24"/>
          <w:szCs w:val="24"/>
        </w:rPr>
      </w:pPr>
      <w:r>
        <w:rPr>
          <w:rFonts w:hint="eastAsia" w:ascii="楷体" w:hAnsi="楷体" w:eastAsia="楷体" w:cs="楷体"/>
          <w:color w:val="000000"/>
          <w:sz w:val="24"/>
          <w:szCs w:val="24"/>
        </w:rPr>
      </w:r>
      <w:r/>
    </w:p>
    <w:p>
      <w:pPr>
        <w:pStyle w:val="1585"/>
        <w:ind w:left="0" w:right="0" w:firstLine="480"/>
        <w:keepLines w:val="0"/>
        <w:keepNext w:val="0"/>
        <w:pageBreakBefore w:val="0"/>
        <w:spacing w:line="360" w:lineRule="auto"/>
        <w:widowControl w:val="off"/>
        <w:rPr>
          <w:rFonts w:hint="eastAsia" w:ascii="楷体" w:hAnsi="楷体" w:eastAsia="楷体" w:cs="楷体"/>
          <w:color w:val="000000"/>
          <w:sz w:val="24"/>
          <w:szCs w:val="24"/>
        </w:rPr>
      </w:pPr>
      <w:r>
        <w:rPr>
          <w:rFonts w:hint="eastAsia" w:ascii="楷体" w:hAnsi="楷体" w:eastAsia="楷体" w:cs="楷体"/>
          <w:color w:val="000000"/>
          <w:sz w:val="24"/>
          <w:szCs w:val="24"/>
        </w:rPr>
      </w:r>
      <w:r/>
    </w:p>
    <w:p>
      <w:pPr>
        <w:pStyle w:val="1361"/>
        <w:ind w:left="0" w:right="0" w:firstLine="476"/>
        <w:jc w:val="both"/>
        <w:keepLines w:val="0"/>
        <w:keepNext w:val="0"/>
        <w:pageBreakBefore w:val="0"/>
        <w:spacing w:line="360" w:lineRule="auto"/>
        <w:widowControl w:val="off"/>
        <w:tabs>
          <w:tab w:val="left" w:pos="7655" w:leader="none"/>
        </w:tabs>
        <w:rPr>
          <w:rFonts w:hint="eastAsia" w:ascii="楷体" w:hAnsi="楷体" w:eastAsia="楷体" w:cs="楷体"/>
          <w:color w:val="000000"/>
          <w:sz w:val="24"/>
          <w:szCs w:val="24"/>
          <w:u w:val="single"/>
        </w:rPr>
      </w:pPr>
      <w:r>
        <w:rPr>
          <w:rFonts w:hint="eastAsia" w:ascii="楷体" w:hAnsi="楷体" w:eastAsia="楷体" w:cs="楷体"/>
          <w:color w:val="000000"/>
          <w:spacing w:val="-1"/>
          <w:sz w:val="24"/>
          <w:szCs w:val="24"/>
        </w:rPr>
        <w:t xml:space="preserve">投标（响应）供应商（全称并盖章）：</w:t>
      </w:r>
      <w:r>
        <w:rPr>
          <w:rFonts w:hint="eastAsia" w:ascii="楷体" w:hAnsi="楷体" w:eastAsia="楷体" w:cs="楷体"/>
          <w:color w:val="000000"/>
          <w:sz w:val="24"/>
          <w:szCs w:val="24"/>
          <w:u w:val="single"/>
        </w:rPr>
        <w:tab/>
      </w:r>
      <w:r>
        <w:rPr>
          <w:rFonts w:hint="eastAsia" w:ascii="楷体" w:hAnsi="楷体" w:eastAsia="楷体" w:cs="楷体"/>
          <w:color w:val="000000"/>
          <w:sz w:val="24"/>
          <w:szCs w:val="24"/>
          <w:u w:val="single"/>
        </w:rPr>
      </w:r>
      <w:r/>
    </w:p>
    <w:p>
      <w:pPr>
        <w:pStyle w:val="1361"/>
        <w:ind w:left="0" w:right="0" w:firstLine="452"/>
        <w:jc w:val="both"/>
        <w:keepLines w:val="0"/>
        <w:keepNext w:val="0"/>
        <w:pageBreakBefore w:val="0"/>
        <w:spacing w:line="360" w:lineRule="auto"/>
        <w:widowControl w:val="off"/>
        <w:tabs>
          <w:tab w:val="left" w:pos="7655" w:leader="none"/>
        </w:tabs>
        <w:rPr>
          <w:rFonts w:hint="eastAsia" w:ascii="楷体" w:hAnsi="楷体" w:eastAsia="楷体" w:cs="楷体"/>
          <w:color w:val="000000"/>
          <w:sz w:val="24"/>
          <w:szCs w:val="24"/>
          <w:u w:val="single"/>
        </w:rPr>
      </w:pPr>
      <w:r>
        <w:rPr>
          <w:rFonts w:hint="eastAsia" w:ascii="楷体" w:hAnsi="楷体" w:eastAsia="楷体" w:cs="楷体"/>
          <w:color w:val="000000"/>
          <w:spacing w:val="-7"/>
          <w:sz w:val="24"/>
          <w:szCs w:val="24"/>
        </w:rPr>
        <w:t xml:space="preserve">供应商法定代表人或授权代表（签字或签章</w:t>
      </w:r>
      <w:r>
        <w:rPr>
          <w:rFonts w:hint="eastAsia" w:ascii="楷体" w:hAnsi="楷体" w:eastAsia="楷体" w:cs="楷体"/>
          <w:color w:val="000000"/>
          <w:spacing w:val="-35"/>
          <w:sz w:val="24"/>
          <w:szCs w:val="24"/>
        </w:rPr>
        <w:t xml:space="preserve">）：</w:t>
      </w:r>
      <w:r>
        <w:rPr>
          <w:rFonts w:hint="eastAsia" w:ascii="楷体" w:hAnsi="楷体" w:eastAsia="楷体" w:cs="楷体"/>
          <w:color w:val="000000"/>
          <w:sz w:val="24"/>
          <w:szCs w:val="24"/>
          <w:u w:val="single"/>
        </w:rPr>
        <w:tab/>
      </w:r>
      <w:r>
        <w:rPr>
          <w:rFonts w:hint="eastAsia" w:ascii="楷体" w:hAnsi="楷体" w:eastAsia="楷体" w:cs="楷体"/>
          <w:color w:val="000000"/>
          <w:sz w:val="24"/>
          <w:szCs w:val="24"/>
          <w:u w:val="single"/>
        </w:rPr>
      </w:r>
      <w:r/>
    </w:p>
    <w:p>
      <w:pPr>
        <w:pStyle w:val="1587"/>
        <w:ind w:left="0" w:firstLine="452"/>
        <w:jc w:val="both"/>
        <w:spacing w:line="360" w:lineRule="auto"/>
        <w:rPr>
          <w:color w:val="000000"/>
        </w:rPr>
      </w:pPr>
      <w:r>
        <w:rPr>
          <w:rFonts w:hint="eastAsia" w:ascii="楷体" w:hAnsi="楷体" w:eastAsia="楷体" w:cs="楷体"/>
          <w:color w:val="000000"/>
          <w:spacing w:val="-7"/>
          <w:sz w:val="24"/>
          <w:szCs w:val="24"/>
          <w:lang w:eastAsia="zh-CN"/>
        </w:rPr>
        <w:t xml:space="preserve">日期：</w:t>
      </w:r>
      <w:r>
        <w:rPr>
          <w:rFonts w:hint="eastAsia" w:ascii="楷体" w:hAnsi="楷体" w:eastAsia="楷体" w:cs="楷体"/>
          <w:color w:val="000000"/>
          <w:spacing w:val="-7"/>
          <w:sz w:val="24"/>
          <w:szCs w:val="24"/>
          <w:lang w:val="en-US" w:eastAsia="zh-CN"/>
        </w:rPr>
        <w:t xml:space="preserve">   </w:t>
      </w:r>
      <w:r>
        <w:rPr>
          <w:rFonts w:hint="eastAsia" w:ascii="楷体" w:hAnsi="楷体" w:eastAsia="楷体" w:cs="楷体"/>
          <w:color w:val="000000"/>
          <w:spacing w:val="-7"/>
          <w:sz w:val="24"/>
          <w:szCs w:val="24"/>
          <w:lang w:eastAsia="zh-CN"/>
        </w:rPr>
        <w:t xml:space="preserve">年</w:t>
      </w:r>
      <w:r>
        <w:rPr>
          <w:rFonts w:hint="eastAsia" w:ascii="楷体" w:hAnsi="楷体" w:eastAsia="楷体" w:cs="楷体"/>
          <w:color w:val="000000"/>
          <w:spacing w:val="-7"/>
          <w:sz w:val="24"/>
          <w:szCs w:val="24"/>
          <w:lang w:val="en-US" w:eastAsia="zh-CN"/>
        </w:rPr>
        <w:t xml:space="preserve">   </w:t>
      </w:r>
      <w:r>
        <w:rPr>
          <w:rFonts w:hint="eastAsia" w:ascii="楷体" w:hAnsi="楷体" w:eastAsia="楷体" w:cs="楷体"/>
          <w:color w:val="000000"/>
          <w:spacing w:val="-7"/>
          <w:sz w:val="24"/>
          <w:szCs w:val="24"/>
          <w:lang w:eastAsia="zh-CN"/>
        </w:rPr>
        <w:t xml:space="preserve">月</w:t>
      </w:r>
      <w:r>
        <w:rPr>
          <w:rFonts w:hint="eastAsia" w:ascii="楷体" w:hAnsi="楷体" w:eastAsia="楷体" w:cs="楷体"/>
          <w:color w:val="000000"/>
          <w:spacing w:val="-7"/>
          <w:sz w:val="24"/>
          <w:szCs w:val="24"/>
          <w:lang w:val="en-US" w:eastAsia="zh-CN"/>
        </w:rPr>
        <w:t xml:space="preserve">   </w:t>
      </w:r>
      <w:r>
        <w:rPr>
          <w:rFonts w:hint="eastAsia" w:ascii="楷体" w:hAnsi="楷体" w:eastAsia="楷体" w:cs="楷体"/>
          <w:color w:val="000000"/>
          <w:spacing w:val="-7"/>
          <w:sz w:val="24"/>
          <w:szCs w:val="24"/>
          <w:lang w:eastAsia="zh-CN"/>
        </w:rPr>
        <w:t xml:space="preserve">日</w:t>
      </w:r>
      <w:r>
        <w:rPr>
          <w:color w:val="000000"/>
        </w:rPr>
      </w:r>
      <w:r/>
    </w:p>
    <w:p>
      <w:pPr>
        <w:pStyle w:val="1365"/>
        <w:ind w:left="0" w:firstLine="0"/>
        <w:rPr>
          <w:rFonts w:hint="eastAsia"/>
          <w:color w:val="000000"/>
        </w:rPr>
      </w:pPr>
      <w:r>
        <w:rPr>
          <w:rFonts w:hint="eastAsia"/>
          <w:color w:val="000000"/>
        </w:rPr>
      </w:r>
      <w:r/>
    </w:p>
    <w:p>
      <w:pPr>
        <w:pStyle w:val="1365"/>
        <w:rPr>
          <w:rFonts w:hint="eastAsia"/>
          <w:color w:val="000000"/>
          <w:lang w:eastAsia="zh-CN"/>
        </w:rPr>
      </w:pPr>
      <w:r>
        <w:rPr>
          <w:rFonts w:hint="eastAsia"/>
          <w:color w:val="000000"/>
          <w:lang w:eastAsia="zh-CN"/>
        </w:rPr>
      </w:r>
      <w:r/>
    </w:p>
    <w:p>
      <w:pPr>
        <w:pStyle w:val="1361"/>
        <w:ind w:right="0"/>
        <w:keepLines w:val="0"/>
        <w:keepNext w:val="0"/>
        <w:pageBreakBefore w:val="0"/>
        <w:spacing w:line="360" w:lineRule="auto"/>
        <w:widowControl w:val="off"/>
        <w:rPr>
          <w:rFonts w:hint="eastAsia" w:ascii="楷体" w:hAnsi="楷体" w:eastAsia="楷体" w:cs="楷体"/>
          <w:color w:val="000000"/>
          <w:spacing w:val="-10"/>
          <w:sz w:val="24"/>
          <w:szCs w:val="24"/>
        </w:rPr>
      </w:pP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123190</wp:posOffset>
                </wp:positionH>
                <wp:positionV relativeFrom="paragraph">
                  <wp:posOffset>89535</wp:posOffset>
                </wp:positionV>
                <wp:extent cx="5934075" cy="635"/>
                <wp:effectExtent l="0" t="0" r="0" b="0"/>
                <wp:wrapNone/>
                <wp:docPr id="24" name=""/>
                <wp:cNvGraphicFramePr/>
                <a:graphic xmlns:a="http://schemas.openxmlformats.org/drawingml/2006/main">
                  <a:graphicData uri="http://schemas.microsoft.com/office/word/2010/wordprocessingShape">
                    <wps:wsp>
                      <wps:cNvPr id="0" name=""/>
                      <wps:cNvSpPr/>
                      <wps:spPr bwMode="auto">
                        <a:xfrm>
                          <a:off x="0" y="0"/>
                          <a:ext cx="5934075" cy="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23" o:spid="_x0000_s23" style="position:absolute;left:0;text-align:left;z-index:251658246;mso-wrap-distance-left:9.0pt;mso-wrap-distance-top:0.0pt;mso-wrap-distance-right:9.0pt;mso-wrap-distance-bottom:0.0pt;visibility:visible;" from="9.7pt,7.0pt" to="476.9pt,7.1pt" filled="f" strokecolor="#000000"/>
            </w:pict>
          </mc:Fallback>
        </mc:AlternateContent>
      </w:r>
      <w:r>
        <w:rPr>
          <w:rFonts w:hint="eastAsia" w:ascii="楷体" w:hAnsi="楷体" w:eastAsia="楷体" w:cs="楷体"/>
          <w:color w:val="000000"/>
          <w:spacing w:val="-10"/>
          <w:sz w:val="24"/>
          <w:szCs w:val="24"/>
        </w:rPr>
      </w:r>
      <w:r/>
    </w:p>
    <w:p>
      <w:pPr>
        <w:pStyle w:val="1361"/>
        <w:ind w:left="0" w:right="0" w:firstLine="440"/>
        <w:keepLines w:val="0"/>
        <w:keepNext w:val="0"/>
        <w:pageBreakBefore w:val="0"/>
        <w:spacing w:line="360"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0"/>
          <w:sz w:val="24"/>
          <w:szCs w:val="24"/>
        </w:rPr>
        <w:t xml:space="preserve">说明：1.供应商可自行选择是否提供本承诺函，若不提供本承诺函的，</w:t>
      </w:r>
      <w:r>
        <w:rPr>
          <w:rFonts w:hint="eastAsia" w:ascii="楷体" w:hAnsi="楷体" w:eastAsia="楷体" w:cs="楷体"/>
          <w:color w:val="000000"/>
          <w:spacing w:val="-2"/>
          <w:sz w:val="24"/>
          <w:szCs w:val="24"/>
        </w:rPr>
        <w:t xml:space="preserve">应按采购文件要求提供相应的证明材料。</w:t>
      </w:r>
      <w:r>
        <w:rPr>
          <w:rFonts w:hint="eastAsia" w:ascii="楷体" w:hAnsi="楷体" w:eastAsia="楷体" w:cs="楷体"/>
          <w:color w:val="000000"/>
          <w:sz w:val="24"/>
          <w:szCs w:val="24"/>
        </w:rPr>
      </w:r>
      <w:r/>
    </w:p>
    <w:p>
      <w:pPr>
        <w:pStyle w:val="1361"/>
        <w:ind w:left="0" w:right="0" w:firstLine="456"/>
        <w:jc w:val="both"/>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color w:val="000000"/>
          <w:spacing w:val="-6"/>
          <w:sz w:val="24"/>
          <w:szCs w:val="24"/>
        </w:rPr>
        <w:t xml:space="preserve">2.供应商可删减承诺事项，删减的承诺事项须按采购文件要求提供相</w:t>
      </w:r>
      <w:r>
        <w:rPr>
          <w:rFonts w:hint="eastAsia" w:ascii="楷体" w:hAnsi="楷体" w:eastAsia="楷体" w:cs="楷体"/>
          <w:color w:val="000000"/>
          <w:spacing w:val="-8"/>
          <w:sz w:val="24"/>
          <w:szCs w:val="24"/>
        </w:rPr>
        <w:t xml:space="preserve">应的证明材料。比如删去本承诺函第4项的，则应按采购文件要求提</w:t>
      </w:r>
      <w:r>
        <w:rPr>
          <w:rFonts w:hint="eastAsia" w:ascii="楷体" w:hAnsi="楷体" w:eastAsia="楷体" w:cs="楷体"/>
          <w:color w:val="000000"/>
          <w:spacing w:val="-3"/>
          <w:sz w:val="24"/>
          <w:szCs w:val="24"/>
        </w:rPr>
        <w:t xml:space="preserve">供依法缴纳税收和社会保障资金的良好记录。</w:t>
      </w:r>
      <w:r>
        <w:rPr>
          <w:rFonts w:hint="eastAsia" w:ascii="楷体" w:hAnsi="楷体" w:eastAsia="楷体" w:cs="楷体"/>
          <w:sz w:val="24"/>
          <w:szCs w:val="24"/>
        </w:rPr>
      </w:r>
      <w:r/>
    </w:p>
    <w:p>
      <w:pPr>
        <w:pStyle w:val="1361"/>
        <w:ind w:left="0" w:right="0" w:firstLine="480"/>
        <w:keepLines w:val="0"/>
        <w:keepNext w:val="0"/>
        <w:pageBreakBefore w:val="0"/>
        <w:spacing w:line="360" w:lineRule="auto"/>
        <w:widowControl w:val="off"/>
        <w:rPr>
          <w:rFonts w:hint="eastAsia" w:ascii="楷体" w:hAnsi="楷体" w:eastAsia="楷体" w:cs="楷体"/>
          <w:sz w:val="24"/>
          <w:szCs w:val="24"/>
        </w:rPr>
        <w:sectPr>
          <w:footerReference w:type="default" r:id="rId14"/>
          <w:footnotePr/>
          <w:endnotePr/>
          <w:type w:val="nextPage"/>
          <w:pgSz w:w="11905" w:h="16838" w:orient="portrait"/>
          <w:pgMar w:top="1440" w:right="1083" w:bottom="1440" w:left="1083" w:header="0" w:footer="992" w:gutter="0"/>
          <w:pgNumType w:start="1"/>
          <w:cols w:num="1" w:sep="0" w:space="1701" w:equalWidth="1"/>
          <w:docGrid w:linePitch="360"/>
        </w:sectPr>
      </w:pPr>
      <w:r>
        <w:rPr>
          <w:rFonts w:hint="eastAsia" w:ascii="楷体" w:hAnsi="楷体" w:eastAsia="楷体" w:cs="楷体"/>
          <w:sz w:val="24"/>
          <w:szCs w:val="24"/>
        </w:rPr>
      </w:r>
      <w:r/>
    </w:p>
    <w:p>
      <w:pPr>
        <w:pStyle w:val="1545"/>
        <w:ind w:firstLine="0"/>
        <w:jc w:val="center"/>
        <w:keepLines/>
        <w:keepNext/>
        <w:pageBreakBefore w:val="0"/>
        <w:spacing w:before="0" w:after="100" w:line="360" w:lineRule="auto"/>
        <w:widowControl w:val="off"/>
        <w:rPr>
          <w:rFonts w:hint="eastAsia" w:ascii="楷体" w:hAnsi="楷体" w:eastAsia="楷体" w:cs="楷体"/>
          <w:sz w:val="28"/>
          <w:szCs w:val="18"/>
          <w:highlight w:val="none"/>
        </w:rPr>
        <w:outlineLvl w:val="2"/>
      </w:pPr>
      <w:r/>
      <w:bookmarkStart w:id="83" w:name="bookmark70"/>
      <w:r/>
      <w:bookmarkEnd w:id="83"/>
      <w:r>
        <w:rPr>
          <w:rFonts w:hint="eastAsia" w:ascii="楷体" w:hAnsi="楷体" w:eastAsia="楷体" w:cs="楷体"/>
          <w:sz w:val="28"/>
          <w:szCs w:val="18"/>
          <w:highlight w:val="none"/>
          <w:lang w:eastAsia="zh-CN"/>
        </w:rPr>
        <w:t xml:space="preserve">（</w:t>
      </w:r>
      <w:r>
        <w:rPr>
          <w:rFonts w:hint="eastAsia" w:ascii="楷体" w:hAnsi="楷体" w:eastAsia="楷体" w:cs="楷体"/>
          <w:sz w:val="28"/>
          <w:szCs w:val="18"/>
          <w:highlight w:val="none"/>
          <w:lang w:val="en-US" w:eastAsia="zh-CN"/>
        </w:rPr>
        <w:t xml:space="preserve">三</w:t>
      </w:r>
      <w:r>
        <w:rPr>
          <w:rFonts w:hint="eastAsia" w:ascii="楷体" w:hAnsi="楷体" w:eastAsia="楷体" w:cs="楷体"/>
          <w:sz w:val="28"/>
          <w:szCs w:val="18"/>
          <w:highlight w:val="none"/>
          <w:lang w:eastAsia="zh-CN"/>
        </w:rPr>
        <w:t xml:space="preserve">）</w:t>
      </w:r>
      <w:r>
        <w:rPr>
          <w:rFonts w:hint="eastAsia" w:ascii="楷体" w:hAnsi="楷体" w:eastAsia="楷体" w:cs="楷体"/>
          <w:sz w:val="28"/>
          <w:szCs w:val="18"/>
          <w:highlight w:val="none"/>
        </w:rPr>
        <w:t xml:space="preserve">良好的商业信誉和健全的财务会计制度</w:t>
      </w:r>
      <w:r>
        <w:rPr>
          <w:rFonts w:hint="eastAsia" w:ascii="楷体" w:hAnsi="楷体" w:eastAsia="楷体" w:cs="楷体"/>
          <w:sz w:val="28"/>
          <w:szCs w:val="18"/>
          <w:highlight w:val="none"/>
        </w:rPr>
      </w:r>
      <w:r/>
    </w:p>
    <w:p>
      <w:pPr>
        <w:pStyle w:val="1361"/>
        <w:jc w:val="center"/>
        <w:spacing w:before="290" w:line="219" w:lineRule="auto"/>
        <w:rPr>
          <w:rFonts w:hint="eastAsia" w:ascii="楷体" w:hAnsi="楷体" w:eastAsia="楷体" w:cs="楷体"/>
          <w:spacing w:val="-8"/>
          <w:sz w:val="24"/>
          <w:szCs w:val="24"/>
        </w:rPr>
      </w:pPr>
      <w:r>
        <w:rPr>
          <w:rFonts w:hint="eastAsia" w:ascii="楷体" w:hAnsi="楷体" w:eastAsia="楷体" w:cs="楷体"/>
          <w:spacing w:val="-8"/>
          <w:sz w:val="24"/>
          <w:szCs w:val="24"/>
        </w:rPr>
      </w:r>
      <w:r/>
    </w:p>
    <w:p>
      <w:pPr>
        <w:pStyle w:val="1361"/>
        <w:spacing w:line="219" w:lineRule="auto"/>
        <w:rPr>
          <w:rFonts w:hint="eastAsia" w:ascii="楷体" w:hAnsi="楷体" w:eastAsia="楷体" w:cs="楷体"/>
          <w:sz w:val="24"/>
          <w:szCs w:val="24"/>
        </w:rPr>
        <w:sectPr>
          <w:footerReference w:type="default" r:id="rId15"/>
          <w:footnotePr/>
          <w:endnotePr/>
          <w:type w:val="nextPage"/>
          <w:pgSz w:w="11905" w:h="16838" w:orient="portrait"/>
          <w:pgMar w:top="1440" w:right="1083" w:bottom="1440" w:left="1083" w:header="0" w:footer="992" w:gutter="0"/>
          <w:pgNumType w:start="1"/>
          <w:cols w:num="1" w:sep="0" w:space="1701" w:equalWidth="1"/>
          <w:docGrid w:linePitch="360"/>
        </w:sectPr>
      </w:pPr>
      <w:r>
        <w:rPr>
          <w:rFonts w:hint="eastAsia" w:ascii="楷体" w:hAnsi="楷体" w:eastAsia="楷体" w:cs="楷体"/>
          <w:sz w:val="24"/>
          <w:szCs w:val="24"/>
        </w:rPr>
      </w:r>
      <w:r/>
    </w:p>
    <w:p>
      <w:pPr>
        <w:pStyle w:val="1361"/>
        <w:jc w:val="center"/>
        <w:spacing w:before="91" w:line="220" w:lineRule="auto"/>
        <w:rPr>
          <w:rFonts w:hint="eastAsia" w:ascii="楷体" w:hAnsi="楷体" w:eastAsia="楷体" w:cs="楷体"/>
          <w:sz w:val="28"/>
          <w:szCs w:val="28"/>
        </w:rPr>
        <w:outlineLvl w:val="2"/>
      </w:pPr>
      <w:r/>
      <w:bookmarkStart w:id="84" w:name="bookmark71"/>
      <w:r/>
      <w:bookmarkEnd w:id="84"/>
      <w:r>
        <w:rPr>
          <w:rFonts w:hint="eastAsia" w:ascii="楷体" w:hAnsi="楷体" w:eastAsia="楷体" w:cs="楷体"/>
          <w:b/>
          <w:bCs/>
          <w:spacing w:val="-5"/>
          <w:sz w:val="28"/>
          <w:szCs w:val="28"/>
          <w:lang w:eastAsia="zh-CN"/>
        </w:rPr>
        <w:t xml:space="preserve">（</w:t>
      </w:r>
      <w:r>
        <w:rPr>
          <w:rFonts w:hint="eastAsia" w:ascii="楷体" w:hAnsi="楷体" w:eastAsia="楷体" w:cs="楷体"/>
          <w:b/>
          <w:bCs/>
          <w:spacing w:val="-5"/>
          <w:sz w:val="28"/>
          <w:szCs w:val="28"/>
          <w:lang w:val="en-US" w:eastAsia="zh-CN"/>
        </w:rPr>
        <w:t xml:space="preserve">四</w:t>
      </w:r>
      <w:r>
        <w:rPr>
          <w:rFonts w:hint="eastAsia" w:ascii="楷体" w:hAnsi="楷体" w:eastAsia="楷体" w:cs="楷体"/>
          <w:b/>
          <w:bCs/>
          <w:spacing w:val="-5"/>
          <w:sz w:val="28"/>
          <w:szCs w:val="28"/>
          <w:lang w:eastAsia="zh-CN"/>
        </w:rPr>
        <w:t xml:space="preserve">）</w:t>
      </w:r>
      <w:r>
        <w:rPr>
          <w:rFonts w:hint="eastAsia" w:ascii="楷体" w:hAnsi="楷体" w:eastAsia="楷体" w:cs="楷体"/>
          <w:b/>
          <w:bCs/>
          <w:spacing w:val="-5"/>
          <w:sz w:val="28"/>
          <w:szCs w:val="28"/>
        </w:rPr>
        <w:t xml:space="preserve">履行合同所必需的设备和专业技术能力</w:t>
      </w:r>
      <w:r>
        <w:rPr>
          <w:rFonts w:hint="eastAsia" w:ascii="楷体" w:hAnsi="楷体" w:eastAsia="楷体" w:cs="楷体"/>
          <w:sz w:val="28"/>
          <w:szCs w:val="28"/>
        </w:rPr>
      </w:r>
      <w:r/>
    </w:p>
    <w:p>
      <w:pPr>
        <w:pStyle w:val="1361"/>
        <w:jc w:val="center"/>
        <w:spacing w:before="290" w:line="219" w:lineRule="auto"/>
        <w:rPr>
          <w:rFonts w:hint="eastAsia" w:ascii="楷体" w:hAnsi="楷体" w:eastAsia="楷体" w:cs="楷体"/>
          <w:spacing w:val="-8"/>
          <w:sz w:val="24"/>
          <w:szCs w:val="24"/>
        </w:rPr>
      </w:pPr>
      <w:r>
        <w:rPr>
          <w:rFonts w:hint="eastAsia" w:ascii="楷体" w:hAnsi="楷体" w:eastAsia="楷体" w:cs="楷体"/>
          <w:spacing w:val="-8"/>
          <w:sz w:val="24"/>
          <w:szCs w:val="24"/>
        </w:rPr>
      </w:r>
      <w:r/>
    </w:p>
    <w:p>
      <w:pPr>
        <w:pStyle w:val="1361"/>
        <w:spacing w:line="219" w:lineRule="auto"/>
        <w:rPr>
          <w:rFonts w:hint="eastAsia" w:ascii="楷体" w:hAnsi="楷体" w:eastAsia="楷体" w:cs="楷体"/>
          <w:sz w:val="28"/>
          <w:szCs w:val="28"/>
        </w:rPr>
        <w:sectPr>
          <w:footerReference w:type="default" r:id="rId16"/>
          <w:footnotePr/>
          <w:endnotePr/>
          <w:type w:val="nextPage"/>
          <w:pgSz w:w="11905" w:h="16838" w:orient="portrait"/>
          <w:pgMar w:top="1440" w:right="1083" w:bottom="1440" w:left="1083" w:header="0" w:footer="992" w:gutter="0"/>
          <w:pgNumType w:start="1"/>
          <w:cols w:num="1" w:sep="0" w:space="1701" w:equalWidth="1"/>
          <w:docGrid w:linePitch="360"/>
        </w:sectPr>
      </w:pPr>
      <w:r>
        <w:rPr>
          <w:rFonts w:hint="eastAsia" w:ascii="楷体" w:hAnsi="楷体" w:eastAsia="楷体" w:cs="楷体"/>
          <w:sz w:val="28"/>
          <w:szCs w:val="28"/>
        </w:rPr>
      </w:r>
      <w:r/>
    </w:p>
    <w:p>
      <w:pPr>
        <w:pStyle w:val="1361"/>
        <w:jc w:val="center"/>
        <w:spacing w:before="91" w:line="219" w:lineRule="auto"/>
        <w:rPr>
          <w:rFonts w:hint="eastAsia" w:ascii="楷体" w:hAnsi="楷体" w:eastAsia="楷体" w:cs="楷体"/>
          <w:b/>
          <w:bCs/>
          <w:sz w:val="28"/>
          <w:szCs w:val="28"/>
        </w:rPr>
        <w:outlineLvl w:val="2"/>
      </w:pPr>
      <w:r/>
      <w:bookmarkStart w:id="85" w:name="bookmark72"/>
      <w:r/>
      <w:bookmarkEnd w:id="85"/>
      <w:r>
        <w:rPr>
          <w:rFonts w:hint="eastAsia" w:ascii="楷体" w:hAnsi="楷体" w:eastAsia="楷体" w:cs="楷体"/>
          <w:b/>
          <w:bCs/>
          <w:spacing w:val="-5"/>
          <w:sz w:val="28"/>
          <w:szCs w:val="28"/>
          <w:lang w:eastAsia="zh-CN"/>
        </w:rPr>
        <w:t xml:space="preserve">（</w:t>
      </w:r>
      <w:r>
        <w:rPr>
          <w:rFonts w:hint="eastAsia" w:ascii="楷体" w:hAnsi="楷体" w:eastAsia="楷体" w:cs="楷体"/>
          <w:b/>
          <w:bCs/>
          <w:spacing w:val="-5"/>
          <w:sz w:val="28"/>
          <w:szCs w:val="28"/>
          <w:lang w:val="en-US" w:eastAsia="zh-CN"/>
        </w:rPr>
        <w:t xml:space="preserve">五</w:t>
      </w:r>
      <w:r>
        <w:rPr>
          <w:rFonts w:hint="eastAsia" w:ascii="楷体" w:hAnsi="楷体" w:eastAsia="楷体" w:cs="楷体"/>
          <w:b/>
          <w:bCs/>
          <w:spacing w:val="-5"/>
          <w:sz w:val="28"/>
          <w:szCs w:val="28"/>
          <w:lang w:eastAsia="zh-CN"/>
        </w:rPr>
        <w:t xml:space="preserve">）</w:t>
      </w:r>
      <w:r>
        <w:rPr>
          <w:rFonts w:hint="eastAsia" w:ascii="楷体" w:hAnsi="楷体" w:eastAsia="楷体" w:cs="楷体"/>
          <w:b/>
          <w:bCs/>
          <w:spacing w:val="-5"/>
          <w:sz w:val="28"/>
          <w:szCs w:val="28"/>
        </w:rPr>
        <w:t xml:space="preserve">依法缴纳税收和社会保障资金的良好记录</w:t>
      </w:r>
      <w:r>
        <w:rPr>
          <w:rFonts w:hint="eastAsia" w:ascii="楷体" w:hAnsi="楷体" w:eastAsia="楷体" w:cs="楷体"/>
          <w:b/>
          <w:bCs/>
          <w:sz w:val="28"/>
          <w:szCs w:val="28"/>
        </w:rPr>
      </w:r>
      <w:r/>
    </w:p>
    <w:p>
      <w:pPr>
        <w:pStyle w:val="1361"/>
        <w:spacing w:before="291" w:line="219" w:lineRule="auto"/>
        <w:rPr>
          <w:rFonts w:hint="eastAsia" w:ascii="楷体" w:hAnsi="楷体" w:eastAsia="楷体" w:cs="楷体"/>
          <w:spacing w:val="-8"/>
          <w:sz w:val="24"/>
          <w:szCs w:val="24"/>
        </w:rPr>
      </w:pPr>
      <w:r>
        <w:rPr>
          <w:rFonts w:hint="eastAsia" w:ascii="楷体" w:hAnsi="楷体" w:eastAsia="楷体" w:cs="楷体"/>
          <w:spacing w:val="-8"/>
          <w:sz w:val="24"/>
          <w:szCs w:val="24"/>
        </w:rPr>
      </w:r>
      <w:r/>
    </w:p>
    <w:p>
      <w:pPr>
        <w:pStyle w:val="1361"/>
        <w:spacing w:line="219" w:lineRule="auto"/>
        <w:rPr>
          <w:rFonts w:hint="eastAsia" w:ascii="楷体" w:hAnsi="楷体" w:eastAsia="楷体" w:cs="楷体"/>
          <w:sz w:val="28"/>
          <w:szCs w:val="28"/>
        </w:rPr>
        <w:sectPr>
          <w:footerReference w:type="default" r:id="rId17"/>
          <w:footnotePr/>
          <w:endnotePr/>
          <w:type w:val="nextPage"/>
          <w:pgSz w:w="11905" w:h="16838" w:orient="portrait"/>
          <w:pgMar w:top="1440" w:right="1083" w:bottom="1440" w:left="1083" w:header="0" w:footer="992" w:gutter="0"/>
          <w:pgNumType w:start="1"/>
          <w:cols w:num="1" w:sep="0" w:space="1701" w:equalWidth="1"/>
          <w:docGrid w:linePitch="360"/>
        </w:sectPr>
      </w:pPr>
      <w:r>
        <w:rPr>
          <w:rFonts w:hint="eastAsia" w:ascii="楷体" w:hAnsi="楷体" w:eastAsia="楷体" w:cs="楷体"/>
          <w:sz w:val="28"/>
          <w:szCs w:val="28"/>
        </w:rPr>
      </w:r>
      <w:r/>
    </w:p>
    <w:p>
      <w:pPr>
        <w:pStyle w:val="1361"/>
        <w:jc w:val="center"/>
        <w:spacing w:before="91" w:line="219" w:lineRule="auto"/>
        <w:rPr>
          <w:rFonts w:hint="eastAsia" w:ascii="楷体" w:hAnsi="楷体" w:eastAsia="楷体" w:cs="楷体"/>
          <w:b/>
          <w:bCs/>
          <w:spacing w:val="-5"/>
          <w:sz w:val="28"/>
          <w:szCs w:val="28"/>
        </w:rPr>
        <w:outlineLvl w:val="2"/>
      </w:pPr>
      <w:r/>
      <w:bookmarkStart w:id="86" w:name="bookmark73"/>
      <w:r/>
      <w:bookmarkEnd w:id="86"/>
      <w:r>
        <w:rPr>
          <w:rFonts w:hint="eastAsia" w:ascii="楷体" w:hAnsi="楷体" w:eastAsia="楷体" w:cs="楷体"/>
          <w:b/>
          <w:bCs/>
          <w:spacing w:val="-5"/>
          <w:sz w:val="28"/>
          <w:szCs w:val="28"/>
          <w:lang w:eastAsia="zh-CN"/>
        </w:rPr>
        <w:t xml:space="preserve">（</w:t>
      </w:r>
      <w:r>
        <w:rPr>
          <w:rFonts w:hint="eastAsia" w:ascii="楷体" w:hAnsi="楷体" w:eastAsia="楷体" w:cs="楷体"/>
          <w:b/>
          <w:bCs/>
          <w:spacing w:val="-5"/>
          <w:sz w:val="28"/>
          <w:szCs w:val="28"/>
          <w:lang w:val="en-US" w:eastAsia="zh-CN"/>
        </w:rPr>
        <w:t xml:space="preserve">六</w:t>
      </w:r>
      <w:r>
        <w:rPr>
          <w:rFonts w:hint="eastAsia" w:ascii="楷体" w:hAnsi="楷体" w:eastAsia="楷体" w:cs="楷体"/>
          <w:b/>
          <w:bCs/>
          <w:spacing w:val="-5"/>
          <w:sz w:val="28"/>
          <w:szCs w:val="28"/>
          <w:lang w:eastAsia="zh-CN"/>
        </w:rPr>
        <w:t xml:space="preserve">）</w:t>
      </w:r>
      <w:r>
        <w:rPr>
          <w:rFonts w:hint="eastAsia" w:ascii="楷体" w:hAnsi="楷体" w:eastAsia="楷体" w:cs="楷体"/>
          <w:b/>
          <w:bCs/>
          <w:spacing w:val="-5"/>
          <w:sz w:val="28"/>
          <w:szCs w:val="28"/>
        </w:rPr>
        <w:t xml:space="preserve">本项目的特定资格要求</w:t>
      </w:r>
      <w:r>
        <w:rPr>
          <w:rFonts w:hint="eastAsia" w:ascii="楷体" w:hAnsi="楷体" w:eastAsia="楷体" w:cs="楷体"/>
          <w:b/>
          <w:bCs/>
          <w:spacing w:val="-5"/>
          <w:sz w:val="28"/>
          <w:szCs w:val="28"/>
        </w:rPr>
      </w:r>
      <w:r/>
    </w:p>
    <w:p>
      <w:pPr>
        <w:pStyle w:val="1361"/>
        <w:ind w:left="23" w:right="12" w:firstLine="536"/>
        <w:jc w:val="both"/>
        <w:spacing w:before="152" w:line="360" w:lineRule="auto"/>
        <w:rPr>
          <w:rFonts w:hint="eastAsia" w:ascii="楷体" w:hAnsi="楷体" w:eastAsia="楷体" w:cs="楷体"/>
          <w:spacing w:val="-6"/>
          <w:sz w:val="28"/>
          <w:szCs w:val="28"/>
        </w:rPr>
      </w:pPr>
      <w:r>
        <w:rPr>
          <w:rFonts w:hint="eastAsia" w:ascii="楷体" w:hAnsi="楷体" w:eastAsia="楷体" w:cs="楷体"/>
          <w:spacing w:val="-6"/>
          <w:sz w:val="28"/>
          <w:szCs w:val="28"/>
        </w:rPr>
      </w:r>
      <w:r/>
    </w:p>
    <w:p>
      <w:pPr>
        <w:pStyle w:val="1361"/>
        <w:ind w:left="23" w:right="12" w:firstLine="536"/>
        <w:jc w:val="both"/>
        <w:spacing w:before="152" w:line="360" w:lineRule="auto"/>
        <w:rPr>
          <w:rFonts w:hint="eastAsia" w:ascii="楷体" w:hAnsi="楷体" w:eastAsia="楷体" w:cs="楷体"/>
          <w:sz w:val="24"/>
          <w:szCs w:val="24"/>
        </w:rPr>
      </w:pPr>
      <w:r>
        <w:rPr>
          <w:rFonts w:hint="eastAsia" w:ascii="楷体" w:hAnsi="楷体" w:eastAsia="楷体" w:cs="楷体"/>
          <w:spacing w:val="-6"/>
          <w:sz w:val="24"/>
          <w:szCs w:val="24"/>
        </w:rPr>
        <w:t xml:space="preserve">投标人必须具备有效的计量认证（CMA）</w:t>
      </w:r>
      <w:r>
        <w:rPr>
          <w:rFonts w:hint="eastAsia" w:ascii="楷体" w:hAnsi="楷体" w:eastAsia="楷体" w:cs="楷体"/>
          <w:spacing w:val="-7"/>
          <w:sz w:val="24"/>
          <w:szCs w:val="24"/>
        </w:rPr>
        <w:t xml:space="preserve">资质证书，并在有效期限内,且CMA资质</w:t>
      </w:r>
      <w:r>
        <w:rPr>
          <w:rFonts w:hint="eastAsia" w:ascii="楷体" w:hAnsi="楷体" w:eastAsia="楷体" w:cs="楷体"/>
          <w:spacing w:val="-3"/>
          <w:sz w:val="24"/>
          <w:szCs w:val="24"/>
        </w:rPr>
        <w:t xml:space="preserve">能力占国家食品安全监督抽检实施细则（</w:t>
      </w:r>
      <w:r>
        <w:rPr>
          <w:rFonts w:hint="eastAsia" w:ascii="楷体" w:hAnsi="楷体" w:eastAsia="楷体" w:cs="楷体"/>
          <w:spacing w:val="-3"/>
          <w:sz w:val="24"/>
          <w:szCs w:val="24"/>
          <w:lang w:val="en-US" w:eastAsia="zh-CN"/>
        </w:rPr>
        <w:t xml:space="preserve">2025年版</w:t>
      </w:r>
      <w:r>
        <w:rPr>
          <w:rFonts w:hint="eastAsia" w:ascii="楷体" w:hAnsi="楷体" w:eastAsia="楷体" w:cs="楷体"/>
          <w:spacing w:val="-5"/>
          <w:sz w:val="24"/>
          <w:szCs w:val="24"/>
        </w:rPr>
        <w:t xml:space="preserve">）全部检测项目的覆盖比例不低于9</w:t>
      </w:r>
      <w:r>
        <w:rPr>
          <w:rFonts w:hint="eastAsia" w:ascii="楷体" w:hAnsi="楷体" w:eastAsia="楷体" w:cs="楷体"/>
          <w:spacing w:val="-5"/>
          <w:sz w:val="24"/>
          <w:szCs w:val="24"/>
          <w:lang w:val="en-US" w:eastAsia="zh-CN"/>
        </w:rPr>
        <w:t xml:space="preserve">8</w:t>
      </w:r>
      <w:r>
        <w:rPr>
          <w:rFonts w:hint="eastAsia" w:ascii="楷体" w:hAnsi="楷体" w:eastAsia="楷体" w:cs="楷体"/>
          <w:spacing w:val="-5"/>
          <w:sz w:val="24"/>
          <w:szCs w:val="24"/>
        </w:rPr>
        <w:t xml:space="preserve">%（具体比例以供应商自行</w:t>
      </w:r>
      <w:r>
        <w:rPr>
          <w:rFonts w:hint="eastAsia" w:ascii="楷体" w:hAnsi="楷体" w:eastAsia="楷体" w:cs="楷体"/>
          <w:spacing w:val="-3"/>
          <w:sz w:val="24"/>
          <w:szCs w:val="24"/>
        </w:rPr>
        <w:t xml:space="preserve">承诺数据为准）。</w:t>
      </w:r>
      <w:r>
        <w:rPr>
          <w:rFonts w:hint="eastAsia" w:ascii="楷体" w:hAnsi="楷体" w:eastAsia="楷体" w:cs="楷体"/>
          <w:sz w:val="24"/>
          <w:szCs w:val="24"/>
        </w:rPr>
      </w:r>
      <w:r/>
    </w:p>
    <w:p>
      <w:pPr>
        <w:pStyle w:val="1361"/>
        <w:spacing w:line="360" w:lineRule="auto"/>
        <w:rPr>
          <w:rFonts w:hint="eastAsia" w:ascii="楷体" w:hAnsi="楷体" w:eastAsia="楷体" w:cs="楷体"/>
          <w:sz w:val="22"/>
          <w:szCs w:val="22"/>
        </w:rPr>
        <w:sectPr>
          <w:footerReference w:type="default" r:id="rId18"/>
          <w:footnotePr/>
          <w:endnotePr/>
          <w:type w:val="nextPage"/>
          <w:pgSz w:w="11905" w:h="16838" w:orient="portrait"/>
          <w:pgMar w:top="1440" w:right="1083" w:bottom="1440" w:left="1083" w:header="0" w:footer="992" w:gutter="0"/>
          <w:pgNumType w:start="1"/>
          <w:cols w:num="1" w:sep="0" w:space="1701" w:equalWidth="1"/>
          <w:docGrid w:linePitch="360"/>
        </w:sectPr>
      </w:pPr>
      <w:r>
        <w:rPr>
          <w:rFonts w:hint="eastAsia" w:ascii="楷体" w:hAnsi="楷体" w:eastAsia="楷体" w:cs="楷体"/>
          <w:sz w:val="22"/>
          <w:szCs w:val="22"/>
        </w:rPr>
      </w:r>
      <w:r/>
    </w:p>
    <w:p>
      <w:pPr>
        <w:pStyle w:val="1361"/>
        <w:jc w:val="center"/>
        <w:spacing w:before="91" w:line="219" w:lineRule="auto"/>
        <w:rPr>
          <w:rFonts w:hint="eastAsia" w:ascii="楷体" w:hAnsi="楷体" w:eastAsia="楷体" w:cs="楷体"/>
          <w:b/>
          <w:bCs/>
          <w:spacing w:val="-5"/>
          <w:sz w:val="28"/>
          <w:szCs w:val="28"/>
        </w:rPr>
        <w:outlineLvl w:val="2"/>
      </w:pPr>
      <w:r/>
      <w:bookmarkStart w:id="87" w:name="bookmark74"/>
      <w:r/>
      <w:bookmarkEnd w:id="87"/>
      <w:r>
        <w:rPr>
          <w:rFonts w:hint="eastAsia" w:ascii="楷体" w:hAnsi="楷体" w:eastAsia="楷体" w:cs="楷体"/>
          <w:b/>
          <w:bCs/>
          <w:spacing w:val="-5"/>
          <w:sz w:val="28"/>
          <w:szCs w:val="28"/>
          <w:lang w:eastAsia="zh-CN"/>
        </w:rPr>
        <w:t xml:space="preserve">（</w:t>
      </w:r>
      <w:r>
        <w:rPr>
          <w:rFonts w:hint="eastAsia" w:ascii="楷体" w:hAnsi="楷体" w:eastAsia="楷体" w:cs="楷体"/>
          <w:b/>
          <w:bCs/>
          <w:spacing w:val="-5"/>
          <w:sz w:val="28"/>
          <w:szCs w:val="28"/>
          <w:lang w:val="en-US" w:eastAsia="zh-CN"/>
        </w:rPr>
        <w:t xml:space="preserve">七</w:t>
      </w:r>
      <w:r>
        <w:rPr>
          <w:rFonts w:hint="eastAsia" w:ascii="楷体" w:hAnsi="楷体" w:eastAsia="楷体" w:cs="楷体"/>
          <w:b/>
          <w:bCs/>
          <w:spacing w:val="-5"/>
          <w:sz w:val="28"/>
          <w:szCs w:val="28"/>
          <w:lang w:eastAsia="zh-CN"/>
        </w:rPr>
        <w:t xml:space="preserve">）</w:t>
      </w:r>
      <w:r>
        <w:rPr>
          <w:rFonts w:hint="eastAsia" w:ascii="楷体" w:hAnsi="楷体" w:eastAsia="楷体" w:cs="楷体"/>
          <w:b/>
          <w:bCs/>
          <w:spacing w:val="-5"/>
          <w:sz w:val="28"/>
          <w:szCs w:val="28"/>
        </w:rPr>
        <w:t xml:space="preserve">法定代表人（负责人）身份证明书</w:t>
      </w:r>
      <w:r>
        <w:rPr>
          <w:rFonts w:hint="eastAsia" w:ascii="楷体" w:hAnsi="楷体" w:eastAsia="楷体" w:cs="楷体"/>
          <w:b/>
          <w:bCs/>
          <w:spacing w:val="-5"/>
          <w:sz w:val="28"/>
          <w:szCs w:val="28"/>
        </w:rPr>
      </w:r>
      <w:r/>
    </w:p>
    <w:p>
      <w:pPr>
        <w:pStyle w:val="1361"/>
        <w:ind w:left="24" w:right="8" w:firstLine="564"/>
        <w:spacing w:before="292" w:line="411" w:lineRule="auto"/>
        <w:rPr>
          <w:rFonts w:hint="eastAsia" w:ascii="楷体" w:hAnsi="楷体" w:eastAsia="楷体" w:cs="楷体"/>
          <w:spacing w:val="-5"/>
          <w:sz w:val="28"/>
          <w:szCs w:val="28"/>
        </w:rPr>
      </w:pPr>
      <w:r>
        <w:rPr>
          <w:rFonts w:hint="eastAsia" w:ascii="楷体" w:hAnsi="楷体" w:eastAsia="楷体" w:cs="楷体"/>
          <w:spacing w:val="-5"/>
          <w:sz w:val="28"/>
          <w:szCs w:val="28"/>
        </w:rPr>
      </w:r>
      <w:r/>
    </w:p>
    <w:p>
      <w:pPr>
        <w:pStyle w:val="1361"/>
        <w:ind w:left="24" w:right="8" w:firstLine="564"/>
        <w:spacing w:before="292" w:line="411" w:lineRule="auto"/>
        <w:rPr>
          <w:rFonts w:hint="eastAsia" w:ascii="楷体" w:hAnsi="楷体" w:eastAsia="楷体" w:cs="楷体"/>
          <w:sz w:val="28"/>
          <w:szCs w:val="28"/>
        </w:rPr>
      </w:pPr>
      <w:r>
        <w:rPr>
          <w:rFonts w:hint="eastAsia" w:ascii="楷体" w:hAnsi="楷体" w:eastAsia="楷体" w:cs="楷体"/>
          <w:spacing w:val="-5"/>
          <w:sz w:val="28"/>
          <w:szCs w:val="28"/>
        </w:rPr>
        <w:t xml:space="preserve">兹证明</w:t>
      </w:r>
      <w:r>
        <w:rPr>
          <w:rFonts w:hint="eastAsia" w:ascii="楷体" w:hAnsi="楷体" w:eastAsia="楷体" w:cs="楷体"/>
          <w:spacing w:val="-5"/>
          <w:sz w:val="28"/>
          <w:szCs w:val="28"/>
          <w:u w:val="single"/>
        </w:rPr>
        <w:t xml:space="preserve">×××姓名</w:t>
      </w:r>
      <w:r>
        <w:rPr>
          <w:rFonts w:hint="eastAsia" w:ascii="楷体" w:hAnsi="楷体" w:eastAsia="楷体" w:cs="楷体"/>
          <w:spacing w:val="-5"/>
          <w:sz w:val="28"/>
          <w:szCs w:val="28"/>
        </w:rPr>
        <w:t xml:space="preserve">同志，性别</w:t>
      </w:r>
      <w:r>
        <w:rPr>
          <w:rFonts w:hint="eastAsia" w:ascii="楷体" w:hAnsi="楷体" w:eastAsia="楷体" w:cs="楷体"/>
          <w:spacing w:val="-5"/>
          <w:sz w:val="28"/>
          <w:szCs w:val="28"/>
          <w:u w:val="single"/>
        </w:rPr>
        <w:t xml:space="preserve">×××</w:t>
      </w:r>
      <w:r>
        <w:rPr>
          <w:rFonts w:hint="eastAsia" w:ascii="楷体" w:hAnsi="楷体" w:eastAsia="楷体" w:cs="楷体"/>
          <w:spacing w:val="-5"/>
          <w:sz w:val="28"/>
          <w:szCs w:val="28"/>
        </w:rPr>
        <w:t xml:space="preserve">,居民身份证号</w:t>
      </w:r>
      <w:r>
        <w:rPr>
          <w:rFonts w:hint="eastAsia" w:ascii="楷体" w:hAnsi="楷体" w:eastAsia="楷体" w:cs="楷体"/>
          <w:spacing w:val="-5"/>
          <w:sz w:val="28"/>
          <w:szCs w:val="28"/>
          <w:u w:val="single"/>
        </w:rPr>
        <w:t xml:space="preserve">×××</w:t>
      </w:r>
      <w:r>
        <w:rPr>
          <w:rFonts w:hint="eastAsia" w:ascii="楷体" w:hAnsi="楷体" w:eastAsia="楷体" w:cs="楷体"/>
          <w:spacing w:val="-5"/>
          <w:sz w:val="28"/>
          <w:szCs w:val="28"/>
        </w:rPr>
        <w:t xml:space="preserve">,</w:t>
      </w:r>
      <w:r>
        <w:rPr>
          <w:rFonts w:hint="eastAsia" w:ascii="楷体" w:hAnsi="楷体" w:eastAsia="楷体" w:cs="楷体"/>
          <w:sz w:val="28"/>
          <w:szCs w:val="28"/>
        </w:rPr>
        <w:t xml:space="preserve">在我单位任职务，系我单位主要负责人即法定代表</w:t>
      </w:r>
      <w:r>
        <w:rPr>
          <w:rFonts w:hint="eastAsia" w:ascii="楷体" w:hAnsi="楷体" w:eastAsia="楷体" w:cs="楷体"/>
          <w:spacing w:val="-13"/>
          <w:sz w:val="28"/>
          <w:szCs w:val="28"/>
        </w:rPr>
        <w:t xml:space="preserve">人。</w:t>
      </w:r>
      <w:r>
        <w:rPr>
          <w:rFonts w:hint="eastAsia" w:ascii="楷体" w:hAnsi="楷体" w:eastAsia="楷体" w:cs="楷体"/>
          <w:sz w:val="28"/>
          <w:szCs w:val="28"/>
        </w:rPr>
      </w:r>
      <w:r/>
    </w:p>
    <w:p>
      <w:pPr>
        <w:pStyle w:val="1585"/>
        <w:spacing w:line="271" w:lineRule="auto"/>
        <w:rPr>
          <w:rFonts w:hint="eastAsia" w:ascii="楷体" w:hAnsi="楷体" w:eastAsia="楷体" w:cs="楷体"/>
          <w:sz w:val="28"/>
          <w:szCs w:val="28"/>
        </w:rPr>
      </w:pPr>
      <w:r>
        <w:rPr>
          <w:rFonts w:hint="eastAsia" w:ascii="楷体" w:hAnsi="楷体" w:eastAsia="楷体" w:cs="楷体"/>
          <w:sz w:val="28"/>
          <w:szCs w:val="28"/>
        </w:rPr>
      </w:r>
      <w:r/>
    </w:p>
    <w:p>
      <w:pPr>
        <w:pStyle w:val="1585"/>
        <w:spacing w:line="271" w:lineRule="auto"/>
        <w:rPr>
          <w:rFonts w:hint="eastAsia" w:ascii="楷体" w:hAnsi="楷体" w:eastAsia="楷体" w:cs="楷体"/>
          <w:sz w:val="28"/>
          <w:szCs w:val="28"/>
        </w:rPr>
      </w:pPr>
      <w:r>
        <w:rPr>
          <w:rFonts w:hint="eastAsia" w:ascii="楷体" w:hAnsi="楷体" w:eastAsia="楷体" w:cs="楷体"/>
          <w:sz w:val="28"/>
          <w:szCs w:val="28"/>
        </w:rPr>
      </w:r>
      <w:r/>
    </w:p>
    <w:p>
      <w:pPr>
        <w:pStyle w:val="1361"/>
        <w:ind w:left="586"/>
        <w:spacing w:before="91" w:line="221" w:lineRule="auto"/>
        <w:rPr>
          <w:rFonts w:hint="eastAsia" w:ascii="楷体" w:hAnsi="楷体" w:eastAsia="楷体" w:cs="楷体"/>
          <w:sz w:val="28"/>
          <w:szCs w:val="28"/>
        </w:rPr>
      </w:pPr>
      <w:r>
        <w:rPr>
          <w:rFonts w:hint="eastAsia" w:ascii="楷体" w:hAnsi="楷体" w:eastAsia="楷体" w:cs="楷体"/>
          <w:spacing w:val="-2"/>
          <w:sz w:val="28"/>
          <w:szCs w:val="28"/>
        </w:rPr>
        <w:t xml:space="preserve">单位地址：</w:t>
      </w:r>
      <w:r>
        <w:rPr>
          <w:rFonts w:hint="eastAsia" w:ascii="楷体" w:hAnsi="楷体" w:eastAsia="楷体" w:cs="楷体"/>
          <w:sz w:val="28"/>
          <w:szCs w:val="28"/>
        </w:rPr>
      </w:r>
      <w:r/>
    </w:p>
    <w:p>
      <w:pPr>
        <w:pStyle w:val="1585"/>
        <w:spacing w:line="273" w:lineRule="auto"/>
        <w:rPr>
          <w:rFonts w:hint="eastAsia" w:ascii="楷体" w:hAnsi="楷体" w:eastAsia="楷体" w:cs="楷体"/>
          <w:sz w:val="28"/>
          <w:szCs w:val="28"/>
        </w:rPr>
      </w:pPr>
      <w:r>
        <w:rPr>
          <w:rFonts w:hint="eastAsia" w:ascii="楷体" w:hAnsi="楷体" w:eastAsia="楷体" w:cs="楷体"/>
          <w:sz w:val="28"/>
          <w:szCs w:val="28"/>
        </w:rPr>
      </w:r>
      <w:r/>
    </w:p>
    <w:p>
      <w:pPr>
        <w:pStyle w:val="1585"/>
        <w:spacing w:line="273" w:lineRule="auto"/>
        <w:rPr>
          <w:rFonts w:hint="eastAsia" w:ascii="楷体" w:hAnsi="楷体" w:eastAsia="楷体" w:cs="楷体"/>
          <w:sz w:val="28"/>
          <w:szCs w:val="28"/>
        </w:rPr>
      </w:pPr>
      <w:r>
        <w:rPr>
          <w:rFonts w:hint="eastAsia" w:ascii="楷体" w:hAnsi="楷体" w:eastAsia="楷体" w:cs="楷体"/>
          <w:sz w:val="28"/>
          <w:szCs w:val="28"/>
        </w:rPr>
      </w:r>
      <w:r/>
    </w:p>
    <w:p>
      <w:pPr>
        <w:pStyle w:val="1361"/>
        <w:ind w:left="617"/>
        <w:spacing w:before="91" w:line="222" w:lineRule="auto"/>
        <w:rPr>
          <w:rFonts w:hint="eastAsia" w:ascii="楷体" w:hAnsi="楷体" w:eastAsia="楷体" w:cs="楷体"/>
          <w:sz w:val="28"/>
          <w:szCs w:val="28"/>
        </w:rPr>
      </w:pPr>
      <w:r>
        <w:rPr>
          <w:rFonts w:hint="eastAsia" w:ascii="楷体" w:hAnsi="楷体" w:eastAsia="楷体" w:cs="楷体"/>
          <w:spacing w:val="-28"/>
          <w:sz w:val="28"/>
          <w:szCs w:val="28"/>
        </w:rPr>
        <w:t xml:space="preserve">电话：</w:t>
      </w:r>
      <w:r>
        <w:rPr>
          <w:rFonts w:hint="eastAsia" w:ascii="楷体" w:hAnsi="楷体" w:eastAsia="楷体" w:cs="楷体"/>
          <w:sz w:val="28"/>
          <w:szCs w:val="28"/>
        </w:rPr>
      </w:r>
      <w:r/>
    </w:p>
    <w:p>
      <w:pPr>
        <w:pStyle w:val="1585"/>
        <w:spacing w:line="271" w:lineRule="auto"/>
        <w:rPr>
          <w:rFonts w:hint="eastAsia" w:ascii="楷体" w:hAnsi="楷体" w:eastAsia="楷体" w:cs="楷体"/>
          <w:sz w:val="28"/>
          <w:szCs w:val="28"/>
        </w:rPr>
      </w:pPr>
      <w:r>
        <w:rPr>
          <w:rFonts w:hint="eastAsia" w:ascii="楷体" w:hAnsi="楷体" w:eastAsia="楷体" w:cs="楷体"/>
          <w:sz w:val="28"/>
          <w:szCs w:val="28"/>
        </w:rPr>
      </w:r>
      <w:r/>
    </w:p>
    <w:p>
      <w:pPr>
        <w:pStyle w:val="1585"/>
        <w:spacing w:line="272" w:lineRule="auto"/>
        <w:rPr>
          <w:rFonts w:hint="eastAsia" w:ascii="楷体" w:hAnsi="楷体" w:eastAsia="楷体" w:cs="楷体"/>
          <w:sz w:val="28"/>
          <w:szCs w:val="28"/>
        </w:rPr>
      </w:pPr>
      <w:r>
        <w:rPr>
          <w:rFonts w:hint="eastAsia" w:ascii="楷体" w:hAnsi="楷体" w:eastAsia="楷体" w:cs="楷体"/>
          <w:sz w:val="28"/>
          <w:szCs w:val="28"/>
        </w:rPr>
      </w:r>
      <w:r/>
    </w:p>
    <w:p>
      <w:pPr>
        <w:pStyle w:val="1361"/>
        <w:ind w:left="586"/>
        <w:spacing w:before="91" w:line="221" w:lineRule="auto"/>
        <w:rPr>
          <w:rFonts w:hint="eastAsia" w:ascii="楷体" w:hAnsi="楷体" w:eastAsia="楷体" w:cs="楷体"/>
          <w:sz w:val="28"/>
          <w:szCs w:val="28"/>
        </w:rPr>
      </w:pPr>
      <w:r>
        <w:rPr>
          <w:rFonts w:hint="eastAsia" w:ascii="楷体" w:hAnsi="楷体" w:eastAsia="楷体" w:cs="楷体"/>
          <w:spacing w:val="-2"/>
          <w:sz w:val="28"/>
          <w:szCs w:val="28"/>
        </w:rPr>
        <w:t xml:space="preserve">单位全称：</w:t>
      </w:r>
      <w:r>
        <w:rPr>
          <w:rFonts w:hint="eastAsia" w:ascii="楷体" w:hAnsi="楷体" w:eastAsia="楷体" w:cs="楷体"/>
          <w:sz w:val="28"/>
          <w:szCs w:val="28"/>
        </w:rPr>
      </w:r>
      <w:r/>
    </w:p>
    <w:p>
      <w:pPr>
        <w:pStyle w:val="1585"/>
        <w:spacing w:line="272" w:lineRule="auto"/>
        <w:rPr>
          <w:rFonts w:hint="eastAsia" w:ascii="楷体" w:hAnsi="楷体" w:eastAsia="楷体" w:cs="楷体"/>
          <w:sz w:val="28"/>
          <w:szCs w:val="28"/>
        </w:rPr>
      </w:pPr>
      <w:r>
        <w:rPr>
          <w:rFonts w:hint="eastAsia" w:ascii="楷体" w:hAnsi="楷体" w:eastAsia="楷体" w:cs="楷体"/>
          <w:sz w:val="28"/>
          <w:szCs w:val="28"/>
        </w:rPr>
      </w:r>
      <w:r/>
    </w:p>
    <w:p>
      <w:pPr>
        <w:pStyle w:val="1585"/>
        <w:spacing w:line="273" w:lineRule="auto"/>
        <w:rPr>
          <w:rFonts w:hint="eastAsia" w:ascii="楷体" w:hAnsi="楷体" w:eastAsia="楷体" w:cs="楷体"/>
          <w:sz w:val="28"/>
          <w:szCs w:val="28"/>
        </w:rPr>
      </w:pPr>
      <w:r>
        <w:rPr>
          <w:rFonts w:hint="eastAsia" w:ascii="楷体" w:hAnsi="楷体" w:eastAsia="楷体" w:cs="楷体"/>
          <w:sz w:val="28"/>
          <w:szCs w:val="28"/>
        </w:rPr>
      </w:r>
      <w:r/>
    </w:p>
    <w:p>
      <w:pPr>
        <w:pStyle w:val="1361"/>
        <w:ind w:left="593"/>
        <w:spacing w:before="92" w:line="219" w:lineRule="auto"/>
        <w:rPr>
          <w:rFonts w:hint="eastAsia" w:ascii="楷体" w:hAnsi="楷体" w:eastAsia="楷体" w:cs="楷体"/>
          <w:sz w:val="28"/>
          <w:szCs w:val="28"/>
        </w:rPr>
      </w:pPr>
      <w:r>
        <w:rPr>
          <w:rFonts w:hint="eastAsia" w:ascii="楷体" w:hAnsi="楷体" w:eastAsia="楷体" w:cs="楷体"/>
          <w:spacing w:val="-10"/>
          <w:sz w:val="28"/>
          <w:szCs w:val="28"/>
        </w:rPr>
        <w:t xml:space="preserve">公章：</w:t>
      </w:r>
      <w:r>
        <w:rPr>
          <w:rFonts w:hint="eastAsia" w:ascii="楷体" w:hAnsi="楷体" w:eastAsia="楷体" w:cs="楷体"/>
          <w:sz w:val="28"/>
          <w:szCs w:val="28"/>
        </w:rPr>
      </w:r>
      <w:r/>
    </w:p>
    <w:p>
      <w:pPr>
        <w:pStyle w:val="1585"/>
        <w:spacing w:line="273" w:lineRule="auto"/>
        <w:rPr>
          <w:rFonts w:hint="eastAsia" w:ascii="楷体" w:hAnsi="楷体" w:eastAsia="楷体" w:cs="楷体"/>
          <w:sz w:val="28"/>
          <w:szCs w:val="28"/>
        </w:rPr>
      </w:pPr>
      <w:r>
        <w:rPr>
          <w:rFonts w:hint="eastAsia" w:ascii="楷体" w:hAnsi="楷体" w:eastAsia="楷体" w:cs="楷体"/>
          <w:sz w:val="28"/>
          <w:szCs w:val="28"/>
        </w:rPr>
      </w:r>
      <w:r/>
    </w:p>
    <w:p>
      <w:pPr>
        <w:pStyle w:val="1361"/>
        <w:jc w:val="right"/>
        <w:spacing w:before="92" w:line="220" w:lineRule="auto"/>
        <w:rPr>
          <w:rFonts w:hint="eastAsia" w:ascii="楷体" w:hAnsi="楷体" w:eastAsia="楷体" w:cs="楷体"/>
          <w:sz w:val="28"/>
          <w:szCs w:val="28"/>
        </w:rPr>
      </w:pPr>
      <w:r>
        <w:rPr>
          <w:rFonts w:hint="eastAsia" w:ascii="楷体" w:hAnsi="楷体" w:eastAsia="楷体" w:cs="楷体"/>
          <w:spacing w:val="-29"/>
          <w:sz w:val="28"/>
          <w:szCs w:val="28"/>
        </w:rPr>
        <w:t xml:space="preserve">年</w:t>
      </w:r>
      <w:r>
        <w:rPr>
          <w:rFonts w:hint="eastAsia" w:ascii="楷体" w:hAnsi="楷体" w:eastAsia="楷体" w:cs="楷体"/>
          <w:spacing w:val="-29"/>
          <w:sz w:val="28"/>
          <w:szCs w:val="28"/>
          <w:lang w:val="en-US" w:eastAsia="zh-CN"/>
        </w:rPr>
        <w:t xml:space="preserve">   </w:t>
      </w:r>
      <w:r>
        <w:rPr>
          <w:rFonts w:hint="eastAsia" w:ascii="楷体" w:hAnsi="楷体" w:eastAsia="楷体" w:cs="楷体"/>
          <w:spacing w:val="-29"/>
          <w:sz w:val="28"/>
          <w:szCs w:val="28"/>
        </w:rPr>
        <w:t xml:space="preserve">月</w:t>
      </w:r>
      <w:r>
        <w:rPr>
          <w:rFonts w:hint="eastAsia" w:ascii="楷体" w:hAnsi="楷体" w:eastAsia="楷体" w:cs="楷体"/>
          <w:spacing w:val="-29"/>
          <w:sz w:val="28"/>
          <w:szCs w:val="28"/>
          <w:lang w:val="en-US" w:eastAsia="zh-CN"/>
        </w:rPr>
        <w:t xml:space="preserve">   </w:t>
      </w:r>
      <w:r>
        <w:rPr>
          <w:rFonts w:hint="eastAsia" w:ascii="楷体" w:hAnsi="楷体" w:eastAsia="楷体" w:cs="楷体"/>
          <w:spacing w:val="-29"/>
          <w:sz w:val="28"/>
          <w:szCs w:val="28"/>
        </w:rPr>
        <w:t xml:space="preserve">日</w:t>
      </w:r>
      <w:r>
        <w:rPr>
          <w:rFonts w:hint="eastAsia" w:ascii="楷体" w:hAnsi="楷体" w:eastAsia="楷体" w:cs="楷体"/>
          <w:sz w:val="28"/>
          <w:szCs w:val="28"/>
        </w:rPr>
      </w:r>
      <w:r/>
    </w:p>
    <w:p>
      <w:pPr>
        <w:pStyle w:val="1585"/>
        <w:spacing w:line="281" w:lineRule="auto"/>
        <w:rPr>
          <w:rFonts w:hint="eastAsia" w:ascii="楷体" w:hAnsi="楷体" w:eastAsia="楷体" w:cs="楷体"/>
        </w:rPr>
      </w:pPr>
      <w:r>
        <w:rPr>
          <w:rFonts w:hint="eastAsia" w:ascii="楷体" w:hAnsi="楷体" w:eastAsia="楷体" w:cs="楷体"/>
        </w:rPr>
      </w:r>
      <w:r/>
    </w:p>
    <w:p>
      <w:pPr>
        <w:pStyle w:val="1585"/>
        <w:spacing w:line="282" w:lineRule="auto"/>
        <w:rPr>
          <w:rFonts w:hint="eastAsia" w:ascii="楷体" w:hAnsi="楷体" w:eastAsia="楷体" w:cs="楷体"/>
        </w:rPr>
      </w:pPr>
      <w:r>
        <w:rPr>
          <w:rFonts w:hint="eastAsia" w:ascii="楷体" w:hAnsi="楷体" w:eastAsia="楷体" w:cs="楷体"/>
        </w:rPr>
      </w:r>
      <w:r/>
    </w:p>
    <w:p>
      <w:pPr>
        <w:pStyle w:val="1585"/>
        <w:spacing w:line="282" w:lineRule="auto"/>
        <w:rPr>
          <w:rFonts w:hint="eastAsia" w:ascii="楷体" w:hAnsi="楷体" w:eastAsia="楷体" w:cs="楷体"/>
        </w:rPr>
      </w:pPr>
      <w:r>
        <w:rPr>
          <w:rFonts w:hint="eastAsia" w:ascii="楷体" w:hAnsi="楷体" w:eastAsia="楷体" w:cs="楷体"/>
        </w:rPr>
      </w:r>
      <w:r/>
    </w:p>
    <w:p>
      <w:pPr>
        <w:pStyle w:val="1361"/>
        <w:ind w:left="694"/>
        <w:spacing w:before="101" w:line="224" w:lineRule="auto"/>
        <w:rPr>
          <w:rFonts w:hint="eastAsia" w:ascii="楷体" w:hAnsi="楷体" w:eastAsia="楷体" w:cs="楷体"/>
          <w:sz w:val="31"/>
          <w:szCs w:val="31"/>
        </w:rPr>
      </w:pPr>
      <w:r>
        <w:rPr>
          <w:rFonts w:hint="eastAsia" w:ascii="楷体" w:hAnsi="楷体" w:eastAsia="楷体" w:cs="楷体"/>
          <w:spacing w:val="8"/>
          <w:sz w:val="31"/>
          <w:szCs w:val="31"/>
        </w:rPr>
        <w:t xml:space="preserve">附：法定代表人居民身份证扫描件</w:t>
      </w:r>
      <w:r>
        <w:rPr>
          <w:rFonts w:hint="eastAsia" w:ascii="楷体" w:hAnsi="楷体" w:eastAsia="楷体" w:cs="楷体"/>
          <w:sz w:val="31"/>
          <w:szCs w:val="31"/>
        </w:rPr>
      </w:r>
      <w:r/>
    </w:p>
    <w:p>
      <w:pPr>
        <w:pStyle w:val="1361"/>
        <w:ind w:right="0" w:firstLine="532"/>
        <w:jc w:val="both"/>
        <w:keepLines w:val="0"/>
        <w:keepNext w:val="0"/>
        <w:pageBreakBefore w:val="0"/>
        <w:spacing w:line="360" w:lineRule="auto"/>
        <w:widowControl w:val="off"/>
        <w:rPr>
          <w:rFonts w:hint="eastAsia" w:ascii="楷体" w:hAnsi="楷体" w:eastAsia="楷体" w:cs="楷体"/>
          <w:spacing w:val="-7"/>
          <w:sz w:val="28"/>
          <w:szCs w:val="28"/>
          <w:u w:val="single"/>
        </w:rPr>
      </w:pPr>
      <w:r>
        <w:rPr>
          <w:rFonts w:hint="eastAsia" w:ascii="楷体" w:hAnsi="楷体" w:eastAsia="楷体" w:cs="楷体"/>
          <w:spacing w:val="-7"/>
          <w:sz w:val="28"/>
          <w:szCs w:val="28"/>
          <w:u w:val="single"/>
        </w:rPr>
      </w:r>
      <w:r/>
    </w:p>
    <w:p>
      <w:pPr>
        <w:pStyle w:val="1361"/>
        <w:ind w:right="0" w:firstLine="532"/>
        <w:jc w:val="both"/>
        <w:keepLines w:val="0"/>
        <w:keepNext w:val="0"/>
        <w:pageBreakBefore w:val="0"/>
        <w:spacing w:line="360" w:lineRule="auto"/>
        <w:widowControl w:val="off"/>
        <w:rPr>
          <w:rFonts w:hint="eastAsia" w:ascii="楷体" w:hAnsi="楷体" w:eastAsia="楷体" w:cs="楷体"/>
          <w:sz w:val="28"/>
          <w:szCs w:val="28"/>
        </w:rPr>
      </w:pPr>
      <w:r>
        <w:rPr>
          <w:rFonts w:hint="eastAsia" w:ascii="楷体" w:hAnsi="楷体" w:eastAsia="楷体" w:cs="楷体"/>
          <w:spacing w:val="-7"/>
          <w:sz w:val="28"/>
          <w:szCs w:val="28"/>
          <w:u w:val="single"/>
        </w:rPr>
        <w:t xml:space="preserve">注：1.“法定代表人”直接参加投标响应活动的仅需填写本</w:t>
      </w:r>
      <w:r>
        <w:rPr>
          <w:rFonts w:hint="eastAsia" w:ascii="楷体" w:hAnsi="楷体" w:eastAsia="楷体" w:cs="楷体"/>
          <w:spacing w:val="-8"/>
          <w:sz w:val="28"/>
          <w:szCs w:val="28"/>
          <w:u w:val="single"/>
        </w:rPr>
        <w:t xml:space="preserve">身份</w:t>
      </w:r>
      <w:r>
        <w:rPr>
          <w:rFonts w:hint="eastAsia" w:ascii="楷体" w:hAnsi="楷体" w:eastAsia="楷体" w:cs="楷体"/>
          <w:spacing w:val="-4"/>
          <w:sz w:val="28"/>
          <w:szCs w:val="28"/>
          <w:u w:val="single"/>
        </w:rPr>
        <w:t xml:space="preserve">证明</w:t>
      </w:r>
      <w:r>
        <w:rPr>
          <w:rFonts w:hint="eastAsia" w:ascii="楷体" w:hAnsi="楷体" w:eastAsia="楷体" w:cs="楷体"/>
          <w:spacing w:val="-4"/>
          <w:sz w:val="28"/>
          <w:szCs w:val="28"/>
        </w:rPr>
        <w:t xml:space="preserve">。</w:t>
      </w:r>
      <w:r>
        <w:rPr>
          <w:rFonts w:hint="eastAsia" w:ascii="楷体" w:hAnsi="楷体" w:eastAsia="楷体" w:cs="楷体"/>
          <w:sz w:val="28"/>
          <w:szCs w:val="28"/>
        </w:rPr>
      </w:r>
      <w:r/>
    </w:p>
    <w:p>
      <w:pPr>
        <w:pStyle w:val="1361"/>
        <w:ind w:right="0" w:firstLine="544"/>
        <w:jc w:val="both"/>
        <w:keepLines w:val="0"/>
        <w:keepNext w:val="0"/>
        <w:pageBreakBefore w:val="0"/>
        <w:spacing w:line="360" w:lineRule="auto"/>
        <w:widowControl w:val="off"/>
        <w:rPr>
          <w:rFonts w:hint="eastAsia" w:ascii="楷体" w:hAnsi="楷体" w:eastAsia="楷体" w:cs="楷体"/>
          <w:sz w:val="28"/>
          <w:szCs w:val="28"/>
          <w:lang w:eastAsia="zh-CN"/>
        </w:rPr>
      </w:pPr>
      <w:r>
        <w:rPr>
          <w:rFonts w:hint="eastAsia" w:ascii="楷体" w:hAnsi="楷体" w:eastAsia="楷体" w:cs="楷体"/>
          <w:spacing w:val="-4"/>
          <w:sz w:val="28"/>
          <w:szCs w:val="28"/>
          <w:u w:val="single"/>
        </w:rPr>
        <w:t xml:space="preserve">2.投标人属于非法人组织的，按照法律、行政法规规定能够对外</w:t>
      </w:r>
      <w:r>
        <w:rPr>
          <w:rFonts w:hint="eastAsia" w:ascii="楷体" w:hAnsi="楷体" w:eastAsia="楷体" w:cs="楷体"/>
          <w:spacing w:val="-7"/>
          <w:sz w:val="28"/>
          <w:szCs w:val="28"/>
          <w:u w:val="single"/>
        </w:rPr>
        <w:t xml:space="preserve">代表其从事民事活动的主要负责人，视同法定代表人。</w:t>
      </w:r>
      <w:r>
        <w:rPr>
          <w:rFonts w:hint="eastAsia" w:ascii="楷体" w:hAnsi="楷体" w:eastAsia="楷体" w:cs="楷体"/>
          <w:sz w:val="28"/>
          <w:szCs w:val="28"/>
          <w:lang w:eastAsia="zh-CN"/>
        </w:rPr>
      </w:r>
      <w:r/>
    </w:p>
    <w:p>
      <w:pPr>
        <w:pStyle w:val="1361"/>
        <w:ind w:right="0" w:firstLine="560"/>
        <w:keepLines w:val="0"/>
        <w:keepNext w:val="0"/>
        <w:pageBreakBefore w:val="0"/>
        <w:spacing w:line="360" w:lineRule="auto"/>
        <w:widowControl w:val="off"/>
        <w:rPr>
          <w:rFonts w:hint="eastAsia" w:ascii="楷体" w:hAnsi="楷体" w:eastAsia="楷体" w:cs="楷体"/>
          <w:sz w:val="28"/>
          <w:szCs w:val="28"/>
        </w:rPr>
        <w:sectPr>
          <w:footerReference w:type="default" r:id="rId19"/>
          <w:footnotePr/>
          <w:endnotePr/>
          <w:type w:val="nextPage"/>
          <w:pgSz w:w="11905" w:h="16838" w:orient="portrait"/>
          <w:pgMar w:top="1440" w:right="1083" w:bottom="1440" w:left="1083" w:header="0" w:footer="992" w:gutter="0"/>
          <w:pgNumType w:start="1"/>
          <w:cols w:num="1" w:sep="0" w:space="1701" w:equalWidth="1"/>
          <w:docGrid w:linePitch="360"/>
        </w:sectPr>
      </w:pPr>
      <w:r>
        <w:rPr>
          <w:rFonts w:hint="eastAsia" w:ascii="楷体" w:hAnsi="楷体" w:eastAsia="楷体" w:cs="楷体"/>
          <w:sz w:val="28"/>
          <w:szCs w:val="28"/>
        </w:rPr>
      </w:r>
      <w:r/>
    </w:p>
    <w:p>
      <w:pPr>
        <w:pStyle w:val="1361"/>
        <w:jc w:val="center"/>
        <w:spacing w:before="91" w:line="219" w:lineRule="auto"/>
        <w:rPr>
          <w:rFonts w:hint="eastAsia" w:ascii="楷体" w:hAnsi="楷体" w:eastAsia="楷体" w:cs="楷体"/>
          <w:b/>
          <w:bCs/>
          <w:spacing w:val="-5"/>
          <w:sz w:val="28"/>
          <w:szCs w:val="28"/>
        </w:rPr>
        <w:outlineLvl w:val="2"/>
      </w:pPr>
      <w:r/>
      <w:bookmarkStart w:id="88" w:name="bookmark75"/>
      <w:r/>
      <w:bookmarkEnd w:id="88"/>
      <w:r>
        <w:rPr>
          <w:rFonts w:hint="eastAsia" w:ascii="楷体" w:hAnsi="楷体" w:eastAsia="楷体" w:cs="楷体"/>
          <w:b/>
          <w:bCs/>
          <w:spacing w:val="-5"/>
          <w:sz w:val="28"/>
          <w:szCs w:val="28"/>
          <w:lang w:eastAsia="zh-CN"/>
        </w:rPr>
        <w:t xml:space="preserve">（</w:t>
      </w:r>
      <w:r>
        <w:rPr>
          <w:rFonts w:hint="eastAsia" w:ascii="楷体" w:hAnsi="楷体" w:eastAsia="楷体" w:cs="楷体"/>
          <w:b/>
          <w:bCs/>
          <w:spacing w:val="-5"/>
          <w:sz w:val="28"/>
          <w:szCs w:val="28"/>
          <w:lang w:val="en-US" w:eastAsia="zh-CN"/>
        </w:rPr>
        <w:t xml:space="preserve">八</w:t>
      </w:r>
      <w:r>
        <w:rPr>
          <w:rFonts w:hint="eastAsia" w:ascii="楷体" w:hAnsi="楷体" w:eastAsia="楷体" w:cs="楷体"/>
          <w:b/>
          <w:bCs/>
          <w:spacing w:val="-5"/>
          <w:sz w:val="28"/>
          <w:szCs w:val="28"/>
          <w:lang w:eastAsia="zh-CN"/>
        </w:rPr>
        <w:t xml:space="preserve">）</w:t>
      </w:r>
      <w:r>
        <w:rPr>
          <w:rFonts w:hint="eastAsia" w:ascii="楷体" w:hAnsi="楷体" w:eastAsia="楷体" w:cs="楷体"/>
          <w:b/>
          <w:bCs/>
          <w:spacing w:val="-5"/>
          <w:sz w:val="28"/>
          <w:szCs w:val="28"/>
        </w:rPr>
        <w:t xml:space="preserve">法定代表人（负责人）授权委托书</w:t>
      </w:r>
      <w:r>
        <w:rPr>
          <w:rFonts w:hint="eastAsia" w:ascii="楷体" w:hAnsi="楷体" w:eastAsia="楷体" w:cs="楷体"/>
          <w:b/>
          <w:bCs/>
          <w:spacing w:val="-5"/>
          <w:sz w:val="28"/>
          <w:szCs w:val="28"/>
        </w:rPr>
      </w:r>
      <w:r/>
    </w:p>
    <w:p>
      <w:pPr>
        <w:pStyle w:val="1361"/>
        <w:ind w:left="26" w:right="519" w:firstLine="559"/>
        <w:jc w:val="both"/>
        <w:spacing w:before="293" w:line="411" w:lineRule="auto"/>
        <w:rPr>
          <w:rFonts w:hint="eastAsia" w:ascii="楷体" w:hAnsi="楷体" w:eastAsia="楷体" w:cs="楷体"/>
          <w:spacing w:val="-12"/>
          <w:sz w:val="28"/>
          <w:szCs w:val="28"/>
        </w:rPr>
      </w:pPr>
      <w:r>
        <w:rPr>
          <w:rFonts w:hint="eastAsia" w:ascii="楷体" w:hAnsi="楷体" w:eastAsia="楷体" w:cs="楷体"/>
          <w:spacing w:val="-12"/>
          <w:sz w:val="28"/>
          <w:szCs w:val="28"/>
        </w:rPr>
      </w:r>
      <w:r/>
    </w:p>
    <w:p>
      <w:pPr>
        <w:pStyle w:val="1361"/>
        <w:ind w:left="26" w:right="519" w:firstLine="559"/>
        <w:jc w:val="both"/>
        <w:spacing w:before="293" w:line="411" w:lineRule="auto"/>
        <w:rPr>
          <w:rFonts w:hint="eastAsia" w:ascii="楷体" w:hAnsi="楷体" w:eastAsia="楷体" w:cs="楷体"/>
          <w:sz w:val="28"/>
          <w:szCs w:val="28"/>
        </w:rPr>
      </w:pPr>
      <w:r>
        <w:rPr>
          <w:rFonts w:hint="eastAsia" w:ascii="楷体" w:hAnsi="楷体" w:eastAsia="楷体" w:cs="楷体"/>
          <w:spacing w:val="-12"/>
          <w:sz w:val="28"/>
          <w:szCs w:val="28"/>
        </w:rPr>
        <w:t xml:space="preserve">本授权书声明：</w:t>
      </w:r>
      <w:r>
        <w:rPr>
          <w:rFonts w:hint="eastAsia" w:ascii="楷体" w:hAnsi="楷体" w:eastAsia="楷体" w:cs="楷体"/>
          <w:spacing w:val="-12"/>
          <w:sz w:val="28"/>
          <w:szCs w:val="28"/>
          <w:u w:val="single"/>
        </w:rPr>
        <w:t xml:space="preserve">×××（投标人名称）</w:t>
      </w:r>
      <w:r>
        <w:rPr>
          <w:rFonts w:hint="eastAsia" w:ascii="楷体" w:hAnsi="楷体" w:eastAsia="楷体" w:cs="楷体"/>
          <w:spacing w:val="-12"/>
          <w:sz w:val="28"/>
          <w:szCs w:val="28"/>
        </w:rPr>
        <w:t xml:space="preserve">法定代表人</w:t>
      </w:r>
      <w:r>
        <w:rPr>
          <w:rFonts w:hint="eastAsia" w:ascii="楷体" w:hAnsi="楷体" w:eastAsia="楷体" w:cs="楷体"/>
          <w:spacing w:val="-12"/>
          <w:sz w:val="28"/>
          <w:szCs w:val="28"/>
          <w:u w:val="single"/>
        </w:rPr>
        <w:t xml:space="preserve">×</w:t>
      </w:r>
      <w:r>
        <w:rPr>
          <w:rFonts w:hint="eastAsia" w:ascii="楷体" w:hAnsi="楷体" w:eastAsia="楷体" w:cs="楷体"/>
          <w:spacing w:val="-1"/>
          <w:sz w:val="28"/>
          <w:szCs w:val="28"/>
          <w:u w:val="single"/>
        </w:rPr>
        <w:t xml:space="preserve">××（姓名）</w:t>
      </w:r>
      <w:r>
        <w:rPr>
          <w:rFonts w:hint="eastAsia" w:ascii="楷体" w:hAnsi="楷体" w:eastAsia="楷体" w:cs="楷体"/>
          <w:spacing w:val="-1"/>
          <w:sz w:val="28"/>
          <w:szCs w:val="28"/>
        </w:rPr>
        <w:t xml:space="preserve">授权</w:t>
      </w:r>
      <w:r>
        <w:rPr>
          <w:rFonts w:hint="eastAsia" w:ascii="楷体" w:hAnsi="楷体" w:eastAsia="楷体" w:cs="楷体"/>
          <w:spacing w:val="-1"/>
          <w:sz w:val="28"/>
          <w:szCs w:val="28"/>
          <w:u w:val="single"/>
        </w:rPr>
        <w:t xml:space="preserve">×××（委托代理人的姓名、身份证号）</w:t>
      </w:r>
      <w:r>
        <w:rPr>
          <w:rFonts w:hint="eastAsia" w:ascii="楷体" w:hAnsi="楷体" w:eastAsia="楷体" w:cs="楷体"/>
          <w:spacing w:val="-1"/>
          <w:sz w:val="28"/>
          <w:szCs w:val="28"/>
        </w:rPr>
        <w:t xml:space="preserve">为我方就</w:t>
      </w:r>
      <w:r>
        <w:rPr>
          <w:rFonts w:hint="eastAsia" w:ascii="楷体" w:hAnsi="楷体" w:eastAsia="楷体" w:cs="楷体"/>
          <w:spacing w:val="-1"/>
          <w:sz w:val="28"/>
          <w:szCs w:val="28"/>
          <w:u w:val="single"/>
        </w:rPr>
        <w:t xml:space="preserve">××××（代理机构）代理的××××（项目编号</w:t>
      </w:r>
      <w:r>
        <w:rPr>
          <w:rFonts w:hint="eastAsia" w:ascii="楷体" w:hAnsi="楷体" w:eastAsia="楷体" w:cs="楷体"/>
          <w:spacing w:val="-12"/>
          <w:sz w:val="28"/>
          <w:szCs w:val="28"/>
          <w:u w:val="single"/>
        </w:rPr>
        <w:t xml:space="preserve">）</w:t>
      </w:r>
      <w:r>
        <w:rPr>
          <w:rFonts w:hint="eastAsia" w:ascii="楷体" w:hAnsi="楷体" w:eastAsia="楷体" w:cs="楷体"/>
          <w:spacing w:val="-1"/>
          <w:sz w:val="28"/>
          <w:szCs w:val="28"/>
        </w:rPr>
        <w:t xml:space="preserve">项目的投</w:t>
      </w:r>
      <w:r>
        <w:rPr>
          <w:rFonts w:hint="eastAsia" w:ascii="楷体" w:hAnsi="楷体" w:eastAsia="楷体" w:cs="楷体"/>
          <w:spacing w:val="1"/>
          <w:sz w:val="28"/>
          <w:szCs w:val="28"/>
        </w:rPr>
        <w:t xml:space="preserve">标活动的合法代理人，以本公司名义全权处理一切与该项目投标</w:t>
      </w:r>
      <w:r>
        <w:rPr>
          <w:rFonts w:hint="eastAsia" w:ascii="楷体" w:hAnsi="楷体" w:eastAsia="楷体" w:cs="楷体"/>
          <w:spacing w:val="-14"/>
          <w:sz w:val="28"/>
          <w:szCs w:val="28"/>
        </w:rPr>
        <w:t xml:space="preserve">有关的事务（含合同签订）。</w:t>
      </w:r>
      <w:r>
        <w:rPr>
          <w:rFonts w:hint="eastAsia" w:ascii="楷体" w:hAnsi="楷体" w:eastAsia="楷体" w:cs="楷体"/>
          <w:sz w:val="28"/>
          <w:szCs w:val="28"/>
        </w:rPr>
      </w:r>
      <w:r/>
    </w:p>
    <w:p>
      <w:pPr>
        <w:pStyle w:val="1361"/>
        <w:ind w:firstLine="532"/>
        <w:jc w:val="both"/>
        <w:spacing w:before="91" w:line="411" w:lineRule="auto"/>
        <w:rPr>
          <w:rFonts w:hint="eastAsia" w:ascii="楷体" w:hAnsi="楷体" w:eastAsia="楷体" w:cs="楷体"/>
          <w:sz w:val="28"/>
          <w:szCs w:val="28"/>
        </w:rPr>
      </w:pPr>
      <w:r>
        <w:rPr>
          <w:rFonts w:hint="eastAsia" w:ascii="楷体" w:hAnsi="楷体" w:eastAsia="楷体" w:cs="楷体"/>
          <w:spacing w:val="-7"/>
          <w:sz w:val="28"/>
          <w:szCs w:val="28"/>
        </w:rPr>
        <w:t xml:space="preserve">本授权书于年月</w:t>
      </w:r>
      <w:r>
        <w:rPr>
          <w:rFonts w:hint="eastAsia" w:ascii="楷体" w:hAnsi="楷体" w:eastAsia="楷体" w:cs="楷体"/>
          <w:position w:val="-5"/>
          <w:sz w:val="28"/>
          <w:szCs w:val="28"/>
        </w:rPr>
        <mc:AlternateContent>
          <mc:Choice Requires="wpg">
            <w:drawing>
              <wp:inline xmlns:wp="http://schemas.openxmlformats.org/drawingml/2006/wordprocessingDrawing" distT="0" distB="0" distL="0" distR="0">
                <wp:extent cx="0" cy="8890"/>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0" cy="8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0.0pt;height:0.7pt;mso-wrap-distance-left:0.0pt;mso-wrap-distance-top:0.0pt;mso-wrap-distance-right:0.0pt;mso-wrap-distance-bottom:0.0pt;" stroked="f">
                <v:path textboxrect="0,0,0,0"/>
                <v:imagedata r:id="rId29" o:title=""/>
              </v:shape>
            </w:pict>
          </mc:Fallback>
        </mc:AlternateContent>
      </w:r>
      <w:r>
        <w:rPr>
          <w:rFonts w:hint="eastAsia" w:ascii="楷体" w:hAnsi="楷体" w:eastAsia="楷体" w:cs="楷体"/>
          <w:position w:val="-5"/>
          <w:sz w:val="28"/>
          <w:szCs w:val="28"/>
        </w:rPr>
        <mc:AlternateContent>
          <mc:Choice Requires="wpg">
            <w:drawing>
              <wp:inline xmlns:wp="http://schemas.openxmlformats.org/drawingml/2006/wordprocessingDrawing" distT="0" distB="0" distL="0" distR="0">
                <wp:extent cx="0" cy="8890"/>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0" cy="8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0.0pt;height:0.7pt;mso-wrap-distance-left:0.0pt;mso-wrap-distance-top:0.0pt;mso-wrap-distance-right:0.0pt;mso-wrap-distance-bottom:0.0pt;" stroked="f">
                <v:path textboxrect="0,0,0,0"/>
                <v:imagedata r:id="rId30" o:title=""/>
              </v:shape>
            </w:pict>
          </mc:Fallback>
        </mc:AlternateContent>
      </w:r>
      <w:r>
        <w:rPr>
          <w:rFonts w:hint="eastAsia" w:ascii="楷体" w:hAnsi="楷体" w:eastAsia="楷体" w:cs="楷体"/>
          <w:spacing w:val="-7"/>
          <w:sz w:val="28"/>
          <w:szCs w:val="28"/>
        </w:rPr>
        <w:t xml:space="preserve">日在相应位置签字或盖章后生效，特此声明。</w:t>
      </w:r>
      <w:r>
        <w:rPr>
          <w:rFonts w:hint="eastAsia" w:ascii="楷体" w:hAnsi="楷体" w:eastAsia="楷体" w:cs="楷体"/>
          <w:sz w:val="28"/>
          <w:szCs w:val="28"/>
        </w:rPr>
      </w:r>
      <w:r/>
    </w:p>
    <w:p>
      <w:pPr>
        <w:pStyle w:val="1361"/>
        <w:ind w:left="583"/>
        <w:spacing w:line="220" w:lineRule="auto"/>
        <w:rPr>
          <w:rFonts w:hint="eastAsia" w:ascii="楷体" w:hAnsi="楷体" w:eastAsia="楷体" w:cs="楷体"/>
          <w:spacing w:val="-13"/>
          <w:sz w:val="28"/>
          <w:szCs w:val="28"/>
        </w:rPr>
      </w:pPr>
      <w:r>
        <w:rPr>
          <w:rFonts w:hint="eastAsia" w:ascii="楷体" w:hAnsi="楷体" w:eastAsia="楷体" w:cs="楷体"/>
          <w:spacing w:val="-13"/>
          <w:sz w:val="28"/>
          <w:szCs w:val="28"/>
        </w:rPr>
      </w:r>
      <w:r/>
    </w:p>
    <w:p>
      <w:pPr>
        <w:pStyle w:val="1361"/>
        <w:ind w:left="583"/>
        <w:spacing w:line="220" w:lineRule="auto"/>
        <w:rPr>
          <w:rFonts w:hint="eastAsia" w:ascii="楷体" w:hAnsi="楷体" w:eastAsia="楷体" w:cs="楷体"/>
          <w:sz w:val="28"/>
          <w:szCs w:val="28"/>
          <w:lang w:eastAsia="zh-CN"/>
        </w:rPr>
      </w:pPr>
      <w:r>
        <w:rPr>
          <w:rFonts w:hint="eastAsia" w:ascii="楷体" w:hAnsi="楷体" w:eastAsia="楷体" w:cs="楷体"/>
          <w:spacing w:val="-13"/>
          <w:sz w:val="28"/>
          <w:szCs w:val="28"/>
        </w:rPr>
        <w:t xml:space="preserve">委托代理人身份证号码：</w:t>
      </w:r>
      <w:r>
        <w:rPr>
          <w:rFonts w:hint="eastAsia" w:ascii="楷体" w:hAnsi="楷体" w:eastAsia="楷体" w:cs="楷体"/>
          <w:sz w:val="28"/>
          <w:szCs w:val="28"/>
          <w:lang w:eastAsia="zh-CN"/>
        </w:rPr>
      </w:r>
      <w:r/>
    </w:p>
    <w:p>
      <w:pPr>
        <w:pStyle w:val="1361"/>
        <w:ind w:left="583"/>
        <w:spacing w:before="291" w:line="411" w:lineRule="auto"/>
        <w:rPr>
          <w:rFonts w:hint="eastAsia" w:ascii="楷体" w:hAnsi="楷体" w:eastAsia="楷体" w:cs="楷体"/>
          <w:sz w:val="28"/>
          <w:szCs w:val="28"/>
          <w:lang w:eastAsia="zh-CN"/>
        </w:rPr>
      </w:pPr>
      <w:r>
        <w:rPr>
          <w:rFonts w:hint="eastAsia" w:ascii="楷体" w:hAnsi="楷体" w:eastAsia="楷体" w:cs="楷体"/>
          <w:spacing w:val="-13"/>
          <w:sz w:val="28"/>
          <w:szCs w:val="28"/>
        </w:rPr>
        <w:t xml:space="preserve">委托代理人联系电话</w:t>
      </w:r>
      <w:r>
        <w:rPr>
          <w:rFonts w:hint="eastAsia" w:ascii="楷体" w:hAnsi="楷体" w:eastAsia="楷体" w:cs="楷体"/>
          <w:spacing w:val="-32"/>
          <w:sz w:val="28"/>
          <w:szCs w:val="28"/>
        </w:rPr>
        <w:t xml:space="preserve">：（</w:t>
      </w:r>
      <w:r>
        <w:rPr>
          <w:rFonts w:hint="eastAsia" w:ascii="楷体" w:hAnsi="楷体" w:eastAsia="楷体" w:cs="楷体"/>
          <w:spacing w:val="-13"/>
          <w:sz w:val="28"/>
          <w:szCs w:val="28"/>
        </w:rPr>
        <w:t xml:space="preserve">手机）</w:t>
      </w:r>
      <w:r>
        <w:rPr>
          <w:rFonts w:hint="eastAsia" w:ascii="楷体" w:hAnsi="楷体" w:eastAsia="楷体" w:cs="楷体"/>
          <w:sz w:val="28"/>
          <w:szCs w:val="28"/>
          <w:lang w:eastAsia="zh-CN"/>
        </w:rPr>
      </w:r>
      <w:r/>
    </w:p>
    <w:p>
      <w:pPr>
        <w:pStyle w:val="1361"/>
        <w:ind w:left="585"/>
        <w:spacing w:line="219" w:lineRule="auto"/>
        <w:rPr>
          <w:rFonts w:hint="eastAsia" w:ascii="楷体" w:hAnsi="楷体" w:eastAsia="楷体" w:cs="楷体"/>
          <w:sz w:val="28"/>
          <w:szCs w:val="28"/>
          <w:lang w:eastAsia="zh-CN"/>
        </w:rPr>
      </w:pPr>
      <w:r>
        <w:rPr>
          <w:rFonts w:hint="eastAsia" w:ascii="楷体" w:hAnsi="楷体" w:eastAsia="楷体" w:cs="楷体"/>
          <w:spacing w:val="-1"/>
          <w:sz w:val="28"/>
          <w:szCs w:val="28"/>
        </w:rPr>
        <w:t xml:space="preserve">法定代表人（负责人）签章</w:t>
      </w:r>
      <w:r>
        <w:rPr>
          <w:rFonts w:hint="eastAsia" w:ascii="楷体" w:hAnsi="楷体" w:eastAsia="楷体" w:cs="楷体"/>
          <w:spacing w:val="-1"/>
          <w:sz w:val="28"/>
          <w:szCs w:val="28"/>
          <w:lang w:eastAsia="zh-CN"/>
        </w:rPr>
        <w:t xml:space="preserve">：</w:t>
      </w:r>
      <w:r>
        <w:rPr>
          <w:rFonts w:hint="eastAsia" w:ascii="楷体" w:hAnsi="楷体" w:eastAsia="楷体" w:cs="楷体"/>
          <w:sz w:val="28"/>
          <w:szCs w:val="28"/>
          <w:lang w:eastAsia="zh-CN"/>
        </w:rPr>
      </w:r>
      <w:r/>
    </w:p>
    <w:p>
      <w:pPr>
        <w:pStyle w:val="1585"/>
        <w:spacing w:line="287" w:lineRule="auto"/>
        <w:rPr>
          <w:rFonts w:hint="eastAsia" w:ascii="楷体" w:hAnsi="楷体" w:eastAsia="楷体" w:cs="楷体"/>
          <w:sz w:val="28"/>
          <w:szCs w:val="28"/>
        </w:rPr>
      </w:pPr>
      <w:r>
        <w:rPr>
          <w:rFonts w:hint="eastAsia" w:ascii="楷体" w:hAnsi="楷体" w:eastAsia="楷体" w:cs="楷体"/>
          <w:sz w:val="28"/>
          <w:szCs w:val="28"/>
        </w:rPr>
      </w:r>
      <w:r/>
    </w:p>
    <w:p>
      <w:pPr>
        <w:pStyle w:val="1585"/>
        <w:spacing w:line="288" w:lineRule="auto"/>
        <w:rPr>
          <w:rFonts w:hint="eastAsia" w:ascii="楷体" w:hAnsi="楷体" w:eastAsia="楷体" w:cs="楷体"/>
          <w:sz w:val="28"/>
          <w:szCs w:val="28"/>
        </w:rPr>
      </w:pPr>
      <w:r>
        <w:rPr>
          <w:rFonts w:hint="eastAsia" w:ascii="楷体" w:hAnsi="楷体" w:eastAsia="楷体" w:cs="楷体"/>
          <w:sz w:val="28"/>
          <w:szCs w:val="28"/>
        </w:rPr>
      </w:r>
      <w:r/>
    </w:p>
    <w:p>
      <w:pPr>
        <w:pStyle w:val="1585"/>
        <w:spacing w:line="288" w:lineRule="auto"/>
        <w:rPr>
          <w:rFonts w:hint="eastAsia" w:ascii="楷体" w:hAnsi="楷体" w:eastAsia="楷体" w:cs="楷体"/>
          <w:sz w:val="28"/>
          <w:szCs w:val="28"/>
        </w:rPr>
      </w:pPr>
      <w:r>
        <w:rPr>
          <w:rFonts w:hint="eastAsia" w:ascii="楷体" w:hAnsi="楷体" w:eastAsia="楷体" w:cs="楷体"/>
          <w:sz w:val="28"/>
          <w:szCs w:val="28"/>
        </w:rPr>
      </w:r>
      <w:r/>
    </w:p>
    <w:p>
      <w:pPr>
        <w:pStyle w:val="1585"/>
        <w:spacing w:line="288" w:lineRule="auto"/>
        <w:rPr>
          <w:rFonts w:hint="eastAsia" w:ascii="楷体" w:hAnsi="楷体" w:eastAsia="楷体" w:cs="楷体"/>
          <w:sz w:val="28"/>
          <w:szCs w:val="28"/>
        </w:rPr>
      </w:pPr>
      <w:r>
        <w:rPr>
          <w:rFonts w:hint="eastAsia" w:ascii="楷体" w:hAnsi="楷体" w:eastAsia="楷体" w:cs="楷体"/>
          <w:sz w:val="28"/>
          <w:szCs w:val="28"/>
        </w:rPr>
      </w:r>
      <w:r/>
    </w:p>
    <w:p>
      <w:pPr>
        <w:pStyle w:val="1585"/>
        <w:spacing w:line="288" w:lineRule="auto"/>
        <w:rPr>
          <w:rFonts w:hint="eastAsia" w:ascii="楷体" w:hAnsi="楷体" w:eastAsia="楷体" w:cs="楷体"/>
          <w:sz w:val="28"/>
          <w:szCs w:val="28"/>
        </w:rPr>
      </w:pPr>
      <w:r>
        <w:rPr>
          <w:rFonts w:hint="eastAsia" w:ascii="楷体" w:hAnsi="楷体" w:eastAsia="楷体" w:cs="楷体"/>
          <w:sz w:val="28"/>
          <w:szCs w:val="28"/>
        </w:rPr>
      </w:r>
      <w:r/>
    </w:p>
    <w:p>
      <w:pPr>
        <w:pStyle w:val="1361"/>
        <w:ind w:left="587"/>
        <w:spacing w:before="92" w:line="624" w:lineRule="exact"/>
        <w:rPr>
          <w:rFonts w:hint="eastAsia" w:ascii="楷体" w:hAnsi="楷体" w:eastAsia="楷体" w:cs="楷体"/>
          <w:sz w:val="28"/>
          <w:szCs w:val="28"/>
        </w:rPr>
      </w:pPr>
      <w:r>
        <w:rPr>
          <w:rFonts w:hint="eastAsia" w:ascii="楷体" w:hAnsi="楷体" w:eastAsia="楷体" w:cs="楷体"/>
          <w:spacing w:val="-12"/>
          <w:position w:val="26"/>
          <w:sz w:val="28"/>
          <w:szCs w:val="28"/>
        </w:rPr>
        <w:t xml:space="preserve">投标人名称（公章</w:t>
      </w:r>
      <w:r>
        <w:rPr>
          <w:rFonts w:hint="eastAsia" w:ascii="楷体" w:hAnsi="楷体" w:eastAsia="楷体" w:cs="楷体"/>
          <w:spacing w:val="-39"/>
          <w:position w:val="26"/>
          <w:sz w:val="28"/>
          <w:szCs w:val="28"/>
        </w:rPr>
        <w:t xml:space="preserve">）：</w:t>
      </w:r>
      <w:r>
        <w:rPr>
          <w:rFonts w:hint="eastAsia" w:ascii="楷体" w:hAnsi="楷体" w:eastAsia="楷体" w:cs="楷体"/>
          <w:sz w:val="28"/>
          <w:szCs w:val="28"/>
        </w:rPr>
      </w:r>
      <w:r/>
    </w:p>
    <w:p>
      <w:pPr>
        <w:pStyle w:val="1361"/>
        <w:ind w:left="632"/>
        <w:spacing w:before="1" w:line="220" w:lineRule="auto"/>
        <w:rPr>
          <w:rFonts w:hint="eastAsia" w:ascii="楷体" w:hAnsi="楷体" w:eastAsia="楷体" w:cs="楷体"/>
          <w:sz w:val="28"/>
          <w:szCs w:val="28"/>
        </w:rPr>
      </w:pPr>
      <w:r>
        <w:rPr>
          <w:rFonts w:hint="eastAsia" w:ascii="楷体" w:hAnsi="楷体" w:eastAsia="楷体" w:cs="楷体"/>
          <w:spacing w:val="-33"/>
          <w:sz w:val="28"/>
          <w:szCs w:val="28"/>
        </w:rPr>
        <w:t xml:space="preserve">日期：</w:t>
      </w:r>
      <w:r>
        <w:rPr>
          <w:rFonts w:hint="eastAsia" w:ascii="楷体" w:hAnsi="楷体" w:eastAsia="楷体" w:cs="楷体"/>
          <w:sz w:val="28"/>
          <w:szCs w:val="28"/>
        </w:rPr>
      </w:r>
      <w:r/>
    </w:p>
    <w:p>
      <w:pPr>
        <w:pStyle w:val="1585"/>
        <w:spacing w:line="262" w:lineRule="auto"/>
        <w:rPr>
          <w:rFonts w:hint="eastAsia" w:ascii="楷体" w:hAnsi="楷体" w:eastAsia="楷体" w:cs="楷体"/>
        </w:rPr>
      </w:pPr>
      <w:r>
        <w:rPr>
          <w:rFonts w:hint="eastAsia" w:ascii="楷体" w:hAnsi="楷体" w:eastAsia="楷体" w:cs="楷体"/>
        </w:rPr>
      </w:r>
      <w:r/>
    </w:p>
    <w:p>
      <w:pPr>
        <w:pStyle w:val="1585"/>
        <w:spacing w:line="262" w:lineRule="auto"/>
        <w:rPr>
          <w:rFonts w:hint="eastAsia" w:ascii="楷体" w:hAnsi="楷体" w:eastAsia="楷体" w:cs="楷体"/>
        </w:rPr>
      </w:pPr>
      <w:r>
        <w:rPr>
          <w:rFonts w:hint="eastAsia" w:ascii="楷体" w:hAnsi="楷体" w:eastAsia="楷体" w:cs="楷体"/>
        </w:rPr>
      </w:r>
      <w:r/>
    </w:p>
    <w:p>
      <w:pPr>
        <w:pStyle w:val="1585"/>
        <w:spacing w:line="263" w:lineRule="auto"/>
        <w:rPr>
          <w:rFonts w:hint="eastAsia" w:ascii="楷体" w:hAnsi="楷体" w:eastAsia="楷体" w:cs="楷体"/>
        </w:rPr>
      </w:pPr>
      <w:r>
        <w:rPr>
          <w:rFonts w:hint="eastAsia" w:ascii="楷体" w:hAnsi="楷体" w:eastAsia="楷体" w:cs="楷体"/>
        </w:rPr>
      </w:r>
      <w:r/>
    </w:p>
    <w:p>
      <w:pPr>
        <w:pStyle w:val="1361"/>
        <w:ind w:left="694"/>
        <w:spacing w:before="101" w:line="224" w:lineRule="auto"/>
        <w:rPr>
          <w:rFonts w:hint="eastAsia" w:ascii="楷体" w:hAnsi="楷体" w:eastAsia="楷体" w:cs="楷体"/>
          <w:sz w:val="31"/>
          <w:szCs w:val="31"/>
        </w:rPr>
      </w:pPr>
      <w:r>
        <w:rPr>
          <w:rFonts w:hint="eastAsia" w:ascii="楷体" w:hAnsi="楷体" w:eastAsia="楷体" w:cs="楷体"/>
          <w:spacing w:val="8"/>
          <w:sz w:val="31"/>
          <w:szCs w:val="31"/>
        </w:rPr>
        <w:t xml:space="preserve">附：委托代理人居民身份证扫描件</w:t>
      </w:r>
      <w:r>
        <w:rPr>
          <w:rFonts w:hint="eastAsia" w:ascii="楷体" w:hAnsi="楷体" w:eastAsia="楷体" w:cs="楷体"/>
          <w:sz w:val="31"/>
          <w:szCs w:val="31"/>
        </w:rPr>
      </w:r>
      <w:r/>
    </w:p>
    <w:p>
      <w:pPr>
        <w:pStyle w:val="1361"/>
        <w:ind w:left="694"/>
        <w:spacing w:before="101" w:line="224" w:lineRule="auto"/>
        <w:rPr>
          <w:rFonts w:hint="eastAsia" w:ascii="楷体" w:hAnsi="楷体" w:eastAsia="楷体" w:cs="楷体"/>
          <w:spacing w:val="8"/>
          <w:sz w:val="28"/>
          <w:szCs w:val="28"/>
        </w:rPr>
      </w:pPr>
      <w:r>
        <w:rPr>
          <w:rFonts w:hint="eastAsia" w:ascii="楷体" w:hAnsi="楷体" w:eastAsia="楷体" w:cs="楷体"/>
          <w:spacing w:val="8"/>
          <w:sz w:val="28"/>
          <w:szCs w:val="28"/>
        </w:rPr>
        <w:t xml:space="preserve">注：“法定代表人（负责人）”授权其他人（必须为投标人正式员工投标的，须填写法定代表人身份证明书和本委托书。</w:t>
      </w:r>
      <w:r>
        <w:rPr>
          <w:rFonts w:hint="eastAsia" w:ascii="楷体" w:hAnsi="楷体" w:eastAsia="楷体" w:cs="楷体"/>
          <w:spacing w:val="8"/>
          <w:sz w:val="28"/>
          <w:szCs w:val="28"/>
        </w:rPr>
      </w:r>
      <w:r/>
    </w:p>
    <w:p>
      <w:pPr>
        <w:pStyle w:val="1361"/>
        <w:ind w:left="694"/>
        <w:spacing w:before="101" w:line="224" w:lineRule="auto"/>
        <w:rPr>
          <w:rFonts w:hint="eastAsia" w:ascii="楷体" w:hAnsi="楷体" w:eastAsia="楷体" w:cs="楷体"/>
          <w:spacing w:val="8"/>
          <w:sz w:val="28"/>
          <w:szCs w:val="28"/>
        </w:rPr>
        <w:sectPr>
          <w:footerReference w:type="default" r:id="rId20"/>
          <w:footnotePr/>
          <w:endnotePr/>
          <w:type w:val="nextPage"/>
          <w:pgSz w:w="11905" w:h="16838" w:orient="portrait"/>
          <w:pgMar w:top="1440" w:right="1083" w:bottom="1440" w:left="1083" w:header="0" w:footer="992" w:gutter="0"/>
          <w:pgNumType w:start="1"/>
          <w:cols w:num="1" w:sep="0" w:space="1701" w:equalWidth="1"/>
          <w:docGrid w:linePitch="360"/>
        </w:sectPr>
      </w:pPr>
      <w:r>
        <w:rPr>
          <w:rFonts w:hint="eastAsia" w:ascii="楷体" w:hAnsi="楷体" w:eastAsia="楷体" w:cs="楷体"/>
          <w:spacing w:val="8"/>
          <w:sz w:val="28"/>
          <w:szCs w:val="28"/>
        </w:rPr>
      </w:r>
      <w:r/>
    </w:p>
    <w:p>
      <w:pPr>
        <w:pStyle w:val="1545"/>
        <w:jc w:val="center"/>
        <w:keepLines/>
        <w:keepNext/>
        <w:pageBreakBefore w:val="0"/>
        <w:spacing w:before="0" w:after="100" w:line="360" w:lineRule="auto"/>
        <w:widowControl w:val="off"/>
        <w:rPr>
          <w:rFonts w:hint="eastAsia" w:ascii="楷体" w:hAnsi="楷体" w:eastAsia="楷体" w:cs="楷体"/>
          <w:sz w:val="32"/>
          <w:highlight w:val="none"/>
        </w:rPr>
        <w:outlineLvl w:val="1"/>
      </w:pPr>
      <w:r>
        <w:rPr>
          <w:rFonts w:hint="eastAsia" w:ascii="楷体" w:hAnsi="楷体" w:eastAsia="楷体" w:cs="楷体"/>
          <w:sz w:val="32"/>
          <w:highlight w:val="none"/>
        </w:rPr>
        <w:t xml:space="preserve">二、技术部分</w:t>
      </w:r>
      <w:r>
        <w:rPr>
          <w:rFonts w:hint="eastAsia" w:ascii="楷体" w:hAnsi="楷体" w:eastAsia="楷体" w:cs="楷体"/>
          <w:sz w:val="32"/>
          <w:highlight w:val="none"/>
        </w:rPr>
      </w:r>
      <w:r/>
    </w:p>
    <w:p>
      <w:pPr>
        <w:pStyle w:val="1361"/>
        <w:jc w:val="center"/>
        <w:spacing w:before="91" w:line="219" w:lineRule="auto"/>
        <w:rPr>
          <w:rFonts w:hint="eastAsia" w:ascii="楷体" w:hAnsi="楷体" w:eastAsia="楷体" w:cs="楷体"/>
          <w:b/>
          <w:sz w:val="28"/>
          <w:szCs w:val="18"/>
          <w:highlight w:val="none"/>
          <w:lang w:eastAsia="zh-CN"/>
        </w:rPr>
        <w:outlineLvl w:val="2"/>
      </w:pPr>
      <w:r/>
      <w:bookmarkStart w:id="89" w:name="bookmark77"/>
      <w:r/>
      <w:bookmarkEnd w:id="89"/>
      <w:r>
        <w:rPr>
          <w:rFonts w:hint="eastAsia" w:ascii="楷体" w:hAnsi="楷体" w:eastAsia="楷体" w:cs="楷体"/>
          <w:b/>
          <w:sz w:val="28"/>
          <w:szCs w:val="18"/>
          <w:highlight w:val="none"/>
          <w:lang w:eastAsia="zh-CN"/>
        </w:rPr>
        <w:t xml:space="preserve">（</w:t>
      </w:r>
      <w:r>
        <w:rPr>
          <w:rFonts w:hint="eastAsia" w:ascii="楷体" w:hAnsi="楷体" w:eastAsia="楷体" w:cs="楷体"/>
          <w:b/>
          <w:sz w:val="28"/>
          <w:szCs w:val="18"/>
          <w:highlight w:val="none"/>
          <w:lang w:val="en-US" w:eastAsia="zh-CN"/>
        </w:rPr>
        <w:t xml:space="preserve">一</w:t>
      </w:r>
      <w:r>
        <w:rPr>
          <w:rFonts w:hint="eastAsia" w:ascii="楷体" w:hAnsi="楷体" w:eastAsia="楷体" w:cs="楷体"/>
          <w:b/>
          <w:sz w:val="28"/>
          <w:szCs w:val="18"/>
          <w:highlight w:val="none"/>
          <w:lang w:eastAsia="zh-CN"/>
        </w:rPr>
        <w:t xml:space="preserve">）项目实施成员能力</w:t>
      </w:r>
      <w:r>
        <w:rPr>
          <w:rFonts w:hint="eastAsia" w:ascii="楷体" w:hAnsi="楷体" w:eastAsia="楷体" w:cs="楷体"/>
          <w:b/>
          <w:sz w:val="28"/>
          <w:szCs w:val="18"/>
          <w:highlight w:val="none"/>
          <w:lang w:eastAsia="zh-CN"/>
        </w:rPr>
      </w:r>
      <w:r/>
    </w:p>
    <w:p>
      <w:pPr>
        <w:pStyle w:val="1361"/>
        <w:spacing w:line="185" w:lineRule="exact"/>
        <w:rPr>
          <w:rFonts w:hint="eastAsia" w:ascii="楷体" w:hAnsi="楷体" w:eastAsia="楷体" w:cs="楷体"/>
          <w:sz w:val="24"/>
          <w:szCs w:val="24"/>
        </w:rPr>
      </w:pPr>
      <w:r>
        <w:rPr>
          <w:rFonts w:hint="eastAsia" w:ascii="楷体" w:hAnsi="楷体" w:eastAsia="楷体" w:cs="楷体"/>
          <w:sz w:val="24"/>
          <w:szCs w:val="24"/>
        </w:rPr>
      </w:r>
      <w:r/>
    </w:p>
    <w:tbl>
      <w:tblPr>
        <w:tblStyle w:val="2929"/>
        <w:tblW w:w="1042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23"/>
        <w:gridCol w:w="1155"/>
        <w:gridCol w:w="1080"/>
        <w:gridCol w:w="1185"/>
        <w:gridCol w:w="1290"/>
        <w:gridCol w:w="1530"/>
        <w:gridCol w:w="1212"/>
        <w:gridCol w:w="933"/>
        <w:gridCol w:w="1416"/>
      </w:tblGrid>
      <w:tr>
        <w:trPr>
          <w:trHeight w:val="537"/>
        </w:trPr>
        <w:tc>
          <w:tcPr>
            <w:tcW w:w="623" w:type="dxa"/>
            <w:vAlign w:val="center"/>
            <w:vMerge w:val="restart"/>
            <w:textDirection w:val="lrTb"/>
            <w:noWrap w:val="false"/>
          </w:tcPr>
          <w:p>
            <w:pPr>
              <w:pStyle w:val="1738"/>
              <w:ind w:left="0"/>
              <w:jc w:val="center"/>
              <w:spacing w:before="0" w:after="0" w:line="240"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3"/>
                <w:sz w:val="24"/>
                <w:szCs w:val="24"/>
                <w:lang w:val="en-US" w:eastAsia="zh-CN" w:bidi="ar-SA"/>
              </w:rPr>
              <w:t xml:space="preserve">序号</w:t>
            </w:r>
            <w:r>
              <w:rPr>
                <w:rFonts w:hint="eastAsia" w:ascii="楷体" w:hAnsi="楷体" w:eastAsia="楷体" w:cs="楷体"/>
                <w:sz w:val="24"/>
                <w:szCs w:val="24"/>
                <w:lang w:val="en-US" w:eastAsia="zh-CN" w:bidi="ar-SA"/>
              </w:rPr>
            </w:r>
            <w:r/>
          </w:p>
        </w:tc>
        <w:tc>
          <w:tcPr>
            <w:tcW w:w="1155" w:type="dxa"/>
            <w:vAlign w:val="center"/>
            <w:vMerge w:val="restart"/>
            <w:textDirection w:val="lrTb"/>
            <w:noWrap w:val="false"/>
          </w:tcPr>
          <w:p>
            <w:pPr>
              <w:pStyle w:val="1738"/>
              <w:ind w:left="0"/>
              <w:jc w:val="center"/>
              <w:spacing w:before="0" w:after="0" w:line="240"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3"/>
                <w:sz w:val="24"/>
                <w:szCs w:val="24"/>
                <w:lang w:val="en-US" w:eastAsia="zh-CN" w:bidi="ar-SA"/>
              </w:rPr>
              <w:t xml:space="preserve">姓名</w:t>
            </w:r>
            <w:r>
              <w:rPr>
                <w:rFonts w:hint="eastAsia" w:ascii="楷体" w:hAnsi="楷体" w:eastAsia="楷体" w:cs="楷体"/>
                <w:sz w:val="24"/>
                <w:szCs w:val="24"/>
                <w:lang w:val="en-US" w:eastAsia="zh-CN" w:bidi="ar-SA"/>
              </w:rPr>
            </w:r>
            <w:r/>
          </w:p>
        </w:tc>
        <w:tc>
          <w:tcPr>
            <w:tcW w:w="1080" w:type="dxa"/>
            <w:vAlign w:val="center"/>
            <w:vMerge w:val="restart"/>
            <w:textDirection w:val="lrTb"/>
            <w:noWrap w:val="false"/>
          </w:tcPr>
          <w:p>
            <w:pPr>
              <w:pStyle w:val="1738"/>
              <w:ind w:left="0" w:right="0" w:firstLine="0"/>
              <w:jc w:val="center"/>
              <w:spacing w:before="0" w:after="0" w:line="240"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4"/>
                <w:sz w:val="24"/>
                <w:szCs w:val="24"/>
                <w:lang w:val="en-US" w:eastAsia="zh-CN" w:bidi="ar-SA"/>
              </w:rPr>
              <w:t xml:space="preserve">职称及</w:t>
            </w:r>
            <w:r>
              <w:rPr>
                <w:rFonts w:hint="eastAsia" w:ascii="楷体" w:hAnsi="楷体" w:eastAsia="楷体" w:cs="楷体"/>
                <w:spacing w:val="-3"/>
                <w:sz w:val="24"/>
                <w:szCs w:val="24"/>
                <w:lang w:val="en-US" w:eastAsia="zh-CN" w:bidi="ar-SA"/>
              </w:rPr>
              <w:t xml:space="preserve">专业</w:t>
            </w:r>
            <w:r>
              <w:rPr>
                <w:rFonts w:hint="eastAsia" w:ascii="楷体" w:hAnsi="楷体" w:eastAsia="楷体" w:cs="楷体"/>
                <w:sz w:val="24"/>
                <w:szCs w:val="24"/>
                <w:lang w:val="en-US" w:eastAsia="zh-CN" w:bidi="ar-SA"/>
              </w:rPr>
            </w:r>
            <w:r/>
          </w:p>
        </w:tc>
        <w:tc>
          <w:tcPr>
            <w:tcW w:w="1185" w:type="dxa"/>
            <w:vAlign w:val="center"/>
            <w:vMerge w:val="restart"/>
            <w:textDirection w:val="lrTb"/>
            <w:noWrap w:val="false"/>
          </w:tcPr>
          <w:p>
            <w:pPr>
              <w:pStyle w:val="1738"/>
              <w:ind w:left="0"/>
              <w:jc w:val="center"/>
              <w:spacing w:before="0" w:after="0" w:line="240"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4"/>
                <w:sz w:val="24"/>
                <w:szCs w:val="24"/>
                <w:lang w:val="en-US" w:eastAsia="zh-CN" w:bidi="ar-SA"/>
              </w:rPr>
              <w:t xml:space="preserve">学历</w:t>
            </w:r>
            <w:r>
              <w:rPr>
                <w:rFonts w:hint="eastAsia" w:ascii="楷体" w:hAnsi="楷体" w:eastAsia="楷体" w:cs="楷体"/>
                <w:sz w:val="24"/>
                <w:szCs w:val="24"/>
                <w:lang w:val="en-US" w:eastAsia="zh-CN" w:bidi="ar-SA"/>
              </w:rPr>
            </w:r>
            <w:r/>
          </w:p>
        </w:tc>
        <w:tc>
          <w:tcPr>
            <w:tcW w:w="1290" w:type="dxa"/>
            <w:vAlign w:val="center"/>
            <w:vMerge w:val="restart"/>
            <w:textDirection w:val="lrTb"/>
            <w:noWrap w:val="false"/>
          </w:tcPr>
          <w:p>
            <w:pPr>
              <w:pStyle w:val="1738"/>
              <w:ind w:left="0" w:right="0" w:firstLine="0"/>
              <w:jc w:val="center"/>
              <w:spacing w:before="0" w:after="0" w:line="240"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3"/>
                <w:sz w:val="24"/>
                <w:szCs w:val="24"/>
                <w:lang w:val="en-US" w:eastAsia="zh-CN" w:bidi="ar-SA"/>
              </w:rPr>
              <w:t xml:space="preserve">专业及工作年限</w:t>
            </w:r>
            <w:r>
              <w:rPr>
                <w:rFonts w:hint="eastAsia" w:ascii="楷体" w:hAnsi="楷体" w:eastAsia="楷体" w:cs="楷体"/>
                <w:sz w:val="24"/>
                <w:szCs w:val="24"/>
                <w:lang w:val="en-US" w:eastAsia="zh-CN" w:bidi="ar-SA"/>
              </w:rPr>
            </w:r>
            <w:r/>
          </w:p>
        </w:tc>
        <w:tc>
          <w:tcPr>
            <w:tcW w:w="1530" w:type="dxa"/>
            <w:vAlign w:val="center"/>
            <w:vMerge w:val="restart"/>
            <w:textDirection w:val="lrTb"/>
            <w:noWrap w:val="false"/>
          </w:tcPr>
          <w:p>
            <w:pPr>
              <w:pStyle w:val="1738"/>
              <w:ind w:left="0"/>
              <w:jc w:val="center"/>
              <w:spacing w:before="0" w:after="0" w:line="240"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3"/>
                <w:sz w:val="24"/>
                <w:szCs w:val="24"/>
                <w:lang w:val="en-US" w:eastAsia="zh-CN" w:bidi="ar-SA"/>
              </w:rPr>
              <w:t xml:space="preserve">是否为省级</w:t>
            </w:r>
            <w:r>
              <w:rPr>
                <w:rFonts w:hint="eastAsia" w:ascii="楷体" w:hAnsi="楷体" w:eastAsia="楷体" w:cs="楷体"/>
                <w:sz w:val="24"/>
                <w:szCs w:val="24"/>
                <w:lang w:val="en-US" w:eastAsia="zh-CN" w:bidi="ar-SA"/>
              </w:rPr>
            </w:r>
            <w:r/>
          </w:p>
          <w:p>
            <w:pPr>
              <w:pStyle w:val="1738"/>
              <w:ind w:left="0"/>
              <w:jc w:val="center"/>
              <w:spacing w:before="0" w:after="0" w:line="240"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2"/>
                <w:sz w:val="24"/>
                <w:szCs w:val="24"/>
                <w:lang w:val="en-US" w:eastAsia="zh-CN" w:bidi="ar-SA"/>
              </w:rPr>
              <w:t xml:space="preserve">及省以上食</w:t>
            </w:r>
            <w:r>
              <w:rPr>
                <w:rFonts w:hint="eastAsia" w:ascii="楷体" w:hAnsi="楷体" w:eastAsia="楷体" w:cs="楷体"/>
                <w:sz w:val="24"/>
                <w:szCs w:val="24"/>
                <w:lang w:val="en-US" w:eastAsia="zh-CN" w:bidi="ar-SA"/>
              </w:rPr>
            </w:r>
            <w:r/>
          </w:p>
          <w:p>
            <w:pPr>
              <w:pStyle w:val="1738"/>
              <w:ind w:left="0"/>
              <w:jc w:val="center"/>
              <w:spacing w:before="0" w:after="0" w:line="240"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5"/>
                <w:sz w:val="24"/>
                <w:szCs w:val="24"/>
                <w:lang w:val="en-US" w:eastAsia="zh-CN" w:bidi="ar-SA"/>
              </w:rPr>
              <w:t xml:space="preserve">品安全抽检</w:t>
            </w:r>
            <w:r>
              <w:rPr>
                <w:rFonts w:hint="eastAsia" w:ascii="楷体" w:hAnsi="楷体" w:eastAsia="楷体" w:cs="楷体"/>
                <w:sz w:val="24"/>
                <w:szCs w:val="24"/>
                <w:lang w:val="en-US" w:eastAsia="zh-CN" w:bidi="ar-SA"/>
              </w:rPr>
            </w:r>
            <w:r/>
          </w:p>
          <w:p>
            <w:pPr>
              <w:pStyle w:val="1738"/>
              <w:ind w:left="0"/>
              <w:jc w:val="center"/>
              <w:spacing w:before="0" w:after="0" w:line="240"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3"/>
                <w:sz w:val="24"/>
                <w:szCs w:val="24"/>
                <w:lang w:val="en-US" w:eastAsia="zh-CN" w:bidi="ar-SA"/>
              </w:rPr>
              <w:t xml:space="preserve">专家</w:t>
            </w:r>
            <w:r>
              <w:rPr>
                <w:rFonts w:hint="eastAsia" w:ascii="楷体" w:hAnsi="楷体" w:eastAsia="楷体" w:cs="楷体"/>
                <w:sz w:val="24"/>
                <w:szCs w:val="24"/>
                <w:lang w:val="en-US" w:eastAsia="zh-CN" w:bidi="ar-SA"/>
              </w:rPr>
            </w:r>
            <w:r/>
          </w:p>
        </w:tc>
        <w:tc>
          <w:tcPr>
            <w:gridSpan w:val="2"/>
            <w:tcW w:w="2145" w:type="dxa"/>
            <w:vAlign w:val="center"/>
            <w:textDirection w:val="lrTb"/>
            <w:noWrap w:val="false"/>
          </w:tcPr>
          <w:p>
            <w:pPr>
              <w:pStyle w:val="1738"/>
              <w:ind w:left="0"/>
              <w:jc w:val="center"/>
              <w:spacing w:before="0" w:after="0" w:line="240"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3"/>
                <w:sz w:val="24"/>
                <w:szCs w:val="24"/>
                <w:lang w:val="en-US" w:eastAsia="zh-CN" w:bidi="ar-SA"/>
              </w:rPr>
              <w:t xml:space="preserve">工作岗位</w:t>
            </w:r>
            <w:r>
              <w:rPr>
                <w:rFonts w:hint="eastAsia" w:ascii="楷体" w:hAnsi="楷体" w:eastAsia="楷体" w:cs="楷体"/>
                <w:sz w:val="24"/>
                <w:szCs w:val="24"/>
                <w:lang w:val="en-US" w:eastAsia="zh-CN" w:bidi="ar-SA"/>
              </w:rPr>
            </w:r>
            <w:r/>
          </w:p>
        </w:tc>
        <w:tc>
          <w:tcPr>
            <w:tcW w:w="1416" w:type="dxa"/>
            <w:vAlign w:val="center"/>
            <w:vMerge w:val="restart"/>
            <w:textDirection w:val="lrTb"/>
            <w:noWrap w:val="false"/>
          </w:tcPr>
          <w:p>
            <w:pPr>
              <w:pStyle w:val="1738"/>
              <w:ind w:left="0"/>
              <w:jc w:val="center"/>
              <w:spacing w:before="0" w:after="0" w:line="240" w:lineRule="auto"/>
              <w:widowControl w:val="off"/>
              <w:rPr>
                <w:rFonts w:ascii="楷体" w:hAnsi="楷体" w:eastAsia="楷体" w:cs="楷体"/>
                <w:spacing w:val="-3"/>
                <w:sz w:val="24"/>
                <w:szCs w:val="24"/>
                <w:lang w:val="en-US" w:eastAsia="zh-CN" w:bidi="ar-SA"/>
              </w:rPr>
            </w:pPr>
            <w:r>
              <w:rPr>
                <w:rFonts w:hint="eastAsia" w:ascii="楷体" w:hAnsi="楷体" w:eastAsia="楷体" w:cs="楷体"/>
                <w:spacing w:val="-3"/>
                <w:sz w:val="24"/>
                <w:szCs w:val="24"/>
                <w:lang w:val="en-US" w:eastAsia="zh-CN" w:bidi="ar-SA"/>
              </w:rPr>
              <w:t xml:space="preserve">证明材料页码</w:t>
            </w:r>
            <w:r>
              <w:rPr>
                <w:rFonts w:ascii="楷体" w:hAnsi="楷体" w:eastAsia="楷体" w:cs="楷体"/>
                <w:spacing w:val="-3"/>
                <w:sz w:val="24"/>
                <w:szCs w:val="24"/>
                <w:lang w:val="en-US" w:eastAsia="zh-CN" w:bidi="ar-SA"/>
              </w:rPr>
            </w:r>
            <w:r/>
          </w:p>
        </w:tc>
      </w:tr>
      <w:tr>
        <w:trPr>
          <w:trHeight w:val="636"/>
        </w:trPr>
        <w:tc>
          <w:tcPr>
            <w:tcW w:w="623" w:type="dxa"/>
            <w:vAlign w:val="center"/>
            <w:vMerge w:val="continue"/>
            <w:textDirection w:val="lrTb"/>
            <w:noWrap w:val="false"/>
          </w:tcPr>
          <w:p>
            <w:pPr>
              <w:pStyle w:val="1361"/>
              <w:jc w:val="center"/>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55" w:type="dxa"/>
            <w:vAlign w:val="center"/>
            <w:vMerge w:val="continue"/>
            <w:textDirection w:val="lrTb"/>
            <w:noWrap w:val="false"/>
          </w:tcPr>
          <w:p>
            <w:pPr>
              <w:pStyle w:val="1361"/>
              <w:jc w:val="center"/>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0" w:type="dxa"/>
            <w:vAlign w:val="center"/>
            <w:vMerge w:val="continue"/>
            <w:textDirection w:val="lrTb"/>
            <w:noWrap w:val="false"/>
          </w:tcPr>
          <w:p>
            <w:pPr>
              <w:pStyle w:val="1361"/>
              <w:jc w:val="center"/>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85" w:type="dxa"/>
            <w:vAlign w:val="center"/>
            <w:vMerge w:val="continue"/>
            <w:textDirection w:val="lrTb"/>
            <w:noWrap w:val="false"/>
          </w:tcPr>
          <w:p>
            <w:pPr>
              <w:pStyle w:val="1361"/>
              <w:jc w:val="center"/>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290" w:type="dxa"/>
            <w:vAlign w:val="center"/>
            <w:vMerge w:val="continue"/>
            <w:textDirection w:val="lrTb"/>
            <w:noWrap w:val="false"/>
          </w:tcPr>
          <w:p>
            <w:pPr>
              <w:pStyle w:val="1361"/>
              <w:jc w:val="center"/>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530" w:type="dxa"/>
            <w:vAlign w:val="center"/>
            <w:vMerge w:val="continue"/>
            <w:textDirection w:val="lrTb"/>
            <w:noWrap w:val="false"/>
          </w:tcPr>
          <w:p>
            <w:pPr>
              <w:pStyle w:val="1361"/>
              <w:jc w:val="center"/>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212" w:type="dxa"/>
            <w:vAlign w:val="center"/>
            <w:textDirection w:val="lrTb"/>
            <w:noWrap w:val="false"/>
          </w:tcPr>
          <w:p>
            <w:pPr>
              <w:pStyle w:val="1738"/>
              <w:ind w:left="0"/>
              <w:jc w:val="center"/>
              <w:spacing w:before="0" w:after="0" w:line="240"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3"/>
                <w:sz w:val="24"/>
                <w:szCs w:val="24"/>
                <w:lang w:val="en-US" w:eastAsia="zh-CN" w:bidi="ar-SA"/>
              </w:rPr>
              <w:t xml:space="preserve">抽样</w:t>
            </w:r>
            <w:r>
              <w:rPr>
                <w:rFonts w:hint="eastAsia" w:ascii="楷体" w:hAnsi="楷体" w:eastAsia="楷体" w:cs="楷体"/>
                <w:sz w:val="24"/>
                <w:szCs w:val="24"/>
                <w:lang w:val="en-US" w:eastAsia="zh-CN" w:bidi="ar-SA"/>
              </w:rPr>
            </w:r>
            <w:r/>
          </w:p>
        </w:tc>
        <w:tc>
          <w:tcPr>
            <w:tcW w:w="933" w:type="dxa"/>
            <w:vAlign w:val="center"/>
            <w:textDirection w:val="lrTb"/>
            <w:noWrap w:val="false"/>
          </w:tcPr>
          <w:p>
            <w:pPr>
              <w:pStyle w:val="1738"/>
              <w:ind w:left="0"/>
              <w:jc w:val="center"/>
              <w:spacing w:before="0" w:after="0" w:line="240"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3"/>
                <w:sz w:val="24"/>
                <w:szCs w:val="24"/>
                <w:lang w:val="en-US" w:eastAsia="zh-CN" w:bidi="ar-SA"/>
              </w:rPr>
              <w:t xml:space="preserve">检验</w:t>
            </w:r>
            <w:r>
              <w:rPr>
                <w:rFonts w:hint="eastAsia" w:ascii="楷体" w:hAnsi="楷体" w:eastAsia="楷体" w:cs="楷体"/>
                <w:sz w:val="24"/>
                <w:szCs w:val="24"/>
                <w:lang w:val="en-US" w:eastAsia="zh-CN" w:bidi="ar-SA"/>
              </w:rPr>
            </w:r>
            <w:r/>
          </w:p>
        </w:tc>
        <w:tc>
          <w:tcPr>
            <w:tcW w:w="1416" w:type="dxa"/>
            <w:vAlign w:val="center"/>
            <w:vMerge w:val="continue"/>
            <w:textDirection w:val="lrTb"/>
            <w:noWrap w:val="false"/>
          </w:tcPr>
          <w:p>
            <w:pPr>
              <w:pStyle w:val="1738"/>
              <w:ind w:left="0"/>
              <w:jc w:val="center"/>
              <w:spacing w:before="0" w:after="0" w:line="240" w:lineRule="auto"/>
              <w:widowControl w:val="off"/>
              <w:rPr>
                <w:rFonts w:hint="eastAsia" w:ascii="楷体" w:hAnsi="楷体" w:eastAsia="楷体" w:cs="楷体"/>
                <w:spacing w:val="-3"/>
                <w:sz w:val="24"/>
                <w:szCs w:val="24"/>
                <w:lang w:val="en-US" w:eastAsia="zh-CN" w:bidi="ar-SA"/>
              </w:rPr>
            </w:pPr>
            <w:r>
              <w:rPr>
                <w:rFonts w:hint="eastAsia" w:ascii="楷体" w:hAnsi="楷体" w:eastAsia="楷体" w:cs="楷体"/>
                <w:spacing w:val="-3"/>
                <w:sz w:val="24"/>
                <w:szCs w:val="24"/>
                <w:lang w:val="en-US" w:eastAsia="zh-CN" w:bidi="ar-SA"/>
              </w:rPr>
            </w:r>
            <w:r/>
          </w:p>
        </w:tc>
      </w:tr>
      <w:tr>
        <w:trPr>
          <w:trHeight w:val="570"/>
        </w:trPr>
        <w:tc>
          <w:tcPr>
            <w:tcW w:w="62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5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8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29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53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21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3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41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566"/>
        </w:trPr>
        <w:tc>
          <w:tcPr>
            <w:tcW w:w="62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5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8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29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53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21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3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41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559"/>
        </w:trPr>
        <w:tc>
          <w:tcPr>
            <w:tcW w:w="62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5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8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29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53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21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3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41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530"/>
        </w:trPr>
        <w:tc>
          <w:tcPr>
            <w:tcW w:w="62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5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8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29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53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21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3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41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523"/>
        </w:trPr>
        <w:tc>
          <w:tcPr>
            <w:tcW w:w="62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5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8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29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53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21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3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41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515"/>
        </w:trPr>
        <w:tc>
          <w:tcPr>
            <w:tcW w:w="62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5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8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29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53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21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3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41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491"/>
        </w:trPr>
        <w:tc>
          <w:tcPr>
            <w:tcW w:w="62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5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8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29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53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21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3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41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491"/>
        </w:trPr>
        <w:tc>
          <w:tcPr>
            <w:tcW w:w="62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5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8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29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53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21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3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41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bl>
    <w:p>
      <w:pPr>
        <w:pStyle w:val="1361"/>
        <w:ind w:left="0" w:right="0" w:firstLine="472"/>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pacing w:val="-2"/>
          <w:sz w:val="24"/>
          <w:szCs w:val="24"/>
        </w:rPr>
        <w:t xml:space="preserve">注1：相关专业指食品科学与工程、食品质量与安全、医学、药学、农学、生物学、</w:t>
      </w:r>
      <w:r>
        <w:rPr>
          <w:rFonts w:hint="eastAsia" w:ascii="楷体" w:hAnsi="楷体" w:eastAsia="楷体" w:cs="楷体"/>
          <w:spacing w:val="-3"/>
          <w:sz w:val="24"/>
          <w:szCs w:val="24"/>
        </w:rPr>
        <w:t xml:space="preserve">化学专</w:t>
      </w:r>
      <w:r>
        <w:rPr>
          <w:rFonts w:hint="eastAsia" w:ascii="楷体" w:hAnsi="楷体" w:eastAsia="楷体" w:cs="楷体"/>
          <w:spacing w:val="-9"/>
          <w:sz w:val="24"/>
          <w:szCs w:val="24"/>
        </w:rPr>
        <w:t xml:space="preserve">业。</w:t>
      </w:r>
      <w:r>
        <w:rPr>
          <w:rFonts w:hint="eastAsia" w:ascii="楷体" w:hAnsi="楷体" w:eastAsia="楷体" w:cs="楷体"/>
          <w:sz w:val="24"/>
          <w:szCs w:val="24"/>
        </w:rPr>
      </w:r>
      <w:r/>
    </w:p>
    <w:p>
      <w:pPr>
        <w:pStyle w:val="1361"/>
        <w:ind w:left="0" w:right="0" w:firstLine="464"/>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pacing w:val="-4"/>
          <w:sz w:val="24"/>
          <w:szCs w:val="24"/>
        </w:rPr>
        <w:t xml:space="preserve">注2：食品检验人员和食品抽样人员不能重复；中级及以上职称和</w:t>
      </w:r>
      <w:r>
        <w:rPr>
          <w:rFonts w:hint="eastAsia" w:ascii="楷体" w:hAnsi="楷体" w:eastAsia="楷体" w:cs="楷体"/>
          <w:spacing w:val="-5"/>
          <w:sz w:val="24"/>
          <w:szCs w:val="24"/>
        </w:rPr>
        <w:t xml:space="preserve">高级职称不重复计算（按</w:t>
      </w:r>
      <w:r>
        <w:rPr>
          <w:rFonts w:hint="eastAsia" w:ascii="楷体" w:hAnsi="楷体" w:eastAsia="楷体" w:cs="楷体"/>
          <w:spacing w:val="-9"/>
          <w:sz w:val="24"/>
          <w:szCs w:val="24"/>
        </w:rPr>
        <w:t xml:space="preserve">最高分值计取）。</w:t>
      </w:r>
      <w:r>
        <w:rPr>
          <w:rFonts w:hint="eastAsia" w:ascii="楷体" w:hAnsi="楷体" w:eastAsia="楷体" w:cs="楷体"/>
          <w:sz w:val="24"/>
          <w:szCs w:val="24"/>
        </w:rPr>
      </w:r>
      <w:r/>
    </w:p>
    <w:p>
      <w:pPr>
        <w:pStyle w:val="1361"/>
        <w:ind w:left="0" w:right="0" w:firstLine="472"/>
        <w:keepLines w:val="0"/>
        <w:keepNext w:val="0"/>
        <w:pageBreakBefore w:val="0"/>
        <w:spacing w:line="360" w:lineRule="auto"/>
        <w:widowControl w:val="off"/>
        <w:rPr>
          <w:rFonts w:hint="eastAsia" w:ascii="楷体" w:hAnsi="楷体" w:eastAsia="楷体" w:cs="楷体"/>
          <w:spacing w:val="-1"/>
          <w:sz w:val="24"/>
          <w:szCs w:val="24"/>
          <w:lang w:val="en-US" w:eastAsia="zh-CN"/>
        </w:rPr>
      </w:pPr>
      <w:r>
        <w:rPr>
          <w:rFonts w:hint="eastAsia" w:ascii="楷体" w:hAnsi="楷体" w:eastAsia="楷体" w:cs="楷体"/>
          <w:spacing w:val="-2"/>
          <w:sz w:val="24"/>
          <w:szCs w:val="24"/>
        </w:rPr>
        <w:t xml:space="preserve">注3：提供团队人员清单、职称证明、工作年限</w:t>
      </w:r>
      <w:r>
        <w:rPr>
          <w:rFonts w:hint="eastAsia" w:ascii="楷体" w:hAnsi="楷体" w:eastAsia="楷体" w:cs="楷体"/>
          <w:spacing w:val="-2"/>
          <w:sz w:val="24"/>
          <w:szCs w:val="24"/>
          <w:lang w:val="en-US" w:eastAsia="zh-CN"/>
        </w:rPr>
        <w:t xml:space="preserve">证明</w:t>
      </w:r>
      <w:r>
        <w:rPr>
          <w:rFonts w:hint="eastAsia" w:ascii="楷体" w:hAnsi="楷体" w:eastAsia="楷体" w:cs="楷体"/>
          <w:spacing w:val="-2"/>
          <w:sz w:val="24"/>
          <w:szCs w:val="24"/>
        </w:rPr>
        <w:t xml:space="preserve">、企业</w:t>
      </w:r>
      <w:r>
        <w:rPr>
          <w:rFonts w:ascii="楷体" w:hAnsi="楷体" w:eastAsia="楷体" w:cs="楷体"/>
          <w:spacing w:val="-2"/>
          <w:sz w:val="24"/>
          <w:szCs w:val="24"/>
          <w:lang w:val="en-US"/>
        </w:rPr>
        <w:t xml:space="preserve">近半年内</w:t>
      </w:r>
      <w:r>
        <w:rPr>
          <w:rFonts w:ascii="楷体" w:hAnsi="楷体" w:eastAsia="楷体" w:cs="楷体"/>
          <w:spacing w:val="-2"/>
          <w:sz w:val="24"/>
          <w:szCs w:val="24"/>
          <w:lang w:val="en-US" w:eastAsia="zh-CN"/>
        </w:rPr>
        <w:t xml:space="preserve">任意1</w:t>
      </w:r>
      <w:r>
        <w:rPr>
          <w:rFonts w:ascii="楷体" w:hAnsi="楷体" w:eastAsia="楷体" w:cs="楷体"/>
          <w:spacing w:val="-2"/>
          <w:sz w:val="24"/>
          <w:szCs w:val="24"/>
          <w:lang w:val="en-US"/>
        </w:rPr>
        <w:t xml:space="preserve">个月</w:t>
      </w:r>
      <w:r>
        <w:rPr>
          <w:rFonts w:hint="eastAsia" w:ascii="楷体" w:hAnsi="楷体" w:eastAsia="楷体" w:cs="楷体"/>
          <w:spacing w:val="-2"/>
          <w:sz w:val="24"/>
          <w:szCs w:val="24"/>
        </w:rPr>
        <w:t xml:space="preserve">为其缴纳社保等</w:t>
      </w:r>
      <w:r>
        <w:rPr>
          <w:rFonts w:hint="eastAsia" w:ascii="楷体" w:hAnsi="楷体" w:eastAsia="楷体" w:cs="楷体"/>
          <w:spacing w:val="-1"/>
          <w:sz w:val="24"/>
          <w:szCs w:val="24"/>
        </w:rPr>
        <w:t xml:space="preserve">证明材料扫描件。</w:t>
      </w:r>
      <w:r>
        <w:rPr>
          <w:rFonts w:hint="eastAsia" w:ascii="楷体" w:hAnsi="楷体" w:eastAsia="楷体" w:cs="楷体"/>
          <w:spacing w:val="-1"/>
          <w:sz w:val="24"/>
          <w:szCs w:val="24"/>
          <w:lang w:val="en-US" w:eastAsia="zh-CN"/>
        </w:rPr>
        <w:t xml:space="preserve">返聘人员不得分。</w:t>
      </w:r>
      <w:r>
        <w:rPr>
          <w:rFonts w:hint="eastAsia" w:ascii="楷体" w:hAnsi="楷体" w:eastAsia="楷体" w:cs="楷体"/>
          <w:spacing w:val="-1"/>
          <w:sz w:val="24"/>
          <w:szCs w:val="24"/>
          <w:lang w:val="en-US" w:eastAsia="zh-CN"/>
        </w:rPr>
      </w:r>
      <w:r/>
    </w:p>
    <w:p>
      <w:pPr>
        <w:pStyle w:val="1361"/>
        <w:numPr>
          <w:ilvl w:val="0"/>
          <w:numId w:val="0"/>
        </w:numPr>
        <w:jc w:val="center"/>
        <w:spacing w:before="91" w:line="219" w:lineRule="auto"/>
        <w:rPr>
          <w:rFonts w:hint="eastAsia" w:ascii="楷体" w:hAnsi="楷体" w:eastAsia="楷体" w:cs="楷体"/>
          <w:b/>
          <w:sz w:val="28"/>
          <w:szCs w:val="18"/>
          <w:highlight w:val="none"/>
          <w:lang w:val="en-US" w:eastAsia="zh-CN"/>
        </w:rPr>
        <w:outlineLvl w:val="2"/>
      </w:pPr>
      <w:r>
        <w:rPr>
          <w:rFonts w:ascii="楷体" w:hAnsi="楷体" w:eastAsia="楷体" w:cs="楷体"/>
          <w:spacing w:val="-1"/>
          <w:sz w:val="24"/>
          <w:szCs w:val="24"/>
          <w:lang w:val="en-US" w:eastAsia="zh-CN"/>
        </w:rPr>
        <w:br w:type="page" w:clear="all"/>
      </w:r>
      <w:r>
        <w:rPr>
          <w:rFonts w:hint="eastAsia" w:ascii="楷体" w:hAnsi="楷体" w:eastAsia="楷体" w:cs="楷体"/>
          <w:b/>
          <w:sz w:val="28"/>
          <w:szCs w:val="18"/>
          <w:highlight w:val="none"/>
          <w:lang w:val="en-US" w:eastAsia="zh-CN"/>
        </w:rPr>
        <w:t xml:space="preserve">（二）服务方案</w:t>
      </w:r>
      <w:r>
        <w:rPr>
          <w:rFonts w:hint="eastAsia" w:ascii="楷体" w:hAnsi="楷体" w:eastAsia="楷体" w:cs="楷体"/>
          <w:b/>
          <w:sz w:val="28"/>
          <w:szCs w:val="18"/>
          <w:highlight w:val="none"/>
          <w:lang w:val="en-US" w:eastAsia="zh-CN"/>
        </w:rPr>
      </w:r>
      <w:r/>
    </w:p>
    <w:p>
      <w:pPr>
        <w:pStyle w:val="1361"/>
        <w:numPr>
          <w:ilvl w:val="0"/>
          <w:numId w:val="0"/>
        </w:numPr>
        <w:jc w:val="center"/>
        <w:rPr>
          <w:rFonts w:hint="eastAsia" w:ascii="楷体" w:hAnsi="楷体" w:eastAsia="楷体" w:cs="楷体"/>
          <w:lang w:val="en-US" w:eastAsia="zh-CN"/>
        </w:rPr>
      </w:pPr>
      <w:r>
        <w:rPr>
          <w:rFonts w:hint="eastAsia" w:ascii="楷体" w:hAnsi="楷体" w:eastAsia="楷体" w:cs="楷体"/>
          <w:lang w:val="en-US" w:eastAsia="zh-CN"/>
        </w:rPr>
      </w:r>
      <w:r/>
    </w:p>
    <w:p>
      <w:pPr>
        <w:pStyle w:val="1361"/>
        <w:numPr>
          <w:ilvl w:val="0"/>
          <w:numId w:val="0"/>
        </w:numPr>
        <w:jc w:val="center"/>
        <w:rPr>
          <w:rFonts w:hint="eastAsia" w:ascii="楷体" w:hAnsi="楷体" w:eastAsia="楷体" w:cs="楷体"/>
          <w:sz w:val="24"/>
          <w:szCs w:val="32"/>
          <w:lang w:val="en-US" w:eastAsia="zh-CN"/>
        </w:rPr>
      </w:pPr>
      <w:r>
        <w:rPr>
          <w:rFonts w:hint="eastAsia" w:ascii="楷体" w:hAnsi="楷体" w:eastAsia="楷体" w:cs="楷体"/>
          <w:sz w:val="24"/>
          <w:szCs w:val="32"/>
          <w:lang w:val="en-US" w:eastAsia="zh-CN"/>
        </w:rPr>
        <w:t xml:space="preserve">（根据招标文件评审要求编制）</w:t>
      </w:r>
      <w:r>
        <w:rPr>
          <w:rFonts w:hint="eastAsia" w:ascii="楷体" w:hAnsi="楷体" w:eastAsia="楷体" w:cs="楷体"/>
          <w:sz w:val="24"/>
          <w:szCs w:val="32"/>
          <w:lang w:val="en-US" w:eastAsia="zh-CN"/>
        </w:rPr>
      </w:r>
      <w:r/>
    </w:p>
    <w:p>
      <w:pPr>
        <w:pStyle w:val="1545"/>
        <w:ind w:firstLine="641"/>
        <w:keepLines/>
        <w:keepNext/>
        <w:pageBreakBefore w:val="0"/>
        <w:spacing w:before="0" w:after="100" w:line="360" w:lineRule="auto"/>
        <w:widowControl w:val="off"/>
        <w:rPr>
          <w:rFonts w:hint="eastAsia" w:ascii="楷体" w:hAnsi="楷体" w:eastAsia="楷体" w:cs="楷体"/>
          <w:sz w:val="32"/>
          <w:highlight w:val="none"/>
        </w:rPr>
        <w:outlineLvl w:val="9"/>
      </w:pPr>
      <w:r>
        <w:rPr>
          <w:rFonts w:hint="eastAsia" w:ascii="楷体" w:hAnsi="楷体" w:eastAsia="楷体" w:cs="楷体"/>
          <w:sz w:val="32"/>
          <w:highlight w:val="none"/>
        </w:rPr>
      </w:r>
      <w:r/>
    </w:p>
    <w:p>
      <w:pPr>
        <w:pStyle w:val="1361"/>
        <w:rPr>
          <w:rFonts w:hint="eastAsia" w:ascii="楷体" w:hAnsi="楷体" w:eastAsia="楷体" w:cs="楷体"/>
          <w:sz w:val="32"/>
          <w:highlight w:val="none"/>
        </w:rPr>
      </w:pPr>
      <w:r>
        <w:rPr>
          <w:rFonts w:hint="eastAsia" w:ascii="楷体" w:hAnsi="楷体" w:eastAsia="楷体" w:cs="楷体"/>
          <w:sz w:val="32"/>
          <w:highlight w:val="none"/>
        </w:rPr>
      </w:r>
      <w:r/>
    </w:p>
    <w:p>
      <w:pPr>
        <w:pStyle w:val="1361"/>
        <w:rPr>
          <w:rFonts w:hint="eastAsia" w:ascii="楷体" w:hAnsi="楷体" w:eastAsia="楷体" w:cs="楷体"/>
          <w:sz w:val="32"/>
          <w:highlight w:val="none"/>
        </w:rPr>
      </w:pPr>
      <w:r>
        <w:rPr>
          <w:rFonts w:hint="eastAsia" w:ascii="楷体" w:hAnsi="楷体" w:eastAsia="楷体" w:cs="楷体"/>
          <w:sz w:val="32"/>
          <w:highlight w:val="none"/>
        </w:rPr>
      </w:r>
      <w:r/>
    </w:p>
    <w:p>
      <w:pPr>
        <w:pStyle w:val="1361"/>
        <w:rPr>
          <w:rFonts w:hint="eastAsia" w:ascii="楷体" w:hAnsi="楷体" w:eastAsia="楷体" w:cs="楷体"/>
          <w:sz w:val="32"/>
          <w:highlight w:val="none"/>
        </w:rPr>
      </w:pPr>
      <w:r>
        <w:rPr>
          <w:rFonts w:hint="eastAsia" w:ascii="楷体" w:hAnsi="楷体" w:eastAsia="楷体" w:cs="楷体"/>
          <w:sz w:val="32"/>
          <w:highlight w:val="none"/>
        </w:rPr>
      </w:r>
      <w:r/>
    </w:p>
    <w:p>
      <w:pPr>
        <w:pStyle w:val="1361"/>
        <w:rPr>
          <w:rFonts w:hint="eastAsia" w:ascii="楷体" w:hAnsi="楷体" w:eastAsia="楷体" w:cs="楷体"/>
          <w:sz w:val="32"/>
          <w:highlight w:val="none"/>
        </w:rPr>
      </w:pPr>
      <w:r>
        <w:rPr>
          <w:rFonts w:hint="eastAsia" w:ascii="楷体" w:hAnsi="楷体" w:eastAsia="楷体" w:cs="楷体"/>
          <w:sz w:val="32"/>
          <w:highlight w:val="none"/>
        </w:rPr>
      </w:r>
      <w:r/>
    </w:p>
    <w:p>
      <w:pPr>
        <w:pStyle w:val="1361"/>
        <w:rPr>
          <w:rFonts w:hint="eastAsia" w:ascii="楷体" w:hAnsi="楷体" w:eastAsia="楷体" w:cs="楷体"/>
          <w:sz w:val="32"/>
          <w:highlight w:val="none"/>
        </w:rPr>
      </w:pPr>
      <w:r>
        <w:rPr>
          <w:rFonts w:hint="eastAsia" w:ascii="楷体" w:hAnsi="楷体" w:eastAsia="楷体" w:cs="楷体"/>
          <w:sz w:val="32"/>
          <w:highlight w:val="none"/>
        </w:rPr>
      </w:r>
      <w:r/>
    </w:p>
    <w:p>
      <w:pPr>
        <w:pStyle w:val="1361"/>
        <w:rPr>
          <w:rFonts w:hint="eastAsia" w:ascii="楷体" w:hAnsi="楷体" w:eastAsia="楷体" w:cs="楷体"/>
          <w:sz w:val="32"/>
          <w:highlight w:val="none"/>
        </w:rPr>
      </w:pPr>
      <w:r>
        <w:rPr>
          <w:rFonts w:hint="eastAsia" w:ascii="楷体" w:hAnsi="楷体" w:eastAsia="楷体" w:cs="楷体"/>
          <w:sz w:val="32"/>
          <w:highlight w:val="none"/>
        </w:rPr>
      </w:r>
      <w:r/>
    </w:p>
    <w:p>
      <w:pPr>
        <w:pStyle w:val="1361"/>
        <w:rPr>
          <w:rFonts w:hint="eastAsia" w:ascii="楷体" w:hAnsi="楷体" w:eastAsia="楷体" w:cs="楷体"/>
          <w:sz w:val="32"/>
          <w:highlight w:val="none"/>
        </w:rPr>
      </w:pPr>
      <w:r>
        <w:rPr>
          <w:rFonts w:hint="eastAsia" w:ascii="楷体" w:hAnsi="楷体" w:eastAsia="楷体" w:cs="楷体"/>
          <w:sz w:val="32"/>
          <w:highlight w:val="none"/>
        </w:rPr>
      </w:r>
      <w:r/>
    </w:p>
    <w:p>
      <w:pPr>
        <w:pStyle w:val="1361"/>
        <w:rPr>
          <w:rFonts w:hint="eastAsia" w:ascii="楷体" w:hAnsi="楷体" w:eastAsia="楷体" w:cs="楷体"/>
          <w:sz w:val="32"/>
          <w:highlight w:val="none"/>
        </w:rPr>
      </w:pPr>
      <w:r>
        <w:rPr>
          <w:rFonts w:hint="eastAsia" w:ascii="楷体" w:hAnsi="楷体" w:eastAsia="楷体" w:cs="楷体"/>
          <w:sz w:val="32"/>
          <w:highlight w:val="none"/>
        </w:rPr>
      </w:r>
      <w:r/>
    </w:p>
    <w:p>
      <w:pPr>
        <w:pStyle w:val="1361"/>
        <w:rPr>
          <w:rFonts w:hint="eastAsia" w:ascii="楷体" w:hAnsi="楷体" w:eastAsia="楷体" w:cs="楷体"/>
          <w:sz w:val="32"/>
          <w:highlight w:val="none"/>
        </w:rPr>
      </w:pPr>
      <w:r>
        <w:rPr>
          <w:rFonts w:hint="eastAsia" w:ascii="楷体" w:hAnsi="楷体" w:eastAsia="楷体" w:cs="楷体"/>
          <w:sz w:val="32"/>
          <w:highlight w:val="none"/>
        </w:rPr>
      </w:r>
      <w:r/>
    </w:p>
    <w:p>
      <w:pPr>
        <w:pStyle w:val="1361"/>
        <w:rPr>
          <w:rFonts w:hint="eastAsia" w:ascii="楷体" w:hAnsi="楷体" w:eastAsia="楷体" w:cs="楷体"/>
          <w:sz w:val="32"/>
          <w:highlight w:val="none"/>
        </w:rPr>
      </w:pPr>
      <w:r>
        <w:rPr>
          <w:rFonts w:hint="eastAsia" w:ascii="楷体" w:hAnsi="楷体" w:eastAsia="楷体" w:cs="楷体"/>
          <w:sz w:val="32"/>
          <w:highlight w:val="none"/>
        </w:rPr>
      </w:r>
      <w:r/>
    </w:p>
    <w:p>
      <w:pPr>
        <w:pStyle w:val="1361"/>
        <w:rPr>
          <w:rFonts w:hint="eastAsia" w:ascii="楷体" w:hAnsi="楷体" w:eastAsia="楷体" w:cs="楷体"/>
          <w:sz w:val="32"/>
          <w:highlight w:val="none"/>
        </w:rPr>
      </w:pPr>
      <w:r>
        <w:rPr>
          <w:rFonts w:hint="eastAsia" w:ascii="楷体" w:hAnsi="楷体" w:eastAsia="楷体" w:cs="楷体"/>
          <w:sz w:val="32"/>
          <w:highlight w:val="none"/>
        </w:rPr>
      </w:r>
      <w:r/>
    </w:p>
    <w:p>
      <w:pPr>
        <w:pStyle w:val="1361"/>
        <w:rPr>
          <w:rFonts w:hint="eastAsia" w:ascii="楷体" w:hAnsi="楷体" w:eastAsia="楷体" w:cs="楷体"/>
          <w:sz w:val="32"/>
          <w:highlight w:val="none"/>
        </w:rPr>
      </w:pPr>
      <w:r>
        <w:rPr>
          <w:rFonts w:hint="eastAsia" w:ascii="楷体" w:hAnsi="楷体" w:eastAsia="楷体" w:cs="楷体"/>
          <w:sz w:val="32"/>
          <w:highlight w:val="none"/>
        </w:rPr>
      </w:r>
      <w:r/>
    </w:p>
    <w:p>
      <w:pPr>
        <w:pStyle w:val="1361"/>
        <w:rPr>
          <w:rFonts w:hint="eastAsia" w:ascii="楷体" w:hAnsi="楷体" w:eastAsia="楷体" w:cs="楷体"/>
          <w:sz w:val="32"/>
          <w:highlight w:val="none"/>
        </w:rPr>
      </w:pPr>
      <w:r>
        <w:rPr>
          <w:rFonts w:hint="eastAsia" w:ascii="楷体" w:hAnsi="楷体" w:eastAsia="楷体" w:cs="楷体"/>
          <w:sz w:val="32"/>
          <w:highlight w:val="none"/>
        </w:rPr>
      </w:r>
      <w:r/>
    </w:p>
    <w:p>
      <w:pPr>
        <w:pStyle w:val="1361"/>
        <w:rPr>
          <w:rFonts w:hint="eastAsia" w:ascii="楷体" w:hAnsi="楷体" w:eastAsia="楷体" w:cs="楷体"/>
          <w:sz w:val="32"/>
          <w:highlight w:val="none"/>
        </w:rPr>
      </w:pPr>
      <w:r>
        <w:rPr>
          <w:rFonts w:hint="eastAsia" w:ascii="楷体" w:hAnsi="楷体" w:eastAsia="楷体" w:cs="楷体"/>
          <w:sz w:val="32"/>
          <w:highlight w:val="none"/>
        </w:rPr>
      </w:r>
      <w:r/>
    </w:p>
    <w:p>
      <w:pPr>
        <w:pStyle w:val="1361"/>
        <w:rPr>
          <w:rFonts w:hint="eastAsia" w:ascii="楷体" w:hAnsi="楷体" w:eastAsia="楷体" w:cs="楷体"/>
          <w:sz w:val="32"/>
          <w:highlight w:val="none"/>
        </w:rPr>
      </w:pPr>
      <w:r>
        <w:rPr>
          <w:rFonts w:hint="eastAsia" w:ascii="楷体" w:hAnsi="楷体" w:eastAsia="楷体" w:cs="楷体"/>
          <w:sz w:val="32"/>
          <w:highlight w:val="none"/>
        </w:rPr>
      </w:r>
      <w:r/>
    </w:p>
    <w:p>
      <w:pPr>
        <w:pStyle w:val="1361"/>
        <w:rPr>
          <w:rFonts w:hint="eastAsia" w:ascii="楷体" w:hAnsi="楷体" w:eastAsia="楷体" w:cs="楷体"/>
          <w:sz w:val="32"/>
          <w:highlight w:val="none"/>
        </w:rPr>
      </w:pPr>
      <w:r>
        <w:rPr>
          <w:rFonts w:hint="eastAsia" w:ascii="楷体" w:hAnsi="楷体" w:eastAsia="楷体" w:cs="楷体"/>
          <w:sz w:val="32"/>
          <w:highlight w:val="none"/>
        </w:rPr>
      </w:r>
      <w:r/>
    </w:p>
    <w:p>
      <w:pPr>
        <w:pStyle w:val="1361"/>
        <w:rPr>
          <w:rFonts w:hint="eastAsia" w:ascii="楷体" w:hAnsi="楷体" w:eastAsia="楷体" w:cs="楷体"/>
          <w:sz w:val="32"/>
          <w:highlight w:val="none"/>
        </w:rPr>
      </w:pPr>
      <w:r>
        <w:rPr>
          <w:rFonts w:hint="eastAsia" w:ascii="楷体" w:hAnsi="楷体" w:eastAsia="楷体" w:cs="楷体"/>
          <w:sz w:val="32"/>
          <w:highlight w:val="none"/>
        </w:rPr>
      </w:r>
      <w:r/>
    </w:p>
    <w:p>
      <w:pPr>
        <w:pStyle w:val="1361"/>
        <w:rPr>
          <w:rFonts w:hint="eastAsia" w:ascii="楷体" w:hAnsi="楷体" w:eastAsia="楷体" w:cs="楷体"/>
          <w:sz w:val="32"/>
          <w:highlight w:val="none"/>
        </w:rPr>
      </w:pPr>
      <w:r>
        <w:rPr>
          <w:rFonts w:hint="eastAsia" w:ascii="楷体" w:hAnsi="楷体" w:eastAsia="楷体" w:cs="楷体"/>
          <w:sz w:val="32"/>
          <w:highlight w:val="none"/>
        </w:rPr>
      </w:r>
      <w:r/>
    </w:p>
    <w:p>
      <w:pPr>
        <w:pStyle w:val="1361"/>
        <w:rPr>
          <w:rFonts w:hint="eastAsia" w:ascii="楷体" w:hAnsi="楷体" w:eastAsia="楷体" w:cs="楷体"/>
          <w:sz w:val="32"/>
          <w:highlight w:val="none"/>
        </w:rPr>
      </w:pPr>
      <w:r>
        <w:rPr>
          <w:rFonts w:hint="eastAsia" w:ascii="楷体" w:hAnsi="楷体" w:eastAsia="楷体" w:cs="楷体"/>
          <w:sz w:val="32"/>
          <w:highlight w:val="none"/>
        </w:rPr>
      </w:r>
      <w:r/>
    </w:p>
    <w:p>
      <w:pPr>
        <w:pStyle w:val="1361"/>
        <w:rPr>
          <w:rFonts w:hint="eastAsia" w:ascii="楷体" w:hAnsi="楷体" w:eastAsia="楷体" w:cs="楷体"/>
          <w:sz w:val="32"/>
          <w:highlight w:val="none"/>
        </w:rPr>
      </w:pPr>
      <w:r>
        <w:rPr>
          <w:rFonts w:hint="eastAsia" w:ascii="楷体" w:hAnsi="楷体" w:eastAsia="楷体" w:cs="楷体"/>
          <w:sz w:val="32"/>
          <w:highlight w:val="none"/>
        </w:rPr>
      </w:r>
      <w:r/>
    </w:p>
    <w:p>
      <w:pPr>
        <w:pStyle w:val="1361"/>
        <w:rPr>
          <w:rFonts w:hint="eastAsia" w:ascii="楷体" w:hAnsi="楷体" w:eastAsia="楷体" w:cs="楷体"/>
          <w:sz w:val="32"/>
          <w:highlight w:val="none"/>
        </w:rPr>
      </w:pPr>
      <w:r>
        <w:rPr>
          <w:rFonts w:hint="eastAsia" w:ascii="楷体" w:hAnsi="楷体" w:eastAsia="楷体" w:cs="楷体"/>
          <w:sz w:val="32"/>
          <w:highlight w:val="none"/>
        </w:rPr>
      </w:r>
      <w:r/>
    </w:p>
    <w:p>
      <w:pPr>
        <w:pStyle w:val="1361"/>
        <w:rPr>
          <w:rFonts w:hint="eastAsia" w:ascii="楷体" w:hAnsi="楷体" w:eastAsia="楷体" w:cs="楷体"/>
          <w:sz w:val="32"/>
          <w:highlight w:val="none"/>
        </w:rPr>
      </w:pPr>
      <w:r>
        <w:rPr>
          <w:rFonts w:hint="eastAsia" w:ascii="楷体" w:hAnsi="楷体" w:eastAsia="楷体" w:cs="楷体"/>
          <w:sz w:val="32"/>
          <w:highlight w:val="none"/>
        </w:rPr>
      </w:r>
      <w:r/>
    </w:p>
    <w:p>
      <w:pPr>
        <w:pStyle w:val="1361"/>
        <w:rPr>
          <w:rFonts w:hint="eastAsia" w:ascii="楷体" w:hAnsi="楷体" w:eastAsia="楷体" w:cs="楷体"/>
          <w:sz w:val="32"/>
          <w:highlight w:val="none"/>
        </w:rPr>
      </w:pPr>
      <w:r>
        <w:rPr>
          <w:rFonts w:hint="eastAsia" w:ascii="楷体" w:hAnsi="楷体" w:eastAsia="楷体" w:cs="楷体"/>
          <w:sz w:val="32"/>
          <w:highlight w:val="none"/>
        </w:rPr>
      </w:r>
      <w:r/>
    </w:p>
    <w:p>
      <w:pPr>
        <w:pStyle w:val="1361"/>
        <w:rPr>
          <w:rFonts w:hint="eastAsia" w:ascii="楷体" w:hAnsi="楷体" w:eastAsia="楷体" w:cs="楷体"/>
          <w:sz w:val="32"/>
          <w:highlight w:val="none"/>
        </w:rPr>
      </w:pPr>
      <w:r>
        <w:rPr>
          <w:rFonts w:hint="eastAsia" w:ascii="楷体" w:hAnsi="楷体" w:eastAsia="楷体" w:cs="楷体"/>
          <w:sz w:val="32"/>
          <w:highlight w:val="none"/>
        </w:rPr>
      </w:r>
      <w:r/>
    </w:p>
    <w:p>
      <w:pPr>
        <w:pStyle w:val="1361"/>
        <w:rPr>
          <w:rFonts w:hint="eastAsia" w:ascii="楷体" w:hAnsi="楷体" w:eastAsia="楷体" w:cs="楷体"/>
          <w:sz w:val="32"/>
          <w:highlight w:val="none"/>
        </w:rPr>
      </w:pPr>
      <w:r>
        <w:rPr>
          <w:rFonts w:hint="eastAsia" w:ascii="楷体" w:hAnsi="楷体" w:eastAsia="楷体" w:cs="楷体"/>
          <w:sz w:val="32"/>
          <w:highlight w:val="none"/>
        </w:rPr>
      </w:r>
      <w:r/>
    </w:p>
    <w:p>
      <w:pPr>
        <w:pStyle w:val="1361"/>
        <w:rPr>
          <w:rFonts w:hint="eastAsia" w:ascii="楷体" w:hAnsi="楷体" w:eastAsia="楷体" w:cs="楷体"/>
          <w:sz w:val="32"/>
          <w:highlight w:val="none"/>
        </w:rPr>
      </w:pPr>
      <w:r>
        <w:rPr>
          <w:rFonts w:hint="eastAsia" w:ascii="楷体" w:hAnsi="楷体" w:eastAsia="楷体" w:cs="楷体"/>
          <w:sz w:val="32"/>
          <w:highlight w:val="none"/>
        </w:rPr>
      </w:r>
      <w:r/>
    </w:p>
    <w:p>
      <w:pPr>
        <w:pStyle w:val="1361"/>
        <w:rPr>
          <w:rFonts w:hint="eastAsia" w:ascii="楷体" w:hAnsi="楷体" w:eastAsia="楷体" w:cs="楷体"/>
          <w:sz w:val="32"/>
          <w:highlight w:val="none"/>
        </w:rPr>
      </w:pPr>
      <w:r>
        <w:rPr>
          <w:rFonts w:hint="eastAsia" w:ascii="楷体" w:hAnsi="楷体" w:eastAsia="楷体" w:cs="楷体"/>
          <w:sz w:val="32"/>
          <w:highlight w:val="none"/>
        </w:rPr>
      </w:r>
      <w:r/>
    </w:p>
    <w:p>
      <w:pPr>
        <w:pStyle w:val="1361"/>
        <w:rPr>
          <w:rFonts w:hint="eastAsia" w:ascii="楷体" w:hAnsi="楷体" w:eastAsia="楷体" w:cs="楷体"/>
          <w:sz w:val="32"/>
          <w:highlight w:val="none"/>
          <w:lang w:val="en-US" w:eastAsia="zh-CN"/>
        </w:rPr>
      </w:pPr>
      <w:r>
        <w:rPr>
          <w:rFonts w:hint="eastAsia" w:ascii="楷体" w:hAnsi="楷体" w:eastAsia="楷体" w:cs="楷体"/>
          <w:sz w:val="32"/>
          <w:highlight w:val="none"/>
          <w:lang w:val="en-US" w:eastAsia="zh-CN"/>
        </w:rPr>
        <w:t xml:space="preserve">                       </w:t>
      </w:r>
      <w:r>
        <w:rPr>
          <w:rFonts w:hint="eastAsia" w:ascii="楷体" w:hAnsi="楷体" w:eastAsia="楷体" w:cs="楷体"/>
          <w:sz w:val="32"/>
          <w:highlight w:val="none"/>
          <w:lang w:val="en-US" w:eastAsia="zh-CN"/>
        </w:rPr>
      </w:r>
      <w:r/>
    </w:p>
    <w:p>
      <w:pPr>
        <w:pStyle w:val="1361"/>
        <w:jc w:val="center"/>
        <w:rPr>
          <w:rFonts w:ascii="楷体" w:hAnsi="楷体" w:eastAsia="楷体" w:cs="楷体"/>
          <w:sz w:val="32"/>
          <w:highlight w:val="none"/>
          <w:lang w:val="en-US" w:eastAsia="zh-CN"/>
        </w:rPr>
        <w:outlineLvl w:val="2"/>
      </w:pPr>
      <w:r>
        <w:rPr>
          <w:rFonts w:hint="eastAsia" w:ascii="楷体" w:hAnsi="楷体" w:eastAsia="楷体" w:cs="楷体"/>
          <w:sz w:val="32"/>
          <w:highlight w:val="none"/>
          <w:lang w:val="en-US" w:eastAsia="zh-CN"/>
        </w:rPr>
        <w:br w:type="page" w:clear="all"/>
      </w:r>
      <w:r>
        <w:rPr>
          <w:rFonts w:hint="eastAsia" w:ascii="楷体" w:hAnsi="楷体" w:eastAsia="楷体" w:cs="楷体"/>
          <w:b/>
          <w:sz w:val="28"/>
          <w:szCs w:val="18"/>
          <w:highlight w:val="none"/>
          <w:lang w:val="en-US" w:eastAsia="zh-CN"/>
        </w:rPr>
        <w:t xml:space="preserve">（三）技术服务</w:t>
      </w:r>
      <w:r>
        <w:rPr>
          <w:rFonts w:ascii="楷体" w:hAnsi="楷体" w:eastAsia="楷体" w:cs="楷体"/>
          <w:sz w:val="32"/>
          <w:highlight w:val="none"/>
          <w:lang w:val="en-US" w:eastAsia="zh-CN"/>
        </w:rPr>
      </w:r>
      <w:r/>
    </w:p>
    <w:p>
      <w:pPr>
        <w:pStyle w:val="1361"/>
        <w:jc w:val="center"/>
        <w:spacing w:before="100" w:line="224" w:lineRule="auto"/>
        <w:rPr>
          <w:rFonts w:hint="eastAsia" w:ascii="楷体" w:hAnsi="楷体" w:eastAsia="楷体" w:cs="楷体"/>
        </w:rPr>
        <w:outlineLvl w:val="3"/>
      </w:pPr>
      <w:r>
        <w:rPr>
          <w:rFonts w:hint="eastAsia" w:ascii="楷体" w:hAnsi="楷体" w:eastAsia="楷体" w:cs="楷体"/>
          <w:b/>
          <w:sz w:val="28"/>
          <w:szCs w:val="18"/>
          <w:highlight w:val="none"/>
          <w:lang w:eastAsia="zh-CN"/>
        </w:rPr>
        <w:t xml:space="preserve">1、拟投入本项目设备、实验室情况</w:t>
      </w:r>
      <w:r>
        <w:rPr>
          <w:rFonts w:hint="eastAsia" w:ascii="楷体" w:hAnsi="楷体" w:eastAsia="楷体" w:cs="楷体"/>
        </w:rPr>
      </w:r>
      <w:r/>
    </w:p>
    <w:p>
      <w:pPr>
        <w:pStyle w:val="1361"/>
        <w:ind w:left="0"/>
        <w:keepLines w:val="0"/>
        <w:keepNext w:val="0"/>
        <w:pageBreakBefore w:val="0"/>
        <w:spacing w:line="360" w:lineRule="auto"/>
        <w:widowControl w:val="off"/>
        <w:rPr>
          <w:rFonts w:hint="eastAsia" w:ascii="楷体" w:hAnsi="楷体" w:eastAsia="楷体" w:cs="楷体"/>
          <w:spacing w:val="0"/>
          <w:position w:val="0"/>
          <w:sz w:val="24"/>
          <w:szCs w:val="24"/>
          <w:shd w:val="clear" w:color="auto" w:fill="auto"/>
        </w:rPr>
      </w:pPr>
      <w:r>
        <w:rPr>
          <w:rFonts w:hint="eastAsia" w:ascii="楷体" w:hAnsi="楷体" w:eastAsia="楷体" w:cs="楷体"/>
          <w:spacing w:val="0"/>
          <w:position w:val="0"/>
          <w:sz w:val="24"/>
          <w:szCs w:val="24"/>
          <w:shd w:val="clear" w:color="auto" w:fill="auto"/>
        </w:rPr>
        <w:t xml:space="preserve">（1）拟投入本项目的运输、存储、采样记录等设备情况：（请投标人根据自身情况如实填写下表，不具备的划“/”）</w:t>
      </w:r>
      <w:r>
        <w:rPr>
          <w:rFonts w:hint="eastAsia" w:ascii="楷体" w:hAnsi="楷体" w:eastAsia="楷体" w:cs="楷体"/>
          <w:spacing w:val="0"/>
          <w:position w:val="0"/>
          <w:sz w:val="24"/>
          <w:szCs w:val="24"/>
          <w:shd w:val="clear" w:color="auto" w:fill="auto"/>
        </w:rPr>
      </w:r>
      <w:r/>
    </w:p>
    <w:p>
      <w:pPr>
        <w:pStyle w:val="1361"/>
        <w:spacing w:line="70" w:lineRule="exact"/>
        <w:rPr>
          <w:rFonts w:hint="eastAsia" w:ascii="楷体" w:hAnsi="楷体" w:eastAsia="楷体" w:cs="楷体"/>
        </w:rPr>
      </w:pPr>
      <w:r>
        <w:rPr>
          <w:rFonts w:hint="eastAsia" w:ascii="楷体" w:hAnsi="楷体" w:eastAsia="楷体" w:cs="楷体"/>
        </w:rPr>
      </w:r>
      <w:r/>
    </w:p>
    <w:tbl>
      <w:tblPr>
        <w:tblStyle w:val="2929"/>
        <w:tblW w:w="971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33"/>
        <w:gridCol w:w="2500"/>
        <w:gridCol w:w="2079"/>
        <w:gridCol w:w="2053"/>
        <w:gridCol w:w="2053"/>
      </w:tblGrid>
      <w:tr>
        <w:trPr>
          <w:trHeight w:val="436"/>
        </w:trPr>
        <w:tc>
          <w:tcPr>
            <w:tcW w:w="1033" w:type="dxa"/>
            <w:vAlign w:val="top"/>
            <w:textDirection w:val="lrTb"/>
            <w:noWrap w:val="false"/>
          </w:tcPr>
          <w:p>
            <w:pPr>
              <w:pStyle w:val="1738"/>
              <w:ind w:left="220"/>
              <w:jc w:val="left"/>
              <w:spacing w:before="55" w:after="80" w:line="222"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2"/>
                <w:sz w:val="21"/>
                <w:szCs w:val="21"/>
                <w:lang w:val="en-US" w:eastAsia="zh-CN" w:bidi="ar-SA"/>
              </w:rPr>
              <w:t xml:space="preserve">序号</w:t>
            </w:r>
            <w:r>
              <w:rPr>
                <w:rFonts w:hint="eastAsia" w:ascii="楷体" w:hAnsi="楷体" w:eastAsia="楷体" w:cs="楷体"/>
                <w:sz w:val="21"/>
                <w:szCs w:val="21"/>
                <w:lang w:val="en-US" w:eastAsia="zh-CN" w:bidi="ar-SA"/>
              </w:rPr>
            </w:r>
            <w:r/>
          </w:p>
        </w:tc>
        <w:tc>
          <w:tcPr>
            <w:tcW w:w="2500" w:type="dxa"/>
            <w:vAlign w:val="top"/>
            <w:textDirection w:val="lrTb"/>
            <w:noWrap w:val="false"/>
          </w:tcPr>
          <w:p>
            <w:pPr>
              <w:pStyle w:val="1738"/>
              <w:ind w:left="614"/>
              <w:jc w:val="left"/>
              <w:spacing w:before="55" w:after="80" w:line="222"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3"/>
                <w:sz w:val="21"/>
                <w:szCs w:val="21"/>
                <w:lang w:val="en-US" w:eastAsia="zh-CN" w:bidi="ar-SA"/>
              </w:rPr>
              <w:t xml:space="preserve">设备名称</w:t>
            </w:r>
            <w:r>
              <w:rPr>
                <w:rFonts w:hint="eastAsia" w:ascii="楷体" w:hAnsi="楷体" w:eastAsia="楷体" w:cs="楷体"/>
                <w:sz w:val="21"/>
                <w:szCs w:val="21"/>
                <w:lang w:val="en-US" w:eastAsia="zh-CN" w:bidi="ar-SA"/>
              </w:rPr>
            </w:r>
            <w:r/>
          </w:p>
        </w:tc>
        <w:tc>
          <w:tcPr>
            <w:tcW w:w="2079" w:type="dxa"/>
            <w:vAlign w:val="top"/>
            <w:textDirection w:val="lrTb"/>
            <w:noWrap w:val="false"/>
          </w:tcPr>
          <w:p>
            <w:pPr>
              <w:pStyle w:val="1738"/>
              <w:ind w:left="652"/>
              <w:jc w:val="left"/>
              <w:spacing w:before="55" w:after="80" w:line="221"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2"/>
                <w:sz w:val="21"/>
                <w:szCs w:val="21"/>
                <w:lang w:val="en-US" w:eastAsia="zh-CN" w:bidi="ar-SA"/>
              </w:rPr>
              <w:t xml:space="preserve">数量</w:t>
            </w:r>
            <w:r>
              <w:rPr>
                <w:rFonts w:hint="eastAsia" w:ascii="楷体" w:hAnsi="楷体" w:eastAsia="楷体" w:cs="楷体"/>
                <w:sz w:val="21"/>
                <w:szCs w:val="21"/>
                <w:lang w:val="en-US" w:eastAsia="zh-CN" w:bidi="ar-SA"/>
              </w:rPr>
            </w:r>
            <w:r/>
          </w:p>
        </w:tc>
        <w:tc>
          <w:tcPr>
            <w:tcW w:w="2053" w:type="dxa"/>
            <w:vAlign w:val="top"/>
            <w:textDirection w:val="lrTb"/>
            <w:noWrap w:val="false"/>
          </w:tcPr>
          <w:p>
            <w:pPr>
              <w:pStyle w:val="1738"/>
              <w:ind w:left="0"/>
              <w:jc w:val="center"/>
              <w:spacing w:before="55" w:after="80" w:line="221" w:lineRule="auto"/>
              <w:widowControl w:val="off"/>
              <w:rPr>
                <w:rFonts w:hint="eastAsia" w:ascii="楷体" w:hAnsi="楷体" w:eastAsia="楷体" w:cs="楷体"/>
                <w:spacing w:val="-2"/>
                <w:sz w:val="21"/>
                <w:szCs w:val="21"/>
                <w:lang w:val="en-US" w:eastAsia="zh-CN" w:bidi="ar-SA"/>
              </w:rPr>
            </w:pPr>
            <w:r>
              <w:rPr>
                <w:rFonts w:hint="eastAsia" w:ascii="楷体" w:hAnsi="楷体" w:eastAsia="楷体" w:cs="楷体"/>
                <w:spacing w:val="-3"/>
                <w:sz w:val="21"/>
                <w:szCs w:val="21"/>
                <w:lang w:val="en-US" w:eastAsia="zh-CN" w:bidi="ar-SA"/>
              </w:rPr>
              <w:t xml:space="preserve">备注</w:t>
            </w:r>
            <w:r>
              <w:rPr>
                <w:rFonts w:hint="eastAsia" w:ascii="楷体" w:hAnsi="楷体" w:eastAsia="楷体" w:cs="楷体"/>
                <w:spacing w:val="-2"/>
                <w:sz w:val="21"/>
                <w:szCs w:val="21"/>
                <w:lang w:val="en-US" w:eastAsia="zh-CN" w:bidi="ar-SA"/>
              </w:rPr>
            </w:r>
            <w:r/>
          </w:p>
        </w:tc>
        <w:tc>
          <w:tcPr>
            <w:tcW w:w="2053" w:type="dxa"/>
            <w:vAlign w:val="top"/>
            <w:textDirection w:val="lrTb"/>
            <w:noWrap w:val="false"/>
          </w:tcPr>
          <w:p>
            <w:pPr>
              <w:pStyle w:val="1738"/>
              <w:ind w:left="220"/>
              <w:jc w:val="left"/>
              <w:spacing w:before="55" w:after="80" w:line="220"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1"/>
                <w:sz w:val="21"/>
                <w:szCs w:val="21"/>
                <w:lang w:val="en-US" w:eastAsia="zh-CN" w:bidi="ar-SA"/>
              </w:rPr>
              <w:t xml:space="preserve">证明材料页码</w:t>
            </w:r>
            <w:r>
              <w:rPr>
                <w:rFonts w:hint="eastAsia" w:ascii="楷体" w:hAnsi="楷体" w:eastAsia="楷体" w:cs="楷体"/>
                <w:sz w:val="21"/>
                <w:szCs w:val="21"/>
                <w:lang w:val="en-US" w:eastAsia="zh-CN" w:bidi="ar-SA"/>
              </w:rPr>
            </w:r>
            <w:r/>
          </w:p>
        </w:tc>
      </w:tr>
      <w:tr>
        <w:trPr>
          <w:trHeight w:val="1806"/>
        </w:trPr>
        <w:tc>
          <w:tcPr>
            <w:tcW w:w="1033" w:type="dxa"/>
            <w:vAlign w:val="top"/>
            <w:textDirection w:val="lrTb"/>
            <w:noWrap w:val="false"/>
          </w:tcPr>
          <w:p>
            <w:pPr>
              <w:pStyle w:val="1361"/>
              <w:jc w:val="both"/>
              <w:spacing w:line="241" w:lineRule="auto"/>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p>
            <w:pPr>
              <w:pStyle w:val="1361"/>
              <w:jc w:val="both"/>
              <w:spacing w:line="241" w:lineRule="auto"/>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p>
            <w:pPr>
              <w:pStyle w:val="1738"/>
              <w:ind w:left="393"/>
              <w:jc w:val="left"/>
              <w:spacing w:before="69" w:after="80" w:line="183" w:lineRule="auto"/>
              <w:widowControl w:val="off"/>
              <w:rPr>
                <w:rFonts w:hint="eastAsia" w:ascii="楷体" w:hAnsi="楷体" w:eastAsia="楷体" w:cs="楷体"/>
                <w:sz w:val="21"/>
                <w:szCs w:val="21"/>
                <w:lang w:val="en-US" w:eastAsia="zh-CN" w:bidi="ar-SA"/>
              </w:rPr>
            </w:pPr>
            <w:r>
              <w:rPr>
                <w:rFonts w:hint="eastAsia" w:ascii="楷体" w:hAnsi="楷体" w:eastAsia="楷体" w:cs="楷体"/>
                <w:sz w:val="21"/>
                <w:szCs w:val="21"/>
                <w:lang w:val="en-US" w:eastAsia="zh-CN" w:bidi="ar-SA"/>
              </w:rPr>
              <w:t xml:space="preserve">1</w:t>
            </w:r>
            <w:r>
              <w:rPr>
                <w:rFonts w:hint="eastAsia" w:ascii="楷体" w:hAnsi="楷体" w:eastAsia="楷体" w:cs="楷体"/>
                <w:sz w:val="21"/>
                <w:szCs w:val="21"/>
                <w:lang w:val="en-US" w:eastAsia="zh-CN" w:bidi="ar-SA"/>
              </w:rPr>
            </w:r>
            <w:r/>
          </w:p>
        </w:tc>
        <w:tc>
          <w:tcPr>
            <w:tcW w:w="2500" w:type="dxa"/>
            <w:vAlign w:val="top"/>
            <w:textDirection w:val="lrTb"/>
            <w:noWrap w:val="false"/>
          </w:tcPr>
          <w:p>
            <w:pPr>
              <w:pStyle w:val="1361"/>
              <w:jc w:val="both"/>
              <w:spacing w:line="448" w:lineRule="auto"/>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p>
            <w:pPr>
              <w:pStyle w:val="1738"/>
              <w:ind w:left="824"/>
              <w:jc w:val="left"/>
              <w:spacing w:before="68" w:after="80" w:line="221"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2"/>
                <w:sz w:val="21"/>
                <w:szCs w:val="21"/>
                <w:lang w:val="en-US" w:eastAsia="zh-CN" w:bidi="ar-SA"/>
              </w:rPr>
              <w:t xml:space="preserve">车辆</w:t>
            </w:r>
            <w:r>
              <w:rPr>
                <w:rFonts w:hint="eastAsia" w:ascii="楷体" w:hAnsi="楷体" w:eastAsia="楷体" w:cs="楷体"/>
                <w:sz w:val="21"/>
                <w:szCs w:val="21"/>
                <w:lang w:val="en-US" w:eastAsia="zh-CN" w:bidi="ar-SA"/>
              </w:rPr>
            </w:r>
            <w:r/>
          </w:p>
        </w:tc>
        <w:tc>
          <w:tcPr>
            <w:tcW w:w="2079" w:type="dxa"/>
            <w:vAlign w:val="top"/>
            <w:textDirection w:val="lrTb"/>
            <w:noWrap w:val="false"/>
          </w:tcPr>
          <w:p>
            <w:pPr>
              <w:pStyle w:val="1361"/>
              <w:jc w:val="both"/>
              <w:spacing w:line="293" w:lineRule="auto"/>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p>
            <w:pPr>
              <w:pStyle w:val="1738"/>
              <w:ind w:left="148"/>
              <w:jc w:val="left"/>
              <w:spacing w:before="68" w:after="80" w:line="221" w:lineRule="auto"/>
              <w:widowControl w:val="off"/>
              <w:rPr>
                <w:rFonts w:ascii="楷体" w:hAnsi="楷体" w:eastAsia="楷体" w:cs="楷体"/>
                <w:sz w:val="21"/>
                <w:szCs w:val="21"/>
                <w:lang w:val="en-US" w:eastAsia="zh-CN" w:bidi="ar-SA"/>
              </w:rPr>
            </w:pPr>
            <w:r>
              <w:rPr>
                <w:rFonts w:hint="eastAsia" w:ascii="楷体" w:hAnsi="楷体" w:eastAsia="楷体" w:cs="楷体"/>
                <w:spacing w:val="-31"/>
                <w:sz w:val="21"/>
                <w:szCs w:val="21"/>
                <w:lang w:val="en-US" w:eastAsia="zh-CN" w:bidi="ar-SA"/>
              </w:rPr>
              <w:t xml:space="preserve">自有：辆  ，</w:t>
            </w:r>
            <w:r>
              <w:rPr>
                <w:rFonts w:ascii="楷体" w:hAnsi="楷体" w:eastAsia="楷体" w:cs="楷体"/>
                <w:sz w:val="21"/>
                <w:szCs w:val="21"/>
                <w:lang w:val="en-US" w:eastAsia="zh-CN" w:bidi="ar-SA"/>
              </w:rPr>
            </w:r>
            <w:r/>
          </w:p>
          <w:p>
            <w:pPr>
              <w:pStyle w:val="1738"/>
              <w:ind w:left="115"/>
              <w:jc w:val="left"/>
              <w:spacing w:before="61" w:after="80" w:line="221"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22"/>
                <w:sz w:val="21"/>
                <w:szCs w:val="21"/>
                <w:lang w:val="en-US" w:eastAsia="zh-CN" w:bidi="ar-SA"/>
              </w:rPr>
              <w:t xml:space="preserve">租赁：辆 。</w:t>
            </w:r>
            <w:r>
              <w:rPr>
                <w:rFonts w:hint="eastAsia" w:ascii="楷体" w:hAnsi="楷体" w:eastAsia="楷体" w:cs="楷体"/>
                <w:sz w:val="21"/>
                <w:szCs w:val="21"/>
                <w:lang w:val="en-US" w:eastAsia="zh-CN" w:bidi="ar-SA"/>
              </w:rPr>
            </w:r>
            <w:r/>
          </w:p>
        </w:tc>
        <w:tc>
          <w:tcPr>
            <w:tcW w:w="2053" w:type="dxa"/>
            <w:vAlign w:val="top"/>
            <w:textDirection w:val="lrTb"/>
            <w:noWrap w:val="false"/>
          </w:tcPr>
          <w:p>
            <w:pPr>
              <w:pStyle w:val="1738"/>
              <w:ind w:left="116"/>
              <w:jc w:val="left"/>
              <w:spacing w:before="51" w:after="80" w:line="221"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11"/>
                <w:sz w:val="21"/>
                <w:szCs w:val="21"/>
                <w:lang w:val="en-US" w:eastAsia="zh-CN" w:bidi="ar-SA"/>
              </w:rPr>
              <w:t xml:space="preserve">其中冷藏（冻）车辆数</w:t>
            </w:r>
            <w:r>
              <w:rPr>
                <w:rFonts w:hint="eastAsia" w:ascii="楷体" w:hAnsi="楷体" w:eastAsia="楷体" w:cs="楷体"/>
                <w:sz w:val="21"/>
                <w:szCs w:val="21"/>
                <w:lang w:val="en-US" w:eastAsia="zh-CN" w:bidi="ar-SA"/>
              </w:rPr>
            </w:r>
            <w:r/>
          </w:p>
          <w:p>
            <w:pPr>
              <w:pStyle w:val="1738"/>
              <w:jc w:val="left"/>
              <w:spacing w:before="60" w:after="80" w:line="275"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25"/>
                <w:sz w:val="21"/>
                <w:szCs w:val="21"/>
                <w:lang w:val="en-US" w:eastAsia="zh-CN" w:bidi="ar-SA"/>
              </w:rPr>
              <w:t xml:space="preserve">量：辆。</w:t>
            </w:r>
            <w:r>
              <w:rPr>
                <w:rFonts w:hint="eastAsia" w:ascii="楷体" w:hAnsi="楷体" w:eastAsia="楷体" w:cs="楷体"/>
                <w:sz w:val="21"/>
                <w:szCs w:val="21"/>
                <w:lang w:val="en-US" w:eastAsia="zh-CN" w:bidi="ar-SA"/>
              </w:rPr>
            </w:r>
            <w:r/>
          </w:p>
          <w:p>
            <w:pPr>
              <w:pStyle w:val="1738"/>
              <w:ind w:left="150"/>
              <w:jc w:val="left"/>
              <w:spacing w:before="80" w:after="80" w:line="220" w:lineRule="auto"/>
              <w:widowControl w:val="off"/>
              <w:rPr>
                <w:rFonts w:ascii="楷体" w:hAnsi="楷体" w:eastAsia="楷体" w:cs="楷体"/>
                <w:sz w:val="21"/>
                <w:szCs w:val="21"/>
                <w:lang w:val="en-US" w:eastAsia="zh-CN" w:bidi="ar-SA"/>
              </w:rPr>
            </w:pPr>
            <w:r>
              <w:rPr>
                <w:rFonts w:hint="eastAsia" w:ascii="楷体" w:hAnsi="楷体" w:eastAsia="楷体" w:cs="楷体"/>
                <w:spacing w:val="-31"/>
                <w:sz w:val="21"/>
                <w:szCs w:val="21"/>
                <w:lang w:val="en-US" w:eastAsia="zh-CN" w:bidi="ar-SA"/>
              </w:rPr>
              <w:t xml:space="preserve">自有：辆   ，</w:t>
            </w:r>
            <w:r>
              <w:rPr>
                <w:rFonts w:ascii="楷体" w:hAnsi="楷体" w:eastAsia="楷体" w:cs="楷体"/>
                <w:sz w:val="21"/>
                <w:szCs w:val="21"/>
                <w:lang w:val="en-US" w:eastAsia="zh-CN" w:bidi="ar-SA"/>
              </w:rPr>
            </w:r>
            <w:r/>
          </w:p>
          <w:p>
            <w:pPr>
              <w:pStyle w:val="1738"/>
              <w:ind w:left="115"/>
              <w:jc w:val="left"/>
              <w:spacing w:before="61" w:after="80" w:line="221" w:lineRule="auto"/>
              <w:widowControl w:val="off"/>
              <w:rPr>
                <w:rFonts w:hint="eastAsia" w:ascii="楷体" w:hAnsi="楷体" w:eastAsia="楷体" w:cs="楷体"/>
                <w:spacing w:val="-22"/>
                <w:sz w:val="21"/>
                <w:szCs w:val="21"/>
                <w:lang w:val="en-US" w:eastAsia="zh-CN" w:bidi="ar-SA"/>
              </w:rPr>
            </w:pPr>
            <w:r>
              <w:rPr>
                <w:rFonts w:hint="eastAsia" w:ascii="楷体" w:hAnsi="楷体" w:eastAsia="楷体" w:cs="楷体"/>
                <w:spacing w:val="-22"/>
                <w:sz w:val="21"/>
                <w:szCs w:val="21"/>
                <w:lang w:val="en-US" w:eastAsia="zh-CN" w:bidi="ar-SA"/>
              </w:rPr>
              <w:t xml:space="preserve">租赁：辆  。</w:t>
            </w:r>
            <w:r>
              <w:rPr>
                <w:rFonts w:hint="eastAsia" w:ascii="楷体" w:hAnsi="楷体" w:eastAsia="楷体" w:cs="楷体"/>
                <w:spacing w:val="-22"/>
                <w:sz w:val="21"/>
                <w:szCs w:val="21"/>
                <w:lang w:val="en-US" w:eastAsia="zh-CN" w:bidi="ar-SA"/>
              </w:rPr>
            </w:r>
            <w:r/>
          </w:p>
        </w:tc>
        <w:tc>
          <w:tcPr>
            <w:tcW w:w="2053"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r>
      <w:tr>
        <w:trPr>
          <w:trHeight w:val="462"/>
        </w:trPr>
        <w:tc>
          <w:tcPr>
            <w:tcW w:w="1033" w:type="dxa"/>
            <w:vAlign w:val="top"/>
            <w:textDirection w:val="lrTb"/>
            <w:noWrap w:val="false"/>
          </w:tcPr>
          <w:p>
            <w:pPr>
              <w:pStyle w:val="1738"/>
              <w:ind w:left="380"/>
              <w:jc w:val="left"/>
              <w:spacing w:before="115" w:after="80" w:line="182" w:lineRule="auto"/>
              <w:widowControl w:val="off"/>
              <w:rPr>
                <w:rFonts w:hint="eastAsia" w:ascii="楷体" w:hAnsi="楷体" w:eastAsia="楷体" w:cs="楷体"/>
                <w:sz w:val="21"/>
                <w:szCs w:val="21"/>
                <w:lang w:val="en-US" w:eastAsia="zh-CN" w:bidi="ar-SA"/>
              </w:rPr>
            </w:pPr>
            <w:r>
              <w:rPr>
                <w:rFonts w:hint="eastAsia" w:ascii="楷体" w:hAnsi="楷体" w:eastAsia="楷体" w:cs="楷体"/>
                <w:sz w:val="21"/>
                <w:szCs w:val="21"/>
                <w:lang w:val="en-US" w:eastAsia="zh-CN" w:bidi="ar-SA"/>
              </w:rPr>
              <w:t xml:space="preserve">2</w:t>
            </w:r>
            <w:r>
              <w:rPr>
                <w:rFonts w:hint="eastAsia" w:ascii="楷体" w:hAnsi="楷体" w:eastAsia="楷体" w:cs="楷体"/>
                <w:sz w:val="21"/>
                <w:szCs w:val="21"/>
                <w:lang w:val="en-US" w:eastAsia="zh-CN" w:bidi="ar-SA"/>
              </w:rPr>
            </w:r>
            <w:r/>
          </w:p>
        </w:tc>
        <w:tc>
          <w:tcPr>
            <w:tcW w:w="2500" w:type="dxa"/>
            <w:vAlign w:val="top"/>
            <w:textDirection w:val="lrTb"/>
            <w:noWrap w:val="false"/>
          </w:tcPr>
          <w:p>
            <w:pPr>
              <w:pStyle w:val="1738"/>
              <w:ind w:left="613"/>
              <w:jc w:val="left"/>
              <w:spacing w:before="80" w:after="80" w:line="221"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2"/>
                <w:sz w:val="21"/>
                <w:szCs w:val="21"/>
                <w:lang w:val="en-US" w:eastAsia="zh-CN" w:bidi="ar-SA"/>
              </w:rPr>
              <w:t xml:space="preserve">车载冰箱</w:t>
            </w:r>
            <w:r>
              <w:rPr>
                <w:rFonts w:hint="eastAsia" w:ascii="楷体" w:hAnsi="楷体" w:eastAsia="楷体" w:cs="楷体"/>
                <w:sz w:val="21"/>
                <w:szCs w:val="21"/>
                <w:lang w:val="en-US" w:eastAsia="zh-CN" w:bidi="ar-SA"/>
              </w:rPr>
            </w:r>
            <w:r/>
          </w:p>
        </w:tc>
        <w:tc>
          <w:tcPr>
            <w:tcW w:w="2079"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2053"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2053"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r>
      <w:tr>
        <w:trPr>
          <w:trHeight w:val="790"/>
        </w:trPr>
        <w:tc>
          <w:tcPr>
            <w:tcW w:w="1033" w:type="dxa"/>
            <w:vAlign w:val="top"/>
            <w:textDirection w:val="lrTb"/>
            <w:noWrap w:val="false"/>
          </w:tcPr>
          <w:p>
            <w:pPr>
              <w:pStyle w:val="1738"/>
              <w:ind w:left="381"/>
              <w:jc w:val="left"/>
              <w:spacing w:before="246" w:after="80" w:line="182" w:lineRule="auto"/>
              <w:widowControl w:val="off"/>
              <w:rPr>
                <w:rFonts w:hint="eastAsia" w:ascii="楷体" w:hAnsi="楷体" w:eastAsia="楷体" w:cs="楷体"/>
                <w:sz w:val="21"/>
                <w:szCs w:val="21"/>
                <w:lang w:val="en-US" w:eastAsia="zh-CN" w:bidi="ar-SA"/>
              </w:rPr>
            </w:pPr>
            <w:r>
              <w:rPr>
                <w:rFonts w:hint="eastAsia" w:ascii="楷体" w:hAnsi="楷体" w:eastAsia="楷体" w:cs="楷体"/>
                <w:sz w:val="21"/>
                <w:szCs w:val="21"/>
                <w:lang w:val="en-US" w:eastAsia="zh-CN" w:bidi="ar-SA"/>
              </w:rPr>
              <w:t xml:space="preserve">3</w:t>
            </w:r>
            <w:r>
              <w:rPr>
                <w:rFonts w:hint="eastAsia" w:ascii="楷体" w:hAnsi="楷体" w:eastAsia="楷体" w:cs="楷体"/>
                <w:sz w:val="21"/>
                <w:szCs w:val="21"/>
                <w:lang w:val="en-US" w:eastAsia="zh-CN" w:bidi="ar-SA"/>
              </w:rPr>
            </w:r>
            <w:r/>
          </w:p>
        </w:tc>
        <w:tc>
          <w:tcPr>
            <w:tcW w:w="2500" w:type="dxa"/>
            <w:vAlign w:val="top"/>
            <w:textDirection w:val="lrTb"/>
            <w:noWrap w:val="false"/>
          </w:tcPr>
          <w:p>
            <w:pPr>
              <w:pStyle w:val="1738"/>
              <w:ind w:left="610" w:right="185" w:hanging="420"/>
              <w:jc w:val="left"/>
              <w:spacing w:before="55" w:after="80" w:line="248"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1"/>
                <w:sz w:val="21"/>
                <w:szCs w:val="21"/>
                <w:lang w:val="en-US" w:eastAsia="zh-CN" w:bidi="ar-SA"/>
              </w:rPr>
              <w:t xml:space="preserve">抽样过程采样影像记录设备</w:t>
            </w:r>
            <w:r>
              <w:rPr>
                <w:rFonts w:hint="eastAsia" w:ascii="楷体" w:hAnsi="楷体" w:eastAsia="楷体" w:cs="楷体"/>
                <w:sz w:val="21"/>
                <w:szCs w:val="21"/>
                <w:lang w:val="en-US" w:eastAsia="zh-CN" w:bidi="ar-SA"/>
              </w:rPr>
            </w:r>
            <w:r/>
          </w:p>
        </w:tc>
        <w:tc>
          <w:tcPr>
            <w:tcW w:w="2079"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2053"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2053"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r>
    </w:tbl>
    <w:p>
      <w:pPr>
        <w:pStyle w:val="1361"/>
        <w:ind w:left="0"/>
        <w:keepLines w:val="0"/>
        <w:keepNext w:val="0"/>
        <w:pageBreakBefore w:val="0"/>
        <w:spacing w:line="360" w:lineRule="auto"/>
        <w:widowControl w:val="off"/>
        <w:rPr>
          <w:rFonts w:hint="eastAsia" w:ascii="楷体" w:hAnsi="楷体" w:eastAsia="楷体" w:cs="楷体"/>
          <w:spacing w:val="0"/>
          <w:position w:val="0"/>
          <w:sz w:val="24"/>
          <w:szCs w:val="24"/>
          <w:shd w:val="clear" w:color="auto" w:fill="auto"/>
        </w:rPr>
      </w:pPr>
      <w:r>
        <w:rPr>
          <w:rFonts w:hint="eastAsia" w:ascii="楷体" w:hAnsi="楷体" w:eastAsia="楷体" w:cs="楷体"/>
          <w:spacing w:val="0"/>
          <w:position w:val="0"/>
          <w:sz w:val="24"/>
          <w:szCs w:val="24"/>
          <w:shd w:val="clear" w:color="auto" w:fill="auto"/>
        </w:rPr>
        <w:t xml:space="preserve">（2）投标人具有满足食品安全检测的设施及仪器设备情况：（请投标人根据自身情况如实填写下表，不具备的划“/”）</w:t>
      </w:r>
      <w:r>
        <w:rPr>
          <w:rFonts w:hint="eastAsia" w:ascii="楷体" w:hAnsi="楷体" w:eastAsia="楷体" w:cs="楷体"/>
          <w:spacing w:val="0"/>
          <w:position w:val="0"/>
          <w:sz w:val="24"/>
          <w:szCs w:val="24"/>
          <w:shd w:val="clear" w:color="auto" w:fill="auto"/>
        </w:rPr>
      </w:r>
      <w:r/>
    </w:p>
    <w:p>
      <w:pPr>
        <w:pStyle w:val="1361"/>
        <w:spacing w:line="69" w:lineRule="exact"/>
        <w:rPr>
          <w:rFonts w:hint="eastAsia" w:ascii="楷体" w:hAnsi="楷体" w:eastAsia="楷体" w:cs="楷体"/>
        </w:rPr>
      </w:pPr>
      <w:r>
        <w:rPr>
          <w:rFonts w:hint="eastAsia" w:ascii="楷体" w:hAnsi="楷体" w:eastAsia="楷体" w:cs="楷体"/>
        </w:rPr>
      </w:r>
      <w:r/>
    </w:p>
    <w:tbl>
      <w:tblPr>
        <w:tblStyle w:val="2929"/>
        <w:tblW w:w="969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41"/>
        <w:gridCol w:w="1753"/>
        <w:gridCol w:w="1283"/>
        <w:gridCol w:w="1285"/>
        <w:gridCol w:w="1283"/>
        <w:gridCol w:w="1180"/>
        <w:gridCol w:w="1140"/>
        <w:gridCol w:w="1031"/>
      </w:tblGrid>
      <w:tr>
        <w:trPr>
          <w:trHeight w:val="991"/>
        </w:trPr>
        <w:tc>
          <w:tcPr>
            <w:tcW w:w="741" w:type="dxa"/>
            <w:vAlign w:val="top"/>
            <w:textDirection w:val="lrTb"/>
            <w:noWrap w:val="false"/>
          </w:tcPr>
          <w:p>
            <w:pPr>
              <w:pStyle w:val="1361"/>
              <w:jc w:val="both"/>
              <w:spacing w:line="295" w:lineRule="auto"/>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p>
            <w:pPr>
              <w:pStyle w:val="1738"/>
              <w:ind w:left="119"/>
              <w:jc w:val="left"/>
              <w:spacing w:before="68" w:after="80" w:line="222"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2"/>
                <w:sz w:val="21"/>
                <w:szCs w:val="21"/>
                <w:lang w:val="en-US" w:eastAsia="zh-CN" w:bidi="ar-SA"/>
              </w:rPr>
              <w:t xml:space="preserve">序号</w:t>
            </w:r>
            <w:r>
              <w:rPr>
                <w:rFonts w:hint="eastAsia" w:ascii="楷体" w:hAnsi="楷体" w:eastAsia="楷体" w:cs="楷体"/>
                <w:sz w:val="21"/>
                <w:szCs w:val="21"/>
                <w:lang w:val="en-US" w:eastAsia="zh-CN" w:bidi="ar-SA"/>
              </w:rPr>
            </w:r>
            <w:r/>
          </w:p>
        </w:tc>
        <w:tc>
          <w:tcPr>
            <w:tcW w:w="1753" w:type="dxa"/>
            <w:vAlign w:val="top"/>
            <w:textDirection w:val="lrTb"/>
            <w:noWrap w:val="false"/>
          </w:tcPr>
          <w:p>
            <w:pPr>
              <w:pStyle w:val="1361"/>
              <w:jc w:val="both"/>
              <w:spacing w:line="295" w:lineRule="auto"/>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p>
            <w:pPr>
              <w:pStyle w:val="1738"/>
              <w:ind w:left="145"/>
              <w:jc w:val="left"/>
              <w:spacing w:before="68" w:after="80" w:line="222"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1"/>
                <w:sz w:val="21"/>
                <w:szCs w:val="21"/>
                <w:lang w:val="en-US" w:eastAsia="zh-CN" w:bidi="ar-SA"/>
              </w:rPr>
              <w:t xml:space="preserve">计量器具名称</w:t>
            </w:r>
            <w:r>
              <w:rPr>
                <w:rFonts w:hint="eastAsia" w:ascii="楷体" w:hAnsi="楷体" w:eastAsia="楷体" w:cs="楷体"/>
                <w:sz w:val="21"/>
                <w:szCs w:val="21"/>
                <w:lang w:val="en-US" w:eastAsia="zh-CN" w:bidi="ar-SA"/>
              </w:rPr>
            </w:r>
            <w:r/>
          </w:p>
        </w:tc>
        <w:tc>
          <w:tcPr>
            <w:tcW w:w="1283" w:type="dxa"/>
            <w:vAlign w:val="top"/>
            <w:textDirection w:val="lrTb"/>
            <w:noWrap w:val="false"/>
          </w:tcPr>
          <w:p>
            <w:pPr>
              <w:pStyle w:val="1738"/>
              <w:ind w:left="209"/>
              <w:jc w:val="left"/>
              <w:spacing w:before="132" w:after="80" w:line="468" w:lineRule="exact"/>
              <w:widowControl w:val="off"/>
              <w:rPr>
                <w:rFonts w:hint="eastAsia" w:ascii="楷体" w:hAnsi="楷体" w:eastAsia="楷体" w:cs="楷体"/>
                <w:sz w:val="21"/>
                <w:szCs w:val="21"/>
                <w:lang w:val="en-US" w:eastAsia="zh-CN" w:bidi="ar-SA"/>
              </w:rPr>
            </w:pPr>
            <w:r>
              <w:rPr>
                <w:rFonts w:hint="eastAsia" w:ascii="楷体" w:hAnsi="楷体" w:eastAsia="楷体" w:cs="楷体"/>
                <w:spacing w:val="-3"/>
                <w:position w:val="19"/>
                <w:sz w:val="21"/>
                <w:szCs w:val="21"/>
                <w:lang w:val="en-US" w:eastAsia="zh-CN" w:bidi="ar-SA"/>
              </w:rPr>
              <w:t xml:space="preserve">型号/规</w:t>
            </w:r>
            <w:r>
              <w:rPr>
                <w:rFonts w:hint="eastAsia" w:ascii="楷体" w:hAnsi="楷体" w:eastAsia="楷体" w:cs="楷体"/>
                <w:sz w:val="21"/>
                <w:szCs w:val="21"/>
                <w:lang w:val="en-US" w:eastAsia="zh-CN" w:bidi="ar-SA"/>
              </w:rPr>
            </w:r>
            <w:r/>
          </w:p>
          <w:p>
            <w:pPr>
              <w:pStyle w:val="1738"/>
              <w:ind w:left="464"/>
              <w:jc w:val="left"/>
              <w:spacing w:before="80" w:after="80" w:line="220" w:lineRule="auto"/>
              <w:widowControl w:val="off"/>
              <w:rPr>
                <w:rFonts w:hint="eastAsia" w:ascii="楷体" w:hAnsi="楷体" w:eastAsia="楷体" w:cs="楷体"/>
                <w:sz w:val="21"/>
                <w:szCs w:val="21"/>
                <w:lang w:val="en-US" w:eastAsia="zh-CN" w:bidi="ar-SA"/>
              </w:rPr>
            </w:pPr>
            <w:r>
              <w:rPr>
                <w:rFonts w:hint="eastAsia" w:ascii="楷体" w:hAnsi="楷体" w:eastAsia="楷体" w:cs="楷体"/>
                <w:sz w:val="21"/>
                <w:szCs w:val="21"/>
                <w:lang w:val="en-US" w:eastAsia="zh-CN" w:bidi="ar-SA"/>
              </w:rPr>
              <w:t xml:space="preserve">格</w:t>
            </w:r>
            <w:r>
              <w:rPr>
                <w:rFonts w:hint="eastAsia" w:ascii="楷体" w:hAnsi="楷体" w:eastAsia="楷体" w:cs="楷体"/>
                <w:sz w:val="21"/>
                <w:szCs w:val="21"/>
                <w:lang w:val="en-US" w:eastAsia="zh-CN" w:bidi="ar-SA"/>
              </w:rPr>
            </w:r>
            <w:r/>
          </w:p>
        </w:tc>
        <w:tc>
          <w:tcPr>
            <w:tcW w:w="1285" w:type="dxa"/>
            <w:vAlign w:val="top"/>
            <w:textDirection w:val="lrTb"/>
            <w:noWrap w:val="false"/>
          </w:tcPr>
          <w:p>
            <w:pPr>
              <w:pStyle w:val="1361"/>
              <w:jc w:val="both"/>
              <w:spacing w:line="295" w:lineRule="auto"/>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p>
            <w:pPr>
              <w:pStyle w:val="1738"/>
              <w:ind w:left="360"/>
              <w:jc w:val="left"/>
              <w:spacing w:before="68" w:after="80" w:line="221"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2"/>
                <w:sz w:val="21"/>
                <w:szCs w:val="21"/>
                <w:lang w:val="en-US" w:eastAsia="zh-CN" w:bidi="ar-SA"/>
              </w:rPr>
              <w:t xml:space="preserve">编号</w:t>
            </w:r>
            <w:r>
              <w:rPr>
                <w:rFonts w:hint="eastAsia" w:ascii="楷体" w:hAnsi="楷体" w:eastAsia="楷体" w:cs="楷体"/>
                <w:sz w:val="21"/>
                <w:szCs w:val="21"/>
                <w:lang w:val="en-US" w:eastAsia="zh-CN" w:bidi="ar-SA"/>
              </w:rPr>
            </w:r>
            <w:r/>
          </w:p>
        </w:tc>
        <w:tc>
          <w:tcPr>
            <w:tcW w:w="1283" w:type="dxa"/>
            <w:vAlign w:val="top"/>
            <w:textDirection w:val="lrTb"/>
            <w:noWrap w:val="false"/>
          </w:tcPr>
          <w:p>
            <w:pPr>
              <w:pStyle w:val="1738"/>
              <w:ind w:left="151"/>
              <w:jc w:val="left"/>
              <w:spacing w:before="132" w:after="80" w:line="468" w:lineRule="exact"/>
              <w:widowControl w:val="off"/>
              <w:rPr>
                <w:rFonts w:hint="eastAsia" w:ascii="楷体" w:hAnsi="楷体" w:eastAsia="楷体" w:cs="楷体"/>
                <w:sz w:val="21"/>
                <w:szCs w:val="21"/>
                <w:lang w:val="en-US" w:eastAsia="zh-CN" w:bidi="ar-SA"/>
              </w:rPr>
            </w:pPr>
            <w:r>
              <w:rPr>
                <w:rFonts w:hint="eastAsia" w:ascii="楷体" w:hAnsi="楷体" w:eastAsia="楷体" w:cs="楷体"/>
                <w:spacing w:val="-2"/>
                <w:position w:val="19"/>
                <w:sz w:val="21"/>
                <w:szCs w:val="21"/>
                <w:lang w:val="en-US" w:eastAsia="zh-CN" w:bidi="ar-SA"/>
              </w:rPr>
              <w:t xml:space="preserve">校准有效</w:t>
            </w:r>
            <w:r>
              <w:rPr>
                <w:rFonts w:hint="eastAsia" w:ascii="楷体" w:hAnsi="楷体" w:eastAsia="楷体" w:cs="楷体"/>
                <w:sz w:val="21"/>
                <w:szCs w:val="21"/>
                <w:lang w:val="en-US" w:eastAsia="zh-CN" w:bidi="ar-SA"/>
              </w:rPr>
            </w:r>
            <w:r/>
          </w:p>
          <w:p>
            <w:pPr>
              <w:pStyle w:val="1738"/>
              <w:ind w:left="467"/>
              <w:jc w:val="left"/>
              <w:spacing w:before="80" w:after="80" w:line="221" w:lineRule="auto"/>
              <w:widowControl w:val="off"/>
              <w:rPr>
                <w:rFonts w:hint="eastAsia" w:ascii="楷体" w:hAnsi="楷体" w:eastAsia="楷体" w:cs="楷体"/>
                <w:sz w:val="21"/>
                <w:szCs w:val="21"/>
                <w:lang w:val="en-US" w:eastAsia="zh-CN" w:bidi="ar-SA"/>
              </w:rPr>
            </w:pPr>
            <w:r>
              <w:rPr>
                <w:rFonts w:hint="eastAsia" w:ascii="楷体" w:hAnsi="楷体" w:eastAsia="楷体" w:cs="楷体"/>
                <w:sz w:val="21"/>
                <w:szCs w:val="21"/>
                <w:lang w:val="en-US" w:eastAsia="zh-CN" w:bidi="ar-SA"/>
              </w:rPr>
              <w:t xml:space="preserve">期</w:t>
            </w:r>
            <w:r>
              <w:rPr>
                <w:rFonts w:hint="eastAsia" w:ascii="楷体" w:hAnsi="楷体" w:eastAsia="楷体" w:cs="楷体"/>
                <w:sz w:val="21"/>
                <w:szCs w:val="21"/>
                <w:lang w:val="en-US" w:eastAsia="zh-CN" w:bidi="ar-SA"/>
              </w:rPr>
            </w:r>
            <w:r/>
          </w:p>
        </w:tc>
        <w:tc>
          <w:tcPr>
            <w:tcW w:w="1180" w:type="dxa"/>
            <w:vAlign w:val="top"/>
            <w:textDirection w:val="lrTb"/>
            <w:noWrap w:val="false"/>
          </w:tcPr>
          <w:p>
            <w:pPr>
              <w:pStyle w:val="1738"/>
              <w:ind w:left="159"/>
              <w:jc w:val="left"/>
              <w:spacing w:before="132" w:after="80" w:line="468" w:lineRule="exact"/>
              <w:widowControl w:val="off"/>
              <w:rPr>
                <w:rFonts w:hint="eastAsia" w:ascii="楷体" w:hAnsi="楷体" w:eastAsia="楷体" w:cs="楷体"/>
                <w:sz w:val="21"/>
                <w:szCs w:val="21"/>
                <w:lang w:val="en-US" w:eastAsia="zh-CN" w:bidi="ar-SA"/>
              </w:rPr>
            </w:pPr>
            <w:r>
              <w:rPr>
                <w:rFonts w:hint="eastAsia" w:ascii="楷体" w:hAnsi="楷体" w:eastAsia="楷体" w:cs="楷体"/>
                <w:spacing w:val="-2"/>
                <w:position w:val="19"/>
                <w:sz w:val="21"/>
                <w:szCs w:val="21"/>
                <w:lang w:val="en-US" w:eastAsia="zh-CN" w:bidi="ar-SA"/>
              </w:rPr>
              <w:t xml:space="preserve">租赁/自</w:t>
            </w:r>
            <w:r>
              <w:rPr>
                <w:rFonts w:hint="eastAsia" w:ascii="楷体" w:hAnsi="楷体" w:eastAsia="楷体" w:cs="楷体"/>
                <w:sz w:val="21"/>
                <w:szCs w:val="21"/>
                <w:lang w:val="en-US" w:eastAsia="zh-CN" w:bidi="ar-SA"/>
              </w:rPr>
            </w:r>
            <w:r/>
          </w:p>
          <w:p>
            <w:pPr>
              <w:pStyle w:val="1738"/>
              <w:ind w:left="420"/>
              <w:jc w:val="left"/>
              <w:spacing w:before="80" w:after="80" w:line="221" w:lineRule="auto"/>
              <w:widowControl w:val="off"/>
              <w:rPr>
                <w:rFonts w:hint="eastAsia" w:ascii="楷体" w:hAnsi="楷体" w:eastAsia="楷体" w:cs="楷体"/>
                <w:sz w:val="21"/>
                <w:szCs w:val="21"/>
                <w:lang w:val="en-US" w:eastAsia="zh-CN" w:bidi="ar-SA"/>
              </w:rPr>
            </w:pPr>
            <w:r>
              <w:rPr>
                <w:rFonts w:hint="eastAsia" w:ascii="楷体" w:hAnsi="楷体" w:eastAsia="楷体" w:cs="楷体"/>
                <w:sz w:val="21"/>
                <w:szCs w:val="21"/>
                <w:lang w:val="en-US" w:eastAsia="zh-CN" w:bidi="ar-SA"/>
              </w:rPr>
              <w:t xml:space="preserve">有</w:t>
            </w:r>
            <w:r>
              <w:rPr>
                <w:rFonts w:hint="eastAsia" w:ascii="楷体" w:hAnsi="楷体" w:eastAsia="楷体" w:cs="楷体"/>
                <w:sz w:val="21"/>
                <w:szCs w:val="21"/>
                <w:lang w:val="en-US" w:eastAsia="zh-CN" w:bidi="ar-SA"/>
              </w:rPr>
            </w:r>
            <w:r/>
          </w:p>
        </w:tc>
        <w:tc>
          <w:tcPr>
            <w:tcW w:w="1140" w:type="dxa"/>
            <w:vAlign w:val="top"/>
            <w:textDirection w:val="lrTb"/>
            <w:noWrap w:val="false"/>
          </w:tcPr>
          <w:p>
            <w:pPr>
              <w:pStyle w:val="1738"/>
              <w:ind w:left="192"/>
              <w:jc w:val="left"/>
              <w:spacing w:before="132" w:after="80" w:line="468" w:lineRule="exact"/>
              <w:widowControl w:val="off"/>
              <w:rPr>
                <w:rFonts w:hint="eastAsia" w:ascii="楷体" w:hAnsi="楷体" w:eastAsia="楷体" w:cs="楷体"/>
                <w:sz w:val="21"/>
                <w:szCs w:val="21"/>
                <w:lang w:val="en-US" w:eastAsia="zh-CN" w:bidi="ar-SA"/>
              </w:rPr>
            </w:pPr>
            <w:r>
              <w:rPr>
                <w:rFonts w:hint="eastAsia" w:ascii="楷体" w:hAnsi="楷体" w:eastAsia="楷体" w:cs="楷体"/>
                <w:spacing w:val="-2"/>
                <w:position w:val="19"/>
                <w:sz w:val="21"/>
                <w:szCs w:val="21"/>
                <w:lang w:val="en-US" w:eastAsia="zh-CN" w:bidi="ar-SA"/>
              </w:rPr>
              <w:t xml:space="preserve">证明材</w:t>
            </w:r>
            <w:r>
              <w:rPr>
                <w:rFonts w:hint="eastAsia" w:ascii="楷体" w:hAnsi="楷体" w:eastAsia="楷体" w:cs="楷体"/>
                <w:sz w:val="21"/>
                <w:szCs w:val="21"/>
                <w:lang w:val="en-US" w:eastAsia="zh-CN" w:bidi="ar-SA"/>
              </w:rPr>
            </w:r>
            <w:r/>
          </w:p>
          <w:p>
            <w:pPr>
              <w:pStyle w:val="1738"/>
              <w:ind w:left="192"/>
              <w:jc w:val="left"/>
              <w:spacing w:before="80" w:after="80" w:line="221"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2"/>
                <w:sz w:val="21"/>
                <w:szCs w:val="21"/>
                <w:lang w:val="en-US" w:eastAsia="zh-CN" w:bidi="ar-SA"/>
              </w:rPr>
              <w:t xml:space="preserve">料页码</w:t>
            </w:r>
            <w:r>
              <w:rPr>
                <w:rFonts w:hint="eastAsia" w:ascii="楷体" w:hAnsi="楷体" w:eastAsia="楷体" w:cs="楷体"/>
                <w:sz w:val="21"/>
                <w:szCs w:val="21"/>
                <w:lang w:val="en-US" w:eastAsia="zh-CN" w:bidi="ar-SA"/>
              </w:rPr>
            </w:r>
            <w:r/>
          </w:p>
        </w:tc>
        <w:tc>
          <w:tcPr>
            <w:tcW w:w="1031" w:type="dxa"/>
            <w:vAlign w:val="top"/>
            <w:textDirection w:val="lrTb"/>
            <w:noWrap w:val="false"/>
          </w:tcPr>
          <w:p>
            <w:pPr>
              <w:pStyle w:val="1361"/>
              <w:jc w:val="both"/>
              <w:spacing w:line="295" w:lineRule="auto"/>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p>
            <w:pPr>
              <w:pStyle w:val="1738"/>
              <w:ind w:left="251"/>
              <w:jc w:val="left"/>
              <w:spacing w:before="68" w:after="80" w:line="222"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3"/>
                <w:sz w:val="21"/>
                <w:szCs w:val="21"/>
                <w:lang w:val="en-US" w:eastAsia="zh-CN" w:bidi="ar-SA"/>
              </w:rPr>
              <w:t xml:space="preserve">备注</w:t>
            </w:r>
            <w:r>
              <w:rPr>
                <w:rFonts w:hint="eastAsia" w:ascii="楷体" w:hAnsi="楷体" w:eastAsia="楷体" w:cs="楷体"/>
                <w:sz w:val="21"/>
                <w:szCs w:val="21"/>
                <w:lang w:val="en-US" w:eastAsia="zh-CN" w:bidi="ar-SA"/>
              </w:rPr>
            </w:r>
            <w:r/>
          </w:p>
        </w:tc>
      </w:tr>
      <w:tr>
        <w:trPr>
          <w:trHeight w:val="417"/>
        </w:trPr>
        <w:tc>
          <w:tcPr>
            <w:tcW w:w="741" w:type="dxa"/>
            <w:vAlign w:val="top"/>
            <w:textDirection w:val="lrTb"/>
            <w:noWrap w:val="false"/>
          </w:tcPr>
          <w:p>
            <w:pPr>
              <w:pStyle w:val="1738"/>
              <w:ind w:left="294"/>
              <w:jc w:val="left"/>
              <w:spacing w:before="126" w:after="80" w:line="183" w:lineRule="auto"/>
              <w:widowControl w:val="off"/>
              <w:rPr>
                <w:rFonts w:hint="eastAsia" w:ascii="楷体" w:hAnsi="楷体" w:eastAsia="楷体" w:cs="楷体"/>
                <w:sz w:val="21"/>
                <w:szCs w:val="21"/>
                <w:lang w:val="en-US" w:eastAsia="zh-CN" w:bidi="ar-SA"/>
              </w:rPr>
            </w:pPr>
            <w:r>
              <w:rPr>
                <w:rFonts w:hint="eastAsia" w:ascii="楷体" w:hAnsi="楷体" w:eastAsia="楷体" w:cs="楷体"/>
                <w:sz w:val="21"/>
                <w:szCs w:val="21"/>
                <w:lang w:val="en-US" w:eastAsia="zh-CN" w:bidi="ar-SA"/>
              </w:rPr>
              <w:t xml:space="preserve">1</w:t>
            </w:r>
            <w:r>
              <w:rPr>
                <w:rFonts w:hint="eastAsia" w:ascii="楷体" w:hAnsi="楷体" w:eastAsia="楷体" w:cs="楷体"/>
                <w:sz w:val="21"/>
                <w:szCs w:val="21"/>
                <w:lang w:val="en-US" w:eastAsia="zh-CN" w:bidi="ar-SA"/>
              </w:rPr>
            </w:r>
            <w:r/>
          </w:p>
        </w:tc>
        <w:tc>
          <w:tcPr>
            <w:tcW w:w="1753" w:type="dxa"/>
            <w:vAlign w:val="top"/>
            <w:textDirection w:val="lrTb"/>
            <w:noWrap w:val="false"/>
          </w:tcPr>
          <w:p>
            <w:pPr>
              <w:pStyle w:val="1738"/>
              <w:ind w:left="250"/>
              <w:jc w:val="left"/>
              <w:spacing w:before="92" w:after="80" w:line="221"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2"/>
                <w:sz w:val="21"/>
                <w:szCs w:val="21"/>
                <w:lang w:val="en-US" w:eastAsia="zh-CN" w:bidi="ar-SA"/>
              </w:rPr>
              <w:t xml:space="preserve">液质联用仪</w:t>
            </w:r>
            <w:r>
              <w:rPr>
                <w:rFonts w:hint="eastAsia" w:ascii="楷体" w:hAnsi="楷体" w:eastAsia="楷体" w:cs="楷体"/>
                <w:sz w:val="21"/>
                <w:szCs w:val="21"/>
                <w:lang w:val="en-US" w:eastAsia="zh-CN" w:bidi="ar-SA"/>
              </w:rPr>
            </w:r>
            <w:r/>
          </w:p>
        </w:tc>
        <w:tc>
          <w:tcPr>
            <w:tcW w:w="1283"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285"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283"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180"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140"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031"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r>
      <w:tr>
        <w:trPr>
          <w:trHeight w:val="417"/>
        </w:trPr>
        <w:tc>
          <w:tcPr>
            <w:tcW w:w="741" w:type="dxa"/>
            <w:vAlign w:val="top"/>
            <w:textDirection w:val="lrTb"/>
            <w:noWrap w:val="false"/>
          </w:tcPr>
          <w:p>
            <w:pPr>
              <w:pStyle w:val="1738"/>
              <w:ind w:left="281"/>
              <w:jc w:val="left"/>
              <w:spacing w:before="127" w:after="80" w:line="182" w:lineRule="auto"/>
              <w:widowControl w:val="off"/>
              <w:rPr>
                <w:rFonts w:hint="eastAsia" w:ascii="楷体" w:hAnsi="楷体" w:eastAsia="楷体" w:cs="楷体"/>
                <w:sz w:val="21"/>
                <w:szCs w:val="21"/>
                <w:lang w:val="en-US" w:eastAsia="zh-CN" w:bidi="ar-SA"/>
              </w:rPr>
            </w:pPr>
            <w:r>
              <w:rPr>
                <w:rFonts w:hint="eastAsia" w:ascii="楷体" w:hAnsi="楷体" w:eastAsia="楷体" w:cs="楷体"/>
                <w:sz w:val="21"/>
                <w:szCs w:val="21"/>
                <w:lang w:val="en-US" w:eastAsia="zh-CN" w:bidi="ar-SA"/>
              </w:rPr>
              <w:t xml:space="preserve">2</w:t>
            </w:r>
            <w:r>
              <w:rPr>
                <w:rFonts w:hint="eastAsia" w:ascii="楷体" w:hAnsi="楷体" w:eastAsia="楷体" w:cs="楷体"/>
                <w:sz w:val="21"/>
                <w:szCs w:val="21"/>
                <w:lang w:val="en-US" w:eastAsia="zh-CN" w:bidi="ar-SA"/>
              </w:rPr>
            </w:r>
            <w:r/>
          </w:p>
        </w:tc>
        <w:tc>
          <w:tcPr>
            <w:tcW w:w="1753" w:type="dxa"/>
            <w:vAlign w:val="top"/>
            <w:textDirection w:val="lrTb"/>
            <w:noWrap w:val="false"/>
          </w:tcPr>
          <w:p>
            <w:pPr>
              <w:pStyle w:val="1738"/>
              <w:ind w:left="249"/>
              <w:jc w:val="left"/>
              <w:spacing w:before="92" w:after="80" w:line="221"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2"/>
                <w:sz w:val="21"/>
                <w:szCs w:val="21"/>
                <w:lang w:val="en-US" w:eastAsia="zh-CN" w:bidi="ar-SA"/>
              </w:rPr>
              <w:t xml:space="preserve">气质联用仪</w:t>
            </w:r>
            <w:r>
              <w:rPr>
                <w:rFonts w:hint="eastAsia" w:ascii="楷体" w:hAnsi="楷体" w:eastAsia="楷体" w:cs="楷体"/>
                <w:sz w:val="21"/>
                <w:szCs w:val="21"/>
                <w:lang w:val="en-US" w:eastAsia="zh-CN" w:bidi="ar-SA"/>
              </w:rPr>
            </w:r>
            <w:r/>
          </w:p>
        </w:tc>
        <w:tc>
          <w:tcPr>
            <w:tcW w:w="1283"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285"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283"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180"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140"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031"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r>
      <w:tr>
        <w:trPr>
          <w:trHeight w:val="1025"/>
        </w:trPr>
        <w:tc>
          <w:tcPr>
            <w:tcW w:w="741" w:type="dxa"/>
            <w:vAlign w:val="top"/>
            <w:textDirection w:val="lrTb"/>
            <w:noWrap w:val="false"/>
          </w:tcPr>
          <w:p>
            <w:pPr>
              <w:pStyle w:val="1361"/>
              <w:jc w:val="both"/>
              <w:spacing w:line="329" w:lineRule="auto"/>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p>
            <w:pPr>
              <w:pStyle w:val="1738"/>
              <w:ind w:left="283"/>
              <w:jc w:val="left"/>
              <w:spacing w:before="68" w:after="80" w:line="182" w:lineRule="auto"/>
              <w:widowControl w:val="off"/>
              <w:rPr>
                <w:rFonts w:hint="eastAsia" w:ascii="楷体" w:hAnsi="楷体" w:eastAsia="楷体" w:cs="楷体"/>
                <w:sz w:val="21"/>
                <w:szCs w:val="21"/>
                <w:lang w:val="en-US" w:eastAsia="zh-CN" w:bidi="ar-SA"/>
              </w:rPr>
            </w:pPr>
            <w:r>
              <w:rPr>
                <w:rFonts w:hint="eastAsia" w:ascii="楷体" w:hAnsi="楷体" w:eastAsia="楷体" w:cs="楷体"/>
                <w:sz w:val="21"/>
                <w:szCs w:val="21"/>
                <w:lang w:val="en-US" w:eastAsia="zh-CN" w:bidi="ar-SA"/>
              </w:rPr>
              <w:t xml:space="preserve">3</w:t>
            </w:r>
            <w:r>
              <w:rPr>
                <w:rFonts w:hint="eastAsia" w:ascii="楷体" w:hAnsi="楷体" w:eastAsia="楷体" w:cs="楷体"/>
                <w:sz w:val="21"/>
                <w:szCs w:val="21"/>
                <w:lang w:val="en-US" w:eastAsia="zh-CN" w:bidi="ar-SA"/>
              </w:rPr>
            </w:r>
            <w:r/>
          </w:p>
        </w:tc>
        <w:tc>
          <w:tcPr>
            <w:tcW w:w="1753" w:type="dxa"/>
            <w:vAlign w:val="top"/>
            <w:textDirection w:val="lrTb"/>
            <w:noWrap w:val="false"/>
          </w:tcPr>
          <w:p>
            <w:pPr>
              <w:pStyle w:val="1738"/>
              <w:ind w:left="170"/>
              <w:jc w:val="left"/>
              <w:spacing w:before="51" w:after="80" w:line="221"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5"/>
                <w:sz w:val="21"/>
                <w:szCs w:val="21"/>
                <w:lang w:val="en-US" w:eastAsia="zh-CN" w:bidi="ar-SA"/>
              </w:rPr>
              <w:t xml:space="preserve">电感耦合等离</w:t>
            </w:r>
            <w:r>
              <w:rPr>
                <w:rFonts w:hint="eastAsia" w:ascii="楷体" w:hAnsi="楷体" w:eastAsia="楷体" w:cs="楷体"/>
                <w:sz w:val="21"/>
                <w:szCs w:val="21"/>
                <w:lang w:val="en-US" w:eastAsia="zh-CN" w:bidi="ar-SA"/>
              </w:rPr>
            </w:r>
            <w:r/>
          </w:p>
          <w:p>
            <w:pPr>
              <w:pStyle w:val="1738"/>
              <w:ind w:left="355"/>
              <w:jc w:val="left"/>
              <w:spacing w:before="61" w:after="80" w:line="221"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2"/>
                <w:sz w:val="21"/>
                <w:szCs w:val="21"/>
                <w:lang w:val="en-US" w:eastAsia="zh-CN" w:bidi="ar-SA"/>
              </w:rPr>
              <w:t xml:space="preserve">子体质谱</w:t>
            </w:r>
            <w:r>
              <w:rPr>
                <w:rFonts w:hint="eastAsia" w:ascii="楷体" w:hAnsi="楷体" w:eastAsia="楷体" w:cs="楷体"/>
                <w:sz w:val="21"/>
                <w:szCs w:val="21"/>
                <w:lang w:val="en-US" w:eastAsia="zh-CN" w:bidi="ar-SA"/>
              </w:rPr>
            </w:r>
            <w:r/>
          </w:p>
          <w:p>
            <w:pPr>
              <w:pStyle w:val="1738"/>
              <w:ind w:left="255"/>
              <w:jc w:val="left"/>
              <w:spacing w:before="60" w:after="80" w:line="223"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2"/>
                <w:sz w:val="21"/>
                <w:szCs w:val="21"/>
                <w:lang w:val="en-US" w:eastAsia="zh-CN" w:bidi="ar-SA"/>
              </w:rPr>
              <w:t xml:space="preserve">（ICP-MS）</w:t>
            </w:r>
            <w:r>
              <w:rPr>
                <w:rFonts w:hint="eastAsia" w:ascii="楷体" w:hAnsi="楷体" w:eastAsia="楷体" w:cs="楷体"/>
                <w:sz w:val="21"/>
                <w:szCs w:val="21"/>
                <w:lang w:val="en-US" w:eastAsia="zh-CN" w:bidi="ar-SA"/>
              </w:rPr>
            </w:r>
            <w:r/>
          </w:p>
        </w:tc>
        <w:tc>
          <w:tcPr>
            <w:tcW w:w="1283"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285"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283"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180"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140"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031"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r>
      <w:tr>
        <w:trPr>
          <w:trHeight w:val="418"/>
        </w:trPr>
        <w:tc>
          <w:tcPr>
            <w:tcW w:w="741" w:type="dxa"/>
            <w:vAlign w:val="top"/>
            <w:textDirection w:val="lrTb"/>
            <w:noWrap w:val="false"/>
          </w:tcPr>
          <w:p>
            <w:pPr>
              <w:pStyle w:val="1738"/>
              <w:ind w:left="294"/>
              <w:jc w:val="left"/>
              <w:spacing w:before="128" w:after="80" w:line="183" w:lineRule="auto"/>
              <w:widowControl w:val="off"/>
              <w:rPr>
                <w:rFonts w:ascii="楷体" w:hAnsi="楷体" w:eastAsia="楷体" w:cs="楷体"/>
                <w:sz w:val="21"/>
                <w:szCs w:val="21"/>
                <w:lang w:val="en-US" w:eastAsia="zh-CN" w:bidi="ar-SA"/>
              </w:rPr>
            </w:pPr>
            <w:r>
              <w:rPr>
                <w:rFonts w:hint="eastAsia" w:ascii="楷体" w:hAnsi="楷体" w:eastAsia="楷体" w:cs="楷体"/>
                <w:sz w:val="21"/>
                <w:szCs w:val="21"/>
                <w:lang w:val="en-US" w:eastAsia="zh-CN" w:bidi="ar-SA"/>
              </w:rPr>
              <w:t xml:space="preserve">4</w:t>
            </w:r>
            <w:r>
              <w:rPr>
                <w:rFonts w:ascii="楷体" w:hAnsi="楷体" w:eastAsia="楷体" w:cs="楷体"/>
                <w:sz w:val="21"/>
                <w:szCs w:val="21"/>
                <w:lang w:val="en-US" w:eastAsia="zh-CN" w:bidi="ar-SA"/>
              </w:rPr>
            </w:r>
            <w:r/>
          </w:p>
        </w:tc>
        <w:tc>
          <w:tcPr>
            <w:tcW w:w="1753" w:type="dxa"/>
            <w:vAlign w:val="top"/>
            <w:textDirection w:val="lrTb"/>
            <w:noWrap w:val="false"/>
          </w:tcPr>
          <w:p>
            <w:pPr>
              <w:pStyle w:val="1738"/>
              <w:ind w:left="250"/>
              <w:jc w:val="left"/>
              <w:spacing w:before="93" w:after="80" w:line="221"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2"/>
                <w:sz w:val="21"/>
                <w:szCs w:val="21"/>
                <w:lang w:val="en-US" w:eastAsia="zh-CN" w:bidi="ar-SA"/>
              </w:rPr>
              <w:t xml:space="preserve">液相色谱仪</w:t>
            </w:r>
            <w:r>
              <w:rPr>
                <w:rFonts w:hint="eastAsia" w:ascii="楷体" w:hAnsi="楷体" w:eastAsia="楷体" w:cs="楷体"/>
                <w:sz w:val="21"/>
                <w:szCs w:val="21"/>
                <w:lang w:val="en-US" w:eastAsia="zh-CN" w:bidi="ar-SA"/>
              </w:rPr>
            </w:r>
            <w:r/>
          </w:p>
        </w:tc>
        <w:tc>
          <w:tcPr>
            <w:tcW w:w="1283"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285"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283"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180"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140"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031"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r>
      <w:tr>
        <w:trPr>
          <w:trHeight w:val="418"/>
        </w:trPr>
        <w:tc>
          <w:tcPr>
            <w:tcW w:w="741" w:type="dxa"/>
            <w:vAlign w:val="top"/>
            <w:textDirection w:val="lrTb"/>
            <w:noWrap w:val="false"/>
          </w:tcPr>
          <w:p>
            <w:pPr>
              <w:pStyle w:val="1738"/>
              <w:ind w:left="281"/>
              <w:jc w:val="left"/>
              <w:spacing w:before="129" w:after="80" w:line="182" w:lineRule="auto"/>
              <w:widowControl w:val="off"/>
              <w:rPr>
                <w:rFonts w:ascii="楷体" w:hAnsi="楷体" w:eastAsia="楷体" w:cs="楷体"/>
                <w:sz w:val="21"/>
                <w:szCs w:val="21"/>
                <w:lang w:val="en-US" w:eastAsia="zh-CN" w:bidi="ar-SA"/>
              </w:rPr>
            </w:pPr>
            <w:r>
              <w:rPr>
                <w:rFonts w:hint="eastAsia" w:ascii="楷体" w:hAnsi="楷体" w:eastAsia="楷体" w:cs="楷体"/>
                <w:sz w:val="21"/>
                <w:szCs w:val="21"/>
                <w:lang w:val="en-US" w:eastAsia="zh-CN" w:bidi="ar-SA"/>
              </w:rPr>
              <w:t xml:space="preserve">5</w:t>
            </w:r>
            <w:r>
              <w:rPr>
                <w:rFonts w:ascii="楷体" w:hAnsi="楷体" w:eastAsia="楷体" w:cs="楷体"/>
                <w:sz w:val="21"/>
                <w:szCs w:val="21"/>
                <w:lang w:val="en-US" w:eastAsia="zh-CN" w:bidi="ar-SA"/>
              </w:rPr>
            </w:r>
            <w:r/>
          </w:p>
        </w:tc>
        <w:tc>
          <w:tcPr>
            <w:tcW w:w="1753" w:type="dxa"/>
            <w:vAlign w:val="top"/>
            <w:textDirection w:val="lrTb"/>
            <w:noWrap w:val="false"/>
          </w:tcPr>
          <w:p>
            <w:pPr>
              <w:pStyle w:val="1738"/>
              <w:ind w:left="249"/>
              <w:jc w:val="left"/>
              <w:spacing w:before="93" w:after="80" w:line="221"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2"/>
                <w:sz w:val="21"/>
                <w:szCs w:val="21"/>
                <w:lang w:val="en-US" w:eastAsia="zh-CN" w:bidi="ar-SA"/>
              </w:rPr>
              <w:t xml:space="preserve">气相色谱仪</w:t>
            </w:r>
            <w:r>
              <w:rPr>
                <w:rFonts w:hint="eastAsia" w:ascii="楷体" w:hAnsi="楷体" w:eastAsia="楷体" w:cs="楷体"/>
                <w:sz w:val="21"/>
                <w:szCs w:val="21"/>
                <w:lang w:val="en-US" w:eastAsia="zh-CN" w:bidi="ar-SA"/>
              </w:rPr>
            </w:r>
            <w:r/>
          </w:p>
        </w:tc>
        <w:tc>
          <w:tcPr>
            <w:tcW w:w="1283"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285"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283"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180"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140"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031"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r>
      <w:tr>
        <w:trPr>
          <w:trHeight w:val="419"/>
        </w:trPr>
        <w:tc>
          <w:tcPr>
            <w:tcW w:w="741" w:type="dxa"/>
            <w:vAlign w:val="top"/>
            <w:textDirection w:val="lrTb"/>
            <w:noWrap w:val="false"/>
          </w:tcPr>
          <w:p>
            <w:pPr>
              <w:pStyle w:val="1738"/>
              <w:ind w:left="283"/>
              <w:jc w:val="left"/>
              <w:spacing w:before="130" w:after="80" w:line="182" w:lineRule="auto"/>
              <w:widowControl w:val="off"/>
              <w:rPr>
                <w:rFonts w:ascii="楷体" w:hAnsi="楷体" w:eastAsia="楷体" w:cs="楷体"/>
                <w:sz w:val="21"/>
                <w:szCs w:val="21"/>
                <w:lang w:val="en-US" w:eastAsia="zh-CN" w:bidi="ar-SA"/>
              </w:rPr>
            </w:pPr>
            <w:r>
              <w:rPr>
                <w:rFonts w:hint="eastAsia" w:ascii="楷体" w:hAnsi="楷体" w:eastAsia="楷体" w:cs="楷体"/>
                <w:sz w:val="21"/>
                <w:szCs w:val="21"/>
                <w:lang w:val="en-US" w:eastAsia="zh-CN" w:bidi="ar-SA"/>
              </w:rPr>
              <w:t xml:space="preserve">6</w:t>
            </w:r>
            <w:r>
              <w:rPr>
                <w:rFonts w:ascii="楷体" w:hAnsi="楷体" w:eastAsia="楷体" w:cs="楷体"/>
                <w:sz w:val="21"/>
                <w:szCs w:val="21"/>
                <w:lang w:val="en-US" w:eastAsia="zh-CN" w:bidi="ar-SA"/>
              </w:rPr>
            </w:r>
            <w:r/>
          </w:p>
        </w:tc>
        <w:tc>
          <w:tcPr>
            <w:tcW w:w="1753" w:type="dxa"/>
            <w:vAlign w:val="top"/>
            <w:textDirection w:val="lrTb"/>
            <w:noWrap w:val="false"/>
          </w:tcPr>
          <w:p>
            <w:pPr>
              <w:pStyle w:val="1738"/>
              <w:ind w:left="252"/>
              <w:jc w:val="left"/>
              <w:spacing w:before="94" w:after="80" w:line="221"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2"/>
                <w:sz w:val="21"/>
                <w:szCs w:val="21"/>
                <w:lang w:val="en-US" w:eastAsia="zh-CN" w:bidi="ar-SA"/>
              </w:rPr>
              <w:t xml:space="preserve">离子色谱仪</w:t>
            </w:r>
            <w:r>
              <w:rPr>
                <w:rFonts w:hint="eastAsia" w:ascii="楷体" w:hAnsi="楷体" w:eastAsia="楷体" w:cs="楷体"/>
                <w:sz w:val="21"/>
                <w:szCs w:val="21"/>
                <w:lang w:val="en-US" w:eastAsia="zh-CN" w:bidi="ar-SA"/>
              </w:rPr>
            </w:r>
            <w:r/>
          </w:p>
        </w:tc>
        <w:tc>
          <w:tcPr>
            <w:tcW w:w="1283"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285"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283"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180"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140"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031"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r>
      <w:tr>
        <w:trPr>
          <w:trHeight w:val="683"/>
        </w:trPr>
        <w:tc>
          <w:tcPr>
            <w:tcW w:w="741" w:type="dxa"/>
            <w:vAlign w:val="top"/>
            <w:textDirection w:val="lrTb"/>
            <w:noWrap w:val="false"/>
          </w:tcPr>
          <w:p>
            <w:pPr>
              <w:pStyle w:val="1738"/>
              <w:ind w:left="278"/>
              <w:jc w:val="left"/>
              <w:spacing w:before="246" w:after="80" w:line="182" w:lineRule="auto"/>
              <w:widowControl w:val="off"/>
              <w:rPr>
                <w:rFonts w:ascii="楷体" w:hAnsi="楷体" w:eastAsia="楷体" w:cs="楷体"/>
                <w:sz w:val="21"/>
                <w:szCs w:val="21"/>
                <w:lang w:val="en-US" w:eastAsia="zh-CN" w:bidi="ar-SA"/>
              </w:rPr>
            </w:pPr>
            <w:r>
              <w:rPr>
                <w:rFonts w:hint="eastAsia" w:ascii="楷体" w:hAnsi="楷体" w:eastAsia="楷体" w:cs="楷体"/>
                <w:sz w:val="21"/>
                <w:szCs w:val="21"/>
                <w:lang w:val="en-US" w:eastAsia="zh-CN" w:bidi="ar-SA"/>
              </w:rPr>
              <w:t xml:space="preserve">7</w:t>
            </w:r>
            <w:r>
              <w:rPr>
                <w:rFonts w:ascii="楷体" w:hAnsi="楷体" w:eastAsia="楷体" w:cs="楷体"/>
                <w:sz w:val="21"/>
                <w:szCs w:val="21"/>
                <w:lang w:val="en-US" w:eastAsia="zh-CN" w:bidi="ar-SA"/>
              </w:rPr>
            </w:r>
            <w:r/>
          </w:p>
        </w:tc>
        <w:tc>
          <w:tcPr>
            <w:tcW w:w="1753" w:type="dxa"/>
            <w:vAlign w:val="top"/>
            <w:textDirection w:val="lrTb"/>
            <w:noWrap w:val="false"/>
          </w:tcPr>
          <w:p>
            <w:pPr>
              <w:pStyle w:val="1738"/>
              <w:ind w:left="668" w:right="137" w:hanging="518"/>
              <w:jc w:val="left"/>
              <w:spacing w:before="53" w:after="80" w:line="248"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2"/>
                <w:sz w:val="21"/>
                <w:szCs w:val="21"/>
                <w:lang w:val="en-US" w:eastAsia="zh-CN" w:bidi="ar-SA"/>
              </w:rPr>
              <w:t xml:space="preserve">原子吸收光谱</w:t>
            </w:r>
            <w:r>
              <w:rPr>
                <w:rFonts w:hint="eastAsia" w:ascii="楷体" w:hAnsi="楷体" w:eastAsia="楷体" w:cs="楷体"/>
                <w:sz w:val="21"/>
                <w:szCs w:val="21"/>
                <w:lang w:val="en-US" w:eastAsia="zh-CN" w:bidi="ar-SA"/>
              </w:rPr>
              <w:t xml:space="preserve">仪</w:t>
            </w:r>
            <w:r>
              <w:rPr>
                <w:rFonts w:hint="eastAsia" w:ascii="楷体" w:hAnsi="楷体" w:eastAsia="楷体" w:cs="楷体"/>
                <w:sz w:val="21"/>
                <w:szCs w:val="21"/>
                <w:lang w:val="en-US" w:eastAsia="zh-CN" w:bidi="ar-SA"/>
              </w:rPr>
            </w:r>
            <w:r/>
          </w:p>
        </w:tc>
        <w:tc>
          <w:tcPr>
            <w:tcW w:w="1283"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285"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283"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180"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140"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031"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r>
      <w:tr>
        <w:trPr>
          <w:trHeight w:val="683"/>
        </w:trPr>
        <w:tc>
          <w:tcPr>
            <w:tcW w:w="741" w:type="dxa"/>
            <w:vAlign w:val="top"/>
            <w:textDirection w:val="lrTb"/>
            <w:noWrap w:val="false"/>
          </w:tcPr>
          <w:p>
            <w:pPr>
              <w:pStyle w:val="1738"/>
              <w:ind w:left="283"/>
              <w:jc w:val="left"/>
              <w:spacing w:before="247" w:after="80" w:line="181" w:lineRule="auto"/>
              <w:widowControl w:val="off"/>
              <w:rPr>
                <w:rFonts w:ascii="楷体" w:hAnsi="楷体" w:eastAsia="楷体" w:cs="楷体"/>
                <w:sz w:val="21"/>
                <w:szCs w:val="21"/>
                <w:lang w:val="en-US" w:eastAsia="zh-CN" w:bidi="ar-SA"/>
              </w:rPr>
            </w:pPr>
            <w:r>
              <w:rPr>
                <w:rFonts w:hint="eastAsia" w:ascii="楷体" w:hAnsi="楷体" w:eastAsia="楷体" w:cs="楷体"/>
                <w:sz w:val="21"/>
                <w:szCs w:val="21"/>
                <w:lang w:val="en-US" w:eastAsia="zh-CN" w:bidi="ar-SA"/>
              </w:rPr>
              <w:t xml:space="preserve">8</w:t>
            </w:r>
            <w:r>
              <w:rPr>
                <w:rFonts w:ascii="楷体" w:hAnsi="楷体" w:eastAsia="楷体" w:cs="楷体"/>
                <w:sz w:val="21"/>
                <w:szCs w:val="21"/>
                <w:lang w:val="en-US" w:eastAsia="zh-CN" w:bidi="ar-SA"/>
              </w:rPr>
            </w:r>
            <w:r/>
          </w:p>
        </w:tc>
        <w:tc>
          <w:tcPr>
            <w:tcW w:w="1753" w:type="dxa"/>
            <w:vAlign w:val="top"/>
            <w:textDirection w:val="lrTb"/>
            <w:noWrap w:val="false"/>
          </w:tcPr>
          <w:p>
            <w:pPr>
              <w:pStyle w:val="1738"/>
              <w:ind w:left="668" w:right="137" w:hanging="518"/>
              <w:jc w:val="left"/>
              <w:spacing w:before="55" w:after="80" w:line="247"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2"/>
                <w:sz w:val="21"/>
                <w:szCs w:val="21"/>
                <w:lang w:val="en-US" w:eastAsia="zh-CN" w:bidi="ar-SA"/>
              </w:rPr>
              <w:t xml:space="preserve">原子荧光光谱</w:t>
            </w:r>
            <w:r>
              <w:rPr>
                <w:rFonts w:hint="eastAsia" w:ascii="楷体" w:hAnsi="楷体" w:eastAsia="楷体" w:cs="楷体"/>
                <w:sz w:val="21"/>
                <w:szCs w:val="21"/>
                <w:lang w:val="en-US" w:eastAsia="zh-CN" w:bidi="ar-SA"/>
              </w:rPr>
              <w:t xml:space="preserve">仪</w:t>
            </w:r>
            <w:r>
              <w:rPr>
                <w:rFonts w:hint="eastAsia" w:ascii="楷体" w:hAnsi="楷体" w:eastAsia="楷体" w:cs="楷体"/>
                <w:sz w:val="21"/>
                <w:szCs w:val="21"/>
                <w:lang w:val="en-US" w:eastAsia="zh-CN" w:bidi="ar-SA"/>
              </w:rPr>
            </w:r>
            <w:r/>
          </w:p>
        </w:tc>
        <w:tc>
          <w:tcPr>
            <w:tcW w:w="1283"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285"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283"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180"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140"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031"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r>
      <w:tr>
        <w:trPr>
          <w:trHeight w:val="421"/>
        </w:trPr>
        <w:tc>
          <w:tcPr>
            <w:tcW w:w="741" w:type="dxa"/>
            <w:vAlign w:val="top"/>
            <w:textDirection w:val="lrTb"/>
            <w:noWrap w:val="false"/>
          </w:tcPr>
          <w:p>
            <w:pPr>
              <w:pStyle w:val="1738"/>
              <w:ind w:left="280"/>
              <w:jc w:val="left"/>
              <w:spacing w:before="131" w:after="80" w:line="182" w:lineRule="auto"/>
              <w:widowControl w:val="off"/>
              <w:rPr>
                <w:rFonts w:ascii="楷体" w:hAnsi="楷体" w:eastAsia="楷体" w:cs="楷体"/>
                <w:sz w:val="21"/>
                <w:szCs w:val="21"/>
                <w:lang w:val="en-US" w:eastAsia="zh-CN" w:bidi="ar-SA"/>
              </w:rPr>
            </w:pPr>
            <w:r>
              <w:rPr>
                <w:rFonts w:hint="eastAsia" w:ascii="楷体" w:hAnsi="楷体" w:eastAsia="楷体" w:cs="楷体"/>
                <w:sz w:val="21"/>
                <w:szCs w:val="21"/>
                <w:lang w:val="en-US" w:eastAsia="zh-CN" w:bidi="ar-SA"/>
              </w:rPr>
              <w:t xml:space="preserve">9</w:t>
            </w:r>
            <w:r>
              <w:rPr>
                <w:rFonts w:ascii="楷体" w:hAnsi="楷体" w:eastAsia="楷体" w:cs="楷体"/>
                <w:sz w:val="21"/>
                <w:szCs w:val="21"/>
                <w:lang w:val="en-US" w:eastAsia="zh-CN" w:bidi="ar-SA"/>
              </w:rPr>
            </w:r>
            <w:r/>
          </w:p>
        </w:tc>
        <w:tc>
          <w:tcPr>
            <w:tcW w:w="1753" w:type="dxa"/>
            <w:vAlign w:val="top"/>
            <w:textDirection w:val="lrTb"/>
            <w:noWrap w:val="false"/>
          </w:tcPr>
          <w:p>
            <w:pPr>
              <w:pStyle w:val="1738"/>
              <w:ind w:left="250"/>
              <w:jc w:val="left"/>
              <w:spacing w:before="96" w:after="80" w:line="221"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2"/>
                <w:sz w:val="21"/>
                <w:szCs w:val="21"/>
                <w:lang w:val="en-US" w:eastAsia="zh-CN" w:bidi="ar-SA"/>
              </w:rPr>
              <w:t xml:space="preserve">生物安全柜</w:t>
            </w:r>
            <w:r>
              <w:rPr>
                <w:rFonts w:hint="eastAsia" w:ascii="楷体" w:hAnsi="楷体" w:eastAsia="楷体" w:cs="楷体"/>
                <w:sz w:val="21"/>
                <w:szCs w:val="21"/>
                <w:lang w:val="en-US" w:eastAsia="zh-CN" w:bidi="ar-SA"/>
              </w:rPr>
            </w:r>
            <w:r/>
          </w:p>
        </w:tc>
        <w:tc>
          <w:tcPr>
            <w:tcW w:w="1283"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285"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283"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180"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140"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031"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r>
      <w:tr>
        <w:trPr>
          <w:trHeight w:val="671"/>
        </w:trPr>
        <w:tc>
          <w:tcPr>
            <w:tcW w:w="741" w:type="dxa"/>
            <w:vAlign w:val="top"/>
            <w:textDirection w:val="lrTb"/>
            <w:noWrap w:val="false"/>
          </w:tcPr>
          <w:p>
            <w:pPr>
              <w:pStyle w:val="1738"/>
              <w:ind w:firstLine="210"/>
              <w:jc w:val="left"/>
              <w:spacing w:before="131" w:after="80" w:line="183" w:lineRule="auto"/>
              <w:widowControl w:val="off"/>
              <w:rPr>
                <w:rFonts w:ascii="楷体" w:hAnsi="楷体" w:eastAsia="楷体" w:cs="楷体"/>
                <w:sz w:val="21"/>
                <w:szCs w:val="21"/>
                <w:lang w:val="en-US" w:eastAsia="zh-CN" w:bidi="ar-SA"/>
              </w:rPr>
            </w:pPr>
            <w:r>
              <w:rPr>
                <w:rFonts w:hint="eastAsia" w:ascii="楷体" w:hAnsi="楷体" w:eastAsia="楷体" w:cs="楷体"/>
                <w:sz w:val="21"/>
                <w:szCs w:val="21"/>
                <w:lang w:val="en-US" w:eastAsia="zh-CN" w:bidi="ar-SA"/>
              </w:rPr>
              <w:t xml:space="preserve">10</w:t>
            </w:r>
            <w:r>
              <w:rPr>
                <w:rFonts w:ascii="楷体" w:hAnsi="楷体" w:eastAsia="楷体" w:cs="楷体"/>
                <w:sz w:val="21"/>
                <w:szCs w:val="21"/>
                <w:lang w:val="en-US" w:eastAsia="zh-CN" w:bidi="ar-SA"/>
              </w:rPr>
            </w:r>
            <w:r/>
          </w:p>
        </w:tc>
        <w:tc>
          <w:tcPr>
            <w:tcW w:w="1753" w:type="dxa"/>
            <w:vAlign w:val="top"/>
            <w:textDirection w:val="lrTb"/>
            <w:noWrap w:val="false"/>
          </w:tcPr>
          <w:p>
            <w:pPr>
              <w:pStyle w:val="1738"/>
              <w:ind w:left="145"/>
              <w:jc w:val="left"/>
              <w:spacing w:before="96" w:after="80" w:line="221"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1"/>
                <w:sz w:val="21"/>
                <w:szCs w:val="21"/>
                <w:lang w:val="en-US" w:eastAsia="zh-CN" w:bidi="ar-SA"/>
              </w:rPr>
              <w:t xml:space="preserve">全自动微生物</w:t>
            </w:r>
            <w:r>
              <w:rPr>
                <w:rFonts w:hint="eastAsia" w:ascii="楷体" w:hAnsi="楷体" w:eastAsia="楷体" w:cs="楷体"/>
                <w:spacing w:val="-2"/>
                <w:sz w:val="21"/>
                <w:szCs w:val="21"/>
                <w:lang w:val="en-US" w:eastAsia="zh-CN" w:bidi="ar-SA"/>
              </w:rPr>
              <w:t xml:space="preserve">鉴定系统</w:t>
            </w:r>
            <w:r>
              <w:rPr>
                <w:rFonts w:hint="eastAsia" w:ascii="楷体" w:hAnsi="楷体" w:eastAsia="楷体" w:cs="楷体"/>
                <w:sz w:val="21"/>
                <w:szCs w:val="21"/>
                <w:lang w:val="en-US" w:eastAsia="zh-CN" w:bidi="ar-SA"/>
              </w:rPr>
            </w:r>
            <w:r/>
          </w:p>
        </w:tc>
        <w:tc>
          <w:tcPr>
            <w:tcW w:w="1283"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285"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283"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180"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140"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c>
          <w:tcPr>
            <w:tcW w:w="1031"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r>
    </w:tbl>
    <w:p>
      <w:pPr>
        <w:pStyle w:val="1361"/>
        <w:ind w:left="0" w:right="0" w:firstLine="448"/>
        <w:jc w:val="both"/>
        <w:keepLines w:val="0"/>
        <w:keepNext w:val="0"/>
        <w:pageBreakBefore w:val="0"/>
        <w:spacing w:line="360" w:lineRule="auto"/>
        <w:widowControl w:val="off"/>
        <w:rPr>
          <w:rFonts w:hint="eastAsia" w:ascii="楷体" w:hAnsi="楷体" w:eastAsia="楷体" w:cs="楷体"/>
          <w:spacing w:val="-4"/>
          <w:sz w:val="24"/>
          <w:szCs w:val="24"/>
        </w:rPr>
      </w:pPr>
      <w:r>
        <w:rPr>
          <w:rFonts w:hint="eastAsia" w:ascii="楷体" w:hAnsi="楷体" w:eastAsia="楷体" w:cs="楷体"/>
          <w:spacing w:val="-8"/>
          <w:sz w:val="24"/>
          <w:szCs w:val="24"/>
        </w:rPr>
        <w:t xml:space="preserve">注1：上述设备须在计量校准有效期内，提供有效的计量校准证书（租赁设</w:t>
      </w:r>
      <w:r>
        <w:rPr>
          <w:rFonts w:hint="eastAsia" w:ascii="楷体" w:hAnsi="楷体" w:eastAsia="楷体" w:cs="楷体"/>
          <w:spacing w:val="-4"/>
          <w:sz w:val="24"/>
          <w:szCs w:val="24"/>
        </w:rPr>
        <w:t xml:space="preserve">备提供的证书，地址必须为投标实验室）、购置发票（租赁设备</w:t>
      </w:r>
      <w:r>
        <w:rPr>
          <w:rFonts w:hint="eastAsia" w:ascii="楷体" w:hAnsi="楷体" w:eastAsia="楷体" w:cs="楷体"/>
          <w:spacing w:val="-5"/>
          <w:sz w:val="24"/>
          <w:szCs w:val="24"/>
        </w:rPr>
        <w:t xml:space="preserve">提供租赁合同及</w:t>
      </w:r>
      <w:r>
        <w:rPr>
          <w:rFonts w:hint="eastAsia" w:ascii="楷体" w:hAnsi="楷体" w:eastAsia="楷体" w:cs="楷体"/>
          <w:spacing w:val="-9"/>
          <w:sz w:val="24"/>
          <w:szCs w:val="24"/>
        </w:rPr>
        <w:t xml:space="preserve">202</w:t>
      </w:r>
      <w:r>
        <w:rPr>
          <w:rFonts w:hint="eastAsia" w:ascii="楷体" w:hAnsi="楷体" w:eastAsia="楷体" w:cs="楷体"/>
          <w:spacing w:val="-9"/>
          <w:sz w:val="24"/>
          <w:szCs w:val="24"/>
          <w:lang w:val="en-US" w:eastAsia="zh-CN"/>
        </w:rPr>
        <w:t xml:space="preserve">4</w:t>
      </w:r>
      <w:r>
        <w:rPr>
          <w:rFonts w:hint="eastAsia" w:ascii="楷体" w:hAnsi="楷体" w:eastAsia="楷体" w:cs="楷体"/>
          <w:spacing w:val="-9"/>
          <w:sz w:val="24"/>
          <w:szCs w:val="24"/>
        </w:rPr>
        <w:t xml:space="preserve">年租赁设备的发票）、202</w:t>
      </w:r>
      <w:r>
        <w:rPr>
          <w:rFonts w:hint="eastAsia" w:ascii="楷体" w:hAnsi="楷体" w:eastAsia="楷体" w:cs="楷体"/>
          <w:spacing w:val="-9"/>
          <w:sz w:val="24"/>
          <w:szCs w:val="24"/>
          <w:lang w:val="en-US" w:eastAsia="zh-CN"/>
        </w:rPr>
        <w:t xml:space="preserve">4</w:t>
      </w:r>
      <w:r>
        <w:rPr>
          <w:rFonts w:hint="eastAsia" w:ascii="楷体" w:hAnsi="楷体" w:eastAsia="楷体" w:cs="楷体"/>
          <w:spacing w:val="-9"/>
          <w:sz w:val="24"/>
          <w:szCs w:val="24"/>
        </w:rPr>
        <w:t xml:space="preserve">年1月1</w:t>
      </w:r>
      <w:r>
        <w:rPr>
          <w:rFonts w:hint="eastAsia" w:ascii="楷体" w:hAnsi="楷体" w:eastAsia="楷体" w:cs="楷体"/>
          <w:spacing w:val="-10"/>
          <w:sz w:val="24"/>
          <w:szCs w:val="24"/>
        </w:rPr>
        <w:t xml:space="preserve">日以来每个拟投入设备的检验原始记录</w:t>
      </w:r>
      <w:r>
        <w:rPr>
          <w:rFonts w:hint="eastAsia" w:ascii="楷体" w:hAnsi="楷体" w:eastAsia="楷体" w:cs="楷体"/>
          <w:spacing w:val="-7"/>
          <w:sz w:val="24"/>
          <w:szCs w:val="24"/>
        </w:rPr>
        <w:t xml:space="preserve">（各3份）等能证明设备有效应用在食品检验上的材</w:t>
      </w:r>
      <w:r>
        <w:rPr>
          <w:rFonts w:hint="eastAsia" w:ascii="楷体" w:hAnsi="楷体" w:eastAsia="楷体" w:cs="楷体"/>
          <w:spacing w:val="-8"/>
          <w:sz w:val="24"/>
          <w:szCs w:val="24"/>
        </w:rPr>
        <w:t xml:space="preserve">料等证明材料扫描件，证明</w:t>
      </w:r>
      <w:r>
        <w:rPr>
          <w:rFonts w:hint="eastAsia" w:ascii="楷体" w:hAnsi="楷体" w:eastAsia="楷体" w:cs="楷体"/>
          <w:spacing w:val="-4"/>
          <w:sz w:val="24"/>
          <w:szCs w:val="24"/>
        </w:rPr>
        <w:t xml:space="preserve">材料不完整或不一致的均不计分；</w:t>
      </w:r>
      <w:r>
        <w:rPr>
          <w:rFonts w:hint="eastAsia" w:ascii="楷体" w:hAnsi="楷体" w:eastAsia="楷体" w:cs="楷体"/>
          <w:spacing w:val="-4"/>
          <w:sz w:val="24"/>
          <w:szCs w:val="24"/>
        </w:rPr>
      </w:r>
      <w:r/>
    </w:p>
    <w:p>
      <w:pPr>
        <w:pStyle w:val="1361"/>
        <w:ind w:left="0" w:right="0" w:firstLine="480"/>
        <w:jc w:val="both"/>
        <w:keepLines w:val="0"/>
        <w:keepNext w:val="0"/>
        <w:pageBreakBefore w:val="0"/>
        <w:spacing w:line="360" w:lineRule="auto"/>
        <w:widowControl w:val="off"/>
        <w:rPr>
          <w:rFonts w:hint="eastAsia" w:ascii="楷体" w:hAnsi="楷体" w:eastAsia="楷体" w:cs="楷体"/>
          <w:spacing w:val="0"/>
          <w:position w:val="0"/>
        </w:rPr>
      </w:pPr>
      <w:r>
        <w:rPr>
          <w:rFonts w:hint="eastAsia" w:ascii="楷体" w:hAnsi="楷体" w:eastAsia="楷体" w:cs="楷体"/>
          <w:spacing w:val="0"/>
          <w:position w:val="0"/>
          <w:sz w:val="24"/>
          <w:szCs w:val="24"/>
        </w:rPr>
        <w:t xml:space="preserve">注2：租赁设备的租赁期需覆盖</w:t>
      </w:r>
      <w:r>
        <w:rPr>
          <w:rFonts w:hint="eastAsia" w:ascii="楷体" w:hAnsi="楷体" w:eastAsia="楷体" w:cs="楷体"/>
          <w:spacing w:val="0"/>
          <w:position w:val="0"/>
          <w:sz w:val="24"/>
          <w:szCs w:val="24"/>
          <w:lang w:val="en-US" w:eastAsia="zh-CN"/>
        </w:rPr>
        <w:t xml:space="preserve">招标</w:t>
      </w:r>
      <w:r>
        <w:rPr>
          <w:rFonts w:hint="eastAsia" w:ascii="楷体" w:hAnsi="楷体" w:eastAsia="楷体" w:cs="楷体"/>
          <w:spacing w:val="0"/>
          <w:position w:val="0"/>
          <w:sz w:val="24"/>
          <w:szCs w:val="24"/>
        </w:rPr>
        <w:t xml:space="preserve">公告发布之日起至202</w:t>
      </w:r>
      <w:r>
        <w:rPr>
          <w:rFonts w:hint="eastAsia" w:ascii="楷体" w:hAnsi="楷体" w:eastAsia="楷体" w:cs="楷体"/>
          <w:spacing w:val="0"/>
          <w:position w:val="0"/>
          <w:sz w:val="24"/>
          <w:szCs w:val="24"/>
          <w:lang w:val="en-US" w:eastAsia="zh-CN"/>
        </w:rPr>
        <w:t xml:space="preserve">5</w:t>
      </w:r>
      <w:r>
        <w:rPr>
          <w:rFonts w:hint="eastAsia" w:ascii="楷体" w:hAnsi="楷体" w:eastAsia="楷体" w:cs="楷体"/>
          <w:spacing w:val="0"/>
          <w:position w:val="0"/>
          <w:sz w:val="24"/>
          <w:szCs w:val="24"/>
        </w:rPr>
        <w:t xml:space="preserve">年12月31日，必须在合同中明确规定设备的使用权。</w:t>
      </w:r>
      <w:r>
        <w:rPr>
          <w:rFonts w:hint="eastAsia" w:ascii="楷体" w:hAnsi="楷体" w:eastAsia="楷体" w:cs="楷体"/>
          <w:spacing w:val="0"/>
          <w:position w:val="0"/>
        </w:rPr>
      </w:r>
      <w:r/>
    </w:p>
    <w:p>
      <w:pPr>
        <w:pStyle w:val="1361"/>
        <w:ind w:left="0" w:right="0" w:firstLine="480"/>
        <w:jc w:val="both"/>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（3）拟投入本项目开展食品安全抽检工作实验室情况（投标人须承诺抽样检验</w:t>
      </w:r>
      <w:r>
        <w:rPr>
          <w:rFonts w:hint="eastAsia" w:ascii="楷体" w:hAnsi="楷体" w:eastAsia="楷体" w:cs="楷体"/>
          <w:spacing w:val="4"/>
          <w:sz w:val="24"/>
          <w:szCs w:val="24"/>
        </w:rPr>
        <w:t xml:space="preserve">的实验室为投标人所有，并提供承诺书。采购人有权在合同签订前进行</w:t>
      </w:r>
      <w:r>
        <w:rPr>
          <w:rFonts w:hint="eastAsia" w:ascii="楷体" w:hAnsi="楷体" w:eastAsia="楷体" w:cs="楷体"/>
          <w:spacing w:val="3"/>
          <w:sz w:val="24"/>
          <w:szCs w:val="24"/>
        </w:rPr>
        <w:t xml:space="preserve">现场考</w:t>
      </w:r>
      <w:r>
        <w:rPr>
          <w:rFonts w:hint="eastAsia" w:ascii="楷体" w:hAnsi="楷体" w:eastAsia="楷体" w:cs="楷体"/>
          <w:spacing w:val="-5"/>
          <w:sz w:val="24"/>
          <w:szCs w:val="24"/>
        </w:rPr>
        <w:t xml:space="preserve">察，一旦发现弄虚作假，将取消中标资格，并报有关部门严肃处理；提供抽样</w:t>
      </w:r>
      <w:r>
        <w:rPr>
          <w:rFonts w:hint="eastAsia" w:ascii="楷体" w:hAnsi="楷体" w:eastAsia="楷体" w:cs="楷体"/>
          <w:sz w:val="24"/>
          <w:szCs w:val="24"/>
        </w:rPr>
        <w:t xml:space="preserve">检验工作实验场所的房产证（或所有权证明文件</w:t>
      </w:r>
      <w:r>
        <w:rPr>
          <w:rFonts w:hint="eastAsia" w:ascii="楷体" w:hAnsi="楷体" w:eastAsia="楷体" w:cs="楷体"/>
          <w:spacing w:val="-54"/>
          <w:sz w:val="24"/>
          <w:szCs w:val="24"/>
        </w:rPr>
        <w:t xml:space="preserve">）；</w:t>
      </w:r>
      <w:r>
        <w:rPr>
          <w:rFonts w:hint="eastAsia" w:ascii="楷体" w:hAnsi="楷体" w:eastAsia="楷体" w:cs="楷体"/>
          <w:sz w:val="24"/>
          <w:szCs w:val="24"/>
        </w:rPr>
        <w:t xml:space="preserve">如为租赁须提供有效的房屋</w:t>
      </w:r>
      <w:r>
        <w:rPr>
          <w:rFonts w:hint="eastAsia" w:ascii="楷体" w:hAnsi="楷体" w:eastAsia="楷体" w:cs="楷体"/>
          <w:spacing w:val="4"/>
          <w:sz w:val="24"/>
          <w:szCs w:val="24"/>
        </w:rPr>
        <w:t xml:space="preserve">租赁合同及发票扫描件；提供食品抽样检验工作实验场所的平面布局图</w:t>
      </w:r>
      <w:r>
        <w:rPr>
          <w:rFonts w:hint="eastAsia" w:ascii="楷体" w:hAnsi="楷体" w:eastAsia="楷体" w:cs="楷体"/>
          <w:spacing w:val="3"/>
          <w:sz w:val="24"/>
          <w:szCs w:val="24"/>
        </w:rPr>
        <w:t xml:space="preserve">，并提</w:t>
      </w:r>
      <w:r>
        <w:rPr>
          <w:rFonts w:hint="eastAsia" w:ascii="楷体" w:hAnsi="楷体" w:eastAsia="楷体" w:cs="楷体"/>
          <w:spacing w:val="-7"/>
          <w:sz w:val="24"/>
          <w:szCs w:val="24"/>
        </w:rPr>
        <w:t xml:space="preserve">供各组成部分面积清单）。</w:t>
      </w:r>
      <w:r>
        <w:rPr>
          <w:rFonts w:hint="eastAsia" w:ascii="楷体" w:hAnsi="楷体" w:eastAsia="楷体" w:cs="楷体"/>
          <w:sz w:val="24"/>
          <w:szCs w:val="24"/>
        </w:rPr>
      </w:r>
      <w:r/>
    </w:p>
    <w:p>
      <w:pPr>
        <w:pStyle w:val="1361"/>
        <w:rPr>
          <w:rFonts w:hint="eastAsia"/>
        </w:rPr>
      </w:pPr>
      <w:r>
        <w:rPr>
          <w:rFonts w:hint="eastAsia"/>
        </w:rPr>
      </w:r>
      <w:r/>
    </w:p>
    <w:p>
      <w:pPr>
        <w:pStyle w:val="1361"/>
        <w:rPr>
          <w:rFonts w:hint="eastAsia"/>
        </w:rPr>
      </w:pPr>
      <w:r>
        <w:rPr>
          <w:rFonts w:hint="eastAsia"/>
        </w:rPr>
      </w:r>
      <w:r/>
    </w:p>
    <w:p>
      <w:pPr>
        <w:pStyle w:val="1361"/>
        <w:rPr>
          <w:rFonts w:hint="eastAsia"/>
        </w:rPr>
      </w:pPr>
      <w:r>
        <w:rPr>
          <w:rFonts w:hint="eastAsia"/>
        </w:rPr>
      </w:r>
      <w:r/>
    </w:p>
    <w:p>
      <w:pPr>
        <w:pStyle w:val="1361"/>
        <w:rPr>
          <w:rFonts w:hint="eastAsia"/>
        </w:rPr>
      </w:pPr>
      <w:r>
        <w:rPr>
          <w:rFonts w:hint="eastAsia"/>
        </w:rPr>
      </w:r>
      <w:r/>
    </w:p>
    <w:p>
      <w:pPr>
        <w:pStyle w:val="1361"/>
        <w:rPr>
          <w:rFonts w:hint="eastAsia"/>
        </w:rPr>
      </w:pPr>
      <w:r>
        <w:rPr>
          <w:rFonts w:hint="eastAsia"/>
        </w:rPr>
      </w:r>
      <w:r/>
    </w:p>
    <w:p>
      <w:pPr>
        <w:pStyle w:val="1361"/>
        <w:numPr>
          <w:ilvl w:val="0"/>
          <w:numId w:val="0"/>
        </w:numPr>
        <w:ind w:left="3923" w:right="0" w:firstLine="0"/>
        <w:keepLines w:val="0"/>
        <w:keepNext w:val="0"/>
        <w:pageBreakBefore w:val="0"/>
        <w:spacing w:line="300" w:lineRule="exact"/>
        <w:widowControl w:val="off"/>
        <w:rPr>
          <w:rFonts w:hint="eastAsia" w:ascii="楷体" w:hAnsi="楷体" w:eastAsia="楷体" w:cs="楷体"/>
          <w:b/>
          <w:sz w:val="28"/>
          <w:szCs w:val="18"/>
          <w:highlight w:val="none"/>
          <w:lang w:val="en-US" w:eastAsia="zh-CN"/>
        </w:rPr>
        <w:outlineLvl w:val="3"/>
      </w:pPr>
      <w:r>
        <w:rPr>
          <w:rFonts w:hint="eastAsia" w:ascii="楷体" w:hAnsi="楷体" w:eastAsia="楷体" w:cs="楷体"/>
          <w:b/>
          <w:sz w:val="28"/>
          <w:szCs w:val="18"/>
          <w:lang w:val="en-US" w:eastAsia="zh-CN"/>
        </w:rPr>
        <w:br w:type="page" w:clear="all"/>
      </w:r>
      <w:r>
        <w:rPr>
          <w:rFonts w:hint="eastAsia" w:ascii="楷体" w:hAnsi="楷体" w:eastAsia="楷体" w:cs="楷体"/>
          <w:b/>
          <w:sz w:val="28"/>
          <w:szCs w:val="18"/>
          <w:lang w:val="en-US" w:eastAsia="zh-CN"/>
        </w:rPr>
        <w:t xml:space="preserve">2、</w:t>
      </w:r>
      <w:r>
        <w:rPr>
          <w:rFonts w:hint="eastAsia" w:ascii="楷体" w:hAnsi="楷体" w:eastAsia="楷体" w:cs="楷体"/>
          <w:b/>
          <w:sz w:val="28"/>
          <w:szCs w:val="18"/>
          <w:highlight w:val="none"/>
          <w:lang w:val="en-US" w:eastAsia="zh-CN"/>
        </w:rPr>
        <w:t xml:space="preserve">响应时间</w:t>
      </w:r>
      <w:r>
        <w:rPr>
          <w:rFonts w:hint="eastAsia" w:ascii="楷体" w:hAnsi="楷体" w:eastAsia="楷体" w:cs="楷体"/>
          <w:b/>
          <w:sz w:val="28"/>
          <w:szCs w:val="18"/>
          <w:highlight w:val="none"/>
          <w:lang w:val="en-US" w:eastAsia="zh-CN"/>
        </w:rPr>
      </w:r>
      <w:r/>
    </w:p>
    <w:p>
      <w:pPr>
        <w:pStyle w:val="1361"/>
        <w:numPr>
          <w:ilvl w:val="0"/>
          <w:numId w:val="0"/>
        </w:numPr>
        <w:ind w:right="0"/>
        <w:jc w:val="both"/>
        <w:keepLines w:val="0"/>
        <w:keepNext w:val="0"/>
        <w:pageBreakBefore w:val="0"/>
        <w:spacing w:line="300" w:lineRule="exact"/>
        <w:widowControl w:val="off"/>
        <w:rPr>
          <w:rFonts w:ascii="楷体" w:hAnsi="楷体" w:eastAsia="楷体" w:cs="楷体"/>
          <w:b/>
          <w:sz w:val="28"/>
          <w:szCs w:val="18"/>
          <w:highlight w:val="none"/>
          <w:lang w:val="en-US" w:eastAsia="zh-CN"/>
        </w:rPr>
      </w:pPr>
      <w:r>
        <w:rPr>
          <w:rFonts w:ascii="楷体" w:hAnsi="楷体" w:eastAsia="楷体" w:cs="楷体"/>
          <w:b/>
          <w:sz w:val="28"/>
          <w:szCs w:val="18"/>
          <w:highlight w:val="none"/>
          <w:lang w:val="en-US" w:eastAsia="zh-CN"/>
        </w:rPr>
      </w:r>
      <w:r/>
    </w:p>
    <w:p>
      <w:pPr>
        <w:pStyle w:val="1361"/>
        <w:numPr>
          <w:ilvl w:val="0"/>
          <w:numId w:val="0"/>
        </w:numPr>
        <w:ind w:right="0"/>
        <w:jc w:val="both"/>
        <w:keepLines w:val="0"/>
        <w:keepNext w:val="0"/>
        <w:pageBreakBefore w:val="0"/>
        <w:spacing w:line="300" w:lineRule="exact"/>
        <w:widowControl w:val="off"/>
        <w:rPr>
          <w:rFonts w:ascii="楷体" w:hAnsi="楷体" w:eastAsia="楷体" w:cs="楷体"/>
          <w:b/>
          <w:sz w:val="24"/>
          <w:szCs w:val="24"/>
          <w:highlight w:val="none"/>
          <w:lang w:val="en-US" w:eastAsia="zh-CN"/>
        </w:rPr>
        <w:sectPr>
          <w:footerReference w:type="default" r:id="rId21"/>
          <w:footnotePr/>
          <w:endnotePr/>
          <w:type w:val="nextPage"/>
          <w:pgSz w:w="11905" w:h="16838" w:orient="portrait"/>
          <w:pgMar w:top="1440" w:right="1083" w:bottom="1440" w:left="1083" w:header="0" w:footer="992" w:gutter="0"/>
          <w:pgNumType w:start="1"/>
          <w:cols w:num="1" w:sep="0" w:space="1701" w:equalWidth="1"/>
          <w:docGrid w:linePitch="360"/>
        </w:sectPr>
      </w:pPr>
      <w:r>
        <w:rPr>
          <w:rFonts w:hint="eastAsia" w:ascii="楷体" w:hAnsi="楷体" w:eastAsia="楷体" w:cs="楷体"/>
          <w:b/>
          <w:sz w:val="28"/>
          <w:szCs w:val="18"/>
          <w:highlight w:val="none"/>
          <w:lang w:val="en-US" w:eastAsia="zh-CN"/>
        </w:rPr>
        <w:t xml:space="preserve">                  </w:t>
      </w:r>
      <w:r>
        <w:rPr>
          <w:rFonts w:hint="eastAsia" w:ascii="楷体" w:hAnsi="楷体" w:eastAsia="楷体" w:cs="楷体"/>
          <w:b/>
          <w:sz w:val="24"/>
          <w:szCs w:val="24"/>
          <w:highlight w:val="none"/>
          <w:lang w:val="en-US" w:eastAsia="zh-CN"/>
        </w:rPr>
        <w:t xml:space="preserve">（根据评审要求提供承诺函，不得虚假承诺）</w:t>
      </w:r>
      <w:r>
        <w:rPr>
          <w:rFonts w:ascii="楷体" w:hAnsi="楷体" w:eastAsia="楷体" w:cs="楷体"/>
          <w:b/>
          <w:sz w:val="24"/>
          <w:szCs w:val="24"/>
          <w:highlight w:val="none"/>
          <w:lang w:val="en-US" w:eastAsia="zh-CN"/>
        </w:rPr>
      </w:r>
      <w:r/>
    </w:p>
    <w:p>
      <w:pPr>
        <w:pStyle w:val="1361"/>
        <w:jc w:val="center"/>
        <w:spacing w:before="91" w:line="220" w:lineRule="auto"/>
        <w:rPr>
          <w:rFonts w:hint="eastAsia" w:ascii="楷体" w:hAnsi="楷体" w:eastAsia="楷体" w:cs="楷体"/>
        </w:rPr>
        <w:outlineLvl w:val="2"/>
      </w:pPr>
      <w:r>
        <w:rPr>
          <w:rFonts w:hint="eastAsia" w:ascii="楷体" w:hAnsi="楷体" w:eastAsia="楷体" w:cs="楷体"/>
          <w:b/>
          <w:sz w:val="28"/>
          <w:szCs w:val="18"/>
          <w:highlight w:val="none"/>
          <w:lang w:eastAsia="zh-CN"/>
        </w:rPr>
        <w:t xml:space="preserve">（</w:t>
      </w:r>
      <w:r>
        <w:rPr>
          <w:rFonts w:hint="eastAsia" w:ascii="楷体" w:hAnsi="楷体" w:eastAsia="楷体" w:cs="楷体"/>
          <w:b/>
          <w:sz w:val="28"/>
          <w:szCs w:val="18"/>
          <w:highlight w:val="none"/>
          <w:lang w:val="en-US" w:eastAsia="zh-CN"/>
        </w:rPr>
        <w:t xml:space="preserve">四</w:t>
      </w:r>
      <w:r>
        <w:rPr>
          <w:rFonts w:hint="eastAsia" w:ascii="楷体" w:hAnsi="楷体" w:eastAsia="楷体" w:cs="楷体"/>
          <w:b/>
          <w:sz w:val="28"/>
          <w:szCs w:val="18"/>
          <w:highlight w:val="none"/>
          <w:lang w:eastAsia="zh-CN"/>
        </w:rPr>
        <w:t xml:space="preserve">）技术响应及偏离表</w:t>
      </w:r>
      <w:r>
        <w:rPr>
          <w:rFonts w:hint="eastAsia" w:ascii="楷体" w:hAnsi="楷体" w:eastAsia="楷体" w:cs="楷体"/>
        </w:rPr>
      </w:r>
      <w:r/>
    </w:p>
    <w:p>
      <w:pPr>
        <w:pStyle w:val="1361"/>
        <w:jc w:val="center"/>
        <w:spacing w:before="101" w:line="225" w:lineRule="auto"/>
        <w:rPr>
          <w:rFonts w:hint="eastAsia" w:ascii="楷体" w:hAnsi="楷体" w:eastAsia="楷体" w:cs="楷体"/>
        </w:rPr>
        <w:outlineLvl w:val="9"/>
      </w:pPr>
      <w:r/>
      <w:bookmarkStart w:id="90" w:name="bookmark81"/>
      <w:r/>
      <w:bookmarkEnd w:id="90"/>
      <w:r/>
      <w:bookmarkStart w:id="91" w:name="bookmark79"/>
      <w:r/>
      <w:bookmarkEnd w:id="91"/>
      <w:r/>
      <w:bookmarkStart w:id="92" w:name="bookmark78"/>
      <w:r/>
      <w:bookmarkEnd w:id="92"/>
      <w:r>
        <w:rPr>
          <w:rFonts w:hint="eastAsia" w:ascii="楷体" w:hAnsi="楷体" w:eastAsia="楷体" w:cs="楷体"/>
          <w:spacing w:val="8"/>
          <w:sz w:val="31"/>
          <w:szCs w:val="31"/>
        </w:rPr>
        <w:t xml:space="preserve">项目需求偏离表</w:t>
      </w:r>
      <w:r>
        <w:rPr>
          <w:rFonts w:hint="eastAsia" w:ascii="楷体" w:hAnsi="楷体" w:eastAsia="楷体" w:cs="楷体"/>
        </w:rPr>
      </w:r>
      <w:r/>
    </w:p>
    <w:tbl>
      <w:tblPr>
        <w:tblStyle w:val="2929"/>
        <w:tblW w:w="8528"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30"/>
        <w:gridCol w:w="3663"/>
        <w:gridCol w:w="1060"/>
        <w:gridCol w:w="2675"/>
      </w:tblGrid>
      <w:tr>
        <w:trPr>
          <w:trHeight w:val="1079"/>
        </w:trPr>
        <w:tc>
          <w:tcPr>
            <w:tcW w:w="1130" w:type="dxa"/>
            <w:vAlign w:val="top"/>
            <w:textDirection w:val="lrTb"/>
            <w:noWrap w:val="false"/>
          </w:tcPr>
          <w:p>
            <w:pPr>
              <w:pStyle w:val="1361"/>
              <w:jc w:val="both"/>
              <w:spacing w:line="294"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p>
            <w:pPr>
              <w:pStyle w:val="1738"/>
              <w:ind w:left="154"/>
              <w:jc w:val="left"/>
              <w:spacing w:before="78" w:after="80" w:line="220"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7"/>
                <w:sz w:val="24"/>
                <w:szCs w:val="24"/>
                <w:lang w:val="en-US" w:eastAsia="zh-CN" w:bidi="ar-SA"/>
              </w:rPr>
              <w:t xml:space="preserve">项目</w:t>
            </w:r>
            <w:r>
              <w:rPr>
                <w:rFonts w:hint="eastAsia" w:ascii="楷体" w:hAnsi="楷体" w:eastAsia="楷体" w:cs="楷体"/>
                <w:sz w:val="24"/>
                <w:szCs w:val="24"/>
                <w:lang w:val="en-US" w:eastAsia="zh-CN" w:bidi="ar-SA"/>
              </w:rPr>
            </w:r>
            <w:r/>
          </w:p>
        </w:tc>
        <w:tc>
          <w:tcPr>
            <w:tcW w:w="3663" w:type="dxa"/>
            <w:vAlign w:val="top"/>
            <w:textDirection w:val="lrTb"/>
            <w:noWrap w:val="false"/>
          </w:tcPr>
          <w:p>
            <w:pPr>
              <w:pStyle w:val="1361"/>
              <w:jc w:val="both"/>
              <w:spacing w:line="294"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p>
            <w:pPr>
              <w:pStyle w:val="1738"/>
              <w:ind w:left="1117"/>
              <w:jc w:val="left"/>
              <w:spacing w:before="78" w:after="80" w:line="220"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2"/>
                <w:sz w:val="24"/>
                <w:szCs w:val="24"/>
                <w:lang w:val="en-US" w:eastAsia="zh-CN" w:bidi="ar-SA"/>
              </w:rPr>
              <w:t xml:space="preserve">招标文件要求</w:t>
            </w:r>
            <w:r>
              <w:rPr>
                <w:rFonts w:hint="eastAsia" w:ascii="楷体" w:hAnsi="楷体" w:eastAsia="楷体" w:cs="楷体"/>
                <w:sz w:val="24"/>
                <w:szCs w:val="24"/>
                <w:lang w:val="en-US" w:eastAsia="zh-CN" w:bidi="ar-SA"/>
              </w:rPr>
            </w:r>
            <w:r/>
          </w:p>
        </w:tc>
        <w:tc>
          <w:tcPr>
            <w:tcW w:w="1060" w:type="dxa"/>
            <w:vAlign w:val="top"/>
            <w:textDirection w:val="lrTb"/>
            <w:noWrap w:val="false"/>
          </w:tcPr>
          <w:p>
            <w:pPr>
              <w:pStyle w:val="1738"/>
              <w:ind w:left="297" w:right="166" w:hanging="118"/>
              <w:jc w:val="left"/>
              <w:spacing w:before="197" w:after="80" w:line="247"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4"/>
                <w:sz w:val="24"/>
                <w:szCs w:val="24"/>
                <w:lang w:val="en-US" w:eastAsia="zh-CN" w:bidi="ar-SA"/>
              </w:rPr>
              <w:t xml:space="preserve">符合或</w:t>
            </w:r>
            <w:r>
              <w:rPr>
                <w:rFonts w:hint="eastAsia" w:ascii="楷体" w:hAnsi="楷体" w:eastAsia="楷体" w:cs="楷体"/>
                <w:spacing w:val="-3"/>
                <w:sz w:val="24"/>
                <w:szCs w:val="24"/>
                <w:lang w:val="en-US" w:eastAsia="zh-CN" w:bidi="ar-SA"/>
              </w:rPr>
              <w:t xml:space="preserve">偏离</w:t>
            </w:r>
            <w:r>
              <w:rPr>
                <w:rFonts w:hint="eastAsia" w:ascii="楷体" w:hAnsi="楷体" w:eastAsia="楷体" w:cs="楷体"/>
                <w:sz w:val="24"/>
                <w:szCs w:val="24"/>
                <w:lang w:val="en-US" w:eastAsia="zh-CN" w:bidi="ar-SA"/>
              </w:rPr>
            </w:r>
            <w:r/>
          </w:p>
        </w:tc>
        <w:tc>
          <w:tcPr>
            <w:tcW w:w="2675" w:type="dxa"/>
            <w:vAlign w:val="top"/>
            <w:textDirection w:val="lrTb"/>
            <w:noWrap w:val="false"/>
          </w:tcPr>
          <w:p>
            <w:pPr>
              <w:pStyle w:val="1361"/>
              <w:jc w:val="both"/>
              <w:spacing w:line="294"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p>
            <w:pPr>
              <w:pStyle w:val="1738"/>
              <w:ind w:left="502"/>
              <w:jc w:val="left"/>
              <w:spacing w:before="78" w:after="80" w:line="219"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2"/>
                <w:sz w:val="24"/>
                <w:szCs w:val="24"/>
                <w:lang w:val="en-US" w:eastAsia="zh-CN" w:bidi="ar-SA"/>
              </w:rPr>
              <w:t xml:space="preserve">供应商实际响应</w:t>
            </w:r>
            <w:r>
              <w:rPr>
                <w:rFonts w:hint="eastAsia" w:ascii="楷体" w:hAnsi="楷体" w:eastAsia="楷体" w:cs="楷体"/>
                <w:sz w:val="24"/>
                <w:szCs w:val="24"/>
                <w:lang w:val="en-US" w:eastAsia="zh-CN" w:bidi="ar-SA"/>
              </w:rPr>
            </w:r>
            <w:r/>
          </w:p>
        </w:tc>
      </w:tr>
      <w:tr>
        <w:trPr>
          <w:trHeight w:val="1053"/>
        </w:trPr>
        <w:tc>
          <w:tcPr>
            <w:tcW w:w="113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366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6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267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897"/>
        </w:trPr>
        <w:tc>
          <w:tcPr>
            <w:tcW w:w="113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366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6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267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1014"/>
        </w:trPr>
        <w:tc>
          <w:tcPr>
            <w:tcW w:w="113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366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6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267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717"/>
        </w:trPr>
        <w:tc>
          <w:tcPr>
            <w:tcW w:w="113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366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6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267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978"/>
        </w:trPr>
        <w:tc>
          <w:tcPr>
            <w:tcW w:w="113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366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6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267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993"/>
        </w:trPr>
        <w:tc>
          <w:tcPr>
            <w:gridSpan w:val="4"/>
            <w:tcW w:w="8528" w:type="dxa"/>
            <w:vAlign w:val="top"/>
            <w:textDirection w:val="lrTb"/>
            <w:noWrap w:val="false"/>
          </w:tcPr>
          <w:p>
            <w:pPr>
              <w:pStyle w:val="1738"/>
              <w:ind w:left="117" w:right="192" w:firstLine="420"/>
              <w:jc w:val="left"/>
              <w:spacing w:before="193" w:after="80" w:line="247"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2"/>
                <w:sz w:val="24"/>
                <w:szCs w:val="24"/>
                <w:lang w:val="en-US" w:eastAsia="zh-CN" w:bidi="ar-SA"/>
              </w:rPr>
              <w:t xml:space="preserve">供应商保证：除本项目需求偏离表列出的偏离外，我单位对招标文件的其他项目需求条款完全响应，无偏离。</w:t>
            </w:r>
            <w:r>
              <w:rPr>
                <w:rFonts w:hint="eastAsia" w:ascii="楷体" w:hAnsi="楷体" w:eastAsia="楷体" w:cs="楷体"/>
                <w:sz w:val="24"/>
                <w:szCs w:val="24"/>
                <w:lang w:val="en-US" w:eastAsia="zh-CN" w:bidi="ar-SA"/>
              </w:rPr>
            </w:r>
            <w:r/>
          </w:p>
        </w:tc>
      </w:tr>
    </w:tbl>
    <w:p>
      <w:pPr>
        <w:pStyle w:val="1361"/>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r>
      <w:r/>
    </w:p>
    <w:p>
      <w:pPr>
        <w:pStyle w:val="1361"/>
        <w:ind w:firstLine="0"/>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z w:val="24"/>
          <w:szCs w:val="24"/>
        </w:rPr>
        <w:t xml:space="preserve">备注</w:t>
      </w:r>
      <w:r>
        <w:rPr>
          <w:rFonts w:hint="eastAsia" w:ascii="楷体" w:hAnsi="楷体" w:eastAsia="楷体" w:cs="楷体"/>
          <w:spacing w:val="-52"/>
          <w:sz w:val="24"/>
          <w:szCs w:val="24"/>
        </w:rPr>
        <w:t xml:space="preserve">：</w:t>
      </w:r>
      <w:r>
        <w:rPr>
          <w:rFonts w:hint="eastAsia" w:ascii="楷体" w:hAnsi="楷体" w:eastAsia="楷体" w:cs="楷体"/>
          <w:spacing w:val="2"/>
          <w:sz w:val="24"/>
          <w:szCs w:val="24"/>
        </w:rPr>
        <w:t xml:space="preserve">（</w:t>
      </w:r>
      <w:r>
        <w:rPr>
          <w:rFonts w:hint="eastAsia" w:ascii="楷体" w:hAnsi="楷体" w:eastAsia="楷体" w:cs="楷体"/>
          <w:spacing w:val="2"/>
          <w:sz w:val="24"/>
          <w:szCs w:val="24"/>
          <w:lang w:val="en-US" w:eastAsia="zh-CN"/>
        </w:rPr>
        <w:t xml:space="preserve">1</w:t>
      </w:r>
      <w:r>
        <w:rPr>
          <w:rFonts w:hint="eastAsia" w:ascii="楷体" w:hAnsi="楷体" w:eastAsia="楷体" w:cs="楷体"/>
          <w:spacing w:val="2"/>
          <w:sz w:val="24"/>
          <w:szCs w:val="24"/>
        </w:rPr>
        <w:t xml:space="preserve">）</w:t>
      </w:r>
      <w:r>
        <w:rPr>
          <w:rFonts w:hint="eastAsia" w:ascii="楷体" w:hAnsi="楷体" w:eastAsia="楷体" w:cs="楷体"/>
          <w:sz w:val="24"/>
          <w:szCs w:val="24"/>
        </w:rPr>
        <w:t xml:space="preserve">供应商应根据</w:t>
      </w:r>
      <w:r>
        <w:rPr>
          <w:rFonts w:hint="eastAsia" w:ascii="楷体" w:hAnsi="楷体" w:eastAsia="楷体" w:cs="楷体"/>
          <w:sz w:val="24"/>
          <w:szCs w:val="24"/>
          <w:lang w:val="en-US" w:eastAsia="zh-CN"/>
        </w:rPr>
        <w:t xml:space="preserve">招标</w:t>
      </w:r>
      <w:r>
        <w:rPr>
          <w:rFonts w:hint="eastAsia" w:ascii="楷体" w:hAnsi="楷体" w:eastAsia="楷体" w:cs="楷体"/>
          <w:sz w:val="24"/>
          <w:szCs w:val="24"/>
        </w:rPr>
        <w:t xml:space="preserve">文件第四章“项目需求”填写本表；</w:t>
      </w:r>
      <w:r>
        <w:rPr>
          <w:rFonts w:hint="eastAsia" w:ascii="楷体" w:hAnsi="楷体" w:eastAsia="楷体" w:cs="楷体"/>
          <w:sz w:val="24"/>
          <w:szCs w:val="24"/>
        </w:rPr>
      </w:r>
      <w:r/>
    </w:p>
    <w:p>
      <w:pPr>
        <w:pStyle w:val="1361"/>
        <w:numPr>
          <w:ilvl w:val="0"/>
          <w:numId w:val="2"/>
        </w:numPr>
        <w:ind w:firstLine="732"/>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pacing w:val="2"/>
          <w:sz w:val="24"/>
          <w:szCs w:val="24"/>
        </w:rPr>
        <w:t xml:space="preserve">供应商如果对</w:t>
      </w:r>
      <w:r>
        <w:rPr>
          <w:rFonts w:hint="eastAsia" w:ascii="楷体" w:hAnsi="楷体" w:eastAsia="楷体" w:cs="楷体"/>
          <w:spacing w:val="2"/>
          <w:sz w:val="24"/>
          <w:szCs w:val="24"/>
          <w:lang w:val="en-US" w:eastAsia="zh-CN"/>
        </w:rPr>
        <w:t xml:space="preserve">招标</w:t>
      </w:r>
      <w:r>
        <w:rPr>
          <w:rFonts w:hint="eastAsia" w:ascii="楷体" w:hAnsi="楷体" w:eastAsia="楷体" w:cs="楷体"/>
          <w:spacing w:val="2"/>
          <w:sz w:val="24"/>
          <w:szCs w:val="24"/>
        </w:rPr>
        <w:t xml:space="preserve">文件第四章“项目需求”的响应有偏离，应将偏离条款逐条</w:t>
      </w:r>
      <w:r>
        <w:rPr>
          <w:rFonts w:hint="eastAsia" w:ascii="楷体" w:hAnsi="楷体" w:eastAsia="楷体" w:cs="楷体"/>
          <w:spacing w:val="-6"/>
          <w:sz w:val="24"/>
          <w:szCs w:val="24"/>
        </w:rPr>
        <w:t xml:space="preserve">如实应答，并作出说明，行次不够请自行增加；如供应商无偏离事项，则在表格中“项目”</w:t>
      </w:r>
      <w:r>
        <w:rPr>
          <w:rFonts w:hint="eastAsia" w:ascii="楷体" w:hAnsi="楷体" w:eastAsia="楷体" w:cs="楷体"/>
          <w:sz w:val="24"/>
          <w:szCs w:val="24"/>
        </w:rPr>
        <w:t xml:space="preserve">栏填写“无偏离项”即可。</w:t>
      </w:r>
      <w:r>
        <w:rPr>
          <w:rFonts w:hint="eastAsia" w:ascii="楷体" w:hAnsi="楷体" w:eastAsia="楷体" w:cs="楷体"/>
          <w:sz w:val="24"/>
          <w:szCs w:val="24"/>
        </w:rPr>
      </w:r>
      <w:r/>
    </w:p>
    <w:p>
      <w:pPr>
        <w:pStyle w:val="1361"/>
        <w:numPr>
          <w:ilvl w:val="0"/>
          <w:numId w:val="0"/>
        </w:numPr>
        <w:ind w:left="0" w:firstLine="708"/>
        <w:jc w:val="left"/>
        <w:keepLines w:val="0"/>
        <w:keepNext w:val="0"/>
        <w:pageBreakBefore w:val="0"/>
        <w:spacing w:line="360" w:lineRule="auto"/>
        <w:widowControl w:val="off"/>
        <w:rPr>
          <w:rFonts w:hint="eastAsia" w:ascii="楷体" w:hAnsi="楷体" w:eastAsia="楷体" w:cs="楷体"/>
          <w:sz w:val="24"/>
          <w:szCs w:val="24"/>
        </w:rPr>
      </w:pPr>
      <w:r>
        <w:rPr>
          <w:rFonts w:hint="eastAsia" w:ascii="楷体" w:hAnsi="楷体" w:eastAsia="楷体" w:cs="楷体"/>
          <w:spacing w:val="-2"/>
          <w:sz w:val="24"/>
          <w:szCs w:val="24"/>
        </w:rPr>
        <w:t xml:space="preserve">（3）如不提供此表，则视为供应商不满足</w:t>
      </w:r>
      <w:r>
        <w:rPr>
          <w:rFonts w:hint="eastAsia" w:ascii="楷体" w:hAnsi="楷体" w:eastAsia="楷体" w:cs="楷体"/>
          <w:spacing w:val="-2"/>
          <w:sz w:val="24"/>
          <w:szCs w:val="24"/>
          <w:lang w:val="en-US" w:eastAsia="zh-CN"/>
        </w:rPr>
        <w:t xml:space="preserve">招标</w:t>
      </w:r>
      <w:r>
        <w:rPr>
          <w:rFonts w:hint="eastAsia" w:ascii="楷体" w:hAnsi="楷体" w:eastAsia="楷体" w:cs="楷体"/>
          <w:spacing w:val="-2"/>
          <w:sz w:val="24"/>
          <w:szCs w:val="24"/>
        </w:rPr>
        <w:t xml:space="preserve">文件第四章的所有条款要求，其响应</w:t>
      </w:r>
      <w:r>
        <w:rPr>
          <w:rFonts w:hint="eastAsia" w:ascii="楷体" w:hAnsi="楷体" w:eastAsia="楷体" w:cs="楷体"/>
          <w:spacing w:val="-9"/>
          <w:sz w:val="24"/>
          <w:szCs w:val="24"/>
        </w:rPr>
        <w:t xml:space="preserve">无效。</w:t>
      </w:r>
      <w:r>
        <w:rPr>
          <w:rFonts w:hint="eastAsia" w:ascii="楷体" w:hAnsi="楷体" w:eastAsia="楷体" w:cs="楷体"/>
          <w:sz w:val="24"/>
          <w:szCs w:val="24"/>
        </w:rPr>
      </w:r>
      <w:r/>
    </w:p>
    <w:p>
      <w:pPr>
        <w:pStyle w:val="1585"/>
        <w:spacing w:line="274" w:lineRule="auto"/>
        <w:rPr>
          <w:rFonts w:hint="eastAsia" w:ascii="楷体" w:hAnsi="楷体" w:eastAsia="楷体" w:cs="楷体"/>
          <w:sz w:val="24"/>
          <w:szCs w:val="24"/>
        </w:rPr>
      </w:pPr>
      <w:r>
        <w:rPr>
          <w:rFonts w:hint="eastAsia" w:ascii="楷体" w:hAnsi="楷体" w:eastAsia="楷体" w:cs="楷体"/>
          <w:sz w:val="24"/>
          <w:szCs w:val="24"/>
        </w:rPr>
      </w:r>
      <w:r/>
    </w:p>
    <w:p>
      <w:pPr>
        <w:pStyle w:val="1361"/>
        <w:ind w:left="122"/>
        <w:spacing w:before="79" w:line="219" w:lineRule="auto"/>
        <w:rPr>
          <w:rFonts w:hint="eastAsia" w:ascii="楷体" w:hAnsi="楷体" w:eastAsia="楷体" w:cs="楷体"/>
          <w:spacing w:val="-13"/>
          <w:sz w:val="24"/>
          <w:szCs w:val="24"/>
        </w:rPr>
      </w:pPr>
      <w:r>
        <w:rPr>
          <w:rFonts w:hint="eastAsia" w:ascii="楷体" w:hAnsi="楷体" w:eastAsia="楷体" w:cs="楷体"/>
          <w:spacing w:val="-13"/>
          <w:sz w:val="24"/>
          <w:szCs w:val="24"/>
        </w:rPr>
      </w:r>
      <w:r/>
    </w:p>
    <w:p>
      <w:pPr>
        <w:pStyle w:val="1361"/>
        <w:ind w:left="122"/>
        <w:spacing w:before="79" w:line="219" w:lineRule="auto"/>
        <w:rPr>
          <w:rFonts w:hint="eastAsia" w:ascii="楷体" w:hAnsi="楷体" w:eastAsia="楷体" w:cs="楷体"/>
          <w:spacing w:val="-2"/>
          <w:sz w:val="24"/>
          <w:szCs w:val="24"/>
        </w:rPr>
      </w:pPr>
      <w:r>
        <w:rPr>
          <w:rFonts w:hint="eastAsia" w:ascii="楷体" w:hAnsi="楷体" w:eastAsia="楷体" w:cs="楷体"/>
          <w:spacing w:val="-13"/>
          <w:sz w:val="24"/>
          <w:szCs w:val="24"/>
        </w:rPr>
        <w:t xml:space="preserve">供应商名称（盖单位公章</w:t>
      </w:r>
      <w:r>
        <w:rPr>
          <w:rFonts w:hint="eastAsia" w:ascii="楷体" w:hAnsi="楷体" w:eastAsia="楷体" w:cs="楷体"/>
          <w:spacing w:val="-2"/>
          <w:sz w:val="24"/>
          <w:szCs w:val="24"/>
        </w:rPr>
        <w:t xml:space="preserve">）：</w:t>
      </w:r>
      <w:r>
        <w:rPr>
          <w:rFonts w:hint="eastAsia" w:ascii="楷体" w:hAnsi="楷体" w:eastAsia="楷体" w:cs="楷体"/>
          <w:spacing w:val="-2"/>
          <w:sz w:val="24"/>
          <w:szCs w:val="24"/>
        </w:rPr>
      </w:r>
      <w:r/>
    </w:p>
    <w:p>
      <w:pPr>
        <w:pStyle w:val="1361"/>
        <w:ind w:left="122" w:firstLine="6844"/>
        <w:spacing w:before="79" w:line="219" w:lineRule="auto"/>
        <w:rPr>
          <w:rFonts w:hint="eastAsia" w:ascii="楷体" w:hAnsi="楷体" w:eastAsia="楷体" w:cs="楷体"/>
          <w:spacing w:val="-2"/>
          <w:sz w:val="24"/>
          <w:szCs w:val="24"/>
        </w:rPr>
      </w:pPr>
      <w:r>
        <w:rPr>
          <w:rFonts w:hint="eastAsia" w:ascii="楷体" w:hAnsi="楷体" w:eastAsia="楷体" w:cs="楷体"/>
          <w:spacing w:val="-2"/>
          <w:sz w:val="24"/>
          <w:szCs w:val="24"/>
        </w:rPr>
      </w:r>
      <w:r/>
    </w:p>
    <w:p>
      <w:pPr>
        <w:pStyle w:val="1361"/>
        <w:ind w:left="122" w:firstLine="5568"/>
        <w:spacing w:before="79" w:line="219" w:lineRule="auto"/>
        <w:rPr>
          <w:rFonts w:hint="eastAsia" w:ascii="楷体" w:hAnsi="楷体" w:eastAsia="楷体" w:cs="楷体"/>
          <w:sz w:val="24"/>
          <w:szCs w:val="24"/>
          <w:lang w:val="en-US" w:eastAsia="zh-CN"/>
        </w:rPr>
      </w:pPr>
      <w:r>
        <w:rPr>
          <w:rFonts w:hint="eastAsia" w:ascii="楷体" w:hAnsi="楷体" w:eastAsia="楷体" w:cs="楷体"/>
          <w:spacing w:val="-24"/>
          <w:sz w:val="24"/>
          <w:szCs w:val="24"/>
        </w:rPr>
        <w:t xml:space="preserve">日期：</w:t>
      </w:r>
      <w:r>
        <w:rPr>
          <w:rFonts w:hint="eastAsia" w:ascii="楷体" w:hAnsi="楷体" w:eastAsia="楷体" w:cs="楷体"/>
          <w:spacing w:val="-24"/>
          <w:sz w:val="24"/>
          <w:szCs w:val="24"/>
          <w:lang w:val="en-US" w:eastAsia="zh-CN"/>
        </w:rPr>
        <w:t xml:space="preserve">      </w:t>
      </w:r>
      <w:r>
        <w:rPr>
          <w:rFonts w:hint="eastAsia" w:ascii="楷体" w:hAnsi="楷体" w:eastAsia="楷体" w:cs="楷体"/>
          <w:spacing w:val="-24"/>
          <w:sz w:val="24"/>
          <w:szCs w:val="24"/>
        </w:rPr>
        <w:t xml:space="preserve">年</w:t>
      </w:r>
      <w:r>
        <w:rPr>
          <w:rFonts w:hint="eastAsia" w:ascii="楷体" w:hAnsi="楷体" w:eastAsia="楷体" w:cs="楷体"/>
          <w:spacing w:val="-24"/>
          <w:sz w:val="24"/>
          <w:szCs w:val="24"/>
          <w:lang w:val="en-US" w:eastAsia="zh-CN"/>
        </w:rPr>
        <w:t xml:space="preserve">     </w:t>
      </w:r>
      <w:r>
        <w:rPr>
          <w:rFonts w:hint="eastAsia" w:ascii="楷体" w:hAnsi="楷体" w:eastAsia="楷体" w:cs="楷体"/>
          <w:spacing w:val="-24"/>
          <w:sz w:val="24"/>
          <w:szCs w:val="24"/>
        </w:rPr>
        <w:t xml:space="preserve">月</w:t>
      </w:r>
      <w:r>
        <w:rPr>
          <w:rFonts w:hint="eastAsia" w:ascii="楷体" w:hAnsi="楷体" w:eastAsia="楷体" w:cs="楷体"/>
          <w:spacing w:val="-24"/>
          <w:sz w:val="24"/>
          <w:szCs w:val="24"/>
          <w:lang w:val="en-US" w:eastAsia="zh-CN"/>
        </w:rPr>
        <w:t xml:space="preserve">     日</w:t>
      </w:r>
      <w:r>
        <w:rPr>
          <w:rFonts w:hint="eastAsia" w:ascii="楷体" w:hAnsi="楷体" w:eastAsia="楷体" w:cs="楷体"/>
          <w:sz w:val="24"/>
          <w:szCs w:val="24"/>
          <w:lang w:val="en-US" w:eastAsia="zh-CN"/>
        </w:rPr>
      </w:r>
      <w:r/>
    </w:p>
    <w:p>
      <w:pPr>
        <w:pStyle w:val="1361"/>
        <w:spacing w:line="220" w:lineRule="auto"/>
        <w:rPr>
          <w:rFonts w:hint="eastAsia" w:ascii="楷体" w:hAnsi="楷体" w:eastAsia="楷体" w:cs="楷体"/>
          <w:sz w:val="24"/>
          <w:szCs w:val="24"/>
        </w:rPr>
        <w:sectPr>
          <w:footerReference w:type="default" r:id="rId22"/>
          <w:footnotePr/>
          <w:endnotePr/>
          <w:type w:val="nextPage"/>
          <w:pgSz w:w="11905" w:h="16838" w:orient="portrait"/>
          <w:pgMar w:top="1440" w:right="1083" w:bottom="1440" w:left="1083" w:header="0" w:footer="992" w:gutter="0"/>
          <w:pgNumType w:start="1"/>
          <w:cols w:num="1" w:sep="0" w:space="1701" w:equalWidth="1"/>
          <w:docGrid w:linePitch="360"/>
        </w:sectPr>
      </w:pPr>
      <w:r>
        <w:rPr>
          <w:rFonts w:hint="eastAsia" w:ascii="楷体" w:hAnsi="楷体" w:eastAsia="楷体" w:cs="楷体"/>
          <w:sz w:val="24"/>
          <w:szCs w:val="24"/>
        </w:rPr>
      </w:r>
      <w:r/>
    </w:p>
    <w:p>
      <w:pPr>
        <w:pStyle w:val="1545"/>
        <w:jc w:val="center"/>
        <w:keepLines/>
        <w:keepNext/>
        <w:pageBreakBefore w:val="0"/>
        <w:spacing w:before="0" w:after="100" w:line="360" w:lineRule="auto"/>
        <w:widowControl w:val="off"/>
        <w:rPr>
          <w:rFonts w:hint="eastAsia" w:ascii="楷体" w:hAnsi="楷体" w:eastAsia="楷体" w:cs="楷体"/>
        </w:rPr>
        <w:outlineLvl w:val="1"/>
      </w:pPr>
      <w:r/>
      <w:bookmarkStart w:id="93" w:name="bookmark80"/>
      <w:r/>
      <w:bookmarkEnd w:id="93"/>
      <w:r>
        <w:rPr>
          <w:rFonts w:hint="eastAsia" w:ascii="楷体" w:hAnsi="楷体" w:eastAsia="楷体" w:cs="楷体"/>
          <w:sz w:val="32"/>
          <w:highlight w:val="none"/>
        </w:rPr>
        <w:t xml:space="preserve">三、商务部分</w:t>
      </w:r>
      <w:r>
        <w:rPr>
          <w:rFonts w:hint="eastAsia" w:ascii="楷体" w:hAnsi="楷体" w:eastAsia="楷体" w:cs="楷体"/>
        </w:rPr>
      </w:r>
      <w:r/>
    </w:p>
    <w:p>
      <w:pPr>
        <w:pStyle w:val="1361"/>
        <w:jc w:val="center"/>
        <w:spacing w:before="91" w:line="360" w:lineRule="auto"/>
        <w:rPr>
          <w:rFonts w:hint="eastAsia" w:ascii="楷体" w:hAnsi="楷体" w:eastAsia="楷体" w:cs="楷体"/>
          <w:sz w:val="28"/>
          <w:szCs w:val="28"/>
        </w:rPr>
        <w:outlineLvl w:val="2"/>
      </w:pPr>
      <w:r>
        <w:rPr>
          <w:rFonts w:hint="eastAsia" w:ascii="楷体" w:hAnsi="楷体" w:eastAsia="楷体" w:cs="楷体"/>
          <w:b/>
          <w:sz w:val="28"/>
          <w:szCs w:val="18"/>
          <w:highlight w:val="none"/>
          <w:lang w:eastAsia="zh-CN"/>
        </w:rPr>
        <w:t xml:space="preserve">（</w:t>
      </w:r>
      <w:r>
        <w:rPr>
          <w:rFonts w:hint="eastAsia" w:ascii="楷体" w:hAnsi="楷体" w:eastAsia="楷体" w:cs="楷体"/>
          <w:b/>
          <w:sz w:val="28"/>
          <w:szCs w:val="18"/>
          <w:highlight w:val="none"/>
          <w:lang w:val="en-US" w:eastAsia="zh-CN"/>
        </w:rPr>
        <w:t xml:space="preserve">一</w:t>
      </w:r>
      <w:r>
        <w:rPr>
          <w:rFonts w:hint="eastAsia" w:ascii="楷体" w:hAnsi="楷体" w:eastAsia="楷体" w:cs="楷体"/>
          <w:b/>
          <w:sz w:val="28"/>
          <w:szCs w:val="18"/>
          <w:highlight w:val="none"/>
          <w:lang w:eastAsia="zh-CN"/>
        </w:rPr>
        <w:t xml:space="preserve">）经验</w:t>
      </w:r>
      <w:r>
        <w:rPr>
          <w:rFonts w:hint="eastAsia" w:ascii="楷体" w:hAnsi="楷体" w:eastAsia="楷体" w:cs="楷体"/>
          <w:sz w:val="28"/>
          <w:szCs w:val="28"/>
        </w:rPr>
      </w:r>
      <w:r/>
    </w:p>
    <w:p>
      <w:pPr>
        <w:pStyle w:val="1361"/>
        <w:ind w:left="0"/>
        <w:jc w:val="center"/>
        <w:spacing w:before="101" w:line="360" w:lineRule="auto"/>
        <w:rPr>
          <w:rFonts w:ascii="楷体" w:hAnsi="楷体" w:eastAsia="楷体" w:cs="楷体"/>
          <w:lang w:val="en-US"/>
        </w:rPr>
        <w:outlineLvl w:val="3"/>
      </w:pPr>
      <w:r/>
      <w:bookmarkStart w:id="94" w:name="bookmark82"/>
      <w:r/>
      <w:bookmarkEnd w:id="94"/>
      <w:r/>
      <w:bookmarkStart w:id="95" w:name="bookmark83"/>
      <w:r/>
      <w:bookmarkEnd w:id="95"/>
      <w:r/>
      <w:bookmarkStart w:id="96" w:name="bookmark85"/>
      <w:r/>
      <w:bookmarkEnd w:id="96"/>
      <w:r>
        <w:rPr>
          <w:rFonts w:hint="eastAsia" w:ascii="楷体" w:hAnsi="楷体" w:eastAsia="楷体" w:cs="楷体"/>
          <w:b/>
          <w:sz w:val="28"/>
          <w:szCs w:val="18"/>
          <w:highlight w:val="none"/>
          <w:lang w:eastAsia="zh-CN"/>
        </w:rPr>
        <w:t xml:space="preserve">1、供应商以往业绩表（</w:t>
      </w:r>
      <w:r>
        <w:rPr>
          <w:rFonts w:hint="eastAsia" w:ascii="楷体" w:hAnsi="楷体" w:eastAsia="楷体" w:cs="楷体"/>
          <w:b/>
          <w:sz w:val="28"/>
          <w:szCs w:val="18"/>
          <w:highlight w:val="none"/>
          <w:lang w:val="en-US" w:eastAsia="zh-CN"/>
        </w:rPr>
        <w:t xml:space="preserve">不含国家级）</w:t>
      </w:r>
      <w:r>
        <w:rPr>
          <w:rFonts w:ascii="楷体" w:hAnsi="楷体" w:eastAsia="楷体" w:cs="楷体"/>
          <w:lang w:val="en-US"/>
        </w:rPr>
      </w:r>
      <w:r/>
    </w:p>
    <w:tbl>
      <w:tblPr>
        <w:tblStyle w:val="2929"/>
        <w:tblW w:w="975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81"/>
        <w:gridCol w:w="733"/>
        <w:gridCol w:w="1727"/>
        <w:gridCol w:w="1080"/>
        <w:gridCol w:w="1082"/>
        <w:gridCol w:w="1382"/>
        <w:gridCol w:w="781"/>
        <w:gridCol w:w="1144"/>
        <w:gridCol w:w="1144"/>
      </w:tblGrid>
      <w:tr>
        <w:trPr>
          <w:trHeight w:val="1256"/>
        </w:trPr>
        <w:tc>
          <w:tcPr>
            <w:tcW w:w="681" w:type="dxa"/>
            <w:vAlign w:val="top"/>
            <w:textDirection w:val="lrTb"/>
            <w:noWrap w:val="false"/>
          </w:tcPr>
          <w:p>
            <w:pPr>
              <w:pStyle w:val="1361"/>
              <w:jc w:val="both"/>
              <w:spacing w:line="425"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p>
            <w:pPr>
              <w:pStyle w:val="1738"/>
              <w:ind w:left="168"/>
              <w:jc w:val="left"/>
              <w:spacing w:before="78" w:after="80" w:line="221"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3"/>
                <w:sz w:val="24"/>
                <w:szCs w:val="24"/>
                <w:lang w:val="en-US" w:eastAsia="zh-CN" w:bidi="ar-SA"/>
              </w:rPr>
              <w:t xml:space="preserve">序号</w:t>
            </w:r>
            <w:r>
              <w:rPr>
                <w:rFonts w:hint="eastAsia" w:ascii="楷体" w:hAnsi="楷体" w:eastAsia="楷体" w:cs="楷体"/>
                <w:sz w:val="24"/>
                <w:szCs w:val="24"/>
                <w:lang w:val="en-US" w:eastAsia="zh-CN" w:bidi="ar-SA"/>
              </w:rPr>
            </w:r>
            <w:r/>
          </w:p>
        </w:tc>
        <w:tc>
          <w:tcPr>
            <w:tcW w:w="733" w:type="dxa"/>
            <w:vAlign w:val="center"/>
            <w:textDirection w:val="lrTb"/>
            <w:noWrap w:val="false"/>
          </w:tcPr>
          <w:p>
            <w:pPr>
              <w:pStyle w:val="1738"/>
              <w:ind w:left="0"/>
              <w:jc w:val="center"/>
              <w:spacing w:before="78" w:after="80" w:line="220" w:lineRule="auto"/>
              <w:widowControl w:val="off"/>
              <w:rPr>
                <w:rFonts w:ascii="楷体" w:hAnsi="楷体" w:eastAsia="楷体" w:cs="楷体"/>
                <w:sz w:val="24"/>
                <w:szCs w:val="24"/>
                <w:lang w:val="en-US" w:eastAsia="zh-CN" w:bidi="ar-SA"/>
              </w:rPr>
            </w:pPr>
            <w:r>
              <w:rPr>
                <w:rFonts w:hint="eastAsia" w:ascii="楷体" w:hAnsi="楷体" w:eastAsia="楷体" w:cs="楷体"/>
                <w:spacing w:val="-3"/>
                <w:sz w:val="24"/>
                <w:szCs w:val="24"/>
                <w:lang w:val="en-US" w:eastAsia="zh-CN" w:bidi="ar-SA"/>
              </w:rPr>
              <w:t xml:space="preserve">任务名称</w:t>
            </w:r>
            <w:r>
              <w:rPr>
                <w:rFonts w:ascii="楷体" w:hAnsi="楷体" w:eastAsia="楷体" w:cs="楷体"/>
                <w:sz w:val="24"/>
                <w:szCs w:val="24"/>
                <w:lang w:val="en-US" w:eastAsia="zh-CN" w:bidi="ar-SA"/>
              </w:rPr>
            </w:r>
            <w:r/>
          </w:p>
        </w:tc>
        <w:tc>
          <w:tcPr>
            <w:tcW w:w="1727" w:type="dxa"/>
            <w:vAlign w:val="center"/>
            <w:textDirection w:val="lrTb"/>
            <w:noWrap w:val="false"/>
          </w:tcPr>
          <w:p>
            <w:pPr>
              <w:pStyle w:val="1738"/>
              <w:ind w:right="109"/>
              <w:jc w:val="center"/>
              <w:spacing w:before="39" w:after="80" w:line="232"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7"/>
                <w:sz w:val="24"/>
                <w:szCs w:val="24"/>
                <w:lang w:val="en-US" w:eastAsia="zh-CN" w:bidi="ar-SA"/>
              </w:rPr>
              <w:t xml:space="preserve">中</w:t>
            </w:r>
            <w:r>
              <w:rPr>
                <w:rFonts w:hint="eastAsia" w:ascii="楷体" w:hAnsi="楷体" w:eastAsia="楷体" w:cs="楷体"/>
                <w:spacing w:val="-2"/>
                <w:sz w:val="24"/>
                <w:szCs w:val="24"/>
                <w:lang w:val="en-US" w:eastAsia="zh-CN" w:bidi="ar-SA"/>
              </w:rPr>
              <w:t xml:space="preserve">央转移支付/省/设区市</w:t>
            </w:r>
            <w:r>
              <w:rPr>
                <w:rFonts w:hint="eastAsia" w:ascii="楷体" w:hAnsi="楷体" w:eastAsia="楷体" w:cs="楷体"/>
                <w:spacing w:val="10"/>
                <w:sz w:val="24"/>
                <w:szCs w:val="24"/>
                <w:lang w:val="en-US" w:eastAsia="zh-CN" w:bidi="ar-SA"/>
              </w:rPr>
              <w:t xml:space="preserve">/县级任务</w:t>
            </w:r>
            <w:r>
              <w:rPr>
                <w:rFonts w:hint="eastAsia" w:ascii="楷体" w:hAnsi="楷体" w:eastAsia="楷体" w:cs="楷体"/>
                <w:sz w:val="24"/>
                <w:szCs w:val="24"/>
                <w:lang w:val="en-US" w:eastAsia="zh-CN" w:bidi="ar-SA"/>
              </w:rPr>
            </w:r>
            <w:r/>
          </w:p>
        </w:tc>
        <w:tc>
          <w:tcPr>
            <w:tcW w:w="1080" w:type="dxa"/>
            <w:vAlign w:val="top"/>
            <w:textDirection w:val="lrTb"/>
            <w:noWrap w:val="false"/>
          </w:tcPr>
          <w:p>
            <w:pPr>
              <w:pStyle w:val="1361"/>
              <w:jc w:val="both"/>
              <w:spacing w:line="426"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p>
            <w:pPr>
              <w:pStyle w:val="1738"/>
              <w:ind w:left="161"/>
              <w:jc w:val="left"/>
              <w:spacing w:before="78" w:after="80" w:line="220"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2"/>
                <w:sz w:val="24"/>
                <w:szCs w:val="24"/>
                <w:lang w:val="en-US" w:eastAsia="zh-CN" w:bidi="ar-SA"/>
              </w:rPr>
              <w:t xml:space="preserve">业主单位</w:t>
            </w:r>
            <w:r>
              <w:rPr>
                <w:rFonts w:hint="eastAsia" w:ascii="楷体" w:hAnsi="楷体" w:eastAsia="楷体" w:cs="楷体"/>
                <w:sz w:val="24"/>
                <w:szCs w:val="24"/>
                <w:lang w:val="en-US" w:eastAsia="zh-CN" w:bidi="ar-SA"/>
              </w:rPr>
            </w:r>
            <w:r/>
          </w:p>
        </w:tc>
        <w:tc>
          <w:tcPr>
            <w:tcW w:w="1082" w:type="dxa"/>
            <w:vAlign w:val="top"/>
            <w:textDirection w:val="lrTb"/>
            <w:noWrap w:val="false"/>
          </w:tcPr>
          <w:p>
            <w:pPr>
              <w:pStyle w:val="1361"/>
              <w:jc w:val="both"/>
              <w:spacing w:line="27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p>
            <w:pPr>
              <w:pStyle w:val="1738"/>
              <w:ind w:left="171" w:right="156" w:hanging="4"/>
              <w:jc w:val="left"/>
              <w:spacing w:before="78" w:after="80" w:line="230"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3"/>
                <w:sz w:val="24"/>
                <w:szCs w:val="24"/>
                <w:lang w:val="en-US" w:eastAsia="zh-CN" w:bidi="ar-SA"/>
              </w:rPr>
              <w:t xml:space="preserve">完成情况</w:t>
            </w:r>
            <w:r>
              <w:rPr>
                <w:rFonts w:hint="eastAsia" w:ascii="楷体" w:hAnsi="楷体" w:eastAsia="楷体" w:cs="楷体"/>
                <w:spacing w:val="-6"/>
                <w:sz w:val="24"/>
                <w:szCs w:val="24"/>
                <w:lang w:val="en-US" w:eastAsia="zh-CN" w:bidi="ar-SA"/>
              </w:rPr>
              <w:t xml:space="preserve">（批次）</w:t>
            </w:r>
            <w:r>
              <w:rPr>
                <w:rFonts w:hint="eastAsia" w:ascii="楷体" w:hAnsi="楷体" w:eastAsia="楷体" w:cs="楷体"/>
                <w:sz w:val="24"/>
                <w:szCs w:val="24"/>
                <w:lang w:val="en-US" w:eastAsia="zh-CN" w:bidi="ar-SA"/>
              </w:rPr>
            </w:r>
            <w:r/>
          </w:p>
        </w:tc>
        <w:tc>
          <w:tcPr>
            <w:tcW w:w="1382" w:type="dxa"/>
            <w:vAlign w:val="top"/>
            <w:textDirection w:val="lrTb"/>
            <w:noWrap w:val="false"/>
          </w:tcPr>
          <w:p>
            <w:pPr>
              <w:pStyle w:val="1738"/>
              <w:ind w:left="582"/>
              <w:jc w:val="left"/>
              <w:spacing w:before="193" w:after="80" w:line="220"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3"/>
                <w:sz w:val="24"/>
                <w:szCs w:val="24"/>
                <w:lang w:val="en-US" w:eastAsia="zh-CN" w:bidi="ar-SA"/>
              </w:rPr>
              <w:t xml:space="preserve">类别</w:t>
            </w:r>
            <w:r>
              <w:rPr>
                <w:rFonts w:hint="eastAsia" w:ascii="楷体" w:hAnsi="楷体" w:eastAsia="楷体" w:cs="楷体"/>
                <w:sz w:val="24"/>
                <w:szCs w:val="24"/>
                <w:lang w:val="en-US" w:eastAsia="zh-CN" w:bidi="ar-SA"/>
              </w:rPr>
            </w:r>
            <w:r/>
          </w:p>
          <w:p>
            <w:pPr>
              <w:pStyle w:val="1738"/>
              <w:ind w:left="161" w:right="152" w:firstLine="7"/>
              <w:jc w:val="left"/>
              <w:spacing w:before="26" w:after="80" w:line="230"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3"/>
                <w:sz w:val="24"/>
                <w:szCs w:val="24"/>
                <w:lang w:val="en-US" w:eastAsia="zh-CN" w:bidi="ar-SA"/>
              </w:rPr>
              <w:t xml:space="preserve">（抽样/检验</w:t>
            </w:r>
            <w:r>
              <w:rPr>
                <w:rFonts w:hint="eastAsia" w:ascii="楷体" w:hAnsi="楷体" w:eastAsia="楷体" w:cs="楷体"/>
                <w:spacing w:val="-4"/>
                <w:sz w:val="24"/>
                <w:szCs w:val="24"/>
                <w:lang w:val="en-US" w:eastAsia="zh-CN" w:bidi="ar-SA"/>
              </w:rPr>
              <w:t xml:space="preserve">/抽样检验）</w:t>
            </w:r>
            <w:r>
              <w:rPr>
                <w:rFonts w:hint="eastAsia" w:ascii="楷体" w:hAnsi="楷体" w:eastAsia="楷体" w:cs="楷体"/>
                <w:sz w:val="24"/>
                <w:szCs w:val="24"/>
                <w:lang w:val="en-US" w:eastAsia="zh-CN" w:bidi="ar-SA"/>
              </w:rPr>
            </w:r>
            <w:r/>
          </w:p>
        </w:tc>
        <w:tc>
          <w:tcPr>
            <w:tcW w:w="781" w:type="dxa"/>
            <w:vAlign w:val="top"/>
            <w:textDirection w:val="lrTb"/>
            <w:noWrap w:val="false"/>
          </w:tcPr>
          <w:p>
            <w:pPr>
              <w:pStyle w:val="1361"/>
              <w:jc w:val="both"/>
              <w:spacing w:line="27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p>
            <w:pPr>
              <w:pStyle w:val="1738"/>
              <w:ind w:left="229"/>
              <w:jc w:val="left"/>
              <w:spacing w:before="78" w:after="80" w:line="240" w:lineRule="atLeast"/>
              <w:widowControl w:val="off"/>
              <w:rPr>
                <w:rFonts w:hint="eastAsia" w:ascii="楷体" w:hAnsi="楷体" w:eastAsia="楷体" w:cs="楷体"/>
                <w:sz w:val="24"/>
                <w:szCs w:val="24"/>
                <w:lang w:val="en-US" w:eastAsia="zh-CN" w:bidi="ar-SA"/>
              </w:rPr>
            </w:pPr>
            <w:r>
              <w:rPr>
                <w:rFonts w:hint="eastAsia" w:ascii="楷体" w:hAnsi="楷体" w:eastAsia="楷体" w:cs="楷体"/>
                <w:spacing w:val="-3"/>
                <w:sz w:val="24"/>
                <w:szCs w:val="24"/>
                <w:lang w:val="en-US" w:eastAsia="zh-CN" w:bidi="ar-SA"/>
              </w:rPr>
              <w:t xml:space="preserve">合同</w:t>
            </w:r>
            <w:r>
              <w:rPr>
                <w:rFonts w:hint="eastAsia" w:ascii="楷体" w:hAnsi="楷体" w:eastAsia="楷体" w:cs="楷体"/>
                <w:sz w:val="24"/>
                <w:szCs w:val="24"/>
                <w:lang w:val="en-US" w:eastAsia="zh-CN" w:bidi="ar-SA"/>
              </w:rPr>
            </w:r>
            <w:r/>
          </w:p>
          <w:p>
            <w:pPr>
              <w:pStyle w:val="1738"/>
              <w:ind w:left="240"/>
              <w:jc w:val="left"/>
              <w:spacing w:before="80" w:after="80" w:line="221"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6"/>
                <w:sz w:val="24"/>
                <w:szCs w:val="24"/>
                <w:lang w:val="en-US" w:eastAsia="zh-CN" w:bidi="ar-SA"/>
              </w:rPr>
              <w:t xml:space="preserve">时间</w:t>
            </w:r>
            <w:r>
              <w:rPr>
                <w:rFonts w:hint="eastAsia" w:ascii="楷体" w:hAnsi="楷体" w:eastAsia="楷体" w:cs="楷体"/>
                <w:sz w:val="24"/>
                <w:szCs w:val="24"/>
                <w:lang w:val="en-US" w:eastAsia="zh-CN" w:bidi="ar-SA"/>
              </w:rPr>
            </w:r>
            <w:r/>
          </w:p>
        </w:tc>
        <w:tc>
          <w:tcPr>
            <w:tcW w:w="1144" w:type="dxa"/>
            <w:vAlign w:val="top"/>
            <w:textDirection w:val="lrTb"/>
            <w:noWrap w:val="false"/>
          </w:tcPr>
          <w:p>
            <w:pPr>
              <w:pStyle w:val="1738"/>
              <w:ind w:left="203" w:right="194"/>
              <w:jc w:val="both"/>
              <w:spacing w:before="196" w:after="80" w:line="233"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4"/>
                <w:sz w:val="24"/>
                <w:szCs w:val="24"/>
                <w:lang w:val="en-US" w:eastAsia="zh-CN" w:bidi="ar-SA"/>
              </w:rPr>
              <w:t xml:space="preserve">是否为本次投标同一实验室</w:t>
            </w:r>
            <w:r>
              <w:rPr>
                <w:rFonts w:hint="eastAsia" w:ascii="楷体" w:hAnsi="楷体" w:eastAsia="楷体" w:cs="楷体"/>
                <w:sz w:val="24"/>
                <w:szCs w:val="24"/>
                <w:lang w:val="en-US" w:eastAsia="zh-CN" w:bidi="ar-SA"/>
              </w:rPr>
            </w:r>
            <w:r/>
          </w:p>
        </w:tc>
        <w:tc>
          <w:tcPr>
            <w:tcW w:w="1144" w:type="dxa"/>
            <w:vAlign w:val="center"/>
            <w:textDirection w:val="lrTb"/>
            <w:noWrap w:val="false"/>
          </w:tcPr>
          <w:p>
            <w:pPr>
              <w:pStyle w:val="1738"/>
              <w:ind w:left="0" w:right="194"/>
              <w:jc w:val="center"/>
              <w:spacing w:before="196" w:after="80" w:line="233" w:lineRule="auto"/>
              <w:widowControl w:val="off"/>
              <w:rPr>
                <w:rFonts w:ascii="楷体" w:hAnsi="楷体" w:eastAsia="楷体" w:cs="楷体"/>
                <w:spacing w:val="-4"/>
                <w:sz w:val="24"/>
                <w:szCs w:val="24"/>
                <w:lang w:val="en-US" w:eastAsia="zh-CN" w:bidi="ar-SA"/>
              </w:rPr>
            </w:pPr>
            <w:r>
              <w:rPr>
                <w:rFonts w:hint="eastAsia" w:ascii="楷体" w:hAnsi="楷体" w:eastAsia="楷体" w:cs="楷体"/>
                <w:spacing w:val="-4"/>
                <w:sz w:val="24"/>
                <w:szCs w:val="24"/>
                <w:lang w:val="en-US" w:eastAsia="zh-CN" w:bidi="ar-SA"/>
              </w:rPr>
              <w:t xml:space="preserve">证明材料页码</w:t>
            </w:r>
            <w:r>
              <w:rPr>
                <w:rFonts w:ascii="楷体" w:hAnsi="楷体" w:eastAsia="楷体" w:cs="楷体"/>
                <w:spacing w:val="-4"/>
                <w:sz w:val="24"/>
                <w:szCs w:val="24"/>
                <w:lang w:val="en-US" w:eastAsia="zh-CN" w:bidi="ar-SA"/>
              </w:rPr>
            </w:r>
            <w:r/>
          </w:p>
        </w:tc>
      </w:tr>
      <w:tr>
        <w:trPr>
          <w:trHeight w:val="556"/>
        </w:trPr>
        <w:tc>
          <w:tcPr>
            <w:tcW w:w="681" w:type="dxa"/>
            <w:vAlign w:val="top"/>
            <w:textDirection w:val="lrTb"/>
            <w:noWrap w:val="false"/>
          </w:tcPr>
          <w:p>
            <w:pPr>
              <w:pStyle w:val="1738"/>
              <w:ind w:left="367"/>
              <w:jc w:val="left"/>
              <w:spacing w:before="194" w:after="80" w:line="182"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t xml:space="preserve">1</w:t>
            </w:r>
            <w:r>
              <w:rPr>
                <w:rFonts w:hint="eastAsia" w:ascii="楷体" w:hAnsi="楷体" w:eastAsia="楷体" w:cs="楷体"/>
                <w:sz w:val="24"/>
                <w:szCs w:val="24"/>
                <w:lang w:val="en-US" w:eastAsia="zh-CN" w:bidi="ar-SA"/>
              </w:rPr>
            </w:r>
            <w:r/>
          </w:p>
        </w:tc>
        <w:tc>
          <w:tcPr>
            <w:tcW w:w="73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72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38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781"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4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4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550"/>
        </w:trPr>
        <w:tc>
          <w:tcPr>
            <w:tcW w:w="681" w:type="dxa"/>
            <w:vAlign w:val="top"/>
            <w:textDirection w:val="lrTb"/>
            <w:noWrap w:val="false"/>
          </w:tcPr>
          <w:p>
            <w:pPr>
              <w:pStyle w:val="1738"/>
              <w:ind w:left="352"/>
              <w:jc w:val="left"/>
              <w:spacing w:before="191" w:after="80" w:line="181"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t xml:space="preserve">2</w:t>
            </w:r>
            <w:r>
              <w:rPr>
                <w:rFonts w:hint="eastAsia" w:ascii="楷体" w:hAnsi="楷体" w:eastAsia="楷体" w:cs="楷体"/>
                <w:sz w:val="24"/>
                <w:szCs w:val="24"/>
                <w:lang w:val="en-US" w:eastAsia="zh-CN" w:bidi="ar-SA"/>
              </w:rPr>
            </w:r>
            <w:r/>
          </w:p>
        </w:tc>
        <w:tc>
          <w:tcPr>
            <w:tcW w:w="73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72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38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781"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4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4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686"/>
        </w:trPr>
        <w:tc>
          <w:tcPr>
            <w:tcW w:w="681" w:type="dxa"/>
            <w:vAlign w:val="top"/>
            <w:textDirection w:val="lrTb"/>
            <w:noWrap w:val="false"/>
          </w:tcPr>
          <w:p>
            <w:pPr>
              <w:pStyle w:val="1738"/>
              <w:ind w:left="354"/>
              <w:jc w:val="left"/>
              <w:spacing w:before="261" w:after="80" w:line="181"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t xml:space="preserve">3</w:t>
            </w:r>
            <w:r>
              <w:rPr>
                <w:rFonts w:hint="eastAsia" w:ascii="楷体" w:hAnsi="楷体" w:eastAsia="楷体" w:cs="楷体"/>
                <w:sz w:val="24"/>
                <w:szCs w:val="24"/>
                <w:lang w:val="en-US" w:eastAsia="zh-CN" w:bidi="ar-SA"/>
              </w:rPr>
            </w:r>
            <w:r/>
          </w:p>
        </w:tc>
        <w:tc>
          <w:tcPr>
            <w:tcW w:w="73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72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38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781"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4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4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578"/>
        </w:trPr>
        <w:tc>
          <w:tcPr>
            <w:tcW w:w="681" w:type="dxa"/>
            <w:vAlign w:val="top"/>
            <w:textDirection w:val="lrTb"/>
            <w:noWrap w:val="false"/>
          </w:tcPr>
          <w:p>
            <w:pPr>
              <w:pStyle w:val="1738"/>
              <w:ind w:left="348"/>
              <w:jc w:val="left"/>
              <w:spacing w:before="208" w:after="80" w:line="181"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t xml:space="preserve">4</w:t>
            </w:r>
            <w:r>
              <w:rPr>
                <w:rFonts w:hint="eastAsia" w:ascii="楷体" w:hAnsi="楷体" w:eastAsia="楷体" w:cs="楷体"/>
                <w:sz w:val="24"/>
                <w:szCs w:val="24"/>
                <w:lang w:val="en-US" w:eastAsia="zh-CN" w:bidi="ar-SA"/>
              </w:rPr>
            </w:r>
            <w:r/>
          </w:p>
        </w:tc>
        <w:tc>
          <w:tcPr>
            <w:tcW w:w="73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72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38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781"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4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4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558"/>
        </w:trPr>
        <w:tc>
          <w:tcPr>
            <w:tcW w:w="681" w:type="dxa"/>
            <w:vAlign w:val="top"/>
            <w:textDirection w:val="lrTb"/>
            <w:noWrap w:val="false"/>
          </w:tcPr>
          <w:p>
            <w:pPr>
              <w:pStyle w:val="1738"/>
              <w:ind w:left="354"/>
              <w:jc w:val="left"/>
              <w:spacing w:before="200" w:after="80" w:line="18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t xml:space="preserve">5</w:t>
            </w:r>
            <w:r>
              <w:rPr>
                <w:rFonts w:hint="eastAsia" w:ascii="楷体" w:hAnsi="楷体" w:eastAsia="楷体" w:cs="楷体"/>
                <w:sz w:val="24"/>
                <w:szCs w:val="24"/>
                <w:lang w:val="en-US" w:eastAsia="zh-CN" w:bidi="ar-SA"/>
              </w:rPr>
            </w:r>
            <w:r/>
          </w:p>
        </w:tc>
        <w:tc>
          <w:tcPr>
            <w:tcW w:w="73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72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38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781"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4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4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549"/>
        </w:trPr>
        <w:tc>
          <w:tcPr>
            <w:tcW w:w="681" w:type="dxa"/>
            <w:vAlign w:val="top"/>
            <w:textDirection w:val="lrTb"/>
            <w:noWrap w:val="false"/>
          </w:tcPr>
          <w:p>
            <w:pPr>
              <w:pStyle w:val="1738"/>
              <w:ind w:left="351"/>
              <w:jc w:val="left"/>
              <w:spacing w:before="195" w:after="80" w:line="181"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t xml:space="preserve">6</w:t>
            </w:r>
            <w:r>
              <w:rPr>
                <w:rFonts w:hint="eastAsia" w:ascii="楷体" w:hAnsi="楷体" w:eastAsia="楷体" w:cs="楷体"/>
                <w:sz w:val="24"/>
                <w:szCs w:val="24"/>
                <w:lang w:val="en-US" w:eastAsia="zh-CN" w:bidi="ar-SA"/>
              </w:rPr>
            </w:r>
            <w:r/>
          </w:p>
        </w:tc>
        <w:tc>
          <w:tcPr>
            <w:tcW w:w="73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72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38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781"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4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4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544"/>
        </w:trPr>
        <w:tc>
          <w:tcPr>
            <w:tcW w:w="681" w:type="dxa"/>
            <w:vAlign w:val="top"/>
            <w:textDirection w:val="lrTb"/>
            <w:noWrap w:val="false"/>
          </w:tcPr>
          <w:p>
            <w:pPr>
              <w:pStyle w:val="1738"/>
              <w:ind w:left="355"/>
              <w:jc w:val="left"/>
              <w:spacing w:before="194" w:after="80" w:line="18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t xml:space="preserve">7</w:t>
            </w:r>
            <w:r>
              <w:rPr>
                <w:rFonts w:hint="eastAsia" w:ascii="楷体" w:hAnsi="楷体" w:eastAsia="楷体" w:cs="楷体"/>
                <w:sz w:val="24"/>
                <w:szCs w:val="24"/>
                <w:lang w:val="en-US" w:eastAsia="zh-CN" w:bidi="ar-SA"/>
              </w:rPr>
            </w:r>
            <w:r/>
          </w:p>
        </w:tc>
        <w:tc>
          <w:tcPr>
            <w:tcW w:w="73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72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38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781"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4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4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542"/>
        </w:trPr>
        <w:tc>
          <w:tcPr>
            <w:tcW w:w="681" w:type="dxa"/>
            <w:vAlign w:val="top"/>
            <w:textDirection w:val="lrTb"/>
            <w:noWrap w:val="false"/>
          </w:tcPr>
          <w:p>
            <w:pPr>
              <w:pStyle w:val="1738"/>
              <w:ind w:left="350"/>
              <w:jc w:val="left"/>
              <w:spacing w:before="191" w:after="80" w:line="181"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t xml:space="preserve">8</w:t>
            </w:r>
            <w:r>
              <w:rPr>
                <w:rFonts w:hint="eastAsia" w:ascii="楷体" w:hAnsi="楷体" w:eastAsia="楷体" w:cs="楷体"/>
                <w:sz w:val="24"/>
                <w:szCs w:val="24"/>
                <w:lang w:val="en-US" w:eastAsia="zh-CN" w:bidi="ar-SA"/>
              </w:rPr>
            </w:r>
            <w:r/>
          </w:p>
        </w:tc>
        <w:tc>
          <w:tcPr>
            <w:tcW w:w="73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72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38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781"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4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4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542"/>
        </w:trPr>
        <w:tc>
          <w:tcPr>
            <w:tcW w:w="681" w:type="dxa"/>
            <w:vAlign w:val="top"/>
            <w:textDirection w:val="lrTb"/>
            <w:noWrap w:val="false"/>
          </w:tcPr>
          <w:p>
            <w:pPr>
              <w:pStyle w:val="1738"/>
              <w:ind w:left="350"/>
              <w:jc w:val="left"/>
              <w:spacing w:before="192" w:after="80" w:line="181"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t xml:space="preserve">9</w:t>
            </w:r>
            <w:r>
              <w:rPr>
                <w:rFonts w:hint="eastAsia" w:ascii="楷体" w:hAnsi="楷体" w:eastAsia="楷体" w:cs="楷体"/>
                <w:sz w:val="24"/>
                <w:szCs w:val="24"/>
                <w:lang w:val="en-US" w:eastAsia="zh-CN" w:bidi="ar-SA"/>
              </w:rPr>
            </w:r>
            <w:r/>
          </w:p>
        </w:tc>
        <w:tc>
          <w:tcPr>
            <w:tcW w:w="73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72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38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781"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4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4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549"/>
        </w:trPr>
        <w:tc>
          <w:tcPr>
            <w:tcW w:w="681" w:type="dxa"/>
            <w:vAlign w:val="top"/>
            <w:textDirection w:val="lrTb"/>
            <w:noWrap w:val="false"/>
          </w:tcPr>
          <w:p>
            <w:pPr>
              <w:pStyle w:val="1738"/>
              <w:ind w:left="307"/>
              <w:jc w:val="left"/>
              <w:spacing w:before="193" w:after="80" w:line="182"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7"/>
                <w:sz w:val="24"/>
                <w:szCs w:val="24"/>
                <w:lang w:val="en-US" w:eastAsia="zh-CN" w:bidi="ar-SA"/>
              </w:rPr>
              <w:t xml:space="preserve">10</w:t>
            </w:r>
            <w:r>
              <w:rPr>
                <w:rFonts w:hint="eastAsia" w:ascii="楷体" w:hAnsi="楷体" w:eastAsia="楷体" w:cs="楷体"/>
                <w:sz w:val="24"/>
                <w:szCs w:val="24"/>
                <w:lang w:val="en-US" w:eastAsia="zh-CN" w:bidi="ar-SA"/>
              </w:rPr>
            </w:r>
            <w:r/>
          </w:p>
        </w:tc>
        <w:tc>
          <w:tcPr>
            <w:tcW w:w="73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72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38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781"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4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4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bl>
    <w:p>
      <w:pPr>
        <w:pStyle w:val="1361"/>
        <w:ind w:left="0" w:firstLine="420"/>
        <w:spacing w:before="0" w:line="221" w:lineRule="auto"/>
        <w:rPr>
          <w:rFonts w:hint="eastAsia" w:ascii="楷体" w:hAnsi="楷体" w:eastAsia="楷体" w:cs="楷体"/>
          <w:spacing w:val="-15"/>
          <w:sz w:val="24"/>
          <w:szCs w:val="24"/>
        </w:rPr>
      </w:pPr>
      <w:r>
        <w:rPr>
          <w:rFonts w:hint="eastAsia" w:ascii="楷体" w:hAnsi="楷体" w:eastAsia="楷体" w:cs="楷体"/>
          <w:spacing w:val="-15"/>
          <w:sz w:val="24"/>
          <w:szCs w:val="24"/>
        </w:rPr>
      </w:r>
      <w:r/>
    </w:p>
    <w:p>
      <w:pPr>
        <w:pStyle w:val="1361"/>
        <w:ind w:left="0" w:firstLine="420"/>
        <w:spacing w:before="0" w:line="221" w:lineRule="auto"/>
        <w:rPr>
          <w:rFonts w:hint="eastAsia" w:ascii="楷体" w:hAnsi="楷体" w:eastAsia="楷体" w:cs="楷体"/>
          <w:sz w:val="24"/>
          <w:szCs w:val="24"/>
        </w:rPr>
      </w:pPr>
      <w:r>
        <w:rPr>
          <w:rFonts w:hint="eastAsia" w:ascii="楷体" w:hAnsi="楷体" w:eastAsia="楷体" w:cs="楷体"/>
          <w:spacing w:val="-15"/>
          <w:sz w:val="24"/>
          <w:szCs w:val="24"/>
        </w:rPr>
        <w:t xml:space="preserve">备注：</w:t>
      </w:r>
      <w:r>
        <w:rPr>
          <w:rFonts w:hint="eastAsia" w:ascii="楷体" w:hAnsi="楷体" w:eastAsia="楷体" w:cs="楷体"/>
          <w:sz w:val="24"/>
          <w:szCs w:val="24"/>
        </w:rPr>
      </w:r>
      <w:r/>
    </w:p>
    <w:p>
      <w:pPr>
        <w:pStyle w:val="1361"/>
        <w:ind w:left="0" w:firstLine="468"/>
        <w:spacing w:before="0" w:line="220" w:lineRule="auto"/>
        <w:rPr>
          <w:rFonts w:hint="eastAsia" w:ascii="楷体" w:hAnsi="楷体" w:eastAsia="楷体" w:cs="楷体"/>
          <w:sz w:val="24"/>
          <w:szCs w:val="24"/>
        </w:rPr>
      </w:pPr>
      <w:r>
        <w:rPr>
          <w:rFonts w:hint="eastAsia" w:ascii="楷体" w:hAnsi="楷体" w:eastAsia="楷体" w:cs="楷体"/>
          <w:spacing w:val="-3"/>
          <w:sz w:val="24"/>
          <w:szCs w:val="24"/>
        </w:rPr>
        <w:t xml:space="preserve">1、中央转移支付、省、设区市、县级任务得分不作累加。</w:t>
      </w:r>
      <w:r>
        <w:rPr>
          <w:rFonts w:hint="eastAsia" w:ascii="楷体" w:hAnsi="楷体" w:eastAsia="楷体" w:cs="楷体"/>
          <w:sz w:val="24"/>
          <w:szCs w:val="24"/>
        </w:rPr>
      </w:r>
      <w:r/>
    </w:p>
    <w:p>
      <w:pPr>
        <w:pStyle w:val="1361"/>
        <w:ind w:left="0" w:firstLine="468"/>
        <w:spacing w:before="0" w:line="220" w:lineRule="auto"/>
        <w:rPr>
          <w:rFonts w:hint="eastAsia" w:ascii="楷体" w:hAnsi="楷体" w:eastAsia="楷体" w:cs="楷体"/>
          <w:spacing w:val="-3"/>
          <w:sz w:val="24"/>
          <w:szCs w:val="24"/>
        </w:rPr>
      </w:pPr>
      <w:r>
        <w:rPr>
          <w:rFonts w:hint="eastAsia" w:ascii="楷体" w:hAnsi="楷体" w:eastAsia="楷体" w:cs="楷体"/>
          <w:spacing w:val="-3"/>
          <w:position w:val="0"/>
          <w:sz w:val="24"/>
          <w:szCs w:val="24"/>
        </w:rPr>
        <w:t xml:space="preserve">2、投标人应提供</w:t>
      </w:r>
      <w:r>
        <w:rPr>
          <w:rFonts w:hint="eastAsia" w:ascii="楷体" w:hAnsi="楷体" w:eastAsia="楷体" w:cs="楷体"/>
          <w:spacing w:val="-3"/>
          <w:position w:val="0"/>
          <w:sz w:val="24"/>
          <w:szCs w:val="24"/>
          <w:lang w:val="en-US" w:eastAsia="zh-CN"/>
        </w:rPr>
        <w:t xml:space="preserve">中标通知书、</w:t>
      </w:r>
      <w:r>
        <w:rPr>
          <w:rFonts w:hint="eastAsia" w:ascii="楷体" w:hAnsi="楷体" w:eastAsia="楷体" w:cs="楷体"/>
          <w:spacing w:val="-3"/>
          <w:position w:val="0"/>
          <w:sz w:val="24"/>
          <w:szCs w:val="24"/>
        </w:rPr>
        <w:t xml:space="preserve">合同</w:t>
      </w:r>
      <w:r>
        <w:rPr>
          <w:rFonts w:hint="eastAsia" w:ascii="楷体" w:hAnsi="楷体" w:eastAsia="楷体" w:cs="楷体"/>
          <w:spacing w:val="-3"/>
          <w:position w:val="0"/>
          <w:sz w:val="24"/>
          <w:szCs w:val="24"/>
          <w:lang w:eastAsia="zh-CN"/>
        </w:rPr>
        <w:t xml:space="preserve">、</w:t>
      </w:r>
      <w:r>
        <w:rPr>
          <w:rFonts w:hint="eastAsia" w:ascii="楷体" w:hAnsi="楷体" w:eastAsia="楷体" w:cs="楷体"/>
          <w:spacing w:val="-3"/>
          <w:position w:val="0"/>
          <w:sz w:val="24"/>
          <w:szCs w:val="24"/>
          <w:lang w:val="en-US" w:eastAsia="zh-CN"/>
        </w:rPr>
        <w:t xml:space="preserve">经费结算发票</w:t>
      </w:r>
      <w:r>
        <w:rPr>
          <w:rFonts w:hint="eastAsia" w:ascii="楷体" w:hAnsi="楷体" w:eastAsia="楷体" w:cs="楷体"/>
          <w:spacing w:val="-3"/>
          <w:position w:val="0"/>
          <w:sz w:val="24"/>
          <w:szCs w:val="24"/>
        </w:rPr>
        <w:t xml:space="preserve">等</w:t>
      </w:r>
      <w:r>
        <w:rPr>
          <w:rFonts w:hint="eastAsia" w:ascii="楷体" w:hAnsi="楷体" w:eastAsia="楷体" w:cs="楷体"/>
          <w:spacing w:val="-3"/>
          <w:position w:val="0"/>
          <w:sz w:val="24"/>
          <w:szCs w:val="24"/>
          <w:lang w:val="en-US" w:eastAsia="zh-CN"/>
        </w:rPr>
        <w:t xml:space="preserve">有效</w:t>
      </w:r>
      <w:r>
        <w:rPr>
          <w:rFonts w:hint="eastAsia" w:ascii="楷体" w:hAnsi="楷体" w:eastAsia="楷体" w:cs="楷体"/>
          <w:spacing w:val="-3"/>
          <w:position w:val="0"/>
          <w:sz w:val="24"/>
          <w:szCs w:val="24"/>
        </w:rPr>
        <w:t xml:space="preserve">证明文件</w:t>
      </w:r>
      <w:r>
        <w:rPr>
          <w:rFonts w:hint="eastAsia" w:ascii="楷体" w:hAnsi="楷体" w:eastAsia="楷体" w:cs="楷体"/>
          <w:spacing w:val="-3"/>
          <w:sz w:val="24"/>
          <w:szCs w:val="24"/>
          <w:lang w:val="en-US" w:eastAsia="zh-CN"/>
        </w:rPr>
        <w:t xml:space="preserve">扫</w:t>
      </w:r>
      <w:r>
        <w:rPr>
          <w:rFonts w:hint="eastAsia" w:ascii="楷体" w:hAnsi="楷体" w:eastAsia="楷体" w:cs="楷体"/>
          <w:spacing w:val="-3"/>
          <w:sz w:val="24"/>
          <w:szCs w:val="24"/>
        </w:rPr>
        <w:t xml:space="preserve">描件，不具备类似业绩或未提供有效证明文件的不得分。</w:t>
      </w:r>
      <w:r>
        <w:rPr>
          <w:rFonts w:hint="eastAsia" w:ascii="楷体" w:hAnsi="楷体" w:eastAsia="楷体" w:cs="楷体"/>
          <w:spacing w:val="-3"/>
          <w:sz w:val="24"/>
          <w:szCs w:val="24"/>
        </w:rPr>
      </w:r>
      <w:r/>
    </w:p>
    <w:p>
      <w:pPr>
        <w:pStyle w:val="1361"/>
        <w:ind w:left="0" w:firstLine="472"/>
        <w:spacing w:before="0" w:line="218" w:lineRule="auto"/>
        <w:rPr>
          <w:rFonts w:hint="eastAsia" w:ascii="楷体" w:hAnsi="楷体" w:eastAsia="楷体" w:cs="楷体"/>
          <w:spacing w:val="-2"/>
          <w:sz w:val="24"/>
          <w:szCs w:val="24"/>
        </w:rPr>
      </w:pPr>
      <w:r>
        <w:rPr>
          <w:rFonts w:hint="eastAsia" w:ascii="楷体" w:hAnsi="楷体" w:eastAsia="楷体" w:cs="楷体"/>
          <w:spacing w:val="-2"/>
          <w:sz w:val="24"/>
          <w:szCs w:val="24"/>
        </w:rPr>
      </w:r>
      <w:r/>
    </w:p>
    <w:p>
      <w:pPr>
        <w:pStyle w:val="1361"/>
        <w:ind w:left="0" w:firstLine="562"/>
        <w:spacing w:before="0" w:line="224" w:lineRule="auto"/>
        <w:rPr>
          <w:rFonts w:hint="eastAsia" w:ascii="楷体" w:hAnsi="楷体" w:eastAsia="楷体" w:cs="楷体"/>
          <w:b/>
          <w:sz w:val="28"/>
          <w:szCs w:val="18"/>
          <w:highlight w:val="none"/>
          <w:lang w:val="en-US" w:eastAsia="zh-CN"/>
        </w:rPr>
        <w:outlineLvl w:val="9"/>
      </w:pPr>
      <w:r>
        <w:rPr>
          <w:rFonts w:hint="eastAsia" w:ascii="楷体" w:hAnsi="楷体" w:eastAsia="楷体" w:cs="楷体"/>
          <w:b/>
          <w:sz w:val="28"/>
          <w:szCs w:val="18"/>
          <w:highlight w:val="none"/>
          <w:lang w:val="en-US" w:eastAsia="zh-CN"/>
        </w:rPr>
      </w:r>
      <w:r/>
    </w:p>
    <w:p>
      <w:pPr>
        <w:pStyle w:val="1361"/>
        <w:ind w:left="3576"/>
        <w:spacing w:before="101" w:line="224" w:lineRule="auto"/>
        <w:rPr>
          <w:rFonts w:hint="eastAsia" w:ascii="楷体" w:hAnsi="楷体" w:eastAsia="楷体" w:cs="楷体"/>
          <w:b/>
          <w:sz w:val="28"/>
          <w:szCs w:val="18"/>
          <w:highlight w:val="none"/>
          <w:lang w:val="en-US" w:eastAsia="zh-CN"/>
        </w:rPr>
        <w:outlineLvl w:val="9"/>
      </w:pPr>
      <w:r>
        <w:rPr>
          <w:rFonts w:hint="eastAsia" w:ascii="楷体" w:hAnsi="楷体" w:eastAsia="楷体" w:cs="楷体"/>
          <w:b/>
          <w:sz w:val="28"/>
          <w:szCs w:val="18"/>
          <w:highlight w:val="none"/>
          <w:lang w:val="en-US" w:eastAsia="zh-CN"/>
        </w:rPr>
      </w:r>
      <w:r/>
    </w:p>
    <w:p>
      <w:pPr>
        <w:pStyle w:val="1361"/>
        <w:ind w:left="3576"/>
        <w:spacing w:before="101" w:line="224" w:lineRule="auto"/>
        <w:rPr>
          <w:rFonts w:hint="eastAsia" w:ascii="楷体" w:hAnsi="楷体" w:eastAsia="楷体" w:cs="楷体"/>
          <w:b/>
          <w:sz w:val="28"/>
          <w:szCs w:val="18"/>
          <w:highlight w:val="none"/>
          <w:lang w:val="en-US" w:eastAsia="zh-CN"/>
        </w:rPr>
        <w:outlineLvl w:val="9"/>
      </w:pPr>
      <w:r>
        <w:rPr>
          <w:rFonts w:hint="eastAsia" w:ascii="楷体" w:hAnsi="楷体" w:eastAsia="楷体" w:cs="楷体"/>
          <w:b/>
          <w:sz w:val="28"/>
          <w:szCs w:val="18"/>
          <w:highlight w:val="none"/>
          <w:lang w:val="en-US" w:eastAsia="zh-CN"/>
        </w:rPr>
      </w:r>
      <w:r/>
    </w:p>
    <w:p>
      <w:pPr>
        <w:pStyle w:val="1361"/>
        <w:ind w:left="3576"/>
        <w:spacing w:before="101" w:line="224" w:lineRule="auto"/>
        <w:rPr>
          <w:rFonts w:hint="eastAsia" w:ascii="楷体" w:hAnsi="楷体" w:eastAsia="楷体" w:cs="楷体"/>
          <w:b/>
          <w:sz w:val="28"/>
          <w:szCs w:val="18"/>
          <w:highlight w:val="none"/>
          <w:lang w:val="en-US" w:eastAsia="zh-CN"/>
        </w:rPr>
        <w:outlineLvl w:val="9"/>
      </w:pPr>
      <w:r>
        <w:rPr>
          <w:rFonts w:hint="eastAsia" w:ascii="楷体" w:hAnsi="楷体" w:eastAsia="楷体" w:cs="楷体"/>
          <w:b/>
          <w:sz w:val="28"/>
          <w:szCs w:val="18"/>
          <w:highlight w:val="none"/>
          <w:lang w:val="en-US" w:eastAsia="zh-CN"/>
        </w:rPr>
      </w:r>
      <w:r/>
    </w:p>
    <w:p>
      <w:pPr>
        <w:pStyle w:val="1361"/>
        <w:ind w:left="3576"/>
        <w:spacing w:before="101" w:line="224" w:lineRule="auto"/>
        <w:rPr>
          <w:rFonts w:hint="eastAsia" w:ascii="楷体" w:hAnsi="楷体" w:eastAsia="楷体" w:cs="楷体"/>
          <w:b/>
          <w:sz w:val="28"/>
          <w:szCs w:val="18"/>
          <w:highlight w:val="none"/>
          <w:lang w:val="en-US" w:eastAsia="zh-CN"/>
        </w:rPr>
        <w:outlineLvl w:val="9"/>
      </w:pPr>
      <w:r>
        <w:rPr>
          <w:rFonts w:hint="eastAsia" w:ascii="楷体" w:hAnsi="楷体" w:eastAsia="楷体" w:cs="楷体"/>
          <w:b/>
          <w:sz w:val="28"/>
          <w:szCs w:val="18"/>
          <w:highlight w:val="none"/>
          <w:lang w:val="en-US" w:eastAsia="zh-CN"/>
        </w:rPr>
      </w:r>
      <w:r/>
    </w:p>
    <w:p>
      <w:pPr>
        <w:pStyle w:val="1361"/>
        <w:ind w:left="3576"/>
        <w:spacing w:before="101" w:line="224" w:lineRule="auto"/>
        <w:rPr>
          <w:rFonts w:hint="eastAsia" w:ascii="楷体" w:hAnsi="楷体" w:eastAsia="楷体" w:cs="楷体"/>
          <w:b/>
          <w:sz w:val="28"/>
          <w:szCs w:val="18"/>
          <w:highlight w:val="none"/>
          <w:lang w:val="en-US" w:eastAsia="zh-CN"/>
        </w:rPr>
        <w:outlineLvl w:val="9"/>
      </w:pPr>
      <w:r>
        <w:rPr>
          <w:rFonts w:hint="eastAsia" w:ascii="楷体" w:hAnsi="楷体" w:eastAsia="楷体" w:cs="楷体"/>
          <w:b/>
          <w:sz w:val="28"/>
          <w:szCs w:val="18"/>
          <w:highlight w:val="none"/>
          <w:lang w:val="en-US" w:eastAsia="zh-CN"/>
        </w:rPr>
      </w:r>
      <w:r/>
    </w:p>
    <w:p>
      <w:pPr>
        <w:pStyle w:val="1361"/>
        <w:ind w:left="3576"/>
        <w:spacing w:before="101" w:line="224" w:lineRule="auto"/>
        <w:rPr>
          <w:rFonts w:hint="eastAsia" w:ascii="楷体" w:hAnsi="楷体" w:eastAsia="楷体" w:cs="楷体"/>
          <w:b/>
          <w:sz w:val="28"/>
          <w:szCs w:val="18"/>
          <w:highlight w:val="none"/>
          <w:lang w:val="en-US" w:eastAsia="zh-CN"/>
        </w:rPr>
        <w:outlineLvl w:val="9"/>
      </w:pPr>
      <w:r>
        <w:rPr>
          <w:rFonts w:hint="eastAsia" w:ascii="楷体" w:hAnsi="楷体" w:eastAsia="楷体" w:cs="楷体"/>
          <w:b/>
          <w:sz w:val="28"/>
          <w:szCs w:val="18"/>
          <w:highlight w:val="none"/>
          <w:lang w:val="en-US" w:eastAsia="zh-CN"/>
        </w:rPr>
      </w:r>
      <w:r/>
    </w:p>
    <w:p>
      <w:pPr>
        <w:pStyle w:val="1361"/>
        <w:ind w:left="0"/>
        <w:jc w:val="center"/>
        <w:spacing w:before="101" w:line="224" w:lineRule="auto"/>
        <w:rPr>
          <w:rFonts w:ascii="楷体" w:hAnsi="楷体" w:eastAsia="楷体" w:cs="楷体"/>
          <w:lang w:val="en-US"/>
        </w:rPr>
        <w:outlineLvl w:val="3"/>
      </w:pPr>
      <w:r>
        <w:rPr>
          <w:rFonts w:hint="eastAsia" w:ascii="楷体" w:hAnsi="楷体" w:eastAsia="楷体" w:cs="楷体"/>
          <w:b/>
          <w:sz w:val="28"/>
          <w:szCs w:val="18"/>
          <w:highlight w:val="none"/>
          <w:lang w:val="en-US" w:eastAsia="zh-CN"/>
        </w:rPr>
        <w:br w:type="page" w:clear="all"/>
      </w:r>
      <w:r>
        <w:rPr>
          <w:rFonts w:hint="eastAsia" w:ascii="楷体" w:hAnsi="楷体" w:eastAsia="楷体" w:cs="楷体"/>
          <w:b/>
          <w:sz w:val="28"/>
          <w:szCs w:val="18"/>
          <w:highlight w:val="none"/>
          <w:lang w:val="en-US" w:eastAsia="zh-CN"/>
        </w:rPr>
        <w:t xml:space="preserve">2</w:t>
      </w:r>
      <w:r>
        <w:rPr>
          <w:rFonts w:hint="eastAsia" w:ascii="楷体" w:hAnsi="楷体" w:eastAsia="楷体" w:cs="楷体"/>
          <w:b/>
          <w:sz w:val="28"/>
          <w:szCs w:val="18"/>
          <w:highlight w:val="none"/>
          <w:lang w:eastAsia="zh-CN"/>
        </w:rPr>
        <w:t xml:space="preserve">、供应商以往业绩表（</w:t>
      </w:r>
      <w:r>
        <w:rPr>
          <w:rFonts w:hint="eastAsia" w:ascii="楷体" w:hAnsi="楷体" w:eastAsia="楷体" w:cs="楷体"/>
          <w:b/>
          <w:sz w:val="28"/>
          <w:szCs w:val="18"/>
          <w:highlight w:val="none"/>
          <w:lang w:val="en-US" w:eastAsia="zh-CN"/>
        </w:rPr>
        <w:t xml:space="preserve">国家级）</w:t>
      </w:r>
      <w:r>
        <w:rPr>
          <w:rFonts w:ascii="楷体" w:hAnsi="楷体" w:eastAsia="楷体" w:cs="楷体"/>
          <w:lang w:val="en-US"/>
        </w:rPr>
      </w:r>
      <w:r/>
    </w:p>
    <w:p>
      <w:pPr>
        <w:pStyle w:val="1361"/>
        <w:ind w:left="940"/>
        <w:spacing w:before="1" w:line="218" w:lineRule="auto"/>
        <w:rPr>
          <w:rFonts w:hint="eastAsia" w:ascii="楷体" w:hAnsi="楷体" w:eastAsia="楷体" w:cs="楷体"/>
          <w:spacing w:val="-2"/>
          <w:sz w:val="24"/>
          <w:szCs w:val="24"/>
        </w:rPr>
      </w:pPr>
      <w:r>
        <w:rPr>
          <w:rFonts w:hint="eastAsia" w:ascii="楷体" w:hAnsi="楷体" w:eastAsia="楷体" w:cs="楷体"/>
          <w:spacing w:val="-2"/>
          <w:sz w:val="24"/>
          <w:szCs w:val="24"/>
        </w:rPr>
      </w:r>
      <w:r/>
    </w:p>
    <w:tbl>
      <w:tblPr>
        <w:tblStyle w:val="2929"/>
        <w:tblW w:w="973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80"/>
        <w:gridCol w:w="1256"/>
        <w:gridCol w:w="1199"/>
        <w:gridCol w:w="1077"/>
        <w:gridCol w:w="1080"/>
        <w:gridCol w:w="1380"/>
        <w:gridCol w:w="780"/>
        <w:gridCol w:w="1142"/>
        <w:gridCol w:w="1142"/>
      </w:tblGrid>
      <w:tr>
        <w:trPr>
          <w:trHeight w:val="1272"/>
        </w:trPr>
        <w:tc>
          <w:tcPr>
            <w:tcW w:w="680" w:type="dxa"/>
            <w:vAlign w:val="center"/>
            <w:textDirection w:val="lrTb"/>
            <w:noWrap w:val="false"/>
          </w:tcPr>
          <w:p>
            <w:pPr>
              <w:pStyle w:val="1738"/>
              <w:ind w:left="0"/>
              <w:jc w:val="center"/>
              <w:spacing w:before="78" w:after="80" w:line="221"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3"/>
                <w:sz w:val="24"/>
                <w:szCs w:val="24"/>
                <w:lang w:val="en-US" w:eastAsia="zh-CN" w:bidi="ar-SA"/>
              </w:rPr>
              <w:t xml:space="preserve">序号</w:t>
            </w:r>
            <w:r>
              <w:rPr>
                <w:rFonts w:hint="eastAsia" w:ascii="楷体" w:hAnsi="楷体" w:eastAsia="楷体" w:cs="楷体"/>
                <w:sz w:val="24"/>
                <w:szCs w:val="24"/>
                <w:lang w:val="en-US" w:eastAsia="zh-CN" w:bidi="ar-SA"/>
              </w:rPr>
            </w:r>
            <w:r/>
          </w:p>
        </w:tc>
        <w:tc>
          <w:tcPr>
            <w:tcW w:w="1256" w:type="dxa"/>
            <w:vAlign w:val="center"/>
            <w:textDirection w:val="lrTb"/>
            <w:noWrap w:val="false"/>
          </w:tcPr>
          <w:p>
            <w:pPr>
              <w:pStyle w:val="1738"/>
              <w:ind w:left="0"/>
              <w:jc w:val="center"/>
              <w:spacing w:before="78" w:after="80" w:line="220" w:lineRule="auto"/>
              <w:widowControl w:val="off"/>
              <w:rPr>
                <w:rFonts w:ascii="楷体" w:hAnsi="楷体" w:eastAsia="楷体" w:cs="楷体"/>
                <w:sz w:val="24"/>
                <w:szCs w:val="24"/>
                <w:lang w:val="en-US" w:eastAsia="zh-CN" w:bidi="ar-SA"/>
              </w:rPr>
            </w:pPr>
            <w:r>
              <w:rPr>
                <w:rFonts w:hint="eastAsia" w:ascii="楷体" w:hAnsi="楷体" w:eastAsia="楷体" w:cs="楷体"/>
                <w:spacing w:val="-3"/>
                <w:sz w:val="24"/>
                <w:szCs w:val="24"/>
                <w:lang w:val="en-US" w:eastAsia="zh-CN" w:bidi="ar-SA"/>
              </w:rPr>
              <w:t xml:space="preserve">任务名称</w:t>
            </w:r>
            <w:r>
              <w:rPr>
                <w:rFonts w:ascii="楷体" w:hAnsi="楷体" w:eastAsia="楷体" w:cs="楷体"/>
                <w:sz w:val="24"/>
                <w:szCs w:val="24"/>
                <w:lang w:val="en-US" w:eastAsia="zh-CN" w:bidi="ar-SA"/>
              </w:rPr>
            </w:r>
            <w:r/>
          </w:p>
        </w:tc>
        <w:tc>
          <w:tcPr>
            <w:tcW w:w="1199" w:type="dxa"/>
            <w:vAlign w:val="center"/>
            <w:textDirection w:val="lrTb"/>
            <w:noWrap w:val="false"/>
          </w:tcPr>
          <w:p>
            <w:pPr>
              <w:pStyle w:val="1738"/>
              <w:ind w:right="109" w:firstLine="0"/>
              <w:jc w:val="center"/>
              <w:spacing w:before="39" w:after="80" w:line="232"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3"/>
                <w:sz w:val="24"/>
                <w:szCs w:val="24"/>
                <w:lang w:val="en-US" w:eastAsia="zh-CN" w:bidi="ar-SA"/>
              </w:rPr>
              <w:t xml:space="preserve">国家级</w:t>
            </w:r>
            <w:r>
              <w:rPr>
                <w:rFonts w:hint="eastAsia" w:ascii="楷体" w:hAnsi="楷体" w:eastAsia="楷体" w:cs="楷体"/>
                <w:sz w:val="24"/>
                <w:szCs w:val="24"/>
                <w:lang w:val="en-US" w:eastAsia="zh-CN" w:bidi="ar-SA"/>
              </w:rPr>
            </w:r>
            <w:r/>
          </w:p>
        </w:tc>
        <w:tc>
          <w:tcPr>
            <w:tcW w:w="1077" w:type="dxa"/>
            <w:vAlign w:val="center"/>
            <w:textDirection w:val="lrTb"/>
            <w:noWrap w:val="false"/>
          </w:tcPr>
          <w:p>
            <w:pPr>
              <w:pStyle w:val="1738"/>
              <w:ind w:left="0"/>
              <w:jc w:val="center"/>
              <w:spacing w:before="78" w:after="80" w:line="220"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2"/>
                <w:sz w:val="24"/>
                <w:szCs w:val="24"/>
                <w:lang w:val="en-US" w:eastAsia="zh-CN" w:bidi="ar-SA"/>
              </w:rPr>
              <w:t xml:space="preserve">业主单位</w:t>
            </w:r>
            <w:r>
              <w:rPr>
                <w:rFonts w:hint="eastAsia" w:ascii="楷体" w:hAnsi="楷体" w:eastAsia="楷体" w:cs="楷体"/>
                <w:sz w:val="24"/>
                <w:szCs w:val="24"/>
                <w:lang w:val="en-US" w:eastAsia="zh-CN" w:bidi="ar-SA"/>
              </w:rPr>
            </w:r>
            <w:r/>
          </w:p>
        </w:tc>
        <w:tc>
          <w:tcPr>
            <w:tcW w:w="1080" w:type="dxa"/>
            <w:vAlign w:val="center"/>
            <w:textDirection w:val="lrTb"/>
            <w:noWrap w:val="false"/>
          </w:tcPr>
          <w:p>
            <w:pPr>
              <w:pStyle w:val="1738"/>
              <w:ind w:left="0" w:right="156" w:firstLine="0"/>
              <w:jc w:val="center"/>
              <w:spacing w:before="78" w:after="80" w:line="230"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3"/>
                <w:sz w:val="24"/>
                <w:szCs w:val="24"/>
                <w:lang w:val="en-US" w:eastAsia="zh-CN" w:bidi="ar-SA"/>
              </w:rPr>
              <w:t xml:space="preserve">完成情况</w:t>
            </w:r>
            <w:r>
              <w:rPr>
                <w:rFonts w:hint="eastAsia" w:ascii="楷体" w:hAnsi="楷体" w:eastAsia="楷体" w:cs="楷体"/>
                <w:spacing w:val="-6"/>
                <w:sz w:val="24"/>
                <w:szCs w:val="24"/>
                <w:lang w:val="en-US" w:eastAsia="zh-CN" w:bidi="ar-SA"/>
              </w:rPr>
              <w:t xml:space="preserve">（批次）</w:t>
            </w:r>
            <w:r>
              <w:rPr>
                <w:rFonts w:hint="eastAsia" w:ascii="楷体" w:hAnsi="楷体" w:eastAsia="楷体" w:cs="楷体"/>
                <w:sz w:val="24"/>
                <w:szCs w:val="24"/>
                <w:lang w:val="en-US" w:eastAsia="zh-CN" w:bidi="ar-SA"/>
              </w:rPr>
            </w:r>
            <w:r/>
          </w:p>
        </w:tc>
        <w:tc>
          <w:tcPr>
            <w:tcW w:w="1380" w:type="dxa"/>
            <w:vAlign w:val="center"/>
            <w:textDirection w:val="lrTb"/>
            <w:noWrap w:val="false"/>
          </w:tcPr>
          <w:p>
            <w:pPr>
              <w:pStyle w:val="1738"/>
              <w:ind w:left="0" w:right="0" w:firstLine="0"/>
              <w:jc w:val="center"/>
              <w:spacing w:before="193" w:after="80" w:line="220"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3"/>
                <w:sz w:val="24"/>
                <w:szCs w:val="24"/>
                <w:lang w:val="en-US" w:eastAsia="zh-CN" w:bidi="ar-SA"/>
              </w:rPr>
              <w:t xml:space="preserve">类别（抽样/检验</w:t>
            </w:r>
            <w:r>
              <w:rPr>
                <w:rFonts w:hint="eastAsia" w:ascii="楷体" w:hAnsi="楷体" w:eastAsia="楷体" w:cs="楷体"/>
                <w:spacing w:val="-4"/>
                <w:sz w:val="24"/>
                <w:szCs w:val="24"/>
                <w:lang w:val="en-US" w:eastAsia="zh-CN" w:bidi="ar-SA"/>
              </w:rPr>
              <w:t xml:space="preserve">/抽样检验）</w:t>
            </w:r>
            <w:r>
              <w:rPr>
                <w:rFonts w:hint="eastAsia" w:ascii="楷体" w:hAnsi="楷体" w:eastAsia="楷体" w:cs="楷体"/>
                <w:sz w:val="24"/>
                <w:szCs w:val="24"/>
                <w:lang w:val="en-US" w:eastAsia="zh-CN" w:bidi="ar-SA"/>
              </w:rPr>
            </w:r>
            <w:r/>
          </w:p>
        </w:tc>
        <w:tc>
          <w:tcPr>
            <w:tcW w:w="780" w:type="dxa"/>
            <w:vAlign w:val="center"/>
            <w:textDirection w:val="lrTb"/>
            <w:noWrap w:val="false"/>
          </w:tcPr>
          <w:p>
            <w:pPr>
              <w:pStyle w:val="1738"/>
              <w:ind w:left="0"/>
              <w:jc w:val="center"/>
              <w:spacing w:before="78" w:after="80" w:line="240" w:lineRule="atLeast"/>
              <w:widowControl w:val="off"/>
              <w:rPr>
                <w:rFonts w:hint="eastAsia" w:ascii="楷体" w:hAnsi="楷体" w:eastAsia="楷体" w:cs="楷体"/>
                <w:sz w:val="24"/>
                <w:szCs w:val="24"/>
                <w:lang w:val="en-US" w:eastAsia="zh-CN" w:bidi="ar-SA"/>
              </w:rPr>
            </w:pPr>
            <w:r>
              <w:rPr>
                <w:rFonts w:hint="eastAsia" w:ascii="楷体" w:hAnsi="楷体" w:eastAsia="楷体" w:cs="楷体"/>
                <w:spacing w:val="-3"/>
                <w:sz w:val="24"/>
                <w:szCs w:val="24"/>
                <w:lang w:val="en-US" w:eastAsia="zh-CN" w:bidi="ar-SA"/>
              </w:rPr>
              <w:t xml:space="preserve">合同</w:t>
            </w:r>
            <w:r>
              <w:rPr>
                <w:rFonts w:hint="eastAsia" w:ascii="楷体" w:hAnsi="楷体" w:eastAsia="楷体" w:cs="楷体"/>
                <w:spacing w:val="-6"/>
                <w:sz w:val="24"/>
                <w:szCs w:val="24"/>
                <w:lang w:val="en-US" w:eastAsia="zh-CN" w:bidi="ar-SA"/>
              </w:rPr>
              <w:t xml:space="preserve">时间</w:t>
            </w:r>
            <w:r>
              <w:rPr>
                <w:rFonts w:hint="eastAsia" w:ascii="楷体" w:hAnsi="楷体" w:eastAsia="楷体" w:cs="楷体"/>
                <w:sz w:val="24"/>
                <w:szCs w:val="24"/>
                <w:lang w:val="en-US" w:eastAsia="zh-CN" w:bidi="ar-SA"/>
              </w:rPr>
            </w:r>
            <w:r/>
          </w:p>
        </w:tc>
        <w:tc>
          <w:tcPr>
            <w:tcW w:w="1142" w:type="dxa"/>
            <w:vAlign w:val="center"/>
            <w:textDirection w:val="lrTb"/>
            <w:noWrap w:val="false"/>
          </w:tcPr>
          <w:p>
            <w:pPr>
              <w:pStyle w:val="1738"/>
              <w:ind w:left="0" w:right="194"/>
              <w:jc w:val="center"/>
              <w:spacing w:before="196" w:after="80" w:line="233"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4"/>
                <w:sz w:val="24"/>
                <w:szCs w:val="24"/>
                <w:lang w:val="en-US" w:eastAsia="zh-CN" w:bidi="ar-SA"/>
              </w:rPr>
              <w:t xml:space="preserve">是否为本次投标同一实验室</w:t>
            </w:r>
            <w:r>
              <w:rPr>
                <w:rFonts w:hint="eastAsia" w:ascii="楷体" w:hAnsi="楷体" w:eastAsia="楷体" w:cs="楷体"/>
                <w:sz w:val="24"/>
                <w:szCs w:val="24"/>
                <w:lang w:val="en-US" w:eastAsia="zh-CN" w:bidi="ar-SA"/>
              </w:rPr>
            </w:r>
            <w:r/>
          </w:p>
        </w:tc>
        <w:tc>
          <w:tcPr>
            <w:tcW w:w="1142" w:type="dxa"/>
            <w:vAlign w:val="center"/>
            <w:textDirection w:val="lrTb"/>
            <w:noWrap w:val="false"/>
          </w:tcPr>
          <w:p>
            <w:pPr>
              <w:pStyle w:val="1738"/>
              <w:ind w:left="203" w:right="194"/>
              <w:jc w:val="center"/>
              <w:spacing w:before="196" w:after="80" w:line="233" w:lineRule="auto"/>
              <w:widowControl w:val="off"/>
              <w:rPr>
                <w:rFonts w:hint="eastAsia" w:ascii="楷体" w:hAnsi="楷体" w:eastAsia="楷体" w:cs="楷体"/>
                <w:spacing w:val="-4"/>
                <w:sz w:val="24"/>
                <w:szCs w:val="24"/>
                <w:lang w:val="en-US" w:eastAsia="zh-CN" w:bidi="ar-SA"/>
              </w:rPr>
            </w:pPr>
            <w:r>
              <w:rPr>
                <w:rFonts w:hint="eastAsia" w:ascii="楷体" w:hAnsi="楷体" w:eastAsia="楷体" w:cs="楷体"/>
                <w:spacing w:val="-4"/>
                <w:sz w:val="24"/>
                <w:szCs w:val="24"/>
                <w:lang w:val="en-US" w:eastAsia="zh-CN" w:bidi="ar-SA"/>
              </w:rPr>
              <w:t xml:space="preserve">证明材料页码</w:t>
            </w:r>
            <w:r>
              <w:rPr>
                <w:rFonts w:hint="eastAsia" w:ascii="楷体" w:hAnsi="楷体" w:eastAsia="楷体" w:cs="楷体"/>
                <w:spacing w:val="-4"/>
                <w:sz w:val="24"/>
                <w:szCs w:val="24"/>
                <w:lang w:val="en-US" w:eastAsia="zh-CN" w:bidi="ar-SA"/>
              </w:rPr>
            </w:r>
            <w:r/>
          </w:p>
        </w:tc>
      </w:tr>
      <w:tr>
        <w:trPr>
          <w:trHeight w:val="566"/>
        </w:trPr>
        <w:tc>
          <w:tcPr>
            <w:tcW w:w="680" w:type="dxa"/>
            <w:vAlign w:val="top"/>
            <w:textDirection w:val="lrTb"/>
            <w:noWrap w:val="false"/>
          </w:tcPr>
          <w:p>
            <w:pPr>
              <w:pStyle w:val="1738"/>
              <w:ind w:left="367"/>
              <w:jc w:val="left"/>
              <w:spacing w:before="194" w:after="80" w:line="182"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t xml:space="preserve">1</w:t>
            </w:r>
            <w:r>
              <w:rPr>
                <w:rFonts w:hint="eastAsia" w:ascii="楷体" w:hAnsi="楷体" w:eastAsia="楷体" w:cs="楷体"/>
                <w:sz w:val="24"/>
                <w:szCs w:val="24"/>
                <w:lang w:val="en-US" w:eastAsia="zh-CN" w:bidi="ar-SA"/>
              </w:rPr>
            </w:r>
            <w:r/>
          </w:p>
        </w:tc>
        <w:tc>
          <w:tcPr>
            <w:tcW w:w="125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9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7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3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7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4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4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560"/>
        </w:trPr>
        <w:tc>
          <w:tcPr>
            <w:tcW w:w="680" w:type="dxa"/>
            <w:vAlign w:val="top"/>
            <w:textDirection w:val="lrTb"/>
            <w:noWrap w:val="false"/>
          </w:tcPr>
          <w:p>
            <w:pPr>
              <w:pStyle w:val="1738"/>
              <w:ind w:left="352"/>
              <w:jc w:val="left"/>
              <w:spacing w:before="191" w:after="80" w:line="181"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t xml:space="preserve">2</w:t>
            </w:r>
            <w:r>
              <w:rPr>
                <w:rFonts w:hint="eastAsia" w:ascii="楷体" w:hAnsi="楷体" w:eastAsia="楷体" w:cs="楷体"/>
                <w:sz w:val="24"/>
                <w:szCs w:val="24"/>
                <w:lang w:val="en-US" w:eastAsia="zh-CN" w:bidi="ar-SA"/>
              </w:rPr>
            </w:r>
            <w:r/>
          </w:p>
        </w:tc>
        <w:tc>
          <w:tcPr>
            <w:tcW w:w="125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9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7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3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7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4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4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697"/>
        </w:trPr>
        <w:tc>
          <w:tcPr>
            <w:tcW w:w="680" w:type="dxa"/>
            <w:vAlign w:val="top"/>
            <w:textDirection w:val="lrTb"/>
            <w:noWrap w:val="false"/>
          </w:tcPr>
          <w:p>
            <w:pPr>
              <w:pStyle w:val="1738"/>
              <w:ind w:left="354"/>
              <w:jc w:val="left"/>
              <w:spacing w:before="261" w:after="80" w:line="181"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t xml:space="preserve">3</w:t>
            </w:r>
            <w:r>
              <w:rPr>
                <w:rFonts w:hint="eastAsia" w:ascii="楷体" w:hAnsi="楷体" w:eastAsia="楷体" w:cs="楷体"/>
                <w:sz w:val="24"/>
                <w:szCs w:val="24"/>
                <w:lang w:val="en-US" w:eastAsia="zh-CN" w:bidi="ar-SA"/>
              </w:rPr>
            </w:r>
            <w:r/>
          </w:p>
        </w:tc>
        <w:tc>
          <w:tcPr>
            <w:tcW w:w="125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9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7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3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7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4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4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588"/>
        </w:trPr>
        <w:tc>
          <w:tcPr>
            <w:tcW w:w="680" w:type="dxa"/>
            <w:vAlign w:val="top"/>
            <w:textDirection w:val="lrTb"/>
            <w:noWrap w:val="false"/>
          </w:tcPr>
          <w:p>
            <w:pPr>
              <w:pStyle w:val="1738"/>
              <w:ind w:left="348"/>
              <w:jc w:val="left"/>
              <w:spacing w:before="208" w:after="80" w:line="181"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t xml:space="preserve">4</w:t>
            </w:r>
            <w:r>
              <w:rPr>
                <w:rFonts w:hint="eastAsia" w:ascii="楷体" w:hAnsi="楷体" w:eastAsia="楷体" w:cs="楷体"/>
                <w:sz w:val="24"/>
                <w:szCs w:val="24"/>
                <w:lang w:val="en-US" w:eastAsia="zh-CN" w:bidi="ar-SA"/>
              </w:rPr>
            </w:r>
            <w:r/>
          </w:p>
        </w:tc>
        <w:tc>
          <w:tcPr>
            <w:tcW w:w="125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9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7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3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7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4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4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568"/>
        </w:trPr>
        <w:tc>
          <w:tcPr>
            <w:tcW w:w="680" w:type="dxa"/>
            <w:vAlign w:val="top"/>
            <w:textDirection w:val="lrTb"/>
            <w:noWrap w:val="false"/>
          </w:tcPr>
          <w:p>
            <w:pPr>
              <w:pStyle w:val="1738"/>
              <w:ind w:left="354"/>
              <w:jc w:val="left"/>
              <w:spacing w:before="200" w:after="80" w:line="18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t xml:space="preserve">5</w:t>
            </w:r>
            <w:r>
              <w:rPr>
                <w:rFonts w:hint="eastAsia" w:ascii="楷体" w:hAnsi="楷体" w:eastAsia="楷体" w:cs="楷体"/>
                <w:sz w:val="24"/>
                <w:szCs w:val="24"/>
                <w:lang w:val="en-US" w:eastAsia="zh-CN" w:bidi="ar-SA"/>
              </w:rPr>
            </w:r>
            <w:r/>
          </w:p>
        </w:tc>
        <w:tc>
          <w:tcPr>
            <w:tcW w:w="125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9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7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3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7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4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4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564"/>
        </w:trPr>
        <w:tc>
          <w:tcPr>
            <w:tcW w:w="680" w:type="dxa"/>
            <w:vAlign w:val="top"/>
            <w:textDirection w:val="lrTb"/>
            <w:noWrap w:val="false"/>
          </w:tcPr>
          <w:p>
            <w:pPr>
              <w:pStyle w:val="1738"/>
              <w:ind w:left="351"/>
              <w:jc w:val="left"/>
              <w:spacing w:before="195" w:after="80" w:line="181"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t xml:space="preserve">6</w:t>
            </w:r>
            <w:r>
              <w:rPr>
                <w:rFonts w:hint="eastAsia" w:ascii="楷体" w:hAnsi="楷体" w:eastAsia="楷体" w:cs="楷体"/>
                <w:sz w:val="24"/>
                <w:szCs w:val="24"/>
                <w:lang w:val="en-US" w:eastAsia="zh-CN" w:bidi="ar-SA"/>
              </w:rPr>
            </w:r>
            <w:r/>
          </w:p>
        </w:tc>
        <w:tc>
          <w:tcPr>
            <w:tcW w:w="125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9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7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3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78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4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4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bl>
    <w:p>
      <w:pPr>
        <w:pStyle w:val="1361"/>
        <w:ind w:left="0"/>
        <w:spacing w:before="112" w:line="221" w:lineRule="auto"/>
        <w:rPr>
          <w:rFonts w:hint="eastAsia" w:ascii="楷体" w:hAnsi="楷体" w:eastAsia="楷体" w:cs="楷体"/>
          <w:spacing w:val="-15"/>
          <w:sz w:val="24"/>
          <w:szCs w:val="24"/>
        </w:rPr>
      </w:pPr>
      <w:r>
        <w:rPr>
          <w:rFonts w:hint="eastAsia" w:ascii="楷体" w:hAnsi="楷体" w:eastAsia="楷体" w:cs="楷体"/>
          <w:spacing w:val="-15"/>
          <w:sz w:val="24"/>
          <w:szCs w:val="24"/>
        </w:rPr>
      </w:r>
      <w:r/>
    </w:p>
    <w:p>
      <w:pPr>
        <w:pStyle w:val="1361"/>
        <w:ind w:left="0"/>
        <w:spacing w:before="112" w:line="221" w:lineRule="auto"/>
        <w:rPr>
          <w:rFonts w:hint="eastAsia" w:ascii="楷体" w:hAnsi="楷体" w:eastAsia="楷体" w:cs="楷体"/>
          <w:spacing w:val="-15"/>
          <w:sz w:val="24"/>
          <w:szCs w:val="24"/>
        </w:rPr>
      </w:pPr>
      <w:r>
        <w:rPr>
          <w:rFonts w:hint="eastAsia" w:ascii="楷体" w:hAnsi="楷体" w:eastAsia="楷体" w:cs="楷体"/>
          <w:spacing w:val="-15"/>
          <w:sz w:val="24"/>
          <w:szCs w:val="24"/>
        </w:rPr>
        <w:t xml:space="preserve">备注：</w:t>
      </w:r>
      <w:r>
        <w:rPr>
          <w:rFonts w:hint="eastAsia" w:ascii="楷体" w:hAnsi="楷体" w:eastAsia="楷体" w:cs="楷体"/>
          <w:spacing w:val="-15"/>
          <w:sz w:val="24"/>
          <w:szCs w:val="24"/>
        </w:rPr>
      </w:r>
      <w:r/>
    </w:p>
    <w:p>
      <w:pPr>
        <w:pStyle w:val="1361"/>
        <w:ind w:left="0"/>
        <w:spacing w:before="112" w:line="221" w:lineRule="auto"/>
        <w:rPr>
          <w:rFonts w:hint="eastAsia" w:ascii="楷体" w:hAnsi="楷体" w:eastAsia="楷体" w:cs="楷体"/>
          <w:spacing w:val="-2"/>
          <w:sz w:val="24"/>
          <w:szCs w:val="24"/>
        </w:rPr>
      </w:pPr>
      <w:r>
        <w:rPr>
          <w:rFonts w:hint="eastAsia" w:ascii="楷体" w:hAnsi="楷体" w:eastAsia="楷体" w:cs="楷体"/>
          <w:position w:val="17"/>
          <w:sz w:val="24"/>
          <w:szCs w:val="24"/>
        </w:rPr>
        <w:t xml:space="preserve">投标人应提供</w:t>
      </w:r>
      <w:r>
        <w:rPr>
          <w:rFonts w:hint="eastAsia" w:ascii="楷体" w:hAnsi="楷体" w:eastAsia="楷体" w:cs="楷体"/>
          <w:position w:val="17"/>
          <w:sz w:val="24"/>
          <w:szCs w:val="24"/>
          <w:lang w:val="en-US" w:eastAsia="zh-CN"/>
        </w:rPr>
        <w:t xml:space="preserve">中标通知书、</w:t>
      </w:r>
      <w:r>
        <w:rPr>
          <w:rFonts w:hint="eastAsia" w:ascii="楷体" w:hAnsi="楷体" w:eastAsia="楷体" w:cs="楷体"/>
          <w:position w:val="17"/>
          <w:sz w:val="24"/>
          <w:szCs w:val="24"/>
        </w:rPr>
        <w:t xml:space="preserve">合同</w:t>
      </w:r>
      <w:r>
        <w:rPr>
          <w:rFonts w:hint="eastAsia" w:ascii="楷体" w:hAnsi="楷体" w:eastAsia="楷体" w:cs="楷体"/>
          <w:position w:val="17"/>
          <w:sz w:val="24"/>
          <w:szCs w:val="24"/>
          <w:lang w:eastAsia="zh-CN"/>
        </w:rPr>
        <w:t xml:space="preserve">、</w:t>
      </w:r>
      <w:r>
        <w:rPr>
          <w:rFonts w:hint="eastAsia" w:ascii="楷体" w:hAnsi="楷体" w:eastAsia="楷体" w:cs="楷体"/>
          <w:position w:val="17"/>
          <w:sz w:val="24"/>
          <w:szCs w:val="24"/>
          <w:lang w:val="en-US" w:eastAsia="zh-CN"/>
        </w:rPr>
        <w:t xml:space="preserve">经费结算发票</w:t>
      </w:r>
      <w:r>
        <w:rPr>
          <w:rFonts w:hint="eastAsia" w:ascii="楷体" w:hAnsi="楷体" w:eastAsia="楷体" w:cs="楷体"/>
          <w:position w:val="17"/>
          <w:sz w:val="24"/>
          <w:szCs w:val="24"/>
        </w:rPr>
        <w:t xml:space="preserve">等证明文件的主要内容页</w:t>
      </w:r>
      <w:r>
        <w:rPr>
          <w:rFonts w:hint="eastAsia" w:ascii="楷体" w:hAnsi="楷体" w:eastAsia="楷体" w:cs="楷体"/>
          <w:spacing w:val="-1"/>
          <w:position w:val="17"/>
          <w:sz w:val="24"/>
          <w:szCs w:val="24"/>
        </w:rPr>
        <w:t xml:space="preserve">和签字盖章页的扫</w:t>
      </w:r>
      <w:r>
        <w:rPr>
          <w:rFonts w:hint="eastAsia" w:ascii="楷体" w:hAnsi="楷体" w:eastAsia="楷体" w:cs="楷体"/>
          <w:spacing w:val="-2"/>
          <w:sz w:val="24"/>
          <w:szCs w:val="24"/>
        </w:rPr>
        <w:t xml:space="preserve">描件，不具备类似业绩或未提供有效证明文件的不得分。</w:t>
      </w:r>
      <w:r>
        <w:rPr>
          <w:rFonts w:hint="eastAsia" w:ascii="楷体" w:hAnsi="楷体" w:eastAsia="楷体" w:cs="楷体"/>
          <w:spacing w:val="-2"/>
          <w:sz w:val="24"/>
          <w:szCs w:val="24"/>
        </w:rPr>
      </w:r>
      <w:r/>
    </w:p>
    <w:p>
      <w:pPr>
        <w:pStyle w:val="1361"/>
        <w:ind w:left="940"/>
        <w:spacing w:before="1" w:line="218" w:lineRule="auto"/>
        <w:rPr>
          <w:rFonts w:hint="eastAsia" w:ascii="楷体" w:hAnsi="楷体" w:eastAsia="楷体" w:cs="楷体"/>
          <w:spacing w:val="-2"/>
          <w:sz w:val="24"/>
          <w:szCs w:val="24"/>
        </w:rPr>
      </w:pPr>
      <w:r>
        <w:rPr>
          <w:rFonts w:hint="eastAsia" w:ascii="楷体" w:hAnsi="楷体" w:eastAsia="楷体" w:cs="楷体"/>
          <w:spacing w:val="-2"/>
          <w:sz w:val="24"/>
          <w:szCs w:val="24"/>
        </w:rPr>
      </w:r>
      <w:r/>
    </w:p>
    <w:p>
      <w:pPr>
        <w:pStyle w:val="1361"/>
        <w:ind w:left="940"/>
        <w:spacing w:before="1" w:line="218" w:lineRule="auto"/>
        <w:rPr>
          <w:rFonts w:hint="eastAsia" w:ascii="楷体" w:hAnsi="楷体" w:eastAsia="楷体" w:cs="楷体"/>
          <w:spacing w:val="-2"/>
          <w:sz w:val="24"/>
          <w:szCs w:val="24"/>
        </w:rPr>
        <w:sectPr>
          <w:footerReference w:type="default" r:id="rId23"/>
          <w:footnotePr/>
          <w:endnotePr/>
          <w:type w:val="nextPage"/>
          <w:pgSz w:w="11905" w:h="16838" w:orient="portrait"/>
          <w:pgMar w:top="1440" w:right="1083" w:bottom="1440" w:left="1083" w:header="0" w:footer="992" w:gutter="0"/>
          <w:pgNumType w:start="1"/>
          <w:cols w:num="1" w:sep="0" w:space="1701" w:equalWidth="1"/>
          <w:docGrid w:linePitch="360"/>
        </w:sectPr>
      </w:pPr>
      <w:r>
        <w:rPr>
          <w:rFonts w:hint="eastAsia" w:ascii="楷体" w:hAnsi="楷体" w:eastAsia="楷体" w:cs="楷体"/>
          <w:spacing w:val="-2"/>
          <w:sz w:val="24"/>
          <w:szCs w:val="24"/>
        </w:rPr>
      </w:r>
      <w:r/>
    </w:p>
    <w:p>
      <w:pPr>
        <w:pStyle w:val="1361"/>
        <w:numPr>
          <w:ilvl w:val="0"/>
          <w:numId w:val="0"/>
        </w:numPr>
        <w:ind w:left="0"/>
        <w:jc w:val="center"/>
        <w:spacing w:before="0" w:line="360" w:lineRule="auto"/>
        <w:rPr>
          <w:rFonts w:hint="eastAsia" w:ascii="楷体" w:hAnsi="楷体" w:eastAsia="楷体" w:cs="楷体"/>
          <w:b/>
          <w:sz w:val="28"/>
          <w:szCs w:val="18"/>
          <w:highlight w:val="none"/>
          <w:lang w:eastAsia="zh-CN"/>
        </w:rPr>
        <w:outlineLvl w:val="3"/>
      </w:pPr>
      <w:r/>
      <w:bookmarkStart w:id="97" w:name="bookmark86"/>
      <w:r/>
      <w:bookmarkEnd w:id="97"/>
      <w:r>
        <w:rPr>
          <w:rFonts w:hint="eastAsia" w:ascii="楷体" w:hAnsi="楷体" w:eastAsia="楷体" w:cs="楷体"/>
          <w:b/>
          <w:sz w:val="28"/>
          <w:szCs w:val="18"/>
          <w:lang w:eastAsia="zh-CN"/>
        </w:rPr>
        <w:t xml:space="preserve">3、</w:t>
      </w:r>
      <w:r>
        <w:rPr>
          <w:rFonts w:hint="eastAsia" w:ascii="楷体" w:hAnsi="楷体" w:eastAsia="楷体" w:cs="楷体"/>
          <w:b/>
          <w:sz w:val="28"/>
          <w:szCs w:val="18"/>
          <w:highlight w:val="none"/>
          <w:lang w:eastAsia="zh-CN"/>
        </w:rPr>
        <w:t xml:space="preserve">抽检任务不合格报告情况</w:t>
      </w:r>
      <w:r>
        <w:rPr>
          <w:rFonts w:hint="eastAsia" w:ascii="楷体" w:hAnsi="楷体" w:eastAsia="楷体" w:cs="楷体"/>
          <w:b/>
          <w:sz w:val="28"/>
          <w:szCs w:val="18"/>
          <w:highlight w:val="none"/>
          <w:lang w:eastAsia="zh-CN"/>
        </w:rPr>
      </w:r>
      <w:r/>
    </w:p>
    <w:p>
      <w:pPr>
        <w:pStyle w:val="1361"/>
        <w:numPr>
          <w:ilvl w:val="0"/>
          <w:numId w:val="0"/>
        </w:numPr>
        <w:ind w:firstLine="456"/>
        <w:jc w:val="both"/>
        <w:spacing w:before="101" w:line="360" w:lineRule="auto"/>
        <w:widowControl w:val="off"/>
        <w:rPr>
          <w:rFonts w:hint="eastAsia" w:ascii="楷体" w:hAnsi="楷体" w:eastAsia="楷体" w:cs="楷体"/>
          <w:spacing w:val="-6"/>
          <w:sz w:val="24"/>
          <w:szCs w:val="24"/>
          <w:u w:val="none"/>
          <w:lang w:val="en-US" w:eastAsia="zh-CN"/>
        </w:rPr>
      </w:pPr>
      <w:r>
        <w:rPr>
          <w:rFonts w:hint="eastAsia" w:ascii="楷体" w:hAnsi="楷体" w:eastAsia="楷体" w:cs="楷体"/>
          <w:spacing w:val="-6"/>
          <w:sz w:val="24"/>
          <w:szCs w:val="24"/>
          <w:u w:val="none"/>
        </w:rPr>
        <w:t xml:space="preserve">202</w:t>
      </w:r>
      <w:r>
        <w:rPr>
          <w:rFonts w:hint="eastAsia" w:ascii="楷体" w:hAnsi="楷体" w:eastAsia="楷体" w:cs="楷体"/>
          <w:spacing w:val="-6"/>
          <w:sz w:val="24"/>
          <w:szCs w:val="24"/>
          <w:u w:val="none"/>
          <w:lang w:val="en-US" w:eastAsia="zh-CN"/>
        </w:rPr>
        <w:t xml:space="preserve">4</w:t>
      </w:r>
      <w:r>
        <w:rPr>
          <w:rFonts w:hint="eastAsia" w:ascii="楷体" w:hAnsi="楷体" w:eastAsia="楷体" w:cs="楷体"/>
          <w:spacing w:val="-6"/>
          <w:sz w:val="24"/>
          <w:szCs w:val="24"/>
          <w:u w:val="none"/>
        </w:rPr>
        <w:t xml:space="preserve">年1月1日-202</w:t>
      </w:r>
      <w:r>
        <w:rPr>
          <w:rFonts w:hint="eastAsia" w:ascii="楷体" w:hAnsi="楷体" w:eastAsia="楷体" w:cs="楷体"/>
          <w:spacing w:val="-6"/>
          <w:sz w:val="24"/>
          <w:szCs w:val="24"/>
          <w:u w:val="none"/>
          <w:lang w:val="en-US" w:eastAsia="zh-CN"/>
        </w:rPr>
        <w:t xml:space="preserve">4</w:t>
      </w:r>
      <w:r>
        <w:rPr>
          <w:rFonts w:hint="eastAsia" w:ascii="楷体" w:hAnsi="楷体" w:eastAsia="楷体" w:cs="楷体"/>
          <w:spacing w:val="-6"/>
          <w:sz w:val="24"/>
          <w:szCs w:val="24"/>
          <w:u w:val="none"/>
        </w:rPr>
        <w:t xml:space="preserve">年12月31承担的设区市级及以上的市场监管部门的监督抽检任务中，完成不合格报告</w:t>
      </w:r>
      <w:r>
        <w:rPr>
          <w:rFonts w:hint="eastAsia" w:ascii="楷体" w:hAnsi="楷体" w:eastAsia="楷体" w:cs="楷体"/>
          <w:spacing w:val="-6"/>
          <w:sz w:val="24"/>
          <w:szCs w:val="24"/>
          <w:u w:val="single"/>
          <w:lang w:val="en-US" w:eastAsia="zh-CN"/>
        </w:rPr>
        <w:t xml:space="preserve">     </w:t>
      </w:r>
      <w:r>
        <w:rPr>
          <w:rFonts w:hint="eastAsia" w:ascii="楷体" w:hAnsi="楷体" w:eastAsia="楷体" w:cs="楷体"/>
          <w:spacing w:val="-6"/>
          <w:sz w:val="24"/>
          <w:szCs w:val="24"/>
          <w:u w:val="none"/>
        </w:rPr>
        <w:t xml:space="preserve">份</w:t>
      </w:r>
      <w:r>
        <w:rPr>
          <w:rFonts w:hint="eastAsia" w:ascii="楷体" w:hAnsi="楷体" w:eastAsia="楷体" w:cs="楷体"/>
          <w:spacing w:val="-6"/>
          <w:sz w:val="24"/>
          <w:szCs w:val="24"/>
          <w:u w:val="none"/>
          <w:lang w:val="en-US" w:eastAsia="zh-CN"/>
        </w:rPr>
        <w:t xml:space="preserve">,其中普通食品</w:t>
      </w:r>
      <w:r>
        <w:rPr>
          <w:rFonts w:hint="eastAsia" w:ascii="楷体" w:hAnsi="楷体" w:eastAsia="楷体" w:cs="楷体"/>
          <w:spacing w:val="-6"/>
          <w:sz w:val="24"/>
          <w:szCs w:val="24"/>
          <w:u w:val="single"/>
          <w:lang w:val="en-US" w:eastAsia="zh-CN"/>
        </w:rPr>
        <w:t xml:space="preserve">       </w:t>
      </w:r>
      <w:r>
        <w:rPr>
          <w:rFonts w:hint="eastAsia" w:ascii="楷体" w:hAnsi="楷体" w:eastAsia="楷体" w:cs="楷体"/>
          <w:spacing w:val="-6"/>
          <w:sz w:val="24"/>
          <w:szCs w:val="24"/>
          <w:u w:val="none"/>
          <w:lang w:val="en-US" w:eastAsia="zh-CN"/>
        </w:rPr>
        <w:t xml:space="preserve">份，覆盖</w:t>
      </w:r>
      <w:r>
        <w:rPr>
          <w:rFonts w:hint="eastAsia" w:ascii="楷体" w:hAnsi="楷体" w:eastAsia="楷体" w:cs="楷体"/>
          <w:spacing w:val="-6"/>
          <w:sz w:val="24"/>
          <w:szCs w:val="24"/>
          <w:u w:val="single"/>
          <w:lang w:val="en-US" w:eastAsia="zh-CN"/>
        </w:rPr>
        <w:t xml:space="preserve">          </w:t>
      </w:r>
      <w:r>
        <w:rPr>
          <w:rFonts w:hint="eastAsia" w:ascii="楷体" w:hAnsi="楷体" w:eastAsia="楷体" w:cs="楷体"/>
          <w:spacing w:val="-6"/>
          <w:sz w:val="24"/>
          <w:szCs w:val="24"/>
          <w:u w:val="none"/>
          <w:lang w:val="en-US" w:eastAsia="zh-CN"/>
        </w:rPr>
        <w:t xml:space="preserve">细类，分别是：</w:t>
      </w:r>
      <w:r>
        <w:rPr>
          <w:rFonts w:hint="eastAsia" w:ascii="楷体" w:hAnsi="楷体" w:eastAsia="楷体" w:cs="楷体"/>
          <w:spacing w:val="-6"/>
          <w:sz w:val="24"/>
          <w:szCs w:val="24"/>
          <w:u w:val="single"/>
          <w:lang w:val="en-US" w:eastAsia="zh-CN"/>
        </w:rPr>
        <w:t xml:space="preserve">（细类名称）（份数）、......</w:t>
      </w:r>
      <w:r>
        <w:rPr>
          <w:rFonts w:hint="eastAsia" w:ascii="楷体" w:hAnsi="楷体" w:eastAsia="楷体" w:cs="楷体"/>
          <w:spacing w:val="-6"/>
          <w:sz w:val="24"/>
          <w:szCs w:val="24"/>
          <w:u w:val="none"/>
          <w:lang w:val="en-US" w:eastAsia="zh-CN"/>
        </w:rPr>
        <w:t xml:space="preserve">; 食用农产品</w:t>
      </w:r>
      <w:r>
        <w:rPr>
          <w:rFonts w:hint="eastAsia" w:ascii="楷体" w:hAnsi="楷体" w:eastAsia="楷体" w:cs="楷体"/>
          <w:spacing w:val="-6"/>
          <w:sz w:val="24"/>
          <w:szCs w:val="24"/>
          <w:u w:val="single"/>
          <w:lang w:val="en-US" w:eastAsia="zh-CN"/>
        </w:rPr>
        <w:t xml:space="preserve">       </w:t>
      </w:r>
      <w:r>
        <w:rPr>
          <w:rFonts w:hint="eastAsia" w:ascii="楷体" w:hAnsi="楷体" w:eastAsia="楷体" w:cs="楷体"/>
          <w:spacing w:val="-6"/>
          <w:sz w:val="24"/>
          <w:szCs w:val="24"/>
          <w:u w:val="none"/>
          <w:lang w:val="en-US" w:eastAsia="zh-CN"/>
        </w:rPr>
        <w:t xml:space="preserve">份，覆盖</w:t>
      </w:r>
      <w:r>
        <w:rPr>
          <w:rFonts w:hint="eastAsia" w:ascii="楷体" w:hAnsi="楷体" w:eastAsia="楷体" w:cs="楷体"/>
          <w:spacing w:val="-6"/>
          <w:sz w:val="24"/>
          <w:szCs w:val="24"/>
          <w:u w:val="single"/>
          <w:lang w:val="en-US" w:eastAsia="zh-CN"/>
        </w:rPr>
        <w:t xml:space="preserve">          </w:t>
      </w:r>
      <w:r>
        <w:rPr>
          <w:rFonts w:hint="eastAsia" w:ascii="楷体" w:hAnsi="楷体" w:eastAsia="楷体" w:cs="楷体"/>
          <w:spacing w:val="-6"/>
          <w:sz w:val="24"/>
          <w:szCs w:val="24"/>
          <w:u w:val="none"/>
          <w:lang w:val="en-US" w:eastAsia="zh-CN"/>
        </w:rPr>
        <w:t xml:space="preserve">细类，分别是：</w:t>
      </w:r>
      <w:r>
        <w:rPr>
          <w:rFonts w:hint="eastAsia" w:ascii="楷体" w:hAnsi="楷体" w:eastAsia="楷体" w:cs="楷体"/>
          <w:spacing w:val="-6"/>
          <w:sz w:val="24"/>
          <w:szCs w:val="24"/>
          <w:u w:val="single"/>
          <w:lang w:val="en-US" w:eastAsia="zh-CN"/>
        </w:rPr>
        <w:t xml:space="preserve">（细类名称）（份数）、......</w:t>
      </w:r>
      <w:r>
        <w:rPr>
          <w:rFonts w:hint="eastAsia" w:ascii="楷体" w:hAnsi="楷体" w:eastAsia="楷体" w:cs="楷体"/>
          <w:spacing w:val="-6"/>
          <w:sz w:val="24"/>
          <w:szCs w:val="24"/>
          <w:u w:val="none"/>
          <w:lang w:val="en-US" w:eastAsia="zh-CN"/>
        </w:rPr>
        <w:t xml:space="preserve">。</w:t>
      </w:r>
      <w:r>
        <w:rPr>
          <w:rFonts w:hint="eastAsia" w:ascii="楷体" w:hAnsi="楷体" w:eastAsia="楷体" w:cs="楷体"/>
          <w:spacing w:val="-6"/>
          <w:sz w:val="24"/>
          <w:szCs w:val="24"/>
          <w:u w:val="none"/>
          <w:lang w:val="en-US" w:eastAsia="zh-CN"/>
        </w:rPr>
      </w:r>
      <w:r/>
    </w:p>
    <w:p>
      <w:pPr>
        <w:pStyle w:val="1361"/>
        <w:numPr>
          <w:ilvl w:val="0"/>
          <w:numId w:val="0"/>
        </w:numPr>
        <w:ind w:firstLine="0"/>
        <w:jc w:val="center"/>
        <w:spacing w:before="101" w:line="224" w:lineRule="auto"/>
        <w:widowControl w:val="off"/>
        <w:rPr>
          <w:rFonts w:ascii="方正小标宋_GBK" w:hAnsi="方正小标宋_GBK" w:eastAsia="方正小标宋_GBK" w:cs="方正小标宋_GBK"/>
          <w:spacing w:val="-6"/>
          <w:sz w:val="32"/>
          <w:szCs w:val="32"/>
          <w:u w:val="none"/>
          <w:lang w:val="en-US" w:eastAsia="zh-CN"/>
        </w:rPr>
      </w:pPr>
      <w:r>
        <w:rPr>
          <w:rFonts w:hint="eastAsia" w:ascii="方正小标宋_GBK" w:hAnsi="方正小标宋_GBK" w:eastAsia="方正小标宋_GBK" w:cs="方正小标宋_GBK"/>
          <w:spacing w:val="-6"/>
          <w:sz w:val="32"/>
          <w:szCs w:val="32"/>
          <w:u w:val="none"/>
          <w:lang w:val="en-US" w:eastAsia="zh-CN"/>
        </w:rPr>
        <w:t xml:space="preserve">设区市及以上(或：县（市、区）)市场监管部门不合格报告一览表（一）</w:t>
      </w:r>
      <w:r>
        <w:rPr>
          <w:rFonts w:ascii="方正小标宋_GBK" w:hAnsi="方正小标宋_GBK" w:eastAsia="方正小标宋_GBK" w:cs="方正小标宋_GBK"/>
          <w:spacing w:val="-6"/>
          <w:sz w:val="32"/>
          <w:szCs w:val="32"/>
          <w:u w:val="none"/>
          <w:lang w:val="en-US" w:eastAsia="zh-CN"/>
        </w:rPr>
      </w:r>
      <w:r/>
    </w:p>
    <w:p>
      <w:pPr>
        <w:pStyle w:val="1361"/>
        <w:numPr>
          <w:ilvl w:val="0"/>
          <w:numId w:val="0"/>
        </w:numPr>
        <w:ind w:firstLine="0"/>
        <w:jc w:val="center"/>
        <w:spacing w:before="101" w:line="224" w:lineRule="auto"/>
        <w:widowControl w:val="off"/>
        <w:rPr>
          <w:rFonts w:ascii="方正小标宋_GBK" w:hAnsi="方正小标宋_GBK" w:eastAsia="方正小标宋_GBK" w:cs="方正小标宋_GBK"/>
          <w:spacing w:val="-6"/>
          <w:sz w:val="32"/>
          <w:szCs w:val="32"/>
          <w:u w:val="none"/>
          <w:lang w:val="en-US" w:eastAsia="zh-CN"/>
        </w:rPr>
      </w:pPr>
      <w:r>
        <w:rPr>
          <w:rFonts w:hint="eastAsia" w:ascii="方正小标宋_GBK" w:hAnsi="方正小标宋_GBK" w:eastAsia="方正小标宋_GBK" w:cs="方正小标宋_GBK"/>
          <w:spacing w:val="-6"/>
          <w:sz w:val="32"/>
          <w:szCs w:val="32"/>
          <w:u w:val="none"/>
          <w:lang w:val="en-US" w:eastAsia="zh-CN"/>
        </w:rPr>
        <w:t xml:space="preserve">（普通食品）</w:t>
      </w:r>
      <w:r>
        <w:rPr>
          <w:rFonts w:ascii="方正小标宋_GBK" w:hAnsi="方正小标宋_GBK" w:eastAsia="方正小标宋_GBK" w:cs="方正小标宋_GBK"/>
          <w:spacing w:val="-6"/>
          <w:sz w:val="32"/>
          <w:szCs w:val="32"/>
          <w:u w:val="none"/>
          <w:lang w:val="en-US" w:eastAsia="zh-CN"/>
        </w:rPr>
      </w:r>
      <w:r/>
    </w:p>
    <w:p>
      <w:pPr>
        <w:pStyle w:val="1365"/>
        <w:numPr>
          <w:ilvl w:val="0"/>
          <w:numId w:val="0"/>
        </w:numPr>
        <w:ind w:left="3923"/>
        <w:rPr>
          <w:rFonts w:hint="eastAsia"/>
          <w:lang w:eastAsia="zh-CN"/>
        </w:rPr>
      </w:pPr>
      <w:r>
        <w:rPr>
          <w:rFonts w:hint="eastAsia"/>
          <w:lang w:eastAsia="zh-CN"/>
        </w:rPr>
      </w:r>
      <w:r/>
    </w:p>
    <w:tbl>
      <w:tblPr>
        <w:tblStyle w:val="2929"/>
        <w:tblW w:w="1041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83"/>
        <w:gridCol w:w="975"/>
        <w:gridCol w:w="956"/>
        <w:gridCol w:w="1285"/>
        <w:gridCol w:w="937"/>
        <w:gridCol w:w="1050"/>
        <w:gridCol w:w="985"/>
        <w:gridCol w:w="647"/>
        <w:gridCol w:w="1134"/>
        <w:gridCol w:w="1106"/>
        <w:gridCol w:w="853"/>
      </w:tblGrid>
      <w:tr>
        <w:trPr>
          <w:trHeight w:val="963"/>
        </w:trPr>
        <w:tc>
          <w:tcPr>
            <w:tcW w:w="483" w:type="dxa"/>
            <w:vAlign w:val="center"/>
            <w:textDirection w:val="lrTb"/>
            <w:noWrap w:val="false"/>
          </w:tcPr>
          <w:p>
            <w:pPr>
              <w:pStyle w:val="1738"/>
              <w:ind w:left="0" w:right="0"/>
              <w:jc w:val="center"/>
              <w:keepLines w:val="0"/>
              <w:keepNext w:val="0"/>
              <w:pageBreakBefore w:val="0"/>
              <w:spacing w:before="0" w:after="0" w:line="220" w:lineRule="auto"/>
              <w:widowControl w:val="off"/>
              <w:rPr>
                <w:rFonts w:hint="eastAsia" w:ascii="楷体" w:hAnsi="楷体" w:eastAsia="楷体" w:cs="楷体"/>
                <w:spacing w:val="-3"/>
                <w:sz w:val="24"/>
                <w:szCs w:val="24"/>
              </w:rPr>
            </w:pPr>
            <w:r>
              <w:rPr>
                <w:rFonts w:hint="eastAsia" w:ascii="楷体" w:hAnsi="楷体" w:eastAsia="楷体" w:cs="楷体"/>
                <w:spacing w:val="-3"/>
                <w:sz w:val="24"/>
                <w:szCs w:val="24"/>
              </w:rPr>
            </w:r>
            <w:r/>
          </w:p>
        </w:tc>
        <w:tc>
          <w:tcPr>
            <w:tcW w:w="975" w:type="dxa"/>
            <w:vAlign w:val="center"/>
            <w:textDirection w:val="lrTb"/>
            <w:noWrap w:val="false"/>
          </w:tcPr>
          <w:p>
            <w:pPr>
              <w:pStyle w:val="1738"/>
              <w:ind w:left="0" w:right="0"/>
              <w:jc w:val="center"/>
              <w:keepLines w:val="0"/>
              <w:keepNext w:val="0"/>
              <w:pageBreakBefore w:val="0"/>
              <w:spacing w:before="0" w:after="0" w:line="220"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2"/>
                <w:sz w:val="24"/>
                <w:szCs w:val="24"/>
                <w:lang w:val="en-US" w:eastAsia="zh-CN" w:bidi="ar-SA"/>
              </w:rPr>
              <w:t xml:space="preserve">样品名称</w:t>
            </w:r>
            <w:r>
              <w:rPr>
                <w:rFonts w:hint="eastAsia" w:ascii="楷体" w:hAnsi="楷体" w:eastAsia="楷体" w:cs="楷体"/>
                <w:sz w:val="24"/>
                <w:szCs w:val="24"/>
                <w:lang w:val="en-US" w:eastAsia="zh-CN" w:bidi="ar-SA"/>
              </w:rPr>
            </w:r>
            <w:r/>
          </w:p>
        </w:tc>
        <w:tc>
          <w:tcPr>
            <w:tcW w:w="956" w:type="dxa"/>
            <w:vAlign w:val="center"/>
            <w:textDirection w:val="lrTb"/>
            <w:noWrap w:val="false"/>
          </w:tcPr>
          <w:p>
            <w:pPr>
              <w:pStyle w:val="1738"/>
              <w:ind w:left="0" w:right="0"/>
              <w:jc w:val="center"/>
              <w:keepLines w:val="0"/>
              <w:keepNext w:val="0"/>
              <w:pageBreakBefore w:val="0"/>
              <w:spacing w:before="0" w:after="0" w:line="220"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14"/>
                <w:sz w:val="24"/>
                <w:szCs w:val="24"/>
                <w:lang w:val="en-US" w:eastAsia="zh-CN" w:bidi="ar-SA"/>
              </w:rPr>
              <w:t xml:space="preserve">被抽样单位名称</w:t>
            </w:r>
            <w:r>
              <w:rPr>
                <w:rFonts w:hint="eastAsia" w:ascii="楷体" w:hAnsi="楷体" w:eastAsia="楷体" w:cs="楷体"/>
                <w:sz w:val="24"/>
                <w:szCs w:val="24"/>
                <w:lang w:val="en-US" w:eastAsia="zh-CN" w:bidi="ar-SA"/>
              </w:rPr>
            </w:r>
            <w:r/>
          </w:p>
        </w:tc>
        <w:tc>
          <w:tcPr>
            <w:tcW w:w="1285" w:type="dxa"/>
            <w:vAlign w:val="center"/>
            <w:textDirection w:val="lrTb"/>
            <w:noWrap w:val="false"/>
          </w:tcPr>
          <w:p>
            <w:pPr>
              <w:pStyle w:val="1361"/>
              <w:ind w:left="0" w:firstLine="0"/>
              <w:jc w:val="center"/>
              <w:keepLines w:val="0"/>
              <w:keepNext w:val="0"/>
              <w:pageBreakBefore w:val="0"/>
              <w:spacing w:line="360" w:lineRule="auto"/>
              <w:widowControl w:val="off"/>
              <w:rPr>
                <w:rFonts w:hint="eastAsia" w:ascii="楷体" w:hAnsi="楷体" w:eastAsia="楷体" w:cs="楷体"/>
                <w:spacing w:val="-14"/>
                <w:sz w:val="24"/>
                <w:szCs w:val="24"/>
                <w:lang w:val="en-US" w:bidi="ar-SA"/>
              </w:rPr>
            </w:pPr>
            <w:r>
              <w:rPr>
                <w:rFonts w:hint="eastAsia" w:ascii="楷体" w:hAnsi="楷体" w:eastAsia="楷体" w:cs="楷体"/>
                <w:spacing w:val="-2"/>
                <w:sz w:val="24"/>
                <w:szCs w:val="24"/>
                <w:lang w:val="en-US" w:eastAsia="zh-CN" w:bidi="ar-SA"/>
              </w:rPr>
              <w:t xml:space="preserve">抽样编号</w:t>
            </w:r>
            <w:r>
              <w:rPr>
                <w:rFonts w:hint="eastAsia" w:ascii="楷体" w:hAnsi="楷体" w:eastAsia="楷体" w:cs="楷体"/>
                <w:spacing w:val="-14"/>
                <w:sz w:val="24"/>
                <w:szCs w:val="24"/>
                <w:lang w:val="en-US" w:bidi="ar-SA"/>
              </w:rPr>
            </w:r>
            <w:r/>
          </w:p>
          <w:p>
            <w:pPr>
              <w:pStyle w:val="1738"/>
              <w:ind w:left="0" w:right="0"/>
              <w:jc w:val="center"/>
              <w:keepLines w:val="0"/>
              <w:keepNext w:val="0"/>
              <w:pageBreakBefore w:val="0"/>
              <w:spacing w:before="0" w:after="0" w:line="220" w:lineRule="auto"/>
              <w:widowControl w:val="off"/>
              <w:rPr>
                <w:rFonts w:hint="eastAsia" w:ascii="楷体" w:hAnsi="楷体" w:eastAsia="楷体" w:cs="楷体"/>
                <w:spacing w:val="-2"/>
                <w:sz w:val="24"/>
                <w:szCs w:val="24"/>
                <w:lang w:val="en-US" w:eastAsia="zh-CN" w:bidi="ar-SA"/>
              </w:rPr>
            </w:pPr>
            <w:r>
              <w:rPr>
                <w:rFonts w:hint="eastAsia" w:ascii="楷体" w:hAnsi="楷体" w:eastAsia="楷体" w:cs="楷体"/>
                <w:spacing w:val="-2"/>
                <w:sz w:val="24"/>
                <w:szCs w:val="24"/>
                <w:lang w:val="en-US" w:eastAsia="zh-CN" w:bidi="ar-SA"/>
              </w:rPr>
            </w:r>
            <w:r/>
          </w:p>
        </w:tc>
        <w:tc>
          <w:tcPr>
            <w:tcW w:w="937" w:type="dxa"/>
            <w:vAlign w:val="center"/>
            <w:textDirection w:val="lrTb"/>
            <w:noWrap w:val="false"/>
          </w:tcPr>
          <w:p>
            <w:pPr>
              <w:pStyle w:val="1738"/>
              <w:ind w:left="0" w:right="0"/>
              <w:jc w:val="center"/>
              <w:keepLines w:val="0"/>
              <w:keepNext w:val="0"/>
              <w:pageBreakBefore w:val="0"/>
              <w:spacing w:before="0" w:after="0" w:line="22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rPr>
              <w:t xml:space="preserve">不合格项目</w:t>
            </w:r>
            <w:r>
              <w:rPr>
                <w:rFonts w:hint="eastAsia" w:ascii="楷体" w:hAnsi="楷体" w:eastAsia="楷体" w:cs="楷体"/>
                <w:sz w:val="24"/>
                <w:szCs w:val="24"/>
                <w:lang w:val="en-US" w:eastAsia="zh-CN" w:bidi="ar-SA"/>
              </w:rPr>
            </w:r>
            <w:r/>
          </w:p>
        </w:tc>
        <w:tc>
          <w:tcPr>
            <w:tcW w:w="1050" w:type="dxa"/>
            <w:vAlign w:val="center"/>
            <w:textDirection w:val="lrTb"/>
            <w:noWrap w:val="false"/>
          </w:tcPr>
          <w:p>
            <w:pPr>
              <w:pStyle w:val="1738"/>
              <w:ind w:left="0" w:right="0"/>
              <w:jc w:val="center"/>
              <w:keepLines w:val="0"/>
              <w:keepNext w:val="0"/>
              <w:pageBreakBefore w:val="0"/>
              <w:spacing w:before="0" w:after="0" w:line="220"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3"/>
                <w:sz w:val="24"/>
                <w:szCs w:val="24"/>
                <w:lang w:val="en-US" w:eastAsia="zh-CN" w:bidi="ar-SA"/>
              </w:rPr>
              <w:t xml:space="preserve">报告时</w:t>
            </w:r>
            <w:r>
              <w:rPr>
                <w:rFonts w:hint="eastAsia" w:ascii="楷体" w:hAnsi="楷体" w:eastAsia="楷体" w:cs="楷体"/>
                <w:sz w:val="24"/>
                <w:szCs w:val="24"/>
                <w:lang w:val="en-US" w:eastAsia="zh-CN" w:bidi="ar-SA"/>
              </w:rPr>
              <w:t xml:space="preserve">间</w:t>
            </w:r>
            <w:r>
              <w:rPr>
                <w:rFonts w:hint="eastAsia" w:ascii="楷体" w:hAnsi="楷体" w:eastAsia="楷体" w:cs="楷体"/>
                <w:sz w:val="24"/>
                <w:szCs w:val="24"/>
                <w:lang w:val="en-US" w:eastAsia="zh-CN" w:bidi="ar-SA"/>
              </w:rPr>
            </w:r>
            <w:r/>
          </w:p>
        </w:tc>
        <w:tc>
          <w:tcPr>
            <w:tcW w:w="985" w:type="dxa"/>
            <w:vAlign w:val="center"/>
            <w:textDirection w:val="lrTb"/>
            <w:noWrap w:val="false"/>
          </w:tcPr>
          <w:p>
            <w:pPr>
              <w:pStyle w:val="1738"/>
              <w:ind w:left="0" w:right="0"/>
              <w:jc w:val="center"/>
              <w:keepLines w:val="0"/>
              <w:keepNext w:val="0"/>
              <w:pageBreakBefore w:val="0"/>
              <w:spacing w:before="0" w:after="0" w:line="220"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2"/>
                <w:sz w:val="24"/>
                <w:szCs w:val="24"/>
                <w:lang w:val="en-US" w:eastAsia="zh-CN" w:bidi="ar-SA"/>
              </w:rPr>
              <w:t xml:space="preserve">报告编号</w:t>
            </w:r>
            <w:r>
              <w:rPr>
                <w:rFonts w:hint="eastAsia" w:ascii="楷体" w:hAnsi="楷体" w:eastAsia="楷体" w:cs="楷体"/>
                <w:sz w:val="24"/>
                <w:szCs w:val="24"/>
                <w:lang w:val="en-US" w:eastAsia="zh-CN" w:bidi="ar-SA"/>
              </w:rPr>
              <w:t xml:space="preserve">室</w:t>
            </w:r>
            <w:r>
              <w:rPr>
                <w:rFonts w:hint="eastAsia" w:ascii="楷体" w:hAnsi="楷体" w:eastAsia="楷体" w:cs="楷体"/>
                <w:sz w:val="24"/>
                <w:szCs w:val="24"/>
                <w:lang w:val="en-US" w:eastAsia="zh-CN" w:bidi="ar-SA"/>
              </w:rPr>
            </w:r>
            <w:r/>
          </w:p>
        </w:tc>
        <w:tc>
          <w:tcPr>
            <w:tcW w:w="647" w:type="dxa"/>
            <w:vAlign w:val="center"/>
            <w:textDirection w:val="lrTb"/>
            <w:noWrap w:val="false"/>
          </w:tcPr>
          <w:p>
            <w:pPr>
              <w:pStyle w:val="1738"/>
              <w:ind w:left="0" w:right="0" w:firstLine="0"/>
              <w:jc w:val="center"/>
              <w:keepLines w:val="0"/>
              <w:keepNext w:val="0"/>
              <w:pageBreakBefore w:val="0"/>
              <w:spacing w:before="0" w:after="0" w:line="231"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14"/>
                <w:sz w:val="24"/>
                <w:szCs w:val="24"/>
                <w:lang w:val="en-US" w:eastAsia="zh-CN" w:bidi="ar-SA"/>
              </w:rPr>
              <w:t xml:space="preserve">是否为投标</w:t>
            </w:r>
            <w:r>
              <w:rPr>
                <w:rFonts w:hint="eastAsia" w:ascii="楷体" w:hAnsi="楷体" w:eastAsia="楷体" w:cs="楷体"/>
                <w:sz w:val="24"/>
                <w:szCs w:val="24"/>
                <w:lang w:val="en-US" w:eastAsia="zh-CN" w:bidi="ar-SA"/>
              </w:rPr>
              <w:t xml:space="preserve">同一实验</w:t>
            </w:r>
            <w:r>
              <w:rPr>
                <w:rFonts w:hint="eastAsia" w:ascii="楷体" w:hAnsi="楷体" w:eastAsia="楷体" w:cs="楷体"/>
                <w:sz w:val="24"/>
                <w:szCs w:val="24"/>
                <w:lang w:val="en-US" w:eastAsia="zh-CN" w:bidi="ar-SA"/>
              </w:rPr>
            </w:r>
            <w:r/>
          </w:p>
        </w:tc>
        <w:tc>
          <w:tcPr>
            <w:tcW w:w="1134" w:type="dxa"/>
            <w:vAlign w:val="center"/>
            <w:textDirection w:val="lrTb"/>
            <w:noWrap w:val="false"/>
          </w:tcPr>
          <w:p>
            <w:pPr>
              <w:pStyle w:val="1738"/>
              <w:ind w:left="0" w:right="0"/>
              <w:jc w:val="center"/>
              <w:keepLines w:val="0"/>
              <w:keepNext w:val="0"/>
              <w:pageBreakBefore w:val="0"/>
              <w:spacing w:before="0" w:after="0" w:line="231"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3"/>
                <w:sz w:val="24"/>
                <w:szCs w:val="24"/>
                <w:lang w:val="en-US" w:eastAsia="zh-CN" w:bidi="ar-SA"/>
              </w:rPr>
              <w:t xml:space="preserve">任务名称</w:t>
            </w:r>
            <w:r>
              <w:rPr>
                <w:rFonts w:hint="eastAsia" w:ascii="楷体" w:hAnsi="楷体" w:eastAsia="楷体" w:cs="楷体"/>
                <w:sz w:val="24"/>
                <w:szCs w:val="24"/>
                <w:lang w:val="en-US" w:eastAsia="zh-CN" w:bidi="ar-SA"/>
              </w:rPr>
            </w:r>
            <w:r/>
          </w:p>
        </w:tc>
        <w:tc>
          <w:tcPr>
            <w:tcW w:w="1106" w:type="dxa"/>
            <w:vAlign w:val="center"/>
            <w:textDirection w:val="lrTb"/>
            <w:noWrap w:val="false"/>
          </w:tcPr>
          <w:p>
            <w:pPr>
              <w:pStyle w:val="1738"/>
              <w:ind w:left="0" w:right="0"/>
              <w:jc w:val="center"/>
              <w:keepLines w:val="0"/>
              <w:keepNext w:val="0"/>
              <w:pageBreakBefore w:val="0"/>
              <w:spacing w:before="0" w:after="0" w:line="218"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2"/>
                <w:sz w:val="24"/>
                <w:szCs w:val="24"/>
                <w:lang w:val="en-US" w:eastAsia="zh-CN" w:bidi="ar-SA"/>
              </w:rPr>
              <w:t xml:space="preserve">业主单位</w:t>
            </w:r>
            <w:r>
              <w:rPr>
                <w:rFonts w:hint="eastAsia" w:ascii="楷体" w:hAnsi="楷体" w:eastAsia="楷体" w:cs="楷体"/>
                <w:sz w:val="24"/>
                <w:szCs w:val="24"/>
                <w:lang w:val="en-US" w:eastAsia="zh-CN" w:bidi="ar-SA"/>
              </w:rPr>
            </w:r>
            <w:r/>
          </w:p>
        </w:tc>
        <w:tc>
          <w:tcPr>
            <w:tcW w:w="853" w:type="dxa"/>
            <w:vAlign w:val="center"/>
            <w:textDirection w:val="lrTb"/>
            <w:noWrap w:val="false"/>
          </w:tcPr>
          <w:p>
            <w:pPr>
              <w:pStyle w:val="1738"/>
              <w:ind w:left="0" w:right="0"/>
              <w:jc w:val="center"/>
              <w:keepLines w:val="0"/>
              <w:keepNext w:val="0"/>
              <w:pageBreakBefore w:val="0"/>
              <w:spacing w:before="0" w:after="0" w:line="235" w:lineRule="auto"/>
              <w:widowControl w:val="off"/>
              <w:rPr>
                <w:rFonts w:hint="eastAsia" w:ascii="楷体" w:hAnsi="楷体" w:eastAsia="楷体" w:cs="楷体"/>
                <w:spacing w:val="-14"/>
                <w:sz w:val="24"/>
                <w:szCs w:val="24"/>
                <w:lang w:val="en-US" w:eastAsia="zh-CN" w:bidi="ar-SA"/>
              </w:rPr>
            </w:pPr>
            <w:r>
              <w:rPr>
                <w:rFonts w:hint="eastAsia" w:ascii="楷体" w:hAnsi="楷体" w:eastAsia="楷体" w:cs="楷体"/>
                <w:spacing w:val="-4"/>
                <w:sz w:val="24"/>
                <w:szCs w:val="24"/>
                <w:lang w:val="en-US" w:eastAsia="zh-CN" w:bidi="ar-SA"/>
              </w:rPr>
              <w:t xml:space="preserve">证明材料页码</w:t>
            </w:r>
            <w:r>
              <w:rPr>
                <w:rFonts w:hint="eastAsia" w:ascii="楷体" w:hAnsi="楷体" w:eastAsia="楷体" w:cs="楷体"/>
                <w:spacing w:val="-14"/>
                <w:sz w:val="24"/>
                <w:szCs w:val="24"/>
                <w:lang w:val="en-US" w:eastAsia="zh-CN" w:bidi="ar-SA"/>
              </w:rPr>
            </w:r>
            <w:r/>
          </w:p>
        </w:tc>
      </w:tr>
      <w:tr>
        <w:trPr>
          <w:trHeight w:val="454" w:hRule="exact"/>
        </w:trPr>
        <w:tc>
          <w:tcPr>
            <w:tcW w:w="483" w:type="dxa"/>
            <w:vAlign w:val="top"/>
            <w:vMerge w:val="restart"/>
            <w:textDirection w:val="lrTb"/>
            <w:noWrap w:val="false"/>
          </w:tcPr>
          <w:p>
            <w:pPr>
              <w:pStyle w:val="1361"/>
              <w:jc w:val="both"/>
              <w:widowControl w:val="off"/>
              <w:rPr>
                <w:rFonts w:ascii="楷体" w:hAnsi="楷体" w:eastAsia="楷体" w:cs="楷体"/>
                <w:sz w:val="24"/>
                <w:szCs w:val="24"/>
                <w:lang w:val="en-US" w:eastAsia="zh-CN" w:bidi="ar-SA"/>
              </w:rPr>
            </w:pPr>
            <w:r>
              <w:rPr>
                <w:rFonts w:hint="eastAsia" w:ascii="楷体" w:hAnsi="楷体" w:eastAsia="楷体" w:cs="楷体"/>
                <w:spacing w:val="-3"/>
                <w:sz w:val="24"/>
                <w:szCs w:val="24"/>
                <w:lang w:val="en-US" w:eastAsia="zh-CN" w:bidi="ar-SA"/>
              </w:rPr>
              <w:t xml:space="preserve">细类品种</w:t>
            </w:r>
            <w:r>
              <w:rPr>
                <w:rFonts w:hint="eastAsia" w:ascii="楷体" w:hAnsi="楷体" w:eastAsia="楷体" w:cs="楷体"/>
                <w:spacing w:val="-4"/>
                <w:sz w:val="24"/>
                <w:szCs w:val="24"/>
                <w:lang w:val="en-US" w:eastAsia="zh-CN" w:bidi="ar-SA"/>
              </w:rPr>
              <w:t xml:space="preserve">名称1</w:t>
            </w:r>
            <w:r>
              <w:rPr>
                <w:rFonts w:ascii="楷体" w:hAnsi="楷体" w:eastAsia="楷体" w:cs="楷体"/>
                <w:sz w:val="24"/>
                <w:szCs w:val="24"/>
                <w:lang w:val="en-US" w:eastAsia="zh-CN" w:bidi="ar-SA"/>
              </w:rPr>
            </w:r>
            <w:r/>
          </w:p>
        </w:tc>
        <w:tc>
          <w:tcPr>
            <w:tcW w:w="97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5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28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3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5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8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64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3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0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85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454" w:hRule="exact"/>
        </w:trPr>
        <w:tc>
          <w:tcPr>
            <w:tcW w:w="483" w:type="dxa"/>
            <w:vAlign w:val="top"/>
            <w:vMerge w:val="continue"/>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7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5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28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3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5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8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64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3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0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85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454" w:hRule="exact"/>
        </w:trPr>
        <w:tc>
          <w:tcPr>
            <w:tcW w:w="483" w:type="dxa"/>
            <w:vAlign w:val="top"/>
            <w:vMerge w:val="continue"/>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7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5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28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3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5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8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64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3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0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85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454" w:hRule="exact"/>
        </w:trPr>
        <w:tc>
          <w:tcPr>
            <w:tcW w:w="483" w:type="dxa"/>
            <w:vAlign w:val="top"/>
            <w:vMerge w:val="continue"/>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7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5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28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3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5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8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64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3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0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85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454" w:hRule="exact"/>
        </w:trPr>
        <w:tc>
          <w:tcPr>
            <w:tcW w:w="483" w:type="dxa"/>
            <w:vAlign w:val="top"/>
            <w:vMerge w:val="restart"/>
            <w:textDirection w:val="lrTb"/>
            <w:noWrap w:val="false"/>
          </w:tcPr>
          <w:p>
            <w:pPr>
              <w:pStyle w:val="1361"/>
              <w:jc w:val="both"/>
              <w:widowControl w:val="off"/>
              <w:rPr>
                <w:rFonts w:ascii="楷体" w:hAnsi="楷体" w:eastAsia="楷体" w:cs="楷体"/>
                <w:sz w:val="24"/>
                <w:szCs w:val="24"/>
                <w:lang w:val="en-US" w:eastAsia="zh-CN" w:bidi="ar-SA"/>
              </w:rPr>
            </w:pPr>
            <w:r>
              <w:rPr>
                <w:rFonts w:hint="eastAsia" w:ascii="楷体" w:hAnsi="楷体" w:eastAsia="楷体" w:cs="楷体"/>
                <w:spacing w:val="-3"/>
                <w:sz w:val="24"/>
                <w:szCs w:val="24"/>
                <w:lang w:val="en-US" w:eastAsia="zh-CN" w:bidi="ar-SA"/>
              </w:rPr>
              <w:t xml:space="preserve">细类品种</w:t>
            </w:r>
            <w:r>
              <w:rPr>
                <w:rFonts w:hint="eastAsia" w:ascii="楷体" w:hAnsi="楷体" w:eastAsia="楷体" w:cs="楷体"/>
                <w:spacing w:val="-4"/>
                <w:sz w:val="24"/>
                <w:szCs w:val="24"/>
                <w:lang w:val="en-US" w:eastAsia="zh-CN" w:bidi="ar-SA"/>
              </w:rPr>
              <w:t xml:space="preserve">名称2</w:t>
            </w:r>
            <w:r>
              <w:rPr>
                <w:rFonts w:ascii="楷体" w:hAnsi="楷体" w:eastAsia="楷体" w:cs="楷体"/>
                <w:sz w:val="24"/>
                <w:szCs w:val="24"/>
                <w:lang w:val="en-US" w:eastAsia="zh-CN" w:bidi="ar-SA"/>
              </w:rPr>
            </w:r>
            <w:r/>
          </w:p>
        </w:tc>
        <w:tc>
          <w:tcPr>
            <w:tcW w:w="97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5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28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3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5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8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64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3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0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85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454" w:hRule="exact"/>
        </w:trPr>
        <w:tc>
          <w:tcPr>
            <w:tcW w:w="483" w:type="dxa"/>
            <w:vAlign w:val="top"/>
            <w:vMerge w:val="continue"/>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7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5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28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3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5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8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64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3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0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85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454" w:hRule="exact"/>
        </w:trPr>
        <w:tc>
          <w:tcPr>
            <w:tcW w:w="483" w:type="dxa"/>
            <w:vAlign w:val="top"/>
            <w:vMerge w:val="continue"/>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7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5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28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3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5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8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64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3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0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85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454" w:hRule="exact"/>
        </w:trPr>
        <w:tc>
          <w:tcPr>
            <w:tcW w:w="483" w:type="dxa"/>
            <w:vAlign w:val="top"/>
            <w:vMerge w:val="continue"/>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7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5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28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3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5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8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64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3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0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85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454" w:hRule="exact"/>
        </w:trPr>
        <w:tc>
          <w:tcPr>
            <w:tcW w:w="483" w:type="dxa"/>
            <w:vAlign w:val="top"/>
            <w:vMerge w:val="restart"/>
            <w:textDirection w:val="lrTb"/>
            <w:noWrap w:val="false"/>
          </w:tcPr>
          <w:p>
            <w:pPr>
              <w:pStyle w:val="1361"/>
              <w:jc w:val="both"/>
              <w:widowControl w:val="off"/>
              <w:rPr>
                <w:rFonts w:ascii="楷体" w:hAnsi="楷体" w:eastAsia="楷体" w:cs="楷体"/>
                <w:sz w:val="24"/>
                <w:szCs w:val="24"/>
                <w:lang w:val="en-US" w:eastAsia="zh-CN" w:bidi="ar-SA"/>
              </w:rPr>
            </w:pPr>
            <w:r>
              <w:rPr>
                <w:rFonts w:hint="eastAsia" w:ascii="楷体" w:hAnsi="楷体" w:eastAsia="楷体" w:cs="楷体"/>
                <w:spacing w:val="-3"/>
                <w:sz w:val="24"/>
                <w:szCs w:val="24"/>
                <w:lang w:val="en-US" w:eastAsia="zh-CN" w:bidi="ar-SA"/>
              </w:rPr>
              <w:t xml:space="preserve">细类品种</w:t>
            </w:r>
            <w:r>
              <w:rPr>
                <w:rFonts w:hint="eastAsia" w:ascii="楷体" w:hAnsi="楷体" w:eastAsia="楷体" w:cs="楷体"/>
                <w:spacing w:val="-4"/>
                <w:sz w:val="24"/>
                <w:szCs w:val="24"/>
                <w:lang w:val="en-US" w:eastAsia="zh-CN" w:bidi="ar-SA"/>
              </w:rPr>
              <w:t xml:space="preserve">名称3</w:t>
            </w:r>
            <w:r>
              <w:rPr>
                <w:rFonts w:ascii="楷体" w:hAnsi="楷体" w:eastAsia="楷体" w:cs="楷体"/>
                <w:sz w:val="24"/>
                <w:szCs w:val="24"/>
                <w:lang w:val="en-US" w:eastAsia="zh-CN" w:bidi="ar-SA"/>
              </w:rPr>
            </w:r>
            <w:r/>
          </w:p>
        </w:tc>
        <w:tc>
          <w:tcPr>
            <w:tcW w:w="97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5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28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3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5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8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64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3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0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85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454" w:hRule="exact"/>
        </w:trPr>
        <w:tc>
          <w:tcPr>
            <w:tcW w:w="483" w:type="dxa"/>
            <w:vAlign w:val="top"/>
            <w:vMerge w:val="continue"/>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7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5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28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3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5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8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64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3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0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85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454" w:hRule="exact"/>
        </w:trPr>
        <w:tc>
          <w:tcPr>
            <w:tcW w:w="483" w:type="dxa"/>
            <w:vAlign w:val="top"/>
            <w:vMerge w:val="continue"/>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7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5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28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3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5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8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64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3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0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85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454" w:hRule="exact"/>
        </w:trPr>
        <w:tc>
          <w:tcPr>
            <w:tcW w:w="483" w:type="dxa"/>
            <w:vAlign w:val="top"/>
            <w:vMerge w:val="continue"/>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7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5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28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3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50"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8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647"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3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10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85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bl>
    <w:p>
      <w:pPr>
        <w:pStyle w:val="1361"/>
        <w:ind w:left="0" w:firstLine="0"/>
        <w:jc w:val="left"/>
        <w:keepLines w:val="0"/>
        <w:keepNext w:val="0"/>
        <w:pageBreakBefore w:val="0"/>
        <w:spacing w:line="360" w:lineRule="auto"/>
        <w:widowControl w:val="off"/>
        <w:rPr>
          <w:rFonts w:hint="eastAsia" w:ascii="楷体" w:hAnsi="楷体" w:eastAsia="楷体" w:cs="楷体"/>
          <w:spacing w:val="-4"/>
          <w:sz w:val="24"/>
          <w:szCs w:val="24"/>
        </w:rPr>
      </w:pPr>
      <w:r>
        <w:rPr>
          <w:rFonts w:hint="eastAsia" w:ascii="楷体" w:hAnsi="楷体" w:eastAsia="楷体" w:cs="楷体"/>
          <w:spacing w:val="-4"/>
          <w:sz w:val="24"/>
          <w:szCs w:val="24"/>
        </w:rPr>
      </w:r>
      <w:r/>
    </w:p>
    <w:p>
      <w:pPr>
        <w:pStyle w:val="1361"/>
        <w:ind w:left="0" w:firstLine="0"/>
        <w:jc w:val="left"/>
        <w:keepLines w:val="0"/>
        <w:keepNext w:val="0"/>
        <w:pageBreakBefore w:val="0"/>
        <w:spacing w:line="360" w:lineRule="auto"/>
        <w:widowControl w:val="off"/>
        <w:rPr>
          <w:rFonts w:hint="eastAsia" w:ascii="楷体" w:hAnsi="楷体" w:eastAsia="楷体" w:cs="楷体"/>
          <w:spacing w:val="-4"/>
          <w:sz w:val="24"/>
          <w:szCs w:val="24"/>
        </w:rPr>
      </w:pPr>
      <w:r>
        <w:rPr>
          <w:rFonts w:hint="eastAsia" w:ascii="楷体" w:hAnsi="楷体" w:eastAsia="楷体" w:cs="楷体"/>
          <w:spacing w:val="-4"/>
          <w:sz w:val="24"/>
          <w:szCs w:val="24"/>
        </w:rPr>
        <w:t xml:space="preserve">备注：</w:t>
      </w:r>
      <w:r>
        <w:rPr>
          <w:rFonts w:hint="eastAsia" w:ascii="楷体" w:hAnsi="楷体" w:eastAsia="楷体" w:cs="楷体"/>
          <w:spacing w:val="-4"/>
          <w:sz w:val="24"/>
          <w:szCs w:val="24"/>
        </w:rPr>
      </w:r>
      <w:r/>
    </w:p>
    <w:p>
      <w:pPr>
        <w:pStyle w:val="1361"/>
        <w:ind w:left="0" w:firstLine="0"/>
        <w:jc w:val="left"/>
        <w:keepLines w:val="0"/>
        <w:keepNext w:val="0"/>
        <w:pageBreakBefore w:val="0"/>
        <w:spacing w:line="360" w:lineRule="auto"/>
        <w:widowControl w:val="off"/>
        <w:rPr>
          <w:rFonts w:hint="eastAsia" w:ascii="楷体" w:hAnsi="楷体" w:eastAsia="楷体" w:cs="楷体"/>
          <w:spacing w:val="-9"/>
          <w:sz w:val="24"/>
          <w:szCs w:val="24"/>
        </w:rPr>
      </w:pPr>
      <w:r>
        <w:rPr>
          <w:rFonts w:hint="eastAsia" w:ascii="楷体" w:hAnsi="楷体" w:eastAsia="楷体" w:cs="楷体"/>
          <w:spacing w:val="-4"/>
          <w:sz w:val="24"/>
          <w:szCs w:val="24"/>
          <w:u w:val="single"/>
        </w:rPr>
        <w:t xml:space="preserve">以供应商提供的样品检验结果汇总表清单（表格中需列明食品细类）及交国抽</w:t>
      </w:r>
      <w:r>
        <w:rPr>
          <w:rFonts w:hint="eastAsia" w:ascii="楷体" w:hAnsi="楷体" w:eastAsia="楷体" w:cs="楷体"/>
          <w:sz w:val="24"/>
          <w:szCs w:val="24"/>
          <w:u w:val="single"/>
        </w:rPr>
        <w:t xml:space="preserve">系统截屏作为附件证明材料（投标人需对提供材料的真实性负责，一旦发现弄虚作假，将</w:t>
      </w:r>
      <w:r>
        <w:rPr>
          <w:rFonts w:hint="eastAsia" w:ascii="楷体" w:hAnsi="楷体" w:eastAsia="楷体" w:cs="楷体"/>
          <w:spacing w:val="-9"/>
          <w:sz w:val="24"/>
          <w:szCs w:val="24"/>
          <w:u w:val="single"/>
        </w:rPr>
        <w:t xml:space="preserve">取消中标资格，并报有关部门严肃处理）</w:t>
      </w:r>
      <w:r>
        <w:rPr>
          <w:rFonts w:hint="eastAsia" w:ascii="楷体" w:hAnsi="楷体" w:eastAsia="楷体" w:cs="楷体"/>
          <w:spacing w:val="-9"/>
          <w:sz w:val="24"/>
          <w:szCs w:val="24"/>
        </w:rPr>
        <w:t xml:space="preserve">。缺一不可，否则不得分。其他具体计分规则如下：</w:t>
      </w:r>
      <w:bookmarkStart w:id="98" w:name="bookmark84"/>
      <w:r/>
      <w:bookmarkEnd w:id="98"/>
      <w:r>
        <w:rPr>
          <w:rFonts w:hint="eastAsia" w:ascii="楷体" w:hAnsi="楷体" w:eastAsia="楷体" w:cs="楷体"/>
          <w:spacing w:val="-9"/>
          <w:sz w:val="24"/>
          <w:szCs w:val="24"/>
        </w:rPr>
      </w:r>
      <w:r/>
    </w:p>
    <w:p>
      <w:pPr>
        <w:pStyle w:val="1361"/>
        <w:numPr>
          <w:ilvl w:val="0"/>
          <w:numId w:val="3"/>
        </w:numPr>
        <w:ind w:left="0" w:firstLine="0"/>
        <w:jc w:val="left"/>
        <w:keepLines w:val="0"/>
        <w:keepNext w:val="0"/>
        <w:pageBreakBefore w:val="0"/>
        <w:spacing w:line="360" w:lineRule="auto"/>
        <w:widowControl w:val="off"/>
        <w:rPr>
          <w:rFonts w:hint="eastAsia" w:ascii="楷体" w:hAnsi="楷体" w:eastAsia="楷体" w:cs="楷体"/>
          <w:b w:val="0"/>
          <w:bCs/>
          <w:spacing w:val="-3"/>
          <w:sz w:val="24"/>
          <w:szCs w:val="24"/>
          <w:lang w:eastAsia="zh-CN"/>
        </w:rPr>
      </w:pPr>
      <w:r>
        <w:rPr>
          <w:rFonts w:hint="eastAsia" w:ascii="楷体" w:hAnsi="楷体" w:eastAsia="楷体" w:cs="楷体"/>
          <w:b w:val="0"/>
          <w:bCs/>
          <w:spacing w:val="-3"/>
          <w:sz w:val="24"/>
          <w:szCs w:val="24"/>
          <w:lang w:eastAsia="zh-CN"/>
        </w:rPr>
        <w:t xml:space="preserve">提供的检验结果汇总表显示的普通食品要达到15个细类品种以上，食用农产品要达到10个细类品种以上，同一个被抽检单位同一时间抽取的餐具不合格只算1批次。食用农产品不合格超过</w:t>
      </w:r>
      <w:r>
        <w:rPr>
          <w:rFonts w:hint="eastAsia" w:ascii="楷体" w:hAnsi="楷体" w:eastAsia="楷体" w:cs="楷体"/>
          <w:b w:val="0"/>
          <w:bCs/>
          <w:spacing w:val="-3"/>
          <w:sz w:val="24"/>
          <w:szCs w:val="24"/>
          <w:lang w:val="en-US" w:eastAsia="zh-CN"/>
        </w:rPr>
        <w:t xml:space="preserve">6</w:t>
      </w:r>
      <w:r>
        <w:rPr>
          <w:rFonts w:hint="eastAsia" w:ascii="楷体" w:hAnsi="楷体" w:eastAsia="楷体" w:cs="楷体"/>
          <w:b w:val="0"/>
          <w:bCs/>
          <w:spacing w:val="-3"/>
          <w:sz w:val="24"/>
          <w:szCs w:val="24"/>
          <w:lang w:eastAsia="zh-CN"/>
        </w:rPr>
        <w:t xml:space="preserve">0份，餐具不合格超过40份的部分不再计算分数。</w:t>
      </w:r>
      <w:r>
        <w:rPr>
          <w:rFonts w:hint="eastAsia" w:ascii="楷体" w:hAnsi="楷体" w:eastAsia="楷体" w:cs="楷体"/>
          <w:b w:val="0"/>
          <w:bCs/>
          <w:spacing w:val="-3"/>
          <w:sz w:val="24"/>
          <w:szCs w:val="24"/>
          <w:lang w:eastAsia="zh-CN"/>
        </w:rPr>
      </w:r>
      <w:r/>
    </w:p>
    <w:p>
      <w:pPr>
        <w:pStyle w:val="1361"/>
        <w:numPr>
          <w:ilvl w:val="0"/>
          <w:numId w:val="3"/>
        </w:numPr>
        <w:ind w:left="0" w:firstLine="0"/>
        <w:jc w:val="left"/>
        <w:keepLines w:val="0"/>
        <w:keepNext w:val="0"/>
        <w:pageBreakBefore w:val="0"/>
        <w:spacing w:line="360" w:lineRule="auto"/>
        <w:widowControl w:val="off"/>
        <w:rPr>
          <w:rFonts w:hint="eastAsia" w:ascii="楷体" w:hAnsi="楷体" w:eastAsia="楷体" w:cs="楷体"/>
          <w:b w:val="0"/>
          <w:bCs/>
          <w:spacing w:val="-3"/>
          <w:sz w:val="24"/>
          <w:szCs w:val="24"/>
          <w:lang w:eastAsia="zh-CN"/>
        </w:rPr>
      </w:pPr>
      <w:r>
        <w:rPr>
          <w:rFonts w:hint="eastAsia" w:ascii="楷体" w:hAnsi="楷体" w:eastAsia="楷体" w:cs="楷体"/>
          <w:b w:val="0"/>
          <w:bCs/>
          <w:spacing w:val="-3"/>
          <w:sz w:val="24"/>
          <w:szCs w:val="24"/>
          <w:lang w:eastAsia="zh-CN"/>
        </w:rPr>
        <w:t xml:space="preserve">投标人承担上述抽检任务的实验室需为本次投标的同一实验室。同一细类品种提供的“本次投标的同一实验室”的报告不超过10份。</w:t>
      </w:r>
      <w:r>
        <w:rPr>
          <w:rFonts w:hint="eastAsia" w:ascii="楷体" w:hAnsi="楷体" w:eastAsia="楷体" w:cs="楷体"/>
          <w:b w:val="0"/>
          <w:bCs/>
          <w:spacing w:val="-3"/>
          <w:sz w:val="24"/>
          <w:szCs w:val="24"/>
          <w:lang w:eastAsia="zh-CN"/>
        </w:rPr>
      </w:r>
      <w:r/>
    </w:p>
    <w:p>
      <w:pPr>
        <w:pStyle w:val="1361"/>
        <w:numPr>
          <w:ilvl w:val="0"/>
          <w:numId w:val="3"/>
        </w:numPr>
        <w:ind w:left="0" w:firstLine="0"/>
        <w:jc w:val="left"/>
        <w:keepLines w:val="0"/>
        <w:keepNext w:val="0"/>
        <w:pageBreakBefore w:val="0"/>
        <w:spacing w:line="360" w:lineRule="auto"/>
        <w:widowControl w:val="off"/>
        <w:rPr>
          <w:rFonts w:hint="eastAsia" w:ascii="楷体" w:hAnsi="楷体" w:eastAsia="楷体" w:cs="楷体"/>
          <w:b w:val="0"/>
          <w:bCs/>
          <w:spacing w:val="-3"/>
          <w:sz w:val="24"/>
          <w:szCs w:val="24"/>
          <w:lang w:eastAsia="zh-CN"/>
        </w:rPr>
      </w:pPr>
      <w:r>
        <w:rPr>
          <w:rFonts w:hint="eastAsia" w:ascii="楷体" w:hAnsi="楷体" w:eastAsia="楷体" w:cs="楷体"/>
          <w:b w:val="0"/>
          <w:bCs/>
          <w:spacing w:val="-3"/>
          <w:sz w:val="24"/>
          <w:szCs w:val="24"/>
          <w:lang w:eastAsia="zh-CN"/>
        </w:rPr>
        <w:t xml:space="preserve">设区市级及以上的报告和县（市、区）级的报告要分开列表，不能混在一张表里面。设区市级和县区级监督抽检任务得分不累加。</w:t>
      </w:r>
      <w:r>
        <w:rPr>
          <w:rFonts w:hint="eastAsia" w:ascii="楷体" w:hAnsi="楷体" w:eastAsia="楷体" w:cs="楷体"/>
          <w:b w:val="0"/>
          <w:bCs/>
          <w:spacing w:val="-3"/>
          <w:sz w:val="24"/>
          <w:szCs w:val="24"/>
          <w:lang w:eastAsia="zh-CN"/>
        </w:rPr>
      </w:r>
      <w:r/>
    </w:p>
    <w:p>
      <w:pPr>
        <w:pStyle w:val="1361"/>
        <w:numPr>
          <w:ilvl w:val="0"/>
          <w:numId w:val="3"/>
        </w:numPr>
        <w:ind w:left="0" w:firstLine="0"/>
        <w:jc w:val="left"/>
        <w:keepLines w:val="0"/>
        <w:keepNext w:val="0"/>
        <w:pageBreakBefore w:val="0"/>
        <w:spacing w:line="360" w:lineRule="auto"/>
        <w:widowControl w:val="off"/>
        <w:rPr>
          <w:rFonts w:hint="eastAsia" w:ascii="楷体" w:hAnsi="楷体" w:eastAsia="楷体" w:cs="楷体"/>
          <w:b w:val="0"/>
          <w:bCs/>
          <w:spacing w:val="-3"/>
          <w:sz w:val="24"/>
          <w:szCs w:val="24"/>
          <w:lang w:eastAsia="zh-CN"/>
        </w:rPr>
      </w:pPr>
      <w:r>
        <w:rPr>
          <w:rFonts w:hint="eastAsia" w:ascii="楷体" w:hAnsi="楷体" w:eastAsia="楷体" w:cs="楷体"/>
          <w:b w:val="0"/>
          <w:bCs/>
          <w:spacing w:val="-3"/>
          <w:sz w:val="24"/>
          <w:szCs w:val="24"/>
          <w:lang w:eastAsia="zh-CN"/>
        </w:rPr>
        <w:t xml:space="preserve">食品分类依据2024年度国家监督抽检细则。</w:t>
      </w:r>
      <w:r>
        <w:rPr>
          <w:rFonts w:hint="eastAsia" w:ascii="楷体" w:hAnsi="楷体" w:eastAsia="楷体" w:cs="楷体"/>
          <w:b w:val="0"/>
          <w:bCs/>
          <w:spacing w:val="-3"/>
          <w:sz w:val="24"/>
          <w:szCs w:val="24"/>
          <w:lang w:eastAsia="zh-CN"/>
        </w:rPr>
      </w:r>
      <w:r/>
    </w:p>
    <w:p>
      <w:pPr>
        <w:pStyle w:val="1361"/>
        <w:numPr>
          <w:ilvl w:val="0"/>
          <w:numId w:val="0"/>
        </w:numPr>
        <w:jc w:val="left"/>
        <w:keepLines w:val="0"/>
        <w:keepNext w:val="0"/>
        <w:pageBreakBefore w:val="0"/>
        <w:spacing w:line="360" w:lineRule="auto"/>
        <w:widowControl w:val="off"/>
        <w:rPr>
          <w:rFonts w:hint="eastAsia" w:ascii="楷体" w:hAnsi="楷体" w:eastAsia="楷体" w:cs="楷体"/>
          <w:b w:val="0"/>
          <w:bCs/>
          <w:spacing w:val="-3"/>
          <w:sz w:val="24"/>
          <w:szCs w:val="24"/>
          <w:lang w:eastAsia="zh-CN"/>
        </w:rPr>
      </w:pPr>
      <w:r>
        <w:rPr>
          <w:rFonts w:hint="eastAsia" w:ascii="楷体" w:hAnsi="楷体" w:eastAsia="楷体" w:cs="楷体"/>
          <w:b w:val="0"/>
          <w:bCs/>
          <w:spacing w:val="-3"/>
          <w:sz w:val="24"/>
          <w:szCs w:val="24"/>
          <w:lang w:eastAsia="zh-CN"/>
        </w:rPr>
      </w:r>
      <w:r/>
    </w:p>
    <w:p>
      <w:pPr>
        <w:pStyle w:val="1361"/>
        <w:jc w:val="center"/>
        <w:spacing w:before="210" w:line="223" w:lineRule="auto"/>
        <w:rPr>
          <w:rFonts w:hint="eastAsia" w:ascii="楷体" w:hAnsi="楷体" w:eastAsia="楷体" w:cs="楷体"/>
          <w:b/>
          <w:sz w:val="28"/>
          <w:szCs w:val="18"/>
          <w:highlight w:val="none"/>
          <w:lang w:val="en-US" w:eastAsia="zh-CN"/>
        </w:rPr>
        <w:outlineLvl w:val="9"/>
      </w:pPr>
      <w:r>
        <w:rPr>
          <w:rFonts w:hint="eastAsia" w:ascii="楷体" w:hAnsi="楷体" w:eastAsia="楷体" w:cs="楷体"/>
          <w:b/>
          <w:sz w:val="28"/>
          <w:szCs w:val="18"/>
          <w:highlight w:val="none"/>
          <w:lang w:val="en-US" w:eastAsia="zh-CN"/>
        </w:rPr>
      </w:r>
      <w:r/>
    </w:p>
    <w:p>
      <w:pPr>
        <w:pStyle w:val="1361"/>
        <w:numPr>
          <w:ilvl w:val="0"/>
          <w:numId w:val="0"/>
        </w:numPr>
        <w:ind w:firstLine="0"/>
        <w:jc w:val="center"/>
        <w:spacing w:before="101" w:line="224" w:lineRule="auto"/>
        <w:widowControl w:val="off"/>
        <w:rPr>
          <w:rFonts w:ascii="方正小标宋_GBK" w:hAnsi="方正小标宋_GBK" w:eastAsia="方正小标宋_GBK" w:cs="方正小标宋_GBK"/>
          <w:spacing w:val="-6"/>
          <w:sz w:val="32"/>
          <w:szCs w:val="32"/>
          <w:u w:val="none"/>
          <w:lang w:val="en-US" w:eastAsia="zh-CN"/>
        </w:rPr>
      </w:pPr>
      <w:r>
        <w:rPr>
          <w:rFonts w:hint="eastAsia" w:ascii="楷体" w:hAnsi="楷体" w:eastAsia="楷体" w:cs="楷体"/>
          <w:b/>
          <w:sz w:val="28"/>
          <w:szCs w:val="18"/>
          <w:highlight w:val="none"/>
          <w:lang w:val="en-US" w:eastAsia="zh-CN"/>
        </w:rPr>
        <w:br w:type="page" w:clear="all"/>
      </w:r>
      <w:r>
        <w:rPr>
          <w:rFonts w:hint="eastAsia" w:ascii="方正小标宋_GBK" w:hAnsi="方正小标宋_GBK" w:eastAsia="方正小标宋_GBK" w:cs="方正小标宋_GBK"/>
          <w:spacing w:val="-6"/>
          <w:sz w:val="32"/>
          <w:szCs w:val="32"/>
          <w:u w:val="none"/>
          <w:lang w:val="en-US" w:eastAsia="zh-CN"/>
        </w:rPr>
        <w:t xml:space="preserve">设区市及以上(或：县（市、区）)市场监管部门不合格报告一览表（二）</w:t>
      </w:r>
      <w:r>
        <w:rPr>
          <w:rFonts w:ascii="方正小标宋_GBK" w:hAnsi="方正小标宋_GBK" w:eastAsia="方正小标宋_GBK" w:cs="方正小标宋_GBK"/>
          <w:spacing w:val="-6"/>
          <w:sz w:val="32"/>
          <w:szCs w:val="32"/>
          <w:u w:val="none"/>
          <w:lang w:val="en-US" w:eastAsia="zh-CN"/>
        </w:rPr>
      </w:r>
      <w:r/>
    </w:p>
    <w:p>
      <w:pPr>
        <w:pStyle w:val="1361"/>
        <w:jc w:val="center"/>
        <w:spacing w:before="101" w:line="224" w:lineRule="auto"/>
        <w:rPr>
          <w:rFonts w:hint="eastAsia"/>
          <w:lang w:eastAsia="zh-CN"/>
        </w:rPr>
      </w:pPr>
      <w:r>
        <w:rPr>
          <w:rFonts w:hint="eastAsia" w:ascii="方正小标宋_GBK" w:hAnsi="方正小标宋_GBK" w:eastAsia="方正小标宋_GBK" w:cs="方正小标宋_GBK"/>
          <w:spacing w:val="-6"/>
          <w:sz w:val="32"/>
          <w:szCs w:val="32"/>
          <w:u w:val="none"/>
          <w:lang w:val="en-US" w:eastAsia="zh-CN"/>
        </w:rPr>
        <w:t xml:space="preserve">（食用农产品）</w:t>
      </w:r>
      <w:r>
        <w:rPr>
          <w:rFonts w:hint="eastAsia"/>
          <w:lang w:eastAsia="zh-CN"/>
        </w:rPr>
      </w:r>
      <w:r/>
    </w:p>
    <w:tbl>
      <w:tblPr>
        <w:tblStyle w:val="2929"/>
        <w:tblW w:w="102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79"/>
        <w:gridCol w:w="1084"/>
        <w:gridCol w:w="874"/>
        <w:gridCol w:w="1369"/>
        <w:gridCol w:w="919"/>
        <w:gridCol w:w="956"/>
        <w:gridCol w:w="1003"/>
        <w:gridCol w:w="535"/>
        <w:gridCol w:w="1012"/>
        <w:gridCol w:w="1003"/>
        <w:gridCol w:w="919"/>
      </w:tblGrid>
      <w:tr>
        <w:trPr>
          <w:trHeight w:val="963"/>
        </w:trPr>
        <w:tc>
          <w:tcPr>
            <w:tcW w:w="579" w:type="dxa"/>
            <w:vAlign w:val="center"/>
            <w:textDirection w:val="lrTb"/>
            <w:noWrap w:val="false"/>
          </w:tcPr>
          <w:p>
            <w:pPr>
              <w:pStyle w:val="1738"/>
              <w:ind w:left="0" w:right="0"/>
              <w:jc w:val="center"/>
              <w:keepLines w:val="0"/>
              <w:keepNext w:val="0"/>
              <w:pageBreakBefore w:val="0"/>
              <w:spacing w:before="0" w:after="0" w:line="220" w:lineRule="auto"/>
              <w:widowControl w:val="off"/>
              <w:rPr>
                <w:rFonts w:hint="eastAsia" w:ascii="楷体" w:hAnsi="楷体" w:eastAsia="楷体" w:cs="楷体"/>
                <w:spacing w:val="-2"/>
                <w:sz w:val="24"/>
                <w:szCs w:val="24"/>
                <w:lang w:val="en-US" w:eastAsia="zh-CN" w:bidi="ar-SA"/>
              </w:rPr>
            </w:pPr>
            <w:r>
              <w:rPr>
                <w:rFonts w:hint="eastAsia" w:ascii="楷体" w:hAnsi="楷体" w:eastAsia="楷体" w:cs="楷体"/>
                <w:spacing w:val="-2"/>
                <w:sz w:val="24"/>
                <w:szCs w:val="24"/>
                <w:lang w:val="en-US" w:eastAsia="zh-CN" w:bidi="ar-SA"/>
              </w:rPr>
            </w:r>
            <w:r/>
          </w:p>
        </w:tc>
        <w:tc>
          <w:tcPr>
            <w:tcW w:w="1084" w:type="dxa"/>
            <w:vAlign w:val="center"/>
            <w:textDirection w:val="lrTb"/>
            <w:noWrap w:val="false"/>
          </w:tcPr>
          <w:p>
            <w:pPr>
              <w:pStyle w:val="1738"/>
              <w:ind w:left="0" w:right="0"/>
              <w:jc w:val="center"/>
              <w:keepLines w:val="0"/>
              <w:keepNext w:val="0"/>
              <w:pageBreakBefore w:val="0"/>
              <w:spacing w:before="0" w:after="0" w:line="220"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2"/>
                <w:sz w:val="24"/>
                <w:szCs w:val="24"/>
                <w:lang w:val="en-US" w:eastAsia="zh-CN" w:bidi="ar-SA"/>
              </w:rPr>
              <w:t xml:space="preserve">样品名称</w:t>
            </w:r>
            <w:r>
              <w:rPr>
                <w:rFonts w:hint="eastAsia" w:ascii="楷体" w:hAnsi="楷体" w:eastAsia="楷体" w:cs="楷体"/>
                <w:sz w:val="24"/>
                <w:szCs w:val="24"/>
                <w:lang w:val="en-US" w:eastAsia="zh-CN" w:bidi="ar-SA"/>
              </w:rPr>
            </w:r>
            <w:r/>
          </w:p>
        </w:tc>
        <w:tc>
          <w:tcPr>
            <w:tcW w:w="874" w:type="dxa"/>
            <w:vAlign w:val="center"/>
            <w:textDirection w:val="lrTb"/>
            <w:noWrap w:val="false"/>
          </w:tcPr>
          <w:p>
            <w:pPr>
              <w:pStyle w:val="1361"/>
              <w:ind w:left="0" w:firstLine="0"/>
              <w:jc w:val="center"/>
              <w:keepLines w:val="0"/>
              <w:keepNext w:val="0"/>
              <w:pageBreakBefore w:val="0"/>
              <w:spacing w:line="360" w:lineRule="auto"/>
              <w:widowControl w:val="off"/>
              <w:rPr>
                <w:rFonts w:hint="eastAsia" w:ascii="楷体" w:hAnsi="楷体" w:eastAsia="楷体" w:cs="楷体"/>
                <w:spacing w:val="-14"/>
                <w:sz w:val="24"/>
                <w:szCs w:val="24"/>
                <w:lang w:val="en-US" w:bidi="ar-SA"/>
              </w:rPr>
            </w:pPr>
            <w:r>
              <w:rPr>
                <w:rFonts w:hint="eastAsia" w:ascii="楷体" w:hAnsi="楷体" w:eastAsia="楷体" w:cs="楷体"/>
                <w:spacing w:val="-14"/>
                <w:sz w:val="24"/>
                <w:szCs w:val="24"/>
                <w:lang w:val="en-US" w:eastAsia="zh-CN" w:bidi="ar-SA"/>
              </w:rPr>
              <w:t xml:space="preserve">被抽样单位名称</w:t>
            </w:r>
            <w:r>
              <w:rPr>
                <w:rFonts w:hint="eastAsia" w:ascii="楷体" w:hAnsi="楷体" w:eastAsia="楷体" w:cs="楷体"/>
                <w:spacing w:val="-14"/>
                <w:sz w:val="24"/>
                <w:szCs w:val="24"/>
                <w:lang w:val="en-US" w:bidi="ar-SA"/>
              </w:rPr>
            </w:r>
            <w:r/>
          </w:p>
          <w:p>
            <w:pPr>
              <w:pStyle w:val="1738"/>
              <w:ind w:left="0" w:right="0"/>
              <w:jc w:val="center"/>
              <w:keepLines w:val="0"/>
              <w:keepNext w:val="0"/>
              <w:pageBreakBefore w:val="0"/>
              <w:spacing w:before="0" w:after="0" w:line="220" w:lineRule="auto"/>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369" w:type="dxa"/>
            <w:vAlign w:val="center"/>
            <w:textDirection w:val="lrTb"/>
            <w:noWrap w:val="false"/>
          </w:tcPr>
          <w:p>
            <w:pPr>
              <w:pStyle w:val="1738"/>
              <w:ind w:left="0" w:right="0"/>
              <w:jc w:val="center"/>
              <w:keepLines w:val="0"/>
              <w:keepNext w:val="0"/>
              <w:pageBreakBefore w:val="0"/>
              <w:spacing w:before="0" w:after="0" w:line="220" w:lineRule="auto"/>
              <w:widowControl w:val="off"/>
              <w:rPr>
                <w:rFonts w:ascii="楷体" w:hAnsi="楷体" w:eastAsia="楷体" w:cs="楷体"/>
                <w:sz w:val="24"/>
                <w:szCs w:val="24"/>
                <w:lang w:val="en-US" w:eastAsia="zh-CN" w:bidi="ar-SA"/>
              </w:rPr>
            </w:pPr>
            <w:r>
              <w:rPr>
                <w:rFonts w:hint="eastAsia" w:ascii="楷体" w:hAnsi="楷体" w:eastAsia="楷体" w:cs="楷体"/>
                <w:spacing w:val="-2"/>
                <w:sz w:val="24"/>
                <w:szCs w:val="24"/>
                <w:lang w:val="en-US" w:eastAsia="zh-CN" w:bidi="ar-SA"/>
              </w:rPr>
              <w:t xml:space="preserve">抽样编号</w:t>
            </w:r>
            <w:r>
              <w:rPr>
                <w:rFonts w:ascii="楷体" w:hAnsi="楷体" w:eastAsia="楷体" w:cs="楷体"/>
                <w:sz w:val="24"/>
                <w:szCs w:val="24"/>
                <w:lang w:val="en-US" w:eastAsia="zh-CN" w:bidi="ar-SA"/>
              </w:rPr>
            </w:r>
            <w:r/>
          </w:p>
        </w:tc>
        <w:tc>
          <w:tcPr>
            <w:tcW w:w="919" w:type="dxa"/>
            <w:vAlign w:val="center"/>
            <w:textDirection w:val="lrTb"/>
            <w:noWrap w:val="false"/>
          </w:tcPr>
          <w:p>
            <w:pPr>
              <w:pStyle w:val="1738"/>
              <w:ind w:left="0" w:right="0"/>
              <w:jc w:val="center"/>
              <w:keepLines w:val="0"/>
              <w:keepNext w:val="0"/>
              <w:pageBreakBefore w:val="0"/>
              <w:spacing w:before="0" w:after="0" w:line="220" w:lineRule="auto"/>
              <w:widowControl w:val="off"/>
              <w:rPr>
                <w:rFonts w:hint="eastAsia" w:ascii="楷体" w:hAnsi="楷体" w:eastAsia="楷体" w:cs="楷体"/>
                <w:spacing w:val="-2"/>
                <w:sz w:val="24"/>
                <w:szCs w:val="24"/>
                <w:lang w:val="en-US" w:eastAsia="zh-CN" w:bidi="ar-SA"/>
              </w:rPr>
            </w:pPr>
            <w:r>
              <w:rPr>
                <w:rFonts w:hint="eastAsia" w:ascii="楷体" w:hAnsi="楷体" w:eastAsia="楷体" w:cs="楷体"/>
                <w:sz w:val="24"/>
                <w:szCs w:val="24"/>
                <w:lang w:val="en-US" w:eastAsia="zh-CN"/>
              </w:rPr>
              <w:t xml:space="preserve">不合格项目</w:t>
            </w:r>
            <w:r>
              <w:rPr>
                <w:rFonts w:hint="eastAsia" w:ascii="楷体" w:hAnsi="楷体" w:eastAsia="楷体" w:cs="楷体"/>
                <w:spacing w:val="-2"/>
                <w:sz w:val="24"/>
                <w:szCs w:val="24"/>
                <w:lang w:val="en-US" w:eastAsia="zh-CN" w:bidi="ar-SA"/>
              </w:rPr>
            </w:r>
            <w:r/>
          </w:p>
        </w:tc>
        <w:tc>
          <w:tcPr>
            <w:tcW w:w="956" w:type="dxa"/>
            <w:vAlign w:val="center"/>
            <w:textDirection w:val="lrTb"/>
            <w:noWrap w:val="false"/>
          </w:tcPr>
          <w:p>
            <w:pPr>
              <w:pStyle w:val="1738"/>
              <w:ind w:left="0" w:right="0"/>
              <w:jc w:val="center"/>
              <w:keepLines w:val="0"/>
              <w:keepNext w:val="0"/>
              <w:pageBreakBefore w:val="0"/>
              <w:spacing w:before="0" w:after="0" w:line="220" w:lineRule="auto"/>
              <w:widowControl w:val="off"/>
              <w:rPr>
                <w:rFonts w:ascii="楷体" w:hAnsi="楷体" w:eastAsia="楷体" w:cs="楷体"/>
                <w:spacing w:val="-2"/>
                <w:sz w:val="24"/>
                <w:szCs w:val="24"/>
                <w:lang w:val="en-US" w:eastAsia="zh-CN" w:bidi="ar-SA"/>
              </w:rPr>
            </w:pPr>
            <w:r>
              <w:rPr>
                <w:rFonts w:hint="eastAsia" w:ascii="楷体" w:hAnsi="楷体" w:eastAsia="楷体" w:cs="楷体"/>
                <w:spacing w:val="-2"/>
                <w:sz w:val="24"/>
                <w:szCs w:val="24"/>
                <w:lang w:val="en-US" w:eastAsia="zh-CN" w:bidi="ar-SA"/>
              </w:rPr>
              <w:t xml:space="preserve">报告时间</w:t>
            </w:r>
            <w:r>
              <w:rPr>
                <w:rFonts w:ascii="楷体" w:hAnsi="楷体" w:eastAsia="楷体" w:cs="楷体"/>
                <w:spacing w:val="-2"/>
                <w:sz w:val="24"/>
                <w:szCs w:val="24"/>
                <w:lang w:val="en-US" w:eastAsia="zh-CN" w:bidi="ar-SA"/>
              </w:rPr>
            </w:r>
            <w:r/>
          </w:p>
        </w:tc>
        <w:tc>
          <w:tcPr>
            <w:tcW w:w="1003" w:type="dxa"/>
            <w:vAlign w:val="center"/>
            <w:textDirection w:val="lrTb"/>
            <w:noWrap w:val="false"/>
          </w:tcPr>
          <w:p>
            <w:pPr>
              <w:pStyle w:val="1738"/>
              <w:ind w:left="0" w:right="0"/>
              <w:jc w:val="center"/>
              <w:keepLines w:val="0"/>
              <w:keepNext w:val="0"/>
              <w:pageBreakBefore w:val="0"/>
              <w:spacing w:before="0" w:after="0" w:line="220"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2"/>
                <w:sz w:val="24"/>
                <w:szCs w:val="24"/>
                <w:lang w:val="en-US" w:eastAsia="zh-CN" w:bidi="ar-SA"/>
              </w:rPr>
              <w:t xml:space="preserve">报告编号</w:t>
            </w:r>
            <w:r>
              <w:rPr>
                <w:rFonts w:hint="eastAsia" w:ascii="楷体" w:hAnsi="楷体" w:eastAsia="楷体" w:cs="楷体"/>
                <w:sz w:val="24"/>
                <w:szCs w:val="24"/>
                <w:lang w:val="en-US" w:eastAsia="zh-CN" w:bidi="ar-SA"/>
              </w:rPr>
            </w:r>
            <w:r/>
          </w:p>
        </w:tc>
        <w:tc>
          <w:tcPr>
            <w:tcW w:w="535" w:type="dxa"/>
            <w:vAlign w:val="center"/>
            <w:textDirection w:val="lrTb"/>
            <w:noWrap w:val="false"/>
          </w:tcPr>
          <w:p>
            <w:pPr>
              <w:pStyle w:val="1738"/>
              <w:ind w:left="0" w:right="0"/>
              <w:jc w:val="center"/>
              <w:keepLines w:val="0"/>
              <w:keepNext w:val="0"/>
              <w:pageBreakBefore w:val="0"/>
              <w:spacing w:before="0" w:after="0" w:line="220"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14"/>
                <w:sz w:val="24"/>
                <w:szCs w:val="24"/>
                <w:lang w:val="en-US" w:eastAsia="zh-CN" w:bidi="ar-SA"/>
              </w:rPr>
              <w:t xml:space="preserve">是否为投标</w:t>
            </w:r>
            <w:r>
              <w:rPr>
                <w:rFonts w:hint="eastAsia" w:ascii="楷体" w:hAnsi="楷体" w:eastAsia="楷体" w:cs="楷体"/>
                <w:sz w:val="24"/>
                <w:szCs w:val="24"/>
                <w:lang w:val="en-US" w:eastAsia="zh-CN" w:bidi="ar-SA"/>
              </w:rPr>
              <w:t xml:space="preserve">同一实验室</w:t>
            </w:r>
            <w:r>
              <w:rPr>
                <w:rFonts w:hint="eastAsia" w:ascii="楷体" w:hAnsi="楷体" w:eastAsia="楷体" w:cs="楷体"/>
                <w:sz w:val="24"/>
                <w:szCs w:val="24"/>
                <w:lang w:val="en-US" w:eastAsia="zh-CN" w:bidi="ar-SA"/>
              </w:rPr>
            </w:r>
            <w:r/>
          </w:p>
        </w:tc>
        <w:tc>
          <w:tcPr>
            <w:tcW w:w="1012" w:type="dxa"/>
            <w:vAlign w:val="center"/>
            <w:textDirection w:val="lrTb"/>
            <w:noWrap w:val="false"/>
          </w:tcPr>
          <w:p>
            <w:pPr>
              <w:pStyle w:val="1738"/>
              <w:ind w:left="0" w:right="0" w:firstLine="0"/>
              <w:jc w:val="center"/>
              <w:keepLines w:val="0"/>
              <w:keepNext w:val="0"/>
              <w:pageBreakBefore w:val="0"/>
              <w:spacing w:before="0" w:after="0" w:line="231"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3"/>
                <w:sz w:val="24"/>
                <w:szCs w:val="24"/>
                <w:lang w:val="en-US" w:eastAsia="zh-CN"/>
              </w:rPr>
              <w:t xml:space="preserve">任务名称</w:t>
            </w:r>
            <w:r>
              <w:rPr>
                <w:rFonts w:hint="eastAsia" w:ascii="楷体" w:hAnsi="楷体" w:eastAsia="楷体" w:cs="楷体"/>
                <w:sz w:val="24"/>
                <w:szCs w:val="24"/>
                <w:lang w:val="en-US" w:eastAsia="zh-CN" w:bidi="ar-SA"/>
              </w:rPr>
            </w:r>
            <w:r/>
          </w:p>
        </w:tc>
        <w:tc>
          <w:tcPr>
            <w:tcW w:w="1003" w:type="dxa"/>
            <w:vAlign w:val="center"/>
            <w:textDirection w:val="lrTb"/>
            <w:noWrap w:val="false"/>
          </w:tcPr>
          <w:p>
            <w:pPr>
              <w:pStyle w:val="1738"/>
              <w:ind w:left="0" w:right="0"/>
              <w:jc w:val="center"/>
              <w:keepLines w:val="0"/>
              <w:keepNext w:val="0"/>
              <w:pageBreakBefore w:val="0"/>
              <w:spacing w:before="0" w:after="0" w:line="218" w:lineRule="auto"/>
              <w:widowControl w:val="off"/>
              <w:rPr>
                <w:rFonts w:hint="eastAsia" w:ascii="楷体" w:hAnsi="楷体" w:eastAsia="楷体" w:cs="楷体"/>
                <w:sz w:val="24"/>
                <w:szCs w:val="24"/>
                <w:lang w:val="en-US" w:eastAsia="zh-CN" w:bidi="ar-SA"/>
              </w:rPr>
            </w:pPr>
            <w:r>
              <w:rPr>
                <w:rFonts w:hint="eastAsia" w:ascii="楷体" w:hAnsi="楷体" w:eastAsia="楷体" w:cs="楷体"/>
                <w:spacing w:val="-2"/>
                <w:sz w:val="24"/>
                <w:szCs w:val="24"/>
                <w:lang w:val="en-US" w:eastAsia="zh-CN" w:bidi="ar-SA"/>
              </w:rPr>
              <w:t xml:space="preserve">业主单位</w:t>
            </w:r>
            <w:r>
              <w:rPr>
                <w:rFonts w:hint="eastAsia" w:ascii="楷体" w:hAnsi="楷体" w:eastAsia="楷体" w:cs="楷体"/>
                <w:sz w:val="24"/>
                <w:szCs w:val="24"/>
                <w:lang w:val="en-US" w:eastAsia="zh-CN" w:bidi="ar-SA"/>
              </w:rPr>
            </w:r>
            <w:r/>
          </w:p>
        </w:tc>
        <w:tc>
          <w:tcPr>
            <w:tcW w:w="919" w:type="dxa"/>
            <w:vAlign w:val="center"/>
            <w:textDirection w:val="lrTb"/>
            <w:noWrap w:val="false"/>
          </w:tcPr>
          <w:p>
            <w:pPr>
              <w:pStyle w:val="1738"/>
              <w:ind w:left="0" w:right="0"/>
              <w:jc w:val="center"/>
              <w:keepLines w:val="0"/>
              <w:keepNext w:val="0"/>
              <w:pageBreakBefore w:val="0"/>
              <w:spacing w:before="0" w:after="0" w:line="218" w:lineRule="auto"/>
              <w:widowControl w:val="off"/>
              <w:rPr>
                <w:rFonts w:ascii="楷体" w:hAnsi="楷体" w:eastAsia="楷体" w:cs="楷体"/>
                <w:spacing w:val="-2"/>
                <w:sz w:val="24"/>
                <w:szCs w:val="24"/>
                <w:lang w:val="en-US" w:eastAsia="zh-CN" w:bidi="ar-SA"/>
              </w:rPr>
            </w:pPr>
            <w:r>
              <w:rPr>
                <w:rFonts w:hint="eastAsia" w:ascii="楷体" w:hAnsi="楷体" w:eastAsia="楷体" w:cs="楷体"/>
                <w:spacing w:val="-2"/>
                <w:sz w:val="24"/>
                <w:szCs w:val="24"/>
                <w:lang w:val="en-US" w:eastAsia="zh-CN" w:bidi="ar-SA"/>
              </w:rPr>
              <w:t xml:space="preserve">证明材料页码</w:t>
            </w:r>
            <w:r>
              <w:rPr>
                <w:rFonts w:ascii="楷体" w:hAnsi="楷体" w:eastAsia="楷体" w:cs="楷体"/>
                <w:spacing w:val="-2"/>
                <w:sz w:val="24"/>
                <w:szCs w:val="24"/>
                <w:lang w:val="en-US" w:eastAsia="zh-CN" w:bidi="ar-SA"/>
              </w:rPr>
            </w:r>
            <w:r/>
          </w:p>
        </w:tc>
      </w:tr>
      <w:tr>
        <w:trPr>
          <w:trHeight w:val="454"/>
        </w:trPr>
        <w:tc>
          <w:tcPr>
            <w:tcW w:w="579" w:type="dxa"/>
            <w:vAlign w:val="top"/>
            <w:vMerge w:val="restart"/>
            <w:textDirection w:val="lrTb"/>
            <w:noWrap w:val="false"/>
          </w:tcPr>
          <w:p>
            <w:pPr>
              <w:pStyle w:val="1361"/>
              <w:jc w:val="both"/>
              <w:widowControl w:val="off"/>
              <w:rPr>
                <w:rFonts w:ascii="楷体" w:hAnsi="楷体" w:eastAsia="楷体" w:cs="楷体"/>
                <w:sz w:val="24"/>
                <w:szCs w:val="24"/>
                <w:lang w:val="en-US" w:eastAsia="zh-CN" w:bidi="ar-SA"/>
              </w:rPr>
            </w:pPr>
            <w:r>
              <w:rPr>
                <w:rFonts w:hint="eastAsia" w:ascii="楷体" w:hAnsi="楷体" w:eastAsia="楷体" w:cs="楷体"/>
                <w:spacing w:val="-3"/>
                <w:sz w:val="24"/>
                <w:szCs w:val="24"/>
                <w:lang w:val="en-US" w:eastAsia="zh-CN" w:bidi="ar-SA"/>
              </w:rPr>
              <w:t xml:space="preserve">细类品种</w:t>
            </w:r>
            <w:r>
              <w:rPr>
                <w:rFonts w:hint="eastAsia" w:ascii="楷体" w:hAnsi="楷体" w:eastAsia="楷体" w:cs="楷体"/>
                <w:spacing w:val="-4"/>
                <w:sz w:val="24"/>
                <w:szCs w:val="24"/>
                <w:lang w:val="en-US" w:eastAsia="zh-CN" w:bidi="ar-SA"/>
              </w:rPr>
              <w:t xml:space="preserve">名称1</w:t>
            </w:r>
            <w:r>
              <w:rPr>
                <w:rFonts w:ascii="楷体" w:hAnsi="楷体" w:eastAsia="楷体" w:cs="楷体"/>
                <w:sz w:val="24"/>
                <w:szCs w:val="24"/>
                <w:lang w:val="en-US" w:eastAsia="zh-CN" w:bidi="ar-SA"/>
              </w:rPr>
            </w:r>
            <w:r/>
          </w:p>
        </w:tc>
        <w:tc>
          <w:tcPr>
            <w:tcW w:w="108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87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36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1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5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0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53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1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0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1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454"/>
        </w:trPr>
        <w:tc>
          <w:tcPr>
            <w:tcW w:w="579" w:type="dxa"/>
            <w:vAlign w:val="top"/>
            <w:vMerge w:val="continue"/>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87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36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1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5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0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53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1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0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1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454"/>
        </w:trPr>
        <w:tc>
          <w:tcPr>
            <w:tcW w:w="579" w:type="dxa"/>
            <w:vAlign w:val="top"/>
            <w:vMerge w:val="continue"/>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87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36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1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5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0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53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1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0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1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454"/>
        </w:trPr>
        <w:tc>
          <w:tcPr>
            <w:tcW w:w="579" w:type="dxa"/>
            <w:vAlign w:val="top"/>
            <w:vMerge w:val="continue"/>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87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36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1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5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0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53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1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0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1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454"/>
        </w:trPr>
        <w:tc>
          <w:tcPr>
            <w:tcW w:w="579" w:type="dxa"/>
            <w:vAlign w:val="top"/>
            <w:vMerge w:val="restart"/>
            <w:textDirection w:val="lrTb"/>
            <w:noWrap w:val="false"/>
          </w:tcPr>
          <w:p>
            <w:pPr>
              <w:pStyle w:val="1361"/>
              <w:jc w:val="both"/>
              <w:widowControl w:val="off"/>
              <w:rPr>
                <w:rFonts w:ascii="楷体" w:hAnsi="楷体" w:eastAsia="楷体" w:cs="楷体"/>
                <w:sz w:val="24"/>
                <w:szCs w:val="24"/>
                <w:lang w:val="en-US" w:eastAsia="zh-CN" w:bidi="ar-SA"/>
              </w:rPr>
            </w:pPr>
            <w:r>
              <w:rPr>
                <w:rFonts w:hint="eastAsia" w:ascii="楷体" w:hAnsi="楷体" w:eastAsia="楷体" w:cs="楷体"/>
                <w:spacing w:val="-3"/>
                <w:sz w:val="24"/>
                <w:szCs w:val="24"/>
                <w:lang w:val="en-US" w:eastAsia="zh-CN" w:bidi="ar-SA"/>
              </w:rPr>
              <w:t xml:space="preserve">细类品种</w:t>
            </w:r>
            <w:r>
              <w:rPr>
                <w:rFonts w:hint="eastAsia" w:ascii="楷体" w:hAnsi="楷体" w:eastAsia="楷体" w:cs="楷体"/>
                <w:spacing w:val="-4"/>
                <w:sz w:val="24"/>
                <w:szCs w:val="24"/>
                <w:lang w:val="en-US" w:eastAsia="zh-CN" w:bidi="ar-SA"/>
              </w:rPr>
              <w:t xml:space="preserve">名称2</w:t>
            </w:r>
            <w:r>
              <w:rPr>
                <w:rFonts w:ascii="楷体" w:hAnsi="楷体" w:eastAsia="楷体" w:cs="楷体"/>
                <w:sz w:val="24"/>
                <w:szCs w:val="24"/>
                <w:lang w:val="en-US" w:eastAsia="zh-CN" w:bidi="ar-SA"/>
              </w:rPr>
            </w:r>
            <w:r/>
          </w:p>
        </w:tc>
        <w:tc>
          <w:tcPr>
            <w:tcW w:w="108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87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36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1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5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0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53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1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0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1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454"/>
        </w:trPr>
        <w:tc>
          <w:tcPr>
            <w:tcW w:w="579" w:type="dxa"/>
            <w:vAlign w:val="top"/>
            <w:vMerge w:val="continue"/>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87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36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1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5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0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53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1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0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1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454"/>
        </w:trPr>
        <w:tc>
          <w:tcPr>
            <w:tcW w:w="579" w:type="dxa"/>
            <w:vAlign w:val="top"/>
            <w:vMerge w:val="continue"/>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87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36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1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5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0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53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1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0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1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454"/>
        </w:trPr>
        <w:tc>
          <w:tcPr>
            <w:tcW w:w="579" w:type="dxa"/>
            <w:vAlign w:val="top"/>
            <w:vMerge w:val="continue"/>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87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36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1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5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0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53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1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0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1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454"/>
        </w:trPr>
        <w:tc>
          <w:tcPr>
            <w:tcW w:w="579" w:type="dxa"/>
            <w:vAlign w:val="top"/>
            <w:vMerge w:val="restart"/>
            <w:textDirection w:val="lrTb"/>
            <w:noWrap w:val="false"/>
          </w:tcPr>
          <w:p>
            <w:pPr>
              <w:pStyle w:val="1361"/>
              <w:jc w:val="both"/>
              <w:widowControl w:val="off"/>
              <w:rPr>
                <w:rFonts w:ascii="楷体" w:hAnsi="楷体" w:eastAsia="楷体" w:cs="楷体"/>
                <w:sz w:val="24"/>
                <w:szCs w:val="24"/>
                <w:lang w:val="en-US" w:eastAsia="zh-CN" w:bidi="ar-SA"/>
              </w:rPr>
            </w:pPr>
            <w:r>
              <w:rPr>
                <w:rFonts w:hint="eastAsia" w:ascii="楷体" w:hAnsi="楷体" w:eastAsia="楷体" w:cs="楷体"/>
                <w:spacing w:val="-3"/>
                <w:sz w:val="24"/>
                <w:szCs w:val="24"/>
                <w:lang w:val="en-US" w:eastAsia="zh-CN" w:bidi="ar-SA"/>
              </w:rPr>
              <w:t xml:space="preserve">细类品种</w:t>
            </w:r>
            <w:r>
              <w:rPr>
                <w:rFonts w:hint="eastAsia" w:ascii="楷体" w:hAnsi="楷体" w:eastAsia="楷体" w:cs="楷体"/>
                <w:spacing w:val="-4"/>
                <w:sz w:val="24"/>
                <w:szCs w:val="24"/>
                <w:lang w:val="en-US" w:eastAsia="zh-CN" w:bidi="ar-SA"/>
              </w:rPr>
              <w:t xml:space="preserve">名称3</w:t>
            </w:r>
            <w:r>
              <w:rPr>
                <w:rFonts w:ascii="楷体" w:hAnsi="楷体" w:eastAsia="楷体" w:cs="楷体"/>
                <w:sz w:val="24"/>
                <w:szCs w:val="24"/>
                <w:lang w:val="en-US" w:eastAsia="zh-CN" w:bidi="ar-SA"/>
              </w:rPr>
            </w:r>
            <w:r/>
          </w:p>
        </w:tc>
        <w:tc>
          <w:tcPr>
            <w:tcW w:w="108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87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36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1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5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0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53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1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0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1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454"/>
        </w:trPr>
        <w:tc>
          <w:tcPr>
            <w:tcW w:w="579" w:type="dxa"/>
            <w:vAlign w:val="top"/>
            <w:vMerge w:val="continue"/>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87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36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1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5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0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53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1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0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1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454"/>
        </w:trPr>
        <w:tc>
          <w:tcPr>
            <w:tcW w:w="579" w:type="dxa"/>
            <w:vAlign w:val="top"/>
            <w:vMerge w:val="continue"/>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87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36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1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5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0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53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1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0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1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r>
        <w:trPr>
          <w:trHeight w:val="454"/>
        </w:trPr>
        <w:tc>
          <w:tcPr>
            <w:tcW w:w="579" w:type="dxa"/>
            <w:vAlign w:val="top"/>
            <w:vMerge w:val="continue"/>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8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874"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36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1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56"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0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535"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12"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1003"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c>
          <w:tcPr>
            <w:tcW w:w="919" w:type="dxa"/>
            <w:vAlign w:val="top"/>
            <w:textDirection w:val="lrTb"/>
            <w:noWrap w:val="false"/>
          </w:tcPr>
          <w:p>
            <w:pPr>
              <w:pStyle w:val="1361"/>
              <w:jc w:val="both"/>
              <w:widowControl w:val="off"/>
              <w:rPr>
                <w:rFonts w:hint="eastAsia" w:ascii="楷体" w:hAnsi="楷体" w:eastAsia="楷体" w:cs="楷体"/>
                <w:sz w:val="24"/>
                <w:szCs w:val="24"/>
                <w:lang w:val="en-US" w:eastAsia="zh-CN" w:bidi="ar-SA"/>
              </w:rPr>
            </w:pPr>
            <w:r>
              <w:rPr>
                <w:rFonts w:hint="eastAsia" w:ascii="楷体" w:hAnsi="楷体" w:eastAsia="楷体" w:cs="楷体"/>
                <w:sz w:val="24"/>
                <w:szCs w:val="24"/>
                <w:lang w:val="en-US" w:eastAsia="zh-CN" w:bidi="ar-SA"/>
              </w:rPr>
            </w:r>
            <w:r/>
          </w:p>
        </w:tc>
      </w:tr>
    </w:tbl>
    <w:p>
      <w:pPr>
        <w:pStyle w:val="1361"/>
        <w:ind w:left="0" w:firstLine="0"/>
        <w:jc w:val="left"/>
        <w:keepLines w:val="0"/>
        <w:keepNext w:val="0"/>
        <w:pageBreakBefore w:val="0"/>
        <w:spacing w:line="360" w:lineRule="auto"/>
        <w:widowControl w:val="off"/>
        <w:rPr>
          <w:rFonts w:hint="eastAsia" w:ascii="楷体" w:hAnsi="楷体" w:eastAsia="楷体" w:cs="楷体"/>
          <w:spacing w:val="-4"/>
          <w:sz w:val="24"/>
          <w:szCs w:val="24"/>
        </w:rPr>
      </w:pPr>
      <w:r>
        <w:rPr>
          <w:rFonts w:hint="eastAsia" w:ascii="楷体" w:hAnsi="楷体" w:eastAsia="楷体" w:cs="楷体"/>
          <w:spacing w:val="-4"/>
          <w:sz w:val="24"/>
          <w:szCs w:val="24"/>
        </w:rPr>
        <w:t xml:space="preserve">备注：</w:t>
      </w:r>
      <w:r>
        <w:rPr>
          <w:rFonts w:hint="eastAsia" w:ascii="楷体" w:hAnsi="楷体" w:eastAsia="楷体" w:cs="楷体"/>
          <w:spacing w:val="-4"/>
          <w:sz w:val="24"/>
          <w:szCs w:val="24"/>
        </w:rPr>
      </w:r>
      <w:r/>
    </w:p>
    <w:p>
      <w:pPr>
        <w:pStyle w:val="1361"/>
        <w:ind w:left="0" w:firstLine="0"/>
        <w:jc w:val="left"/>
        <w:keepLines w:val="0"/>
        <w:keepNext w:val="0"/>
        <w:pageBreakBefore w:val="0"/>
        <w:spacing w:line="360" w:lineRule="auto"/>
        <w:widowControl w:val="off"/>
        <w:rPr>
          <w:rFonts w:hint="eastAsia" w:ascii="楷体" w:hAnsi="楷体" w:eastAsia="楷体" w:cs="楷体"/>
          <w:spacing w:val="-9"/>
          <w:sz w:val="24"/>
          <w:szCs w:val="24"/>
        </w:rPr>
      </w:pPr>
      <w:r>
        <w:rPr>
          <w:rFonts w:hint="eastAsia" w:ascii="楷体" w:hAnsi="楷体" w:eastAsia="楷体" w:cs="楷体"/>
          <w:spacing w:val="-4"/>
          <w:sz w:val="24"/>
          <w:szCs w:val="24"/>
          <w:u w:val="single"/>
        </w:rPr>
        <w:t xml:space="preserve">以供应商提供的样品检验结果汇总表清单（表格中需列明食品细类）及交国抽</w:t>
      </w:r>
      <w:r>
        <w:rPr>
          <w:rFonts w:hint="eastAsia" w:ascii="楷体" w:hAnsi="楷体" w:eastAsia="楷体" w:cs="楷体"/>
          <w:sz w:val="24"/>
          <w:szCs w:val="24"/>
          <w:u w:val="single"/>
        </w:rPr>
        <w:t xml:space="preserve">系统截屏作为附件证明材料（投标人需对提供材料的真实性负责，一旦发现弄虚作假，将</w:t>
      </w:r>
      <w:r>
        <w:rPr>
          <w:rFonts w:hint="eastAsia" w:ascii="楷体" w:hAnsi="楷体" w:eastAsia="楷体" w:cs="楷体"/>
          <w:spacing w:val="-9"/>
          <w:sz w:val="24"/>
          <w:szCs w:val="24"/>
          <w:u w:val="single"/>
        </w:rPr>
        <w:t xml:space="preserve">取消中标资格，并报有关部门严肃处理）</w:t>
      </w:r>
      <w:r>
        <w:rPr>
          <w:rFonts w:hint="eastAsia" w:ascii="楷体" w:hAnsi="楷体" w:eastAsia="楷体" w:cs="楷体"/>
          <w:spacing w:val="-9"/>
          <w:sz w:val="24"/>
          <w:szCs w:val="24"/>
        </w:rPr>
        <w:t xml:space="preserve">。缺一不可，否则不得分。其他具体计分规则如下：</w:t>
      </w:r>
      <w:r>
        <w:rPr>
          <w:rFonts w:hint="eastAsia" w:ascii="楷体" w:hAnsi="楷体" w:eastAsia="楷体" w:cs="楷体"/>
          <w:spacing w:val="-9"/>
          <w:sz w:val="24"/>
          <w:szCs w:val="24"/>
        </w:rPr>
      </w:r>
      <w:r/>
    </w:p>
    <w:p>
      <w:pPr>
        <w:pStyle w:val="1361"/>
        <w:numPr>
          <w:ilvl w:val="0"/>
          <w:numId w:val="0"/>
        </w:numPr>
        <w:ind w:left="0" w:firstLine="0"/>
        <w:jc w:val="left"/>
        <w:keepLines w:val="0"/>
        <w:keepNext w:val="0"/>
        <w:pageBreakBefore w:val="0"/>
        <w:spacing w:line="360" w:lineRule="auto"/>
        <w:widowControl w:val="off"/>
        <w:rPr>
          <w:rFonts w:hint="eastAsia" w:ascii="楷体" w:hAnsi="楷体" w:eastAsia="楷体" w:cs="楷体"/>
          <w:b w:val="0"/>
          <w:bCs/>
          <w:spacing w:val="-3"/>
          <w:sz w:val="24"/>
          <w:szCs w:val="24"/>
          <w:lang w:eastAsia="zh-CN"/>
        </w:rPr>
      </w:pPr>
      <w:r>
        <w:rPr>
          <w:rFonts w:hint="eastAsia" w:ascii="楷体" w:hAnsi="楷体" w:eastAsia="楷体" w:cs="楷体"/>
          <w:b w:val="0"/>
          <w:bCs/>
          <w:spacing w:val="-3"/>
          <w:sz w:val="24"/>
          <w:szCs w:val="24"/>
          <w:lang w:eastAsia="zh-CN"/>
        </w:rPr>
        <w:t xml:space="preserve">（</w:t>
      </w:r>
      <w:r>
        <w:rPr>
          <w:rFonts w:hint="eastAsia" w:ascii="楷体" w:hAnsi="楷体" w:eastAsia="楷体" w:cs="楷体"/>
          <w:b w:val="0"/>
          <w:bCs/>
          <w:spacing w:val="-3"/>
          <w:sz w:val="24"/>
          <w:szCs w:val="24"/>
          <w:lang w:val="en-US" w:eastAsia="zh-CN"/>
        </w:rPr>
        <w:t xml:space="preserve">1）</w:t>
      </w:r>
      <w:r>
        <w:rPr>
          <w:rFonts w:hint="eastAsia" w:ascii="楷体" w:hAnsi="楷体" w:eastAsia="楷体" w:cs="楷体"/>
          <w:b w:val="0"/>
          <w:bCs/>
          <w:spacing w:val="-3"/>
          <w:sz w:val="24"/>
          <w:szCs w:val="24"/>
          <w:lang w:eastAsia="zh-CN"/>
        </w:rPr>
        <w:t xml:space="preserve">提供的检验结果汇总表显示的普通食品要达到15个细类品种以上，食用农产品要达到10个细类品种以上，同一个被抽检单位同一时间抽取的餐具不合格只算1批次。食用农产品不合格超过</w:t>
      </w:r>
      <w:r>
        <w:rPr>
          <w:rFonts w:hint="eastAsia" w:ascii="楷体" w:hAnsi="楷体" w:eastAsia="楷体" w:cs="楷体"/>
          <w:b w:val="0"/>
          <w:bCs/>
          <w:spacing w:val="-3"/>
          <w:sz w:val="24"/>
          <w:szCs w:val="24"/>
          <w:lang w:val="en-US" w:eastAsia="zh-CN"/>
        </w:rPr>
        <w:t xml:space="preserve">6</w:t>
      </w:r>
      <w:r>
        <w:rPr>
          <w:rFonts w:hint="eastAsia" w:ascii="楷体" w:hAnsi="楷体" w:eastAsia="楷体" w:cs="楷体"/>
          <w:b w:val="0"/>
          <w:bCs/>
          <w:spacing w:val="-3"/>
          <w:sz w:val="24"/>
          <w:szCs w:val="24"/>
          <w:lang w:eastAsia="zh-CN"/>
        </w:rPr>
        <w:t xml:space="preserve">0份，餐具不合格超过40份的部分不再计算分数。</w:t>
      </w:r>
      <w:r>
        <w:rPr>
          <w:rFonts w:hint="eastAsia" w:ascii="楷体" w:hAnsi="楷体" w:eastAsia="楷体" w:cs="楷体"/>
          <w:b w:val="0"/>
          <w:bCs/>
          <w:spacing w:val="-3"/>
          <w:sz w:val="24"/>
          <w:szCs w:val="24"/>
          <w:lang w:eastAsia="zh-CN"/>
        </w:rPr>
      </w:r>
      <w:r/>
    </w:p>
    <w:p>
      <w:pPr>
        <w:pStyle w:val="1361"/>
        <w:numPr>
          <w:ilvl w:val="0"/>
          <w:numId w:val="0"/>
        </w:numPr>
        <w:ind w:left="0" w:firstLine="0"/>
        <w:jc w:val="left"/>
        <w:keepLines w:val="0"/>
        <w:keepNext w:val="0"/>
        <w:pageBreakBefore w:val="0"/>
        <w:spacing w:line="360" w:lineRule="auto"/>
        <w:widowControl w:val="off"/>
        <w:rPr>
          <w:rFonts w:hint="eastAsia" w:ascii="楷体" w:hAnsi="楷体" w:eastAsia="楷体" w:cs="楷体"/>
          <w:b w:val="0"/>
          <w:bCs/>
          <w:spacing w:val="-3"/>
          <w:sz w:val="24"/>
          <w:szCs w:val="24"/>
          <w:lang w:eastAsia="zh-CN"/>
        </w:rPr>
      </w:pPr>
      <w:r>
        <w:rPr>
          <w:rFonts w:hint="eastAsia" w:ascii="楷体" w:hAnsi="楷体" w:eastAsia="楷体" w:cs="楷体"/>
          <w:b w:val="0"/>
          <w:bCs/>
          <w:spacing w:val="-3"/>
          <w:sz w:val="24"/>
          <w:szCs w:val="24"/>
          <w:lang w:eastAsia="zh-CN"/>
        </w:rPr>
        <w:t xml:space="preserve">（</w:t>
      </w:r>
      <w:r>
        <w:rPr>
          <w:rFonts w:hint="eastAsia" w:ascii="楷体" w:hAnsi="楷体" w:eastAsia="楷体" w:cs="楷体"/>
          <w:b w:val="0"/>
          <w:bCs/>
          <w:spacing w:val="-3"/>
          <w:sz w:val="24"/>
          <w:szCs w:val="24"/>
          <w:lang w:val="en-US" w:eastAsia="zh-CN"/>
        </w:rPr>
        <w:t xml:space="preserve">2）</w:t>
      </w:r>
      <w:r>
        <w:rPr>
          <w:rFonts w:hint="eastAsia" w:ascii="楷体" w:hAnsi="楷体" w:eastAsia="楷体" w:cs="楷体"/>
          <w:b w:val="0"/>
          <w:bCs/>
          <w:spacing w:val="-3"/>
          <w:sz w:val="24"/>
          <w:szCs w:val="24"/>
          <w:lang w:eastAsia="zh-CN"/>
        </w:rPr>
        <w:t xml:space="preserve">投标人承担上述抽检任务的实验室需为本次投标的同一实验室。同一细类品种提供的“本次投标的同一实验室”的报告不超过10份。</w:t>
      </w:r>
      <w:r>
        <w:rPr>
          <w:rFonts w:hint="eastAsia" w:ascii="楷体" w:hAnsi="楷体" w:eastAsia="楷体" w:cs="楷体"/>
          <w:b w:val="0"/>
          <w:bCs/>
          <w:spacing w:val="-3"/>
          <w:sz w:val="24"/>
          <w:szCs w:val="24"/>
          <w:lang w:eastAsia="zh-CN"/>
        </w:rPr>
      </w:r>
      <w:r/>
    </w:p>
    <w:p>
      <w:pPr>
        <w:pStyle w:val="1361"/>
        <w:numPr>
          <w:ilvl w:val="0"/>
          <w:numId w:val="0"/>
        </w:numPr>
        <w:ind w:left="0" w:firstLine="0"/>
        <w:jc w:val="left"/>
        <w:keepLines w:val="0"/>
        <w:keepNext w:val="0"/>
        <w:pageBreakBefore w:val="0"/>
        <w:spacing w:line="360" w:lineRule="auto"/>
        <w:widowControl w:val="off"/>
        <w:rPr>
          <w:rFonts w:hint="eastAsia" w:ascii="楷体" w:hAnsi="楷体" w:eastAsia="楷体" w:cs="楷体"/>
          <w:b w:val="0"/>
          <w:bCs/>
          <w:spacing w:val="-3"/>
          <w:sz w:val="24"/>
          <w:szCs w:val="24"/>
          <w:lang w:eastAsia="zh-CN"/>
        </w:rPr>
      </w:pPr>
      <w:r>
        <w:rPr>
          <w:rFonts w:hint="eastAsia" w:ascii="楷体" w:hAnsi="楷体" w:eastAsia="楷体" w:cs="楷体"/>
          <w:b w:val="0"/>
          <w:bCs/>
          <w:spacing w:val="-3"/>
          <w:sz w:val="24"/>
          <w:szCs w:val="24"/>
          <w:lang w:eastAsia="zh-CN"/>
        </w:rPr>
        <w:t xml:space="preserve">（</w:t>
      </w:r>
      <w:r>
        <w:rPr>
          <w:rFonts w:hint="eastAsia" w:ascii="楷体" w:hAnsi="楷体" w:eastAsia="楷体" w:cs="楷体"/>
          <w:b w:val="0"/>
          <w:bCs/>
          <w:spacing w:val="-3"/>
          <w:sz w:val="24"/>
          <w:szCs w:val="24"/>
          <w:lang w:val="en-US" w:eastAsia="zh-CN"/>
        </w:rPr>
        <w:t xml:space="preserve">3）</w:t>
      </w:r>
      <w:r>
        <w:rPr>
          <w:rFonts w:hint="eastAsia" w:ascii="楷体" w:hAnsi="楷体" w:eastAsia="楷体" w:cs="楷体"/>
          <w:b w:val="0"/>
          <w:bCs/>
          <w:spacing w:val="-3"/>
          <w:sz w:val="24"/>
          <w:szCs w:val="24"/>
          <w:lang w:eastAsia="zh-CN"/>
        </w:rPr>
        <w:t xml:space="preserve">设区市级及以上的报告和县（市、区）级的报告要分开列表，不能混在一张表里面。设区市级和县区级监督抽检任务得分不累加。</w:t>
      </w:r>
      <w:r>
        <w:rPr>
          <w:rFonts w:hint="eastAsia" w:ascii="楷体" w:hAnsi="楷体" w:eastAsia="楷体" w:cs="楷体"/>
          <w:b w:val="0"/>
          <w:bCs/>
          <w:spacing w:val="-3"/>
          <w:sz w:val="24"/>
          <w:szCs w:val="24"/>
          <w:lang w:eastAsia="zh-CN"/>
        </w:rPr>
      </w:r>
      <w:r/>
    </w:p>
    <w:p>
      <w:pPr>
        <w:pStyle w:val="1361"/>
        <w:numPr>
          <w:ilvl w:val="0"/>
          <w:numId w:val="0"/>
        </w:numPr>
        <w:ind w:left="0" w:firstLine="0"/>
        <w:jc w:val="left"/>
        <w:keepLines w:val="0"/>
        <w:keepNext w:val="0"/>
        <w:pageBreakBefore w:val="0"/>
        <w:spacing w:line="360" w:lineRule="auto"/>
        <w:widowControl w:val="off"/>
        <w:rPr>
          <w:rFonts w:hint="eastAsia" w:ascii="楷体" w:hAnsi="楷体" w:eastAsia="楷体" w:cs="楷体"/>
          <w:b w:val="0"/>
          <w:bCs/>
          <w:spacing w:val="-3"/>
          <w:sz w:val="24"/>
          <w:szCs w:val="24"/>
          <w:lang w:eastAsia="zh-CN"/>
        </w:rPr>
      </w:pPr>
      <w:r>
        <w:rPr>
          <w:rFonts w:hint="eastAsia" w:ascii="楷体" w:hAnsi="楷体" w:eastAsia="楷体" w:cs="楷体"/>
          <w:b w:val="0"/>
          <w:bCs/>
          <w:spacing w:val="-3"/>
          <w:sz w:val="24"/>
          <w:szCs w:val="24"/>
          <w:lang w:eastAsia="zh-CN"/>
        </w:rPr>
        <w:t xml:space="preserve">（</w:t>
      </w:r>
      <w:r>
        <w:rPr>
          <w:rFonts w:hint="eastAsia" w:ascii="楷体" w:hAnsi="楷体" w:eastAsia="楷体" w:cs="楷体"/>
          <w:b w:val="0"/>
          <w:bCs/>
          <w:spacing w:val="-3"/>
          <w:sz w:val="24"/>
          <w:szCs w:val="24"/>
          <w:lang w:val="en-US" w:eastAsia="zh-CN"/>
        </w:rPr>
        <w:t xml:space="preserve">4）</w:t>
      </w:r>
      <w:r>
        <w:rPr>
          <w:rFonts w:hint="eastAsia" w:ascii="楷体" w:hAnsi="楷体" w:eastAsia="楷体" w:cs="楷体"/>
          <w:b w:val="0"/>
          <w:bCs/>
          <w:spacing w:val="-3"/>
          <w:sz w:val="24"/>
          <w:szCs w:val="24"/>
          <w:lang w:eastAsia="zh-CN"/>
        </w:rPr>
        <w:t xml:space="preserve">食品分类依据2024年度国家监督抽检细则。</w:t>
      </w:r>
      <w:r>
        <w:rPr>
          <w:rFonts w:hint="eastAsia" w:ascii="楷体" w:hAnsi="楷体" w:eastAsia="楷体" w:cs="楷体"/>
          <w:b w:val="0"/>
          <w:bCs/>
          <w:spacing w:val="-3"/>
          <w:sz w:val="24"/>
          <w:szCs w:val="24"/>
          <w:lang w:eastAsia="zh-CN"/>
        </w:rPr>
      </w:r>
      <w:r/>
    </w:p>
    <w:p>
      <w:pPr>
        <w:pStyle w:val="1361"/>
        <w:ind w:firstLine="0"/>
        <w:jc w:val="center"/>
        <w:spacing w:before="210" w:line="223" w:lineRule="auto"/>
        <w:rPr>
          <w:rFonts w:hint="eastAsia" w:ascii="楷体" w:hAnsi="楷体" w:eastAsia="楷体" w:cs="楷体"/>
          <w:b/>
          <w:sz w:val="28"/>
          <w:szCs w:val="18"/>
          <w:highlight w:val="none"/>
          <w:lang w:eastAsia="zh-CN"/>
        </w:rPr>
        <w:outlineLvl w:val="3"/>
      </w:pPr>
      <w:r>
        <w:rPr>
          <w:rFonts w:hint="eastAsia" w:ascii="楷体" w:hAnsi="楷体" w:eastAsia="楷体" w:cs="楷体"/>
          <w:b/>
          <w:sz w:val="28"/>
          <w:szCs w:val="18"/>
          <w:highlight w:val="none"/>
          <w:lang w:val="en-US" w:eastAsia="zh-CN"/>
        </w:rPr>
        <w:t xml:space="preserve">4、</w:t>
      </w:r>
      <w:r>
        <w:rPr>
          <w:rFonts w:hint="eastAsia" w:ascii="楷体" w:hAnsi="楷体" w:eastAsia="楷体" w:cs="楷体"/>
          <w:b/>
          <w:sz w:val="28"/>
          <w:szCs w:val="18"/>
          <w:highlight w:val="none"/>
          <w:lang w:eastAsia="zh-CN"/>
        </w:rPr>
        <w:t xml:space="preserve">投标人资质荣誉</w:t>
      </w:r>
      <w:r>
        <w:rPr>
          <w:rFonts w:hint="eastAsia" w:ascii="楷体" w:hAnsi="楷体" w:eastAsia="楷体" w:cs="楷体"/>
          <w:b/>
          <w:sz w:val="28"/>
          <w:szCs w:val="18"/>
          <w:highlight w:val="none"/>
          <w:lang w:eastAsia="zh-CN"/>
        </w:rPr>
      </w:r>
      <w:r/>
    </w:p>
    <w:p>
      <w:pPr>
        <w:pStyle w:val="1361"/>
        <w:ind w:left="22" w:right="7" w:firstLine="211"/>
        <w:spacing w:before="172" w:line="247" w:lineRule="auto"/>
        <w:rPr>
          <w:rFonts w:hint="eastAsia" w:ascii="楷体" w:hAnsi="楷体" w:eastAsia="楷体" w:cs="楷体"/>
          <w:spacing w:val="-4"/>
          <w:sz w:val="24"/>
          <w:szCs w:val="24"/>
        </w:rPr>
      </w:pPr>
      <w:r>
        <w:rPr>
          <w:rFonts w:hint="eastAsia" w:ascii="楷体" w:hAnsi="楷体" w:eastAsia="楷体" w:cs="楷体"/>
          <w:spacing w:val="-8"/>
          <w:sz w:val="24"/>
          <w:szCs w:val="24"/>
        </w:rPr>
        <w:t xml:space="preserve">提供符合</w:t>
      </w:r>
      <w:r>
        <w:rPr>
          <w:rFonts w:hint="eastAsia" w:ascii="楷体" w:hAnsi="楷体" w:eastAsia="楷体" w:cs="楷体"/>
          <w:spacing w:val="-8"/>
          <w:sz w:val="24"/>
          <w:szCs w:val="24"/>
          <w:lang w:val="en-US" w:eastAsia="zh-CN"/>
        </w:rPr>
        <w:t xml:space="preserve">招标</w:t>
      </w:r>
      <w:r>
        <w:rPr>
          <w:rFonts w:hint="eastAsia" w:ascii="楷体" w:hAnsi="楷体" w:eastAsia="楷体" w:cs="楷体"/>
          <w:spacing w:val="-8"/>
          <w:sz w:val="24"/>
          <w:szCs w:val="24"/>
        </w:rPr>
        <w:t xml:space="preserve">文件评分标准中“复检工作”、“承检机构考核”评价的相关证明材</w:t>
      </w:r>
      <w:r>
        <w:rPr>
          <w:rFonts w:hint="eastAsia" w:ascii="楷体" w:hAnsi="楷体" w:eastAsia="楷体" w:cs="楷体"/>
          <w:spacing w:val="-4"/>
          <w:sz w:val="24"/>
          <w:szCs w:val="24"/>
        </w:rPr>
        <w:t xml:space="preserve">料扫描件。</w:t>
      </w:r>
      <w:r>
        <w:rPr>
          <w:rFonts w:hint="eastAsia" w:ascii="楷体" w:hAnsi="楷体" w:eastAsia="楷体" w:cs="楷体"/>
          <w:spacing w:val="-4"/>
          <w:sz w:val="24"/>
          <w:szCs w:val="24"/>
        </w:rPr>
      </w:r>
      <w:r/>
    </w:p>
    <w:p>
      <w:pPr>
        <w:pStyle w:val="1361"/>
        <w:ind w:left="22" w:right="7" w:firstLine="211"/>
        <w:spacing w:before="172" w:line="247" w:lineRule="auto"/>
        <w:rPr>
          <w:rFonts w:hint="eastAsia" w:ascii="楷体" w:hAnsi="楷体" w:eastAsia="楷体" w:cs="楷体"/>
          <w:spacing w:val="-4"/>
          <w:sz w:val="28"/>
          <w:szCs w:val="28"/>
        </w:rPr>
      </w:pPr>
      <w:r>
        <w:rPr>
          <w:rFonts w:hint="eastAsia" w:ascii="楷体" w:hAnsi="楷体" w:eastAsia="楷体" w:cs="楷体"/>
          <w:spacing w:val="-4"/>
          <w:sz w:val="28"/>
          <w:szCs w:val="28"/>
        </w:rPr>
      </w:r>
      <w:r/>
    </w:p>
    <w:p>
      <w:pPr>
        <w:pStyle w:val="1361"/>
        <w:ind w:left="22" w:right="7" w:firstLine="211"/>
        <w:spacing w:before="172" w:line="247" w:lineRule="auto"/>
        <w:rPr>
          <w:rFonts w:hint="eastAsia" w:ascii="楷体" w:hAnsi="楷体" w:eastAsia="楷体" w:cs="楷体"/>
          <w:spacing w:val="-4"/>
          <w:sz w:val="28"/>
          <w:szCs w:val="28"/>
        </w:rPr>
      </w:pPr>
      <w:r>
        <w:rPr>
          <w:rFonts w:hint="eastAsia" w:ascii="楷体" w:hAnsi="楷体" w:eastAsia="楷体" w:cs="楷体"/>
          <w:spacing w:val="-4"/>
          <w:sz w:val="28"/>
          <w:szCs w:val="28"/>
        </w:rPr>
      </w:r>
      <w:r/>
    </w:p>
    <w:p>
      <w:pPr>
        <w:pStyle w:val="1361"/>
        <w:rPr>
          <w:rFonts w:hint="eastAsia" w:ascii="楷体" w:hAnsi="楷体" w:eastAsia="楷体" w:cs="楷体"/>
          <w:b/>
          <w:sz w:val="28"/>
          <w:szCs w:val="18"/>
          <w:highlight w:val="none"/>
          <w:lang w:eastAsia="zh-CN"/>
        </w:rPr>
      </w:pPr>
      <w:r>
        <w:rPr>
          <w:rFonts w:hint="eastAsia" w:ascii="楷体" w:hAnsi="楷体" w:eastAsia="楷体" w:cs="楷体"/>
          <w:b/>
          <w:sz w:val="28"/>
          <w:szCs w:val="18"/>
          <w:highlight w:val="none"/>
          <w:lang w:eastAsia="zh-CN"/>
        </w:rPr>
      </w:r>
      <w:r/>
    </w:p>
    <w:p>
      <w:pPr>
        <w:pStyle w:val="1361"/>
        <w:jc w:val="center"/>
        <w:spacing w:before="100" w:line="224" w:lineRule="auto"/>
        <w:rPr>
          <w:rFonts w:hint="eastAsia" w:ascii="楷体" w:hAnsi="楷体" w:eastAsia="楷体" w:cs="楷体"/>
          <w:b/>
          <w:sz w:val="28"/>
          <w:szCs w:val="18"/>
          <w:highlight w:val="none"/>
          <w:lang w:val="en-US" w:eastAsia="zh-CN"/>
        </w:rPr>
        <w:outlineLvl w:val="9"/>
      </w:pPr>
      <w:r>
        <w:rPr>
          <w:rFonts w:hint="eastAsia" w:ascii="楷体" w:hAnsi="楷体" w:eastAsia="楷体" w:cs="楷体"/>
          <w:b/>
          <w:sz w:val="28"/>
          <w:szCs w:val="18"/>
          <w:highlight w:val="none"/>
          <w:lang w:val="en-US" w:eastAsia="zh-CN"/>
        </w:rPr>
        <w:t xml:space="preserve"> </w:t>
      </w:r>
      <w:r>
        <w:rPr>
          <w:rFonts w:hint="eastAsia" w:ascii="楷体" w:hAnsi="楷体" w:eastAsia="楷体" w:cs="楷体"/>
          <w:b/>
          <w:sz w:val="28"/>
          <w:szCs w:val="18"/>
          <w:highlight w:val="none"/>
          <w:lang w:val="en-US" w:eastAsia="zh-CN"/>
        </w:rPr>
      </w:r>
      <w:r/>
    </w:p>
    <w:p>
      <w:pPr>
        <w:pStyle w:val="1361"/>
        <w:numPr>
          <w:ilvl w:val="0"/>
          <w:numId w:val="0"/>
        </w:numPr>
        <w:jc w:val="center"/>
        <w:spacing w:before="100" w:line="224" w:lineRule="auto"/>
        <w:rPr>
          <w:rFonts w:hint="eastAsia" w:ascii="楷体" w:hAnsi="楷体" w:eastAsia="楷体" w:cs="楷体"/>
          <w:b/>
          <w:bCs w:val="0"/>
          <w:color w:val="000000"/>
          <w:sz w:val="28"/>
          <w:szCs w:val="18"/>
          <w:highlight w:val="none"/>
          <w:lang w:val="en-US"/>
        </w:rPr>
        <w:outlineLvl w:val="3"/>
      </w:pPr>
      <w:r>
        <w:rPr>
          <w:rFonts w:hint="eastAsia" w:ascii="Microsoft New Tai Lue" w:hAnsi="Microsoft New Tai Lue" w:cs="Microsoft New Tai Lue"/>
          <w:bCs w:val="0"/>
          <w:color w:val="000000"/>
          <w:sz w:val="24"/>
          <w:szCs w:val="24"/>
          <w:lang w:eastAsia="zh-CN"/>
        </w:rPr>
        <w:br w:type="page" w:clear="all"/>
      </w:r>
      <w:r>
        <w:rPr>
          <w:rFonts w:hint="eastAsia" w:ascii="楷体" w:hAnsi="楷体" w:eastAsia="楷体" w:cs="楷体"/>
          <w:b/>
          <w:color w:val="000000"/>
          <w:sz w:val="28"/>
          <w:szCs w:val="18"/>
          <w:highlight w:val="none"/>
          <w:lang w:val="en-US" w:eastAsia="zh-CN"/>
        </w:rPr>
        <w:t xml:space="preserve">5、</w:t>
      </w:r>
      <w:r>
        <w:rPr>
          <w:rFonts w:hint="eastAsia" w:ascii="楷体" w:hAnsi="楷体" w:eastAsia="楷体" w:cs="楷体"/>
          <w:b/>
          <w:bCs w:val="0"/>
          <w:color w:val="000000"/>
          <w:sz w:val="28"/>
          <w:szCs w:val="18"/>
          <w:highlight w:val="none"/>
          <w:lang w:val="en-US"/>
        </w:rPr>
        <w:t xml:space="preserve">实验室能力验证</w:t>
      </w:r>
      <w:r>
        <w:rPr>
          <w:rFonts w:hint="eastAsia" w:ascii="楷体" w:hAnsi="楷体" w:eastAsia="楷体" w:cs="楷体"/>
          <w:b/>
          <w:bCs w:val="0"/>
          <w:color w:val="000000"/>
          <w:sz w:val="28"/>
          <w:szCs w:val="18"/>
          <w:highlight w:val="none"/>
          <w:lang w:val="en-US"/>
        </w:rPr>
      </w:r>
      <w:r/>
    </w:p>
    <w:p>
      <w:pPr>
        <w:pStyle w:val="1361"/>
        <w:ind w:firstLine="448"/>
        <w:rPr>
          <w:rFonts w:hint="eastAsia" w:ascii="楷体" w:hAnsi="楷体" w:eastAsia="楷体" w:cs="楷体"/>
          <w:bCs w:val="0"/>
          <w:color w:val="000000"/>
          <w:spacing w:val="-8"/>
          <w:sz w:val="24"/>
          <w:szCs w:val="24"/>
        </w:rPr>
      </w:pPr>
      <w:r>
        <w:rPr>
          <w:rFonts w:hint="eastAsia" w:ascii="楷体" w:hAnsi="楷体" w:eastAsia="楷体" w:cs="楷体"/>
          <w:bCs w:val="0"/>
          <w:color w:val="000000"/>
          <w:spacing w:val="-8"/>
          <w:sz w:val="24"/>
          <w:szCs w:val="24"/>
        </w:rPr>
      </w:r>
      <w:r/>
    </w:p>
    <w:p>
      <w:pPr>
        <w:pStyle w:val="1361"/>
        <w:ind w:firstLine="448"/>
        <w:rPr>
          <w:bCs/>
          <w:color w:val="000000"/>
          <w:szCs w:val="21"/>
        </w:rPr>
      </w:pPr>
      <w:r>
        <w:rPr>
          <w:rFonts w:hint="eastAsia" w:ascii="楷体" w:hAnsi="楷体" w:eastAsia="楷体" w:cs="楷体"/>
          <w:bCs w:val="0"/>
          <w:color w:val="000000"/>
          <w:spacing w:val="-8"/>
          <w:sz w:val="24"/>
          <w:szCs w:val="24"/>
        </w:rPr>
        <w:t xml:space="preserve">202</w:t>
      </w:r>
      <w:r>
        <w:rPr>
          <w:rFonts w:hint="eastAsia" w:ascii="楷体" w:hAnsi="楷体" w:eastAsia="楷体" w:cs="楷体"/>
          <w:bCs w:val="0"/>
          <w:color w:val="000000"/>
          <w:spacing w:val="-8"/>
          <w:sz w:val="24"/>
          <w:szCs w:val="24"/>
          <w:lang w:val="en-US" w:eastAsia="zh-CN"/>
        </w:rPr>
        <w:t xml:space="preserve">2</w:t>
      </w:r>
      <w:r>
        <w:rPr>
          <w:rFonts w:hint="eastAsia" w:ascii="楷体" w:hAnsi="楷体" w:eastAsia="楷体" w:cs="楷体"/>
          <w:bCs w:val="0"/>
          <w:color w:val="000000"/>
          <w:spacing w:val="-8"/>
          <w:sz w:val="24"/>
          <w:szCs w:val="24"/>
        </w:rPr>
        <w:t xml:space="preserve">年1月1日</w:t>
      </w:r>
      <w:r>
        <w:rPr>
          <w:rFonts w:hint="eastAsia" w:ascii="楷体" w:hAnsi="楷体" w:eastAsia="楷体" w:cs="楷体"/>
          <w:bCs w:val="0"/>
          <w:color w:val="000000"/>
          <w:spacing w:val="-8"/>
          <w:sz w:val="24"/>
          <w:szCs w:val="24"/>
          <w:lang w:val="en-US" w:eastAsia="zh-CN"/>
        </w:rPr>
        <w:t xml:space="preserve">-2024年12月31日以来</w:t>
      </w:r>
      <w:r>
        <w:rPr>
          <w:rFonts w:hint="eastAsia" w:ascii="楷体" w:hAnsi="楷体" w:eastAsia="楷体" w:cs="楷体"/>
          <w:bCs w:val="0"/>
          <w:color w:val="000000"/>
          <w:spacing w:val="-8"/>
          <w:sz w:val="24"/>
          <w:szCs w:val="24"/>
        </w:rPr>
        <w:t xml:space="preserve">，投标人参加过相关机构组织的食品检测项目的实验室能力验证（</w:t>
      </w:r>
      <w:r>
        <w:rPr>
          <w:rFonts w:hint="eastAsia" w:ascii="楷体" w:hAnsi="楷体" w:eastAsia="楷体" w:cs="楷体"/>
          <w:bCs w:val="0"/>
          <w:color w:val="000000"/>
          <w:spacing w:val="-8"/>
          <w:sz w:val="24"/>
          <w:szCs w:val="24"/>
          <w:lang w:val="en-US" w:eastAsia="zh-CN"/>
        </w:rPr>
        <w:t xml:space="preserve">8</w:t>
      </w:r>
      <w:r>
        <w:rPr>
          <w:rFonts w:hint="eastAsia" w:ascii="楷体" w:hAnsi="楷体" w:eastAsia="楷体" w:cs="楷体"/>
          <w:bCs w:val="0"/>
          <w:color w:val="000000"/>
          <w:spacing w:val="-8"/>
          <w:sz w:val="24"/>
          <w:szCs w:val="24"/>
        </w:rPr>
        <w:t xml:space="preserve">个领域为：农药残留、兽药残留、重金属、真菌毒素、食品添加剂、非法添加、微生物、动物源性成分）</w:t>
      </w:r>
      <w:r>
        <w:rPr>
          <w:bCs/>
          <w:color w:val="000000"/>
          <w:szCs w:val="21"/>
        </w:rPr>
      </w:r>
      <w:r/>
    </w:p>
    <w:tbl>
      <w:tblPr>
        <w:tblW w:w="102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3686"/>
        <w:gridCol w:w="1701"/>
        <w:gridCol w:w="1407"/>
        <w:gridCol w:w="1134"/>
        <w:gridCol w:w="1559"/>
      </w:tblGrid>
      <w:tr>
        <w:trPr>
          <w:trHeight w:val="934"/>
        </w:trPr>
        <w:tc>
          <w:tcPr>
            <w:tcW w:w="719" w:type="dxa"/>
            <w:vAlign w:val="center"/>
            <w:textDirection w:val="lrTb"/>
            <w:noWrap w:val="false"/>
          </w:tcPr>
          <w:p>
            <w:pPr>
              <w:pStyle w:val="1361"/>
              <w:ind w:firstLine="0"/>
              <w:jc w:val="center"/>
              <w:rPr>
                <w:rFonts w:hint="eastAsia" w:ascii="楷体" w:hAnsi="楷体" w:eastAsia="楷体" w:cs="楷体"/>
                <w:color w:val="000000"/>
                <w:spacing w:val="-8"/>
                <w:sz w:val="24"/>
                <w:szCs w:val="24"/>
              </w:rPr>
            </w:pPr>
            <w:r>
              <w:rPr>
                <w:rFonts w:hint="eastAsia" w:ascii="楷体" w:hAnsi="楷体" w:eastAsia="楷体" w:cs="楷体"/>
                <w:color w:val="000000"/>
                <w:spacing w:val="-8"/>
                <w:sz w:val="24"/>
                <w:szCs w:val="24"/>
              </w:rPr>
              <w:t xml:space="preserve">序号</w:t>
            </w:r>
            <w:r>
              <w:rPr>
                <w:rFonts w:hint="eastAsia" w:ascii="楷体" w:hAnsi="楷体" w:eastAsia="楷体" w:cs="楷体"/>
                <w:color w:val="000000"/>
                <w:spacing w:val="-8"/>
                <w:sz w:val="24"/>
                <w:szCs w:val="24"/>
              </w:rPr>
            </w:r>
            <w:r/>
          </w:p>
        </w:tc>
        <w:tc>
          <w:tcPr>
            <w:tcW w:w="3686" w:type="dxa"/>
            <w:vAlign w:val="center"/>
            <w:textDirection w:val="lrTb"/>
            <w:noWrap w:val="false"/>
          </w:tcPr>
          <w:p>
            <w:pPr>
              <w:pStyle w:val="1361"/>
              <w:ind w:firstLine="0"/>
              <w:jc w:val="center"/>
              <w:rPr>
                <w:rFonts w:hint="eastAsia" w:ascii="楷体" w:hAnsi="楷体" w:eastAsia="楷体" w:cs="楷体"/>
                <w:color w:val="000000"/>
                <w:spacing w:val="-8"/>
                <w:sz w:val="24"/>
                <w:szCs w:val="24"/>
              </w:rPr>
            </w:pPr>
            <w:r>
              <w:rPr>
                <w:rFonts w:hint="eastAsia" w:ascii="楷体" w:hAnsi="楷体" w:eastAsia="楷体" w:cs="楷体"/>
                <w:color w:val="000000"/>
                <w:spacing w:val="-8"/>
                <w:sz w:val="24"/>
                <w:szCs w:val="24"/>
              </w:rPr>
              <w:t xml:space="preserve">能力验证报告或证书</w:t>
            </w:r>
            <w:r>
              <w:rPr>
                <w:rFonts w:hint="eastAsia" w:ascii="楷体" w:hAnsi="楷体" w:eastAsia="楷体" w:cs="楷体"/>
                <w:color w:val="000000"/>
                <w:spacing w:val="-8"/>
                <w:sz w:val="24"/>
                <w:szCs w:val="24"/>
              </w:rPr>
            </w:r>
            <w:r/>
          </w:p>
        </w:tc>
        <w:tc>
          <w:tcPr>
            <w:tcW w:w="1701" w:type="dxa"/>
            <w:vAlign w:val="center"/>
            <w:textDirection w:val="lrTb"/>
            <w:noWrap w:val="false"/>
          </w:tcPr>
          <w:p>
            <w:pPr>
              <w:pStyle w:val="1361"/>
              <w:ind w:firstLine="0"/>
              <w:jc w:val="center"/>
              <w:rPr>
                <w:rFonts w:hint="eastAsia" w:ascii="楷体" w:hAnsi="楷体" w:eastAsia="楷体" w:cs="楷体"/>
                <w:color w:val="000000"/>
                <w:spacing w:val="-8"/>
                <w:sz w:val="24"/>
                <w:szCs w:val="24"/>
              </w:rPr>
            </w:pPr>
            <w:r>
              <w:rPr>
                <w:rFonts w:hint="eastAsia" w:ascii="楷体" w:hAnsi="楷体" w:eastAsia="楷体" w:cs="楷体"/>
                <w:color w:val="000000"/>
                <w:spacing w:val="-8"/>
                <w:sz w:val="24"/>
                <w:szCs w:val="24"/>
              </w:rPr>
              <w:t xml:space="preserve">具备领域</w:t>
            </w:r>
            <w:r>
              <w:rPr>
                <w:rFonts w:hint="eastAsia" w:ascii="楷体" w:hAnsi="楷体" w:eastAsia="楷体" w:cs="楷体"/>
                <w:color w:val="000000"/>
                <w:spacing w:val="-8"/>
                <w:sz w:val="24"/>
                <w:szCs w:val="24"/>
              </w:rPr>
            </w:r>
            <w:r/>
          </w:p>
        </w:tc>
        <w:tc>
          <w:tcPr>
            <w:tcW w:w="1407" w:type="dxa"/>
            <w:vAlign w:val="center"/>
            <w:textDirection w:val="lrTb"/>
            <w:noWrap w:val="false"/>
          </w:tcPr>
          <w:p>
            <w:pPr>
              <w:pStyle w:val="1361"/>
              <w:ind w:firstLine="0"/>
              <w:jc w:val="center"/>
              <w:rPr>
                <w:rFonts w:hint="eastAsia" w:ascii="楷体" w:hAnsi="楷体" w:eastAsia="楷体" w:cs="楷体"/>
                <w:color w:val="000000"/>
                <w:spacing w:val="-8"/>
                <w:sz w:val="24"/>
                <w:szCs w:val="24"/>
              </w:rPr>
            </w:pPr>
            <w:r>
              <w:rPr>
                <w:rFonts w:hint="eastAsia" w:ascii="楷体" w:hAnsi="楷体" w:eastAsia="楷体" w:cs="楷体"/>
                <w:color w:val="000000"/>
                <w:spacing w:val="-8"/>
                <w:sz w:val="24"/>
                <w:szCs w:val="24"/>
              </w:rPr>
              <w:t xml:space="preserve">验证时间</w:t>
            </w:r>
            <w:r>
              <w:rPr>
                <w:rFonts w:hint="eastAsia" w:ascii="楷体" w:hAnsi="楷体" w:eastAsia="楷体" w:cs="楷体"/>
                <w:color w:val="000000"/>
                <w:spacing w:val="-8"/>
                <w:sz w:val="24"/>
                <w:szCs w:val="24"/>
              </w:rPr>
            </w:r>
            <w:r/>
          </w:p>
        </w:tc>
        <w:tc>
          <w:tcPr>
            <w:tcW w:w="1134" w:type="dxa"/>
            <w:vAlign w:val="center"/>
            <w:textDirection w:val="lrTb"/>
            <w:noWrap w:val="false"/>
          </w:tcPr>
          <w:p>
            <w:pPr>
              <w:pStyle w:val="1361"/>
              <w:ind w:firstLine="0"/>
              <w:jc w:val="center"/>
              <w:rPr>
                <w:rFonts w:hint="eastAsia" w:ascii="楷体" w:hAnsi="楷体" w:eastAsia="楷体" w:cs="楷体"/>
                <w:color w:val="000000"/>
                <w:spacing w:val="-8"/>
                <w:sz w:val="24"/>
                <w:szCs w:val="24"/>
                <w:lang w:val="zh-CN" w:bidi="zh-CN"/>
              </w:rPr>
            </w:pPr>
            <w:r>
              <w:rPr>
                <w:rFonts w:hint="eastAsia" w:ascii="楷体" w:hAnsi="楷体" w:eastAsia="楷体" w:cs="楷体"/>
                <w:color w:val="000000"/>
                <w:spacing w:val="-8"/>
                <w:sz w:val="24"/>
                <w:szCs w:val="24"/>
                <w:lang w:val="zh-CN" w:bidi="zh-CN"/>
              </w:rPr>
              <w:t xml:space="preserve">结果</w:t>
            </w:r>
            <w:r>
              <w:rPr>
                <w:rFonts w:hint="eastAsia" w:ascii="楷体" w:hAnsi="楷体" w:eastAsia="楷体" w:cs="楷体"/>
                <w:color w:val="000000"/>
                <w:spacing w:val="-8"/>
                <w:sz w:val="24"/>
                <w:szCs w:val="24"/>
                <w:lang w:val="zh-CN" w:bidi="zh-CN"/>
              </w:rPr>
            </w:r>
            <w:r/>
          </w:p>
        </w:tc>
        <w:tc>
          <w:tcPr>
            <w:tcW w:w="1559" w:type="dxa"/>
            <w:vAlign w:val="center"/>
            <w:textDirection w:val="lrTb"/>
            <w:noWrap w:val="false"/>
          </w:tcPr>
          <w:p>
            <w:pPr>
              <w:pStyle w:val="1361"/>
              <w:ind w:firstLine="0"/>
              <w:jc w:val="center"/>
              <w:rPr>
                <w:rFonts w:hint="eastAsia" w:ascii="楷体" w:hAnsi="楷体" w:eastAsia="楷体" w:cs="楷体"/>
                <w:color w:val="000000"/>
                <w:spacing w:val="-8"/>
                <w:sz w:val="24"/>
                <w:szCs w:val="24"/>
                <w:lang w:val="en-US"/>
              </w:rPr>
            </w:pPr>
            <w:r>
              <w:rPr>
                <w:rFonts w:hint="eastAsia" w:ascii="楷体" w:hAnsi="楷体" w:eastAsia="楷体" w:cs="楷体"/>
                <w:color w:val="000000"/>
                <w:spacing w:val="-8"/>
                <w:sz w:val="24"/>
                <w:szCs w:val="24"/>
                <w:highlight w:val="none"/>
                <w:lang w:val="en-US" w:bidi="zh-CN"/>
              </w:rPr>
              <w:t xml:space="preserve">证明材料页码</w:t>
            </w:r>
            <w:r>
              <w:rPr>
                <w:rFonts w:hint="eastAsia" w:ascii="楷体" w:hAnsi="楷体" w:eastAsia="楷体" w:cs="楷体"/>
                <w:color w:val="000000"/>
                <w:spacing w:val="-8"/>
                <w:sz w:val="24"/>
                <w:szCs w:val="24"/>
                <w:lang w:val="en-US"/>
              </w:rPr>
            </w:r>
            <w:r/>
          </w:p>
        </w:tc>
      </w:tr>
      <w:tr>
        <w:trPr/>
        <w:tc>
          <w:tcPr>
            <w:tcW w:w="719"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3686"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1701"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1407"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1134"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1559"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r>
      <w:tr>
        <w:trPr/>
        <w:tc>
          <w:tcPr>
            <w:tcW w:w="719"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3686"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1701"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1407"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1134"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1559"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r>
      <w:tr>
        <w:trPr/>
        <w:tc>
          <w:tcPr>
            <w:tcW w:w="719"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3686"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1701"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1407"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1134"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1559"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r>
      <w:tr>
        <w:trPr/>
        <w:tc>
          <w:tcPr>
            <w:tcW w:w="719"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3686"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1701"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1407"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1134"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1559"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r>
      <w:tr>
        <w:trPr/>
        <w:tc>
          <w:tcPr>
            <w:tcW w:w="719"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3686"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1701"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1407"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1134"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1559"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r>
      <w:tr>
        <w:trPr/>
        <w:tc>
          <w:tcPr>
            <w:tcW w:w="719"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3686"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1701"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1407"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1134"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1559"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r>
      <w:tr>
        <w:trPr/>
        <w:tc>
          <w:tcPr>
            <w:tcW w:w="719"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3686"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1701"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1407"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1134"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1559"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r>
      <w:tr>
        <w:trPr/>
        <w:tc>
          <w:tcPr>
            <w:tcW w:w="719"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3686"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1701"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1407"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1134"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c>
          <w:tcPr>
            <w:tcW w:w="1559" w:type="dxa"/>
            <w:vAlign w:val="center"/>
            <w:textDirection w:val="lrTb"/>
            <w:noWrap w:val="false"/>
          </w:tcPr>
          <w:p>
            <w:pPr>
              <w:pStyle w:val="1361"/>
              <w:jc w:val="center"/>
              <w:spacing w:line="360" w:lineRule="auto"/>
              <w:rPr>
                <w:rFonts w:ascii="宋体" w:hAnsi="宋体"/>
                <w:bCs/>
                <w:color w:val="000000"/>
                <w:szCs w:val="21"/>
              </w:rPr>
            </w:pPr>
            <w:r>
              <w:rPr>
                <w:rFonts w:ascii="宋体" w:hAnsi="宋体"/>
                <w:bCs/>
                <w:color w:val="000000"/>
                <w:szCs w:val="21"/>
              </w:rPr>
            </w:r>
            <w:r/>
          </w:p>
        </w:tc>
      </w:tr>
    </w:tbl>
    <w:p>
      <w:pPr>
        <w:pStyle w:val="1361"/>
        <w:ind w:left="140" w:right="114" w:hanging="14"/>
        <w:spacing w:before="26" w:line="360" w:lineRule="auto"/>
        <w:rPr>
          <w:rFonts w:hint="eastAsia" w:ascii="楷体" w:hAnsi="楷体" w:eastAsia="楷体" w:cs="楷体"/>
          <w:spacing w:val="-4"/>
          <w:sz w:val="28"/>
          <w:szCs w:val="28"/>
        </w:rPr>
        <w:sectPr>
          <w:footerReference w:type="default" r:id="rId24"/>
          <w:footnotePr/>
          <w:endnotePr/>
          <w:type w:val="nextPage"/>
          <w:pgSz w:w="11907" w:h="16839" w:orient="portrait"/>
          <w:pgMar w:top="1440" w:right="1080" w:bottom="1440" w:left="1080" w:header="0" w:footer="991" w:gutter="0"/>
          <w:pgNumType w:start="1"/>
          <w:cols w:num="1" w:sep="0" w:space="1701" w:equalWidth="1"/>
          <w:docGrid w:linePitch="360"/>
        </w:sectPr>
      </w:pPr>
      <w:r>
        <w:rPr>
          <w:rFonts w:hint="eastAsia" w:ascii="楷体" w:hAnsi="楷体" w:eastAsia="楷体" w:cs="楷体"/>
          <w:b w:val="0"/>
          <w:bCs w:val="0"/>
          <w:color w:val="000000"/>
          <w:spacing w:val="-4"/>
          <w:sz w:val="24"/>
          <w:szCs w:val="24"/>
        </w:rPr>
        <w:t xml:space="preserve">注：</w:t>
      </w:r>
      <w:r>
        <w:rPr>
          <w:rFonts w:hint="eastAsia" w:ascii="楷体" w:hAnsi="楷体" w:eastAsia="楷体" w:cs="楷体"/>
          <w:b w:val="0"/>
          <w:spacing w:val="-4"/>
          <w:sz w:val="24"/>
          <w:szCs w:val="24"/>
          <w:lang w:val="zh-CN" w:bidi="zh-CN"/>
        </w:rPr>
        <w:t xml:space="preserve">须提供能力验证报告或证明结果满意的证书复印件，获得不满意结果的或未提供有效证明文件的不得分</w:t>
      </w:r>
      <w:r>
        <w:rPr>
          <w:rFonts w:hint="eastAsia" w:ascii="楷体" w:hAnsi="楷体" w:eastAsia="楷体" w:cs="楷体"/>
          <w:b w:val="0"/>
          <w:bCs w:val="0"/>
          <w:color w:val="000000"/>
          <w:spacing w:val="-4"/>
          <w:sz w:val="24"/>
          <w:szCs w:val="24"/>
        </w:rPr>
        <w:t xml:space="preserve">。</w:t>
      </w:r>
      <w:r>
        <w:rPr>
          <w:rFonts w:hint="eastAsia" w:ascii="楷体" w:hAnsi="楷体" w:eastAsia="楷体" w:cs="楷体"/>
          <w:spacing w:val="-4"/>
          <w:sz w:val="28"/>
          <w:szCs w:val="28"/>
        </w:rPr>
      </w:r>
      <w:r/>
    </w:p>
    <w:p>
      <w:pPr>
        <w:pStyle w:val="1545"/>
        <w:jc w:val="center"/>
        <w:keepLines/>
        <w:keepNext/>
        <w:pageBreakBefore w:val="0"/>
        <w:spacing w:before="0" w:after="100" w:line="360" w:lineRule="auto"/>
        <w:widowControl w:val="off"/>
        <w:rPr>
          <w:rFonts w:hint="eastAsia" w:ascii="楷体" w:hAnsi="楷体" w:eastAsia="楷体" w:cs="楷体"/>
          <w:sz w:val="32"/>
          <w:highlight w:val="none"/>
        </w:rPr>
        <w:outlineLvl w:val="1"/>
      </w:pPr>
      <w:r>
        <w:rPr>
          <w:rFonts w:hint="eastAsia" w:ascii="楷体" w:hAnsi="楷体" w:eastAsia="楷体" w:cs="楷体"/>
          <w:sz w:val="32"/>
          <w:highlight w:val="none"/>
        </w:rPr>
        <w:t xml:space="preserve">四、商务部分</w:t>
      </w:r>
      <w:r>
        <w:rPr>
          <w:rFonts w:hint="eastAsia" w:ascii="楷体" w:hAnsi="楷体" w:eastAsia="楷体" w:cs="楷体"/>
          <w:sz w:val="32"/>
          <w:highlight w:val="none"/>
        </w:rPr>
      </w:r>
      <w:r/>
    </w:p>
    <w:p>
      <w:pPr>
        <w:pStyle w:val="1361"/>
        <w:jc w:val="center"/>
        <w:spacing w:before="210" w:line="223" w:lineRule="auto"/>
        <w:rPr>
          <w:rFonts w:hint="eastAsia" w:ascii="楷体" w:hAnsi="楷体" w:eastAsia="楷体" w:cs="楷体"/>
          <w:b/>
          <w:sz w:val="28"/>
          <w:szCs w:val="18"/>
          <w:highlight w:val="none"/>
          <w:lang w:eastAsia="zh-CN"/>
        </w:rPr>
        <w:outlineLvl w:val="2"/>
      </w:pPr>
      <w:r>
        <w:rPr>
          <w:rFonts w:hint="eastAsia" w:ascii="楷体" w:hAnsi="楷体" w:eastAsia="楷体" w:cs="楷体"/>
          <w:b/>
          <w:sz w:val="28"/>
          <w:szCs w:val="18"/>
          <w:highlight w:val="none"/>
          <w:lang w:eastAsia="zh-CN"/>
        </w:rPr>
        <w:t xml:space="preserve">4.1</w:t>
      </w:r>
      <w:r>
        <w:rPr>
          <w:rFonts w:hint="eastAsia" w:ascii="楷体" w:hAnsi="楷体" w:eastAsia="楷体" w:cs="楷体"/>
          <w:b/>
          <w:sz w:val="28"/>
          <w:szCs w:val="18"/>
          <w:highlight w:val="none"/>
          <w:lang w:val="en-US" w:eastAsia="zh-CN"/>
        </w:rPr>
        <w:t xml:space="preserve">开标</w:t>
      </w:r>
      <w:r>
        <w:rPr>
          <w:rFonts w:hint="eastAsia" w:ascii="楷体" w:hAnsi="楷体" w:eastAsia="楷体" w:cs="楷体"/>
          <w:b/>
          <w:sz w:val="28"/>
          <w:szCs w:val="18"/>
          <w:highlight w:val="none"/>
          <w:lang w:eastAsia="zh-CN"/>
        </w:rPr>
        <w:t xml:space="preserve">（报价）一览表</w:t>
      </w:r>
      <w:r>
        <w:rPr>
          <w:rFonts w:hint="eastAsia" w:ascii="楷体" w:hAnsi="楷体" w:eastAsia="楷体" w:cs="楷体"/>
          <w:b/>
          <w:sz w:val="28"/>
          <w:szCs w:val="18"/>
          <w:highlight w:val="none"/>
          <w:lang w:eastAsia="zh-CN"/>
        </w:rPr>
      </w:r>
      <w:r/>
    </w:p>
    <w:p>
      <w:pPr>
        <w:pStyle w:val="1361"/>
        <w:spacing w:before="78" w:line="219" w:lineRule="auto"/>
        <w:rPr>
          <w:rFonts w:hint="eastAsia" w:ascii="楷体" w:hAnsi="楷体" w:eastAsia="楷体" w:cs="楷体"/>
          <w:sz w:val="24"/>
          <w:szCs w:val="24"/>
        </w:rPr>
      </w:pPr>
      <w:r>
        <w:rPr>
          <w:rFonts w:hint="eastAsia" w:ascii="楷体" w:hAnsi="楷体" w:eastAsia="楷体" w:cs="楷体"/>
          <w:spacing w:val="-7"/>
          <w:sz w:val="24"/>
          <w:szCs w:val="24"/>
        </w:rPr>
        <w:t xml:space="preserve">单位名称（加盖公章</w:t>
      </w:r>
      <w:r>
        <w:rPr>
          <w:rFonts w:hint="eastAsia" w:ascii="楷体" w:hAnsi="楷体" w:eastAsia="楷体" w:cs="楷体"/>
          <w:sz w:val="24"/>
          <w:szCs w:val="24"/>
        </w:rPr>
        <w:t xml:space="preserve">）：</w:t>
      </w:r>
      <w:r>
        <w:rPr>
          <w:rFonts w:hint="eastAsia" w:ascii="楷体" w:hAnsi="楷体" w:eastAsia="楷体" w:cs="楷体"/>
          <w:sz w:val="24"/>
          <w:szCs w:val="24"/>
        </w:rPr>
      </w:r>
      <w:r/>
    </w:p>
    <w:tbl>
      <w:tblPr>
        <w:tblStyle w:val="2929"/>
        <w:tblW w:w="8991" w:type="dxa"/>
        <w:tblInd w:w="0"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4495"/>
        <w:gridCol w:w="4496"/>
      </w:tblGrid>
      <w:tr>
        <w:trPr>
          <w:trHeight w:val="909"/>
        </w:trPr>
        <w:tc>
          <w:tcPr>
            <w:tcW w:w="4495" w:type="dxa"/>
            <w:vAlign w:val="top"/>
            <w:textDirection w:val="lrTb"/>
            <w:noWrap w:val="false"/>
          </w:tcPr>
          <w:p>
            <w:pPr>
              <w:pStyle w:val="1361"/>
              <w:jc w:val="both"/>
              <w:spacing w:line="251" w:lineRule="auto"/>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p>
            <w:pPr>
              <w:pStyle w:val="1738"/>
              <w:ind w:left="2011"/>
              <w:jc w:val="left"/>
              <w:spacing w:before="78" w:after="80" w:line="220"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3"/>
                <w:sz w:val="21"/>
                <w:szCs w:val="21"/>
                <w:lang w:val="en-US" w:eastAsia="zh-CN" w:bidi="ar-SA"/>
              </w:rPr>
              <w:t xml:space="preserve">标题</w:t>
            </w:r>
            <w:r>
              <w:rPr>
                <w:rFonts w:hint="eastAsia" w:ascii="楷体" w:hAnsi="楷体" w:eastAsia="楷体" w:cs="楷体"/>
                <w:sz w:val="21"/>
                <w:szCs w:val="21"/>
                <w:lang w:val="en-US" w:eastAsia="zh-CN" w:bidi="ar-SA"/>
              </w:rPr>
            </w:r>
            <w:r/>
          </w:p>
        </w:tc>
        <w:tc>
          <w:tcPr>
            <w:tcW w:w="4496" w:type="dxa"/>
            <w:vAlign w:val="top"/>
            <w:textDirection w:val="lrTb"/>
            <w:noWrap w:val="false"/>
          </w:tcPr>
          <w:p>
            <w:pPr>
              <w:pStyle w:val="1361"/>
              <w:jc w:val="both"/>
              <w:spacing w:line="250" w:lineRule="auto"/>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p>
            <w:pPr>
              <w:pStyle w:val="1738"/>
              <w:ind w:left="2040"/>
              <w:jc w:val="left"/>
              <w:spacing w:before="78" w:after="80" w:line="220"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10"/>
                <w:sz w:val="21"/>
                <w:szCs w:val="21"/>
                <w:lang w:val="en-US" w:eastAsia="zh-CN" w:bidi="ar-SA"/>
              </w:rPr>
              <w:t xml:space="preserve">内容</w:t>
            </w:r>
            <w:r>
              <w:rPr>
                <w:rFonts w:hint="eastAsia" w:ascii="楷体" w:hAnsi="楷体" w:eastAsia="楷体" w:cs="楷体"/>
                <w:sz w:val="21"/>
                <w:szCs w:val="21"/>
                <w:lang w:val="en-US" w:eastAsia="zh-CN" w:bidi="ar-SA"/>
              </w:rPr>
            </w:r>
            <w:r/>
          </w:p>
        </w:tc>
      </w:tr>
      <w:tr>
        <w:trPr>
          <w:trHeight w:val="902"/>
        </w:trPr>
        <w:tc>
          <w:tcPr>
            <w:tcW w:w="4495" w:type="dxa"/>
            <w:vAlign w:val="top"/>
            <w:textDirection w:val="lrTb"/>
            <w:noWrap w:val="false"/>
          </w:tcPr>
          <w:p>
            <w:pPr>
              <w:pStyle w:val="1361"/>
              <w:jc w:val="both"/>
              <w:spacing w:line="250" w:lineRule="auto"/>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p>
            <w:pPr>
              <w:pStyle w:val="1738"/>
              <w:ind w:left="1772"/>
              <w:jc w:val="left"/>
              <w:spacing w:before="78" w:after="80" w:line="220"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3"/>
                <w:sz w:val="21"/>
                <w:szCs w:val="21"/>
                <w:lang w:val="en-US" w:eastAsia="zh-CN" w:bidi="ar-SA"/>
              </w:rPr>
              <w:t xml:space="preserve">单位名称</w:t>
            </w:r>
            <w:r>
              <w:rPr>
                <w:rFonts w:hint="eastAsia" w:ascii="楷体" w:hAnsi="楷体" w:eastAsia="楷体" w:cs="楷体"/>
                <w:sz w:val="21"/>
                <w:szCs w:val="21"/>
                <w:lang w:val="en-US" w:eastAsia="zh-CN" w:bidi="ar-SA"/>
              </w:rPr>
            </w:r>
            <w:r/>
          </w:p>
        </w:tc>
        <w:tc>
          <w:tcPr>
            <w:tcW w:w="4496"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r>
      <w:tr>
        <w:trPr>
          <w:trHeight w:val="902"/>
        </w:trPr>
        <w:tc>
          <w:tcPr>
            <w:tcW w:w="4495" w:type="dxa"/>
            <w:vAlign w:val="top"/>
            <w:textDirection w:val="lrTb"/>
            <w:noWrap w:val="false"/>
          </w:tcPr>
          <w:p>
            <w:pPr>
              <w:pStyle w:val="1361"/>
              <w:jc w:val="both"/>
              <w:spacing w:line="252" w:lineRule="auto"/>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p>
            <w:pPr>
              <w:pStyle w:val="1738"/>
              <w:ind w:left="1773"/>
              <w:jc w:val="left"/>
              <w:spacing w:before="78" w:after="80" w:line="220" w:lineRule="auto"/>
              <w:widowControl w:val="off"/>
              <w:rPr>
                <w:rFonts w:ascii="楷体" w:hAnsi="楷体" w:eastAsia="楷体" w:cs="楷体"/>
                <w:sz w:val="21"/>
                <w:szCs w:val="21"/>
                <w:lang w:val="en-US" w:eastAsia="zh-CN" w:bidi="ar-SA"/>
              </w:rPr>
            </w:pPr>
            <w:r>
              <w:rPr>
                <w:rFonts w:hint="eastAsia" w:ascii="楷体" w:hAnsi="楷体" w:eastAsia="楷体" w:cs="楷体"/>
                <w:spacing w:val="-3"/>
                <w:sz w:val="21"/>
                <w:szCs w:val="21"/>
                <w:lang w:val="en-US" w:eastAsia="zh-CN" w:bidi="ar-SA"/>
              </w:rPr>
              <w:t xml:space="preserve">综合折扣率</w:t>
            </w:r>
            <w:r>
              <w:rPr>
                <w:rFonts w:ascii="楷体" w:hAnsi="楷体" w:eastAsia="楷体" w:cs="楷体"/>
                <w:sz w:val="21"/>
                <w:szCs w:val="21"/>
                <w:lang w:val="en-US" w:eastAsia="zh-CN" w:bidi="ar-SA"/>
              </w:rPr>
            </w:r>
            <w:r/>
          </w:p>
        </w:tc>
        <w:tc>
          <w:tcPr>
            <w:tcW w:w="4496" w:type="dxa"/>
            <w:vAlign w:val="top"/>
            <w:textDirection w:val="lrTb"/>
            <w:noWrap w:val="false"/>
          </w:tcPr>
          <w:p>
            <w:pPr>
              <w:pStyle w:val="1361"/>
              <w:jc w:val="both"/>
              <w:spacing w:line="251" w:lineRule="auto"/>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p>
            <w:pPr>
              <w:pStyle w:val="1738"/>
              <w:ind w:left="2185"/>
              <w:jc w:val="left"/>
              <w:spacing w:before="78" w:after="80" w:line="240" w:lineRule="atLeast"/>
              <w:widowControl w:val="off"/>
              <w:rPr>
                <w:rFonts w:hint="eastAsia" w:ascii="楷体" w:hAnsi="楷体" w:eastAsia="楷体" w:cs="楷体"/>
                <w:sz w:val="21"/>
                <w:szCs w:val="21"/>
                <w:lang w:val="en-US" w:eastAsia="zh-CN" w:bidi="ar-SA"/>
              </w:rPr>
            </w:pPr>
            <w:r>
              <w:rPr>
                <w:rFonts w:hint="eastAsia" w:ascii="楷体" w:hAnsi="楷体" w:eastAsia="楷体" w:cs="楷体"/>
                <w:sz w:val="21"/>
                <w:szCs w:val="21"/>
                <w:lang w:val="en-US" w:eastAsia="zh-CN" w:bidi="ar-SA"/>
              </w:rPr>
              <w:t xml:space="preserve">%</w:t>
            </w:r>
            <w:r>
              <w:rPr>
                <w:rFonts w:hint="eastAsia" w:ascii="楷体" w:hAnsi="楷体" w:eastAsia="楷体" w:cs="楷体"/>
                <w:sz w:val="21"/>
                <w:szCs w:val="21"/>
                <w:lang w:val="en-US" w:eastAsia="zh-CN" w:bidi="ar-SA"/>
              </w:rPr>
            </w:r>
            <w:r/>
          </w:p>
        </w:tc>
      </w:tr>
      <w:tr>
        <w:trPr>
          <w:trHeight w:val="911"/>
        </w:trPr>
        <w:tc>
          <w:tcPr>
            <w:tcW w:w="4495" w:type="dxa"/>
            <w:vAlign w:val="top"/>
            <w:textDirection w:val="lrTb"/>
            <w:noWrap w:val="false"/>
          </w:tcPr>
          <w:p>
            <w:pPr>
              <w:pStyle w:val="1361"/>
              <w:jc w:val="both"/>
              <w:spacing w:line="254" w:lineRule="auto"/>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p>
            <w:pPr>
              <w:pStyle w:val="1738"/>
              <w:ind w:left="1890"/>
              <w:jc w:val="left"/>
              <w:spacing w:before="78" w:after="80" w:line="220" w:lineRule="auto"/>
              <w:widowControl w:val="off"/>
              <w:rPr>
                <w:rFonts w:hint="eastAsia" w:ascii="楷体" w:hAnsi="楷体" w:eastAsia="楷体" w:cs="楷体"/>
                <w:sz w:val="21"/>
                <w:szCs w:val="21"/>
                <w:lang w:val="en-US" w:eastAsia="zh-CN" w:bidi="ar-SA"/>
              </w:rPr>
            </w:pPr>
            <w:r>
              <w:rPr>
                <w:rFonts w:hint="eastAsia" w:ascii="楷体" w:hAnsi="楷体" w:eastAsia="楷体" w:cs="楷体"/>
                <w:spacing w:val="-3"/>
                <w:sz w:val="21"/>
                <w:szCs w:val="21"/>
                <w:lang w:val="en-US" w:eastAsia="zh-CN" w:bidi="ar-SA"/>
              </w:rPr>
              <w:t xml:space="preserve">服务期</w:t>
            </w:r>
            <w:r>
              <w:rPr>
                <w:rFonts w:hint="eastAsia" w:ascii="楷体" w:hAnsi="楷体" w:eastAsia="楷体" w:cs="楷体"/>
                <w:sz w:val="21"/>
                <w:szCs w:val="21"/>
                <w:lang w:val="en-US" w:eastAsia="zh-CN" w:bidi="ar-SA"/>
              </w:rPr>
            </w:r>
            <w:r/>
          </w:p>
        </w:tc>
        <w:tc>
          <w:tcPr>
            <w:tcW w:w="4496"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r>
      <w:tr>
        <w:trPr>
          <w:trHeight w:val="911"/>
        </w:trPr>
        <w:tc>
          <w:tcPr>
            <w:tcW w:w="4495" w:type="dxa"/>
            <w:vAlign w:val="top"/>
            <w:textDirection w:val="lrTb"/>
            <w:noWrap w:val="false"/>
          </w:tcPr>
          <w:p>
            <w:pPr>
              <w:pStyle w:val="1738"/>
              <w:ind w:left="1890"/>
              <w:jc w:val="left"/>
              <w:spacing w:before="78" w:after="80" w:line="220" w:lineRule="auto"/>
              <w:widowControl w:val="off"/>
              <w:rPr>
                <w:rFonts w:hint="eastAsia" w:ascii="楷体" w:hAnsi="楷体" w:eastAsia="楷体" w:cs="楷体"/>
                <w:spacing w:val="-3"/>
                <w:sz w:val="21"/>
                <w:szCs w:val="21"/>
                <w:lang w:val="en-US" w:eastAsia="zh-CN" w:bidi="ar-SA"/>
              </w:rPr>
            </w:pPr>
            <w:r>
              <w:rPr>
                <w:rFonts w:hint="eastAsia" w:ascii="楷体" w:hAnsi="楷体" w:eastAsia="楷体" w:cs="楷体"/>
                <w:spacing w:val="-3"/>
                <w:sz w:val="21"/>
                <w:szCs w:val="21"/>
                <w:lang w:val="en-US" w:eastAsia="zh-CN" w:bidi="ar-SA"/>
              </w:rPr>
            </w:r>
            <w:r/>
          </w:p>
          <w:p>
            <w:pPr>
              <w:pStyle w:val="1738"/>
              <w:ind w:left="1890"/>
              <w:jc w:val="left"/>
              <w:spacing w:before="78" w:after="80" w:line="220" w:lineRule="auto"/>
              <w:widowControl w:val="off"/>
              <w:rPr>
                <w:rFonts w:hint="eastAsia" w:ascii="楷体" w:hAnsi="楷体" w:eastAsia="楷体" w:cs="楷体"/>
                <w:spacing w:val="-3"/>
                <w:sz w:val="21"/>
                <w:szCs w:val="21"/>
                <w:lang w:val="en-US" w:eastAsia="zh-CN" w:bidi="ar-SA"/>
              </w:rPr>
            </w:pPr>
            <w:r>
              <w:rPr>
                <w:rFonts w:hint="eastAsia" w:ascii="楷体" w:hAnsi="楷体" w:eastAsia="楷体" w:cs="楷体"/>
                <w:spacing w:val="-3"/>
                <w:sz w:val="21"/>
                <w:szCs w:val="21"/>
                <w:lang w:val="en-US" w:eastAsia="zh-CN" w:bidi="ar-SA"/>
              </w:rPr>
              <w:t xml:space="preserve">备注</w:t>
            </w:r>
            <w:r>
              <w:rPr>
                <w:rFonts w:hint="eastAsia" w:ascii="楷体" w:hAnsi="楷体" w:eastAsia="楷体" w:cs="楷体"/>
                <w:spacing w:val="-3"/>
                <w:sz w:val="21"/>
                <w:szCs w:val="21"/>
                <w:lang w:val="en-US" w:eastAsia="zh-CN" w:bidi="ar-SA"/>
              </w:rPr>
            </w:r>
            <w:r/>
          </w:p>
        </w:tc>
        <w:tc>
          <w:tcPr>
            <w:tcW w:w="4496" w:type="dxa"/>
            <w:vAlign w:val="top"/>
            <w:textDirection w:val="lrTb"/>
            <w:noWrap w:val="false"/>
          </w:tcPr>
          <w:p>
            <w:pPr>
              <w:pStyle w:val="1361"/>
              <w:jc w:val="both"/>
              <w:widowControl w:val="off"/>
              <w:rPr>
                <w:rFonts w:hint="eastAsia" w:ascii="楷体" w:hAnsi="楷体" w:eastAsia="楷体" w:cs="楷体"/>
                <w:sz w:val="21"/>
                <w:szCs w:val="24"/>
                <w:lang w:val="en-US" w:eastAsia="zh-CN" w:bidi="ar-SA"/>
              </w:rPr>
            </w:pPr>
            <w:r>
              <w:rPr>
                <w:rFonts w:hint="eastAsia" w:ascii="楷体" w:hAnsi="楷体" w:eastAsia="楷体" w:cs="楷体"/>
                <w:sz w:val="21"/>
                <w:szCs w:val="24"/>
                <w:lang w:val="en-US" w:eastAsia="zh-CN" w:bidi="ar-SA"/>
              </w:rPr>
            </w:r>
            <w:r/>
          </w:p>
        </w:tc>
      </w:tr>
    </w:tbl>
    <w:p>
      <w:pPr>
        <w:pStyle w:val="1361"/>
        <w:spacing w:before="21"/>
        <w:rPr>
          <w:rFonts w:hint="eastAsia" w:ascii="楷体" w:hAnsi="楷体" w:eastAsia="楷体" w:cs="楷体"/>
        </w:rPr>
      </w:pPr>
      <w:r>
        <w:rPr>
          <w:rFonts w:hint="eastAsia" w:ascii="楷体" w:hAnsi="楷体" w:eastAsia="楷体" w:cs="楷体"/>
        </w:rPr>
      </w:r>
      <w:r/>
    </w:p>
    <w:p>
      <w:pPr>
        <w:pStyle w:val="1361"/>
        <w:spacing w:before="20"/>
        <w:rPr>
          <w:rFonts w:hint="eastAsia" w:ascii="楷体" w:hAnsi="楷体" w:eastAsia="楷体" w:cs="楷体"/>
        </w:rPr>
      </w:pPr>
      <w:r>
        <w:rPr>
          <w:rFonts w:hint="eastAsia" w:ascii="楷体" w:hAnsi="楷体" w:eastAsia="楷体" w:cs="楷体"/>
        </w:rPr>
      </w:r>
      <w:r/>
    </w:p>
    <w:p>
      <w:pPr>
        <w:pStyle w:val="1361"/>
        <w:spacing w:before="20"/>
        <w:rPr>
          <w:rFonts w:hint="eastAsia" w:ascii="楷体" w:hAnsi="楷体" w:eastAsia="楷体" w:cs="楷体"/>
        </w:rPr>
      </w:pPr>
      <w:r>
        <w:rPr>
          <w:rFonts w:hint="eastAsia" w:ascii="楷体" w:hAnsi="楷体" w:eastAsia="楷体" w:cs="楷体"/>
        </w:rPr>
      </w:r>
      <w:r/>
    </w:p>
    <w:p>
      <w:pPr>
        <w:pStyle w:val="1585"/>
        <w:spacing w:line="262" w:lineRule="auto"/>
        <w:rPr>
          <w:rFonts w:hint="eastAsia" w:ascii="楷体" w:hAnsi="楷体" w:eastAsia="楷体" w:cs="楷体"/>
        </w:rPr>
      </w:pPr>
      <w:r>
        <w:rPr>
          <w:rFonts w:hint="eastAsia" w:ascii="楷体" w:hAnsi="楷体" w:eastAsia="楷体" w:cs="楷体"/>
        </w:rPr>
      </w:r>
      <w:r/>
    </w:p>
    <w:p>
      <w:pPr>
        <w:pStyle w:val="1585"/>
        <w:spacing w:line="263" w:lineRule="auto"/>
        <w:rPr>
          <w:rFonts w:hint="eastAsia" w:ascii="楷体" w:hAnsi="楷体" w:eastAsia="楷体" w:cs="楷体"/>
        </w:rPr>
      </w:pPr>
      <w:r>
        <w:rPr>
          <w:rFonts w:hint="eastAsia" w:ascii="楷体" w:hAnsi="楷体" w:eastAsia="楷体" w:cs="楷体"/>
        </w:rPr>
      </w:r>
      <w:r/>
    </w:p>
    <w:p>
      <w:pPr>
        <w:pStyle w:val="1361"/>
        <w:ind w:left="24"/>
        <w:spacing w:before="79" w:line="552" w:lineRule="exact"/>
        <w:rPr>
          <w:rFonts w:hint="eastAsia" w:ascii="楷体" w:hAnsi="楷体" w:eastAsia="楷体" w:cs="楷体"/>
          <w:spacing w:val="-8"/>
          <w:position w:val="24"/>
          <w:sz w:val="24"/>
          <w:szCs w:val="24"/>
        </w:rPr>
      </w:pPr>
      <w:r>
        <w:rPr>
          <w:rFonts w:hint="eastAsia" w:ascii="楷体" w:hAnsi="楷体" w:eastAsia="楷体" w:cs="楷体"/>
          <w:spacing w:val="-8"/>
          <w:position w:val="24"/>
          <w:sz w:val="24"/>
          <w:szCs w:val="24"/>
        </w:rPr>
      </w:r>
      <w:r/>
    </w:p>
    <w:p>
      <w:pPr>
        <w:pStyle w:val="1361"/>
        <w:ind w:left="0"/>
        <w:keepLines w:val="0"/>
        <w:keepNext w:val="0"/>
        <w:pageBreakBefore w:val="0"/>
        <w:spacing w:line="360" w:lineRule="auto"/>
        <w:widowControl w:val="off"/>
        <w:rPr>
          <w:rFonts w:hint="eastAsia" w:ascii="楷体" w:hAnsi="楷体" w:eastAsia="楷体" w:cs="楷体"/>
          <w:spacing w:val="0"/>
          <w:position w:val="0"/>
          <w:sz w:val="24"/>
          <w:szCs w:val="24"/>
        </w:rPr>
      </w:pPr>
      <w:r>
        <w:rPr>
          <w:rFonts w:hint="eastAsia" w:ascii="楷体" w:hAnsi="楷体" w:eastAsia="楷体" w:cs="楷体"/>
          <w:spacing w:val="0"/>
          <w:position w:val="0"/>
          <w:sz w:val="24"/>
          <w:szCs w:val="24"/>
        </w:rPr>
        <w:t xml:space="preserve">法定代表人签章：</w:t>
      </w:r>
      <w:r>
        <w:rPr>
          <w:rFonts w:hint="eastAsia" w:ascii="楷体" w:hAnsi="楷体" w:eastAsia="楷体" w:cs="楷体"/>
          <w:spacing w:val="0"/>
          <w:position w:val="0"/>
          <w:sz w:val="24"/>
          <w:szCs w:val="24"/>
        </w:rPr>
      </w:r>
      <w:r/>
    </w:p>
    <w:p>
      <w:pPr>
        <w:pStyle w:val="1361"/>
        <w:ind w:left="0"/>
        <w:keepLines w:val="0"/>
        <w:keepNext w:val="0"/>
        <w:pageBreakBefore w:val="0"/>
        <w:spacing w:line="360" w:lineRule="auto"/>
        <w:widowControl w:val="off"/>
        <w:rPr>
          <w:rFonts w:hint="eastAsia" w:ascii="楷体" w:hAnsi="楷体" w:eastAsia="楷体" w:cs="楷体"/>
          <w:spacing w:val="0"/>
          <w:position w:val="0"/>
          <w:sz w:val="24"/>
          <w:szCs w:val="24"/>
        </w:rPr>
      </w:pPr>
      <w:r>
        <w:rPr>
          <w:rFonts w:hint="eastAsia" w:ascii="楷体" w:hAnsi="楷体" w:eastAsia="楷体" w:cs="楷体"/>
          <w:spacing w:val="0"/>
          <w:position w:val="0"/>
          <w:sz w:val="24"/>
          <w:szCs w:val="24"/>
        </w:rPr>
      </w:r>
      <w:r/>
    </w:p>
    <w:p>
      <w:pPr>
        <w:pStyle w:val="1361"/>
        <w:ind w:left="0"/>
        <w:keepLines w:val="0"/>
        <w:keepNext w:val="0"/>
        <w:pageBreakBefore w:val="0"/>
        <w:spacing w:line="360" w:lineRule="auto"/>
        <w:widowControl w:val="off"/>
        <w:rPr>
          <w:rFonts w:hint="eastAsia" w:ascii="楷体" w:hAnsi="楷体" w:eastAsia="楷体" w:cs="楷体"/>
          <w:sz w:val="24"/>
          <w:szCs w:val="24"/>
        </w:rPr>
        <w:sectPr>
          <w:footerReference w:type="default" r:id="rId25"/>
          <w:footnotePr/>
          <w:endnotePr/>
          <w:type w:val="nextPage"/>
          <w:pgSz w:w="11905" w:h="16838" w:orient="portrait"/>
          <w:pgMar w:top="1440" w:right="1083" w:bottom="1440" w:left="1083" w:header="0" w:footer="992" w:gutter="0"/>
          <w:pgNumType w:start="1"/>
          <w:cols w:num="1" w:sep="0" w:space="1701" w:equalWidth="1"/>
          <w:docGrid w:linePitch="360"/>
        </w:sectPr>
      </w:pPr>
      <w:r>
        <w:rPr>
          <w:rFonts w:hint="eastAsia" w:ascii="楷体" w:hAnsi="楷体" w:eastAsia="楷体" w:cs="楷体"/>
          <w:spacing w:val="0"/>
          <w:position w:val="0"/>
          <w:sz w:val="24"/>
          <w:szCs w:val="24"/>
        </w:rPr>
        <w:t xml:space="preserve">日期：</w:t>
      </w:r>
      <w:r>
        <w:rPr>
          <w:rFonts w:hint="eastAsia" w:ascii="楷体" w:hAnsi="楷体" w:eastAsia="楷体" w:cs="楷体"/>
          <w:sz w:val="24"/>
          <w:szCs w:val="24"/>
        </w:rPr>
      </w:r>
      <w:r/>
    </w:p>
    <w:p>
      <w:pPr>
        <w:pStyle w:val="1545"/>
        <w:jc w:val="center"/>
        <w:keepLines/>
        <w:keepNext/>
        <w:pageBreakBefore w:val="0"/>
        <w:spacing w:before="0" w:after="100" w:line="360" w:lineRule="auto"/>
        <w:widowControl w:val="off"/>
        <w:rPr>
          <w:rFonts w:hint="eastAsia" w:ascii="楷体" w:hAnsi="楷体" w:eastAsia="楷体" w:cs="楷体"/>
          <w:sz w:val="32"/>
          <w:highlight w:val="none"/>
        </w:rPr>
        <w:outlineLvl w:val="1"/>
      </w:pPr>
      <w:r/>
      <w:bookmarkStart w:id="99" w:name="bookmark88"/>
      <w:r/>
      <w:bookmarkEnd w:id="99"/>
      <w:r/>
      <w:bookmarkStart w:id="100" w:name="bookmark87"/>
      <w:r/>
      <w:bookmarkEnd w:id="100"/>
      <w:r>
        <w:rPr>
          <w:rFonts w:hint="eastAsia" w:ascii="楷体" w:hAnsi="楷体" w:eastAsia="楷体" w:cs="楷体"/>
          <w:sz w:val="32"/>
          <w:highlight w:val="none"/>
          <w:lang w:val="en-US" w:eastAsia="zh-CN"/>
        </w:rPr>
        <w:t xml:space="preserve">五</w:t>
      </w:r>
      <w:r>
        <w:rPr>
          <w:rFonts w:hint="eastAsia" w:ascii="楷体" w:hAnsi="楷体" w:eastAsia="楷体" w:cs="楷体"/>
          <w:sz w:val="32"/>
          <w:highlight w:val="none"/>
        </w:rPr>
        <w:t xml:space="preserve">、</w:t>
      </w:r>
      <w:r>
        <w:rPr>
          <w:rFonts w:hint="eastAsia" w:ascii="楷体" w:hAnsi="楷体" w:eastAsia="楷体" w:cs="楷体"/>
          <w:sz w:val="32"/>
          <w:highlight w:val="none"/>
          <w:lang w:val="en-US" w:eastAsia="zh-CN"/>
        </w:rPr>
        <w:t xml:space="preserve">其他</w:t>
      </w:r>
      <w:r>
        <w:rPr>
          <w:rFonts w:hint="eastAsia" w:ascii="楷体" w:hAnsi="楷体" w:eastAsia="楷体" w:cs="楷体"/>
          <w:sz w:val="32"/>
          <w:highlight w:val="none"/>
        </w:rPr>
        <w:t xml:space="preserve">部分</w:t>
      </w:r>
      <w:r>
        <w:rPr>
          <w:rFonts w:hint="eastAsia" w:ascii="楷体" w:hAnsi="楷体" w:eastAsia="楷体" w:cs="楷体"/>
          <w:sz w:val="32"/>
          <w:highlight w:val="none"/>
        </w:rPr>
      </w:r>
      <w:r/>
    </w:p>
    <w:p>
      <w:pPr>
        <w:pStyle w:val="1361"/>
        <w:jc w:val="center"/>
        <w:spacing w:before="91" w:line="219" w:lineRule="auto"/>
        <w:rPr>
          <w:rFonts w:hint="eastAsia" w:ascii="楷体" w:hAnsi="楷体" w:eastAsia="楷体" w:cs="楷体"/>
          <w:b/>
          <w:sz w:val="28"/>
          <w:szCs w:val="18"/>
          <w:highlight w:val="none"/>
          <w:lang w:eastAsia="zh-CN"/>
        </w:rPr>
        <w:outlineLvl w:val="2"/>
      </w:pPr>
      <w:r>
        <w:rPr>
          <w:rFonts w:hint="eastAsia" w:ascii="楷体" w:hAnsi="楷体" w:eastAsia="楷体" w:cs="楷体"/>
          <w:b/>
          <w:sz w:val="28"/>
          <w:szCs w:val="18"/>
          <w:highlight w:val="none"/>
          <w:lang w:eastAsia="zh-CN"/>
        </w:rPr>
        <w:t xml:space="preserve">（</w:t>
      </w:r>
      <w:r>
        <w:rPr>
          <w:rFonts w:hint="eastAsia" w:ascii="楷体" w:hAnsi="楷体" w:eastAsia="楷体" w:cs="楷体"/>
          <w:b/>
          <w:sz w:val="28"/>
          <w:szCs w:val="18"/>
          <w:highlight w:val="none"/>
          <w:lang w:val="en-US" w:eastAsia="zh-CN"/>
        </w:rPr>
        <w:t xml:space="preserve">一</w:t>
      </w:r>
      <w:r>
        <w:rPr>
          <w:rFonts w:hint="eastAsia" w:ascii="楷体" w:hAnsi="楷体" w:eastAsia="楷体" w:cs="楷体"/>
          <w:b/>
          <w:sz w:val="28"/>
          <w:szCs w:val="18"/>
          <w:highlight w:val="none"/>
          <w:lang w:eastAsia="zh-CN"/>
        </w:rPr>
        <w:t xml:space="preserve">）中小企业声明函</w:t>
      </w:r>
      <w:r>
        <w:rPr>
          <w:rFonts w:hint="eastAsia" w:ascii="楷体" w:hAnsi="楷体" w:eastAsia="楷体" w:cs="楷体"/>
          <w:b/>
          <w:sz w:val="28"/>
          <w:szCs w:val="18"/>
          <w:highlight w:val="none"/>
          <w:lang w:eastAsia="zh-CN"/>
        </w:rPr>
      </w:r>
      <w:r/>
    </w:p>
    <w:p>
      <w:pPr>
        <w:pStyle w:val="1361"/>
        <w:ind w:left="23" w:firstLine="562"/>
        <w:jc w:val="both"/>
        <w:spacing w:before="292" w:line="411" w:lineRule="auto"/>
        <w:rPr>
          <w:rFonts w:hint="eastAsia" w:ascii="楷体" w:hAnsi="楷体" w:eastAsia="楷体" w:cs="楷体"/>
          <w:sz w:val="21"/>
          <w:szCs w:val="21"/>
        </w:rPr>
      </w:pPr>
      <w:r>
        <w:rPr>
          <w:rFonts w:hint="eastAsia" w:ascii="楷体" w:hAnsi="楷体" w:eastAsia="楷体" w:cs="楷体"/>
          <w:spacing w:val="1"/>
          <w:sz w:val="21"/>
          <w:szCs w:val="21"/>
        </w:rPr>
        <w:t xml:space="preserve">本公司郑重声明，根据《政府采购促进中小企业</w:t>
      </w:r>
      <w:r>
        <w:rPr>
          <w:rFonts w:hint="eastAsia" w:ascii="楷体" w:hAnsi="楷体" w:eastAsia="楷体" w:cs="楷体"/>
          <w:sz w:val="21"/>
          <w:szCs w:val="21"/>
        </w:rPr>
        <w:t xml:space="preserve">发展管理办法》</w:t>
      </w:r>
      <w:r>
        <w:rPr>
          <w:rFonts w:hint="eastAsia" w:ascii="楷体" w:hAnsi="楷体" w:eastAsia="楷体" w:cs="楷体"/>
          <w:spacing w:val="-3"/>
          <w:sz w:val="21"/>
          <w:szCs w:val="21"/>
        </w:rPr>
        <w:t xml:space="preserve">（财库﹝2020﹞46号）的规定，本公司参加</w:t>
      </w:r>
      <w:r>
        <w:rPr>
          <w:rFonts w:hint="eastAsia" w:ascii="楷体" w:hAnsi="楷体" w:eastAsia="楷体" w:cs="楷体"/>
          <w:spacing w:val="-3"/>
          <w:sz w:val="21"/>
          <w:szCs w:val="21"/>
          <w:u w:val="single"/>
        </w:rPr>
        <w:t xml:space="preserve">镇江市市场监督管理局</w:t>
      </w:r>
      <w:r>
        <w:rPr>
          <w:rFonts w:hint="eastAsia" w:ascii="楷体" w:hAnsi="楷体" w:eastAsia="楷体" w:cs="楷体"/>
          <w:spacing w:val="1"/>
          <w:sz w:val="21"/>
          <w:szCs w:val="21"/>
        </w:rPr>
        <w:t xml:space="preserve">的</w:t>
      </w:r>
      <w:r>
        <w:rPr>
          <w:rFonts w:hint="eastAsia" w:ascii="楷体" w:hAnsi="楷体" w:eastAsia="楷体" w:cs="楷体"/>
          <w:spacing w:val="1"/>
          <w:sz w:val="21"/>
          <w:szCs w:val="21"/>
          <w:u w:val="single"/>
          <w:lang w:eastAsia="zh-CN"/>
        </w:rPr>
        <w:t xml:space="preserve">镇江市市场监督管理局2025年食品安全监督抽检服务采购</w:t>
      </w:r>
      <w:r>
        <w:rPr>
          <w:rFonts w:hint="eastAsia" w:ascii="楷体" w:hAnsi="楷体" w:eastAsia="楷体" w:cs="楷体"/>
          <w:spacing w:val="1"/>
          <w:sz w:val="21"/>
          <w:szCs w:val="21"/>
          <w:u w:val="single"/>
        </w:rPr>
        <w:t xml:space="preserve">项目</w:t>
      </w:r>
      <w:r>
        <w:rPr>
          <w:rFonts w:hint="eastAsia" w:ascii="楷体" w:hAnsi="楷体" w:eastAsia="楷体" w:cs="楷体"/>
          <w:spacing w:val="1"/>
          <w:sz w:val="21"/>
          <w:szCs w:val="21"/>
        </w:rPr>
        <w:t xml:space="preserve">采</w:t>
      </w:r>
      <w:r>
        <w:rPr>
          <w:rFonts w:hint="eastAsia" w:ascii="楷体" w:hAnsi="楷体" w:eastAsia="楷体" w:cs="楷体"/>
          <w:spacing w:val="-8"/>
          <w:sz w:val="21"/>
          <w:szCs w:val="21"/>
        </w:rPr>
        <w:t xml:space="preserve">购活动，服务全部由符合政策要求的中小企业承接。相关企业（含联</w:t>
      </w:r>
      <w:r>
        <w:rPr>
          <w:rFonts w:hint="eastAsia" w:ascii="楷体" w:hAnsi="楷体" w:eastAsia="楷体" w:cs="楷体"/>
          <w:spacing w:val="-10"/>
          <w:sz w:val="21"/>
          <w:szCs w:val="21"/>
        </w:rPr>
        <w:t xml:space="preserve">合体中的中小企业、签订分包意向协议的中小企业）的具体情</w:t>
      </w:r>
      <w:r>
        <w:rPr>
          <w:rFonts w:hint="eastAsia" w:ascii="楷体" w:hAnsi="楷体" w:eastAsia="楷体" w:cs="楷体"/>
          <w:spacing w:val="-11"/>
          <w:sz w:val="21"/>
          <w:szCs w:val="21"/>
        </w:rPr>
        <w:t xml:space="preserve">况如下：</w:t>
      </w:r>
      <w:r>
        <w:rPr>
          <w:rFonts w:hint="eastAsia" w:ascii="楷体" w:hAnsi="楷体" w:eastAsia="楷体" w:cs="楷体"/>
          <w:sz w:val="21"/>
          <w:szCs w:val="21"/>
        </w:rPr>
      </w:r>
      <w:r/>
    </w:p>
    <w:p>
      <w:pPr>
        <w:pStyle w:val="1361"/>
        <w:ind w:left="25" w:right="51" w:firstLine="721"/>
        <w:jc w:val="both"/>
        <w:spacing w:before="291" w:line="411" w:lineRule="auto"/>
        <w:rPr>
          <w:rFonts w:hint="eastAsia" w:ascii="楷体" w:hAnsi="楷体" w:eastAsia="楷体" w:cs="楷体"/>
          <w:sz w:val="21"/>
          <w:szCs w:val="21"/>
        </w:rPr>
      </w:pPr>
      <w:r>
        <w:rPr>
          <w:rFonts w:hint="eastAsia" w:ascii="楷体" w:hAnsi="楷体" w:eastAsia="楷体" w:cs="楷体"/>
          <w:spacing w:val="-9"/>
          <w:sz w:val="21"/>
          <w:szCs w:val="21"/>
        </w:rPr>
        <w:t xml:space="preserve">1.</w:t>
      </w:r>
      <w:r>
        <w:rPr>
          <w:rFonts w:hint="eastAsia" w:ascii="楷体" w:hAnsi="楷体" w:eastAsia="楷体" w:cs="楷体"/>
          <w:spacing w:val="1"/>
          <w:sz w:val="21"/>
          <w:szCs w:val="21"/>
          <w:u w:val="single"/>
          <w:lang w:eastAsia="zh-CN"/>
        </w:rPr>
        <w:t xml:space="preserve">镇江市市场监督管理局2025年食品安全监督抽检服务采购</w:t>
      </w:r>
      <w:r>
        <w:rPr>
          <w:rFonts w:hint="eastAsia" w:ascii="楷体" w:hAnsi="楷体" w:eastAsia="楷体" w:cs="楷体"/>
          <w:spacing w:val="-21"/>
          <w:sz w:val="21"/>
          <w:szCs w:val="21"/>
        </w:rPr>
        <w:t xml:space="preserve">，</w:t>
      </w:r>
      <w:r>
        <w:rPr>
          <w:rFonts w:hint="eastAsia" w:ascii="楷体" w:hAnsi="楷体" w:eastAsia="楷体" w:cs="楷体"/>
          <w:spacing w:val="-9"/>
          <w:sz w:val="21"/>
          <w:szCs w:val="21"/>
        </w:rPr>
        <w:t xml:space="preserve">属于</w:t>
      </w:r>
      <w:r>
        <w:rPr>
          <w:rFonts w:hint="eastAsia" w:ascii="楷体" w:hAnsi="楷体" w:eastAsia="楷体" w:cs="楷体"/>
          <w:spacing w:val="-9"/>
          <w:sz w:val="21"/>
          <w:szCs w:val="21"/>
          <w:u w:val="single"/>
        </w:rPr>
        <w:t xml:space="preserve">其他未</w:t>
      </w:r>
      <w:r>
        <w:rPr>
          <w:rFonts w:hint="eastAsia" w:ascii="楷体" w:hAnsi="楷体" w:eastAsia="楷体" w:cs="楷体"/>
          <w:spacing w:val="-10"/>
          <w:sz w:val="21"/>
          <w:szCs w:val="21"/>
          <w:u w:val="single"/>
        </w:rPr>
        <w:t xml:space="preserve">列明行业</w:t>
      </w:r>
      <w:r>
        <w:rPr>
          <w:rFonts w:hint="eastAsia" w:ascii="楷体" w:hAnsi="楷体" w:eastAsia="楷体" w:cs="楷体"/>
          <w:spacing w:val="-10"/>
          <w:sz w:val="21"/>
          <w:szCs w:val="21"/>
        </w:rPr>
        <w:t xml:space="preserve">；</w:t>
      </w:r>
      <w:r>
        <w:rPr>
          <w:rFonts w:hint="eastAsia" w:ascii="楷体" w:hAnsi="楷体" w:eastAsia="楷体" w:cs="楷体"/>
          <w:spacing w:val="-8"/>
          <w:sz w:val="21"/>
          <w:szCs w:val="21"/>
        </w:rPr>
        <w:t xml:space="preserve">承接企业为</w:t>
      </w:r>
      <w:r>
        <w:rPr>
          <w:rFonts w:hint="eastAsia" w:ascii="楷体" w:hAnsi="楷体" w:eastAsia="楷体" w:cs="楷体"/>
          <w:spacing w:val="-8"/>
          <w:sz w:val="21"/>
          <w:szCs w:val="21"/>
          <w:u w:val="single"/>
        </w:rPr>
        <w:t xml:space="preserve">（企业名称</w:t>
      </w:r>
      <w:r>
        <w:rPr>
          <w:rFonts w:hint="eastAsia" w:ascii="楷体" w:hAnsi="楷体" w:eastAsia="楷体" w:cs="楷体"/>
          <w:spacing w:val="-6"/>
          <w:sz w:val="21"/>
          <w:szCs w:val="21"/>
          <w:u w:val="single"/>
        </w:rPr>
        <w:t xml:space="preserve">）</w:t>
      </w:r>
      <w:r>
        <w:rPr>
          <w:rFonts w:hint="eastAsia" w:ascii="楷体" w:hAnsi="楷体" w:eastAsia="楷体" w:cs="楷体"/>
          <w:spacing w:val="-6"/>
          <w:sz w:val="21"/>
          <w:szCs w:val="21"/>
        </w:rPr>
        <w:t xml:space="preserve">，</w:t>
      </w:r>
      <w:r>
        <w:rPr>
          <w:rFonts w:hint="eastAsia" w:ascii="楷体" w:hAnsi="楷体" w:eastAsia="楷体" w:cs="楷体"/>
          <w:spacing w:val="-8"/>
          <w:sz w:val="21"/>
          <w:szCs w:val="21"/>
        </w:rPr>
        <w:t xml:space="preserve">从业人员</w:t>
      </w:r>
      <w:r>
        <w:rPr>
          <w:rFonts w:hint="eastAsia" w:ascii="楷体" w:hAnsi="楷体" w:eastAsia="楷体" w:cs="楷体"/>
          <w:spacing w:val="-8"/>
          <w:sz w:val="21"/>
          <w:szCs w:val="21"/>
          <w:u w:val="single"/>
          <w:lang w:val="en-US" w:eastAsia="zh-CN"/>
        </w:rPr>
        <w:t xml:space="preserve">    </w:t>
      </w:r>
      <w:r>
        <w:rPr>
          <w:rFonts w:hint="eastAsia" w:ascii="楷体" w:hAnsi="楷体" w:eastAsia="楷体" w:cs="楷体"/>
          <w:spacing w:val="-8"/>
          <w:sz w:val="21"/>
          <w:szCs w:val="21"/>
        </w:rPr>
        <w:t xml:space="preserve">人，营业收入为</w:t>
      </w:r>
      <w:r>
        <w:rPr>
          <w:rFonts w:hint="eastAsia" w:ascii="楷体" w:hAnsi="楷体" w:eastAsia="楷体" w:cs="楷体"/>
          <w:spacing w:val="-8"/>
          <w:sz w:val="21"/>
          <w:szCs w:val="21"/>
          <w:u w:val="single"/>
          <w:lang w:val="en-US" w:eastAsia="zh-CN"/>
        </w:rPr>
        <w:t xml:space="preserve">      </w:t>
      </w:r>
      <w:r>
        <w:rPr>
          <w:rFonts w:hint="eastAsia" w:ascii="楷体" w:hAnsi="楷体" w:eastAsia="楷体" w:cs="楷体"/>
          <w:spacing w:val="-8"/>
          <w:sz w:val="21"/>
          <w:szCs w:val="21"/>
        </w:rPr>
        <w:t xml:space="preserve">万元，</w:t>
      </w:r>
      <w:r>
        <w:rPr>
          <w:rFonts w:hint="eastAsia" w:ascii="楷体" w:hAnsi="楷体" w:eastAsia="楷体" w:cs="楷体"/>
          <w:spacing w:val="-15"/>
          <w:sz w:val="21"/>
          <w:szCs w:val="21"/>
        </w:rPr>
        <w:t xml:space="preserve">资产总额为</w:t>
      </w:r>
      <w:r>
        <w:rPr>
          <w:rFonts w:hint="eastAsia" w:ascii="楷体" w:hAnsi="楷体" w:eastAsia="楷体" w:cs="楷体"/>
          <w:spacing w:val="-15"/>
          <w:sz w:val="21"/>
          <w:szCs w:val="21"/>
          <w:u w:val="single"/>
          <w:lang w:val="en-US" w:eastAsia="zh-CN"/>
        </w:rPr>
        <w:t xml:space="preserve">      </w:t>
      </w:r>
      <w:r>
        <w:rPr>
          <w:rFonts w:hint="eastAsia" w:ascii="楷体" w:hAnsi="楷体" w:eastAsia="楷体" w:cs="楷体"/>
          <w:spacing w:val="-15"/>
          <w:sz w:val="21"/>
          <w:szCs w:val="21"/>
        </w:rPr>
        <w:t xml:space="preserve">万元，属于</w:t>
      </w:r>
      <w:r>
        <w:rPr>
          <w:rFonts w:hint="eastAsia" w:ascii="楷体" w:hAnsi="楷体" w:eastAsia="楷体" w:cs="楷体"/>
          <w:spacing w:val="-15"/>
          <w:sz w:val="21"/>
          <w:szCs w:val="21"/>
          <w:u w:val="single"/>
        </w:rPr>
        <w:t xml:space="preserve">（中型企业、小</w:t>
      </w:r>
      <w:r>
        <w:rPr>
          <w:rFonts w:hint="eastAsia" w:ascii="楷体" w:hAnsi="楷体" w:eastAsia="楷体" w:cs="楷体"/>
          <w:spacing w:val="-16"/>
          <w:sz w:val="21"/>
          <w:szCs w:val="21"/>
          <w:u w:val="single"/>
        </w:rPr>
        <w:t xml:space="preserve">型企业、微</w:t>
      </w:r>
      <w:r>
        <w:rPr>
          <w:rFonts w:hint="eastAsia" w:ascii="楷体" w:hAnsi="楷体" w:eastAsia="楷体" w:cs="楷体"/>
          <w:spacing w:val="-32"/>
          <w:sz w:val="21"/>
          <w:szCs w:val="21"/>
          <w:u w:val="single"/>
        </w:rPr>
        <w:t xml:space="preserve">型企业）</w:t>
      </w:r>
      <w:r>
        <w:rPr>
          <w:rFonts w:hint="eastAsia" w:ascii="楷体" w:hAnsi="楷体" w:eastAsia="楷体" w:cs="楷体"/>
          <w:spacing w:val="-32"/>
          <w:sz w:val="21"/>
          <w:szCs w:val="21"/>
        </w:rPr>
        <w:t xml:space="preserve">。</w:t>
      </w:r>
      <w:r>
        <w:rPr>
          <w:rFonts w:hint="eastAsia" w:ascii="楷体" w:hAnsi="楷体" w:eastAsia="楷体" w:cs="楷体"/>
          <w:sz w:val="21"/>
          <w:szCs w:val="21"/>
        </w:rPr>
      </w:r>
      <w:r/>
    </w:p>
    <w:p>
      <w:pPr>
        <w:pStyle w:val="1361"/>
        <w:ind w:firstLine="392"/>
        <w:keepLines w:val="0"/>
        <w:keepNext w:val="0"/>
        <w:pageBreakBefore w:val="0"/>
        <w:spacing w:line="442" w:lineRule="exact"/>
        <w:widowControl w:val="off"/>
        <w:rPr>
          <w:rFonts w:hint="eastAsia" w:ascii="楷体" w:hAnsi="楷体" w:eastAsia="楷体" w:cs="楷体"/>
          <w:sz w:val="21"/>
          <w:szCs w:val="21"/>
        </w:rPr>
      </w:pPr>
      <w:r>
        <w:rPr>
          <w:rFonts w:hint="eastAsia" w:ascii="楷体" w:hAnsi="楷体" w:eastAsia="楷体" w:cs="楷体"/>
          <w:spacing w:val="-7"/>
          <w:position w:val="3"/>
          <w:sz w:val="21"/>
          <w:szCs w:val="21"/>
        </w:rPr>
        <w:t xml:space="preserve">……</w:t>
      </w:r>
      <w:r>
        <w:rPr>
          <w:rFonts w:hint="eastAsia" w:ascii="楷体" w:hAnsi="楷体" w:eastAsia="楷体" w:cs="楷体"/>
          <w:sz w:val="21"/>
          <w:szCs w:val="21"/>
        </w:rPr>
      </w:r>
      <w:r/>
    </w:p>
    <w:p>
      <w:pPr>
        <w:pStyle w:val="1361"/>
        <w:ind w:left="0" w:firstLine="408"/>
        <w:keepLines w:val="0"/>
        <w:keepNext w:val="0"/>
        <w:pageBreakBefore w:val="0"/>
        <w:spacing w:line="240" w:lineRule="auto"/>
        <w:widowControl w:val="off"/>
        <w:rPr>
          <w:rFonts w:hint="eastAsia" w:ascii="楷体" w:hAnsi="楷体" w:eastAsia="楷体" w:cs="楷体"/>
          <w:spacing w:val="-3"/>
          <w:sz w:val="21"/>
          <w:szCs w:val="21"/>
          <w:lang w:val="en-US" w:eastAsia="zh-CN" w:bidi="ar-SA"/>
        </w:rPr>
      </w:pPr>
      <w:r>
        <w:rPr>
          <w:rFonts w:hint="eastAsia" w:ascii="楷体" w:hAnsi="楷体" w:eastAsia="楷体" w:cs="楷体"/>
          <w:spacing w:val="-3"/>
          <w:sz w:val="21"/>
          <w:szCs w:val="21"/>
          <w:lang w:val="en-US" w:eastAsia="zh-CN" w:bidi="ar-SA"/>
        </w:rPr>
      </w:r>
      <w:r/>
    </w:p>
    <w:p>
      <w:pPr>
        <w:pStyle w:val="1361"/>
        <w:ind w:left="0" w:firstLine="408"/>
        <w:keepLines w:val="0"/>
        <w:keepNext w:val="0"/>
        <w:pageBreakBefore w:val="0"/>
        <w:spacing w:line="240" w:lineRule="auto"/>
        <w:widowControl w:val="off"/>
        <w:rPr>
          <w:rFonts w:hint="eastAsia" w:ascii="楷体" w:hAnsi="楷体" w:eastAsia="楷体" w:cs="楷体"/>
          <w:spacing w:val="-3"/>
          <w:sz w:val="21"/>
          <w:szCs w:val="21"/>
          <w:lang w:val="en-US" w:eastAsia="zh-CN" w:bidi="ar-SA"/>
        </w:rPr>
      </w:pPr>
      <w:r>
        <w:rPr>
          <w:rFonts w:hint="eastAsia" w:ascii="楷体" w:hAnsi="楷体" w:eastAsia="楷体" w:cs="楷体"/>
          <w:spacing w:val="-3"/>
          <w:sz w:val="21"/>
          <w:szCs w:val="21"/>
          <w:lang w:val="en-US" w:eastAsia="zh-CN" w:bidi="ar-SA"/>
        </w:rPr>
        <w:t xml:space="preserve">以上企业，不属于大企业的分支机构，不存在控股股东为大企业的情形，也不存在与大企业的负责人为同一人的情形。</w:t>
      </w:r>
      <w:r>
        <w:rPr>
          <w:rFonts w:hint="eastAsia" w:ascii="楷体" w:hAnsi="楷体" w:eastAsia="楷体" w:cs="楷体"/>
          <w:spacing w:val="-3"/>
          <w:sz w:val="21"/>
          <w:szCs w:val="21"/>
          <w:lang w:val="en-US" w:eastAsia="zh-CN" w:bidi="ar-SA"/>
        </w:rPr>
      </w:r>
      <w:r/>
    </w:p>
    <w:p>
      <w:pPr>
        <w:pStyle w:val="1361"/>
        <w:ind w:left="0" w:firstLine="408"/>
        <w:keepLines w:val="0"/>
        <w:keepNext w:val="0"/>
        <w:pageBreakBefore w:val="0"/>
        <w:spacing w:line="240" w:lineRule="auto"/>
        <w:widowControl w:val="off"/>
        <w:rPr>
          <w:rFonts w:hint="eastAsia" w:ascii="楷体" w:hAnsi="楷体" w:eastAsia="楷体" w:cs="楷体"/>
          <w:spacing w:val="-3"/>
          <w:sz w:val="21"/>
          <w:szCs w:val="21"/>
          <w:lang w:val="en-US" w:eastAsia="zh-CN" w:bidi="ar-SA"/>
        </w:rPr>
      </w:pPr>
      <w:r>
        <w:rPr>
          <w:rFonts w:hint="eastAsia" w:ascii="楷体" w:hAnsi="楷体" w:eastAsia="楷体" w:cs="楷体"/>
          <w:spacing w:val="-3"/>
          <w:sz w:val="21"/>
          <w:szCs w:val="21"/>
          <w:lang w:val="en-US" w:eastAsia="zh-CN" w:bidi="ar-SA"/>
        </w:rPr>
        <w:t xml:space="preserve">本企业对上述声明内容的真实性负责。如有虚假，将依法承担相应责任。</w:t>
      </w:r>
      <w:r>
        <w:rPr>
          <w:rFonts w:hint="eastAsia" w:ascii="楷体" w:hAnsi="楷体" w:eastAsia="楷体" w:cs="楷体"/>
          <w:spacing w:val="-3"/>
          <w:sz w:val="21"/>
          <w:szCs w:val="21"/>
          <w:lang w:val="en-US" w:eastAsia="zh-CN" w:bidi="ar-SA"/>
        </w:rPr>
      </w:r>
      <w:r/>
    </w:p>
    <w:p>
      <w:pPr>
        <w:pStyle w:val="1361"/>
        <w:ind w:left="589"/>
        <w:spacing w:before="290" w:line="624" w:lineRule="exact"/>
        <w:rPr>
          <w:rFonts w:hint="eastAsia" w:ascii="楷体" w:hAnsi="楷体" w:eastAsia="楷体" w:cs="楷体"/>
          <w:sz w:val="21"/>
          <w:szCs w:val="21"/>
        </w:rPr>
      </w:pPr>
      <w:r>
        <w:rPr>
          <w:rFonts w:hint="eastAsia" w:ascii="楷体" w:hAnsi="楷体" w:eastAsia="楷体" w:cs="楷体"/>
          <w:spacing w:val="-5"/>
          <w:position w:val="26"/>
          <w:sz w:val="21"/>
          <w:szCs w:val="21"/>
        </w:rPr>
        <w:t xml:space="preserve">企业名称（盖章</w:t>
      </w:r>
      <w:r>
        <w:rPr>
          <w:rFonts w:hint="eastAsia" w:ascii="楷体" w:hAnsi="楷体" w:eastAsia="楷体" w:cs="楷体"/>
          <w:spacing w:val="-70"/>
          <w:position w:val="26"/>
          <w:sz w:val="21"/>
          <w:szCs w:val="21"/>
        </w:rPr>
        <w:t xml:space="preserve">）：</w:t>
      </w:r>
      <w:r>
        <w:rPr>
          <w:rFonts w:hint="eastAsia" w:ascii="楷体" w:hAnsi="楷体" w:eastAsia="楷体" w:cs="楷体"/>
          <w:sz w:val="21"/>
          <w:szCs w:val="21"/>
        </w:rPr>
      </w:r>
      <w:r/>
    </w:p>
    <w:p>
      <w:pPr>
        <w:pStyle w:val="1361"/>
        <w:ind w:left="632"/>
        <w:spacing w:before="1" w:line="220" w:lineRule="auto"/>
        <w:rPr>
          <w:rFonts w:ascii="楷体" w:hAnsi="楷体" w:eastAsia="楷体" w:cs="楷体"/>
          <w:spacing w:val="0"/>
          <w:sz w:val="21"/>
          <w:szCs w:val="21"/>
          <w:lang w:val="en-US" w:eastAsia="zh-CN"/>
        </w:rPr>
      </w:pPr>
      <w:r>
        <w:rPr>
          <w:rFonts w:hint="eastAsia" w:ascii="楷体" w:hAnsi="楷体" w:eastAsia="楷体" w:cs="楷体"/>
          <w:spacing w:val="0"/>
          <w:sz w:val="21"/>
          <w:szCs w:val="21"/>
        </w:rPr>
        <w:t xml:space="preserve">日期</w:t>
      </w:r>
      <w:r>
        <w:rPr>
          <w:rFonts w:hint="eastAsia" w:ascii="楷体" w:hAnsi="楷体" w:eastAsia="楷体" w:cs="楷体"/>
          <w:spacing w:val="0"/>
          <w:sz w:val="21"/>
          <w:szCs w:val="21"/>
          <w:lang w:val="en-US" w:eastAsia="zh-CN"/>
        </w:rPr>
        <w:t xml:space="preserve">：  年  月  日  </w:t>
      </w:r>
      <w:r>
        <w:rPr>
          <w:rFonts w:ascii="楷体" w:hAnsi="楷体" w:eastAsia="楷体" w:cs="楷体"/>
          <w:spacing w:val="0"/>
          <w:sz w:val="21"/>
          <w:szCs w:val="21"/>
          <w:lang w:val="en-US" w:eastAsia="zh-CN"/>
        </w:rPr>
      </w:r>
      <w:r/>
    </w:p>
    <w:p>
      <w:pPr>
        <w:pStyle w:val="1585"/>
        <w:spacing w:line="360" w:lineRule="auto"/>
        <w:rPr>
          <w:rFonts w:hint="eastAsia" w:ascii="楷体" w:hAnsi="楷体" w:eastAsia="楷体" w:cs="楷体"/>
        </w:rPr>
      </w:pPr>
      <w:r>
        <w:rPr>
          <w:rFonts w:hint="eastAsia" w:ascii="楷体" w:hAnsi="楷体" w:eastAsia="楷体" w:cs="楷体"/>
        </w:rPr>
      </w:r>
      <w:r/>
    </w:p>
    <w:p>
      <w:pPr>
        <w:pStyle w:val="1361"/>
        <w:ind w:left="0" w:right="0" w:firstLine="460"/>
        <w:keepLines w:val="0"/>
        <w:keepNext w:val="0"/>
        <w:pageBreakBefore w:val="0"/>
        <w:spacing w:line="360" w:lineRule="auto"/>
        <w:widowControl w:val="off"/>
        <w:rPr>
          <w:rFonts w:hint="eastAsia" w:ascii="楷体" w:hAnsi="楷体" w:eastAsia="楷体" w:cs="楷体"/>
          <w:sz w:val="21"/>
          <w:szCs w:val="21"/>
        </w:rPr>
      </w:pPr>
      <w:r>
        <w:rPr>
          <w:rFonts w:hint="eastAsia" w:ascii="楷体" w:hAnsi="楷体" w:eastAsia="楷体" w:cs="楷体"/>
          <w:spacing w:val="10"/>
          <w:sz w:val="21"/>
          <w:szCs w:val="21"/>
        </w:rPr>
        <w:t xml:space="preserve">1、从业人员、营业收入、资产总额填报上一年度数据，无上一年度数据的新成立企业</w:t>
      </w:r>
      <w:r>
        <w:rPr>
          <w:rFonts w:hint="eastAsia" w:ascii="楷体" w:hAnsi="楷体" w:eastAsia="楷体" w:cs="楷体"/>
          <w:spacing w:val="5"/>
          <w:sz w:val="21"/>
          <w:szCs w:val="21"/>
        </w:rPr>
        <w:t xml:space="preserve">可不填报。</w:t>
      </w:r>
      <w:r>
        <w:rPr>
          <w:rFonts w:hint="eastAsia" w:ascii="楷体" w:hAnsi="楷体" w:eastAsia="楷体" w:cs="楷体"/>
          <w:sz w:val="21"/>
          <w:szCs w:val="21"/>
        </w:rPr>
      </w:r>
      <w:r/>
    </w:p>
    <w:p>
      <w:pPr>
        <w:pStyle w:val="1361"/>
        <w:ind w:left="0" w:right="0" w:firstLine="440"/>
        <w:keepLines w:val="0"/>
        <w:keepNext w:val="0"/>
        <w:pageBreakBefore w:val="0"/>
        <w:spacing w:line="360" w:lineRule="auto"/>
        <w:widowControl w:val="off"/>
        <w:rPr>
          <w:rFonts w:hint="eastAsia" w:ascii="楷体" w:hAnsi="楷体" w:eastAsia="楷体" w:cs="楷体"/>
          <w:sz w:val="21"/>
          <w:szCs w:val="21"/>
        </w:rPr>
      </w:pPr>
      <w:r>
        <w:rPr>
          <w:rFonts w:hint="eastAsia" w:ascii="楷体" w:hAnsi="楷体" w:eastAsia="楷体" w:cs="楷体"/>
          <w:spacing w:val="5"/>
          <w:sz w:val="21"/>
          <w:szCs w:val="21"/>
        </w:rPr>
        <w:t xml:space="preserve">2、残疾人福利性单位、监狱企业视同小型、微型企业，其中残疾人福利性单</w:t>
      </w:r>
      <w:r>
        <w:rPr>
          <w:rFonts w:hint="eastAsia" w:ascii="楷体" w:hAnsi="楷体" w:eastAsia="楷体" w:cs="楷体"/>
          <w:spacing w:val="4"/>
          <w:sz w:val="21"/>
          <w:szCs w:val="21"/>
        </w:rPr>
        <w:t xml:space="preserve">位须按《财</w:t>
      </w:r>
      <w:r>
        <w:rPr>
          <w:rFonts w:hint="eastAsia" w:ascii="楷体" w:hAnsi="楷体" w:eastAsia="楷体" w:cs="楷体"/>
          <w:spacing w:val="14"/>
          <w:sz w:val="21"/>
          <w:szCs w:val="21"/>
        </w:rPr>
        <w:t xml:space="preserve">政部民政部中国残疾人联合会关于促进残疾人就业政府采</w:t>
      </w:r>
      <w:r>
        <w:rPr>
          <w:rFonts w:hint="eastAsia" w:ascii="楷体" w:hAnsi="楷体" w:eastAsia="楷体" w:cs="楷体"/>
          <w:spacing w:val="13"/>
          <w:sz w:val="21"/>
          <w:szCs w:val="21"/>
        </w:rPr>
        <w:t xml:space="preserve">购政策的通知》</w:t>
      </w:r>
      <w:r>
        <w:rPr>
          <w:rFonts w:hint="eastAsia" w:ascii="楷体" w:hAnsi="楷体" w:eastAsia="楷体" w:cs="楷体"/>
          <w:sz w:val="21"/>
          <w:szCs w:val="21"/>
        </w:rPr>
        <w:t xml:space="preserve">（财库〔2017〕141号）的规定出具《残疾人福利性单位声明函》、监狱企业须按《财政部司法部关于政府采购支持监狱企业发展有关问题的通知》(财库〔2014〕68号)文件规定出具省级以上监狱管理局、戒毒管理局（含新疆生产建设兵团）出具的属于监狱企业的证明文件，否则不享受价格扣除。如残疾人福利性单位或监狱企业属于小型、微型企业的，不重复享受价格扣除。</w:t>
      </w:r>
      <w:r>
        <w:rPr>
          <w:rFonts w:hint="eastAsia" w:ascii="楷体" w:hAnsi="楷体" w:eastAsia="楷体" w:cs="楷体"/>
          <w:sz w:val="21"/>
          <w:szCs w:val="21"/>
        </w:rPr>
      </w:r>
      <w:r/>
    </w:p>
    <w:p>
      <w:pPr>
        <w:pStyle w:val="1361"/>
        <w:ind w:left="0" w:right="0" w:firstLine="420"/>
        <w:keepLines w:val="0"/>
        <w:keepNext w:val="0"/>
        <w:pageBreakBefore w:val="0"/>
        <w:spacing w:line="360" w:lineRule="auto"/>
        <w:widowControl w:val="off"/>
        <w:rPr>
          <w:rFonts w:hint="eastAsia" w:ascii="楷体" w:hAnsi="楷体" w:eastAsia="楷体" w:cs="楷体"/>
          <w:sz w:val="21"/>
          <w:szCs w:val="21"/>
        </w:rPr>
      </w:pPr>
      <w:r>
        <w:rPr>
          <w:rFonts w:hint="eastAsia" w:ascii="楷体" w:hAnsi="楷体" w:eastAsia="楷体" w:cs="楷体"/>
          <w:sz w:val="21"/>
          <w:szCs w:val="21"/>
        </w:rPr>
        <w:t xml:space="preserve">3、中小微企业划型标准请对照《关于印发中小企业划型标准规定的通知》（工信部联企业〔2011〕300号，文件网址如下：</w:t>
      </w:r>
      <w:r>
        <w:rPr>
          <w:rFonts w:hint="eastAsia" w:ascii="楷体" w:hAnsi="楷体" w:eastAsia="楷体" w:cs="楷体"/>
          <w:sz w:val="21"/>
          <w:szCs w:val="21"/>
        </w:rPr>
        <w:fldChar w:fldCharType="begin"/>
      </w:r>
      <w:r>
        <w:rPr>
          <w:rFonts w:hint="eastAsia" w:ascii="楷体" w:hAnsi="楷体" w:eastAsia="楷体" w:cs="楷体"/>
          <w:sz w:val="21"/>
          <w:szCs w:val="21"/>
        </w:rPr>
        <w:instrText xml:space="preserve"> HYPERLINK "http://www.gov.cn/zwgk/2011" </w:instrText>
      </w:r>
      <w:r>
        <w:rPr>
          <w:rFonts w:hint="eastAsia" w:ascii="楷体" w:hAnsi="楷体" w:eastAsia="楷体" w:cs="楷体"/>
          <w:sz w:val="21"/>
          <w:szCs w:val="21"/>
        </w:rPr>
        <w:fldChar w:fldCharType="separate"/>
      </w:r>
      <w:r>
        <w:rPr>
          <w:rFonts w:hint="eastAsia" w:ascii="楷体" w:hAnsi="楷体" w:eastAsia="楷体" w:cs="楷体"/>
          <w:sz w:val="21"/>
          <w:szCs w:val="21"/>
        </w:rPr>
        <w:t xml:space="preserve">http://www.gov.cn/zwgk/2011</w:t>
      </w:r>
      <w:r>
        <w:rPr>
          <w:rFonts w:hint="eastAsia" w:ascii="楷体" w:hAnsi="楷体" w:eastAsia="楷体" w:cs="楷体"/>
          <w:sz w:val="21"/>
          <w:szCs w:val="21"/>
        </w:rPr>
        <w:fldChar w:fldCharType="end"/>
      </w:r>
      <w:r>
        <w:rPr>
          <w:rFonts w:hint="eastAsia" w:ascii="楷体" w:hAnsi="楷体" w:eastAsia="楷体" w:cs="楷体"/>
          <w:sz w:val="21"/>
          <w:szCs w:val="21"/>
        </w:rPr>
        <w:t xml:space="preserve">-07/04/content_1898747.htm。</w:t>
      </w:r>
      <w:r>
        <w:rPr>
          <w:rFonts w:hint="eastAsia" w:ascii="楷体" w:hAnsi="楷体" w:eastAsia="楷体" w:cs="楷体"/>
          <w:sz w:val="21"/>
          <w:szCs w:val="21"/>
        </w:rPr>
      </w:r>
      <w:r/>
    </w:p>
    <w:p>
      <w:pPr>
        <w:pStyle w:val="1361"/>
        <w:ind w:left="0" w:right="0" w:firstLine="420"/>
        <w:keepLines w:val="0"/>
        <w:keepNext w:val="0"/>
        <w:pageBreakBefore w:val="0"/>
        <w:spacing w:line="360" w:lineRule="auto"/>
        <w:widowControl w:val="off"/>
        <w:rPr>
          <w:rFonts w:hint="eastAsia" w:ascii="楷体" w:hAnsi="楷体" w:eastAsia="楷体" w:cs="楷体"/>
          <w:sz w:val="21"/>
          <w:szCs w:val="21"/>
        </w:rPr>
      </w:pPr>
      <w:r>
        <w:rPr>
          <w:rFonts w:hint="eastAsia" w:ascii="楷体" w:hAnsi="楷体" w:eastAsia="楷体" w:cs="楷体"/>
          <w:sz w:val="21"/>
          <w:szCs w:val="21"/>
        </w:rPr>
        <w:t xml:space="preserve">4、中标人的中小企业声明函（如有）将在结果公告中对外公示，声明函内容不实的，属于提供虚假材料谋取中标，将依照《中华人民共和国政府采购法》等国家有关规定追究相应责任。</w:t>
      </w:r>
      <w:r>
        <w:rPr>
          <w:rFonts w:hint="eastAsia" w:ascii="楷体" w:hAnsi="楷体" w:eastAsia="楷体" w:cs="楷体"/>
          <w:sz w:val="21"/>
          <w:szCs w:val="21"/>
        </w:rPr>
      </w:r>
      <w:r/>
    </w:p>
    <w:p>
      <w:pPr>
        <w:pStyle w:val="1361"/>
        <w:ind w:left="0" w:right="0" w:firstLine="420"/>
        <w:keepLines w:val="0"/>
        <w:keepNext w:val="0"/>
        <w:pageBreakBefore w:val="0"/>
        <w:spacing w:line="360" w:lineRule="auto"/>
        <w:widowControl w:val="off"/>
        <w:rPr>
          <w:rFonts w:hint="eastAsia" w:ascii="楷体" w:hAnsi="楷体" w:eastAsia="楷体" w:cs="楷体"/>
          <w:sz w:val="21"/>
          <w:szCs w:val="21"/>
        </w:rPr>
      </w:pPr>
      <w:r>
        <w:rPr>
          <w:rFonts w:hint="eastAsia" w:ascii="楷体" w:hAnsi="楷体" w:eastAsia="楷体" w:cs="楷体"/>
          <w:sz w:val="21"/>
          <w:szCs w:val="21"/>
        </w:rPr>
        <w:t xml:space="preserve">5、未在投标文件中提供本企业《中小企业声明函》的，不享受价格扣除；企业不满足上述条件无需填写。</w:t>
      </w:r>
      <w:r>
        <w:rPr>
          <w:rFonts w:hint="eastAsia" w:ascii="楷体" w:hAnsi="楷体" w:eastAsia="楷体" w:cs="楷体"/>
          <w:sz w:val="21"/>
          <w:szCs w:val="21"/>
        </w:rPr>
      </w:r>
      <w:r/>
    </w:p>
    <w:p>
      <w:pPr>
        <w:pStyle w:val="1361"/>
        <w:ind w:left="21" w:right="28"/>
        <w:spacing w:before="68" w:line="256" w:lineRule="auto"/>
        <w:rPr>
          <w:rFonts w:hint="eastAsia" w:ascii="楷体" w:hAnsi="楷体" w:eastAsia="楷体" w:cs="楷体"/>
          <w:sz w:val="21"/>
          <w:szCs w:val="21"/>
        </w:rPr>
        <w:sectPr>
          <w:footerReference w:type="default" r:id="rId26"/>
          <w:footnotePr/>
          <w:endnotePr/>
          <w:type w:val="nextPage"/>
          <w:pgSz w:w="11905" w:h="16838" w:orient="portrait"/>
          <w:pgMar w:top="1440" w:right="1083" w:bottom="1440" w:left="1083" w:header="0" w:footer="992" w:gutter="0"/>
          <w:pgNumType w:start="1"/>
          <w:cols w:num="1" w:sep="0" w:space="1701" w:equalWidth="1"/>
          <w:docGrid w:linePitch="360"/>
        </w:sectPr>
      </w:pPr>
      <w:r>
        <w:rPr>
          <w:rFonts w:hint="eastAsia" w:ascii="楷体" w:hAnsi="楷体" w:eastAsia="楷体" w:cs="楷体"/>
          <w:sz w:val="21"/>
          <w:szCs w:val="21"/>
        </w:rPr>
      </w:r>
      <w:r/>
    </w:p>
    <w:p>
      <w:pPr>
        <w:pStyle w:val="1545"/>
        <w:jc w:val="center"/>
        <w:keepLines/>
        <w:keepNext/>
        <w:pageBreakBefore w:val="0"/>
        <w:spacing w:before="0" w:after="100" w:line="360" w:lineRule="auto"/>
        <w:widowControl w:val="off"/>
        <w:rPr>
          <w:rFonts w:hint="eastAsia" w:ascii="楷体" w:hAnsi="楷体" w:eastAsia="楷体" w:cs="楷体"/>
          <w:sz w:val="32"/>
          <w:highlight w:val="none"/>
          <w:lang w:val="en-US" w:eastAsia="zh-CN"/>
        </w:rPr>
        <w:outlineLvl w:val="2"/>
      </w:pPr>
      <w:r>
        <w:rPr>
          <w:rFonts w:hint="eastAsia" w:ascii="楷体" w:hAnsi="楷体" w:eastAsia="楷体" w:cs="楷体"/>
          <w:sz w:val="32"/>
          <w:highlight w:val="none"/>
          <w:lang w:val="en-US" w:eastAsia="zh-CN"/>
        </w:rPr>
        <w:t xml:space="preserve">（二）按招标文件要求投标人所能提供的其他文件</w:t>
      </w:r>
      <w:r>
        <w:rPr>
          <w:rFonts w:hint="eastAsia" w:ascii="楷体" w:hAnsi="楷体" w:eastAsia="楷体" w:cs="楷体"/>
          <w:sz w:val="32"/>
          <w:highlight w:val="none"/>
          <w:lang w:val="en-US" w:eastAsia="zh-CN"/>
        </w:rPr>
      </w:r>
      <w:r/>
    </w:p>
    <w:p>
      <w:pPr>
        <w:pStyle w:val="1585"/>
        <w:spacing w:line="296" w:lineRule="auto"/>
        <w:rPr>
          <w:rFonts w:hint="eastAsia" w:ascii="楷体" w:hAnsi="楷体" w:eastAsia="楷体" w:cs="楷体"/>
          <w:lang w:eastAsia="zh-CN"/>
        </w:rPr>
      </w:pPr>
      <w:r/>
      <w:bookmarkStart w:id="101" w:name="bookmark93"/>
      <w:r/>
      <w:bookmarkEnd w:id="101"/>
      <w:r/>
      <w:bookmarkStart w:id="102" w:name="bookmark89"/>
      <w:r/>
      <w:bookmarkEnd w:id="102"/>
      <w:r/>
      <w:bookmarkStart w:id="103" w:name="bookmark90"/>
      <w:r/>
      <w:bookmarkEnd w:id="103"/>
      <w:r>
        <w:rPr>
          <w:rFonts w:hint="eastAsia" w:ascii="楷体" w:hAnsi="楷体" w:eastAsia="楷体" w:cs="楷体"/>
          <w:lang w:eastAsia="zh-CN"/>
        </w:rPr>
      </w:r>
      <w:r/>
    </w:p>
    <w:p>
      <w:pPr>
        <w:pStyle w:val="1585"/>
        <w:spacing w:line="296" w:lineRule="auto"/>
        <w:rPr>
          <w:rFonts w:hint="eastAsia" w:ascii="楷体" w:hAnsi="楷体" w:eastAsia="楷体" w:cs="楷体"/>
          <w:lang w:eastAsia="zh-CN"/>
        </w:rPr>
      </w:pPr>
      <w:r>
        <w:rPr>
          <w:rFonts w:hint="eastAsia" w:ascii="楷体" w:hAnsi="楷体" w:eastAsia="楷体" w:cs="楷体"/>
          <w:lang w:eastAsia="zh-CN"/>
        </w:rPr>
      </w:r>
      <w:r/>
    </w:p>
    <w:p>
      <w:pPr>
        <w:pStyle w:val="1361"/>
        <w:rPr>
          <w:rFonts w:hint="eastAsia" w:ascii="楷体" w:hAnsi="楷体" w:eastAsia="楷体" w:cs="楷体"/>
          <w:b/>
          <w:sz w:val="28"/>
          <w:szCs w:val="18"/>
          <w:highlight w:val="none"/>
          <w:lang w:eastAsia="zh-CN"/>
        </w:rPr>
      </w:pPr>
      <w:r/>
      <w:bookmarkStart w:id="104" w:name="bookmark92"/>
      <w:r/>
      <w:bookmarkEnd w:id="104"/>
      <w:r>
        <w:rPr>
          <w:rFonts w:hint="eastAsia" w:ascii="楷体" w:hAnsi="楷体" w:eastAsia="楷体" w:cs="楷体"/>
          <w:b/>
          <w:sz w:val="28"/>
          <w:szCs w:val="18"/>
          <w:highlight w:val="none"/>
          <w:lang w:eastAsia="zh-CN"/>
        </w:rPr>
      </w:r>
      <w:r/>
    </w:p>
    <w:p>
      <w:pPr>
        <w:pStyle w:val="1361"/>
        <w:jc w:val="center"/>
        <w:spacing w:before="210" w:line="223" w:lineRule="auto"/>
        <w:rPr>
          <w:rFonts w:hint="eastAsia" w:ascii="楷体" w:hAnsi="楷体" w:eastAsia="楷体" w:cs="楷体"/>
          <w:b/>
          <w:sz w:val="28"/>
          <w:szCs w:val="18"/>
          <w:highlight w:val="none"/>
          <w:lang w:eastAsia="zh-CN"/>
        </w:rPr>
        <w:outlineLvl w:val="9"/>
      </w:pPr>
      <w:r>
        <w:rPr>
          <w:rFonts w:hint="eastAsia" w:ascii="楷体" w:hAnsi="楷体" w:eastAsia="楷体" w:cs="楷体"/>
          <w:b/>
          <w:sz w:val="28"/>
          <w:szCs w:val="18"/>
          <w:highlight w:val="none"/>
          <w:lang w:val="en-US" w:eastAsia="zh-CN"/>
        </w:rPr>
        <w:t xml:space="preserve">  （招标</w:t>
      </w:r>
      <w:r>
        <w:rPr>
          <w:rFonts w:hint="eastAsia" w:ascii="楷体" w:hAnsi="楷体" w:eastAsia="楷体" w:cs="楷体"/>
          <w:b/>
          <w:sz w:val="28"/>
          <w:szCs w:val="18"/>
          <w:highlight w:val="none"/>
          <w:lang w:eastAsia="zh-CN"/>
        </w:rPr>
        <w:t xml:space="preserve">文件要求的或者投标人认为应该提交的其他证明材料）</w:t>
      </w:r>
      <w:r>
        <w:rPr>
          <w:rFonts w:hint="eastAsia" w:ascii="楷体" w:hAnsi="楷体" w:eastAsia="楷体" w:cs="楷体"/>
          <w:b/>
          <w:sz w:val="28"/>
          <w:szCs w:val="18"/>
          <w:highlight w:val="none"/>
          <w:lang w:eastAsia="zh-CN"/>
        </w:rPr>
      </w:r>
      <w:r/>
    </w:p>
    <w:p>
      <w:pPr>
        <w:pStyle w:val="1361"/>
        <w:jc w:val="center"/>
        <w:widowControl/>
        <w:rPr>
          <w:rFonts w:hint="eastAsia" w:ascii="楷体" w:hAnsi="楷体" w:eastAsia="楷体" w:cs="楷体"/>
          <w:sz w:val="29"/>
          <w:szCs w:val="20"/>
        </w:rPr>
      </w:pPr>
      <w:r>
        <w:rPr>
          <w:rFonts w:hint="eastAsia" w:ascii="楷体" w:hAnsi="楷体" w:eastAsia="楷体" w:cs="楷体"/>
          <w:sz w:val="29"/>
          <w:szCs w:val="20"/>
        </w:rPr>
      </w:r>
      <w:r/>
    </w:p>
    <w:p>
      <w:pPr>
        <w:pStyle w:val="1361"/>
        <w:jc w:val="center"/>
        <w:spacing w:line="360" w:lineRule="auto"/>
        <w:widowControl/>
        <w:rPr>
          <w:rFonts w:hint="eastAsia" w:ascii="楷体" w:hAnsi="楷体" w:eastAsia="楷体" w:cs="楷体"/>
          <w:b/>
          <w:sz w:val="32"/>
          <w:szCs w:val="32"/>
          <w:highlight w:val="none"/>
        </w:rPr>
      </w:pPr>
      <w:r>
        <w:rPr>
          <w:rFonts w:hint="eastAsia" w:ascii="楷体" w:hAnsi="楷体" w:eastAsia="楷体" w:cs="楷体"/>
          <w:b/>
          <w:sz w:val="32"/>
          <w:szCs w:val="32"/>
          <w:highlight w:val="none"/>
        </w:rPr>
      </w:r>
      <w:r/>
    </w:p>
    <w:p>
      <w:pPr>
        <w:pStyle w:val="1361"/>
        <w:jc w:val="center"/>
        <w:spacing w:line="360" w:lineRule="auto"/>
        <w:widowControl/>
        <w:rPr>
          <w:rFonts w:hint="eastAsia" w:ascii="楷体" w:hAnsi="楷体" w:eastAsia="楷体" w:cs="楷体"/>
          <w:b/>
          <w:sz w:val="32"/>
          <w:szCs w:val="32"/>
          <w:highlight w:val="none"/>
        </w:rPr>
      </w:pPr>
      <w:r>
        <w:rPr>
          <w:rFonts w:hint="eastAsia" w:ascii="楷体" w:hAnsi="楷体" w:eastAsia="楷体" w:cs="楷体"/>
          <w:b/>
          <w:sz w:val="32"/>
          <w:szCs w:val="32"/>
          <w:highlight w:val="none"/>
        </w:rPr>
      </w:r>
      <w:r/>
    </w:p>
    <w:p>
      <w:pPr>
        <w:pStyle w:val="1361"/>
        <w:rPr>
          <w:rFonts w:hint="eastAsia" w:ascii="楷体" w:hAnsi="楷体" w:eastAsia="楷体" w:cs="楷体"/>
          <w:highlight w:val="none"/>
        </w:rPr>
      </w:pPr>
      <w:r>
        <w:rPr>
          <w:rFonts w:hint="eastAsia" w:ascii="楷体" w:hAnsi="楷体" w:eastAsia="楷体" w:cs="楷体"/>
          <w:highlight w:val="none"/>
        </w:rPr>
      </w:r>
      <w:r/>
    </w:p>
    <w:p>
      <w:pPr>
        <w:pStyle w:val="1361"/>
        <w:rPr>
          <w:rFonts w:hint="eastAsia" w:ascii="楷体" w:hAnsi="楷体" w:eastAsia="楷体" w:cs="楷体"/>
          <w:highlight w:val="none"/>
        </w:rPr>
      </w:pPr>
      <w:r>
        <w:rPr>
          <w:rFonts w:hint="eastAsia" w:ascii="楷体" w:hAnsi="楷体" w:eastAsia="楷体" w:cs="楷体"/>
          <w:highlight w:val="none"/>
        </w:rPr>
      </w:r>
      <w:r/>
    </w:p>
    <w:p>
      <w:pPr>
        <w:pStyle w:val="1361"/>
        <w:rPr>
          <w:rFonts w:hint="eastAsia" w:ascii="楷体" w:hAnsi="楷体" w:eastAsia="楷体" w:cs="楷体"/>
          <w:highlight w:val="none"/>
        </w:rPr>
      </w:pPr>
      <w:r>
        <w:rPr>
          <w:rFonts w:hint="eastAsia" w:ascii="楷体" w:hAnsi="楷体" w:eastAsia="楷体" w:cs="楷体"/>
          <w:highlight w:val="none"/>
        </w:rPr>
      </w:r>
      <w:r/>
    </w:p>
    <w:p>
      <w:pPr>
        <w:pStyle w:val="1361"/>
        <w:rPr>
          <w:rFonts w:hint="eastAsia" w:ascii="楷体" w:hAnsi="楷体" w:eastAsia="楷体" w:cs="楷体"/>
          <w:sz w:val="44"/>
          <w:szCs w:val="44"/>
          <w:highlight w:val="none"/>
        </w:rPr>
      </w:pPr>
      <w:r>
        <w:rPr>
          <w:rFonts w:hint="eastAsia" w:ascii="楷体" w:hAnsi="楷体" w:eastAsia="楷体" w:cs="楷体"/>
          <w:sz w:val="44"/>
          <w:szCs w:val="44"/>
          <w:highlight w:val="none"/>
        </w:rPr>
      </w:r>
      <w:r/>
    </w:p>
    <w:p>
      <w:pPr>
        <w:pStyle w:val="1361"/>
        <w:jc w:val="center"/>
        <w:rPr>
          <w:rFonts w:hint="eastAsia" w:ascii="楷体" w:hAnsi="楷体" w:eastAsia="楷体" w:cs="楷体"/>
          <w:sz w:val="44"/>
          <w:szCs w:val="44"/>
          <w:highlight w:val="none"/>
        </w:rPr>
        <w:outlineLvl w:val="0"/>
      </w:pPr>
      <w:r>
        <w:rPr>
          <w:rFonts w:hint="eastAsia" w:ascii="楷体" w:hAnsi="楷体" w:eastAsia="楷体" w:cs="楷体"/>
          <w:sz w:val="44"/>
          <w:szCs w:val="44"/>
          <w:highlight w:val="none"/>
        </w:rPr>
        <w:br w:type="page" w:clear="all"/>
      </w:r>
      <w:r>
        <w:rPr>
          <w:rFonts w:hint="eastAsia" w:ascii="楷体" w:hAnsi="楷体" w:eastAsia="楷体" w:cs="楷体"/>
          <w:sz w:val="44"/>
          <w:szCs w:val="44"/>
          <w:highlight w:val="none"/>
        </w:rPr>
        <w:t xml:space="preserve">告供应商书</w:t>
      </w:r>
      <w:r>
        <w:rPr>
          <w:rFonts w:hint="eastAsia" w:ascii="楷体" w:hAnsi="楷体" w:eastAsia="楷体" w:cs="楷体"/>
          <w:sz w:val="44"/>
          <w:szCs w:val="44"/>
          <w:highlight w:val="none"/>
        </w:rPr>
      </w:r>
      <w:r/>
    </w:p>
    <w:p>
      <w:pPr>
        <w:pStyle w:val="1361"/>
        <w:rPr>
          <w:rFonts w:hint="eastAsia" w:ascii="楷体" w:hAnsi="楷体" w:eastAsia="楷体" w:cs="楷体"/>
          <w:sz w:val="32"/>
          <w:szCs w:val="32"/>
          <w:highlight w:val="none"/>
        </w:rPr>
      </w:pPr>
      <w:r>
        <w:rPr>
          <w:rFonts w:hint="eastAsia" w:ascii="楷体" w:hAnsi="楷体" w:eastAsia="楷体" w:cs="楷体"/>
          <w:sz w:val="32"/>
          <w:szCs w:val="32"/>
          <w:highlight w:val="none"/>
        </w:rPr>
      </w:r>
      <w:r/>
    </w:p>
    <w:p>
      <w:pPr>
        <w:pStyle w:val="1361"/>
        <w:rPr>
          <w:rFonts w:hint="eastAsia" w:ascii="楷体" w:hAnsi="楷体" w:eastAsia="楷体" w:cs="楷体"/>
          <w:sz w:val="44"/>
          <w:szCs w:val="44"/>
          <w:highlight w:val="none"/>
        </w:rPr>
      </w:pPr>
      <w:r>
        <w:rPr>
          <w:rFonts w:hint="eastAsia" w:ascii="楷体" w:hAnsi="楷体" w:eastAsia="楷体" w:cs="楷体"/>
          <w:sz w:val="32"/>
          <w:szCs w:val="32"/>
          <w:highlight w:val="none"/>
        </w:rPr>
        <w:t xml:space="preserve">中标（成交）供应商：</w:t>
      </w:r>
      <w:r>
        <w:rPr>
          <w:rFonts w:hint="eastAsia" w:ascii="楷体" w:hAnsi="楷体" w:eastAsia="楷体" w:cs="楷体"/>
          <w:sz w:val="44"/>
          <w:szCs w:val="44"/>
          <w:highlight w:val="none"/>
        </w:rPr>
      </w:r>
      <w:r/>
    </w:p>
    <w:p>
      <w:pPr>
        <w:pStyle w:val="1361"/>
        <w:ind w:firstLine="640"/>
        <w:rPr>
          <w:rFonts w:hint="eastAsia" w:ascii="楷体" w:hAnsi="楷体" w:eastAsia="楷体" w:cs="楷体"/>
          <w:sz w:val="32"/>
          <w:szCs w:val="32"/>
          <w:highlight w:val="none"/>
        </w:rPr>
      </w:pPr>
      <w:r>
        <w:rPr>
          <w:rFonts w:hint="eastAsia" w:ascii="楷体" w:hAnsi="楷体" w:eastAsia="楷体" w:cs="楷体"/>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rPr>
          <w:rFonts w:hint="eastAsia" w:ascii="楷体" w:hAnsi="楷体" w:eastAsia="楷体" w:cs="楷体"/>
          <w:sz w:val="32"/>
          <w:szCs w:val="32"/>
          <w:highlight w:val="none"/>
        </w:rPr>
      </w:r>
      <w:r/>
    </w:p>
    <w:p>
      <w:pPr>
        <w:pStyle w:val="1361"/>
        <w:ind w:firstLine="640"/>
        <w:rPr>
          <w:rFonts w:hint="eastAsia" w:ascii="楷体" w:hAnsi="楷体" w:eastAsia="楷体" w:cs="楷体"/>
          <w:sz w:val="32"/>
          <w:szCs w:val="32"/>
          <w:highlight w:val="none"/>
        </w:rPr>
      </w:pPr>
      <w:r>
        <w:rPr>
          <w:rFonts w:hint="eastAsia" w:ascii="楷体" w:hAnsi="楷体" w:eastAsia="楷体" w:cs="楷体"/>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rPr>
          <w:rFonts w:hint="eastAsia" w:ascii="楷体" w:hAnsi="楷体" w:eastAsia="楷体" w:cs="楷体"/>
          <w:sz w:val="32"/>
          <w:szCs w:val="32"/>
          <w:highlight w:val="none"/>
        </w:rPr>
      </w:r>
      <w:r/>
    </w:p>
    <w:p>
      <w:pPr>
        <w:pStyle w:val="1361"/>
        <w:ind w:firstLine="640"/>
        <w:rPr>
          <w:rFonts w:hint="eastAsia" w:ascii="楷体" w:hAnsi="楷体" w:eastAsia="楷体" w:cs="楷体"/>
          <w:sz w:val="32"/>
          <w:szCs w:val="32"/>
          <w:highlight w:val="none"/>
        </w:rPr>
      </w:pPr>
      <w:r>
        <w:rPr>
          <w:rFonts w:hint="eastAsia" w:ascii="楷体" w:hAnsi="楷体" w:eastAsia="楷体" w:cs="楷体"/>
          <w:sz w:val="32"/>
          <w:szCs w:val="32"/>
          <w:highlight w:val="none"/>
        </w:rPr>
        <w:t xml:space="preserve">如您需要帮助，请致电镇江市财政局政府采购管理处，电话：0511-80909958。我们将竭诚为您服务！</w:t>
      </w:r>
      <w:r>
        <w:rPr>
          <w:rFonts w:hint="eastAsia" w:ascii="楷体" w:hAnsi="楷体" w:eastAsia="楷体" w:cs="楷体"/>
          <w:sz w:val="32"/>
          <w:szCs w:val="32"/>
          <w:highlight w:val="none"/>
        </w:rPr>
      </w:r>
      <w:r/>
    </w:p>
    <w:p>
      <w:pPr>
        <w:pStyle w:val="1361"/>
        <w:ind w:right="160" w:firstLine="640"/>
        <w:jc w:val="right"/>
        <w:rPr>
          <w:rFonts w:hint="eastAsia" w:ascii="楷体" w:hAnsi="楷体" w:eastAsia="楷体" w:cs="楷体"/>
          <w:sz w:val="32"/>
          <w:szCs w:val="32"/>
          <w:highlight w:val="none"/>
        </w:rPr>
      </w:pPr>
      <w:r>
        <w:rPr>
          <w:rFonts w:hint="eastAsia" w:ascii="楷体" w:hAnsi="楷体" w:eastAsia="楷体" w:cs="楷体"/>
          <w:sz w:val="32"/>
          <w:szCs w:val="32"/>
          <w:highlight w:val="none"/>
        </w:rPr>
      </w:r>
      <w:r/>
    </w:p>
    <w:p>
      <w:pPr>
        <w:pStyle w:val="1361"/>
        <w:ind w:right="160" w:firstLine="640"/>
        <w:jc w:val="right"/>
        <w:rPr>
          <w:rFonts w:hint="eastAsia" w:ascii="楷体" w:hAnsi="楷体" w:eastAsia="楷体" w:cs="楷体"/>
          <w:sz w:val="32"/>
          <w:szCs w:val="32"/>
          <w:highlight w:val="none"/>
        </w:rPr>
      </w:pPr>
      <w:r>
        <w:rPr>
          <w:rFonts w:hint="eastAsia" w:ascii="楷体" w:hAnsi="楷体" w:eastAsia="楷体" w:cs="楷体"/>
          <w:sz w:val="32"/>
          <w:szCs w:val="32"/>
          <w:highlight w:val="none"/>
        </w:rPr>
        <w:t xml:space="preserve">镇江市财政局</w:t>
      </w:r>
      <w:r/>
    </w:p>
    <w:sectPr>
      <w:footerReference w:type="default" r:id="rId27"/>
      <w:footerReference w:type="first" r:id="rId28"/>
      <w:footnotePr/>
      <w:endnotePr/>
      <w:type w:val="nextPage"/>
      <w:pgSz w:w="11905" w:h="16838" w:orient="portrait"/>
      <w:pgMar w:top="1440" w:right="1083" w:bottom="1440" w:left="1083" w:header="0"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New Tai Lue">
    <w:panose1 w:val="020B0502040204020203"/>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等线">
    <w:panose1 w:val="02010600030101010101"/>
  </w:font>
  <w:font w:name="等线 Light">
    <w:panose1 w:val="02010600030101010101"/>
  </w:font>
  <w:font w:name="仿宋">
    <w:panose1 w:val="0201060906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1"/>
      <w:ind w:left="4084"/>
      <w:spacing w:line="167" w:lineRule="auto"/>
      <w:rPr>
        <w:rFonts w:ascii="Calibri" w:hAnsi="Calibri" w:eastAsia="Calibri" w:cs="Calibri"/>
        <w:sz w:val="18"/>
        <w:szCs w:val="18"/>
      </w:rPr>
    </w:pPr>
    <w:r>
      <w:rPr>
        <w:rFonts w:ascii="Calibri" w:hAnsi="Calibri"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1"/>
      <w:ind w:left="4084"/>
      <w:spacing w:line="167" w:lineRule="auto"/>
      <w:rPr>
        <w:rFonts w:ascii="Calibri" w:hAnsi="Calibri" w:eastAsia="Calibri" w:cs="Calibri"/>
        <w:sz w:val="18"/>
        <w:szCs w:val="18"/>
      </w:rPr>
    </w:pPr>
    <w:r>
      <w:rPr>
        <w:rFonts w:ascii="Calibri" w:hAnsi="Calibri" w:eastAsia="Calibri" w:cs="Calibri"/>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1"/>
      <w:ind w:left="4084"/>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v:textbox>
            </v:shape>
          </w:pict>
        </mc:Fallback>
      </mc:AlternateContent>
    </w:r>
    <w:r>
      <w:rPr>
        <w:rFonts w:ascii="Calibri" w:hAnsi="Calibri" w:eastAsia="Calibri" w:cs="Calibri"/>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1"/>
      <w:ind w:left="4084"/>
      <w:spacing w:line="16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v:textbox>
            </v:shape>
          </w:pict>
        </mc:Fallback>
      </mc:AlternateContent>
    </w:r>
    <w:r>
      <w:rPr>
        <w:rFonts w:ascii="Calibri" w:hAnsi="Calibri" w:eastAsia="Calibri" w:cs="Calibri"/>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1"/>
      <w:ind w:left="4084"/>
      <w:spacing w:line="16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v:textbox>
            </v:shape>
          </w:pict>
        </mc:Fallback>
      </mc:AlternateContent>
    </w:r>
    <w:r>
      <w:rPr>
        <w:rFonts w:ascii="Calibri" w:hAnsi="Calibri" w:eastAsia="Calibri" w:cs="Calibri"/>
        <w:sz w:val="18"/>
        <w:szCs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1"/>
      <w:ind w:left="4086"/>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v:textbox>
            </v:shape>
          </w:pict>
        </mc:Fallback>
      </mc:AlternateContent>
    </w:r>
    <w:r>
      <w:rPr>
        <w:rFonts w:ascii="Calibri" w:hAnsi="Calibri" w:eastAsia="Calibri" w:cs="Calibri"/>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1"/>
      <w:ind w:left="4084"/>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wps:txbx>
                    <wps:bodyPr wrap="none" lIns="0" tIns="0" rIns="0" bIns="0" upright="1">
                      <a:spAutoFit/>
                    </wps:bodyPr>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v:textbox>
            </v:shape>
          </w:pict>
        </mc:Fallback>
      </mc:AlternateContent>
    </w:r>
    <w:r>
      <w:rPr>
        <w:rFonts w:ascii="Calibri" w:hAnsi="Calibri" w:eastAsia="Calibri" w:cs="Calibri"/>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1"/>
      <w:ind w:left="4086"/>
      <w:spacing w:line="16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wps:txbx>
                    <wps:bodyPr wrap="none" lIns="0" tIns="0" rIns="0" bIns="0" upright="1">
                      <a:spAutoFit/>
                    </wps:bodyPr>
                  </wps:wsp>
                </a:graphicData>
              </a:graphic>
            </wp:anchor>
          </w:drawing>
        </mc:Choice>
        <mc:Fallback>
          <w:pict>
            <v:shape id="shape 5" o:spid="_x0000_s5"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v:textbox>
            </v:shape>
          </w:pict>
        </mc:Fallback>
      </mc:AlternateContent>
    </w:r>
    <w:r>
      <w:rPr>
        <w:rFonts w:ascii="Calibri" w:hAnsi="Calibri" w:eastAsia="Calibri" w:cs="Calibri"/>
        <w:sz w:val="18"/>
        <w:szCs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1"/>
      <w:ind w:left="4084"/>
      <w:spacing w:line="165"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wps:txbx>
                    <wps:bodyPr wrap="none" lIns="0" tIns="0" rIns="0" bIns="0" upright="1">
                      <a:spAutoFit/>
                    </wps:bodyPr>
                  </wps:wsp>
                </a:graphicData>
              </a:graphic>
            </wp:anchor>
          </w:drawing>
        </mc:Choice>
        <mc:Fallback>
          <w:pict>
            <v:shape id="shape 6" o:spid="_x0000_s6"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v:textbox>
            </v:shape>
          </w:pict>
        </mc:Fallback>
      </mc:AlternateContent>
    </w:r>
    <w:r>
      <w:rPr>
        <w:rFonts w:ascii="Calibri" w:hAnsi="Calibri" w:eastAsia="Calibri" w:cs="Calibri"/>
        <w:sz w:val="18"/>
        <w:szCs w:val="18"/>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1"/>
      <w:ind w:left="4086"/>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wps:txbx>
                    <wps:bodyPr wrap="none" lIns="0" tIns="0" rIns="0" bIns="0" upright="1">
                      <a:spAutoFit/>
                    </wps:bodyPr>
                  </wps:wsp>
                </a:graphicData>
              </a:graphic>
            </wp:anchor>
          </w:drawing>
        </mc:Choice>
        <mc:Fallback>
          <w:pict>
            <v:shape id="shape 7" o:spid="_x0000_s7"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v:textbox>
            </v:shape>
          </w:pict>
        </mc:Fallback>
      </mc:AlternateContent>
    </w:r>
    <w:r>
      <w:rPr>
        <w:rFonts w:ascii="Calibri" w:hAnsi="Calibri" w:eastAsia="Calibri" w:cs="Calibri"/>
        <w:sz w:val="18"/>
        <w:szCs w:val="18"/>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1"/>
      <w:ind w:left="4084"/>
      <w:spacing w:line="165"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wps:txbx>
                    <wps:bodyPr wrap="none" lIns="0" tIns="0" rIns="0" bIns="0" upright="1">
                      <a:spAutoFit/>
                    </wps:bodyPr>
                  </wps:wsp>
                </a:graphicData>
              </a:graphic>
            </wp:anchor>
          </w:drawing>
        </mc:Choice>
        <mc:Fallback>
          <w:pict>
            <v:shape id="shape 8" o:spid="_x0000_s8"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v:textbox>
            </v:shape>
          </w:pict>
        </mc:Fallback>
      </mc:AlternateContent>
    </w:r>
    <w:r>
      <w:rPr>
        <w:rFonts w:ascii="Calibri" w:hAnsi="Calibri" w:eastAsia="Calibri" w:cs="Calibri"/>
        <w:sz w:val="18"/>
        <w:szCs w:val="18"/>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1"/>
      <w:ind w:left="4086"/>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wps:txbx>
                    <wps:bodyPr wrap="none" lIns="0" tIns="0" rIns="0" bIns="0" upright="1">
                      <a:spAutoFit/>
                    </wps:bodyPr>
                  </wps:wsp>
                </a:graphicData>
              </a:graphic>
            </wp:anchor>
          </w:drawing>
        </mc:Choice>
        <mc:Fallback>
          <w:pict>
            <v:shape id="shape 9" o:spid="_x0000_s9"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v:textbox>
            </v:shape>
          </w:pict>
        </mc:Fallback>
      </mc:AlternateContent>
    </w:r>
    <w:r>
      <w:rPr>
        <w:rFonts w:ascii="Calibri" w:hAnsi="Calibri" w:eastAsia="Calibri" w:cs="Calibri"/>
        <w:sz w:val="18"/>
        <w:szCs w:val="18"/>
      </w:r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1"/>
      <w:ind w:left="4083"/>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wps:txbx>
                    <wps:bodyPr wrap="none" lIns="0" tIns="0" rIns="0" bIns="0" upright="1">
                      <a:spAutoFit/>
                    </wps:bodyPr>
                  </wps:wsp>
                </a:graphicData>
              </a:graphic>
            </wp:anchor>
          </w:drawing>
        </mc:Choice>
        <mc:Fallback>
          <w:pict>
            <v:shape id="shape 10" o:spid="_x0000_s10"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v:textbox>
            </v:shape>
          </w:pict>
        </mc:Fallback>
      </mc:AlternateContent>
    </w:r>
    <w:r>
      <w:rPr>
        <w:rFonts w:ascii="Calibri" w:hAnsi="Calibri" w:eastAsia="Calibri" w:cs="Calibri"/>
        <w:sz w:val="18"/>
        <w:szCs w:val="18"/>
      </w:r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1"/>
      <w:ind w:left="4083"/>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wps:txbx>
                    <wps:bodyPr wrap="none" lIns="0" tIns="0" rIns="0" bIns="0" upright="1">
                      <a:spAutoFit/>
                    </wps:bodyPr>
                  </wps:wsp>
                </a:graphicData>
              </a:graphic>
            </wp:anchor>
          </w:drawing>
        </mc:Choice>
        <mc:Fallback>
          <w:pict>
            <v:shape id="shape 11" o:spid="_x0000_s11"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v:textbox>
            </v:shape>
          </w:pict>
        </mc:Fallback>
      </mc:AlternateContent>
    </w:r>
    <w:r>
      <w:rPr>
        <w:rFonts w:ascii="Calibri" w:hAnsi="Calibri" w:eastAsia="Calibri" w:cs="Calibri"/>
        <w:sz w:val="18"/>
        <w:szCs w:val="18"/>
      </w:rPr>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1"/>
      <w:ind w:left="4997"/>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wps:txbx>
                    <wps:bodyPr wrap="none" lIns="0" tIns="0" rIns="0" bIns="0" upright="1">
                      <a:spAutoFit/>
                    </wps:bodyPr>
                  </wps:wsp>
                </a:graphicData>
              </a:graphic>
            </wp:anchor>
          </w:drawing>
        </mc:Choice>
        <mc:Fallback>
          <w:pict>
            <v:shape id="shape 12" o:spid="_x0000_s12"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v:textbox>
            </v:shape>
          </w:pict>
        </mc:Fallback>
      </mc:AlternateContent>
    </w:r>
    <w:r>
      <w:rPr>
        <w:rFonts w:ascii="Calibri" w:hAnsi="Calibri" w:eastAsia="Calibri" w:cs="Calibri"/>
        <w:sz w:val="18"/>
        <w:szCs w:val="18"/>
      </w:r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1"/>
      <w:ind w:left="4083"/>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74</w:t>
                          </w:r>
                          <w:r>
                            <w:fldChar w:fldCharType="end"/>
                          </w:r>
                          <w:r/>
                        </w:p>
                        <w:p>
                          <w:pPr>
                            <w:pStyle w:val="1361"/>
                          </w:pPr>
                          <w:r/>
                          <w:r/>
                        </w:p>
                      </w:txbxContent>
                    </wps:txbx>
                    <wps:bodyPr wrap="none" lIns="0" tIns="0" rIns="0" bIns="0" upright="1">
                      <a:spAutoFit/>
                    </wps:bodyPr>
                  </wps:wsp>
                </a:graphicData>
              </a:graphic>
            </wp:anchor>
          </w:drawing>
        </mc:Choice>
        <mc:Fallback>
          <w:pict>
            <v:shape id="shape 13" o:spid="_x0000_s1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74</w:t>
                    </w:r>
                    <w:r>
                      <w:fldChar w:fldCharType="end"/>
                    </w:r>
                    <w:r/>
                  </w:p>
                  <w:p>
                    <w:pPr>
                      <w:pStyle w:val="1361"/>
                    </w:pPr>
                    <w:r/>
                    <w:r/>
                  </w:p>
                </w:txbxContent>
              </v:textbox>
            </v:shape>
          </w:pict>
        </mc:Fallback>
      </mc:AlternateContent>
    </w:r>
    <w:r>
      <w:rPr>
        <w:rFonts w:ascii="Calibri" w:hAnsi="Calibri" w:eastAsia="Calibri" w:cs="Calibri"/>
        <w:sz w:val="18"/>
        <w:szCs w:val="18"/>
      </w:rPr>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1"/>
      <w:ind w:left="4083"/>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wps:txbx>
                    <wps:bodyPr wrap="none" lIns="0" tIns="0" rIns="0" bIns="0" upright="1">
                      <a:spAutoFit/>
                    </wps:bodyPr>
                  </wps:wsp>
                </a:graphicData>
              </a:graphic>
            </wp:anchor>
          </w:drawing>
        </mc:Choice>
        <mc:Fallback>
          <w:pict>
            <v:shape id="shape 14" o:spid="_x0000_s14"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v:textbox>
            </v:shape>
          </w:pict>
        </mc:Fallback>
      </mc:AlternateContent>
    </w:r>
    <w:r>
      <w:rPr>
        <w:rFonts w:ascii="Calibri" w:hAnsi="Calibri" w:eastAsia="Calibri" w:cs="Calibri"/>
        <w:sz w:val="18"/>
        <w:szCs w:val="18"/>
      </w:rPr>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1"/>
      <w:ind w:left="4085"/>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wps:txbx>
                    <wps:bodyPr wrap="none" lIns="0" tIns="0" rIns="0" bIns="0" upright="1">
                      <a:spAutoFit/>
                    </wps:bodyPr>
                  </wps:wsp>
                </a:graphicData>
              </a:graphic>
            </wp:anchor>
          </w:drawing>
        </mc:Choice>
        <mc:Fallback>
          <w:pict>
            <v:shape id="shape 15" o:spid="_x0000_s15"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v:textbox>
            </v:shape>
          </w:pict>
        </mc:Fallback>
      </mc:AlternateContent>
    </w:r>
    <w:r>
      <w:rPr>
        <w:rFonts w:ascii="Calibri" w:hAnsi="Calibri" w:eastAsia="Calibri" w:cs="Calibri"/>
        <w:sz w:val="18"/>
        <w:szCs w:val="18"/>
      </w:rPr>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wps:txbx>
                    <wps:bodyPr wrap="none" lIns="0" tIns="0" rIns="0" bIns="0" upright="1">
                      <a:spAutoFit/>
                    </wps:bodyPr>
                  </wps:wsp>
                </a:graphicData>
              </a:graphic>
            </wp:anchor>
          </w:drawing>
        </mc:Choice>
        <mc:Fallback>
          <w:pict>
            <v:shape id="shape 16" o:spid="_x0000_s16"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v:textbox>
            </v:shape>
          </w:pict>
        </mc:Fallback>
      </mc:AlternateContent>
    </w:r>
    <w:r/>
  </w:p>
  <w:p>
    <w:pPr>
      <w:pStyle w:val="1609"/>
      <w:tabs>
        <w:tab w:val="center" w:pos="4153" w:leader="none"/>
        <w:tab w:val="right" w:pos="8306" w:leader="none"/>
      </w:tabs>
    </w:pPr>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09"/>
      <w:jc w:val="center"/>
      <w:tabs>
        <w:tab w:val="center" w:pos="4153" w:leader="none"/>
        <w:tab w:val="right" w:pos="8306" w:leader="none"/>
      </w:tabs>
    </w:pPr>
    <w:r>
      <w:fldChar w:fldCharType="begin"/>
    </w:r>
    <w:r>
      <w:rPr>
        <w:rStyle w:val="1646"/>
      </w:rPr>
      <w:instrText xml:space="preserve"> PAGE </w:instrText>
    </w:r>
    <w:r>
      <w:fldChar w:fldCharType="separate"/>
    </w:r>
    <w:r>
      <w:rPr>
        <w:rStyle w:val="1646"/>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3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3"/>
      <w:numFmt w:val="decimal"/>
      <w:isLgl w:val="false"/>
      <w:suff w:val="nothing"/>
      <w:lvlText w:val="%1．"/>
      <w:lvlJc w:val="left"/>
      <w:pPr>
        <w:pStyle w:val="1361"/>
      </w:pPr>
    </w:lvl>
    <w:lvl w:ilvl="1">
      <w:start w:val="1"/>
      <w:numFmt w:val="bullet"/>
      <w:isLgl w:val="false"/>
      <w:suff w:val="tab"/>
      <w:lvlText w:val="o"/>
      <w:lvlJc w:val="left"/>
      <w:pPr>
        <w:pStyle w:val="1361"/>
        <w:ind w:left="1440" w:hanging="360"/>
      </w:pPr>
      <w:rPr>
        <w:rFonts w:ascii="Courier New" w:hAnsi="Courier New" w:eastAsia="Courier New" w:cs="Courier New"/>
      </w:rPr>
    </w:lvl>
    <w:lvl w:ilvl="2">
      <w:start w:val="1"/>
      <w:numFmt w:val="bullet"/>
      <w:isLgl w:val="false"/>
      <w:suff w:val="tab"/>
      <w:lvlText w:val="§"/>
      <w:lvlJc w:val="left"/>
      <w:pPr>
        <w:pStyle w:val="1361"/>
        <w:ind w:left="2160" w:hanging="360"/>
      </w:pPr>
      <w:rPr>
        <w:rFonts w:ascii="Wingdings" w:hAnsi="Wingdings" w:eastAsia="Wingdings" w:cs="Wingdings"/>
      </w:rPr>
    </w:lvl>
    <w:lvl w:ilvl="3">
      <w:start w:val="1"/>
      <w:numFmt w:val="bullet"/>
      <w:isLgl w:val="false"/>
      <w:suff w:val="tab"/>
      <w:lvlText w:val="·"/>
      <w:lvlJc w:val="left"/>
      <w:pPr>
        <w:pStyle w:val="1361"/>
        <w:ind w:left="2880" w:hanging="360"/>
      </w:pPr>
      <w:rPr>
        <w:rFonts w:ascii="Symbol" w:hAnsi="Symbol" w:eastAsia="Symbol" w:cs="Symbol"/>
      </w:rPr>
    </w:lvl>
    <w:lvl w:ilvl="4">
      <w:start w:val="1"/>
      <w:numFmt w:val="bullet"/>
      <w:isLgl w:val="false"/>
      <w:suff w:val="tab"/>
      <w:lvlText w:val="o"/>
      <w:lvlJc w:val="left"/>
      <w:pPr>
        <w:pStyle w:val="1361"/>
        <w:ind w:left="3600" w:hanging="360"/>
      </w:pPr>
      <w:rPr>
        <w:rFonts w:ascii="Courier New" w:hAnsi="Courier New" w:eastAsia="Courier New" w:cs="Courier New"/>
      </w:rPr>
    </w:lvl>
    <w:lvl w:ilvl="5">
      <w:start w:val="1"/>
      <w:numFmt w:val="bullet"/>
      <w:isLgl w:val="false"/>
      <w:suff w:val="tab"/>
      <w:lvlText w:val="§"/>
      <w:lvlJc w:val="left"/>
      <w:pPr>
        <w:pStyle w:val="1361"/>
        <w:ind w:left="4320" w:hanging="360"/>
      </w:pPr>
      <w:rPr>
        <w:rFonts w:ascii="Wingdings" w:hAnsi="Wingdings" w:eastAsia="Wingdings" w:cs="Wingdings"/>
      </w:rPr>
    </w:lvl>
    <w:lvl w:ilvl="6">
      <w:start w:val="1"/>
      <w:numFmt w:val="bullet"/>
      <w:isLgl w:val="false"/>
      <w:suff w:val="tab"/>
      <w:lvlText w:val="·"/>
      <w:lvlJc w:val="left"/>
      <w:pPr>
        <w:pStyle w:val="1361"/>
        <w:ind w:left="5040" w:hanging="360"/>
      </w:pPr>
      <w:rPr>
        <w:rFonts w:ascii="Symbol" w:hAnsi="Symbol" w:eastAsia="Symbol" w:cs="Symbol"/>
      </w:rPr>
    </w:lvl>
    <w:lvl w:ilvl="7">
      <w:start w:val="1"/>
      <w:numFmt w:val="bullet"/>
      <w:isLgl w:val="false"/>
      <w:suff w:val="tab"/>
      <w:lvlText w:val="o"/>
      <w:lvlJc w:val="left"/>
      <w:pPr>
        <w:pStyle w:val="1361"/>
        <w:ind w:left="5760" w:hanging="360"/>
      </w:pPr>
      <w:rPr>
        <w:rFonts w:ascii="Courier New" w:hAnsi="Courier New" w:eastAsia="Courier New" w:cs="Courier New"/>
      </w:rPr>
    </w:lvl>
    <w:lvl w:ilvl="8">
      <w:start w:val="1"/>
      <w:numFmt w:val="bullet"/>
      <w:isLgl w:val="false"/>
      <w:suff w:val="tab"/>
      <w:lvlText w:val="§"/>
      <w:lvlJc w:val="left"/>
      <w:pPr>
        <w:pStyle w:val="1361"/>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3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40">
    <w:name w:val="Title"/>
    <w:basedOn w:val="1361"/>
    <w:next w:val="1361"/>
    <w:link w:val="1384"/>
    <w:uiPriority w:val="10"/>
    <w:qFormat/>
    <w:pPr>
      <w:contextualSpacing/>
      <w:spacing w:before="300" w:after="200"/>
    </w:pPr>
    <w:rPr>
      <w:sz w:val="48"/>
      <w:szCs w:val="48"/>
    </w:rPr>
  </w:style>
  <w:style w:type="paragraph" w:styleId="1341">
    <w:name w:val="Subtitle"/>
    <w:basedOn w:val="1361"/>
    <w:next w:val="1361"/>
    <w:link w:val="1376"/>
    <w:uiPriority w:val="11"/>
    <w:qFormat/>
    <w:pPr>
      <w:spacing w:before="200" w:after="200"/>
    </w:pPr>
    <w:rPr>
      <w:sz w:val="24"/>
      <w:szCs w:val="24"/>
    </w:rPr>
  </w:style>
  <w:style w:type="paragraph" w:styleId="1342">
    <w:name w:val="Header"/>
    <w:basedOn w:val="1361"/>
    <w:link w:val="1412"/>
    <w:uiPriority w:val="99"/>
    <w:unhideWhenUsed/>
    <w:pPr>
      <w:spacing w:after="0" w:line="240" w:lineRule="auto"/>
      <w:tabs>
        <w:tab w:val="center" w:pos="7143" w:leader="none"/>
        <w:tab w:val="right" w:pos="14287" w:leader="none"/>
      </w:tabs>
    </w:pPr>
  </w:style>
  <w:style w:type="paragraph" w:styleId="1343">
    <w:name w:val="Footer"/>
    <w:basedOn w:val="1361"/>
    <w:link w:val="1415"/>
    <w:uiPriority w:val="99"/>
    <w:unhideWhenUsed/>
    <w:pPr>
      <w:spacing w:after="0" w:line="240" w:lineRule="auto"/>
      <w:tabs>
        <w:tab w:val="center" w:pos="7143" w:leader="none"/>
        <w:tab w:val="right" w:pos="14287" w:leader="none"/>
      </w:tabs>
    </w:pPr>
  </w:style>
  <w:style w:type="paragraph" w:styleId="1344">
    <w:name w:val="Caption"/>
    <w:basedOn w:val="1361"/>
    <w:next w:val="1361"/>
    <w:uiPriority w:val="35"/>
    <w:semiHidden/>
    <w:unhideWhenUsed/>
    <w:qFormat/>
    <w:pPr>
      <w:spacing w:line="276" w:lineRule="auto"/>
    </w:pPr>
    <w:rPr>
      <w:b/>
      <w:bCs/>
      <w:color w:val="4f81bd" w:themeColor="accent1"/>
      <w:sz w:val="18"/>
      <w:szCs w:val="18"/>
    </w:rPr>
  </w:style>
  <w:style w:type="table" w:styleId="13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46">
    <w:name w:val="Hyperlink"/>
    <w:uiPriority w:val="99"/>
    <w:unhideWhenUsed/>
    <w:rPr>
      <w:color w:val="0000ff" w:themeColor="hyperlink"/>
      <w:u w:val="single"/>
    </w:rPr>
  </w:style>
  <w:style w:type="paragraph" w:styleId="1347">
    <w:name w:val="footnote text"/>
    <w:basedOn w:val="1361"/>
    <w:link w:val="1378"/>
    <w:uiPriority w:val="99"/>
    <w:semiHidden/>
    <w:unhideWhenUsed/>
    <w:pPr>
      <w:spacing w:after="40" w:line="240" w:lineRule="auto"/>
    </w:pPr>
    <w:rPr>
      <w:sz w:val="18"/>
    </w:rPr>
  </w:style>
  <w:style w:type="character" w:styleId="1348">
    <w:name w:val="footnote reference"/>
    <w:uiPriority w:val="99"/>
    <w:unhideWhenUsed/>
    <w:rPr>
      <w:vertAlign w:val="superscript"/>
    </w:rPr>
  </w:style>
  <w:style w:type="paragraph" w:styleId="1349">
    <w:name w:val="endnote text"/>
    <w:basedOn w:val="1361"/>
    <w:link w:val="1370"/>
    <w:uiPriority w:val="99"/>
    <w:semiHidden/>
    <w:unhideWhenUsed/>
    <w:pPr>
      <w:spacing w:after="0" w:line="240" w:lineRule="auto"/>
    </w:pPr>
    <w:rPr>
      <w:sz w:val="20"/>
    </w:rPr>
  </w:style>
  <w:style w:type="character" w:styleId="1350">
    <w:name w:val="endnote reference"/>
    <w:uiPriority w:val="99"/>
    <w:semiHidden/>
    <w:unhideWhenUsed/>
    <w:rPr>
      <w:vertAlign w:val="superscript"/>
    </w:rPr>
  </w:style>
  <w:style w:type="paragraph" w:styleId="1351">
    <w:name w:val="toc 1"/>
    <w:basedOn w:val="1361"/>
    <w:next w:val="1361"/>
    <w:uiPriority w:val="39"/>
    <w:unhideWhenUsed/>
    <w:pPr>
      <w:ind w:left="0" w:right="0" w:firstLine="0"/>
      <w:spacing w:after="57"/>
    </w:pPr>
  </w:style>
  <w:style w:type="paragraph" w:styleId="1352">
    <w:name w:val="toc 2"/>
    <w:basedOn w:val="1361"/>
    <w:next w:val="1361"/>
    <w:uiPriority w:val="39"/>
    <w:unhideWhenUsed/>
    <w:pPr>
      <w:ind w:left="283" w:right="0" w:firstLine="0"/>
      <w:spacing w:after="57"/>
    </w:pPr>
  </w:style>
  <w:style w:type="paragraph" w:styleId="1353">
    <w:name w:val="toc 3"/>
    <w:basedOn w:val="1361"/>
    <w:next w:val="1361"/>
    <w:uiPriority w:val="39"/>
    <w:unhideWhenUsed/>
    <w:pPr>
      <w:ind w:left="567" w:right="0" w:firstLine="0"/>
      <w:spacing w:after="57"/>
    </w:pPr>
  </w:style>
  <w:style w:type="paragraph" w:styleId="1354">
    <w:name w:val="toc 4"/>
    <w:basedOn w:val="1361"/>
    <w:next w:val="1361"/>
    <w:uiPriority w:val="39"/>
    <w:unhideWhenUsed/>
    <w:pPr>
      <w:ind w:left="850" w:right="0" w:firstLine="0"/>
      <w:spacing w:after="57"/>
    </w:pPr>
  </w:style>
  <w:style w:type="paragraph" w:styleId="1355">
    <w:name w:val="toc 5"/>
    <w:basedOn w:val="1361"/>
    <w:next w:val="1361"/>
    <w:uiPriority w:val="39"/>
    <w:unhideWhenUsed/>
    <w:pPr>
      <w:ind w:left="1134" w:right="0" w:firstLine="0"/>
      <w:spacing w:after="57"/>
    </w:pPr>
  </w:style>
  <w:style w:type="paragraph" w:styleId="1356">
    <w:name w:val="toc 6"/>
    <w:basedOn w:val="1361"/>
    <w:next w:val="1361"/>
    <w:uiPriority w:val="39"/>
    <w:unhideWhenUsed/>
    <w:pPr>
      <w:ind w:left="1417" w:right="0" w:firstLine="0"/>
      <w:spacing w:after="57"/>
    </w:pPr>
  </w:style>
  <w:style w:type="paragraph" w:styleId="1357">
    <w:name w:val="toc 7"/>
    <w:basedOn w:val="1361"/>
    <w:next w:val="1361"/>
    <w:uiPriority w:val="39"/>
    <w:unhideWhenUsed/>
    <w:pPr>
      <w:ind w:left="1701" w:right="0" w:firstLine="0"/>
      <w:spacing w:after="57"/>
    </w:pPr>
  </w:style>
  <w:style w:type="paragraph" w:styleId="1358">
    <w:name w:val="toc 8"/>
    <w:basedOn w:val="1361"/>
    <w:next w:val="1361"/>
    <w:uiPriority w:val="39"/>
    <w:unhideWhenUsed/>
    <w:pPr>
      <w:ind w:left="1984" w:right="0" w:firstLine="0"/>
      <w:spacing w:after="57"/>
    </w:pPr>
  </w:style>
  <w:style w:type="paragraph" w:styleId="1359">
    <w:name w:val="toc 9"/>
    <w:basedOn w:val="1361"/>
    <w:next w:val="1361"/>
    <w:uiPriority w:val="39"/>
    <w:unhideWhenUsed/>
    <w:pPr>
      <w:ind w:left="2268" w:right="0" w:firstLine="0"/>
      <w:spacing w:after="57"/>
    </w:pPr>
  </w:style>
  <w:style w:type="paragraph" w:styleId="1360">
    <w:name w:val="table of figures"/>
    <w:basedOn w:val="1361"/>
    <w:next w:val="1361"/>
    <w:uiPriority w:val="99"/>
    <w:unhideWhenUsed/>
    <w:pPr>
      <w:spacing w:after="0" w:afterAutospacing="0"/>
    </w:pPr>
  </w:style>
  <w:style w:type="paragraph" w:styleId="1361" w:default="1">
    <w:name w:val="Normal"/>
    <w:next w:val="1361"/>
    <w:link w:val="1361"/>
    <w:qFormat/>
    <w:pPr>
      <w:jc w:val="both"/>
      <w:widowControl w:val="off"/>
    </w:pPr>
    <w:rPr>
      <w:sz w:val="21"/>
      <w:szCs w:val="24"/>
      <w:lang w:eastAsia="zh-CN"/>
    </w:rPr>
  </w:style>
  <w:style w:type="character" w:styleId="1362">
    <w:name w:val="默认段落字体"/>
    <w:next w:val="1362"/>
    <w:link w:val="1361"/>
    <w:uiPriority w:val="1"/>
    <w:unhideWhenUsed/>
  </w:style>
  <w:style w:type="table" w:styleId="1363">
    <w:name w:val="普通表格"/>
    <w:next w:val="1363"/>
    <w:link w:val="1361"/>
    <w:uiPriority w:val="99"/>
    <w:unhideWhenUsed/>
    <w:tblPr/>
  </w:style>
  <w:style w:type="paragraph" w:styleId="1364">
    <w:name w:val="目录 7"/>
    <w:basedOn w:val="1361"/>
    <w:next w:val="1361"/>
    <w:link w:val="1361"/>
    <w:uiPriority w:val="39"/>
    <w:unhideWhenUsed/>
    <w:pPr>
      <w:ind w:left="1701" w:right="0" w:firstLine="0"/>
      <w:spacing w:after="57"/>
    </w:pPr>
  </w:style>
  <w:style w:type="paragraph" w:styleId="1365">
    <w:name w:val="索引 4"/>
    <w:basedOn w:val="1361"/>
    <w:next w:val="1361"/>
    <w:link w:val="1361"/>
    <w:uiPriority w:val="99"/>
    <w:unhideWhenUsed/>
    <w:qFormat/>
    <w:pPr>
      <w:ind w:left="600"/>
    </w:pPr>
    <w:rPr>
      <w:rFonts w:ascii="宋体"/>
      <w:b/>
      <w:position w:val="-10"/>
      <w:sz w:val="24"/>
      <w:szCs w:val="20"/>
    </w:rPr>
  </w:style>
  <w:style w:type="paragraph" w:styleId="1366">
    <w:name w:val="目录 5"/>
    <w:basedOn w:val="1361"/>
    <w:next w:val="1361"/>
    <w:link w:val="1361"/>
    <w:uiPriority w:val="39"/>
    <w:unhideWhenUsed/>
    <w:pPr>
      <w:ind w:left="1134" w:right="0" w:firstLine="0"/>
      <w:spacing w:after="57"/>
    </w:pPr>
  </w:style>
  <w:style w:type="paragraph" w:styleId="1367">
    <w:name w:val="目录 3"/>
    <w:basedOn w:val="1361"/>
    <w:next w:val="1361"/>
    <w:link w:val="1361"/>
    <w:uiPriority w:val="39"/>
    <w:unhideWhenUsed/>
    <w:pPr>
      <w:ind w:left="567" w:right="0" w:firstLine="0"/>
      <w:spacing w:after="57"/>
    </w:pPr>
  </w:style>
  <w:style w:type="paragraph" w:styleId="1368">
    <w:name w:val="目录 8"/>
    <w:basedOn w:val="1361"/>
    <w:next w:val="1361"/>
    <w:link w:val="1361"/>
    <w:uiPriority w:val="39"/>
    <w:unhideWhenUsed/>
    <w:pPr>
      <w:ind w:left="1984" w:right="0" w:firstLine="0"/>
      <w:spacing w:after="57"/>
    </w:pPr>
  </w:style>
  <w:style w:type="paragraph" w:styleId="1369">
    <w:name w:val="尾注文本"/>
    <w:basedOn w:val="1361"/>
    <w:next w:val="1369"/>
    <w:link w:val="1370"/>
    <w:uiPriority w:val="99"/>
    <w:unhideWhenUsed/>
    <w:pPr>
      <w:spacing w:after="0" w:line="240" w:lineRule="auto"/>
    </w:pPr>
    <w:rPr>
      <w:sz w:val="20"/>
    </w:rPr>
  </w:style>
  <w:style w:type="character" w:styleId="1370">
    <w:name w:val="Endnote Text Char"/>
    <w:next w:val="1370"/>
    <w:link w:val="1369"/>
    <w:uiPriority w:val="99"/>
    <w:rPr>
      <w:sz w:val="20"/>
    </w:rPr>
  </w:style>
  <w:style w:type="paragraph" w:styleId="1371">
    <w:name w:val="页脚"/>
    <w:basedOn w:val="1361"/>
    <w:next w:val="1371"/>
    <w:link w:val="1361"/>
    <w:uiPriority w:val="99"/>
    <w:unhideWhenUsed/>
    <w:qFormat/>
    <w:pPr>
      <w:jc w:val="left"/>
      <w:tabs>
        <w:tab w:val="center" w:pos="4153" w:leader="none"/>
        <w:tab w:val="right" w:pos="8306" w:leader="none"/>
      </w:tabs>
    </w:pPr>
    <w:rPr>
      <w:sz w:val="18"/>
      <w:szCs w:val="18"/>
    </w:rPr>
  </w:style>
  <w:style w:type="paragraph" w:styleId="1372">
    <w:name w:val="页眉"/>
    <w:basedOn w:val="1361"/>
    <w:next w:val="1372"/>
    <w:link w:val="1361"/>
    <w:uiPriority w:val="99"/>
    <w:unhideWhenUsed/>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1373">
    <w:name w:val="目录 1"/>
    <w:basedOn w:val="1361"/>
    <w:next w:val="1361"/>
    <w:link w:val="1361"/>
    <w:uiPriority w:val="39"/>
    <w:unhideWhenUsed/>
    <w:pPr>
      <w:ind w:left="0" w:right="0" w:firstLine="0"/>
      <w:spacing w:after="57"/>
    </w:pPr>
  </w:style>
  <w:style w:type="paragraph" w:styleId="1374">
    <w:name w:val="目录 4"/>
    <w:basedOn w:val="1361"/>
    <w:next w:val="1361"/>
    <w:link w:val="1361"/>
    <w:uiPriority w:val="39"/>
    <w:unhideWhenUsed/>
    <w:pPr>
      <w:ind w:left="850" w:right="0" w:firstLine="0"/>
      <w:spacing w:after="57"/>
    </w:pPr>
  </w:style>
  <w:style w:type="paragraph" w:styleId="1375">
    <w:name w:val="副标题"/>
    <w:basedOn w:val="1361"/>
    <w:next w:val="1361"/>
    <w:link w:val="1376"/>
    <w:uiPriority w:val="11"/>
    <w:qFormat/>
    <w:pPr>
      <w:spacing w:before="200" w:after="200"/>
    </w:pPr>
    <w:rPr>
      <w:sz w:val="24"/>
      <w:szCs w:val="24"/>
    </w:rPr>
  </w:style>
  <w:style w:type="character" w:styleId="1376">
    <w:name w:val="Subtitle Char"/>
    <w:next w:val="1376"/>
    <w:link w:val="1375"/>
    <w:uiPriority w:val="11"/>
    <w:rPr>
      <w:sz w:val="24"/>
      <w:szCs w:val="24"/>
    </w:rPr>
  </w:style>
  <w:style w:type="paragraph" w:styleId="1377">
    <w:name w:val="脚注文本"/>
    <w:basedOn w:val="1361"/>
    <w:next w:val="1377"/>
    <w:link w:val="1378"/>
    <w:uiPriority w:val="99"/>
    <w:unhideWhenUsed/>
    <w:pPr>
      <w:spacing w:after="40" w:line="240" w:lineRule="auto"/>
    </w:pPr>
    <w:rPr>
      <w:sz w:val="18"/>
    </w:rPr>
  </w:style>
  <w:style w:type="character" w:styleId="1378">
    <w:name w:val="Footnote Text Char"/>
    <w:next w:val="1378"/>
    <w:link w:val="1377"/>
    <w:uiPriority w:val="99"/>
    <w:rPr>
      <w:sz w:val="18"/>
    </w:rPr>
  </w:style>
  <w:style w:type="paragraph" w:styleId="1379">
    <w:name w:val="目录 6"/>
    <w:basedOn w:val="1361"/>
    <w:next w:val="1361"/>
    <w:link w:val="1361"/>
    <w:uiPriority w:val="39"/>
    <w:unhideWhenUsed/>
    <w:pPr>
      <w:ind w:left="1417" w:right="0" w:firstLine="0"/>
      <w:spacing w:after="57"/>
    </w:pPr>
  </w:style>
  <w:style w:type="paragraph" w:styleId="1380">
    <w:name w:val="图表目录"/>
    <w:basedOn w:val="1361"/>
    <w:next w:val="1361"/>
    <w:link w:val="1361"/>
    <w:uiPriority w:val="99"/>
    <w:unhideWhenUsed/>
    <w:pPr>
      <w:spacing w:after="0" w:afterAutospacing="0"/>
    </w:pPr>
  </w:style>
  <w:style w:type="paragraph" w:styleId="1381">
    <w:name w:val="目录 2"/>
    <w:basedOn w:val="1361"/>
    <w:next w:val="1361"/>
    <w:link w:val="1361"/>
    <w:uiPriority w:val="39"/>
    <w:unhideWhenUsed/>
    <w:pPr>
      <w:ind w:left="283" w:right="0" w:firstLine="0"/>
      <w:spacing w:after="57"/>
    </w:pPr>
  </w:style>
  <w:style w:type="paragraph" w:styleId="1382">
    <w:name w:val="目录 9"/>
    <w:basedOn w:val="1361"/>
    <w:next w:val="1361"/>
    <w:link w:val="1361"/>
    <w:uiPriority w:val="39"/>
    <w:unhideWhenUsed/>
    <w:pPr>
      <w:ind w:left="2268" w:right="0" w:firstLine="0"/>
      <w:spacing w:after="57"/>
    </w:pPr>
  </w:style>
  <w:style w:type="paragraph" w:styleId="1383">
    <w:name w:val="标题"/>
    <w:basedOn w:val="1361"/>
    <w:next w:val="1361"/>
    <w:link w:val="1384"/>
    <w:uiPriority w:val="10"/>
    <w:qFormat/>
    <w:pPr>
      <w:contextualSpacing/>
      <w:spacing w:before="300" w:after="200"/>
    </w:pPr>
    <w:rPr>
      <w:sz w:val="48"/>
      <w:szCs w:val="48"/>
    </w:rPr>
  </w:style>
  <w:style w:type="character" w:styleId="1384">
    <w:name w:val="Title Char"/>
    <w:next w:val="1384"/>
    <w:link w:val="1383"/>
    <w:uiPriority w:val="10"/>
    <w:rPr>
      <w:sz w:val="48"/>
      <w:szCs w:val="48"/>
    </w:rPr>
  </w:style>
  <w:style w:type="table" w:styleId="1385">
    <w:name w:val="网格型"/>
    <w:next w:val="1385"/>
    <w:link w:val="1361"/>
    <w:uiPriority w:val="59"/>
    <w:pPr>
      <w:spacing w:after="0" w:line="240" w:lineRule="auto"/>
    </w:pPr>
    <w:tblPr/>
  </w:style>
  <w:style w:type="character" w:styleId="1386">
    <w:name w:val="尾注引用"/>
    <w:next w:val="1386"/>
    <w:link w:val="1361"/>
    <w:uiPriority w:val="99"/>
    <w:unhideWhenUsed/>
    <w:rPr>
      <w:vertAlign w:val="superscript"/>
    </w:rPr>
  </w:style>
  <w:style w:type="character" w:styleId="1387">
    <w:name w:val="超链接"/>
    <w:next w:val="1387"/>
    <w:link w:val="1361"/>
    <w:uiPriority w:val="99"/>
    <w:unhideWhenUsed/>
    <w:rPr>
      <w:color w:val="0000ff"/>
      <w:u w:val="single"/>
    </w:rPr>
  </w:style>
  <w:style w:type="character" w:styleId="1388">
    <w:name w:val="脚注引用"/>
    <w:next w:val="1388"/>
    <w:link w:val="1361"/>
    <w:uiPriority w:val="99"/>
    <w:unhideWhenUsed/>
    <w:rPr>
      <w:vertAlign w:val="superscript"/>
    </w:rPr>
  </w:style>
  <w:style w:type="paragraph" w:styleId="1389">
    <w:name w:val="Heading 1"/>
    <w:basedOn w:val="1361"/>
    <w:next w:val="1361"/>
    <w:link w:val="1390"/>
    <w:uiPriority w:val="9"/>
    <w:qFormat/>
    <w:pPr>
      <w:keepLines/>
      <w:keepNext/>
      <w:spacing w:before="480" w:after="200"/>
      <w:outlineLvl w:val="0"/>
    </w:pPr>
    <w:rPr>
      <w:rFonts w:ascii="Arial" w:hAnsi="Arial" w:eastAsia="Arial" w:cs="Arial"/>
      <w:sz w:val="40"/>
      <w:szCs w:val="40"/>
    </w:rPr>
  </w:style>
  <w:style w:type="character" w:styleId="1390">
    <w:name w:val="Heading 1 Char"/>
    <w:next w:val="1390"/>
    <w:link w:val="1389"/>
    <w:uiPriority w:val="9"/>
    <w:rPr>
      <w:rFonts w:ascii="Arial" w:hAnsi="Arial" w:eastAsia="Arial" w:cs="Arial"/>
      <w:sz w:val="40"/>
      <w:szCs w:val="40"/>
    </w:rPr>
  </w:style>
  <w:style w:type="paragraph" w:styleId="1391">
    <w:name w:val="Heading 2"/>
    <w:basedOn w:val="1361"/>
    <w:next w:val="1361"/>
    <w:link w:val="1392"/>
    <w:uiPriority w:val="9"/>
    <w:unhideWhenUsed/>
    <w:qFormat/>
    <w:pPr>
      <w:keepLines/>
      <w:keepNext/>
      <w:spacing w:before="360" w:after="200"/>
      <w:outlineLvl w:val="1"/>
    </w:pPr>
    <w:rPr>
      <w:rFonts w:ascii="Arial" w:hAnsi="Arial" w:eastAsia="Arial" w:cs="Arial"/>
      <w:sz w:val="34"/>
    </w:rPr>
  </w:style>
  <w:style w:type="character" w:styleId="1392">
    <w:name w:val="Heading 2 Char"/>
    <w:next w:val="1392"/>
    <w:link w:val="1391"/>
    <w:uiPriority w:val="9"/>
    <w:rPr>
      <w:rFonts w:ascii="Arial" w:hAnsi="Arial" w:eastAsia="Arial" w:cs="Arial"/>
      <w:sz w:val="34"/>
    </w:rPr>
  </w:style>
  <w:style w:type="paragraph" w:styleId="1393">
    <w:name w:val="Heading 3"/>
    <w:basedOn w:val="1361"/>
    <w:next w:val="1361"/>
    <w:link w:val="1394"/>
    <w:uiPriority w:val="9"/>
    <w:unhideWhenUsed/>
    <w:qFormat/>
    <w:pPr>
      <w:keepLines/>
      <w:keepNext/>
      <w:spacing w:before="320" w:after="200"/>
      <w:outlineLvl w:val="2"/>
    </w:pPr>
    <w:rPr>
      <w:rFonts w:ascii="Arial" w:hAnsi="Arial" w:eastAsia="Arial" w:cs="Arial"/>
      <w:sz w:val="30"/>
      <w:szCs w:val="30"/>
    </w:rPr>
  </w:style>
  <w:style w:type="character" w:styleId="1394">
    <w:name w:val="Heading 3 Char"/>
    <w:next w:val="1394"/>
    <w:link w:val="1393"/>
    <w:uiPriority w:val="9"/>
    <w:rPr>
      <w:rFonts w:ascii="Arial" w:hAnsi="Arial" w:eastAsia="Arial" w:cs="Arial"/>
      <w:sz w:val="30"/>
      <w:szCs w:val="30"/>
    </w:rPr>
  </w:style>
  <w:style w:type="paragraph" w:styleId="1395">
    <w:name w:val="Heading 4"/>
    <w:basedOn w:val="1361"/>
    <w:next w:val="1361"/>
    <w:link w:val="1396"/>
    <w:uiPriority w:val="9"/>
    <w:unhideWhenUsed/>
    <w:qFormat/>
    <w:pPr>
      <w:keepLines/>
      <w:keepNext/>
      <w:spacing w:before="320" w:after="200"/>
      <w:outlineLvl w:val="3"/>
    </w:pPr>
    <w:rPr>
      <w:rFonts w:ascii="Arial" w:hAnsi="Arial" w:eastAsia="Arial" w:cs="Arial"/>
      <w:b/>
      <w:bCs/>
      <w:sz w:val="26"/>
      <w:szCs w:val="26"/>
    </w:rPr>
  </w:style>
  <w:style w:type="character" w:styleId="1396">
    <w:name w:val="Heading 4 Char"/>
    <w:next w:val="1396"/>
    <w:link w:val="1395"/>
    <w:uiPriority w:val="9"/>
    <w:rPr>
      <w:rFonts w:ascii="Arial" w:hAnsi="Arial" w:eastAsia="Arial" w:cs="Arial"/>
      <w:b/>
      <w:bCs/>
      <w:sz w:val="26"/>
      <w:szCs w:val="26"/>
    </w:rPr>
  </w:style>
  <w:style w:type="paragraph" w:styleId="1397">
    <w:name w:val="Heading 5"/>
    <w:basedOn w:val="1361"/>
    <w:next w:val="1361"/>
    <w:link w:val="1398"/>
    <w:uiPriority w:val="9"/>
    <w:unhideWhenUsed/>
    <w:qFormat/>
    <w:pPr>
      <w:keepLines/>
      <w:keepNext/>
      <w:spacing w:before="320" w:after="200"/>
      <w:outlineLvl w:val="4"/>
    </w:pPr>
    <w:rPr>
      <w:rFonts w:ascii="Arial" w:hAnsi="Arial" w:eastAsia="Arial" w:cs="Arial"/>
      <w:b/>
      <w:bCs/>
      <w:sz w:val="24"/>
      <w:szCs w:val="24"/>
    </w:rPr>
  </w:style>
  <w:style w:type="character" w:styleId="1398">
    <w:name w:val="Heading 5 Char"/>
    <w:next w:val="1398"/>
    <w:link w:val="1397"/>
    <w:uiPriority w:val="9"/>
    <w:rPr>
      <w:rFonts w:ascii="Arial" w:hAnsi="Arial" w:eastAsia="Arial" w:cs="Arial"/>
      <w:b/>
      <w:bCs/>
      <w:sz w:val="24"/>
      <w:szCs w:val="24"/>
    </w:rPr>
  </w:style>
  <w:style w:type="paragraph" w:styleId="1399">
    <w:name w:val="Heading 6"/>
    <w:basedOn w:val="1361"/>
    <w:next w:val="1361"/>
    <w:link w:val="1400"/>
    <w:uiPriority w:val="9"/>
    <w:unhideWhenUsed/>
    <w:qFormat/>
    <w:pPr>
      <w:keepLines/>
      <w:keepNext/>
      <w:spacing w:before="320" w:after="200"/>
      <w:outlineLvl w:val="5"/>
    </w:pPr>
    <w:rPr>
      <w:rFonts w:ascii="Arial" w:hAnsi="Arial" w:eastAsia="Arial" w:cs="Arial"/>
      <w:b/>
      <w:bCs/>
      <w:sz w:val="22"/>
      <w:szCs w:val="22"/>
    </w:rPr>
  </w:style>
  <w:style w:type="character" w:styleId="1400">
    <w:name w:val="Heading 6 Char"/>
    <w:next w:val="1400"/>
    <w:link w:val="1399"/>
    <w:uiPriority w:val="9"/>
    <w:rPr>
      <w:rFonts w:ascii="Arial" w:hAnsi="Arial" w:eastAsia="Arial" w:cs="Arial"/>
      <w:b/>
      <w:bCs/>
      <w:sz w:val="22"/>
      <w:szCs w:val="22"/>
    </w:rPr>
  </w:style>
  <w:style w:type="paragraph" w:styleId="1401">
    <w:name w:val="Heading 7"/>
    <w:basedOn w:val="1361"/>
    <w:next w:val="1361"/>
    <w:link w:val="1402"/>
    <w:uiPriority w:val="9"/>
    <w:unhideWhenUsed/>
    <w:qFormat/>
    <w:pPr>
      <w:keepLines/>
      <w:keepNext/>
      <w:spacing w:before="320" w:after="200"/>
      <w:outlineLvl w:val="6"/>
    </w:pPr>
    <w:rPr>
      <w:rFonts w:ascii="Arial" w:hAnsi="Arial" w:eastAsia="Arial" w:cs="Arial"/>
      <w:b/>
      <w:bCs/>
      <w:i/>
      <w:iCs/>
      <w:sz w:val="22"/>
      <w:szCs w:val="22"/>
    </w:rPr>
  </w:style>
  <w:style w:type="character" w:styleId="1402">
    <w:name w:val="Heading 7 Char"/>
    <w:next w:val="1402"/>
    <w:link w:val="1401"/>
    <w:uiPriority w:val="9"/>
    <w:rPr>
      <w:rFonts w:ascii="Arial" w:hAnsi="Arial" w:eastAsia="Arial" w:cs="Arial"/>
      <w:b/>
      <w:bCs/>
      <w:i/>
      <w:iCs/>
      <w:sz w:val="22"/>
      <w:szCs w:val="22"/>
    </w:rPr>
  </w:style>
  <w:style w:type="paragraph" w:styleId="1403">
    <w:name w:val="Heading 8"/>
    <w:basedOn w:val="1361"/>
    <w:next w:val="1361"/>
    <w:link w:val="1404"/>
    <w:uiPriority w:val="9"/>
    <w:unhideWhenUsed/>
    <w:qFormat/>
    <w:pPr>
      <w:keepLines/>
      <w:keepNext/>
      <w:spacing w:before="320" w:after="200"/>
      <w:outlineLvl w:val="7"/>
    </w:pPr>
    <w:rPr>
      <w:rFonts w:ascii="Arial" w:hAnsi="Arial" w:eastAsia="Arial" w:cs="Arial"/>
      <w:i/>
      <w:iCs/>
      <w:sz w:val="22"/>
      <w:szCs w:val="22"/>
    </w:rPr>
  </w:style>
  <w:style w:type="character" w:styleId="1404">
    <w:name w:val="Heading 8 Char"/>
    <w:next w:val="1404"/>
    <w:link w:val="1403"/>
    <w:uiPriority w:val="9"/>
    <w:rPr>
      <w:rFonts w:ascii="Arial" w:hAnsi="Arial" w:eastAsia="Arial" w:cs="Arial"/>
      <w:i/>
      <w:iCs/>
      <w:sz w:val="22"/>
      <w:szCs w:val="22"/>
    </w:rPr>
  </w:style>
  <w:style w:type="paragraph" w:styleId="1405">
    <w:name w:val="Heading 9"/>
    <w:basedOn w:val="1361"/>
    <w:next w:val="1361"/>
    <w:link w:val="1406"/>
    <w:uiPriority w:val="9"/>
    <w:unhideWhenUsed/>
    <w:qFormat/>
    <w:pPr>
      <w:keepLines/>
      <w:keepNext/>
      <w:spacing w:before="320" w:after="200"/>
      <w:outlineLvl w:val="8"/>
    </w:pPr>
    <w:rPr>
      <w:rFonts w:ascii="Arial" w:hAnsi="Arial" w:eastAsia="Arial" w:cs="Arial"/>
      <w:i/>
      <w:iCs/>
      <w:sz w:val="21"/>
      <w:szCs w:val="21"/>
    </w:rPr>
  </w:style>
  <w:style w:type="character" w:styleId="1406">
    <w:name w:val="Heading 9 Char"/>
    <w:next w:val="1406"/>
    <w:link w:val="1405"/>
    <w:uiPriority w:val="9"/>
    <w:rPr>
      <w:rFonts w:ascii="Arial" w:hAnsi="Arial" w:eastAsia="Arial" w:cs="Arial"/>
      <w:i/>
      <w:iCs/>
      <w:sz w:val="21"/>
      <w:szCs w:val="21"/>
    </w:rPr>
  </w:style>
  <w:style w:type="paragraph" w:styleId="1407">
    <w:name w:val="Quote"/>
    <w:basedOn w:val="1361"/>
    <w:next w:val="1361"/>
    <w:link w:val="1408"/>
    <w:uiPriority w:val="29"/>
    <w:qFormat/>
    <w:pPr>
      <w:ind w:left="720" w:right="720"/>
    </w:pPr>
    <w:rPr>
      <w:i/>
    </w:rPr>
  </w:style>
  <w:style w:type="character" w:styleId="1408">
    <w:name w:val="Quote Char"/>
    <w:next w:val="1408"/>
    <w:link w:val="1407"/>
    <w:uiPriority w:val="29"/>
    <w:rPr>
      <w:i/>
    </w:rPr>
  </w:style>
  <w:style w:type="paragraph" w:styleId="1409">
    <w:name w:val="Intense Quote"/>
    <w:basedOn w:val="1361"/>
    <w:next w:val="1361"/>
    <w:link w:val="14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10">
    <w:name w:val="Intense Quote Char"/>
    <w:next w:val="1410"/>
    <w:link w:val="1409"/>
    <w:uiPriority w:val="30"/>
    <w:rPr>
      <w:i/>
    </w:rPr>
  </w:style>
  <w:style w:type="paragraph" w:styleId="1411">
    <w:name w:val="Header1"/>
    <w:basedOn w:val="1361"/>
    <w:next w:val="1411"/>
    <w:link w:val="1412"/>
    <w:uiPriority w:val="99"/>
    <w:unhideWhenUsed/>
    <w:pPr>
      <w:spacing w:after="0" w:line="240" w:lineRule="auto"/>
      <w:tabs>
        <w:tab w:val="center" w:pos="7143" w:leader="none"/>
        <w:tab w:val="right" w:pos="14287" w:leader="none"/>
      </w:tabs>
    </w:pPr>
  </w:style>
  <w:style w:type="character" w:styleId="1412">
    <w:name w:val="Header Char"/>
    <w:next w:val="1412"/>
    <w:link w:val="1411"/>
    <w:uiPriority w:val="99"/>
  </w:style>
  <w:style w:type="paragraph" w:styleId="1413">
    <w:name w:val="Footer1"/>
    <w:basedOn w:val="1361"/>
    <w:next w:val="1413"/>
    <w:link w:val="1414"/>
    <w:uiPriority w:val="99"/>
    <w:unhideWhenUsed/>
    <w:pPr>
      <w:spacing w:after="0" w:line="240" w:lineRule="auto"/>
      <w:tabs>
        <w:tab w:val="center" w:pos="7143" w:leader="none"/>
        <w:tab w:val="right" w:pos="14287" w:leader="none"/>
      </w:tabs>
    </w:pPr>
  </w:style>
  <w:style w:type="character" w:styleId="1414">
    <w:name w:val="Footer Char"/>
    <w:next w:val="1414"/>
    <w:link w:val="1413"/>
    <w:uiPriority w:val="99"/>
  </w:style>
  <w:style w:type="character" w:styleId="1415">
    <w:name w:val="Caption Char"/>
    <w:next w:val="1415"/>
    <w:link w:val="1413"/>
    <w:uiPriority w:val="99"/>
  </w:style>
  <w:style w:type="paragraph" w:styleId="1416">
    <w:name w:val="Caption1"/>
    <w:basedOn w:val="1361"/>
    <w:next w:val="1361"/>
    <w:link w:val="1361"/>
    <w:uiPriority w:val="35"/>
    <w:unhideWhenUsed/>
    <w:qFormat/>
    <w:pPr>
      <w:spacing w:line="276" w:lineRule="auto"/>
    </w:pPr>
    <w:rPr>
      <w:b/>
      <w:bCs/>
      <w:color w:val="4f81bd"/>
      <w:sz w:val="18"/>
      <w:szCs w:val="18"/>
    </w:rPr>
  </w:style>
  <w:style w:type="table" w:styleId="1417">
    <w:name w:val="Table Grid Light"/>
    <w:next w:val="1417"/>
    <w:link w:val="1361"/>
    <w:uiPriority w:val="59"/>
    <w:pPr>
      <w:spacing w:after="0" w:line="240" w:lineRule="auto"/>
    </w:pPr>
    <w:tblPr/>
  </w:style>
  <w:style w:type="table" w:styleId="1418">
    <w:name w:val="Plain Table 1"/>
    <w:next w:val="1418"/>
    <w:link w:val="1361"/>
    <w:uiPriority w:val="59"/>
    <w:pPr>
      <w:spacing w:after="0" w:line="240" w:lineRule="auto"/>
    </w:pPr>
    <w:tblPr/>
  </w:style>
  <w:style w:type="table" w:styleId="1419">
    <w:name w:val="Plain Table 2"/>
    <w:next w:val="1419"/>
    <w:link w:val="1361"/>
    <w:uiPriority w:val="59"/>
    <w:pPr>
      <w:spacing w:after="0" w:line="240" w:lineRule="auto"/>
    </w:pPr>
    <w:tblPr/>
  </w:style>
  <w:style w:type="table" w:styleId="1420">
    <w:name w:val="Plain Table 3"/>
    <w:next w:val="1420"/>
    <w:link w:val="1361"/>
    <w:uiPriority w:val="99"/>
    <w:pPr>
      <w:spacing w:after="0" w:line="240" w:lineRule="auto"/>
    </w:pPr>
    <w:tblPr/>
  </w:style>
  <w:style w:type="table" w:styleId="1421">
    <w:name w:val="Plain Table 4"/>
    <w:next w:val="1421"/>
    <w:link w:val="1361"/>
    <w:uiPriority w:val="99"/>
    <w:pPr>
      <w:spacing w:after="0" w:line="240" w:lineRule="auto"/>
    </w:pPr>
    <w:tblPr/>
  </w:style>
  <w:style w:type="table" w:styleId="1422">
    <w:name w:val="Plain Table 5"/>
    <w:next w:val="1422"/>
    <w:link w:val="1361"/>
    <w:uiPriority w:val="99"/>
    <w:pPr>
      <w:spacing w:after="0" w:line="240" w:lineRule="auto"/>
    </w:pPr>
    <w:tblPr/>
  </w:style>
  <w:style w:type="table" w:styleId="1423">
    <w:name w:val="Grid Table 1 Light"/>
    <w:next w:val="1423"/>
    <w:link w:val="1361"/>
    <w:uiPriority w:val="99"/>
    <w:pPr>
      <w:spacing w:after="0" w:line="240" w:lineRule="auto"/>
    </w:pPr>
    <w:tblPr/>
  </w:style>
  <w:style w:type="table" w:styleId="1424">
    <w:name w:val="Grid Table 1 Light - Accent 1"/>
    <w:next w:val="1424"/>
    <w:link w:val="1361"/>
    <w:uiPriority w:val="99"/>
    <w:pPr>
      <w:spacing w:after="0" w:line="240" w:lineRule="auto"/>
    </w:pPr>
    <w:tblPr/>
  </w:style>
  <w:style w:type="table" w:styleId="1425">
    <w:name w:val="Grid Table 1 Light - Accent 2"/>
    <w:next w:val="1425"/>
    <w:link w:val="1361"/>
    <w:uiPriority w:val="99"/>
    <w:pPr>
      <w:spacing w:after="0" w:line="240" w:lineRule="auto"/>
    </w:pPr>
    <w:tblPr/>
  </w:style>
  <w:style w:type="table" w:styleId="1426">
    <w:name w:val="Grid Table 1 Light - Accent 3"/>
    <w:next w:val="1426"/>
    <w:link w:val="1361"/>
    <w:uiPriority w:val="99"/>
    <w:pPr>
      <w:spacing w:after="0" w:line="240" w:lineRule="auto"/>
    </w:pPr>
    <w:tblPr/>
  </w:style>
  <w:style w:type="table" w:styleId="1427">
    <w:name w:val="Grid Table 1 Light - Accent 4"/>
    <w:next w:val="1427"/>
    <w:link w:val="1361"/>
    <w:uiPriority w:val="99"/>
    <w:pPr>
      <w:spacing w:after="0" w:line="240" w:lineRule="auto"/>
    </w:pPr>
    <w:tblPr/>
  </w:style>
  <w:style w:type="table" w:styleId="1428">
    <w:name w:val="Grid Table 1 Light - Accent 5"/>
    <w:next w:val="1428"/>
    <w:link w:val="1361"/>
    <w:uiPriority w:val="99"/>
    <w:pPr>
      <w:spacing w:after="0" w:line="240" w:lineRule="auto"/>
    </w:pPr>
    <w:tblPr/>
  </w:style>
  <w:style w:type="table" w:styleId="1429">
    <w:name w:val="Grid Table 1 Light - Accent 6"/>
    <w:next w:val="1429"/>
    <w:link w:val="1361"/>
    <w:uiPriority w:val="99"/>
    <w:pPr>
      <w:spacing w:after="0" w:line="240" w:lineRule="auto"/>
    </w:pPr>
    <w:tblPr/>
  </w:style>
  <w:style w:type="table" w:styleId="1430">
    <w:name w:val="Grid Table 2"/>
    <w:next w:val="1430"/>
    <w:link w:val="1361"/>
    <w:uiPriority w:val="99"/>
    <w:pPr>
      <w:spacing w:after="0" w:line="240" w:lineRule="auto"/>
    </w:pPr>
    <w:tblPr/>
  </w:style>
  <w:style w:type="table" w:styleId="1431">
    <w:name w:val="Grid Table 2 - Accent 1"/>
    <w:next w:val="1431"/>
    <w:link w:val="1361"/>
    <w:uiPriority w:val="99"/>
    <w:pPr>
      <w:spacing w:after="0" w:line="240" w:lineRule="auto"/>
    </w:pPr>
    <w:tblPr/>
  </w:style>
  <w:style w:type="table" w:styleId="1432">
    <w:name w:val="Grid Table 2 - Accent 2"/>
    <w:next w:val="1432"/>
    <w:link w:val="1361"/>
    <w:uiPriority w:val="99"/>
    <w:pPr>
      <w:spacing w:after="0" w:line="240" w:lineRule="auto"/>
    </w:pPr>
    <w:tblPr/>
  </w:style>
  <w:style w:type="table" w:styleId="1433">
    <w:name w:val="Grid Table 2 - Accent 3"/>
    <w:next w:val="1433"/>
    <w:link w:val="1361"/>
    <w:uiPriority w:val="99"/>
    <w:pPr>
      <w:spacing w:after="0" w:line="240" w:lineRule="auto"/>
    </w:pPr>
    <w:tblPr/>
  </w:style>
  <w:style w:type="table" w:styleId="1434">
    <w:name w:val="Grid Table 2 - Accent 4"/>
    <w:next w:val="1434"/>
    <w:link w:val="1361"/>
    <w:uiPriority w:val="99"/>
    <w:pPr>
      <w:spacing w:after="0" w:line="240" w:lineRule="auto"/>
    </w:pPr>
    <w:tblPr/>
  </w:style>
  <w:style w:type="table" w:styleId="1435">
    <w:name w:val="Grid Table 2 - Accent 5"/>
    <w:next w:val="1435"/>
    <w:link w:val="1361"/>
    <w:uiPriority w:val="99"/>
    <w:pPr>
      <w:spacing w:after="0" w:line="240" w:lineRule="auto"/>
    </w:pPr>
    <w:tblPr/>
  </w:style>
  <w:style w:type="table" w:styleId="1436">
    <w:name w:val="Grid Table 2 - Accent 6"/>
    <w:next w:val="1436"/>
    <w:link w:val="1361"/>
    <w:uiPriority w:val="99"/>
    <w:pPr>
      <w:spacing w:after="0" w:line="240" w:lineRule="auto"/>
    </w:pPr>
    <w:tblPr/>
  </w:style>
  <w:style w:type="table" w:styleId="1437">
    <w:name w:val="Grid Table 3"/>
    <w:next w:val="1437"/>
    <w:link w:val="1361"/>
    <w:uiPriority w:val="99"/>
    <w:pPr>
      <w:spacing w:after="0" w:line="240" w:lineRule="auto"/>
    </w:pPr>
    <w:tblPr/>
  </w:style>
  <w:style w:type="table" w:styleId="1438">
    <w:name w:val="Grid Table 3 - Accent 1"/>
    <w:next w:val="1438"/>
    <w:link w:val="1361"/>
    <w:uiPriority w:val="99"/>
    <w:pPr>
      <w:spacing w:after="0" w:line="240" w:lineRule="auto"/>
    </w:pPr>
    <w:tblPr/>
  </w:style>
  <w:style w:type="table" w:styleId="1439">
    <w:name w:val="Grid Table 3 - Accent 2"/>
    <w:next w:val="1439"/>
    <w:link w:val="1361"/>
    <w:uiPriority w:val="99"/>
    <w:pPr>
      <w:spacing w:after="0" w:line="240" w:lineRule="auto"/>
    </w:pPr>
    <w:tblPr/>
  </w:style>
  <w:style w:type="table" w:styleId="1440">
    <w:name w:val="Grid Table 3 - Accent 3"/>
    <w:next w:val="1440"/>
    <w:link w:val="1361"/>
    <w:uiPriority w:val="99"/>
    <w:pPr>
      <w:spacing w:after="0" w:line="240" w:lineRule="auto"/>
    </w:pPr>
    <w:tblPr/>
  </w:style>
  <w:style w:type="table" w:styleId="1441">
    <w:name w:val="Grid Table 3 - Accent 4"/>
    <w:next w:val="1441"/>
    <w:link w:val="1361"/>
    <w:uiPriority w:val="99"/>
    <w:pPr>
      <w:spacing w:after="0" w:line="240" w:lineRule="auto"/>
    </w:pPr>
    <w:tblPr/>
  </w:style>
  <w:style w:type="table" w:styleId="1442">
    <w:name w:val="Grid Table 3 - Accent 5"/>
    <w:next w:val="1442"/>
    <w:link w:val="1361"/>
    <w:uiPriority w:val="99"/>
    <w:pPr>
      <w:spacing w:after="0" w:line="240" w:lineRule="auto"/>
    </w:pPr>
    <w:tblPr/>
  </w:style>
  <w:style w:type="table" w:styleId="1443">
    <w:name w:val="Grid Table 3 - Accent 6"/>
    <w:next w:val="1443"/>
    <w:link w:val="1361"/>
    <w:uiPriority w:val="99"/>
    <w:pPr>
      <w:spacing w:after="0" w:line="240" w:lineRule="auto"/>
    </w:pPr>
    <w:tblPr/>
  </w:style>
  <w:style w:type="table" w:styleId="1444">
    <w:name w:val="Grid Table 4"/>
    <w:next w:val="1444"/>
    <w:link w:val="1361"/>
    <w:uiPriority w:val="59"/>
    <w:pPr>
      <w:spacing w:after="0" w:line="240" w:lineRule="auto"/>
    </w:pPr>
    <w:tblPr/>
  </w:style>
  <w:style w:type="table" w:styleId="1445">
    <w:name w:val="Grid Table 4 - Accent 1"/>
    <w:next w:val="1445"/>
    <w:link w:val="1361"/>
    <w:uiPriority w:val="59"/>
    <w:pPr>
      <w:spacing w:after="0" w:line="240" w:lineRule="auto"/>
    </w:pPr>
    <w:tblPr/>
  </w:style>
  <w:style w:type="table" w:styleId="1446">
    <w:name w:val="Grid Table 4 - Accent 2"/>
    <w:next w:val="1446"/>
    <w:link w:val="1361"/>
    <w:uiPriority w:val="59"/>
    <w:pPr>
      <w:spacing w:after="0" w:line="240" w:lineRule="auto"/>
    </w:pPr>
    <w:tblPr/>
  </w:style>
  <w:style w:type="table" w:styleId="1447">
    <w:name w:val="Grid Table 4 - Accent 3"/>
    <w:next w:val="1447"/>
    <w:link w:val="1361"/>
    <w:uiPriority w:val="59"/>
    <w:pPr>
      <w:spacing w:after="0" w:line="240" w:lineRule="auto"/>
    </w:pPr>
    <w:tblPr/>
  </w:style>
  <w:style w:type="table" w:styleId="1448">
    <w:name w:val="Grid Table 4 - Accent 4"/>
    <w:next w:val="1448"/>
    <w:link w:val="1361"/>
    <w:uiPriority w:val="59"/>
    <w:pPr>
      <w:spacing w:after="0" w:line="240" w:lineRule="auto"/>
    </w:pPr>
    <w:tblPr/>
  </w:style>
  <w:style w:type="table" w:styleId="1449">
    <w:name w:val="Grid Table 4 - Accent 5"/>
    <w:next w:val="1449"/>
    <w:link w:val="1361"/>
    <w:uiPriority w:val="59"/>
    <w:pPr>
      <w:spacing w:after="0" w:line="240" w:lineRule="auto"/>
    </w:pPr>
    <w:tblPr/>
  </w:style>
  <w:style w:type="table" w:styleId="1450">
    <w:name w:val="Grid Table 4 - Accent 6"/>
    <w:next w:val="1450"/>
    <w:link w:val="1361"/>
    <w:uiPriority w:val="59"/>
    <w:pPr>
      <w:spacing w:after="0" w:line="240" w:lineRule="auto"/>
    </w:pPr>
    <w:tblPr/>
  </w:style>
  <w:style w:type="table" w:styleId="1451">
    <w:name w:val="Grid Table 5 Dark"/>
    <w:next w:val="1451"/>
    <w:link w:val="1361"/>
    <w:uiPriority w:val="99"/>
    <w:pPr>
      <w:spacing w:after="0" w:line="240" w:lineRule="auto"/>
    </w:pPr>
    <w:tblPr/>
  </w:style>
  <w:style w:type="table" w:styleId="1452">
    <w:name w:val="Grid Table 5 Dark- Accent 1"/>
    <w:next w:val="1452"/>
    <w:link w:val="1361"/>
    <w:uiPriority w:val="99"/>
    <w:pPr>
      <w:spacing w:after="0" w:line="240" w:lineRule="auto"/>
    </w:pPr>
    <w:tblPr/>
  </w:style>
  <w:style w:type="table" w:styleId="1453">
    <w:name w:val="Grid Table 5 Dark - Accent 2"/>
    <w:next w:val="1453"/>
    <w:link w:val="1361"/>
    <w:uiPriority w:val="99"/>
    <w:pPr>
      <w:spacing w:after="0" w:line="240" w:lineRule="auto"/>
    </w:pPr>
    <w:tblPr/>
  </w:style>
  <w:style w:type="table" w:styleId="1454">
    <w:name w:val="Grid Table 5 Dark - Accent 3"/>
    <w:next w:val="1454"/>
    <w:link w:val="1361"/>
    <w:uiPriority w:val="99"/>
    <w:pPr>
      <w:spacing w:after="0" w:line="240" w:lineRule="auto"/>
    </w:pPr>
    <w:tblPr/>
  </w:style>
  <w:style w:type="table" w:styleId="1455">
    <w:name w:val="Grid Table 5 Dark- Accent 4"/>
    <w:next w:val="1455"/>
    <w:link w:val="1361"/>
    <w:uiPriority w:val="99"/>
    <w:pPr>
      <w:spacing w:after="0" w:line="240" w:lineRule="auto"/>
    </w:pPr>
    <w:tblPr/>
  </w:style>
  <w:style w:type="table" w:styleId="1456">
    <w:name w:val="Grid Table 5 Dark - Accent 5"/>
    <w:next w:val="1456"/>
    <w:link w:val="1361"/>
    <w:uiPriority w:val="99"/>
    <w:pPr>
      <w:spacing w:after="0" w:line="240" w:lineRule="auto"/>
    </w:pPr>
    <w:tblPr/>
  </w:style>
  <w:style w:type="table" w:styleId="1457">
    <w:name w:val="Grid Table 5 Dark - Accent 6"/>
    <w:next w:val="1457"/>
    <w:link w:val="1361"/>
    <w:uiPriority w:val="99"/>
    <w:pPr>
      <w:spacing w:after="0" w:line="240" w:lineRule="auto"/>
    </w:pPr>
    <w:tblPr/>
  </w:style>
  <w:style w:type="table" w:styleId="1458">
    <w:name w:val="Grid Table 6 Colorful"/>
    <w:next w:val="1458"/>
    <w:link w:val="1361"/>
    <w:uiPriority w:val="99"/>
    <w:pPr>
      <w:spacing w:after="0" w:line="240" w:lineRule="auto"/>
    </w:pPr>
    <w:tblPr/>
  </w:style>
  <w:style w:type="table" w:styleId="1459">
    <w:name w:val="Grid Table 6 Colorful - Accent 1"/>
    <w:next w:val="1459"/>
    <w:link w:val="1361"/>
    <w:uiPriority w:val="99"/>
    <w:pPr>
      <w:spacing w:after="0" w:line="240" w:lineRule="auto"/>
    </w:pPr>
    <w:tblPr/>
  </w:style>
  <w:style w:type="table" w:styleId="1460">
    <w:name w:val="Grid Table 6 Colorful - Accent 2"/>
    <w:next w:val="1460"/>
    <w:link w:val="1361"/>
    <w:uiPriority w:val="99"/>
    <w:pPr>
      <w:spacing w:after="0" w:line="240" w:lineRule="auto"/>
    </w:pPr>
    <w:tblPr/>
  </w:style>
  <w:style w:type="table" w:styleId="1461">
    <w:name w:val="Grid Table 6 Colorful - Accent 3"/>
    <w:next w:val="1461"/>
    <w:link w:val="1361"/>
    <w:uiPriority w:val="99"/>
    <w:pPr>
      <w:spacing w:after="0" w:line="240" w:lineRule="auto"/>
    </w:pPr>
    <w:tblPr/>
  </w:style>
  <w:style w:type="table" w:styleId="1462">
    <w:name w:val="Grid Table 6 Colorful - Accent 4"/>
    <w:next w:val="1462"/>
    <w:link w:val="1361"/>
    <w:uiPriority w:val="99"/>
    <w:pPr>
      <w:spacing w:after="0" w:line="240" w:lineRule="auto"/>
    </w:pPr>
    <w:tblPr/>
  </w:style>
  <w:style w:type="table" w:styleId="1463">
    <w:name w:val="Grid Table 6 Colorful - Accent 5"/>
    <w:next w:val="1463"/>
    <w:link w:val="1361"/>
    <w:uiPriority w:val="99"/>
    <w:pPr>
      <w:spacing w:after="0" w:line="240" w:lineRule="auto"/>
    </w:pPr>
    <w:tblPr/>
  </w:style>
  <w:style w:type="table" w:styleId="1464">
    <w:name w:val="Grid Table 6 Colorful - Accent 6"/>
    <w:next w:val="1464"/>
    <w:link w:val="1361"/>
    <w:uiPriority w:val="99"/>
    <w:pPr>
      <w:spacing w:after="0" w:line="240" w:lineRule="auto"/>
    </w:pPr>
    <w:tblPr/>
  </w:style>
  <w:style w:type="table" w:styleId="1465">
    <w:name w:val="Grid Table 7 Colorful"/>
    <w:next w:val="1465"/>
    <w:link w:val="1361"/>
    <w:uiPriority w:val="99"/>
    <w:pPr>
      <w:spacing w:after="0" w:line="240" w:lineRule="auto"/>
    </w:pPr>
    <w:tblPr/>
  </w:style>
  <w:style w:type="table" w:styleId="1466">
    <w:name w:val="Grid Table 7 Colorful - Accent 1"/>
    <w:next w:val="1466"/>
    <w:link w:val="1361"/>
    <w:uiPriority w:val="99"/>
    <w:pPr>
      <w:spacing w:after="0" w:line="240" w:lineRule="auto"/>
    </w:pPr>
    <w:tblPr/>
  </w:style>
  <w:style w:type="table" w:styleId="1467">
    <w:name w:val="Grid Table 7 Colorful - Accent 2"/>
    <w:next w:val="1467"/>
    <w:link w:val="1361"/>
    <w:uiPriority w:val="99"/>
    <w:pPr>
      <w:spacing w:after="0" w:line="240" w:lineRule="auto"/>
    </w:pPr>
    <w:tblPr/>
  </w:style>
  <w:style w:type="table" w:styleId="1468">
    <w:name w:val="Grid Table 7 Colorful - Accent 3"/>
    <w:next w:val="1468"/>
    <w:link w:val="1361"/>
    <w:uiPriority w:val="99"/>
    <w:pPr>
      <w:spacing w:after="0" w:line="240" w:lineRule="auto"/>
    </w:pPr>
    <w:tblPr/>
  </w:style>
  <w:style w:type="table" w:styleId="1469">
    <w:name w:val="Grid Table 7 Colorful - Accent 4"/>
    <w:next w:val="1469"/>
    <w:link w:val="1361"/>
    <w:uiPriority w:val="99"/>
    <w:pPr>
      <w:spacing w:after="0" w:line="240" w:lineRule="auto"/>
    </w:pPr>
    <w:tblPr/>
  </w:style>
  <w:style w:type="table" w:styleId="1470">
    <w:name w:val="Grid Table 7 Colorful - Accent 5"/>
    <w:next w:val="1470"/>
    <w:link w:val="1361"/>
    <w:uiPriority w:val="99"/>
    <w:pPr>
      <w:spacing w:after="0" w:line="240" w:lineRule="auto"/>
    </w:pPr>
    <w:tblPr/>
  </w:style>
  <w:style w:type="table" w:styleId="1471">
    <w:name w:val="Grid Table 7 Colorful - Accent 6"/>
    <w:next w:val="1471"/>
    <w:link w:val="1361"/>
    <w:uiPriority w:val="99"/>
    <w:pPr>
      <w:spacing w:after="0" w:line="240" w:lineRule="auto"/>
    </w:pPr>
    <w:tblPr/>
  </w:style>
  <w:style w:type="table" w:styleId="1472">
    <w:name w:val="List Table 1 Light"/>
    <w:next w:val="1472"/>
    <w:link w:val="1361"/>
    <w:uiPriority w:val="99"/>
    <w:pPr>
      <w:spacing w:after="0" w:line="240" w:lineRule="auto"/>
    </w:pPr>
    <w:tblPr/>
  </w:style>
  <w:style w:type="table" w:styleId="1473">
    <w:name w:val="List Table 1 Light - Accent 1"/>
    <w:next w:val="1473"/>
    <w:link w:val="1361"/>
    <w:uiPriority w:val="99"/>
    <w:pPr>
      <w:spacing w:after="0" w:line="240" w:lineRule="auto"/>
    </w:pPr>
    <w:tblPr/>
  </w:style>
  <w:style w:type="table" w:styleId="1474">
    <w:name w:val="List Table 1 Light - Accent 2"/>
    <w:next w:val="1474"/>
    <w:link w:val="1361"/>
    <w:uiPriority w:val="99"/>
    <w:pPr>
      <w:spacing w:after="0" w:line="240" w:lineRule="auto"/>
    </w:pPr>
    <w:tblPr/>
  </w:style>
  <w:style w:type="table" w:styleId="1475">
    <w:name w:val="List Table 1 Light - Accent 3"/>
    <w:next w:val="1475"/>
    <w:link w:val="1361"/>
    <w:uiPriority w:val="99"/>
    <w:pPr>
      <w:spacing w:after="0" w:line="240" w:lineRule="auto"/>
    </w:pPr>
    <w:tblPr/>
  </w:style>
  <w:style w:type="table" w:styleId="1476">
    <w:name w:val="List Table 1 Light - Accent 4"/>
    <w:next w:val="1476"/>
    <w:link w:val="1361"/>
    <w:uiPriority w:val="99"/>
    <w:pPr>
      <w:spacing w:after="0" w:line="240" w:lineRule="auto"/>
    </w:pPr>
    <w:tblPr/>
  </w:style>
  <w:style w:type="table" w:styleId="1477">
    <w:name w:val="List Table 1 Light - Accent 5"/>
    <w:next w:val="1477"/>
    <w:link w:val="1361"/>
    <w:uiPriority w:val="99"/>
    <w:pPr>
      <w:spacing w:after="0" w:line="240" w:lineRule="auto"/>
    </w:pPr>
    <w:tblPr/>
  </w:style>
  <w:style w:type="table" w:styleId="1478">
    <w:name w:val="List Table 1 Light - Accent 6"/>
    <w:next w:val="1478"/>
    <w:link w:val="1361"/>
    <w:uiPriority w:val="99"/>
    <w:pPr>
      <w:spacing w:after="0" w:line="240" w:lineRule="auto"/>
    </w:pPr>
    <w:tblPr/>
  </w:style>
  <w:style w:type="table" w:styleId="1479">
    <w:name w:val="List Table 2"/>
    <w:next w:val="1479"/>
    <w:link w:val="1361"/>
    <w:uiPriority w:val="99"/>
    <w:pPr>
      <w:spacing w:after="0" w:line="240" w:lineRule="auto"/>
    </w:pPr>
    <w:tblPr/>
  </w:style>
  <w:style w:type="table" w:styleId="1480">
    <w:name w:val="List Table 2 - Accent 1"/>
    <w:next w:val="1480"/>
    <w:link w:val="1361"/>
    <w:uiPriority w:val="99"/>
    <w:pPr>
      <w:spacing w:after="0" w:line="240" w:lineRule="auto"/>
    </w:pPr>
    <w:tblPr/>
  </w:style>
  <w:style w:type="table" w:styleId="1481">
    <w:name w:val="List Table 2 - Accent 2"/>
    <w:next w:val="1481"/>
    <w:link w:val="1361"/>
    <w:uiPriority w:val="99"/>
    <w:pPr>
      <w:spacing w:after="0" w:line="240" w:lineRule="auto"/>
    </w:pPr>
    <w:tblPr/>
  </w:style>
  <w:style w:type="table" w:styleId="1482">
    <w:name w:val="List Table 2 - Accent 3"/>
    <w:next w:val="1482"/>
    <w:link w:val="1361"/>
    <w:uiPriority w:val="99"/>
    <w:pPr>
      <w:spacing w:after="0" w:line="240" w:lineRule="auto"/>
    </w:pPr>
    <w:tblPr/>
  </w:style>
  <w:style w:type="table" w:styleId="1483">
    <w:name w:val="List Table 2 - Accent 4"/>
    <w:next w:val="1483"/>
    <w:link w:val="1361"/>
    <w:uiPriority w:val="99"/>
    <w:pPr>
      <w:spacing w:after="0" w:line="240" w:lineRule="auto"/>
    </w:pPr>
    <w:tblPr/>
  </w:style>
  <w:style w:type="table" w:styleId="1484">
    <w:name w:val="List Table 2 - Accent 5"/>
    <w:next w:val="1484"/>
    <w:link w:val="1361"/>
    <w:uiPriority w:val="99"/>
    <w:pPr>
      <w:spacing w:after="0" w:line="240" w:lineRule="auto"/>
    </w:pPr>
    <w:tblPr/>
  </w:style>
  <w:style w:type="table" w:styleId="1485">
    <w:name w:val="List Table 2 - Accent 6"/>
    <w:next w:val="1485"/>
    <w:link w:val="1361"/>
    <w:uiPriority w:val="99"/>
    <w:pPr>
      <w:spacing w:after="0" w:line="240" w:lineRule="auto"/>
    </w:pPr>
    <w:tblPr/>
  </w:style>
  <w:style w:type="table" w:styleId="1486">
    <w:name w:val="List Table 3"/>
    <w:next w:val="1486"/>
    <w:link w:val="1361"/>
    <w:uiPriority w:val="99"/>
    <w:pPr>
      <w:spacing w:after="0" w:line="240" w:lineRule="auto"/>
    </w:pPr>
    <w:tblPr/>
  </w:style>
  <w:style w:type="table" w:styleId="1487">
    <w:name w:val="List Table 3 - Accent 1"/>
    <w:next w:val="1487"/>
    <w:link w:val="1361"/>
    <w:uiPriority w:val="99"/>
    <w:pPr>
      <w:spacing w:after="0" w:line="240" w:lineRule="auto"/>
    </w:pPr>
    <w:tblPr/>
  </w:style>
  <w:style w:type="table" w:styleId="1488">
    <w:name w:val="List Table 3 - Accent 2"/>
    <w:next w:val="1488"/>
    <w:link w:val="1361"/>
    <w:uiPriority w:val="99"/>
    <w:pPr>
      <w:spacing w:after="0" w:line="240" w:lineRule="auto"/>
    </w:pPr>
    <w:tblPr/>
  </w:style>
  <w:style w:type="table" w:styleId="1489">
    <w:name w:val="List Table 3 - Accent 3"/>
    <w:next w:val="1489"/>
    <w:link w:val="1361"/>
    <w:uiPriority w:val="99"/>
    <w:pPr>
      <w:spacing w:after="0" w:line="240" w:lineRule="auto"/>
    </w:pPr>
    <w:tblPr/>
  </w:style>
  <w:style w:type="table" w:styleId="1490">
    <w:name w:val="List Table 3 - Accent 4"/>
    <w:next w:val="1490"/>
    <w:link w:val="1361"/>
    <w:uiPriority w:val="99"/>
    <w:pPr>
      <w:spacing w:after="0" w:line="240" w:lineRule="auto"/>
    </w:pPr>
    <w:tblPr/>
  </w:style>
  <w:style w:type="table" w:styleId="1491">
    <w:name w:val="List Table 3 - Accent 5"/>
    <w:next w:val="1491"/>
    <w:link w:val="1361"/>
    <w:uiPriority w:val="99"/>
    <w:pPr>
      <w:spacing w:after="0" w:line="240" w:lineRule="auto"/>
    </w:pPr>
    <w:tblPr/>
  </w:style>
  <w:style w:type="table" w:styleId="1492">
    <w:name w:val="List Table 3 - Accent 6"/>
    <w:next w:val="1492"/>
    <w:link w:val="1361"/>
    <w:uiPriority w:val="99"/>
    <w:pPr>
      <w:spacing w:after="0" w:line="240" w:lineRule="auto"/>
    </w:pPr>
    <w:tblPr/>
  </w:style>
  <w:style w:type="table" w:styleId="1493">
    <w:name w:val="List Table 4"/>
    <w:next w:val="1493"/>
    <w:link w:val="1361"/>
    <w:uiPriority w:val="99"/>
    <w:pPr>
      <w:spacing w:after="0" w:line="240" w:lineRule="auto"/>
    </w:pPr>
    <w:tblPr/>
  </w:style>
  <w:style w:type="table" w:styleId="1494">
    <w:name w:val="List Table 4 - Accent 1"/>
    <w:next w:val="1494"/>
    <w:link w:val="1361"/>
    <w:uiPriority w:val="99"/>
    <w:pPr>
      <w:spacing w:after="0" w:line="240" w:lineRule="auto"/>
    </w:pPr>
    <w:tblPr/>
  </w:style>
  <w:style w:type="table" w:styleId="1495">
    <w:name w:val="List Table 4 - Accent 2"/>
    <w:next w:val="1495"/>
    <w:link w:val="1361"/>
    <w:uiPriority w:val="99"/>
    <w:pPr>
      <w:spacing w:after="0" w:line="240" w:lineRule="auto"/>
    </w:pPr>
    <w:tblPr/>
  </w:style>
  <w:style w:type="table" w:styleId="1496">
    <w:name w:val="List Table 4 - Accent 3"/>
    <w:next w:val="1496"/>
    <w:link w:val="1361"/>
    <w:uiPriority w:val="99"/>
    <w:pPr>
      <w:spacing w:after="0" w:line="240" w:lineRule="auto"/>
    </w:pPr>
    <w:tblPr/>
  </w:style>
  <w:style w:type="table" w:styleId="1497">
    <w:name w:val="List Table 4 - Accent 4"/>
    <w:next w:val="1497"/>
    <w:link w:val="1361"/>
    <w:uiPriority w:val="99"/>
    <w:pPr>
      <w:spacing w:after="0" w:line="240" w:lineRule="auto"/>
    </w:pPr>
    <w:tblPr/>
  </w:style>
  <w:style w:type="table" w:styleId="1498">
    <w:name w:val="List Table 4 - Accent 5"/>
    <w:next w:val="1498"/>
    <w:link w:val="1361"/>
    <w:uiPriority w:val="99"/>
    <w:pPr>
      <w:spacing w:after="0" w:line="240" w:lineRule="auto"/>
    </w:pPr>
    <w:tblPr/>
  </w:style>
  <w:style w:type="table" w:styleId="1499">
    <w:name w:val="List Table 4 - Accent 6"/>
    <w:next w:val="1499"/>
    <w:link w:val="1361"/>
    <w:uiPriority w:val="99"/>
    <w:pPr>
      <w:spacing w:after="0" w:line="240" w:lineRule="auto"/>
    </w:pPr>
    <w:tblPr/>
  </w:style>
  <w:style w:type="table" w:styleId="1500">
    <w:name w:val="List Table 5 Dark"/>
    <w:next w:val="1500"/>
    <w:link w:val="1361"/>
    <w:uiPriority w:val="99"/>
    <w:pPr>
      <w:spacing w:after="0" w:line="240" w:lineRule="auto"/>
    </w:pPr>
    <w:tblPr/>
  </w:style>
  <w:style w:type="table" w:styleId="1501">
    <w:name w:val="List Table 5 Dark - Accent 1"/>
    <w:next w:val="1501"/>
    <w:link w:val="1361"/>
    <w:uiPriority w:val="99"/>
    <w:pPr>
      <w:spacing w:after="0" w:line="240" w:lineRule="auto"/>
    </w:pPr>
    <w:tblPr/>
  </w:style>
  <w:style w:type="table" w:styleId="1502">
    <w:name w:val="List Table 5 Dark - Accent 2"/>
    <w:next w:val="1502"/>
    <w:link w:val="1361"/>
    <w:uiPriority w:val="99"/>
    <w:pPr>
      <w:spacing w:after="0" w:line="240" w:lineRule="auto"/>
    </w:pPr>
    <w:tblPr/>
  </w:style>
  <w:style w:type="table" w:styleId="1503">
    <w:name w:val="List Table 5 Dark - Accent 3"/>
    <w:next w:val="1503"/>
    <w:link w:val="1361"/>
    <w:uiPriority w:val="99"/>
    <w:pPr>
      <w:spacing w:after="0" w:line="240" w:lineRule="auto"/>
    </w:pPr>
    <w:tblPr/>
  </w:style>
  <w:style w:type="table" w:styleId="1504">
    <w:name w:val="List Table 5 Dark - Accent 4"/>
    <w:next w:val="1504"/>
    <w:link w:val="1361"/>
    <w:uiPriority w:val="99"/>
    <w:pPr>
      <w:spacing w:after="0" w:line="240" w:lineRule="auto"/>
    </w:pPr>
    <w:tblPr/>
  </w:style>
  <w:style w:type="table" w:styleId="1505">
    <w:name w:val="List Table 5 Dark - Accent 5"/>
    <w:next w:val="1505"/>
    <w:link w:val="1361"/>
    <w:uiPriority w:val="99"/>
    <w:pPr>
      <w:spacing w:after="0" w:line="240" w:lineRule="auto"/>
    </w:pPr>
    <w:tblPr/>
  </w:style>
  <w:style w:type="table" w:styleId="1506">
    <w:name w:val="List Table 5 Dark - Accent 6"/>
    <w:next w:val="1506"/>
    <w:link w:val="1361"/>
    <w:uiPriority w:val="99"/>
    <w:pPr>
      <w:spacing w:after="0" w:line="240" w:lineRule="auto"/>
    </w:pPr>
    <w:tblPr/>
  </w:style>
  <w:style w:type="table" w:styleId="1507">
    <w:name w:val="List Table 6 Colorful"/>
    <w:next w:val="1507"/>
    <w:link w:val="1361"/>
    <w:uiPriority w:val="99"/>
    <w:pPr>
      <w:spacing w:after="0" w:line="240" w:lineRule="auto"/>
    </w:pPr>
    <w:tblPr/>
  </w:style>
  <w:style w:type="table" w:styleId="1508">
    <w:name w:val="List Table 6 Colorful - Accent 1"/>
    <w:next w:val="1508"/>
    <w:link w:val="1361"/>
    <w:uiPriority w:val="99"/>
    <w:pPr>
      <w:spacing w:after="0" w:line="240" w:lineRule="auto"/>
    </w:pPr>
    <w:tblPr/>
  </w:style>
  <w:style w:type="table" w:styleId="1509">
    <w:name w:val="List Table 6 Colorful - Accent 2"/>
    <w:next w:val="1509"/>
    <w:link w:val="1361"/>
    <w:uiPriority w:val="99"/>
    <w:pPr>
      <w:spacing w:after="0" w:line="240" w:lineRule="auto"/>
    </w:pPr>
    <w:tblPr/>
  </w:style>
  <w:style w:type="table" w:styleId="1510">
    <w:name w:val="List Table 6 Colorful - Accent 3"/>
    <w:next w:val="1510"/>
    <w:link w:val="1361"/>
    <w:uiPriority w:val="99"/>
    <w:pPr>
      <w:spacing w:after="0" w:line="240" w:lineRule="auto"/>
    </w:pPr>
    <w:tblPr/>
  </w:style>
  <w:style w:type="table" w:styleId="1511">
    <w:name w:val="List Table 6 Colorful - Accent 4"/>
    <w:next w:val="1511"/>
    <w:link w:val="1361"/>
    <w:uiPriority w:val="99"/>
    <w:pPr>
      <w:spacing w:after="0" w:line="240" w:lineRule="auto"/>
    </w:pPr>
    <w:tblPr/>
  </w:style>
  <w:style w:type="table" w:styleId="1512">
    <w:name w:val="List Table 6 Colorful - Accent 5"/>
    <w:next w:val="1512"/>
    <w:link w:val="1361"/>
    <w:uiPriority w:val="99"/>
    <w:pPr>
      <w:spacing w:after="0" w:line="240" w:lineRule="auto"/>
    </w:pPr>
    <w:tblPr/>
  </w:style>
  <w:style w:type="table" w:styleId="1513">
    <w:name w:val="List Table 6 Colorful - Accent 6"/>
    <w:next w:val="1513"/>
    <w:link w:val="1361"/>
    <w:uiPriority w:val="99"/>
    <w:pPr>
      <w:spacing w:after="0" w:line="240" w:lineRule="auto"/>
    </w:pPr>
    <w:tblPr/>
  </w:style>
  <w:style w:type="table" w:styleId="1514">
    <w:name w:val="List Table 7 Colorful"/>
    <w:next w:val="1514"/>
    <w:link w:val="1361"/>
    <w:uiPriority w:val="99"/>
    <w:pPr>
      <w:spacing w:after="0" w:line="240" w:lineRule="auto"/>
    </w:pPr>
    <w:tblPr/>
  </w:style>
  <w:style w:type="table" w:styleId="1515">
    <w:name w:val="List Table 7 Colorful - Accent 1"/>
    <w:next w:val="1515"/>
    <w:link w:val="1361"/>
    <w:uiPriority w:val="99"/>
    <w:pPr>
      <w:spacing w:after="0" w:line="240" w:lineRule="auto"/>
    </w:pPr>
    <w:tblPr/>
  </w:style>
  <w:style w:type="table" w:styleId="1516">
    <w:name w:val="List Table 7 Colorful - Accent 2"/>
    <w:next w:val="1516"/>
    <w:link w:val="1361"/>
    <w:uiPriority w:val="99"/>
    <w:pPr>
      <w:spacing w:after="0" w:line="240" w:lineRule="auto"/>
    </w:pPr>
    <w:tblPr/>
  </w:style>
  <w:style w:type="table" w:styleId="1517">
    <w:name w:val="List Table 7 Colorful - Accent 3"/>
    <w:next w:val="1517"/>
    <w:link w:val="1361"/>
    <w:uiPriority w:val="99"/>
    <w:pPr>
      <w:spacing w:after="0" w:line="240" w:lineRule="auto"/>
    </w:pPr>
    <w:tblPr/>
  </w:style>
  <w:style w:type="table" w:styleId="1518">
    <w:name w:val="List Table 7 Colorful - Accent 4"/>
    <w:next w:val="1518"/>
    <w:link w:val="1361"/>
    <w:uiPriority w:val="99"/>
    <w:pPr>
      <w:spacing w:after="0" w:line="240" w:lineRule="auto"/>
    </w:pPr>
    <w:tblPr/>
  </w:style>
  <w:style w:type="table" w:styleId="1519">
    <w:name w:val="List Table 7 Colorful - Accent 5"/>
    <w:next w:val="1519"/>
    <w:link w:val="1361"/>
    <w:uiPriority w:val="99"/>
    <w:pPr>
      <w:spacing w:after="0" w:line="240" w:lineRule="auto"/>
    </w:pPr>
    <w:tblPr/>
  </w:style>
  <w:style w:type="table" w:styleId="1520">
    <w:name w:val="List Table 7 Colorful - Accent 6"/>
    <w:next w:val="1520"/>
    <w:link w:val="1361"/>
    <w:uiPriority w:val="99"/>
    <w:pPr>
      <w:spacing w:after="0" w:line="240" w:lineRule="auto"/>
    </w:pPr>
    <w:tblPr/>
  </w:style>
  <w:style w:type="table" w:styleId="1521">
    <w:name w:val="Lined - Accent"/>
    <w:next w:val="1521"/>
    <w:link w:val="1361"/>
    <w:uiPriority w:val="99"/>
    <w:pPr>
      <w:spacing w:after="0" w:line="240" w:lineRule="auto"/>
    </w:pPr>
    <w:rPr>
      <w:color w:val="404040"/>
    </w:rPr>
    <w:tblPr/>
  </w:style>
  <w:style w:type="table" w:styleId="1522">
    <w:name w:val="Lined - Accent 1"/>
    <w:next w:val="1522"/>
    <w:link w:val="1361"/>
    <w:uiPriority w:val="99"/>
    <w:pPr>
      <w:spacing w:after="0" w:line="240" w:lineRule="auto"/>
    </w:pPr>
    <w:rPr>
      <w:color w:val="404040"/>
    </w:rPr>
    <w:tblPr/>
  </w:style>
  <w:style w:type="table" w:styleId="1523">
    <w:name w:val="Lined - Accent 2"/>
    <w:next w:val="1523"/>
    <w:link w:val="1361"/>
    <w:uiPriority w:val="99"/>
    <w:pPr>
      <w:spacing w:after="0" w:line="240" w:lineRule="auto"/>
    </w:pPr>
    <w:rPr>
      <w:color w:val="404040"/>
    </w:rPr>
    <w:tblPr/>
  </w:style>
  <w:style w:type="table" w:styleId="1524">
    <w:name w:val="Lined - Accent 3"/>
    <w:next w:val="1524"/>
    <w:link w:val="1361"/>
    <w:uiPriority w:val="99"/>
    <w:pPr>
      <w:spacing w:after="0" w:line="240" w:lineRule="auto"/>
    </w:pPr>
    <w:rPr>
      <w:color w:val="404040"/>
    </w:rPr>
    <w:tblPr/>
  </w:style>
  <w:style w:type="table" w:styleId="1525">
    <w:name w:val="Lined - Accent 4"/>
    <w:next w:val="1525"/>
    <w:link w:val="1361"/>
    <w:uiPriority w:val="99"/>
    <w:pPr>
      <w:spacing w:after="0" w:line="240" w:lineRule="auto"/>
    </w:pPr>
    <w:rPr>
      <w:color w:val="404040"/>
    </w:rPr>
    <w:tblPr/>
  </w:style>
  <w:style w:type="table" w:styleId="1526">
    <w:name w:val="Lined - Accent 5"/>
    <w:next w:val="1526"/>
    <w:link w:val="1361"/>
    <w:uiPriority w:val="99"/>
    <w:pPr>
      <w:spacing w:after="0" w:line="240" w:lineRule="auto"/>
    </w:pPr>
    <w:rPr>
      <w:color w:val="404040"/>
    </w:rPr>
    <w:tblPr/>
  </w:style>
  <w:style w:type="table" w:styleId="1527">
    <w:name w:val="Lined - Accent 6"/>
    <w:next w:val="1527"/>
    <w:link w:val="1361"/>
    <w:uiPriority w:val="99"/>
    <w:pPr>
      <w:spacing w:after="0" w:line="240" w:lineRule="auto"/>
    </w:pPr>
    <w:rPr>
      <w:color w:val="404040"/>
    </w:rPr>
    <w:tblPr/>
  </w:style>
  <w:style w:type="table" w:styleId="1528">
    <w:name w:val="Bordered &amp; Lined - Accent"/>
    <w:next w:val="1528"/>
    <w:link w:val="1361"/>
    <w:uiPriority w:val="99"/>
    <w:pPr>
      <w:spacing w:after="0" w:line="240" w:lineRule="auto"/>
    </w:pPr>
    <w:rPr>
      <w:color w:val="404040"/>
    </w:rPr>
    <w:tblPr/>
  </w:style>
  <w:style w:type="table" w:styleId="1529">
    <w:name w:val="Bordered &amp; Lined - Accent 1"/>
    <w:next w:val="1529"/>
    <w:link w:val="1361"/>
    <w:uiPriority w:val="99"/>
    <w:pPr>
      <w:spacing w:after="0" w:line="240" w:lineRule="auto"/>
    </w:pPr>
    <w:rPr>
      <w:color w:val="404040"/>
    </w:rPr>
    <w:tblPr/>
  </w:style>
  <w:style w:type="table" w:styleId="1530">
    <w:name w:val="Bordered &amp; Lined - Accent 2"/>
    <w:next w:val="1530"/>
    <w:link w:val="1361"/>
    <w:uiPriority w:val="99"/>
    <w:pPr>
      <w:spacing w:after="0" w:line="240" w:lineRule="auto"/>
    </w:pPr>
    <w:rPr>
      <w:color w:val="404040"/>
    </w:rPr>
    <w:tblPr/>
  </w:style>
  <w:style w:type="table" w:styleId="1531">
    <w:name w:val="Bordered &amp; Lined - Accent 3"/>
    <w:next w:val="1531"/>
    <w:link w:val="1361"/>
    <w:uiPriority w:val="99"/>
    <w:pPr>
      <w:spacing w:after="0" w:line="240" w:lineRule="auto"/>
    </w:pPr>
    <w:rPr>
      <w:color w:val="404040"/>
    </w:rPr>
    <w:tblPr/>
  </w:style>
  <w:style w:type="table" w:styleId="1532">
    <w:name w:val="Bordered &amp; Lined - Accent 4"/>
    <w:next w:val="1532"/>
    <w:link w:val="1361"/>
    <w:uiPriority w:val="99"/>
    <w:pPr>
      <w:spacing w:after="0" w:line="240" w:lineRule="auto"/>
    </w:pPr>
    <w:rPr>
      <w:color w:val="404040"/>
    </w:rPr>
    <w:tblPr/>
  </w:style>
  <w:style w:type="table" w:styleId="1533">
    <w:name w:val="Bordered &amp; Lined - Accent 5"/>
    <w:next w:val="1533"/>
    <w:link w:val="1361"/>
    <w:uiPriority w:val="99"/>
    <w:pPr>
      <w:spacing w:after="0" w:line="240" w:lineRule="auto"/>
    </w:pPr>
    <w:rPr>
      <w:color w:val="404040"/>
    </w:rPr>
    <w:tblPr/>
  </w:style>
  <w:style w:type="table" w:styleId="1534">
    <w:name w:val="Bordered &amp; Lined - Accent 6"/>
    <w:next w:val="1534"/>
    <w:link w:val="1361"/>
    <w:uiPriority w:val="99"/>
    <w:pPr>
      <w:spacing w:after="0" w:line="240" w:lineRule="auto"/>
    </w:pPr>
    <w:rPr>
      <w:color w:val="404040"/>
    </w:rPr>
    <w:tblPr/>
  </w:style>
  <w:style w:type="table" w:styleId="1535">
    <w:name w:val="Bordered"/>
    <w:next w:val="1535"/>
    <w:link w:val="1361"/>
    <w:uiPriority w:val="99"/>
    <w:pPr>
      <w:spacing w:after="0" w:line="240" w:lineRule="auto"/>
    </w:pPr>
    <w:tblPr/>
  </w:style>
  <w:style w:type="table" w:styleId="1536">
    <w:name w:val="Bordered - Accent 1"/>
    <w:next w:val="1536"/>
    <w:link w:val="1361"/>
    <w:uiPriority w:val="99"/>
    <w:pPr>
      <w:spacing w:after="0" w:line="240" w:lineRule="auto"/>
    </w:pPr>
    <w:tblPr/>
  </w:style>
  <w:style w:type="table" w:styleId="1537">
    <w:name w:val="Bordered - Accent 2"/>
    <w:next w:val="1537"/>
    <w:link w:val="1361"/>
    <w:uiPriority w:val="99"/>
    <w:pPr>
      <w:spacing w:after="0" w:line="240" w:lineRule="auto"/>
    </w:pPr>
    <w:tblPr/>
  </w:style>
  <w:style w:type="table" w:styleId="1538">
    <w:name w:val="Bordered - Accent 3"/>
    <w:next w:val="1538"/>
    <w:link w:val="1361"/>
    <w:uiPriority w:val="99"/>
    <w:pPr>
      <w:spacing w:after="0" w:line="240" w:lineRule="auto"/>
    </w:pPr>
    <w:tblPr/>
  </w:style>
  <w:style w:type="table" w:styleId="1539">
    <w:name w:val="Bordered - Accent 4"/>
    <w:next w:val="1539"/>
    <w:link w:val="1361"/>
    <w:uiPriority w:val="99"/>
    <w:pPr>
      <w:spacing w:after="0" w:line="240" w:lineRule="auto"/>
    </w:pPr>
    <w:tblPr/>
  </w:style>
  <w:style w:type="table" w:styleId="1540">
    <w:name w:val="Bordered - Accent 5"/>
    <w:next w:val="1540"/>
    <w:link w:val="1361"/>
    <w:uiPriority w:val="99"/>
    <w:pPr>
      <w:spacing w:after="0" w:line="240" w:lineRule="auto"/>
    </w:pPr>
    <w:tblPr/>
  </w:style>
  <w:style w:type="table" w:styleId="1541">
    <w:name w:val="Bordered - Accent 6"/>
    <w:next w:val="1541"/>
    <w:link w:val="1361"/>
    <w:uiPriority w:val="99"/>
    <w:pPr>
      <w:spacing w:after="0" w:line="240" w:lineRule="auto"/>
    </w:pPr>
    <w:tblPr/>
  </w:style>
  <w:style w:type="paragraph" w:styleId="1542">
    <w:name w:val="TOC Heading"/>
    <w:next w:val="1542"/>
    <w:link w:val="1361"/>
    <w:uiPriority w:val="39"/>
    <w:unhideWhenUsed/>
  </w:style>
  <w:style w:type="paragraph" w:styleId="1543">
    <w:name w:val="标题 111"/>
    <w:basedOn w:val="1361"/>
    <w:next w:val="1361"/>
    <w:link w:val="1544"/>
    <w:qFormat/>
    <w:pPr>
      <w:keepNext/>
      <w:outlineLvl w:val="0"/>
    </w:pPr>
    <w:rPr>
      <w:rFonts w:ascii="楷体_GB2312" w:eastAsia="楷体_GB2312"/>
      <w:sz w:val="28"/>
      <w:szCs w:val="20"/>
    </w:rPr>
  </w:style>
  <w:style w:type="character" w:styleId="1544">
    <w:name w:val="标题 1 字符"/>
    <w:next w:val="1544"/>
    <w:link w:val="1543"/>
    <w:qFormat/>
    <w:rPr>
      <w:rFonts w:ascii="楷体_GB2312" w:hAnsi="Times New Roman" w:eastAsia="楷体_GB2312" w:cs="Times New Roman"/>
      <w:sz w:val="28"/>
      <w:szCs w:val="20"/>
    </w:rPr>
  </w:style>
  <w:style w:type="paragraph" w:styleId="1545">
    <w:name w:val="标题 21"/>
    <w:basedOn w:val="1361"/>
    <w:next w:val="1361"/>
    <w:link w:val="1546"/>
    <w:qFormat/>
    <w:pPr>
      <w:jc w:val="center"/>
      <w:keepLines/>
      <w:keepNext/>
      <w:spacing w:before="260" w:after="260" w:line="416" w:lineRule="auto"/>
      <w:outlineLvl w:val="1"/>
    </w:pPr>
    <w:rPr>
      <w:rFonts w:ascii="幼圆" w:hAnsi="Arial" w:eastAsia="楷体_GB2312"/>
      <w:b/>
      <w:sz w:val="44"/>
      <w:szCs w:val="20"/>
    </w:rPr>
  </w:style>
  <w:style w:type="character" w:styleId="1546">
    <w:name w:val="标题 2 字符2"/>
    <w:basedOn w:val="1547"/>
    <w:next w:val="1546"/>
    <w:link w:val="1545"/>
    <w:uiPriority w:val="9"/>
    <w:qFormat/>
    <w:rPr>
      <w:rFonts w:ascii="幼圆" w:hAnsi="Arial" w:eastAsia="楷体_GB2312" w:cs="Times New Roman"/>
      <w:b/>
      <w:sz w:val="44"/>
      <w:szCs w:val="20"/>
    </w:rPr>
  </w:style>
  <w:style w:type="character" w:styleId="1547">
    <w:name w:val="默认段落字体11"/>
    <w:next w:val="1547"/>
    <w:link w:val="1361"/>
    <w:uiPriority w:val="1"/>
    <w:unhideWhenUsed/>
  </w:style>
  <w:style w:type="paragraph" w:styleId="1548">
    <w:name w:val="标题 31"/>
    <w:basedOn w:val="1361"/>
    <w:next w:val="1550"/>
    <w:link w:val="1549"/>
    <w:qFormat/>
    <w:pPr>
      <w:keepLines/>
      <w:keepNext/>
      <w:spacing w:before="260" w:after="260" w:line="416" w:lineRule="auto"/>
      <w:outlineLvl w:val="2"/>
    </w:pPr>
    <w:rPr>
      <w:b/>
      <w:sz w:val="32"/>
      <w:szCs w:val="20"/>
    </w:rPr>
  </w:style>
  <w:style w:type="character" w:styleId="1549">
    <w:name w:val="标题 3 字符2"/>
    <w:next w:val="1549"/>
    <w:link w:val="1548"/>
    <w:qFormat/>
    <w:rPr>
      <w:rFonts w:ascii="Times New Roman" w:hAnsi="Times New Roman" w:eastAsia="宋体" w:cs="Times New Roman"/>
      <w:b/>
      <w:sz w:val="32"/>
      <w:szCs w:val="20"/>
    </w:rPr>
  </w:style>
  <w:style w:type="paragraph" w:styleId="1550">
    <w:name w:val="正文缩进11"/>
    <w:basedOn w:val="1361"/>
    <w:next w:val="1550"/>
    <w:link w:val="1551"/>
    <w:unhideWhenUsed/>
    <w:qFormat/>
    <w:pPr>
      <w:ind w:firstLine="420"/>
    </w:pPr>
  </w:style>
  <w:style w:type="character" w:styleId="1551">
    <w:name w:val="正文缩进 字符"/>
    <w:next w:val="1551"/>
    <w:link w:val="1550"/>
    <w:qFormat/>
    <w:rPr>
      <w:rFonts w:ascii="Times New Roman" w:hAnsi="Times New Roman" w:eastAsia="宋体" w:cs="Times New Roman"/>
      <w:szCs w:val="24"/>
    </w:rPr>
  </w:style>
  <w:style w:type="paragraph" w:styleId="1552">
    <w:name w:val="标题 411"/>
    <w:basedOn w:val="1361"/>
    <w:next w:val="1361"/>
    <w:link w:val="1553"/>
    <w:qFormat/>
    <w:pPr>
      <w:keepLines/>
      <w:keepNext/>
      <w:spacing w:before="280" w:after="290" w:line="376" w:lineRule="auto"/>
      <w:outlineLvl w:val="3"/>
    </w:pPr>
    <w:rPr>
      <w:rFonts w:ascii="Arial" w:hAnsi="Arial" w:eastAsia="黑体"/>
      <w:b/>
      <w:bCs/>
      <w:sz w:val="28"/>
      <w:szCs w:val="28"/>
    </w:rPr>
  </w:style>
  <w:style w:type="character" w:styleId="1553">
    <w:name w:val="标题 4 字符"/>
    <w:next w:val="1553"/>
    <w:link w:val="1552"/>
    <w:qFormat/>
    <w:rPr>
      <w:rFonts w:ascii="Arial" w:hAnsi="Arial" w:eastAsia="黑体" w:cs="Times New Roman"/>
      <w:b/>
      <w:bCs/>
      <w:sz w:val="28"/>
      <w:szCs w:val="28"/>
    </w:rPr>
  </w:style>
  <w:style w:type="paragraph" w:styleId="1554">
    <w:name w:val="标题 51"/>
    <w:basedOn w:val="1361"/>
    <w:next w:val="1550"/>
    <w:link w:val="1555"/>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character" w:styleId="1555">
    <w:name w:val="标题 5 字符"/>
    <w:next w:val="1555"/>
    <w:link w:val="1554"/>
    <w:qFormat/>
    <w:rPr>
      <w:rFonts w:ascii="宋体" w:hAnsi="Times New Roman" w:eastAsia="宋体" w:cs="Times New Roman"/>
      <w:b/>
      <w:spacing w:val="-2"/>
      <w:position w:val="-6"/>
      <w:sz w:val="28"/>
      <w:szCs w:val="20"/>
    </w:rPr>
  </w:style>
  <w:style w:type="paragraph" w:styleId="1556">
    <w:name w:val="标题 61"/>
    <w:basedOn w:val="1361"/>
    <w:next w:val="1550"/>
    <w:link w:val="1557"/>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character" w:styleId="1557">
    <w:name w:val="标题 6 字符"/>
    <w:next w:val="1557"/>
    <w:link w:val="1556"/>
    <w:qFormat/>
    <w:rPr>
      <w:rFonts w:ascii="Arial" w:hAnsi="Arial" w:eastAsia="黑体" w:cs="Times New Roman"/>
      <w:b/>
      <w:spacing w:val="-2"/>
      <w:position w:val="-6"/>
      <w:sz w:val="24"/>
      <w:szCs w:val="20"/>
    </w:rPr>
  </w:style>
  <w:style w:type="paragraph" w:styleId="1558">
    <w:name w:val="标题 71"/>
    <w:basedOn w:val="1361"/>
    <w:next w:val="1550"/>
    <w:link w:val="1559"/>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character" w:styleId="1559">
    <w:name w:val="标题 7 字符"/>
    <w:next w:val="1559"/>
    <w:link w:val="1558"/>
    <w:qFormat/>
    <w:rPr>
      <w:rFonts w:ascii="宋体" w:hAnsi="Times New Roman" w:eastAsia="宋体" w:cs="Times New Roman"/>
      <w:b/>
      <w:spacing w:val="-2"/>
      <w:position w:val="-6"/>
      <w:sz w:val="24"/>
      <w:szCs w:val="20"/>
    </w:rPr>
  </w:style>
  <w:style w:type="paragraph" w:styleId="1560">
    <w:name w:val="标题 81"/>
    <w:basedOn w:val="1361"/>
    <w:next w:val="1550"/>
    <w:link w:val="1561"/>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character" w:styleId="1561">
    <w:name w:val="标题 8 字符"/>
    <w:next w:val="1561"/>
    <w:link w:val="1560"/>
    <w:qFormat/>
    <w:rPr>
      <w:rFonts w:ascii="Arial" w:hAnsi="Arial" w:eastAsia="黑体" w:cs="Times New Roman"/>
      <w:spacing w:val="-2"/>
      <w:position w:val="-6"/>
      <w:sz w:val="24"/>
      <w:szCs w:val="20"/>
    </w:rPr>
  </w:style>
  <w:style w:type="paragraph" w:styleId="1562">
    <w:name w:val="标题 91"/>
    <w:basedOn w:val="1361"/>
    <w:next w:val="1550"/>
    <w:link w:val="1563"/>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1563">
    <w:name w:val="标题 9 字符"/>
    <w:next w:val="1563"/>
    <w:link w:val="1562"/>
    <w:qFormat/>
    <w:rPr>
      <w:rFonts w:ascii="Arial" w:hAnsi="Arial" w:eastAsia="黑体" w:cs="Times New Roman"/>
      <w:spacing w:val="-2"/>
      <w:position w:val="-6"/>
      <w:sz w:val="28"/>
      <w:szCs w:val="20"/>
    </w:rPr>
  </w:style>
  <w:style w:type="table" w:styleId="1564">
    <w:name w:val="普通表格1"/>
    <w:next w:val="1564"/>
    <w:link w:val="1361"/>
    <w:uiPriority w:val="99"/>
    <w:unhideWhenUsed/>
    <w:tblPr/>
  </w:style>
  <w:style w:type="paragraph" w:styleId="1565">
    <w:name w:val="列表编号 21"/>
    <w:basedOn w:val="1361"/>
    <w:next w:val="1565"/>
    <w:link w:val="1361"/>
    <w:unhideWhenUsed/>
    <w:qFormat/>
    <w:pPr>
      <w:ind w:left="425" w:hanging="425"/>
      <w:spacing w:line="300" w:lineRule="auto"/>
      <w:tabs>
        <w:tab w:val="left" w:pos="425" w:leader="none"/>
        <w:tab w:val="left" w:pos="567" w:leader="none"/>
      </w:tabs>
    </w:pPr>
    <w:rPr>
      <w:sz w:val="28"/>
      <w:szCs w:val="20"/>
    </w:rPr>
  </w:style>
  <w:style w:type="paragraph" w:styleId="1566">
    <w:name w:val="注释标题1"/>
    <w:basedOn w:val="1361"/>
    <w:next w:val="1361"/>
    <w:link w:val="1567"/>
    <w:qFormat/>
    <w:pPr>
      <w:jc w:val="center"/>
    </w:pPr>
    <w:rPr>
      <w:rFonts w:ascii="等线" w:hAnsi="等线" w:eastAsia="等线" w:cs="Times New Roman"/>
    </w:rPr>
  </w:style>
  <w:style w:type="character" w:styleId="1567">
    <w:name w:val="注释标题 字符1"/>
    <w:basedOn w:val="1547"/>
    <w:next w:val="1567"/>
    <w:link w:val="1566"/>
    <w:uiPriority w:val="99"/>
    <w:semiHidden/>
    <w:qFormat/>
    <w:rPr>
      <w:rFonts w:ascii="Times New Roman" w:hAnsi="Times New Roman" w:eastAsia="宋体" w:cs="Times New Roman"/>
      <w:szCs w:val="24"/>
    </w:rPr>
  </w:style>
  <w:style w:type="paragraph" w:styleId="1568">
    <w:name w:val="索引 81"/>
    <w:basedOn w:val="1361"/>
    <w:next w:val="1361"/>
    <w:link w:val="1361"/>
    <w:qFormat/>
    <w:pPr>
      <w:ind w:left="1680" w:hanging="210"/>
      <w:jc w:val="left"/>
    </w:pPr>
    <w:rPr>
      <w:rFonts w:ascii="Calibri" w:hAnsi="Calibri"/>
      <w:sz w:val="20"/>
      <w:szCs w:val="20"/>
    </w:rPr>
  </w:style>
  <w:style w:type="paragraph" w:styleId="1569">
    <w:name w:val="列表编号1"/>
    <w:basedOn w:val="1570"/>
    <w:next w:val="1569"/>
    <w:link w:val="1361"/>
    <w:qFormat/>
    <w:pPr>
      <w:ind w:left="720" w:right="720" w:hanging="360"/>
      <w:spacing w:before="120" w:after="240" w:line="240" w:lineRule="atLeast"/>
      <w:widowControl/>
    </w:pPr>
    <w:rPr>
      <w:rFonts w:ascii="宋体" w:hAnsi="Garamond"/>
      <w:spacing w:val="-5"/>
      <w:sz w:val="24"/>
      <w:szCs w:val="20"/>
    </w:rPr>
  </w:style>
  <w:style w:type="paragraph" w:styleId="1570">
    <w:name w:val="列表11"/>
    <w:basedOn w:val="1361"/>
    <w:next w:val="1570"/>
    <w:link w:val="1361"/>
    <w:qFormat/>
    <w:pPr>
      <w:ind w:left="200" w:hanging="200"/>
    </w:pPr>
  </w:style>
  <w:style w:type="paragraph" w:styleId="1571">
    <w:name w:val="题注11"/>
    <w:basedOn w:val="1361"/>
    <w:next w:val="1361"/>
    <w:link w:val="1572"/>
    <w:qFormat/>
    <w:rPr>
      <w:rFonts w:ascii="Cambria" w:hAnsi="Cambria" w:eastAsia="黑体" w:cs="Times New Roman"/>
      <w:szCs w:val="22"/>
    </w:rPr>
  </w:style>
  <w:style w:type="character" w:styleId="1572">
    <w:name w:val="题注 字符"/>
    <w:next w:val="1572"/>
    <w:link w:val="1571"/>
    <w:qFormat/>
    <w:rPr>
      <w:rFonts w:ascii="Cambria" w:hAnsi="Cambria" w:eastAsia="黑体"/>
    </w:rPr>
  </w:style>
  <w:style w:type="paragraph" w:styleId="1573">
    <w:name w:val="索引 51"/>
    <w:basedOn w:val="1361"/>
    <w:next w:val="1361"/>
    <w:link w:val="1361"/>
    <w:qFormat/>
    <w:pPr>
      <w:ind w:left="1050" w:hanging="210"/>
      <w:jc w:val="left"/>
    </w:pPr>
    <w:rPr>
      <w:rFonts w:ascii="Calibri" w:hAnsi="Calibri"/>
      <w:sz w:val="20"/>
      <w:szCs w:val="20"/>
    </w:rPr>
  </w:style>
  <w:style w:type="paragraph" w:styleId="1574">
    <w:name w:val="列表项目符号1"/>
    <w:basedOn w:val="1361"/>
    <w:next w:val="1574"/>
    <w:link w:val="1361"/>
    <w:uiPriority w:val="99"/>
    <w:unhideWhenUsed/>
    <w:qFormat/>
    <w:pPr>
      <w:contextualSpacing/>
      <w:ind w:left="1236" w:hanging="1236"/>
      <w:tabs>
        <w:tab w:val="left" w:pos="360" w:leader="none"/>
      </w:tabs>
    </w:pPr>
    <w:rPr>
      <w:rFonts w:ascii="Calibri" w:hAnsi="Calibri"/>
      <w:szCs w:val="22"/>
    </w:rPr>
  </w:style>
  <w:style w:type="paragraph" w:styleId="1575">
    <w:name w:val="文档结构图11"/>
    <w:basedOn w:val="1361"/>
    <w:next w:val="1575"/>
    <w:link w:val="1576"/>
    <w:uiPriority w:val="99"/>
    <w:qFormat/>
    <w:rPr>
      <w:rFonts w:ascii="宋体" w:hAnsi="等线" w:eastAsia="等线" w:cs="Times New Roman"/>
      <w:sz w:val="18"/>
      <w:szCs w:val="18"/>
    </w:rPr>
  </w:style>
  <w:style w:type="character" w:styleId="1576">
    <w:name w:val="文档结构图 字符"/>
    <w:basedOn w:val="1547"/>
    <w:next w:val="1576"/>
    <w:link w:val="1575"/>
    <w:uiPriority w:val="99"/>
    <w:semiHidden/>
    <w:qFormat/>
    <w:rPr>
      <w:rFonts w:ascii="宋体" w:hAnsi="Times New Roman" w:eastAsia="宋体" w:cs="Times New Roman"/>
      <w:sz w:val="18"/>
      <w:szCs w:val="18"/>
    </w:rPr>
  </w:style>
  <w:style w:type="paragraph" w:styleId="1577">
    <w:name w:val="批注文字1"/>
    <w:basedOn w:val="1361"/>
    <w:next w:val="1577"/>
    <w:link w:val="1578"/>
    <w:uiPriority w:val="99"/>
    <w:qFormat/>
    <w:pPr>
      <w:jc w:val="left"/>
    </w:pPr>
    <w:rPr>
      <w:rFonts w:ascii="Calibri" w:hAnsi="Calibri" w:eastAsia="等线" w:cs="Times New Roman"/>
      <w:szCs w:val="22"/>
    </w:rPr>
  </w:style>
  <w:style w:type="character" w:styleId="1578">
    <w:name w:val="批注文字 字符"/>
    <w:basedOn w:val="1547"/>
    <w:next w:val="1578"/>
    <w:link w:val="1577"/>
    <w:uiPriority w:val="99"/>
    <w:semiHidden/>
    <w:qFormat/>
    <w:rPr>
      <w:rFonts w:ascii="Times New Roman" w:hAnsi="Times New Roman" w:eastAsia="宋体" w:cs="Times New Roman"/>
      <w:szCs w:val="24"/>
    </w:rPr>
  </w:style>
  <w:style w:type="paragraph" w:styleId="1579">
    <w:name w:val="索引 61"/>
    <w:basedOn w:val="1361"/>
    <w:next w:val="1361"/>
    <w:link w:val="1361"/>
    <w:qFormat/>
    <w:pPr>
      <w:ind w:left="1260" w:hanging="210"/>
      <w:jc w:val="left"/>
    </w:pPr>
    <w:rPr>
      <w:rFonts w:ascii="Calibri" w:hAnsi="Calibri"/>
      <w:sz w:val="20"/>
      <w:szCs w:val="20"/>
    </w:rPr>
  </w:style>
  <w:style w:type="paragraph" w:styleId="1580">
    <w:name w:val="称呼1"/>
    <w:basedOn w:val="1361"/>
    <w:next w:val="1361"/>
    <w:link w:val="1581"/>
    <w:unhideWhenUsed/>
    <w:qFormat/>
    <w:pPr>
      <w:ind w:firstLine="560"/>
      <w:spacing w:line="500" w:lineRule="exact"/>
    </w:pPr>
    <w:rPr>
      <w:rFonts w:ascii="Arial" w:hAnsi="Arial" w:eastAsia="方正仿宋_GBK" w:cs="Arial"/>
      <w:szCs w:val="22"/>
    </w:rPr>
  </w:style>
  <w:style w:type="character" w:styleId="1581">
    <w:name w:val="称呼 字符"/>
    <w:basedOn w:val="1547"/>
    <w:next w:val="1581"/>
    <w:link w:val="1580"/>
    <w:uiPriority w:val="99"/>
    <w:semiHidden/>
    <w:qFormat/>
    <w:rPr>
      <w:rFonts w:ascii="Times New Roman" w:hAnsi="Times New Roman" w:eastAsia="宋体" w:cs="Times New Roman"/>
      <w:szCs w:val="24"/>
    </w:rPr>
  </w:style>
  <w:style w:type="paragraph" w:styleId="1582">
    <w:name w:val="正文文本 311"/>
    <w:basedOn w:val="1361"/>
    <w:next w:val="1582"/>
    <w:link w:val="1583"/>
    <w:qFormat/>
    <w:rPr>
      <w:rFonts w:ascii="仿宋_GB2312" w:hAnsi="Arial" w:eastAsia="仿宋_GB2312" w:cs="Times New Roman"/>
      <w:sz w:val="32"/>
      <w:szCs w:val="22"/>
    </w:rPr>
  </w:style>
  <w:style w:type="character" w:styleId="1583">
    <w:name w:val="正文文本 3 字符"/>
    <w:basedOn w:val="1547"/>
    <w:next w:val="1583"/>
    <w:link w:val="1582"/>
    <w:uiPriority w:val="99"/>
    <w:semiHidden/>
    <w:qFormat/>
    <w:rPr>
      <w:rFonts w:ascii="Times New Roman" w:hAnsi="Times New Roman" w:eastAsia="宋体" w:cs="Times New Roman"/>
      <w:sz w:val="16"/>
      <w:szCs w:val="16"/>
    </w:rPr>
  </w:style>
  <w:style w:type="paragraph" w:styleId="1584">
    <w:name w:val="列表项目符号 31"/>
    <w:basedOn w:val="1361"/>
    <w:next w:val="1584"/>
    <w:link w:val="1361"/>
    <w:uiPriority w:val="99"/>
    <w:unhideWhenUsed/>
    <w:qFormat/>
    <w:pPr>
      <w:contextualSpacing/>
      <w:ind w:left="1236" w:hanging="1236"/>
      <w:tabs>
        <w:tab w:val="left" w:pos="1200" w:leader="none"/>
      </w:tabs>
    </w:pPr>
  </w:style>
  <w:style w:type="paragraph" w:styleId="1585">
    <w:name w:val="正文文本11"/>
    <w:basedOn w:val="1361"/>
    <w:next w:val="1585"/>
    <w:link w:val="1586"/>
    <w:qFormat/>
    <w:rPr>
      <w:rFonts w:ascii="楷体_GB2312" w:hAnsi="Arial" w:eastAsia="楷体_GB2312" w:cs="Times New Roman"/>
      <w:sz w:val="28"/>
      <w:szCs w:val="22"/>
    </w:rPr>
  </w:style>
  <w:style w:type="character" w:styleId="1586">
    <w:name w:val="正文文本 字符"/>
    <w:basedOn w:val="1547"/>
    <w:next w:val="1586"/>
    <w:link w:val="1585"/>
    <w:uiPriority w:val="99"/>
    <w:semiHidden/>
    <w:qFormat/>
    <w:rPr>
      <w:rFonts w:ascii="Times New Roman" w:hAnsi="Times New Roman" w:eastAsia="宋体" w:cs="Times New Roman"/>
      <w:szCs w:val="24"/>
    </w:rPr>
  </w:style>
  <w:style w:type="paragraph" w:styleId="1587">
    <w:name w:val="正文文本缩进11"/>
    <w:basedOn w:val="1361"/>
    <w:next w:val="1587"/>
    <w:link w:val="1588"/>
    <w:qFormat/>
    <w:pPr>
      <w:ind w:firstLine="645"/>
    </w:pPr>
    <w:rPr>
      <w:rFonts w:ascii="楷体_GB2312" w:hAnsi="等线" w:eastAsia="楷体_GB2312" w:cs="Times New Roman"/>
      <w:sz w:val="32"/>
      <w:szCs w:val="22"/>
    </w:rPr>
  </w:style>
  <w:style w:type="character" w:styleId="1588">
    <w:name w:val="正文文本缩进 字符"/>
    <w:basedOn w:val="1547"/>
    <w:next w:val="1588"/>
    <w:link w:val="1587"/>
    <w:uiPriority w:val="99"/>
    <w:semiHidden/>
    <w:qFormat/>
    <w:rPr>
      <w:rFonts w:ascii="Times New Roman" w:hAnsi="Times New Roman" w:eastAsia="宋体" w:cs="Times New Roman"/>
      <w:szCs w:val="24"/>
    </w:rPr>
  </w:style>
  <w:style w:type="paragraph" w:styleId="1589">
    <w:name w:val="列表编号 31"/>
    <w:basedOn w:val="1361"/>
    <w:next w:val="1589"/>
    <w:link w:val="1361"/>
    <w:qFormat/>
    <w:pPr>
      <w:ind w:left="720" w:hanging="720"/>
      <w:tabs>
        <w:tab w:val="left" w:pos="1200" w:leader="none"/>
      </w:tabs>
    </w:pPr>
  </w:style>
  <w:style w:type="paragraph" w:styleId="1590">
    <w:name w:val="列表 21"/>
    <w:basedOn w:val="1361"/>
    <w:next w:val="1590"/>
    <w:link w:val="1361"/>
    <w:unhideWhenUsed/>
    <w:qFormat/>
    <w:pPr>
      <w:ind w:left="100" w:hanging="200"/>
      <w:spacing w:line="500" w:lineRule="exact"/>
    </w:pPr>
    <w:rPr>
      <w:rFonts w:ascii="Arial" w:hAnsi="Arial" w:eastAsia="仿宋" w:cs="Arial"/>
      <w:sz w:val="28"/>
    </w:rPr>
  </w:style>
  <w:style w:type="paragraph" w:styleId="1591">
    <w:name w:val="文本块11"/>
    <w:basedOn w:val="1361"/>
    <w:next w:val="1591"/>
    <w:link w:val="1361"/>
    <w:qFormat/>
    <w:pPr>
      <w:ind w:left="630" w:right="630"/>
      <w:jc w:val="center"/>
    </w:pPr>
    <w:rPr>
      <w:rFonts w:ascii="宋体"/>
      <w:b/>
      <w:sz w:val="32"/>
    </w:rPr>
  </w:style>
  <w:style w:type="paragraph" w:styleId="1592">
    <w:name w:val="列表项目符号 21"/>
    <w:basedOn w:val="1361"/>
    <w:next w:val="1592"/>
    <w:link w:val="1361"/>
    <w:qFormat/>
    <w:pPr>
      <w:ind w:left="1236" w:hanging="1236"/>
      <w:tabs>
        <w:tab w:val="left" w:pos="780" w:leader="none"/>
      </w:tabs>
    </w:pPr>
  </w:style>
  <w:style w:type="paragraph" w:styleId="1593">
    <w:name w:val="HTML 地址1"/>
    <w:basedOn w:val="1361"/>
    <w:next w:val="1593"/>
    <w:link w:val="1594"/>
    <w:qFormat/>
    <w:rPr>
      <w:rFonts w:ascii="等线" w:hAnsi="等线" w:eastAsia="等线" w:cs="Times New Roman"/>
      <w:i/>
      <w:iCs/>
    </w:rPr>
  </w:style>
  <w:style w:type="character" w:styleId="1594">
    <w:name w:val="HTML 地址 字符1"/>
    <w:basedOn w:val="1547"/>
    <w:next w:val="1594"/>
    <w:link w:val="1593"/>
    <w:uiPriority w:val="99"/>
    <w:semiHidden/>
    <w:qFormat/>
    <w:rPr>
      <w:rFonts w:ascii="Times New Roman" w:hAnsi="Times New Roman" w:eastAsia="宋体" w:cs="Times New Roman"/>
      <w:i/>
      <w:iCs/>
      <w:szCs w:val="24"/>
    </w:rPr>
  </w:style>
  <w:style w:type="paragraph" w:styleId="1595">
    <w:name w:val="索引 41"/>
    <w:basedOn w:val="1361"/>
    <w:next w:val="1361"/>
    <w:link w:val="1361"/>
    <w:unhideWhenUsed/>
    <w:qFormat/>
    <w:pPr>
      <w:ind w:left="600"/>
    </w:pPr>
  </w:style>
  <w:style w:type="paragraph" w:styleId="1596">
    <w:name w:val="目录 31"/>
    <w:basedOn w:val="1361"/>
    <w:next w:val="1361"/>
    <w:link w:val="1361"/>
    <w:uiPriority w:val="39"/>
    <w:unhideWhenUsed/>
    <w:qFormat/>
    <w:pPr>
      <w:ind w:left="840"/>
    </w:pPr>
  </w:style>
  <w:style w:type="paragraph" w:styleId="1597">
    <w:name w:val="纯文本11"/>
    <w:basedOn w:val="1361"/>
    <w:next w:val="1597"/>
    <w:link w:val="1598"/>
    <w:qFormat/>
    <w:rPr>
      <w:rFonts w:ascii="宋体" w:hAnsi="Courier New" w:eastAsia="等线" w:cs="Courier New"/>
      <w:szCs w:val="21"/>
    </w:rPr>
  </w:style>
  <w:style w:type="character" w:styleId="1598">
    <w:name w:val="纯文本 字符"/>
    <w:basedOn w:val="1547"/>
    <w:next w:val="1598"/>
    <w:link w:val="1597"/>
    <w:uiPriority w:val="99"/>
    <w:qFormat/>
    <w:rPr>
      <w:rFonts w:ascii="宋体" w:hAnsi="Courier New" w:eastAsia="宋体" w:cs="Courier New"/>
      <w:szCs w:val="21"/>
    </w:rPr>
  </w:style>
  <w:style w:type="paragraph" w:styleId="1599">
    <w:name w:val="列表项目符号 51"/>
    <w:basedOn w:val="1361"/>
    <w:next w:val="1599"/>
    <w:link w:val="1361"/>
    <w:qFormat/>
    <w:pPr>
      <w:spacing w:line="312" w:lineRule="atLeast"/>
    </w:pPr>
    <w:rPr>
      <w:szCs w:val="20"/>
    </w:rPr>
  </w:style>
  <w:style w:type="paragraph" w:styleId="1600">
    <w:name w:val="索引 31"/>
    <w:basedOn w:val="1361"/>
    <w:next w:val="1361"/>
    <w:link w:val="1361"/>
    <w:qFormat/>
    <w:pPr>
      <w:ind w:left="630" w:hanging="210"/>
      <w:jc w:val="left"/>
    </w:pPr>
    <w:rPr>
      <w:rFonts w:ascii="Calibri" w:hAnsi="Calibri"/>
      <w:sz w:val="20"/>
      <w:szCs w:val="20"/>
    </w:rPr>
  </w:style>
  <w:style w:type="paragraph" w:styleId="1601">
    <w:name w:val="日期11"/>
    <w:basedOn w:val="1361"/>
    <w:next w:val="1361"/>
    <w:link w:val="1602"/>
    <w:qFormat/>
    <w:pPr>
      <w:ind w:left="100"/>
    </w:pPr>
    <w:rPr>
      <w:rFonts w:ascii="仿宋_GB2312" w:hAnsi="等线" w:eastAsia="仿宋_GB2312" w:cs="Times New Roman"/>
      <w:b/>
      <w:sz w:val="36"/>
    </w:rPr>
  </w:style>
  <w:style w:type="character" w:styleId="1602">
    <w:name w:val="日期 字符"/>
    <w:basedOn w:val="1547"/>
    <w:next w:val="1602"/>
    <w:link w:val="1601"/>
    <w:uiPriority w:val="99"/>
    <w:semiHidden/>
    <w:qFormat/>
    <w:rPr>
      <w:rFonts w:ascii="Times New Roman" w:hAnsi="Times New Roman" w:eastAsia="宋体" w:cs="Times New Roman"/>
      <w:szCs w:val="24"/>
    </w:rPr>
  </w:style>
  <w:style w:type="paragraph" w:styleId="1603">
    <w:name w:val="正文文本缩进 211"/>
    <w:basedOn w:val="1361"/>
    <w:next w:val="1603"/>
    <w:link w:val="1604"/>
    <w:qFormat/>
    <w:pPr>
      <w:ind w:firstLine="560"/>
      <w:spacing w:line="520" w:lineRule="exact"/>
    </w:pPr>
    <w:rPr>
      <w:rFonts w:ascii="楷体_GB2312" w:hAnsi="等线" w:eastAsia="楷体_GB2312" w:cs="Times New Roman"/>
      <w:sz w:val="28"/>
      <w:szCs w:val="28"/>
    </w:rPr>
  </w:style>
  <w:style w:type="character" w:styleId="1604">
    <w:name w:val="正文文本缩进 2 字符"/>
    <w:basedOn w:val="1547"/>
    <w:next w:val="1604"/>
    <w:link w:val="1603"/>
    <w:uiPriority w:val="99"/>
    <w:semiHidden/>
    <w:qFormat/>
    <w:rPr>
      <w:rFonts w:ascii="Times New Roman" w:hAnsi="Times New Roman" w:eastAsia="宋体" w:cs="Times New Roman"/>
      <w:szCs w:val="24"/>
    </w:rPr>
  </w:style>
  <w:style w:type="paragraph" w:styleId="1605">
    <w:name w:val="尾注文本1"/>
    <w:basedOn w:val="1361"/>
    <w:next w:val="1605"/>
    <w:link w:val="1606"/>
    <w:qFormat/>
    <w:pPr>
      <w:jc w:val="left"/>
    </w:pPr>
    <w:rPr>
      <w:rFonts w:ascii="等线" w:hAnsi="等线" w:eastAsia="等线" w:cs="Times New Roman"/>
      <w:lang w:val="zh-CN"/>
    </w:rPr>
  </w:style>
  <w:style w:type="character" w:styleId="1606">
    <w:name w:val="尾注文本 字符"/>
    <w:basedOn w:val="1547"/>
    <w:next w:val="1606"/>
    <w:link w:val="1605"/>
    <w:uiPriority w:val="99"/>
    <w:semiHidden/>
    <w:qFormat/>
    <w:rPr>
      <w:rFonts w:ascii="Times New Roman" w:hAnsi="Times New Roman" w:eastAsia="宋体" w:cs="Times New Roman"/>
      <w:szCs w:val="24"/>
    </w:rPr>
  </w:style>
  <w:style w:type="paragraph" w:styleId="1607">
    <w:name w:val="批注框文本1"/>
    <w:basedOn w:val="1361"/>
    <w:next w:val="1607"/>
    <w:link w:val="1608"/>
    <w:qFormat/>
    <w:rPr>
      <w:rFonts w:ascii="等线" w:hAnsi="等线" w:eastAsia="等线" w:cs="Times New Roman"/>
      <w:sz w:val="18"/>
      <w:szCs w:val="18"/>
    </w:rPr>
  </w:style>
  <w:style w:type="character" w:styleId="1608">
    <w:name w:val="批注框文本 字符"/>
    <w:basedOn w:val="1547"/>
    <w:next w:val="1608"/>
    <w:link w:val="1607"/>
    <w:uiPriority w:val="99"/>
    <w:semiHidden/>
    <w:qFormat/>
    <w:rPr>
      <w:rFonts w:ascii="Times New Roman" w:hAnsi="Times New Roman" w:eastAsia="宋体" w:cs="Times New Roman"/>
      <w:sz w:val="18"/>
      <w:szCs w:val="18"/>
    </w:rPr>
  </w:style>
  <w:style w:type="paragraph" w:styleId="1609">
    <w:name w:val="页脚11"/>
    <w:basedOn w:val="1361"/>
    <w:next w:val="1609"/>
    <w:link w:val="1610"/>
    <w:uiPriority w:val="99"/>
    <w:unhideWhenUsed/>
    <w:qFormat/>
    <w:pPr>
      <w:jc w:val="left"/>
      <w:tabs>
        <w:tab w:val="center" w:pos="4153" w:leader="none"/>
        <w:tab w:val="right" w:pos="8306" w:leader="none"/>
      </w:tabs>
    </w:pPr>
    <w:rPr>
      <w:sz w:val="18"/>
      <w:szCs w:val="18"/>
    </w:rPr>
  </w:style>
  <w:style w:type="character" w:styleId="1610">
    <w:name w:val="页脚 字符2"/>
    <w:basedOn w:val="1547"/>
    <w:next w:val="1610"/>
    <w:link w:val="1609"/>
    <w:uiPriority w:val="99"/>
    <w:qFormat/>
    <w:rPr>
      <w:rFonts w:ascii="Times New Roman" w:hAnsi="Times New Roman" w:eastAsia="宋体" w:cs="Times New Roman"/>
      <w:sz w:val="18"/>
      <w:szCs w:val="18"/>
    </w:rPr>
  </w:style>
  <w:style w:type="paragraph" w:styleId="1611">
    <w:name w:val="页眉11"/>
    <w:basedOn w:val="1361"/>
    <w:next w:val="1611"/>
    <w:link w:val="161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612">
    <w:name w:val="页眉 字符2"/>
    <w:basedOn w:val="1547"/>
    <w:next w:val="1612"/>
    <w:link w:val="1611"/>
    <w:uiPriority w:val="99"/>
    <w:qFormat/>
    <w:rPr>
      <w:rFonts w:ascii="Times New Roman" w:hAnsi="Times New Roman" w:eastAsia="宋体" w:cs="Times New Roman"/>
      <w:sz w:val="18"/>
      <w:szCs w:val="18"/>
    </w:rPr>
  </w:style>
  <w:style w:type="paragraph" w:styleId="1613">
    <w:name w:val="索引标题1"/>
    <w:basedOn w:val="1361"/>
    <w:next w:val="1614"/>
    <w:link w:val="1361"/>
    <w:unhideWhenUsed/>
    <w:qFormat/>
    <w:pPr>
      <w:spacing w:line="300" w:lineRule="auto"/>
    </w:pPr>
    <w:rPr>
      <w:rFonts w:eastAsia="楷体_GB2312"/>
      <w:sz w:val="24"/>
    </w:rPr>
  </w:style>
  <w:style w:type="paragraph" w:styleId="1614">
    <w:name w:val="索引 111"/>
    <w:basedOn w:val="1361"/>
    <w:next w:val="1361"/>
    <w:link w:val="1361"/>
    <w:unhideWhenUsed/>
    <w:qFormat/>
  </w:style>
  <w:style w:type="paragraph" w:styleId="1615">
    <w:name w:val="副标题1"/>
    <w:basedOn w:val="1361"/>
    <w:next w:val="1361"/>
    <w:link w:val="1616"/>
    <w:qFormat/>
    <w:pPr>
      <w:jc w:val="center"/>
      <w:spacing w:before="240" w:after="60" w:line="312" w:lineRule="auto"/>
      <w:outlineLvl w:val="1"/>
    </w:pPr>
    <w:rPr>
      <w:rFonts w:ascii="等线" w:hAnsi="等线" w:eastAsia="等线" w:cs="Times New Roman"/>
      <w:b/>
      <w:bCs/>
      <w:sz w:val="32"/>
      <w:szCs w:val="32"/>
    </w:rPr>
  </w:style>
  <w:style w:type="character" w:styleId="1616">
    <w:name w:val="副标题 字符"/>
    <w:basedOn w:val="1547"/>
    <w:next w:val="1616"/>
    <w:link w:val="1615"/>
    <w:uiPriority w:val="11"/>
    <w:qFormat/>
    <w:rPr>
      <w:rFonts w:ascii="等线 Light" w:hAnsi="等线 Light" w:eastAsia="宋体" w:cs="Times New Roman"/>
      <w:b/>
      <w:bCs/>
      <w:sz w:val="32"/>
      <w:szCs w:val="32"/>
    </w:rPr>
  </w:style>
  <w:style w:type="paragraph" w:styleId="1617">
    <w:name w:val="脚注文本1"/>
    <w:basedOn w:val="1361"/>
    <w:next w:val="1617"/>
    <w:link w:val="1618"/>
    <w:unhideWhenUsed/>
    <w:qFormat/>
    <w:pPr>
      <w:jc w:val="left"/>
    </w:pPr>
    <w:rPr>
      <w:rFonts w:ascii="Calibri" w:hAnsi="Calibri" w:eastAsia="等线" w:cs="Times New Roman"/>
      <w:sz w:val="18"/>
      <w:szCs w:val="18"/>
    </w:rPr>
  </w:style>
  <w:style w:type="character" w:styleId="1618">
    <w:name w:val="脚注文本 字符1"/>
    <w:basedOn w:val="1547"/>
    <w:next w:val="1618"/>
    <w:link w:val="1617"/>
    <w:uiPriority w:val="99"/>
    <w:semiHidden/>
    <w:qFormat/>
    <w:rPr>
      <w:rFonts w:ascii="Times New Roman" w:hAnsi="Times New Roman" w:eastAsia="宋体" w:cs="Times New Roman"/>
      <w:sz w:val="18"/>
      <w:szCs w:val="18"/>
    </w:rPr>
  </w:style>
  <w:style w:type="paragraph" w:styleId="1619">
    <w:name w:val="正文文本缩进 311"/>
    <w:basedOn w:val="1361"/>
    <w:next w:val="1619"/>
    <w:link w:val="1620"/>
    <w:qFormat/>
    <w:pPr>
      <w:ind w:left="520" w:firstLine="425"/>
      <w:jc w:val="center"/>
    </w:pPr>
    <w:rPr>
      <w:rFonts w:ascii="方正行楷简体" w:hAnsi="Arial" w:eastAsia="方正行楷简体" w:cs="Times New Roman"/>
      <w:sz w:val="36"/>
      <w:szCs w:val="22"/>
    </w:rPr>
  </w:style>
  <w:style w:type="character" w:styleId="1620">
    <w:name w:val="正文文本缩进 3 字符"/>
    <w:basedOn w:val="1547"/>
    <w:next w:val="1620"/>
    <w:link w:val="1619"/>
    <w:uiPriority w:val="99"/>
    <w:semiHidden/>
    <w:qFormat/>
    <w:rPr>
      <w:rFonts w:ascii="Times New Roman" w:hAnsi="Times New Roman" w:eastAsia="宋体" w:cs="Times New Roman"/>
      <w:sz w:val="16"/>
      <w:szCs w:val="16"/>
    </w:rPr>
  </w:style>
  <w:style w:type="paragraph" w:styleId="1621">
    <w:name w:val="索引 71"/>
    <w:basedOn w:val="1361"/>
    <w:next w:val="1361"/>
    <w:link w:val="1361"/>
    <w:qFormat/>
    <w:pPr>
      <w:ind w:left="1470" w:hanging="210"/>
      <w:jc w:val="left"/>
    </w:pPr>
    <w:rPr>
      <w:rFonts w:ascii="Calibri" w:hAnsi="Calibri"/>
      <w:sz w:val="20"/>
      <w:szCs w:val="20"/>
    </w:rPr>
  </w:style>
  <w:style w:type="paragraph" w:styleId="1622">
    <w:name w:val="索引 91"/>
    <w:basedOn w:val="1361"/>
    <w:next w:val="1361"/>
    <w:link w:val="1361"/>
    <w:qFormat/>
    <w:pPr>
      <w:ind w:left="1890" w:hanging="210"/>
      <w:jc w:val="left"/>
    </w:pPr>
    <w:rPr>
      <w:rFonts w:ascii="Calibri" w:hAnsi="Calibri"/>
      <w:sz w:val="20"/>
      <w:szCs w:val="20"/>
    </w:rPr>
  </w:style>
  <w:style w:type="paragraph" w:styleId="1623">
    <w:name w:val="图表目录11"/>
    <w:basedOn w:val="1361"/>
    <w:next w:val="1361"/>
    <w:link w:val="1361"/>
    <w:unhideWhenUsed/>
    <w:qFormat/>
    <w:pPr>
      <w:ind w:left="420" w:hanging="420"/>
      <w:jc w:val="left"/>
      <w:spacing w:line="500" w:lineRule="exact"/>
    </w:pPr>
    <w:rPr>
      <w:rFonts w:ascii="Calibri" w:hAnsi="Calibri" w:eastAsia="仿宋"/>
      <w:smallCaps/>
      <w:sz w:val="20"/>
      <w:szCs w:val="20"/>
    </w:rPr>
  </w:style>
  <w:style w:type="paragraph" w:styleId="1624">
    <w:name w:val="目录 21"/>
    <w:basedOn w:val="1361"/>
    <w:next w:val="1361"/>
    <w:link w:val="1361"/>
    <w:uiPriority w:val="39"/>
    <w:unhideWhenUsed/>
    <w:qFormat/>
    <w:pPr>
      <w:ind w:left="420"/>
    </w:pPr>
  </w:style>
  <w:style w:type="paragraph" w:styleId="1625">
    <w:name w:val="目录 91"/>
    <w:basedOn w:val="1361"/>
    <w:next w:val="1361"/>
    <w:link w:val="1361"/>
    <w:uiPriority w:val="39"/>
    <w:unhideWhenUsed/>
    <w:qFormat/>
    <w:pPr>
      <w:ind w:left="3360"/>
    </w:pPr>
  </w:style>
  <w:style w:type="paragraph" w:styleId="1626">
    <w:name w:val="正文文本 211"/>
    <w:basedOn w:val="1361"/>
    <w:next w:val="1626"/>
    <w:link w:val="1627"/>
    <w:qFormat/>
    <w:pPr>
      <w:spacing w:after="120" w:line="480" w:lineRule="auto"/>
    </w:pPr>
    <w:rPr>
      <w:rFonts w:ascii="等线" w:hAnsi="等线" w:eastAsia="等线" w:cs="Times New Roman"/>
    </w:rPr>
  </w:style>
  <w:style w:type="character" w:styleId="1627">
    <w:name w:val="正文文本 2 字符"/>
    <w:basedOn w:val="1547"/>
    <w:next w:val="1627"/>
    <w:link w:val="1626"/>
    <w:uiPriority w:val="99"/>
    <w:semiHidden/>
    <w:qFormat/>
    <w:rPr>
      <w:rFonts w:ascii="Times New Roman" w:hAnsi="Times New Roman" w:eastAsia="宋体" w:cs="Times New Roman"/>
      <w:szCs w:val="24"/>
    </w:rPr>
  </w:style>
  <w:style w:type="paragraph" w:styleId="1628">
    <w:name w:val="HTML 预设格式1"/>
    <w:basedOn w:val="1361"/>
    <w:next w:val="1628"/>
    <w:link w:val="1629"/>
    <w:qFormat/>
    <w:rPr>
      <w:rFonts w:ascii="Courier New" w:hAnsi="Courier New" w:eastAsia="等线" w:cs="Courier New"/>
      <w:szCs w:val="22"/>
    </w:rPr>
  </w:style>
  <w:style w:type="character" w:styleId="1629">
    <w:name w:val="HTML 预设格式 字符1"/>
    <w:basedOn w:val="1547"/>
    <w:next w:val="1629"/>
    <w:link w:val="1628"/>
    <w:uiPriority w:val="99"/>
    <w:semiHidden/>
    <w:qFormat/>
    <w:rPr>
      <w:rFonts w:ascii="Courier New" w:hAnsi="Courier New" w:eastAsia="宋体" w:cs="Courier New"/>
      <w:sz w:val="20"/>
      <w:szCs w:val="20"/>
    </w:rPr>
  </w:style>
  <w:style w:type="paragraph" w:styleId="1630">
    <w:name w:val="普通(网站)11"/>
    <w:basedOn w:val="1361"/>
    <w:next w:val="1630"/>
    <w:link w:val="1631"/>
    <w:qFormat/>
    <w:pPr>
      <w:jc w:val="left"/>
      <w:spacing w:before="100" w:beforeAutospacing="1" w:after="100" w:afterAutospacing="1"/>
      <w:widowControl/>
    </w:pPr>
    <w:rPr>
      <w:rFonts w:ascii="宋体" w:hAnsi="宋体" w:eastAsia="等线" w:cs="宋体"/>
      <w:color w:val="000000"/>
      <w:sz w:val="24"/>
    </w:rPr>
  </w:style>
  <w:style w:type="character" w:styleId="1631">
    <w:name w:val="普通(网站) 字符"/>
    <w:next w:val="1631"/>
    <w:link w:val="1630"/>
    <w:qFormat/>
    <w:rPr>
      <w:rFonts w:ascii="宋体" w:hAnsi="宋体" w:cs="宋体"/>
      <w:color w:val="000000"/>
      <w:sz w:val="24"/>
      <w:szCs w:val="24"/>
    </w:rPr>
  </w:style>
  <w:style w:type="paragraph" w:styleId="1632">
    <w:name w:val="索引 21"/>
    <w:basedOn w:val="1361"/>
    <w:next w:val="1361"/>
    <w:link w:val="1361"/>
    <w:qFormat/>
    <w:pPr>
      <w:ind w:left="420" w:hanging="210"/>
      <w:jc w:val="left"/>
    </w:pPr>
    <w:rPr>
      <w:rFonts w:ascii="Calibri" w:hAnsi="Calibri"/>
      <w:sz w:val="20"/>
      <w:szCs w:val="20"/>
    </w:rPr>
  </w:style>
  <w:style w:type="paragraph" w:styleId="1633">
    <w:name w:val="标题111"/>
    <w:basedOn w:val="1361"/>
    <w:next w:val="1361"/>
    <w:link w:val="1634"/>
    <w:uiPriority w:val="10"/>
    <w:qFormat/>
    <w:pPr>
      <w:jc w:val="center"/>
      <w:spacing w:before="240" w:after="60"/>
      <w:outlineLvl w:val="0"/>
    </w:pPr>
    <w:rPr>
      <w:rFonts w:ascii="Cambria" w:hAnsi="Cambria" w:eastAsia="等线" w:cs="Times New Roman"/>
      <w:b/>
      <w:bCs/>
      <w:sz w:val="32"/>
      <w:szCs w:val="32"/>
    </w:rPr>
  </w:style>
  <w:style w:type="character" w:styleId="1634">
    <w:name w:val="标题 字符"/>
    <w:basedOn w:val="1547"/>
    <w:next w:val="1634"/>
    <w:link w:val="1633"/>
    <w:uiPriority w:val="10"/>
    <w:qFormat/>
    <w:rPr>
      <w:rFonts w:ascii="等线 Light" w:hAnsi="等线 Light" w:eastAsia="宋体" w:cs="Times New Roman"/>
      <w:b/>
      <w:bCs/>
      <w:sz w:val="32"/>
      <w:szCs w:val="32"/>
    </w:rPr>
  </w:style>
  <w:style w:type="paragraph" w:styleId="1635">
    <w:name w:val="批注主题11"/>
    <w:basedOn w:val="1577"/>
    <w:next w:val="1577"/>
    <w:link w:val="1636"/>
    <w:uiPriority w:val="99"/>
    <w:qFormat/>
    <w:rPr>
      <w:b/>
      <w:bCs/>
    </w:rPr>
  </w:style>
  <w:style w:type="character" w:styleId="1636">
    <w:name w:val="批注主题 字符"/>
    <w:basedOn w:val="1578"/>
    <w:next w:val="1636"/>
    <w:link w:val="1635"/>
    <w:uiPriority w:val="99"/>
    <w:semiHidden/>
    <w:qFormat/>
    <w:rPr>
      <w:rFonts w:ascii="Times New Roman" w:hAnsi="Times New Roman" w:eastAsia="宋体" w:cs="Times New Roman"/>
      <w:b/>
      <w:bCs/>
      <w:szCs w:val="24"/>
    </w:rPr>
  </w:style>
  <w:style w:type="paragraph" w:styleId="1637">
    <w:name w:val="正文首行缩进11"/>
    <w:basedOn w:val="1585"/>
    <w:next w:val="1637"/>
    <w:link w:val="1638"/>
    <w:unhideWhenUsed/>
    <w:qFormat/>
    <w:pPr>
      <w:ind w:firstLine="420"/>
      <w:spacing w:after="120"/>
    </w:pPr>
    <w:rPr>
      <w:rFonts w:ascii="Arial" w:eastAsia="等线"/>
      <w:sz w:val="21"/>
      <w:szCs w:val="21"/>
    </w:rPr>
  </w:style>
  <w:style w:type="character" w:styleId="1638">
    <w:name w:val="正文文本首行缩进 字符"/>
    <w:basedOn w:val="1586"/>
    <w:next w:val="1638"/>
    <w:link w:val="1637"/>
    <w:uiPriority w:val="99"/>
    <w:semiHidden/>
    <w:qFormat/>
    <w:rPr>
      <w:rFonts w:ascii="Times New Roman" w:hAnsi="Times New Roman" w:eastAsia="宋体" w:cs="Times New Roman"/>
      <w:szCs w:val="24"/>
    </w:rPr>
  </w:style>
  <w:style w:type="paragraph" w:styleId="1639">
    <w:name w:val="正文首行缩进 21"/>
    <w:basedOn w:val="1587"/>
    <w:next w:val="1639"/>
    <w:link w:val="1640"/>
    <w:unhideWhenUsed/>
    <w:qFormat/>
    <w:pPr>
      <w:ind w:left="420" w:firstLine="420"/>
      <w:spacing w:after="120"/>
    </w:pPr>
    <w:rPr>
      <w:rFonts w:ascii="Arial" w:hAnsi="Arial" w:eastAsia="方正仿宋_GBK" w:cs="Arial"/>
      <w:sz w:val="21"/>
      <w:szCs w:val="24"/>
    </w:rPr>
  </w:style>
  <w:style w:type="character" w:styleId="1640">
    <w:name w:val="正文文本首行缩进 2 字符"/>
    <w:basedOn w:val="1588"/>
    <w:next w:val="1640"/>
    <w:link w:val="1639"/>
    <w:uiPriority w:val="99"/>
    <w:semiHidden/>
    <w:qFormat/>
    <w:rPr>
      <w:rFonts w:ascii="Times New Roman" w:hAnsi="Times New Roman" w:eastAsia="宋体" w:cs="Times New Roman"/>
      <w:szCs w:val="24"/>
    </w:rPr>
  </w:style>
  <w:style w:type="table" w:styleId="1641">
    <w:name w:val="网格型111"/>
    <w:basedOn w:val="1564"/>
    <w:next w:val="1641"/>
    <w:link w:val="1361"/>
    <w:uiPriority w:val="59"/>
    <w:unhideWhenUsed/>
    <w:qFormat/>
    <w:tblPr/>
  </w:style>
  <w:style w:type="table" w:styleId="1642">
    <w:name w:val="表格主题1"/>
    <w:basedOn w:val="1564"/>
    <w:next w:val="1642"/>
    <w:link w:val="1361"/>
    <w:qFormat/>
    <w:pPr>
      <w:jc w:val="both"/>
      <w:widowControl w:val="off"/>
    </w:pPr>
    <w:tblPr/>
  </w:style>
  <w:style w:type="table" w:styleId="1643">
    <w:name w:val="典雅型1"/>
    <w:basedOn w:val="1564"/>
    <w:next w:val="1643"/>
    <w:link w:val="1361"/>
    <w:unhideWhenUsed/>
    <w:qFormat/>
    <w:pPr>
      <w:jc w:val="both"/>
      <w:widowControl w:val="off"/>
    </w:pPr>
    <w:tblPr/>
  </w:style>
  <w:style w:type="character" w:styleId="1644">
    <w:name w:val="要点1"/>
    <w:next w:val="1644"/>
    <w:link w:val="1361"/>
    <w:qFormat/>
    <w:rPr>
      <w:b/>
      <w:bCs/>
    </w:rPr>
  </w:style>
  <w:style w:type="character" w:styleId="1645">
    <w:name w:val="尾注引用1"/>
    <w:next w:val="1645"/>
    <w:link w:val="1361"/>
    <w:qFormat/>
    <w:rPr>
      <w:vertAlign w:val="superscript"/>
    </w:rPr>
  </w:style>
  <w:style w:type="character" w:styleId="1646">
    <w:name w:val="页码11"/>
    <w:basedOn w:val="1547"/>
    <w:next w:val="1646"/>
    <w:link w:val="1361"/>
    <w:qFormat/>
  </w:style>
  <w:style w:type="character" w:styleId="1647">
    <w:name w:val="已访问的超链接1"/>
    <w:basedOn w:val="1547"/>
    <w:next w:val="1647"/>
    <w:link w:val="1361"/>
    <w:uiPriority w:val="99"/>
    <w:unhideWhenUsed/>
    <w:qFormat/>
    <w:rPr>
      <w:color w:val="954f72"/>
      <w:u w:val="single"/>
    </w:rPr>
  </w:style>
  <w:style w:type="character" w:styleId="1648">
    <w:name w:val="强调1"/>
    <w:next w:val="1648"/>
    <w:link w:val="1361"/>
    <w:uiPriority w:val="20"/>
    <w:qFormat/>
    <w:rPr>
      <w:color w:val="cc0000"/>
    </w:rPr>
  </w:style>
  <w:style w:type="character" w:styleId="1649">
    <w:name w:val="HTML 定义1"/>
    <w:basedOn w:val="1547"/>
    <w:next w:val="1649"/>
    <w:link w:val="1361"/>
    <w:unhideWhenUsed/>
    <w:qFormat/>
  </w:style>
  <w:style w:type="character" w:styleId="1650">
    <w:name w:val="HTML 打字机1"/>
    <w:next w:val="1650"/>
    <w:link w:val="1361"/>
    <w:unhideWhenUsed/>
    <w:qFormat/>
    <w:rPr>
      <w:rFonts w:ascii="Courier New" w:hAnsi="Courier New" w:eastAsia="Courier New" w:cs="Courier New"/>
      <w:sz w:val="24"/>
      <w:szCs w:val="24"/>
    </w:rPr>
  </w:style>
  <w:style w:type="character" w:styleId="1651">
    <w:name w:val="HTML 缩写1"/>
    <w:basedOn w:val="1547"/>
    <w:next w:val="1651"/>
    <w:link w:val="1361"/>
    <w:qFormat/>
  </w:style>
  <w:style w:type="character" w:styleId="1652">
    <w:name w:val="HTML 变量1"/>
    <w:basedOn w:val="1547"/>
    <w:next w:val="1652"/>
    <w:link w:val="1361"/>
    <w:unhideWhenUsed/>
    <w:qFormat/>
  </w:style>
  <w:style w:type="character" w:styleId="1653">
    <w:name w:val="超链接1"/>
    <w:basedOn w:val="1547"/>
    <w:next w:val="1653"/>
    <w:link w:val="1361"/>
    <w:uiPriority w:val="99"/>
    <w:qFormat/>
    <w:rPr>
      <w:color w:val="0000ff"/>
      <w:u w:val="none"/>
    </w:rPr>
  </w:style>
  <w:style w:type="character" w:styleId="1654">
    <w:name w:val="HTML 代码1"/>
    <w:next w:val="1654"/>
    <w:link w:val="1361"/>
    <w:unhideWhenUsed/>
    <w:qFormat/>
    <w:rPr>
      <w:rFonts w:ascii="Courier New" w:hAnsi="Courier New" w:eastAsia="Courier New" w:cs="Courier New"/>
      <w:sz w:val="24"/>
      <w:szCs w:val="24"/>
    </w:rPr>
  </w:style>
  <w:style w:type="character" w:styleId="1655">
    <w:name w:val="批注引用11"/>
    <w:next w:val="1655"/>
    <w:link w:val="1361"/>
    <w:uiPriority w:val="99"/>
    <w:qFormat/>
    <w:rPr>
      <w:sz w:val="21"/>
      <w:szCs w:val="21"/>
    </w:rPr>
  </w:style>
  <w:style w:type="character" w:styleId="1656">
    <w:name w:val="HTML 引文1"/>
    <w:basedOn w:val="1547"/>
    <w:next w:val="1656"/>
    <w:link w:val="1361"/>
    <w:unhideWhenUsed/>
    <w:qFormat/>
  </w:style>
  <w:style w:type="character" w:styleId="1657">
    <w:name w:val="脚注引用1"/>
    <w:next w:val="1657"/>
    <w:link w:val="1361"/>
    <w:unhideWhenUsed/>
    <w:qFormat/>
    <w:rPr>
      <w:vertAlign w:val="superscript"/>
    </w:rPr>
  </w:style>
  <w:style w:type="character" w:styleId="1658">
    <w:name w:val="HTML 键盘1"/>
    <w:next w:val="1658"/>
    <w:link w:val="1361"/>
    <w:unhideWhenUsed/>
    <w:qFormat/>
    <w:rPr>
      <w:rFonts w:ascii="Courier New" w:hAnsi="Courier New" w:eastAsia="Courier New" w:cs="Courier New"/>
      <w:sz w:val="24"/>
      <w:szCs w:val="24"/>
    </w:rPr>
  </w:style>
  <w:style w:type="character" w:styleId="1659">
    <w:name w:val="HTML 样本1"/>
    <w:next w:val="1659"/>
    <w:link w:val="1361"/>
    <w:unhideWhenUsed/>
    <w:qFormat/>
    <w:rPr>
      <w:rFonts w:ascii="Courier New" w:hAnsi="Courier New" w:eastAsia="Courier New" w:cs="Courier New"/>
    </w:rPr>
  </w:style>
  <w:style w:type="paragraph" w:styleId="1660">
    <w:name w:val="List Paragraph"/>
    <w:basedOn w:val="1361"/>
    <w:next w:val="1660"/>
    <w:link w:val="1661"/>
    <w:uiPriority w:val="34"/>
    <w:qFormat/>
    <w:pPr>
      <w:ind w:firstLine="420"/>
    </w:pPr>
  </w:style>
  <w:style w:type="character" w:styleId="1661">
    <w:name w:val="列表段落 字符2"/>
    <w:next w:val="1661"/>
    <w:link w:val="1660"/>
    <w:uiPriority w:val="34"/>
    <w:qFormat/>
    <w:rPr>
      <w:rFonts w:ascii="Times New Roman" w:hAnsi="Times New Roman" w:eastAsia="宋体" w:cs="Times New Roman"/>
      <w:szCs w:val="24"/>
    </w:rPr>
  </w:style>
  <w:style w:type="paragraph" w:styleId="1662">
    <w:name w:val="_Style 18"/>
    <w:basedOn w:val="1361"/>
    <w:next w:val="1660"/>
    <w:link w:val="1361"/>
    <w:uiPriority w:val="34"/>
    <w:qFormat/>
    <w:pPr>
      <w:ind w:firstLine="420"/>
    </w:pPr>
    <w:rPr>
      <w:rFonts w:ascii="Calibri" w:hAnsi="Calibri"/>
      <w:szCs w:val="22"/>
    </w:rPr>
  </w:style>
  <w:style w:type="character" w:styleId="1663">
    <w:name w:val="htd0"/>
    <w:basedOn w:val="1547"/>
    <w:next w:val="1663"/>
    <w:link w:val="1361"/>
    <w:qFormat/>
  </w:style>
  <w:style w:type="character" w:styleId="1664">
    <w:name w:val="标题 1 Char"/>
    <w:basedOn w:val="1547"/>
    <w:next w:val="1664"/>
    <w:link w:val="1361"/>
    <w:uiPriority w:val="9"/>
    <w:qFormat/>
    <w:rPr>
      <w:rFonts w:ascii="Times New Roman" w:hAnsi="Times New Roman" w:eastAsia="宋体" w:cs="Times New Roman"/>
      <w:b/>
      <w:bCs/>
      <w:sz w:val="44"/>
      <w:szCs w:val="44"/>
    </w:rPr>
  </w:style>
  <w:style w:type="character" w:styleId="1665">
    <w:name w:val="标题 3 Char"/>
    <w:basedOn w:val="1547"/>
    <w:next w:val="1665"/>
    <w:link w:val="1361"/>
    <w:uiPriority w:val="9"/>
    <w:qFormat/>
    <w:rPr>
      <w:rFonts w:ascii="Times New Roman" w:hAnsi="Times New Roman" w:eastAsia="宋体" w:cs="Times New Roman"/>
      <w:b/>
      <w:bCs/>
      <w:sz w:val="32"/>
      <w:szCs w:val="32"/>
    </w:rPr>
  </w:style>
  <w:style w:type="character" w:styleId="1666">
    <w:name w:val="标题 4 Char"/>
    <w:basedOn w:val="1547"/>
    <w:next w:val="1666"/>
    <w:link w:val="1361"/>
    <w:uiPriority w:val="9"/>
    <w:semiHidden/>
    <w:qFormat/>
    <w:rPr>
      <w:rFonts w:ascii="等线 Light" w:hAnsi="等线 Light" w:eastAsia="等线 Light" w:cs="Times New Roman"/>
      <w:b/>
      <w:bCs/>
      <w:sz w:val="28"/>
      <w:szCs w:val="28"/>
    </w:rPr>
  </w:style>
  <w:style w:type="character" w:styleId="1667">
    <w:name w:val="标题 5 Char"/>
    <w:basedOn w:val="1547"/>
    <w:next w:val="1667"/>
    <w:link w:val="1361"/>
    <w:uiPriority w:val="9"/>
    <w:semiHidden/>
    <w:qFormat/>
    <w:rPr>
      <w:rFonts w:ascii="Times New Roman" w:hAnsi="Times New Roman" w:eastAsia="宋体" w:cs="Times New Roman"/>
      <w:b/>
      <w:bCs/>
      <w:sz w:val="28"/>
      <w:szCs w:val="28"/>
    </w:rPr>
  </w:style>
  <w:style w:type="character" w:styleId="1668">
    <w:name w:val="标题 6 Char"/>
    <w:basedOn w:val="1547"/>
    <w:next w:val="1668"/>
    <w:link w:val="1361"/>
    <w:uiPriority w:val="9"/>
    <w:semiHidden/>
    <w:qFormat/>
    <w:rPr>
      <w:rFonts w:ascii="等线 Light" w:hAnsi="等线 Light" w:eastAsia="等线 Light" w:cs="Times New Roman"/>
      <w:b/>
      <w:bCs/>
      <w:sz w:val="24"/>
      <w:szCs w:val="24"/>
    </w:rPr>
  </w:style>
  <w:style w:type="character" w:styleId="1669">
    <w:name w:val="标题 7 Char"/>
    <w:basedOn w:val="1547"/>
    <w:next w:val="1669"/>
    <w:link w:val="1361"/>
    <w:uiPriority w:val="9"/>
    <w:semiHidden/>
    <w:qFormat/>
    <w:rPr>
      <w:rFonts w:ascii="Times New Roman" w:hAnsi="Times New Roman" w:eastAsia="宋体" w:cs="Times New Roman"/>
      <w:b/>
      <w:bCs/>
      <w:sz w:val="24"/>
      <w:szCs w:val="24"/>
    </w:rPr>
  </w:style>
  <w:style w:type="character" w:styleId="1670">
    <w:name w:val="标题 8 Char"/>
    <w:basedOn w:val="1547"/>
    <w:next w:val="1670"/>
    <w:link w:val="1361"/>
    <w:uiPriority w:val="9"/>
    <w:semiHidden/>
    <w:qFormat/>
    <w:rPr>
      <w:rFonts w:ascii="等线 Light" w:hAnsi="等线 Light" w:eastAsia="等线 Light" w:cs="Times New Roman"/>
      <w:sz w:val="24"/>
      <w:szCs w:val="24"/>
    </w:rPr>
  </w:style>
  <w:style w:type="character" w:styleId="1671">
    <w:name w:val="标题 9 Char"/>
    <w:basedOn w:val="1547"/>
    <w:next w:val="1671"/>
    <w:link w:val="1361"/>
    <w:uiPriority w:val="9"/>
    <w:semiHidden/>
    <w:qFormat/>
    <w:rPr>
      <w:rFonts w:ascii="等线 Light" w:hAnsi="等线 Light" w:eastAsia="等线 Light" w:cs="Times New Roman"/>
      <w:szCs w:val="21"/>
    </w:rPr>
  </w:style>
  <w:style w:type="paragraph" w:styleId="1672">
    <w:name w:val="_Style 31"/>
    <w:basedOn w:val="1361"/>
    <w:next w:val="1660"/>
    <w:link w:val="1361"/>
    <w:uiPriority w:val="34"/>
    <w:qFormat/>
    <w:pPr>
      <w:ind w:firstLine="420"/>
    </w:pPr>
    <w:rPr>
      <w:rFonts w:ascii="Calibri" w:hAnsi="Calibri"/>
      <w:szCs w:val="22"/>
    </w:rPr>
  </w:style>
  <w:style w:type="character" w:styleId="1673">
    <w:name w:val="style31"/>
    <w:next w:val="1673"/>
    <w:link w:val="1361"/>
    <w:qFormat/>
    <w:rPr>
      <w:sz w:val="21"/>
      <w:szCs w:val="21"/>
    </w:rPr>
  </w:style>
  <w:style w:type="character" w:styleId="1674">
    <w:name w:val="页脚 字符"/>
    <w:next w:val="1674"/>
    <w:link w:val="1361"/>
    <w:uiPriority w:val="99"/>
    <w:qFormat/>
    <w:rPr>
      <w:sz w:val="18"/>
    </w:rPr>
  </w:style>
  <w:style w:type="character" w:styleId="1675">
    <w:name w:val="正文文本缩进 Char4"/>
    <w:next w:val="1675"/>
    <w:link w:val="1361"/>
    <w:qFormat/>
    <w:rPr>
      <w:rFonts w:ascii="楷体_GB2312" w:eastAsia="楷体_GB2312"/>
      <w:sz w:val="32"/>
    </w:rPr>
  </w:style>
  <w:style w:type="character" w:styleId="1676">
    <w:name w:val="普通文字 Char Char Char"/>
    <w:next w:val="1676"/>
    <w:link w:val="1361"/>
    <w:qFormat/>
    <w:rPr>
      <w:rFonts w:ascii="宋体" w:hAnsi="Courier New" w:eastAsia="宋体" w:cs="Courier New"/>
      <w:sz w:val="21"/>
      <w:szCs w:val="21"/>
      <w:lang w:val="en-US" w:eastAsia="zh-CN" w:bidi="ar-SA"/>
    </w:rPr>
  </w:style>
  <w:style w:type="character" w:styleId="1677">
    <w:name w:val="段落 Char1"/>
    <w:next w:val="1677"/>
    <w:link w:val="1678"/>
    <w:qFormat/>
    <w:rPr>
      <w:rFonts w:eastAsia="仿宋_GB2312"/>
      <w:sz w:val="24"/>
      <w:szCs w:val="24"/>
    </w:rPr>
  </w:style>
  <w:style w:type="paragraph" w:styleId="1678">
    <w:name w:val="段落"/>
    <w:next w:val="1678"/>
    <w:link w:val="1677"/>
    <w:qFormat/>
    <w:pPr>
      <w:ind w:firstLine="420"/>
      <w:jc w:val="both"/>
      <w:spacing w:before="120" w:after="120" w:line="360" w:lineRule="auto"/>
    </w:pPr>
    <w:rPr>
      <w:rFonts w:ascii="等线" w:hAnsi="等线" w:eastAsia="仿宋_GB2312"/>
      <w:sz w:val="24"/>
      <w:szCs w:val="24"/>
      <w:lang w:eastAsia="zh-CN"/>
    </w:rPr>
  </w:style>
  <w:style w:type="character" w:styleId="1679">
    <w:name w:val="批注框文本 Char4"/>
    <w:next w:val="1679"/>
    <w:link w:val="1361"/>
    <w:qFormat/>
    <w:rPr>
      <w:sz w:val="18"/>
      <w:szCs w:val="18"/>
    </w:rPr>
  </w:style>
  <w:style w:type="character" w:styleId="1680">
    <w:name w:val="纯文本 Char3"/>
    <w:next w:val="1680"/>
    <w:link w:val="1361"/>
    <w:qFormat/>
    <w:rPr>
      <w:rFonts w:ascii="宋体" w:hAnsi="Courier New" w:cs="Courier New"/>
      <w:szCs w:val="21"/>
    </w:rPr>
  </w:style>
  <w:style w:type="character" w:styleId="1681">
    <w:name w:val="_正文段落 Char Char"/>
    <w:next w:val="1681"/>
    <w:link w:val="1682"/>
    <w:qFormat/>
    <w:rPr>
      <w:rFonts w:ascii="宋体" w:hAnsi="宋体"/>
      <w:sz w:val="24"/>
      <w:szCs w:val="28"/>
    </w:rPr>
  </w:style>
  <w:style w:type="paragraph" w:styleId="1682">
    <w:name w:val="_正文段落"/>
    <w:basedOn w:val="1361"/>
    <w:next w:val="1682"/>
    <w:link w:val="1681"/>
    <w:qFormat/>
    <w:pPr>
      <w:ind w:firstLine="480"/>
      <w:spacing w:line="360" w:lineRule="auto"/>
    </w:pPr>
    <w:rPr>
      <w:rFonts w:ascii="宋体" w:hAnsi="宋体" w:eastAsia="等线" w:cs="Times New Roman"/>
      <w:sz w:val="24"/>
      <w:szCs w:val="28"/>
    </w:rPr>
  </w:style>
  <w:style w:type="character" w:styleId="1683">
    <w:name w:val="正文文本 Char4"/>
    <w:next w:val="1683"/>
    <w:link w:val="1361"/>
    <w:qFormat/>
    <w:rPr>
      <w:rFonts w:ascii="楷体_GB2312" w:hAnsi="Arial" w:eastAsia="楷体_GB2312"/>
      <w:sz w:val="28"/>
    </w:rPr>
  </w:style>
  <w:style w:type="character" w:styleId="1684">
    <w:name w:val="标题 2 字符"/>
    <w:next w:val="1684"/>
    <w:link w:val="1361"/>
    <w:qFormat/>
    <w:rPr>
      <w:rFonts w:ascii="幼圆" w:hAnsi="Arial" w:eastAsia="楷体_GB2312"/>
      <w:b/>
      <w:sz w:val="44"/>
    </w:rPr>
  </w:style>
  <w:style w:type="character" w:styleId="1685">
    <w:name w:val="font"/>
    <w:basedOn w:val="1547"/>
    <w:next w:val="1685"/>
    <w:link w:val="1361"/>
    <w:qFormat/>
  </w:style>
  <w:style w:type="character" w:styleId="1686">
    <w:name w:val="pt9-hui-line201"/>
    <w:next w:val="1686"/>
    <w:link w:val="1361"/>
    <w:qFormat/>
    <w:rPr>
      <w:color w:val="333333"/>
      <w:spacing w:val="300"/>
      <w:sz w:val="18"/>
      <w:szCs w:val="18"/>
      <w:u w:val="none"/>
    </w:rPr>
  </w:style>
  <w:style w:type="character" w:styleId="1687">
    <w:name w:val="正文文本缩进 2 Char4"/>
    <w:next w:val="1687"/>
    <w:link w:val="1361"/>
    <w:qFormat/>
    <w:rPr>
      <w:rFonts w:ascii="楷体_GB2312" w:eastAsia="楷体_GB2312"/>
      <w:sz w:val="28"/>
      <w:szCs w:val="28"/>
    </w:rPr>
  </w:style>
  <w:style w:type="character" w:styleId="1688">
    <w:name w:val="批注主题 Char4"/>
    <w:next w:val="1688"/>
    <w:link w:val="1361"/>
    <w:uiPriority w:val="99"/>
    <w:qFormat/>
    <w:rPr>
      <w:rFonts w:ascii="Calibri" w:hAnsi="Calibri"/>
      <w:b/>
      <w:bCs/>
    </w:rPr>
  </w:style>
  <w:style w:type="character" w:styleId="1689">
    <w:name w:val="批注文字 Char4"/>
    <w:next w:val="1689"/>
    <w:link w:val="1361"/>
    <w:uiPriority w:val="99"/>
    <w:qFormat/>
    <w:rPr>
      <w:rFonts w:ascii="Calibri" w:hAnsi="Calibri"/>
    </w:rPr>
  </w:style>
  <w:style w:type="character" w:styleId="1690">
    <w:name w:val="样式 正文文本缩进 + 左  0 字符 Char Char"/>
    <w:next w:val="1690"/>
    <w:link w:val="1691"/>
    <w:qFormat/>
    <w:rPr>
      <w:rFonts w:cs="宋体"/>
      <w:sz w:val="24"/>
    </w:rPr>
  </w:style>
  <w:style w:type="paragraph" w:styleId="1691">
    <w:name w:val="样式 正文文本缩进 + 左  0 字符"/>
    <w:basedOn w:val="1587"/>
    <w:next w:val="1691"/>
    <w:link w:val="1690"/>
    <w:qFormat/>
    <w:pPr>
      <w:ind w:firstLine="250"/>
      <w:spacing w:line="360" w:lineRule="auto"/>
    </w:pPr>
    <w:rPr>
      <w:rFonts w:ascii="等线" w:eastAsia="等线" w:cs="宋体"/>
      <w:sz w:val="24"/>
    </w:rPr>
  </w:style>
  <w:style w:type="character" w:styleId="1692">
    <w:name w:val="带缩进的正文 Char Char"/>
    <w:next w:val="1692"/>
    <w:link w:val="1693"/>
    <w:qFormat/>
    <w:rPr>
      <w:rFonts w:ascii="Calibri" w:hAnsi="Calibri"/>
      <w:sz w:val="24"/>
    </w:rPr>
  </w:style>
  <w:style w:type="paragraph" w:styleId="1693">
    <w:name w:val="带缩进的正文"/>
    <w:basedOn w:val="1361"/>
    <w:next w:val="1693"/>
    <w:link w:val="1692"/>
    <w:qFormat/>
    <w:pPr>
      <w:ind w:firstLine="480"/>
      <w:spacing w:line="360" w:lineRule="auto"/>
    </w:pPr>
    <w:rPr>
      <w:rFonts w:ascii="Calibri" w:hAnsi="Calibri" w:eastAsia="等线" w:cs="Times New Roman"/>
      <w:sz w:val="24"/>
      <w:szCs w:val="22"/>
    </w:rPr>
  </w:style>
  <w:style w:type="character" w:styleId="1694">
    <w:name w:val="bodybold1"/>
    <w:next w:val="1694"/>
    <w:link w:val="1361"/>
    <w:qFormat/>
    <w:rPr>
      <w:rFonts w:ascii="Taipei" w:hAnsi="Taipei"/>
      <w:b/>
      <w:bCs/>
      <w:color w:val="0066ff"/>
      <w:sz w:val="26"/>
      <w:szCs w:val="26"/>
      <w:u w:val="none"/>
    </w:rPr>
  </w:style>
  <w:style w:type="character" w:styleId="1695">
    <w:name w:val="flname8"/>
    <w:basedOn w:val="1547"/>
    <w:next w:val="1695"/>
    <w:link w:val="1361"/>
    <w:qFormat/>
  </w:style>
  <w:style w:type="character" w:styleId="1696">
    <w:name w:val="正文（首行缩进两字） Char Char"/>
    <w:next w:val="1696"/>
    <w:link w:val="1361"/>
    <w:qFormat/>
    <w:rPr>
      <w:rFonts w:eastAsia="宋体"/>
      <w:sz w:val="24"/>
      <w:lang w:val="en-US" w:eastAsia="zh-CN" w:bidi="ar-SA"/>
    </w:rPr>
  </w:style>
  <w:style w:type="character" w:styleId="1697">
    <w:name w:val="标题 3 Char Char"/>
    <w:next w:val="1697"/>
    <w:link w:val="1361"/>
    <w:qFormat/>
    <w:rPr>
      <w:rFonts w:eastAsia="宋体"/>
      <w:b/>
      <w:sz w:val="32"/>
      <w:lang w:val="en-US" w:eastAsia="zh-CN" w:bidi="ar-SA"/>
    </w:rPr>
  </w:style>
  <w:style w:type="character" w:styleId="1698">
    <w:name w:val="样式6 Char Char"/>
    <w:next w:val="1698"/>
    <w:link w:val="1699"/>
    <w:qFormat/>
    <w:rPr>
      <w:rFonts w:ascii="宋体" w:hAnsi="宋体"/>
      <w:sz w:val="28"/>
      <w:szCs w:val="28"/>
    </w:rPr>
  </w:style>
  <w:style w:type="paragraph" w:styleId="1699">
    <w:name w:val="样式6"/>
    <w:basedOn w:val="1361"/>
    <w:next w:val="1699"/>
    <w:link w:val="1698"/>
    <w:qFormat/>
    <w:pPr>
      <w:ind w:left="980" w:hanging="420"/>
      <w:spacing w:line="360" w:lineRule="auto"/>
    </w:pPr>
    <w:rPr>
      <w:rFonts w:ascii="宋体" w:hAnsi="宋体" w:eastAsia="等线" w:cs="Times New Roman"/>
      <w:sz w:val="28"/>
      <w:szCs w:val="28"/>
    </w:rPr>
  </w:style>
  <w:style w:type="character" w:styleId="1700">
    <w:name w:val="页眉 字符"/>
    <w:next w:val="1700"/>
    <w:link w:val="1361"/>
    <w:uiPriority w:val="99"/>
    <w:qFormat/>
    <w:rPr>
      <w:sz w:val="18"/>
      <w:szCs w:val="18"/>
    </w:rPr>
  </w:style>
  <w:style w:type="character" w:styleId="1701">
    <w:name w:val="WW8Num11z1"/>
    <w:next w:val="1701"/>
    <w:link w:val="1361"/>
    <w:qFormat/>
    <w:rPr>
      <w:rFonts w:ascii="Wingdings" w:hAnsi="Wingdings"/>
    </w:rPr>
  </w:style>
  <w:style w:type="character" w:styleId="1702">
    <w:name w:val="样式 正文缩进 + 首行缩进:  2 字符 Char Char"/>
    <w:next w:val="1702"/>
    <w:link w:val="1703"/>
    <w:qFormat/>
    <w:rPr>
      <w:rFonts w:cs="宋体"/>
      <w:sz w:val="24"/>
    </w:rPr>
  </w:style>
  <w:style w:type="paragraph" w:styleId="1703">
    <w:name w:val="样式 正文缩进 + 首行缩进:  2 字符"/>
    <w:basedOn w:val="1550"/>
    <w:next w:val="1703"/>
    <w:link w:val="1702"/>
    <w:qFormat/>
    <w:pPr>
      <w:ind w:firstLine="200"/>
      <w:spacing w:line="360" w:lineRule="auto"/>
    </w:pPr>
    <w:rPr>
      <w:rFonts w:ascii="等线" w:hAnsi="等线" w:eastAsia="等线" w:cs="宋体"/>
      <w:sz w:val="24"/>
      <w:szCs w:val="22"/>
    </w:rPr>
  </w:style>
  <w:style w:type="character" w:styleId="1704">
    <w:name w:val="彩色网格 - 强调文字颜色 1 Char"/>
    <w:next w:val="1704"/>
    <w:link w:val="1705"/>
    <w:qFormat/>
    <w:rPr>
      <w:rFonts w:eastAsia="方正仿宋_GBK"/>
      <w:i/>
      <w:iCs/>
      <w:color w:val="000000"/>
      <w:szCs w:val="24"/>
    </w:rPr>
  </w:style>
  <w:style w:type="paragraph" w:styleId="1705">
    <w:name w:val="彩色网格 - 强调文字颜色 11"/>
    <w:basedOn w:val="1361"/>
    <w:next w:val="1361"/>
    <w:link w:val="1704"/>
    <w:qFormat/>
    <w:pPr>
      <w:ind w:firstLine="560"/>
      <w:spacing w:line="360" w:lineRule="auto"/>
    </w:pPr>
    <w:rPr>
      <w:rFonts w:ascii="等线" w:hAnsi="等线" w:eastAsia="方正仿宋_GBK" w:cs="Times New Roman"/>
      <w:i/>
      <w:iCs/>
      <w:color w:val="000000"/>
    </w:rPr>
  </w:style>
  <w:style w:type="character" w:styleId="1706">
    <w:name w:val="文档结构图 Char3"/>
    <w:next w:val="1706"/>
    <w:link w:val="1361"/>
    <w:uiPriority w:val="99"/>
    <w:qFormat/>
    <w:rPr>
      <w:rFonts w:ascii="宋体"/>
      <w:sz w:val="18"/>
      <w:szCs w:val="18"/>
    </w:rPr>
  </w:style>
  <w:style w:type="character" w:styleId="1707">
    <w:name w:val="正文首行缩进 2 Char3"/>
    <w:next w:val="1707"/>
    <w:link w:val="1361"/>
    <w:semiHidden/>
    <w:qFormat/>
    <w:rPr>
      <w:rFonts w:ascii="Arial" w:hAnsi="Arial" w:eastAsia="方正仿宋_GBK" w:cs="Arial"/>
      <w:szCs w:val="24"/>
    </w:rPr>
  </w:style>
  <w:style w:type="character" w:styleId="1708">
    <w:name w:val="样式7 Char Char"/>
    <w:next w:val="1708"/>
    <w:link w:val="1709"/>
    <w:qFormat/>
    <w:rPr>
      <w:rFonts w:ascii="宋体" w:hAnsi="宋体"/>
      <w:sz w:val="28"/>
      <w:szCs w:val="28"/>
    </w:rPr>
  </w:style>
  <w:style w:type="paragraph" w:styleId="1709">
    <w:name w:val="样式7"/>
    <w:basedOn w:val="1361"/>
    <w:next w:val="1709"/>
    <w:link w:val="1708"/>
    <w:qFormat/>
    <w:pPr>
      <w:ind w:left="980" w:hanging="420"/>
      <w:spacing w:line="360" w:lineRule="auto"/>
    </w:pPr>
    <w:rPr>
      <w:rFonts w:ascii="宋体" w:hAnsi="宋体" w:eastAsia="等线" w:cs="Times New Roman"/>
      <w:sz w:val="28"/>
      <w:szCs w:val="28"/>
    </w:rPr>
  </w:style>
  <w:style w:type="character" w:styleId="1710">
    <w:name w:val="WW-Absatz-Standardschriftart11"/>
    <w:next w:val="1710"/>
    <w:link w:val="1361"/>
    <w:qFormat/>
  </w:style>
  <w:style w:type="character" w:styleId="1711">
    <w:name w:val="正文文本 3 Char3"/>
    <w:next w:val="1711"/>
    <w:link w:val="1361"/>
    <w:qFormat/>
    <w:rPr>
      <w:rFonts w:ascii="仿宋_GB2312" w:hAnsi="Arial" w:eastAsia="仿宋_GB2312"/>
      <w:sz w:val="32"/>
    </w:rPr>
  </w:style>
  <w:style w:type="character" w:styleId="1712">
    <w:name w:val="WW8Num34z2"/>
    <w:next w:val="1712"/>
    <w:link w:val="1361"/>
    <w:qFormat/>
    <w:rPr>
      <w:rFonts w:ascii="StarSymbol" w:hAnsi="StarSymbol" w:cs="StarSymbol"/>
      <w:sz w:val="18"/>
      <w:szCs w:val="18"/>
    </w:rPr>
  </w:style>
  <w:style w:type="character" w:styleId="1713">
    <w:name w:val="日期 Char4"/>
    <w:next w:val="1713"/>
    <w:link w:val="1361"/>
    <w:qFormat/>
    <w:rPr>
      <w:rFonts w:ascii="仿宋_GB2312" w:eastAsia="仿宋_GB2312"/>
      <w:b/>
      <w:sz w:val="36"/>
      <w:szCs w:val="24"/>
    </w:rPr>
  </w:style>
  <w:style w:type="character" w:styleId="1714">
    <w:name w:val="正文文本缩进 3 字符1"/>
    <w:next w:val="1714"/>
    <w:link w:val="1361"/>
    <w:uiPriority w:val="99"/>
    <w:qFormat/>
    <w:rPr>
      <w:rFonts w:ascii="宋体" w:hAnsi="Times New Roman" w:eastAsia="方正仿宋_GBK" w:cs="Times New Roman"/>
      <w:sz w:val="16"/>
      <w:szCs w:val="16"/>
    </w:rPr>
  </w:style>
  <w:style w:type="character" w:styleId="1715">
    <w:name w:val="正文文本缩进 3 Char3"/>
    <w:next w:val="1715"/>
    <w:link w:val="1361"/>
    <w:qFormat/>
    <w:rPr>
      <w:rFonts w:ascii="方正行楷简体" w:hAnsi="Arial" w:eastAsia="方正行楷简体"/>
      <w:sz w:val="36"/>
    </w:rPr>
  </w:style>
  <w:style w:type="character" w:styleId="1716">
    <w:name w:val="WW8Num6z1"/>
    <w:next w:val="1716"/>
    <w:link w:val="1361"/>
    <w:qFormat/>
    <w:rPr>
      <w:rFonts w:ascii="Wingdings" w:hAnsi="Wingdings"/>
    </w:rPr>
  </w:style>
  <w:style w:type="character" w:styleId="1717">
    <w:name w:val="正文文本 2 Char3"/>
    <w:next w:val="1717"/>
    <w:link w:val="1361"/>
    <w:qFormat/>
    <w:rPr>
      <w:szCs w:val="24"/>
    </w:rPr>
  </w:style>
  <w:style w:type="character" w:styleId="1718">
    <w:name w:val="WW8Num32z2"/>
    <w:next w:val="1718"/>
    <w:link w:val="1361"/>
    <w:qFormat/>
    <w:rPr>
      <w:rFonts w:ascii="StarSymbol" w:hAnsi="StarSymbol" w:cs="StarSymbol"/>
      <w:sz w:val="18"/>
      <w:szCs w:val="18"/>
    </w:rPr>
  </w:style>
  <w:style w:type="character" w:styleId="1719">
    <w:name w:val="列表段落 字符1"/>
    <w:next w:val="1719"/>
    <w:link w:val="1361"/>
    <w:uiPriority w:val="34"/>
    <w:qFormat/>
    <w:rPr>
      <w:rFonts w:ascii="Calibri" w:hAnsi="Calibri"/>
      <w:sz w:val="21"/>
      <w:szCs w:val="22"/>
    </w:rPr>
  </w:style>
  <w:style w:type="character" w:styleId="1720">
    <w:name w:val="WW8Num28z0"/>
    <w:next w:val="1720"/>
    <w:link w:val="1361"/>
    <w:qFormat/>
    <w:rPr>
      <w:rFonts w:ascii="Wingdings" w:hAnsi="Wingdings" w:cs="StarSymbol"/>
      <w:sz w:val="18"/>
      <w:szCs w:val="18"/>
    </w:rPr>
  </w:style>
  <w:style w:type="character" w:styleId="1721">
    <w:name w:val="WW8Num2z2"/>
    <w:next w:val="1721"/>
    <w:link w:val="1361"/>
    <w:qFormat/>
    <w:rPr>
      <w:rFonts w:ascii="StarSymbol" w:hAnsi="StarSymbol" w:cs="StarSymbol"/>
      <w:sz w:val="18"/>
      <w:szCs w:val="18"/>
    </w:rPr>
  </w:style>
  <w:style w:type="character" w:styleId="1722">
    <w:name w:val="apple-converted-space"/>
    <w:basedOn w:val="1547"/>
    <w:next w:val="1722"/>
    <w:link w:val="1361"/>
    <w:qFormat/>
  </w:style>
  <w:style w:type="character" w:styleId="1723">
    <w:name w:val="WW8Num35z2"/>
    <w:next w:val="1723"/>
    <w:link w:val="1361"/>
    <w:qFormat/>
    <w:rPr>
      <w:rFonts w:ascii="StarSymbol" w:hAnsi="StarSymbol" w:cs="StarSymbol"/>
      <w:sz w:val="18"/>
      <w:szCs w:val="18"/>
    </w:rPr>
  </w:style>
  <w:style w:type="character" w:styleId="1724">
    <w:name w:val="标题 Char3"/>
    <w:next w:val="1724"/>
    <w:link w:val="1361"/>
    <w:uiPriority w:val="10"/>
    <w:qFormat/>
    <w:rPr>
      <w:rFonts w:ascii="Cambria" w:hAnsi="Cambria"/>
      <w:b/>
      <w:bCs/>
      <w:sz w:val="32"/>
      <w:szCs w:val="32"/>
    </w:rPr>
  </w:style>
  <w:style w:type="character" w:styleId="1725">
    <w:name w:val="WW8Num10z0"/>
    <w:next w:val="1725"/>
    <w:link w:val="1361"/>
    <w:qFormat/>
    <w:rPr>
      <w:rFonts w:ascii="Wingdings" w:hAnsi="Wingdings" w:cs="StarSymbol"/>
      <w:sz w:val="18"/>
      <w:szCs w:val="18"/>
    </w:rPr>
  </w:style>
  <w:style w:type="character" w:styleId="1726">
    <w:name w:val="正文首行缩进 Char5"/>
    <w:next w:val="1726"/>
    <w:link w:val="1361"/>
    <w:semiHidden/>
    <w:qFormat/>
    <w:rPr>
      <w:rFonts w:ascii="Arial" w:hAnsi="Arial"/>
      <w:szCs w:val="21"/>
    </w:rPr>
  </w:style>
  <w:style w:type="character" w:styleId="1727">
    <w:name w:val="WW8Num32z0"/>
    <w:next w:val="1727"/>
    <w:link w:val="1361"/>
    <w:qFormat/>
    <w:rPr>
      <w:rFonts w:ascii="Wingdings" w:hAnsi="Wingdings" w:cs="StarSymbol"/>
      <w:sz w:val="18"/>
      <w:szCs w:val="18"/>
    </w:rPr>
  </w:style>
  <w:style w:type="character" w:styleId="1728">
    <w:name w:val="正文首行缩进 Char1"/>
    <w:next w:val="1728"/>
    <w:link w:val="1361"/>
    <w:qFormat/>
    <w:rPr>
      <w:rFonts w:ascii="Times New Roman" w:hAnsi="Times New Roman" w:eastAsia="宋体" w:cs="Times New Roman"/>
      <w:szCs w:val="24"/>
    </w:rPr>
  </w:style>
  <w:style w:type="character" w:styleId="1729">
    <w:name w:val="标题 3 字符1"/>
    <w:next w:val="1729"/>
    <w:link w:val="1361"/>
    <w:qFormat/>
    <w:rPr>
      <w:rFonts w:ascii="仿宋" w:eastAsia="仿宋"/>
      <w:b/>
      <w:sz w:val="32"/>
      <w:szCs w:val="32"/>
    </w:rPr>
  </w:style>
  <w:style w:type="character" w:styleId="1730">
    <w:name w:val="正文首行缩进 Char2"/>
    <w:next w:val="1730"/>
    <w:link w:val="1361"/>
    <w:qFormat/>
    <w:rPr>
      <w:rFonts w:ascii="楷体_GB2312" w:hAnsi="Arial" w:eastAsia="楷体_GB2312"/>
      <w:sz w:val="21"/>
      <w:szCs w:val="24"/>
    </w:rPr>
  </w:style>
  <w:style w:type="character" w:styleId="1731">
    <w:name w:val="正文文本 2 字符1"/>
    <w:next w:val="1731"/>
    <w:link w:val="1361"/>
    <w:uiPriority w:val="99"/>
    <w:semiHidden/>
    <w:qFormat/>
    <w:rPr>
      <w:rFonts w:ascii="Times New Roman" w:hAnsi="Times New Roman" w:eastAsia="方正仿宋_GBK" w:cs="Times New Roman"/>
      <w:sz w:val="24"/>
      <w:szCs w:val="24"/>
    </w:rPr>
  </w:style>
  <w:style w:type="character" w:styleId="1732">
    <w:name w:val="Table Heading Char1"/>
    <w:next w:val="1732"/>
    <w:link w:val="1733"/>
    <w:qFormat/>
    <w:rPr>
      <w:rFonts w:ascii="Book Antiqua" w:hAnsi="Book Antiqua" w:eastAsia="黑体" w:cs="Book Antiqua"/>
      <w:bCs/>
      <w:szCs w:val="21"/>
    </w:rPr>
  </w:style>
  <w:style w:type="paragraph" w:styleId="1733">
    <w:name w:val="Table Heading"/>
    <w:basedOn w:val="1361"/>
    <w:next w:val="1733"/>
    <w:link w:val="1732"/>
    <w:qFormat/>
    <w:pPr>
      <w:jc w:val="left"/>
      <w:keepNext/>
      <w:spacing w:before="80" w:after="80" w:line="240" w:lineRule="atLeast"/>
    </w:pPr>
    <w:rPr>
      <w:rFonts w:ascii="Book Antiqua" w:hAnsi="Book Antiqua" w:eastAsia="黑体" w:cs="Book Antiqua"/>
      <w:bCs/>
      <w:szCs w:val="21"/>
    </w:rPr>
  </w:style>
  <w:style w:type="character" w:styleId="1734">
    <w:name w:val="二级采标题 字符"/>
    <w:next w:val="1734"/>
    <w:link w:val="1735"/>
    <w:qFormat/>
    <w:rPr>
      <w:rFonts w:ascii="Calibri" w:hAnsi="Calibri"/>
    </w:rPr>
  </w:style>
  <w:style w:type="paragraph" w:styleId="1735">
    <w:name w:val="二级采标题"/>
    <w:next w:val="1736"/>
    <w:link w:val="1734"/>
    <w:qFormat/>
    <w:pPr>
      <w:ind w:left="1134" w:hanging="1134"/>
    </w:pPr>
    <w:rPr>
      <w:rFonts w:ascii="Calibri" w:hAnsi="Calibri" w:eastAsia="等线"/>
      <w:sz w:val="21"/>
      <w:szCs w:val="22"/>
      <w:lang w:eastAsia="zh-CN"/>
    </w:rPr>
  </w:style>
  <w:style w:type="paragraph" w:styleId="1736">
    <w:name w:val="段"/>
    <w:next w:val="1736"/>
    <w:link w:val="1361"/>
    <w:qFormat/>
    <w:pPr>
      <w:ind w:firstLine="200"/>
      <w:jc w:val="both"/>
    </w:pPr>
    <w:rPr>
      <w:rFonts w:ascii="宋体"/>
      <w:sz w:val="21"/>
      <w:lang w:eastAsia="zh-CN"/>
    </w:rPr>
  </w:style>
  <w:style w:type="character" w:styleId="1737">
    <w:name w:val="Table Text Char"/>
    <w:next w:val="1737"/>
    <w:link w:val="1738"/>
    <w:qFormat/>
    <w:rPr>
      <w:rFonts w:cs="Arial"/>
      <w:szCs w:val="21"/>
    </w:rPr>
  </w:style>
  <w:style w:type="paragraph" w:styleId="1738">
    <w:name w:val="Table Text"/>
    <w:basedOn w:val="1361"/>
    <w:next w:val="1738"/>
    <w:link w:val="1737"/>
    <w:qFormat/>
    <w:pPr>
      <w:jc w:val="left"/>
      <w:spacing w:before="80" w:after="80" w:line="240" w:lineRule="atLeast"/>
    </w:pPr>
    <w:rPr>
      <w:rFonts w:ascii="等线" w:hAnsi="等线" w:eastAsia="等线" w:cs="Arial"/>
      <w:szCs w:val="21"/>
    </w:rPr>
  </w:style>
  <w:style w:type="character" w:styleId="1739">
    <w:name w:val="WW8Num28z2"/>
    <w:next w:val="1739"/>
    <w:link w:val="1361"/>
    <w:qFormat/>
    <w:rPr>
      <w:rFonts w:ascii="StarSymbol" w:hAnsi="StarSymbol" w:cs="StarSymbol"/>
      <w:sz w:val="18"/>
      <w:szCs w:val="18"/>
    </w:rPr>
  </w:style>
  <w:style w:type="character" w:styleId="1740">
    <w:name w:val="标题2 Char"/>
    <w:next w:val="1740"/>
    <w:link w:val="1741"/>
    <w:qFormat/>
    <w:rPr>
      <w:rFonts w:ascii="宋体" w:hAnsi="宋体"/>
      <w:b/>
      <w:bCs/>
      <w:sz w:val="28"/>
      <w:szCs w:val="28"/>
    </w:rPr>
  </w:style>
  <w:style w:type="paragraph" w:styleId="1741">
    <w:name w:val="标题2"/>
    <w:basedOn w:val="1545"/>
    <w:next w:val="1361"/>
    <w:link w:val="1740"/>
    <w:qFormat/>
    <w:pPr>
      <w:ind w:left="425"/>
      <w:jc w:val="left"/>
      <w:spacing w:before="0" w:after="0" w:line="360" w:lineRule="auto"/>
    </w:pPr>
    <w:rPr>
      <w:rFonts w:ascii="宋体" w:hAnsi="宋体" w:eastAsia="等线" w:cs="Times New Roman"/>
      <w:bCs/>
      <w:sz w:val="28"/>
      <w:szCs w:val="28"/>
    </w:rPr>
  </w:style>
  <w:style w:type="character" w:styleId="1742">
    <w:name w:val="WW8Num17z1"/>
    <w:next w:val="1742"/>
    <w:link w:val="1361"/>
    <w:qFormat/>
    <w:rPr>
      <w:rFonts w:ascii="Wingdings 2" w:hAnsi="Wingdings 2" w:cs="StarSymbol"/>
      <w:sz w:val="18"/>
      <w:szCs w:val="18"/>
    </w:rPr>
  </w:style>
  <w:style w:type="character" w:styleId="1743">
    <w:name w:val="font01"/>
    <w:next w:val="1743"/>
    <w:link w:val="1361"/>
    <w:qFormat/>
    <w:rPr>
      <w:rFonts w:hint="eastAsia" w:ascii="楷体" w:hAnsi="楷体" w:eastAsia="楷体" w:cs="楷体"/>
      <w:color w:val="ff0000"/>
      <w:sz w:val="22"/>
      <w:szCs w:val="22"/>
      <w:u w:val="none"/>
    </w:rPr>
  </w:style>
  <w:style w:type="character" w:styleId="1744">
    <w:name w:val="WW8Num23z0"/>
    <w:next w:val="1744"/>
    <w:link w:val="1361"/>
    <w:qFormat/>
    <w:rPr>
      <w:rFonts w:ascii="Wingdings" w:hAnsi="Wingdings" w:cs="StarSymbol"/>
      <w:sz w:val="18"/>
      <w:szCs w:val="18"/>
    </w:rPr>
  </w:style>
  <w:style w:type="character" w:styleId="1745">
    <w:name w:val="font21"/>
    <w:next w:val="1745"/>
    <w:link w:val="1361"/>
    <w:qFormat/>
    <w:rPr>
      <w:rFonts w:hint="eastAsia" w:ascii="楷体" w:hAnsi="楷体" w:eastAsia="楷体" w:cs="楷体"/>
      <w:color w:val="000000"/>
      <w:sz w:val="22"/>
      <w:szCs w:val="22"/>
      <w:u w:val="none"/>
    </w:rPr>
  </w:style>
  <w:style w:type="character" w:styleId="1746">
    <w:name w:val="Absatz-Standardschriftart"/>
    <w:next w:val="1746"/>
    <w:link w:val="1361"/>
    <w:qFormat/>
  </w:style>
  <w:style w:type="character" w:styleId="1747">
    <w:name w:val="批注文字 Char1"/>
    <w:next w:val="1747"/>
    <w:link w:val="1361"/>
    <w:qFormat/>
    <w:rPr>
      <w:rFonts w:ascii="Times New Roman" w:hAnsi="Times New Roman" w:eastAsia="宋体" w:cs="Times New Roman"/>
      <w:szCs w:val="24"/>
    </w:rPr>
  </w:style>
  <w:style w:type="character" w:styleId="1748">
    <w:name w:val="WW8Num20z1"/>
    <w:next w:val="1748"/>
    <w:link w:val="1361"/>
    <w:qFormat/>
    <w:rPr>
      <w:rFonts w:ascii="Wingdings 2" w:hAnsi="Wingdings 2" w:cs="StarSymbol"/>
      <w:sz w:val="18"/>
      <w:szCs w:val="18"/>
    </w:rPr>
  </w:style>
  <w:style w:type="character" w:styleId="1749">
    <w:name w:val="font31"/>
    <w:next w:val="1749"/>
    <w:link w:val="1361"/>
    <w:qFormat/>
    <w:rPr>
      <w:rFonts w:hint="eastAsia" w:ascii="宋体" w:hAnsi="宋体" w:eastAsia="宋体" w:cs="宋体"/>
      <w:b/>
      <w:color w:val="000000"/>
      <w:sz w:val="24"/>
      <w:szCs w:val="24"/>
      <w:u w:val="none"/>
    </w:rPr>
  </w:style>
  <w:style w:type="character" w:styleId="1750">
    <w:name w:val="金宏发行正文 Char Char Char"/>
    <w:next w:val="1750"/>
    <w:link w:val="1361"/>
    <w:qFormat/>
    <w:rPr>
      <w:rFonts w:hint="eastAsia" w:ascii="仿宋_GB2312" w:eastAsia="仿宋_GB2312" w:cs="宋体"/>
      <w:sz w:val="28"/>
    </w:rPr>
  </w:style>
  <w:style w:type="character" w:styleId="1751">
    <w:name w:val="se11"/>
    <w:next w:val="1751"/>
    <w:link w:val="1361"/>
    <w:qFormat/>
    <w:rPr>
      <w:rFonts w:ascii="Tahoma" w:hAnsi="Tahoma" w:cs="Times New Roman"/>
      <w:color w:val="000000"/>
      <w:sz w:val="24"/>
      <w:lang w:bidi="ar-SA"/>
    </w:rPr>
  </w:style>
  <w:style w:type="character" w:styleId="1752">
    <w:name w:val="WW8Num6z2"/>
    <w:next w:val="1752"/>
    <w:link w:val="1361"/>
    <w:qFormat/>
    <w:rPr>
      <w:rFonts w:ascii="StarSymbol" w:hAnsi="StarSymbol" w:cs="StarSymbol"/>
      <w:sz w:val="18"/>
      <w:szCs w:val="18"/>
    </w:rPr>
  </w:style>
  <w:style w:type="character" w:styleId="1753">
    <w:name w:val="模板正文 Char"/>
    <w:next w:val="1753"/>
    <w:link w:val="1754"/>
    <w:qFormat/>
    <w:rPr>
      <w:rFonts w:ascii="Calibri" w:hAnsi="Calibri"/>
      <w:sz w:val="28"/>
      <w:szCs w:val="21"/>
    </w:rPr>
  </w:style>
  <w:style w:type="paragraph" w:styleId="1754">
    <w:name w:val="模板正文"/>
    <w:basedOn w:val="1361"/>
    <w:next w:val="1754"/>
    <w:link w:val="1753"/>
    <w:qFormat/>
    <w:pPr>
      <w:ind w:firstLine="200"/>
      <w:spacing w:line="360" w:lineRule="auto"/>
    </w:pPr>
    <w:rPr>
      <w:rFonts w:ascii="Calibri" w:hAnsi="Calibri" w:eastAsia="等线" w:cs="Times New Roman"/>
      <w:sz w:val="28"/>
      <w:szCs w:val="21"/>
    </w:rPr>
  </w:style>
  <w:style w:type="character" w:styleId="1755">
    <w:name w:val="批注框文本 字符1"/>
    <w:next w:val="1755"/>
    <w:link w:val="1361"/>
    <w:uiPriority w:val="99"/>
    <w:qFormat/>
    <w:rPr>
      <w:rFonts w:ascii="Times New Roman" w:hAnsi="Times New Roman" w:eastAsia="方正仿宋_GBK" w:cs="Times New Roman"/>
      <w:sz w:val="18"/>
      <w:szCs w:val="18"/>
    </w:rPr>
  </w:style>
  <w:style w:type="character" w:styleId="1756">
    <w:name w:val="标书正文 Char"/>
    <w:next w:val="1756"/>
    <w:link w:val="1757"/>
    <w:qFormat/>
    <w:rPr>
      <w:rFonts w:ascii="Calibri" w:hAnsi="Calibri"/>
    </w:rPr>
  </w:style>
  <w:style w:type="paragraph" w:styleId="1757">
    <w:name w:val="标书正文"/>
    <w:basedOn w:val="1361"/>
    <w:next w:val="1757"/>
    <w:link w:val="1756"/>
    <w:qFormat/>
    <w:pPr>
      <w:ind w:firstLine="200"/>
      <w:spacing w:before="120" w:line="360" w:lineRule="auto"/>
    </w:pPr>
    <w:rPr>
      <w:rFonts w:ascii="Calibri" w:hAnsi="Calibri" w:eastAsia="等线" w:cs="Times New Roman"/>
      <w:szCs w:val="22"/>
    </w:rPr>
  </w:style>
  <w:style w:type="character" w:styleId="1758">
    <w:name w:val="二级条标题 字符"/>
    <w:next w:val="1758"/>
    <w:link w:val="1759"/>
    <w:qFormat/>
    <w:rPr>
      <w:rFonts w:ascii="黑体" w:eastAsia="黑体"/>
    </w:rPr>
  </w:style>
  <w:style w:type="paragraph" w:styleId="1759">
    <w:name w:val="二级条标题"/>
    <w:basedOn w:val="1760"/>
    <w:next w:val="1736"/>
    <w:link w:val="1758"/>
    <w:qFormat/>
    <w:pPr>
      <w:ind w:left="630"/>
      <w:tabs>
        <w:tab w:val="left" w:pos="567" w:leader="none"/>
        <w:tab w:val="left" w:pos="780" w:leader="none"/>
      </w:tabs>
      <w:outlineLvl w:val="3"/>
    </w:pPr>
  </w:style>
  <w:style w:type="paragraph" w:styleId="1760">
    <w:name w:val="一级条标题"/>
    <w:basedOn w:val="1761"/>
    <w:next w:val="1736"/>
    <w:link w:val="1763"/>
    <w:qFormat/>
    <w:pPr>
      <w:ind w:left="420" w:hanging="420"/>
      <w:tabs>
        <w:tab w:val="left" w:pos="567" w:leader="none"/>
        <w:tab w:val="left" w:pos="780" w:leader="none"/>
      </w:tabs>
      <w:outlineLvl w:val="2"/>
    </w:pPr>
  </w:style>
  <w:style w:type="paragraph" w:styleId="1761">
    <w:name w:val="章标题"/>
    <w:next w:val="1736"/>
    <w:link w:val="1762"/>
    <w:qFormat/>
    <w:pPr>
      <w:ind w:left="780" w:hanging="360"/>
      <w:jc w:val="both"/>
      <w:tabs>
        <w:tab w:val="left" w:pos="567" w:leader="none"/>
        <w:tab w:val="left" w:pos="780" w:leader="none"/>
      </w:tabs>
      <w:outlineLvl w:val="1"/>
    </w:pPr>
    <w:rPr>
      <w:rFonts w:ascii="黑体" w:hAnsi="等线" w:eastAsia="黑体"/>
      <w:sz w:val="21"/>
      <w:szCs w:val="22"/>
      <w:lang w:eastAsia="zh-CN"/>
    </w:rPr>
  </w:style>
  <w:style w:type="character" w:styleId="1762">
    <w:name w:val="章标题 Char"/>
    <w:next w:val="1762"/>
    <w:link w:val="1761"/>
    <w:qFormat/>
    <w:rPr>
      <w:rFonts w:ascii="黑体" w:eastAsia="黑体"/>
    </w:rPr>
  </w:style>
  <w:style w:type="character" w:styleId="1763">
    <w:name w:val="一级条标题 Char Char"/>
    <w:next w:val="1763"/>
    <w:link w:val="1760"/>
    <w:qFormat/>
    <w:rPr>
      <w:rFonts w:ascii="黑体" w:eastAsia="黑体"/>
    </w:rPr>
  </w:style>
  <w:style w:type="character" w:styleId="1764">
    <w:name w:val="页脚 Char1"/>
    <w:next w:val="1764"/>
    <w:link w:val="1361"/>
    <w:qFormat/>
    <w:rPr>
      <w:sz w:val="18"/>
      <w:szCs w:val="18"/>
    </w:rPr>
  </w:style>
  <w:style w:type="character" w:styleId="1765">
    <w:name w:val="WW8Num15z1"/>
    <w:next w:val="1765"/>
    <w:link w:val="1361"/>
    <w:qFormat/>
    <w:rPr>
      <w:rFonts w:ascii="Wingdings 2" w:hAnsi="Wingdings 2" w:cs="StarSymbol"/>
      <w:sz w:val="18"/>
      <w:szCs w:val="18"/>
    </w:rPr>
  </w:style>
  <w:style w:type="character" w:styleId="1766">
    <w:name w:val="n正文 Char"/>
    <w:next w:val="1766"/>
    <w:link w:val="1767"/>
    <w:qFormat/>
    <w:rPr>
      <w:rFonts w:eastAsia="仿宋_GB2312"/>
      <w:color w:val="000000"/>
      <w:sz w:val="28"/>
      <w:szCs w:val="28"/>
    </w:rPr>
  </w:style>
  <w:style w:type="paragraph" w:styleId="1767">
    <w:name w:val="n正文"/>
    <w:next w:val="1767"/>
    <w:link w:val="1766"/>
    <w:qFormat/>
    <w:pPr>
      <w:ind w:firstLine="200"/>
      <w:spacing w:line="360" w:lineRule="auto"/>
    </w:pPr>
    <w:rPr>
      <w:rFonts w:ascii="等线" w:hAnsi="等线" w:eastAsia="仿宋_GB2312"/>
      <w:color w:val="000000"/>
      <w:sz w:val="28"/>
      <w:szCs w:val="28"/>
      <w:lang w:eastAsia="zh-CN"/>
    </w:rPr>
  </w:style>
  <w:style w:type="character" w:styleId="1768">
    <w:name w:val="Table Text Char1"/>
    <w:next w:val="1768"/>
    <w:link w:val="1361"/>
    <w:qFormat/>
    <w:rPr>
      <w:sz w:val="21"/>
      <w:szCs w:val="21"/>
    </w:rPr>
  </w:style>
  <w:style w:type="character" w:styleId="1769">
    <w:name w:val="正文文本缩进 Char1"/>
    <w:next w:val="1769"/>
    <w:link w:val="1361"/>
    <w:qFormat/>
    <w:rPr>
      <w:rFonts w:ascii="Calibri" w:hAnsi="Calibri" w:eastAsia="宋体" w:cs="Times New Roman"/>
    </w:rPr>
  </w:style>
  <w:style w:type="character" w:styleId="1770">
    <w:name w:val="文章正文 Char"/>
    <w:next w:val="1770"/>
    <w:link w:val="1361"/>
    <w:qFormat/>
    <w:rPr>
      <w:rFonts w:ascii="Calibri" w:hAnsi="Calibri"/>
      <w:sz w:val="21"/>
      <w:szCs w:val="24"/>
    </w:rPr>
  </w:style>
  <w:style w:type="character" w:styleId="1771">
    <w:name w:val="GEO正文 Char"/>
    <w:next w:val="1771"/>
    <w:link w:val="1772"/>
    <w:qFormat/>
    <w:rPr>
      <w:rFonts w:eastAsia="仿宋_GB2312"/>
      <w:sz w:val="28"/>
    </w:rPr>
  </w:style>
  <w:style w:type="paragraph" w:styleId="1772">
    <w:name w:val="GEO正文"/>
    <w:basedOn w:val="1361"/>
    <w:next w:val="1772"/>
    <w:link w:val="1771"/>
    <w:qFormat/>
    <w:pPr>
      <w:ind w:firstLine="200"/>
      <w:spacing w:line="360" w:lineRule="auto"/>
    </w:pPr>
    <w:rPr>
      <w:rFonts w:ascii="等线" w:hAnsi="等线" w:eastAsia="仿宋_GB2312" w:cs="Times New Roman"/>
      <w:sz w:val="28"/>
      <w:szCs w:val="22"/>
    </w:rPr>
  </w:style>
  <w:style w:type="character" w:styleId="1773">
    <w:name w:val="WW8Num35z1"/>
    <w:next w:val="1773"/>
    <w:link w:val="1361"/>
    <w:qFormat/>
    <w:rPr>
      <w:rFonts w:ascii="Wingdings 2" w:hAnsi="Wingdings 2" w:cs="StarSymbol"/>
      <w:sz w:val="18"/>
      <w:szCs w:val="18"/>
    </w:rPr>
  </w:style>
  <w:style w:type="character" w:styleId="1774">
    <w:name w:val="页眉 Char1"/>
    <w:next w:val="1774"/>
    <w:link w:val="1361"/>
    <w:qFormat/>
    <w:rPr>
      <w:sz w:val="18"/>
      <w:szCs w:val="18"/>
    </w:rPr>
  </w:style>
  <w:style w:type="character" w:styleId="1775">
    <w:name w:val="WW8Num34z1"/>
    <w:next w:val="1775"/>
    <w:link w:val="1361"/>
    <w:qFormat/>
    <w:rPr>
      <w:rFonts w:ascii="Wingdings 2" w:hAnsi="Wingdings 2" w:cs="StarSymbol"/>
      <w:sz w:val="18"/>
      <w:szCs w:val="18"/>
    </w:rPr>
  </w:style>
  <w:style w:type="character" w:styleId="1776">
    <w:name w:val="文档结构图 Char1"/>
    <w:next w:val="1776"/>
    <w:link w:val="1361"/>
    <w:qFormat/>
    <w:rPr>
      <w:rFonts w:ascii="宋体" w:hAnsi="Calibri" w:eastAsia="宋体" w:cs="Times New Roman"/>
      <w:sz w:val="18"/>
      <w:szCs w:val="18"/>
    </w:rPr>
  </w:style>
  <w:style w:type="character" w:styleId="1777">
    <w:name w:val="WW8Num21z0"/>
    <w:next w:val="1777"/>
    <w:link w:val="1361"/>
    <w:qFormat/>
    <w:rPr>
      <w:rFonts w:ascii="Wingdings" w:hAnsi="Wingdings" w:cs="StarSymbol"/>
      <w:sz w:val="18"/>
      <w:szCs w:val="18"/>
    </w:rPr>
  </w:style>
  <w:style w:type="character" w:styleId="1778">
    <w:name w:val="页脚 Char2"/>
    <w:next w:val="1778"/>
    <w:link w:val="1361"/>
    <w:uiPriority w:val="99"/>
    <w:qFormat/>
    <w:rPr>
      <w:sz w:val="18"/>
      <w:szCs w:val="18"/>
    </w:rPr>
  </w:style>
  <w:style w:type="character" w:styleId="1779">
    <w:name w:val="WW8Num1z1"/>
    <w:next w:val="1779"/>
    <w:link w:val="1361"/>
    <w:qFormat/>
    <w:rPr>
      <w:rFonts w:ascii="Wingdings" w:hAnsi="Wingdings"/>
    </w:rPr>
  </w:style>
  <w:style w:type="character" w:styleId="1780">
    <w:name w:val="批注主题 Char1"/>
    <w:next w:val="1780"/>
    <w:link w:val="1361"/>
    <w:qFormat/>
    <w:rPr>
      <w:rFonts w:ascii="Calibri" w:hAnsi="Calibri" w:eastAsia="宋体" w:cs="Times New Roman"/>
      <w:b/>
      <w:bCs/>
      <w:sz w:val="21"/>
      <w:szCs w:val="22"/>
    </w:rPr>
  </w:style>
  <w:style w:type="character" w:styleId="1781">
    <w:name w:val="我的图表标题 Char"/>
    <w:next w:val="1781"/>
    <w:link w:val="1361"/>
    <w:qFormat/>
    <w:rPr>
      <w:rFonts w:ascii="Cambria" w:hAnsi="Cambria" w:eastAsia="黑体" w:cs="宋体"/>
      <w:sz w:val="24"/>
    </w:rPr>
  </w:style>
  <w:style w:type="character" w:styleId="1782">
    <w:name w:val="页眉 Char2"/>
    <w:next w:val="1782"/>
    <w:link w:val="1361"/>
    <w:uiPriority w:val="99"/>
    <w:qFormat/>
    <w:rPr>
      <w:sz w:val="18"/>
      <w:szCs w:val="18"/>
    </w:rPr>
  </w:style>
  <w:style w:type="character" w:styleId="1783">
    <w:name w:val="WW8Num14z2"/>
    <w:next w:val="1783"/>
    <w:link w:val="1361"/>
    <w:qFormat/>
    <w:rPr>
      <w:rFonts w:ascii="StarSymbol" w:hAnsi="StarSymbol" w:cs="StarSymbol"/>
      <w:sz w:val="18"/>
      <w:szCs w:val="18"/>
    </w:rPr>
  </w:style>
  <w:style w:type="character" w:styleId="1784">
    <w:name w:val="正文文本缩进 2 Char1"/>
    <w:next w:val="1784"/>
    <w:link w:val="1361"/>
    <w:qFormat/>
    <w:rPr>
      <w:rFonts w:ascii="Calibri" w:hAnsi="Calibri" w:eastAsia="宋体" w:cs="Times New Roman"/>
    </w:rPr>
  </w:style>
  <w:style w:type="character" w:styleId="1785">
    <w:name w:val="不明显强调1"/>
    <w:next w:val="1785"/>
    <w:link w:val="1361"/>
    <w:qFormat/>
    <w:rPr>
      <w:i/>
      <w:iCs/>
      <w:color w:val="808080"/>
    </w:rPr>
  </w:style>
  <w:style w:type="character" w:styleId="1786">
    <w:name w:val="正文文本缩进 3 Char1"/>
    <w:next w:val="1786"/>
    <w:link w:val="1361"/>
    <w:qFormat/>
    <w:rPr>
      <w:rFonts w:ascii="Calibri" w:hAnsi="Calibri" w:eastAsia="宋体" w:cs="Times New Roman"/>
      <w:sz w:val="16"/>
      <w:szCs w:val="16"/>
    </w:rPr>
  </w:style>
  <w:style w:type="character" w:styleId="1787">
    <w:name w:val="批注文字 字符1"/>
    <w:next w:val="1787"/>
    <w:link w:val="1361"/>
    <w:qFormat/>
    <w:rPr>
      <w:rFonts w:ascii="Times New Roman" w:hAnsi="Times New Roman" w:eastAsia="方正仿宋_GBK" w:cs="Times New Roman"/>
      <w:sz w:val="24"/>
      <w:szCs w:val="24"/>
    </w:rPr>
  </w:style>
  <w:style w:type="character" w:styleId="1788">
    <w:name w:val="纯文本 Char2"/>
    <w:next w:val="1788"/>
    <w:link w:val="1361"/>
    <w:qFormat/>
    <w:rPr>
      <w:rFonts w:ascii="宋体" w:hAnsi="Courier New" w:eastAsia="宋体" w:cs="Courier New"/>
      <w:szCs w:val="21"/>
    </w:rPr>
  </w:style>
  <w:style w:type="character" w:styleId="1789">
    <w:name w:val="WW8Num19z1"/>
    <w:next w:val="1789"/>
    <w:link w:val="1361"/>
    <w:qFormat/>
    <w:rPr>
      <w:rFonts w:ascii="Wingdings" w:hAnsi="Wingdings"/>
    </w:rPr>
  </w:style>
  <w:style w:type="character" w:styleId="1790">
    <w:name w:val="正文文本缩进 Char2"/>
    <w:next w:val="1790"/>
    <w:link w:val="1361"/>
    <w:uiPriority w:val="99"/>
    <w:semiHidden/>
    <w:qFormat/>
    <w:rPr>
      <w:sz w:val="21"/>
      <w:szCs w:val="22"/>
    </w:rPr>
  </w:style>
  <w:style w:type="character" w:styleId="1791">
    <w:name w:val="WW8Num14z7"/>
    <w:next w:val="1791"/>
    <w:link w:val="1361"/>
    <w:qFormat/>
    <w:rPr>
      <w:rFonts w:ascii="Wingdings" w:hAnsi="Wingdings"/>
    </w:rPr>
  </w:style>
  <w:style w:type="character" w:styleId="1792">
    <w:name w:val="正文文本缩进 2 Char2"/>
    <w:next w:val="1792"/>
    <w:link w:val="1361"/>
    <w:uiPriority w:val="99"/>
    <w:semiHidden/>
    <w:qFormat/>
    <w:rPr>
      <w:sz w:val="21"/>
      <w:szCs w:val="22"/>
    </w:rPr>
  </w:style>
  <w:style w:type="character" w:styleId="1793">
    <w:name w:val="WW8Num23z1"/>
    <w:next w:val="1793"/>
    <w:link w:val="1361"/>
    <w:qFormat/>
    <w:rPr>
      <w:rFonts w:ascii="Wingdings 2" w:hAnsi="Wingdings 2" w:cs="StarSymbol"/>
      <w:sz w:val="18"/>
      <w:szCs w:val="18"/>
    </w:rPr>
  </w:style>
  <w:style w:type="character" w:styleId="1794">
    <w:name w:val="批注框文本 Char1"/>
    <w:next w:val="1794"/>
    <w:link w:val="1361"/>
    <w:qFormat/>
    <w:rPr>
      <w:sz w:val="18"/>
      <w:szCs w:val="18"/>
    </w:rPr>
  </w:style>
  <w:style w:type="character" w:styleId="1795">
    <w:name w:val="WW8Num3z2"/>
    <w:next w:val="1795"/>
    <w:link w:val="1361"/>
    <w:qFormat/>
    <w:rPr>
      <w:rFonts w:ascii="StarSymbol" w:hAnsi="StarSymbol" w:cs="StarSymbol"/>
      <w:sz w:val="18"/>
      <w:szCs w:val="18"/>
    </w:rPr>
  </w:style>
  <w:style w:type="character" w:styleId="1796">
    <w:name w:val="文档结构图 Char2"/>
    <w:next w:val="1796"/>
    <w:link w:val="1361"/>
    <w:uiPriority w:val="99"/>
    <w:qFormat/>
    <w:rPr>
      <w:rFonts w:ascii="宋体"/>
      <w:sz w:val="18"/>
      <w:szCs w:val="18"/>
    </w:rPr>
  </w:style>
  <w:style w:type="character" w:styleId="1797">
    <w:name w:val="样式 InfoBlue + 倾斜 Char"/>
    <w:next w:val="1797"/>
    <w:link w:val="1361"/>
    <w:qFormat/>
    <w:rPr>
      <w:color w:val="0000ff"/>
      <w:sz w:val="21"/>
    </w:rPr>
  </w:style>
  <w:style w:type="character" w:styleId="1798">
    <w:name w:val="批注文字 Char2"/>
    <w:next w:val="1798"/>
    <w:link w:val="1361"/>
    <w:qFormat/>
    <w:rPr>
      <w:sz w:val="21"/>
      <w:szCs w:val="22"/>
    </w:rPr>
  </w:style>
  <w:style w:type="character" w:styleId="1799">
    <w:name w:val="批注主题 Char2"/>
    <w:next w:val="1799"/>
    <w:link w:val="1361"/>
    <w:qFormat/>
    <w:rPr>
      <w:b/>
      <w:bCs/>
      <w:sz w:val="21"/>
      <w:szCs w:val="22"/>
    </w:rPr>
  </w:style>
  <w:style w:type="character" w:styleId="1800">
    <w:name w:val="Char Char6"/>
    <w:next w:val="1800"/>
    <w:link w:val="1361"/>
    <w:qFormat/>
    <w:rPr>
      <w:b/>
      <w:bCs/>
      <w:sz w:val="44"/>
      <w:szCs w:val="44"/>
    </w:rPr>
  </w:style>
  <w:style w:type="character" w:styleId="1801">
    <w:name w:val="p0 Char"/>
    <w:next w:val="1801"/>
    <w:link w:val="1802"/>
    <w:qFormat/>
    <w:rPr>
      <w:szCs w:val="21"/>
    </w:rPr>
  </w:style>
  <w:style w:type="paragraph" w:styleId="1802">
    <w:name w:val="p0"/>
    <w:basedOn w:val="1361"/>
    <w:next w:val="1802"/>
    <w:link w:val="1801"/>
    <w:qFormat/>
    <w:pPr>
      <w:widowControl/>
    </w:pPr>
    <w:rPr>
      <w:rFonts w:ascii="等线" w:hAnsi="等线" w:eastAsia="等线" w:cs="Times New Roman"/>
      <w:szCs w:val="21"/>
    </w:rPr>
  </w:style>
  <w:style w:type="character" w:styleId="1803">
    <w:name w:val="脚注文本 Char3"/>
    <w:next w:val="1803"/>
    <w:link w:val="1361"/>
    <w:qFormat/>
    <w:rPr>
      <w:rFonts w:ascii="Calibri" w:hAnsi="Calibri"/>
      <w:sz w:val="18"/>
      <w:szCs w:val="18"/>
    </w:rPr>
  </w:style>
  <w:style w:type="character" w:styleId="1804">
    <w:name w:val="标准文本 Char"/>
    <w:next w:val="1804"/>
    <w:link w:val="1805"/>
    <w:qFormat/>
    <w:rPr>
      <w:rFonts w:cs="宋体"/>
      <w:szCs w:val="21"/>
    </w:rPr>
  </w:style>
  <w:style w:type="paragraph" w:styleId="1805">
    <w:name w:val="标准文本"/>
    <w:basedOn w:val="1361"/>
    <w:next w:val="1805"/>
    <w:link w:val="1804"/>
    <w:qFormat/>
    <w:pPr>
      <w:ind w:firstLine="420"/>
      <w:spacing w:line="360" w:lineRule="auto"/>
    </w:pPr>
    <w:rPr>
      <w:rFonts w:ascii="等线" w:hAnsi="等线" w:eastAsia="等线" w:cs="宋体"/>
      <w:szCs w:val="21"/>
    </w:rPr>
  </w:style>
  <w:style w:type="character" w:styleId="1806">
    <w:name w:val="无间隔 字符1"/>
    <w:next w:val="1806"/>
    <w:link w:val="1807"/>
    <w:qFormat/>
    <w:rPr>
      <w:rFonts w:ascii="Calibri" w:hAnsi="Calibri"/>
    </w:rPr>
  </w:style>
  <w:style w:type="paragraph" w:styleId="1807">
    <w:name w:val="No Spacing"/>
    <w:next w:val="1807"/>
    <w:link w:val="1806"/>
    <w:qFormat/>
    <w:pPr>
      <w:jc w:val="both"/>
      <w:widowControl w:val="off"/>
    </w:pPr>
    <w:rPr>
      <w:rFonts w:ascii="Calibri" w:hAnsi="Calibri" w:eastAsia="等线"/>
      <w:sz w:val="21"/>
      <w:szCs w:val="22"/>
      <w:lang w:eastAsia="zh-CN"/>
    </w:rPr>
  </w:style>
  <w:style w:type="character" w:styleId="1808">
    <w:name w:val="页码1"/>
    <w:basedOn w:val="1547"/>
    <w:next w:val="1808"/>
    <w:link w:val="1361"/>
    <w:qFormat/>
  </w:style>
  <w:style w:type="character" w:styleId="1809">
    <w:name w:val="11111 Char"/>
    <w:next w:val="1809"/>
    <w:link w:val="1361"/>
    <w:qFormat/>
    <w:rPr>
      <w:rFonts w:hint="eastAsia" w:ascii="宋体" w:hAnsi="宋体" w:eastAsia="宋体" w:cs="宋体"/>
      <w:color w:val="000000"/>
      <w:sz w:val="24"/>
      <w:szCs w:val="24"/>
      <w:lang w:val="zh-CN"/>
    </w:rPr>
  </w:style>
  <w:style w:type="character" w:styleId="1810">
    <w:name w:val="正文文本 Char1"/>
    <w:next w:val="1810"/>
    <w:link w:val="1361"/>
    <w:qFormat/>
    <w:rPr>
      <w:rFonts w:ascii="Times New Roman" w:hAnsi="Times New Roman" w:eastAsia="宋体" w:cs="Times New Roman"/>
      <w:szCs w:val="24"/>
    </w:rPr>
  </w:style>
  <w:style w:type="character" w:styleId="1811">
    <w:name w:val="WW8Num26z1"/>
    <w:next w:val="1811"/>
    <w:link w:val="1361"/>
    <w:qFormat/>
    <w:rPr>
      <w:rFonts w:ascii="Wingdings 2" w:hAnsi="Wingdings 2" w:cs="StarSymbol"/>
      <w:sz w:val="18"/>
      <w:szCs w:val="18"/>
    </w:rPr>
  </w:style>
  <w:style w:type="character" w:styleId="1812">
    <w:name w:val="font51"/>
    <w:next w:val="1812"/>
    <w:link w:val="1361"/>
    <w:qFormat/>
    <w:rPr>
      <w:rFonts w:ascii="Arial" w:hAnsi="Arial" w:cs="Arial"/>
      <w:color w:val="000000"/>
      <w:sz w:val="20"/>
      <w:szCs w:val="20"/>
      <w:u w:val="none"/>
    </w:rPr>
  </w:style>
  <w:style w:type="character" w:styleId="1813">
    <w:name w:val="WW8Num25z0"/>
    <w:next w:val="1813"/>
    <w:link w:val="1361"/>
    <w:qFormat/>
    <w:rPr>
      <w:rFonts w:ascii="Wingdings" w:hAnsi="Wingdings" w:cs="StarSymbol"/>
      <w:sz w:val="18"/>
      <w:szCs w:val="18"/>
    </w:rPr>
  </w:style>
  <w:style w:type="character" w:styleId="1814">
    <w:name w:val="paramlista1"/>
    <w:next w:val="1814"/>
    <w:link w:val="1361"/>
    <w:qFormat/>
    <w:rPr>
      <w:rFonts w:ascii="Calibri" w:hAnsi="Calibri" w:eastAsia="宋体" w:cs="Times New Roman"/>
      <w:sz w:val="18"/>
      <w:szCs w:val="18"/>
    </w:rPr>
  </w:style>
  <w:style w:type="character" w:styleId="1815">
    <w:name w:val="high-light-bg4"/>
    <w:next w:val="1815"/>
    <w:link w:val="1361"/>
    <w:qFormat/>
  </w:style>
  <w:style w:type="character" w:styleId="1816">
    <w:name w:val="Char Char201"/>
    <w:next w:val="1816"/>
    <w:link w:val="1361"/>
    <w:qFormat/>
    <w:rPr>
      <w:rFonts w:ascii="楷体_GB2312" w:eastAsia="楷体_GB2312"/>
      <w:sz w:val="28"/>
    </w:rPr>
  </w:style>
  <w:style w:type="character" w:styleId="1817">
    <w:name w:val="页脚 字符1"/>
    <w:next w:val="1817"/>
    <w:link w:val="1361"/>
    <w:uiPriority w:val="99"/>
    <w:qFormat/>
    <w:rPr>
      <w:rFonts w:ascii="Times New Roman" w:hAnsi="Times New Roman" w:eastAsia="方正仿宋_GBK" w:cs="Times New Roman"/>
      <w:sz w:val="18"/>
      <w:szCs w:val="18"/>
    </w:rPr>
  </w:style>
  <w:style w:type="character" w:styleId="1818">
    <w:name w:val="font41"/>
    <w:next w:val="1818"/>
    <w:link w:val="1361"/>
    <w:qFormat/>
    <w:rPr>
      <w:rFonts w:hint="eastAsia" w:ascii="宋体" w:hAnsi="宋体" w:eastAsia="宋体" w:cs="宋体"/>
      <w:color w:val="000000"/>
      <w:sz w:val="20"/>
      <w:szCs w:val="20"/>
      <w:u w:val="none"/>
    </w:rPr>
  </w:style>
  <w:style w:type="character" w:styleId="1819">
    <w:name w:val="WW8Num38z0"/>
    <w:next w:val="1819"/>
    <w:link w:val="1361"/>
    <w:qFormat/>
    <w:rPr>
      <w:rFonts w:ascii="Wingdings" w:hAnsi="Wingdings" w:cs="StarSymbol"/>
      <w:sz w:val="18"/>
      <w:szCs w:val="18"/>
    </w:rPr>
  </w:style>
  <w:style w:type="character" w:styleId="1820">
    <w:name w:val="+正文 Char3"/>
    <w:next w:val="1820"/>
    <w:link w:val="1821"/>
    <w:qFormat/>
    <w:rPr>
      <w:sz w:val="28"/>
    </w:rPr>
  </w:style>
  <w:style w:type="paragraph" w:styleId="1821">
    <w:name w:val="+正文"/>
    <w:basedOn w:val="1361"/>
    <w:next w:val="1821"/>
    <w:link w:val="1820"/>
    <w:qFormat/>
    <w:pPr>
      <w:ind w:firstLine="200"/>
      <w:spacing w:line="360" w:lineRule="auto"/>
    </w:pPr>
    <w:rPr>
      <w:rFonts w:ascii="等线" w:hAnsi="等线" w:eastAsia="等线" w:cs="Times New Roman"/>
      <w:sz w:val="28"/>
      <w:szCs w:val="22"/>
    </w:rPr>
  </w:style>
  <w:style w:type="character" w:styleId="1822">
    <w:name w:val="正文文本 3 字符1"/>
    <w:next w:val="1822"/>
    <w:link w:val="1361"/>
    <w:uiPriority w:val="99"/>
    <w:qFormat/>
    <w:rPr>
      <w:rFonts w:ascii="Times New Roman" w:hAnsi="Times New Roman" w:eastAsia="方正仿宋_GBK" w:cs="Times New Roman"/>
      <w:sz w:val="16"/>
      <w:szCs w:val="16"/>
    </w:rPr>
  </w:style>
  <w:style w:type="character" w:styleId="1823">
    <w:name w:val="Char Char171"/>
    <w:next w:val="1823"/>
    <w:link w:val="1361"/>
    <w:qFormat/>
    <w:rPr>
      <w:rFonts w:ascii="Arial" w:hAnsi="Arial" w:eastAsia="黑体"/>
      <w:b/>
      <w:spacing w:val="-2"/>
      <w:position w:val="-6"/>
      <w:sz w:val="24"/>
    </w:rPr>
  </w:style>
  <w:style w:type="character" w:styleId="1824">
    <w:name w:val="style241"/>
    <w:next w:val="1824"/>
    <w:link w:val="1361"/>
    <w:qFormat/>
    <w:rPr>
      <w:rFonts w:hint="eastAsia" w:ascii="宋体" w:hAnsi="宋体" w:eastAsia="宋体"/>
      <w:color w:val="333333"/>
      <w:lang w:val="en-US" w:eastAsia="zh-CN" w:bidi="ar-SA"/>
    </w:rPr>
  </w:style>
  <w:style w:type="character" w:styleId="1825">
    <w:name w:val="fontstyle01"/>
    <w:next w:val="1825"/>
    <w:link w:val="1361"/>
    <w:qFormat/>
    <w:rPr>
      <w:rFonts w:ascii="楷体" w:hAnsi="楷体"/>
      <w:color w:val="000000"/>
      <w:sz w:val="24"/>
      <w:szCs w:val="24"/>
    </w:rPr>
  </w:style>
  <w:style w:type="character" w:styleId="1826">
    <w:name w:val="Numbering Symbols"/>
    <w:next w:val="1826"/>
    <w:link w:val="1361"/>
    <w:qFormat/>
  </w:style>
  <w:style w:type="character" w:styleId="1827">
    <w:name w:val="标题 1 Char1"/>
    <w:next w:val="1827"/>
    <w:link w:val="1361"/>
    <w:qFormat/>
    <w:rPr>
      <w:b/>
      <w:sz w:val="44"/>
    </w:rPr>
  </w:style>
  <w:style w:type="character" w:styleId="1828">
    <w:name w:val="引用 Char1"/>
    <w:next w:val="1828"/>
    <w:link w:val="1361"/>
    <w:uiPriority w:val="29"/>
    <w:qFormat/>
    <w:rPr>
      <w:i/>
      <w:iCs/>
      <w:color w:val="404040"/>
      <w:sz w:val="21"/>
    </w:rPr>
  </w:style>
  <w:style w:type="character" w:styleId="1829">
    <w:name w:val="Char Char181"/>
    <w:next w:val="1829"/>
    <w:link w:val="1361"/>
    <w:qFormat/>
    <w:rPr>
      <w:rFonts w:ascii="宋体"/>
      <w:b/>
      <w:spacing w:val="-2"/>
      <w:position w:val="-6"/>
      <w:sz w:val="28"/>
    </w:rPr>
  </w:style>
  <w:style w:type="character" w:styleId="1830">
    <w:name w:val="Table Heading Char"/>
    <w:next w:val="1830"/>
    <w:link w:val="1361"/>
    <w:qFormat/>
    <w:rPr>
      <w:rFonts w:ascii="Book Antiqua" w:hAnsi="Book Antiqua" w:eastAsia="黑体"/>
      <w:bCs/>
      <w:sz w:val="21"/>
      <w:szCs w:val="21"/>
    </w:rPr>
  </w:style>
  <w:style w:type="character" w:styleId="1831">
    <w:name w:val="Char Char151"/>
    <w:next w:val="1831"/>
    <w:link w:val="1361"/>
    <w:qFormat/>
    <w:rPr>
      <w:rFonts w:ascii="Arial" w:hAnsi="Arial" w:eastAsia="黑体"/>
      <w:spacing w:val="-2"/>
      <w:position w:val="-6"/>
      <w:sz w:val="24"/>
    </w:rPr>
  </w:style>
  <w:style w:type="character" w:styleId="1832">
    <w:name w:val="WW8Num14z1"/>
    <w:next w:val="1832"/>
    <w:link w:val="1361"/>
    <w:qFormat/>
    <w:rPr>
      <w:rFonts w:ascii="Wingdings 2" w:hAnsi="Wingdings 2" w:cs="StarSymbol"/>
      <w:sz w:val="18"/>
      <w:szCs w:val="18"/>
    </w:rPr>
  </w:style>
  <w:style w:type="character" w:styleId="1833">
    <w:name w:val="font111"/>
    <w:next w:val="1833"/>
    <w:link w:val="1361"/>
    <w:qFormat/>
    <w:rPr>
      <w:rFonts w:hint="eastAsia" w:ascii="宋体" w:hAnsi="宋体" w:eastAsia="宋体" w:cs="宋体"/>
      <w:color w:val="000000"/>
      <w:sz w:val="21"/>
      <w:szCs w:val="21"/>
      <w:u w:val="none"/>
    </w:rPr>
  </w:style>
  <w:style w:type="character" w:styleId="1834">
    <w:name w:val="样式2 Char"/>
    <w:next w:val="1834"/>
    <w:link w:val="1361"/>
    <w:qFormat/>
    <w:rPr>
      <w:rFonts w:hint="eastAsia" w:ascii="方正仿宋_GBK" w:eastAsia="方正仿宋_GBK"/>
      <w:bCs/>
      <w:sz w:val="32"/>
      <w:szCs w:val="24"/>
    </w:rPr>
  </w:style>
  <w:style w:type="character" w:styleId="1835">
    <w:name w:val="Char Char18"/>
    <w:next w:val="1835"/>
    <w:link w:val="1361"/>
    <w:qFormat/>
    <w:rPr>
      <w:rFonts w:ascii="宋体"/>
      <w:b/>
      <w:spacing w:val="-2"/>
      <w:position w:val="-6"/>
      <w:sz w:val="28"/>
    </w:rPr>
  </w:style>
  <w:style w:type="character" w:styleId="1836">
    <w:name w:val="WW8Num25z7"/>
    <w:next w:val="1836"/>
    <w:link w:val="1361"/>
    <w:qFormat/>
    <w:rPr>
      <w:rFonts w:ascii="Wingdings" w:hAnsi="Wingdings"/>
    </w:rPr>
  </w:style>
  <w:style w:type="character" w:styleId="1837">
    <w:name w:val="font71"/>
    <w:next w:val="1837"/>
    <w:link w:val="1361"/>
    <w:qFormat/>
    <w:rPr>
      <w:rFonts w:ascii="Arial" w:hAnsi="Arial" w:cs="Arial"/>
      <w:color w:val="000000"/>
      <w:sz w:val="20"/>
      <w:szCs w:val="20"/>
      <w:u w:val="none"/>
    </w:rPr>
  </w:style>
  <w:style w:type="character" w:styleId="1838">
    <w:name w:val="WW8Num8z0"/>
    <w:next w:val="1838"/>
    <w:link w:val="1361"/>
    <w:qFormat/>
    <w:rPr>
      <w:rFonts w:ascii="Wingdings" w:hAnsi="Wingdings" w:cs="StarSymbol"/>
      <w:sz w:val="18"/>
      <w:szCs w:val="18"/>
    </w:rPr>
  </w:style>
  <w:style w:type="character" w:styleId="1839">
    <w:name w:val="页码2"/>
    <w:basedOn w:val="1547"/>
    <w:next w:val="1839"/>
    <w:link w:val="1361"/>
    <w:qFormat/>
  </w:style>
  <w:style w:type="character" w:styleId="1840">
    <w:name w:val="WW8Num12z0"/>
    <w:next w:val="1840"/>
    <w:link w:val="1361"/>
    <w:qFormat/>
    <w:rPr>
      <w:rFonts w:ascii="Wingdings" w:hAnsi="Wingdings" w:cs="StarSymbol"/>
      <w:sz w:val="18"/>
      <w:szCs w:val="18"/>
    </w:rPr>
  </w:style>
  <w:style w:type="character" w:styleId="1841">
    <w:name w:val="方案文档 Char"/>
    <w:next w:val="1841"/>
    <w:link w:val="1842"/>
    <w:qFormat/>
    <w:rPr>
      <w:sz w:val="24"/>
      <w:szCs w:val="24"/>
    </w:rPr>
  </w:style>
  <w:style w:type="paragraph" w:styleId="1842">
    <w:name w:val="方案文档"/>
    <w:next w:val="1842"/>
    <w:link w:val="1841"/>
    <w:qFormat/>
    <w:pPr>
      <w:ind w:firstLine="200"/>
      <w:spacing w:line="360" w:lineRule="auto"/>
    </w:pPr>
    <w:rPr>
      <w:rFonts w:ascii="等线" w:hAnsi="等线" w:eastAsia="等线"/>
      <w:sz w:val="24"/>
      <w:szCs w:val="24"/>
      <w:lang w:eastAsia="zh-CN"/>
    </w:rPr>
  </w:style>
  <w:style w:type="character" w:styleId="1843">
    <w:name w:val="称呼 Char3"/>
    <w:next w:val="1843"/>
    <w:link w:val="1361"/>
    <w:qFormat/>
    <w:rPr>
      <w:rFonts w:ascii="Arial" w:hAnsi="Arial" w:eastAsia="方正仿宋_GBK" w:cs="Arial"/>
    </w:rPr>
  </w:style>
  <w:style w:type="character" w:styleId="1844">
    <w:name w:val="font141"/>
    <w:next w:val="1844"/>
    <w:link w:val="1361"/>
    <w:qFormat/>
    <w:rPr>
      <w:rFonts w:hint="eastAsia" w:ascii="宋体" w:hAnsi="宋体" w:eastAsia="宋体" w:cs="宋体"/>
      <w:color w:val="000000"/>
      <w:sz w:val="20"/>
      <w:szCs w:val="20"/>
      <w:u w:val="none"/>
    </w:rPr>
  </w:style>
  <w:style w:type="character" w:styleId="1845">
    <w:name w:val="WW8Num13z2"/>
    <w:next w:val="1845"/>
    <w:link w:val="1361"/>
    <w:qFormat/>
    <w:rPr>
      <w:rFonts w:ascii="StarSymbol" w:hAnsi="StarSymbol" w:cs="StarSymbol"/>
      <w:sz w:val="18"/>
      <w:szCs w:val="18"/>
    </w:rPr>
  </w:style>
  <w:style w:type="character" w:styleId="1846">
    <w:name w:val="项目编号B Char"/>
    <w:next w:val="1846"/>
    <w:link w:val="1847"/>
    <w:qFormat/>
    <w:rPr>
      <w:sz w:val="24"/>
      <w:szCs w:val="24"/>
    </w:rPr>
  </w:style>
  <w:style w:type="paragraph" w:styleId="1847">
    <w:name w:val="项目编号B"/>
    <w:next w:val="1847"/>
    <w:link w:val="1846"/>
    <w:qFormat/>
    <w:pPr>
      <w:ind w:firstLine="400"/>
      <w:spacing w:line="360" w:lineRule="auto"/>
      <w:tabs>
        <w:tab w:val="left" w:pos="432" w:leader="none"/>
        <w:tab w:val="left" w:pos="960" w:leader="none"/>
        <w:tab w:val="left" w:pos="1120" w:leader="none"/>
        <w:tab w:val="left" w:pos="1260" w:leader="none"/>
      </w:tabs>
    </w:pPr>
    <w:rPr>
      <w:rFonts w:ascii="等线" w:hAnsi="等线" w:eastAsia="等线"/>
      <w:sz w:val="24"/>
      <w:szCs w:val="24"/>
      <w:lang w:eastAsia="zh-CN"/>
    </w:rPr>
  </w:style>
  <w:style w:type="character" w:styleId="1848">
    <w:name w:val="WW8Num33z1"/>
    <w:next w:val="1848"/>
    <w:link w:val="1361"/>
    <w:qFormat/>
    <w:rPr>
      <w:rFonts w:ascii="Wingdings 2" w:hAnsi="Wingdings 2" w:cs="StarSymbol"/>
      <w:sz w:val="18"/>
      <w:szCs w:val="18"/>
    </w:rPr>
  </w:style>
  <w:style w:type="character" w:styleId="1849">
    <w:name w:val="项目编号A Char Char"/>
    <w:next w:val="1849"/>
    <w:link w:val="1850"/>
    <w:qFormat/>
    <w:rPr>
      <w:sz w:val="24"/>
      <w:szCs w:val="24"/>
    </w:rPr>
  </w:style>
  <w:style w:type="paragraph" w:styleId="1850">
    <w:name w:val="项目编号A"/>
    <w:next w:val="1850"/>
    <w:link w:val="1849"/>
    <w:qFormat/>
    <w:pPr>
      <w:spacing w:line="360" w:lineRule="auto"/>
      <w:tabs>
        <w:tab w:val="left" w:pos="840" w:leader="none"/>
      </w:tabs>
    </w:pPr>
    <w:rPr>
      <w:rFonts w:ascii="等线" w:hAnsi="等线" w:eastAsia="等线"/>
      <w:sz w:val="24"/>
      <w:szCs w:val="24"/>
      <w:lang w:eastAsia="zh-CN"/>
    </w:rPr>
  </w:style>
  <w:style w:type="character" w:styleId="1851">
    <w:name w:val="style11"/>
    <w:next w:val="1851"/>
    <w:link w:val="1361"/>
    <w:qFormat/>
    <w:rPr>
      <w:color w:val="ff0000"/>
    </w:rPr>
  </w:style>
  <w:style w:type="character" w:styleId="1852">
    <w:name w:val="Char Char15"/>
    <w:next w:val="1852"/>
    <w:link w:val="1361"/>
    <w:qFormat/>
    <w:rPr>
      <w:rFonts w:ascii="Arial" w:hAnsi="Arial" w:eastAsia="黑体"/>
      <w:spacing w:val="-2"/>
      <w:position w:val="-6"/>
      <w:sz w:val="24"/>
    </w:rPr>
  </w:style>
  <w:style w:type="character" w:styleId="1853">
    <w:name w:val="WW8Num14z0"/>
    <w:next w:val="1853"/>
    <w:link w:val="1361"/>
    <w:qFormat/>
    <w:rPr>
      <w:rFonts w:ascii="Wingdings" w:hAnsi="Wingdings" w:cs="StarSymbol"/>
      <w:sz w:val="18"/>
      <w:szCs w:val="18"/>
    </w:rPr>
  </w:style>
  <w:style w:type="character" w:styleId="1854">
    <w:name w:val="Char Char17"/>
    <w:next w:val="1854"/>
    <w:link w:val="1361"/>
    <w:qFormat/>
    <w:rPr>
      <w:rFonts w:ascii="Arial" w:hAnsi="Arial" w:eastAsia="黑体"/>
      <w:b/>
      <w:spacing w:val="-2"/>
      <w:position w:val="-6"/>
      <w:sz w:val="24"/>
    </w:rPr>
  </w:style>
  <w:style w:type="character" w:styleId="1855">
    <w:name w:val="表格内容 Char"/>
    <w:next w:val="1855"/>
    <w:link w:val="1361"/>
    <w:qFormat/>
    <w:rPr>
      <w:rFonts w:hint="eastAsia" w:ascii="微软雅黑" w:hAnsi="微软雅黑" w:eastAsia="微软雅黑"/>
      <w:sz w:val="18"/>
      <w:szCs w:val="24"/>
      <w:lang w:val="en-GB"/>
    </w:rPr>
  </w:style>
  <w:style w:type="character" w:styleId="1856">
    <w:name w:val="武汉表格 Char"/>
    <w:next w:val="1856"/>
    <w:link w:val="1857"/>
    <w:qFormat/>
    <w:rPr>
      <w:rFonts w:eastAsia="黑体"/>
      <w:szCs w:val="21"/>
    </w:rPr>
  </w:style>
  <w:style w:type="paragraph" w:styleId="1857">
    <w:name w:val="武汉表格"/>
    <w:basedOn w:val="1361"/>
    <w:next w:val="1857"/>
    <w:link w:val="1856"/>
    <w:qFormat/>
    <w:rPr>
      <w:rFonts w:ascii="等线" w:hAnsi="等线" w:eastAsia="黑体" w:cs="Times New Roman"/>
      <w:szCs w:val="21"/>
    </w:rPr>
  </w:style>
  <w:style w:type="character" w:styleId="1858">
    <w:name w:val="WW8Num12z1"/>
    <w:next w:val="1858"/>
    <w:link w:val="1361"/>
    <w:qFormat/>
    <w:rPr>
      <w:rFonts w:ascii="Wingdings 2" w:hAnsi="Wingdings 2" w:cs="StarSymbol"/>
      <w:sz w:val="18"/>
      <w:szCs w:val="18"/>
    </w:rPr>
  </w:style>
  <w:style w:type="character" w:styleId="1859">
    <w:name w:val="Char Char20"/>
    <w:next w:val="1859"/>
    <w:link w:val="1361"/>
    <w:qFormat/>
    <w:rPr>
      <w:rFonts w:ascii="楷体_GB2312" w:eastAsia="楷体_GB2312"/>
      <w:sz w:val="28"/>
    </w:rPr>
  </w:style>
  <w:style w:type="character" w:styleId="1860">
    <w:name w:val="con_text1"/>
    <w:next w:val="1860"/>
    <w:link w:val="1361"/>
    <w:qFormat/>
  </w:style>
  <w:style w:type="character" w:styleId="1861">
    <w:name w:val="批注引用2"/>
    <w:next w:val="1861"/>
    <w:link w:val="1361"/>
    <w:qFormat/>
    <w:rPr>
      <w:sz w:val="21"/>
      <w:szCs w:val="21"/>
    </w:rPr>
  </w:style>
  <w:style w:type="character" w:styleId="1862">
    <w:name w:val="WW8Num5z2"/>
    <w:next w:val="1862"/>
    <w:link w:val="1361"/>
    <w:qFormat/>
    <w:rPr>
      <w:rFonts w:ascii="StarSymbol" w:hAnsi="StarSymbol" w:cs="StarSymbol"/>
      <w:sz w:val="18"/>
      <w:szCs w:val="18"/>
    </w:rPr>
  </w:style>
  <w:style w:type="character" w:styleId="1863">
    <w:name w:val="正文缩进 Char2"/>
    <w:next w:val="1863"/>
    <w:link w:val="1361"/>
    <w:qFormat/>
    <w:rPr>
      <w:rFonts w:eastAsia="宋体"/>
      <w:sz w:val="21"/>
      <w:lang w:val="en-US" w:eastAsia="zh-CN" w:bidi="ar-SA"/>
    </w:rPr>
  </w:style>
  <w:style w:type="character" w:styleId="1864">
    <w:name w:val="正文首行缩进 Char2 Char1 Char Char1 Char2 Char Char Char Char Char Char Char Char Char Char Char"/>
    <w:next w:val="1864"/>
    <w:link w:val="1361"/>
    <w:qFormat/>
    <w:rPr>
      <w:rFonts w:ascii="Arial" w:hAnsi="Arial" w:eastAsia="宋体" w:cs="Arial"/>
      <w:b/>
      <w:sz w:val="21"/>
      <w:szCs w:val="21"/>
      <w:lang w:val="en-US" w:eastAsia="zh-CN" w:bidi="ar-SA"/>
    </w:rPr>
  </w:style>
  <w:style w:type="character" w:styleId="1865">
    <w:name w:val="Char Char16"/>
    <w:next w:val="1865"/>
    <w:link w:val="1361"/>
    <w:qFormat/>
    <w:rPr>
      <w:rFonts w:ascii="宋体"/>
      <w:b/>
      <w:spacing w:val="-2"/>
      <w:position w:val="-6"/>
      <w:sz w:val="24"/>
    </w:rPr>
  </w:style>
  <w:style w:type="character" w:styleId="1866">
    <w:name w:val="批注主题 字符1"/>
    <w:next w:val="1866"/>
    <w:link w:val="1361"/>
    <w:uiPriority w:val="99"/>
    <w:qFormat/>
    <w:rPr>
      <w:rFonts w:ascii="Times New Roman" w:hAnsi="Times New Roman" w:eastAsia="方正仿宋_GBK" w:cs="Times New Roman"/>
      <w:b/>
      <w:bCs/>
      <w:sz w:val="24"/>
      <w:szCs w:val="24"/>
    </w:rPr>
  </w:style>
  <w:style w:type="character" w:styleId="1867">
    <w:name w:val="Char Char161"/>
    <w:next w:val="1867"/>
    <w:link w:val="1361"/>
    <w:qFormat/>
    <w:rPr>
      <w:rFonts w:ascii="宋体"/>
      <w:b/>
      <w:spacing w:val="-2"/>
      <w:position w:val="-6"/>
      <w:sz w:val="24"/>
    </w:rPr>
  </w:style>
  <w:style w:type="character" w:styleId="1868">
    <w:name w:val="引用 Char"/>
    <w:next w:val="1868"/>
    <w:link w:val="1361"/>
    <w:qFormat/>
    <w:rPr>
      <w:rFonts w:ascii="Times New Roman" w:hAnsi="Times New Roman" w:eastAsia="方正仿宋_GBK" w:cs="Times New Roman"/>
      <w:i/>
      <w:iCs/>
      <w:color w:val="000000"/>
      <w:sz w:val="24"/>
      <w:szCs w:val="20"/>
    </w:rPr>
  </w:style>
  <w:style w:type="character" w:styleId="1869">
    <w:name w:val="标题 3 Char1"/>
    <w:next w:val="1869"/>
    <w:link w:val="1361"/>
    <w:qFormat/>
    <w:rPr>
      <w:b/>
      <w:sz w:val="32"/>
    </w:rPr>
  </w:style>
  <w:style w:type="character" w:styleId="1870">
    <w:name w:val="InfoBlue Char"/>
    <w:next w:val="1870"/>
    <w:link w:val="1361"/>
    <w:qFormat/>
    <w:rPr>
      <w:color w:val="0000ff"/>
      <w:sz w:val="21"/>
    </w:rPr>
  </w:style>
  <w:style w:type="character" w:styleId="1871">
    <w:name w:val="副标题 Char3"/>
    <w:next w:val="1871"/>
    <w:link w:val="1361"/>
    <w:qFormat/>
    <w:rPr>
      <w:b/>
      <w:bCs/>
      <w:sz w:val="32"/>
      <w:szCs w:val="32"/>
    </w:rPr>
  </w:style>
  <w:style w:type="character" w:styleId="1872">
    <w:name w:val="title_orange1"/>
    <w:next w:val="1872"/>
    <w:link w:val="1361"/>
    <w:qFormat/>
    <w:rPr>
      <w:b/>
      <w:bCs/>
      <w:color w:val="cc6600"/>
      <w:sz w:val="33"/>
      <w:szCs w:val="33"/>
      <w:u w:val="none"/>
    </w:rPr>
  </w:style>
  <w:style w:type="character" w:styleId="1873">
    <w:name w:val="font61"/>
    <w:next w:val="1873"/>
    <w:link w:val="1361"/>
    <w:qFormat/>
    <w:rPr>
      <w:rFonts w:ascii="Arial" w:hAnsi="Arial" w:cs="Arial"/>
      <w:b/>
      <w:color w:val="000000"/>
      <w:sz w:val="20"/>
      <w:szCs w:val="20"/>
      <w:u w:val="none"/>
    </w:rPr>
  </w:style>
  <w:style w:type="character" w:styleId="1874">
    <w:name w:val="Char Char191"/>
    <w:next w:val="1874"/>
    <w:link w:val="1361"/>
    <w:qFormat/>
    <w:rPr>
      <w:rFonts w:ascii="Arial" w:hAnsi="Arial" w:eastAsia="黑体"/>
      <w:b/>
      <w:bCs/>
      <w:sz w:val="28"/>
      <w:szCs w:val="28"/>
    </w:rPr>
  </w:style>
  <w:style w:type="character" w:styleId="1875">
    <w:name w:val="WW8Num33z0"/>
    <w:next w:val="1875"/>
    <w:link w:val="1361"/>
    <w:qFormat/>
    <w:rPr>
      <w:rFonts w:ascii="Wingdings" w:hAnsi="Wingdings" w:cs="StarSymbol"/>
      <w:sz w:val="18"/>
      <w:szCs w:val="18"/>
    </w:rPr>
  </w:style>
  <w:style w:type="character" w:styleId="1876">
    <w:name w:val="font91"/>
    <w:next w:val="1876"/>
    <w:link w:val="1361"/>
    <w:qFormat/>
    <w:rPr>
      <w:rFonts w:hint="eastAsia" w:ascii="宋体" w:hAnsi="宋体" w:eastAsia="宋体" w:cs="宋体"/>
      <w:color w:val="000000"/>
      <w:sz w:val="20"/>
      <w:szCs w:val="20"/>
      <w:u w:val="none"/>
    </w:rPr>
  </w:style>
  <w:style w:type="character" w:styleId="1877">
    <w:name w:val="op_dict_text21"/>
    <w:next w:val="1877"/>
    <w:link w:val="1361"/>
    <w:qFormat/>
  </w:style>
  <w:style w:type="character" w:styleId="1878">
    <w:name w:val="normal91"/>
    <w:next w:val="1878"/>
    <w:link w:val="1361"/>
    <w:qFormat/>
    <w:rPr>
      <w:rFonts w:ascii="Calibri" w:hAnsi="Calibri" w:eastAsia="宋体" w:cs="Times New Roman"/>
      <w:sz w:val="20"/>
      <w:szCs w:val="20"/>
    </w:rPr>
  </w:style>
  <w:style w:type="character" w:styleId="1879">
    <w:name w:val="WW8Num18z1"/>
    <w:next w:val="1879"/>
    <w:link w:val="1361"/>
    <w:qFormat/>
    <w:rPr>
      <w:rFonts w:ascii="Wingdings 2" w:hAnsi="Wingdings 2" w:cs="StarSymbol"/>
      <w:sz w:val="18"/>
      <w:szCs w:val="18"/>
    </w:rPr>
  </w:style>
  <w:style w:type="character" w:styleId="1880">
    <w:name w:val="font121"/>
    <w:next w:val="1880"/>
    <w:link w:val="1361"/>
    <w:qFormat/>
    <w:rPr>
      <w:rFonts w:hint="eastAsia" w:ascii="宋体" w:hAnsi="宋体" w:eastAsia="宋体" w:cs="宋体"/>
      <w:b/>
      <w:color w:val="000000"/>
      <w:sz w:val="20"/>
      <w:szCs w:val="20"/>
      <w:u w:val="none"/>
    </w:rPr>
  </w:style>
  <w:style w:type="character" w:styleId="1881">
    <w:name w:val="标题 4 Char1"/>
    <w:next w:val="1881"/>
    <w:link w:val="1361"/>
    <w:qFormat/>
    <w:rPr>
      <w:rFonts w:ascii="Cambria" w:hAnsi="Cambria" w:eastAsia="宋体" w:cs="Times New Roman"/>
      <w:b/>
      <w:bCs/>
      <w:sz w:val="28"/>
      <w:szCs w:val="28"/>
    </w:rPr>
  </w:style>
  <w:style w:type="character" w:styleId="1882">
    <w:name w:val="Char Char19"/>
    <w:next w:val="1882"/>
    <w:link w:val="1361"/>
    <w:qFormat/>
    <w:rPr>
      <w:rFonts w:ascii="Arial" w:hAnsi="Arial" w:eastAsia="黑体"/>
      <w:b/>
      <w:bCs/>
      <w:sz w:val="28"/>
      <w:szCs w:val="28"/>
    </w:rPr>
  </w:style>
  <w:style w:type="character" w:styleId="1883">
    <w:name w:val="标题 9 字符1"/>
    <w:next w:val="1883"/>
    <w:link w:val="1361"/>
    <w:uiPriority w:val="9"/>
    <w:qFormat/>
    <w:rPr>
      <w:rFonts w:ascii="Arial" w:hAnsi="Arial" w:eastAsia="黑体" w:cs="Times New Roman"/>
      <w:sz w:val="24"/>
      <w:szCs w:val="21"/>
    </w:rPr>
  </w:style>
  <w:style w:type="character" w:styleId="1884">
    <w:name w:val="font131"/>
    <w:next w:val="1884"/>
    <w:link w:val="1361"/>
    <w:qFormat/>
    <w:rPr>
      <w:rFonts w:hint="eastAsia" w:ascii="宋体" w:hAnsi="宋体" w:eastAsia="宋体" w:cs="宋体"/>
      <w:color w:val="000000"/>
      <w:sz w:val="18"/>
      <w:szCs w:val="18"/>
      <w:u w:val="none"/>
    </w:rPr>
  </w:style>
  <w:style w:type="character" w:styleId="1885">
    <w:name w:val="标题G Char"/>
    <w:next w:val="1885"/>
    <w:link w:val="1361"/>
    <w:qFormat/>
    <w:rPr>
      <w:rFonts w:hint="eastAsia" w:ascii="方正小标宋_GBK" w:hAnsi="方正小标宋_GBK" w:eastAsia="方正小标宋_GBK"/>
      <w:color w:val="000000"/>
      <w:spacing w:val="-20"/>
      <w:sz w:val="44"/>
      <w:szCs w:val="52"/>
    </w:rPr>
  </w:style>
  <w:style w:type="character" w:styleId="1886">
    <w:name w:val="批注引用1"/>
    <w:next w:val="1886"/>
    <w:link w:val="1361"/>
    <w:qFormat/>
    <w:rPr>
      <w:sz w:val="21"/>
      <w:szCs w:val="21"/>
    </w:rPr>
  </w:style>
  <w:style w:type="character" w:styleId="1887">
    <w:name w:val="WW-Absatz-Standardschriftart111"/>
    <w:next w:val="1887"/>
    <w:link w:val="1361"/>
    <w:qFormat/>
  </w:style>
  <w:style w:type="character" w:styleId="1888">
    <w:name w:val="font81"/>
    <w:next w:val="1888"/>
    <w:link w:val="1361"/>
    <w:qFormat/>
    <w:rPr>
      <w:rFonts w:hint="eastAsia" w:ascii="宋体" w:hAnsi="宋体" w:eastAsia="宋体" w:cs="宋体"/>
      <w:b/>
      <w:color w:val="000000"/>
      <w:sz w:val="20"/>
      <w:szCs w:val="20"/>
      <w:u w:val="none"/>
    </w:rPr>
  </w:style>
  <w:style w:type="character" w:styleId="1889">
    <w:name w:val="m1"/>
    <w:next w:val="1889"/>
    <w:link w:val="1361"/>
    <w:qFormat/>
    <w:rPr>
      <w:rFonts w:hint="eastAsia" w:ascii="宋体" w:hAnsi="宋体" w:eastAsia="宋体"/>
      <w:color w:val="0000ff"/>
      <w:lang w:val="en-US" w:eastAsia="zh-CN" w:bidi="ar-SA"/>
    </w:rPr>
  </w:style>
  <w:style w:type="character" w:styleId="1890">
    <w:name w:val="表格 Char Char"/>
    <w:next w:val="1890"/>
    <w:link w:val="1891"/>
    <w:qFormat/>
    <w:rPr>
      <w:rFonts w:ascii="Arial" w:hAnsi="Arial"/>
      <w:sz w:val="24"/>
      <w:szCs w:val="24"/>
    </w:rPr>
  </w:style>
  <w:style w:type="paragraph" w:styleId="1891">
    <w:name w:val="表格"/>
    <w:basedOn w:val="1361"/>
    <w:next w:val="1891"/>
    <w:link w:val="1890"/>
    <w:qFormat/>
    <w:rPr>
      <w:rFonts w:ascii="Arial" w:hAnsi="Arial" w:eastAsia="等线" w:cs="Times New Roman"/>
      <w:sz w:val="24"/>
    </w:rPr>
  </w:style>
  <w:style w:type="character" w:styleId="1892">
    <w:name w:val="WW8Num21z2"/>
    <w:next w:val="1892"/>
    <w:link w:val="1361"/>
    <w:qFormat/>
    <w:rPr>
      <w:rFonts w:ascii="StarSymbol" w:hAnsi="StarSymbol" w:cs="StarSymbol"/>
      <w:sz w:val="18"/>
      <w:szCs w:val="18"/>
    </w:rPr>
  </w:style>
  <w:style w:type="character" w:styleId="1893">
    <w:name w:val="副标题 Char1"/>
    <w:next w:val="1893"/>
    <w:link w:val="1361"/>
    <w:qFormat/>
    <w:rPr>
      <w:rFonts w:ascii="Cambria" w:hAnsi="Cambria" w:cs="Times New Roman"/>
      <w:b/>
      <w:bCs/>
      <w:sz w:val="32"/>
      <w:szCs w:val="32"/>
    </w:rPr>
  </w:style>
  <w:style w:type="character" w:styleId="1894">
    <w:name w:val="atitle31"/>
    <w:next w:val="1894"/>
    <w:link w:val="1361"/>
    <w:qFormat/>
    <w:rPr>
      <w:rFonts w:ascii="Arial" w:hAnsi="Arial" w:cs="Arial"/>
      <w:b/>
      <w:bCs/>
      <w:sz w:val="29"/>
      <w:szCs w:val="29"/>
    </w:rPr>
  </w:style>
  <w:style w:type="character" w:styleId="1895">
    <w:name w:val="副标题 Char2"/>
    <w:next w:val="1895"/>
    <w:link w:val="1361"/>
    <w:qFormat/>
    <w:rPr>
      <w:rFonts w:ascii="Cambria" w:hAnsi="Cambria" w:cs="Times New Roman"/>
      <w:b/>
      <w:bCs/>
      <w:sz w:val="32"/>
      <w:szCs w:val="32"/>
    </w:rPr>
  </w:style>
  <w:style w:type="character" w:styleId="1896">
    <w:name w:val="WW8Num21z1"/>
    <w:next w:val="1896"/>
    <w:link w:val="1361"/>
    <w:qFormat/>
    <w:rPr>
      <w:rFonts w:ascii="Wingdings" w:hAnsi="Wingdings"/>
    </w:rPr>
  </w:style>
  <w:style w:type="character" w:styleId="1897">
    <w:name w:val="font191"/>
    <w:next w:val="1897"/>
    <w:link w:val="1361"/>
    <w:qFormat/>
    <w:rPr>
      <w:rFonts w:ascii="Arial" w:hAnsi="Arial" w:cs="Arial"/>
      <w:b/>
      <w:color w:val="000000"/>
      <w:sz w:val="20"/>
      <w:szCs w:val="20"/>
      <w:u w:val="none"/>
    </w:rPr>
  </w:style>
  <w:style w:type="character" w:styleId="1898">
    <w:name w:val="MM Topic 2 Char"/>
    <w:next w:val="1898"/>
    <w:link w:val="1899"/>
    <w:qFormat/>
    <w:rPr>
      <w:rFonts w:ascii="Cambria" w:hAnsi="Cambria"/>
      <w:b/>
      <w:bCs/>
      <w:sz w:val="32"/>
      <w:szCs w:val="32"/>
      <w:lang w:val="zh-CN"/>
    </w:rPr>
  </w:style>
  <w:style w:type="paragraph" w:styleId="1899">
    <w:name w:val="MM Topic 2"/>
    <w:basedOn w:val="1545"/>
    <w:next w:val="1899"/>
    <w:link w:val="1898"/>
    <w:qFormat/>
    <w:pPr>
      <w:ind w:left="840" w:hanging="420"/>
      <w:jc w:val="both"/>
      <w:tabs>
        <w:tab w:val="left" w:pos="0" w:leader="none"/>
        <w:tab w:val="left" w:pos="420" w:leader="none"/>
        <w:tab w:val="left" w:pos="840" w:leader="none"/>
      </w:tabs>
    </w:pPr>
    <w:rPr>
      <w:rFonts w:ascii="Cambria" w:hAnsi="Cambria" w:eastAsia="等线" w:cs="Times New Roman"/>
      <w:bCs/>
      <w:sz w:val="32"/>
      <w:szCs w:val="32"/>
      <w:lang w:val="zh-CN"/>
    </w:rPr>
  </w:style>
  <w:style w:type="character" w:styleId="1900">
    <w:name w:val="注释标题 Char"/>
    <w:next w:val="1900"/>
    <w:link w:val="1361"/>
    <w:qFormat/>
    <w:rPr>
      <w:sz w:val="21"/>
      <w:szCs w:val="24"/>
    </w:rPr>
  </w:style>
  <w:style w:type="character" w:styleId="1901">
    <w:name w:val="页眉 字符1"/>
    <w:next w:val="1901"/>
    <w:link w:val="1361"/>
    <w:qFormat/>
    <w:rPr>
      <w:rFonts w:ascii="Times New Roman" w:hAnsi="Times New Roman" w:eastAsia="方正仿宋_GBK" w:cs="Times New Roman"/>
      <w:sz w:val="18"/>
      <w:szCs w:val="18"/>
    </w:rPr>
  </w:style>
  <w:style w:type="character" w:styleId="1902">
    <w:name w:val="称呼 Char"/>
    <w:next w:val="1902"/>
    <w:link w:val="1361"/>
    <w:qFormat/>
    <w:rPr>
      <w:sz w:val="21"/>
      <w:szCs w:val="24"/>
    </w:rPr>
  </w:style>
  <w:style w:type="character" w:styleId="1903">
    <w:name w:val="WW8Num16z2"/>
    <w:next w:val="1903"/>
    <w:link w:val="1361"/>
    <w:qFormat/>
    <w:rPr>
      <w:rFonts w:ascii="StarSymbol" w:hAnsi="StarSymbol" w:cs="StarSymbol"/>
      <w:sz w:val="18"/>
      <w:szCs w:val="18"/>
    </w:rPr>
  </w:style>
  <w:style w:type="character" w:styleId="1904">
    <w:name w:val="HTML 地址 Char"/>
    <w:next w:val="1904"/>
    <w:link w:val="1361"/>
    <w:qFormat/>
    <w:rPr>
      <w:i/>
      <w:iCs/>
      <w:sz w:val="21"/>
      <w:szCs w:val="24"/>
    </w:rPr>
  </w:style>
  <w:style w:type="character" w:styleId="1905">
    <w:name w:val="WW8Num22z0"/>
    <w:next w:val="1905"/>
    <w:link w:val="1361"/>
    <w:qFormat/>
    <w:rPr>
      <w:rFonts w:ascii="Wingdings" w:hAnsi="Wingdings" w:cs="StarSymbol"/>
      <w:sz w:val="18"/>
      <w:szCs w:val="18"/>
    </w:rPr>
  </w:style>
  <w:style w:type="character" w:styleId="1906">
    <w:name w:val="尾注文本 Char1"/>
    <w:next w:val="1906"/>
    <w:link w:val="1361"/>
    <w:qFormat/>
    <w:rPr>
      <w:szCs w:val="24"/>
      <w:lang w:val="zh-CN"/>
    </w:rPr>
  </w:style>
  <w:style w:type="character" w:styleId="1907">
    <w:name w:val="WW8Num18z0"/>
    <w:next w:val="1907"/>
    <w:link w:val="1361"/>
    <w:qFormat/>
    <w:rPr>
      <w:rFonts w:ascii="Wingdings" w:hAnsi="Wingdings" w:cs="StarSymbol"/>
      <w:sz w:val="18"/>
      <w:szCs w:val="18"/>
    </w:rPr>
  </w:style>
  <w:style w:type="character" w:styleId="1908">
    <w:name w:val="HTML 预设格式 Char"/>
    <w:next w:val="1908"/>
    <w:link w:val="1361"/>
    <w:uiPriority w:val="99"/>
    <w:qFormat/>
    <w:rPr>
      <w:rFonts w:ascii="Courier New" w:hAnsi="Courier New" w:cs="Courier New"/>
    </w:rPr>
  </w:style>
  <w:style w:type="character" w:styleId="1909">
    <w:name w:val="WW8Num27z2"/>
    <w:next w:val="1909"/>
    <w:link w:val="1361"/>
    <w:qFormat/>
    <w:rPr>
      <w:rFonts w:ascii="StarSymbol" w:hAnsi="StarSymbol" w:cs="StarSymbol"/>
      <w:sz w:val="18"/>
      <w:szCs w:val="18"/>
    </w:rPr>
  </w:style>
  <w:style w:type="character" w:styleId="1910">
    <w:name w:val="正文首行缩进 2 Char"/>
    <w:next w:val="1910"/>
    <w:link w:val="1361"/>
    <w:qFormat/>
    <w:rPr>
      <w:rFonts w:ascii="楷体_GB2312" w:eastAsia="楷体_GB2312"/>
      <w:sz w:val="21"/>
      <w:szCs w:val="24"/>
    </w:rPr>
  </w:style>
  <w:style w:type="character" w:styleId="1911">
    <w:name w:val="atitle21"/>
    <w:next w:val="1911"/>
    <w:link w:val="1361"/>
    <w:qFormat/>
    <w:rPr>
      <w:rFonts w:ascii="Arial" w:hAnsi="Arial" w:cs="Arial"/>
      <w:b/>
      <w:bCs/>
      <w:sz w:val="35"/>
      <w:szCs w:val="35"/>
    </w:rPr>
  </w:style>
  <w:style w:type="character" w:styleId="1912">
    <w:name w:val="标题 1 Char2"/>
    <w:next w:val="1912"/>
    <w:link w:val="1361"/>
    <w:qFormat/>
    <w:rPr>
      <w:rFonts w:ascii="Times New Roman" w:hAnsi="Times New Roman" w:eastAsia="宋体" w:cs="Times New Roman"/>
      <w:b/>
      <w:bCs/>
      <w:sz w:val="32"/>
      <w:szCs w:val="28"/>
    </w:rPr>
  </w:style>
  <w:style w:type="character" w:styleId="1913">
    <w:name w:val="op_dict3_lineone_result_tip"/>
    <w:next w:val="1913"/>
    <w:link w:val="1361"/>
    <w:qFormat/>
    <w:rPr>
      <w:color w:val="999999"/>
    </w:rPr>
  </w:style>
  <w:style w:type="character" w:styleId="1914">
    <w:name w:val="标题 2 Char2"/>
    <w:next w:val="1914"/>
    <w:link w:val="1361"/>
    <w:qFormat/>
    <w:rPr>
      <w:rFonts w:ascii="Times New Roman" w:hAnsi="Times New Roman" w:eastAsia="宋体" w:cs="Times New Roman"/>
      <w:b/>
      <w:bCs/>
      <w:sz w:val="30"/>
      <w:szCs w:val="32"/>
    </w:rPr>
  </w:style>
  <w:style w:type="character" w:styleId="1915">
    <w:name w:val="标题 3 Char2"/>
    <w:next w:val="1915"/>
    <w:link w:val="1361"/>
    <w:qFormat/>
    <w:rPr>
      <w:rFonts w:ascii="Times New Roman" w:hAnsi="Times New Roman" w:eastAsia="宋体" w:cs="Times New Roman"/>
      <w:b/>
      <w:bCs/>
      <w:sz w:val="28"/>
      <w:szCs w:val="18"/>
    </w:rPr>
  </w:style>
  <w:style w:type="character" w:styleId="1916">
    <w:name w:val="WW8Num9z2"/>
    <w:next w:val="1916"/>
    <w:link w:val="1361"/>
    <w:qFormat/>
    <w:rPr>
      <w:rFonts w:ascii="StarSymbol" w:hAnsi="StarSymbol" w:cs="StarSymbol"/>
      <w:sz w:val="18"/>
      <w:szCs w:val="18"/>
    </w:rPr>
  </w:style>
  <w:style w:type="character" w:styleId="1917">
    <w:name w:val="标题 4 Char2"/>
    <w:next w:val="1917"/>
    <w:link w:val="1361"/>
    <w:qFormat/>
    <w:rPr>
      <w:rFonts w:ascii="Times New Roman" w:hAnsi="Times New Roman" w:eastAsia="宋体" w:cs="Times New Roman"/>
      <w:b/>
      <w:bCs/>
      <w:sz w:val="24"/>
      <w:szCs w:val="28"/>
    </w:rPr>
  </w:style>
  <w:style w:type="character" w:styleId="1918">
    <w:name w:val="WW8Num13z1"/>
    <w:next w:val="1918"/>
    <w:link w:val="1361"/>
    <w:qFormat/>
    <w:rPr>
      <w:rFonts w:ascii="Wingdings 2" w:hAnsi="Wingdings 2" w:cs="StarSymbol"/>
      <w:sz w:val="18"/>
      <w:szCs w:val="18"/>
    </w:rPr>
  </w:style>
  <w:style w:type="character" w:styleId="1919">
    <w:name w:val="标题 5 Char2"/>
    <w:next w:val="1919"/>
    <w:link w:val="1361"/>
    <w:qFormat/>
    <w:rPr>
      <w:rFonts w:ascii="Times New Roman" w:hAnsi="Times New Roman" w:eastAsia="宋体" w:cs="Times New Roman"/>
      <w:b/>
      <w:bCs/>
      <w:sz w:val="21"/>
      <w:szCs w:val="28"/>
      <w:lang w:val="zh-CN"/>
    </w:rPr>
  </w:style>
  <w:style w:type="character" w:styleId="1920">
    <w:name w:val="WW8Num15z7"/>
    <w:next w:val="1920"/>
    <w:link w:val="1361"/>
    <w:qFormat/>
    <w:rPr>
      <w:rFonts w:ascii="Wingdings" w:hAnsi="Wingdings"/>
    </w:rPr>
  </w:style>
  <w:style w:type="character" w:styleId="1921">
    <w:name w:val="标题 6 Char2"/>
    <w:next w:val="1921"/>
    <w:link w:val="1361"/>
    <w:qFormat/>
    <w:rPr>
      <w:rFonts w:ascii="Cambria" w:hAnsi="Cambria" w:eastAsia="宋体" w:cs="Times New Roman"/>
      <w:b/>
      <w:bCs/>
      <w:sz w:val="24"/>
      <w:szCs w:val="24"/>
      <w:lang w:val="zh-CN"/>
    </w:rPr>
  </w:style>
  <w:style w:type="character" w:styleId="1922">
    <w:name w:val="WW8Num26z0"/>
    <w:next w:val="1922"/>
    <w:link w:val="1361"/>
    <w:qFormat/>
    <w:rPr>
      <w:rFonts w:ascii="Wingdings" w:hAnsi="Wingdings" w:cs="StarSymbol"/>
      <w:sz w:val="18"/>
      <w:szCs w:val="18"/>
    </w:rPr>
  </w:style>
  <w:style w:type="character" w:styleId="1923">
    <w:name w:val="正文文本缩进 Char3"/>
    <w:next w:val="1923"/>
    <w:link w:val="1361"/>
    <w:qFormat/>
    <w:rPr>
      <w:rFonts w:ascii="Times New Roman" w:hAnsi="Times New Roman" w:eastAsia="宋体" w:cs="Times New Roman"/>
      <w:szCs w:val="24"/>
      <w:lang w:val="zh-CN" w:eastAsia="zh-CN"/>
    </w:rPr>
  </w:style>
  <w:style w:type="character" w:styleId="1924">
    <w:name w:val="WW8Num26z2"/>
    <w:next w:val="1924"/>
    <w:link w:val="1361"/>
    <w:qFormat/>
    <w:rPr>
      <w:rFonts w:ascii="StarSymbol" w:hAnsi="StarSymbol" w:cs="StarSymbol"/>
      <w:sz w:val="18"/>
      <w:szCs w:val="18"/>
    </w:rPr>
  </w:style>
  <w:style w:type="character" w:styleId="1925">
    <w:name w:val="批注框文本 Char3"/>
    <w:next w:val="1925"/>
    <w:link w:val="1361"/>
    <w:uiPriority w:val="99"/>
    <w:qFormat/>
    <w:rPr>
      <w:rFonts w:ascii="Times New Roman" w:hAnsi="Times New Roman" w:eastAsia="宋体" w:cs="Times New Roman"/>
      <w:sz w:val="18"/>
      <w:szCs w:val="18"/>
    </w:rPr>
  </w:style>
  <w:style w:type="character" w:styleId="1926">
    <w:name w:val="bz-content"/>
    <w:next w:val="1926"/>
    <w:link w:val="1361"/>
    <w:qFormat/>
  </w:style>
  <w:style w:type="character" w:styleId="1927">
    <w:name w:val="标题 Char2"/>
    <w:next w:val="1927"/>
    <w:link w:val="1361"/>
    <w:qFormat/>
    <w:rPr>
      <w:rFonts w:ascii="Cambria" w:hAnsi="Cambria" w:eastAsia="黑体" w:cs="Times New Roman"/>
      <w:b/>
      <w:bCs/>
      <w:sz w:val="52"/>
      <w:szCs w:val="32"/>
    </w:rPr>
  </w:style>
  <w:style w:type="character" w:styleId="1928">
    <w:name w:val="标题 字符1"/>
    <w:next w:val="1928"/>
    <w:link w:val="1361"/>
    <w:qFormat/>
    <w:rPr>
      <w:rFonts w:ascii="宋体" w:hAnsi="宋体" w:eastAsia="方正小标宋_GBK" w:cs="Times New Roman"/>
      <w:color w:val="000000"/>
      <w:sz w:val="52"/>
      <w:szCs w:val="52"/>
    </w:rPr>
  </w:style>
  <w:style w:type="character" w:styleId="1929">
    <w:name w:val="正文2 字符"/>
    <w:next w:val="1929"/>
    <w:link w:val="1930"/>
    <w:qFormat/>
    <w:rPr>
      <w:szCs w:val="24"/>
    </w:rPr>
  </w:style>
  <w:style w:type="paragraph" w:styleId="1930">
    <w:name w:val="正文2"/>
    <w:basedOn w:val="1361"/>
    <w:next w:val="1930"/>
    <w:link w:val="1929"/>
    <w:qFormat/>
    <w:pPr>
      <w:ind w:firstLine="420"/>
      <w:spacing w:line="360" w:lineRule="auto"/>
    </w:pPr>
    <w:rPr>
      <w:rFonts w:ascii="等线" w:hAnsi="等线" w:eastAsia="等线" w:cs="Times New Roman"/>
    </w:rPr>
  </w:style>
  <w:style w:type="character" w:styleId="1931">
    <w:name w:val="WW8Num4z2"/>
    <w:next w:val="1931"/>
    <w:link w:val="1361"/>
    <w:qFormat/>
    <w:rPr>
      <w:rFonts w:ascii="StarSymbol" w:hAnsi="StarSymbol" w:cs="StarSymbol"/>
      <w:sz w:val="18"/>
      <w:szCs w:val="18"/>
    </w:rPr>
  </w:style>
  <w:style w:type="character" w:styleId="1932">
    <w:name w:val="标题 7 Char2"/>
    <w:next w:val="1932"/>
    <w:link w:val="1361"/>
    <w:qFormat/>
    <w:rPr>
      <w:rFonts w:ascii="Times New Roman" w:hAnsi="Times New Roman" w:eastAsia="宋体" w:cs="Times New Roman"/>
      <w:b/>
      <w:bCs/>
      <w:sz w:val="24"/>
      <w:szCs w:val="24"/>
    </w:rPr>
  </w:style>
  <w:style w:type="character" w:styleId="1933">
    <w:name w:val="WW-Absatz-Standardschriftart1"/>
    <w:next w:val="1933"/>
    <w:link w:val="1361"/>
    <w:qFormat/>
  </w:style>
  <w:style w:type="character" w:styleId="1934">
    <w:name w:val="标题 9 Char2"/>
    <w:next w:val="1934"/>
    <w:link w:val="1361"/>
    <w:qFormat/>
    <w:rPr>
      <w:rFonts w:ascii="Times New Roman" w:hAnsi="Times New Roman" w:eastAsia="宋体" w:cs="Times New Roman"/>
      <w:b/>
      <w:bCs/>
      <w:sz w:val="30"/>
      <w:szCs w:val="18"/>
    </w:rPr>
  </w:style>
  <w:style w:type="character" w:styleId="1935">
    <w:name w:val="WW8Num3z1"/>
    <w:next w:val="1935"/>
    <w:link w:val="1361"/>
    <w:qFormat/>
    <w:rPr>
      <w:rFonts w:ascii="Wingdings 2" w:hAnsi="Wingdings 2" w:cs="StarSymbol"/>
      <w:sz w:val="18"/>
      <w:szCs w:val="18"/>
    </w:rPr>
  </w:style>
  <w:style w:type="character" w:styleId="1936">
    <w:name w:val="批注文字 Char3"/>
    <w:next w:val="1936"/>
    <w:link w:val="1361"/>
    <w:uiPriority w:val="99"/>
    <w:qFormat/>
    <w:rPr>
      <w:rFonts w:ascii="Times New Roman" w:hAnsi="Times New Roman" w:eastAsia="宋体" w:cs="Times New Roman"/>
      <w:szCs w:val="24"/>
      <w:lang w:val="zh-CN"/>
    </w:rPr>
  </w:style>
  <w:style w:type="character" w:styleId="1937">
    <w:name w:val="WW8Num29z1"/>
    <w:next w:val="1937"/>
    <w:link w:val="1361"/>
    <w:qFormat/>
    <w:rPr>
      <w:rFonts w:ascii="Wingdings 2" w:hAnsi="Wingdings 2" w:cs="StarSymbol"/>
      <w:sz w:val="18"/>
      <w:szCs w:val="18"/>
    </w:rPr>
  </w:style>
  <w:style w:type="character" w:styleId="1938">
    <w:name w:val="正文文本 Char3"/>
    <w:next w:val="1938"/>
    <w:link w:val="1361"/>
    <w:qFormat/>
    <w:rPr>
      <w:rFonts w:ascii="Times New Roman" w:hAnsi="Times New Roman" w:eastAsia="宋体" w:cs="Times New Roman"/>
      <w:szCs w:val="24"/>
    </w:rPr>
  </w:style>
  <w:style w:type="character" w:styleId="1939">
    <w:name w:val="WW8Num9z1"/>
    <w:next w:val="1939"/>
    <w:link w:val="1361"/>
    <w:qFormat/>
    <w:rPr>
      <w:rFonts w:ascii="Wingdings 2" w:hAnsi="Wingdings 2" w:cs="StarSymbol"/>
      <w:sz w:val="18"/>
      <w:szCs w:val="18"/>
    </w:rPr>
  </w:style>
  <w:style w:type="character" w:styleId="1940">
    <w:name w:val="日期 Char3"/>
    <w:next w:val="1940"/>
    <w:link w:val="1361"/>
    <w:qFormat/>
    <w:rPr>
      <w:rFonts w:ascii="Times New Roman" w:hAnsi="Times New Roman" w:eastAsia="宋体" w:cs="Times New Roman"/>
      <w:szCs w:val="24"/>
    </w:rPr>
  </w:style>
  <w:style w:type="character" w:styleId="1941">
    <w:name w:val="WW8Num5z1"/>
    <w:next w:val="1941"/>
    <w:link w:val="1361"/>
    <w:qFormat/>
    <w:rPr>
      <w:rFonts w:ascii="Wingdings 2" w:hAnsi="Wingdings 2" w:cs="StarSymbol"/>
      <w:sz w:val="18"/>
      <w:szCs w:val="18"/>
    </w:rPr>
  </w:style>
  <w:style w:type="character" w:styleId="1942">
    <w:name w:val="正文首行缩进 Char4"/>
    <w:basedOn w:val="1938"/>
    <w:next w:val="1942"/>
    <w:link w:val="1361"/>
    <w:qFormat/>
    <w:rPr>
      <w:rFonts w:ascii="Times New Roman" w:hAnsi="Times New Roman" w:eastAsia="宋体" w:cs="Times New Roman"/>
      <w:szCs w:val="24"/>
    </w:rPr>
  </w:style>
  <w:style w:type="character" w:styleId="1943">
    <w:name w:val="标题 4 字符1"/>
    <w:next w:val="1943"/>
    <w:link w:val="1361"/>
    <w:uiPriority w:val="9"/>
    <w:qFormat/>
    <w:rPr>
      <w:rFonts w:ascii="仿宋" w:hAnsi="仿宋" w:eastAsia="仿宋"/>
      <w:b/>
      <w:bCs/>
      <w:sz w:val="32"/>
      <w:szCs w:val="32"/>
    </w:rPr>
  </w:style>
  <w:style w:type="character" w:styleId="1944">
    <w:name w:val="正文文本 2 Char2"/>
    <w:next w:val="1944"/>
    <w:link w:val="1361"/>
    <w:qFormat/>
    <w:rPr>
      <w:rFonts w:ascii="Times New Roman" w:hAnsi="Times New Roman" w:eastAsia="宋体" w:cs="Times New Roman"/>
      <w:szCs w:val="24"/>
    </w:rPr>
  </w:style>
  <w:style w:type="character" w:styleId="1945">
    <w:name w:val="Bullets"/>
    <w:next w:val="1945"/>
    <w:link w:val="1361"/>
    <w:qFormat/>
    <w:rPr>
      <w:rFonts w:ascii="StarSymbol" w:hAnsi="StarSymbol" w:eastAsia="StarSymbol" w:cs="StarSymbol"/>
      <w:sz w:val="18"/>
      <w:szCs w:val="18"/>
    </w:rPr>
  </w:style>
  <w:style w:type="character" w:styleId="1946">
    <w:name w:val="正文文本 3 Char2"/>
    <w:next w:val="1946"/>
    <w:link w:val="1361"/>
    <w:qFormat/>
    <w:rPr>
      <w:rFonts w:ascii="Times New Roman" w:hAnsi="Times New Roman" w:eastAsia="宋体" w:cs="Times New Roman"/>
      <w:sz w:val="16"/>
      <w:szCs w:val="16"/>
    </w:rPr>
  </w:style>
  <w:style w:type="character" w:styleId="1947">
    <w:name w:val="WW8Num39z2"/>
    <w:next w:val="1947"/>
    <w:link w:val="1361"/>
    <w:qFormat/>
    <w:rPr>
      <w:rFonts w:ascii="StarSymbol" w:hAnsi="StarSymbol" w:cs="StarSymbol"/>
      <w:sz w:val="18"/>
      <w:szCs w:val="18"/>
    </w:rPr>
  </w:style>
  <w:style w:type="character" w:styleId="1948">
    <w:name w:val="正文文本缩进 2 Char3"/>
    <w:next w:val="1948"/>
    <w:link w:val="1361"/>
    <w:qFormat/>
    <w:rPr>
      <w:rFonts w:ascii="Times New Roman" w:hAnsi="Times New Roman" w:eastAsia="楷体_GB2312" w:cs="Times New Roman"/>
      <w:sz w:val="24"/>
      <w:szCs w:val="24"/>
    </w:rPr>
  </w:style>
  <w:style w:type="character" w:styleId="1949">
    <w:name w:val="WW8Num11z2"/>
    <w:next w:val="1949"/>
    <w:link w:val="1361"/>
    <w:qFormat/>
    <w:rPr>
      <w:rFonts w:ascii="StarSymbol" w:hAnsi="StarSymbol" w:cs="StarSymbol"/>
      <w:sz w:val="18"/>
      <w:szCs w:val="18"/>
    </w:rPr>
  </w:style>
  <w:style w:type="character" w:styleId="1950">
    <w:name w:val="正文文本缩进 3 Char2"/>
    <w:next w:val="1950"/>
    <w:link w:val="1361"/>
    <w:qFormat/>
    <w:rPr>
      <w:rFonts w:ascii="Times New Roman" w:hAnsi="Times New Roman" w:eastAsia="宋体" w:cs="Times New Roman"/>
      <w:sz w:val="16"/>
      <w:szCs w:val="16"/>
    </w:rPr>
  </w:style>
  <w:style w:type="character" w:styleId="1951">
    <w:name w:val="WW8Num4z1"/>
    <w:next w:val="1951"/>
    <w:link w:val="1361"/>
    <w:qFormat/>
    <w:rPr>
      <w:rFonts w:ascii="Wingdings" w:hAnsi="Wingdings"/>
    </w:rPr>
  </w:style>
  <w:style w:type="character" w:styleId="1952">
    <w:name w:val="方案正文 Char1"/>
    <w:next w:val="1952"/>
    <w:link w:val="1953"/>
    <w:qFormat/>
    <w:rPr>
      <w:rFonts w:ascii="宋体" w:hAnsi="宋体" w:cs="宋体"/>
      <w:szCs w:val="28"/>
    </w:rPr>
  </w:style>
  <w:style w:type="paragraph" w:styleId="1953">
    <w:name w:val="方案正文"/>
    <w:basedOn w:val="1361"/>
    <w:next w:val="1361"/>
    <w:link w:val="1952"/>
    <w:qFormat/>
    <w:pPr>
      <w:ind w:firstLine="200"/>
      <w:jc w:val="left"/>
      <w:spacing w:line="440" w:lineRule="exact"/>
    </w:pPr>
    <w:rPr>
      <w:rFonts w:ascii="宋体" w:hAnsi="宋体" w:eastAsia="等线" w:cs="宋体"/>
      <w:szCs w:val="28"/>
    </w:rPr>
  </w:style>
  <w:style w:type="character" w:styleId="1954">
    <w:name w:val="标题 8 字符1"/>
    <w:next w:val="1954"/>
    <w:link w:val="1361"/>
    <w:uiPriority w:val="9"/>
    <w:qFormat/>
    <w:rPr>
      <w:rFonts w:ascii="Arial" w:hAnsi="Arial" w:eastAsia="黑体" w:cs="Times New Roman"/>
      <w:sz w:val="24"/>
      <w:szCs w:val="24"/>
    </w:rPr>
  </w:style>
  <w:style w:type="character" w:styleId="1955">
    <w:name w:val="FA正文 Char"/>
    <w:next w:val="1955"/>
    <w:link w:val="1956"/>
    <w:qFormat/>
    <w:rPr>
      <w:rFonts w:ascii="宋体" w:hAnsi="宋体"/>
      <w:spacing w:val="10"/>
      <w:sz w:val="24"/>
      <w:szCs w:val="24"/>
    </w:rPr>
  </w:style>
  <w:style w:type="paragraph" w:styleId="1956">
    <w:name w:val="FA正文"/>
    <w:basedOn w:val="1361"/>
    <w:next w:val="1956"/>
    <w:link w:val="1955"/>
    <w:qFormat/>
    <w:pPr>
      <w:ind w:firstLine="520"/>
      <w:spacing w:line="360" w:lineRule="auto"/>
      <w:tabs>
        <w:tab w:val="left" w:pos="3375" w:leader="none"/>
      </w:tabs>
    </w:pPr>
    <w:rPr>
      <w:rFonts w:ascii="宋体" w:hAnsi="宋体" w:eastAsia="等线" w:cs="Times New Roman"/>
      <w:spacing w:val="10"/>
      <w:sz w:val="24"/>
    </w:rPr>
  </w:style>
  <w:style w:type="character" w:styleId="1957">
    <w:name w:val="WW8Num18z7"/>
    <w:next w:val="1957"/>
    <w:link w:val="1361"/>
    <w:qFormat/>
    <w:rPr>
      <w:rFonts w:ascii="Wingdings" w:hAnsi="Wingdings"/>
    </w:rPr>
  </w:style>
  <w:style w:type="character" w:styleId="1958">
    <w:name w:val="方案正文-样式 小四 行距: 1.5 倍行距 Char"/>
    <w:next w:val="1958"/>
    <w:link w:val="1959"/>
    <w:qFormat/>
    <w:rPr>
      <w:sz w:val="24"/>
      <w:lang w:val="zh-CN"/>
    </w:rPr>
  </w:style>
  <w:style w:type="paragraph" w:styleId="1959">
    <w:name w:val="方案正文-样式 小四 行距: 1.5 倍行距"/>
    <w:basedOn w:val="1361"/>
    <w:next w:val="1959"/>
    <w:link w:val="1958"/>
    <w:qFormat/>
    <w:pPr>
      <w:ind w:left="1134" w:firstLine="480"/>
      <w:spacing w:before="260" w:after="260" w:line="360" w:lineRule="auto"/>
    </w:pPr>
    <w:rPr>
      <w:rFonts w:ascii="等线" w:hAnsi="等线" w:eastAsia="等线" w:cs="Times New Roman"/>
      <w:sz w:val="24"/>
      <w:szCs w:val="22"/>
      <w:lang w:val="zh-CN"/>
    </w:rPr>
  </w:style>
  <w:style w:type="character" w:styleId="1960">
    <w:name w:val="WW8Num36z2"/>
    <w:next w:val="1960"/>
    <w:link w:val="1361"/>
    <w:qFormat/>
    <w:rPr>
      <w:rFonts w:ascii="StarSymbol" w:hAnsi="StarSymbol" w:cs="StarSymbol"/>
      <w:sz w:val="18"/>
      <w:szCs w:val="18"/>
    </w:rPr>
  </w:style>
  <w:style w:type="character" w:styleId="1961">
    <w:name w:val="label_list1"/>
    <w:next w:val="1961"/>
    <w:link w:val="1361"/>
    <w:qFormat/>
  </w:style>
  <w:style w:type="character" w:styleId="1962">
    <w:name w:val="WW8Num9z0"/>
    <w:next w:val="1962"/>
    <w:link w:val="1361"/>
    <w:qFormat/>
    <w:rPr>
      <w:rFonts w:ascii="Wingdings" w:hAnsi="Wingdings" w:cs="StarSymbol"/>
      <w:sz w:val="18"/>
      <w:szCs w:val="18"/>
    </w:rPr>
  </w:style>
  <w:style w:type="character" w:styleId="1963">
    <w:name w:val="p11b1"/>
    <w:next w:val="1963"/>
    <w:link w:val="1361"/>
    <w:qFormat/>
    <w:rPr>
      <w:color w:val="000000"/>
      <w:spacing w:val="320"/>
      <w:sz w:val="20"/>
      <w:szCs w:val="20"/>
      <w:u w:val="none"/>
    </w:rPr>
  </w:style>
  <w:style w:type="character" w:styleId="1964">
    <w:name w:val="WW8Num8z1"/>
    <w:next w:val="1964"/>
    <w:link w:val="1361"/>
    <w:qFormat/>
    <w:rPr>
      <w:rFonts w:ascii="Wingdings 2" w:hAnsi="Wingdings 2" w:cs="StarSymbol"/>
      <w:sz w:val="18"/>
      <w:szCs w:val="18"/>
    </w:rPr>
  </w:style>
  <w:style w:type="character" w:styleId="1965">
    <w:name w:val="Indent Normal Char"/>
    <w:next w:val="1965"/>
    <w:link w:val="1361"/>
    <w:qFormat/>
    <w:rPr>
      <w:rFonts w:hint="eastAsia" w:ascii="宋体" w:hAnsi="宋体" w:eastAsia="宋体"/>
      <w:sz w:val="21"/>
      <w:szCs w:val="24"/>
      <w:lang w:val="en-US" w:eastAsia="zh-CN" w:bidi="ar-SA"/>
    </w:rPr>
  </w:style>
  <w:style w:type="character" w:styleId="1966">
    <w:name w:val="标题 2 字符1"/>
    <w:next w:val="1966"/>
    <w:link w:val="1361"/>
    <w:qFormat/>
    <w:rPr>
      <w:rFonts w:ascii="楷体" w:eastAsia="楷体"/>
      <w:b/>
      <w:bCs/>
      <w:color w:val="000000"/>
      <w:sz w:val="32"/>
      <w:szCs w:val="28"/>
    </w:rPr>
  </w:style>
  <w:style w:type="character" w:styleId="1967">
    <w:name w:val="large1"/>
    <w:next w:val="1967"/>
    <w:link w:val="1361"/>
    <w:qFormat/>
    <w:rPr>
      <w:rFonts w:hint="eastAsia" w:ascii="宋体" w:hAnsi="宋体" w:eastAsia="宋体"/>
      <w:sz w:val="22"/>
      <w:szCs w:val="22"/>
    </w:rPr>
  </w:style>
  <w:style w:type="character" w:styleId="1968">
    <w:name w:val="WW8Num32z1"/>
    <w:next w:val="1968"/>
    <w:link w:val="1361"/>
    <w:qFormat/>
    <w:rPr>
      <w:rFonts w:ascii="Wingdings 2" w:hAnsi="Wingdings 2" w:cs="StarSymbol"/>
      <w:sz w:val="18"/>
      <w:szCs w:val="18"/>
    </w:rPr>
  </w:style>
  <w:style w:type="character" w:styleId="1969">
    <w:name w:val="f141"/>
    <w:next w:val="1969"/>
    <w:link w:val="1361"/>
    <w:qFormat/>
    <w:rPr>
      <w:sz w:val="21"/>
      <w:szCs w:val="21"/>
    </w:rPr>
  </w:style>
  <w:style w:type="character" w:styleId="1970">
    <w:name w:val="WW8Num25z2"/>
    <w:next w:val="1970"/>
    <w:link w:val="1361"/>
    <w:qFormat/>
    <w:rPr>
      <w:rFonts w:ascii="StarSymbol" w:hAnsi="StarSymbol" w:cs="StarSymbol"/>
      <w:sz w:val="18"/>
      <w:szCs w:val="18"/>
    </w:rPr>
  </w:style>
  <w:style w:type="character" w:styleId="1971">
    <w:name w:val="14_black1"/>
    <w:next w:val="1971"/>
    <w:link w:val="1361"/>
    <w:qFormat/>
    <w:rPr>
      <w:color w:val="000000"/>
      <w:sz w:val="23"/>
      <w:szCs w:val="23"/>
    </w:rPr>
  </w:style>
  <w:style w:type="character" w:styleId="1972">
    <w:name w:val="WW8Num20z0"/>
    <w:next w:val="1972"/>
    <w:link w:val="1361"/>
    <w:qFormat/>
    <w:rPr>
      <w:rFonts w:ascii="Wingdings" w:hAnsi="Wingdings"/>
    </w:rPr>
  </w:style>
  <w:style w:type="character" w:styleId="1973">
    <w:name w:val="正文2 Char Char"/>
    <w:next w:val="1973"/>
    <w:link w:val="1361"/>
    <w:qFormat/>
    <w:rPr>
      <w:rFonts w:hint="eastAsia" w:ascii="仿宋_GB2312" w:eastAsia="仿宋_GB2312"/>
      <w:sz w:val="24"/>
    </w:rPr>
  </w:style>
  <w:style w:type="character" w:styleId="1974">
    <w:name w:val="WW8Num2z0"/>
    <w:next w:val="1974"/>
    <w:link w:val="1361"/>
    <w:qFormat/>
    <w:rPr>
      <w:rFonts w:ascii="Wingdings" w:hAnsi="Wingdings" w:cs="StarSymbol"/>
      <w:sz w:val="18"/>
      <w:szCs w:val="18"/>
    </w:rPr>
  </w:style>
  <w:style w:type="character" w:styleId="1975">
    <w:name w:val="mini-tree-nodetext2"/>
    <w:basedOn w:val="1547"/>
    <w:next w:val="1975"/>
    <w:link w:val="1361"/>
    <w:qFormat/>
  </w:style>
  <w:style w:type="character" w:styleId="1976">
    <w:name w:val="WW8Num8z2"/>
    <w:next w:val="1976"/>
    <w:link w:val="1361"/>
    <w:qFormat/>
    <w:rPr>
      <w:rFonts w:ascii="StarSymbol" w:hAnsi="StarSymbol" w:cs="StarSymbol"/>
      <w:sz w:val="18"/>
      <w:szCs w:val="18"/>
    </w:rPr>
  </w:style>
  <w:style w:type="character" w:styleId="1977">
    <w:name w:val="before"/>
    <w:basedOn w:val="1547"/>
    <w:next w:val="1977"/>
    <w:link w:val="1361"/>
    <w:qFormat/>
  </w:style>
  <w:style w:type="character" w:styleId="1978">
    <w:name w:val="WW8Num39z0"/>
    <w:next w:val="1978"/>
    <w:link w:val="1361"/>
    <w:qFormat/>
    <w:rPr>
      <w:rFonts w:ascii="Wingdings" w:hAnsi="Wingdings" w:cs="StarSymbol"/>
      <w:sz w:val="18"/>
      <w:szCs w:val="18"/>
    </w:rPr>
  </w:style>
  <w:style w:type="character" w:styleId="1979">
    <w:name w:val="first-child"/>
    <w:basedOn w:val="1547"/>
    <w:next w:val="1979"/>
    <w:link w:val="1361"/>
    <w:qFormat/>
  </w:style>
  <w:style w:type="character" w:styleId="1980">
    <w:name w:val="WW8Num6z0"/>
    <w:next w:val="1980"/>
    <w:link w:val="1361"/>
    <w:qFormat/>
    <w:rPr>
      <w:rFonts w:ascii="Wingdings" w:hAnsi="Wingdings" w:cs="StarSymbol"/>
      <w:sz w:val="18"/>
      <w:szCs w:val="18"/>
    </w:rPr>
  </w:style>
  <w:style w:type="character" w:styleId="1981">
    <w:name w:val="icon501"/>
    <w:next w:val="1981"/>
    <w:link w:val="1361"/>
    <w:qFormat/>
    <w:rPr>
      <w:color w:val="a6a6a6"/>
      <w:sz w:val="27"/>
      <w:szCs w:val="27"/>
    </w:rPr>
  </w:style>
  <w:style w:type="character" w:styleId="1982">
    <w:name w:val="WW8Num36z0"/>
    <w:next w:val="1982"/>
    <w:link w:val="1361"/>
    <w:qFormat/>
    <w:rPr>
      <w:rFonts w:ascii="Wingdings" w:hAnsi="Wingdings" w:cs="StarSymbol"/>
      <w:sz w:val="18"/>
      <w:szCs w:val="18"/>
    </w:rPr>
  </w:style>
  <w:style w:type="character" w:styleId="1983">
    <w:name w:val="range-menu-item-main-content"/>
    <w:basedOn w:val="1547"/>
    <w:next w:val="1983"/>
    <w:link w:val="1361"/>
    <w:qFormat/>
  </w:style>
  <w:style w:type="character" w:styleId="1984">
    <w:name w:val="WW8Num37z2"/>
    <w:next w:val="1984"/>
    <w:link w:val="1361"/>
    <w:qFormat/>
    <w:rPr>
      <w:rFonts w:ascii="StarSymbol" w:hAnsi="StarSymbol" w:cs="StarSymbol"/>
      <w:sz w:val="18"/>
      <w:szCs w:val="18"/>
    </w:rPr>
  </w:style>
  <w:style w:type="character" w:styleId="1985">
    <w:name w:val="first-child1"/>
    <w:basedOn w:val="1547"/>
    <w:next w:val="1985"/>
    <w:link w:val="1361"/>
    <w:qFormat/>
  </w:style>
  <w:style w:type="character" w:styleId="1986">
    <w:name w:val="默认段落字体1"/>
    <w:next w:val="1986"/>
    <w:link w:val="1361"/>
    <w:qFormat/>
  </w:style>
  <w:style w:type="character" w:styleId="1987">
    <w:name w:val="active__1oyv"/>
    <w:next w:val="1987"/>
    <w:link w:val="1361"/>
    <w:qFormat/>
    <w:rPr>
      <w:color w:val="383838"/>
    </w:rPr>
  </w:style>
  <w:style w:type="character" w:styleId="1988">
    <w:name w:val="WW8Num36z1"/>
    <w:next w:val="1988"/>
    <w:link w:val="1361"/>
    <w:qFormat/>
    <w:rPr>
      <w:rFonts w:ascii="Wingdings 2" w:hAnsi="Wingdings 2" w:cs="StarSymbol"/>
      <w:sz w:val="18"/>
      <w:szCs w:val="18"/>
    </w:rPr>
  </w:style>
  <w:style w:type="character" w:styleId="1989">
    <w:name w:val="icon499"/>
    <w:next w:val="1989"/>
    <w:link w:val="1361"/>
    <w:qFormat/>
    <w:rPr>
      <w:color w:val="a6a6a6"/>
      <w:sz w:val="27"/>
      <w:szCs w:val="27"/>
    </w:rPr>
  </w:style>
  <w:style w:type="character" w:styleId="1990">
    <w:name w:val="main1"/>
    <w:next w:val="1990"/>
    <w:link w:val="1361"/>
    <w:qFormat/>
    <w:rPr>
      <w:rFonts w:ascii="ˎ̥" w:hAnsi="ˎ̥" w:eastAsia="宋体"/>
      <w:b/>
      <w:sz w:val="21"/>
      <w:szCs w:val="21"/>
      <w:lang w:val="en-US" w:eastAsia="zh-CN" w:bidi="ar-SA"/>
    </w:rPr>
  </w:style>
  <w:style w:type="character" w:styleId="1991">
    <w:name w:val="first-child2"/>
    <w:basedOn w:val="1547"/>
    <w:next w:val="1991"/>
    <w:link w:val="1361"/>
    <w:qFormat/>
  </w:style>
  <w:style w:type="character" w:styleId="1992">
    <w:name w:val="文档结构图 字符1"/>
    <w:next w:val="1992"/>
    <w:link w:val="1361"/>
    <w:uiPriority w:val="99"/>
    <w:semiHidden/>
    <w:qFormat/>
    <w:rPr>
      <w:rFonts w:ascii="Times New Roman" w:hAnsi="Times New Roman" w:eastAsia="方正仿宋_GBK" w:cs="Times New Roman"/>
      <w:sz w:val="24"/>
      <w:szCs w:val="24"/>
      <w:shd w:val="clear" w:color="auto" w:fill="000080"/>
    </w:rPr>
  </w:style>
  <w:style w:type="character" w:styleId="1993">
    <w:name w:val="icon500"/>
    <w:basedOn w:val="1547"/>
    <w:next w:val="1993"/>
    <w:link w:val="1361"/>
    <w:qFormat/>
  </w:style>
  <w:style w:type="character" w:styleId="1994">
    <w:name w:val="WW8Num15z2"/>
    <w:next w:val="1994"/>
    <w:link w:val="1361"/>
    <w:qFormat/>
    <w:rPr>
      <w:rFonts w:ascii="StarSymbol" w:hAnsi="StarSymbol" w:cs="StarSymbol"/>
      <w:sz w:val="18"/>
      <w:szCs w:val="18"/>
    </w:rPr>
  </w:style>
  <w:style w:type="character" w:styleId="1995">
    <w:name w:val="range-menu-item-main-content1"/>
    <w:basedOn w:val="1547"/>
    <w:next w:val="1995"/>
    <w:link w:val="1361"/>
    <w:qFormat/>
  </w:style>
  <w:style w:type="character" w:styleId="1996">
    <w:name w:val="WW8Num3z0"/>
    <w:next w:val="1996"/>
    <w:link w:val="1361"/>
    <w:qFormat/>
    <w:rPr>
      <w:rFonts w:ascii="Wingdings" w:hAnsi="Wingdings" w:cs="StarSymbol"/>
      <w:sz w:val="18"/>
      <w:szCs w:val="18"/>
    </w:rPr>
  </w:style>
  <w:style w:type="character" w:styleId="1997">
    <w:name w:val="overdue"/>
    <w:basedOn w:val="1547"/>
    <w:next w:val="1997"/>
    <w:link w:val="1361"/>
    <w:qFormat/>
  </w:style>
  <w:style w:type="character" w:styleId="1998">
    <w:name w:val="正文文本 字符1"/>
    <w:next w:val="1998"/>
    <w:link w:val="1361"/>
    <w:semiHidden/>
    <w:qFormat/>
    <w:rPr>
      <w:rFonts w:ascii="Times New Roman" w:hAnsi="Times New Roman" w:eastAsia="方正仿宋_GBK" w:cs="Times New Roman"/>
      <w:sz w:val="24"/>
      <w:szCs w:val="20"/>
    </w:rPr>
  </w:style>
  <w:style w:type="character" w:styleId="1999">
    <w:name w:val="overdue2"/>
    <w:basedOn w:val="1547"/>
    <w:next w:val="1999"/>
    <w:link w:val="1361"/>
    <w:qFormat/>
  </w:style>
  <w:style w:type="character" w:styleId="2000">
    <w:name w:val="表头样式 Char"/>
    <w:next w:val="2000"/>
    <w:link w:val="1361"/>
    <w:qFormat/>
    <w:rPr>
      <w:rFonts w:ascii="Arial" w:hAnsi="Arial" w:cs="Arial"/>
      <w:b/>
      <w:sz w:val="21"/>
      <w:szCs w:val="21"/>
    </w:rPr>
  </w:style>
  <w:style w:type="character" w:styleId="2001">
    <w:name w:val="dls-icon[data-role=icon]"/>
    <w:next w:val="2001"/>
    <w:link w:val="1361"/>
    <w:qFormat/>
    <w:rPr>
      <w:sz w:val="24"/>
      <w:szCs w:val="24"/>
    </w:rPr>
  </w:style>
  <w:style w:type="character" w:styleId="2002">
    <w:name w:val="maintext1"/>
    <w:next w:val="2002"/>
    <w:link w:val="1361"/>
    <w:qFormat/>
    <w:rPr>
      <w:rFonts w:ascii="Arial" w:hAnsi="Arial" w:cs="Arial"/>
      <w:color w:val="000000"/>
      <w:sz w:val="18"/>
      <w:szCs w:val="18"/>
    </w:rPr>
  </w:style>
  <w:style w:type="character" w:styleId="2003">
    <w:name w:val="icon502"/>
    <w:next w:val="2003"/>
    <w:link w:val="1361"/>
    <w:qFormat/>
    <w:rPr>
      <w:color w:val="a6a6a6"/>
      <w:sz w:val="27"/>
      <w:szCs w:val="27"/>
    </w:rPr>
  </w:style>
  <w:style w:type="character" w:styleId="2004">
    <w:name w:val="tw4winMark"/>
    <w:next w:val="2004"/>
    <w:link w:val="1361"/>
    <w:qFormat/>
    <w:rPr>
      <w:rFonts w:ascii="Courier New" w:hAnsi="Courier New" w:cs="Courier New"/>
      <w:vanish/>
      <w:color w:val="800080"/>
      <w:vertAlign w:val="subscript"/>
    </w:rPr>
  </w:style>
  <w:style w:type="character" w:styleId="2005">
    <w:name w:val="列表段落 字符"/>
    <w:next w:val="2005"/>
    <w:link w:val="2006"/>
    <w:qFormat/>
    <w:rPr>
      <w:szCs w:val="24"/>
    </w:rPr>
  </w:style>
  <w:style w:type="paragraph" w:styleId="2006">
    <w:name w:val="列表段落1"/>
    <w:basedOn w:val="1361"/>
    <w:next w:val="2006"/>
    <w:link w:val="2005"/>
    <w:qFormat/>
    <w:pPr>
      <w:ind w:firstLine="420"/>
    </w:pPr>
    <w:rPr>
      <w:rFonts w:ascii="等线" w:hAnsi="等线" w:eastAsia="等线" w:cs="Times New Roman"/>
    </w:rPr>
  </w:style>
  <w:style w:type="character" w:styleId="2007">
    <w:name w:val="称呼 Char1"/>
    <w:next w:val="2007"/>
    <w:link w:val="1361"/>
    <w:qFormat/>
    <w:rPr>
      <w:sz w:val="21"/>
    </w:rPr>
  </w:style>
  <w:style w:type="character" w:styleId="2008">
    <w:name w:val="批注主题 Char3"/>
    <w:next w:val="2008"/>
    <w:link w:val="1361"/>
    <w:uiPriority w:val="99"/>
    <w:qFormat/>
    <w:rPr>
      <w:rFonts w:ascii="Times New Roman" w:hAnsi="Times New Roman" w:eastAsia="宋体" w:cs="Times New Roman"/>
      <w:b/>
      <w:bCs/>
      <w:szCs w:val="24"/>
      <w:lang w:val="zh-CN"/>
    </w:rPr>
  </w:style>
  <w:style w:type="character" w:styleId="2009">
    <w:name w:val="正文Normal Char"/>
    <w:next w:val="2009"/>
    <w:link w:val="1361"/>
    <w:qFormat/>
    <w:rPr>
      <w:rFonts w:ascii="Arial" w:hAnsi="Arial" w:cs="Arial"/>
      <w:sz w:val="24"/>
      <w:szCs w:val="24"/>
    </w:rPr>
  </w:style>
  <w:style w:type="character" w:styleId="2010">
    <w:name w:val="定制正文 Arial 小四 首行缩进:  0.74 厘米 行距: 1.5 倍行距1 + 宋体 Char"/>
    <w:next w:val="2010"/>
    <w:link w:val="2011"/>
    <w:qFormat/>
    <w:rPr>
      <w:rFonts w:ascii="Arial" w:hAnsi="Arial" w:cs="宋体"/>
      <w:bCs/>
      <w:szCs w:val="21"/>
    </w:rPr>
  </w:style>
  <w:style w:type="paragraph" w:styleId="2011">
    <w:name w:val="定制正文 Arial 小四 首行缩进:  0.74 厘米 行距: 1.5 倍行距1 + 宋体"/>
    <w:basedOn w:val="1361"/>
    <w:next w:val="2011"/>
    <w:link w:val="2010"/>
    <w:qFormat/>
    <w:pPr>
      <w:ind w:firstLine="420"/>
      <w:spacing w:line="360" w:lineRule="auto"/>
    </w:pPr>
    <w:rPr>
      <w:rFonts w:ascii="Arial" w:hAnsi="Arial" w:eastAsia="等线" w:cs="宋体"/>
      <w:bCs/>
      <w:szCs w:val="21"/>
    </w:rPr>
  </w:style>
  <w:style w:type="character" w:styleId="2012">
    <w:name w:val="WW8Num16z1"/>
    <w:next w:val="2012"/>
    <w:link w:val="1361"/>
    <w:qFormat/>
    <w:rPr>
      <w:rFonts w:ascii="Wingdings" w:hAnsi="Wingdings"/>
    </w:rPr>
  </w:style>
  <w:style w:type="character" w:styleId="2013">
    <w:name w:val="Indent Normal Char1"/>
    <w:next w:val="2013"/>
    <w:link w:val="2014"/>
    <w:qFormat/>
    <w:rPr>
      <w:sz w:val="24"/>
      <w:szCs w:val="24"/>
    </w:rPr>
  </w:style>
  <w:style w:type="paragraph" w:styleId="2014">
    <w:name w:val="Indent Normal"/>
    <w:basedOn w:val="1361"/>
    <w:next w:val="2014"/>
    <w:link w:val="2013"/>
    <w:qFormat/>
    <w:pPr>
      <w:ind w:firstLine="150"/>
      <w:spacing w:line="360" w:lineRule="auto"/>
    </w:pPr>
    <w:rPr>
      <w:rFonts w:ascii="等线" w:hAnsi="等线" w:eastAsia="等线" w:cs="Times New Roman"/>
      <w:sz w:val="24"/>
    </w:rPr>
  </w:style>
  <w:style w:type="character" w:styleId="2015">
    <w:name w:val="WW8Num7z2"/>
    <w:next w:val="2015"/>
    <w:link w:val="1361"/>
    <w:qFormat/>
    <w:rPr>
      <w:rFonts w:ascii="StarSymbol" w:hAnsi="StarSymbol" w:cs="StarSymbol"/>
      <w:sz w:val="18"/>
      <w:szCs w:val="18"/>
    </w:rPr>
  </w:style>
  <w:style w:type="character" w:styleId="2016">
    <w:name w:val="正文-new Char"/>
    <w:next w:val="2016"/>
    <w:link w:val="2017"/>
    <w:qFormat/>
    <w:rPr>
      <w:rFonts w:ascii="宋体" w:hAnsi="宋体" w:cs="宋体"/>
      <w:szCs w:val="21"/>
    </w:rPr>
  </w:style>
  <w:style w:type="paragraph" w:styleId="2017">
    <w:name w:val="正文-new"/>
    <w:basedOn w:val="1361"/>
    <w:next w:val="2017"/>
    <w:link w:val="2016"/>
    <w:qFormat/>
    <w:pPr>
      <w:ind w:firstLine="425"/>
      <w:spacing w:line="360" w:lineRule="auto"/>
    </w:pPr>
    <w:rPr>
      <w:rFonts w:ascii="宋体" w:hAnsi="宋体" w:eastAsia="等线" w:cs="宋体"/>
      <w:szCs w:val="21"/>
    </w:rPr>
  </w:style>
  <w:style w:type="character" w:styleId="2018">
    <w:name w:val="WW8Num24z0"/>
    <w:next w:val="2018"/>
    <w:link w:val="1361"/>
    <w:qFormat/>
    <w:rPr>
      <w:rFonts w:ascii="Wingdings" w:hAnsi="Wingdings" w:cs="StarSymbol"/>
      <w:sz w:val="18"/>
      <w:szCs w:val="18"/>
    </w:rPr>
  </w:style>
  <w:style w:type="character" w:styleId="2019">
    <w:name w:val="_正文段落 Char"/>
    <w:next w:val="2019"/>
    <w:link w:val="1361"/>
    <w:qFormat/>
    <w:rPr>
      <w:sz w:val="24"/>
      <w:szCs w:val="24"/>
    </w:rPr>
  </w:style>
  <w:style w:type="character" w:styleId="2020">
    <w:name w:val="WW8Num33z2"/>
    <w:next w:val="2020"/>
    <w:link w:val="1361"/>
    <w:qFormat/>
    <w:rPr>
      <w:rFonts w:ascii="StarSymbol" w:hAnsi="StarSymbol" w:cs="StarSymbol"/>
      <w:sz w:val="18"/>
      <w:szCs w:val="18"/>
    </w:rPr>
  </w:style>
  <w:style w:type="character" w:styleId="2021">
    <w:name w:val="样式 宋体 小四 段前: 7.8 磅 行距: 1.5 倍行距 Char"/>
    <w:next w:val="2021"/>
    <w:link w:val="2022"/>
    <w:qFormat/>
    <w:rPr>
      <w:rFonts w:ascii="宋体" w:hAnsi="宋体"/>
      <w:szCs w:val="21"/>
    </w:rPr>
  </w:style>
  <w:style w:type="paragraph" w:styleId="2022">
    <w:name w:val="样式 宋体 小四 段前: 7.8 磅 行距: 1.5 倍行距"/>
    <w:basedOn w:val="1361"/>
    <w:next w:val="2022"/>
    <w:link w:val="2021"/>
    <w:qFormat/>
    <w:pPr>
      <w:ind w:firstLine="420"/>
      <w:jc w:val="left"/>
      <w:spacing w:line="360" w:lineRule="auto"/>
    </w:pPr>
    <w:rPr>
      <w:rFonts w:ascii="宋体" w:hAnsi="宋体" w:eastAsia="等线" w:cs="Times New Roman"/>
      <w:szCs w:val="21"/>
    </w:rPr>
  </w:style>
  <w:style w:type="character" w:styleId="2023">
    <w:name w:val="WW8Num38z1"/>
    <w:next w:val="2023"/>
    <w:link w:val="1361"/>
    <w:qFormat/>
    <w:rPr>
      <w:rFonts w:ascii="Wingdings 2" w:hAnsi="Wingdings 2" w:cs="StarSymbol"/>
      <w:sz w:val="18"/>
      <w:szCs w:val="18"/>
    </w:rPr>
  </w:style>
  <w:style w:type="character" w:styleId="2024">
    <w:name w:val="表格样式 宋体 5号 Char"/>
    <w:next w:val="2024"/>
    <w:link w:val="2025"/>
    <w:qFormat/>
    <w:rPr>
      <w:rFonts w:ascii="宋体" w:hAnsi="宋体"/>
      <w:szCs w:val="21"/>
      <w:lang w:val="zh-CN"/>
    </w:rPr>
  </w:style>
  <w:style w:type="paragraph" w:styleId="2025">
    <w:name w:val="表格样式 宋体 5号"/>
    <w:basedOn w:val="1361"/>
    <w:next w:val="2025"/>
    <w:link w:val="2024"/>
    <w:qFormat/>
    <w:pPr>
      <w:jc w:val="left"/>
    </w:pPr>
    <w:rPr>
      <w:rFonts w:ascii="宋体" w:hAnsi="宋体" w:eastAsia="等线" w:cs="Times New Roman"/>
      <w:szCs w:val="21"/>
      <w:lang w:val="zh-CN"/>
    </w:rPr>
  </w:style>
  <w:style w:type="character" w:styleId="2026">
    <w:name w:val="WW8Num7z1"/>
    <w:next w:val="2026"/>
    <w:link w:val="1361"/>
    <w:qFormat/>
    <w:rPr>
      <w:rFonts w:ascii="Wingdings 2" w:hAnsi="Wingdings 2" w:cs="StarSymbol"/>
      <w:sz w:val="18"/>
      <w:szCs w:val="18"/>
    </w:rPr>
  </w:style>
  <w:style w:type="character" w:styleId="2027">
    <w:name w:val="样式 宋体 四号"/>
    <w:next w:val="2027"/>
    <w:link w:val="1361"/>
    <w:qFormat/>
    <w:rPr>
      <w:rFonts w:ascii="宋体" w:hAnsi="宋体" w:eastAsia="仿宋_GB2312"/>
      <w:sz w:val="28"/>
    </w:rPr>
  </w:style>
  <w:style w:type="character" w:styleId="2028">
    <w:name w:val="WW8Num17z2"/>
    <w:next w:val="2028"/>
    <w:link w:val="1361"/>
    <w:qFormat/>
    <w:rPr>
      <w:rFonts w:ascii="StarSymbol" w:hAnsi="StarSymbol" w:cs="StarSymbol"/>
      <w:sz w:val="18"/>
      <w:szCs w:val="18"/>
    </w:rPr>
  </w:style>
  <w:style w:type="character" w:styleId="2029">
    <w:name w:val="我的正文 Char"/>
    <w:next w:val="2029"/>
    <w:link w:val="2030"/>
    <w:qFormat/>
    <w:rPr>
      <w:rFonts w:ascii="Arial" w:hAnsi="Arial"/>
      <w:sz w:val="24"/>
      <w:szCs w:val="18"/>
    </w:rPr>
  </w:style>
  <w:style w:type="paragraph" w:styleId="2030">
    <w:name w:val="我的正文"/>
    <w:basedOn w:val="1361"/>
    <w:next w:val="2030"/>
    <w:link w:val="2029"/>
    <w:qFormat/>
    <w:pPr>
      <w:ind w:firstLine="200"/>
      <w:spacing w:line="360" w:lineRule="auto"/>
      <w:widowControl/>
    </w:pPr>
    <w:rPr>
      <w:rFonts w:ascii="Arial" w:hAnsi="Arial" w:eastAsia="等线" w:cs="Times New Roman"/>
      <w:sz w:val="24"/>
      <w:szCs w:val="18"/>
    </w:rPr>
  </w:style>
  <w:style w:type="character" w:styleId="2031">
    <w:name w:val="WW8Num10z1"/>
    <w:next w:val="2031"/>
    <w:link w:val="1361"/>
    <w:qFormat/>
    <w:rPr>
      <w:rFonts w:ascii="Wingdings 2" w:hAnsi="Wingdings 2" w:cs="StarSymbol"/>
      <w:sz w:val="18"/>
      <w:szCs w:val="18"/>
    </w:rPr>
  </w:style>
  <w:style w:type="character" w:styleId="2032">
    <w:name w:val="脚注文本 字符"/>
    <w:next w:val="2032"/>
    <w:link w:val="1361"/>
    <w:qFormat/>
    <w:rPr>
      <w:rFonts w:ascii="Times New Roman" w:hAnsi="Times New Roman" w:eastAsia="宋体" w:cs="Times New Roman"/>
      <w:sz w:val="18"/>
      <w:szCs w:val="18"/>
    </w:rPr>
  </w:style>
  <w:style w:type="character" w:styleId="2033">
    <w:name w:val="WW8Num27z0"/>
    <w:next w:val="2033"/>
    <w:link w:val="1361"/>
    <w:qFormat/>
    <w:rPr>
      <w:rFonts w:ascii="Wingdings" w:hAnsi="Wingdings" w:cs="StarSymbol"/>
      <w:sz w:val="18"/>
      <w:szCs w:val="18"/>
    </w:rPr>
  </w:style>
  <w:style w:type="character" w:styleId="2034">
    <w:name w:val="脚注文本 Char2"/>
    <w:next w:val="2034"/>
    <w:link w:val="1361"/>
    <w:qFormat/>
    <w:rPr>
      <w:rFonts w:ascii="Times New Roman" w:hAnsi="Times New Roman" w:eastAsia="宋体" w:cs="Times New Roman"/>
      <w:sz w:val="18"/>
      <w:szCs w:val="18"/>
    </w:rPr>
  </w:style>
  <w:style w:type="character" w:styleId="2035">
    <w:name w:val="WW8Num10z2"/>
    <w:next w:val="2035"/>
    <w:link w:val="1361"/>
    <w:qFormat/>
    <w:rPr>
      <w:rFonts w:ascii="StarSymbol" w:hAnsi="StarSymbol" w:cs="StarSymbol"/>
      <w:sz w:val="18"/>
      <w:szCs w:val="18"/>
    </w:rPr>
  </w:style>
  <w:style w:type="character" w:styleId="2036">
    <w:name w:val="HTML 地址 字符"/>
    <w:next w:val="2036"/>
    <w:link w:val="1361"/>
    <w:qFormat/>
    <w:rPr>
      <w:rFonts w:ascii="Times New Roman" w:hAnsi="Times New Roman" w:eastAsia="宋体" w:cs="Times New Roman"/>
      <w:i/>
      <w:iCs/>
      <w:szCs w:val="24"/>
    </w:rPr>
  </w:style>
  <w:style w:type="character" w:styleId="2037">
    <w:name w:val="pi1"/>
    <w:next w:val="2037"/>
    <w:link w:val="1361"/>
    <w:qFormat/>
    <w:rPr>
      <w:color w:val="0000ff"/>
    </w:rPr>
  </w:style>
  <w:style w:type="character" w:styleId="2038">
    <w:name w:val="HTML 地址 Char2"/>
    <w:next w:val="2038"/>
    <w:link w:val="1361"/>
    <w:qFormat/>
    <w:rPr>
      <w:i/>
      <w:iCs/>
      <w:szCs w:val="24"/>
    </w:rPr>
  </w:style>
  <w:style w:type="character" w:styleId="2039">
    <w:name w:val="WW-Absatz-Standardschriftart"/>
    <w:next w:val="2039"/>
    <w:link w:val="1361"/>
    <w:qFormat/>
  </w:style>
  <w:style w:type="character" w:styleId="2040">
    <w:name w:val="HTML 预设格式 字符"/>
    <w:next w:val="2040"/>
    <w:link w:val="1361"/>
    <w:qFormat/>
    <w:rPr>
      <w:rFonts w:ascii="Courier New" w:hAnsi="Courier New" w:eastAsia="宋体" w:cs="Courier New"/>
      <w:sz w:val="20"/>
      <w:szCs w:val="20"/>
    </w:rPr>
  </w:style>
  <w:style w:type="character" w:styleId="2041">
    <w:name w:val="WW8Num27z1"/>
    <w:next w:val="2041"/>
    <w:link w:val="1361"/>
    <w:qFormat/>
    <w:rPr>
      <w:rFonts w:ascii="Wingdings 2" w:hAnsi="Wingdings 2" w:cs="StarSymbol"/>
      <w:sz w:val="18"/>
      <w:szCs w:val="18"/>
    </w:rPr>
  </w:style>
  <w:style w:type="character" w:styleId="2042">
    <w:name w:val="HTML 预设格式 Char2"/>
    <w:next w:val="2042"/>
    <w:link w:val="1361"/>
    <w:qFormat/>
    <w:rPr>
      <w:rFonts w:ascii="Courier New" w:hAnsi="Courier New" w:cs="Courier New"/>
    </w:rPr>
  </w:style>
  <w:style w:type="character" w:styleId="2043">
    <w:name w:val="WW8Num20z2"/>
    <w:next w:val="2043"/>
    <w:link w:val="1361"/>
    <w:qFormat/>
    <w:rPr>
      <w:rFonts w:ascii="StarSymbol" w:hAnsi="StarSymbol" w:cs="StarSymbol"/>
      <w:sz w:val="18"/>
      <w:szCs w:val="18"/>
    </w:rPr>
  </w:style>
  <w:style w:type="character" w:styleId="2044">
    <w:name w:val="发布"/>
    <w:next w:val="2044"/>
    <w:link w:val="1361"/>
    <w:qFormat/>
    <w:rPr>
      <w:rFonts w:ascii="黑体" w:eastAsia="黑体"/>
      <w:spacing w:val="22"/>
      <w:position w:val="3"/>
      <w:sz w:val="28"/>
    </w:rPr>
  </w:style>
  <w:style w:type="character" w:styleId="2045">
    <w:name w:val="WW8Num29z0"/>
    <w:next w:val="2045"/>
    <w:link w:val="1361"/>
    <w:qFormat/>
    <w:rPr>
      <w:rFonts w:ascii="Wingdings" w:hAnsi="Wingdings" w:cs="StarSymbol"/>
      <w:sz w:val="18"/>
      <w:szCs w:val="18"/>
    </w:rPr>
  </w:style>
  <w:style w:type="character" w:styleId="2046">
    <w:name w:val="EmailStyle87"/>
    <w:next w:val="2046"/>
    <w:link w:val="1361"/>
    <w:qFormat/>
    <w:rPr>
      <w:rFonts w:ascii="Arial" w:hAnsi="Arial" w:eastAsia="宋体" w:cs="Arial"/>
      <w:color w:val="000000"/>
      <w:sz w:val="20"/>
    </w:rPr>
  </w:style>
  <w:style w:type="character" w:styleId="2047">
    <w:name w:val="WW8Num24z2"/>
    <w:next w:val="2047"/>
    <w:link w:val="1361"/>
    <w:qFormat/>
    <w:rPr>
      <w:rFonts w:ascii="StarSymbol" w:hAnsi="StarSymbol" w:cs="StarSymbol"/>
      <w:sz w:val="18"/>
      <w:szCs w:val="18"/>
    </w:rPr>
  </w:style>
  <w:style w:type="character" w:styleId="2048">
    <w:name w:val="EmailStyle88"/>
    <w:next w:val="2048"/>
    <w:link w:val="1361"/>
    <w:qFormat/>
    <w:rPr>
      <w:rFonts w:ascii="Arial" w:hAnsi="Arial" w:eastAsia="宋体" w:cs="Arial"/>
      <w:color w:val="000000"/>
      <w:sz w:val="20"/>
    </w:rPr>
  </w:style>
  <w:style w:type="character" w:styleId="2049">
    <w:name w:val="称呼 字符1"/>
    <w:next w:val="2049"/>
    <w:link w:val="1361"/>
    <w:qFormat/>
    <w:rPr>
      <w:rFonts w:ascii="Times New Roman" w:hAnsi="Times New Roman" w:eastAsia="宋体" w:cs="Times New Roman"/>
      <w:szCs w:val="24"/>
    </w:rPr>
  </w:style>
  <w:style w:type="character" w:styleId="2050">
    <w:name w:val="FA正文 Char Char"/>
    <w:next w:val="2050"/>
    <w:link w:val="1361"/>
    <w:qFormat/>
    <w:rPr>
      <w:rFonts w:hAnsi="宋体" w:cs="宋体"/>
      <w:sz w:val="24"/>
      <w:szCs w:val="21"/>
    </w:rPr>
  </w:style>
  <w:style w:type="character" w:styleId="2051">
    <w:name w:val="副标题 字符1"/>
    <w:next w:val="2051"/>
    <w:link w:val="1361"/>
    <w:qFormat/>
    <w:rPr>
      <w:b/>
      <w:bCs/>
      <w:sz w:val="32"/>
      <w:szCs w:val="32"/>
    </w:rPr>
  </w:style>
  <w:style w:type="character" w:styleId="2052">
    <w:name w:val="注释标题 字符"/>
    <w:next w:val="2052"/>
    <w:link w:val="1361"/>
    <w:qFormat/>
    <w:rPr>
      <w:rFonts w:ascii="Times New Roman" w:hAnsi="Times New Roman" w:eastAsia="宋体" w:cs="Times New Roman"/>
      <w:szCs w:val="24"/>
    </w:rPr>
  </w:style>
  <w:style w:type="character" w:styleId="2053">
    <w:name w:val="正文文本首行缩进 2 字符1"/>
    <w:basedOn w:val="1923"/>
    <w:next w:val="2053"/>
    <w:link w:val="1361"/>
    <w:qFormat/>
    <w:rPr>
      <w:rFonts w:ascii="Times New Roman" w:hAnsi="Times New Roman" w:eastAsia="宋体" w:cs="Times New Roman"/>
      <w:szCs w:val="24"/>
      <w:lang w:val="zh-CN" w:eastAsia="zh-CN"/>
    </w:rPr>
  </w:style>
  <w:style w:type="character" w:styleId="2054">
    <w:name w:val="注释标题 Char3"/>
    <w:next w:val="2054"/>
    <w:link w:val="1361"/>
    <w:qFormat/>
    <w:rPr>
      <w:szCs w:val="24"/>
    </w:rPr>
  </w:style>
  <w:style w:type="character" w:styleId="2055">
    <w:name w:val="Char Char312"/>
    <w:next w:val="2055"/>
    <w:link w:val="1361"/>
    <w:qFormat/>
    <w:rPr>
      <w:rFonts w:eastAsia="宋体"/>
      <w:sz w:val="21"/>
      <w:szCs w:val="24"/>
      <w:lang w:val="en-US" w:eastAsia="zh-CN" w:bidi="ar-SA"/>
    </w:rPr>
  </w:style>
  <w:style w:type="character" w:styleId="2056">
    <w:name w:val="EmailStyle127"/>
    <w:next w:val="2056"/>
    <w:link w:val="1361"/>
    <w:qFormat/>
    <w:rPr>
      <w:rFonts w:ascii="Arial" w:hAnsi="Arial" w:eastAsia="宋体" w:cs="Arial"/>
      <w:color w:val="000000"/>
      <w:sz w:val="20"/>
    </w:rPr>
  </w:style>
  <w:style w:type="character" w:styleId="2057">
    <w:name w:val="!BECC正文 Char"/>
    <w:next w:val="2057"/>
    <w:link w:val="2058"/>
    <w:qFormat/>
    <w:rPr>
      <w:sz w:val="24"/>
      <w:szCs w:val="24"/>
    </w:rPr>
  </w:style>
  <w:style w:type="paragraph" w:styleId="2058">
    <w:name w:val="!BECC正文"/>
    <w:basedOn w:val="1361"/>
    <w:next w:val="2058"/>
    <w:link w:val="2057"/>
    <w:qFormat/>
    <w:pPr>
      <w:contextualSpacing/>
      <w:ind w:firstLine="200"/>
      <w:spacing w:line="360" w:lineRule="auto"/>
      <w:tabs>
        <w:tab w:val="left" w:pos="0" w:leader="none"/>
      </w:tabs>
    </w:pPr>
    <w:rPr>
      <w:rFonts w:ascii="等线" w:hAnsi="等线" w:eastAsia="等线" w:cs="Times New Roman"/>
      <w:sz w:val="24"/>
    </w:rPr>
  </w:style>
  <w:style w:type="character" w:styleId="2059">
    <w:name w:val="EmailStyle128"/>
    <w:next w:val="2059"/>
    <w:link w:val="1361"/>
    <w:qFormat/>
    <w:rPr>
      <w:rFonts w:ascii="Arial" w:hAnsi="Arial" w:eastAsia="宋体" w:cs="Arial"/>
      <w:color w:val="000000"/>
      <w:sz w:val="20"/>
    </w:rPr>
  </w:style>
  <w:style w:type="character" w:styleId="2060">
    <w:name w:val="ordinary-span-edit2"/>
    <w:next w:val="2060"/>
    <w:link w:val="1361"/>
    <w:qFormat/>
  </w:style>
  <w:style w:type="character" w:styleId="2061">
    <w:name w:val="标题 2 Char1"/>
    <w:next w:val="2061"/>
    <w:link w:val="1361"/>
    <w:qFormat/>
    <w:rPr>
      <w:b/>
      <w:bCs/>
      <w:sz w:val="30"/>
      <w:szCs w:val="32"/>
    </w:rPr>
  </w:style>
  <w:style w:type="character" w:styleId="2062">
    <w:name w:val="!RepPar_alt+p Char"/>
    <w:next w:val="2062"/>
    <w:link w:val="2063"/>
    <w:qFormat/>
    <w:rPr>
      <w:sz w:val="24"/>
      <w:szCs w:val="24"/>
      <w:lang w:val="zh-CN"/>
    </w:rPr>
  </w:style>
  <w:style w:type="paragraph" w:styleId="2063">
    <w:name w:val="!RepPar_alt+p"/>
    <w:basedOn w:val="1361"/>
    <w:next w:val="2063"/>
    <w:link w:val="2062"/>
    <w:qFormat/>
    <w:pPr>
      <w:ind w:firstLine="200"/>
      <w:spacing w:line="360" w:lineRule="auto"/>
    </w:pPr>
    <w:rPr>
      <w:rFonts w:ascii="等线" w:hAnsi="等线" w:eastAsia="等线" w:cs="Times New Roman"/>
      <w:sz w:val="24"/>
      <w:lang w:val="zh-CN"/>
    </w:rPr>
  </w:style>
  <w:style w:type="character" w:styleId="2064">
    <w:name w:val="bz-content1"/>
    <w:next w:val="2064"/>
    <w:link w:val="1361"/>
    <w:qFormat/>
    <w:rPr>
      <w:sz w:val="20"/>
      <w:szCs w:val="20"/>
      <w:u w:val="none"/>
    </w:rPr>
  </w:style>
  <w:style w:type="character" w:styleId="2065">
    <w:name w:val="highlight1"/>
    <w:next w:val="2065"/>
    <w:link w:val="1361"/>
    <w:qFormat/>
    <w:rPr>
      <w:shd w:val="clear" w:color="auto" w:fill="ffff00"/>
    </w:rPr>
  </w:style>
  <w:style w:type="character" w:styleId="2066">
    <w:name w:val="Char Char3"/>
    <w:next w:val="2066"/>
    <w:link w:val="1361"/>
    <w:qFormat/>
    <w:rPr>
      <w:rFonts w:eastAsia="宋体"/>
      <w:sz w:val="21"/>
      <w:szCs w:val="24"/>
      <w:lang w:val="en-US" w:eastAsia="zh-CN" w:bidi="ar-SA"/>
    </w:rPr>
  </w:style>
  <w:style w:type="character" w:styleId="2067">
    <w:name w:val="highlight"/>
    <w:next w:val="2067"/>
    <w:link w:val="1361"/>
    <w:qFormat/>
  </w:style>
  <w:style w:type="character" w:styleId="2068">
    <w:name w:val="style12"/>
    <w:next w:val="2068"/>
    <w:link w:val="1361"/>
    <w:qFormat/>
  </w:style>
  <w:style w:type="character" w:styleId="2069">
    <w:name w:val="样式1 Char"/>
    <w:next w:val="2069"/>
    <w:link w:val="2070"/>
    <w:qFormat/>
    <w:rPr>
      <w:sz w:val="24"/>
      <w:szCs w:val="24"/>
    </w:rPr>
  </w:style>
  <w:style w:type="paragraph" w:styleId="2070">
    <w:name w:val="样式1"/>
    <w:basedOn w:val="1361"/>
    <w:next w:val="2070"/>
    <w:link w:val="2069"/>
    <w:qFormat/>
    <w:pPr>
      <w:ind w:firstLine="480"/>
      <w:spacing w:line="300" w:lineRule="auto"/>
    </w:pPr>
    <w:rPr>
      <w:rFonts w:ascii="等线" w:hAnsi="等线" w:eastAsia="等线" w:cs="Times New Roman"/>
      <w:sz w:val="24"/>
    </w:rPr>
  </w:style>
  <w:style w:type="character" w:styleId="2071">
    <w:name w:val="font201"/>
    <w:next w:val="2071"/>
    <w:link w:val="1361"/>
    <w:qFormat/>
    <w:rPr>
      <w:spacing w:val="300"/>
    </w:rPr>
  </w:style>
  <w:style w:type="character" w:styleId="2072">
    <w:name w:val="明显强调1"/>
    <w:next w:val="2072"/>
    <w:link w:val="1361"/>
    <w:qFormat/>
    <w:rPr>
      <w:i/>
      <w:iCs/>
      <w:color w:val="5b9bd5"/>
    </w:rPr>
  </w:style>
  <w:style w:type="character" w:styleId="2073">
    <w:name w:val="lawsitemtext1"/>
    <w:next w:val="2073"/>
    <w:link w:val="1361"/>
    <w:qFormat/>
    <w:rPr>
      <w:color w:val="696969"/>
      <w:spacing w:val="280"/>
      <w:sz w:val="21"/>
      <w:szCs w:val="21"/>
    </w:rPr>
  </w:style>
  <w:style w:type="character" w:styleId="2074">
    <w:name w:val="文字 Char Char"/>
    <w:next w:val="2074"/>
    <w:link w:val="2075"/>
    <w:qFormat/>
    <w:rPr>
      <w:rFonts w:ascii="楷体_GB2312" w:eastAsia="楷体_GB2312"/>
      <w:sz w:val="28"/>
    </w:rPr>
  </w:style>
  <w:style w:type="paragraph" w:styleId="2075">
    <w:name w:val="文字"/>
    <w:basedOn w:val="1361"/>
    <w:next w:val="2075"/>
    <w:link w:val="2074"/>
    <w:qFormat/>
    <w:pPr>
      <w:ind w:right="-210" w:firstLine="556"/>
      <w:spacing w:line="312" w:lineRule="auto"/>
      <w:tabs>
        <w:tab w:val="left" w:pos="8520" w:leader="none"/>
      </w:tabs>
    </w:pPr>
    <w:rPr>
      <w:rFonts w:ascii="楷体_GB2312" w:hAnsi="等线" w:eastAsia="楷体_GB2312" w:cs="Times New Roman"/>
      <w:sz w:val="28"/>
      <w:szCs w:val="22"/>
    </w:rPr>
  </w:style>
  <w:style w:type="character" w:styleId="2076">
    <w:name w:val="l151"/>
    <w:next w:val="2076"/>
    <w:link w:val="1361"/>
    <w:qFormat/>
  </w:style>
  <w:style w:type="character" w:styleId="2077">
    <w:name w:val="Char Char31"/>
    <w:next w:val="2077"/>
    <w:link w:val="1361"/>
    <w:qFormat/>
    <w:rPr>
      <w:rFonts w:eastAsia="宋体"/>
      <w:sz w:val="21"/>
      <w:szCs w:val="24"/>
      <w:lang w:val="en-US" w:eastAsia="zh-CN" w:bidi="ar-SA"/>
    </w:rPr>
  </w:style>
  <w:style w:type="character" w:styleId="2078">
    <w:name w:val="EmailStyle891"/>
    <w:next w:val="2078"/>
    <w:link w:val="1361"/>
    <w:qFormat/>
    <w:rPr>
      <w:rFonts w:ascii="Arial" w:hAnsi="Arial" w:eastAsia="宋体" w:cs="Arial"/>
      <w:color w:val="000000"/>
      <w:sz w:val="20"/>
    </w:rPr>
  </w:style>
  <w:style w:type="character" w:styleId="2079">
    <w:name w:val="一级条标题 Char"/>
    <w:next w:val="2079"/>
    <w:link w:val="1361"/>
    <w:qFormat/>
    <w:rPr>
      <w:rFonts w:ascii="黑体" w:hAnsi="Times New Roman" w:eastAsia="黑体" w:cs="Times New Roman"/>
      <w:szCs w:val="20"/>
    </w:rPr>
  </w:style>
  <w:style w:type="character" w:styleId="2080">
    <w:name w:val="EmailStyle901"/>
    <w:next w:val="2080"/>
    <w:link w:val="1361"/>
    <w:qFormat/>
    <w:rPr>
      <w:rFonts w:ascii="Arial" w:hAnsi="Arial" w:eastAsia="宋体" w:cs="Arial"/>
      <w:color w:val="000000"/>
      <w:sz w:val="20"/>
    </w:rPr>
  </w:style>
  <w:style w:type="character" w:styleId="2081">
    <w:name w:val="small1"/>
    <w:next w:val="2081"/>
    <w:link w:val="1361"/>
    <w:qFormat/>
    <w:rPr>
      <w:rFonts w:ascii="Verdana" w:hAnsi="Verdana"/>
      <w:sz w:val="18"/>
      <w:szCs w:val="18"/>
    </w:rPr>
  </w:style>
  <w:style w:type="character" w:styleId="2082">
    <w:name w:val="二级条标题 Char"/>
    <w:next w:val="2082"/>
    <w:link w:val="1361"/>
    <w:qFormat/>
    <w:rPr>
      <w:rFonts w:ascii="黑体" w:hAnsi="Times New Roman" w:eastAsia="黑体" w:cs="Times New Roman"/>
      <w:szCs w:val="20"/>
    </w:rPr>
  </w:style>
  <w:style w:type="character" w:styleId="2083">
    <w:name w:val="fnt1"/>
    <w:next w:val="2083"/>
    <w:link w:val="1361"/>
    <w:qFormat/>
    <w:rPr>
      <w:rFonts w:ascii="Verdana" w:hAnsi="Verdana"/>
      <w:color w:val="666666"/>
      <w:sz w:val="18"/>
      <w:szCs w:val="18"/>
    </w:rPr>
  </w:style>
  <w:style w:type="character" w:styleId="2084">
    <w:name w:val="三级条标题 Char"/>
    <w:next w:val="2084"/>
    <w:link w:val="2085"/>
    <w:qFormat/>
    <w:rPr>
      <w:rFonts w:ascii="黑体" w:eastAsia="黑体"/>
    </w:rPr>
  </w:style>
  <w:style w:type="paragraph" w:styleId="2085">
    <w:name w:val="三级条标题"/>
    <w:basedOn w:val="1759"/>
    <w:next w:val="1736"/>
    <w:link w:val="2084"/>
    <w:qFormat/>
    <w:pPr>
      <w:ind w:left="780" w:hanging="360"/>
      <w:tabs>
        <w:tab w:val="left" w:pos="567" w:leader="none"/>
        <w:tab w:val="left" w:pos="780" w:leader="none"/>
        <w:tab w:val="left" w:pos="1440" w:leader="none"/>
      </w:tabs>
      <w:outlineLvl w:val="4"/>
    </w:pPr>
  </w:style>
  <w:style w:type="character" w:styleId="2086">
    <w:name w:val="paragraph1 Char"/>
    <w:next w:val="2086"/>
    <w:link w:val="2087"/>
    <w:qFormat/>
    <w:rPr>
      <w:rFonts w:ascii="仿宋_GB2312" w:eastAsia="仿宋_GB2312"/>
      <w:sz w:val="28"/>
      <w:szCs w:val="24"/>
    </w:rPr>
  </w:style>
  <w:style w:type="paragraph" w:styleId="2087">
    <w:name w:val="paragraph1"/>
    <w:basedOn w:val="1361"/>
    <w:next w:val="2087"/>
    <w:link w:val="2086"/>
    <w:qFormat/>
    <w:pPr>
      <w:ind w:firstLine="200"/>
      <w:spacing w:line="360" w:lineRule="auto"/>
    </w:pPr>
    <w:rPr>
      <w:rFonts w:ascii="仿宋_GB2312" w:hAnsi="等线" w:eastAsia="仿宋_GB2312" w:cs="Times New Roman"/>
      <w:sz w:val="28"/>
    </w:rPr>
  </w:style>
  <w:style w:type="character" w:styleId="2088">
    <w:name w:val="注： Char"/>
    <w:next w:val="2088"/>
    <w:link w:val="2089"/>
    <w:qFormat/>
    <w:rPr>
      <w:rFonts w:ascii="宋体"/>
      <w:sz w:val="18"/>
    </w:rPr>
  </w:style>
  <w:style w:type="paragraph" w:styleId="2089">
    <w:name w:val="注："/>
    <w:next w:val="1736"/>
    <w:link w:val="2088"/>
    <w:qFormat/>
    <w:pPr>
      <w:ind w:left="840" w:hanging="420"/>
      <w:jc w:val="both"/>
      <w:widowControl w:val="off"/>
      <w:tabs>
        <w:tab w:val="left" w:pos="1200" w:leader="none"/>
      </w:tabs>
    </w:pPr>
    <w:rPr>
      <w:rFonts w:ascii="宋体" w:hAnsi="等线" w:eastAsia="等线"/>
      <w:sz w:val="18"/>
      <w:szCs w:val="22"/>
      <w:lang w:eastAsia="zh-CN"/>
    </w:rPr>
  </w:style>
  <w:style w:type="character" w:styleId="2090">
    <w:name w:val="EmailStyle1271"/>
    <w:next w:val="2090"/>
    <w:link w:val="1361"/>
    <w:qFormat/>
    <w:rPr>
      <w:rFonts w:ascii="Arial" w:hAnsi="Arial" w:eastAsia="宋体" w:cs="Arial"/>
      <w:color w:val="000000"/>
      <w:sz w:val="20"/>
    </w:rPr>
  </w:style>
  <w:style w:type="character" w:styleId="2091">
    <w:name w:val="WW-Absatz-Standardschriftart1111"/>
    <w:next w:val="2091"/>
    <w:link w:val="1361"/>
    <w:qFormat/>
  </w:style>
  <w:style w:type="character" w:styleId="2092">
    <w:name w:val="EmailStyle1281"/>
    <w:next w:val="2092"/>
    <w:link w:val="1361"/>
    <w:qFormat/>
    <w:rPr>
      <w:rFonts w:ascii="Arial" w:hAnsi="Arial" w:eastAsia="宋体" w:cs="Arial"/>
      <w:color w:val="000000"/>
      <w:sz w:val="20"/>
    </w:rPr>
  </w:style>
  <w:style w:type="character" w:styleId="2093">
    <w:name w:val="WW8Num1z7"/>
    <w:next w:val="2093"/>
    <w:link w:val="1361"/>
    <w:qFormat/>
    <w:rPr>
      <w:rFonts w:ascii="Wingdings" w:hAnsi="Wingdings"/>
    </w:rPr>
  </w:style>
  <w:style w:type="character" w:styleId="2094">
    <w:name w:val="EmailStyle170"/>
    <w:next w:val="2094"/>
    <w:link w:val="1361"/>
    <w:qFormat/>
    <w:rPr>
      <w:rFonts w:ascii="Arial" w:hAnsi="Arial" w:eastAsia="宋体" w:cs="Arial"/>
      <w:color w:val="000000"/>
      <w:sz w:val="20"/>
    </w:rPr>
  </w:style>
  <w:style w:type="character" w:styleId="2095">
    <w:name w:val="WW8Num19z2"/>
    <w:next w:val="2095"/>
    <w:link w:val="1361"/>
    <w:qFormat/>
    <w:rPr>
      <w:rFonts w:ascii="StarSymbol" w:hAnsi="StarSymbol" w:cs="StarSymbol"/>
      <w:sz w:val="18"/>
      <w:szCs w:val="18"/>
    </w:rPr>
  </w:style>
  <w:style w:type="character" w:styleId="2096">
    <w:name w:val="EmailStyle171"/>
    <w:next w:val="2096"/>
    <w:link w:val="1361"/>
    <w:qFormat/>
    <w:rPr>
      <w:rFonts w:ascii="Arial" w:hAnsi="Arial" w:eastAsia="宋体" w:cs="Arial"/>
      <w:color w:val="000000"/>
      <w:sz w:val="20"/>
    </w:rPr>
  </w:style>
  <w:style w:type="character" w:styleId="2097">
    <w:name w:val="WW8Num7z0"/>
    <w:next w:val="2097"/>
    <w:link w:val="1361"/>
    <w:qFormat/>
    <w:rPr>
      <w:rFonts w:ascii="Wingdings" w:hAnsi="Wingdings"/>
    </w:rPr>
  </w:style>
  <w:style w:type="character" w:styleId="2098">
    <w:name w:val="Char Char311"/>
    <w:next w:val="2098"/>
    <w:link w:val="1361"/>
    <w:qFormat/>
    <w:rPr>
      <w:rFonts w:eastAsia="宋体"/>
      <w:sz w:val="21"/>
      <w:szCs w:val="24"/>
      <w:lang w:val="en-US" w:eastAsia="zh-CN" w:bidi="ar-SA"/>
    </w:rPr>
  </w:style>
  <w:style w:type="character" w:styleId="2099">
    <w:name w:val="WW8Num25z1"/>
    <w:next w:val="2099"/>
    <w:link w:val="1361"/>
    <w:qFormat/>
    <w:rPr>
      <w:rFonts w:ascii="Wingdings 2" w:hAnsi="Wingdings 2" w:cs="StarSymbol"/>
      <w:sz w:val="18"/>
      <w:szCs w:val="18"/>
    </w:rPr>
  </w:style>
  <w:style w:type="character" w:styleId="2100">
    <w:name w:val="EmailStyle200"/>
    <w:next w:val="2100"/>
    <w:link w:val="1361"/>
    <w:qFormat/>
    <w:rPr>
      <w:rFonts w:ascii="Arial" w:hAnsi="Arial" w:eastAsia="宋体" w:cs="Arial"/>
      <w:color w:val="000000"/>
      <w:sz w:val="20"/>
    </w:rPr>
  </w:style>
  <w:style w:type="character" w:styleId="2101">
    <w:name w:val="WW8Num11z0"/>
    <w:next w:val="2101"/>
    <w:link w:val="1361"/>
    <w:qFormat/>
    <w:rPr>
      <w:rFonts w:ascii="Wingdings" w:hAnsi="Wingdings" w:cs="StarSymbol"/>
      <w:sz w:val="18"/>
      <w:szCs w:val="18"/>
    </w:rPr>
  </w:style>
  <w:style w:type="character" w:styleId="2102">
    <w:name w:val="EmailStyle201"/>
    <w:next w:val="2102"/>
    <w:link w:val="1361"/>
    <w:qFormat/>
    <w:rPr>
      <w:rFonts w:ascii="Arial" w:hAnsi="Arial" w:eastAsia="宋体" w:cs="Arial"/>
      <w:color w:val="000000"/>
      <w:sz w:val="20"/>
    </w:rPr>
  </w:style>
  <w:style w:type="character" w:styleId="2103">
    <w:name w:val="个人撰写风格"/>
    <w:next w:val="2103"/>
    <w:link w:val="1361"/>
    <w:qFormat/>
    <w:rPr>
      <w:rFonts w:ascii="Arial" w:hAnsi="Arial" w:eastAsia="宋体" w:cs="Arial"/>
      <w:color w:val="000000"/>
      <w:sz w:val="20"/>
    </w:rPr>
  </w:style>
  <w:style w:type="character" w:styleId="2104">
    <w:name w:val="zn2 Char"/>
    <w:next w:val="2104"/>
    <w:link w:val="2105"/>
    <w:qFormat/>
    <w:rPr>
      <w:rFonts w:ascii="华文楷体" w:hAnsi="Cambria" w:eastAsia="仿宋_GB2312"/>
      <w:b/>
      <w:bCs/>
      <w:sz w:val="32"/>
      <w:szCs w:val="32"/>
    </w:rPr>
  </w:style>
  <w:style w:type="paragraph" w:styleId="2105">
    <w:name w:val="zn2"/>
    <w:basedOn w:val="1545"/>
    <w:next w:val="2105"/>
    <w:link w:val="2104"/>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imes New Roman"/>
      <w:bCs/>
      <w:sz w:val="32"/>
      <w:szCs w:val="32"/>
    </w:rPr>
  </w:style>
  <w:style w:type="character" w:styleId="2106">
    <w:name w:val="引用 字符1"/>
    <w:next w:val="2106"/>
    <w:link w:val="1361"/>
    <w:uiPriority w:val="99"/>
    <w:qFormat/>
    <w:rPr>
      <w:rFonts w:ascii="Times New Roman" w:hAnsi="Times New Roman" w:eastAsia="宋体" w:cs="Times New Roman"/>
      <w:i/>
      <w:iCs/>
      <w:color w:val="404040"/>
      <w:szCs w:val="24"/>
    </w:rPr>
  </w:style>
  <w:style w:type="character" w:styleId="2107">
    <w:name w:val="zn3 Char"/>
    <w:next w:val="2107"/>
    <w:link w:val="2108"/>
    <w:qFormat/>
    <w:rPr>
      <w:rFonts w:ascii="仿宋_GB2312" w:hAnsi="仿宋_GB2312" w:eastAsia="仿宋_GB2312"/>
      <w:b/>
      <w:bCs/>
      <w:sz w:val="32"/>
      <w:szCs w:val="32"/>
    </w:rPr>
  </w:style>
  <w:style w:type="paragraph" w:styleId="2108">
    <w:name w:val="zn3"/>
    <w:basedOn w:val="1548"/>
    <w:next w:val="1361"/>
    <w:link w:val="2107"/>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imes New Roman"/>
      <w:bCs/>
      <w:szCs w:val="32"/>
    </w:rPr>
  </w:style>
  <w:style w:type="character" w:styleId="2109">
    <w:name w:val="明显引用 字符"/>
    <w:next w:val="2109"/>
    <w:link w:val="2110"/>
    <w:qFormat/>
    <w:rPr>
      <w:b/>
      <w:bCs/>
      <w:i/>
      <w:iCs/>
      <w:color w:val="4f81bd"/>
      <w:sz w:val="22"/>
      <w:lang w:eastAsia="en-US" w:bidi="en-US"/>
    </w:rPr>
  </w:style>
  <w:style w:type="paragraph" w:styleId="2110">
    <w:name w:val="明显引用1"/>
    <w:basedOn w:val="1361"/>
    <w:next w:val="1361"/>
    <w:link w:val="2109"/>
    <w:qFormat/>
    <w:pPr>
      <w:ind w:left="936" w:right="936"/>
      <w:jc w:val="left"/>
      <w:spacing w:before="200" w:after="280" w:line="276" w:lineRule="auto"/>
      <w:widowControl/>
      <w:pBdr>
        <w:bottom w:val="single" w:color="4F81BD" w:sz="4" w:space="4"/>
      </w:pBdr>
    </w:pPr>
    <w:rPr>
      <w:rFonts w:ascii="等线" w:hAnsi="等线" w:eastAsia="等线" w:cs="Times New Roman"/>
      <w:b/>
      <w:bCs/>
      <w:i/>
      <w:iCs/>
      <w:color w:val="4f81bd"/>
      <w:sz w:val="22"/>
      <w:szCs w:val="22"/>
      <w:lang w:eastAsia="en-US" w:bidi="en-US"/>
    </w:rPr>
  </w:style>
  <w:style w:type="character" w:styleId="2111">
    <w:name w:val="标题 5 Char1"/>
    <w:next w:val="2111"/>
    <w:link w:val="1361"/>
    <w:qFormat/>
    <w:rPr>
      <w:b/>
      <w:bCs/>
      <w:sz w:val="28"/>
      <w:szCs w:val="28"/>
    </w:rPr>
  </w:style>
  <w:style w:type="character" w:styleId="2112">
    <w:name w:val="明显引用 字符1"/>
    <w:next w:val="2112"/>
    <w:link w:val="1361"/>
    <w:uiPriority w:val="99"/>
    <w:qFormat/>
    <w:rPr>
      <w:rFonts w:ascii="Times New Roman" w:hAnsi="Times New Roman" w:eastAsia="宋体" w:cs="Times New Roman"/>
      <w:i/>
      <w:iCs/>
      <w:color w:val="4f81bd"/>
      <w:szCs w:val="24"/>
    </w:rPr>
  </w:style>
  <w:style w:type="character" w:styleId="2113">
    <w:name w:val="标题 6 Char1"/>
    <w:next w:val="2113"/>
    <w:link w:val="1361"/>
    <w:qFormat/>
    <w:rPr>
      <w:rFonts w:ascii="Calibri Light" w:hAnsi="Calibri Light" w:eastAsia="宋体" w:cs="Times New Roman"/>
      <w:b/>
      <w:bCs/>
      <w:sz w:val="24"/>
      <w:szCs w:val="24"/>
    </w:rPr>
  </w:style>
  <w:style w:type="character" w:styleId="2114">
    <w:name w:val="明显引用 Char1"/>
    <w:next w:val="2114"/>
    <w:link w:val="1361"/>
    <w:uiPriority w:val="30"/>
    <w:qFormat/>
    <w:rPr>
      <w:i/>
      <w:iCs/>
      <w:color w:val="5b9bd5"/>
      <w:sz w:val="24"/>
    </w:rPr>
  </w:style>
  <w:style w:type="character" w:styleId="2115">
    <w:name w:val="标题 7 Char1"/>
    <w:next w:val="2115"/>
    <w:link w:val="1361"/>
    <w:qFormat/>
    <w:rPr>
      <w:b/>
      <w:bCs/>
      <w:sz w:val="24"/>
      <w:szCs w:val="24"/>
    </w:rPr>
  </w:style>
  <w:style w:type="character" w:styleId="2116">
    <w:name w:val="引用 字符"/>
    <w:next w:val="2116"/>
    <w:link w:val="2117"/>
    <w:qFormat/>
    <w:rPr>
      <w:i/>
      <w:iCs/>
      <w:color w:val="000000"/>
      <w:sz w:val="22"/>
      <w:lang w:eastAsia="en-US" w:bidi="en-US"/>
    </w:rPr>
  </w:style>
  <w:style w:type="paragraph" w:styleId="2117">
    <w:name w:val="引用1"/>
    <w:basedOn w:val="1361"/>
    <w:next w:val="1361"/>
    <w:link w:val="2116"/>
    <w:qFormat/>
    <w:pPr>
      <w:jc w:val="left"/>
      <w:spacing w:after="200" w:line="276" w:lineRule="auto"/>
      <w:widowControl/>
    </w:pPr>
    <w:rPr>
      <w:rFonts w:ascii="等线" w:hAnsi="等线" w:eastAsia="等线" w:cs="Times New Roman"/>
      <w:i/>
      <w:iCs/>
      <w:color w:val="000000"/>
      <w:sz w:val="22"/>
      <w:szCs w:val="22"/>
      <w:lang w:eastAsia="en-US" w:bidi="en-US"/>
    </w:rPr>
  </w:style>
  <w:style w:type="character" w:styleId="2118">
    <w:name w:val="标题 8 Char1"/>
    <w:next w:val="2118"/>
    <w:link w:val="1361"/>
    <w:qFormat/>
    <w:rPr>
      <w:rFonts w:ascii="Calibri Light" w:hAnsi="Calibri Light" w:eastAsia="宋体" w:cs="Times New Roman"/>
      <w:sz w:val="24"/>
      <w:szCs w:val="24"/>
    </w:rPr>
  </w:style>
  <w:style w:type="character" w:styleId="2119">
    <w:name w:val="不明显参考1"/>
    <w:next w:val="2119"/>
    <w:link w:val="1361"/>
    <w:qFormat/>
    <w:rPr>
      <w:smallCaps/>
      <w:color w:val="c0504d"/>
      <w:u w:val="single"/>
    </w:rPr>
  </w:style>
  <w:style w:type="character" w:styleId="2120">
    <w:name w:val="标题 9 Char1"/>
    <w:next w:val="2120"/>
    <w:link w:val="1361"/>
    <w:qFormat/>
    <w:rPr>
      <w:rFonts w:ascii="Calibri Light" w:hAnsi="Calibri Light" w:eastAsia="宋体" w:cs="Times New Roman"/>
      <w:sz w:val="21"/>
      <w:szCs w:val="21"/>
    </w:rPr>
  </w:style>
  <w:style w:type="character" w:styleId="2121">
    <w:name w:val="明显参考1"/>
    <w:next w:val="2121"/>
    <w:link w:val="1361"/>
    <w:qFormat/>
    <w:rPr>
      <w:b/>
      <w:bCs/>
      <w:smallCaps/>
      <w:color w:val="c0504d"/>
      <w:spacing w:val="5"/>
      <w:u w:val="single"/>
    </w:rPr>
  </w:style>
  <w:style w:type="character" w:styleId="2122">
    <w:name w:val="脚注文本 Char1"/>
    <w:next w:val="2122"/>
    <w:link w:val="1361"/>
    <w:semiHidden/>
    <w:qFormat/>
    <w:rPr>
      <w:sz w:val="18"/>
      <w:szCs w:val="18"/>
    </w:rPr>
  </w:style>
  <w:style w:type="character" w:styleId="2123">
    <w:name w:val="tpc_content1"/>
    <w:next w:val="2123"/>
    <w:link w:val="1361"/>
    <w:qFormat/>
    <w:rPr>
      <w:sz w:val="19"/>
      <w:szCs w:val="19"/>
    </w:rPr>
  </w:style>
  <w:style w:type="character" w:styleId="2124">
    <w:name w:val="日期 Char1"/>
    <w:next w:val="2124"/>
    <w:link w:val="1361"/>
    <w:qFormat/>
    <w:rPr>
      <w:sz w:val="21"/>
      <w:szCs w:val="24"/>
    </w:rPr>
  </w:style>
  <w:style w:type="character" w:styleId="2125">
    <w:name w:val="书籍标题1"/>
    <w:next w:val="2125"/>
    <w:link w:val="1361"/>
    <w:qFormat/>
    <w:rPr>
      <w:b/>
      <w:bCs/>
      <w:smallCaps/>
      <w:spacing w:val="5"/>
    </w:rPr>
  </w:style>
  <w:style w:type="character" w:styleId="2126">
    <w:name w:val="正文文本 2 Char1"/>
    <w:next w:val="2126"/>
    <w:link w:val="1361"/>
    <w:uiPriority w:val="99"/>
    <w:qFormat/>
    <w:rPr>
      <w:sz w:val="21"/>
      <w:szCs w:val="24"/>
    </w:rPr>
  </w:style>
  <w:style w:type="character" w:styleId="2127">
    <w:name w:val="short_text1"/>
    <w:next w:val="2127"/>
    <w:link w:val="1361"/>
    <w:qFormat/>
    <w:rPr>
      <w:sz w:val="26"/>
      <w:szCs w:val="26"/>
    </w:rPr>
  </w:style>
  <w:style w:type="character" w:styleId="2128">
    <w:name w:val="正文文本 3 Char1"/>
    <w:next w:val="2128"/>
    <w:link w:val="1361"/>
    <w:qFormat/>
    <w:rPr>
      <w:sz w:val="16"/>
      <w:szCs w:val="16"/>
    </w:rPr>
  </w:style>
  <w:style w:type="character" w:styleId="2129">
    <w:name w:val="ABC标题下的小点 Char"/>
    <w:next w:val="2129"/>
    <w:link w:val="2130"/>
    <w:qFormat/>
    <w:rPr>
      <w:rFonts w:ascii="宋体" w:hAnsi="宋体"/>
    </w:rPr>
  </w:style>
  <w:style w:type="paragraph" w:styleId="2130">
    <w:name w:val="ABC标题下的小点"/>
    <w:basedOn w:val="1361"/>
    <w:next w:val="2130"/>
    <w:link w:val="2129"/>
    <w:qFormat/>
    <w:pPr>
      <w:ind w:left="1190" w:hanging="567"/>
      <w:spacing w:line="360" w:lineRule="auto"/>
      <w:tabs>
        <w:tab w:val="left" w:pos="1260" w:leader="none"/>
      </w:tabs>
    </w:pPr>
    <w:rPr>
      <w:rFonts w:ascii="宋体" w:hAnsi="宋体" w:eastAsia="等线" w:cs="Times New Roman"/>
      <w:szCs w:val="22"/>
    </w:rPr>
  </w:style>
  <w:style w:type="character" w:styleId="2131">
    <w:name w:val="标题 Char1"/>
    <w:next w:val="2131"/>
    <w:link w:val="1361"/>
    <w:qFormat/>
    <w:rPr>
      <w:rFonts w:ascii="Calibri Light" w:hAnsi="Calibri Light" w:cs="Times New Roman"/>
      <w:b/>
      <w:bCs/>
      <w:sz w:val="32"/>
      <w:szCs w:val="32"/>
    </w:rPr>
  </w:style>
  <w:style w:type="character" w:styleId="2132">
    <w:name w:val="style21"/>
    <w:next w:val="2132"/>
    <w:link w:val="1361"/>
    <w:qFormat/>
    <w:rPr>
      <w:color w:val="000080"/>
    </w:rPr>
  </w:style>
  <w:style w:type="character" w:styleId="2133">
    <w:name w:val="注释标题 Char1"/>
    <w:next w:val="2133"/>
    <w:link w:val="1361"/>
    <w:qFormat/>
    <w:rPr>
      <w:sz w:val="21"/>
      <w:szCs w:val="24"/>
    </w:rPr>
  </w:style>
  <w:style w:type="character" w:styleId="2134">
    <w:name w:val="ns1"/>
    <w:next w:val="2134"/>
    <w:link w:val="1361"/>
    <w:qFormat/>
    <w:rPr>
      <w:color w:val="ff0000"/>
    </w:rPr>
  </w:style>
  <w:style w:type="character" w:styleId="2135">
    <w:name w:val="zn1 Char"/>
    <w:next w:val="2135"/>
    <w:link w:val="2136"/>
    <w:qFormat/>
    <w:rPr>
      <w:rFonts w:ascii="黑体" w:hAnsi="仿宋_GB2312" w:eastAsia="黑体"/>
      <w:bCs/>
      <w:sz w:val="36"/>
      <w:szCs w:val="32"/>
      <w:lang w:val="zh-CN"/>
    </w:rPr>
  </w:style>
  <w:style w:type="paragraph" w:styleId="2136">
    <w:name w:val="zn1"/>
    <w:basedOn w:val="1543"/>
    <w:next w:val="2136"/>
    <w:link w:val="2135"/>
    <w:qFormat/>
    <w:pPr>
      <w:jc w:val="left"/>
      <w:keepLines/>
      <w:spacing w:line="560" w:lineRule="exact"/>
      <w:tabs>
        <w:tab w:val="left" w:pos="0" w:leader="none"/>
      </w:tabs>
    </w:pPr>
    <w:rPr>
      <w:rFonts w:ascii="黑体" w:hAnsi="仿宋_GB2312" w:eastAsia="黑体" w:cs="Times New Roman"/>
      <w:bCs/>
      <w:sz w:val="36"/>
      <w:szCs w:val="32"/>
      <w:lang w:val="zh-CN"/>
    </w:rPr>
  </w:style>
  <w:style w:type="character" w:styleId="2137">
    <w:name w:val="hilite2"/>
    <w:next w:val="2137"/>
    <w:link w:val="1361"/>
    <w:qFormat/>
  </w:style>
  <w:style w:type="character" w:styleId="2138">
    <w:name w:val="WC三级 Char"/>
    <w:next w:val="2138"/>
    <w:link w:val="2139"/>
    <w:qFormat/>
    <w:rPr>
      <w:b/>
      <w:sz w:val="32"/>
      <w:lang w:val="zh-CN"/>
    </w:rPr>
  </w:style>
  <w:style w:type="paragraph" w:styleId="2139">
    <w:name w:val="WC三级"/>
    <w:basedOn w:val="1548"/>
    <w:next w:val="2139"/>
    <w:link w:val="2138"/>
    <w:qFormat/>
    <w:pPr>
      <w:ind w:left="1069" w:hanging="709"/>
      <w:spacing w:before="0" w:after="0" w:line="240" w:lineRule="auto"/>
      <w:tabs>
        <w:tab w:val="left" w:pos="0" w:leader="none"/>
        <w:tab w:val="left" w:pos="1069" w:leader="none"/>
      </w:tabs>
    </w:pPr>
    <w:rPr>
      <w:rFonts w:ascii="等线" w:hAnsi="等线" w:eastAsia="等线" w:cs="Times New Roman"/>
      <w:szCs w:val="22"/>
      <w:lang w:val="zh-CN"/>
    </w:rPr>
  </w:style>
  <w:style w:type="character" w:styleId="2140">
    <w:name w:val="个人答复风格"/>
    <w:next w:val="2140"/>
    <w:link w:val="1361"/>
    <w:qFormat/>
    <w:rPr>
      <w:rFonts w:ascii="Arial" w:hAnsi="Arial" w:eastAsia="宋体" w:cs="Arial"/>
      <w:color w:val="000000"/>
      <w:sz w:val="20"/>
    </w:rPr>
  </w:style>
  <w:style w:type="character" w:styleId="2141">
    <w:name w:val="WC二级 Char"/>
    <w:next w:val="2141"/>
    <w:link w:val="2142"/>
    <w:qFormat/>
    <w:rPr>
      <w:rFonts w:ascii="Arial" w:hAnsi="Arial" w:eastAsia="黑体"/>
      <w:b/>
      <w:sz w:val="32"/>
      <w:lang w:val="zh-CN"/>
    </w:rPr>
  </w:style>
  <w:style w:type="paragraph" w:styleId="2142">
    <w:name w:val="WC二级"/>
    <w:basedOn w:val="1545"/>
    <w:next w:val="2142"/>
    <w:link w:val="2141"/>
    <w:qFormat/>
    <w:pPr>
      <w:ind w:left="567" w:hanging="567"/>
      <w:jc w:val="both"/>
      <w:spacing w:line="240" w:lineRule="auto"/>
      <w:tabs>
        <w:tab w:val="left" w:pos="0" w:leader="none"/>
        <w:tab w:val="left" w:pos="567" w:leader="none"/>
      </w:tabs>
    </w:pPr>
    <w:rPr>
      <w:rFonts w:ascii="Arial" w:eastAsia="黑体" w:cs="Times New Roman"/>
      <w:sz w:val="32"/>
      <w:szCs w:val="22"/>
      <w:lang w:val="zh-CN"/>
    </w:rPr>
  </w:style>
  <w:style w:type="character" w:styleId="2143">
    <w:name w:val="b1"/>
    <w:next w:val="2143"/>
    <w:link w:val="1361"/>
    <w:qFormat/>
    <w:rPr>
      <w:rFonts w:ascii="Courier New" w:hAnsi="Courier New" w:cs="Courier New"/>
      <w:b/>
      <w:bCs/>
      <w:color w:val="ff0000"/>
      <w:u w:val="none"/>
    </w:rPr>
  </w:style>
  <w:style w:type="character" w:styleId="2144">
    <w:name w:val="样式sjw Char"/>
    <w:next w:val="2144"/>
    <w:link w:val="2145"/>
    <w:qFormat/>
    <w:rPr>
      <w:rFonts w:ascii="宋体" w:hAnsi="宋体"/>
      <w:caps/>
      <w:color w:val="000000"/>
      <w:sz w:val="18"/>
      <w:szCs w:val="18"/>
      <w:shd w:val="pct10" w:color="auto" w:fill="auto"/>
      <w:lang w:val="zh-CN"/>
    </w:rPr>
  </w:style>
  <w:style w:type="paragraph" w:styleId="2145">
    <w:name w:val="样式sjw"/>
    <w:basedOn w:val="1361"/>
    <w:next w:val="2145"/>
    <w:link w:val="2144"/>
    <w:qFormat/>
    <w:pPr>
      <w:jc w:val="left"/>
      <w:shd w:val="pct10" w:color="auto" w:fill="auto"/>
      <w:widowControl/>
    </w:pPr>
    <w:rPr>
      <w:rFonts w:ascii="宋体" w:hAnsi="宋体" w:eastAsia="等线" w:cs="Times New Roman"/>
      <w:caps/>
      <w:color w:val="000000"/>
      <w:sz w:val="18"/>
      <w:szCs w:val="18"/>
      <w:lang w:val="zh-CN"/>
    </w:rPr>
  </w:style>
  <w:style w:type="character" w:styleId="2146">
    <w:name w:val="myp1111"/>
    <w:next w:val="2146"/>
    <w:link w:val="1361"/>
    <w:qFormat/>
    <w:rPr>
      <w:rFonts w:ascii="ˎ̥" w:hAnsi="ˎ̥"/>
      <w:color w:val="000000"/>
      <w:sz w:val="20"/>
      <w:szCs w:val="20"/>
      <w:u w:val="none"/>
    </w:rPr>
  </w:style>
  <w:style w:type="character" w:styleId="2147">
    <w:name w:val="faqa1"/>
    <w:next w:val="2147"/>
    <w:link w:val="1361"/>
    <w:qFormat/>
    <w:rPr>
      <w:rFonts w:hint="eastAsia" w:ascii="微软雅黑" w:hAnsi="微软雅黑" w:eastAsia="微软雅黑"/>
      <w:b/>
      <w:bCs/>
      <w:sz w:val="27"/>
      <w:szCs w:val="27"/>
    </w:rPr>
  </w:style>
  <w:style w:type="character" w:styleId="2148">
    <w:name w:val="表头文字(同正文大小) Char"/>
    <w:next w:val="2148"/>
    <w:link w:val="2149"/>
    <w:qFormat/>
    <w:rPr>
      <w:rFonts w:eastAsia="黑体"/>
      <w:lang w:eastAsia="en-US"/>
    </w:rPr>
  </w:style>
  <w:style w:type="paragraph" w:styleId="2149">
    <w:name w:val="表头文字(同正文大小)"/>
    <w:basedOn w:val="1361"/>
    <w:next w:val="2149"/>
    <w:link w:val="2148"/>
    <w:qFormat/>
    <w:pPr>
      <w:jc w:val="center"/>
      <w:spacing w:line="264" w:lineRule="auto"/>
    </w:pPr>
    <w:rPr>
      <w:rFonts w:ascii="等线" w:hAnsi="等线" w:eastAsia="黑体" w:cs="Times New Roman"/>
      <w:szCs w:val="22"/>
      <w:lang w:eastAsia="en-US"/>
    </w:rPr>
  </w:style>
  <w:style w:type="character" w:styleId="2150">
    <w:name w:val="faqq1"/>
    <w:next w:val="2150"/>
    <w:link w:val="1361"/>
    <w:qFormat/>
    <w:rPr>
      <w:rFonts w:hint="eastAsia" w:ascii="微软雅黑" w:hAnsi="微软雅黑" w:eastAsia="微软雅黑"/>
      <w:sz w:val="24"/>
      <w:szCs w:val="24"/>
    </w:rPr>
  </w:style>
  <w:style w:type="character" w:styleId="2151">
    <w:name w:val="表格 Char"/>
    <w:next w:val="2151"/>
    <w:link w:val="1361"/>
    <w:qFormat/>
    <w:rPr>
      <w:rFonts w:ascii="Times New Roman" w:hAnsi="Times New Roman" w:eastAsia="宋体" w:cs="Times New Roman"/>
      <w:sz w:val="24"/>
      <w:szCs w:val="24"/>
    </w:rPr>
  </w:style>
  <w:style w:type="character" w:styleId="2152">
    <w:name w:val="题注 Char1"/>
    <w:next w:val="2152"/>
    <w:link w:val="1361"/>
    <w:qFormat/>
    <w:rPr>
      <w:rFonts w:ascii="Arial" w:hAnsi="Arial" w:eastAsia="黑体" w:cs="Arial"/>
      <w:sz w:val="20"/>
      <w:szCs w:val="20"/>
    </w:rPr>
  </w:style>
  <w:style w:type="character" w:styleId="2153">
    <w:name w:val="未处理的提及1"/>
    <w:next w:val="2153"/>
    <w:link w:val="1361"/>
    <w:uiPriority w:val="99"/>
    <w:unhideWhenUsed/>
    <w:qFormat/>
    <w:rPr>
      <w:color w:val="605e5c"/>
      <w:shd w:val="clear" w:color="auto" w:fill="e1dfdd"/>
    </w:rPr>
  </w:style>
  <w:style w:type="character" w:styleId="2154">
    <w:name w:val="Char Char32"/>
    <w:next w:val="2154"/>
    <w:link w:val="1361"/>
    <w:qFormat/>
    <w:rPr>
      <w:rFonts w:eastAsia="宋体"/>
      <w:sz w:val="21"/>
      <w:szCs w:val="24"/>
      <w:lang w:val="en-US" w:eastAsia="zh-CN" w:bidi="ar-SA"/>
    </w:rPr>
  </w:style>
  <w:style w:type="character" w:styleId="2155">
    <w:name w:val="WW8Num22z1"/>
    <w:next w:val="2155"/>
    <w:link w:val="1361"/>
    <w:qFormat/>
    <w:rPr>
      <w:rFonts w:ascii="Wingdings 2" w:hAnsi="Wingdings 2" w:cs="StarSymbol"/>
      <w:sz w:val="18"/>
      <w:szCs w:val="18"/>
    </w:rPr>
  </w:style>
  <w:style w:type="character" w:styleId="2156">
    <w:name w:val="正文文本缩进 字符1"/>
    <w:next w:val="2156"/>
    <w:link w:val="1361"/>
    <w:semiHidden/>
    <w:qFormat/>
    <w:rPr>
      <w:rFonts w:ascii="方正仿宋_GBK" w:hAnsi="Times New Roman" w:eastAsia="方正仿宋_GBK" w:cs="Times New Roman"/>
      <w:sz w:val="32"/>
      <w:szCs w:val="20"/>
    </w:rPr>
  </w:style>
  <w:style w:type="character" w:styleId="2157">
    <w:name w:val="WW8Num38z2"/>
    <w:next w:val="2157"/>
    <w:link w:val="1361"/>
    <w:qFormat/>
    <w:rPr>
      <w:rFonts w:ascii="StarSymbol" w:hAnsi="StarSymbol" w:cs="StarSymbol"/>
      <w:sz w:val="18"/>
      <w:szCs w:val="18"/>
    </w:rPr>
  </w:style>
  <w:style w:type="character" w:styleId="2158">
    <w:name w:val="样式 加粗"/>
    <w:next w:val="2158"/>
    <w:link w:val="1361"/>
    <w:qFormat/>
    <w:rPr>
      <w:rFonts w:hint="eastAsia" w:ascii="宋体" w:hAnsi="宋体" w:eastAsia="宋体"/>
      <w:b/>
      <w:bCs/>
      <w:lang w:val="en-US" w:eastAsia="zh-CN" w:bidi="ar-SA"/>
    </w:rPr>
  </w:style>
  <w:style w:type="character" w:styleId="2159">
    <w:name w:val="WW8Num18z2"/>
    <w:next w:val="2159"/>
    <w:link w:val="1361"/>
    <w:qFormat/>
    <w:rPr>
      <w:rFonts w:ascii="StarSymbol" w:hAnsi="StarSymbol" w:cs="StarSymbol"/>
      <w:sz w:val="18"/>
      <w:szCs w:val="18"/>
    </w:rPr>
  </w:style>
  <w:style w:type="character" w:styleId="2160">
    <w:name w:val="myp112"/>
    <w:next w:val="2160"/>
    <w:link w:val="1361"/>
    <w:qFormat/>
    <w:rPr>
      <w:color w:val="000000"/>
      <w:sz w:val="22"/>
      <w:szCs w:val="22"/>
      <w:u w:val="none"/>
    </w:rPr>
  </w:style>
  <w:style w:type="character" w:styleId="2161">
    <w:name w:val="fontstyle21"/>
    <w:next w:val="2161"/>
    <w:link w:val="1361"/>
    <w:qFormat/>
    <w:rPr>
      <w:rFonts w:ascii="Arial" w:hAnsi="Arial" w:cs="Arial"/>
      <w:color w:val="000000"/>
      <w:sz w:val="24"/>
      <w:szCs w:val="24"/>
    </w:rPr>
  </w:style>
  <w:style w:type="character" w:styleId="2162">
    <w:name w:val="WW8Num2z1"/>
    <w:next w:val="2162"/>
    <w:link w:val="1361"/>
    <w:qFormat/>
    <w:rPr>
      <w:rFonts w:ascii="Wingdings 2" w:hAnsi="Wingdings 2" w:cs="StarSymbol"/>
      <w:sz w:val="18"/>
      <w:szCs w:val="18"/>
    </w:rPr>
  </w:style>
  <w:style w:type="character" w:styleId="2163">
    <w:name w:val="日期 字符1"/>
    <w:next w:val="2163"/>
    <w:link w:val="1361"/>
    <w:semiHidden/>
    <w:qFormat/>
    <w:rPr>
      <w:rFonts w:ascii="Times New Roman" w:hAnsi="Times New Roman" w:eastAsia="方正仿宋_GBK" w:cs="Times New Roman"/>
      <w:szCs w:val="20"/>
    </w:rPr>
  </w:style>
  <w:style w:type="character" w:styleId="2164">
    <w:name w:val="正文首行缩进 2 Char1"/>
    <w:next w:val="2164"/>
    <w:link w:val="1361"/>
    <w:qFormat/>
    <w:rPr>
      <w:rFonts w:hint="eastAsia" w:ascii="方正仿宋_GBK" w:eastAsia="方正仿宋_GBK"/>
      <w:sz w:val="32"/>
      <w:szCs w:val="28"/>
    </w:rPr>
  </w:style>
  <w:style w:type="character" w:styleId="2165">
    <w:name w:val="WW8Num35z0"/>
    <w:next w:val="2165"/>
    <w:link w:val="1361"/>
    <w:qFormat/>
    <w:rPr>
      <w:rFonts w:ascii="Wingdings" w:hAnsi="Wingdings" w:cs="StarSymbol"/>
      <w:sz w:val="18"/>
      <w:szCs w:val="18"/>
    </w:rPr>
  </w:style>
  <w:style w:type="character" w:styleId="2166">
    <w:name w:val="WW8Num12z2"/>
    <w:next w:val="2166"/>
    <w:link w:val="1361"/>
    <w:qFormat/>
    <w:rPr>
      <w:rFonts w:ascii="StarSymbol" w:hAnsi="StarSymbol" w:cs="StarSymbol"/>
      <w:sz w:val="18"/>
      <w:szCs w:val="18"/>
    </w:rPr>
  </w:style>
  <w:style w:type="character" w:styleId="2167">
    <w:name w:val="WW8Num16z0"/>
    <w:next w:val="2167"/>
    <w:link w:val="1361"/>
    <w:qFormat/>
    <w:rPr>
      <w:rFonts w:ascii="Wingdings" w:hAnsi="Wingdings" w:cs="StarSymbol"/>
      <w:sz w:val="18"/>
      <w:szCs w:val="18"/>
    </w:rPr>
  </w:style>
  <w:style w:type="character" w:styleId="2168">
    <w:name w:val="Bid_正文 Char"/>
    <w:next w:val="2168"/>
    <w:link w:val="1361"/>
    <w:qFormat/>
    <w:rPr>
      <w:sz w:val="24"/>
    </w:rPr>
  </w:style>
  <w:style w:type="character" w:styleId="2169">
    <w:name w:val="WW8Num13z0"/>
    <w:next w:val="2169"/>
    <w:link w:val="1361"/>
    <w:qFormat/>
    <w:rPr>
      <w:rFonts w:ascii="Wingdings" w:hAnsi="Wingdings" w:cs="StarSymbol"/>
      <w:sz w:val="18"/>
      <w:szCs w:val="18"/>
    </w:rPr>
  </w:style>
  <w:style w:type="character" w:styleId="2170">
    <w:name w:val="WW8Num37z0"/>
    <w:next w:val="2170"/>
    <w:link w:val="1361"/>
    <w:qFormat/>
    <w:rPr>
      <w:rFonts w:ascii="Wingdings" w:hAnsi="Wingdings" w:cs="StarSymbol"/>
      <w:sz w:val="18"/>
      <w:szCs w:val="18"/>
    </w:rPr>
  </w:style>
  <w:style w:type="character" w:styleId="2171">
    <w:name w:val="WW8Num37z1"/>
    <w:next w:val="2171"/>
    <w:link w:val="1361"/>
    <w:qFormat/>
    <w:rPr>
      <w:rFonts w:ascii="Wingdings 2" w:hAnsi="Wingdings 2" w:cs="StarSymbol"/>
      <w:sz w:val="18"/>
      <w:szCs w:val="18"/>
    </w:rPr>
  </w:style>
  <w:style w:type="character" w:styleId="2172">
    <w:name w:val="WW8Num34z0"/>
    <w:next w:val="2172"/>
    <w:link w:val="1361"/>
    <w:qFormat/>
    <w:rPr>
      <w:rFonts w:ascii="Wingdings" w:hAnsi="Wingdings" w:cs="StarSymbol"/>
      <w:sz w:val="18"/>
      <w:szCs w:val="18"/>
    </w:rPr>
  </w:style>
  <w:style w:type="character" w:styleId="2173">
    <w:name w:val="WW8Num17z0"/>
    <w:next w:val="2173"/>
    <w:link w:val="1361"/>
    <w:qFormat/>
    <w:rPr>
      <w:rFonts w:ascii="Wingdings" w:hAnsi="Wingdings"/>
    </w:rPr>
  </w:style>
  <w:style w:type="character" w:styleId="2174">
    <w:name w:val="WW8Num15z0"/>
    <w:next w:val="2174"/>
    <w:link w:val="1361"/>
    <w:qFormat/>
    <w:rPr>
      <w:rFonts w:ascii="Wingdings" w:hAnsi="Wingdings" w:cs="StarSymbol"/>
      <w:sz w:val="18"/>
      <w:szCs w:val="18"/>
    </w:rPr>
  </w:style>
  <w:style w:type="character" w:styleId="2175">
    <w:name w:val="WW8Num28z1"/>
    <w:next w:val="2175"/>
    <w:link w:val="1361"/>
    <w:qFormat/>
    <w:rPr>
      <w:rFonts w:ascii="Wingdings 2" w:hAnsi="Wingdings 2" w:cs="StarSymbol"/>
      <w:sz w:val="18"/>
      <w:szCs w:val="18"/>
    </w:rPr>
  </w:style>
  <w:style w:type="character" w:styleId="2176">
    <w:name w:val="WW8Num4z0"/>
    <w:next w:val="2176"/>
    <w:link w:val="1361"/>
    <w:qFormat/>
    <w:rPr>
      <w:rFonts w:ascii="Wingdings" w:hAnsi="Wingdings" w:cs="StarSymbol"/>
      <w:sz w:val="18"/>
      <w:szCs w:val="18"/>
    </w:rPr>
  </w:style>
  <w:style w:type="character" w:styleId="2177">
    <w:name w:val="style101"/>
    <w:next w:val="2177"/>
    <w:link w:val="1361"/>
    <w:qFormat/>
    <w:rPr>
      <w:rFonts w:hint="eastAsia" w:ascii="宋体" w:hAnsi="宋体" w:eastAsia="宋体"/>
      <w:b/>
      <w:bCs/>
      <w:color w:val="ffffff"/>
      <w:sz w:val="21"/>
      <w:szCs w:val="21"/>
      <w:lang w:val="en-US" w:eastAsia="zh-CN" w:bidi="ar-SA"/>
    </w:rPr>
  </w:style>
  <w:style w:type="character" w:styleId="2178">
    <w:name w:val="WW8Num5z0"/>
    <w:next w:val="2178"/>
    <w:link w:val="1361"/>
    <w:qFormat/>
    <w:rPr>
      <w:rFonts w:ascii="Wingdings" w:hAnsi="Wingdings" w:cs="StarSymbol"/>
      <w:sz w:val="18"/>
      <w:szCs w:val="18"/>
    </w:rPr>
  </w:style>
  <w:style w:type="character" w:styleId="2179">
    <w:name w:val="无首行缩进正文 Char"/>
    <w:next w:val="2179"/>
    <w:link w:val="1361"/>
    <w:qFormat/>
  </w:style>
  <w:style w:type="character" w:styleId="2180">
    <w:name w:val="批注框文本 Char2"/>
    <w:next w:val="2180"/>
    <w:link w:val="1361"/>
    <w:qFormat/>
    <w:rPr>
      <w:rFonts w:ascii="Times New Roman" w:hAnsi="Times New Roman" w:eastAsia="方正仿宋_GBK" w:cs="Times New Roman"/>
      <w:sz w:val="18"/>
      <w:szCs w:val="18"/>
    </w:rPr>
  </w:style>
  <w:style w:type="character" w:styleId="2181">
    <w:name w:val="WW8Num29z2"/>
    <w:next w:val="2181"/>
    <w:link w:val="1361"/>
    <w:qFormat/>
    <w:rPr>
      <w:rFonts w:ascii="StarSymbol" w:hAnsi="StarSymbol" w:cs="StarSymbol"/>
      <w:sz w:val="18"/>
      <w:szCs w:val="18"/>
    </w:rPr>
  </w:style>
  <w:style w:type="character" w:styleId="2182">
    <w:name w:val="WW8Num23z2"/>
    <w:next w:val="2182"/>
    <w:link w:val="1361"/>
    <w:qFormat/>
    <w:rPr>
      <w:rFonts w:ascii="StarSymbol" w:hAnsi="StarSymbol" w:cs="StarSymbol"/>
      <w:sz w:val="18"/>
      <w:szCs w:val="18"/>
    </w:rPr>
  </w:style>
  <w:style w:type="character" w:styleId="2183">
    <w:name w:val="WW8Num19z0"/>
    <w:next w:val="2183"/>
    <w:link w:val="1361"/>
    <w:qFormat/>
    <w:rPr>
      <w:rFonts w:ascii="Wingdings" w:hAnsi="Wingdings" w:cs="StarSymbol"/>
      <w:sz w:val="18"/>
      <w:szCs w:val="18"/>
    </w:rPr>
  </w:style>
  <w:style w:type="character" w:styleId="2184">
    <w:name w:val="WW8Num22z2"/>
    <w:next w:val="2184"/>
    <w:link w:val="1361"/>
    <w:qFormat/>
    <w:rPr>
      <w:rFonts w:ascii="StarSymbol" w:hAnsi="StarSymbol" w:cs="StarSymbol"/>
      <w:sz w:val="18"/>
      <w:szCs w:val="18"/>
    </w:rPr>
  </w:style>
  <w:style w:type="character" w:styleId="2185">
    <w:name w:val="WW8Num24z1"/>
    <w:next w:val="2185"/>
    <w:link w:val="1361"/>
    <w:qFormat/>
    <w:rPr>
      <w:rFonts w:ascii="Wingdings 2" w:hAnsi="Wingdings 2" w:cs="StarSymbol"/>
      <w:sz w:val="18"/>
      <w:szCs w:val="18"/>
    </w:rPr>
  </w:style>
  <w:style w:type="character" w:styleId="2186">
    <w:name w:val="标题 7 字符1"/>
    <w:next w:val="2186"/>
    <w:link w:val="1361"/>
    <w:uiPriority w:val="9"/>
    <w:qFormat/>
    <w:rPr>
      <w:rFonts w:ascii="Times New Roman" w:hAnsi="Times New Roman" w:eastAsia="方正仿宋_GBK" w:cs="Times New Roman"/>
      <w:b/>
      <w:bCs/>
      <w:sz w:val="24"/>
      <w:szCs w:val="24"/>
    </w:rPr>
  </w:style>
  <w:style w:type="character" w:styleId="2187">
    <w:name w:val="标题 6 字符1"/>
    <w:next w:val="2187"/>
    <w:link w:val="1361"/>
    <w:uiPriority w:val="9"/>
    <w:qFormat/>
    <w:rPr>
      <w:rFonts w:ascii="仿宋" w:hAnsi="仿宋" w:eastAsia="仿宋"/>
      <w:bCs/>
      <w:sz w:val="32"/>
      <w:szCs w:val="32"/>
    </w:rPr>
  </w:style>
  <w:style w:type="character" w:styleId="2188">
    <w:name w:val="WW8Num39z1"/>
    <w:next w:val="2188"/>
    <w:link w:val="1361"/>
    <w:qFormat/>
    <w:rPr>
      <w:rFonts w:ascii="Wingdings 2" w:hAnsi="Wingdings 2" w:cs="StarSymbol"/>
      <w:sz w:val="18"/>
      <w:szCs w:val="18"/>
    </w:rPr>
  </w:style>
  <w:style w:type="character" w:styleId="2189">
    <w:name w:val="apple-style-span"/>
    <w:next w:val="2189"/>
    <w:link w:val="1361"/>
    <w:qFormat/>
  </w:style>
  <w:style w:type="character" w:styleId="2190">
    <w:name w:val="注×： Char"/>
    <w:next w:val="2190"/>
    <w:link w:val="2191"/>
    <w:qFormat/>
    <w:rPr>
      <w:rFonts w:ascii="宋体"/>
      <w:sz w:val="18"/>
    </w:rPr>
  </w:style>
  <w:style w:type="paragraph" w:styleId="2191">
    <w:name w:val="注×："/>
    <w:next w:val="2191"/>
    <w:link w:val="2190"/>
    <w:qFormat/>
    <w:pPr>
      <w:ind w:left="900" w:hanging="500"/>
      <w:jc w:val="both"/>
      <w:widowControl w:val="off"/>
      <w:tabs>
        <w:tab w:val="left" w:pos="630" w:leader="none"/>
        <w:tab w:val="left" w:pos="900" w:leader="none"/>
      </w:tabs>
    </w:pPr>
    <w:rPr>
      <w:rFonts w:ascii="宋体" w:hAnsi="等线" w:eastAsia="等线"/>
      <w:sz w:val="18"/>
      <w:szCs w:val="22"/>
      <w:lang w:eastAsia="zh-CN"/>
    </w:rPr>
  </w:style>
  <w:style w:type="character" w:styleId="2192">
    <w:name w:val="附录公式 Char"/>
    <w:next w:val="2192"/>
    <w:link w:val="2193"/>
    <w:qFormat/>
    <w:rPr>
      <w:rFonts w:ascii="宋体"/>
    </w:rPr>
  </w:style>
  <w:style w:type="paragraph" w:styleId="2193">
    <w:name w:val="附录公式"/>
    <w:basedOn w:val="1736"/>
    <w:next w:val="1736"/>
    <w:link w:val="2192"/>
    <w:qFormat/>
    <w:pPr>
      <w:ind w:firstLine="420"/>
      <w:tabs>
        <w:tab w:val="center" w:pos="4201" w:leader="none"/>
        <w:tab w:val="right" w:pos="9298" w:leader="dot"/>
      </w:tabs>
    </w:pPr>
    <w:rPr>
      <w:rFonts w:hAnsi="等线" w:eastAsia="等线" w:cs="Times New Roman"/>
      <w:szCs w:val="22"/>
    </w:rPr>
  </w:style>
  <w:style w:type="character" w:styleId="2194">
    <w:name w:val="附录图标题 Char"/>
    <w:next w:val="2194"/>
    <w:link w:val="2195"/>
    <w:qFormat/>
    <w:rPr>
      <w:rFonts w:ascii="黑体" w:eastAsia="黑体"/>
    </w:rPr>
  </w:style>
  <w:style w:type="paragraph" w:styleId="2195">
    <w:name w:val="附录图标题"/>
    <w:next w:val="1736"/>
    <w:link w:val="2194"/>
    <w:qFormat/>
    <w:pPr>
      <w:jc w:val="center"/>
    </w:pPr>
    <w:rPr>
      <w:rFonts w:ascii="黑体" w:hAnsi="等线" w:eastAsia="黑体"/>
      <w:sz w:val="21"/>
      <w:szCs w:val="22"/>
      <w:lang w:eastAsia="zh-CN"/>
    </w:rPr>
  </w:style>
  <w:style w:type="character" w:styleId="2196">
    <w:name w:val="附录章标题 Char"/>
    <w:next w:val="2196"/>
    <w:link w:val="2197"/>
    <w:qFormat/>
    <w:rPr>
      <w:rFonts w:ascii="黑体" w:eastAsia="黑体"/>
    </w:rPr>
  </w:style>
  <w:style w:type="paragraph" w:styleId="2197">
    <w:name w:val="附录章标题"/>
    <w:next w:val="1736"/>
    <w:link w:val="2196"/>
    <w:qFormat/>
    <w:pPr>
      <w:ind w:left="567" w:hanging="567"/>
      <w:jc w:val="both"/>
      <w:tabs>
        <w:tab w:val="left" w:pos="567" w:leader="none"/>
      </w:tabs>
      <w:outlineLvl w:val="1"/>
    </w:pPr>
    <w:rPr>
      <w:rFonts w:ascii="黑体" w:hAnsi="等线" w:eastAsia="黑体"/>
      <w:sz w:val="21"/>
      <w:szCs w:val="22"/>
      <w:lang w:eastAsia="zh-CN"/>
    </w:rPr>
  </w:style>
  <w:style w:type="character" w:styleId="2198">
    <w:name w:val="附录一级条标题 Char"/>
    <w:next w:val="2198"/>
    <w:link w:val="2199"/>
    <w:qFormat/>
    <w:rPr>
      <w:rFonts w:ascii="黑体" w:eastAsia="黑体"/>
    </w:rPr>
  </w:style>
  <w:style w:type="paragraph" w:styleId="2199">
    <w:name w:val="附录一级条标题"/>
    <w:basedOn w:val="2197"/>
    <w:next w:val="1736"/>
    <w:link w:val="2198"/>
    <w:qFormat/>
    <w:pPr>
      <w:ind w:left="0" w:firstLine="0"/>
      <w:tabs>
        <w:tab w:val="left" w:pos="567" w:leader="none"/>
      </w:tabs>
      <w:outlineLvl w:val="2"/>
    </w:pPr>
  </w:style>
  <w:style w:type="character" w:styleId="2200">
    <w:name w:val="首示例 Char"/>
    <w:next w:val="2200"/>
    <w:link w:val="2201"/>
    <w:qFormat/>
    <w:rPr>
      <w:rFonts w:ascii="宋体" w:hAnsi="宋体"/>
      <w:sz w:val="18"/>
      <w:szCs w:val="18"/>
    </w:rPr>
  </w:style>
  <w:style w:type="paragraph" w:styleId="2201">
    <w:name w:val="首示例"/>
    <w:next w:val="1736"/>
    <w:link w:val="2200"/>
    <w:qFormat/>
    <w:pPr>
      <w:ind w:left="900"/>
      <w:tabs>
        <w:tab w:val="left" w:pos="360" w:leader="none"/>
      </w:tabs>
    </w:pPr>
    <w:rPr>
      <w:rFonts w:ascii="宋体" w:hAnsi="宋体" w:eastAsia="等线"/>
      <w:sz w:val="18"/>
      <w:szCs w:val="18"/>
      <w:lang w:eastAsia="zh-CN"/>
    </w:rPr>
  </w:style>
  <w:style w:type="character" w:styleId="2202">
    <w:name w:val="无间隔 字符"/>
    <w:next w:val="2202"/>
    <w:link w:val="2203"/>
    <w:qFormat/>
    <w:rPr>
      <w:rFonts w:ascii="Calibri" w:hAnsi="Calibri"/>
    </w:rPr>
  </w:style>
  <w:style w:type="paragraph" w:styleId="2203">
    <w:name w:val="无间隔1"/>
    <w:next w:val="2203"/>
    <w:link w:val="2202"/>
    <w:qFormat/>
    <w:pPr>
      <w:jc w:val="both"/>
      <w:widowControl w:val="off"/>
    </w:pPr>
    <w:rPr>
      <w:rFonts w:ascii="Calibri" w:hAnsi="Calibri" w:eastAsia="等线"/>
      <w:sz w:val="21"/>
      <w:szCs w:val="22"/>
      <w:lang w:eastAsia="zh-CN"/>
    </w:rPr>
  </w:style>
  <w:style w:type="paragraph" w:styleId="2204">
    <w:name w:val="xl199"/>
    <w:basedOn w:val="1361"/>
    <w:next w:val="2204"/>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5">
    <w:name w:val="xl194"/>
    <w:basedOn w:val="1361"/>
    <w:next w:val="2205"/>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6">
    <w:name w:val="标准书眉一"/>
    <w:next w:val="2206"/>
    <w:link w:val="1361"/>
    <w:qFormat/>
    <w:pPr>
      <w:jc w:val="both"/>
    </w:pPr>
    <w:rPr>
      <w:lang w:eastAsia="zh-CN"/>
    </w:rPr>
  </w:style>
  <w:style w:type="paragraph" w:styleId="2207">
    <w:name w:val="xl257"/>
    <w:basedOn w:val="1361"/>
    <w:next w:val="2207"/>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8">
    <w:name w:val="hands-on正文"/>
    <w:basedOn w:val="1361"/>
    <w:next w:val="2208"/>
    <w:link w:val="1361"/>
    <w:qFormat/>
    <w:pPr>
      <w:ind w:firstLine="420"/>
      <w:jc w:val="left"/>
      <w:spacing w:before="40" w:after="80" w:line="320" w:lineRule="exact"/>
    </w:pPr>
    <w:rPr>
      <w:rFonts w:ascii="宋体" w:hAnsi="宋体" w:cs="宋体"/>
      <w:color w:val="000000"/>
      <w:szCs w:val="20"/>
    </w:rPr>
  </w:style>
  <w:style w:type="paragraph" w:styleId="2209">
    <w:name w:val="标题3"/>
    <w:basedOn w:val="1548"/>
    <w:next w:val="2209"/>
    <w:link w:val="1361"/>
    <w:qFormat/>
    <w:pPr>
      <w:keepLines w:val="0"/>
      <w:keepNext w:val="0"/>
      <w:spacing w:before="0" w:after="0" w:line="360" w:lineRule="auto"/>
    </w:pPr>
    <w:rPr>
      <w:rFonts w:eastAsia="仿宋_GB2312"/>
      <w:b w:val="0"/>
      <w:bCs/>
      <w:sz w:val="30"/>
      <w:szCs w:val="32"/>
    </w:rPr>
  </w:style>
  <w:style w:type="paragraph" w:styleId="2210">
    <w:name w:val="xl195"/>
    <w:basedOn w:val="1361"/>
    <w:next w:val="2210"/>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1">
    <w:name w:val="三级无标题条"/>
    <w:basedOn w:val="1361"/>
    <w:next w:val="2211"/>
    <w:link w:val="1361"/>
    <w:qFormat/>
    <w:pPr>
      <w:ind w:hanging="420"/>
    </w:pPr>
  </w:style>
  <w:style w:type="paragraph" w:styleId="2212">
    <w:name w:val="列出段落3"/>
    <w:basedOn w:val="1361"/>
    <w:next w:val="2212"/>
    <w:link w:val="1361"/>
    <w:uiPriority w:val="99"/>
    <w:qFormat/>
    <w:pPr>
      <w:ind w:firstLine="420"/>
    </w:pPr>
    <w:rPr>
      <w:rFonts w:ascii="Calibri" w:hAnsi="Calibri"/>
      <w:szCs w:val="22"/>
    </w:rPr>
  </w:style>
  <w:style w:type="paragraph" w:styleId="2213">
    <w:name w:val="参考文献、索引标题"/>
    <w:basedOn w:val="2214"/>
    <w:next w:val="1361"/>
    <w:link w:val="1361"/>
    <w:qFormat/>
    <w:pPr>
      <w:spacing w:after="200"/>
      <w:tabs>
        <w:tab w:val="left" w:pos="425" w:leader="none"/>
      </w:tabs>
    </w:pPr>
    <w:rPr>
      <w:sz w:val="21"/>
    </w:rPr>
  </w:style>
  <w:style w:type="paragraph" w:styleId="2214">
    <w:name w:val="前言、引言标题"/>
    <w:next w:val="1361"/>
    <w:link w:val="1361"/>
    <w:qFormat/>
    <w:pPr>
      <w:jc w:val="center"/>
      <w:spacing w:before="640" w:after="560"/>
      <w:shd w:val="clear" w:color="ffffff" w:fill="ffffff"/>
      <w:tabs>
        <w:tab w:val="left" w:pos="425" w:leader="none"/>
      </w:tabs>
      <w:outlineLvl w:val="0"/>
    </w:pPr>
    <w:rPr>
      <w:rFonts w:ascii="黑体" w:eastAsia="黑体"/>
      <w:sz w:val="32"/>
      <w:lang w:eastAsia="zh-CN"/>
    </w:rPr>
  </w:style>
  <w:style w:type="paragraph" w:styleId="2215">
    <w:name w:val="xl281"/>
    <w:basedOn w:val="1361"/>
    <w:next w:val="2215"/>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6">
    <w:name w:val="小四缩进"/>
    <w:basedOn w:val="1361"/>
    <w:next w:val="2216"/>
    <w:link w:val="1361"/>
    <w:qFormat/>
    <w:pPr>
      <w:ind w:firstLine="480"/>
      <w:spacing w:line="360" w:lineRule="auto"/>
    </w:pPr>
    <w:rPr>
      <w:sz w:val="24"/>
    </w:rPr>
  </w:style>
  <w:style w:type="paragraph" w:styleId="2217">
    <w:name w:val="xl154"/>
    <w:basedOn w:val="1361"/>
    <w:next w:val="2217"/>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8">
    <w:name w:val="示例"/>
    <w:next w:val="1736"/>
    <w:link w:val="1361"/>
    <w:qFormat/>
    <w:pPr>
      <w:ind w:left="425" w:firstLine="419"/>
      <w:jc w:val="both"/>
      <w:tabs>
        <w:tab w:val="left" w:pos="425" w:leader="none"/>
        <w:tab w:val="left" w:pos="816" w:leader="none"/>
      </w:tabs>
    </w:pPr>
    <w:rPr>
      <w:rFonts w:ascii="宋体"/>
      <w:sz w:val="18"/>
      <w:lang w:eastAsia="zh-CN"/>
    </w:rPr>
  </w:style>
  <w:style w:type="paragraph" w:styleId="2219">
    <w:name w:val="xl47"/>
    <w:basedOn w:val="1361"/>
    <w:next w:val="2219"/>
    <w:link w:val="1361"/>
    <w:qFormat/>
    <w:pPr>
      <w:jc w:val="center"/>
      <w:spacing w:before="100" w:beforeAutospacing="1" w:after="100" w:afterAutospacing="1"/>
      <w:widowControl/>
    </w:pPr>
    <w:rPr>
      <w:rFonts w:hint="eastAsia" w:ascii="黑体" w:hAnsi="Arial Unicode MS" w:eastAsia="黑体"/>
      <w:b/>
      <w:bCs/>
      <w:sz w:val="24"/>
    </w:rPr>
  </w:style>
  <w:style w:type="paragraph" w:styleId="2220">
    <w:name w:val="xl169"/>
    <w:basedOn w:val="1361"/>
    <w:next w:val="2220"/>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1">
    <w:name w:val="xl180"/>
    <w:basedOn w:val="1361"/>
    <w:next w:val="2221"/>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2">
    <w:name w:val="xl58"/>
    <w:basedOn w:val="1361"/>
    <w:next w:val="2222"/>
    <w:link w:val="13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223">
    <w:name w:val="xl215"/>
    <w:basedOn w:val="1361"/>
    <w:next w:val="2223"/>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4">
    <w:name w:val="可研正文"/>
    <w:basedOn w:val="1361"/>
    <w:next w:val="2224"/>
    <w:link w:val="1361"/>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2225">
    <w:name w:val="正文文本 31"/>
    <w:basedOn w:val="1361"/>
    <w:next w:val="2225"/>
    <w:link w:val="1361"/>
    <w:qFormat/>
    <w:rPr>
      <w:rFonts w:ascii="仿宋_GB2312" w:hAnsi="Arial" w:eastAsia="仿宋_GB2312"/>
      <w:sz w:val="32"/>
      <w:szCs w:val="20"/>
    </w:rPr>
  </w:style>
  <w:style w:type="paragraph" w:styleId="2226">
    <w:name w:val="xl171"/>
    <w:basedOn w:val="1361"/>
    <w:next w:val="2226"/>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7">
    <w:name w:val="实施日期"/>
    <w:basedOn w:val="2228"/>
    <w:next w:val="2227"/>
    <w:link w:val="1361"/>
    <w:qFormat/>
    <w:pPr>
      <w:ind w:left="2580" w:hanging="420"/>
      <w:jc w:val="right"/>
      <w:framePr w:hSpace="0" w:wrap="around" w:xAlign="right"/>
    </w:pPr>
  </w:style>
  <w:style w:type="paragraph" w:styleId="2228">
    <w:name w:val="发布日期"/>
    <w:next w:val="2228"/>
    <w:link w:val="1361"/>
    <w:qFormat/>
    <w:pPr>
      <w:framePr w:w="4000" w:h="473" w:vSpace="180" w:hSpace="180" w:wrap="around" w:vAnchor="margin" w:hAnchor="margin" w:y="13511" w:hRule="exact"/>
    </w:pPr>
    <w:rPr>
      <w:rFonts w:eastAsia="黑体"/>
      <w:sz w:val="28"/>
      <w:lang w:eastAsia="zh-CN"/>
    </w:rPr>
  </w:style>
  <w:style w:type="paragraph" w:styleId="2229">
    <w:name w:val="xl30"/>
    <w:basedOn w:val="1361"/>
    <w:next w:val="2229"/>
    <w:link w:val="1361"/>
    <w:qFormat/>
    <w:pPr>
      <w:jc w:val="left"/>
      <w:spacing w:before="100" w:beforeAutospacing="1" w:after="100" w:afterAutospacing="1"/>
      <w:widowControl/>
    </w:pPr>
    <w:rPr>
      <w:rFonts w:ascii="Tahoma" w:hAnsi="Tahoma" w:eastAsia="Arial Unicode MS" w:cs="Tahoma"/>
      <w:sz w:val="16"/>
      <w:szCs w:val="16"/>
    </w:rPr>
  </w:style>
  <w:style w:type="paragraph" w:styleId="2230">
    <w:name w:val="xl309"/>
    <w:basedOn w:val="1361"/>
    <w:next w:val="2230"/>
    <w:link w:val="136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31">
    <w:name w:val="xl28"/>
    <w:basedOn w:val="1361"/>
    <w:next w:val="2231"/>
    <w:link w:val="1361"/>
    <w:qFormat/>
    <w:pPr>
      <w:jc w:val="left"/>
      <w:spacing w:before="100" w:beforeAutospacing="1" w:after="100" w:afterAutospacing="1"/>
      <w:widowControl/>
    </w:pPr>
    <w:rPr>
      <w:rFonts w:ascii="Tahoma" w:hAnsi="Tahoma" w:eastAsia="Arial Unicode MS" w:cs="Tahoma"/>
      <w:sz w:val="16"/>
      <w:szCs w:val="16"/>
    </w:rPr>
  </w:style>
  <w:style w:type="paragraph" w:styleId="2232">
    <w:name w:val="xl285"/>
    <w:basedOn w:val="1361"/>
    <w:next w:val="2232"/>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33">
    <w:name w:val="我的标题1"/>
    <w:basedOn w:val="1361"/>
    <w:next w:val="2233"/>
    <w:link w:val="1361"/>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2234">
    <w:name w:val="无间隔11"/>
    <w:next w:val="2203"/>
    <w:link w:val="1361"/>
    <w:uiPriority w:val="1"/>
    <w:qFormat/>
    <w:rPr>
      <w:rFonts w:ascii="Calibri" w:hAnsi="Calibri"/>
      <w:sz w:val="22"/>
      <w:szCs w:val="22"/>
      <w:lang w:eastAsia="zh-CN"/>
    </w:rPr>
  </w:style>
  <w:style w:type="paragraph" w:styleId="2235">
    <w:name w:val="标准"/>
    <w:basedOn w:val="1361"/>
    <w:next w:val="2235"/>
    <w:link w:val="1361"/>
    <w:qFormat/>
    <w:pPr>
      <w:spacing w:line="240" w:lineRule="atLeast"/>
    </w:pPr>
    <w:rPr>
      <w:rFonts w:eastAsia="楷体_GB2312"/>
      <w:sz w:val="24"/>
      <w:szCs w:val="20"/>
    </w:rPr>
  </w:style>
  <w:style w:type="paragraph" w:styleId="2236">
    <w:name w:val="xl184"/>
    <w:basedOn w:val="1361"/>
    <w:next w:val="2236"/>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7">
    <w:name w:val="四级条标题"/>
    <w:basedOn w:val="2085"/>
    <w:next w:val="1736"/>
    <w:link w:val="1361"/>
    <w:qFormat/>
    <w:pPr>
      <w:ind w:left="2520" w:hanging="420"/>
      <w:tabs>
        <w:tab w:val="left" w:pos="567" w:leader="none"/>
        <w:tab w:val="left" w:pos="780" w:leader="none"/>
        <w:tab w:val="left" w:pos="1440" w:leader="none"/>
      </w:tabs>
      <w:outlineLvl w:val="5"/>
    </w:pPr>
  </w:style>
  <w:style w:type="paragraph" w:styleId="2238">
    <w:name w:val="正文首行缩进两字"/>
    <w:next w:val="2238"/>
    <w:link w:val="1361"/>
    <w:qFormat/>
    <w:pPr>
      <w:ind w:left="710"/>
      <w:jc w:val="both"/>
      <w:spacing w:line="300" w:lineRule="auto"/>
    </w:pPr>
    <w:rPr>
      <w:szCs w:val="21"/>
      <w:lang w:eastAsia="zh-CN"/>
    </w:rPr>
  </w:style>
  <w:style w:type="paragraph" w:styleId="2239">
    <w:name w:val="xl276"/>
    <w:basedOn w:val="1361"/>
    <w:next w:val="2239"/>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0">
    <w:name w:val="xl315"/>
    <w:basedOn w:val="1361"/>
    <w:next w:val="2240"/>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41">
    <w:name w:val="xl73"/>
    <w:basedOn w:val="1361"/>
    <w:next w:val="2241"/>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242">
    <w:name w:val="xl242"/>
    <w:basedOn w:val="1361"/>
    <w:next w:val="2242"/>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43">
    <w:name w:val="xl48"/>
    <w:basedOn w:val="1361"/>
    <w:next w:val="2243"/>
    <w:link w:val="13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2244">
    <w:name w:val="数字编号列项（二级）"/>
    <w:next w:val="2244"/>
    <w:link w:val="1361"/>
    <w:qFormat/>
    <w:pPr>
      <w:ind w:left="1260" w:hanging="420"/>
      <w:jc w:val="both"/>
      <w:tabs>
        <w:tab w:val="left" w:pos="360" w:leader="none"/>
      </w:tabs>
    </w:pPr>
    <w:rPr>
      <w:rFonts w:ascii="宋体"/>
      <w:sz w:val="21"/>
      <w:lang w:eastAsia="zh-CN"/>
    </w:rPr>
  </w:style>
  <w:style w:type="paragraph" w:styleId="2245">
    <w:name w:val="正文(首行缩进)"/>
    <w:basedOn w:val="1361"/>
    <w:next w:val="2245"/>
    <w:link w:val="1361"/>
    <w:qFormat/>
    <w:pPr>
      <w:ind w:firstLine="480"/>
      <w:jc w:val="left"/>
      <w:spacing w:line="360" w:lineRule="auto"/>
    </w:pPr>
    <w:rPr>
      <w:rFonts w:ascii="楷体_GB2312" w:hAnsi="宋体" w:eastAsia="楷体_GB2312"/>
      <w:color w:val="000000"/>
      <w:sz w:val="24"/>
    </w:rPr>
  </w:style>
  <w:style w:type="paragraph" w:styleId="2246">
    <w:name w:val="批注主题2"/>
    <w:basedOn w:val="1577"/>
    <w:next w:val="1577"/>
    <w:link w:val="1361"/>
    <w:qFormat/>
    <w:rPr>
      <w:b/>
      <w:bCs/>
    </w:rPr>
  </w:style>
  <w:style w:type="paragraph" w:styleId="2247">
    <w:name w:val="xl32"/>
    <w:basedOn w:val="1361"/>
    <w:next w:val="2247"/>
    <w:link w:val="1361"/>
    <w:qFormat/>
    <w:pPr>
      <w:jc w:val="left"/>
      <w:spacing w:before="100" w:beforeAutospacing="1" w:after="100" w:afterAutospacing="1"/>
      <w:widowControl/>
    </w:pPr>
    <w:rPr>
      <w:rFonts w:ascii="Tahoma" w:hAnsi="Tahoma" w:eastAsia="Arial Unicode MS" w:cs="Tahoma"/>
      <w:sz w:val="16"/>
      <w:szCs w:val="16"/>
    </w:rPr>
  </w:style>
  <w:style w:type="paragraph" w:styleId="2248">
    <w:name w:val="普通(网站)2"/>
    <w:basedOn w:val="1361"/>
    <w:next w:val="2248"/>
    <w:link w:val="1361"/>
    <w:qFormat/>
    <w:pPr>
      <w:jc w:val="left"/>
      <w:spacing w:before="100" w:beforeAutospacing="1" w:after="100" w:afterAutospacing="1"/>
      <w:widowControl/>
    </w:pPr>
    <w:rPr>
      <w:rFonts w:ascii="宋体" w:hAnsi="宋体" w:cs="宋体"/>
      <w:color w:val="000000"/>
      <w:sz w:val="24"/>
    </w:rPr>
  </w:style>
  <w:style w:type="paragraph" w:styleId="2249">
    <w:name w:val="xl227"/>
    <w:basedOn w:val="1361"/>
    <w:next w:val="2249"/>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0">
    <w:name w:val="条文脚注"/>
    <w:basedOn w:val="1617"/>
    <w:next w:val="2250"/>
    <w:link w:val="1361"/>
    <w:qFormat/>
    <w:pPr>
      <w:ind w:left="780" w:hanging="360"/>
      <w:jc w:val="both"/>
    </w:pPr>
    <w:rPr>
      <w:rFonts w:ascii="宋体" w:hAnsi="Times New Roman"/>
    </w:rPr>
  </w:style>
  <w:style w:type="paragraph" w:styleId="2251">
    <w:name w:val="22h222heading2hiddenhead"/>
    <w:basedOn w:val="1361"/>
    <w:next w:val="2251"/>
    <w:link w:val="1361"/>
    <w:qFormat/>
    <w:pPr>
      <w:jc w:val="left"/>
      <w:spacing w:before="100" w:beforeAutospacing="1" w:after="100" w:afterAutospacing="1"/>
      <w:widowControl/>
    </w:pPr>
    <w:rPr>
      <w:rFonts w:ascii="宋体" w:hAnsi="宋体" w:cs="宋体"/>
      <w:sz w:val="24"/>
    </w:rPr>
  </w:style>
  <w:style w:type="paragraph" w:styleId="2252">
    <w:name w:val="xl244"/>
    <w:basedOn w:val="1361"/>
    <w:next w:val="2252"/>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53">
    <w:name w:val="xl284"/>
    <w:basedOn w:val="1361"/>
    <w:next w:val="2253"/>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54">
    <w:name w:val="xl234"/>
    <w:basedOn w:val="1361"/>
    <w:next w:val="2254"/>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5">
    <w:name w:val="正文·"/>
    <w:basedOn w:val="1361"/>
    <w:next w:val="2255"/>
    <w:link w:val="1361"/>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2256">
    <w:name w:val="标题4"/>
    <w:basedOn w:val="1548"/>
    <w:next w:val="2256"/>
    <w:link w:val="1361"/>
    <w:qFormat/>
    <w:pPr>
      <w:jc w:val="center"/>
      <w:spacing w:before="120" w:after="120" w:line="415" w:lineRule="auto"/>
    </w:pPr>
    <w:rPr>
      <w:rFonts w:eastAsia="仿宋_GB2312"/>
    </w:rPr>
  </w:style>
  <w:style w:type="paragraph" w:styleId="2257">
    <w:name w:val="xl164"/>
    <w:basedOn w:val="1361"/>
    <w:next w:val="2257"/>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8">
    <w:name w:val="font0"/>
    <w:basedOn w:val="1361"/>
    <w:next w:val="2258"/>
    <w:link w:val="1361"/>
    <w:qFormat/>
    <w:pPr>
      <w:jc w:val="left"/>
      <w:spacing w:before="100" w:beforeAutospacing="1" w:after="100" w:afterAutospacing="1"/>
      <w:widowControl/>
    </w:pPr>
    <w:rPr>
      <w:rFonts w:hint="eastAsia" w:ascii="宋体" w:hAnsi="宋体"/>
      <w:sz w:val="24"/>
    </w:rPr>
  </w:style>
  <w:style w:type="paragraph" w:styleId="2259">
    <w:name w:val="文献分类号"/>
    <w:next w:val="2259"/>
    <w:link w:val="1361"/>
    <w:qFormat/>
    <w:pPr>
      <w:widowControl w:val="off"/>
      <w:framePr w:vSpace="180" w:hSpace="180" w:wrap="around" w:vAnchor="margin" w:hAnchor="margin" w:y="1"/>
    </w:pPr>
    <w:rPr>
      <w:rFonts w:eastAsia="黑体"/>
      <w:sz w:val="21"/>
      <w:lang w:eastAsia="zh-CN"/>
    </w:rPr>
  </w:style>
  <w:style w:type="paragraph" w:styleId="2260">
    <w:name w:val="xl237"/>
    <w:basedOn w:val="1361"/>
    <w:next w:val="2260"/>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61">
    <w:name w:val="xl162"/>
    <w:basedOn w:val="1361"/>
    <w:next w:val="2261"/>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2">
    <w:name w:val="封面标准号1"/>
    <w:next w:val="2262"/>
    <w:link w:val="1361"/>
    <w:qFormat/>
    <w:pPr>
      <w:jc w:val="right"/>
      <w:spacing w:before="308"/>
      <w:widowControl w:val="off"/>
    </w:pPr>
    <w:rPr>
      <w:sz w:val="28"/>
      <w:lang w:eastAsia="zh-CN"/>
    </w:rPr>
  </w:style>
  <w:style w:type="paragraph" w:styleId="2263">
    <w:name w:val="font13"/>
    <w:basedOn w:val="1361"/>
    <w:next w:val="2263"/>
    <w:link w:val="1361"/>
    <w:qFormat/>
    <w:pPr>
      <w:jc w:val="left"/>
      <w:spacing w:before="100" w:beforeAutospacing="1" w:after="100" w:afterAutospacing="1"/>
      <w:widowControl/>
    </w:pPr>
    <w:rPr>
      <w:rFonts w:hint="eastAsia" w:ascii="宋体" w:hAnsi="宋体"/>
      <w:b/>
      <w:bCs/>
      <w:sz w:val="20"/>
      <w:szCs w:val="20"/>
    </w:rPr>
  </w:style>
  <w:style w:type="paragraph" w:styleId="2264">
    <w:name w:val="样式4"/>
    <w:basedOn w:val="1361"/>
    <w:next w:val="2264"/>
    <w:link w:val="1361"/>
    <w:qFormat/>
    <w:pPr>
      <w:ind w:left="-2"/>
      <w:spacing w:line="440" w:lineRule="exact"/>
    </w:pPr>
    <w:rPr>
      <w:rFonts w:ascii="宋体" w:hAnsi="宋体"/>
      <w:sz w:val="28"/>
    </w:rPr>
  </w:style>
  <w:style w:type="paragraph" w:styleId="2265">
    <w:name w:val="Char2"/>
    <w:basedOn w:val="1361"/>
    <w:next w:val="2265"/>
    <w:link w:val="1361"/>
    <w:qFormat/>
    <w:pPr>
      <w:tabs>
        <w:tab w:val="left" w:pos="360" w:leader="none"/>
      </w:tabs>
    </w:pPr>
    <w:rPr>
      <w:sz w:val="24"/>
    </w:rPr>
  </w:style>
  <w:style w:type="paragraph" w:styleId="2266">
    <w:name w:val="正文文本缩进1"/>
    <w:basedOn w:val="1361"/>
    <w:next w:val="2266"/>
    <w:link w:val="1361"/>
    <w:qFormat/>
    <w:pPr>
      <w:ind w:firstLine="645"/>
    </w:pPr>
    <w:rPr>
      <w:rFonts w:ascii="楷体_GB2312" w:eastAsia="楷体_GB2312"/>
      <w:sz w:val="32"/>
      <w:szCs w:val="20"/>
    </w:rPr>
  </w:style>
  <w:style w:type="paragraph" w:styleId="2267">
    <w:name w:val="xl253"/>
    <w:basedOn w:val="1361"/>
    <w:next w:val="2267"/>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68">
    <w:name w:val="xl246"/>
    <w:basedOn w:val="1361"/>
    <w:next w:val="2268"/>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69">
    <w:name w:val="列表2"/>
    <w:basedOn w:val="1361"/>
    <w:next w:val="2269"/>
    <w:link w:val="1361"/>
    <w:qFormat/>
    <w:pPr>
      <w:ind w:left="200" w:hanging="200"/>
    </w:pPr>
  </w:style>
  <w:style w:type="paragraph" w:styleId="2270">
    <w:name w:val="Char Char1 Char Char Char Char Char Char Char Char"/>
    <w:basedOn w:val="1361"/>
    <w:next w:val="2270"/>
    <w:link w:val="1361"/>
    <w:qFormat/>
    <w:pPr>
      <w:spacing w:line="360" w:lineRule="auto"/>
    </w:pPr>
  </w:style>
  <w:style w:type="paragraph" w:styleId="2271">
    <w:name w:val="正文4"/>
    <w:basedOn w:val="1361"/>
    <w:next w:val="2271"/>
    <w:link w:val="1361"/>
    <w:qFormat/>
    <w:pPr>
      <w:ind w:firstLine="480"/>
      <w:spacing w:line="360" w:lineRule="auto"/>
    </w:pPr>
    <w:rPr>
      <w:rFonts w:ascii="楷体_GB2312" w:hAnsi="宋体" w:eastAsia="楷体_GB2312"/>
      <w:sz w:val="24"/>
      <w:szCs w:val="20"/>
    </w:rPr>
  </w:style>
  <w:style w:type="paragraph" w:styleId="2272">
    <w:name w:val="封面标准号2"/>
    <w:basedOn w:val="2262"/>
    <w:next w:val="2272"/>
    <w:link w:val="1361"/>
    <w:qFormat/>
    <w:pPr>
      <w:spacing w:before="357" w:line="280" w:lineRule="exact"/>
      <w:framePr w:w="9138" w:h="1244" w:wrap="around" w:vAnchor="page" w:hAnchor="margin" w:y="2908" w:hRule="exact"/>
    </w:pPr>
  </w:style>
  <w:style w:type="paragraph" w:styleId="2273">
    <w:name w:val="xl264"/>
    <w:basedOn w:val="1361"/>
    <w:next w:val="2273"/>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4">
    <w:name w:val="日期3"/>
    <w:basedOn w:val="1361"/>
    <w:next w:val="1361"/>
    <w:link w:val="1361"/>
    <w:qFormat/>
    <w:pPr>
      <w:ind w:left="100"/>
    </w:pPr>
    <w:rPr>
      <w:rFonts w:ascii="仿宋_GB2312" w:eastAsia="仿宋_GB2312"/>
      <w:b/>
      <w:sz w:val="36"/>
    </w:rPr>
  </w:style>
  <w:style w:type="paragraph" w:styleId="2275">
    <w:name w:val="xl214"/>
    <w:basedOn w:val="1361"/>
    <w:next w:val="2275"/>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76">
    <w:name w:val="xl267"/>
    <w:basedOn w:val="1361"/>
    <w:next w:val="2276"/>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7">
    <w:name w:val="批注主题1"/>
    <w:basedOn w:val="1577"/>
    <w:next w:val="1577"/>
    <w:link w:val="1361"/>
    <w:qFormat/>
    <w:rPr>
      <w:b/>
      <w:bCs/>
    </w:rPr>
  </w:style>
  <w:style w:type="paragraph" w:styleId="2278">
    <w:name w:val="xl77"/>
    <w:basedOn w:val="1361"/>
    <w:next w:val="2278"/>
    <w:link w:val="136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279">
    <w:name w:val="封面标准英文名称"/>
    <w:next w:val="2279"/>
    <w:link w:val="1361"/>
    <w:qFormat/>
    <w:pPr>
      <w:jc w:val="center"/>
      <w:spacing w:before="370" w:line="400" w:lineRule="exact"/>
      <w:widowControl w:val="off"/>
    </w:pPr>
    <w:rPr>
      <w:sz w:val="28"/>
      <w:lang w:eastAsia="zh-CN"/>
    </w:rPr>
  </w:style>
  <w:style w:type="paragraph" w:styleId="2280">
    <w:name w:val="xl64"/>
    <w:basedOn w:val="1361"/>
    <w:next w:val="2280"/>
    <w:link w:val="1361"/>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281">
    <w:name w:val="xl228"/>
    <w:basedOn w:val="1361"/>
    <w:next w:val="2281"/>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2">
    <w:name w:val="列出段落11"/>
    <w:basedOn w:val="1361"/>
    <w:next w:val="2282"/>
    <w:link w:val="1361"/>
    <w:qFormat/>
    <w:pPr>
      <w:ind w:firstLine="420"/>
    </w:pPr>
  </w:style>
  <w:style w:type="paragraph" w:styleId="2283">
    <w:name w:val="Style Heading 2 节 + Before:  0.35 line After:  0.35 line"/>
    <w:basedOn w:val="2284"/>
    <w:next w:val="2283"/>
    <w:link w:val="1361"/>
    <w:qFormat/>
    <w:pPr>
      <w:ind w:left="0" w:firstLine="0"/>
      <w:tabs>
        <w:tab w:val="left" w:pos="576" w:leader="none"/>
      </w:tabs>
    </w:pPr>
    <w:rPr>
      <w:szCs w:val="20"/>
    </w:rPr>
  </w:style>
  <w:style w:type="paragraph" w:styleId="2284">
    <w:name w:val="Heading 2 节"/>
    <w:next w:val="1361"/>
    <w:link w:val="1361"/>
    <w:qFormat/>
    <w:pPr>
      <w:ind w:left="576" w:hanging="576"/>
      <w:jc w:val="center"/>
      <w:spacing w:line="440" w:lineRule="exact"/>
      <w:tabs>
        <w:tab w:val="left" w:pos="576" w:leader="none"/>
      </w:tabs>
    </w:pPr>
    <w:rPr>
      <w:rFonts w:eastAsia="黑体"/>
      <w:b/>
      <w:bCs/>
      <w:sz w:val="28"/>
      <w:szCs w:val="28"/>
      <w:lang w:eastAsia="zh-CN"/>
    </w:rPr>
  </w:style>
  <w:style w:type="paragraph" w:styleId="2285">
    <w:name w:val="正文文本 32"/>
    <w:basedOn w:val="1361"/>
    <w:next w:val="2285"/>
    <w:link w:val="1361"/>
    <w:qFormat/>
    <w:rPr>
      <w:rFonts w:ascii="仿宋_GB2312" w:hAnsi="Arial" w:eastAsia="仿宋_GB2312"/>
      <w:sz w:val="32"/>
      <w:szCs w:val="20"/>
    </w:rPr>
  </w:style>
  <w:style w:type="paragraph" w:styleId="2286">
    <w:name w:val="xl183"/>
    <w:basedOn w:val="1361"/>
    <w:next w:val="2286"/>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87">
    <w:name w:val="xl279"/>
    <w:basedOn w:val="1361"/>
    <w:next w:val="2287"/>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8">
    <w:name w:val="xl50"/>
    <w:basedOn w:val="1361"/>
    <w:next w:val="2288"/>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2289">
    <w:name w:val="xl166"/>
    <w:basedOn w:val="1361"/>
    <w:next w:val="2289"/>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0">
    <w:name w:val="TOC 标题11"/>
    <w:basedOn w:val="1543"/>
    <w:next w:val="1361"/>
    <w:link w:val="136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291">
    <w:name w:val="xl145"/>
    <w:basedOn w:val="1361"/>
    <w:next w:val="2291"/>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2">
    <w:name w:val="xl200"/>
    <w:basedOn w:val="1361"/>
    <w:next w:val="2292"/>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3">
    <w:name w:val="GP正文(首行缩进)"/>
    <w:basedOn w:val="1361"/>
    <w:next w:val="2293"/>
    <w:link w:val="1361"/>
    <w:qFormat/>
    <w:pPr>
      <w:ind w:firstLine="200"/>
      <w:jc w:val="left"/>
      <w:spacing w:line="360" w:lineRule="auto"/>
    </w:pPr>
    <w:rPr>
      <w:sz w:val="24"/>
      <w:szCs w:val="21"/>
    </w:rPr>
  </w:style>
  <w:style w:type="paragraph" w:styleId="2294">
    <w:name w:val="xl261"/>
    <w:basedOn w:val="1361"/>
    <w:next w:val="2294"/>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95">
    <w:name w:val="xl53"/>
    <w:basedOn w:val="1361"/>
    <w:next w:val="2295"/>
    <w:link w:val="13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296">
    <w:name w:val="xl216"/>
    <w:basedOn w:val="1361"/>
    <w:next w:val="2296"/>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7">
    <w:name w:val="font9"/>
    <w:basedOn w:val="1361"/>
    <w:next w:val="2297"/>
    <w:link w:val="1361"/>
    <w:qFormat/>
    <w:pPr>
      <w:jc w:val="left"/>
      <w:spacing w:before="100" w:beforeAutospacing="1" w:after="100" w:afterAutospacing="1"/>
      <w:widowControl/>
    </w:pPr>
    <w:rPr>
      <w:rFonts w:eastAsia="Arial Unicode MS"/>
      <w:sz w:val="20"/>
      <w:szCs w:val="20"/>
    </w:rPr>
  </w:style>
  <w:style w:type="paragraph" w:styleId="2298">
    <w:name w:val="xl35"/>
    <w:basedOn w:val="1361"/>
    <w:next w:val="2298"/>
    <w:link w:val="13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299">
    <w:name w:val="正文文本 21"/>
    <w:basedOn w:val="1361"/>
    <w:next w:val="2299"/>
    <w:link w:val="1361"/>
    <w:qFormat/>
    <w:pPr>
      <w:spacing w:after="120" w:line="480" w:lineRule="auto"/>
    </w:pPr>
  </w:style>
  <w:style w:type="paragraph" w:styleId="2300">
    <w:name w:val="五级条标题"/>
    <w:basedOn w:val="2237"/>
    <w:next w:val="1736"/>
    <w:link w:val="1361"/>
    <w:qFormat/>
    <w:pPr>
      <w:ind w:left="1276" w:hanging="1276"/>
      <w:tabs>
        <w:tab w:val="left" w:pos="567" w:leader="none"/>
        <w:tab w:val="left" w:pos="780" w:leader="none"/>
        <w:tab w:val="left" w:pos="1440" w:leader="none"/>
        <w:tab w:val="left" w:pos="1800" w:leader="none"/>
      </w:tabs>
      <w:outlineLvl w:val="6"/>
    </w:pPr>
  </w:style>
  <w:style w:type="paragraph" w:styleId="2301">
    <w:name w:val="xl303"/>
    <w:basedOn w:val="1361"/>
    <w:next w:val="2301"/>
    <w:link w:val="1361"/>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302">
    <w:name w:val="xl270"/>
    <w:basedOn w:val="1361"/>
    <w:next w:val="2302"/>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03">
    <w:name w:val="正文编号"/>
    <w:basedOn w:val="1361"/>
    <w:next w:val="2303"/>
    <w:link w:val="1361"/>
    <w:qFormat/>
    <w:pPr>
      <w:ind w:left="195" w:hanging="51"/>
      <w:spacing w:line="360" w:lineRule="auto"/>
      <w:tabs>
        <w:tab w:val="left" w:pos="0" w:leader="none"/>
        <w:tab w:val="left" w:pos="1380" w:leader="none"/>
      </w:tabs>
    </w:pPr>
    <w:rPr>
      <w:rFonts w:ascii="Book Antiqua" w:hAnsi="Book Antiqua"/>
      <w:sz w:val="24"/>
      <w:szCs w:val="20"/>
    </w:rPr>
  </w:style>
  <w:style w:type="paragraph" w:styleId="2304">
    <w:name w:val="xl301"/>
    <w:basedOn w:val="1361"/>
    <w:next w:val="2304"/>
    <w:link w:val="136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305">
    <w:name w:val="xl61"/>
    <w:basedOn w:val="1361"/>
    <w:next w:val="2305"/>
    <w:link w:val="136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306">
    <w:name w:val="xl287"/>
    <w:basedOn w:val="1361"/>
    <w:next w:val="2306"/>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07">
    <w:name w:val="xl282"/>
    <w:basedOn w:val="1361"/>
    <w:next w:val="2307"/>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08">
    <w:name w:val="封面正文"/>
    <w:next w:val="2308"/>
    <w:link w:val="1361"/>
    <w:qFormat/>
    <w:pPr>
      <w:jc w:val="both"/>
    </w:pPr>
    <w:rPr>
      <w:lang w:eastAsia="zh-CN"/>
    </w:rPr>
  </w:style>
  <w:style w:type="paragraph" w:styleId="2309">
    <w:name w:val="xl211"/>
    <w:basedOn w:val="1361"/>
    <w:next w:val="2309"/>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10">
    <w:name w:val="制作人文字"/>
    <w:basedOn w:val="1361"/>
    <w:next w:val="2310"/>
    <w:link w:val="1361"/>
    <w:qFormat/>
    <w:rPr>
      <w:rFonts w:ascii="Arial" w:hAnsi="Arial" w:eastAsia="仿宋_GB2312"/>
      <w:bCs/>
      <w:sz w:val="28"/>
      <w:szCs w:val="20"/>
    </w:rPr>
  </w:style>
  <w:style w:type="paragraph" w:styleId="2311">
    <w:name w:val="xl56"/>
    <w:basedOn w:val="1361"/>
    <w:next w:val="2311"/>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2312">
    <w:name w:val="xl258"/>
    <w:basedOn w:val="1361"/>
    <w:next w:val="2312"/>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13">
    <w:name w:val="xl39"/>
    <w:basedOn w:val="1361"/>
    <w:next w:val="2313"/>
    <w:link w:val="13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2314">
    <w:name w:val="font10"/>
    <w:basedOn w:val="1361"/>
    <w:next w:val="2314"/>
    <w:link w:val="1361"/>
    <w:qFormat/>
    <w:pPr>
      <w:jc w:val="left"/>
      <w:spacing w:before="100" w:beforeAutospacing="1" w:after="100" w:afterAutospacing="1"/>
      <w:widowControl/>
    </w:pPr>
    <w:rPr>
      <w:rFonts w:eastAsia="Arial Unicode MS"/>
      <w:color w:val="000000"/>
      <w:sz w:val="20"/>
      <w:szCs w:val="20"/>
    </w:rPr>
  </w:style>
  <w:style w:type="paragraph" w:styleId="2315">
    <w:name w:val="纯文本2"/>
    <w:basedOn w:val="1361"/>
    <w:next w:val="2315"/>
    <w:link w:val="1361"/>
    <w:qFormat/>
    <w:rPr>
      <w:rFonts w:ascii="宋体" w:hAnsi="Courier New"/>
      <w:szCs w:val="21"/>
    </w:rPr>
  </w:style>
  <w:style w:type="paragraph" w:styleId="2316">
    <w:name w:val="font12"/>
    <w:basedOn w:val="1361"/>
    <w:next w:val="2316"/>
    <w:link w:val="1361"/>
    <w:qFormat/>
    <w:pPr>
      <w:jc w:val="left"/>
      <w:spacing w:before="100" w:beforeAutospacing="1" w:after="100" w:afterAutospacing="1"/>
      <w:widowControl/>
    </w:pPr>
    <w:rPr>
      <w:rFonts w:eastAsia="Arial Unicode MS"/>
      <w:b/>
      <w:bCs/>
      <w:sz w:val="20"/>
      <w:szCs w:val="20"/>
    </w:rPr>
  </w:style>
  <w:style w:type="paragraph" w:styleId="2317">
    <w:name w:val="xl319"/>
    <w:basedOn w:val="1361"/>
    <w:next w:val="2317"/>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8">
    <w:name w:val="xl67"/>
    <w:basedOn w:val="1361"/>
    <w:next w:val="2318"/>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319">
    <w:name w:val="xl312"/>
    <w:basedOn w:val="1361"/>
    <w:next w:val="2319"/>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20">
    <w:name w:val="xl63"/>
    <w:basedOn w:val="1361"/>
    <w:next w:val="2320"/>
    <w:link w:val="13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321">
    <w:name w:val="xl291"/>
    <w:basedOn w:val="1361"/>
    <w:next w:val="2321"/>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22">
    <w:name w:val="附录标识"/>
    <w:basedOn w:val="2214"/>
    <w:next w:val="2322"/>
    <w:link w:val="1361"/>
    <w:qFormat/>
    <w:pPr>
      <w:ind w:left="780" w:hanging="360"/>
      <w:spacing w:after="200"/>
      <w:tabs>
        <w:tab w:val="left" w:pos="425" w:leader="none"/>
        <w:tab w:val="left" w:pos="780" w:leader="none"/>
        <w:tab w:val="left" w:pos="6405" w:leader="none"/>
      </w:tabs>
    </w:pPr>
    <w:rPr>
      <w:sz w:val="21"/>
    </w:rPr>
  </w:style>
  <w:style w:type="paragraph" w:styleId="2323">
    <w:name w:val="xl34"/>
    <w:basedOn w:val="1361"/>
    <w:next w:val="2323"/>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324">
    <w:name w:val="xl220"/>
    <w:basedOn w:val="1361"/>
    <w:next w:val="2324"/>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25">
    <w:name w:val="正文文本1"/>
    <w:basedOn w:val="1361"/>
    <w:next w:val="2325"/>
    <w:link w:val="1361"/>
    <w:qFormat/>
    <w:pPr>
      <w:jc w:val="left"/>
      <w:spacing w:after="120" w:line="288" w:lineRule="auto"/>
      <w:widowControl/>
    </w:pPr>
    <w:rPr>
      <w:rFonts w:ascii="Verdana" w:hAnsi="Verdana"/>
      <w:sz w:val="24"/>
      <w:szCs w:val="20"/>
      <w:lang w:eastAsia="en-US"/>
    </w:rPr>
  </w:style>
  <w:style w:type="paragraph" w:styleId="2326">
    <w:name w:val="font5"/>
    <w:basedOn w:val="1361"/>
    <w:next w:val="2326"/>
    <w:link w:val="1361"/>
    <w:qFormat/>
    <w:pPr>
      <w:jc w:val="left"/>
      <w:spacing w:before="100" w:beforeAutospacing="1" w:after="100" w:afterAutospacing="1"/>
      <w:widowControl/>
    </w:pPr>
    <w:rPr>
      <w:rFonts w:ascii="Tahoma" w:hAnsi="Tahoma" w:eastAsia="Arial Unicode MS" w:cs="Tahoma"/>
      <w:sz w:val="20"/>
      <w:szCs w:val="20"/>
    </w:rPr>
  </w:style>
  <w:style w:type="paragraph" w:styleId="2327">
    <w:name w:val="xl190"/>
    <w:basedOn w:val="1361"/>
    <w:next w:val="2327"/>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28">
    <w:name w:val="xl72"/>
    <w:basedOn w:val="1361"/>
    <w:next w:val="2328"/>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329">
    <w:name w:val="_Style 5"/>
    <w:basedOn w:val="1361"/>
    <w:next w:val="2329"/>
    <w:link w:val="1361"/>
    <w:uiPriority w:val="34"/>
    <w:qFormat/>
  </w:style>
  <w:style w:type="paragraph" w:styleId="2330">
    <w:name w:val="xl219"/>
    <w:basedOn w:val="1361"/>
    <w:next w:val="2330"/>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31">
    <w:name w:val="font6"/>
    <w:basedOn w:val="1361"/>
    <w:next w:val="2331"/>
    <w:link w:val="1361"/>
    <w:qFormat/>
    <w:pPr>
      <w:jc w:val="left"/>
      <w:spacing w:before="100" w:beforeAutospacing="1" w:after="100" w:afterAutospacing="1"/>
      <w:widowControl/>
    </w:pPr>
    <w:rPr>
      <w:rFonts w:hint="eastAsia" w:ascii="黑体" w:hAnsi="Arial Unicode MS" w:eastAsia="黑体"/>
      <w:b/>
      <w:bCs/>
      <w:sz w:val="20"/>
      <w:szCs w:val="20"/>
    </w:rPr>
  </w:style>
  <w:style w:type="paragraph" w:styleId="2332">
    <w:name w:val="xl300"/>
    <w:basedOn w:val="1361"/>
    <w:next w:val="2332"/>
    <w:link w:val="1361"/>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333">
    <w:name w:val="样式1111"/>
    <w:basedOn w:val="1361"/>
    <w:next w:val="2333"/>
    <w:link w:val="1361"/>
    <w:qFormat/>
    <w:pPr>
      <w:ind w:firstLine="200"/>
      <w:jc w:val="left"/>
      <w:spacing w:line="360" w:lineRule="auto"/>
    </w:pPr>
    <w:rPr>
      <w:sz w:val="24"/>
    </w:rPr>
  </w:style>
  <w:style w:type="paragraph" w:styleId="2334">
    <w:name w:val="xl75"/>
    <w:basedOn w:val="1361"/>
    <w:next w:val="2334"/>
    <w:link w:val="13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335">
    <w:name w:val="xl313"/>
    <w:basedOn w:val="1361"/>
    <w:next w:val="2335"/>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336">
    <w:name w:val="xl247"/>
    <w:basedOn w:val="1361"/>
    <w:next w:val="2336"/>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37">
    <w:name w:val="xl36"/>
    <w:basedOn w:val="1361"/>
    <w:next w:val="2337"/>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338">
    <w:name w:val="TOC 标题2"/>
    <w:basedOn w:val="1543"/>
    <w:next w:val="1361"/>
    <w:link w:val="136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339">
    <w:name w:val="样式 样式 标题 3H3Heading 3 - oldh3sect1.2.3BOD 0level_3PIM 3Leve... +..."/>
    <w:basedOn w:val="1361"/>
    <w:next w:val="2339"/>
    <w:link w:val="1361"/>
    <w:qFormat/>
    <w:pPr>
      <w:ind w:left="709" w:hanging="709"/>
      <w:spacing w:line="300" w:lineRule="auto"/>
      <w:tabs>
        <w:tab w:val="left" w:pos="709" w:leader="none"/>
      </w:tabs>
    </w:pPr>
  </w:style>
  <w:style w:type="paragraph" w:styleId="2340">
    <w:name w:val="Char11"/>
    <w:basedOn w:val="1361"/>
    <w:next w:val="2340"/>
    <w:link w:val="1361"/>
    <w:qFormat/>
    <w:rPr>
      <w:rFonts w:ascii="Tahoma" w:hAnsi="Tahoma"/>
      <w:sz w:val="24"/>
      <w:szCs w:val="20"/>
    </w:rPr>
  </w:style>
  <w:style w:type="paragraph" w:styleId="2341">
    <w:name w:val="xl174"/>
    <w:basedOn w:val="1361"/>
    <w:next w:val="2341"/>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42">
    <w:name w:val="xl207"/>
    <w:basedOn w:val="1361"/>
    <w:next w:val="2342"/>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43">
    <w:name w:val="我的表格文字"/>
    <w:basedOn w:val="1361"/>
    <w:next w:val="2343"/>
    <w:link w:val="1361"/>
    <w:qFormat/>
    <w:pPr>
      <w:jc w:val="left"/>
      <w:widowControl/>
    </w:pPr>
    <w:rPr>
      <w:rFonts w:ascii="Arial" w:hAnsi="Arial" w:cs="Microsoft Sans Serif"/>
      <w:sz w:val="24"/>
      <w:szCs w:val="18"/>
    </w:rPr>
  </w:style>
  <w:style w:type="paragraph" w:styleId="2344">
    <w:name w:val="xl24"/>
    <w:basedOn w:val="1361"/>
    <w:next w:val="2344"/>
    <w:link w:val="1361"/>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345">
    <w:name w:val="正文文本 22"/>
    <w:basedOn w:val="1361"/>
    <w:next w:val="2345"/>
    <w:link w:val="1361"/>
    <w:qFormat/>
    <w:pPr>
      <w:spacing w:after="120" w:line="480" w:lineRule="auto"/>
    </w:pPr>
  </w:style>
  <w:style w:type="paragraph" w:styleId="2346">
    <w:name w:val="xl37"/>
    <w:basedOn w:val="1361"/>
    <w:next w:val="2346"/>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347">
    <w:name w:val="xl293"/>
    <w:basedOn w:val="1361"/>
    <w:next w:val="2347"/>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48">
    <w:name w:val="xl296"/>
    <w:basedOn w:val="1361"/>
    <w:next w:val="2348"/>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349">
    <w:name w:val="附录二级条标题"/>
    <w:basedOn w:val="2199"/>
    <w:next w:val="1736"/>
    <w:link w:val="1361"/>
    <w:qFormat/>
    <w:pPr>
      <w:ind w:left="1779" w:hanging="1069"/>
      <w:tabs>
        <w:tab w:val="left" w:pos="567" w:leader="none"/>
      </w:tabs>
      <w:outlineLvl w:val="3"/>
    </w:pPr>
  </w:style>
  <w:style w:type="paragraph" w:styleId="2350">
    <w:name w:val="xl60"/>
    <w:basedOn w:val="1361"/>
    <w:next w:val="2350"/>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2351">
    <w:name w:val="xl189"/>
    <w:basedOn w:val="1361"/>
    <w:next w:val="2351"/>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52">
    <w:name w:val="FA正文+标号"/>
    <w:basedOn w:val="1361"/>
    <w:next w:val="2352"/>
    <w:link w:val="1361"/>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2353">
    <w:name w:val="xl69"/>
    <w:basedOn w:val="1361"/>
    <w:next w:val="2353"/>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354">
    <w:name w:val="xl156"/>
    <w:basedOn w:val="1361"/>
    <w:next w:val="2354"/>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55">
    <w:name w:val="附录三级条标题"/>
    <w:basedOn w:val="2349"/>
    <w:next w:val="1736"/>
    <w:link w:val="1361"/>
    <w:qFormat/>
    <w:pPr>
      <w:ind w:left="851" w:hanging="851"/>
      <w:tabs>
        <w:tab w:val="left" w:pos="567" w:leader="none"/>
      </w:tabs>
      <w:outlineLvl w:val="4"/>
    </w:pPr>
  </w:style>
  <w:style w:type="paragraph" w:styleId="2356">
    <w:name w:val="xl29"/>
    <w:basedOn w:val="1361"/>
    <w:next w:val="2356"/>
    <w:link w:val="1361"/>
    <w:qFormat/>
    <w:pPr>
      <w:jc w:val="left"/>
      <w:spacing w:before="100" w:beforeAutospacing="1" w:after="100" w:afterAutospacing="1"/>
      <w:widowControl/>
    </w:pPr>
    <w:rPr>
      <w:rFonts w:ascii="Tahoma" w:hAnsi="Tahoma" w:eastAsia="Arial Unicode MS" w:cs="Tahoma"/>
      <w:sz w:val="16"/>
      <w:szCs w:val="16"/>
    </w:rPr>
  </w:style>
  <w:style w:type="paragraph" w:styleId="2357">
    <w:name w:val="文档结构图2"/>
    <w:basedOn w:val="1361"/>
    <w:next w:val="2357"/>
    <w:link w:val="1361"/>
    <w:qFormat/>
    <w:rPr>
      <w:rFonts w:ascii="宋体"/>
      <w:sz w:val="18"/>
      <w:szCs w:val="18"/>
    </w:rPr>
  </w:style>
  <w:style w:type="paragraph" w:styleId="2358">
    <w:name w:val="xl59"/>
    <w:basedOn w:val="1361"/>
    <w:next w:val="2358"/>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2359">
    <w:name w:val="xl206"/>
    <w:basedOn w:val="1361"/>
    <w:next w:val="2359"/>
    <w:link w:val="1361"/>
    <w:qFormat/>
    <w:pPr>
      <w:jc w:val="left"/>
      <w:spacing w:before="100" w:beforeAutospacing="1" w:after="100" w:afterAutospacing="1"/>
      <w:shd w:val="clear" w:color="000000" w:fill="ffffff"/>
      <w:widowControl/>
    </w:pPr>
    <w:rPr>
      <w:rFonts w:ascii="Arial" w:hAnsi="Arial" w:cs="Arial"/>
      <w:sz w:val="20"/>
      <w:szCs w:val="20"/>
    </w:rPr>
  </w:style>
  <w:style w:type="paragraph" w:styleId="2360">
    <w:name w:val="xl320"/>
    <w:basedOn w:val="1361"/>
    <w:next w:val="2360"/>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61">
    <w:name w:val="xl38"/>
    <w:basedOn w:val="1361"/>
    <w:next w:val="2361"/>
    <w:link w:val="13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2362">
    <w:name w:val="附录四级条标题"/>
    <w:basedOn w:val="2355"/>
    <w:next w:val="1736"/>
    <w:link w:val="1361"/>
    <w:qFormat/>
    <w:pPr>
      <w:ind w:left="992" w:hanging="992"/>
      <w:tabs>
        <w:tab w:val="left" w:pos="567" w:leader="none"/>
      </w:tabs>
      <w:outlineLvl w:val="5"/>
    </w:pPr>
  </w:style>
  <w:style w:type="paragraph" w:styleId="2363">
    <w:name w:val="font8"/>
    <w:basedOn w:val="1361"/>
    <w:next w:val="2363"/>
    <w:link w:val="1361"/>
    <w:qFormat/>
    <w:pPr>
      <w:jc w:val="left"/>
      <w:spacing w:before="100" w:beforeAutospacing="1" w:after="100" w:afterAutospacing="1"/>
      <w:widowControl/>
    </w:pPr>
    <w:rPr>
      <w:rFonts w:hint="eastAsia" w:ascii="宋体" w:hAnsi="宋体"/>
      <w:color w:val="000000"/>
      <w:sz w:val="20"/>
      <w:szCs w:val="20"/>
    </w:rPr>
  </w:style>
  <w:style w:type="paragraph" w:styleId="2364">
    <w:name w:val="xl187"/>
    <w:basedOn w:val="1361"/>
    <w:next w:val="2364"/>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65">
    <w:name w:val="xl280"/>
    <w:basedOn w:val="1361"/>
    <w:next w:val="2365"/>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66">
    <w:name w:val="正文符号编号"/>
    <w:basedOn w:val="1361"/>
    <w:next w:val="2366"/>
    <w:link w:val="1361"/>
    <w:qFormat/>
    <w:pPr>
      <w:ind w:left="1395" w:hanging="600"/>
      <w:spacing w:line="360" w:lineRule="auto"/>
      <w:tabs>
        <w:tab w:val="left" w:pos="1395" w:leader="none"/>
      </w:tabs>
    </w:pPr>
    <w:rPr>
      <w:sz w:val="24"/>
      <w:szCs w:val="20"/>
    </w:rPr>
  </w:style>
  <w:style w:type="paragraph" w:styleId="2367">
    <w:name w:val="xl310"/>
    <w:basedOn w:val="1361"/>
    <w:next w:val="2367"/>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68">
    <w:name w:val="xl252"/>
    <w:basedOn w:val="1361"/>
    <w:next w:val="2368"/>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69">
    <w:name w:val="正文 + 四号"/>
    <w:basedOn w:val="1361"/>
    <w:next w:val="2369"/>
    <w:link w:val="1361"/>
    <w:qFormat/>
    <w:pPr>
      <w:spacing w:line="480" w:lineRule="exact"/>
    </w:pPr>
    <w:rPr>
      <w:sz w:val="28"/>
      <w:szCs w:val="20"/>
    </w:rPr>
  </w:style>
  <w:style w:type="paragraph" w:styleId="2370">
    <w:name w:val="xl157"/>
    <w:basedOn w:val="1361"/>
    <w:next w:val="2370"/>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71">
    <w:name w:val="Char1 Char Char Char"/>
    <w:basedOn w:val="1361"/>
    <w:next w:val="2371"/>
    <w:link w:val="1361"/>
    <w:uiPriority w:val="99"/>
    <w:qFormat/>
    <w:rPr>
      <w:rFonts w:ascii="Tahoma" w:hAnsi="Tahoma"/>
      <w:sz w:val="24"/>
      <w:szCs w:val="20"/>
    </w:rPr>
  </w:style>
  <w:style w:type="paragraph" w:styleId="2372">
    <w:name w:val="xl51"/>
    <w:basedOn w:val="1361"/>
    <w:next w:val="2372"/>
    <w:link w:val="13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2373">
    <w:name w:val="xl295"/>
    <w:basedOn w:val="1361"/>
    <w:next w:val="2373"/>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74">
    <w:name w:val="附录五级条标题"/>
    <w:basedOn w:val="2362"/>
    <w:next w:val="1736"/>
    <w:link w:val="1361"/>
    <w:qFormat/>
    <w:pPr>
      <w:ind w:left="2940" w:hanging="420"/>
      <w:tabs>
        <w:tab w:val="left" w:pos="567" w:leader="none"/>
        <w:tab w:val="left" w:pos="780" w:leader="none"/>
        <w:tab w:val="left" w:pos="1800" w:leader="none"/>
      </w:tabs>
      <w:outlineLvl w:val="6"/>
    </w:pPr>
  </w:style>
  <w:style w:type="paragraph" w:styleId="2375">
    <w:name w:val="font11"/>
    <w:basedOn w:val="1361"/>
    <w:next w:val="2375"/>
    <w:link w:val="1361"/>
    <w:qFormat/>
    <w:pPr>
      <w:jc w:val="left"/>
      <w:spacing w:before="100" w:beforeAutospacing="1" w:after="100" w:afterAutospacing="1"/>
      <w:widowControl/>
    </w:pPr>
    <w:rPr>
      <w:rFonts w:hint="eastAsia" w:ascii="宋体" w:hAnsi="宋体"/>
      <w:sz w:val="20"/>
      <w:szCs w:val="20"/>
    </w:rPr>
  </w:style>
  <w:style w:type="paragraph" w:styleId="2376">
    <w:name w:val="xl173"/>
    <w:basedOn w:val="1361"/>
    <w:next w:val="2376"/>
    <w:link w:val="1361"/>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77">
    <w:name w:val="正文首行缩进1"/>
    <w:basedOn w:val="1361"/>
    <w:next w:val="2377"/>
    <w:link w:val="1361"/>
    <w:qFormat/>
    <w:pPr>
      <w:ind w:firstLine="420"/>
      <w:spacing w:line="360" w:lineRule="auto"/>
    </w:pPr>
    <w:rPr>
      <w:rFonts w:ascii="Arial" w:hAnsi="Arial"/>
      <w:sz w:val="20"/>
      <w:szCs w:val="21"/>
    </w:rPr>
  </w:style>
  <w:style w:type="paragraph" w:styleId="2378">
    <w:name w:val="图表目录1"/>
    <w:basedOn w:val="1599"/>
    <w:next w:val="2378"/>
    <w:link w:val="1361"/>
    <w:qFormat/>
    <w:pPr>
      <w:jc w:val="center"/>
      <w:spacing w:after="120" w:line="360" w:lineRule="auto"/>
    </w:pPr>
    <w:rPr>
      <w:rFonts w:ascii="楷体"/>
      <w:sz w:val="28"/>
    </w:rPr>
  </w:style>
  <w:style w:type="paragraph" w:styleId="2379">
    <w:name w:val="xl299"/>
    <w:basedOn w:val="1361"/>
    <w:next w:val="2379"/>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380">
    <w:name w:val="xl259"/>
    <w:basedOn w:val="1361"/>
    <w:next w:val="2380"/>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81">
    <w:name w:val="xl46"/>
    <w:basedOn w:val="1361"/>
    <w:next w:val="2381"/>
    <w:link w:val="1361"/>
    <w:qFormat/>
    <w:pPr>
      <w:jc w:val="left"/>
      <w:spacing w:before="100" w:beforeAutospacing="1" w:after="100" w:afterAutospacing="1"/>
      <w:widowControl/>
    </w:pPr>
    <w:rPr>
      <w:rFonts w:ascii="Arial Unicode MS" w:hAnsi="Arial Unicode MS" w:eastAsia="Arial Unicode MS"/>
      <w:sz w:val="24"/>
    </w:rPr>
  </w:style>
  <w:style w:type="paragraph" w:styleId="2382">
    <w:name w:val="xl71"/>
    <w:basedOn w:val="1361"/>
    <w:next w:val="2382"/>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2383">
    <w:name w:val="xl226"/>
    <w:basedOn w:val="1361"/>
    <w:next w:val="2383"/>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84">
    <w:name w:val="xl217"/>
    <w:basedOn w:val="1361"/>
    <w:next w:val="2384"/>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85">
    <w:name w:val="表格1"/>
    <w:basedOn w:val="1361"/>
    <w:next w:val="2385"/>
    <w:link w:val="1361"/>
    <w:qFormat/>
    <w:rPr>
      <w:rFonts w:ascii="宋体"/>
      <w:szCs w:val="21"/>
    </w:rPr>
  </w:style>
  <w:style w:type="paragraph" w:styleId="2386">
    <w:name w:val="TOC 51"/>
    <w:basedOn w:val="1361"/>
    <w:next w:val="1361"/>
    <w:link w:val="1361"/>
    <w:uiPriority w:val="39"/>
    <w:qFormat/>
    <w:pPr>
      <w:ind w:left="1680"/>
    </w:pPr>
    <w:rPr>
      <w:rFonts w:ascii="Calibri" w:hAnsi="Calibri"/>
      <w:szCs w:val="22"/>
    </w:rPr>
  </w:style>
  <w:style w:type="paragraph" w:styleId="2387">
    <w:name w:val="xl172"/>
    <w:basedOn w:val="1361"/>
    <w:next w:val="2387"/>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88">
    <w:name w:val="Style Heading 3H31.1.1标题 3Level 3 Headlevel_3PIM 3h3sect1.2...."/>
    <w:basedOn w:val="1548"/>
    <w:next w:val="2388"/>
    <w:link w:val="1361"/>
    <w:qFormat/>
    <w:pPr>
      <w:ind w:left="720" w:hanging="720"/>
      <w:spacing w:before="120" w:after="120" w:line="360" w:lineRule="auto"/>
    </w:pPr>
    <w:rPr>
      <w:rFonts w:eastAsia="黑体"/>
      <w:bCs/>
      <w:sz w:val="24"/>
    </w:rPr>
  </w:style>
  <w:style w:type="paragraph" w:styleId="2389">
    <w:name w:val="xl256"/>
    <w:basedOn w:val="1361"/>
    <w:next w:val="2389"/>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90">
    <w:name w:val="xl26"/>
    <w:basedOn w:val="1361"/>
    <w:next w:val="2390"/>
    <w:link w:val="1361"/>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391">
    <w:name w:val="xl302"/>
    <w:basedOn w:val="1361"/>
    <w:next w:val="2391"/>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392">
    <w:name w:val="列项——"/>
    <w:next w:val="2392"/>
    <w:link w:val="1361"/>
    <w:qFormat/>
    <w:pPr>
      <w:ind w:left="840" w:hanging="420"/>
      <w:jc w:val="both"/>
      <w:widowControl w:val="off"/>
      <w:tabs>
        <w:tab w:val="left" w:pos="1140" w:leader="none"/>
      </w:tabs>
    </w:pPr>
    <w:rPr>
      <w:rFonts w:ascii="宋体"/>
      <w:sz w:val="21"/>
      <w:lang w:eastAsia="zh-CN"/>
    </w:rPr>
  </w:style>
  <w:style w:type="paragraph" w:styleId="2393">
    <w:name w:val="Char1"/>
    <w:basedOn w:val="1361"/>
    <w:next w:val="2393"/>
    <w:link w:val="1361"/>
    <w:qFormat/>
    <w:pPr>
      <w:ind w:left="840" w:hanging="420"/>
      <w:tabs>
        <w:tab w:val="left" w:pos="840" w:leader="none"/>
      </w:tabs>
    </w:pPr>
    <w:rPr>
      <w:sz w:val="24"/>
    </w:rPr>
  </w:style>
  <w:style w:type="paragraph" w:styleId="2394">
    <w:name w:val="xl255"/>
    <w:basedOn w:val="1361"/>
    <w:next w:val="2394"/>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95">
    <w:name w:val="font14"/>
    <w:basedOn w:val="1361"/>
    <w:next w:val="2395"/>
    <w:link w:val="1361"/>
    <w:qFormat/>
    <w:pPr>
      <w:jc w:val="left"/>
      <w:spacing w:before="100" w:beforeAutospacing="1" w:after="100" w:afterAutospacing="1"/>
      <w:widowControl/>
    </w:pPr>
    <w:rPr>
      <w:rFonts w:ascii="宋体" w:hAnsi="宋体" w:cs="宋体"/>
      <w:sz w:val="20"/>
      <w:szCs w:val="20"/>
    </w:rPr>
  </w:style>
  <w:style w:type="paragraph" w:styleId="2396">
    <w:name w:val="font7"/>
    <w:basedOn w:val="1361"/>
    <w:next w:val="2396"/>
    <w:link w:val="1361"/>
    <w:qFormat/>
    <w:pPr>
      <w:jc w:val="left"/>
      <w:spacing w:before="100" w:beforeAutospacing="1" w:after="100" w:afterAutospacing="1"/>
      <w:widowControl/>
    </w:pPr>
    <w:rPr>
      <w:rFonts w:eastAsia="Arial Unicode MS"/>
      <w:b/>
      <w:bCs/>
      <w:color w:val="000000"/>
      <w:sz w:val="20"/>
      <w:szCs w:val="20"/>
    </w:rPr>
  </w:style>
  <w:style w:type="paragraph" w:styleId="2397">
    <w:name w:val="xl222"/>
    <w:basedOn w:val="1361"/>
    <w:next w:val="2397"/>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98">
    <w:name w:val="xl236"/>
    <w:basedOn w:val="1361"/>
    <w:next w:val="2398"/>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99">
    <w:name w:val="TOC 81"/>
    <w:basedOn w:val="1361"/>
    <w:next w:val="1361"/>
    <w:link w:val="1361"/>
    <w:uiPriority w:val="39"/>
    <w:qFormat/>
    <w:pPr>
      <w:ind w:left="2940"/>
    </w:pPr>
    <w:rPr>
      <w:rFonts w:ascii="Calibri" w:hAnsi="Calibri"/>
      <w:szCs w:val="22"/>
    </w:rPr>
  </w:style>
  <w:style w:type="paragraph" w:styleId="2400">
    <w:name w:val="xl292"/>
    <w:basedOn w:val="1361"/>
    <w:next w:val="2400"/>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01">
    <w:name w:val="标准标志"/>
    <w:next w:val="1361"/>
    <w:link w:val="1361"/>
    <w:qFormat/>
    <w:pPr>
      <w:jc w:val="right"/>
      <w:spacing w:line="0" w:lineRule="atLeast"/>
      <w:shd w:val="solid" w:color="ffffff" w:fill="ffffff"/>
      <w:framePr w:w="2268" w:h="1392" w:wrap="around" w:vAnchor="margin" w:hAnchor="margin" w:x="6748" w:y="171" w:hRule="exact"/>
    </w:pPr>
    <w:rPr>
      <w:b/>
      <w:sz w:val="96"/>
      <w:lang w:eastAsia="zh-CN"/>
    </w:rPr>
  </w:style>
  <w:style w:type="paragraph" w:styleId="2402">
    <w:name w:val="xl45"/>
    <w:basedOn w:val="1361"/>
    <w:next w:val="2402"/>
    <w:link w:val="1361"/>
    <w:qFormat/>
    <w:pPr>
      <w:jc w:val="left"/>
      <w:spacing w:before="100" w:beforeAutospacing="1" w:after="100" w:afterAutospacing="1"/>
      <w:widowControl/>
    </w:pPr>
    <w:rPr>
      <w:rFonts w:hint="eastAsia" w:ascii="黑体" w:hAnsi="Arial Unicode MS" w:eastAsia="黑体"/>
      <w:b/>
      <w:bCs/>
      <w:sz w:val="24"/>
    </w:rPr>
  </w:style>
  <w:style w:type="paragraph" w:styleId="2403">
    <w:name w:val="xl198"/>
    <w:basedOn w:val="1361"/>
    <w:next w:val="2403"/>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04">
    <w:name w:val="列项·"/>
    <w:next w:val="2404"/>
    <w:link w:val="1361"/>
    <w:qFormat/>
    <w:pPr>
      <w:ind w:left="840" w:hanging="425"/>
      <w:jc w:val="both"/>
      <w:tabs>
        <w:tab w:val="left" w:pos="425" w:leader="none"/>
        <w:tab w:val="left" w:pos="840" w:leader="none"/>
      </w:tabs>
    </w:pPr>
    <w:rPr>
      <w:rFonts w:ascii="宋体"/>
      <w:sz w:val="21"/>
      <w:lang w:eastAsia="zh-CN"/>
    </w:rPr>
  </w:style>
  <w:style w:type="paragraph" w:styleId="2405">
    <w:name w:val="xl159"/>
    <w:basedOn w:val="1361"/>
    <w:next w:val="2405"/>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06">
    <w:name w:val="TOC 标题1"/>
    <w:basedOn w:val="1543"/>
    <w:next w:val="1361"/>
    <w:link w:val="1361"/>
    <w:uiPriority w:val="39"/>
    <w:qFormat/>
    <w:pPr>
      <w:jc w:val="left"/>
      <w:keepLines/>
      <w:spacing w:before="240" w:line="259" w:lineRule="auto"/>
      <w:widowControl/>
      <w:outlineLvl w:val="9"/>
    </w:pPr>
    <w:rPr>
      <w:rFonts w:ascii="Cambria" w:hAnsi="Cambria" w:eastAsia="宋体"/>
      <w:color w:val="365f91"/>
      <w:sz w:val="32"/>
      <w:szCs w:val="32"/>
    </w:rPr>
  </w:style>
  <w:style w:type="paragraph" w:styleId="2407">
    <w:name w:val="标准称谓"/>
    <w:next w:val="1361"/>
    <w:link w:val="1361"/>
    <w:qFormat/>
    <w:pPr>
      <w:jc w:val="both"/>
      <w:spacing w:line="0" w:lineRule="atLeast"/>
      <w:widowControl w:val="off"/>
      <w:framePr w:w="9638" w:h="754" w:vSpace="180" w:hSpace="180" w:wrap="around" w:vAnchor="page" w:hAnchor="margin" w:xAlign="center" w:y="2128" w:hRule="exact"/>
    </w:pPr>
    <w:rPr>
      <w:rFonts w:ascii="宋体"/>
      <w:b/>
      <w:bCs/>
      <w:spacing w:val="20"/>
      <w:sz w:val="52"/>
      <w:lang w:eastAsia="zh-CN"/>
    </w:rPr>
  </w:style>
  <w:style w:type="paragraph" w:styleId="2408">
    <w:name w:val="xl170"/>
    <w:basedOn w:val="1361"/>
    <w:next w:val="2408"/>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09">
    <w:name w:val="文本块2"/>
    <w:basedOn w:val="1361"/>
    <w:next w:val="2409"/>
    <w:link w:val="1361"/>
    <w:qFormat/>
    <w:pPr>
      <w:ind w:left="630" w:right="630"/>
      <w:jc w:val="center"/>
    </w:pPr>
    <w:rPr>
      <w:rFonts w:ascii="宋体"/>
      <w:b/>
      <w:sz w:val="32"/>
    </w:rPr>
  </w:style>
  <w:style w:type="paragraph" w:styleId="2410">
    <w:name w:val="正文格式"/>
    <w:basedOn w:val="1361"/>
    <w:next w:val="2410"/>
    <w:link w:val="1361"/>
    <w:qFormat/>
    <w:pPr>
      <w:ind w:firstLine="482"/>
      <w:spacing w:line="400" w:lineRule="exact"/>
      <w:widowControl/>
    </w:pPr>
    <w:rPr>
      <w:rFonts w:ascii="Arial" w:hAnsi="Arial" w:eastAsia="新宋体"/>
      <w:sz w:val="24"/>
      <w:szCs w:val="20"/>
    </w:rPr>
  </w:style>
  <w:style w:type="paragraph" w:styleId="2411">
    <w:name w:val="xl191"/>
    <w:basedOn w:val="1361"/>
    <w:next w:val="2411"/>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12">
    <w:name w:val="xl193"/>
    <w:basedOn w:val="1361"/>
    <w:next w:val="2412"/>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13">
    <w:name w:val="TOC 41"/>
    <w:basedOn w:val="1361"/>
    <w:next w:val="1361"/>
    <w:link w:val="1361"/>
    <w:uiPriority w:val="39"/>
    <w:qFormat/>
    <w:pPr>
      <w:ind w:left="1260"/>
    </w:pPr>
    <w:rPr>
      <w:rFonts w:ascii="Calibri" w:hAnsi="Calibri"/>
      <w:szCs w:val="22"/>
    </w:rPr>
  </w:style>
  <w:style w:type="paragraph" w:styleId="2414">
    <w:name w:val="xl262"/>
    <w:basedOn w:val="1361"/>
    <w:next w:val="2414"/>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15">
    <w:name w:val="目次、标准名称标题"/>
    <w:basedOn w:val="2214"/>
    <w:next w:val="1736"/>
    <w:link w:val="1361"/>
    <w:qFormat/>
    <w:pPr>
      <w:spacing w:line="460" w:lineRule="exact"/>
      <w:tabs>
        <w:tab w:val="left" w:pos="425" w:leader="none"/>
      </w:tabs>
    </w:pPr>
  </w:style>
  <w:style w:type="paragraph" w:styleId="2416">
    <w:name w:val="xl68"/>
    <w:basedOn w:val="1361"/>
    <w:next w:val="2416"/>
    <w:link w:val="13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417">
    <w:name w:val="xl167"/>
    <w:basedOn w:val="1361"/>
    <w:next w:val="2417"/>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18">
    <w:name w:val="xl182"/>
    <w:basedOn w:val="1361"/>
    <w:next w:val="2418"/>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19">
    <w:name w:val="段 Char"/>
    <w:next w:val="2419"/>
    <w:link w:val="1361"/>
    <w:qFormat/>
    <w:pPr>
      <w:ind w:firstLine="200"/>
      <w:jc w:val="both"/>
    </w:pPr>
    <w:rPr>
      <w:rFonts w:ascii="宋体"/>
      <w:sz w:val="21"/>
      <w:lang w:eastAsia="zh-CN"/>
    </w:rPr>
  </w:style>
  <w:style w:type="paragraph" w:styleId="2420">
    <w:name w:val="xl49"/>
    <w:basedOn w:val="1361"/>
    <w:next w:val="2420"/>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2421">
    <w:name w:val="xl298"/>
    <w:basedOn w:val="1361"/>
    <w:next w:val="2421"/>
    <w:link w:val="136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422">
    <w:name w:val="xl221"/>
    <w:basedOn w:val="1361"/>
    <w:next w:val="2422"/>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23">
    <w:name w:val="普通正文"/>
    <w:basedOn w:val="1361"/>
    <w:next w:val="2423"/>
    <w:link w:val="1361"/>
    <w:qFormat/>
    <w:pPr>
      <w:ind w:firstLine="480"/>
      <w:jc w:val="left"/>
      <w:spacing w:before="120" w:after="120" w:line="360" w:lineRule="auto"/>
    </w:pPr>
    <w:rPr>
      <w:rFonts w:ascii="Arial" w:hAnsi="Arial"/>
      <w:sz w:val="24"/>
    </w:rPr>
  </w:style>
  <w:style w:type="paragraph" w:styleId="2424">
    <w:name w:val="TOC 61"/>
    <w:basedOn w:val="1361"/>
    <w:next w:val="1361"/>
    <w:link w:val="1361"/>
    <w:uiPriority w:val="39"/>
    <w:qFormat/>
    <w:pPr>
      <w:ind w:left="2100"/>
    </w:pPr>
    <w:rPr>
      <w:rFonts w:ascii="Calibri" w:hAnsi="Calibri"/>
      <w:szCs w:val="22"/>
    </w:rPr>
  </w:style>
  <w:style w:type="paragraph" w:styleId="2425">
    <w:name w:val="xl239"/>
    <w:basedOn w:val="1361"/>
    <w:next w:val="2425"/>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26">
    <w:name w:val="标准书脚_偶数页"/>
    <w:next w:val="2426"/>
    <w:link w:val="1361"/>
    <w:qFormat/>
    <w:pPr>
      <w:spacing w:before="120"/>
    </w:pPr>
    <w:rPr>
      <w:sz w:val="18"/>
      <w:lang w:eastAsia="zh-CN"/>
    </w:rPr>
  </w:style>
  <w:style w:type="paragraph" w:styleId="2427">
    <w:name w:val="样式 标题 2市检方案标题2第一层条h22章标题节标题第一章 标题 2Heading 2 HiddenHead..."/>
    <w:basedOn w:val="1545"/>
    <w:next w:val="2427"/>
    <w:link w:val="1361"/>
    <w:qFormat/>
    <w:pPr>
      <w:jc w:val="left"/>
      <w:spacing w:before="120" w:after="120" w:line="264" w:lineRule="auto"/>
    </w:pPr>
    <w:rPr>
      <w:rFonts w:ascii="楷体_GB2312" w:hAnsi="楷体" w:cs="宋体"/>
      <w:color w:val="000000"/>
      <w:sz w:val="28"/>
      <w:szCs w:val="28"/>
    </w:rPr>
  </w:style>
  <w:style w:type="paragraph" w:styleId="2428">
    <w:name w:val="xl288"/>
    <w:basedOn w:val="1361"/>
    <w:next w:val="2428"/>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29">
    <w:name w:val="Item List in Table"/>
    <w:basedOn w:val="1361"/>
    <w:next w:val="2429"/>
    <w:link w:val="1361"/>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2430">
    <w:name w:val="Char Char1"/>
    <w:basedOn w:val="1361"/>
    <w:next w:val="2430"/>
    <w:link w:val="1361"/>
    <w:uiPriority w:val="99"/>
    <w:semiHidden/>
    <w:qFormat/>
    <w:pPr>
      <w:jc w:val="left"/>
      <w:spacing w:after="160" w:line="240" w:lineRule="exact"/>
      <w:widowControl/>
    </w:pPr>
    <w:rPr>
      <w:rFonts w:ascii="Verdana" w:hAnsi="Verdana"/>
      <w:sz w:val="20"/>
      <w:lang w:eastAsia="en-US"/>
    </w:rPr>
  </w:style>
  <w:style w:type="paragraph" w:styleId="2431">
    <w:name w:val="xl66"/>
    <w:basedOn w:val="1361"/>
    <w:next w:val="2431"/>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2432">
    <w:name w:val="日期2"/>
    <w:basedOn w:val="1361"/>
    <w:next w:val="1361"/>
    <w:link w:val="1361"/>
    <w:qFormat/>
    <w:pPr>
      <w:ind w:left="100"/>
    </w:pPr>
    <w:rPr>
      <w:rFonts w:ascii="仿宋_GB2312" w:eastAsia="仿宋_GB2312"/>
      <w:b/>
      <w:sz w:val="36"/>
    </w:rPr>
  </w:style>
  <w:style w:type="paragraph" w:styleId="2433">
    <w:name w:val="xl33"/>
    <w:basedOn w:val="1361"/>
    <w:next w:val="2433"/>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434">
    <w:name w:val="xl201"/>
    <w:basedOn w:val="1361"/>
    <w:next w:val="2434"/>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35">
    <w:name w:val="xl271"/>
    <w:basedOn w:val="1361"/>
    <w:next w:val="2435"/>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36">
    <w:name w:val="样式4 Char"/>
    <w:basedOn w:val="1361"/>
    <w:next w:val="2436"/>
    <w:link w:val="1361"/>
    <w:qFormat/>
    <w:pPr>
      <w:ind w:firstLine="480"/>
      <w:jc w:val="left"/>
      <w:spacing w:line="360" w:lineRule="auto"/>
      <w:widowControl/>
    </w:pPr>
    <w:rPr>
      <w:color w:val="000000"/>
      <w:sz w:val="24"/>
    </w:rPr>
  </w:style>
  <w:style w:type="paragraph" w:styleId="2437">
    <w:name w:val="xl57"/>
    <w:basedOn w:val="1361"/>
    <w:next w:val="2437"/>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438">
    <w:name w:val="xl203"/>
    <w:basedOn w:val="1361"/>
    <w:next w:val="2438"/>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39">
    <w:name w:val="xl31"/>
    <w:basedOn w:val="1361"/>
    <w:next w:val="2439"/>
    <w:link w:val="1361"/>
    <w:qFormat/>
    <w:pPr>
      <w:jc w:val="left"/>
      <w:spacing w:before="100" w:beforeAutospacing="1" w:after="100" w:afterAutospacing="1"/>
      <w:widowControl/>
    </w:pPr>
    <w:rPr>
      <w:rFonts w:ascii="Tahoma" w:hAnsi="Tahoma" w:eastAsia="Arial Unicode MS" w:cs="Tahoma"/>
      <w:sz w:val="16"/>
      <w:szCs w:val="16"/>
    </w:rPr>
  </w:style>
  <w:style w:type="paragraph" w:styleId="2440">
    <w:name w:val="xl297"/>
    <w:basedOn w:val="1361"/>
    <w:next w:val="2440"/>
    <w:link w:val="1361"/>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441">
    <w:name w:val="xl150"/>
    <w:basedOn w:val="1361"/>
    <w:next w:val="2441"/>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42">
    <w:name w:val="xl225"/>
    <w:basedOn w:val="1361"/>
    <w:next w:val="2442"/>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443">
    <w:name w:val="xl27"/>
    <w:basedOn w:val="1361"/>
    <w:next w:val="2443"/>
    <w:link w:val="1361"/>
    <w:qFormat/>
    <w:pPr>
      <w:jc w:val="left"/>
      <w:spacing w:before="100" w:beforeAutospacing="1" w:after="100" w:afterAutospacing="1"/>
      <w:widowControl/>
    </w:pPr>
    <w:rPr>
      <w:rFonts w:ascii="Tahoma" w:hAnsi="Tahoma" w:eastAsia="Arial Unicode MS" w:cs="Tahoma"/>
      <w:sz w:val="16"/>
      <w:szCs w:val="16"/>
    </w:rPr>
  </w:style>
  <w:style w:type="paragraph" w:styleId="2444">
    <w:name w:val="xl269"/>
    <w:basedOn w:val="1361"/>
    <w:next w:val="2444"/>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45">
    <w:name w:val="xl306"/>
    <w:basedOn w:val="1361"/>
    <w:next w:val="2445"/>
    <w:link w:val="136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446">
    <w:name w:val="标准书眉_偶数页"/>
    <w:basedOn w:val="2447"/>
    <w:next w:val="1361"/>
    <w:link w:val="1361"/>
    <w:qFormat/>
    <w:pPr>
      <w:jc w:val="left"/>
      <w:tabs>
        <w:tab w:val="center" w:pos="4154" w:leader="none"/>
        <w:tab w:val="right" w:pos="8306" w:leader="none"/>
      </w:tabs>
    </w:pPr>
  </w:style>
  <w:style w:type="paragraph" w:styleId="2447">
    <w:name w:val="标准书眉_奇数页"/>
    <w:next w:val="1361"/>
    <w:link w:val="1361"/>
    <w:qFormat/>
    <w:pPr>
      <w:jc w:val="right"/>
      <w:spacing w:after="120"/>
      <w:tabs>
        <w:tab w:val="center" w:pos="4154" w:leader="none"/>
        <w:tab w:val="right" w:pos="8306" w:leader="none"/>
      </w:tabs>
    </w:pPr>
    <w:rPr>
      <w:sz w:val="21"/>
      <w:lang w:eastAsia="zh-CN"/>
    </w:rPr>
  </w:style>
  <w:style w:type="paragraph" w:styleId="2448">
    <w:name w:val="xl55"/>
    <w:basedOn w:val="1361"/>
    <w:next w:val="2448"/>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449">
    <w:name w:val="xl192"/>
    <w:basedOn w:val="1361"/>
    <w:next w:val="2449"/>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50">
    <w:name w:val="xl153"/>
    <w:basedOn w:val="1361"/>
    <w:next w:val="2450"/>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51">
    <w:name w:val="内容标题"/>
    <w:basedOn w:val="1361"/>
    <w:next w:val="2451"/>
    <w:link w:val="1361"/>
    <w:qFormat/>
    <w:pPr>
      <w:shd w:val="clear" w:color="auto" w:fill="000080"/>
    </w:pPr>
    <w:rPr>
      <w:rFonts w:ascii="Tahoma" w:hAnsi="Tahoma"/>
      <w:sz w:val="24"/>
      <w:shd w:val="clear" w:color="auto" w:fill="000080"/>
    </w:rPr>
  </w:style>
  <w:style w:type="paragraph" w:styleId="2452">
    <w:name w:val="xl197"/>
    <w:basedOn w:val="1361"/>
    <w:next w:val="2452"/>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53">
    <w:name w:val="xl235"/>
    <w:basedOn w:val="1361"/>
    <w:next w:val="2453"/>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54">
    <w:name w:val="样式2"/>
    <w:basedOn w:val="1361"/>
    <w:next w:val="2454"/>
    <w:link w:val="1361"/>
    <w:qFormat/>
    <w:pPr>
      <w:ind w:left="624" w:hanging="720"/>
    </w:pPr>
    <w:rPr>
      <w:rFonts w:ascii="黑体" w:eastAsia="黑体"/>
      <w:b/>
      <w:sz w:val="30"/>
    </w:rPr>
  </w:style>
  <w:style w:type="paragraph" w:styleId="2455">
    <w:name w:val="xl163"/>
    <w:basedOn w:val="1361"/>
    <w:next w:val="2455"/>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56">
    <w:name w:val="xl147"/>
    <w:basedOn w:val="1361"/>
    <w:next w:val="2456"/>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57">
    <w:name w:val="默认段落字体 Para Char Char Char Char Char Char Char"/>
    <w:basedOn w:val="1361"/>
    <w:next w:val="2457"/>
    <w:link w:val="1361"/>
    <w:qFormat/>
    <w:pPr>
      <w:ind w:left="200"/>
      <w:jc w:val="left"/>
      <w:spacing w:line="360" w:lineRule="auto"/>
    </w:pPr>
    <w:rPr>
      <w:rFonts w:ascii="宋体" w:hAnsi="宋体"/>
      <w:color w:val="000000"/>
      <w:sz w:val="24"/>
      <w:szCs w:val="20"/>
    </w:rPr>
  </w:style>
  <w:style w:type="paragraph" w:styleId="2458">
    <w:name w:val="xl146"/>
    <w:basedOn w:val="1361"/>
    <w:next w:val="2458"/>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59">
    <w:name w:val="xl76"/>
    <w:basedOn w:val="1361"/>
    <w:next w:val="2459"/>
    <w:link w:val="136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460">
    <w:name w:val="xl186"/>
    <w:basedOn w:val="1361"/>
    <w:next w:val="2460"/>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61">
    <w:name w:val="表格文字"/>
    <w:basedOn w:val="1361"/>
    <w:next w:val="2461"/>
    <w:link w:val="1361"/>
    <w:qFormat/>
    <w:pPr>
      <w:jc w:val="center"/>
      <w:tabs>
        <w:tab w:val="left" w:pos="7740" w:leader="none"/>
      </w:tabs>
    </w:pPr>
    <w:rPr>
      <w:rFonts w:ascii="宋体" w:hAnsi="宋体"/>
      <w:sz w:val="24"/>
      <w:szCs w:val="20"/>
    </w:rPr>
  </w:style>
  <w:style w:type="paragraph" w:styleId="2462">
    <w:name w:val="xl213"/>
    <w:basedOn w:val="1361"/>
    <w:next w:val="2462"/>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63">
    <w:name w:val="xl196"/>
    <w:basedOn w:val="1361"/>
    <w:next w:val="2463"/>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64">
    <w:name w:val="表格文本"/>
    <w:basedOn w:val="1361"/>
    <w:next w:val="2464"/>
    <w:link w:val="1361"/>
    <w:qFormat/>
    <w:pPr>
      <w:jc w:val="left"/>
      <w:tabs>
        <w:tab w:val="decimal" w:pos="0" w:leader="none"/>
      </w:tabs>
    </w:pPr>
    <w:rPr>
      <w:rFonts w:ascii="Arial" w:hAnsi="Arial"/>
      <w:szCs w:val="21"/>
    </w:rPr>
  </w:style>
  <w:style w:type="paragraph" w:styleId="2465">
    <w:name w:val="xl307"/>
    <w:basedOn w:val="1361"/>
    <w:next w:val="2465"/>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466">
    <w:name w:val="Default"/>
    <w:next w:val="2466"/>
    <w:link w:val="1361"/>
    <w:qFormat/>
    <w:pPr>
      <w:widowControl w:val="off"/>
    </w:pPr>
    <w:rPr>
      <w:rFonts w:ascii="宋体"/>
      <w:color w:val="000000"/>
      <w:sz w:val="24"/>
      <w:szCs w:val="24"/>
      <w:lang w:eastAsia="zh-CN"/>
    </w:rPr>
  </w:style>
  <w:style w:type="paragraph" w:styleId="2467">
    <w:name w:val="xl179"/>
    <w:basedOn w:val="1361"/>
    <w:next w:val="2467"/>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68">
    <w:name w:val="tabletext"/>
    <w:basedOn w:val="1361"/>
    <w:next w:val="2468"/>
    <w:link w:val="1361"/>
    <w:qFormat/>
    <w:pPr>
      <w:jc w:val="left"/>
      <w:spacing w:before="100" w:beforeAutospacing="1" w:after="100" w:afterAutospacing="1" w:line="284" w:lineRule="atLeast"/>
      <w:widowControl/>
    </w:pPr>
    <w:rPr>
      <w:rFonts w:ascii="宋体" w:hAnsi="宋体" w:cs="宋体"/>
      <w:szCs w:val="21"/>
    </w:rPr>
  </w:style>
  <w:style w:type="paragraph" w:styleId="2469">
    <w:name w:val="xl241"/>
    <w:basedOn w:val="1361"/>
    <w:next w:val="2469"/>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70">
    <w:name w:val="Style First line:  2 ch"/>
    <w:basedOn w:val="1361"/>
    <w:next w:val="2470"/>
    <w:link w:val="1361"/>
    <w:qFormat/>
    <w:pPr>
      <w:ind w:firstLine="200"/>
      <w:spacing w:line="440" w:lineRule="exact"/>
    </w:pPr>
    <w:rPr>
      <w:sz w:val="24"/>
    </w:rPr>
  </w:style>
  <w:style w:type="paragraph" w:styleId="2471">
    <w:name w:val="xl160"/>
    <w:basedOn w:val="1361"/>
    <w:next w:val="2471"/>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72">
    <w:name w:val="正文４"/>
    <w:basedOn w:val="1361"/>
    <w:next w:val="2472"/>
    <w:link w:val="1361"/>
    <w:qFormat/>
    <w:pPr>
      <w:ind w:firstLine="480"/>
      <w:spacing w:line="360" w:lineRule="auto"/>
    </w:pPr>
    <w:rPr>
      <w:sz w:val="24"/>
      <w:szCs w:val="20"/>
    </w:rPr>
  </w:style>
  <w:style w:type="paragraph" w:styleId="2473">
    <w:name w:val="普通(网站)1"/>
    <w:basedOn w:val="1361"/>
    <w:next w:val="2473"/>
    <w:link w:val="1361"/>
    <w:qFormat/>
    <w:pPr>
      <w:jc w:val="left"/>
      <w:spacing w:before="100" w:beforeAutospacing="1" w:after="100" w:afterAutospacing="1"/>
      <w:widowControl/>
    </w:pPr>
    <w:rPr>
      <w:rFonts w:ascii="宋体" w:hAnsi="宋体" w:cs="宋体"/>
      <w:color w:val="000000"/>
      <w:sz w:val="24"/>
    </w:rPr>
  </w:style>
  <w:style w:type="paragraph" w:styleId="2474">
    <w:name w:val="图表脚注"/>
    <w:next w:val="1736"/>
    <w:link w:val="1361"/>
    <w:qFormat/>
    <w:pPr>
      <w:ind w:left="300" w:hanging="100"/>
      <w:jc w:val="both"/>
    </w:pPr>
    <w:rPr>
      <w:rFonts w:ascii="宋体"/>
      <w:sz w:val="18"/>
      <w:lang w:eastAsia="zh-CN"/>
    </w:rPr>
  </w:style>
  <w:style w:type="paragraph" w:styleId="2475">
    <w:name w:val="列出段落1"/>
    <w:basedOn w:val="1361"/>
    <w:next w:val="2475"/>
    <w:link w:val="1361"/>
    <w:qFormat/>
    <w:pPr>
      <w:ind w:firstLine="420"/>
    </w:pPr>
  </w:style>
  <w:style w:type="paragraph" w:styleId="2476">
    <w:name w:val="无标题条"/>
    <w:next w:val="1736"/>
    <w:link w:val="1361"/>
    <w:qFormat/>
    <w:pPr>
      <w:jc w:val="both"/>
    </w:pPr>
    <w:rPr>
      <w:sz w:val="21"/>
      <w:lang w:eastAsia="zh-CN"/>
    </w:rPr>
  </w:style>
  <w:style w:type="paragraph" w:styleId="2477">
    <w:name w:val="xl177"/>
    <w:basedOn w:val="1361"/>
    <w:next w:val="2477"/>
    <w:link w:val="1361"/>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78">
    <w:name w:val="注示头"/>
    <w:basedOn w:val="1361"/>
    <w:next w:val="2478"/>
    <w:link w:val="1361"/>
    <w:qFormat/>
    <w:pPr>
      <w:pBdr>
        <w:top w:val="single" w:color="000000" w:sz="4" w:space="1"/>
      </w:pBdr>
    </w:pPr>
    <w:rPr>
      <w:rFonts w:ascii="Arial" w:hAnsi="Arial" w:eastAsia="黑体"/>
      <w:sz w:val="18"/>
      <w:szCs w:val="20"/>
    </w:rPr>
  </w:style>
  <w:style w:type="paragraph" w:styleId="2479">
    <w:name w:val="xl204"/>
    <w:basedOn w:val="1361"/>
    <w:next w:val="2479"/>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80">
    <w:name w:val="封面标准名称"/>
    <w:next w:val="2480"/>
    <w:link w:val="1361"/>
    <w:qFormat/>
    <w:pPr>
      <w:jc w:val="center"/>
      <w:spacing w:line="680" w:lineRule="exact"/>
      <w:widowControl w:val="off"/>
      <w:framePr w:w="9638" w:h="6917" w:wrap="around" w:vAnchor="margin" w:hAnchor="margin" w:xAlign="center" w:y="5955" w:hRule="exact"/>
    </w:pPr>
    <w:rPr>
      <w:rFonts w:ascii="黑体" w:eastAsia="黑体"/>
      <w:sz w:val="52"/>
      <w:lang w:eastAsia="zh-CN"/>
    </w:rPr>
  </w:style>
  <w:style w:type="paragraph" w:styleId="2481">
    <w:name w:val="xl25"/>
    <w:basedOn w:val="1361"/>
    <w:next w:val="2481"/>
    <w:link w:val="1361"/>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482">
    <w:name w:val="xl238"/>
    <w:basedOn w:val="1361"/>
    <w:next w:val="2482"/>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83">
    <w:name w:val="xl52"/>
    <w:basedOn w:val="1361"/>
    <w:next w:val="2483"/>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484">
    <w:name w:val="DLP3.4.4"/>
    <w:basedOn w:val="1361"/>
    <w:next w:val="2484"/>
    <w:link w:val="1361"/>
    <w:qFormat/>
    <w:pPr>
      <w:ind w:left="1069" w:hanging="709"/>
      <w:keepLines/>
      <w:keepNext/>
      <w:spacing w:before="260" w:after="260" w:line="416" w:lineRule="auto"/>
      <w:tabs>
        <w:tab w:val="left" w:pos="1069" w:leader="none"/>
      </w:tabs>
      <w:outlineLvl w:val="2"/>
    </w:pPr>
    <w:rPr>
      <w:b/>
      <w:sz w:val="30"/>
    </w:rPr>
  </w:style>
  <w:style w:type="paragraph" w:styleId="2485">
    <w:name w:val="标准书脚_奇数页"/>
    <w:next w:val="2485"/>
    <w:link w:val="1361"/>
    <w:qFormat/>
    <w:pPr>
      <w:jc w:val="right"/>
      <w:spacing w:before="120"/>
    </w:pPr>
    <w:rPr>
      <w:sz w:val="18"/>
      <w:lang w:eastAsia="zh-CN"/>
    </w:rPr>
  </w:style>
  <w:style w:type="paragraph" w:styleId="2486">
    <w:name w:val="纯文本1"/>
    <w:basedOn w:val="1361"/>
    <w:next w:val="2486"/>
    <w:link w:val="2487"/>
    <w:qFormat/>
    <w:rPr>
      <w:rFonts w:ascii="宋体" w:hAnsi="Courier New"/>
      <w:szCs w:val="21"/>
    </w:rPr>
  </w:style>
  <w:style w:type="character" w:styleId="2487">
    <w:name w:val="纯文本 Char1"/>
    <w:next w:val="2487"/>
    <w:link w:val="2486"/>
    <w:qFormat/>
    <w:rPr>
      <w:rFonts w:ascii="宋体" w:hAnsi="Courier New"/>
      <w:sz w:val="21"/>
      <w:szCs w:val="21"/>
    </w:rPr>
  </w:style>
  <w:style w:type="paragraph" w:styleId="2488">
    <w:name w:val="列出段落2"/>
    <w:basedOn w:val="1361"/>
    <w:next w:val="2488"/>
    <w:link w:val="1361"/>
    <w:qFormat/>
    <w:pPr>
      <w:ind w:firstLine="420"/>
    </w:pPr>
    <w:rPr>
      <w:rFonts w:ascii="Calibri" w:hAnsi="Calibri" w:eastAsia="仿宋_GB2312"/>
      <w:sz w:val="24"/>
      <w:szCs w:val="22"/>
    </w:rPr>
  </w:style>
  <w:style w:type="paragraph" w:styleId="2489">
    <w:name w:val="图5"/>
    <w:basedOn w:val="1361"/>
    <w:next w:val="2489"/>
    <w:link w:val="1361"/>
    <w:qFormat/>
    <w:pPr>
      <w:jc w:val="center"/>
      <w:spacing w:line="220" w:lineRule="exact"/>
    </w:pPr>
    <w:rPr>
      <w:rFonts w:ascii="仿宋_GB2312" w:eastAsia="仿宋_GB2312"/>
      <w:szCs w:val="20"/>
    </w:rPr>
  </w:style>
  <w:style w:type="paragraph" w:styleId="2490">
    <w:name w:val="无间隔2"/>
    <w:next w:val="2490"/>
    <w:link w:val="1361"/>
    <w:qFormat/>
    <w:pPr>
      <w:jc w:val="both"/>
      <w:widowControl w:val="off"/>
    </w:pPr>
    <w:rPr>
      <w:rFonts w:ascii="Calibri" w:hAnsi="Calibri" w:cs="黑体"/>
      <w:sz w:val="21"/>
      <w:szCs w:val="22"/>
      <w:lang w:eastAsia="zh-CN"/>
    </w:rPr>
  </w:style>
  <w:style w:type="paragraph" w:styleId="2491">
    <w:name w:val="xl70"/>
    <w:basedOn w:val="1361"/>
    <w:next w:val="2491"/>
    <w:link w:val="136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492">
    <w:name w:val="xl161"/>
    <w:basedOn w:val="1361"/>
    <w:next w:val="2492"/>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93">
    <w:name w:val="正文缩进2"/>
    <w:basedOn w:val="1361"/>
    <w:next w:val="2493"/>
    <w:link w:val="1361"/>
    <w:qFormat/>
    <w:pPr>
      <w:ind w:firstLine="420"/>
    </w:pPr>
    <w:rPr>
      <w:szCs w:val="20"/>
    </w:rPr>
  </w:style>
  <w:style w:type="paragraph" w:styleId="2494">
    <w:name w:val="xl176"/>
    <w:basedOn w:val="1361"/>
    <w:next w:val="2494"/>
    <w:link w:val="1361"/>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95">
    <w:name w:val="xl151"/>
    <w:basedOn w:val="1361"/>
    <w:next w:val="2495"/>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96">
    <w:name w:val="xl152"/>
    <w:basedOn w:val="1361"/>
    <w:next w:val="2496"/>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97">
    <w:name w:val="xl62"/>
    <w:basedOn w:val="1361"/>
    <w:next w:val="2497"/>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498">
    <w:name w:val="xl233"/>
    <w:basedOn w:val="1361"/>
    <w:next w:val="2498"/>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99">
    <w:name w:val="xl266"/>
    <w:basedOn w:val="1361"/>
    <w:next w:val="2499"/>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00">
    <w:name w:val="Heading 1 前言"/>
    <w:next w:val="1361"/>
    <w:link w:val="1361"/>
    <w:qFormat/>
    <w:pPr>
      <w:jc w:val="center"/>
    </w:pPr>
    <w:rPr>
      <w:rFonts w:ascii="黑体" w:hAnsi="黑体" w:eastAsia="黑体"/>
      <w:b/>
      <w:bCs/>
      <w:sz w:val="32"/>
      <w:lang w:eastAsia="zh-CN"/>
    </w:rPr>
  </w:style>
  <w:style w:type="paragraph" w:styleId="2501">
    <w:name w:val="xl286"/>
    <w:basedOn w:val="1361"/>
    <w:next w:val="2501"/>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502">
    <w:name w:val="xl74"/>
    <w:basedOn w:val="1361"/>
    <w:next w:val="2502"/>
    <w:link w:val="13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503">
    <w:name w:val="列表1"/>
    <w:basedOn w:val="1361"/>
    <w:next w:val="2503"/>
    <w:link w:val="1361"/>
    <w:qFormat/>
    <w:pPr>
      <w:ind w:left="200" w:hanging="200"/>
    </w:pPr>
  </w:style>
  <w:style w:type="paragraph" w:styleId="2504">
    <w:name w:val="xl289"/>
    <w:basedOn w:val="1361"/>
    <w:next w:val="2504"/>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05">
    <w:name w:val="xl268"/>
    <w:basedOn w:val="1361"/>
    <w:next w:val="2505"/>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06">
    <w:name w:val="Char1 Char Char Char11"/>
    <w:basedOn w:val="1361"/>
    <w:next w:val="2506"/>
    <w:link w:val="1361"/>
    <w:qFormat/>
    <w:rPr>
      <w:rFonts w:ascii="Tahoma" w:hAnsi="Tahoma"/>
      <w:sz w:val="24"/>
      <w:szCs w:val="20"/>
    </w:rPr>
  </w:style>
  <w:style w:type="paragraph" w:styleId="2507">
    <w:name w:val="xl308"/>
    <w:basedOn w:val="1361"/>
    <w:next w:val="2507"/>
    <w:link w:val="1361"/>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508">
    <w:name w:val="日期1"/>
    <w:basedOn w:val="1361"/>
    <w:next w:val="1361"/>
    <w:link w:val="1361"/>
    <w:qFormat/>
    <w:pPr>
      <w:jc w:val="right"/>
      <w:spacing w:line="312" w:lineRule="atLeast"/>
    </w:pPr>
    <w:rPr>
      <w:rFonts w:ascii="黑体" w:eastAsia="黑体"/>
      <w:b/>
      <w:sz w:val="32"/>
      <w:szCs w:val="20"/>
    </w:rPr>
  </w:style>
  <w:style w:type="paragraph" w:styleId="2509">
    <w:name w:val="xl317"/>
    <w:basedOn w:val="1361"/>
    <w:next w:val="2509"/>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510">
    <w:name w:val="Char"/>
    <w:basedOn w:val="1361"/>
    <w:next w:val="2510"/>
    <w:link w:val="1361"/>
    <w:uiPriority w:val="99"/>
    <w:qFormat/>
    <w:pPr>
      <w:spacing w:line="360" w:lineRule="auto"/>
    </w:pPr>
    <w:rPr>
      <w:sz w:val="24"/>
      <w:szCs w:val="20"/>
    </w:rPr>
  </w:style>
  <w:style w:type="paragraph" w:styleId="2511">
    <w:name w:val="文档结构图1"/>
    <w:basedOn w:val="1361"/>
    <w:next w:val="2511"/>
    <w:link w:val="1361"/>
    <w:qFormat/>
    <w:rPr>
      <w:rFonts w:ascii="宋体"/>
      <w:sz w:val="18"/>
      <w:szCs w:val="18"/>
    </w:rPr>
  </w:style>
  <w:style w:type="paragraph" w:styleId="2512">
    <w:name w:val="表格正文"/>
    <w:basedOn w:val="1361"/>
    <w:next w:val="2512"/>
    <w:link w:val="1361"/>
    <w:qFormat/>
    <w:pPr>
      <w:jc w:val="center"/>
    </w:pPr>
    <w:rPr>
      <w:rFonts w:eastAsia="仿宋_GB2312"/>
    </w:rPr>
  </w:style>
  <w:style w:type="paragraph" w:styleId="2513">
    <w:name w:val="xl54"/>
    <w:basedOn w:val="1361"/>
    <w:next w:val="2513"/>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514">
    <w:name w:val="xl205"/>
    <w:basedOn w:val="1361"/>
    <w:next w:val="2514"/>
    <w:link w:val="1361"/>
    <w:qFormat/>
    <w:pPr>
      <w:jc w:val="left"/>
      <w:spacing w:before="100" w:beforeAutospacing="1" w:after="100" w:afterAutospacing="1"/>
      <w:shd w:val="clear" w:color="000000" w:fill="ffffff"/>
      <w:widowControl/>
    </w:pPr>
    <w:rPr>
      <w:rFonts w:ascii="Arial" w:hAnsi="Arial" w:cs="Arial"/>
      <w:sz w:val="20"/>
      <w:szCs w:val="20"/>
    </w:rPr>
  </w:style>
  <w:style w:type="paragraph" w:styleId="2515">
    <w:name w:val="xl305"/>
    <w:basedOn w:val="1361"/>
    <w:next w:val="2515"/>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516">
    <w:name w:val="Birdseed"/>
    <w:basedOn w:val="1361"/>
    <w:next w:val="2516"/>
    <w:link w:val="1361"/>
    <w:qFormat/>
    <w:pPr>
      <w:jc w:val="left"/>
      <w:widowControl/>
    </w:pPr>
    <w:rPr>
      <w:rFonts w:ascii="Palatino Linotype" w:hAnsi="Palatino Linotype"/>
      <w:sz w:val="18"/>
      <w:szCs w:val="20"/>
    </w:rPr>
  </w:style>
  <w:style w:type="paragraph" w:styleId="2517">
    <w:name w:val="TOC 91"/>
    <w:basedOn w:val="1361"/>
    <w:next w:val="1361"/>
    <w:link w:val="1361"/>
    <w:uiPriority w:val="39"/>
    <w:qFormat/>
    <w:pPr>
      <w:ind w:left="3360"/>
    </w:pPr>
    <w:rPr>
      <w:rFonts w:ascii="Calibri" w:hAnsi="Calibri"/>
      <w:szCs w:val="22"/>
    </w:rPr>
  </w:style>
  <w:style w:type="paragraph" w:styleId="2518">
    <w:name w:val="xl249"/>
    <w:basedOn w:val="1361"/>
    <w:next w:val="2518"/>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519">
    <w:name w:val="xl65"/>
    <w:basedOn w:val="1361"/>
    <w:next w:val="2519"/>
    <w:link w:val="1361"/>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520">
    <w:name w:val="xl158"/>
    <w:basedOn w:val="1361"/>
    <w:next w:val="2520"/>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21">
    <w:name w:val="正文--表格内正文"/>
    <w:basedOn w:val="1361"/>
    <w:next w:val="2521"/>
    <w:link w:val="1361"/>
    <w:qFormat/>
    <w:pPr>
      <w:jc w:val="center"/>
      <w:spacing w:line="0" w:lineRule="atLeast"/>
    </w:pPr>
    <w:rPr>
      <w:rFonts w:ascii="宋体" w:hAnsi="宋体"/>
      <w:sz w:val="24"/>
    </w:rPr>
  </w:style>
  <w:style w:type="paragraph" w:styleId="2522">
    <w:name w:val="xl265"/>
    <w:basedOn w:val="1361"/>
    <w:next w:val="2522"/>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23">
    <w:name w:val="样式 行距: 1.5 倍行距"/>
    <w:basedOn w:val="1361"/>
    <w:next w:val="2523"/>
    <w:link w:val="1361"/>
    <w:qFormat/>
    <w:pPr>
      <w:spacing w:line="360" w:lineRule="auto"/>
    </w:pPr>
    <w:rPr>
      <w:rFonts w:ascii="宋体" w:hAnsi="宋体"/>
      <w:bCs/>
      <w:sz w:val="28"/>
      <w:szCs w:val="20"/>
    </w:rPr>
  </w:style>
  <w:style w:type="paragraph" w:styleId="2524">
    <w:name w:val="正文首行缩进2"/>
    <w:basedOn w:val="1361"/>
    <w:next w:val="2524"/>
    <w:link w:val="1361"/>
    <w:qFormat/>
    <w:pPr>
      <w:ind w:firstLine="420"/>
      <w:spacing w:line="360" w:lineRule="auto"/>
    </w:pPr>
    <w:rPr>
      <w:rFonts w:ascii="Arial" w:hAnsi="Arial"/>
      <w:sz w:val="20"/>
      <w:szCs w:val="21"/>
    </w:rPr>
  </w:style>
  <w:style w:type="paragraph" w:styleId="2525">
    <w:name w:val="Table Paragraph"/>
    <w:basedOn w:val="1361"/>
    <w:next w:val="2525"/>
    <w:link w:val="1361"/>
    <w:qFormat/>
    <w:pPr>
      <w:jc w:val="left"/>
    </w:pPr>
    <w:rPr>
      <w:rFonts w:ascii="Calibri" w:hAnsi="Calibri" w:cs="黑体"/>
      <w:sz w:val="22"/>
      <w:szCs w:val="22"/>
      <w:lang w:eastAsia="en-US"/>
    </w:rPr>
  </w:style>
  <w:style w:type="paragraph" w:styleId="2526">
    <w:name w:val="列出段落4"/>
    <w:basedOn w:val="1361"/>
    <w:next w:val="2526"/>
    <w:link w:val="1361"/>
    <w:qFormat/>
    <w:pPr>
      <w:ind w:firstLine="420"/>
    </w:pPr>
    <w:rPr>
      <w:rFonts w:ascii="Calibri" w:hAnsi="Calibri"/>
      <w:szCs w:val="22"/>
    </w:rPr>
  </w:style>
  <w:style w:type="paragraph" w:styleId="2527">
    <w:name w:val="其他发布部门"/>
    <w:basedOn w:val="2528"/>
    <w:next w:val="2527"/>
    <w:link w:val="1361"/>
    <w:qFormat/>
    <w:pPr>
      <w:spacing w:line="0" w:lineRule="atLeast"/>
      <w:framePr w:wrap="around"/>
    </w:pPr>
    <w:rPr>
      <w:rFonts w:ascii="黑体" w:eastAsia="黑体"/>
      <w:b w:val="0"/>
    </w:rPr>
  </w:style>
  <w:style w:type="paragraph" w:styleId="2528">
    <w:name w:val="发布部门"/>
    <w:next w:val="1736"/>
    <w:link w:val="1361"/>
    <w:qFormat/>
    <w:pPr>
      <w:jc w:val="center"/>
      <w:framePr w:w="7433" w:h="585" w:vSpace="180" w:hSpace="180" w:wrap="around" w:vAnchor="margin" w:hAnchor="margin" w:xAlign="center" w:y="14401" w:hRule="exact"/>
    </w:pPr>
    <w:rPr>
      <w:rFonts w:ascii="宋体"/>
      <w:b/>
      <w:spacing w:val="20"/>
      <w:sz w:val="36"/>
      <w:lang w:eastAsia="zh-CN"/>
    </w:rPr>
  </w:style>
  <w:style w:type="paragraph" w:styleId="2529">
    <w:name w:val="xl103"/>
    <w:basedOn w:val="1361"/>
    <w:next w:val="2529"/>
    <w:link w:val="136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530">
    <w:name w:val="二级无标题条"/>
    <w:basedOn w:val="1361"/>
    <w:next w:val="2530"/>
    <w:link w:val="1361"/>
    <w:qFormat/>
    <w:pPr>
      <w:ind w:hanging="420"/>
    </w:pPr>
  </w:style>
  <w:style w:type="paragraph" w:styleId="2531">
    <w:name w:val="表格文字1"/>
    <w:basedOn w:val="1361"/>
    <w:next w:val="2531"/>
    <w:link w:val="1361"/>
    <w:qFormat/>
    <w:pPr>
      <w:jc w:val="center"/>
    </w:pPr>
    <w:rPr>
      <w:rFonts w:ascii="宋体" w:hAnsi="宋体"/>
      <w:szCs w:val="21"/>
      <w:shd w:val="clear" w:color="auto" w:fill="ffffff"/>
    </w:rPr>
  </w:style>
  <w:style w:type="paragraph" w:styleId="2532">
    <w:name w:val="xl165"/>
    <w:basedOn w:val="1361"/>
    <w:next w:val="2532"/>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33">
    <w:name w:val="xl316"/>
    <w:basedOn w:val="1361"/>
    <w:next w:val="2533"/>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534">
    <w:name w:val="正文文本缩进2"/>
    <w:basedOn w:val="1361"/>
    <w:next w:val="2534"/>
    <w:link w:val="1361"/>
    <w:qFormat/>
    <w:pPr>
      <w:ind w:firstLine="645"/>
    </w:pPr>
    <w:rPr>
      <w:rFonts w:ascii="楷体_GB2312" w:eastAsia="楷体_GB2312"/>
      <w:sz w:val="32"/>
      <w:szCs w:val="20"/>
    </w:rPr>
  </w:style>
  <w:style w:type="paragraph" w:styleId="2535">
    <w:name w:val="xl223"/>
    <w:basedOn w:val="1361"/>
    <w:next w:val="2535"/>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36">
    <w:name w:val="封面标准文稿类别"/>
    <w:next w:val="2536"/>
    <w:link w:val="1361"/>
    <w:qFormat/>
    <w:pPr>
      <w:jc w:val="center"/>
      <w:spacing w:before="440" w:line="400" w:lineRule="exact"/>
    </w:pPr>
    <w:rPr>
      <w:rFonts w:ascii="宋体"/>
      <w:sz w:val="24"/>
      <w:lang w:eastAsia="zh-CN"/>
    </w:rPr>
  </w:style>
  <w:style w:type="paragraph" w:styleId="2537">
    <w:name w:val="xl311"/>
    <w:basedOn w:val="1361"/>
    <w:next w:val="2537"/>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538">
    <w:name w:val="xl144"/>
    <w:basedOn w:val="1361"/>
    <w:next w:val="2538"/>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39">
    <w:name w:val="一级无标题条"/>
    <w:basedOn w:val="1361"/>
    <w:next w:val="2539"/>
    <w:link w:val="1361"/>
    <w:qFormat/>
    <w:pPr>
      <w:ind w:left="3420" w:hanging="420"/>
    </w:pPr>
  </w:style>
  <w:style w:type="paragraph" w:styleId="2540">
    <w:name w:val="xl273"/>
    <w:basedOn w:val="1361"/>
    <w:next w:val="2540"/>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541">
    <w:name w:val="_Style 6"/>
    <w:basedOn w:val="1361"/>
    <w:next w:val="2541"/>
    <w:link w:val="1361"/>
    <w:uiPriority w:val="34"/>
    <w:qFormat/>
    <w:pPr>
      <w:ind w:firstLine="420"/>
    </w:pPr>
  </w:style>
  <w:style w:type="paragraph" w:styleId="2542">
    <w:name w:val="列出段落12"/>
    <w:basedOn w:val="1361"/>
    <w:next w:val="2542"/>
    <w:link w:val="1361"/>
    <w:qFormat/>
    <w:pPr>
      <w:ind w:firstLine="420"/>
    </w:pPr>
  </w:style>
  <w:style w:type="paragraph" w:styleId="2543">
    <w:name w:val="样式 首行缩进:  0 字符"/>
    <w:basedOn w:val="1361"/>
    <w:next w:val="2543"/>
    <w:link w:val="1361"/>
    <w:qFormat/>
    <w:pPr>
      <w:ind w:firstLine="200"/>
      <w:spacing w:line="360" w:lineRule="auto"/>
    </w:pPr>
    <w:rPr>
      <w:rFonts w:cs="宋体"/>
      <w:sz w:val="24"/>
      <w:szCs w:val="20"/>
    </w:rPr>
  </w:style>
  <w:style w:type="paragraph" w:styleId="2544">
    <w:name w:val="xl137"/>
    <w:basedOn w:val="1361"/>
    <w:next w:val="2544"/>
    <w:link w:val="1361"/>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545">
    <w:name w:val="xl105"/>
    <w:basedOn w:val="1361"/>
    <w:next w:val="2545"/>
    <w:link w:val="136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546">
    <w:name w:val="xl178"/>
    <w:basedOn w:val="1361"/>
    <w:next w:val="2546"/>
    <w:link w:val="1361"/>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47">
    <w:name w:val="xl139"/>
    <w:basedOn w:val="1361"/>
    <w:next w:val="2547"/>
    <w:link w:val="1361"/>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548">
    <w:name w:val="xl107"/>
    <w:basedOn w:val="1361"/>
    <w:next w:val="2548"/>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549">
    <w:name w:val="正文段"/>
    <w:basedOn w:val="1361"/>
    <w:next w:val="2549"/>
    <w:link w:val="1361"/>
    <w:qFormat/>
    <w:pPr>
      <w:ind w:firstLine="454"/>
      <w:spacing w:after="240" w:line="360" w:lineRule="atLeast"/>
      <w:widowControl/>
    </w:pPr>
    <w:rPr>
      <w:rFonts w:ascii="宋体"/>
      <w:sz w:val="24"/>
      <w:szCs w:val="20"/>
    </w:rPr>
  </w:style>
  <w:style w:type="paragraph" w:styleId="2550">
    <w:name w:val="xl224"/>
    <w:basedOn w:val="1361"/>
    <w:next w:val="2550"/>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51">
    <w:name w:val="xl140"/>
    <w:basedOn w:val="1361"/>
    <w:next w:val="2551"/>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552">
    <w:name w:val="xl108"/>
    <w:basedOn w:val="1361"/>
    <w:next w:val="2552"/>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553">
    <w:name w:val="文档正文"/>
    <w:basedOn w:val="1361"/>
    <w:next w:val="2553"/>
    <w:link w:val="1361"/>
    <w:uiPriority w:val="99"/>
    <w:qFormat/>
    <w:pPr>
      <w:ind w:firstLine="567"/>
      <w:spacing w:line="312" w:lineRule="atLeast"/>
    </w:pPr>
    <w:rPr>
      <w:rFonts w:ascii="长城仿宋" w:eastAsia="长城仿宋"/>
      <w:sz w:val="28"/>
      <w:szCs w:val="20"/>
    </w:rPr>
  </w:style>
  <w:style w:type="paragraph" w:styleId="2554">
    <w:name w:val="Char Char 字元 字元 字元 Char Char Char Char"/>
    <w:basedOn w:val="1361"/>
    <w:next w:val="2554"/>
    <w:link w:val="1361"/>
    <w:uiPriority w:val="99"/>
    <w:unhideWhenUsed/>
    <w:qFormat/>
    <w:pPr>
      <w:spacing w:line="360" w:lineRule="auto"/>
    </w:pPr>
    <w:rPr>
      <w:rFonts w:hint="eastAsia"/>
    </w:rPr>
  </w:style>
  <w:style w:type="paragraph" w:styleId="2555">
    <w:name w:val="xl218"/>
    <w:basedOn w:val="1361"/>
    <w:next w:val="2555"/>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56">
    <w:name w:val="xl141"/>
    <w:basedOn w:val="1361"/>
    <w:next w:val="2556"/>
    <w:link w:val="1361"/>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557">
    <w:name w:val="xl109"/>
    <w:basedOn w:val="1361"/>
    <w:next w:val="2557"/>
    <w:link w:val="136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558">
    <w:name w:val="xl78"/>
    <w:basedOn w:val="1361"/>
    <w:next w:val="2558"/>
    <w:link w:val="13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559">
    <w:name w:val="xl111"/>
    <w:basedOn w:val="1361"/>
    <w:next w:val="2559"/>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560">
    <w:name w:val="xl79"/>
    <w:basedOn w:val="1361"/>
    <w:next w:val="2560"/>
    <w:link w:val="13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561">
    <w:name w:val="xl112"/>
    <w:basedOn w:val="1361"/>
    <w:next w:val="2561"/>
    <w:link w:val="13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62">
    <w:name w:val="xl80"/>
    <w:basedOn w:val="1361"/>
    <w:next w:val="2562"/>
    <w:link w:val="13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563">
    <w:name w:val="xl113"/>
    <w:basedOn w:val="1361"/>
    <w:next w:val="2563"/>
    <w:link w:val="13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64">
    <w:name w:val="xl81"/>
    <w:basedOn w:val="1361"/>
    <w:next w:val="2564"/>
    <w:link w:val="13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565">
    <w:name w:val="xl208"/>
    <w:basedOn w:val="1361"/>
    <w:next w:val="2565"/>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66">
    <w:name w:val="技术方案正文样式"/>
    <w:basedOn w:val="1361"/>
    <w:next w:val="2566"/>
    <w:link w:val="1361"/>
    <w:qFormat/>
    <w:pPr>
      <w:ind w:firstLine="480"/>
      <w:spacing w:line="400" w:lineRule="exact"/>
    </w:pPr>
    <w:rPr>
      <w:rFonts w:ascii="宋体" w:hAnsi="宋体" w:cs="宋体"/>
      <w:sz w:val="24"/>
      <w:szCs w:val="21"/>
    </w:rPr>
  </w:style>
  <w:style w:type="paragraph" w:styleId="2567">
    <w:name w:val="xl114"/>
    <w:basedOn w:val="1361"/>
    <w:next w:val="2567"/>
    <w:link w:val="1361"/>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568">
    <w:name w:val="xl82"/>
    <w:basedOn w:val="1361"/>
    <w:next w:val="2568"/>
    <w:link w:val="13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569">
    <w:name w:val="xl231"/>
    <w:basedOn w:val="1361"/>
    <w:next w:val="2569"/>
    <w:link w:val="1361"/>
    <w:qFormat/>
    <w:pPr>
      <w:jc w:val="left"/>
      <w:spacing w:before="100" w:beforeAutospacing="1" w:after="100" w:afterAutospacing="1"/>
      <w:shd w:val="clear" w:color="000000" w:fill="ffffff"/>
      <w:widowControl/>
    </w:pPr>
    <w:rPr>
      <w:rFonts w:ascii="Arial" w:hAnsi="Arial" w:cs="Arial"/>
      <w:sz w:val="20"/>
      <w:szCs w:val="20"/>
    </w:rPr>
  </w:style>
  <w:style w:type="paragraph" w:styleId="2570">
    <w:name w:val="xl115"/>
    <w:basedOn w:val="1361"/>
    <w:next w:val="2570"/>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571">
    <w:name w:val="xl83"/>
    <w:basedOn w:val="1361"/>
    <w:next w:val="2571"/>
    <w:link w:val="1361"/>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572">
    <w:name w:val="xl240"/>
    <w:basedOn w:val="1361"/>
    <w:next w:val="2572"/>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73">
    <w:name w:val="xl116"/>
    <w:basedOn w:val="1361"/>
    <w:next w:val="2573"/>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574">
    <w:name w:val="xl84"/>
    <w:basedOn w:val="1361"/>
    <w:next w:val="2574"/>
    <w:link w:val="13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575">
    <w:name w:val="xl232"/>
    <w:basedOn w:val="1361"/>
    <w:next w:val="2575"/>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576">
    <w:name w:val="xl117"/>
    <w:basedOn w:val="1361"/>
    <w:next w:val="2576"/>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577">
    <w:name w:val="xl85"/>
    <w:basedOn w:val="1361"/>
    <w:next w:val="2577"/>
    <w:link w:val="13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578">
    <w:name w:val="xl185"/>
    <w:basedOn w:val="1361"/>
    <w:next w:val="2578"/>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79">
    <w:name w:val="Char Char2 Char"/>
    <w:basedOn w:val="1361"/>
    <w:next w:val="2579"/>
    <w:link w:val="1361"/>
    <w:qFormat/>
    <w:pPr>
      <w:ind w:left="390" w:hanging="390"/>
      <w:keepLines/>
      <w:keepNext/>
      <w:pageBreakBefore/>
      <w:tabs>
        <w:tab w:val="left" w:pos="390" w:leader="none"/>
      </w:tabs>
    </w:pPr>
    <w:rPr>
      <w:szCs w:val="20"/>
    </w:rPr>
  </w:style>
  <w:style w:type="paragraph" w:styleId="2580">
    <w:name w:val="xl118"/>
    <w:basedOn w:val="1361"/>
    <w:next w:val="2580"/>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581">
    <w:name w:val="xl86"/>
    <w:basedOn w:val="1361"/>
    <w:next w:val="2581"/>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582">
    <w:name w:val="xl275"/>
    <w:basedOn w:val="1361"/>
    <w:next w:val="2582"/>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83">
    <w:name w:val="xl119"/>
    <w:basedOn w:val="1361"/>
    <w:next w:val="2583"/>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584">
    <w:name w:val="xl87"/>
    <w:basedOn w:val="1361"/>
    <w:next w:val="2584"/>
    <w:link w:val="13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585">
    <w:name w:val="xl212"/>
    <w:basedOn w:val="1361"/>
    <w:next w:val="2585"/>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86">
    <w:name w:val="样式 首行缩进:  2.25 字符"/>
    <w:basedOn w:val="1361"/>
    <w:next w:val="2586"/>
    <w:link w:val="1361"/>
    <w:qFormat/>
    <w:pPr>
      <w:ind w:firstLine="225"/>
      <w:spacing w:line="360" w:lineRule="auto"/>
    </w:pPr>
    <w:rPr>
      <w:rFonts w:cs="宋体"/>
      <w:sz w:val="24"/>
      <w:szCs w:val="20"/>
    </w:rPr>
  </w:style>
  <w:style w:type="paragraph" w:styleId="2587">
    <w:name w:val="xl120"/>
    <w:basedOn w:val="1361"/>
    <w:next w:val="2587"/>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588">
    <w:name w:val="xl88"/>
    <w:basedOn w:val="1361"/>
    <w:next w:val="2588"/>
    <w:link w:val="1361"/>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589">
    <w:name w:val="xl251"/>
    <w:basedOn w:val="1361"/>
    <w:next w:val="2589"/>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590">
    <w:name w:val="xl121"/>
    <w:basedOn w:val="1361"/>
    <w:next w:val="2590"/>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591">
    <w:name w:val="xl89"/>
    <w:basedOn w:val="1361"/>
    <w:next w:val="2591"/>
    <w:link w:val="13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592">
    <w:name w:val="一级标题"/>
    <w:basedOn w:val="1543"/>
    <w:next w:val="2592"/>
    <w:link w:val="1361"/>
    <w:qFormat/>
    <w:pPr>
      <w:jc w:val="center"/>
      <w:keepNext w:val="0"/>
      <w:spacing w:line="360" w:lineRule="auto"/>
    </w:pPr>
    <w:rPr>
      <w:rFonts w:ascii="宋体" w:hAnsi="宋体" w:eastAsia="宋体"/>
      <w:b/>
      <w:sz w:val="32"/>
      <w:szCs w:val="28"/>
    </w:rPr>
  </w:style>
  <w:style w:type="paragraph" w:styleId="2593">
    <w:name w:val="xl122"/>
    <w:basedOn w:val="1361"/>
    <w:next w:val="2593"/>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594">
    <w:name w:val="xl90"/>
    <w:basedOn w:val="1361"/>
    <w:next w:val="2594"/>
    <w:link w:val="13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595">
    <w:name w:val="二级标题"/>
    <w:basedOn w:val="1545"/>
    <w:next w:val="2595"/>
    <w:link w:val="1361"/>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596">
    <w:name w:val="xl123"/>
    <w:basedOn w:val="1361"/>
    <w:next w:val="2596"/>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597">
    <w:name w:val="xl91"/>
    <w:basedOn w:val="1361"/>
    <w:next w:val="2597"/>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598">
    <w:name w:val="04-标书-标题4"/>
    <w:basedOn w:val="1361"/>
    <w:next w:val="2598"/>
    <w:link w:val="1361"/>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599">
    <w:name w:val="xl124"/>
    <w:basedOn w:val="1361"/>
    <w:next w:val="2599"/>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00">
    <w:name w:val="xl92"/>
    <w:basedOn w:val="1361"/>
    <w:next w:val="2600"/>
    <w:link w:val="13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601">
    <w:name w:val="xl125"/>
    <w:basedOn w:val="1361"/>
    <w:next w:val="2601"/>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602">
    <w:name w:val="xl93"/>
    <w:basedOn w:val="1361"/>
    <w:next w:val="2602"/>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03">
    <w:name w:val="xl126"/>
    <w:basedOn w:val="1361"/>
    <w:next w:val="2603"/>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604">
    <w:name w:val="xl94"/>
    <w:basedOn w:val="1361"/>
    <w:next w:val="2604"/>
    <w:link w:val="1361"/>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605">
    <w:name w:val="xl127"/>
    <w:basedOn w:val="1361"/>
    <w:next w:val="2605"/>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606">
    <w:name w:val="xl95"/>
    <w:basedOn w:val="1361"/>
    <w:next w:val="2606"/>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607">
    <w:name w:val="xl128"/>
    <w:basedOn w:val="1361"/>
    <w:next w:val="2607"/>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08">
    <w:name w:val="xl96"/>
    <w:basedOn w:val="1361"/>
    <w:next w:val="2608"/>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09">
    <w:name w:val="xl129"/>
    <w:basedOn w:val="1361"/>
    <w:next w:val="2609"/>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10">
    <w:name w:val="xl97"/>
    <w:basedOn w:val="1361"/>
    <w:next w:val="2610"/>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11">
    <w:name w:val="缺省文本"/>
    <w:basedOn w:val="1361"/>
    <w:next w:val="2611"/>
    <w:link w:val="1361"/>
    <w:qFormat/>
    <w:pPr>
      <w:ind w:firstLine="200"/>
      <w:jc w:val="left"/>
      <w:spacing w:line="360" w:lineRule="auto"/>
    </w:pPr>
    <w:rPr>
      <w:sz w:val="24"/>
    </w:rPr>
  </w:style>
  <w:style w:type="paragraph" w:styleId="2612">
    <w:name w:val="xl130"/>
    <w:basedOn w:val="1361"/>
    <w:next w:val="2612"/>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613">
    <w:name w:val="xl98"/>
    <w:basedOn w:val="1361"/>
    <w:next w:val="2613"/>
    <w:link w:val="13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14">
    <w:name w:val="reader-word-layer"/>
    <w:basedOn w:val="1361"/>
    <w:next w:val="2614"/>
    <w:link w:val="1361"/>
    <w:qFormat/>
    <w:pPr>
      <w:jc w:val="left"/>
      <w:spacing w:before="100" w:beforeAutospacing="1" w:after="100" w:afterAutospacing="1"/>
      <w:widowControl/>
    </w:pPr>
    <w:rPr>
      <w:rFonts w:ascii="宋体" w:hAnsi="宋体" w:cs="宋体"/>
      <w:sz w:val="24"/>
    </w:rPr>
  </w:style>
  <w:style w:type="paragraph" w:styleId="2615">
    <w:name w:val="xl131"/>
    <w:basedOn w:val="1361"/>
    <w:next w:val="2615"/>
    <w:link w:val="1361"/>
    <w:qFormat/>
    <w:pPr>
      <w:jc w:val="left"/>
      <w:spacing w:before="100" w:beforeAutospacing="1" w:after="100" w:afterAutospacing="1"/>
      <w:widowControl/>
    </w:pPr>
    <w:rPr>
      <w:rFonts w:ascii="宋体" w:hAnsi="宋体" w:cs="宋体"/>
      <w:sz w:val="24"/>
    </w:rPr>
  </w:style>
  <w:style w:type="paragraph" w:styleId="2616">
    <w:name w:val="xl99"/>
    <w:basedOn w:val="1361"/>
    <w:next w:val="2616"/>
    <w:link w:val="13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17">
    <w:name w:val="xl132"/>
    <w:basedOn w:val="1361"/>
    <w:next w:val="2617"/>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18">
    <w:name w:val="xl100"/>
    <w:basedOn w:val="1361"/>
    <w:next w:val="2618"/>
    <w:link w:val="136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619">
    <w:name w:val="xl133"/>
    <w:basedOn w:val="1361"/>
    <w:next w:val="2619"/>
    <w:link w:val="1361"/>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620">
    <w:name w:val="xl101"/>
    <w:basedOn w:val="1361"/>
    <w:next w:val="2620"/>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21">
    <w:name w:val="正文 首行缩进:  2 字符 Char"/>
    <w:basedOn w:val="1361"/>
    <w:next w:val="2621"/>
    <w:link w:val="1361"/>
    <w:qFormat/>
    <w:pPr>
      <w:ind w:firstLine="480"/>
      <w:spacing w:line="360" w:lineRule="auto"/>
    </w:pPr>
    <w:rPr>
      <w:rFonts w:cs="宋体"/>
      <w:sz w:val="24"/>
      <w:szCs w:val="20"/>
    </w:rPr>
  </w:style>
  <w:style w:type="paragraph" w:styleId="2622">
    <w:name w:val="xl134"/>
    <w:basedOn w:val="1361"/>
    <w:next w:val="2622"/>
    <w:link w:val="1361"/>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623">
    <w:name w:val="xl102"/>
    <w:basedOn w:val="1361"/>
    <w:next w:val="2623"/>
    <w:link w:val="136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624">
    <w:name w:val="xl136"/>
    <w:basedOn w:val="1361"/>
    <w:next w:val="2624"/>
    <w:link w:val="1361"/>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625">
    <w:name w:val="xl104"/>
    <w:basedOn w:val="1361"/>
    <w:next w:val="2625"/>
    <w:link w:val="1361"/>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626">
    <w:name w:val="xl248"/>
    <w:basedOn w:val="1361"/>
    <w:next w:val="2626"/>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27">
    <w:name w:val="xl138"/>
    <w:basedOn w:val="1361"/>
    <w:next w:val="2627"/>
    <w:link w:val="1361"/>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628">
    <w:name w:val="xl106"/>
    <w:basedOn w:val="1361"/>
    <w:next w:val="2628"/>
    <w:link w:val="13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29">
    <w:name w:val="xl175"/>
    <w:basedOn w:val="1361"/>
    <w:next w:val="2629"/>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30">
    <w:name w:val="_Style 1"/>
    <w:basedOn w:val="1361"/>
    <w:next w:val="2630"/>
    <w:link w:val="1361"/>
    <w:uiPriority w:val="99"/>
    <w:qFormat/>
    <w:pPr>
      <w:ind w:firstLine="420"/>
      <w:jc w:val="left"/>
      <w:spacing w:line="400" w:lineRule="exact"/>
    </w:pPr>
    <w:rPr>
      <w:rFonts w:ascii="Calibri" w:hAnsi="Calibri" w:eastAsia="仿宋_GB2312"/>
      <w:sz w:val="24"/>
      <w:szCs w:val="22"/>
    </w:rPr>
  </w:style>
  <w:style w:type="paragraph" w:styleId="2631">
    <w:name w:val="xl110"/>
    <w:basedOn w:val="1361"/>
    <w:next w:val="2631"/>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32">
    <w:name w:val="xl283"/>
    <w:basedOn w:val="1361"/>
    <w:next w:val="2632"/>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633">
    <w:name w:val="xl135"/>
    <w:basedOn w:val="1361"/>
    <w:next w:val="2633"/>
    <w:link w:val="1361"/>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634">
    <w:name w:val="xl188"/>
    <w:basedOn w:val="1361"/>
    <w:next w:val="2634"/>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35">
    <w:name w:val="中等深浅网格 21"/>
    <w:next w:val="2635"/>
    <w:link w:val="1361"/>
    <w:qFormat/>
    <w:pPr>
      <w:jc w:val="both"/>
      <w:widowControl w:val="off"/>
    </w:pPr>
    <w:rPr>
      <w:rFonts w:ascii="Calibri" w:hAnsi="Calibri"/>
      <w:sz w:val="21"/>
      <w:szCs w:val="22"/>
      <w:lang w:eastAsia="zh-CN"/>
    </w:rPr>
  </w:style>
  <w:style w:type="paragraph" w:styleId="2636">
    <w:name w:val="表头"/>
    <w:basedOn w:val="1361"/>
    <w:next w:val="2636"/>
    <w:link w:val="1361"/>
    <w:qFormat/>
    <w:pPr>
      <w:jc w:val="center"/>
      <w:spacing w:line="360" w:lineRule="auto"/>
    </w:pPr>
    <w:rPr>
      <w:rFonts w:ascii="Calibri" w:hAnsi="Calibri" w:cs="宋体"/>
      <w:b/>
      <w:bCs/>
      <w:color w:val="000000"/>
      <w:szCs w:val="20"/>
    </w:rPr>
  </w:style>
  <w:style w:type="paragraph" w:styleId="2637">
    <w:name w:val="样式 标题 2标题 2 Char Char子子系统子系统1子系统2子系统3子系统4子系统11子系统21子系统..."/>
    <w:basedOn w:val="1545"/>
    <w:next w:val="2637"/>
    <w:link w:val="1361"/>
    <w:qFormat/>
    <w:pPr>
      <w:ind w:left="786" w:hanging="360"/>
      <w:jc w:val="both"/>
      <w:spacing w:before="0" w:after="0" w:line="240" w:lineRule="auto"/>
      <w:tabs>
        <w:tab w:val="left" w:pos="360" w:leader="none"/>
      </w:tabs>
    </w:pPr>
    <w:rPr>
      <w:rFonts w:ascii="Arial" w:eastAsia="黑体"/>
      <w:sz w:val="30"/>
    </w:rPr>
  </w:style>
  <w:style w:type="paragraph" w:styleId="2638">
    <w:name w:val="居中图片"/>
    <w:basedOn w:val="1361"/>
    <w:next w:val="2638"/>
    <w:link w:val="1361"/>
    <w:qFormat/>
    <w:pPr>
      <w:jc w:val="center"/>
    </w:pPr>
    <w:rPr>
      <w:rFonts w:ascii="Calibri" w:hAnsi="Calibri" w:eastAsia="仿宋"/>
      <w:sz w:val="28"/>
      <w:szCs w:val="21"/>
    </w:rPr>
  </w:style>
  <w:style w:type="paragraph" w:styleId="2639">
    <w:name w:val="01-标书-标题1"/>
    <w:next w:val="1361"/>
    <w:link w:val="1361"/>
    <w:qFormat/>
    <w:pPr>
      <w:ind w:left="425" w:hanging="425"/>
      <w:spacing w:line="360" w:lineRule="auto"/>
      <w:tabs>
        <w:tab w:val="left" w:pos="425" w:leader="none"/>
      </w:tabs>
      <w:outlineLvl w:val="0"/>
    </w:pPr>
    <w:rPr>
      <w:rFonts w:ascii="黑体" w:hAnsi="宋体" w:eastAsia="黑体"/>
      <w:sz w:val="44"/>
      <w:szCs w:val="32"/>
      <w:lang w:eastAsia="zh-CN"/>
    </w:rPr>
  </w:style>
  <w:style w:type="paragraph" w:styleId="2640">
    <w:name w:val="02-标书-标题2"/>
    <w:next w:val="2640"/>
    <w:link w:val="1361"/>
    <w:qFormat/>
    <w:pPr>
      <w:ind w:left="567" w:hanging="567"/>
      <w:spacing w:line="360" w:lineRule="auto"/>
      <w:tabs>
        <w:tab w:val="left" w:pos="567" w:leader="none"/>
      </w:tabs>
      <w:outlineLvl w:val="1"/>
    </w:pPr>
    <w:rPr>
      <w:rFonts w:ascii="黑体" w:hAnsi="宋体" w:eastAsia="黑体"/>
      <w:sz w:val="32"/>
      <w:szCs w:val="28"/>
      <w:lang w:eastAsia="zh-CN"/>
    </w:rPr>
  </w:style>
  <w:style w:type="paragraph" w:styleId="2641">
    <w:name w:val="03-标书-标题3"/>
    <w:next w:val="2641"/>
    <w:link w:val="1361"/>
    <w:qFormat/>
    <w:pPr>
      <w:ind w:left="1069" w:hanging="709"/>
      <w:spacing w:line="360" w:lineRule="auto"/>
      <w:tabs>
        <w:tab w:val="left" w:pos="1069" w:leader="none"/>
      </w:tabs>
      <w:outlineLvl w:val="2"/>
    </w:pPr>
    <w:rPr>
      <w:rFonts w:ascii="黑体" w:hAnsi="宋体" w:eastAsia="黑体"/>
      <w:sz w:val="28"/>
      <w:szCs w:val="24"/>
      <w:lang w:eastAsia="zh-CN"/>
    </w:rPr>
  </w:style>
  <w:style w:type="paragraph" w:styleId="2642">
    <w:name w:val="xl304"/>
    <w:basedOn w:val="1361"/>
    <w:next w:val="2642"/>
    <w:link w:val="136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643">
    <w:name w:val="正文文本缩进 32"/>
    <w:basedOn w:val="1361"/>
    <w:next w:val="2643"/>
    <w:link w:val="1361"/>
    <w:qFormat/>
    <w:pPr>
      <w:ind w:left="520" w:firstLine="425"/>
      <w:jc w:val="center"/>
    </w:pPr>
    <w:rPr>
      <w:rFonts w:ascii="方正行楷简体" w:hAnsi="Arial" w:eastAsia="方正行楷简体"/>
      <w:sz w:val="36"/>
      <w:szCs w:val="20"/>
    </w:rPr>
  </w:style>
  <w:style w:type="paragraph" w:styleId="2644">
    <w:name w:val="xl202"/>
    <w:basedOn w:val="1361"/>
    <w:next w:val="2644"/>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45">
    <w:name w:val="正文文本缩进 21"/>
    <w:basedOn w:val="1361"/>
    <w:next w:val="2645"/>
    <w:link w:val="1361"/>
    <w:qFormat/>
    <w:pPr>
      <w:ind w:firstLine="560"/>
      <w:spacing w:line="520" w:lineRule="exact"/>
    </w:pPr>
    <w:rPr>
      <w:rFonts w:ascii="楷体_GB2312" w:eastAsia="楷体_GB2312"/>
      <w:sz w:val="28"/>
      <w:szCs w:val="28"/>
    </w:rPr>
  </w:style>
  <w:style w:type="paragraph" w:styleId="2646">
    <w:name w:val="Char Char3 Char Char Char Char"/>
    <w:basedOn w:val="1361"/>
    <w:next w:val="2646"/>
    <w:link w:val="1361"/>
    <w:qFormat/>
    <w:pPr>
      <w:jc w:val="left"/>
      <w:spacing w:after="160" w:line="240" w:lineRule="exact"/>
      <w:widowControl/>
    </w:pPr>
    <w:rPr>
      <w:rFonts w:ascii="Verdana" w:hAnsi="Verdana"/>
      <w:sz w:val="20"/>
      <w:szCs w:val="20"/>
      <w:lang w:eastAsia="en-US"/>
    </w:rPr>
  </w:style>
  <w:style w:type="paragraph" w:styleId="2647">
    <w:name w:val="目录标题"/>
    <w:next w:val="1842"/>
    <w:link w:val="1361"/>
    <w:qFormat/>
    <w:pPr>
      <w:jc w:val="center"/>
      <w:spacing w:before="240" w:after="120"/>
    </w:pPr>
    <w:rPr>
      <w:rFonts w:ascii="Calibri" w:hAnsi="Calibri" w:eastAsia="华文新魏"/>
      <w:sz w:val="44"/>
      <w:szCs w:val="24"/>
      <w:lang w:eastAsia="zh-CN"/>
    </w:rPr>
  </w:style>
  <w:style w:type="paragraph" w:styleId="2648">
    <w:name w:val="xl168"/>
    <w:basedOn w:val="1361"/>
    <w:next w:val="2648"/>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49">
    <w:name w:val="封面标准代替信息"/>
    <w:basedOn w:val="2272"/>
    <w:next w:val="2649"/>
    <w:link w:val="1361"/>
    <w:qFormat/>
    <w:pPr>
      <w:spacing w:before="57"/>
      <w:framePr w:wrap="around"/>
    </w:pPr>
    <w:rPr>
      <w:rFonts w:ascii="宋体"/>
      <w:sz w:val="21"/>
    </w:rPr>
  </w:style>
  <w:style w:type="paragraph" w:styleId="2650">
    <w:name w:val="xl245"/>
    <w:basedOn w:val="1361"/>
    <w:next w:val="2650"/>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51">
    <w:name w:val="DT T-Body"/>
    <w:next w:val="2651"/>
    <w:link w:val="1361"/>
    <w:qFormat/>
    <w:pPr>
      <w:spacing w:before="60" w:after="60" w:line="300" w:lineRule="auto"/>
    </w:pPr>
    <w:rPr>
      <w:rFonts w:ascii="Trebuchet MS" w:hAnsi="Trebuchet MS"/>
      <w:szCs w:val="18"/>
      <w:lang w:val="en-GB"/>
    </w:rPr>
  </w:style>
  <w:style w:type="paragraph" w:styleId="2652">
    <w:name w:val="xl254"/>
    <w:basedOn w:val="1361"/>
    <w:next w:val="2652"/>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53">
    <w:name w:val="xl181"/>
    <w:basedOn w:val="1361"/>
    <w:next w:val="2653"/>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54">
    <w:name w:val="xl290"/>
    <w:basedOn w:val="1361"/>
    <w:next w:val="2654"/>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55">
    <w:name w:val="样式 小四 首行缩进:  0.74 厘米"/>
    <w:basedOn w:val="1361"/>
    <w:next w:val="2655"/>
    <w:link w:val="1361"/>
    <w:qFormat/>
    <w:pPr>
      <w:ind w:firstLine="420"/>
      <w:spacing w:line="360" w:lineRule="auto"/>
    </w:pPr>
    <w:rPr>
      <w:rFonts w:cs="宋体"/>
      <w:sz w:val="24"/>
      <w:szCs w:val="20"/>
    </w:rPr>
  </w:style>
  <w:style w:type="paragraph" w:styleId="2656">
    <w:name w:val="正文文本缩进 22"/>
    <w:basedOn w:val="1361"/>
    <w:next w:val="2656"/>
    <w:link w:val="1361"/>
    <w:qFormat/>
    <w:pPr>
      <w:ind w:firstLine="560"/>
      <w:spacing w:line="520" w:lineRule="exact"/>
    </w:pPr>
    <w:rPr>
      <w:rFonts w:ascii="楷体_GB2312" w:eastAsia="楷体_GB2312"/>
      <w:sz w:val="28"/>
      <w:szCs w:val="28"/>
    </w:rPr>
  </w:style>
  <w:style w:type="paragraph" w:styleId="2657">
    <w:name w:val="xl260"/>
    <w:basedOn w:val="1361"/>
    <w:next w:val="2657"/>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658">
    <w:name w:val="正文文本缩进 31"/>
    <w:basedOn w:val="1361"/>
    <w:next w:val="2658"/>
    <w:link w:val="1361"/>
    <w:qFormat/>
    <w:pPr>
      <w:ind w:left="520" w:firstLine="425"/>
      <w:jc w:val="center"/>
    </w:pPr>
    <w:rPr>
      <w:rFonts w:ascii="方正行楷简体" w:hAnsi="Arial" w:eastAsia="方正行楷简体"/>
      <w:sz w:val="36"/>
      <w:szCs w:val="20"/>
    </w:rPr>
  </w:style>
  <w:style w:type="paragraph" w:styleId="2659">
    <w:name w:val="DLP正文"/>
    <w:basedOn w:val="1361"/>
    <w:next w:val="2659"/>
    <w:link w:val="1361"/>
    <w:qFormat/>
    <w:pPr>
      <w:ind w:firstLine="473"/>
    </w:pPr>
    <w:rPr>
      <w:rFonts w:hAnsi="宋体"/>
      <w:szCs w:val="22"/>
    </w:rPr>
  </w:style>
  <w:style w:type="paragraph" w:styleId="2660">
    <w:name w:val="xl142"/>
    <w:basedOn w:val="1361"/>
    <w:next w:val="2660"/>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61">
    <w:name w:val="xl149"/>
    <w:basedOn w:val="1361"/>
    <w:next w:val="2661"/>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62">
    <w:name w:val="封面一致性程度标识"/>
    <w:next w:val="2662"/>
    <w:link w:val="1361"/>
    <w:qFormat/>
    <w:pPr>
      <w:jc w:val="center"/>
      <w:spacing w:before="440" w:line="400" w:lineRule="exact"/>
    </w:pPr>
    <w:rPr>
      <w:rFonts w:ascii="宋体"/>
      <w:sz w:val="28"/>
      <w:lang w:eastAsia="zh-CN"/>
    </w:rPr>
  </w:style>
  <w:style w:type="paragraph" w:styleId="2663">
    <w:name w:val="xl294"/>
    <w:basedOn w:val="1361"/>
    <w:next w:val="2663"/>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64">
    <w:name w:val="xl250"/>
    <w:basedOn w:val="1361"/>
    <w:next w:val="2664"/>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665">
    <w:name w:val="正文图标题"/>
    <w:next w:val="1736"/>
    <w:link w:val="1361"/>
    <w:qFormat/>
    <w:pPr>
      <w:jc w:val="center"/>
    </w:pPr>
    <w:rPr>
      <w:rFonts w:ascii="黑体" w:eastAsia="黑体"/>
      <w:sz w:val="21"/>
      <w:lang w:eastAsia="zh-CN"/>
    </w:rPr>
  </w:style>
  <w:style w:type="paragraph" w:styleId="2666">
    <w:name w:val="文本块1"/>
    <w:basedOn w:val="1361"/>
    <w:next w:val="2666"/>
    <w:link w:val="1361"/>
    <w:qFormat/>
    <w:pPr>
      <w:ind w:left="630" w:right="630"/>
      <w:jc w:val="center"/>
    </w:pPr>
    <w:rPr>
      <w:rFonts w:ascii="宋体"/>
      <w:b/>
      <w:sz w:val="32"/>
    </w:rPr>
  </w:style>
  <w:style w:type="paragraph" w:styleId="2667">
    <w:name w:val="xl277"/>
    <w:basedOn w:val="1361"/>
    <w:next w:val="2667"/>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668">
    <w:name w:val="xl263"/>
    <w:basedOn w:val="1361"/>
    <w:next w:val="2668"/>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669">
    <w:name w:val="xl243"/>
    <w:basedOn w:val="1361"/>
    <w:next w:val="2669"/>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70">
    <w:name w:val="xl229"/>
    <w:basedOn w:val="1361"/>
    <w:next w:val="2670"/>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71">
    <w:name w:val="_Style 2"/>
    <w:basedOn w:val="1361"/>
    <w:next w:val="2671"/>
    <w:link w:val="1361"/>
    <w:uiPriority w:val="34"/>
    <w:qFormat/>
    <w:pPr>
      <w:ind w:firstLine="420"/>
    </w:pPr>
    <w:rPr>
      <w:rFonts w:ascii="Calibri" w:hAnsi="Calibri"/>
      <w:szCs w:val="22"/>
    </w:rPr>
  </w:style>
  <w:style w:type="paragraph" w:styleId="2672">
    <w:name w:val="xl318"/>
    <w:basedOn w:val="1361"/>
    <w:next w:val="2672"/>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73">
    <w:name w:val="li_正文"/>
    <w:basedOn w:val="1361"/>
    <w:next w:val="2673"/>
    <w:link w:val="1361"/>
    <w:qFormat/>
    <w:pPr>
      <w:ind w:firstLine="560"/>
      <w:spacing w:line="360" w:lineRule="auto"/>
    </w:pPr>
    <w:rPr>
      <w:rFonts w:ascii="仿宋_GB2312" w:eastAsia="仿宋_GB2312"/>
      <w:sz w:val="28"/>
      <w:szCs w:val="28"/>
    </w:rPr>
  </w:style>
  <w:style w:type="paragraph" w:styleId="2674">
    <w:name w:val="xl209"/>
    <w:basedOn w:val="1361"/>
    <w:next w:val="2674"/>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75">
    <w:name w:val="xl274"/>
    <w:basedOn w:val="1361"/>
    <w:next w:val="2675"/>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76">
    <w:name w:val="xl272"/>
    <w:basedOn w:val="1361"/>
    <w:next w:val="2676"/>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77">
    <w:name w:val="附录表标题"/>
    <w:next w:val="1736"/>
    <w:link w:val="1361"/>
    <w:qFormat/>
    <w:pPr>
      <w:jc w:val="center"/>
    </w:pPr>
    <w:rPr>
      <w:rFonts w:ascii="黑体" w:eastAsia="黑体"/>
      <w:sz w:val="21"/>
      <w:lang w:eastAsia="zh-CN"/>
    </w:rPr>
  </w:style>
  <w:style w:type="paragraph" w:styleId="2678">
    <w:name w:val="xl148"/>
    <w:basedOn w:val="1361"/>
    <w:next w:val="2678"/>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79">
    <w:name w:val="xl155"/>
    <w:basedOn w:val="1361"/>
    <w:next w:val="2679"/>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80">
    <w:name w:val="xl210"/>
    <w:basedOn w:val="1361"/>
    <w:next w:val="2680"/>
    <w:link w:val="1361"/>
    <w:qFormat/>
    <w:pPr>
      <w:jc w:val="left"/>
      <w:spacing w:before="100" w:beforeAutospacing="1" w:after="100" w:afterAutospacing="1"/>
      <w:shd w:val="clear" w:color="000000" w:fill="ffffff"/>
      <w:widowControl/>
    </w:pPr>
    <w:rPr>
      <w:rFonts w:ascii="Arial" w:hAnsi="Arial" w:cs="Arial"/>
      <w:sz w:val="20"/>
      <w:szCs w:val="20"/>
    </w:rPr>
  </w:style>
  <w:style w:type="paragraph" w:styleId="2681">
    <w:name w:val="正文缩进1"/>
    <w:basedOn w:val="1361"/>
    <w:next w:val="2681"/>
    <w:link w:val="1361"/>
    <w:qFormat/>
    <w:pPr>
      <w:ind w:firstLine="420"/>
    </w:pPr>
    <w:rPr>
      <w:szCs w:val="20"/>
    </w:rPr>
  </w:style>
  <w:style w:type="paragraph" w:styleId="2682">
    <w:name w:val="xl278"/>
    <w:basedOn w:val="1361"/>
    <w:next w:val="2682"/>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83">
    <w:name w:val="TOC 标题12"/>
    <w:basedOn w:val="1543"/>
    <w:next w:val="1361"/>
    <w:link w:val="1361"/>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684">
    <w:name w:val="xl143"/>
    <w:basedOn w:val="1361"/>
    <w:next w:val="2684"/>
    <w:link w:val="1361"/>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85">
    <w:name w:val="xl314"/>
    <w:basedOn w:val="1361"/>
    <w:next w:val="2685"/>
    <w:link w:val="1361"/>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686">
    <w:name w:val="Char Char Char"/>
    <w:basedOn w:val="1361"/>
    <w:next w:val="2686"/>
    <w:link w:val="1361"/>
    <w:qFormat/>
    <w:pPr>
      <w:ind w:hanging="425"/>
      <w:keepNext/>
      <w:spacing w:before="80" w:after="80"/>
      <w:widowControl/>
      <w:tabs>
        <w:tab w:val="left" w:pos="425" w:leader="none"/>
      </w:tabs>
    </w:pPr>
    <w:rPr>
      <w:rFonts w:ascii="Arial" w:hAnsi="Arial" w:cs="Arial"/>
      <w:sz w:val="20"/>
      <w:szCs w:val="20"/>
    </w:rPr>
  </w:style>
  <w:style w:type="paragraph" w:styleId="2687">
    <w:name w:val="xl230"/>
    <w:basedOn w:val="1361"/>
    <w:next w:val="2687"/>
    <w:link w:val="1361"/>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88">
    <w:name w:val="四号正文"/>
    <w:basedOn w:val="1361"/>
    <w:next w:val="2688"/>
    <w:link w:val="1361"/>
    <w:qFormat/>
    <w:pPr>
      <w:ind w:firstLine="560"/>
      <w:spacing w:line="360" w:lineRule="auto"/>
    </w:pPr>
    <w:rPr>
      <w:sz w:val="28"/>
      <w:szCs w:val="28"/>
    </w:rPr>
  </w:style>
  <w:style w:type="paragraph" w:styleId="2689">
    <w:name w:val="标题1"/>
    <w:basedOn w:val="1361"/>
    <w:next w:val="1361"/>
    <w:link w:val="136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690">
    <w:name w:val="五号字体"/>
    <w:basedOn w:val="1361"/>
    <w:next w:val="2690"/>
    <w:link w:val="1361"/>
    <w:qFormat/>
    <w:pPr>
      <w:jc w:val="center"/>
    </w:pPr>
  </w:style>
  <w:style w:type="paragraph" w:styleId="2691">
    <w:name w:val="字母编号列项（一级）"/>
    <w:next w:val="2691"/>
    <w:link w:val="1361"/>
    <w:qFormat/>
    <w:pPr>
      <w:ind w:left="840" w:hanging="420"/>
      <w:jc w:val="both"/>
    </w:pPr>
    <w:rPr>
      <w:rFonts w:ascii="宋体"/>
      <w:sz w:val="21"/>
      <w:lang w:eastAsia="zh-CN"/>
    </w:rPr>
  </w:style>
  <w:style w:type="paragraph" w:styleId="2692">
    <w:name w:val="msonormal"/>
    <w:basedOn w:val="1361"/>
    <w:next w:val="2692"/>
    <w:link w:val="1361"/>
    <w:qFormat/>
    <w:pPr>
      <w:jc w:val="left"/>
      <w:spacing w:before="100" w:beforeAutospacing="1" w:after="100" w:afterAutospacing="1" w:line="360" w:lineRule="auto"/>
      <w:widowControl/>
    </w:pPr>
    <w:rPr>
      <w:rFonts w:ascii="宋体" w:hAnsi="宋体" w:cs="宋体"/>
      <w:sz w:val="24"/>
    </w:rPr>
  </w:style>
  <w:style w:type="paragraph" w:styleId="2693">
    <w:name w:val="简单回函地址"/>
    <w:basedOn w:val="1361"/>
    <w:next w:val="2693"/>
    <w:link w:val="1361"/>
    <w:qFormat/>
    <w:pPr>
      <w:tabs>
        <w:tab w:val="left" w:pos="1140" w:leader="none"/>
      </w:tabs>
    </w:pPr>
  </w:style>
  <w:style w:type="paragraph" w:styleId="2694">
    <w:name w:val="TOC 标题111"/>
    <w:basedOn w:val="1543"/>
    <w:next w:val="1361"/>
    <w:link w:val="1361"/>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695">
    <w:name w:val="Char Char111"/>
    <w:basedOn w:val="1361"/>
    <w:next w:val="2695"/>
    <w:link w:val="1361"/>
    <w:uiPriority w:val="99"/>
    <w:semiHidden/>
    <w:qFormat/>
    <w:pPr>
      <w:jc w:val="left"/>
      <w:spacing w:after="160" w:line="240" w:lineRule="exact"/>
      <w:widowControl/>
    </w:pPr>
    <w:rPr>
      <w:rFonts w:ascii="Verdana" w:hAnsi="Verdana"/>
      <w:sz w:val="20"/>
      <w:lang w:eastAsia="en-US"/>
    </w:rPr>
  </w:style>
  <w:style w:type="paragraph" w:styleId="2696">
    <w:name w:val="TOC 71"/>
    <w:basedOn w:val="1361"/>
    <w:next w:val="1361"/>
    <w:link w:val="1361"/>
    <w:uiPriority w:val="39"/>
    <w:qFormat/>
    <w:pPr>
      <w:ind w:left="2520"/>
    </w:pPr>
    <w:rPr>
      <w:rFonts w:ascii="Calibri" w:hAnsi="Calibri"/>
      <w:szCs w:val="22"/>
    </w:rPr>
  </w:style>
  <w:style w:type="paragraph" w:styleId="2697">
    <w:name w:val="paragraphindent"/>
    <w:basedOn w:val="1361"/>
    <w:next w:val="2697"/>
    <w:link w:val="1361"/>
    <w:qFormat/>
    <w:pPr>
      <w:ind w:firstLine="480"/>
      <w:jc w:val="left"/>
      <w:spacing w:before="100" w:beforeAutospacing="1" w:after="100" w:afterAutospacing="1"/>
      <w:widowControl/>
    </w:pPr>
    <w:rPr>
      <w:rFonts w:ascii="宋体" w:hAnsi="宋体" w:cs="宋体"/>
      <w:sz w:val="24"/>
    </w:rPr>
  </w:style>
  <w:style w:type="paragraph" w:styleId="2698">
    <w:name w:val="助手文本"/>
    <w:basedOn w:val="1361"/>
    <w:next w:val="2698"/>
    <w:link w:val="1361"/>
    <w:qFormat/>
    <w:pPr>
      <w:ind w:left="14" w:firstLine="434"/>
      <w:spacing w:line="360" w:lineRule="auto"/>
    </w:pPr>
    <w:rPr>
      <w:rFonts w:ascii="楷体_GB2312" w:eastAsia="楷体_GB2312"/>
      <w:sz w:val="24"/>
      <w:szCs w:val="20"/>
      <w:u w:val="single"/>
    </w:rPr>
  </w:style>
  <w:style w:type="paragraph" w:styleId="2699">
    <w:name w:val="正文无缩进"/>
    <w:basedOn w:val="1361"/>
    <w:next w:val="2699"/>
    <w:link w:val="1361"/>
    <w:qFormat/>
    <w:pPr>
      <w:jc w:val="center"/>
      <w:spacing w:line="300" w:lineRule="auto"/>
    </w:pPr>
    <w:rPr>
      <w:rFonts w:ascii="宋体" w:hAnsi="宋体"/>
      <w:sz w:val="24"/>
    </w:rPr>
  </w:style>
  <w:style w:type="paragraph" w:styleId="2700">
    <w:name w:val="Char Char1 Char Char Char Char Char Char"/>
    <w:basedOn w:val="1361"/>
    <w:next w:val="2700"/>
    <w:link w:val="1361"/>
    <w:qFormat/>
    <w:pPr>
      <w:jc w:val="left"/>
      <w:spacing w:after="160" w:line="240" w:lineRule="exact"/>
      <w:widowControl/>
    </w:pPr>
    <w:rPr>
      <w:rFonts w:ascii="Verdana" w:hAnsi="Verdana" w:eastAsia="仿宋_GB2312"/>
      <w:sz w:val="24"/>
      <w:szCs w:val="20"/>
      <w:lang w:eastAsia="en-US"/>
    </w:rPr>
  </w:style>
  <w:style w:type="paragraph" w:styleId="2701">
    <w:name w:val="È±Ê¡ÎÄ±¾"/>
    <w:basedOn w:val="1361"/>
    <w:next w:val="2701"/>
    <w:link w:val="1361"/>
    <w:qFormat/>
    <w:pPr>
      <w:jc w:val="left"/>
      <w:widowControl/>
    </w:pPr>
    <w:rPr>
      <w:sz w:val="24"/>
      <w:szCs w:val="20"/>
    </w:rPr>
  </w:style>
  <w:style w:type="paragraph" w:styleId="2702">
    <w:name w:val="14_black"/>
    <w:basedOn w:val="1361"/>
    <w:next w:val="2702"/>
    <w:link w:val="1361"/>
    <w:qFormat/>
    <w:pPr>
      <w:jc w:val="left"/>
      <w:spacing w:before="100" w:beforeAutospacing="1" w:after="100" w:afterAutospacing="1"/>
      <w:widowControl/>
    </w:pPr>
    <w:rPr>
      <w:rFonts w:ascii="宋体" w:hAnsi="宋体" w:cs="宋体"/>
      <w:color w:val="000000"/>
      <w:sz w:val="23"/>
      <w:szCs w:val="23"/>
    </w:rPr>
  </w:style>
  <w:style w:type="paragraph" w:styleId="2703">
    <w:name w:val="Char Char Char Char"/>
    <w:basedOn w:val="1575"/>
    <w:next w:val="2703"/>
    <w:link w:val="1361"/>
    <w:qFormat/>
    <w:pPr>
      <w:ind w:firstLine="454"/>
      <w:jc w:val="left"/>
      <w:shd w:val="clear" w:color="auto" w:fill="000080"/>
      <w:widowControl/>
    </w:pPr>
    <w:rPr>
      <w:rFonts w:ascii="Tahoma" w:hAnsi="Tahoma" w:cs="宋体"/>
      <w:sz w:val="21"/>
      <w:szCs w:val="20"/>
    </w:rPr>
  </w:style>
  <w:style w:type="paragraph" w:styleId="2704">
    <w:name w:val="封面标准文稿编辑信息"/>
    <w:next w:val="2704"/>
    <w:link w:val="1361"/>
    <w:qFormat/>
    <w:pPr>
      <w:jc w:val="center"/>
      <w:spacing w:before="180" w:line="180" w:lineRule="exact"/>
    </w:pPr>
    <w:rPr>
      <w:rFonts w:ascii="宋体"/>
      <w:sz w:val="21"/>
      <w:lang w:eastAsia="zh-CN"/>
    </w:rPr>
  </w:style>
  <w:style w:type="paragraph" w:styleId="2705">
    <w:name w:val="目次、索引正文"/>
    <w:next w:val="2705"/>
    <w:link w:val="1361"/>
    <w:qFormat/>
    <w:pPr>
      <w:jc w:val="both"/>
      <w:spacing w:line="320" w:lineRule="exact"/>
    </w:pPr>
    <w:rPr>
      <w:rFonts w:ascii="宋体"/>
      <w:sz w:val="21"/>
      <w:lang w:eastAsia="zh-CN"/>
    </w:rPr>
  </w:style>
  <w:style w:type="paragraph" w:styleId="2706">
    <w:name w:val="其他标准称谓"/>
    <w:next w:val="2706"/>
    <w:link w:val="1361"/>
    <w:qFormat/>
    <w:pPr>
      <w:jc w:val="both"/>
      <w:spacing w:line="0" w:lineRule="atLeast"/>
    </w:pPr>
    <w:rPr>
      <w:rFonts w:ascii="黑体" w:hAnsi="宋体" w:eastAsia="黑体"/>
      <w:sz w:val="52"/>
      <w:lang w:eastAsia="zh-CN"/>
    </w:rPr>
  </w:style>
  <w:style w:type="paragraph" w:styleId="2707">
    <w:name w:val="四级无标题条"/>
    <w:basedOn w:val="1361"/>
    <w:next w:val="2707"/>
    <w:link w:val="1361"/>
    <w:qFormat/>
    <w:pPr>
      <w:ind w:left="2520" w:hanging="420"/>
    </w:pPr>
  </w:style>
  <w:style w:type="paragraph" w:styleId="2708">
    <w:name w:val="五级无标题条"/>
    <w:basedOn w:val="1361"/>
    <w:next w:val="2708"/>
    <w:link w:val="1361"/>
    <w:qFormat/>
    <w:pPr>
      <w:ind w:left="2940" w:hanging="420"/>
    </w:pPr>
  </w:style>
  <w:style w:type="paragraph" w:styleId="2709">
    <w:name w:val="正文表标题"/>
    <w:next w:val="1736"/>
    <w:link w:val="1361"/>
    <w:qFormat/>
    <w:pPr>
      <w:ind w:left="1740" w:hanging="420"/>
      <w:jc w:val="center"/>
    </w:pPr>
    <w:rPr>
      <w:rFonts w:ascii="黑体" w:eastAsia="黑体"/>
      <w:sz w:val="21"/>
      <w:lang w:eastAsia="zh-CN"/>
    </w:rPr>
  </w:style>
  <w:style w:type="paragraph" w:styleId="2710">
    <w:name w:val="我的图片"/>
    <w:basedOn w:val="1361"/>
    <w:next w:val="2030"/>
    <w:link w:val="1361"/>
    <w:qFormat/>
    <w:pPr>
      <w:jc w:val="center"/>
      <w:spacing w:line="360" w:lineRule="auto"/>
      <w:widowControl/>
    </w:pPr>
    <w:rPr>
      <w:rFonts w:ascii="Arial" w:hAnsi="Arial" w:eastAsia="楷体_GB2312"/>
      <w:sz w:val="24"/>
    </w:rPr>
  </w:style>
  <w:style w:type="paragraph" w:styleId="2711">
    <w:name w:val="1 Char Char Char Char"/>
    <w:basedOn w:val="1361"/>
    <w:next w:val="2711"/>
    <w:link w:val="1361"/>
    <w:qFormat/>
    <w:rPr>
      <w:rFonts w:ascii="Tahoma" w:hAnsi="Tahoma"/>
      <w:sz w:val="24"/>
      <w:szCs w:val="20"/>
    </w:rPr>
  </w:style>
  <w:style w:type="paragraph" w:styleId="2712">
    <w:name w:val="NAP Normal"/>
    <w:basedOn w:val="1361"/>
    <w:next w:val="2712"/>
    <w:link w:val="1361"/>
    <w:qFormat/>
    <w:pPr>
      <w:spacing w:line="240" w:lineRule="exact"/>
    </w:pPr>
    <w:rPr>
      <w:sz w:val="22"/>
      <w:szCs w:val="20"/>
    </w:rPr>
  </w:style>
  <w:style w:type="paragraph" w:styleId="2713">
    <w:name w:val="样式 标题 2第一章 标题 2Heading 2 HiddenHeading 2 CCBSH2h22nd level..."/>
    <w:basedOn w:val="1545"/>
    <w:next w:val="2713"/>
    <w:link w:val="1361"/>
    <w:qFormat/>
    <w:pPr>
      <w:ind w:left="288" w:hanging="576"/>
      <w:jc w:val="both"/>
      <w:spacing w:line="240" w:lineRule="auto"/>
      <w:tabs>
        <w:tab w:val="left" w:pos="0" w:leader="none"/>
        <w:tab w:val="left" w:pos="567" w:leader="none"/>
      </w:tabs>
    </w:pPr>
    <w:rPr>
      <w:rFonts w:ascii="Arial" w:eastAsia="黑体" w:cs="宋体"/>
      <w:bCs/>
      <w:sz w:val="36"/>
    </w:rPr>
  </w:style>
  <w:style w:type="paragraph" w:styleId="2714">
    <w:name w:val="Char Char Char Char Char Char Char Char Char Char"/>
    <w:basedOn w:val="1554"/>
    <w:next w:val="2714"/>
    <w:link w:val="1361"/>
    <w:qFormat/>
    <w:pPr>
      <w:ind w:left="720" w:hanging="1009"/>
      <w:spacing w:before="120" w:after="120" w:line="360" w:lineRule="auto"/>
      <w:tabs>
        <w:tab w:val="left" w:pos="0" w:leader="none"/>
        <w:tab w:val="left" w:pos="1008" w:leader="none"/>
      </w:tabs>
    </w:pPr>
    <w:rPr>
      <w:rFonts w:ascii="Tahoma" w:hAnsi="Tahoma"/>
      <w:bCs/>
      <w:spacing w:val="0"/>
      <w:position w:val="0"/>
      <w:sz w:val="24"/>
      <w:szCs w:val="24"/>
    </w:rPr>
  </w:style>
  <w:style w:type="paragraph" w:styleId="2715">
    <w:name w:val="zn4"/>
    <w:basedOn w:val="2108"/>
    <w:next w:val="1552"/>
    <w:link w:val="1361"/>
    <w:qFormat/>
    <w:pPr>
      <w:ind w:left="851" w:hanging="851"/>
      <w:tabs>
        <w:tab w:val="left" w:pos="0" w:leader="none"/>
        <w:tab w:val="left" w:pos="425" w:leader="none"/>
        <w:tab w:val="left" w:pos="780" w:leader="none"/>
        <w:tab w:val="left" w:pos="1069" w:leader="none"/>
        <w:tab w:val="left" w:pos="1080" w:leader="none"/>
      </w:tabs>
      <w:outlineLvl w:val="3"/>
    </w:pPr>
    <w:rPr>
      <w:lang w:val="zh-CN"/>
    </w:rPr>
  </w:style>
  <w:style w:type="paragraph" w:styleId="2716">
    <w:name w:val="图表"/>
    <w:basedOn w:val="1361"/>
    <w:next w:val="2716"/>
    <w:link w:val="1361"/>
    <w:uiPriority w:val="99"/>
    <w:qFormat/>
    <w:pPr>
      <w:ind w:firstLine="200"/>
      <w:jc w:val="center"/>
      <w:spacing w:line="360" w:lineRule="auto"/>
    </w:pPr>
    <w:rPr>
      <w:rFonts w:ascii="方正仿宋_GBK" w:hAnsi="方正仿宋_GBK" w:eastAsia="方正仿宋_GBK"/>
      <w:sz w:val="32"/>
      <w:szCs w:val="22"/>
    </w:rPr>
  </w:style>
  <w:style w:type="paragraph" w:styleId="2717">
    <w:name w:val="图释"/>
    <w:basedOn w:val="1361"/>
    <w:next w:val="2717"/>
    <w:link w:val="1361"/>
    <w:uiPriority w:val="99"/>
    <w:qFormat/>
    <w:pPr>
      <w:ind w:firstLine="200"/>
      <w:jc w:val="center"/>
      <w:spacing w:line="560" w:lineRule="exact"/>
    </w:pPr>
    <w:rPr>
      <w:rFonts w:ascii="方正仿宋_GBK" w:hAnsi="方正仿宋_GBK" w:eastAsia="方正楷体_GBK"/>
      <w:sz w:val="28"/>
      <w:szCs w:val="22"/>
    </w:rPr>
  </w:style>
  <w:style w:type="paragraph" w:styleId="2718">
    <w:name w:val="修订1"/>
    <w:next w:val="2718"/>
    <w:link w:val="1361"/>
    <w:uiPriority w:val="99"/>
    <w:semiHidden/>
    <w:qFormat/>
    <w:rPr>
      <w:rFonts w:eastAsia="仿宋"/>
      <w:sz w:val="28"/>
      <w:szCs w:val="24"/>
      <w:lang w:eastAsia="zh-CN"/>
    </w:rPr>
  </w:style>
  <w:style w:type="paragraph" w:styleId="2719">
    <w:name w:val="五号正文项目（标准）"/>
    <w:basedOn w:val="1361"/>
    <w:next w:val="2719"/>
    <w:link w:val="1361"/>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720">
    <w:name w:val="序列1"/>
    <w:basedOn w:val="1361"/>
    <w:next w:val="2720"/>
    <w:link w:val="1361"/>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721">
    <w:name w:val="标题8"/>
    <w:basedOn w:val="1556"/>
    <w:next w:val="2721"/>
    <w:link w:val="1361"/>
    <w:qFormat/>
    <w:pPr>
      <w:ind w:left="0" w:firstLine="300"/>
      <w:spacing w:before="120" w:after="120" w:line="360" w:lineRule="auto"/>
      <w:tabs>
        <w:tab w:val="left" w:pos="0" w:leader="none"/>
        <w:tab w:val="left" w:pos="1152" w:leader="none"/>
        <w:tab w:val="left" w:pos="1800" w:leader="none"/>
      </w:tabs>
    </w:pPr>
    <w:rPr>
      <w:rFonts w:ascii="Cambria" w:hAnsi="Cambria" w:eastAsia="宋体"/>
      <w:bCs/>
      <w:spacing w:val="0"/>
      <w:position w:val="0"/>
      <w:szCs w:val="24"/>
    </w:rPr>
  </w:style>
  <w:style w:type="paragraph" w:styleId="2722">
    <w:name w:val="wx正文+标号"/>
    <w:basedOn w:val="1361"/>
    <w:next w:val="2722"/>
    <w:link w:val="1361"/>
    <w:semiHidden/>
    <w:qFormat/>
    <w:pPr>
      <w:ind w:left="510" w:hanging="340"/>
      <w:spacing w:line="360" w:lineRule="auto"/>
      <w:tabs>
        <w:tab w:val="left" w:pos="510" w:leader="none"/>
      </w:tabs>
    </w:pPr>
    <w:rPr>
      <w:rFonts w:cs="宋体"/>
      <w:sz w:val="24"/>
      <w:szCs w:val="20"/>
    </w:rPr>
  </w:style>
  <w:style w:type="paragraph" w:styleId="2723">
    <w:name w:val="text-center"/>
    <w:basedOn w:val="1361"/>
    <w:next w:val="2723"/>
    <w:link w:val="1361"/>
    <w:qFormat/>
    <w:pPr>
      <w:jc w:val="center"/>
      <w:spacing w:after="150"/>
      <w:widowControl/>
    </w:pPr>
    <w:rPr>
      <w:rFonts w:ascii="宋体" w:hAnsi="宋体" w:cs="宋体"/>
      <w:sz w:val="24"/>
    </w:rPr>
  </w:style>
  <w:style w:type="paragraph" w:styleId="2724">
    <w:name w:val="faqa"/>
    <w:basedOn w:val="1361"/>
    <w:next w:val="2724"/>
    <w:link w:val="1361"/>
    <w:qFormat/>
    <w:pPr>
      <w:jc w:val="left"/>
      <w:spacing w:after="150"/>
      <w:widowControl/>
    </w:pPr>
    <w:rPr>
      <w:rFonts w:ascii="微软雅黑" w:hAnsi="微软雅黑" w:eastAsia="微软雅黑" w:cs="宋体"/>
      <w:b/>
      <w:bCs/>
      <w:sz w:val="27"/>
      <w:szCs w:val="27"/>
    </w:rPr>
  </w:style>
  <w:style w:type="paragraph" w:styleId="2725">
    <w:name w:val="样式 标题 55l4H5h5Second Subheading + 段前: 0.5 行 段后: 0.5 行 行距:..."/>
    <w:basedOn w:val="1554"/>
    <w:next w:val="2725"/>
    <w:link w:val="1361"/>
    <w:qFormat/>
    <w:pPr>
      <w:ind w:left="992" w:hanging="405"/>
      <w:spacing w:after="0" w:line="360" w:lineRule="auto"/>
      <w:tabs>
        <w:tab w:val="left" w:pos="0" w:leader="none"/>
        <w:tab w:val="left" w:pos="425" w:leader="none"/>
        <w:tab w:val="left" w:pos="851" w:leader="none"/>
        <w:tab w:val="left" w:pos="992" w:leader="none"/>
        <w:tab w:val="left" w:pos="1008" w:leader="none"/>
        <w:tab w:val="left" w:pos="1276" w:leader="none"/>
        <w:tab w:val="left" w:pos="1440" w:leader="none"/>
      </w:tabs>
    </w:pPr>
    <w:rPr>
      <w:rFonts w:ascii="Arial" w:hAnsi="Arial" w:eastAsia="楷体_GB2312" w:cs="宋体"/>
      <w:spacing w:val="0"/>
      <w:position w:val="0"/>
      <w:sz w:val="24"/>
    </w:rPr>
  </w:style>
  <w:style w:type="paragraph" w:styleId="2726">
    <w:name w:val="Test2"/>
    <w:basedOn w:val="1545"/>
    <w:next w:val="2726"/>
    <w:link w:val="1361"/>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727">
    <w:name w:val="正文编号项"/>
    <w:basedOn w:val="1585"/>
    <w:next w:val="2727"/>
    <w:link w:val="1361"/>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728">
    <w:name w:val="正文文本2"/>
    <w:basedOn w:val="1361"/>
    <w:next w:val="2728"/>
    <w:link w:val="1361"/>
    <w:uiPriority w:val="99"/>
    <w:qFormat/>
    <w:pPr>
      <w:jc w:val="left"/>
      <w:spacing w:after="120" w:line="288" w:lineRule="auto"/>
      <w:widowControl/>
    </w:pPr>
    <w:rPr>
      <w:rFonts w:ascii="Verdana" w:hAnsi="Verdana"/>
      <w:sz w:val="24"/>
      <w:szCs w:val="20"/>
      <w:lang w:eastAsia="en-US"/>
    </w:rPr>
  </w:style>
  <w:style w:type="paragraph" w:styleId="2729">
    <w:name w:val="Char21"/>
    <w:basedOn w:val="1361"/>
    <w:next w:val="2729"/>
    <w:link w:val="1361"/>
    <w:qFormat/>
    <w:rPr>
      <w:rFonts w:ascii="仿宋_GB2312" w:eastAsia="仿宋_GB2312"/>
      <w:b/>
      <w:sz w:val="32"/>
      <w:szCs w:val="32"/>
    </w:rPr>
  </w:style>
  <w:style w:type="paragraph" w:styleId="2730">
    <w:name w:val="Char1 Char Char Char21"/>
    <w:basedOn w:val="1361"/>
    <w:next w:val="2730"/>
    <w:link w:val="1361"/>
    <w:qFormat/>
    <w:rPr>
      <w:rFonts w:ascii="Tahoma" w:hAnsi="Tahoma"/>
      <w:sz w:val="24"/>
      <w:szCs w:val="20"/>
    </w:rPr>
  </w:style>
  <w:style w:type="paragraph" w:styleId="2731">
    <w:name w:val="Char Char12"/>
    <w:basedOn w:val="1361"/>
    <w:next w:val="2731"/>
    <w:link w:val="1361"/>
    <w:qFormat/>
    <w:pPr>
      <w:jc w:val="left"/>
      <w:spacing w:after="160" w:line="240" w:lineRule="exact"/>
      <w:widowControl/>
    </w:pPr>
    <w:rPr>
      <w:rFonts w:ascii="Verdana" w:hAnsi="Verdana"/>
      <w:sz w:val="20"/>
      <w:lang w:eastAsia="en-US"/>
    </w:rPr>
  </w:style>
  <w:style w:type="paragraph" w:styleId="2732">
    <w:name w:val="Normal (Web)1"/>
    <w:basedOn w:val="1361"/>
    <w:next w:val="2732"/>
    <w:link w:val="1361"/>
    <w:qFormat/>
    <w:pPr>
      <w:jc w:val="left"/>
      <w:spacing w:before="100" w:beforeAutospacing="1" w:after="100" w:afterAutospacing="1"/>
      <w:widowControl/>
    </w:pPr>
    <w:rPr>
      <w:rFonts w:ascii="宋体" w:hAnsi="宋体" w:cs="宋体"/>
      <w:sz w:val="24"/>
    </w:rPr>
  </w:style>
  <w:style w:type="paragraph" w:styleId="2733">
    <w:name w:val="_Style 171"/>
    <w:basedOn w:val="1361"/>
    <w:next w:val="1361"/>
    <w:link w:val="1361"/>
    <w:qFormat/>
    <w:pPr>
      <w:ind w:firstLine="560"/>
      <w:spacing w:line="500" w:lineRule="exact"/>
    </w:pPr>
    <w:rPr>
      <w:rFonts w:ascii="Cambria" w:hAnsi="Cambria" w:eastAsia="仿宋"/>
      <w:color w:val="000000"/>
      <w:sz w:val="28"/>
      <w:szCs w:val="20"/>
    </w:rPr>
  </w:style>
  <w:style w:type="paragraph" w:styleId="2734">
    <w:name w:val="中等深浅底纹 1 - 着色 11"/>
    <w:next w:val="2735"/>
    <w:link w:val="1361"/>
    <w:qFormat/>
    <w:pPr>
      <w:widowControl w:val="off"/>
    </w:pPr>
    <w:rPr>
      <w:rFonts w:ascii="宋体" w:hAnsi="Calibri"/>
      <w:sz w:val="21"/>
      <w:szCs w:val="22"/>
      <w:lang w:eastAsia="zh-CN"/>
    </w:rPr>
  </w:style>
  <w:style w:type="paragraph" w:styleId="2735">
    <w:name w:val="D表"/>
    <w:basedOn w:val="1361"/>
    <w:next w:val="1575"/>
    <w:link w:val="1361"/>
    <w:qFormat/>
    <w:pPr>
      <w:ind w:hanging="2"/>
      <w:spacing w:line="500" w:lineRule="exact"/>
    </w:pPr>
    <w:rPr>
      <w:rFonts w:ascii="Calibri" w:hAnsi="Calibri" w:eastAsia="仿宋"/>
      <w:sz w:val="18"/>
      <w:szCs w:val="18"/>
    </w:rPr>
  </w:style>
  <w:style w:type="paragraph" w:styleId="2736">
    <w:name w:val="金宏发行正文 Char Char"/>
    <w:basedOn w:val="1361"/>
    <w:next w:val="2707"/>
    <w:link w:val="1361"/>
    <w:qFormat/>
    <w:pPr>
      <w:ind w:firstLine="560"/>
      <w:spacing w:line="500" w:lineRule="exact"/>
    </w:pPr>
    <w:rPr>
      <w:rFonts w:ascii="Calibri" w:hAnsi="Calibri" w:eastAsia="仿宋_GB2312" w:cs="宋体"/>
      <w:sz w:val="28"/>
      <w:szCs w:val="20"/>
    </w:rPr>
  </w:style>
  <w:style w:type="paragraph" w:styleId="2737">
    <w:name w:val="Char1 Char Char Char2"/>
    <w:basedOn w:val="1361"/>
    <w:next w:val="2737"/>
    <w:link w:val="1361"/>
    <w:qFormat/>
    <w:pPr>
      <w:ind w:firstLine="560"/>
      <w:spacing w:line="500" w:lineRule="exact"/>
    </w:pPr>
    <w:rPr>
      <w:rFonts w:ascii="Tahoma" w:hAnsi="Tahoma" w:eastAsia="仿宋"/>
      <w:sz w:val="28"/>
      <w:szCs w:val="20"/>
    </w:rPr>
  </w:style>
  <w:style w:type="paragraph" w:styleId="2738">
    <w:name w:val="Char Char Char Char2"/>
    <w:basedOn w:val="1361"/>
    <w:next w:val="2738"/>
    <w:link w:val="1361"/>
    <w:qFormat/>
    <w:pPr>
      <w:ind w:firstLine="560"/>
      <w:spacing w:line="500" w:lineRule="exact"/>
    </w:pPr>
    <w:rPr>
      <w:rFonts w:ascii="Calibri" w:hAnsi="Calibri" w:eastAsia="仿宋"/>
      <w:sz w:val="28"/>
    </w:rPr>
  </w:style>
  <w:style w:type="paragraph" w:styleId="2739">
    <w:name w:val="Heading"/>
    <w:basedOn w:val="1361"/>
    <w:next w:val="1585"/>
    <w:link w:val="1361"/>
    <w:qFormat/>
    <w:pPr>
      <w:ind w:firstLine="720"/>
      <w:keepNext/>
      <w:spacing w:before="240" w:after="120" w:line="360" w:lineRule="auto"/>
    </w:pPr>
    <w:rPr>
      <w:rFonts w:ascii="华文黑体" w:hAnsi="华文黑体" w:eastAsia="华文黑体" w:cs="华文黑体"/>
      <w:sz w:val="28"/>
      <w:szCs w:val="28"/>
      <w:lang w:eastAsia="ar-SA"/>
    </w:rPr>
  </w:style>
  <w:style w:type="paragraph" w:styleId="2740">
    <w:name w:val="Char Char Char Char1"/>
    <w:basedOn w:val="1361"/>
    <w:next w:val="2740"/>
    <w:link w:val="1361"/>
    <w:qFormat/>
    <w:pPr>
      <w:ind w:firstLine="560"/>
      <w:spacing w:line="500" w:lineRule="exact"/>
    </w:pPr>
    <w:rPr>
      <w:rFonts w:ascii="Calibri" w:hAnsi="Calibri" w:eastAsia="仿宋"/>
      <w:sz w:val="28"/>
    </w:rPr>
  </w:style>
  <w:style w:type="paragraph" w:styleId="2741">
    <w:name w:val="Char Char Char Char Char Char Char Char Char Char Char Char Char Char Char Char Char Char Char Char"/>
    <w:basedOn w:val="1361"/>
    <w:next w:val="1361"/>
    <w:link w:val="1361"/>
    <w:qFormat/>
    <w:pPr>
      <w:ind w:left="420" w:hanging="420"/>
      <w:spacing w:line="360" w:lineRule="auto"/>
      <w:tabs>
        <w:tab w:val="left" w:pos="851" w:leader="none"/>
      </w:tabs>
    </w:pPr>
    <w:rPr>
      <w:rFonts w:ascii="Calibri" w:hAnsi="Calibri" w:eastAsia="仿宋"/>
      <w:sz w:val="28"/>
    </w:rPr>
  </w:style>
  <w:style w:type="paragraph" w:styleId="2742">
    <w:name w:val="中等深浅网格 1 - 着色 21"/>
    <w:basedOn w:val="1361"/>
    <w:next w:val="2742"/>
    <w:link w:val="1361"/>
    <w:uiPriority w:val="34"/>
    <w:qFormat/>
    <w:pPr>
      <w:ind w:firstLine="420"/>
    </w:pPr>
    <w:rPr>
      <w:rFonts w:ascii="Calibri" w:hAnsi="Calibri" w:eastAsia="仿宋"/>
      <w:sz w:val="28"/>
      <w:szCs w:val="22"/>
    </w:rPr>
  </w:style>
  <w:style w:type="paragraph" w:styleId="2743">
    <w:name w:val="注意事项"/>
    <w:basedOn w:val="1361"/>
    <w:next w:val="2743"/>
    <w:link w:val="1361"/>
    <w:qFormat/>
    <w:pPr>
      <w:ind w:firstLine="200"/>
      <w:spacing w:before="60" w:after="60" w:line="360" w:lineRule="auto"/>
    </w:pPr>
    <w:rPr>
      <w:rFonts w:ascii="仿宋" w:hAnsi="仿宋"/>
      <w:b/>
      <w:bCs/>
      <w:sz w:val="28"/>
      <w:lang w:eastAsia="ar-SA"/>
    </w:rPr>
  </w:style>
  <w:style w:type="paragraph" w:styleId="2744">
    <w:name w:val="正常"/>
    <w:next w:val="2744"/>
    <w:link w:val="1361"/>
    <w:qFormat/>
    <w:pPr>
      <w:jc w:val="both"/>
      <w:widowControl w:val="off"/>
    </w:pPr>
    <w:rPr>
      <w:rFonts w:ascii="Calibri" w:hAnsi="Calibri"/>
      <w:sz w:val="21"/>
      <w:szCs w:val="22"/>
      <w:lang w:eastAsia="zh-CN"/>
    </w:rPr>
  </w:style>
  <w:style w:type="paragraph" w:styleId="2745">
    <w:name w:val="无编号标题"/>
    <w:basedOn w:val="1361"/>
    <w:next w:val="2262"/>
    <w:link w:val="1361"/>
    <w:qFormat/>
    <w:pPr>
      <w:ind w:firstLine="560"/>
      <w:jc w:val="center"/>
      <w:pageBreakBefore/>
      <w:spacing w:line="480" w:lineRule="auto"/>
      <w:suppressLineNumbers/>
    </w:pPr>
    <w:rPr>
      <w:rFonts w:ascii="宋体" w:hAnsi="宋体" w:eastAsia="仿宋"/>
      <w:b/>
      <w:sz w:val="36"/>
      <w:szCs w:val="44"/>
    </w:rPr>
  </w:style>
  <w:style w:type="paragraph" w:styleId="2746">
    <w:name w:val="Bid_正文"/>
    <w:basedOn w:val="1550"/>
    <w:next w:val="2747"/>
    <w:link w:val="1361"/>
    <w:qFormat/>
    <w:pPr>
      <w:ind w:firstLine="200"/>
      <w:jc w:val="left"/>
      <w:spacing w:line="590" w:lineRule="atLeast"/>
      <w:widowControl/>
    </w:pPr>
    <w:rPr>
      <w:rFonts w:ascii="方正仿宋_GBK" w:hAnsi="Calibri" w:eastAsia="仿宋"/>
      <w:spacing w:val="-25"/>
      <w:sz w:val="32"/>
      <w:szCs w:val="20"/>
    </w:rPr>
  </w:style>
  <w:style w:type="paragraph" w:styleId="2747">
    <w:name w:val="p1"/>
    <w:basedOn w:val="1361"/>
    <w:next w:val="1565"/>
    <w:link w:val="1361"/>
    <w:qFormat/>
    <w:pPr>
      <w:ind w:firstLine="560"/>
      <w:jc w:val="left"/>
      <w:spacing w:line="500" w:lineRule="exact"/>
      <w:widowControl/>
    </w:pPr>
    <w:rPr>
      <w:rFonts w:ascii="Lucida Grande" w:hAnsi="Lucida Grande" w:eastAsia="仿宋" w:cs="Lucida Grande"/>
      <w:color w:val="000000"/>
      <w:sz w:val="20"/>
      <w:szCs w:val="20"/>
    </w:rPr>
  </w:style>
  <w:style w:type="paragraph" w:styleId="2748">
    <w:name w:val="正文首行缩进 Char3"/>
    <w:basedOn w:val="1361"/>
    <w:next w:val="2748"/>
    <w:link w:val="1361"/>
    <w:qFormat/>
    <w:pPr>
      <w:ind w:firstLine="560"/>
      <w:spacing w:line="500" w:lineRule="exact"/>
    </w:pPr>
    <w:rPr>
      <w:rFonts w:ascii="Calibri" w:hAnsi="Calibri" w:eastAsia="仿宋"/>
      <w:sz w:val="28"/>
      <w:szCs w:val="20"/>
    </w:rPr>
  </w:style>
  <w:style w:type="paragraph" w:styleId="2749">
    <w:name w:val="表格内容"/>
    <w:basedOn w:val="1361"/>
    <w:next w:val="2528"/>
    <w:link w:val="1361"/>
    <w:qFormat/>
    <w:pPr>
      <w:ind w:firstLine="560"/>
      <w:jc w:val="left"/>
      <w:spacing w:line="360" w:lineRule="auto"/>
    </w:pPr>
    <w:rPr>
      <w:rFonts w:ascii="微软雅黑" w:hAnsi="微软雅黑" w:eastAsia="微软雅黑"/>
      <w:sz w:val="18"/>
      <w:lang w:val="en-GB"/>
    </w:rPr>
  </w:style>
  <w:style w:type="paragraph" w:styleId="2750">
    <w:name w:val="文章正文"/>
    <w:basedOn w:val="1361"/>
    <w:next w:val="2751"/>
    <w:link w:val="1361"/>
    <w:qFormat/>
    <w:pPr>
      <w:ind w:firstLine="482"/>
      <w:spacing w:line="360" w:lineRule="auto"/>
    </w:pPr>
    <w:rPr>
      <w:rFonts w:ascii="Calibri" w:hAnsi="Calibri" w:eastAsia="仿宋"/>
    </w:rPr>
  </w:style>
  <w:style w:type="paragraph" w:styleId="2751">
    <w:name w:val="我的图表标题"/>
    <w:basedOn w:val="1361"/>
    <w:next w:val="1738"/>
    <w:link w:val="1361"/>
    <w:qFormat/>
    <w:pPr>
      <w:ind w:firstLine="560"/>
      <w:jc w:val="center"/>
      <w:spacing w:line="360" w:lineRule="auto"/>
    </w:pPr>
    <w:rPr>
      <w:rFonts w:ascii="Cambria" w:hAnsi="Cambria" w:eastAsia="黑体" w:cs="宋体"/>
      <w:sz w:val="28"/>
      <w:szCs w:val="20"/>
    </w:rPr>
  </w:style>
  <w:style w:type="paragraph" w:styleId="2752">
    <w:name w:val="11111"/>
    <w:basedOn w:val="1361"/>
    <w:next w:val="2753"/>
    <w:link w:val="1361"/>
    <w:qFormat/>
    <w:pPr>
      <w:ind w:firstLine="200"/>
      <w:spacing w:after="120" w:line="360" w:lineRule="auto"/>
    </w:pPr>
    <w:rPr>
      <w:rFonts w:ascii="宋体" w:hAnsi="Calibri" w:eastAsia="仿宋" w:cs="宋体"/>
      <w:color w:val="000000"/>
      <w:sz w:val="28"/>
      <w:lang w:val="zh-CN"/>
    </w:rPr>
  </w:style>
  <w:style w:type="paragraph" w:styleId="2753">
    <w:name w:val="Char Char Char Char Char Char Char Char Char Char Char Char Char"/>
    <w:basedOn w:val="1361"/>
    <w:next w:val="1550"/>
    <w:link w:val="1361"/>
    <w:qFormat/>
    <w:pPr>
      <w:jc w:val="left"/>
      <w:spacing w:after="160" w:line="240" w:lineRule="exact"/>
      <w:widowControl/>
    </w:pPr>
    <w:rPr>
      <w:rFonts w:ascii="Verdana" w:hAnsi="Verdana" w:eastAsia="仿宋_GB2312"/>
      <w:sz w:val="28"/>
      <w:szCs w:val="20"/>
      <w:lang w:eastAsia="en-US"/>
    </w:rPr>
  </w:style>
  <w:style w:type="paragraph" w:styleId="2754">
    <w:name w:val="标题 41"/>
    <w:basedOn w:val="1548"/>
    <w:next w:val="1585"/>
    <w:link w:val="1361"/>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755">
    <w:name w:val="Char Char Char Char Char Char Char Char Char1 Char Char Char Char Char Char Char Char Char Char"/>
    <w:basedOn w:val="1361"/>
    <w:next w:val="2756"/>
    <w:link w:val="1361"/>
    <w:qFormat/>
    <w:pPr>
      <w:ind w:firstLine="560"/>
      <w:jc w:val="left"/>
      <w:spacing w:after="160" w:line="240" w:lineRule="exact"/>
      <w:widowControl/>
    </w:pPr>
    <w:rPr>
      <w:rFonts w:ascii="Verdana" w:hAnsi="Verdana" w:eastAsia="仿宋_GB2312"/>
      <w:sz w:val="28"/>
      <w:szCs w:val="20"/>
      <w:lang w:eastAsia="en-US"/>
    </w:rPr>
  </w:style>
  <w:style w:type="paragraph" w:styleId="2756">
    <w:name w:val="样式3"/>
    <w:basedOn w:val="1361"/>
    <w:next w:val="2756"/>
    <w:link w:val="1361"/>
    <w:qFormat/>
    <w:pPr>
      <w:ind w:firstLine="420"/>
      <w:spacing w:line="360" w:lineRule="auto"/>
      <w:tabs>
        <w:tab w:val="left" w:pos="695" w:leader="none"/>
      </w:tabs>
    </w:pPr>
    <w:rPr>
      <w:rFonts w:ascii="Calibri" w:hAnsi="Calibri" w:eastAsia="仿宋"/>
      <w:sz w:val="28"/>
    </w:rPr>
  </w:style>
  <w:style w:type="paragraph" w:styleId="2757">
    <w:name w:val="正文Normal"/>
    <w:basedOn w:val="1361"/>
    <w:next w:val="1660"/>
    <w:link w:val="1361"/>
    <w:qFormat/>
    <w:pPr>
      <w:ind w:firstLine="480"/>
      <w:spacing w:after="120" w:line="360" w:lineRule="auto"/>
    </w:pPr>
    <w:rPr>
      <w:rFonts w:ascii="Arial" w:hAnsi="Arial" w:eastAsia="仿宋" w:cs="Arial"/>
      <w:sz w:val="28"/>
    </w:rPr>
  </w:style>
  <w:style w:type="paragraph" w:styleId="2758">
    <w:name w:val="标准正文"/>
    <w:basedOn w:val="1361"/>
    <w:next w:val="1562"/>
    <w:link w:val="1361"/>
    <w:qFormat/>
    <w:pPr>
      <w:ind w:firstLine="560"/>
      <w:spacing w:line="500" w:lineRule="exact"/>
    </w:pPr>
    <w:rPr>
      <w:rFonts w:ascii="Calibri" w:hAnsi="Calibri" w:eastAsia="仿宋"/>
      <w:sz w:val="28"/>
      <w:lang w:val="en-GB"/>
    </w:rPr>
  </w:style>
  <w:style w:type="paragraph" w:styleId="2759">
    <w:name w:val="_Style 62"/>
    <w:next w:val="1625"/>
    <w:link w:val="1361"/>
    <w:qFormat/>
    <w:pPr>
      <w:jc w:val="both"/>
      <w:widowControl w:val="off"/>
    </w:pPr>
    <w:rPr>
      <w:rFonts w:ascii="Calibri" w:hAnsi="Calibri"/>
      <w:sz w:val="21"/>
      <w:szCs w:val="22"/>
      <w:lang w:eastAsia="zh-CN"/>
    </w:rPr>
  </w:style>
  <w:style w:type="paragraph" w:styleId="2760">
    <w:name w:val="_Style 54"/>
    <w:next w:val="2195"/>
    <w:link w:val="1361"/>
    <w:qFormat/>
    <w:rPr>
      <w:rFonts w:ascii="Calibri" w:hAnsi="Calibri"/>
      <w:sz w:val="24"/>
      <w:szCs w:val="24"/>
      <w:lang w:eastAsia="zh-CN"/>
    </w:rPr>
  </w:style>
  <w:style w:type="paragraph" w:styleId="2761">
    <w:name w:val="样式 标题 2 + 行距: 最小值 12 磅"/>
    <w:basedOn w:val="1545"/>
    <w:next w:val="1562"/>
    <w:link w:val="1361"/>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762">
    <w:name w:val="ABC_正文"/>
    <w:basedOn w:val="1361"/>
    <w:next w:val="2762"/>
    <w:link w:val="1361"/>
    <w:qFormat/>
    <w:pPr>
      <w:ind w:firstLine="200"/>
      <w:widowControl/>
    </w:pPr>
    <w:rPr>
      <w:rFonts w:ascii="Calibri" w:hAnsi="宋体" w:eastAsia="Times New Roman"/>
      <w:sz w:val="20"/>
      <w:szCs w:val="20"/>
    </w:rPr>
  </w:style>
  <w:style w:type="paragraph" w:styleId="2763">
    <w:name w:val="InfoBlue"/>
    <w:basedOn w:val="1361"/>
    <w:next w:val="2763"/>
    <w:link w:val="1361"/>
    <w:qFormat/>
    <w:pPr>
      <w:ind w:left="720" w:firstLine="560"/>
      <w:jc w:val="left"/>
      <w:spacing w:after="120" w:line="360" w:lineRule="auto"/>
    </w:pPr>
    <w:rPr>
      <w:rFonts w:ascii="Calibri" w:hAnsi="Calibri" w:eastAsia="仿宋"/>
      <w:color w:val="0000ff"/>
      <w:szCs w:val="20"/>
    </w:rPr>
  </w:style>
  <w:style w:type="paragraph" w:styleId="2764">
    <w:name w:val="样式 标题 3"/>
    <w:basedOn w:val="1548"/>
    <w:next w:val="1590"/>
    <w:link w:val="1361"/>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765">
    <w:name w:val="正文文本21"/>
    <w:next w:val="2765"/>
    <w:link w:val="1361"/>
    <w:qFormat/>
    <w:pPr>
      <w:keepLines/>
      <w:spacing w:after="120" w:line="220" w:lineRule="atLeast"/>
    </w:pPr>
    <w:rPr>
      <w:rFonts w:ascii="宋体" w:hAnsi="Calibri"/>
      <w:lang w:val="en-GB" w:eastAsia="zh-CN"/>
    </w:rPr>
  </w:style>
  <w:style w:type="paragraph" w:styleId="2766">
    <w:name w:val="Char Char Char Char Char Char Char Char Char Char Char Char Char Char Char1 Char"/>
    <w:basedOn w:val="1361"/>
    <w:next w:val="1587"/>
    <w:link w:val="1361"/>
    <w:qFormat/>
    <w:pPr>
      <w:ind w:firstLine="560"/>
      <w:jc w:val="left"/>
      <w:spacing w:after="160" w:line="240" w:lineRule="exact"/>
      <w:widowControl/>
    </w:pPr>
    <w:rPr>
      <w:rFonts w:ascii="Verdana" w:hAnsi="Verdana" w:eastAsia="仿宋"/>
      <w:sz w:val="20"/>
      <w:szCs w:val="20"/>
      <w:lang w:eastAsia="en-US"/>
    </w:rPr>
  </w:style>
  <w:style w:type="paragraph" w:styleId="2767">
    <w:name w:val="无首行缩进正文"/>
    <w:basedOn w:val="2751"/>
    <w:next w:val="2703"/>
    <w:link w:val="1361"/>
    <w:qFormat/>
    <w:pPr>
      <w:ind w:firstLine="0"/>
      <w:jc w:val="both"/>
    </w:pPr>
    <w:rPr>
      <w:rFonts w:ascii="Calibri" w:hAnsi="Calibri" w:eastAsia="方正仿宋_GBK" w:cs="Times New Roman"/>
      <w:sz w:val="21"/>
      <w:szCs w:val="24"/>
    </w:rPr>
  </w:style>
  <w:style w:type="paragraph" w:styleId="2768">
    <w:name w:val="Plain Text1"/>
    <w:basedOn w:val="1361"/>
    <w:next w:val="1566"/>
    <w:link w:val="1361"/>
    <w:qFormat/>
    <w:pPr>
      <w:ind w:firstLine="560"/>
      <w:spacing w:line="360" w:lineRule="auto"/>
    </w:pPr>
    <w:rPr>
      <w:rFonts w:ascii="宋体" w:hAnsi="宋体" w:eastAsia="仿宋"/>
      <w:sz w:val="28"/>
      <w:szCs w:val="20"/>
    </w:rPr>
  </w:style>
  <w:style w:type="paragraph" w:styleId="2769">
    <w:name w:val="Char Char Char Char Char Char Char Char Char Char Char Char Char1"/>
    <w:basedOn w:val="1361"/>
    <w:next w:val="2769"/>
    <w:link w:val="1361"/>
    <w:qFormat/>
    <w:pPr>
      <w:ind w:firstLine="560"/>
      <w:jc w:val="left"/>
      <w:spacing w:after="160" w:line="240" w:lineRule="exact"/>
      <w:widowControl/>
    </w:pPr>
    <w:rPr>
      <w:rFonts w:ascii="Verdana" w:hAnsi="Verdana" w:eastAsia="仿宋_GB2312"/>
      <w:sz w:val="28"/>
      <w:szCs w:val="20"/>
      <w:lang w:eastAsia="en-US"/>
    </w:rPr>
  </w:style>
  <w:style w:type="paragraph" w:styleId="2770">
    <w:name w:val="样式 Tabletext + 五号 加粗 居中 段后: 0 磅 行距: 1.5 倍行距"/>
    <w:basedOn w:val="1361"/>
    <w:next w:val="2770"/>
    <w:link w:val="1361"/>
    <w:qFormat/>
    <w:pPr>
      <w:ind w:firstLine="560"/>
      <w:spacing w:line="500" w:lineRule="exact"/>
    </w:pPr>
    <w:rPr>
      <w:rFonts w:ascii="Calibri" w:hAnsi="Calibri" w:eastAsia="仿宋"/>
      <w:sz w:val="28"/>
      <w:szCs w:val="20"/>
    </w:rPr>
  </w:style>
  <w:style w:type="paragraph" w:styleId="2771">
    <w:name w:val="Subject"/>
    <w:basedOn w:val="1361"/>
    <w:next w:val="2771"/>
    <w:link w:val="1361"/>
    <w:qFormat/>
    <w:pPr>
      <w:jc w:val="center"/>
      <w:widowControl/>
    </w:pPr>
    <w:rPr>
      <w:rFonts w:ascii="Calibri" w:hAnsi="Calibri" w:eastAsia="黑体"/>
      <w:b/>
      <w:sz w:val="48"/>
    </w:rPr>
  </w:style>
  <w:style w:type="paragraph" w:styleId="2772">
    <w:name w:val="题注1"/>
    <w:basedOn w:val="1361"/>
    <w:next w:val="2772"/>
    <w:link w:val="1361"/>
    <w:qFormat/>
    <w:pPr>
      <w:ind w:firstLine="720"/>
      <w:spacing w:before="120" w:after="120" w:line="360" w:lineRule="auto"/>
      <w:suppressLineNumbers/>
    </w:pPr>
    <w:rPr>
      <w:rFonts w:ascii="仿宋" w:hAnsi="仿宋"/>
      <w:i/>
      <w:iCs/>
      <w:sz w:val="28"/>
      <w:lang w:eastAsia="ar-SA"/>
    </w:rPr>
  </w:style>
  <w:style w:type="paragraph" w:styleId="2773">
    <w:name w:val="默认段落字体 Para Char Char Char Char"/>
    <w:basedOn w:val="1361"/>
    <w:next w:val="1596"/>
    <w:link w:val="1361"/>
    <w:qFormat/>
    <w:pPr>
      <w:ind w:firstLine="560"/>
      <w:spacing w:line="360" w:lineRule="auto"/>
    </w:pPr>
    <w:rPr>
      <w:rFonts w:ascii="Calibri" w:hAnsi="Calibri" w:eastAsia="仿宋"/>
      <w:sz w:val="28"/>
      <w:szCs w:val="20"/>
    </w:rPr>
  </w:style>
  <w:style w:type="paragraph" w:styleId="2774">
    <w:name w:val="样式 标题 1 + 行距: 最小值 12 磅"/>
    <w:basedOn w:val="1543"/>
    <w:next w:val="2763"/>
    <w:link w:val="1361"/>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775">
    <w:name w:val="_Style 224"/>
    <w:basedOn w:val="1361"/>
    <w:next w:val="1361"/>
    <w:link w:val="1361"/>
    <w:uiPriority w:val="39"/>
    <w:unhideWhenUsed/>
    <w:qFormat/>
    <w:pPr>
      <w:ind w:left="2100"/>
      <w:jc w:val="left"/>
      <w:widowControl/>
    </w:pPr>
    <w:rPr>
      <w:rFonts w:ascii="Calibri" w:hAnsi="Calibri"/>
      <w:szCs w:val="22"/>
    </w:rPr>
  </w:style>
  <w:style w:type="paragraph" w:styleId="2776">
    <w:name w:val="图中文字"/>
    <w:basedOn w:val="1361"/>
    <w:next w:val="2197"/>
    <w:link w:val="1361"/>
    <w:qFormat/>
    <w:pPr>
      <w:ind w:firstLine="560"/>
      <w:jc w:val="center"/>
      <w:spacing w:line="500" w:lineRule="exact"/>
      <w:widowControl/>
    </w:pPr>
    <w:rPr>
      <w:rFonts w:ascii="Calibri" w:hAnsi="Calibri" w:eastAsia="仿宋_GB2312"/>
      <w:sz w:val="28"/>
      <w:szCs w:val="20"/>
    </w:rPr>
  </w:style>
  <w:style w:type="paragraph" w:styleId="2777">
    <w:name w:val="标题 11"/>
    <w:basedOn w:val="1361"/>
    <w:next w:val="1361"/>
    <w:link w:val="1361"/>
    <w:qFormat/>
    <w:pPr>
      <w:keepLines/>
      <w:keepNext/>
      <w:spacing w:line="590" w:lineRule="exact"/>
      <w:outlineLvl w:val="0"/>
    </w:pPr>
    <w:rPr>
      <w:rFonts w:ascii="Calibri" w:hAnsi="Calibri" w:eastAsia="方正黑体_GBK"/>
      <w:bCs/>
      <w:sz w:val="32"/>
      <w:szCs w:val="44"/>
    </w:rPr>
  </w:style>
  <w:style w:type="paragraph" w:styleId="2778">
    <w:name w:val="样式 标题 + 右"/>
    <w:basedOn w:val="1570"/>
    <w:next w:val="2665"/>
    <w:link w:val="1361"/>
    <w:qFormat/>
    <w:pPr>
      <w:ind w:left="0" w:firstLine="560"/>
      <w:jc w:val="right"/>
      <w:spacing w:line="500" w:lineRule="exact"/>
    </w:pPr>
    <w:rPr>
      <w:rFonts w:ascii="宋体" w:hAnsi="Calibri" w:eastAsia="方正小标宋_GBK" w:cs="宋体"/>
      <w:color w:val="000000"/>
      <w:sz w:val="28"/>
      <w:szCs w:val="20"/>
    </w:rPr>
  </w:style>
  <w:style w:type="paragraph" w:styleId="2779">
    <w:name w:val="表号"/>
    <w:basedOn w:val="1361"/>
    <w:next w:val="1733"/>
    <w:link w:val="1361"/>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780">
    <w:name w:val="表头样式"/>
    <w:basedOn w:val="1361"/>
    <w:next w:val="2780"/>
    <w:link w:val="1361"/>
    <w:qFormat/>
    <w:pPr>
      <w:ind w:firstLine="560"/>
      <w:jc w:val="center"/>
      <w:keepNext/>
      <w:spacing w:line="500" w:lineRule="exact"/>
    </w:pPr>
    <w:rPr>
      <w:rFonts w:ascii="Arial" w:hAnsi="Arial" w:eastAsia="仿宋"/>
      <w:b/>
      <w:szCs w:val="21"/>
    </w:rPr>
  </w:style>
  <w:style w:type="paragraph" w:styleId="2781">
    <w:name w:val="评估表"/>
    <w:basedOn w:val="1361"/>
    <w:next w:val="2781"/>
    <w:link w:val="1361"/>
    <w:qFormat/>
    <w:pPr>
      <w:spacing w:line="240" w:lineRule="exact"/>
    </w:pPr>
    <w:rPr>
      <w:rFonts w:ascii="方正仿宋_GBK" w:hAnsi="方正仿宋_GBK" w:eastAsia="方正仿宋_GBK"/>
      <w:sz w:val="18"/>
      <w:szCs w:val="18"/>
    </w:rPr>
  </w:style>
  <w:style w:type="paragraph" w:styleId="2782">
    <w:name w:val="Table Contents"/>
    <w:basedOn w:val="1361"/>
    <w:next w:val="2782"/>
    <w:link w:val="1361"/>
    <w:qFormat/>
    <w:pPr>
      <w:ind w:firstLine="720"/>
      <w:spacing w:line="360" w:lineRule="auto"/>
      <w:suppressLineNumbers/>
    </w:pPr>
    <w:rPr>
      <w:rFonts w:ascii="仿宋" w:hAnsi="仿宋"/>
      <w:sz w:val="28"/>
      <w:lang w:eastAsia="ar-SA"/>
    </w:rPr>
  </w:style>
  <w:style w:type="paragraph" w:styleId="2783">
    <w:name w:val="Paragraph1"/>
    <w:basedOn w:val="1361"/>
    <w:next w:val="2426"/>
    <w:link w:val="1361"/>
    <w:qFormat/>
    <w:pPr>
      <w:ind w:firstLine="560"/>
      <w:spacing w:before="80" w:line="500" w:lineRule="exact"/>
    </w:pPr>
    <w:rPr>
      <w:rFonts w:ascii="宋体" w:hAnsi="Calibri" w:eastAsia="仿宋"/>
      <w:sz w:val="20"/>
      <w:szCs w:val="20"/>
    </w:rPr>
  </w:style>
  <w:style w:type="paragraph" w:styleId="2784">
    <w:name w:val="Tabletext"/>
    <w:basedOn w:val="1361"/>
    <w:next w:val="2340"/>
    <w:link w:val="1361"/>
    <w:qFormat/>
    <w:pPr>
      <w:ind w:firstLine="560"/>
      <w:jc w:val="left"/>
      <w:keepLines/>
      <w:spacing w:after="120" w:line="240" w:lineRule="atLeast"/>
    </w:pPr>
    <w:rPr>
      <w:rFonts w:ascii="Calibri" w:hAnsi="Calibri" w:eastAsia="仿宋"/>
      <w:sz w:val="28"/>
      <w:szCs w:val="20"/>
      <w:lang w:eastAsia="en-US"/>
    </w:rPr>
  </w:style>
  <w:style w:type="paragraph" w:styleId="2785">
    <w:name w:val="编写建议"/>
    <w:basedOn w:val="1361"/>
    <w:next w:val="1585"/>
    <w:link w:val="1361"/>
    <w:qFormat/>
    <w:pPr>
      <w:ind w:firstLine="420"/>
      <w:jc w:val="left"/>
      <w:spacing w:line="360" w:lineRule="auto"/>
    </w:pPr>
    <w:rPr>
      <w:rFonts w:ascii="Arial" w:hAnsi="Arial" w:cs="宋体"/>
      <w:i/>
      <w:iCs/>
      <w:color w:val="0000ff"/>
      <w:sz w:val="28"/>
      <w:lang w:eastAsia="ar-SA"/>
    </w:rPr>
  </w:style>
  <w:style w:type="paragraph" w:styleId="2786">
    <w:name w:val="引用 Char2"/>
    <w:basedOn w:val="1361"/>
    <w:next w:val="2786"/>
    <w:link w:val="1361"/>
    <w:qFormat/>
    <w:pPr>
      <w:ind w:firstLine="560"/>
      <w:spacing w:line="500" w:lineRule="exact"/>
    </w:pPr>
    <w:rPr>
      <w:rFonts w:ascii="Calibri" w:hAnsi="Calibri" w:eastAsia="仿宋"/>
      <w:sz w:val="28"/>
      <w:szCs w:val="20"/>
    </w:rPr>
  </w:style>
  <w:style w:type="paragraph" w:styleId="2787">
    <w:name w:val="文档名称"/>
    <w:basedOn w:val="1361"/>
    <w:next w:val="2787"/>
    <w:link w:val="1361"/>
    <w:qFormat/>
    <w:pPr>
      <w:ind w:firstLine="720"/>
      <w:jc w:val="center"/>
      <w:spacing w:line="360" w:lineRule="auto"/>
    </w:pPr>
    <w:rPr>
      <w:rFonts w:ascii="仿宋" w:hAnsi="仿宋" w:eastAsia="黑体"/>
      <w:b/>
      <w:sz w:val="48"/>
      <w:szCs w:val="48"/>
      <w:lang w:eastAsia="ar-SA"/>
    </w:rPr>
  </w:style>
  <w:style w:type="paragraph" w:styleId="2788">
    <w:name w:val="explanation"/>
    <w:basedOn w:val="1361"/>
    <w:next w:val="2396"/>
    <w:link w:val="1361"/>
    <w:qFormat/>
    <w:pPr>
      <w:ind w:firstLine="560"/>
      <w:spacing w:line="500" w:lineRule="exact"/>
    </w:pPr>
    <w:rPr>
      <w:rFonts w:ascii="Calibri" w:hAnsi="Calibri" w:eastAsia="仿宋"/>
      <w:sz w:val="28"/>
    </w:rPr>
  </w:style>
  <w:style w:type="paragraph" w:styleId="2789">
    <w:name w:val="左对齐的表内文字"/>
    <w:basedOn w:val="1361"/>
    <w:next w:val="1624"/>
    <w:link w:val="1361"/>
    <w:qFormat/>
    <w:pPr>
      <w:ind w:firstLine="560"/>
      <w:spacing w:line="500" w:lineRule="exact"/>
    </w:pPr>
    <w:rPr>
      <w:rFonts w:ascii="Calibri" w:hAnsi="Calibri" w:eastAsia="仿宋_GB2312" w:cs="宋体"/>
      <w:sz w:val="28"/>
      <w:szCs w:val="20"/>
    </w:rPr>
  </w:style>
  <w:style w:type="paragraph" w:styleId="2790">
    <w:name w:val="_Style 44"/>
    <w:next w:val="1361"/>
    <w:link w:val="1361"/>
    <w:qFormat/>
    <w:pPr>
      <w:jc w:val="both"/>
      <w:widowControl w:val="off"/>
    </w:pPr>
    <w:rPr>
      <w:rFonts w:ascii="Calibri" w:hAnsi="Calibri"/>
      <w:sz w:val="24"/>
      <w:szCs w:val="24"/>
      <w:lang w:eastAsia="zh-CN"/>
    </w:rPr>
  </w:style>
  <w:style w:type="paragraph" w:styleId="2791">
    <w:name w:val="样式 标题 3 + 非加粗 倾斜"/>
    <w:basedOn w:val="1548"/>
    <w:next w:val="2792"/>
    <w:link w:val="1361"/>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792">
    <w:name w:val="样式 标题 2 + 五号"/>
    <w:basedOn w:val="1545"/>
    <w:next w:val="1637"/>
    <w:link w:val="1361"/>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793">
    <w:name w:val="版权申明"/>
    <w:basedOn w:val="1361"/>
    <w:next w:val="2793"/>
    <w:link w:val="1361"/>
    <w:qFormat/>
    <w:pPr>
      <w:ind w:firstLine="720"/>
      <w:jc w:val="center"/>
      <w:spacing w:line="360" w:lineRule="auto"/>
    </w:pPr>
    <w:rPr>
      <w:rFonts w:ascii="宋体" w:hAnsi="宋体" w:cs="宋体"/>
      <w:b/>
      <w:bCs/>
      <w:color w:val="000000"/>
      <w:sz w:val="28"/>
      <w:szCs w:val="20"/>
      <w:lang w:eastAsia="ar-SA"/>
    </w:rPr>
  </w:style>
  <w:style w:type="paragraph" w:styleId="2794">
    <w:name w:val="标题G"/>
    <w:basedOn w:val="1570"/>
    <w:next w:val="2774"/>
    <w:link w:val="1361"/>
    <w:qFormat/>
    <w:pPr>
      <w:ind w:left="0" w:firstLine="0"/>
      <w:jc w:val="center"/>
      <w:spacing w:line="580" w:lineRule="exact"/>
      <w:outlineLvl w:val="0"/>
    </w:pPr>
    <w:rPr>
      <w:rFonts w:ascii="宋体" w:hAnsi="宋体" w:eastAsia="方正小标宋_GBK"/>
      <w:color w:val="000000"/>
      <w:spacing w:val="-20"/>
      <w:sz w:val="44"/>
      <w:szCs w:val="52"/>
    </w:rPr>
  </w:style>
  <w:style w:type="paragraph" w:styleId="2795">
    <w:name w:val="标题5"/>
    <w:basedOn w:val="1361"/>
    <w:next w:val="2795"/>
    <w:link w:val="1361"/>
    <w:qFormat/>
    <w:pPr>
      <w:ind w:firstLine="560"/>
      <w:jc w:val="center"/>
      <w:spacing w:line="500" w:lineRule="exact"/>
    </w:pPr>
    <w:rPr>
      <w:rFonts w:ascii="宋体" w:hAnsi="宋体" w:eastAsia="仿宋"/>
      <w:b/>
      <w:sz w:val="52"/>
      <w:szCs w:val="22"/>
    </w:rPr>
  </w:style>
  <w:style w:type="paragraph" w:styleId="2796">
    <w:name w:val="修订11"/>
    <w:next w:val="2796"/>
    <w:link w:val="1361"/>
    <w:uiPriority w:val="99"/>
    <w:qFormat/>
    <w:rPr>
      <w:rFonts w:ascii="宋体" w:hAnsi="Calibri"/>
      <w:sz w:val="21"/>
      <w:lang w:eastAsia="zh-CN"/>
    </w:rPr>
  </w:style>
  <w:style w:type="paragraph" w:styleId="2797">
    <w:name w:val="正文文本3"/>
    <w:next w:val="2797"/>
    <w:link w:val="1361"/>
    <w:qFormat/>
    <w:pPr>
      <w:keepLines/>
      <w:spacing w:after="120" w:line="220" w:lineRule="atLeast"/>
    </w:pPr>
    <w:rPr>
      <w:rFonts w:ascii="宋体" w:hAnsi="Calibri"/>
      <w:lang w:val="en-GB" w:eastAsia="zh-CN"/>
    </w:rPr>
  </w:style>
  <w:style w:type="paragraph" w:styleId="2798">
    <w:name w:val="目录标题2"/>
    <w:basedOn w:val="1543"/>
    <w:next w:val="1361"/>
    <w:link w:val="1361"/>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799">
    <w:name w:val="Char1 Char Char Char1"/>
    <w:basedOn w:val="1361"/>
    <w:next w:val="2799"/>
    <w:link w:val="1361"/>
    <w:qFormat/>
    <w:pPr>
      <w:ind w:firstLine="560"/>
      <w:spacing w:line="500" w:lineRule="exact"/>
    </w:pPr>
    <w:rPr>
      <w:rFonts w:ascii="Tahoma" w:hAnsi="Tahoma" w:eastAsia="仿宋"/>
      <w:sz w:val="28"/>
      <w:szCs w:val="20"/>
    </w:rPr>
  </w:style>
  <w:style w:type="paragraph" w:styleId="2800">
    <w:name w:val="Bullet Text"/>
    <w:basedOn w:val="1361"/>
    <w:next w:val="2764"/>
    <w:link w:val="1361"/>
    <w:qFormat/>
    <w:pPr>
      <w:ind w:left="360" w:hanging="360"/>
      <w:jc w:val="left"/>
      <w:spacing w:after="60" w:line="500" w:lineRule="exact"/>
    </w:pPr>
    <w:rPr>
      <w:rFonts w:ascii="Arial" w:hAnsi="Arial" w:eastAsia="仿宋"/>
      <w:sz w:val="20"/>
      <w:szCs w:val="20"/>
    </w:rPr>
  </w:style>
  <w:style w:type="paragraph" w:styleId="2801">
    <w:name w:val="_Style 47"/>
    <w:basedOn w:val="1361"/>
    <w:next w:val="1705"/>
    <w:link w:val="1361"/>
    <w:qFormat/>
    <w:pPr>
      <w:ind w:firstLine="420"/>
      <w:jc w:val="left"/>
      <w:spacing w:line="360" w:lineRule="auto"/>
    </w:pPr>
    <w:rPr>
      <w:rFonts w:ascii="宋体" w:hAnsi="Calibri"/>
      <w:szCs w:val="20"/>
    </w:rPr>
  </w:style>
  <w:style w:type="paragraph" w:styleId="2802">
    <w:name w:val="_Style 196"/>
    <w:basedOn w:val="1361"/>
    <w:next w:val="1361"/>
    <w:link w:val="1361"/>
    <w:qFormat/>
    <w:pPr>
      <w:ind w:firstLine="560"/>
      <w:spacing w:line="500" w:lineRule="exact"/>
    </w:pPr>
    <w:rPr>
      <w:rFonts w:ascii="Calibri Light" w:hAnsi="Calibri Light" w:eastAsia="仿宋"/>
      <w:color w:val="000000"/>
      <w:sz w:val="28"/>
      <w:szCs w:val="20"/>
    </w:rPr>
  </w:style>
  <w:style w:type="paragraph" w:styleId="2803">
    <w:name w:val="Contents 10"/>
    <w:basedOn w:val="2804"/>
    <w:next w:val="2803"/>
    <w:link w:val="1361"/>
    <w:qFormat/>
    <w:pPr>
      <w:ind w:left="2547"/>
      <w:tabs>
        <w:tab w:val="right" w:pos="24919" w:leader="dot"/>
      </w:tabs>
    </w:pPr>
  </w:style>
  <w:style w:type="paragraph" w:styleId="2804">
    <w:name w:val="Index"/>
    <w:basedOn w:val="1361"/>
    <w:next w:val="2804"/>
    <w:link w:val="1361"/>
    <w:qFormat/>
    <w:pPr>
      <w:ind w:firstLine="720"/>
      <w:spacing w:line="360" w:lineRule="auto"/>
      <w:suppressLineNumbers/>
    </w:pPr>
    <w:rPr>
      <w:rFonts w:ascii="仿宋" w:hAnsi="仿宋"/>
      <w:sz w:val="28"/>
      <w:lang w:eastAsia="ar-SA"/>
    </w:rPr>
  </w:style>
  <w:style w:type="paragraph" w:styleId="2805">
    <w:name w:val="subhead1"/>
    <w:basedOn w:val="1361"/>
    <w:next w:val="1603"/>
    <w:link w:val="1361"/>
    <w:qFormat/>
    <w:pPr>
      <w:ind w:firstLine="560"/>
      <w:jc w:val="left"/>
      <w:spacing w:line="500" w:lineRule="exact"/>
    </w:pPr>
    <w:rPr>
      <w:rFonts w:ascii="Arial" w:hAnsi="Arial" w:eastAsia="仿宋"/>
      <w:b/>
      <w:sz w:val="28"/>
      <w:szCs w:val="20"/>
    </w:rPr>
  </w:style>
  <w:style w:type="paragraph" w:styleId="2806">
    <w:name w:val="txt"/>
    <w:basedOn w:val="1361"/>
    <w:next w:val="2308"/>
    <w:link w:val="1361"/>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807">
    <w:name w:val="目录标题1"/>
    <w:basedOn w:val="1543"/>
    <w:next w:val="1361"/>
    <w:link w:val="1361"/>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808">
    <w:name w:val="Header Odd"/>
    <w:basedOn w:val="2809"/>
    <w:next w:val="2362"/>
    <w:link w:val="1361"/>
    <w:qFormat/>
    <w:pPr>
      <w:jc w:val="right"/>
      <w:widowControl/>
      <w:pBdr>
        <w:bottom w:val="single" w:color="4F81BD" w:sz="4" w:space="1"/>
      </w:pBdr>
    </w:pPr>
    <w:rPr>
      <w:b/>
      <w:bCs/>
      <w:color w:val="1f497d"/>
      <w:sz w:val="20"/>
      <w:szCs w:val="23"/>
    </w:rPr>
  </w:style>
  <w:style w:type="paragraph" w:styleId="2809">
    <w:name w:val="中等深浅网格 2 - 着色 11"/>
    <w:next w:val="2809"/>
    <w:link w:val="1361"/>
    <w:uiPriority w:val="99"/>
    <w:qFormat/>
    <w:pPr>
      <w:widowControl w:val="off"/>
    </w:pPr>
    <w:rPr>
      <w:rFonts w:ascii="宋体" w:hAnsi="Calibri"/>
      <w:sz w:val="21"/>
      <w:lang w:eastAsia="zh-CN"/>
    </w:rPr>
  </w:style>
  <w:style w:type="paragraph" w:styleId="2810">
    <w:name w:val="样式 两端对齐"/>
    <w:basedOn w:val="1361"/>
    <w:next w:val="2770"/>
    <w:link w:val="1361"/>
    <w:qFormat/>
    <w:pPr>
      <w:ind w:firstLine="560"/>
      <w:spacing w:line="360" w:lineRule="auto"/>
    </w:pPr>
    <w:rPr>
      <w:rFonts w:ascii="宋体" w:hAnsi="Calibri" w:eastAsia="仿宋" w:cs="宋体"/>
      <w:sz w:val="28"/>
      <w:szCs w:val="20"/>
    </w:rPr>
  </w:style>
  <w:style w:type="paragraph" w:styleId="2811">
    <w:name w:val="样式 行距: 固定值 20 磅 首行缩进:  2 字符"/>
    <w:basedOn w:val="1361"/>
    <w:next w:val="2745"/>
    <w:link w:val="1361"/>
    <w:qFormat/>
    <w:pPr>
      <w:ind w:firstLine="200"/>
      <w:jc w:val="left"/>
      <w:spacing w:line="360" w:lineRule="auto"/>
    </w:pPr>
    <w:rPr>
      <w:rFonts w:ascii="宋体" w:hAnsi="Calibri" w:eastAsia="仿宋" w:cs="宋体"/>
      <w:sz w:val="28"/>
      <w:szCs w:val="20"/>
    </w:rPr>
  </w:style>
  <w:style w:type="paragraph" w:styleId="2812">
    <w:name w:val="_Style 3"/>
    <w:basedOn w:val="1361"/>
    <w:next w:val="2812"/>
    <w:link w:val="1361"/>
    <w:uiPriority w:val="34"/>
    <w:qFormat/>
    <w:pPr>
      <w:jc w:val="left"/>
      <w:spacing w:before="100" w:beforeAutospacing="1" w:after="100" w:afterAutospacing="1"/>
      <w:widowControl/>
    </w:pPr>
    <w:rPr>
      <w:rFonts w:ascii="宋体" w:hAnsi="宋体" w:cs="宋体"/>
      <w:sz w:val="28"/>
    </w:rPr>
  </w:style>
  <w:style w:type="paragraph" w:styleId="2813">
    <w:name w:val="文头"/>
    <w:basedOn w:val="1361"/>
    <w:next w:val="2813"/>
    <w:link w:val="1361"/>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814">
    <w:name w:val="日期 Char2"/>
    <w:basedOn w:val="1361"/>
    <w:next w:val="2814"/>
    <w:link w:val="1361"/>
    <w:qFormat/>
    <w:pPr>
      <w:ind w:firstLine="560"/>
      <w:spacing w:line="500" w:lineRule="exact"/>
    </w:pPr>
    <w:rPr>
      <w:rFonts w:ascii="Calibri" w:hAnsi="Calibri" w:eastAsia="仿宋"/>
      <w:sz w:val="28"/>
      <w:szCs w:val="20"/>
    </w:rPr>
  </w:style>
  <w:style w:type="paragraph" w:styleId="2815">
    <w:name w:val="样式 正文内容 + 左侧:  0.74 厘米 首行缩进:  0.85 厘米"/>
    <w:basedOn w:val="1361"/>
    <w:next w:val="2815"/>
    <w:link w:val="1361"/>
    <w:qFormat/>
    <w:pPr>
      <w:ind w:left="420" w:firstLine="480"/>
      <w:spacing w:line="380" w:lineRule="exact"/>
    </w:pPr>
    <w:rPr>
      <w:rFonts w:ascii="宋体" w:hAnsi="宋体" w:cs="宋体"/>
      <w:sz w:val="28"/>
      <w:szCs w:val="20"/>
      <w:lang w:eastAsia="ar-SA"/>
    </w:rPr>
  </w:style>
  <w:style w:type="paragraph" w:styleId="2816">
    <w:name w:val="标题11"/>
    <w:basedOn w:val="1361"/>
    <w:next w:val="1361"/>
    <w:link w:val="1361"/>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817">
    <w:name w:val="正文3"/>
    <w:basedOn w:val="1361"/>
    <w:next w:val="2817"/>
    <w:link w:val="1361"/>
    <w:qFormat/>
    <w:pPr>
      <w:ind w:firstLine="560"/>
      <w:spacing w:line="500" w:lineRule="exact"/>
      <w:widowControl/>
    </w:pPr>
    <w:rPr>
      <w:rFonts w:ascii="Calibri" w:hAnsi="Calibri" w:eastAsia="仿宋"/>
      <w:sz w:val="28"/>
      <w:szCs w:val="20"/>
    </w:rPr>
  </w:style>
  <w:style w:type="paragraph" w:styleId="2818">
    <w:name w:val="正文文本 Char2"/>
    <w:basedOn w:val="1361"/>
    <w:next w:val="2818"/>
    <w:link w:val="1361"/>
    <w:qFormat/>
    <w:pPr>
      <w:ind w:firstLine="560"/>
      <w:spacing w:line="500" w:lineRule="exact"/>
    </w:pPr>
    <w:rPr>
      <w:rFonts w:ascii="Calibri" w:hAnsi="Calibri" w:eastAsia="仿宋"/>
      <w:sz w:val="28"/>
      <w:szCs w:val="20"/>
    </w:rPr>
  </w:style>
  <w:style w:type="paragraph" w:styleId="2819">
    <w:name w:val="彩色底纹 - 强调文字颜色 11"/>
    <w:next w:val="2819"/>
    <w:link w:val="1361"/>
    <w:uiPriority w:val="99"/>
    <w:semiHidden/>
    <w:qFormat/>
    <w:rPr>
      <w:rFonts w:ascii="Calibri" w:hAnsi="Calibri"/>
      <w:sz w:val="21"/>
      <w:szCs w:val="22"/>
      <w:lang w:eastAsia="zh-CN"/>
    </w:rPr>
  </w:style>
  <w:style w:type="paragraph" w:styleId="2820">
    <w:name w:val="样式 InfoBlue + 倾斜"/>
    <w:basedOn w:val="2791"/>
    <w:next w:val="2755"/>
    <w:link w:val="1361"/>
    <w:qFormat/>
    <w:pPr>
      <w:ind w:left="720" w:firstLine="560"/>
      <w:keepNext w:val="0"/>
      <w:spacing w:after="120" w:line="360" w:lineRule="auto"/>
      <w:tabs>
        <w:tab w:val="left" w:pos="0" w:leader="none"/>
        <w:tab w:val="left" w:pos="1260" w:leader="none"/>
      </w:tabs>
      <w:outlineLvl w:val="9"/>
    </w:pPr>
    <w:rPr>
      <w:bCs w:val="0"/>
      <w:iCs w:val="0"/>
      <w:color w:val="0000ff"/>
      <w:sz w:val="21"/>
      <w:szCs w:val="20"/>
    </w:rPr>
  </w:style>
  <w:style w:type="paragraph" w:styleId="2821">
    <w:name w:val="Char Char Char Char Char Char Char Char Char Char Char Char Char2"/>
    <w:basedOn w:val="1361"/>
    <w:next w:val="2821"/>
    <w:link w:val="1361"/>
    <w:qFormat/>
    <w:pPr>
      <w:ind w:firstLine="560"/>
      <w:jc w:val="left"/>
      <w:spacing w:after="160" w:line="240" w:lineRule="exact"/>
      <w:widowControl/>
    </w:pPr>
    <w:rPr>
      <w:rFonts w:ascii="Verdana" w:hAnsi="Verdana" w:eastAsia="仿宋_GB2312"/>
      <w:sz w:val="28"/>
      <w:szCs w:val="20"/>
      <w:lang w:eastAsia="en-US"/>
    </w:rPr>
  </w:style>
  <w:style w:type="paragraph" w:styleId="2822">
    <w:name w:val="样式 正文文本缩进 + 左侧:  2 字符 行距: 固定值 20 磅 首行缩进:  2 字符"/>
    <w:basedOn w:val="1577"/>
    <w:next w:val="2206"/>
    <w:link w:val="1361"/>
    <w:qFormat/>
    <w:pPr>
      <w:ind w:left="400" w:firstLine="400"/>
      <w:jc w:val="both"/>
      <w:spacing w:line="360" w:lineRule="auto"/>
    </w:pPr>
    <w:rPr>
      <w:rFonts w:cs="宋体"/>
      <w:szCs w:val="20"/>
    </w:rPr>
  </w:style>
  <w:style w:type="paragraph" w:styleId="2823">
    <w:name w:val="正文文本4"/>
    <w:basedOn w:val="1361"/>
    <w:next w:val="2823"/>
    <w:link w:val="1361"/>
    <w:uiPriority w:val="99"/>
    <w:qFormat/>
    <w:pPr>
      <w:jc w:val="left"/>
      <w:spacing w:after="120" w:line="288" w:lineRule="auto"/>
      <w:widowControl/>
    </w:pPr>
    <w:rPr>
      <w:rFonts w:ascii="Verdana" w:hAnsi="Verdana"/>
      <w:sz w:val="24"/>
      <w:szCs w:val="20"/>
      <w:lang w:eastAsia="en-US"/>
    </w:rPr>
  </w:style>
  <w:style w:type="paragraph" w:styleId="2824">
    <w:name w:val="Char1 Char Char Char3"/>
    <w:basedOn w:val="1361"/>
    <w:next w:val="2824"/>
    <w:link w:val="1361"/>
    <w:qFormat/>
    <w:rPr>
      <w:rFonts w:ascii="Tahoma" w:hAnsi="Tahoma"/>
      <w:sz w:val="24"/>
      <w:szCs w:val="20"/>
    </w:rPr>
  </w:style>
  <w:style w:type="paragraph" w:styleId="2825">
    <w:name w:val="Char Char112"/>
    <w:basedOn w:val="1361"/>
    <w:next w:val="2825"/>
    <w:link w:val="1361"/>
    <w:semiHidden/>
    <w:qFormat/>
    <w:pPr>
      <w:jc w:val="left"/>
      <w:spacing w:after="160" w:line="240" w:lineRule="exact"/>
      <w:widowControl/>
    </w:pPr>
    <w:rPr>
      <w:rFonts w:ascii="Verdana" w:hAnsi="Verdana"/>
      <w:sz w:val="20"/>
      <w:lang w:eastAsia="en-US"/>
    </w:rPr>
  </w:style>
  <w:style w:type="paragraph" w:styleId="2826">
    <w:name w:val="TOC Heading1"/>
    <w:basedOn w:val="1543"/>
    <w:next w:val="1361"/>
    <w:link w:val="1361"/>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827">
    <w:name w:val="一级项目符号"/>
    <w:basedOn w:val="1361"/>
    <w:next w:val="1361"/>
    <w:link w:val="1361"/>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828">
    <w:name w:val="正文排列"/>
    <w:basedOn w:val="1361"/>
    <w:next w:val="2828"/>
    <w:link w:val="1361"/>
    <w:qFormat/>
    <w:pPr>
      <w:ind w:left="902"/>
      <w:tabs>
        <w:tab w:val="left" w:pos="902" w:leader="none"/>
      </w:tabs>
    </w:pPr>
    <w:rPr>
      <w:rFonts w:eastAsia="仿宋"/>
      <w:sz w:val="28"/>
      <w:szCs w:val="20"/>
    </w:rPr>
  </w:style>
  <w:style w:type="paragraph" w:styleId="2829">
    <w:name w:val="H2 List Num cont"/>
    <w:basedOn w:val="1361"/>
    <w:next w:val="2829"/>
    <w:link w:val="1361"/>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830">
    <w:name w:val="number0"/>
    <w:basedOn w:val="1585"/>
    <w:next w:val="2830"/>
    <w:link w:val="1361"/>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831">
    <w:name w:val="文件标题1.1"/>
    <w:basedOn w:val="1361"/>
    <w:next w:val="2831"/>
    <w:link w:val="1361"/>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832">
    <w:name w:val="编号1-2"/>
    <w:basedOn w:val="1361"/>
    <w:next w:val="1361"/>
    <w:link w:val="1361"/>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833">
    <w:name w:val="章正文 Char"/>
    <w:basedOn w:val="1361"/>
    <w:next w:val="2833"/>
    <w:link w:val="1361"/>
    <w:qFormat/>
    <w:pPr>
      <w:ind w:firstLine="504"/>
      <w:spacing w:line="380" w:lineRule="exact"/>
      <w:widowControl/>
      <w:tabs>
        <w:tab w:val="left" w:pos="780" w:leader="none"/>
      </w:tabs>
    </w:pPr>
    <w:rPr>
      <w:rFonts w:ascii="宋体" w:hAnsi="宋体" w:eastAsia="仿宋_GB2312"/>
      <w:spacing w:val="6"/>
      <w:sz w:val="24"/>
    </w:rPr>
  </w:style>
  <w:style w:type="paragraph" w:styleId="2834">
    <w:name w:val="ordinary-output"/>
    <w:basedOn w:val="1361"/>
    <w:next w:val="2834"/>
    <w:link w:val="1361"/>
    <w:qFormat/>
    <w:pPr>
      <w:jc w:val="left"/>
      <w:spacing w:before="100" w:beforeAutospacing="1" w:after="100" w:afterAutospacing="1" w:line="330" w:lineRule="atLeast"/>
      <w:widowControl/>
    </w:pPr>
    <w:rPr>
      <w:rFonts w:ascii="宋体" w:hAnsi="宋体" w:cs="宋体"/>
      <w:color w:val="333333"/>
      <w:sz w:val="24"/>
    </w:rPr>
  </w:style>
  <w:style w:type="paragraph" w:styleId="2835">
    <w:name w:val="正文 New New"/>
    <w:next w:val="2835"/>
    <w:link w:val="1361"/>
    <w:qFormat/>
    <w:pPr>
      <w:jc w:val="both"/>
      <w:widowControl w:val="off"/>
    </w:pPr>
    <w:rPr>
      <w:sz w:val="21"/>
      <w:szCs w:val="24"/>
      <w:lang w:eastAsia="zh-CN"/>
    </w:rPr>
  </w:style>
  <w:style w:type="paragraph" w:styleId="2836">
    <w:name w:val="Char Char11"/>
    <w:basedOn w:val="1361"/>
    <w:next w:val="2836"/>
    <w:link w:val="1361"/>
    <w:semiHidden/>
    <w:qFormat/>
    <w:pPr>
      <w:jc w:val="left"/>
      <w:spacing w:after="160" w:line="240" w:lineRule="exact"/>
      <w:widowControl/>
    </w:pPr>
    <w:rPr>
      <w:rFonts w:ascii="Verdana" w:hAnsi="Verdana"/>
      <w:sz w:val="20"/>
      <w:lang w:eastAsia="en-US"/>
    </w:rPr>
  </w:style>
  <w:style w:type="paragraph" w:styleId="2837">
    <w:name w:val="列项——（一级）"/>
    <w:next w:val="2837"/>
    <w:link w:val="1361"/>
    <w:qFormat/>
    <w:pPr>
      <w:ind w:left="833" w:hanging="408"/>
      <w:jc w:val="both"/>
      <w:widowControl w:val="off"/>
    </w:pPr>
    <w:rPr>
      <w:rFonts w:ascii="宋体"/>
      <w:sz w:val="21"/>
      <w:lang w:eastAsia="zh-CN"/>
    </w:rPr>
  </w:style>
  <w:style w:type="paragraph" w:styleId="2838">
    <w:name w:val="列项●（二级）"/>
    <w:next w:val="2838"/>
    <w:link w:val="1361"/>
    <w:qFormat/>
    <w:pPr>
      <w:ind w:left="1264" w:hanging="413"/>
      <w:jc w:val="both"/>
      <w:tabs>
        <w:tab w:val="left" w:pos="760" w:leader="none"/>
        <w:tab w:val="left" w:pos="840" w:leader="none"/>
      </w:tabs>
    </w:pPr>
    <w:rPr>
      <w:rFonts w:ascii="宋体"/>
      <w:sz w:val="21"/>
      <w:lang w:eastAsia="zh-CN"/>
    </w:rPr>
  </w:style>
  <w:style w:type="paragraph" w:styleId="2839">
    <w:name w:val="示例内容"/>
    <w:next w:val="2839"/>
    <w:link w:val="1361"/>
    <w:qFormat/>
    <w:pPr>
      <w:ind w:firstLine="200"/>
      <w:tabs>
        <w:tab w:val="left" w:pos="1620" w:leader="none"/>
      </w:tabs>
    </w:pPr>
    <w:rPr>
      <w:rFonts w:ascii="宋体"/>
      <w:sz w:val="18"/>
      <w:szCs w:val="18"/>
      <w:lang w:eastAsia="zh-CN"/>
    </w:rPr>
  </w:style>
  <w:style w:type="paragraph" w:styleId="2840">
    <w:name w:val="列项◆（三级）"/>
    <w:basedOn w:val="1361"/>
    <w:next w:val="2840"/>
    <w:link w:val="1361"/>
    <w:qFormat/>
    <w:pPr>
      <w:ind w:left="1680" w:hanging="420"/>
    </w:pPr>
    <w:rPr>
      <w:rFonts w:ascii="宋体"/>
      <w:szCs w:val="21"/>
    </w:rPr>
  </w:style>
  <w:style w:type="paragraph" w:styleId="2841">
    <w:name w:val="编号列项（三级）"/>
    <w:next w:val="2841"/>
    <w:link w:val="1361"/>
    <w:qFormat/>
    <w:pPr>
      <w:ind w:left="1260" w:hanging="420"/>
    </w:pPr>
    <w:rPr>
      <w:rFonts w:ascii="宋体"/>
      <w:sz w:val="21"/>
      <w:lang w:eastAsia="zh-CN"/>
    </w:rPr>
  </w:style>
  <w:style w:type="paragraph" w:styleId="2842">
    <w:name w:val="示例×："/>
    <w:basedOn w:val="1761"/>
    <w:next w:val="2842"/>
    <w:link w:val="1361"/>
    <w:qFormat/>
    <w:pPr>
      <w:ind w:left="842" w:hanging="420"/>
      <w:tabs>
        <w:tab w:val="left" w:pos="360" w:leader="none"/>
        <w:tab w:val="left" w:pos="567" w:leader="none"/>
        <w:tab w:val="left" w:pos="780" w:leader="none"/>
      </w:tabs>
      <w:outlineLvl w:val="9"/>
    </w:pPr>
    <w:rPr>
      <w:rFonts w:ascii="宋体" w:eastAsia="宋体"/>
      <w:sz w:val="18"/>
      <w:szCs w:val="18"/>
    </w:rPr>
  </w:style>
  <w:style w:type="paragraph" w:styleId="2843">
    <w:name w:val="二级无"/>
    <w:basedOn w:val="1759"/>
    <w:next w:val="2843"/>
    <w:link w:val="1361"/>
    <w:qFormat/>
    <w:pPr>
      <w:ind w:left="0" w:firstLine="0"/>
      <w:jc w:val="left"/>
      <w:tabs>
        <w:tab w:val="left" w:pos="567" w:leader="none"/>
        <w:tab w:val="left" w:pos="780" w:leader="none"/>
      </w:tabs>
    </w:pPr>
    <w:rPr>
      <w:rFonts w:ascii="宋体" w:eastAsia="宋体"/>
      <w:szCs w:val="21"/>
      <w:lang w:val="zh-CN"/>
    </w:rPr>
  </w:style>
  <w:style w:type="paragraph" w:styleId="2844">
    <w:name w:val="注：（正文）"/>
    <w:basedOn w:val="2089"/>
    <w:next w:val="1736"/>
    <w:link w:val="1361"/>
    <w:qFormat/>
    <w:pPr>
      <w:ind w:left="425" w:hanging="425"/>
      <w:tabs>
        <w:tab w:val="left" w:pos="425" w:leader="none"/>
        <w:tab w:val="left" w:pos="1200" w:leader="none"/>
      </w:tabs>
    </w:pPr>
    <w:rPr>
      <w:szCs w:val="18"/>
    </w:rPr>
  </w:style>
  <w:style w:type="paragraph" w:styleId="2845">
    <w:name w:val="注×：（正文）"/>
    <w:next w:val="2845"/>
    <w:link w:val="1361"/>
    <w:qFormat/>
    <w:pPr>
      <w:ind w:left="360" w:hanging="360"/>
      <w:jc w:val="both"/>
      <w:tabs>
        <w:tab w:val="left" w:pos="0" w:leader="none"/>
      </w:tabs>
    </w:pPr>
    <w:rPr>
      <w:rFonts w:ascii="宋体"/>
      <w:sz w:val="18"/>
      <w:szCs w:val="18"/>
      <w:lang w:eastAsia="zh-CN"/>
    </w:rPr>
  </w:style>
  <w:style w:type="paragraph" w:styleId="2846">
    <w:name w:val="参考文献"/>
    <w:basedOn w:val="1361"/>
    <w:next w:val="1736"/>
    <w:link w:val="1361"/>
    <w:qFormat/>
    <w:pPr>
      <w:jc w:val="center"/>
      <w:keepNext/>
      <w:pageBreakBefore/>
      <w:spacing w:before="640" w:after="200"/>
      <w:shd w:val="clear" w:color="ffffff" w:fill="ffffff"/>
      <w:widowControl/>
      <w:outlineLvl w:val="0"/>
    </w:pPr>
    <w:rPr>
      <w:rFonts w:ascii="黑体" w:eastAsia="黑体"/>
      <w:szCs w:val="20"/>
    </w:rPr>
  </w:style>
  <w:style w:type="paragraph" w:styleId="2847">
    <w:name w:val="附录标题"/>
    <w:basedOn w:val="1736"/>
    <w:next w:val="1736"/>
    <w:link w:val="1361"/>
    <w:qFormat/>
    <w:pPr>
      <w:ind w:firstLine="0"/>
      <w:jc w:val="center"/>
      <w:tabs>
        <w:tab w:val="center" w:pos="4201" w:leader="none"/>
        <w:tab w:val="right" w:pos="9298" w:leader="dot"/>
      </w:tabs>
    </w:pPr>
    <w:rPr>
      <w:rFonts w:ascii="黑体" w:eastAsia="黑体"/>
    </w:rPr>
  </w:style>
  <w:style w:type="paragraph" w:styleId="2848">
    <w:name w:val="附录表标号"/>
    <w:basedOn w:val="1361"/>
    <w:next w:val="1736"/>
    <w:link w:val="1361"/>
    <w:qFormat/>
    <w:pPr>
      <w:ind w:left="811" w:hanging="448"/>
      <w:jc w:val="center"/>
      <w:spacing w:line="14" w:lineRule="exact"/>
      <w:outlineLvl w:val="0"/>
    </w:pPr>
    <w:rPr>
      <w:color w:val="ffffff"/>
    </w:rPr>
  </w:style>
  <w:style w:type="paragraph" w:styleId="2849">
    <w:name w:val="附录二级无"/>
    <w:basedOn w:val="2349"/>
    <w:next w:val="2849"/>
    <w:link w:val="1361"/>
    <w:qFormat/>
    <w:pPr>
      <w:ind w:left="851" w:hanging="851"/>
      <w:tabs>
        <w:tab w:val="left" w:pos="360" w:leader="none"/>
        <w:tab w:val="left" w:pos="567" w:leader="none"/>
      </w:tabs>
    </w:pPr>
    <w:rPr>
      <w:rFonts w:ascii="宋体" w:eastAsia="宋体"/>
      <w:szCs w:val="21"/>
    </w:rPr>
  </w:style>
  <w:style w:type="paragraph" w:styleId="2850">
    <w:name w:val="附录公式编号制表符"/>
    <w:basedOn w:val="1361"/>
    <w:next w:val="1736"/>
    <w:link w:val="1361"/>
    <w:qFormat/>
    <w:pPr>
      <w:widowControl/>
      <w:tabs>
        <w:tab w:val="center" w:pos="4201" w:leader="none"/>
        <w:tab w:val="right" w:pos="9298" w:leader="dot"/>
      </w:tabs>
    </w:pPr>
    <w:rPr>
      <w:rFonts w:ascii="宋体"/>
      <w:szCs w:val="20"/>
    </w:rPr>
  </w:style>
  <w:style w:type="paragraph" w:styleId="2851">
    <w:name w:val="附录三级无"/>
    <w:basedOn w:val="2355"/>
    <w:next w:val="2851"/>
    <w:link w:val="1361"/>
    <w:qFormat/>
    <w:pPr>
      <w:ind w:left="992" w:hanging="992"/>
      <w:tabs>
        <w:tab w:val="left" w:pos="360" w:leader="none"/>
        <w:tab w:val="left" w:pos="567" w:leader="none"/>
      </w:tabs>
    </w:pPr>
    <w:rPr>
      <w:rFonts w:ascii="宋体" w:eastAsia="宋体"/>
      <w:szCs w:val="21"/>
    </w:rPr>
  </w:style>
  <w:style w:type="paragraph" w:styleId="2852">
    <w:name w:val="附录数字编号列项（二级）"/>
    <w:next w:val="2852"/>
    <w:link w:val="1361"/>
    <w:qFormat/>
    <w:pPr>
      <w:ind w:left="1320" w:hanging="420"/>
    </w:pPr>
    <w:rPr>
      <w:rFonts w:ascii="宋体"/>
      <w:sz w:val="21"/>
      <w:lang w:eastAsia="zh-CN"/>
    </w:rPr>
  </w:style>
  <w:style w:type="paragraph" w:styleId="2853">
    <w:name w:val="附录四级无"/>
    <w:basedOn w:val="2362"/>
    <w:next w:val="2853"/>
    <w:link w:val="1361"/>
    <w:qFormat/>
    <w:pPr>
      <w:ind w:left="1134" w:hanging="1134"/>
      <w:tabs>
        <w:tab w:val="left" w:pos="360" w:leader="none"/>
        <w:tab w:val="left" w:pos="567" w:leader="none"/>
      </w:tabs>
    </w:pPr>
    <w:rPr>
      <w:rFonts w:ascii="宋体" w:eastAsia="宋体"/>
      <w:szCs w:val="21"/>
    </w:rPr>
  </w:style>
  <w:style w:type="paragraph" w:styleId="2854">
    <w:name w:val="附录图标号"/>
    <w:basedOn w:val="1361"/>
    <w:next w:val="2854"/>
    <w:link w:val="1361"/>
    <w:qFormat/>
    <w:pPr>
      <w:ind w:firstLine="363"/>
      <w:jc w:val="center"/>
      <w:keepNext/>
      <w:pageBreakBefore/>
      <w:spacing w:line="14" w:lineRule="exact"/>
      <w:widowControl/>
      <w:outlineLvl w:val="0"/>
    </w:pPr>
    <w:rPr>
      <w:color w:val="ffffff"/>
    </w:rPr>
  </w:style>
  <w:style w:type="paragraph" w:styleId="2855">
    <w:name w:val="附录五级无"/>
    <w:basedOn w:val="2374"/>
    <w:next w:val="2855"/>
    <w:link w:val="1361"/>
    <w:qFormat/>
    <w:pPr>
      <w:ind w:left="980"/>
      <w:tabs>
        <w:tab w:val="left" w:pos="360" w:leader="none"/>
        <w:tab w:val="left" w:pos="567" w:leader="none"/>
        <w:tab w:val="left" w:pos="780" w:leader="none"/>
        <w:tab w:val="left" w:pos="1800" w:leader="none"/>
      </w:tabs>
    </w:pPr>
    <w:rPr>
      <w:rFonts w:ascii="宋体" w:eastAsia="宋体"/>
      <w:szCs w:val="21"/>
    </w:rPr>
  </w:style>
  <w:style w:type="paragraph" w:styleId="2856">
    <w:name w:val="附录一级无"/>
    <w:basedOn w:val="2199"/>
    <w:next w:val="2856"/>
    <w:link w:val="1361"/>
    <w:qFormat/>
    <w:pPr>
      <w:ind w:left="1779" w:hanging="1069"/>
      <w:tabs>
        <w:tab w:val="left" w:pos="360" w:leader="none"/>
        <w:tab w:val="left" w:pos="567" w:leader="none"/>
      </w:tabs>
    </w:pPr>
    <w:rPr>
      <w:rFonts w:ascii="宋体" w:eastAsia="宋体"/>
      <w:szCs w:val="21"/>
    </w:rPr>
  </w:style>
  <w:style w:type="paragraph" w:styleId="2857">
    <w:name w:val="附录字母编号列项（一级）"/>
    <w:next w:val="2857"/>
    <w:link w:val="1361"/>
    <w:qFormat/>
    <w:pPr>
      <w:ind w:left="900" w:hanging="420"/>
    </w:pPr>
    <w:rPr>
      <w:rFonts w:ascii="宋体"/>
      <w:sz w:val="21"/>
      <w:lang w:eastAsia="zh-CN"/>
    </w:rPr>
  </w:style>
  <w:style w:type="paragraph" w:styleId="2858">
    <w:name w:val="列项说明"/>
    <w:basedOn w:val="1361"/>
    <w:next w:val="2858"/>
    <w:link w:val="1361"/>
    <w:qFormat/>
    <w:pPr>
      <w:ind w:left="400" w:hanging="200"/>
      <w:jc w:val="left"/>
      <w:spacing w:line="320" w:lineRule="exact"/>
    </w:pPr>
    <w:rPr>
      <w:rFonts w:ascii="宋体"/>
      <w:szCs w:val="20"/>
    </w:rPr>
  </w:style>
  <w:style w:type="paragraph" w:styleId="2859">
    <w:name w:val="列项说明数字编号"/>
    <w:next w:val="2859"/>
    <w:link w:val="1361"/>
    <w:qFormat/>
    <w:pPr>
      <w:ind w:left="600" w:hanging="200"/>
    </w:pPr>
    <w:rPr>
      <w:rFonts w:ascii="宋体"/>
      <w:sz w:val="21"/>
      <w:lang w:eastAsia="zh-CN"/>
    </w:rPr>
  </w:style>
  <w:style w:type="paragraph" w:styleId="2860">
    <w:name w:val="其他标准标志"/>
    <w:basedOn w:val="2401"/>
    <w:next w:val="2860"/>
    <w:link w:val="1361"/>
    <w:qFormat/>
    <w:pPr>
      <w:framePr w:w="6101" w:h="1389" w:vSpace="181" w:hSpace="181" w:wrap="around" w:vAnchor="page" w:hAnchor="page" w:x="4673" w:y="942" w:hRule="exact"/>
    </w:pPr>
    <w:rPr>
      <w:szCs w:val="96"/>
    </w:rPr>
  </w:style>
  <w:style w:type="paragraph" w:styleId="2861">
    <w:name w:val="三级无"/>
    <w:basedOn w:val="2085"/>
    <w:next w:val="2861"/>
    <w:link w:val="1361"/>
    <w:qFormat/>
    <w:pPr>
      <w:jc w:val="left"/>
      <w:tabs>
        <w:tab w:val="left" w:pos="567" w:leader="none"/>
        <w:tab w:val="left" w:pos="780" w:leader="none"/>
        <w:tab w:val="left" w:pos="1440" w:leader="none"/>
      </w:tabs>
    </w:pPr>
    <w:rPr>
      <w:rFonts w:ascii="宋体" w:eastAsia="宋体"/>
      <w:szCs w:val="21"/>
      <w:lang w:val="zh-CN"/>
    </w:rPr>
  </w:style>
  <w:style w:type="paragraph" w:styleId="2862">
    <w:name w:val="示例后文字"/>
    <w:basedOn w:val="1736"/>
    <w:next w:val="1736"/>
    <w:link w:val="1361"/>
    <w:qFormat/>
    <w:pPr>
      <w:ind w:firstLine="360"/>
      <w:tabs>
        <w:tab w:val="center" w:pos="4201" w:leader="none"/>
        <w:tab w:val="right" w:pos="9298" w:leader="dot"/>
      </w:tabs>
    </w:pPr>
    <w:rPr>
      <w:sz w:val="18"/>
    </w:rPr>
  </w:style>
  <w:style w:type="paragraph" w:styleId="2863">
    <w:name w:val="四级无"/>
    <w:basedOn w:val="2237"/>
    <w:next w:val="2863"/>
    <w:link w:val="1361"/>
    <w:qFormat/>
    <w:pPr>
      <w:jc w:val="left"/>
      <w:tabs>
        <w:tab w:val="left" w:pos="567" w:leader="none"/>
        <w:tab w:val="left" w:pos="780" w:leader="none"/>
        <w:tab w:val="left" w:pos="1440" w:leader="none"/>
      </w:tabs>
    </w:pPr>
    <w:rPr>
      <w:rFonts w:ascii="宋体" w:eastAsia="宋体"/>
      <w:szCs w:val="21"/>
      <w:lang w:val="zh-CN"/>
    </w:rPr>
  </w:style>
  <w:style w:type="paragraph" w:styleId="2864">
    <w:name w:val="图标脚注说明"/>
    <w:basedOn w:val="1736"/>
    <w:next w:val="2864"/>
    <w:link w:val="1361"/>
    <w:qFormat/>
    <w:pPr>
      <w:ind w:left="840" w:hanging="420"/>
      <w:tabs>
        <w:tab w:val="center" w:pos="4201" w:leader="none"/>
        <w:tab w:val="right" w:pos="9298" w:leader="dot"/>
      </w:tabs>
    </w:pPr>
    <w:rPr>
      <w:sz w:val="18"/>
      <w:szCs w:val="18"/>
    </w:rPr>
  </w:style>
  <w:style w:type="paragraph" w:styleId="2865">
    <w:name w:val="图表脚注说明"/>
    <w:basedOn w:val="1361"/>
    <w:next w:val="2865"/>
    <w:link w:val="1361"/>
    <w:qFormat/>
    <w:pPr>
      <w:ind w:left="811" w:hanging="448"/>
    </w:pPr>
    <w:rPr>
      <w:rFonts w:ascii="宋体"/>
      <w:sz w:val="18"/>
      <w:szCs w:val="18"/>
    </w:rPr>
  </w:style>
  <w:style w:type="paragraph" w:styleId="2866">
    <w:name w:val="图的脚注"/>
    <w:next w:val="1736"/>
    <w:link w:val="1361"/>
    <w:qFormat/>
    <w:pPr>
      <w:ind w:left="840" w:hanging="420"/>
      <w:jc w:val="both"/>
      <w:widowControl w:val="off"/>
    </w:pPr>
    <w:rPr>
      <w:rFonts w:ascii="宋体"/>
      <w:sz w:val="18"/>
      <w:lang w:eastAsia="zh-CN"/>
    </w:rPr>
  </w:style>
  <w:style w:type="paragraph" w:styleId="2867">
    <w:name w:val="五级无"/>
    <w:basedOn w:val="2300"/>
    <w:next w:val="2867"/>
    <w:link w:val="1361"/>
    <w:qFormat/>
    <w:pPr>
      <w:jc w:val="left"/>
      <w:tabs>
        <w:tab w:val="left" w:pos="567" w:leader="none"/>
        <w:tab w:val="left" w:pos="780" w:leader="none"/>
        <w:tab w:val="left" w:pos="1440" w:leader="none"/>
        <w:tab w:val="left" w:pos="1800" w:leader="none"/>
      </w:tabs>
    </w:pPr>
    <w:rPr>
      <w:rFonts w:ascii="宋体" w:eastAsia="宋体"/>
      <w:szCs w:val="21"/>
      <w:lang w:val="zh-CN"/>
    </w:rPr>
  </w:style>
  <w:style w:type="paragraph" w:styleId="2868">
    <w:name w:val="一级无"/>
    <w:basedOn w:val="1760"/>
    <w:next w:val="2868"/>
    <w:link w:val="1361"/>
    <w:qFormat/>
    <w:pPr>
      <w:ind w:left="0" w:firstLine="0"/>
      <w:jc w:val="left"/>
      <w:tabs>
        <w:tab w:val="left" w:pos="567" w:leader="none"/>
        <w:tab w:val="left" w:pos="780" w:leader="none"/>
      </w:tabs>
    </w:pPr>
    <w:rPr>
      <w:rFonts w:ascii="宋体" w:eastAsia="宋体"/>
      <w:szCs w:val="21"/>
    </w:rPr>
  </w:style>
  <w:style w:type="paragraph" w:styleId="2869">
    <w:name w:val="正文公式编号制表符"/>
    <w:basedOn w:val="1736"/>
    <w:next w:val="1736"/>
    <w:link w:val="1361"/>
    <w:qFormat/>
    <w:pPr>
      <w:ind w:firstLine="0"/>
      <w:tabs>
        <w:tab w:val="center" w:pos="4201" w:leader="none"/>
        <w:tab w:val="right" w:pos="9298" w:leader="dot"/>
      </w:tabs>
    </w:pPr>
  </w:style>
  <w:style w:type="paragraph" w:styleId="2870">
    <w:name w:val="终结线"/>
    <w:basedOn w:val="1361"/>
    <w:next w:val="2870"/>
    <w:link w:val="1361"/>
    <w:qFormat/>
    <w:pPr>
      <w:framePr w:vSpace="181" w:hSpace="181" w:wrap="around" w:vAnchor="text" w:hAnchor="margin" w:xAlign="center" w:y="285"/>
    </w:pPr>
  </w:style>
  <w:style w:type="paragraph" w:styleId="2871">
    <w:name w:val="其他发布日期"/>
    <w:basedOn w:val="2228"/>
    <w:next w:val="2871"/>
    <w:link w:val="1361"/>
    <w:qFormat/>
    <w:pPr>
      <w:framePr w:w="3997" w:h="471" w:vSpace="181" w:hSpace="0" w:wrap="around" w:vAnchor="page" w:hAnchor="page" w:x="1419" w:y="14097" w:hRule="exact"/>
    </w:pPr>
  </w:style>
  <w:style w:type="paragraph" w:styleId="2872">
    <w:name w:val="其他实施日期"/>
    <w:basedOn w:val="2227"/>
    <w:next w:val="2872"/>
    <w:link w:val="1361"/>
    <w:qFormat/>
    <w:pPr>
      <w:ind w:left="0" w:firstLine="0"/>
      <w:framePr w:w="3997" w:h="471" w:vSpace="181" w:wrap="around" w:vAnchor="page" w:hAnchor="page" w:x="7089" w:y="14097" w:hRule="exact"/>
    </w:pPr>
  </w:style>
  <w:style w:type="paragraph" w:styleId="2873">
    <w:name w:val="封面标准名称2"/>
    <w:basedOn w:val="2480"/>
    <w:next w:val="2873"/>
    <w:link w:val="1361"/>
    <w:qFormat/>
    <w:pPr>
      <w:framePr w:w="9639" w:wrap="around" w:vAnchor="page" w:hAnchor="page" w:y="4469"/>
    </w:pPr>
  </w:style>
  <w:style w:type="paragraph" w:styleId="2874">
    <w:name w:val="封面标准英文名称2"/>
    <w:basedOn w:val="2279"/>
    <w:next w:val="2874"/>
    <w:link w:val="1361"/>
    <w:qFormat/>
    <w:pPr>
      <w:framePr w:w="9639" w:h="6917" w:wrap="around" w:vAnchor="page" w:hAnchor="page" w:xAlign="center" w:y="4469" w:hRule="exact"/>
    </w:pPr>
    <w:rPr>
      <w:rFonts w:eastAsia="黑体"/>
      <w:szCs w:val="28"/>
    </w:rPr>
  </w:style>
  <w:style w:type="paragraph" w:styleId="2875">
    <w:name w:val="封面一致性程度标识2"/>
    <w:basedOn w:val="2662"/>
    <w:next w:val="2875"/>
    <w:link w:val="1361"/>
    <w:qFormat/>
    <w:pPr>
      <w:widowControl w:val="off"/>
      <w:framePr w:w="9639" w:h="6917" w:wrap="around" w:vAnchor="page" w:hAnchor="page" w:xAlign="center" w:y="4469" w:hRule="exact"/>
    </w:pPr>
    <w:rPr>
      <w:szCs w:val="28"/>
    </w:rPr>
  </w:style>
  <w:style w:type="paragraph" w:styleId="2876">
    <w:name w:val="封面标准文稿类别2"/>
    <w:basedOn w:val="2536"/>
    <w:next w:val="2876"/>
    <w:link w:val="1361"/>
    <w:qFormat/>
    <w:pPr>
      <w:spacing w:after="160" w:line="240" w:lineRule="auto"/>
      <w:widowControl w:val="off"/>
      <w:framePr w:w="9639" w:h="6917" w:wrap="around" w:vAnchor="page" w:hAnchor="page" w:xAlign="center" w:y="4469" w:hRule="exact"/>
    </w:pPr>
    <w:rPr>
      <w:szCs w:val="28"/>
    </w:rPr>
  </w:style>
  <w:style w:type="paragraph" w:styleId="2877">
    <w:name w:val="封面标准文稿编辑信息2"/>
    <w:basedOn w:val="2704"/>
    <w:next w:val="2877"/>
    <w:link w:val="1361"/>
    <w:qFormat/>
    <w:pPr>
      <w:spacing w:after="160"/>
      <w:widowControl w:val="off"/>
      <w:framePr w:w="9639" w:h="6917" w:wrap="around" w:vAnchor="page" w:hAnchor="page" w:xAlign="center" w:y="4469" w:hRule="exact"/>
    </w:pPr>
    <w:rPr>
      <w:szCs w:val="28"/>
    </w:rPr>
  </w:style>
  <w:style w:type="paragraph" w:styleId="2878">
    <w:name w:val="标准文件_段"/>
    <w:next w:val="2878"/>
    <w:link w:val="1361"/>
    <w:qFormat/>
    <w:pPr>
      <w:ind w:left="-50" w:right="-50" w:firstLine="428"/>
      <w:jc w:val="both"/>
      <w:spacing w:line="276" w:lineRule="auto"/>
    </w:pPr>
    <w:rPr>
      <w:rFonts w:ascii="宋体"/>
      <w:color w:val="000000"/>
      <w:spacing w:val="2"/>
      <w:sz w:val="21"/>
      <w:lang w:val="en-GB" w:eastAsia="zh-CN"/>
    </w:rPr>
  </w:style>
  <w:style w:type="paragraph" w:styleId="2879">
    <w:name w:val="封面正文内容"/>
    <w:basedOn w:val="1361"/>
    <w:next w:val="1361"/>
    <w:link w:val="1361"/>
    <w:qFormat/>
    <w:rPr>
      <w:rFonts w:ascii="宋体" w:hAnsi="宋体" w:cs="宋体"/>
      <w:sz w:val="30"/>
      <w:szCs w:val="30"/>
    </w:rPr>
  </w:style>
  <w:style w:type="paragraph" w:styleId="2880">
    <w:name w:val="a"/>
    <w:basedOn w:val="1361"/>
    <w:next w:val="2880"/>
    <w:link w:val="1361"/>
    <w:qFormat/>
    <w:pPr>
      <w:jc w:val="left"/>
      <w:spacing w:before="100" w:beforeAutospacing="1" w:after="100" w:afterAutospacing="1"/>
      <w:widowControl/>
    </w:pPr>
    <w:rPr>
      <w:rFonts w:ascii="宋体" w:hAnsi="宋体" w:cs="宋体"/>
      <w:sz w:val="24"/>
    </w:rPr>
  </w:style>
  <w:style w:type="paragraph" w:styleId="2881">
    <w:name w:val="方框下的ABC标题"/>
    <w:basedOn w:val="1361"/>
    <w:next w:val="2881"/>
    <w:link w:val="1361"/>
    <w:qFormat/>
    <w:pPr>
      <w:spacing w:line="360" w:lineRule="auto"/>
    </w:pPr>
    <w:rPr>
      <w:rFonts w:hAnsi="宋体"/>
    </w:rPr>
  </w:style>
  <w:style w:type="paragraph" w:styleId="2882">
    <w:name w:val="SUR-方框下的ABC标题"/>
    <w:basedOn w:val="1361"/>
    <w:next w:val="2882"/>
    <w:link w:val="1361"/>
    <w:qFormat/>
    <w:pPr>
      <w:ind w:left="726" w:hanging="363"/>
      <w:jc w:val="left"/>
      <w:spacing w:line="360" w:lineRule="auto"/>
      <w:tabs>
        <w:tab w:val="left" w:pos="1140" w:leader="none"/>
      </w:tabs>
    </w:pPr>
    <w:rPr>
      <w:szCs w:val="20"/>
      <w:lang w:eastAsia="en-US"/>
    </w:rPr>
  </w:style>
  <w:style w:type="paragraph" w:styleId="2883">
    <w:name w:val="D正文"/>
    <w:next w:val="2883"/>
    <w:link w:val="1361"/>
    <w:qFormat/>
    <w:pPr>
      <w:ind w:firstLine="200"/>
      <w:spacing w:line="360" w:lineRule="auto"/>
    </w:pPr>
    <w:rPr>
      <w:rFonts w:eastAsia="楷体_GB2312"/>
      <w:sz w:val="24"/>
      <w:szCs w:val="24"/>
      <w:lang w:eastAsia="zh-CN"/>
    </w:rPr>
  </w:style>
  <w:style w:type="paragraph" w:styleId="2884">
    <w:name w:val="D标题二"/>
    <w:basedOn w:val="2883"/>
    <w:next w:val="2883"/>
    <w:link w:val="1361"/>
    <w:qFormat/>
    <w:rPr>
      <w:rFonts w:eastAsia="黑体"/>
    </w:rPr>
  </w:style>
  <w:style w:type="paragraph" w:styleId="2885">
    <w:name w:val="点对点应答文字"/>
    <w:basedOn w:val="1361"/>
    <w:next w:val="2885"/>
    <w:link w:val="1361"/>
    <w:qFormat/>
    <w:pPr>
      <w:jc w:val="left"/>
      <w:spacing w:line="360" w:lineRule="auto"/>
    </w:pPr>
    <w:rPr>
      <w:i/>
      <w:color w:val="0000ff"/>
      <w:szCs w:val="20"/>
      <w:lang w:eastAsia="en-US"/>
    </w:rPr>
  </w:style>
  <w:style w:type="paragraph" w:styleId="2886">
    <w:name w:val="SUR-方框标题"/>
    <w:basedOn w:val="1361"/>
    <w:next w:val="2886"/>
    <w:link w:val="1361"/>
    <w:qFormat/>
    <w:pPr>
      <w:jc w:val="left"/>
      <w:spacing w:line="360" w:lineRule="auto"/>
    </w:pPr>
    <w:rPr>
      <w:szCs w:val="20"/>
      <w:lang w:eastAsia="en-US"/>
    </w:rPr>
  </w:style>
  <w:style w:type="paragraph" w:styleId="2887">
    <w:name w:val="表内文字"/>
    <w:next w:val="2887"/>
    <w:link w:val="1361"/>
    <w:qFormat/>
    <w:rPr>
      <w:sz w:val="21"/>
      <w:lang w:eastAsia="zh-CN"/>
    </w:rPr>
  </w:style>
  <w:style w:type="paragraph" w:styleId="2888">
    <w:name w:val="示意图说明"/>
    <w:basedOn w:val="1361"/>
    <w:next w:val="1550"/>
    <w:link w:val="1361"/>
    <w:qFormat/>
    <w:pPr>
      <w:jc w:val="center"/>
      <w:spacing w:line="360" w:lineRule="auto"/>
    </w:pPr>
    <w:rPr>
      <w:rFonts w:eastAsia="黑体"/>
      <w:szCs w:val="20"/>
      <w:lang w:eastAsia="en-US"/>
    </w:rPr>
  </w:style>
  <w:style w:type="paragraph" w:styleId="2889">
    <w:name w:val="方框标题"/>
    <w:basedOn w:val="1361"/>
    <w:next w:val="1361"/>
    <w:link w:val="1361"/>
    <w:qFormat/>
    <w:pPr>
      <w:ind w:firstLine="397"/>
      <w:spacing w:line="360" w:lineRule="auto"/>
      <w:tabs>
        <w:tab w:val="left" w:pos="420" w:leader="none"/>
      </w:tabs>
    </w:pPr>
    <w:rPr>
      <w:rFonts w:eastAsia="黑体"/>
    </w:rPr>
  </w:style>
  <w:style w:type="paragraph" w:styleId="2890">
    <w:name w:val="封面"/>
    <w:next w:val="2890"/>
    <w:link w:val="1361"/>
    <w:qFormat/>
    <w:pPr>
      <w:jc w:val="both"/>
      <w:spacing w:line="412" w:lineRule="atLeast"/>
      <w:widowControl w:val="off"/>
    </w:pPr>
    <w:rPr>
      <w:sz w:val="21"/>
      <w:lang w:eastAsia="zh-CN"/>
    </w:rPr>
  </w:style>
  <w:style w:type="paragraph" w:styleId="2891">
    <w:name w:val="MM Topic 1"/>
    <w:basedOn w:val="1543"/>
    <w:next w:val="2891"/>
    <w:link w:val="1361"/>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892">
    <w:name w:val="MM Topic 3"/>
    <w:basedOn w:val="1548"/>
    <w:next w:val="2892"/>
    <w:link w:val="1361"/>
    <w:qFormat/>
    <w:pPr>
      <w:ind w:left="420" w:hanging="420"/>
      <w:tabs>
        <w:tab w:val="left" w:pos="0" w:leader="none"/>
      </w:tabs>
    </w:pPr>
    <w:rPr>
      <w:rFonts w:ascii="Calibri" w:hAnsi="Calibri"/>
      <w:bCs/>
      <w:szCs w:val="32"/>
      <w:lang w:val="zh-CN"/>
    </w:rPr>
  </w:style>
  <w:style w:type="paragraph" w:styleId="2893">
    <w:name w:val="p15"/>
    <w:basedOn w:val="1361"/>
    <w:next w:val="2893"/>
    <w:link w:val="1361"/>
    <w:qFormat/>
    <w:pPr>
      <w:jc w:val="left"/>
      <w:spacing w:before="156" w:after="156"/>
      <w:widowControl/>
    </w:pPr>
    <w:rPr>
      <w:rFonts w:ascii="黑体" w:hAnsi="黑体" w:eastAsia="黑体" w:cs="宋体"/>
      <w:szCs w:val="21"/>
    </w:rPr>
  </w:style>
  <w:style w:type="paragraph" w:styleId="2894">
    <w:name w:val="p16"/>
    <w:basedOn w:val="1361"/>
    <w:next w:val="2894"/>
    <w:link w:val="1361"/>
    <w:qFormat/>
    <w:pPr>
      <w:ind w:firstLine="420"/>
      <w:widowControl/>
    </w:pPr>
    <w:rPr>
      <w:rFonts w:ascii="宋体" w:hAnsi="宋体" w:cs="宋体"/>
      <w:sz w:val="20"/>
      <w:szCs w:val="20"/>
    </w:rPr>
  </w:style>
  <w:style w:type="paragraph" w:styleId="2895">
    <w:name w:val="p17"/>
    <w:basedOn w:val="1361"/>
    <w:next w:val="2895"/>
    <w:link w:val="1361"/>
    <w:qFormat/>
    <w:pPr>
      <w:jc w:val="center"/>
      <w:spacing w:before="156" w:after="156"/>
      <w:widowControl/>
    </w:pPr>
    <w:rPr>
      <w:rFonts w:ascii="黑体" w:hAnsi="黑体" w:eastAsia="黑体" w:cs="宋体"/>
      <w:szCs w:val="21"/>
    </w:rPr>
  </w:style>
  <w:style w:type="paragraph" w:styleId="2896">
    <w:name w:val="0-投标正文"/>
    <w:basedOn w:val="1543"/>
    <w:next w:val="2896"/>
    <w:link w:val="1361"/>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897">
    <w:name w:val="网格型1"/>
    <w:basedOn w:val="1564"/>
    <w:next w:val="2897"/>
    <w:link w:val="1361"/>
    <w:uiPriority w:val="39"/>
    <w:qFormat/>
    <w:tblPr/>
  </w:style>
  <w:style w:type="table" w:styleId="2898">
    <w:name w:val="网格型2"/>
    <w:basedOn w:val="1564"/>
    <w:next w:val="2898"/>
    <w:link w:val="1361"/>
    <w:uiPriority w:val="39"/>
    <w:qFormat/>
    <w:tblPr/>
  </w:style>
  <w:style w:type="table" w:styleId="2899">
    <w:name w:val="网格型11"/>
    <w:basedOn w:val="1564"/>
    <w:next w:val="2899"/>
    <w:link w:val="1361"/>
    <w:uiPriority w:val="39"/>
    <w:qFormat/>
    <w:pPr>
      <w:jc w:val="both"/>
      <w:widowControl w:val="off"/>
    </w:pPr>
    <w:tblPr/>
  </w:style>
  <w:style w:type="table" w:styleId="2900">
    <w:name w:val="网格型21"/>
    <w:basedOn w:val="1564"/>
    <w:next w:val="2900"/>
    <w:link w:val="1361"/>
    <w:uiPriority w:val="39"/>
    <w:qFormat/>
    <w:pPr>
      <w:jc w:val="both"/>
      <w:widowControl w:val="off"/>
    </w:pPr>
    <w:tblPr/>
  </w:style>
  <w:style w:type="table" w:styleId="2901">
    <w:name w:val="网格型3"/>
    <w:basedOn w:val="1564"/>
    <w:next w:val="2901"/>
    <w:link w:val="1361"/>
    <w:uiPriority w:val="59"/>
    <w:qFormat/>
    <w:tblPr/>
  </w:style>
  <w:style w:type="table" w:styleId="2902">
    <w:name w:val="网格型12"/>
    <w:basedOn w:val="1564"/>
    <w:next w:val="2902"/>
    <w:link w:val="1361"/>
    <w:uiPriority w:val="39"/>
    <w:qFormat/>
    <w:pPr>
      <w:jc w:val="both"/>
      <w:widowControl w:val="off"/>
    </w:pPr>
    <w:tblPr/>
  </w:style>
  <w:style w:type="table" w:styleId="2903">
    <w:name w:val="网格型22"/>
    <w:basedOn w:val="1564"/>
    <w:next w:val="2903"/>
    <w:link w:val="1361"/>
    <w:uiPriority w:val="39"/>
    <w:qFormat/>
    <w:pPr>
      <w:jc w:val="both"/>
      <w:widowControl w:val="off"/>
    </w:pPr>
    <w:tblPr/>
  </w:style>
  <w:style w:type="table" w:styleId="2904">
    <w:name w:val="网格型4"/>
    <w:basedOn w:val="1564"/>
    <w:next w:val="2904"/>
    <w:link w:val="1361"/>
    <w:uiPriority w:val="59"/>
    <w:qFormat/>
    <w:tblPr/>
  </w:style>
  <w:style w:type="table" w:styleId="2905">
    <w:name w:val="网格型13"/>
    <w:basedOn w:val="1564"/>
    <w:next w:val="2905"/>
    <w:link w:val="1361"/>
    <w:uiPriority w:val="39"/>
    <w:qFormat/>
    <w:pPr>
      <w:jc w:val="both"/>
      <w:widowControl w:val="off"/>
    </w:pPr>
    <w:tblPr/>
  </w:style>
  <w:style w:type="table" w:styleId="2906">
    <w:name w:val="网格型23"/>
    <w:basedOn w:val="1564"/>
    <w:next w:val="2906"/>
    <w:link w:val="1361"/>
    <w:uiPriority w:val="39"/>
    <w:qFormat/>
    <w:pPr>
      <w:jc w:val="both"/>
      <w:widowControl w:val="off"/>
    </w:pPr>
    <w:tblPr/>
  </w:style>
  <w:style w:type="table" w:styleId="2907">
    <w:name w:val="网格型5"/>
    <w:basedOn w:val="1564"/>
    <w:next w:val="2907"/>
    <w:link w:val="1361"/>
    <w:uiPriority w:val="59"/>
    <w:qFormat/>
    <w:tblPr/>
  </w:style>
  <w:style w:type="table" w:styleId="2908">
    <w:name w:val="网格型6"/>
    <w:basedOn w:val="1564"/>
    <w:next w:val="2908"/>
    <w:link w:val="1361"/>
    <w:uiPriority w:val="59"/>
    <w:qFormat/>
    <w:tblPr/>
  </w:style>
  <w:style w:type="table" w:styleId="2909">
    <w:name w:val="网格型14"/>
    <w:basedOn w:val="1564"/>
    <w:next w:val="2909"/>
    <w:link w:val="1361"/>
    <w:uiPriority w:val="39"/>
    <w:qFormat/>
    <w:pPr>
      <w:jc w:val="both"/>
      <w:widowControl w:val="off"/>
    </w:pPr>
    <w:tblPr/>
  </w:style>
  <w:style w:type="table" w:styleId="2910">
    <w:name w:val="网格型24"/>
    <w:basedOn w:val="1564"/>
    <w:next w:val="2910"/>
    <w:link w:val="1361"/>
    <w:uiPriority w:val="39"/>
    <w:qFormat/>
    <w:pPr>
      <w:jc w:val="both"/>
      <w:widowControl w:val="off"/>
    </w:pPr>
    <w:tblPr/>
  </w:style>
  <w:style w:type="table" w:styleId="2911">
    <w:name w:val="网格型7"/>
    <w:basedOn w:val="1564"/>
    <w:next w:val="2911"/>
    <w:link w:val="1361"/>
    <w:uiPriority w:val="59"/>
    <w:qFormat/>
    <w:tblPr/>
  </w:style>
  <w:style w:type="table" w:styleId="2912">
    <w:name w:val="网格型8"/>
    <w:basedOn w:val="1564"/>
    <w:next w:val="2912"/>
    <w:link w:val="1361"/>
    <w:uiPriority w:val="59"/>
    <w:qFormat/>
    <w:rPr>
      <w:rFonts w:ascii="Calibri" w:hAnsi="Calibri"/>
    </w:rPr>
    <w:tblPr/>
  </w:style>
  <w:style w:type="character" w:styleId="2913">
    <w:name w:val="普通(网站) Char"/>
    <w:next w:val="2913"/>
    <w:link w:val="1361"/>
    <w:qFormat/>
    <w:rPr>
      <w:rFonts w:ascii="宋体" w:hAnsi="宋体" w:cs="宋体"/>
      <w:color w:val="000000"/>
      <w:sz w:val="24"/>
      <w:szCs w:val="24"/>
    </w:rPr>
  </w:style>
  <w:style w:type="character" w:styleId="2914">
    <w:name w:val="正文缩进 Char"/>
    <w:next w:val="2914"/>
    <w:link w:val="1361"/>
    <w:qFormat/>
    <w:rPr>
      <w:rFonts w:eastAsia="宋体"/>
      <w:sz w:val="21"/>
      <w:lang w:val="en-US" w:eastAsia="zh-CN" w:bidi="ar-SA"/>
    </w:rPr>
  </w:style>
  <w:style w:type="paragraph" w:styleId="2915">
    <w:name w:val="Andy_正文格式"/>
    <w:basedOn w:val="1361"/>
    <w:next w:val="2915"/>
    <w:link w:val="1361"/>
    <w:qFormat/>
    <w:pPr>
      <w:ind w:firstLine="560"/>
      <w:jc w:val="left"/>
    </w:pPr>
    <w:rPr>
      <w:rFonts w:ascii="仿宋_GB2312" w:eastAsia="仿宋_GB2312"/>
      <w:sz w:val="28"/>
      <w:szCs w:val="28"/>
    </w:rPr>
  </w:style>
  <w:style w:type="character" w:styleId="2916">
    <w:name w:val="p141"/>
    <w:next w:val="2916"/>
    <w:link w:val="1361"/>
    <w:qFormat/>
    <w:rPr>
      <w:sz w:val="21"/>
      <w:szCs w:val="21"/>
    </w:rPr>
  </w:style>
  <w:style w:type="character" w:styleId="2917">
    <w:name w:val="标题 3 字符"/>
    <w:next w:val="2917"/>
    <w:link w:val="1361"/>
    <w:qFormat/>
    <w:rPr>
      <w:b/>
      <w:sz w:val="32"/>
    </w:rPr>
  </w:style>
  <w:style w:type="paragraph" w:styleId="2918">
    <w:name w:val="正文_4"/>
    <w:next w:val="2918"/>
    <w:link w:val="1361"/>
    <w:qFormat/>
    <w:pPr>
      <w:jc w:val="both"/>
      <w:widowControl w:val="off"/>
    </w:pPr>
    <w:rPr>
      <w:sz w:val="21"/>
      <w:szCs w:val="24"/>
      <w:lang w:eastAsia="zh-CN"/>
    </w:rPr>
  </w:style>
  <w:style w:type="character" w:styleId="2919">
    <w:name w:val="px_10"/>
    <w:basedOn w:val="1547"/>
    <w:next w:val="2919"/>
    <w:link w:val="1361"/>
    <w:qFormat/>
  </w:style>
  <w:style w:type="paragraph" w:styleId="2920">
    <w:name w:val="正文_8"/>
    <w:next w:val="2920"/>
    <w:link w:val="1361"/>
    <w:qFormat/>
    <w:pPr>
      <w:jc w:val="both"/>
      <w:widowControl w:val="off"/>
    </w:pPr>
    <w:rPr>
      <w:rFonts w:ascii="Calibri" w:hAnsi="Calibri"/>
      <w:sz w:val="21"/>
      <w:szCs w:val="22"/>
      <w:lang w:eastAsia="zh-CN"/>
    </w:rPr>
  </w:style>
  <w:style w:type="paragraph" w:styleId="2921">
    <w:name w:val="text-tag"/>
    <w:basedOn w:val="1361"/>
    <w:next w:val="2921"/>
    <w:link w:val="1361"/>
    <w:uiPriority w:val="99"/>
    <w:semiHidden/>
    <w:qFormat/>
    <w:pPr>
      <w:jc w:val="left"/>
      <w:spacing w:before="100" w:beforeAutospacing="1" w:after="100" w:afterAutospacing="1"/>
      <w:widowControl/>
    </w:pPr>
    <w:rPr>
      <w:rFonts w:ascii="宋体" w:hAnsi="宋体" w:cs="宋体"/>
      <w:sz w:val="24"/>
    </w:rPr>
  </w:style>
  <w:style w:type="paragraph" w:styleId="2922">
    <w:name w:val="_Style 1379"/>
    <w:basedOn w:val="1361"/>
    <w:next w:val="1361"/>
    <w:link w:val="1361"/>
    <w:qFormat/>
    <w:pPr>
      <w:jc w:val="center"/>
      <w:pBdr>
        <w:bottom w:val="single" w:color="000000" w:sz="6" w:space="1"/>
      </w:pBdr>
    </w:pPr>
    <w:rPr>
      <w:rFonts w:ascii="Arial"/>
      <w:vanish/>
      <w:sz w:val="16"/>
    </w:rPr>
  </w:style>
  <w:style w:type="paragraph" w:styleId="2923">
    <w:name w:val="_Style 1380"/>
    <w:basedOn w:val="1361"/>
    <w:next w:val="1361"/>
    <w:link w:val="1361"/>
    <w:qFormat/>
    <w:pPr>
      <w:jc w:val="center"/>
      <w:pBdr>
        <w:top w:val="single" w:color="000000" w:sz="6" w:space="1"/>
      </w:pBdr>
    </w:pPr>
    <w:rPr>
      <w:rFonts w:ascii="Arial"/>
      <w:vanish/>
      <w:sz w:val="16"/>
    </w:rPr>
  </w:style>
  <w:style w:type="paragraph" w:styleId="2924">
    <w:name w:val="Normal_19"/>
    <w:next w:val="2924"/>
    <w:link w:val="1361"/>
    <w:qFormat/>
    <w:pPr>
      <w:jc w:val="both"/>
      <w:widowControl w:val="off"/>
    </w:pPr>
    <w:rPr>
      <w:sz w:val="21"/>
      <w:szCs w:val="24"/>
      <w:lang w:eastAsia="zh-CN"/>
    </w:rPr>
  </w:style>
  <w:style w:type="paragraph" w:styleId="2925">
    <w:name w:val="索引 11"/>
    <w:basedOn w:val="1361"/>
    <w:next w:val="1361"/>
    <w:link w:val="1361"/>
    <w:uiPriority w:val="99"/>
    <w:qFormat/>
    <w:pPr>
      <w:spacing w:line="360" w:lineRule="auto"/>
    </w:pPr>
    <w:rPr>
      <w:rFonts w:ascii="仿宋_GB2312" w:eastAsia="仿宋_GB2312"/>
      <w:sz w:val="24"/>
      <w:szCs w:val="20"/>
    </w:rPr>
  </w:style>
  <w:style w:type="paragraph" w:styleId="2926">
    <w:name w:val="Revision"/>
    <w:next w:val="2926"/>
    <w:link w:val="1361"/>
    <w:uiPriority w:val="99"/>
    <w:unhideWhenUsed/>
    <w:rPr>
      <w:sz w:val="21"/>
      <w:szCs w:val="24"/>
      <w:lang w:eastAsia="zh-CN"/>
    </w:rPr>
  </w:style>
  <w:style w:type="paragraph" w:styleId="2927">
    <w:name w:val="正文1"/>
    <w:basedOn w:val="1361"/>
    <w:next w:val="2927"/>
    <w:link w:val="1361"/>
    <w:qFormat/>
    <w:pPr>
      <w:ind w:firstLine="490"/>
      <w:spacing w:line="360" w:lineRule="auto"/>
    </w:pPr>
    <w:rPr>
      <w:rFonts w:ascii="宋体" w:hAnsi="宋体"/>
      <w:sz w:val="24"/>
      <w:szCs w:val="28"/>
    </w:rPr>
  </w:style>
  <w:style w:type="paragraph" w:styleId="2928">
    <w:name w:val="UserStyle_31"/>
    <w:basedOn w:val="1361"/>
    <w:next w:val="2928"/>
    <w:link w:val="1361"/>
    <w:qFormat/>
    <w:pPr>
      <w:jc w:val="left"/>
      <w:spacing w:line="360" w:lineRule="auto"/>
      <w:widowControl/>
    </w:pPr>
    <w:rPr>
      <w:sz w:val="20"/>
      <w:szCs w:val="20"/>
    </w:rPr>
  </w:style>
  <w:style w:type="table" w:styleId="2929">
    <w:name w:val="Table Normal"/>
    <w:next w:val="2929"/>
    <w:link w:val="1361"/>
    <w:unhideWhenUsed/>
    <w:qFormat/>
    <w:tblPr/>
  </w:style>
  <w:style w:type="paragraph" w:styleId="2930">
    <w:name w:val="页眉1"/>
    <w:basedOn w:val="1361"/>
    <w:next w:val="2930"/>
    <w:link w:val="1361"/>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paragraph" w:styleId="2931">
    <w:name w:val="页脚1"/>
    <w:basedOn w:val="1361"/>
    <w:next w:val="2931"/>
    <w:link w:val="1361"/>
    <w:uiPriority w:val="99"/>
    <w:unhideWhenUsed/>
    <w:qFormat/>
    <w:pPr>
      <w:jc w:val="left"/>
      <w:spacing w:line="240" w:lineRule="atLeast"/>
      <w:tabs>
        <w:tab w:val="center" w:pos="4153" w:leader="none"/>
        <w:tab w:val="right" w:pos="8306" w:leader="none"/>
      </w:tabs>
    </w:pPr>
    <w:rPr>
      <w:sz w:val="18"/>
      <w:szCs w:val="18"/>
    </w:rPr>
  </w:style>
  <w:style w:type="paragraph" w:styleId="2932">
    <w:name w:val="AONormal"/>
    <w:next w:val="2932"/>
    <w:link w:val="1361"/>
    <w:qFormat/>
    <w:pPr>
      <w:ind w:firstLine="440"/>
      <w:spacing w:line="400" w:lineRule="exact"/>
    </w:pPr>
    <w:rPr>
      <w:rFonts w:ascii="华文楷体" w:hAnsi="华文楷体" w:eastAsia="华文楷体" w:cs="华文楷体"/>
      <w:sz w:val="22"/>
      <w:szCs w:val="21"/>
      <w:lang w:val="en-US" w:eastAsia="zh-CN" w:bidi="ar-SA"/>
    </w:rPr>
  </w:style>
  <w:style w:type="character" w:styleId="2933" w:default="1">
    <w:name w:val="Default Paragraph Font"/>
    <w:uiPriority w:val="1"/>
    <w:semiHidden/>
    <w:unhideWhenUsed/>
  </w:style>
  <w:style w:type="numbering" w:styleId="2934" w:default="1">
    <w:name w:val="No List"/>
    <w:uiPriority w:val="99"/>
    <w:semiHidden/>
    <w:unhideWhenUsed/>
  </w:style>
  <w:style w:type="table" w:styleId="29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footer" Target="footer11.xml" /><Relationship Id="rId20" Type="http://schemas.openxmlformats.org/officeDocument/2006/relationships/footer" Target="footer12.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footer" Target="footer16.xml" /><Relationship Id="rId25" Type="http://schemas.openxmlformats.org/officeDocument/2006/relationships/footer" Target="footer17.xml" /><Relationship Id="rId26" Type="http://schemas.openxmlformats.org/officeDocument/2006/relationships/footer" Target="footer18.xml" /><Relationship Id="rId27" Type="http://schemas.openxmlformats.org/officeDocument/2006/relationships/footer" Target="footer19.xml" /><Relationship Id="rId28" Type="http://schemas.openxmlformats.org/officeDocument/2006/relationships/footer" Target="footer20.xml" /><Relationship Id="rId29" Type="http://schemas.openxmlformats.org/officeDocument/2006/relationships/image" Target="media/image1.png"/><Relationship Id="rId3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魏进伟</cp:lastModifiedBy>
  <cp:revision>5</cp:revision>
  <dcterms:created xsi:type="dcterms:W3CDTF">2023-05-05T09:13:00Z</dcterms:created>
  <dcterms:modified xsi:type="dcterms:W3CDTF">2025-02-24T03:26:37Z</dcterms:modified>
</cp:coreProperties>
</file>