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left="0"/>
        <w:jc w:val="left"/>
        <w:rPr>
          <w:rFonts w:ascii="宋体" w:hAnsi="宋体"/>
          <w:b/>
          <w:sz w:val="72"/>
        </w:rPr>
      </w:pPr>
      <w:r>
        <w:rPr>
          <w:rFonts w:ascii="宋体" w:hAnsi="宋体"/>
          <w:b/>
          <w:sz w:val="72"/>
        </w:rPr>
      </w:r>
      <w:r/>
    </w:p>
    <w:p>
      <w:pPr>
        <w:ind w:left="0"/>
        <w:jc w:val="center"/>
        <w:rPr>
          <w:rFonts w:ascii="宋体" w:hAnsi="宋体"/>
          <w:b/>
          <w:sz w:val="108"/>
        </w:rPr>
      </w:pPr>
      <w:r>
        <w:rPr>
          <w:rFonts w:hint="eastAsia" w:ascii="宋体" w:hAnsi="宋体"/>
          <w:b/>
          <w:sz w:val="108"/>
        </w:rPr>
        <w:t xml:space="preserve">苏州市政府采购</w:t>
      </w:r>
      <w:r/>
    </w:p>
    <w:p>
      <w:pPr>
        <w:ind w:left="0"/>
        <w:jc w:val="center"/>
        <w:rPr>
          <w:rFonts w:ascii="宋体" w:hAnsi="宋体"/>
          <w:b/>
          <w:sz w:val="108"/>
        </w:rPr>
      </w:pPr>
      <w:r>
        <w:rPr>
          <w:rFonts w:hint="eastAsia" w:ascii="宋体" w:hAnsi="宋体"/>
          <w:b/>
          <w:sz w:val="108"/>
        </w:rPr>
        <w:t xml:space="preserve">招标文件</w:t>
      </w:r>
      <w:r/>
    </w:p>
    <w:p>
      <w:pPr>
        <w:ind w:left="0"/>
        <w:jc w:val="left"/>
        <w:spacing w:line="360" w:lineRule="auto"/>
        <w:rPr>
          <w:rFonts w:ascii="宋体" w:hAnsi="宋体"/>
        </w:rPr>
      </w:pPr>
      <w:r>
        <w:rPr>
          <w:rFonts w:ascii="宋体" w:hAnsi="宋体"/>
        </w:rPr>
      </w:r>
      <w:r/>
    </w:p>
    <w:p>
      <w:pPr>
        <w:ind w:left="0"/>
        <w:jc w:val="left"/>
        <w:spacing w:line="360" w:lineRule="auto"/>
        <w:rPr>
          <w:rFonts w:ascii="宋体" w:hAnsi="宋体"/>
        </w:rPr>
      </w:pPr>
      <w:r>
        <w:rPr>
          <w:rFonts w:ascii="宋体" w:hAnsi="宋体"/>
        </w:rPr>
      </w:r>
      <w:r/>
    </w:p>
    <w:p>
      <w:pPr>
        <w:ind w:left="0"/>
        <w:jc w:val="left"/>
        <w:spacing w:line="480" w:lineRule="auto"/>
        <w:rPr>
          <w:rFonts w:ascii="宋体" w:hAnsi="宋体"/>
          <w:b/>
          <w:sz w:val="32"/>
        </w:rPr>
      </w:pPr>
      <w:r>
        <w:rPr>
          <w:rFonts w:ascii="宋体" w:hAnsi="宋体"/>
          <w:b/>
          <w:sz w:val="32"/>
        </w:rPr>
      </w:r>
      <w:r/>
    </w:p>
    <w:p>
      <w:pPr>
        <w:ind w:left="1842"/>
        <w:jc w:val="left"/>
        <w:spacing w:line="480" w:lineRule="auto"/>
        <w:rPr>
          <w:rFonts w:ascii="宋体" w:hAnsi="宋体"/>
          <w:b/>
          <w:sz w:val="32"/>
        </w:rPr>
      </w:pPr>
      <w:r>
        <w:rPr>
          <w:rFonts w:ascii="宋体" w:hAnsi="宋体"/>
          <w:b/>
          <w:sz w:val="32"/>
        </w:rPr>
        <w:t xml:space="preserve">项目编号：</w:t>
      </w:r>
      <w:r>
        <w:rPr>
          <w:rFonts w:ascii="宋体" w:hAnsi="宋体"/>
          <w:b/>
          <w:sz w:val="32"/>
        </w:rPr>
        <w:t xml:space="preserve">JSZC-320500-JZCG-G2024-0721</w:t>
      </w:r>
      <w:r/>
    </w:p>
    <w:p>
      <w:pPr>
        <w:ind w:left="1842"/>
        <w:jc w:val="left"/>
        <w:spacing w:line="480" w:lineRule="auto"/>
        <w:rPr>
          <w:rFonts w:ascii="宋体" w:hAnsi="宋体"/>
          <w:b/>
          <w:sz w:val="32"/>
        </w:rPr>
      </w:pPr>
      <w:r>
        <w:rPr>
          <w:rFonts w:ascii="宋体" w:hAnsi="宋体"/>
          <w:b/>
          <w:sz w:val="32"/>
        </w:rPr>
        <w:t xml:space="preserve">采购单位：</w:t>
      </w:r>
      <w:r>
        <w:rPr>
          <w:rFonts w:hint="eastAsia" w:ascii="宋体" w:hAnsi="宋体"/>
          <w:b/>
          <w:sz w:val="32"/>
        </w:rPr>
        <w:t xml:space="preserve">苏州市天平山风景名胜区管理处</w:t>
      </w:r>
      <w:r/>
    </w:p>
    <w:p>
      <w:pPr>
        <w:ind w:left="1842"/>
        <w:jc w:val="left"/>
        <w:spacing w:line="480" w:lineRule="auto"/>
        <w:rPr>
          <w:rFonts w:ascii="宋体" w:hAnsi="宋体"/>
          <w:b/>
          <w:sz w:val="32"/>
        </w:rPr>
      </w:pPr>
      <w:r>
        <w:rPr>
          <w:rFonts w:ascii="宋体" w:hAnsi="宋体"/>
          <w:b/>
          <w:sz w:val="32"/>
        </w:rPr>
        <w:t xml:space="preserve">项目名称：</w:t>
      </w:r>
      <w:r>
        <w:rPr>
          <w:rFonts w:hint="eastAsia" w:ascii="宋体" w:hAnsi="宋体"/>
          <w:b/>
          <w:sz w:val="32"/>
        </w:rPr>
        <w:t xml:space="preserve">2025</w:t>
      </w:r>
      <w:r>
        <w:rPr>
          <w:rFonts w:hint="eastAsia" w:ascii="宋体" w:hAnsi="宋体"/>
          <w:b/>
          <w:sz w:val="32"/>
        </w:rPr>
        <w:t xml:space="preserve">年天平山景区物业保洁服务项目</w:t>
      </w:r>
      <w:r/>
    </w:p>
    <w:p>
      <w:pPr>
        <w:ind w:left="1842"/>
        <w:jc w:val="left"/>
        <w:spacing w:line="480" w:lineRule="auto"/>
        <w:tabs>
          <w:tab w:val="center" w:pos="6264" w:leader="none"/>
        </w:tabs>
        <w:rPr>
          <w:rFonts w:ascii="宋体" w:hAnsi="宋体"/>
          <w:b/>
          <w:spacing w:val="20"/>
          <w:sz w:val="32"/>
        </w:rPr>
      </w:pPr>
      <w:r>
        <w:rPr>
          <w:rFonts w:ascii="宋体" w:hAnsi="宋体"/>
          <w:b/>
          <w:sz w:val="32"/>
        </w:rPr>
        <w:t xml:space="preserve">项目类别：</w:t>
      </w:r>
      <w:r>
        <w:rPr>
          <w:rFonts w:hint="eastAsia" w:ascii="宋体" w:hAnsi="宋体"/>
          <w:b/>
          <w:sz w:val="32"/>
        </w:rPr>
        <w:t xml:space="preserve">服务类</w:t>
      </w:r>
      <w:r/>
    </w:p>
    <w:p>
      <w:pPr>
        <w:ind w:left="0" w:firstLine="2695"/>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ind w:left="0"/>
        <w:jc w:val="left"/>
        <w:rPr>
          <w:rFonts w:ascii="宋体" w:hAnsi="宋体"/>
          <w:b/>
          <w:sz w:val="32"/>
        </w:rPr>
      </w:pPr>
      <w:r>
        <w:rPr>
          <w:rFonts w:ascii="宋体" w:hAnsi="宋体"/>
          <w:b/>
          <w:sz w:val="32"/>
        </w:rPr>
      </w:r>
      <w:r/>
    </w:p>
    <w:p>
      <w:pPr>
        <w:pStyle w:val="869"/>
      </w:pPr>
      <w:r/>
      <w:r/>
    </w:p>
    <w:p>
      <w:pPr>
        <w:rPr>
          <w:rFonts w:ascii="Times New Roman" w:hAnsi="Times New Roman" w:cs="Times New Roman"/>
        </w:rPr>
      </w:pPr>
      <w:r>
        <w:rPr>
          <w:rFonts w:ascii="Times New Roman" w:hAnsi="Times New Roman" w:cs="Times New Roman"/>
        </w:rPr>
      </w:r>
      <w:r/>
    </w:p>
    <w:p>
      <w:pPr>
        <w:jc w:val="left"/>
        <w:rPr>
          <w:rFonts w:ascii="宋体" w:hAnsi="宋体"/>
          <w:b/>
          <w:sz w:val="32"/>
        </w:rPr>
      </w:pPr>
      <w:r>
        <w:rPr>
          <w:rFonts w:ascii="宋体" w:hAnsi="宋体"/>
          <w:b/>
          <w:sz w:val="32"/>
        </w:rPr>
      </w:r>
      <w:r/>
    </w:p>
    <w:p>
      <w:pPr>
        <w:ind w:left="0" w:firstLine="1606"/>
        <w:jc w:val="left"/>
        <w:rPr>
          <w:rFonts w:ascii="宋体" w:hAnsi="宋体"/>
          <w:b/>
          <w:sz w:val="32"/>
        </w:rPr>
      </w:pPr>
      <w:r>
        <w:rPr>
          <w:rFonts w:ascii="宋体" w:hAnsi="宋体"/>
          <w:b/>
          <w:sz w:val="32"/>
        </w:rPr>
      </w:r>
      <w:r/>
    </w:p>
    <w:p>
      <w:pPr>
        <w:ind w:left="0" w:firstLine="1606"/>
        <w:jc w:val="left"/>
        <w:rPr>
          <w:rFonts w:ascii="宋体" w:hAnsi="宋体"/>
          <w:b/>
          <w:sz w:val="32"/>
        </w:rPr>
      </w:pPr>
      <w:r>
        <w:rPr>
          <w:rFonts w:hint="eastAsia" w:ascii="宋体" w:hAnsi="宋体"/>
          <w:b/>
          <w:sz w:val="32"/>
        </w:rPr>
        <w:t xml:space="preserve">苏州市公共资源交易中心（苏州市政府集中采购中心）</w:t>
      </w:r>
      <w:r/>
    </w:p>
    <w:p>
      <w:pPr>
        <w:ind w:left="0"/>
        <w:jc w:val="center"/>
        <w:rPr>
          <w:rFonts w:ascii="宋体" w:hAnsi="宋体"/>
          <w:b/>
          <w:sz w:val="32"/>
        </w:rPr>
      </w:pPr>
      <w:r>
        <w:rPr>
          <w:rFonts w:hint="eastAsia" w:ascii="宋体" w:hAnsi="宋体"/>
          <w:b/>
          <w:sz w:val="32"/>
        </w:rPr>
        <w:t xml:space="preserve">2</w:t>
      </w:r>
      <w:r>
        <w:rPr>
          <w:rFonts w:ascii="宋体" w:hAnsi="宋体"/>
          <w:b/>
          <w:sz w:val="32"/>
        </w:rPr>
        <w:t xml:space="preserve">024</w:t>
      </w:r>
      <w:r>
        <w:rPr>
          <w:rFonts w:hint="eastAsia" w:ascii="宋体" w:hAnsi="宋体"/>
          <w:b/>
          <w:sz w:val="32"/>
        </w:rPr>
        <w:t xml:space="preserve">年</w:t>
      </w:r>
      <w:r>
        <w:rPr>
          <w:rFonts w:ascii="宋体" w:hAnsi="宋体"/>
          <w:b/>
          <w:sz w:val="32"/>
        </w:rPr>
        <w:t xml:space="preserve">12</w:t>
      </w:r>
      <w:r>
        <w:rPr>
          <w:rFonts w:hint="eastAsia" w:ascii="宋体" w:hAnsi="宋体"/>
          <w:b/>
          <w:sz w:val="32"/>
        </w:rPr>
        <w:t xml:space="preserve">月</w:t>
      </w:r>
      <w:r/>
    </w:p>
    <w:p>
      <w:pPr>
        <w:ind w:left="0"/>
        <w:jc w:val="center"/>
        <w:rPr>
          <w:rFonts w:ascii="宋体" w:hAnsi="宋体"/>
          <w:sz w:val="48"/>
        </w:rPr>
        <w:sectPr>
          <w:headerReference w:type="default" r:id="rId9"/>
          <w:headerReference w:type="first" r:id="rId10"/>
          <w:footerReference w:type="default" r:id="rId11"/>
          <w:footerReference w:type="first" r:id="rId12"/>
          <w:footnotePr/>
          <w:endnotePr/>
          <w:type w:val="nextPage"/>
          <w:pgSz w:w="11906" w:h="16838" w:orient="portrait"/>
          <w:pgMar w:top="851" w:right="1021" w:bottom="851" w:left="1021" w:header="567" w:footer="567" w:gutter="0"/>
          <w:pgNumType w:start="1"/>
          <w:cols w:num="1" w:sep="0" w:space="720" w:equalWidth="1"/>
          <w:docGrid w:linePitch="360"/>
          <w:titlePg/>
        </w:sectPr>
      </w:pPr>
      <w:r>
        <w:rPr>
          <w:rFonts w:ascii="宋体" w:hAnsi="宋体"/>
          <w:sz w:val="48"/>
        </w:rPr>
      </w:r>
      <w:r/>
    </w:p>
    <w:p>
      <w:pPr>
        <w:ind w:left="0"/>
        <w:jc w:val="center"/>
        <w:rPr>
          <w:rFonts w:ascii="宋体" w:hAnsi="宋体"/>
          <w:sz w:val="48"/>
        </w:rPr>
      </w:pPr>
      <w:r>
        <w:rPr>
          <w:rFonts w:hint="eastAsia" w:ascii="宋体" w:hAnsi="宋体"/>
          <w:sz w:val="48"/>
        </w:rPr>
        <w:t xml:space="preserve">总目录</w:t>
      </w:r>
      <w:r/>
    </w:p>
    <w:p>
      <w:pPr>
        <w:pStyle w:val="876"/>
        <w:ind w:firstLine="0"/>
        <w:jc w:val="left"/>
        <w:spacing w:before="120" w:after="120"/>
        <w:tabs>
          <w:tab w:val="right" w:pos="9856" w:leader="dot"/>
        </w:tabs>
        <w:rPr>
          <w:rStyle w:val="906"/>
          <w:rFonts w:ascii="宋体" w:hAnsi="宋体" w:cs="Calibri"/>
          <w:bCs/>
          <w:caps/>
          <w:color w:val="auto"/>
          <w:sz w:val="32"/>
          <w:szCs w:val="32"/>
        </w:rPr>
        <w:outlineLvl w:val="9"/>
      </w:pPr>
      <w:r>
        <w:rPr>
          <w:rFonts w:ascii="宋体" w:hAnsi="宋体" w:cs="Calibri"/>
          <w:bCs/>
          <w:caps/>
          <w:color w:val="auto"/>
          <w:sz w:val="32"/>
          <w:szCs w:val="32"/>
        </w:rPr>
      </w:r>
      <w:r/>
    </w:p>
    <w:p>
      <w:pPr>
        <w:pStyle w:val="876"/>
        <w:ind w:firstLine="0"/>
        <w:tabs>
          <w:tab w:val="right" w:pos="9854" w:leader="dot"/>
        </w:tabs>
        <w:rPr>
          <w:rFonts w:asciiTheme="majorEastAsia" w:hAnsiTheme="majorEastAsia" w:eastAsiaTheme="majorEastAsia" w:cstheme="minorBidi"/>
          <w:sz w:val="32"/>
          <w:szCs w:val="32"/>
        </w:rPr>
      </w:pPr>
      <w:r/>
      <w:bookmarkStart w:id="0" w:name="_GoBack"/>
      <w:r/>
      <w:bookmarkEnd w:id="0"/>
      <w:r>
        <w:rPr>
          <w:rStyle w:val="906"/>
          <w:rFonts w:cs="Calibri" w:asciiTheme="majorEastAsia" w:hAnsiTheme="majorEastAsia" w:eastAsiaTheme="majorEastAsia"/>
          <w:bCs/>
          <w:caps/>
          <w:color w:val="auto"/>
          <w:sz w:val="32"/>
          <w:szCs w:val="32"/>
        </w:rPr>
        <w:fldChar w:fldCharType="begin"/>
      </w:r>
      <w:r>
        <w:rPr>
          <w:rStyle w:val="906"/>
          <w:rFonts w:cs="Calibri" w:asciiTheme="majorEastAsia" w:hAnsiTheme="majorEastAsia" w:eastAsiaTheme="majorEastAsia"/>
          <w:bCs/>
          <w:caps/>
          <w:color w:val="auto"/>
          <w:sz w:val="32"/>
          <w:szCs w:val="32"/>
        </w:rPr>
        <w:instrText xml:space="preserve"> TOC \o "1-1" \h \z \u </w:instrText>
      </w:r>
      <w:r>
        <w:rPr>
          <w:rStyle w:val="906"/>
          <w:rFonts w:cs="Calibri" w:asciiTheme="majorEastAsia" w:hAnsiTheme="majorEastAsia" w:eastAsiaTheme="majorEastAsia"/>
          <w:bCs/>
          <w:caps/>
          <w:color w:val="auto"/>
          <w:sz w:val="32"/>
          <w:szCs w:val="32"/>
        </w:rPr>
        <w:fldChar w:fldCharType="separate"/>
      </w:r>
      <w:hyperlink w:tooltip="#_Toc165274502" w:anchor="_Toc165274502" w:history="1">
        <w:r>
          <w:rPr>
            <w:rStyle w:val="906"/>
            <w:rFonts w:asciiTheme="majorEastAsia" w:hAnsiTheme="majorEastAsia" w:eastAsiaTheme="majorEastAsia"/>
            <w:sz w:val="32"/>
            <w:szCs w:val="32"/>
          </w:rPr>
          <w:t xml:space="preserve">第一章</w:t>
        </w:r>
        <w:r>
          <w:rPr>
            <w:rStyle w:val="906"/>
            <w:rFonts w:asciiTheme="majorEastAsia" w:hAnsiTheme="majorEastAsia" w:eastAsiaTheme="majorEastAsia"/>
            <w:sz w:val="32"/>
            <w:szCs w:val="32"/>
          </w:rPr>
          <w:t xml:space="preserve"> </w:t>
        </w:r>
        <w:r>
          <w:rPr>
            <w:rStyle w:val="906"/>
            <w:rFonts w:asciiTheme="majorEastAsia" w:hAnsiTheme="majorEastAsia" w:eastAsiaTheme="majorEastAsia"/>
            <w:sz w:val="32"/>
            <w:szCs w:val="32"/>
          </w:rPr>
          <w:t xml:space="preserve">投标邀请函</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w:t>
        </w:r>
        <w:r>
          <w:rPr>
            <w:rFonts w:asciiTheme="majorEastAsia" w:hAnsiTheme="majorEastAsia" w:eastAsiaTheme="majorEastAsia"/>
            <w:sz w:val="32"/>
            <w:szCs w:val="32"/>
          </w:rPr>
          <w:fldChar w:fldCharType="end"/>
        </w:r>
      </w:hyperlink>
      <w:r/>
      <w:r/>
    </w:p>
    <w:p>
      <w:pPr>
        <w:pStyle w:val="876"/>
        <w:ind w:firstLine="0"/>
        <w:tabs>
          <w:tab w:val="right" w:pos="9854" w:leader="dot"/>
        </w:tabs>
        <w:rPr>
          <w:rFonts w:asciiTheme="majorEastAsia" w:hAnsiTheme="majorEastAsia" w:eastAsiaTheme="majorEastAsia" w:cstheme="minorBidi"/>
          <w:sz w:val="32"/>
          <w:szCs w:val="32"/>
        </w:rPr>
      </w:pPr>
      <w:r/>
      <w:hyperlink w:tooltip="#_Toc165274503" w:anchor="_Toc165274503" w:history="1">
        <w:r>
          <w:rPr>
            <w:rStyle w:val="906"/>
            <w:rFonts w:asciiTheme="majorEastAsia" w:hAnsiTheme="majorEastAsia" w:eastAsiaTheme="majorEastAsia"/>
            <w:sz w:val="32"/>
            <w:szCs w:val="32"/>
          </w:rPr>
          <w:t xml:space="preserve">第二章</w:t>
        </w:r>
        <w:r>
          <w:rPr>
            <w:rStyle w:val="906"/>
            <w:rFonts w:hint="eastAsia" w:asciiTheme="majorEastAsia" w:hAnsiTheme="majorEastAsia" w:eastAsiaTheme="majorEastAsia"/>
            <w:sz w:val="32"/>
            <w:szCs w:val="32"/>
          </w:rPr>
          <w:t xml:space="preserve"> </w:t>
        </w:r>
        <w:r>
          <w:rPr>
            <w:rStyle w:val="906"/>
            <w:rFonts w:asciiTheme="majorEastAsia" w:hAnsiTheme="majorEastAsia" w:eastAsiaTheme="majorEastAsia"/>
            <w:sz w:val="32"/>
            <w:szCs w:val="32"/>
          </w:rPr>
          <w:t xml:space="preserve">投标人须知</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8</w:t>
        </w:r>
        <w:r>
          <w:rPr>
            <w:rFonts w:asciiTheme="majorEastAsia" w:hAnsiTheme="majorEastAsia" w:eastAsiaTheme="majorEastAsia"/>
            <w:sz w:val="32"/>
            <w:szCs w:val="32"/>
          </w:rPr>
          <w:fldChar w:fldCharType="end"/>
        </w:r>
      </w:hyperlink>
      <w:r/>
      <w:r/>
    </w:p>
    <w:p>
      <w:pPr>
        <w:pStyle w:val="876"/>
        <w:ind w:firstLine="0"/>
        <w:tabs>
          <w:tab w:val="right" w:pos="9854" w:leader="dot"/>
        </w:tabs>
        <w:rPr>
          <w:rFonts w:asciiTheme="majorEastAsia" w:hAnsiTheme="majorEastAsia" w:eastAsiaTheme="majorEastAsia" w:cstheme="minorBidi"/>
          <w:sz w:val="32"/>
          <w:szCs w:val="32"/>
        </w:rPr>
      </w:pPr>
      <w:r/>
      <w:hyperlink w:tooltip="#_Toc165274504" w:anchor="_Toc165274504" w:history="1">
        <w:r>
          <w:rPr>
            <w:rStyle w:val="906"/>
            <w:rFonts w:asciiTheme="majorEastAsia" w:hAnsiTheme="majorEastAsia" w:eastAsiaTheme="majorEastAsia"/>
            <w:sz w:val="32"/>
            <w:szCs w:val="32"/>
          </w:rPr>
          <w:t xml:space="preserve">第三章</w:t>
        </w:r>
        <w:r>
          <w:rPr>
            <w:rStyle w:val="906"/>
            <w:rFonts w:asciiTheme="majorEastAsia" w:hAnsiTheme="majorEastAsia" w:eastAsiaTheme="majorEastAsia"/>
            <w:sz w:val="32"/>
            <w:szCs w:val="32"/>
          </w:rPr>
          <w:t xml:space="preserve"> </w:t>
        </w:r>
        <w:r>
          <w:rPr>
            <w:rStyle w:val="906"/>
            <w:rFonts w:asciiTheme="majorEastAsia" w:hAnsiTheme="majorEastAsia" w:eastAsiaTheme="majorEastAsia"/>
            <w:sz w:val="32"/>
            <w:szCs w:val="32"/>
          </w:rPr>
          <w:t xml:space="preserve">投标文件格式</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_Toc165274504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20</w:t>
        </w:r>
        <w:r>
          <w:rPr>
            <w:rFonts w:asciiTheme="majorEastAsia" w:hAnsiTheme="majorEastAsia" w:eastAsiaTheme="majorEastAsia"/>
            <w:sz w:val="32"/>
            <w:szCs w:val="32"/>
          </w:rPr>
          <w:fldChar w:fldCharType="end"/>
        </w:r>
      </w:hyperlink>
      <w:r/>
      <w:r/>
    </w:p>
    <w:p>
      <w:pPr>
        <w:pStyle w:val="876"/>
        <w:ind w:firstLine="0"/>
        <w:tabs>
          <w:tab w:val="right" w:pos="9854" w:leader="dot"/>
        </w:tabs>
        <w:rPr>
          <w:rFonts w:asciiTheme="majorEastAsia" w:hAnsiTheme="majorEastAsia" w:eastAsiaTheme="majorEastAsia" w:cstheme="minorBidi"/>
          <w:sz w:val="32"/>
          <w:szCs w:val="32"/>
        </w:rPr>
      </w:pPr>
      <w:r/>
      <w:hyperlink w:tooltip="#_Toc165274520" w:anchor="_Toc165274520" w:history="1">
        <w:r>
          <w:rPr>
            <w:rStyle w:val="906"/>
            <w:rFonts w:asciiTheme="majorEastAsia" w:hAnsiTheme="majorEastAsia" w:eastAsiaTheme="majorEastAsia"/>
            <w:sz w:val="32"/>
            <w:szCs w:val="32"/>
          </w:rPr>
          <w:t xml:space="preserve">第四章</w:t>
        </w:r>
        <w:r>
          <w:rPr>
            <w:rStyle w:val="906"/>
            <w:rFonts w:asciiTheme="majorEastAsia" w:hAnsiTheme="majorEastAsia" w:eastAsiaTheme="majorEastAsia"/>
            <w:sz w:val="32"/>
            <w:szCs w:val="32"/>
          </w:rPr>
          <w:t xml:space="preserve"> </w:t>
        </w:r>
        <w:r>
          <w:rPr>
            <w:rStyle w:val="906"/>
            <w:rFonts w:asciiTheme="majorEastAsia" w:hAnsiTheme="majorEastAsia" w:eastAsiaTheme="majorEastAsia"/>
            <w:sz w:val="32"/>
            <w:szCs w:val="32"/>
          </w:rPr>
          <w:t xml:space="preserve">招标书</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w:instrText>
        </w:r>
        <w:r>
          <w:rPr>
            <w:rFonts w:asciiTheme="majorEastAsia" w:hAnsiTheme="majorEastAsia" w:eastAsiaTheme="majorEastAsia"/>
            <w:sz w:val="32"/>
            <w:szCs w:val="32"/>
          </w:rPr>
          <w:instrText xml:space="preserve">Toc165274520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36</w:t>
        </w:r>
        <w:r>
          <w:rPr>
            <w:rFonts w:asciiTheme="majorEastAsia" w:hAnsiTheme="majorEastAsia" w:eastAsiaTheme="majorEastAsia"/>
            <w:sz w:val="32"/>
            <w:szCs w:val="32"/>
          </w:rPr>
          <w:fldChar w:fldCharType="end"/>
        </w:r>
      </w:hyperlink>
      <w:r/>
      <w:r/>
    </w:p>
    <w:p>
      <w:pPr>
        <w:pStyle w:val="876"/>
        <w:ind w:firstLine="0"/>
        <w:tabs>
          <w:tab w:val="right" w:pos="9854" w:leader="dot"/>
        </w:tabs>
        <w:rPr>
          <w:rFonts w:asciiTheme="majorEastAsia" w:hAnsiTheme="majorEastAsia" w:eastAsiaTheme="majorEastAsia" w:cstheme="minorBidi"/>
          <w:sz w:val="32"/>
          <w:szCs w:val="32"/>
        </w:rPr>
      </w:pPr>
      <w:r/>
      <w:hyperlink w:tooltip="#_Toc165274522" w:anchor="_Toc165274522" w:history="1">
        <w:r>
          <w:rPr>
            <w:rStyle w:val="906"/>
            <w:rFonts w:asciiTheme="majorEastAsia" w:hAnsiTheme="majorEastAsia" w:eastAsiaTheme="majorEastAsia"/>
            <w:sz w:val="32"/>
            <w:szCs w:val="32"/>
          </w:rPr>
          <w:t xml:space="preserve">第五章</w:t>
        </w:r>
        <w:r>
          <w:rPr>
            <w:rStyle w:val="906"/>
            <w:rFonts w:asciiTheme="majorEastAsia" w:hAnsiTheme="majorEastAsia" w:eastAsiaTheme="majorEastAsia"/>
            <w:sz w:val="32"/>
            <w:szCs w:val="32"/>
          </w:rPr>
          <w:t xml:space="preserve"> </w:t>
        </w:r>
        <w:r>
          <w:rPr>
            <w:rStyle w:val="906"/>
            <w:rFonts w:asciiTheme="majorEastAsia" w:hAnsiTheme="majorEastAsia" w:eastAsiaTheme="majorEastAsia"/>
            <w:sz w:val="32"/>
            <w:szCs w:val="32"/>
          </w:rPr>
          <w:t xml:space="preserve">合同及主要条款</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_Toc165274522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49</w:t>
        </w:r>
        <w:r>
          <w:rPr>
            <w:rFonts w:asciiTheme="majorEastAsia" w:hAnsiTheme="majorEastAsia" w:eastAsiaTheme="majorEastAsia"/>
            <w:sz w:val="32"/>
            <w:szCs w:val="32"/>
          </w:rPr>
          <w:fldChar w:fldCharType="end"/>
        </w:r>
      </w:hyperlink>
      <w:r/>
      <w:r/>
    </w:p>
    <w:p>
      <w:pPr>
        <w:pStyle w:val="876"/>
        <w:ind w:firstLine="0"/>
        <w:tabs>
          <w:tab w:val="right" w:pos="9854" w:leader="dot"/>
        </w:tabs>
        <w:rPr>
          <w:rFonts w:asciiTheme="majorEastAsia" w:hAnsiTheme="majorEastAsia" w:eastAsiaTheme="majorEastAsia" w:cstheme="minorBidi"/>
          <w:sz w:val="32"/>
          <w:szCs w:val="32"/>
        </w:rPr>
      </w:pPr>
      <w:r/>
      <w:hyperlink w:tooltip="#_Toc165274523" w:anchor="_Toc165274523" w:history="1">
        <w:r>
          <w:rPr>
            <w:rStyle w:val="906"/>
            <w:rFonts w:asciiTheme="majorEastAsia" w:hAnsiTheme="majorEastAsia" w:eastAsiaTheme="majorEastAsia"/>
            <w:sz w:val="32"/>
            <w:szCs w:val="32"/>
          </w:rPr>
          <w:t xml:space="preserve">第六章</w:t>
        </w:r>
        <w:r>
          <w:rPr>
            <w:rStyle w:val="906"/>
            <w:rFonts w:asciiTheme="majorEastAsia" w:hAnsiTheme="majorEastAsia" w:eastAsiaTheme="majorEastAsia"/>
            <w:sz w:val="32"/>
            <w:szCs w:val="32"/>
          </w:rPr>
          <w:t xml:space="preserve"> </w:t>
        </w:r>
        <w:r>
          <w:rPr>
            <w:rStyle w:val="906"/>
            <w:rFonts w:asciiTheme="majorEastAsia" w:hAnsiTheme="majorEastAsia" w:eastAsiaTheme="majorEastAsia"/>
            <w:sz w:val="32"/>
            <w:szCs w:val="32"/>
          </w:rPr>
          <w:t xml:space="preserve">评标办法和评分标准</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_Toc165274523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54</w:t>
        </w:r>
        <w:r>
          <w:rPr>
            <w:rFonts w:asciiTheme="majorEastAsia" w:hAnsiTheme="majorEastAsia" w:eastAsiaTheme="majorEastAsia"/>
            <w:sz w:val="32"/>
            <w:szCs w:val="32"/>
          </w:rPr>
          <w:fldChar w:fldCharType="end"/>
        </w:r>
      </w:hyperlink>
      <w:r/>
      <w:r/>
    </w:p>
    <w:p>
      <w:pPr>
        <w:pStyle w:val="876"/>
        <w:ind w:firstLine="0"/>
        <w:tabs>
          <w:tab w:val="right" w:pos="9854" w:leader="dot"/>
        </w:tabs>
        <w:rPr>
          <w:rFonts w:asciiTheme="majorEastAsia" w:hAnsiTheme="majorEastAsia" w:eastAsiaTheme="majorEastAsia" w:cstheme="minorBidi"/>
          <w:sz w:val="32"/>
          <w:szCs w:val="32"/>
        </w:rPr>
      </w:pPr>
      <w:r/>
      <w:hyperlink w:tooltip="#_Toc165274524" w:anchor="_Toc165274524" w:history="1">
        <w:r>
          <w:rPr>
            <w:rStyle w:val="906"/>
            <w:rFonts w:asciiTheme="majorEastAsia" w:hAnsiTheme="majorEastAsia" w:eastAsiaTheme="majorEastAsia"/>
            <w:sz w:val="32"/>
            <w:szCs w:val="32"/>
          </w:rPr>
          <w:t xml:space="preserve">第七章</w:t>
        </w:r>
        <w:r>
          <w:rPr>
            <w:rStyle w:val="906"/>
            <w:rFonts w:asciiTheme="majorEastAsia" w:hAnsiTheme="majorEastAsia" w:eastAsiaTheme="majorEastAsia"/>
            <w:sz w:val="32"/>
            <w:szCs w:val="32"/>
          </w:rPr>
          <w:t xml:space="preserve"> </w:t>
        </w:r>
        <w:r>
          <w:rPr>
            <w:rStyle w:val="906"/>
            <w:rFonts w:asciiTheme="majorEastAsia" w:hAnsiTheme="majorEastAsia" w:eastAsiaTheme="majorEastAsia"/>
            <w:sz w:val="32"/>
            <w:szCs w:val="32"/>
          </w:rPr>
          <w:t xml:space="preserve">物业管理考核办法</w:t>
        </w:r>
        <w:r>
          <w:rPr>
            <w:rFonts w:asciiTheme="majorEastAsia" w:hAnsiTheme="majorEastAsia" w:eastAsiaTheme="majorEastAsia"/>
            <w:sz w:val="32"/>
            <w:szCs w:val="32"/>
          </w:rPr>
          <w:tab/>
        </w:r>
        <w:r>
          <w:rPr>
            <w:rFonts w:asciiTheme="majorEastAsia" w:hAnsiTheme="majorEastAsia" w:eastAsiaTheme="majorEastAsia"/>
            <w:sz w:val="32"/>
            <w:szCs w:val="32"/>
          </w:rPr>
          <w:fldChar w:fldCharType="begin"/>
        </w:r>
        <w:r>
          <w:rPr>
            <w:rFonts w:asciiTheme="majorEastAsia" w:hAnsiTheme="majorEastAsia" w:eastAsiaTheme="majorEastAsia"/>
            <w:sz w:val="32"/>
            <w:szCs w:val="32"/>
          </w:rPr>
          <w:instrText xml:space="preserve"> PAGEREF _Toc165274524 \h </w:instrText>
        </w:r>
        <w:r>
          <w:rPr>
            <w:rFonts w:asciiTheme="majorEastAsia" w:hAnsiTheme="majorEastAsia" w:eastAsiaTheme="majorEastAsia"/>
            <w:sz w:val="32"/>
            <w:szCs w:val="32"/>
          </w:rPr>
        </w:r>
        <w:r>
          <w:rPr>
            <w:rFonts w:asciiTheme="majorEastAsia" w:hAnsiTheme="majorEastAsia" w:eastAsiaTheme="majorEastAsia"/>
            <w:sz w:val="32"/>
            <w:szCs w:val="32"/>
          </w:rPr>
          <w:fldChar w:fldCharType="separate"/>
        </w:r>
        <w:r>
          <w:rPr>
            <w:rFonts w:asciiTheme="majorEastAsia" w:hAnsiTheme="majorEastAsia" w:eastAsiaTheme="majorEastAsia"/>
            <w:sz w:val="32"/>
            <w:szCs w:val="32"/>
          </w:rPr>
          <w:t xml:space="preserve">58</w:t>
        </w:r>
        <w:r>
          <w:rPr>
            <w:rFonts w:asciiTheme="majorEastAsia" w:hAnsiTheme="majorEastAsia" w:eastAsiaTheme="majorEastAsia"/>
            <w:sz w:val="32"/>
            <w:szCs w:val="32"/>
          </w:rPr>
          <w:fldChar w:fldCharType="end"/>
        </w:r>
      </w:hyperlink>
      <w:r/>
      <w:r/>
    </w:p>
    <w:p>
      <w:pPr>
        <w:pStyle w:val="876"/>
        <w:ind w:firstLine="0"/>
        <w:spacing w:before="120" w:after="120"/>
        <w:tabs>
          <w:tab w:val="right" w:pos="9854" w:leader="dot"/>
        </w:tabs>
        <w:rPr>
          <w:rFonts w:ascii="宋体" w:hAnsi="宋体"/>
          <w:sz w:val="32"/>
          <w:szCs w:val="32"/>
        </w:rPr>
        <w:outlineLvl w:val="9"/>
      </w:pPr>
      <w:r>
        <w:rPr>
          <w:rStyle w:val="906"/>
          <w:rFonts w:cs="Calibri" w:asciiTheme="majorEastAsia" w:hAnsiTheme="majorEastAsia" w:eastAsiaTheme="majorEastAsia"/>
          <w:bCs/>
          <w:caps/>
          <w:color w:val="auto"/>
          <w:sz w:val="32"/>
          <w:szCs w:val="32"/>
        </w:rPr>
        <w:fldChar w:fldCharType="end"/>
      </w:r>
      <w:r/>
    </w:p>
    <w:p>
      <w:pPr>
        <w:ind w:left="0"/>
        <w:rPr>
          <w:rFonts w:ascii="宋体" w:hAnsi="宋体" w:cs="Times New Roman"/>
          <w:sz w:val="32"/>
          <w:szCs w:val="32"/>
        </w:rPr>
      </w:pPr>
      <w:r>
        <w:rPr>
          <w:rFonts w:ascii="宋体" w:hAnsi="宋体" w:cs="Times New Roman"/>
          <w:sz w:val="32"/>
          <w:szCs w:val="32"/>
        </w:rPr>
      </w:r>
      <w:r/>
    </w:p>
    <w:p>
      <w:pPr>
        <w:ind w:left="0"/>
        <w:jc w:val="center"/>
        <w:rPr>
          <w:rFonts w:ascii="宋体" w:hAnsi="宋体"/>
          <w:b/>
          <w:spacing w:val="20"/>
          <w:sz w:val="30"/>
        </w:rPr>
      </w:pPr>
      <w:r>
        <w:rPr>
          <w:rFonts w:ascii="宋体" w:hAnsi="宋体"/>
        </w:rPr>
        <w:br w:type="page" w:clear="all"/>
      </w:r>
      <w:bookmarkStart w:id="1" w:name="_Toc15681"/>
      <w:r/>
      <w:bookmarkStart w:id="2" w:name="_Toc16121"/>
      <w:r/>
      <w:bookmarkStart w:id="3" w:name="_Toc17003"/>
      <w:r>
        <w:rPr>
          <w:rFonts w:ascii="宋体" w:hAnsi="宋体"/>
          <w:b/>
          <w:spacing w:val="20"/>
          <w:sz w:val="30"/>
        </w:rPr>
        <w:t xml:space="preserve">前</w:t>
      </w:r>
      <w:r>
        <w:rPr>
          <w:rFonts w:ascii="宋体" w:hAnsi="宋体"/>
          <w:b/>
          <w:spacing w:val="20"/>
          <w:sz w:val="30"/>
        </w:rPr>
        <w:t xml:space="preserve"> </w:t>
      </w:r>
      <w:r>
        <w:rPr>
          <w:rFonts w:ascii="宋体" w:hAnsi="宋体"/>
          <w:b/>
          <w:spacing w:val="20"/>
          <w:sz w:val="30"/>
        </w:rPr>
        <w:t xml:space="preserve">附</w:t>
      </w:r>
      <w:r>
        <w:rPr>
          <w:rFonts w:ascii="宋体" w:hAnsi="宋体"/>
          <w:b/>
          <w:spacing w:val="20"/>
          <w:sz w:val="30"/>
        </w:rPr>
        <w:t xml:space="preserve"> </w:t>
      </w:r>
      <w:r>
        <w:rPr>
          <w:rFonts w:ascii="宋体" w:hAnsi="宋体"/>
          <w:b/>
          <w:spacing w:val="20"/>
          <w:sz w:val="30"/>
        </w:rPr>
        <w:t xml:space="preserve">表</w:t>
      </w:r>
      <w:bookmarkEnd w:id="1"/>
      <w:r/>
      <w:bookmarkEnd w:id="2"/>
      <w:r/>
      <w:bookmarkEnd w:id="3"/>
      <w:r/>
      <w:r/>
    </w:p>
    <w:tbl>
      <w:tblPr>
        <w:tblW w:w="10031" w:type="dxa"/>
        <w:tblInd w:w="108" w:type="dxa"/>
        <w:tblLayout w:type="fixed"/>
        <w:tblCellMar>
          <w:left w:w="0" w:type="dxa"/>
          <w:right w:w="0" w:type="dxa"/>
        </w:tblCellMar>
        <w:tblLook w:val="04A0" w:firstRow="1" w:lastRow="0" w:firstColumn="1" w:lastColumn="0" w:noHBand="0" w:noVBand="1"/>
      </w:tblPr>
      <w:tblGrid>
        <w:gridCol w:w="675"/>
        <w:gridCol w:w="1764"/>
        <w:gridCol w:w="7592"/>
      </w:tblGrid>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内</w:t>
            </w:r>
            <w:r>
              <w:rPr>
                <w:rFonts w:hint="eastAsia" w:ascii="宋体" w:hAnsi="宋体" w:cs="Times New Roman"/>
                <w:sz w:val="21"/>
                <w:szCs w:val="21"/>
              </w:rPr>
              <w:t xml:space="preserve">               </w:t>
            </w:r>
            <w:r>
              <w:rPr>
                <w:rFonts w:hint="eastAsia" w:ascii="宋体" w:hAnsi="宋体" w:cs="Times New Roman"/>
                <w:sz w:val="21"/>
                <w:szCs w:val="21"/>
              </w:rPr>
              <w:t xml:space="preserve">容</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项目编号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JSZC-320500-JZCG-G2024-0721</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项目名称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2025</w:t>
            </w:r>
            <w:r>
              <w:rPr>
                <w:rFonts w:hint="eastAsia" w:ascii="宋体" w:hAnsi="宋体" w:cs="Times New Roman"/>
                <w:sz w:val="21"/>
                <w:szCs w:val="21"/>
              </w:rPr>
              <w:t xml:space="preserve">年天平山景区物业保洁服务项目</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tabs>
                <w:tab w:val="left" w:pos="252" w:leader="none"/>
              </w:tabs>
              <w:rPr>
                <w:rFonts w:ascii="宋体" w:hAnsi="宋体" w:cs="Times New Roman"/>
                <w:sz w:val="21"/>
                <w:szCs w:val="21"/>
              </w:rPr>
            </w:pP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采购代理机构</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名称及地址</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名称：苏州市公共资源交易中心（苏州市政府集中采购中心）</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地址：苏州市姑苏区平泷路</w:t>
            </w:r>
            <w:r>
              <w:rPr>
                <w:rFonts w:hint="eastAsia" w:ascii="宋体" w:hAnsi="宋体" w:cs="Times New Roman"/>
                <w:sz w:val="21"/>
                <w:szCs w:val="21"/>
              </w:rPr>
              <w:t xml:space="preserve">251</w:t>
            </w:r>
            <w:r>
              <w:rPr>
                <w:rFonts w:hint="eastAsia" w:ascii="宋体" w:hAnsi="宋体" w:cs="Times New Roman"/>
                <w:sz w:val="21"/>
                <w:szCs w:val="21"/>
              </w:rPr>
              <w:t xml:space="preserve">号城市生活广场西楼四楼</w:t>
            </w:r>
            <w:r/>
          </w:p>
          <w:p>
            <w:pPr>
              <w:ind w:left="0"/>
              <w:jc w:val="left"/>
              <w:spacing w:line="440" w:lineRule="exact"/>
              <w:rPr>
                <w:rFonts w:ascii="宋体" w:hAnsi="宋体"/>
                <w:sz w:val="21"/>
                <w:szCs w:val="21"/>
              </w:rPr>
            </w:pPr>
            <w:r>
              <w:rPr>
                <w:rFonts w:hint="eastAsia" w:ascii="宋体" w:hAnsi="宋体"/>
                <w:sz w:val="21"/>
                <w:szCs w:val="21"/>
              </w:rPr>
              <w:t xml:space="preserve">联系人</w:t>
            </w:r>
            <w:r>
              <w:rPr>
                <w:rFonts w:hint="eastAsia" w:ascii="宋体" w:hAnsi="宋体"/>
                <w:sz w:val="21"/>
                <w:szCs w:val="21"/>
              </w:rPr>
              <w:t xml:space="preserve">: </w:t>
            </w:r>
            <w:r>
              <w:rPr>
                <w:rFonts w:hint="eastAsia" w:ascii="宋体" w:hAnsi="宋体"/>
                <w:sz w:val="21"/>
                <w:szCs w:val="21"/>
              </w:rPr>
              <w:t xml:space="preserve">陆工</w:t>
            </w:r>
            <w:r>
              <w:rPr>
                <w:rFonts w:hint="eastAsia" w:ascii="宋体" w:hAnsi="宋体"/>
                <w:sz w:val="21"/>
                <w:szCs w:val="21"/>
              </w:rPr>
              <w:t xml:space="preserve"> </w:t>
            </w:r>
            <w:r>
              <w:rPr>
                <w:rFonts w:hint="eastAsia" w:ascii="宋体" w:hAnsi="宋体"/>
                <w:sz w:val="21"/>
                <w:szCs w:val="21"/>
              </w:rPr>
              <w:t xml:space="preserve">钱工</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6</w:t>
            </w:r>
            <w:r>
              <w:rPr>
                <w:rFonts w:ascii="宋体" w:hAnsi="宋体"/>
                <w:sz w:val="21"/>
                <w:szCs w:val="21"/>
              </w:rPr>
              <w:t xml:space="preserve">9820885</w:t>
            </w:r>
            <w:r/>
          </w:p>
        </w:tc>
      </w:tr>
      <w:tr>
        <w:trPr>
          <w:trHeight w:val="680"/>
        </w:trPr>
        <w:tc>
          <w:tcPr>
            <w:shd w:val="clear" w:color="ffffff" w:fill="ffffff"/>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采购单位</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名称：</w:t>
            </w:r>
            <w:r>
              <w:rPr>
                <w:rFonts w:ascii="Segoe UI" w:hAnsi="Segoe UI" w:cs="Segoe UI"/>
                <w:sz w:val="21"/>
                <w:szCs w:val="21"/>
                <w:shd w:val="clear" w:color="auto" w:fill="fafafa"/>
              </w:rPr>
              <w:t xml:space="preserve">苏州市天平山风景名胜区管理处</w:t>
            </w:r>
            <w:r/>
          </w:p>
          <w:p>
            <w:pPr>
              <w:ind w:left="0"/>
              <w:jc w:val="left"/>
              <w:spacing w:line="440" w:lineRule="exact"/>
              <w:rPr>
                <w:rFonts w:ascii="宋体" w:hAnsi="宋体"/>
                <w:sz w:val="21"/>
                <w:szCs w:val="21"/>
              </w:rPr>
            </w:pPr>
            <w:r>
              <w:rPr>
                <w:rFonts w:hint="eastAsia" w:ascii="宋体" w:hAnsi="宋体"/>
                <w:sz w:val="21"/>
                <w:szCs w:val="21"/>
              </w:rPr>
              <w:t xml:space="preserve">地址：苏州市吴中区木渎天平山</w:t>
            </w:r>
            <w:r/>
          </w:p>
          <w:p>
            <w:pPr>
              <w:ind w:left="0"/>
              <w:jc w:val="left"/>
              <w:spacing w:line="440" w:lineRule="exact"/>
              <w:rPr>
                <w:rFonts w:ascii="宋体" w:hAnsi="宋体"/>
                <w:sz w:val="21"/>
                <w:szCs w:val="21"/>
              </w:rPr>
            </w:pPr>
            <w:r>
              <w:rPr>
                <w:rFonts w:hint="eastAsia" w:ascii="宋体" w:hAnsi="宋体"/>
                <w:sz w:val="21"/>
                <w:szCs w:val="21"/>
              </w:rPr>
              <w:t xml:space="preserve">联系人：陶立佳</w:t>
            </w:r>
            <w:r/>
          </w:p>
          <w:p>
            <w:pPr>
              <w:ind w:left="0"/>
              <w:jc w:val="left"/>
              <w:spacing w:line="440" w:lineRule="exact"/>
              <w:rPr>
                <w:rFonts w:ascii="宋体" w:hAnsi="宋体"/>
                <w:sz w:val="21"/>
                <w:szCs w:val="21"/>
              </w:rPr>
            </w:pPr>
            <w:r>
              <w:rPr>
                <w:rFonts w:hint="eastAsia" w:ascii="宋体" w:hAnsi="宋体"/>
                <w:sz w:val="21"/>
                <w:szCs w:val="21"/>
              </w:rPr>
              <w:t xml:space="preserve">联系电话：</w:t>
            </w:r>
            <w:r>
              <w:rPr>
                <w:rFonts w:ascii="宋体" w:hAnsi="宋体"/>
                <w:sz w:val="21"/>
                <w:szCs w:val="21"/>
              </w:rPr>
              <w:t xml:space="preserve">13776052360</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标书组成</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详见招标文件第二章</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sz w:val="21"/>
                <w:szCs w:val="21"/>
              </w:rPr>
            </w:pPr>
            <w:r>
              <w:rPr>
                <w:rFonts w:hint="eastAsia" w:ascii="宋体" w:hAnsi="宋体"/>
                <w:sz w:val="21"/>
                <w:szCs w:val="21"/>
              </w:rPr>
              <w:t xml:space="preserve">投标保证金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sz w:val="21"/>
                <w:szCs w:val="21"/>
              </w:rPr>
            </w:pPr>
            <w:r>
              <w:rPr>
                <w:rFonts w:hint="eastAsia" w:ascii="宋体" w:hAnsi="宋体"/>
                <w:sz w:val="21"/>
                <w:szCs w:val="21"/>
              </w:rPr>
              <w:t xml:space="preserve">本项目不收取投标保证金</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投标有效期</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九十天（日历日）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8</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获取招标文件</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自公告发布之日起</w:t>
            </w:r>
            <w:r>
              <w:rPr>
                <w:rFonts w:hint="eastAsia" w:ascii="宋体" w:hAnsi="宋体" w:cs="Times New Roman"/>
                <w:sz w:val="21"/>
                <w:szCs w:val="21"/>
              </w:rPr>
              <w:t xml:space="preserve">5</w:t>
            </w:r>
            <w:r>
              <w:rPr>
                <w:rFonts w:hint="eastAsia" w:ascii="宋体" w:hAnsi="宋体" w:cs="Times New Roman"/>
                <w:sz w:val="21"/>
                <w:szCs w:val="21"/>
              </w:rPr>
              <w:t xml:space="preserve">个工作日</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9</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投标文件网上</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提交截止时间</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r>
            <w:r>
              <w:rPr>
                <w:rFonts w:ascii="SimSun" w:hAnsi="SimSun" w:eastAsia="SimSun" w:cs="SimSun"/>
                <w:color w:val="000000"/>
                <w:sz w:val="21"/>
                <w:u w:val="single"/>
              </w:rPr>
              <w:t xml:space="preserve">12月31日9点30分</w:t>
            </w:r>
            <w:r>
              <w:rPr>
                <w:rFonts w:ascii="宋体" w:hAnsi="宋体" w:cs="Times New Roman"/>
                <w:sz w:val="21"/>
                <w:szCs w:val="21"/>
                <w:u w:val="single"/>
              </w:rPr>
            </w:r>
            <w:r>
              <w:rPr>
                <w:rFonts w:hint="eastAsia" w:ascii="宋体" w:hAnsi="宋体" w:cs="Times New Roman"/>
                <w:sz w:val="21"/>
                <w:szCs w:val="21"/>
              </w:rPr>
              <w:t xml:space="preserve">（北京时间）</w:t>
            </w:r>
            <w:r>
              <w:rPr>
                <w:rFonts w:ascii="宋体" w:hAnsi="宋体" w:cs="Times New Roman"/>
                <w:sz w:val="21"/>
                <w:szCs w:val="21"/>
              </w:rPr>
              <w:t xml:space="preserve"> </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投标文件必须在截止时间前完成提交（上传），逾期提交（上传）的投标文件恕不接受。</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开标时间</w:t>
            </w:r>
            <w:r/>
          </w:p>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开标地点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r>
            <w:r>
              <w:rPr>
                <w:rFonts w:ascii="SimSun" w:hAnsi="SimSun" w:eastAsia="SimSun" w:cs="SimSun"/>
                <w:color w:val="000000"/>
                <w:sz w:val="21"/>
                <w:u w:val="single"/>
              </w:rPr>
              <w:t xml:space="preserve">12月31日9点30分</w:t>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“苏采云”系统（网址：</w:t>
            </w:r>
            <w:r>
              <w:rPr>
                <w:rFonts w:ascii="宋体" w:hAnsi="宋体" w:cs="Times New Roman"/>
                <w:sz w:val="21"/>
                <w:szCs w:val="21"/>
              </w:rPr>
              <w:t xml:space="preserve">http://jszfcg.jsczt.cn/</w:t>
            </w:r>
            <w:r>
              <w:rPr>
                <w:rFonts w:hint="eastAsia" w:ascii="宋体" w:hAnsi="宋体" w:cs="Times New Roman"/>
                <w:sz w:val="21"/>
                <w:szCs w:val="21"/>
              </w:rPr>
              <w:t xml:space="preserve">）</w:t>
            </w:r>
            <w:r/>
          </w:p>
          <w:p>
            <w:pPr>
              <w:ind w:left="0"/>
              <w:jc w:val="left"/>
              <w:spacing w:line="440" w:lineRule="exact"/>
              <w:rPr>
                <w:rFonts w:ascii="宋体" w:hAnsi="宋体" w:cs="Times New Roman"/>
                <w:sz w:val="21"/>
                <w:szCs w:val="21"/>
              </w:rPr>
            </w:pPr>
            <w:r>
              <w:rPr>
                <w:rFonts w:hint="eastAsia" w:ascii="宋体" w:hAnsi="宋体"/>
                <w:b/>
                <w:sz w:val="21"/>
                <w:szCs w:val="21"/>
              </w:rPr>
              <w:t xml:space="preserve">本项目为不见面开标项目，开标阶段供应商在【供应商解密】环节必须使用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312" w:lineRule="auto"/>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评标时间</w:t>
            </w:r>
            <w:r/>
          </w:p>
          <w:p>
            <w:pPr>
              <w:ind w:left="0"/>
              <w:jc w:val="center"/>
              <w:spacing w:line="312" w:lineRule="auto"/>
              <w:rPr>
                <w:rFonts w:ascii="宋体" w:hAnsi="宋体" w:cs="Times New Roman"/>
                <w:sz w:val="21"/>
                <w:szCs w:val="21"/>
              </w:rPr>
            </w:pPr>
            <w:r>
              <w:rPr>
                <w:rFonts w:hint="eastAsia" w:ascii="宋体" w:hAnsi="宋体" w:cs="Times New Roman"/>
                <w:sz w:val="21"/>
                <w:szCs w:val="21"/>
              </w:rPr>
              <w:t xml:space="preserve">评标地点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202</w:t>
            </w:r>
            <w:r>
              <w:rPr>
                <w:rFonts w:ascii="宋体" w:hAnsi="宋体" w:cs="Times New Roman"/>
                <w:sz w:val="21"/>
                <w:szCs w:val="21"/>
              </w:rPr>
              <w:t xml:space="preserve">4</w:t>
            </w:r>
            <w:r>
              <w:rPr>
                <w:rFonts w:hint="eastAsia" w:ascii="宋体" w:hAnsi="宋体" w:cs="Times New Roman"/>
                <w:sz w:val="21"/>
                <w:szCs w:val="21"/>
              </w:rPr>
              <w:t xml:space="preserve">年</w:t>
            </w:r>
            <w:r>
              <w:rPr>
                <w:rFonts w:ascii="宋体" w:hAnsi="宋体" w:cs="Times New Roman"/>
                <w:sz w:val="21"/>
                <w:szCs w:val="21"/>
                <w:u w:val="single"/>
              </w:rPr>
            </w:r>
            <w:r>
              <w:rPr>
                <w:rFonts w:ascii="SimSun" w:hAnsi="SimSun" w:eastAsia="SimSun" w:cs="SimSun"/>
                <w:color w:val="000000"/>
                <w:sz w:val="21"/>
                <w:u w:val="single"/>
              </w:rPr>
              <w:t xml:space="preserve">12月31日9点30分</w:t>
            </w:r>
            <w:r>
              <w:rPr>
                <w:rFonts w:ascii="宋体" w:hAnsi="宋体" w:cs="Times New Roman"/>
                <w:sz w:val="21"/>
                <w:szCs w:val="21"/>
                <w:u w:val="single"/>
              </w:rPr>
            </w:r>
            <w:r>
              <w:rPr>
                <w:rFonts w:hint="eastAsia" w:ascii="宋体" w:hAnsi="宋体" w:cs="Times New Roman"/>
                <w:sz w:val="21"/>
                <w:szCs w:val="21"/>
              </w:rPr>
              <w:t xml:space="preserve">（北京时间）</w:t>
            </w:r>
            <w:r/>
          </w:p>
          <w:p>
            <w:pPr>
              <w:ind w:left="0"/>
              <w:jc w:val="left"/>
              <w:spacing w:line="312" w:lineRule="auto"/>
              <w:rPr>
                <w:rFonts w:ascii="宋体" w:hAnsi="宋体" w:cs="Times New Roman"/>
                <w:sz w:val="21"/>
                <w:szCs w:val="21"/>
              </w:rPr>
            </w:pPr>
            <w:r>
              <w:rPr>
                <w:rFonts w:hint="eastAsia" w:ascii="宋体" w:hAnsi="宋体" w:cs="Times New Roman"/>
                <w:sz w:val="21"/>
                <w:szCs w:val="21"/>
              </w:rPr>
              <w:t xml:space="preserve">苏州市姑苏区平泷路</w:t>
            </w:r>
            <w:r>
              <w:rPr>
                <w:rFonts w:hint="eastAsia" w:ascii="宋体" w:hAnsi="宋体" w:cs="Times New Roman"/>
                <w:sz w:val="21"/>
                <w:szCs w:val="21"/>
              </w:rPr>
              <w:t xml:space="preserve">251</w:t>
            </w:r>
            <w:r>
              <w:rPr>
                <w:rFonts w:hint="eastAsia" w:ascii="宋体" w:hAnsi="宋体" w:cs="Times New Roman"/>
                <w:sz w:val="21"/>
                <w:szCs w:val="21"/>
              </w:rPr>
              <w:t xml:space="preserve">号城市生活广场西楼五楼</w:t>
            </w:r>
            <w:r>
              <w:rPr>
                <w:rFonts w:ascii="宋体" w:hAnsi="宋体" w:cs="Times New Roman"/>
                <w:sz w:val="21"/>
                <w:szCs w:val="21"/>
              </w:rPr>
              <w:t xml:space="preserve"> </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投标文件份数</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rPr>
            </w:pPr>
            <w:r>
              <w:rPr>
                <w:rFonts w:hint="eastAsia" w:ascii="宋体" w:hAnsi="宋体" w:cs="Arial"/>
                <w:sz w:val="21"/>
                <w:szCs w:val="21"/>
              </w:rPr>
              <w:t xml:space="preserve">本项目采用电子投标文件，投标人按照招标文件要求制作上传电子投标文件，投标人无需提供纸质投标文件。</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投标报价本位币</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hint="eastAsia" w:ascii="宋体" w:hAnsi="宋体" w:cs="Times New Roman"/>
                <w:sz w:val="21"/>
                <w:szCs w:val="21"/>
              </w:rPr>
              <w:t xml:space="preserve">人民币</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履约保证金</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rPr>
                <w:rFonts w:ascii="宋体" w:hAnsi="宋体" w:cs="Times New Roman"/>
                <w:sz w:val="21"/>
                <w:szCs w:val="21"/>
              </w:rPr>
            </w:pPr>
            <w:r>
              <w:rPr>
                <w:rFonts w:ascii="宋体" w:hAnsi="宋体" w:cs="Times New Roman"/>
                <w:sz w:val="21"/>
                <w:szCs w:val="21"/>
              </w:rPr>
              <w:t xml:space="preserve">5%</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中标通知书</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pStyle w:val="1076"/>
              <w:ind w:left="0" w:firstLine="0"/>
              <w:spacing w:line="440" w:lineRule="exact"/>
              <w:rPr>
                <w:rFonts w:ascii="宋体" w:hAnsi="宋体" w:cs="宋体"/>
                <w:sz w:val="21"/>
                <w:szCs w:val="21"/>
              </w:rPr>
            </w:pPr>
            <w:r>
              <w:rPr>
                <w:rFonts w:hint="eastAsia" w:ascii="宋体" w:hAnsi="宋体" w:cs="宋体"/>
                <w:sz w:val="21"/>
                <w:szCs w:val="21"/>
              </w:rPr>
              <w:t xml:space="preserve">确定出中标人后，采购代理机构在法定时间内向中标人发出中标通知书。中标通知书将成为合同的组成部分。</w:t>
            </w:r>
            <w:r/>
          </w:p>
          <w:p>
            <w:pPr>
              <w:pStyle w:val="1076"/>
              <w:ind w:left="0" w:firstLine="0"/>
              <w:spacing w:line="440" w:lineRule="exact"/>
              <w:rPr>
                <w:rFonts w:ascii="宋体" w:hAnsi="宋体" w:cs="宋体"/>
                <w:sz w:val="21"/>
                <w:szCs w:val="21"/>
              </w:rPr>
            </w:pP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证书登录“苏采云”系统及时下载中标通知书。</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16</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导致废标因素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出现下列情形之一的，为废标：</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（一）符合专业条件的投标人或者对招标文件作实质响应的投标人不足三家的；（二）出现影响采购公正的违法、违规行为的；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（三）投标人的报价均超过了采购预算，采购人不能支付的；</w:t>
            </w:r>
            <w:r>
              <w:rPr>
                <w:rFonts w:hint="eastAsia" w:ascii="宋体" w:hAnsi="宋体" w:cs="Times New Roman"/>
                <w:sz w:val="21"/>
                <w:szCs w:val="21"/>
              </w:rPr>
              <w:t xml:space="preserve"> </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（四）因重大变故，采购任务取消的。</w:t>
            </w:r>
            <w:r/>
          </w:p>
        </w:tc>
      </w:tr>
      <w:tr>
        <w:trPr>
          <w:trHeight w:val="680"/>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75" w:type="dxa"/>
            <w:vAlign w:val="center"/>
            <w:textDirection w:val="lrTb"/>
            <w:noWrap w:val="false"/>
          </w:tcPr>
          <w:p>
            <w:pPr>
              <w:ind w:left="0"/>
              <w:jc w:val="center"/>
              <w:spacing w:line="440" w:lineRule="exact"/>
              <w:rPr>
                <w:rFonts w:ascii="宋体" w:hAnsi="宋体" w:cs="Times New Roman"/>
                <w:sz w:val="21"/>
                <w:szCs w:val="21"/>
              </w:rPr>
            </w:pPr>
            <w:r>
              <w:rPr>
                <w:rFonts w:ascii="宋体" w:hAnsi="宋体" w:cs="Times New Roman"/>
                <w:sz w:val="21"/>
                <w:szCs w:val="21"/>
              </w:rPr>
              <w:t xml:space="preserve">17</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764" w:type="dxa"/>
            <w:vAlign w:val="center"/>
            <w:textDirection w:val="lrTb"/>
            <w:noWrap w:val="false"/>
          </w:tcPr>
          <w:p>
            <w:pPr>
              <w:ind w:left="0"/>
              <w:jc w:val="center"/>
              <w:spacing w:line="440" w:lineRule="exact"/>
              <w:rPr>
                <w:rFonts w:ascii="宋体" w:hAnsi="宋体" w:cs="Times New Roman"/>
                <w:sz w:val="21"/>
                <w:szCs w:val="21"/>
              </w:rPr>
            </w:pPr>
            <w:r>
              <w:rPr>
                <w:rFonts w:hint="eastAsia" w:ascii="宋体" w:hAnsi="宋体" w:cs="Times New Roman"/>
                <w:sz w:val="21"/>
                <w:szCs w:val="21"/>
              </w:rPr>
              <w:t xml:space="preserve">导致无效标因素</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7592" w:type="dxa"/>
            <w:vAlign w:val="center"/>
            <w:textDirection w:val="lrTb"/>
            <w:noWrap w:val="false"/>
          </w:tcPr>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投标文件属下列情况之一的，在资格性、符合性检查时按照无效投标处理：</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（一）未按照招标文件规定要求签署、盖章的；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（二）不具备招标文件中规定资格要求的；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（三）报价超过招标文件中规定的预算金额或者最高限价的；</w:t>
            </w:r>
            <w:r/>
          </w:p>
          <w:p>
            <w:pPr>
              <w:ind w:left="0"/>
              <w:jc w:val="left"/>
              <w:spacing w:line="440" w:lineRule="exact"/>
              <w:tabs>
                <w:tab w:val="left" w:pos="420" w:leader="none"/>
              </w:tabs>
              <w:rPr>
                <w:rFonts w:ascii="宋体" w:hAnsi="宋体" w:cs="Times New Roman"/>
                <w:sz w:val="21"/>
                <w:szCs w:val="21"/>
              </w:rPr>
            </w:pPr>
            <w:r>
              <w:rPr>
                <w:rFonts w:hint="eastAsia" w:ascii="宋体" w:hAnsi="宋体" w:cs="Times New Roman"/>
                <w:sz w:val="21"/>
                <w:szCs w:val="21"/>
              </w:rPr>
              <w:t xml:space="preserve">（四）投标文件含有采购人不能接受的附加条件的；</w:t>
            </w:r>
            <w:r/>
          </w:p>
          <w:p>
            <w:pPr>
              <w:ind w:left="0"/>
              <w:jc w:val="left"/>
              <w:spacing w:line="440" w:lineRule="exact"/>
              <w:tabs>
                <w:tab w:val="left" w:pos="420" w:leader="none"/>
              </w:tabs>
              <w:rPr>
                <w:rFonts w:ascii="宋体" w:hAnsi="宋体"/>
                <w:b/>
                <w:sz w:val="21"/>
                <w:szCs w:val="21"/>
              </w:rPr>
            </w:pPr>
            <w:r>
              <w:rPr>
                <w:rFonts w:hint="eastAsia" w:ascii="宋体" w:hAnsi="宋体"/>
                <w:b/>
                <w:sz w:val="21"/>
                <w:szCs w:val="21"/>
              </w:rPr>
              <w:t xml:space="preserve">（五）机器码检查中，出现不同投标人投标文件机器码一致情形的；</w:t>
            </w:r>
            <w:r/>
          </w:p>
          <w:p>
            <w:pPr>
              <w:ind w:left="0"/>
              <w:jc w:val="left"/>
              <w:spacing w:line="440" w:lineRule="exact"/>
              <w:tabs>
                <w:tab w:val="left" w:pos="420" w:leader="none"/>
              </w:tabs>
              <w:rPr>
                <w:rFonts w:ascii="宋体" w:hAnsi="宋体"/>
                <w:b/>
                <w:sz w:val="21"/>
                <w:szCs w:val="21"/>
              </w:rPr>
            </w:pPr>
            <w:r>
              <w:rPr>
                <w:rFonts w:hint="eastAsia"/>
                <w:b/>
              </w:rPr>
              <w:t xml:space="preserve">（</w:t>
            </w:r>
            <w:r>
              <w:rPr>
                <w:rFonts w:hint="eastAsia" w:ascii="宋体" w:hAnsi="宋体"/>
                <w:b/>
                <w:sz w:val="21"/>
                <w:szCs w:val="21"/>
              </w:rPr>
              <w:t xml:space="preserve">六）在综合评审打分中，各评委的综合评分汇总后，投标人除价格部分以外的其余评审因素平均分值低于</w:t>
            </w:r>
            <w:r>
              <w:rPr>
                <w:rFonts w:hint="eastAsia" w:ascii="宋体" w:hAnsi="宋体"/>
                <w:b/>
                <w:sz w:val="21"/>
                <w:szCs w:val="21"/>
              </w:rPr>
              <w:t xml:space="preserve">60%</w:t>
            </w:r>
            <w:r>
              <w:rPr>
                <w:rFonts w:hint="eastAsia" w:ascii="宋体" w:hAnsi="宋体"/>
                <w:b/>
                <w:sz w:val="21"/>
                <w:szCs w:val="21"/>
              </w:rPr>
              <w:t xml:space="preserve">的；</w:t>
            </w:r>
            <w:r/>
          </w:p>
          <w:p>
            <w:pPr>
              <w:ind w:left="0"/>
              <w:jc w:val="left"/>
              <w:spacing w:line="440" w:lineRule="exact"/>
              <w:tabs>
                <w:tab w:val="left" w:pos="420" w:leader="none"/>
              </w:tabs>
              <w:rPr>
                <w:rFonts w:ascii="宋体" w:hAnsi="宋体" w:cs="Times New Roman"/>
                <w:sz w:val="21"/>
                <w:szCs w:val="21"/>
              </w:rPr>
            </w:pPr>
            <w:r>
              <w:rPr>
                <w:rFonts w:hint="eastAsia" w:ascii="宋体" w:hAnsi="宋体"/>
                <w:sz w:val="21"/>
                <w:szCs w:val="21"/>
              </w:rPr>
              <w:t xml:space="preserve">（七）法</w:t>
            </w:r>
            <w:r>
              <w:rPr>
                <w:rFonts w:hint="eastAsia" w:ascii="宋体" w:hAnsi="宋体"/>
                <w:color w:val="000000" w:themeColor="text1"/>
                <w:sz w:val="21"/>
                <w:szCs w:val="21"/>
              </w:rPr>
              <w:t xml:space="preserve">律、法规和招标文件规定的其他无效情形。</w:t>
            </w:r>
            <w:r/>
          </w:p>
        </w:tc>
      </w:tr>
    </w:tbl>
    <w:p>
      <w:pPr>
        <w:ind w:left="0"/>
        <w:jc w:val="center"/>
        <w:rPr>
          <w:rFonts w:ascii="宋体" w:hAnsi="宋体"/>
          <w:b/>
          <w:sz w:val="44"/>
          <w:szCs w:val="22"/>
        </w:rPr>
      </w:pPr>
      <w:r/>
      <w:bookmarkStart w:id="4" w:name="_Toc7166"/>
      <w:r/>
      <w:bookmarkStart w:id="5" w:name="_Toc28592"/>
      <w:r/>
      <w:r/>
    </w:p>
    <w:p>
      <w:pPr>
        <w:ind w:left="0"/>
        <w:jc w:val="center"/>
        <w:rPr>
          <w:rFonts w:ascii="宋体" w:hAnsi="宋体"/>
          <w:b/>
          <w:sz w:val="44"/>
          <w:szCs w:val="22"/>
        </w:rPr>
      </w:pPr>
      <w:r>
        <w:rPr>
          <w:rFonts w:ascii="宋体" w:hAnsi="宋体"/>
          <w:b/>
          <w:sz w:val="44"/>
          <w:szCs w:val="22"/>
        </w:rPr>
      </w:r>
      <w:r/>
    </w:p>
    <w:p>
      <w:pPr>
        <w:pStyle w:val="869"/>
        <w:rPr>
          <w:rFonts w:ascii="宋体" w:hAnsi="宋体"/>
        </w:rPr>
      </w:pPr>
      <w:r>
        <w:rPr>
          <w:rFonts w:ascii="宋体" w:hAnsi="宋体"/>
        </w:rPr>
      </w:r>
      <w:r/>
    </w:p>
    <w:p>
      <w:pPr>
        <w:ind w:left="0"/>
        <w:jc w:val="center"/>
        <w:rPr>
          <w:rFonts w:ascii="宋体" w:hAnsi="宋体"/>
          <w:b/>
          <w:sz w:val="44"/>
          <w:szCs w:val="22"/>
        </w:rPr>
      </w:pPr>
      <w:r>
        <w:rPr>
          <w:rFonts w:ascii="宋体" w:hAnsi="宋体"/>
          <w:b/>
          <w:sz w:val="44"/>
          <w:szCs w:val="22"/>
        </w:rPr>
      </w:r>
      <w:r/>
    </w:p>
    <w:p>
      <w:pPr>
        <w:pStyle w:val="862"/>
        <w:ind w:left="0" w:firstLine="0"/>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rPr>
          <w:rFonts w:ascii="宋体" w:hAnsi="宋体"/>
          <w:b/>
          <w:sz w:val="44"/>
          <w:szCs w:val="22"/>
        </w:rPr>
      </w:pPr>
      <w:r>
        <w:rPr>
          <w:rFonts w:ascii="宋体" w:hAnsi="宋体"/>
          <w:b/>
          <w:sz w:val="44"/>
          <w:szCs w:val="22"/>
        </w:rPr>
      </w:r>
      <w:r/>
    </w:p>
    <w:p>
      <w:pPr>
        <w:pStyle w:val="842"/>
        <w:ind w:left="431" w:firstLine="17"/>
        <w:jc w:val="center"/>
        <w:spacing w:before="0" w:after="0" w:line="360" w:lineRule="auto"/>
        <w:rPr>
          <w:rStyle w:val="972"/>
          <w:rFonts w:ascii="宋体" w:hAnsi="宋体"/>
        </w:rPr>
      </w:pPr>
      <w:r>
        <w:rPr>
          <w:rFonts w:hint="eastAsia" w:ascii="宋体" w:hAnsi="宋体"/>
          <w:b/>
          <w:sz w:val="44"/>
          <w:szCs w:val="22"/>
        </w:rPr>
        <w:br w:type="page" w:clear="all"/>
      </w:r>
      <w:bookmarkStart w:id="6" w:name="_Toc165274502"/>
      <w:r>
        <w:rPr>
          <w:rFonts w:hint="eastAsia" w:ascii="宋体" w:hAnsi="宋体"/>
          <w:b/>
          <w:sz w:val="44"/>
          <w:szCs w:val="22"/>
        </w:rPr>
        <w:t xml:space="preserve">第一章</w:t>
      </w:r>
      <w:r>
        <w:rPr>
          <w:rFonts w:hint="eastAsia" w:ascii="宋体" w:hAnsi="宋体"/>
          <w:b/>
          <w:sz w:val="44"/>
          <w:szCs w:val="22"/>
        </w:rPr>
        <w:t xml:space="preserve"> </w:t>
      </w:r>
      <w:r>
        <w:rPr>
          <w:rFonts w:hint="eastAsia" w:ascii="宋体" w:hAnsi="宋体"/>
          <w:b/>
          <w:sz w:val="44"/>
          <w:szCs w:val="22"/>
        </w:rPr>
        <w:t xml:space="preserve">投标邀请函</w:t>
      </w:r>
      <w:bookmarkEnd w:id="4"/>
      <w:r/>
      <w:bookmarkEnd w:id="5"/>
      <w:r/>
      <w:bookmarkEnd w:id="6"/>
      <w:r/>
      <w:r/>
    </w:p>
    <w:p>
      <w:pPr>
        <w:ind w:left="0" w:firstLine="422"/>
        <w:spacing w:line="360" w:lineRule="auto"/>
        <w:rPr>
          <w:rFonts w:ascii="宋体" w:hAnsi="宋体"/>
          <w:b/>
          <w:sz w:val="21"/>
          <w:szCs w:val="21"/>
        </w:rPr>
      </w:pPr>
      <w:r>
        <w:rPr>
          <w:rFonts w:hint="eastAsia" w:ascii="宋体" w:hAnsi="宋体"/>
          <w:b/>
          <w:sz w:val="21"/>
          <w:szCs w:val="21"/>
        </w:rPr>
        <w:t xml:space="preserve">项目概况：</w:t>
      </w:r>
      <w:r>
        <w:rPr>
          <w:rFonts w:hint="eastAsia" w:ascii="宋体" w:hAnsi="宋体"/>
          <w:b/>
          <w:sz w:val="21"/>
          <w:szCs w:val="21"/>
          <w:u w:val="single"/>
        </w:rPr>
        <w:t xml:space="preserve">2025</w:t>
      </w:r>
      <w:r>
        <w:rPr>
          <w:rFonts w:hint="eastAsia" w:ascii="宋体" w:hAnsi="宋体"/>
          <w:b/>
          <w:sz w:val="21"/>
          <w:szCs w:val="21"/>
          <w:u w:val="single"/>
        </w:rPr>
        <w:t xml:space="preserve">年天平山景区物业保洁服务项目</w:t>
      </w:r>
      <w:r>
        <w:rPr>
          <w:rFonts w:hint="eastAsia" w:ascii="宋体" w:hAnsi="宋体"/>
          <w:b/>
          <w:sz w:val="21"/>
          <w:szCs w:val="21"/>
        </w:rPr>
        <w:t xml:space="preserve">招标项目的潜在投标人应在</w:t>
      </w:r>
      <w:r>
        <w:rPr>
          <w:rFonts w:hint="eastAsia" w:ascii="宋体" w:hAnsi="宋体"/>
          <w:b/>
          <w:sz w:val="21"/>
          <w:szCs w:val="21"/>
          <w:u w:val="single"/>
        </w:rPr>
        <w:t xml:space="preserve"> </w:t>
      </w:r>
      <w:r>
        <w:rPr>
          <w:rFonts w:hint="eastAsia" w:ascii="宋体" w:hAnsi="宋体"/>
          <w:b/>
          <w:sz w:val="21"/>
          <w:szCs w:val="21"/>
          <w:u w:val="single"/>
        </w:rPr>
        <w:t xml:space="preserve">“苏采云”系统（网址：</w:t>
      </w:r>
      <w:r>
        <w:rPr>
          <w:rFonts w:hint="eastAsia" w:ascii="宋体" w:hAnsi="宋体"/>
          <w:b/>
          <w:sz w:val="21"/>
          <w:szCs w:val="21"/>
          <w:u w:val="single"/>
        </w:rPr>
        <w:t xml:space="preserve">http://jszfcg.jsczt.cn/</w:t>
      </w:r>
      <w:r>
        <w:rPr>
          <w:rFonts w:hint="eastAsia" w:ascii="宋体" w:hAnsi="宋体"/>
          <w:b/>
          <w:sz w:val="21"/>
          <w:szCs w:val="21"/>
          <w:u w:val="single"/>
        </w:rPr>
        <w:t xml:space="preserve">）</w:t>
      </w:r>
      <w:r>
        <w:rPr>
          <w:rFonts w:hint="eastAsia" w:ascii="宋体" w:hAnsi="宋体"/>
          <w:b/>
          <w:sz w:val="21"/>
          <w:szCs w:val="21"/>
          <w:u w:val="single"/>
        </w:rPr>
        <w:t xml:space="preserve"> </w:t>
      </w:r>
      <w:r>
        <w:rPr>
          <w:rFonts w:hint="eastAsia" w:ascii="宋体" w:hAnsi="宋体"/>
          <w:b/>
          <w:sz w:val="21"/>
          <w:szCs w:val="21"/>
        </w:rPr>
        <w:t xml:space="preserve">获取招标文件，并于</w:t>
      </w:r>
      <w:r>
        <w:rPr>
          <w:rFonts w:hint="eastAsia" w:ascii="宋体" w:hAnsi="宋体"/>
          <w:b/>
          <w:sz w:val="21"/>
          <w:szCs w:val="21"/>
          <w:u w:val="single"/>
        </w:rPr>
        <w:t xml:space="preserve">202</w:t>
      </w:r>
      <w:r>
        <w:rPr>
          <w:rFonts w:ascii="宋体" w:hAnsi="宋体"/>
          <w:b/>
          <w:sz w:val="21"/>
          <w:szCs w:val="21"/>
          <w:u w:val="single"/>
        </w:rPr>
        <w:t xml:space="preserve">4</w:t>
      </w:r>
      <w:r>
        <w:rPr>
          <w:rFonts w:hint="eastAsia" w:ascii="宋体" w:hAnsi="宋体"/>
          <w:b/>
          <w:sz w:val="21"/>
          <w:szCs w:val="21"/>
          <w:u w:val="single"/>
        </w:rPr>
        <w:t xml:space="preserve">年12</w:t>
      </w:r>
      <w:r>
        <w:rPr>
          <w:rFonts w:hint="eastAsia" w:ascii="宋体" w:hAnsi="宋体"/>
          <w:b/>
          <w:sz w:val="21"/>
          <w:szCs w:val="21"/>
          <w:u w:val="single"/>
        </w:rPr>
        <w:t xml:space="preserve">月31</w:t>
      </w:r>
      <w:r>
        <w:rPr>
          <w:rFonts w:hint="eastAsia" w:ascii="宋体" w:hAnsi="宋体"/>
          <w:b/>
          <w:sz w:val="21"/>
          <w:szCs w:val="21"/>
          <w:u w:val="single"/>
        </w:rPr>
        <w:t xml:space="preserve">日</w:t>
      </w:r>
      <w:r>
        <w:rPr>
          <w:rFonts w:ascii="宋体" w:hAnsi="宋体"/>
          <w:b/>
          <w:sz w:val="21"/>
          <w:szCs w:val="21"/>
          <w:u w:val="single"/>
        </w:rPr>
        <w:t xml:space="preserve">9</w:t>
      </w:r>
      <w:r>
        <w:rPr>
          <w:rFonts w:hint="eastAsia" w:ascii="宋体" w:hAnsi="宋体"/>
          <w:b/>
          <w:sz w:val="21"/>
          <w:szCs w:val="21"/>
          <w:u w:val="single"/>
        </w:rPr>
        <w:t xml:space="preserve">点</w:t>
      </w:r>
      <w:r>
        <w:rPr>
          <w:rFonts w:ascii="宋体" w:hAnsi="宋体"/>
          <w:b/>
          <w:sz w:val="21"/>
          <w:szCs w:val="21"/>
          <w:u w:val="single"/>
        </w:rPr>
        <w:t xml:space="preserve">30</w:t>
      </w:r>
      <w:r>
        <w:rPr>
          <w:rFonts w:hint="eastAsia" w:ascii="宋体" w:hAnsi="宋体"/>
          <w:b/>
          <w:sz w:val="21"/>
          <w:szCs w:val="21"/>
          <w:u w:val="single"/>
        </w:rPr>
        <w:t xml:space="preserve">分（北京时间）</w:t>
      </w:r>
      <w:r>
        <w:rPr>
          <w:rFonts w:hint="eastAsia" w:ascii="宋体" w:hAnsi="宋体"/>
          <w:b/>
          <w:sz w:val="21"/>
          <w:szCs w:val="21"/>
        </w:rPr>
        <w:t xml:space="preserve">前递交投标文件。</w:t>
      </w:r>
      <w:r/>
    </w:p>
    <w:p>
      <w:pPr>
        <w:pStyle w:val="862"/>
        <w:ind w:left="0" w:firstLine="422"/>
        <w:spacing w:line="360" w:lineRule="auto"/>
        <w:rPr>
          <w:rFonts w:ascii="宋体" w:hAnsi="宋体"/>
          <w:b/>
          <w:sz w:val="21"/>
          <w:szCs w:val="21"/>
        </w:rPr>
      </w:pPr>
      <w:r>
        <w:rPr>
          <w:rFonts w:hint="eastAsia" w:ascii="宋体" w:hAnsi="宋体"/>
          <w:b/>
          <w:sz w:val="21"/>
          <w:szCs w:val="21"/>
        </w:rPr>
        <w:t xml:space="preserve">一、项目基本情况</w:t>
      </w:r>
      <w:r>
        <w:rPr>
          <w:rFonts w:hint="eastAsia" w:ascii="宋体" w:hAnsi="宋体"/>
          <w:b/>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项目编号：</w:t>
      </w:r>
      <w:r>
        <w:rPr>
          <w:rFonts w:ascii="宋体" w:hAnsi="宋体"/>
          <w:sz w:val="21"/>
          <w:szCs w:val="21"/>
        </w:rPr>
        <w:t xml:space="preserve">JSZC-320500-JZCG-G2024-0721</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项目名称：</w:t>
      </w:r>
      <w:r>
        <w:rPr>
          <w:rFonts w:hint="eastAsia" w:ascii="宋体" w:hAnsi="宋体"/>
          <w:sz w:val="21"/>
          <w:szCs w:val="21"/>
        </w:rPr>
        <w:t xml:space="preserve">2025</w:t>
      </w:r>
      <w:r>
        <w:rPr>
          <w:rFonts w:hint="eastAsia" w:ascii="宋体" w:hAnsi="宋体"/>
          <w:sz w:val="21"/>
          <w:szCs w:val="21"/>
        </w:rPr>
        <w:t xml:space="preserve">年天平山景区物业保洁服务项目</w:t>
      </w:r>
      <w:r/>
    </w:p>
    <w:p>
      <w:pPr>
        <w:pStyle w:val="862"/>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采购方式：公开招标</w:t>
      </w:r>
      <w:r/>
    </w:p>
    <w:p>
      <w:pPr>
        <w:pStyle w:val="862"/>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预算金额：人民币壹佰叁拾伍万元整（</w:t>
      </w:r>
      <w:r>
        <w:rPr>
          <w:rFonts w:ascii="宋体" w:hAnsi="宋体"/>
          <w:sz w:val="21"/>
          <w:szCs w:val="21"/>
        </w:rPr>
        <w:t xml:space="preserve">1350000.00</w:t>
      </w:r>
      <w:r>
        <w:rPr>
          <w:rFonts w:hint="eastAsia" w:ascii="宋体" w:hAnsi="宋体"/>
          <w:sz w:val="21"/>
          <w:szCs w:val="21"/>
        </w:rPr>
        <w:t xml:space="preserve">元）</w:t>
      </w:r>
      <w:r/>
    </w:p>
    <w:p>
      <w:pPr>
        <w:pStyle w:val="862"/>
        <w:ind w:left="0" w:firstLine="420"/>
        <w:spacing w:line="360" w:lineRule="auto"/>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最高限价：人民币壹佰叁拾伍万元整（</w:t>
      </w:r>
      <w:r>
        <w:rPr>
          <w:rFonts w:ascii="宋体" w:hAnsi="宋体"/>
          <w:sz w:val="21"/>
          <w:szCs w:val="21"/>
        </w:rPr>
        <w:t xml:space="preserve">1350000.00</w:t>
      </w:r>
      <w:r>
        <w:rPr>
          <w:rFonts w:hint="eastAsia" w:ascii="宋体" w:hAnsi="宋体"/>
          <w:sz w:val="21"/>
          <w:szCs w:val="21"/>
        </w:rPr>
        <w:t xml:space="preserve">元）</w:t>
      </w:r>
      <w:r/>
    </w:p>
    <w:p>
      <w:pPr>
        <w:pStyle w:val="862"/>
        <w:ind w:left="0" w:firstLine="420"/>
        <w:spacing w:line="360" w:lineRule="auto"/>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合同履行期限：</w:t>
      </w:r>
      <w:r>
        <w:rPr>
          <w:rFonts w:hint="eastAsia" w:ascii="宋体" w:hAnsi="宋体"/>
          <w:sz w:val="21"/>
          <w:szCs w:val="21"/>
        </w:rPr>
        <w:t xml:space="preserve">2025</w:t>
      </w:r>
      <w:r>
        <w:rPr>
          <w:rFonts w:hint="eastAsia" w:ascii="宋体" w:hAnsi="宋体"/>
          <w:sz w:val="21"/>
          <w:szCs w:val="21"/>
        </w:rPr>
        <w:t xml:space="preserve">年</w:t>
      </w:r>
      <w:r>
        <w:rPr>
          <w:rFonts w:hint="eastAsia" w:ascii="宋体" w:hAnsi="宋体"/>
          <w:sz w:val="21"/>
          <w:szCs w:val="21"/>
        </w:rPr>
        <w:t xml:space="preserve">1</w:t>
      </w:r>
      <w:r>
        <w:rPr>
          <w:rFonts w:hint="eastAsia" w:ascii="宋体" w:hAnsi="宋体"/>
          <w:sz w:val="21"/>
          <w:szCs w:val="21"/>
        </w:rPr>
        <w:t xml:space="preserve">月</w:t>
      </w:r>
      <w:r>
        <w:rPr>
          <w:rFonts w:hint="eastAsia" w:ascii="宋体" w:hAnsi="宋体"/>
          <w:sz w:val="21"/>
          <w:szCs w:val="21"/>
        </w:rPr>
        <w:t xml:space="preserve">1</w:t>
      </w:r>
      <w:r>
        <w:rPr>
          <w:rFonts w:hint="eastAsia" w:ascii="宋体" w:hAnsi="宋体"/>
          <w:sz w:val="21"/>
          <w:szCs w:val="21"/>
        </w:rPr>
        <w:t xml:space="preserve">日—</w:t>
      </w:r>
      <w:r>
        <w:rPr>
          <w:rFonts w:hint="eastAsia" w:ascii="宋体" w:hAnsi="宋体"/>
          <w:sz w:val="21"/>
          <w:szCs w:val="21"/>
        </w:rPr>
        <w:t xml:space="preserve">2025</w:t>
      </w:r>
      <w:r>
        <w:rPr>
          <w:rFonts w:hint="eastAsia" w:ascii="宋体" w:hAnsi="宋体"/>
          <w:sz w:val="21"/>
          <w:szCs w:val="21"/>
        </w:rPr>
        <w:t xml:space="preserve">年</w:t>
      </w:r>
      <w:r>
        <w:rPr>
          <w:rFonts w:hint="eastAsia" w:ascii="宋体" w:hAnsi="宋体"/>
          <w:sz w:val="21"/>
          <w:szCs w:val="21"/>
        </w:rPr>
        <w:t xml:space="preserve">12</w:t>
      </w:r>
      <w:r>
        <w:rPr>
          <w:rFonts w:hint="eastAsia" w:ascii="宋体" w:hAnsi="宋体"/>
          <w:sz w:val="21"/>
          <w:szCs w:val="21"/>
        </w:rPr>
        <w:t xml:space="preserve">月</w:t>
      </w:r>
      <w:r>
        <w:rPr>
          <w:rFonts w:hint="eastAsia" w:ascii="宋体" w:hAnsi="宋体"/>
          <w:sz w:val="21"/>
          <w:szCs w:val="21"/>
        </w:rPr>
        <w:t xml:space="preserve">31</w:t>
      </w:r>
      <w:r>
        <w:rPr>
          <w:rFonts w:hint="eastAsia" w:ascii="宋体" w:hAnsi="宋体"/>
          <w:sz w:val="21"/>
          <w:szCs w:val="21"/>
        </w:rPr>
        <w:t xml:space="preserve">日</w:t>
      </w:r>
      <w:r>
        <w:rPr>
          <w:rFonts w:ascii="宋体" w:hAnsi="宋体"/>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7.</w:t>
      </w:r>
      <w:r>
        <w:rPr>
          <w:rFonts w:hint="eastAsia" w:ascii="宋体" w:hAnsi="宋体"/>
          <w:sz w:val="21"/>
          <w:szCs w:val="21"/>
        </w:rPr>
        <w:t xml:space="preserve">采购需求：详见采购文件第四章</w:t>
      </w:r>
      <w:r/>
    </w:p>
    <w:p>
      <w:pPr>
        <w:pStyle w:val="862"/>
        <w:ind w:left="0" w:firstLine="422"/>
        <w:spacing w:line="360" w:lineRule="auto"/>
        <w:rPr>
          <w:rFonts w:ascii="宋体" w:hAnsi="宋体"/>
          <w:b/>
          <w:sz w:val="21"/>
          <w:szCs w:val="21"/>
        </w:rPr>
      </w:pPr>
      <w:r>
        <w:rPr>
          <w:rFonts w:hint="eastAsia" w:ascii="宋体" w:hAnsi="宋体"/>
          <w:b/>
          <w:sz w:val="21"/>
          <w:szCs w:val="21"/>
        </w:rPr>
        <w:t xml:space="preserve">二、供应商的资格要求</w:t>
      </w:r>
      <w:r>
        <w:rPr>
          <w:rFonts w:hint="eastAsia" w:ascii="宋体" w:hAnsi="宋体"/>
          <w:b/>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满足《中华人民共和国政府采购法》第二十二条规定，投标人应当具备下列条件：</w:t>
      </w:r>
      <w:r/>
    </w:p>
    <w:p>
      <w:pPr>
        <w:pStyle w:val="86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）具有独立承担民事责任的能力；</w:t>
      </w:r>
      <w:r/>
    </w:p>
    <w:p>
      <w:pPr>
        <w:pStyle w:val="86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）具有良好的商业信誉和健全的财务会计制度；</w:t>
      </w:r>
      <w:r/>
    </w:p>
    <w:p>
      <w:pPr>
        <w:pStyle w:val="86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）具有履行合同所必需的设备和专业技术能力；</w:t>
      </w:r>
      <w:r/>
    </w:p>
    <w:p>
      <w:pPr>
        <w:pStyle w:val="86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）有依法缴纳税收和社会保障资金的良好记录；</w:t>
      </w:r>
      <w:r/>
    </w:p>
    <w:p>
      <w:pPr>
        <w:pStyle w:val="86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w:t>
      </w:r>
      <w:r/>
    </w:p>
    <w:p>
      <w:pPr>
        <w:pStyle w:val="86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）法律、行政法规规定的其他条件。</w:t>
      </w:r>
      <w:r>
        <w:rPr>
          <w:rFonts w:hint="eastAsia" w:ascii="宋体" w:hAnsi="宋体"/>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落实政府采购政策需满足的资格要求：</w:t>
      </w:r>
      <w:r>
        <w:rPr>
          <w:rFonts w:hint="eastAsia" w:ascii="宋体" w:hAnsi="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862"/>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本项目的特定资格要求：无</w:t>
      </w:r>
      <w:r/>
    </w:p>
    <w:p>
      <w:pPr>
        <w:pStyle w:val="862"/>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联合体及转包、分包</w:t>
      </w:r>
      <w:r>
        <w:rPr>
          <w:rFonts w:hint="eastAsia" w:ascii="宋体" w:hAnsi="宋体"/>
          <w:sz w:val="21"/>
          <w:szCs w:val="21"/>
        </w:rPr>
        <w:t xml:space="preserve">：本项目不接受联合体，不得转包、分包本项目。</w:t>
      </w:r>
      <w:r/>
    </w:p>
    <w:p>
      <w:pPr>
        <w:pStyle w:val="862"/>
        <w:ind w:left="0" w:firstLine="422"/>
        <w:spacing w:line="360" w:lineRule="auto"/>
        <w:rPr>
          <w:rFonts w:ascii="宋体" w:hAnsi="宋体"/>
          <w:b/>
          <w:sz w:val="21"/>
          <w:szCs w:val="21"/>
        </w:rPr>
      </w:pPr>
      <w:r>
        <w:rPr>
          <w:rFonts w:hint="eastAsia" w:ascii="宋体" w:hAnsi="宋体"/>
          <w:b/>
          <w:sz w:val="21"/>
          <w:szCs w:val="21"/>
        </w:rPr>
        <w:t xml:space="preserve">三、获取招标文件</w:t>
      </w:r>
      <w:r>
        <w:rPr>
          <w:rFonts w:hint="eastAsia" w:ascii="宋体" w:hAnsi="宋体"/>
          <w:b/>
          <w:sz w:val="21"/>
          <w:szCs w:val="21"/>
        </w:rPr>
        <w:t xml:space="preserve"> </w:t>
      </w:r>
      <w:r/>
    </w:p>
    <w:p>
      <w:pPr>
        <w:pStyle w:val="862"/>
        <w:ind w:left="0" w:firstLine="420"/>
        <w:spacing w:line="360" w:lineRule="auto"/>
        <w:rPr>
          <w:rFonts w:ascii="宋体" w:hAnsi="宋体"/>
          <w:b/>
          <w:sz w:val="21"/>
          <w:szCs w:val="21"/>
        </w:rPr>
      </w:pPr>
      <w:r>
        <w:rPr>
          <w:rFonts w:hint="eastAsia" w:ascii="宋体" w:hAnsi="宋体"/>
          <w:sz w:val="21"/>
          <w:szCs w:val="21"/>
        </w:rPr>
        <w:t xml:space="preserve">1.</w:t>
      </w:r>
      <w:r>
        <w:rPr>
          <w:rFonts w:hint="eastAsia" w:ascii="宋体" w:hAnsi="宋体"/>
          <w:sz w:val="21"/>
          <w:szCs w:val="21"/>
        </w:rPr>
        <w:t xml:space="preserve">时间：自公告发布之日起</w:t>
      </w:r>
      <w:r>
        <w:rPr>
          <w:rFonts w:hint="eastAsia" w:ascii="宋体" w:hAnsi="宋体"/>
          <w:sz w:val="21"/>
          <w:szCs w:val="21"/>
        </w:rPr>
        <w:t xml:space="preserve">5</w:t>
      </w:r>
      <w:r>
        <w:rPr>
          <w:rFonts w:hint="eastAsia" w:ascii="宋体" w:hAnsi="宋体"/>
          <w:sz w:val="21"/>
          <w:szCs w:val="21"/>
        </w:rPr>
        <w:t xml:space="preserve">个工作日</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地点：“苏采云”系统自行下载采购文件</w:t>
      </w:r>
      <w:r/>
    </w:p>
    <w:p>
      <w:pPr>
        <w:pStyle w:val="862"/>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方式：</w:t>
      </w:r>
      <w:r/>
    </w:p>
    <w:p>
      <w:pPr>
        <w:pStyle w:val="86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rPr>
        <w:t xml:space="preserve">CA</w:t>
      </w:r>
      <w:r>
        <w:rPr>
          <w:rFonts w:hint="eastAsia" w:ascii="宋体" w:hAnsi="宋体"/>
          <w:sz w:val="21"/>
          <w:szCs w:val="21"/>
        </w:rPr>
        <w:t xml:space="preserve">证书办理</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供应商参与政府采购活动需办理江苏省电子政务证书认证中心</w:t>
      </w:r>
      <w:r>
        <w:rPr>
          <w:rFonts w:hint="eastAsia" w:ascii="宋体" w:hAnsi="宋体"/>
          <w:sz w:val="21"/>
          <w:szCs w:val="21"/>
        </w:rPr>
        <w:t xml:space="preserve">CA</w:t>
      </w:r>
      <w:r>
        <w:rPr>
          <w:rFonts w:hint="eastAsia" w:ascii="宋体" w:hAnsi="宋体"/>
          <w:sz w:val="21"/>
          <w:szCs w:val="21"/>
        </w:rPr>
        <w:t xml:space="preserve">证书和方正国际软件（北京）有限公司电子签章。</w:t>
      </w:r>
      <w:r>
        <w:rPr>
          <w:rFonts w:hint="eastAsia" w:ascii="宋体" w:hAnsi="宋体"/>
          <w:sz w:val="21"/>
          <w:szCs w:val="21"/>
        </w:rPr>
        <w:t xml:space="preserve">CA</w:t>
      </w:r>
      <w:r>
        <w:rPr>
          <w:rFonts w:hint="eastAsia" w:ascii="宋体" w:hAnsi="宋体"/>
          <w:sz w:val="21"/>
          <w:szCs w:val="21"/>
        </w:rPr>
        <w:t xml:space="preserve">证书及电子签章的办理方法详见苏州市政府采购网</w:t>
      </w:r>
      <w:r>
        <w:rPr>
          <w:rFonts w:ascii="宋体" w:hAnsi="宋体"/>
          <w:sz w:val="21"/>
          <w:szCs w:val="21"/>
        </w:rPr>
        <w:t xml:space="preserve">—</w:t>
      </w:r>
      <w:r>
        <w:rPr>
          <w:rFonts w:hint="eastAsia" w:ascii="宋体" w:hAnsi="宋体"/>
          <w:sz w:val="21"/>
          <w:szCs w:val="21"/>
        </w:rPr>
        <w:t xml:space="preserve">法规政策</w:t>
      </w:r>
      <w:r>
        <w:rPr>
          <w:rFonts w:hint="eastAsia" w:ascii="宋体" w:hAnsi="宋体"/>
          <w:sz w:val="21"/>
          <w:szCs w:val="21"/>
        </w:rPr>
        <w:t xml:space="preserve">--</w:t>
      </w:r>
      <w:r>
        <w:rPr>
          <w:rFonts w:hint="eastAsia" w:ascii="宋体" w:hAnsi="宋体"/>
          <w:sz w:val="21"/>
          <w:szCs w:val="21"/>
        </w:rPr>
        <w:t xml:space="preserve">《转发省财政厅关于更换全省政府采购交易系统</w:t>
      </w:r>
      <w:r>
        <w:rPr>
          <w:rFonts w:hint="eastAsia" w:ascii="宋体" w:hAnsi="宋体"/>
          <w:sz w:val="21"/>
          <w:szCs w:val="21"/>
        </w:rPr>
        <w:t xml:space="preserve">CA</w:t>
      </w:r>
      <w:r>
        <w:rPr>
          <w:rFonts w:hint="eastAsia" w:ascii="宋体" w:hAnsi="宋体"/>
          <w:sz w:val="21"/>
          <w:szCs w:val="21"/>
        </w:rPr>
        <w:t xml:space="preserve">数字证书和电子签章的通知》或者“苏采云”系统登录界面中的“新</w:t>
      </w:r>
      <w:r>
        <w:rPr>
          <w:rFonts w:hint="eastAsia" w:ascii="宋体" w:hAnsi="宋体"/>
          <w:sz w:val="21"/>
          <w:szCs w:val="21"/>
        </w:rPr>
        <w:t xml:space="preserve">CA</w:t>
      </w:r>
      <w:r>
        <w:rPr>
          <w:rFonts w:hint="eastAsia" w:ascii="宋体" w:hAnsi="宋体"/>
          <w:sz w:val="21"/>
          <w:szCs w:val="21"/>
        </w:rPr>
        <w:t xml:space="preserve">办理指南”。“苏采云”系统目前仅支持“苏采云”系统下的政务</w:t>
      </w:r>
      <w:r>
        <w:rPr>
          <w:rFonts w:hint="eastAsia" w:ascii="宋体" w:hAnsi="宋体"/>
          <w:sz w:val="21"/>
          <w:szCs w:val="21"/>
        </w:rPr>
        <w:t xml:space="preserve">C</w:t>
      </w:r>
      <w:r>
        <w:rPr>
          <w:rFonts w:hint="eastAsia" w:ascii="宋体" w:hAnsi="宋体"/>
          <w:sz w:val="21"/>
          <w:szCs w:val="21"/>
        </w:rPr>
        <w:t xml:space="preserve">A</w:t>
      </w:r>
      <w:r>
        <w:rPr>
          <w:rFonts w:hint="eastAsia" w:ascii="宋体" w:hAnsi="宋体"/>
          <w:sz w:val="21"/>
          <w:szCs w:val="21"/>
        </w:rPr>
        <w:t xml:space="preserve">证书，江苏省内各地区办理的“苏采云”系统下的政</w:t>
      </w:r>
      <w:r>
        <w:rPr>
          <w:rFonts w:hint="eastAsia" w:ascii="宋体" w:hAnsi="宋体"/>
          <w:sz w:val="21"/>
          <w:szCs w:val="21"/>
        </w:rPr>
        <w:t xml:space="preserve">务</w:t>
      </w:r>
      <w:r>
        <w:rPr>
          <w:rFonts w:hint="eastAsia" w:ascii="宋体" w:hAnsi="宋体"/>
          <w:sz w:val="21"/>
          <w:szCs w:val="21"/>
        </w:rPr>
        <w:t xml:space="preserve">CA</w:t>
      </w:r>
      <w:r>
        <w:rPr>
          <w:rFonts w:hint="eastAsia" w:ascii="宋体" w:hAnsi="宋体"/>
          <w:sz w:val="21"/>
          <w:szCs w:val="21"/>
        </w:rPr>
        <w:t xml:space="preserve">证书全省通用。</w:t>
      </w:r>
      <w:r>
        <w:rPr>
          <w:rFonts w:hint="eastAsia" w:ascii="宋体" w:hAnsi="宋体"/>
          <w:b/>
          <w:sz w:val="21"/>
          <w:szCs w:val="21"/>
        </w:rPr>
        <w:t xml:space="preserve">苏州现场办理地址：苏州市姑苏区平泷路</w:t>
      </w:r>
      <w:r>
        <w:rPr>
          <w:rFonts w:hint="eastAsia" w:ascii="宋体" w:hAnsi="宋体"/>
          <w:b/>
          <w:sz w:val="21"/>
          <w:szCs w:val="21"/>
        </w:rPr>
        <w:t xml:space="preserve">251</w:t>
      </w:r>
      <w:r>
        <w:rPr>
          <w:rFonts w:hint="eastAsia" w:ascii="宋体" w:hAnsi="宋体"/>
          <w:b/>
          <w:sz w:val="21"/>
          <w:szCs w:val="21"/>
        </w:rPr>
        <w:t xml:space="preserve">号政务服务中心</w:t>
      </w:r>
      <w:r>
        <w:rPr>
          <w:rFonts w:hint="eastAsia" w:ascii="宋体" w:hAnsi="宋体"/>
          <w:b/>
          <w:sz w:val="21"/>
          <w:szCs w:val="21"/>
        </w:rPr>
        <w:t xml:space="preserve">4</w:t>
      </w:r>
      <w:r>
        <w:rPr>
          <w:rFonts w:hint="eastAsia" w:ascii="宋体" w:hAnsi="宋体"/>
          <w:b/>
          <w:sz w:val="21"/>
          <w:szCs w:val="21"/>
        </w:rPr>
        <w:t xml:space="preserve">楼公共交易中心窗口，咨询电话：</w:t>
      </w:r>
      <w:r>
        <w:rPr>
          <w:rFonts w:hint="eastAsia" w:ascii="宋体" w:hAnsi="宋体"/>
          <w:b/>
          <w:sz w:val="21"/>
          <w:szCs w:val="21"/>
        </w:rPr>
        <w:t xml:space="preserve">0512-69820834</w:t>
      </w:r>
      <w:r>
        <w:rPr>
          <w:rFonts w:hint="eastAsia" w:ascii="宋体" w:hAnsi="宋体"/>
          <w:sz w:val="21"/>
          <w:szCs w:val="21"/>
        </w:rPr>
        <w:t xml:space="preserve">。</w:t>
      </w:r>
      <w:r/>
    </w:p>
    <w:p>
      <w:pPr>
        <w:pStyle w:val="862"/>
        <w:ind w:left="0" w:firstLine="420"/>
        <w:spacing w:line="360" w:lineRule="auto"/>
        <w:rPr>
          <w:rFonts w:ascii="宋体" w:hAnsi="宋体"/>
          <w:b/>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）参与采购活动</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供应商插入</w:t>
      </w:r>
      <w:r>
        <w:rPr>
          <w:rFonts w:hint="eastAsia" w:ascii="宋体" w:hAnsi="宋体"/>
          <w:sz w:val="21"/>
          <w:szCs w:val="21"/>
        </w:rPr>
        <w:t xml:space="preserve">CA</w:t>
      </w:r>
      <w:r>
        <w:rPr>
          <w:rFonts w:hint="eastAsia" w:ascii="宋体" w:hAnsi="宋体"/>
          <w:sz w:val="21"/>
          <w:szCs w:val="21"/>
        </w:rPr>
        <w:t xml:space="preserve">证书登录“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pStyle w:val="86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）电子投标准备</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供应商在“苏采云”系统中操作成功参与</w:t>
      </w:r>
      <w:r>
        <w:rPr>
          <w:rFonts w:hint="eastAsia" w:ascii="宋体" w:hAnsi="宋体"/>
          <w:sz w:val="21"/>
          <w:szCs w:val="21"/>
        </w:rPr>
        <w:t xml:space="preserve">项目后，必须在“已参与项目”界面中下载电子招标文件（后缀名为“</w:t>
      </w:r>
      <w:r>
        <w:rPr>
          <w:rFonts w:hint="eastAsia" w:ascii="宋体" w:hAnsi="宋体"/>
          <w:sz w:val="21"/>
          <w:szCs w:val="21"/>
        </w:rPr>
        <w:t xml:space="preserve">.kedt</w:t>
      </w:r>
      <w:r>
        <w:rPr>
          <w:rFonts w:hint="eastAsia" w:ascii="宋体" w:hAnsi="宋体"/>
          <w:sz w:val="21"/>
          <w:szCs w:val="21"/>
        </w:rPr>
        <w:t xml:space="preserve">”）并导入政府采购客户端工具后方可进行投标文件制作和提交</w:t>
      </w:r>
      <w:r>
        <w:rPr>
          <w:rFonts w:hint="eastAsia" w:ascii="宋体" w:hAnsi="宋体"/>
          <w:b/>
          <w:sz w:val="21"/>
          <w:szCs w:val="21"/>
        </w:rPr>
        <w:t xml:space="preserve">（具体详见《苏采云系统供应商操作手册》，网址链接</w:t>
      </w:r>
      <w:r>
        <w:rPr>
          <w:rFonts w:ascii="宋体" w:hAnsi="宋体"/>
          <w:b/>
          <w:sz w:val="21"/>
          <w:szCs w:val="21"/>
        </w:rPr>
        <w:t xml:space="preserve">https://czju.suzhou.gov.cn/zfcg/html/content/20231220161910031.shtml</w:t>
      </w:r>
      <w:r>
        <w:rPr>
          <w:rFonts w:hint="eastAsia" w:ascii="宋体" w:hAnsi="宋体"/>
          <w:b/>
          <w:sz w:val="21"/>
          <w:szCs w:val="21"/>
        </w:rPr>
        <w:t xml:space="preserve">）</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在系统操作过程中如有疑问，请按以下方式联系：</w:t>
      </w:r>
      <w:r/>
    </w:p>
    <w:p>
      <w:pPr>
        <w:pStyle w:val="862"/>
        <w:ind w:left="0" w:firstLine="420"/>
        <w:spacing w:line="360" w:lineRule="auto"/>
        <w:rPr>
          <w:rFonts w:ascii="宋体" w:hAnsi="宋体"/>
          <w:sz w:val="21"/>
          <w:szCs w:val="21"/>
        </w:rPr>
      </w:pPr>
      <w:r>
        <w:rPr>
          <w:rFonts w:hint="eastAsia" w:ascii="宋体" w:hAnsi="宋体"/>
          <w:sz w:val="21"/>
          <w:szCs w:val="21"/>
        </w:rPr>
        <w:t xml:space="preserve">注册咨询：</w:t>
      </w:r>
      <w:r>
        <w:rPr>
          <w:rFonts w:hint="eastAsia" w:ascii="宋体" w:hAnsi="宋体"/>
          <w:sz w:val="21"/>
          <w:szCs w:val="21"/>
        </w:rPr>
        <w:t xml:space="preserve">0512-69820854</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CA</w:t>
      </w:r>
      <w:r>
        <w:rPr>
          <w:rFonts w:hint="eastAsia" w:ascii="宋体" w:hAnsi="宋体"/>
          <w:sz w:val="21"/>
          <w:szCs w:val="21"/>
        </w:rPr>
        <w:t xml:space="preserve">技术咨询电话：</w:t>
      </w:r>
      <w:r>
        <w:rPr>
          <w:rFonts w:ascii="宋体" w:hAnsi="宋体"/>
          <w:sz w:val="21"/>
          <w:szCs w:val="21"/>
        </w:rPr>
        <w:t xml:space="preserve">400-608-6099</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签章使用问题：</w:t>
      </w:r>
      <w:r>
        <w:rPr>
          <w:rFonts w:hint="eastAsia" w:ascii="宋体" w:hAnsi="宋体"/>
          <w:sz w:val="21"/>
          <w:szCs w:val="21"/>
        </w:rPr>
        <w:t xml:space="preserve">025-83633811</w:t>
      </w:r>
      <w:r>
        <w:rPr>
          <w:rFonts w:hint="eastAsia" w:ascii="宋体" w:hAnsi="宋体"/>
          <w:sz w:val="21"/>
          <w:szCs w:val="21"/>
        </w:rPr>
        <w:t xml:space="preserve">、</w:t>
      </w:r>
      <w:r>
        <w:rPr>
          <w:rFonts w:hint="eastAsia" w:ascii="宋体" w:hAnsi="宋体"/>
          <w:sz w:val="21"/>
          <w:szCs w:val="21"/>
        </w:rPr>
        <w:t xml:space="preserve">025-8363381</w:t>
      </w: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15380932027</w:t>
      </w:r>
      <w:r>
        <w:rPr>
          <w:rFonts w:hint="eastAsia" w:ascii="宋体" w:hAnsi="宋体"/>
          <w:sz w:val="21"/>
          <w:szCs w:val="21"/>
        </w:rPr>
        <w:t xml:space="preserve">、</w:t>
      </w:r>
      <w:r>
        <w:rPr>
          <w:rFonts w:hint="eastAsia" w:ascii="宋体" w:hAnsi="宋体"/>
          <w:sz w:val="21"/>
          <w:szCs w:val="21"/>
        </w:rPr>
        <w:t xml:space="preserve">15371015030</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hint="eastAsia" w:ascii="宋体" w:hAnsi="宋体"/>
          <w:sz w:val="21"/>
          <w:szCs w:val="21"/>
        </w:rPr>
        <w:t xml:space="preserve">系统使用指导与咨询：联系电话：</w:t>
      </w:r>
      <w:r>
        <w:rPr>
          <w:rFonts w:hint="eastAsia" w:ascii="宋体" w:hAnsi="宋体"/>
          <w:sz w:val="21"/>
          <w:szCs w:val="21"/>
        </w:rPr>
        <w:t xml:space="preserve">0512-69820854</w:t>
      </w:r>
      <w:r>
        <w:rPr>
          <w:rFonts w:hint="eastAsia" w:ascii="宋体" w:hAnsi="宋体"/>
          <w:sz w:val="21"/>
          <w:szCs w:val="21"/>
        </w:rPr>
        <w:t xml:space="preserve">；智能客服：登录苏采云系统后，联系系统右下方智能客服图标进行咨询。</w:t>
      </w:r>
      <w:r/>
    </w:p>
    <w:p>
      <w:pPr>
        <w:pStyle w:val="862"/>
        <w:ind w:left="0" w:firstLine="420"/>
        <w:spacing w:line="360" w:lineRule="auto"/>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售价：免费</w:t>
      </w:r>
      <w:r/>
    </w:p>
    <w:p>
      <w:pPr>
        <w:pStyle w:val="862"/>
        <w:ind w:left="0" w:firstLine="422"/>
        <w:spacing w:line="360" w:lineRule="auto"/>
        <w:rPr>
          <w:rFonts w:ascii="宋体" w:hAnsi="宋体"/>
          <w:b/>
          <w:sz w:val="21"/>
          <w:szCs w:val="21"/>
        </w:rPr>
      </w:pPr>
      <w:r>
        <w:rPr>
          <w:rFonts w:hint="eastAsia" w:ascii="宋体" w:hAnsi="宋体"/>
          <w:b/>
          <w:sz w:val="21"/>
          <w:szCs w:val="21"/>
        </w:rPr>
        <w:t xml:space="preserve">四、提交投标文件截止时间、开标时间和地点</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提交投标文件截止时间：</w:t>
      </w:r>
      <w:r>
        <w:rPr>
          <w:rFonts w:hint="eastAsia" w:ascii="宋体" w:hAnsi="宋体"/>
          <w:sz w:val="21"/>
          <w:szCs w:val="21"/>
          <w:u w:val="single"/>
        </w:rPr>
        <w:t xml:space="preserve">202</w:t>
      </w:r>
      <w:r>
        <w:rPr>
          <w:rFonts w:ascii="宋体" w:hAnsi="宋体"/>
          <w:sz w:val="21"/>
          <w:szCs w:val="21"/>
          <w:u w:val="single"/>
        </w:rPr>
        <w:t xml:space="preserve">4</w:t>
      </w:r>
      <w:r>
        <w:rPr>
          <w:rFonts w:hint="eastAsia" w:ascii="宋体" w:hAnsi="宋体"/>
          <w:sz w:val="21"/>
          <w:szCs w:val="21"/>
          <w:u w:val="single"/>
        </w:rPr>
        <w:t xml:space="preserve">年</w:t>
      </w:r>
      <w:r>
        <w:rPr>
          <w:rFonts w:ascii="SimSun" w:hAnsi="SimSun" w:eastAsia="SimSun" w:cs="SimSun"/>
          <w:color w:val="000000"/>
          <w:sz w:val="21"/>
          <w:u w:val="single"/>
        </w:rPr>
        <w:t xml:space="preserve">12月31日9点30分</w:t>
      </w:r>
      <w:r>
        <w:rPr>
          <w:rFonts w:hint="eastAsia" w:ascii="宋体" w:hAnsi="宋体"/>
          <w:sz w:val="21"/>
          <w:szCs w:val="21"/>
          <w:u w:val="single"/>
        </w:rPr>
      </w:r>
      <w:r>
        <w:rPr>
          <w:rFonts w:hint="eastAsia" w:ascii="宋体" w:hAnsi="宋体"/>
          <w:sz w:val="21"/>
          <w:szCs w:val="21"/>
        </w:rPr>
        <w:t xml:space="preserve">（北京时间）；</w:t>
      </w:r>
      <w:r>
        <w:rPr>
          <w:rFonts w:ascii="宋体" w:hAnsi="宋体"/>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开标时间：</w:t>
      </w:r>
      <w:r>
        <w:rPr>
          <w:rFonts w:hint="eastAsia" w:ascii="宋体" w:hAnsi="宋体"/>
          <w:sz w:val="21"/>
          <w:szCs w:val="21"/>
          <w:u w:val="single"/>
        </w:rPr>
        <w:t xml:space="preserve">202</w:t>
      </w:r>
      <w:r>
        <w:rPr>
          <w:rFonts w:ascii="宋体" w:hAnsi="宋体"/>
          <w:sz w:val="21"/>
          <w:szCs w:val="21"/>
          <w:u w:val="single"/>
        </w:rPr>
        <w:t xml:space="preserve">4</w:t>
      </w:r>
      <w:r>
        <w:rPr>
          <w:rFonts w:hint="eastAsia" w:ascii="宋体" w:hAnsi="宋体"/>
          <w:sz w:val="21"/>
          <w:szCs w:val="21"/>
          <w:u w:val="single"/>
        </w:rPr>
        <w:t xml:space="preserve">年</w:t>
      </w:r>
      <w:r>
        <w:rPr>
          <w:rFonts w:ascii="SimSun" w:hAnsi="SimSun" w:eastAsia="SimSun" w:cs="SimSun"/>
          <w:color w:val="000000"/>
          <w:sz w:val="21"/>
          <w:u w:val="single"/>
        </w:rPr>
        <w:t xml:space="preserve">12月31日9点30分</w:t>
      </w:r>
      <w:r>
        <w:rPr>
          <w:rFonts w:hint="eastAsia" w:ascii="宋体" w:hAnsi="宋体"/>
          <w:sz w:val="21"/>
          <w:szCs w:val="21"/>
          <w:u w:val="single"/>
        </w:rPr>
      </w:r>
      <w:r>
        <w:rPr>
          <w:rFonts w:hint="eastAsia" w:ascii="宋体" w:hAnsi="宋体"/>
          <w:sz w:val="21"/>
          <w:szCs w:val="21"/>
        </w:rPr>
        <w:t xml:space="preserve">（北京时间）；</w:t>
      </w:r>
      <w:r/>
    </w:p>
    <w:p>
      <w:pPr>
        <w:pStyle w:val="862"/>
        <w:ind w:left="0" w:firstLine="420"/>
        <w:spacing w:line="360" w:lineRule="auto"/>
        <w:rPr>
          <w:rFonts w:ascii="宋体" w:hAnsi="宋体"/>
          <w:sz w:val="21"/>
          <w:szCs w:val="21"/>
        </w:rPr>
      </w:pPr>
      <w:r>
        <w:rPr>
          <w:rFonts w:ascii="宋体" w:hAnsi="宋体"/>
          <w:sz w:val="21"/>
          <w:szCs w:val="21"/>
        </w:rPr>
        <w:t xml:space="preserve">3.</w:t>
      </w:r>
      <w:r>
        <w:rPr>
          <w:rFonts w:hint="eastAsia" w:ascii="宋体" w:hAnsi="宋体"/>
          <w:sz w:val="21"/>
          <w:szCs w:val="21"/>
        </w:rPr>
        <w:t xml:space="preserve">开标地点：“苏采云”系统（网址：</w:t>
      </w:r>
      <w:r>
        <w:rPr>
          <w:rFonts w:ascii="宋体" w:hAnsi="宋体"/>
          <w:sz w:val="21"/>
          <w:szCs w:val="21"/>
        </w:rPr>
        <w:t xml:space="preserve">http://jszfcg.jsczt.cn/</w:t>
      </w:r>
      <w:r>
        <w:rPr>
          <w:rFonts w:hint="eastAsia" w:ascii="宋体" w:hAnsi="宋体"/>
          <w:sz w:val="21"/>
          <w:szCs w:val="21"/>
        </w:rPr>
        <w:t xml:space="preserve">）</w:t>
      </w:r>
      <w:r/>
    </w:p>
    <w:p>
      <w:pPr>
        <w:pStyle w:val="862"/>
        <w:ind w:left="0" w:firstLine="420"/>
        <w:spacing w:line="360" w:lineRule="auto"/>
        <w:rPr>
          <w:rFonts w:ascii="宋体" w:hAnsi="宋体"/>
          <w:sz w:val="21"/>
          <w:szCs w:val="21"/>
        </w:rPr>
      </w:pPr>
      <w:r>
        <w:rPr>
          <w:rFonts w:ascii="宋体" w:hAnsi="宋体"/>
          <w:sz w:val="21"/>
          <w:szCs w:val="21"/>
        </w:rPr>
        <w:t xml:space="preserve">4.</w:t>
      </w:r>
      <w:r>
        <w:rPr>
          <w:rFonts w:hint="eastAsia" w:ascii="宋体" w:hAnsi="宋体"/>
          <w:sz w:val="21"/>
          <w:szCs w:val="21"/>
        </w:rPr>
        <w:t xml:space="preserve">本项目采用电子招投标形式，请供应商按照《苏采</w:t>
      </w:r>
      <w:r>
        <w:rPr>
          <w:rFonts w:hint="eastAsia" w:ascii="宋体" w:hAnsi="宋体"/>
          <w:sz w:val="21"/>
          <w:szCs w:val="21"/>
        </w:rPr>
        <w:t xml:space="preserve">云系统供应商操作手册》进行制作、上传电子投标文件。电子投标文件制作完成后请于投标文件递交截止时间前成功上传至“苏采云”系统，否则视为放弃参加该采购项目。</w:t>
      </w:r>
      <w:r>
        <w:rPr>
          <w:rFonts w:hint="eastAsia" w:ascii="宋体" w:hAnsi="宋体"/>
          <w:b/>
          <w:sz w:val="21"/>
          <w:szCs w:val="21"/>
        </w:rPr>
        <w:t xml:space="preserve">供应商应充分考虑到网络环境、网络带宽等风险因素，如因供应商自身原因造成的电子投标文件上传不成功由供应商自行承担全部责任。</w:t>
      </w:r>
      <w:r/>
    </w:p>
    <w:p>
      <w:pPr>
        <w:pStyle w:val="862"/>
        <w:ind w:left="0" w:firstLine="420"/>
        <w:spacing w:line="360" w:lineRule="auto"/>
        <w:rPr>
          <w:rFonts w:ascii="宋体" w:hAnsi="宋体"/>
          <w:b/>
          <w:sz w:val="21"/>
          <w:szCs w:val="21"/>
        </w:rPr>
      </w:pPr>
      <w:r>
        <w:rPr>
          <w:rFonts w:hint="eastAsia" w:ascii="宋体" w:hAnsi="宋体"/>
          <w:sz w:val="21"/>
          <w:szCs w:val="21"/>
        </w:rPr>
        <w:t xml:space="preserve">5.</w:t>
      </w:r>
      <w:r>
        <w:rPr>
          <w:rFonts w:hint="eastAsia" w:ascii="宋体" w:hAnsi="宋体"/>
          <w:sz w:val="21"/>
          <w:szCs w:val="21"/>
        </w:rPr>
        <w:t xml:space="preserve">线上参加开标（开启）会方式：供应商登录“苏采云”系统在平台首页点击“开标大厅”，进入江苏省政府采购一体化不见面开标（采购）大厅，在今日项目列表，点击项目，进入不见面开标系统。</w:t>
      </w:r>
      <w:r>
        <w:rPr>
          <w:rFonts w:hint="eastAsia" w:ascii="宋体" w:hAnsi="宋体"/>
          <w:b/>
          <w:sz w:val="21"/>
          <w:szCs w:val="21"/>
        </w:rPr>
        <w:t xml:space="preserve">本项目为不见面开标项目，开标阶段供应商在【供应商解密】环节必</w:t>
      </w:r>
      <w:r>
        <w:rPr>
          <w:rFonts w:hint="eastAsia" w:ascii="宋体" w:hAnsi="宋体"/>
          <w:b/>
          <w:sz w:val="21"/>
          <w:szCs w:val="21"/>
        </w:rPr>
        <w:t xml:space="preserve">须使用</w:t>
      </w:r>
      <w:r>
        <w:rPr>
          <w:rFonts w:hint="eastAsia" w:ascii="宋体" w:hAnsi="宋体"/>
          <w:b/>
          <w:sz w:val="21"/>
          <w:szCs w:val="21"/>
        </w:rPr>
        <w:t xml:space="preserve"> CA</w:t>
      </w:r>
      <w:r>
        <w:rPr>
          <w:rFonts w:hint="eastAsia" w:ascii="宋体" w:hAnsi="宋体"/>
          <w:b/>
          <w:sz w:val="21"/>
          <w:szCs w:val="21"/>
        </w:rPr>
        <w:t xml:space="preserve">证书解密电子投标文件，如在系统规定的解密时间（投标文件提交截止时间后</w:t>
      </w:r>
      <w:r>
        <w:rPr>
          <w:rFonts w:hint="eastAsia" w:ascii="宋体" w:hAnsi="宋体"/>
          <w:b/>
          <w:sz w:val="21"/>
          <w:szCs w:val="21"/>
        </w:rPr>
        <w:t xml:space="preserve">30</w:t>
      </w:r>
      <w:r>
        <w:rPr>
          <w:rFonts w:hint="eastAsia" w:ascii="宋体" w:hAnsi="宋体"/>
          <w:b/>
          <w:sz w:val="21"/>
          <w:szCs w:val="21"/>
        </w:rPr>
        <w:t xml:space="preserve">分钟）内未能完成解密的视为放弃投标。</w:t>
      </w:r>
      <w:r/>
    </w:p>
    <w:p>
      <w:pPr>
        <w:pStyle w:val="862"/>
        <w:ind w:left="0" w:firstLine="422"/>
        <w:spacing w:line="360" w:lineRule="auto"/>
        <w:rPr>
          <w:rFonts w:ascii="宋体" w:hAnsi="宋体"/>
          <w:sz w:val="21"/>
          <w:szCs w:val="21"/>
        </w:rPr>
      </w:pPr>
      <w:r>
        <w:rPr>
          <w:rFonts w:hint="eastAsia" w:ascii="宋体" w:hAnsi="宋体"/>
          <w:b/>
          <w:sz w:val="21"/>
          <w:szCs w:val="21"/>
        </w:rPr>
        <w:t xml:space="preserve">请供应商确保电脑、系统及其他设备（视频输入输出设备等）无误，且开标直至项目结束始终保持系统在线状态。</w:t>
      </w:r>
      <w:r/>
    </w:p>
    <w:p>
      <w:pPr>
        <w:pStyle w:val="862"/>
        <w:ind w:left="0" w:firstLine="422"/>
        <w:spacing w:line="360" w:lineRule="auto"/>
        <w:rPr>
          <w:rFonts w:ascii="宋体" w:hAnsi="宋体"/>
          <w:b/>
          <w:sz w:val="21"/>
          <w:szCs w:val="21"/>
        </w:rPr>
      </w:pPr>
      <w:r>
        <w:rPr>
          <w:rFonts w:hint="eastAsia" w:ascii="宋体" w:hAnsi="宋体"/>
          <w:b/>
          <w:sz w:val="21"/>
          <w:szCs w:val="21"/>
        </w:rPr>
        <w:t xml:space="preserve">五、公告期限</w:t>
      </w:r>
      <w:r/>
    </w:p>
    <w:p>
      <w:pPr>
        <w:pStyle w:val="862"/>
        <w:ind w:left="0" w:firstLine="420"/>
        <w:spacing w:line="360" w:lineRule="auto"/>
        <w:rPr>
          <w:rFonts w:ascii="宋体" w:hAnsi="宋体"/>
          <w:sz w:val="21"/>
          <w:szCs w:val="21"/>
        </w:rPr>
      </w:pPr>
      <w:r>
        <w:rPr>
          <w:rFonts w:hint="eastAsia" w:ascii="宋体" w:hAnsi="宋体"/>
          <w:sz w:val="21"/>
          <w:szCs w:val="21"/>
        </w:rPr>
        <w:t xml:space="preserve">自本公告发布之日起</w:t>
      </w:r>
      <w:r>
        <w:rPr>
          <w:rFonts w:hint="eastAsia" w:ascii="宋体" w:hAnsi="宋体"/>
          <w:sz w:val="21"/>
          <w:szCs w:val="21"/>
        </w:rPr>
        <w:t xml:space="preserve"> </w:t>
      </w:r>
      <w:r>
        <w:rPr>
          <w:rFonts w:ascii="宋体" w:hAnsi="宋体"/>
          <w:sz w:val="21"/>
          <w:szCs w:val="21"/>
        </w:rPr>
        <w:t xml:space="preserve">5</w:t>
      </w:r>
      <w:r>
        <w:rPr>
          <w:rFonts w:hint="eastAsia" w:ascii="宋体" w:hAnsi="宋体"/>
          <w:sz w:val="21"/>
          <w:szCs w:val="21"/>
        </w:rPr>
        <w:t xml:space="preserve"> </w:t>
      </w:r>
      <w:r>
        <w:rPr>
          <w:rFonts w:hint="eastAsia" w:ascii="宋体" w:hAnsi="宋体"/>
          <w:sz w:val="21"/>
          <w:szCs w:val="21"/>
        </w:rPr>
        <w:t xml:space="preserve">个工作日</w:t>
      </w:r>
      <w:r/>
    </w:p>
    <w:p>
      <w:pPr>
        <w:pStyle w:val="862"/>
        <w:ind w:left="0" w:firstLine="422"/>
        <w:spacing w:line="360" w:lineRule="auto"/>
        <w:rPr>
          <w:rFonts w:ascii="宋体" w:hAnsi="宋体"/>
          <w:b/>
          <w:sz w:val="21"/>
          <w:szCs w:val="21"/>
        </w:rPr>
      </w:pPr>
      <w:r>
        <w:rPr>
          <w:rFonts w:hint="eastAsia" w:ascii="宋体" w:hAnsi="宋体"/>
          <w:b/>
          <w:sz w:val="21"/>
          <w:szCs w:val="21"/>
        </w:rPr>
        <w:t xml:space="preserve">六、其他补充事宜</w:t>
      </w:r>
      <w:r/>
    </w:p>
    <w:p>
      <w:pPr>
        <w:ind w:left="0" w:firstLine="420"/>
        <w:spacing w:line="360" w:lineRule="auto"/>
        <w:tabs>
          <w:tab w:val="left" w:pos="567" w:leader="none"/>
        </w:tabs>
        <w:rPr>
          <w:rFonts w:ascii="Times New Roman" w:hAnsi="Times New Roman"/>
          <w:color w:val="000000"/>
          <w:sz w:val="21"/>
          <w:szCs w:val="21"/>
        </w:rPr>
      </w:pPr>
      <w:r>
        <w:rPr>
          <w:rFonts w:hint="eastAsia" w:ascii="Times New Roman" w:hAnsi="Times New Roman"/>
          <w:color w:val="000000"/>
          <w:sz w:val="21"/>
          <w:szCs w:val="21"/>
        </w:rPr>
        <w:t xml:space="preserve">根据苏州市财政局《关于深入开展苏州市政府采购合同信用融资业务的通知》相关要求，本项目支持政府采购合同信用融资。</w:t>
      </w:r>
      <w:r/>
    </w:p>
    <w:tbl>
      <w:tblPr>
        <w:tblW w:w="991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jc w:val="center"/>
          <w:trHeight w:val="2424"/>
        </w:trPr>
        <w:tc>
          <w:tcPr>
            <w:tcW w:w="9918" w:type="dxa"/>
            <w:textDirection w:val="lrTb"/>
            <w:noWrap w:val="false"/>
          </w:tcPr>
          <w:p>
            <w:pPr>
              <w:pStyle w:val="887"/>
              <w:ind w:left="0" w:firstLine="0"/>
              <w:jc w:val="center"/>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sz w:val="21"/>
                <w:szCs w:val="21"/>
              </w:rPr>
              <w:t xml:space="preserve">政府采购合同信用融资政策告知函</w:t>
            </w:r>
            <w:r/>
          </w:p>
          <w:p>
            <w:pPr>
              <w:pStyle w:val="887"/>
              <w:ind w:left="0" w:firstLine="0"/>
              <w:spacing w:line="240" w:lineRule="auto"/>
              <w:rPr>
                <w:rFonts w:asciiTheme="minorEastAsia" w:hAnsiTheme="minorEastAsia" w:eastAsiaTheme="minorEastAsia"/>
                <w:b/>
                <w:color w:val="000000"/>
                <w:sz w:val="21"/>
                <w:szCs w:val="21"/>
              </w:rPr>
            </w:pPr>
            <w:r>
              <w:rPr>
                <w:rFonts w:hint="eastAsia" w:asciiTheme="minorEastAsia" w:hAnsiTheme="minorEastAsia" w:eastAsiaTheme="minorEastAsia"/>
                <w:b/>
                <w:color w:val="000000"/>
                <w:sz w:val="21"/>
                <w:szCs w:val="21"/>
              </w:rPr>
              <w:t xml:space="preserve">各政府采购供应商</w:t>
            </w:r>
            <w:r>
              <w:rPr>
                <w:rFonts w:hint="eastAsia" w:asciiTheme="minorEastAsia" w:hAnsiTheme="minorEastAsia" w:eastAsiaTheme="minorEastAsia"/>
                <w:b/>
                <w:color w:val="000000"/>
                <w:sz w:val="21"/>
                <w:szCs w:val="21"/>
              </w:rPr>
              <w:t xml:space="preserve">:</w:t>
            </w:r>
            <w:r/>
          </w:p>
          <w:p>
            <w:pPr>
              <w:pStyle w:val="887"/>
              <w:ind w:left="0"/>
              <w:rPr>
                <w:rFonts w:cs="宋体" w:asciiTheme="minorEastAsia" w:hAnsiTheme="minorEastAsia" w:eastAsiaTheme="minorEastAsia"/>
                <w:color w:val="000000"/>
                <w:sz w:val="21"/>
                <w:szCs w:val="21"/>
              </w:rPr>
            </w:pPr>
            <w:r>
              <w:rPr>
                <w:rFonts w:hint="eastAsia" w:cs="宋体" w:asciiTheme="minorEastAsia" w:hAnsiTheme="minorEastAsia" w:eastAsiaTheme="minorEastAsia"/>
                <w:color w:val="000000"/>
                <w:sz w:val="21"/>
                <w:szCs w:val="21"/>
              </w:rPr>
              <w:t xml:space="preserve">欢迎贵公司参加苏州市政府采购活动！</w:t>
            </w:r>
            <w:r/>
          </w:p>
          <w:p>
            <w:pPr>
              <w:pStyle w:val="887"/>
              <w:ind w:left="0"/>
              <w:spacing w:line="240" w:lineRule="auto"/>
              <w:widowControl w:val="off"/>
              <w:rPr>
                <w:color w:val="000000"/>
                <w:szCs w:val="21"/>
              </w:rPr>
            </w:pPr>
            <w:r>
              <w:rPr>
                <w:rFonts w:hint="eastAsia" w:cs="宋体" w:asciiTheme="minorEastAsia" w:hAnsiTheme="minorEastAsia" w:eastAsiaTheme="minorEastAsia"/>
                <w:color w:val="000000"/>
                <w:sz w:val="21"/>
                <w:szCs w:val="21"/>
              </w:rPr>
              <w:t xml:space="preserve">政府采购合同信用融资是江苏省、苏州市为支持中小企业发展，缓解中小企业融资难题推出的一项融资服务举措。若贵公司经评审最终成为本次政府采购项目的合格中标</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成交</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供应商，可向金融机构申请贷款，无需抵押、担保，金融机构将根据江苏省财政厅</w:t>
            </w:r>
            <w:r>
              <w:rPr>
                <w:rFonts w:hint="eastAsia" w:cs="宋体" w:asciiTheme="minorEastAsia" w:hAnsiTheme="minorEastAsia" w:eastAsiaTheme="minorEastAsia"/>
                <w:color w:val="000000"/>
                <w:sz w:val="21"/>
                <w:szCs w:val="21"/>
              </w:rPr>
              <w:t xml:space="preserve"> </w:t>
            </w:r>
            <w:r>
              <w:rPr>
                <w:rFonts w:hint="eastAsia" w:cs="宋体" w:asciiTheme="minorEastAsia" w:hAnsiTheme="minorEastAsia" w:eastAsiaTheme="minorEastAsia"/>
                <w:color w:val="000000"/>
                <w:sz w:val="21"/>
                <w:szCs w:val="21"/>
              </w:rPr>
              <w:t xml:space="preserve">中国人民银行南京分行《关于深入推进政府采购线上合同信用融资工作的通知》</w:t>
            </w:r>
            <w:r>
              <w:rPr>
                <w:rFonts w:hint="eastAsia" w:cs="宋体"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苏财购〔</w:t>
            </w:r>
            <w:r>
              <w:rPr>
                <w:rFonts w:hint="eastAsia" w:asciiTheme="minorEastAsia" w:hAnsiTheme="minorEastAsia" w:eastAsiaTheme="minorEastAsia"/>
                <w:color w:val="000000"/>
                <w:sz w:val="21"/>
                <w:szCs w:val="21"/>
              </w:rPr>
              <w:t xml:space="preserve">2021</w:t>
            </w:r>
            <w:r>
              <w:rPr>
                <w:rFonts w:hint="eastAsia" w:asciiTheme="minorEastAsia" w:hAnsiTheme="minorEastAsia" w:eastAsiaTheme="minorEastAsia"/>
                <w:color w:val="000000"/>
                <w:sz w:val="21"/>
                <w:szCs w:val="21"/>
              </w:rPr>
              <w:t xml:space="preserve">〕</w:t>
            </w:r>
            <w:r>
              <w:rPr>
                <w:rFonts w:hint="eastAsia" w:asciiTheme="minorEastAsia" w:hAnsiTheme="minorEastAsia" w:eastAsiaTheme="minorEastAsia"/>
                <w:color w:val="000000"/>
                <w:sz w:val="21"/>
                <w:szCs w:val="21"/>
              </w:rPr>
              <w:t xml:space="preserve">82</w:t>
            </w:r>
            <w:r>
              <w:rPr>
                <w:rFonts w:hint="eastAsia" w:asciiTheme="minorEastAsia" w:hAnsiTheme="minorEastAsia" w:eastAsiaTheme="minorEastAsia"/>
                <w:color w:val="000000"/>
                <w:sz w:val="21"/>
                <w:szCs w:val="21"/>
              </w:rPr>
              <w:t xml:space="preserve">号</w:t>
            </w:r>
            <w:r>
              <w:rPr>
                <w:rFonts w:hint="eastAsia" w:cs="宋体" w:asciiTheme="minorEastAsia" w:hAnsiTheme="minorEastAsia" w:eastAsiaTheme="minorEastAsia"/>
                <w:color w:val="000000"/>
                <w:sz w:val="21"/>
                <w:szCs w:val="21"/>
              </w:rPr>
              <w:t xml:space="preserve">)</w:t>
            </w:r>
            <w:r>
              <w:rPr>
                <w:rFonts w:hint="eastAsia" w:cs="宋体" w:asciiTheme="minorEastAsia" w:hAnsiTheme="minorEastAsia" w:eastAsiaTheme="minorEastAsia"/>
                <w:color w:val="000000"/>
                <w:sz w:val="21"/>
                <w:szCs w:val="21"/>
              </w:rPr>
              <w:t xml:space="preserve">及苏州市财政局、人民银行苏州市分行相关文件要求，按照双方自愿的原则提供便捷、优惠的贷款服务。</w:t>
            </w:r>
            <w:r/>
          </w:p>
        </w:tc>
      </w:tr>
    </w:tbl>
    <w:p>
      <w:pPr>
        <w:pStyle w:val="862"/>
        <w:ind w:left="0" w:firstLine="422"/>
        <w:spacing w:line="360" w:lineRule="auto"/>
        <w:rPr>
          <w:rFonts w:ascii="宋体" w:hAnsi="宋体"/>
          <w:b/>
          <w:sz w:val="21"/>
          <w:szCs w:val="21"/>
        </w:rPr>
      </w:pPr>
      <w:r>
        <w:rPr>
          <w:rFonts w:hint="eastAsia" w:ascii="宋体" w:hAnsi="宋体"/>
          <w:b/>
          <w:sz w:val="21"/>
          <w:szCs w:val="21"/>
        </w:rPr>
        <w:t xml:space="preserve">七、对本次招标提出询问，请按以下方式联系</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采购人信息</w:t>
      </w:r>
      <w:r>
        <w:rPr>
          <w:rFonts w:hint="eastAsia" w:ascii="宋体" w:hAnsi="宋体"/>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名称：苏州市天平山风景名胜区管理处</w:t>
      </w:r>
      <w:r>
        <w:rPr>
          <w:rFonts w:hint="eastAsia" w:ascii="宋体" w:hAnsi="宋体"/>
          <w:sz w:val="21"/>
          <w:szCs w:val="21"/>
        </w:rPr>
        <w:t xml:space="preserve">  </w:t>
      </w:r>
      <w:r>
        <w:rPr>
          <w:rFonts w:ascii="宋体" w:hAnsi="宋体"/>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地址：苏州市吴中区木渎天平山</w:t>
      </w:r>
      <w:r/>
    </w:p>
    <w:p>
      <w:pPr>
        <w:pStyle w:val="862"/>
        <w:ind w:left="0" w:firstLine="420"/>
        <w:spacing w:line="360" w:lineRule="auto"/>
        <w:rPr>
          <w:rFonts w:ascii="宋体" w:hAnsi="宋体"/>
          <w:sz w:val="21"/>
          <w:szCs w:val="21"/>
        </w:rPr>
      </w:pPr>
      <w:r>
        <w:rPr>
          <w:rFonts w:hint="eastAsia" w:ascii="宋体" w:hAnsi="宋体"/>
          <w:sz w:val="21"/>
          <w:szCs w:val="21"/>
        </w:rPr>
        <w:t xml:space="preserve">联系人：陶立佳</w:t>
      </w:r>
      <w:r/>
    </w:p>
    <w:p>
      <w:pPr>
        <w:pStyle w:val="862"/>
        <w:ind w:left="0" w:firstLine="420"/>
        <w:spacing w:line="360" w:lineRule="auto"/>
        <w:rPr>
          <w:rFonts w:ascii="宋体" w:hAnsi="宋体"/>
          <w:sz w:val="21"/>
          <w:szCs w:val="21"/>
        </w:rPr>
      </w:pPr>
      <w:r>
        <w:rPr>
          <w:rFonts w:hint="eastAsia" w:ascii="宋体" w:hAnsi="宋体"/>
          <w:sz w:val="21"/>
          <w:szCs w:val="21"/>
        </w:rPr>
        <w:t xml:space="preserve">联系方式：</w:t>
      </w:r>
      <w:r>
        <w:rPr>
          <w:rFonts w:ascii="宋体" w:hAnsi="宋体"/>
          <w:sz w:val="21"/>
          <w:szCs w:val="21"/>
        </w:rPr>
        <w:t xml:space="preserve">13776052360</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采购代理机构信息</w:t>
      </w:r>
      <w:r>
        <w:rPr>
          <w:rFonts w:hint="eastAsia" w:ascii="宋体" w:hAnsi="宋体"/>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名称：苏州市公共资源交易中心（苏州市政府集中采购中心）</w:t>
      </w:r>
      <w:r>
        <w:rPr>
          <w:rFonts w:hint="eastAsia" w:ascii="宋体" w:hAnsi="宋体"/>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地址：苏州市姑苏区平泷路</w:t>
      </w:r>
      <w:r>
        <w:rPr>
          <w:rFonts w:hint="eastAsia" w:ascii="宋体" w:hAnsi="宋体"/>
          <w:sz w:val="21"/>
          <w:szCs w:val="21"/>
        </w:rPr>
        <w:t xml:space="preserve">251</w:t>
      </w:r>
      <w:r>
        <w:rPr>
          <w:rFonts w:hint="eastAsia" w:ascii="宋体" w:hAnsi="宋体"/>
          <w:sz w:val="21"/>
          <w:szCs w:val="21"/>
        </w:rPr>
        <w:t xml:space="preserve">号城市生活广场西楼四楼</w:t>
      </w:r>
      <w:r>
        <w:rPr>
          <w:rFonts w:hint="eastAsia" w:ascii="宋体" w:hAnsi="宋体"/>
          <w:sz w:val="21"/>
          <w:szCs w:val="21"/>
        </w:rPr>
        <w:t xml:space="preserve"> </w:t>
      </w:r>
      <w:r/>
    </w:p>
    <w:p>
      <w:pPr>
        <w:pStyle w:val="862"/>
        <w:ind w:left="0" w:firstLine="420"/>
        <w:spacing w:line="360" w:lineRule="auto"/>
        <w:rPr>
          <w:rFonts w:ascii="宋体" w:hAnsi="宋体"/>
          <w:sz w:val="21"/>
          <w:szCs w:val="21"/>
        </w:rPr>
      </w:pPr>
      <w:r>
        <w:rPr>
          <w:rFonts w:hint="eastAsia" w:ascii="宋体" w:hAnsi="宋体"/>
          <w:sz w:val="21"/>
          <w:szCs w:val="21"/>
        </w:rPr>
        <w:t xml:space="preserve">联系方式：</w:t>
      </w:r>
      <w:r>
        <w:rPr>
          <w:rFonts w:hint="eastAsia" w:ascii="宋体" w:hAnsi="宋体"/>
          <w:sz w:val="21"/>
          <w:szCs w:val="21"/>
        </w:rPr>
        <w:t xml:space="preserve"> </w:t>
      </w:r>
      <w:r>
        <w:rPr>
          <w:rFonts w:ascii="宋体" w:hAnsi="宋体"/>
          <w:sz w:val="21"/>
          <w:szCs w:val="21"/>
        </w:rPr>
        <w:t xml:space="preserve">69820885</w:t>
      </w:r>
      <w:r/>
    </w:p>
    <w:p>
      <w:pPr>
        <w:pStyle w:val="862"/>
        <w:ind w:left="0" w:firstLine="420"/>
        <w:spacing w:line="360" w:lineRule="auto"/>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项目联系方式</w:t>
      </w:r>
      <w:r/>
    </w:p>
    <w:p>
      <w:pPr>
        <w:pStyle w:val="862"/>
        <w:ind w:left="0" w:firstLine="420"/>
        <w:spacing w:line="360" w:lineRule="auto"/>
        <w:rPr>
          <w:rFonts w:ascii="宋体" w:hAnsi="宋体"/>
          <w:sz w:val="21"/>
          <w:szCs w:val="21"/>
        </w:rPr>
      </w:pPr>
      <w:r>
        <w:rPr>
          <w:rFonts w:hint="eastAsia" w:ascii="宋体" w:hAnsi="宋体"/>
          <w:sz w:val="21"/>
          <w:szCs w:val="21"/>
        </w:rPr>
        <w:t xml:space="preserve">项目联系人：陆工</w:t>
      </w:r>
      <w:r>
        <w:rPr>
          <w:rFonts w:hint="eastAsia" w:ascii="宋体" w:hAnsi="宋体"/>
          <w:sz w:val="21"/>
          <w:szCs w:val="21"/>
        </w:rPr>
        <w:t xml:space="preserve"> </w:t>
      </w:r>
      <w:r>
        <w:rPr>
          <w:rFonts w:hint="eastAsia" w:ascii="宋体" w:hAnsi="宋体"/>
          <w:sz w:val="21"/>
          <w:szCs w:val="21"/>
        </w:rPr>
        <w:t xml:space="preserve">钱工</w:t>
      </w:r>
      <w:r/>
    </w:p>
    <w:p>
      <w:pPr>
        <w:pStyle w:val="862"/>
        <w:ind w:left="0" w:firstLine="420"/>
        <w:spacing w:line="360" w:lineRule="auto"/>
        <w:rPr>
          <w:rFonts w:ascii="宋体" w:hAnsi="宋体"/>
          <w:sz w:val="21"/>
          <w:szCs w:val="21"/>
        </w:rPr>
      </w:pPr>
      <w:r>
        <w:rPr>
          <w:rFonts w:hint="eastAsia" w:ascii="宋体" w:hAnsi="宋体"/>
          <w:sz w:val="21"/>
          <w:szCs w:val="21"/>
        </w:rPr>
        <w:t xml:space="preserve">电话：</w:t>
      </w:r>
      <w:r>
        <w:rPr>
          <w:rFonts w:hint="eastAsia" w:ascii="宋体" w:hAnsi="宋体"/>
          <w:sz w:val="21"/>
          <w:szCs w:val="21"/>
        </w:rPr>
        <w:t xml:space="preserve">6</w:t>
      </w:r>
      <w:r>
        <w:rPr>
          <w:rFonts w:ascii="宋体" w:hAnsi="宋体"/>
          <w:sz w:val="21"/>
          <w:szCs w:val="21"/>
        </w:rPr>
        <w:t xml:space="preserve">9820885</w:t>
      </w:r>
      <w:r/>
    </w:p>
    <w:p>
      <w:pPr>
        <w:ind w:left="0" w:firstLine="420"/>
        <w:spacing w:line="460" w:lineRule="exact"/>
        <w:rPr>
          <w:rFonts w:ascii="宋体" w:hAnsi="宋体"/>
          <w:sz w:val="21"/>
          <w:szCs w:val="21"/>
        </w:rPr>
      </w:pPr>
      <w:r>
        <w:rPr>
          <w:rFonts w:ascii="宋体" w:hAnsi="宋体"/>
          <w:sz w:val="21"/>
          <w:szCs w:val="21"/>
        </w:rPr>
      </w:r>
      <w:r/>
    </w:p>
    <w:p>
      <w:pPr>
        <w:ind w:left="0" w:firstLine="420"/>
        <w:spacing w:line="460" w:lineRule="exact"/>
        <w:rPr>
          <w:rFonts w:ascii="宋体" w:hAnsi="宋体"/>
          <w:sz w:val="21"/>
          <w:szCs w:val="21"/>
        </w:rPr>
      </w:pPr>
      <w:r>
        <w:rPr>
          <w:rFonts w:ascii="宋体" w:hAnsi="宋体"/>
          <w:sz w:val="21"/>
          <w:szCs w:val="21"/>
        </w:rPr>
      </w:r>
      <w:r/>
    </w:p>
    <w:p>
      <w:pPr>
        <w:pStyle w:val="854"/>
      </w:pPr>
      <w:r/>
      <w:r/>
    </w:p>
    <w:p>
      <w:r/>
      <w:r/>
    </w:p>
    <w:p>
      <w:pPr>
        <w:pStyle w:val="854"/>
      </w:pPr>
      <w:r/>
      <w:r/>
    </w:p>
    <w:p>
      <w:r/>
      <w:r/>
    </w:p>
    <w:p>
      <w:pPr>
        <w:pStyle w:val="854"/>
      </w:pPr>
      <w:r/>
      <w:r/>
    </w:p>
    <w:p>
      <w:r/>
      <w:r/>
    </w:p>
    <w:p>
      <w:pPr>
        <w:pStyle w:val="854"/>
      </w:pPr>
      <w:r/>
      <w:r/>
    </w:p>
    <w:p>
      <w:r/>
      <w:r/>
    </w:p>
    <w:p>
      <w:pPr>
        <w:pStyle w:val="854"/>
        <w:ind w:left="0" w:firstLine="0"/>
      </w:pPr>
      <w:r/>
      <w:r/>
    </w:p>
    <w:p>
      <w:pPr>
        <w:pStyle w:val="842"/>
        <w:ind w:left="0" w:firstLine="0"/>
        <w:jc w:val="center"/>
        <w:rPr>
          <w:rFonts w:ascii="宋体" w:hAnsi="宋体"/>
          <w:b/>
          <w:sz w:val="44"/>
          <w:szCs w:val="22"/>
        </w:rPr>
      </w:pPr>
      <w:r/>
      <w:bookmarkStart w:id="7" w:name="_Toc6217"/>
      <w:r/>
      <w:bookmarkStart w:id="8" w:name="_Toc165274503"/>
      <w:r/>
      <w:bookmarkStart w:id="9" w:name="_Toc2412"/>
      <w:r>
        <w:rPr>
          <w:rFonts w:ascii="宋体" w:hAnsi="宋体"/>
          <w:b/>
          <w:sz w:val="44"/>
          <w:szCs w:val="22"/>
        </w:rPr>
        <w:t xml:space="preserve">第</w:t>
      </w:r>
      <w:r>
        <w:rPr>
          <w:rFonts w:hint="eastAsia" w:ascii="宋体" w:hAnsi="宋体"/>
          <w:b/>
          <w:sz w:val="44"/>
          <w:szCs w:val="22"/>
        </w:rPr>
        <w:t xml:space="preserve">二</w:t>
      </w:r>
      <w:r>
        <w:rPr>
          <w:rFonts w:ascii="宋体" w:hAnsi="宋体"/>
          <w:b/>
          <w:sz w:val="44"/>
          <w:szCs w:val="22"/>
        </w:rPr>
        <w:t xml:space="preserve">章</w:t>
      </w:r>
      <w:r>
        <w:rPr>
          <w:rFonts w:ascii="宋体" w:hAnsi="宋体"/>
          <w:b/>
          <w:sz w:val="44"/>
          <w:szCs w:val="22"/>
        </w:rPr>
        <w:t xml:space="preserve">  </w:t>
      </w:r>
      <w:bookmarkStart w:id="10" w:name="投标人须知"/>
      <w:r/>
      <w:bookmarkEnd w:id="10"/>
      <w:r>
        <w:rPr>
          <w:rFonts w:ascii="宋体" w:hAnsi="宋体"/>
          <w:b/>
          <w:sz w:val="44"/>
          <w:szCs w:val="22"/>
        </w:rPr>
        <w:t xml:space="preserve">投标人须知</w:t>
      </w:r>
      <w:bookmarkEnd w:id="7"/>
      <w:r/>
      <w:bookmarkEnd w:id="8"/>
      <w:r/>
      <w:bookmarkEnd w:id="9"/>
      <w:r/>
      <w:r/>
    </w:p>
    <w:p>
      <w:pPr>
        <w:pStyle w:val="862"/>
        <w:ind w:left="0" w:firstLine="422"/>
        <w:spacing w:line="360" w:lineRule="auto"/>
        <w:rPr>
          <w:rFonts w:ascii="宋体" w:hAnsi="宋体"/>
          <w:b/>
          <w:sz w:val="21"/>
          <w:szCs w:val="21"/>
        </w:rPr>
      </w:pPr>
      <w:r/>
      <w:bookmarkStart w:id="11" w:name="_Toc13437"/>
      <w:r/>
      <w:bookmarkStart w:id="12" w:name="_Toc20132"/>
      <w:r>
        <w:rPr>
          <w:rFonts w:hint="eastAsia" w:ascii="宋体" w:hAnsi="宋体"/>
          <w:b/>
          <w:sz w:val="21"/>
          <w:szCs w:val="21"/>
        </w:rPr>
        <w:t xml:space="preserve">一、说明和释义</w:t>
      </w:r>
      <w:bookmarkEnd w:id="11"/>
      <w:r/>
      <w:bookmarkEnd w:id="12"/>
      <w:r/>
      <w:r/>
    </w:p>
    <w:p>
      <w:pPr>
        <w:pStyle w:val="862"/>
        <w:ind w:left="0" w:firstLine="422"/>
        <w:spacing w:line="360" w:lineRule="auto"/>
        <w:rPr>
          <w:rFonts w:ascii="宋体" w:hAnsi="宋体"/>
          <w:b/>
          <w:sz w:val="21"/>
          <w:szCs w:val="21"/>
        </w:rPr>
      </w:pPr>
      <w:r/>
      <w:bookmarkStart w:id="13" w:name="_Toc9408"/>
      <w:r>
        <w:rPr>
          <w:rFonts w:hint="eastAsia" w:ascii="宋体" w:hAnsi="宋体"/>
          <w:b/>
          <w:sz w:val="21"/>
          <w:szCs w:val="21"/>
        </w:rPr>
        <w:t xml:space="preserve">1.</w:t>
      </w:r>
      <w:r>
        <w:rPr>
          <w:rFonts w:hint="eastAsia" w:ascii="宋体" w:hAnsi="宋体"/>
          <w:b/>
          <w:sz w:val="21"/>
          <w:szCs w:val="21"/>
        </w:rPr>
        <w:t xml:space="preserve">说明</w:t>
      </w:r>
      <w:bookmarkEnd w:id="13"/>
      <w:r/>
      <w:r/>
    </w:p>
    <w:p>
      <w:pPr>
        <w:pStyle w:val="862"/>
        <w:ind w:left="0" w:firstLine="420"/>
        <w:spacing w:line="360" w:lineRule="auto"/>
        <w:rPr>
          <w:rFonts w:ascii="宋体" w:hAnsi="宋体"/>
          <w:sz w:val="21"/>
          <w:szCs w:val="21"/>
        </w:rPr>
      </w:pPr>
      <w:r>
        <w:rPr>
          <w:rFonts w:hint="eastAsia" w:ascii="宋体" w:hAnsi="宋体"/>
          <w:sz w:val="21"/>
          <w:szCs w:val="21"/>
        </w:rPr>
        <w:t xml:space="preserve">1.1</w:t>
      </w:r>
      <w:r>
        <w:rPr>
          <w:rFonts w:hint="eastAsia" w:ascii="宋体" w:hAnsi="宋体"/>
          <w:sz w:val="21"/>
          <w:szCs w:val="21"/>
        </w:rPr>
        <w:t xml:space="preserve">本招标文件仅适用苏州市公共资源交易中心（苏州市政府集中采购中心）组织的招标活动。</w:t>
      </w:r>
      <w:r/>
    </w:p>
    <w:p>
      <w:pPr>
        <w:pStyle w:val="862"/>
        <w:ind w:left="0" w:firstLine="420"/>
        <w:spacing w:line="360" w:lineRule="auto"/>
        <w:rPr>
          <w:rFonts w:ascii="宋体" w:hAnsi="宋体"/>
          <w:sz w:val="21"/>
          <w:szCs w:val="21"/>
        </w:rPr>
      </w:pPr>
      <w:r>
        <w:rPr>
          <w:rFonts w:hint="eastAsia" w:ascii="宋体" w:hAnsi="宋体"/>
          <w:sz w:val="21"/>
          <w:szCs w:val="21"/>
        </w:rPr>
        <w:t xml:space="preserve">1.2</w:t>
      </w:r>
      <w:r>
        <w:rPr>
          <w:rFonts w:hint="eastAsia" w:ascii="宋体" w:hAnsi="宋体"/>
          <w:sz w:val="21"/>
          <w:szCs w:val="21"/>
        </w:rPr>
        <w:t xml:space="preserve">本次招标活动及因本次招标产生的合同受中国法律制约和保护。</w:t>
      </w:r>
      <w:r/>
    </w:p>
    <w:p>
      <w:pPr>
        <w:pStyle w:val="862"/>
        <w:ind w:left="0" w:firstLine="420"/>
        <w:spacing w:line="360" w:lineRule="auto"/>
        <w:rPr>
          <w:rFonts w:ascii="宋体" w:hAnsi="宋体"/>
          <w:sz w:val="21"/>
          <w:szCs w:val="21"/>
        </w:rPr>
      </w:pPr>
      <w:r>
        <w:rPr>
          <w:rFonts w:hint="eastAsia" w:ascii="宋体" w:hAnsi="宋体"/>
          <w:sz w:val="21"/>
          <w:szCs w:val="21"/>
        </w:rPr>
        <w:t xml:space="preserve">1.3</w:t>
      </w:r>
      <w:r>
        <w:rPr>
          <w:rFonts w:hint="eastAsia" w:ascii="宋体" w:hAnsi="宋体"/>
          <w:sz w:val="21"/>
          <w:szCs w:val="21"/>
        </w:rPr>
        <w:t xml:space="preserve">本招标文件的解释权属苏州市公共资源交易中心（苏州市政府集中采购中心）。</w:t>
      </w:r>
      <w:r/>
    </w:p>
    <w:p>
      <w:pPr>
        <w:pStyle w:val="862"/>
        <w:ind w:left="0" w:firstLine="422"/>
        <w:spacing w:line="360" w:lineRule="auto"/>
        <w:rPr>
          <w:rFonts w:ascii="宋体" w:hAnsi="宋体"/>
          <w:b/>
          <w:sz w:val="21"/>
          <w:szCs w:val="21"/>
        </w:rPr>
      </w:pPr>
      <w:r/>
      <w:bookmarkStart w:id="14" w:name="_Toc27555"/>
      <w:r>
        <w:rPr>
          <w:rFonts w:hint="eastAsia" w:ascii="宋体" w:hAnsi="宋体"/>
          <w:b/>
          <w:sz w:val="21"/>
          <w:szCs w:val="21"/>
        </w:rPr>
        <w:t xml:space="preserve">2.</w:t>
      </w:r>
      <w:r>
        <w:rPr>
          <w:rFonts w:hint="eastAsia" w:ascii="宋体" w:hAnsi="宋体"/>
          <w:b/>
          <w:sz w:val="21"/>
          <w:szCs w:val="21"/>
        </w:rPr>
        <w:t xml:space="preserve">词语释义</w:t>
      </w:r>
      <w:bookmarkEnd w:id="14"/>
      <w:r/>
      <w:r/>
    </w:p>
    <w:p>
      <w:pPr>
        <w:pStyle w:val="862"/>
        <w:ind w:left="0" w:firstLine="420"/>
        <w:spacing w:line="360" w:lineRule="auto"/>
        <w:rPr>
          <w:rFonts w:ascii="宋体" w:hAnsi="宋体"/>
          <w:sz w:val="21"/>
          <w:szCs w:val="21"/>
        </w:rPr>
      </w:pPr>
      <w:r>
        <w:rPr>
          <w:rFonts w:hint="eastAsia" w:ascii="宋体" w:hAnsi="宋体"/>
          <w:sz w:val="21"/>
          <w:szCs w:val="21"/>
        </w:rPr>
        <w:t xml:space="preserve">2.1 </w:t>
      </w:r>
      <w:r>
        <w:rPr>
          <w:rFonts w:hint="eastAsia" w:ascii="宋体" w:hAnsi="宋体"/>
          <w:sz w:val="21"/>
          <w:szCs w:val="21"/>
        </w:rPr>
        <w:t xml:space="preserve">采购人：指依法进行政府采购的国家机关、事业单位、团体组织。</w:t>
      </w:r>
      <w:r/>
    </w:p>
    <w:p>
      <w:pPr>
        <w:pStyle w:val="862"/>
        <w:ind w:left="0" w:firstLine="420"/>
        <w:spacing w:line="360" w:lineRule="auto"/>
        <w:rPr>
          <w:rFonts w:ascii="宋体" w:hAnsi="宋体"/>
          <w:sz w:val="21"/>
          <w:szCs w:val="21"/>
        </w:rPr>
      </w:pPr>
      <w:r>
        <w:rPr>
          <w:rFonts w:hint="eastAsia" w:ascii="宋体" w:hAnsi="宋体"/>
          <w:sz w:val="21"/>
          <w:szCs w:val="21"/>
        </w:rPr>
        <w:t xml:space="preserve">2.2</w:t>
      </w:r>
      <w:r>
        <w:rPr>
          <w:rFonts w:hint="eastAsia" w:ascii="宋体" w:hAnsi="宋体"/>
          <w:sz w:val="21"/>
          <w:szCs w:val="21"/>
        </w:rPr>
        <w:t xml:space="preserve">采购代理机构：指依法接受采购人委托，从事货物、工程和服务等政府采购业务的采购代理机构。本项目的采购代理机构是苏州市公共资源交易中心（苏州市政府集中采购中心）。</w:t>
      </w:r>
      <w:r/>
    </w:p>
    <w:p>
      <w:pPr>
        <w:pStyle w:val="862"/>
        <w:ind w:left="0" w:firstLine="420"/>
        <w:spacing w:line="360" w:lineRule="auto"/>
        <w:rPr>
          <w:rFonts w:ascii="宋体" w:hAnsi="宋体"/>
          <w:sz w:val="21"/>
          <w:szCs w:val="21"/>
        </w:rPr>
      </w:pPr>
      <w:r>
        <w:rPr>
          <w:rFonts w:hint="eastAsia" w:ascii="宋体" w:hAnsi="宋体"/>
          <w:sz w:val="21"/>
          <w:szCs w:val="21"/>
        </w:rPr>
        <w:t xml:space="preserve">2.3 </w:t>
      </w:r>
      <w:r>
        <w:rPr>
          <w:rFonts w:hint="eastAsia" w:ascii="宋体" w:hAnsi="宋体"/>
          <w:sz w:val="21"/>
          <w:szCs w:val="21"/>
        </w:rPr>
        <w:t xml:space="preserve">投标人（供应商）：是指响应</w:t>
      </w:r>
      <w:r>
        <w:rPr>
          <w:rFonts w:hint="eastAsia" w:ascii="宋体" w:hAnsi="宋体"/>
          <w:sz w:val="21"/>
          <w:szCs w:val="21"/>
        </w:rPr>
        <w:t xml:space="preserve">招标、参加投标竞争的法人、其他组织或者自然人。</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4 </w:t>
      </w:r>
      <w:r>
        <w:rPr>
          <w:rFonts w:hint="eastAsia" w:ascii="宋体" w:hAnsi="宋体"/>
          <w:sz w:val="21"/>
          <w:szCs w:val="21"/>
        </w:rPr>
        <w:t xml:space="preserve">投标：投标人根据采购人或采购代理机构发布的招标文件，编制投标文件并按规定投标的行为。</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合同：采供双方根据招标文件和中标的投标文件及中标通知书规定的内容签署的以书面形式所达成的协议，包括所有的附件、附录和构成协议的所有文件。</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6</w:t>
      </w:r>
      <w:r>
        <w:rPr>
          <w:rFonts w:hint="eastAsia" w:ascii="宋体" w:hAnsi="宋体"/>
          <w:sz w:val="21"/>
          <w:szCs w:val="21"/>
        </w:rPr>
        <w:t xml:space="preserve">甲方（采购人）：指招标文件中载明的，依法进行政府采购的国家机关、事业单位、团体组织。</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7</w:t>
      </w:r>
      <w:r>
        <w:rPr>
          <w:rFonts w:hint="eastAsia" w:ascii="宋体" w:hAnsi="宋体"/>
          <w:sz w:val="21"/>
          <w:szCs w:val="21"/>
        </w:rPr>
        <w:t xml:space="preserve">乙方（中标供应商）：合同中规定的向采购人提供货物和服务的法人或其他组织和自然人。</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8</w:t>
      </w:r>
      <w:r>
        <w:rPr>
          <w:rFonts w:hint="eastAsia" w:ascii="宋体" w:hAnsi="宋体"/>
          <w:sz w:val="21"/>
          <w:szCs w:val="21"/>
        </w:rPr>
        <w:t xml:space="preserve">天：日历日。</w:t>
      </w:r>
      <w:r/>
    </w:p>
    <w:p>
      <w:pPr>
        <w:pStyle w:val="862"/>
        <w:ind w:left="0" w:firstLine="420"/>
        <w:spacing w:line="360" w:lineRule="auto"/>
        <w:rPr>
          <w:rFonts w:ascii="宋体" w:hAnsi="宋体"/>
          <w:sz w:val="21"/>
          <w:szCs w:val="21"/>
        </w:rPr>
      </w:pPr>
      <w:r>
        <w:rPr>
          <w:rFonts w:hint="eastAsia" w:ascii="宋体" w:hAnsi="宋体"/>
          <w:sz w:val="21"/>
          <w:szCs w:val="21"/>
        </w:rPr>
        <w:t xml:space="preserve">2.</w:t>
      </w:r>
      <w:r>
        <w:rPr>
          <w:rFonts w:ascii="宋体" w:hAnsi="宋体"/>
          <w:sz w:val="21"/>
          <w:szCs w:val="21"/>
        </w:rPr>
        <w:t xml:space="preserve">9</w:t>
      </w:r>
      <w:r>
        <w:rPr>
          <w:rFonts w:hint="eastAsia" w:ascii="宋体" w:hAnsi="宋体"/>
          <w:sz w:val="21"/>
          <w:szCs w:val="21"/>
        </w:rPr>
        <w:t xml:space="preserve">时间：除特别说明，均指北京时间。</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0</w:t>
      </w:r>
      <w:r>
        <w:rPr>
          <w:rFonts w:hint="eastAsia" w:ascii="宋体" w:hAnsi="宋体"/>
          <w:sz w:val="21"/>
          <w:szCs w:val="21"/>
        </w:rPr>
        <w:t xml:space="preserve">知识产权</w:t>
      </w:r>
      <w:r>
        <w:rPr>
          <w:rFonts w:hint="eastAsia" w:ascii="宋体" w:hAnsi="宋体"/>
          <w:sz w:val="21"/>
          <w:szCs w:val="21"/>
        </w:rPr>
        <w:t xml:space="preserve">:</w:t>
      </w:r>
      <w:r>
        <w:rPr>
          <w:rFonts w:hint="eastAsia" w:ascii="宋体" w:hAnsi="宋体"/>
          <w:sz w:val="21"/>
          <w:szCs w:val="21"/>
        </w:rPr>
        <w:t xml:space="preserve">指专利权、商标权、著作权等无形财产专有权的统称。</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1</w:t>
      </w:r>
      <w:r>
        <w:rPr>
          <w:rFonts w:hint="eastAsia" w:ascii="宋体" w:hAnsi="宋体"/>
          <w:sz w:val="21"/>
          <w:szCs w:val="21"/>
        </w:rPr>
        <w:t xml:space="preserve">交货地点</w:t>
      </w:r>
      <w:r>
        <w:rPr>
          <w:rFonts w:hint="eastAsia" w:ascii="宋体" w:hAnsi="宋体"/>
          <w:sz w:val="21"/>
          <w:szCs w:val="21"/>
        </w:rPr>
        <w:t xml:space="preserve">:</w:t>
      </w:r>
      <w:r>
        <w:rPr>
          <w:rFonts w:hint="eastAsia" w:ascii="宋体" w:hAnsi="宋体"/>
          <w:sz w:val="21"/>
          <w:szCs w:val="21"/>
        </w:rPr>
        <w:t xml:space="preserve">合同中明确约定的乙方提交的货物和服务最终到达地点。</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2</w:t>
      </w:r>
      <w:r>
        <w:rPr>
          <w:rFonts w:hint="eastAsia" w:ascii="宋体" w:hAnsi="宋体"/>
          <w:sz w:val="21"/>
          <w:szCs w:val="21"/>
        </w:rPr>
        <w:t xml:space="preserve">合同价款</w:t>
      </w:r>
      <w:r>
        <w:rPr>
          <w:rFonts w:hint="eastAsia" w:ascii="宋体" w:hAnsi="宋体"/>
          <w:sz w:val="21"/>
          <w:szCs w:val="21"/>
        </w:rPr>
        <w:t xml:space="preserve">:</w:t>
      </w:r>
      <w:r>
        <w:rPr>
          <w:rFonts w:hint="eastAsia" w:ascii="宋体" w:hAnsi="宋体"/>
          <w:sz w:val="21"/>
          <w:szCs w:val="21"/>
        </w:rPr>
        <w:t xml:space="preserve">根据合同规定</w:t>
      </w:r>
      <w:r>
        <w:rPr>
          <w:rFonts w:hint="eastAsia" w:ascii="宋体" w:hAnsi="宋体"/>
          <w:sz w:val="21"/>
          <w:szCs w:val="21"/>
        </w:rPr>
        <w:t xml:space="preserve">,</w:t>
      </w:r>
      <w:r>
        <w:rPr>
          <w:rFonts w:hint="eastAsia" w:ascii="宋体" w:hAnsi="宋体"/>
          <w:sz w:val="21"/>
          <w:szCs w:val="21"/>
        </w:rPr>
        <w:t xml:space="preserve">乙方在正确地履行合同义务后甲方应支付乙方的价款。</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3</w:t>
      </w:r>
      <w:r>
        <w:rPr>
          <w:rFonts w:hint="eastAsia" w:ascii="宋体" w:hAnsi="宋体"/>
          <w:sz w:val="21"/>
          <w:szCs w:val="21"/>
        </w:rPr>
        <w:t xml:space="preserve">服务：系指本次招标文件规定乙方应承担的与提供货物和服务有关的辅助服务，比如运输、保险、安装、调试、提供技术援助、培训、配合措施、维修投标及合同中规定乙方应承担的其它义务。</w:t>
      </w:r>
      <w:r/>
    </w:p>
    <w:p>
      <w:pPr>
        <w:pStyle w:val="86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4</w:t>
      </w:r>
      <w:r>
        <w:rPr>
          <w:rFonts w:hint="eastAsia" w:ascii="宋体" w:hAnsi="宋体"/>
          <w:sz w:val="21"/>
          <w:szCs w:val="21"/>
        </w:rPr>
        <w:t xml:space="preserve">不可抗力：不能预见、不能避免并且不能克服的客观情况。</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5</w:t>
      </w:r>
      <w:r>
        <w:rPr>
          <w:rFonts w:hint="eastAsia" w:ascii="宋体" w:hAnsi="宋体"/>
          <w:sz w:val="21"/>
          <w:szCs w:val="21"/>
        </w:rPr>
        <w:t xml:space="preserve">实质性投标：满足有关本次采购标的、数量、质量、价款或者报酬、履行期限、履行地点和方式、违约责任和解决争议方法等要求。</w:t>
      </w:r>
      <w:r/>
    </w:p>
    <w:p>
      <w:pPr>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6</w:t>
      </w:r>
      <w:r>
        <w:rPr>
          <w:rFonts w:hint="eastAsia" w:ascii="宋体" w:hAnsi="宋体"/>
          <w:sz w:val="21"/>
          <w:szCs w:val="21"/>
        </w:rPr>
        <w:t xml:space="preserve">进口产品：指通过中国海关报关验放进入中国境内且产自境外的产品。</w:t>
      </w:r>
      <w:r/>
    </w:p>
    <w:p>
      <w:pPr>
        <w:pStyle w:val="862"/>
        <w:ind w:left="0" w:firstLine="420"/>
        <w:spacing w:line="360" w:lineRule="auto"/>
        <w:rPr>
          <w:rFonts w:ascii="宋体" w:hAnsi="宋体"/>
          <w:sz w:val="21"/>
          <w:szCs w:val="21"/>
        </w:rPr>
      </w:pPr>
      <w:r>
        <w:rPr>
          <w:rFonts w:hint="eastAsia" w:ascii="宋体" w:hAnsi="宋体"/>
          <w:sz w:val="21"/>
          <w:szCs w:val="21"/>
        </w:rPr>
        <w:t xml:space="preserve">2.1</w:t>
      </w:r>
      <w:r>
        <w:rPr>
          <w:rFonts w:ascii="宋体" w:hAnsi="宋体"/>
          <w:sz w:val="21"/>
          <w:szCs w:val="21"/>
        </w:rPr>
        <w:t xml:space="preserve">7</w:t>
      </w:r>
      <w:r>
        <w:rPr>
          <w:rFonts w:hint="eastAsia" w:ascii="宋体" w:hAnsi="宋体"/>
          <w:sz w:val="21"/>
          <w:szCs w:val="21"/>
        </w:rPr>
        <w:t xml:space="preserve">书面形式：指书面文字、合同书、信件和传真等可以有形地表现所载内容的形式。</w:t>
      </w:r>
      <w:bookmarkStart w:id="15" w:name="_Toc14976"/>
      <w:r/>
      <w:bookmarkStart w:id="16" w:name="_Toc13350"/>
      <w:r/>
      <w:r/>
    </w:p>
    <w:p>
      <w:pPr>
        <w:pStyle w:val="862"/>
        <w:ind w:left="0" w:firstLine="422"/>
        <w:spacing w:line="360" w:lineRule="auto"/>
        <w:rPr>
          <w:rFonts w:ascii="宋体" w:hAnsi="宋体"/>
          <w:sz w:val="21"/>
          <w:szCs w:val="21"/>
        </w:rPr>
      </w:pPr>
      <w:r>
        <w:rPr>
          <w:rFonts w:hint="eastAsia" w:ascii="宋体" w:hAnsi="宋体"/>
          <w:b/>
          <w:sz w:val="21"/>
          <w:szCs w:val="21"/>
        </w:rPr>
        <w:t xml:space="preserve">二、投标人</w:t>
      </w:r>
      <w:bookmarkEnd w:id="15"/>
      <w:r/>
      <w:bookmarkEnd w:id="16"/>
      <w:r/>
      <w:r/>
    </w:p>
    <w:p>
      <w:pPr>
        <w:pStyle w:val="862"/>
        <w:ind w:left="0" w:firstLine="422"/>
        <w:spacing w:line="360" w:lineRule="auto"/>
        <w:rPr>
          <w:rFonts w:ascii="宋体" w:hAnsi="宋体"/>
          <w:b/>
          <w:sz w:val="21"/>
          <w:szCs w:val="21"/>
        </w:rPr>
      </w:pPr>
      <w:r>
        <w:rPr>
          <w:rFonts w:hint="eastAsia" w:ascii="宋体" w:hAnsi="宋体"/>
          <w:b/>
          <w:sz w:val="21"/>
          <w:szCs w:val="21"/>
        </w:rPr>
        <w:t xml:space="preserve">3.</w:t>
      </w:r>
      <w:r>
        <w:rPr>
          <w:rFonts w:hint="eastAsia" w:ascii="宋体" w:hAnsi="宋体"/>
          <w:b/>
          <w:sz w:val="21"/>
          <w:szCs w:val="21"/>
        </w:rPr>
        <w:t xml:space="preserve">合格投标人的资格条件：</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3.1</w:t>
      </w:r>
      <w:r>
        <w:rPr>
          <w:rFonts w:hint="eastAsia" w:ascii="宋体" w:hAnsi="宋体" w:cs="宋体"/>
          <w:sz w:val="21"/>
          <w:szCs w:val="21"/>
        </w:rPr>
        <w:t xml:space="preserve">满足《中华人民共和国政府采购法》第二十二条规定，投标人应当具备下列条件：</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）具有履行合同所必需的设备和专业</w:t>
      </w:r>
      <w:r>
        <w:rPr>
          <w:rFonts w:hint="eastAsia" w:ascii="宋体" w:hAnsi="宋体" w:cs="宋体"/>
          <w:sz w:val="21"/>
          <w:szCs w:val="21"/>
        </w:rPr>
        <w:t xml:space="preserve">技术能力；</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4</w:t>
      </w:r>
      <w:r>
        <w:rPr>
          <w:rFonts w:hint="eastAsia" w:ascii="宋体" w:hAnsi="宋体" w:cs="宋体"/>
          <w:sz w:val="21"/>
          <w:szCs w:val="21"/>
        </w:rPr>
        <w:t xml:space="preserve">）有依法缴纳税收和社会保障资金的良好记录；</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5</w:t>
      </w:r>
      <w:r>
        <w:rPr>
          <w:rFonts w:hint="eastAsia" w:ascii="宋体" w:hAnsi="宋体" w:cs="宋体"/>
          <w:sz w:val="21"/>
          <w:szCs w:val="21"/>
        </w:rPr>
        <w:t xml:space="preserve">）参加政府采购活动前三年内，在经营活动中没有重大违法记录；</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6</w:t>
      </w:r>
      <w:r>
        <w:rPr>
          <w:rFonts w:hint="eastAsia" w:ascii="宋体" w:hAnsi="宋体" w:cs="宋体"/>
          <w:sz w:val="21"/>
          <w:szCs w:val="21"/>
        </w:rPr>
        <w:t xml:space="preserve">）法律、行政法规规定的其他条件。</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3.2</w:t>
      </w:r>
      <w:r>
        <w:rPr>
          <w:rFonts w:hint="eastAsia" w:ascii="宋体" w:hAnsi="宋体" w:cs="宋体"/>
          <w:sz w:val="21"/>
          <w:szCs w:val="21"/>
        </w:rPr>
        <w:t xml:space="preserve">落实政府采购政策需满足的资格要求：</w:t>
      </w:r>
      <w:r>
        <w:rPr>
          <w:rFonts w:hint="eastAsia" w:ascii="宋体" w:hAnsi="宋体" w:cs="宋体"/>
          <w:b/>
          <w:sz w:val="21"/>
          <w:szCs w:val="21"/>
        </w:rPr>
        <w:t xml:space="preserve">本项目专门面向中小企业采购，投标人必须提供《中小企业声明函》或《残疾人福利性单位声明函》或由省级以上监狱管理局、戒毒管理局（含新疆生产建设兵团）出具的属于监狱企业的证明文件。</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3.3</w:t>
      </w:r>
      <w:r>
        <w:rPr>
          <w:rFonts w:hint="eastAsia" w:ascii="宋体" w:hAnsi="宋体" w:cs="宋体"/>
          <w:sz w:val="21"/>
          <w:szCs w:val="21"/>
        </w:rPr>
        <w:t xml:space="preserve">本项目的特定资格要求：无</w:t>
      </w:r>
      <w:r/>
    </w:p>
    <w:p>
      <w:pPr>
        <w:pStyle w:val="900"/>
        <w:ind w:left="0" w:firstLine="422"/>
        <w:spacing w:before="0" w:after="0" w:line="360" w:lineRule="auto"/>
        <w:rPr>
          <w:rFonts w:ascii="宋体" w:hAnsi="宋体"/>
          <w:b/>
          <w:sz w:val="21"/>
          <w:szCs w:val="21"/>
        </w:rPr>
      </w:pPr>
      <w:r>
        <w:rPr>
          <w:rFonts w:hint="eastAsia" w:ascii="宋体" w:hAnsi="宋体"/>
          <w:b/>
          <w:sz w:val="21"/>
          <w:szCs w:val="21"/>
        </w:rPr>
        <w:t xml:space="preserve">4.</w:t>
      </w:r>
      <w:r>
        <w:rPr>
          <w:rFonts w:hint="eastAsia" w:ascii="宋体" w:hAnsi="宋体"/>
          <w:b/>
          <w:sz w:val="21"/>
          <w:szCs w:val="21"/>
        </w:rPr>
        <w:t xml:space="preserve">投标人代表</w:t>
      </w:r>
      <w:r/>
    </w:p>
    <w:p>
      <w:pPr>
        <w:pStyle w:val="900"/>
        <w:ind w:left="0" w:firstLine="420"/>
        <w:spacing w:before="0" w:after="0" w:line="360" w:lineRule="auto"/>
        <w:rPr>
          <w:rFonts w:ascii="宋体" w:hAnsi="宋体" w:cs="宋体"/>
          <w:sz w:val="21"/>
          <w:szCs w:val="21"/>
        </w:rPr>
      </w:pPr>
      <w:r>
        <w:rPr>
          <w:rFonts w:hint="eastAsia" w:ascii="宋体" w:hAnsi="宋体" w:cs="宋体"/>
          <w:sz w:val="21"/>
          <w:szCs w:val="21"/>
        </w:rPr>
        <w:t xml:space="preserve">4.1</w:t>
      </w:r>
      <w:r>
        <w:rPr>
          <w:rFonts w:hint="eastAsia" w:ascii="宋体" w:hAnsi="宋体" w:cs="宋体"/>
          <w:sz w:val="21"/>
          <w:szCs w:val="21"/>
        </w:rPr>
        <w:t xml:space="preserve">指授权全权代表投标人参加投标活动并签署投标文件的人，如果投标人代表不是法人代表，须持有《法定代表人授权委托书》（详见统一格式）。</w:t>
      </w:r>
      <w:r/>
    </w:p>
    <w:p>
      <w:pPr>
        <w:pStyle w:val="900"/>
        <w:ind w:left="0" w:firstLine="422"/>
        <w:spacing w:before="0" w:after="0" w:line="360" w:lineRule="auto"/>
        <w:rPr>
          <w:rFonts w:ascii="宋体" w:hAnsi="宋体"/>
          <w:b/>
          <w:sz w:val="21"/>
          <w:szCs w:val="21"/>
        </w:rPr>
      </w:pPr>
      <w:r>
        <w:rPr>
          <w:rFonts w:hint="eastAsia" w:ascii="宋体" w:hAnsi="宋体"/>
          <w:b/>
          <w:sz w:val="21"/>
          <w:szCs w:val="21"/>
        </w:rPr>
        <w:t xml:space="preserve">5.</w:t>
      </w:r>
      <w:r>
        <w:rPr>
          <w:rFonts w:hint="eastAsia" w:ascii="宋体" w:hAnsi="宋体"/>
          <w:b/>
          <w:sz w:val="21"/>
          <w:szCs w:val="21"/>
        </w:rPr>
        <w:t xml:space="preserve">投标费用</w:t>
      </w:r>
      <w:r/>
    </w:p>
    <w:p>
      <w:pPr>
        <w:pStyle w:val="900"/>
        <w:ind w:left="0" w:firstLine="420"/>
        <w:spacing w:before="0" w:after="0" w:line="360" w:lineRule="auto"/>
        <w:rPr>
          <w:rFonts w:ascii="宋体" w:hAnsi="宋体"/>
          <w:sz w:val="21"/>
          <w:szCs w:val="21"/>
        </w:rPr>
      </w:pPr>
      <w:r>
        <w:rPr>
          <w:rFonts w:hint="eastAsia" w:ascii="宋体" w:hAnsi="宋体"/>
          <w:sz w:val="21"/>
          <w:szCs w:val="21"/>
        </w:rPr>
        <w:t xml:space="preserve">5.1</w:t>
      </w:r>
      <w:r>
        <w:rPr>
          <w:rFonts w:hint="eastAsia" w:ascii="宋体" w:hAnsi="宋体"/>
          <w:sz w:val="21"/>
          <w:szCs w:val="21"/>
        </w:rPr>
        <w:t xml:space="preserve">无论投标过程中的做法和结果如何，投标人自行承担所有与参加投标有关的全部费用。</w:t>
      </w:r>
      <w:r/>
    </w:p>
    <w:p>
      <w:pPr>
        <w:pStyle w:val="862"/>
        <w:ind w:left="0" w:firstLine="420"/>
        <w:spacing w:line="360" w:lineRule="auto"/>
        <w:rPr>
          <w:rFonts w:ascii="宋体" w:hAnsi="宋体" w:cs="Times New Roman"/>
          <w:sz w:val="21"/>
          <w:szCs w:val="21"/>
        </w:rPr>
      </w:pPr>
      <w:r>
        <w:rPr>
          <w:rFonts w:hint="eastAsia" w:ascii="宋体" w:hAnsi="宋体" w:cs="Times New Roman"/>
          <w:sz w:val="21"/>
          <w:szCs w:val="21"/>
        </w:rPr>
        <w:t xml:space="preserve">5.2</w:t>
      </w:r>
      <w:r>
        <w:rPr>
          <w:rFonts w:hint="eastAsia" w:ascii="宋体" w:hAnsi="宋体" w:cs="Times New Roman"/>
          <w:sz w:val="21"/>
          <w:szCs w:val="21"/>
        </w:rPr>
        <w:t xml:space="preserve">本次招标活动采购人和采购代理机构不收取标书工本费与中标服务费。</w:t>
      </w:r>
      <w:r/>
    </w:p>
    <w:p>
      <w:pPr>
        <w:pStyle w:val="862"/>
        <w:ind w:left="0" w:firstLine="422"/>
        <w:spacing w:line="360" w:lineRule="auto"/>
        <w:rPr>
          <w:rFonts w:ascii="宋体" w:hAnsi="宋体"/>
          <w:b/>
          <w:sz w:val="21"/>
          <w:szCs w:val="21"/>
        </w:rPr>
      </w:pPr>
      <w:r>
        <w:rPr>
          <w:rFonts w:hint="eastAsia" w:ascii="宋体" w:hAnsi="宋体"/>
          <w:b/>
          <w:sz w:val="21"/>
          <w:szCs w:val="21"/>
        </w:rPr>
        <w:t xml:space="preserve">6.</w:t>
      </w:r>
      <w:r>
        <w:rPr>
          <w:rFonts w:hint="eastAsia" w:ascii="宋体" w:hAnsi="宋体"/>
          <w:b/>
          <w:sz w:val="21"/>
          <w:szCs w:val="21"/>
        </w:rPr>
        <w:t xml:space="preserve">联合投标及转包、分包</w:t>
      </w:r>
      <w:r/>
    </w:p>
    <w:p>
      <w:pPr>
        <w:pStyle w:val="862"/>
        <w:ind w:left="0" w:firstLine="420"/>
        <w:spacing w:line="360" w:lineRule="auto"/>
        <w:rPr>
          <w:rFonts w:ascii="宋体" w:hAnsi="宋体" w:cs="Times New Roman"/>
          <w:sz w:val="21"/>
          <w:szCs w:val="21"/>
        </w:rPr>
      </w:pPr>
      <w:r>
        <w:rPr>
          <w:rFonts w:hint="eastAsia" w:ascii="宋体" w:hAnsi="宋体" w:cs="Times New Roman"/>
          <w:sz w:val="21"/>
          <w:szCs w:val="21"/>
        </w:rPr>
        <w:t xml:space="preserve">6.1</w:t>
      </w:r>
      <w:r>
        <w:rPr>
          <w:rFonts w:hint="eastAsia" w:ascii="宋体" w:hAnsi="宋体" w:cs="Times New Roman"/>
          <w:sz w:val="21"/>
          <w:szCs w:val="21"/>
        </w:rPr>
        <w:t xml:space="preserve">本项目不接受联合体投标。</w:t>
      </w:r>
      <w:r/>
    </w:p>
    <w:p>
      <w:pPr>
        <w:pStyle w:val="862"/>
        <w:ind w:left="0" w:firstLine="420"/>
        <w:spacing w:line="360" w:lineRule="auto"/>
        <w:rPr>
          <w:rFonts w:ascii="宋体" w:hAnsi="宋体" w:cs="Times New Roman"/>
          <w:sz w:val="21"/>
          <w:szCs w:val="21"/>
        </w:rPr>
      </w:pPr>
      <w:r>
        <w:rPr>
          <w:rFonts w:hint="eastAsia" w:ascii="宋体" w:hAnsi="宋体" w:cs="Times New Roman"/>
          <w:sz w:val="21"/>
          <w:szCs w:val="21"/>
        </w:rPr>
        <w:t xml:space="preserve">6.2</w:t>
      </w:r>
      <w:r>
        <w:rPr>
          <w:rFonts w:hint="eastAsia" w:ascii="宋体" w:hAnsi="宋体" w:cs="Times New Roman"/>
          <w:sz w:val="21"/>
          <w:szCs w:val="21"/>
        </w:rPr>
        <w:t xml:space="preserve">本项目不接受转包、分包。</w:t>
      </w:r>
      <w:bookmarkStart w:id="17" w:name="_Toc5764"/>
      <w:r/>
      <w:bookmarkStart w:id="18" w:name="_Toc31958"/>
      <w:r/>
      <w:r/>
    </w:p>
    <w:p>
      <w:pPr>
        <w:pStyle w:val="862"/>
        <w:ind w:left="0" w:firstLine="420"/>
        <w:spacing w:line="360" w:lineRule="auto"/>
        <w:rPr>
          <w:rFonts w:ascii="宋体" w:hAnsi="宋体" w:cs="Times New Roman"/>
          <w:sz w:val="21"/>
          <w:szCs w:val="21"/>
        </w:rPr>
      </w:pPr>
      <w:r>
        <w:rPr>
          <w:rFonts w:hint="eastAsia" w:ascii="宋体" w:hAnsi="宋体" w:cs="Times New Roman"/>
          <w:sz w:val="21"/>
          <w:szCs w:val="21"/>
        </w:rPr>
        <w:t xml:space="preserve">6</w:t>
      </w:r>
      <w:r>
        <w:rPr>
          <w:rFonts w:ascii="宋体" w:hAnsi="宋体" w:cs="Times New Roman"/>
          <w:sz w:val="21"/>
          <w:szCs w:val="21"/>
        </w:rPr>
        <w:t xml:space="preserve">.3</w:t>
      </w:r>
      <w:r>
        <w:rPr>
          <w:rFonts w:hint="eastAsia" w:ascii="宋体" w:hAnsi="宋体" w:cs="Times New Roman"/>
          <w:sz w:val="21"/>
          <w:szCs w:val="21"/>
        </w:rPr>
        <w:t xml:space="preserve">本项目不接受进口产品。</w:t>
      </w:r>
      <w:r/>
    </w:p>
    <w:p>
      <w:pPr>
        <w:pStyle w:val="862"/>
        <w:ind w:left="0" w:firstLine="422"/>
        <w:spacing w:line="360" w:lineRule="auto"/>
        <w:rPr>
          <w:rFonts w:ascii="宋体" w:hAnsi="宋体"/>
          <w:b/>
          <w:sz w:val="21"/>
          <w:szCs w:val="21"/>
        </w:rPr>
      </w:pPr>
      <w:r>
        <w:rPr>
          <w:rFonts w:hint="eastAsia" w:ascii="宋体" w:hAnsi="宋体"/>
          <w:b/>
          <w:sz w:val="21"/>
          <w:szCs w:val="21"/>
        </w:rPr>
        <w:t xml:space="preserve">三、招标文件的说明</w:t>
      </w:r>
      <w:bookmarkEnd w:id="17"/>
      <w:r/>
      <w:bookmarkEnd w:id="18"/>
      <w:r/>
      <w:r/>
    </w:p>
    <w:p>
      <w:pPr>
        <w:pStyle w:val="862"/>
        <w:ind w:left="0" w:firstLine="422"/>
        <w:spacing w:line="360" w:lineRule="auto"/>
        <w:rPr>
          <w:rFonts w:ascii="宋体" w:hAnsi="宋体"/>
          <w:b/>
          <w:sz w:val="21"/>
          <w:szCs w:val="21"/>
        </w:rPr>
      </w:pPr>
      <w:r>
        <w:rPr>
          <w:rFonts w:hint="eastAsia" w:ascii="宋体" w:hAnsi="宋体"/>
          <w:b/>
          <w:sz w:val="21"/>
          <w:szCs w:val="21"/>
        </w:rPr>
        <w:t xml:space="preserve">7.</w:t>
      </w:r>
      <w:r>
        <w:rPr>
          <w:rFonts w:hint="eastAsia" w:ascii="宋体" w:hAnsi="宋体"/>
          <w:b/>
          <w:sz w:val="21"/>
          <w:szCs w:val="21"/>
        </w:rPr>
        <w:t xml:space="preserve">招标文件</w:t>
      </w:r>
      <w:r/>
    </w:p>
    <w:p>
      <w:pPr>
        <w:pStyle w:val="862"/>
        <w:ind w:left="0" w:firstLine="420"/>
        <w:spacing w:line="360" w:lineRule="auto"/>
        <w:rPr>
          <w:rFonts w:ascii="宋体" w:hAnsi="宋体"/>
          <w:sz w:val="21"/>
          <w:szCs w:val="21"/>
        </w:rPr>
      </w:pPr>
      <w:r>
        <w:rPr>
          <w:rFonts w:hint="eastAsia" w:ascii="宋体" w:hAnsi="宋体"/>
          <w:sz w:val="21"/>
          <w:szCs w:val="21"/>
        </w:rPr>
        <w:t xml:space="preserve">7.1</w:t>
      </w:r>
      <w:r>
        <w:rPr>
          <w:rFonts w:hint="eastAsia" w:ascii="宋体" w:hAnsi="宋体"/>
          <w:sz w:val="21"/>
          <w:szCs w:val="21"/>
        </w:rPr>
        <w:t xml:space="preserve">招标文件由招标文件总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投标，其风险由投标人自行承担，并根据有关条款规定，该投标有可能被拒绝。</w:t>
      </w:r>
      <w:r/>
    </w:p>
    <w:p>
      <w:pPr>
        <w:pStyle w:val="862"/>
        <w:ind w:left="0" w:firstLine="420"/>
        <w:spacing w:line="360" w:lineRule="auto"/>
        <w:rPr>
          <w:rFonts w:ascii="宋体" w:hAnsi="宋体"/>
          <w:sz w:val="21"/>
          <w:szCs w:val="21"/>
        </w:rPr>
      </w:pPr>
      <w:r>
        <w:rPr>
          <w:rFonts w:hint="eastAsia" w:ascii="宋体" w:hAnsi="宋体"/>
          <w:sz w:val="21"/>
          <w:szCs w:val="21"/>
        </w:rPr>
        <w:t xml:space="preserve">7.2</w:t>
      </w:r>
      <w:r>
        <w:rPr>
          <w:rFonts w:hint="eastAsia" w:ascii="宋体" w:hAnsi="宋体"/>
          <w:sz w:val="21"/>
          <w:szCs w:val="21"/>
        </w:rPr>
        <w:t xml:space="preserve">招标文件及其补充通知（包括更正公告）不是直接从财政部门指定的政府采购信息发布媒体上下载获得的，采购人或采购代理机构对招标文件及其补遗的真实性、完整性不承担任何责任。</w:t>
      </w:r>
      <w:r/>
    </w:p>
    <w:p>
      <w:pPr>
        <w:ind w:left="0" w:firstLine="422"/>
        <w:spacing w:line="360" w:lineRule="auto"/>
        <w:rPr>
          <w:rFonts w:ascii="宋体" w:hAnsi="宋体"/>
          <w:b/>
          <w:sz w:val="21"/>
          <w:szCs w:val="21"/>
        </w:rPr>
      </w:pPr>
      <w:r>
        <w:rPr>
          <w:rFonts w:hint="eastAsia" w:ascii="宋体" w:hAnsi="宋体"/>
          <w:b/>
          <w:sz w:val="21"/>
          <w:szCs w:val="21"/>
        </w:rPr>
        <w:t xml:space="preserve">8.</w:t>
      </w:r>
      <w:r>
        <w:rPr>
          <w:rFonts w:hint="eastAsia" w:ascii="宋体" w:hAnsi="宋体"/>
          <w:b/>
          <w:sz w:val="21"/>
          <w:szCs w:val="21"/>
        </w:rPr>
        <w:t xml:space="preserve">招标文件的澄清和修</w:t>
      </w:r>
      <w:r>
        <w:rPr>
          <w:rFonts w:hint="eastAsia" w:ascii="宋体" w:hAnsi="宋体"/>
          <w:b/>
          <w:sz w:val="21"/>
          <w:szCs w:val="21"/>
        </w:rPr>
        <w:t xml:space="preserve">改</w:t>
      </w:r>
      <w:r/>
    </w:p>
    <w:p>
      <w:pPr>
        <w:pStyle w:val="862"/>
        <w:ind w:left="0" w:firstLine="420"/>
        <w:spacing w:line="360" w:lineRule="auto"/>
        <w:rPr>
          <w:rFonts w:ascii="宋体" w:hAnsi="宋体"/>
          <w:sz w:val="21"/>
          <w:szCs w:val="21"/>
        </w:rPr>
      </w:pPr>
      <w:r>
        <w:rPr>
          <w:rFonts w:hint="eastAsia" w:ascii="宋体" w:hAnsi="宋体"/>
          <w:sz w:val="21"/>
          <w:szCs w:val="21"/>
        </w:rPr>
        <w:t xml:space="preserve">8.1</w:t>
      </w:r>
      <w:r>
        <w:rPr>
          <w:rFonts w:hint="eastAsia" w:ascii="宋体" w:hAnsi="宋体"/>
          <w:sz w:val="21"/>
          <w:szCs w:val="21"/>
        </w:rPr>
        <w:t xml:space="preserve">采购人或采购代理机构无论出于自己的考虑，还是出于对投标人提问的澄清，均可对已发出的招标文件用补充通知（包括更正公告）的方式进行澄清或者修改，但不得改变采购标的和资格条件，并通过苏州市政府采购网对外进行发布。澄清或者修改的内容为招标文件的组成部分。</w:t>
      </w:r>
      <w:r/>
    </w:p>
    <w:p>
      <w:pPr>
        <w:pStyle w:val="862"/>
        <w:ind w:left="0" w:firstLine="420"/>
        <w:spacing w:line="360" w:lineRule="auto"/>
        <w:rPr>
          <w:rFonts w:ascii="宋体" w:hAnsi="宋体"/>
          <w:sz w:val="21"/>
          <w:szCs w:val="21"/>
        </w:rPr>
      </w:pPr>
      <w:r>
        <w:rPr>
          <w:rFonts w:hint="eastAsia" w:ascii="宋体" w:hAnsi="宋体"/>
          <w:sz w:val="21"/>
          <w:szCs w:val="21"/>
        </w:rPr>
        <w:t xml:space="preserve">8.2</w:t>
      </w:r>
      <w:r>
        <w:rPr>
          <w:rFonts w:hint="eastAsia" w:ascii="宋体" w:hAnsi="宋体"/>
          <w:sz w:val="21"/>
          <w:szCs w:val="21"/>
        </w:rPr>
        <w:t xml:space="preserve">澄清或者修改的内容可能影响投标文件编制的，采购人或者采购代理机构应当在投标截止时间至少</w:t>
      </w:r>
      <w:r>
        <w:rPr>
          <w:rFonts w:hint="eastAsia" w:ascii="宋体" w:hAnsi="宋体"/>
          <w:sz w:val="21"/>
          <w:szCs w:val="21"/>
        </w:rPr>
        <w:t xml:space="preserve">15</w:t>
      </w:r>
      <w:r>
        <w:rPr>
          <w:rFonts w:hint="eastAsia" w:ascii="宋体" w:hAnsi="宋体"/>
          <w:sz w:val="21"/>
          <w:szCs w:val="21"/>
        </w:rPr>
        <w:t xml:space="preserve">日前，并通过苏州市政府采购网对外进行发布；不足</w:t>
      </w:r>
      <w:r>
        <w:rPr>
          <w:rFonts w:hint="eastAsia" w:ascii="宋体" w:hAnsi="宋体"/>
          <w:sz w:val="21"/>
          <w:szCs w:val="21"/>
        </w:rPr>
        <w:t xml:space="preserve">15</w:t>
      </w:r>
      <w:r>
        <w:rPr>
          <w:rFonts w:hint="eastAsia" w:ascii="宋体" w:hAnsi="宋体"/>
          <w:sz w:val="21"/>
          <w:szCs w:val="21"/>
        </w:rPr>
        <w:t xml:space="preserve">日的，采购人或者采购代理机构应当顺延提交投标文件的截止时间。</w:t>
      </w:r>
      <w:r/>
    </w:p>
    <w:p>
      <w:pPr>
        <w:pStyle w:val="862"/>
        <w:ind w:left="0" w:firstLine="420"/>
        <w:spacing w:line="360" w:lineRule="auto"/>
        <w:rPr>
          <w:rFonts w:ascii="宋体" w:hAnsi="宋体"/>
          <w:sz w:val="21"/>
          <w:szCs w:val="21"/>
        </w:rPr>
      </w:pPr>
      <w:r>
        <w:rPr>
          <w:rFonts w:hint="eastAsia" w:ascii="宋体" w:hAnsi="宋体"/>
          <w:sz w:val="21"/>
          <w:szCs w:val="21"/>
        </w:rPr>
        <w:t xml:space="preserve">8.3</w:t>
      </w:r>
      <w:r>
        <w:rPr>
          <w:rFonts w:hint="eastAsia" w:ascii="宋体" w:hAnsi="宋体"/>
          <w:sz w:val="21"/>
          <w:szCs w:val="21"/>
        </w:rPr>
        <w:t xml:space="preserve">对于补充通知（包括更正公告），投标人通过</w:t>
      </w:r>
      <w:r>
        <w:rPr>
          <w:rFonts w:hint="eastAsia" w:ascii="宋体" w:hAnsi="宋体"/>
          <w:sz w:val="21"/>
          <w:szCs w:val="21"/>
        </w:rPr>
        <w:t xml:space="preserve">“苏州市政府采购网”的“采购公告”自行查看项目的补充通知（包括更正公告）。补充通知（包括更正公告）将作为招标文件的组成部分，对所有投标人有约束力。</w:t>
      </w:r>
      <w:r/>
    </w:p>
    <w:p>
      <w:pPr>
        <w:pStyle w:val="862"/>
        <w:ind w:left="0" w:firstLine="420"/>
        <w:spacing w:line="360" w:lineRule="auto"/>
        <w:rPr>
          <w:rFonts w:ascii="宋体" w:hAnsi="宋体"/>
          <w:sz w:val="21"/>
          <w:szCs w:val="21"/>
        </w:rPr>
      </w:pPr>
      <w:r>
        <w:rPr>
          <w:rFonts w:hint="eastAsia" w:ascii="宋体" w:hAnsi="宋体"/>
          <w:sz w:val="21"/>
          <w:szCs w:val="21"/>
        </w:rPr>
        <w:t xml:space="preserve">8.4</w:t>
      </w:r>
      <w:r>
        <w:rPr>
          <w:rFonts w:hint="eastAsia" w:ascii="宋体" w:hAnsi="宋体"/>
          <w:sz w:val="21"/>
          <w:szCs w:val="21"/>
        </w:rPr>
        <w:t xml:space="preserve">招标文件的澄清、修改、补充等内容均以苏州市政府采购网上发布的内容为准。</w:t>
      </w:r>
      <w:r/>
    </w:p>
    <w:p>
      <w:pPr>
        <w:ind w:left="0" w:firstLine="422"/>
        <w:spacing w:line="360" w:lineRule="auto"/>
        <w:rPr>
          <w:rFonts w:ascii="宋体" w:hAnsi="宋体"/>
          <w:b/>
          <w:sz w:val="21"/>
          <w:szCs w:val="21"/>
        </w:rPr>
      </w:pPr>
      <w:r>
        <w:rPr>
          <w:rFonts w:hint="eastAsia" w:ascii="宋体" w:hAnsi="宋体"/>
          <w:b/>
          <w:sz w:val="21"/>
          <w:szCs w:val="21"/>
        </w:rPr>
        <w:t xml:space="preserve">9.</w:t>
      </w:r>
      <w:r>
        <w:rPr>
          <w:rFonts w:hint="eastAsia" w:ascii="宋体" w:hAnsi="宋体"/>
          <w:b/>
          <w:sz w:val="21"/>
          <w:szCs w:val="21"/>
        </w:rPr>
        <w:t xml:space="preserve">勘察现场（不涉及此条的忽略）</w:t>
      </w:r>
      <w:r/>
    </w:p>
    <w:p>
      <w:pPr>
        <w:ind w:left="0" w:firstLine="420"/>
        <w:spacing w:line="360" w:lineRule="auto"/>
        <w:rPr>
          <w:rFonts w:ascii="宋体" w:hAnsi="宋体"/>
          <w:sz w:val="21"/>
          <w:szCs w:val="21"/>
        </w:rPr>
      </w:pPr>
      <w:r>
        <w:rPr>
          <w:rFonts w:hint="eastAsia" w:ascii="宋体" w:hAnsi="宋体"/>
          <w:sz w:val="21"/>
          <w:szCs w:val="21"/>
        </w:rPr>
        <w:t xml:space="preserve">9.1</w:t>
      </w:r>
      <w:r>
        <w:rPr>
          <w:rFonts w:hint="eastAsia" w:ascii="宋体" w:hAnsi="宋体"/>
          <w:sz w:val="21"/>
          <w:szCs w:val="21"/>
        </w:rPr>
        <w:t xml:space="preserve">根据自身投标需要，投标人可对有关现场和周围环境进行勘察，以获取编制投标文件和签署合同所需的信息。勘察现场所发生的费用由投标人自己承担。</w:t>
      </w:r>
      <w:r/>
    </w:p>
    <w:p>
      <w:pPr>
        <w:ind w:left="0" w:firstLine="420"/>
        <w:spacing w:line="360" w:lineRule="auto"/>
        <w:rPr>
          <w:rFonts w:ascii="宋体" w:hAnsi="宋体"/>
          <w:sz w:val="21"/>
          <w:szCs w:val="21"/>
        </w:rPr>
      </w:pPr>
      <w:r>
        <w:rPr>
          <w:rFonts w:hint="eastAsia" w:ascii="宋体" w:hAnsi="宋体"/>
          <w:sz w:val="21"/>
          <w:szCs w:val="21"/>
        </w:rPr>
        <w:t xml:space="preserve">9.2</w:t>
      </w:r>
      <w:r>
        <w:rPr>
          <w:rFonts w:hint="eastAsia" w:ascii="宋体" w:hAnsi="宋体"/>
          <w:sz w:val="21"/>
          <w:szCs w:val="21"/>
        </w:rPr>
        <w:t xml:space="preserve">采购人或采购代理机构向投标人提供的有关现场的资料和数据，是采购人或采购代理机构现有的并认为能使投标人可利用的资料。采购人或采购代理机构对投标人由此而做出的推论、理解和结论概不负责。</w:t>
      </w:r>
      <w:r/>
    </w:p>
    <w:p>
      <w:pPr>
        <w:ind w:left="0" w:firstLine="420"/>
        <w:spacing w:line="360" w:lineRule="auto"/>
        <w:rPr>
          <w:rFonts w:ascii="宋体" w:hAnsi="宋体"/>
          <w:sz w:val="21"/>
          <w:szCs w:val="21"/>
        </w:rPr>
      </w:pPr>
      <w:r>
        <w:rPr>
          <w:rFonts w:hint="eastAsia" w:ascii="宋体" w:hAnsi="宋体"/>
          <w:sz w:val="21"/>
          <w:szCs w:val="21"/>
        </w:rPr>
        <w:t xml:space="preserve">9.3</w:t>
      </w:r>
      <w:r>
        <w:rPr>
          <w:rFonts w:hint="eastAsia" w:ascii="宋体" w:hAnsi="宋体"/>
          <w:sz w:val="21"/>
          <w:szCs w:val="21"/>
        </w:rPr>
        <w:t xml:space="preserve">经采购人允许，投标人可为勘察目的进入采购人的项目现场，但投标人不得因此使采购人承担有关的责任和蒙受损失。投标人应承担勘察现场的责任和风险。</w:t>
      </w:r>
      <w:r/>
    </w:p>
    <w:p>
      <w:pPr>
        <w:ind w:left="0" w:firstLine="420"/>
        <w:spacing w:line="360" w:lineRule="auto"/>
        <w:rPr>
          <w:rFonts w:ascii="宋体" w:hAnsi="宋体"/>
          <w:sz w:val="21"/>
          <w:szCs w:val="21"/>
        </w:rPr>
      </w:pPr>
      <w:r>
        <w:rPr>
          <w:rFonts w:hint="eastAsia" w:ascii="宋体" w:hAnsi="宋体"/>
          <w:sz w:val="21"/>
          <w:szCs w:val="21"/>
        </w:rPr>
        <w:t xml:space="preserve">9.4</w:t>
      </w:r>
      <w:r>
        <w:rPr>
          <w:rFonts w:hint="eastAsia" w:ascii="宋体" w:hAnsi="宋体"/>
          <w:sz w:val="21"/>
          <w:szCs w:val="21"/>
        </w:rPr>
        <w:t xml:space="preserve">投标人应在现场勘察时，熟悉现场及周围交通道路等情况，以获得一切可能影响其投标的直接资料。投标人中标后，不得以不完全了解现场情况为理由而向采购人或采购代理机构提出任何索赔的要</w:t>
      </w:r>
      <w:r>
        <w:rPr>
          <w:rFonts w:hint="eastAsia" w:ascii="宋体" w:hAnsi="宋体"/>
          <w:sz w:val="21"/>
          <w:szCs w:val="21"/>
        </w:rPr>
        <w:t xml:space="preserve">求，对此采购人或采购代理机构不承担任何责任并将不作任何答复与考虑。</w:t>
      </w:r>
      <w:r/>
    </w:p>
    <w:p>
      <w:pPr>
        <w:ind w:left="0" w:firstLine="422"/>
        <w:spacing w:line="360" w:lineRule="auto"/>
        <w:rPr>
          <w:rFonts w:ascii="宋体" w:hAnsi="宋体"/>
          <w:b/>
          <w:sz w:val="21"/>
          <w:szCs w:val="21"/>
        </w:rPr>
      </w:pPr>
      <w:r>
        <w:rPr>
          <w:rFonts w:hint="eastAsia" w:ascii="宋体" w:hAnsi="宋体"/>
          <w:b/>
          <w:sz w:val="21"/>
          <w:szCs w:val="21"/>
        </w:rPr>
        <w:t xml:space="preserve">10.</w:t>
      </w:r>
      <w:r>
        <w:rPr>
          <w:rFonts w:hint="eastAsia" w:ascii="宋体" w:hAnsi="宋体"/>
          <w:b/>
          <w:sz w:val="21"/>
          <w:szCs w:val="21"/>
        </w:rPr>
        <w:t xml:space="preserve">投标质疑</w:t>
      </w:r>
      <w:r/>
    </w:p>
    <w:p>
      <w:pPr>
        <w:pStyle w:val="862"/>
        <w:ind w:left="0" w:firstLine="420"/>
        <w:spacing w:line="360" w:lineRule="auto"/>
        <w:rPr>
          <w:rFonts w:ascii="宋体" w:hAnsi="宋体"/>
          <w:sz w:val="21"/>
          <w:szCs w:val="21"/>
        </w:rPr>
      </w:pPr>
      <w:r/>
      <w:bookmarkStart w:id="19" w:name="_Toc16745"/>
      <w:r/>
      <w:bookmarkStart w:id="20" w:name="_Toc19463"/>
      <w:r>
        <w:rPr>
          <w:rFonts w:hint="eastAsia" w:ascii="宋体" w:hAnsi="宋体"/>
          <w:sz w:val="21"/>
          <w:szCs w:val="21"/>
        </w:rPr>
        <w:t xml:space="preserve">10.1</w:t>
      </w:r>
      <w:r>
        <w:rPr>
          <w:rFonts w:hint="eastAsia" w:ascii="宋体" w:hAnsi="宋体"/>
          <w:sz w:val="21"/>
          <w:szCs w:val="21"/>
        </w:rPr>
        <w:t xml:space="preserve">供应商认为招标文件、采购过程或中标、成交结果使自己的权益受到损害的，可以在知道或者应知其权益受到损害之日起</w:t>
      </w:r>
      <w:r>
        <w:rPr>
          <w:rFonts w:hint="eastAsia" w:ascii="宋体" w:hAnsi="宋体"/>
          <w:sz w:val="21"/>
          <w:szCs w:val="21"/>
        </w:rPr>
        <w:t xml:space="preserve">7</w:t>
      </w:r>
      <w:r>
        <w:rPr>
          <w:rFonts w:hint="eastAsia" w:ascii="宋体" w:hAnsi="宋体"/>
          <w:sz w:val="21"/>
          <w:szCs w:val="21"/>
        </w:rPr>
        <w:t xml:space="preserve">个工作日内，以书面形式向采购人、采购代理机构提出质疑。采购代理机构应当在收到投标人书面质疑后</w:t>
      </w:r>
      <w:r>
        <w:rPr>
          <w:rFonts w:hint="eastAsia" w:ascii="宋体" w:hAnsi="宋体"/>
          <w:sz w:val="21"/>
          <w:szCs w:val="21"/>
        </w:rPr>
        <w:t xml:space="preserve">7</w:t>
      </w:r>
      <w:r>
        <w:rPr>
          <w:rFonts w:hint="eastAsia" w:ascii="宋体" w:hAnsi="宋体"/>
          <w:sz w:val="21"/>
          <w:szCs w:val="21"/>
        </w:rPr>
        <w:t xml:space="preserve">个工作日内作出答复。</w:t>
      </w:r>
      <w:r/>
    </w:p>
    <w:p>
      <w:pPr>
        <w:pStyle w:val="862"/>
        <w:ind w:left="0" w:firstLine="420"/>
        <w:spacing w:line="360" w:lineRule="auto"/>
        <w:rPr>
          <w:rFonts w:ascii="宋体" w:hAnsi="宋体"/>
          <w:sz w:val="21"/>
          <w:szCs w:val="21"/>
        </w:rPr>
      </w:pPr>
      <w:r>
        <w:rPr>
          <w:rFonts w:hint="eastAsia" w:ascii="宋体" w:hAnsi="宋体"/>
          <w:sz w:val="21"/>
          <w:szCs w:val="21"/>
        </w:rPr>
        <w:t xml:space="preserve">10.2</w:t>
      </w:r>
      <w:r>
        <w:rPr>
          <w:rFonts w:hint="eastAsia" w:ascii="宋体" w:hAnsi="宋体"/>
          <w:sz w:val="21"/>
          <w:szCs w:val="21"/>
        </w:rPr>
        <w:t xml:space="preserve">本次招标文件要求供应商在法定质疑期内一次性提出针对同一采购程序环节的质疑，否则不予受理。</w:t>
      </w:r>
      <w:r/>
    </w:p>
    <w:p>
      <w:pPr>
        <w:pStyle w:val="862"/>
        <w:ind w:left="0" w:firstLine="420"/>
        <w:spacing w:line="360" w:lineRule="auto"/>
        <w:rPr>
          <w:rFonts w:ascii="宋体" w:hAnsi="宋体"/>
          <w:sz w:val="21"/>
          <w:szCs w:val="21"/>
        </w:rPr>
      </w:pPr>
      <w:r>
        <w:rPr>
          <w:rFonts w:hint="eastAsia" w:ascii="宋体" w:hAnsi="宋体"/>
          <w:sz w:val="21"/>
          <w:szCs w:val="21"/>
        </w:rPr>
        <w:t xml:space="preserve">10.3</w:t>
      </w:r>
      <w:r>
        <w:rPr>
          <w:rFonts w:hint="eastAsia" w:ascii="宋体" w:hAnsi="宋体"/>
          <w:sz w:val="21"/>
          <w:szCs w:val="21"/>
        </w:rPr>
        <w:t xml:space="preserve">供应商提出质疑应当提交质疑函和必要的证明材料，质疑函应当包括下列内容：</w:t>
      </w:r>
      <w:r/>
    </w:p>
    <w:p>
      <w:pPr>
        <w:pStyle w:val="86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）供应商的姓名或者名称（以提供的营业执照副本复印件为准）、地址、邮编、联系人及联系电话；</w:t>
      </w:r>
      <w:r/>
    </w:p>
    <w:p>
      <w:pPr>
        <w:pStyle w:val="86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2</w:t>
      </w:r>
      <w:r>
        <w:rPr>
          <w:rFonts w:hint="eastAsia" w:ascii="宋体" w:hAnsi="宋体"/>
          <w:sz w:val="21"/>
          <w:szCs w:val="21"/>
        </w:rPr>
        <w:t xml:space="preserve">）质疑项目的名称、编号；</w:t>
      </w:r>
      <w:r/>
    </w:p>
    <w:p>
      <w:pPr>
        <w:pStyle w:val="86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3</w:t>
      </w:r>
      <w:r>
        <w:rPr>
          <w:rFonts w:hint="eastAsia" w:ascii="宋体" w:hAnsi="宋体"/>
          <w:sz w:val="21"/>
          <w:szCs w:val="21"/>
        </w:rPr>
        <w:t xml:space="preserve">）具体、明确的质疑事项和与质疑事项相关的请求；</w:t>
      </w:r>
      <w:r/>
    </w:p>
    <w:p>
      <w:pPr>
        <w:pStyle w:val="86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）事实依据；</w:t>
      </w:r>
      <w:r/>
    </w:p>
    <w:p>
      <w:pPr>
        <w:pStyle w:val="86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）必要的法律依据；</w:t>
      </w:r>
      <w:r/>
    </w:p>
    <w:p>
      <w:pPr>
        <w:pStyle w:val="862"/>
        <w:ind w:left="0" w:firstLine="420"/>
        <w:spacing w:line="360" w:lineRule="auto"/>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6</w:t>
      </w:r>
      <w:r>
        <w:rPr>
          <w:rFonts w:hint="eastAsia" w:ascii="宋体" w:hAnsi="宋体"/>
          <w:sz w:val="21"/>
          <w:szCs w:val="21"/>
        </w:rPr>
        <w:t xml:space="preserve">）提出质疑的日期。</w:t>
      </w:r>
      <w:r/>
    </w:p>
    <w:p>
      <w:pPr>
        <w:pStyle w:val="862"/>
        <w:ind w:left="0" w:firstLine="420"/>
        <w:spacing w:line="360" w:lineRule="auto"/>
        <w:rPr>
          <w:rFonts w:ascii="宋体" w:hAnsi="宋体"/>
          <w:sz w:val="21"/>
          <w:szCs w:val="21"/>
        </w:rPr>
      </w:pPr>
      <w:r>
        <w:rPr>
          <w:rFonts w:hint="eastAsia" w:ascii="宋体" w:hAnsi="宋体"/>
          <w:sz w:val="21"/>
          <w:szCs w:val="21"/>
        </w:rPr>
        <w:t xml:space="preserve">供应商为自然人的，应当由本人签字；供应商为法人或者其他组织的，应当由法定代表人、主要负责人，或者其授权代表签字或者盖章，并加盖公章。供应商委托代理进行质疑的，其</w:t>
      </w:r>
      <w:r>
        <w:rPr>
          <w:rFonts w:hint="eastAsia" w:ascii="宋体" w:hAnsi="宋体"/>
          <w:b/>
          <w:sz w:val="21"/>
          <w:szCs w:val="21"/>
        </w:rPr>
        <w:t xml:space="preserve">授权委托书</w:t>
      </w:r>
      <w:r>
        <w:rPr>
          <w:rFonts w:hint="eastAsia" w:ascii="宋体" w:hAnsi="宋体"/>
          <w:sz w:val="21"/>
          <w:szCs w:val="21"/>
        </w:rPr>
        <w:t xml:space="preserve">上应当载明代理人的姓名或者名称、代理事项、具体权限、期限和相关事项。</w:t>
      </w:r>
      <w:r/>
    </w:p>
    <w:p>
      <w:pPr>
        <w:pStyle w:val="862"/>
        <w:ind w:left="0" w:firstLine="422"/>
        <w:spacing w:line="360" w:lineRule="auto"/>
        <w:rPr>
          <w:b/>
          <w:sz w:val="21"/>
          <w:szCs w:val="21"/>
        </w:rPr>
      </w:pPr>
      <w:r>
        <w:rPr>
          <w:rFonts w:hint="eastAsia"/>
          <w:b/>
          <w:sz w:val="21"/>
          <w:szCs w:val="21"/>
        </w:rPr>
        <w:t xml:space="preserve">供应商提交的质疑函必须按照《政</w:t>
      </w:r>
      <w:r>
        <w:rPr>
          <w:rFonts w:hint="eastAsia"/>
          <w:b/>
          <w:sz w:val="21"/>
          <w:szCs w:val="21"/>
        </w:rPr>
        <w:t xml:space="preserve">府采购供应商质疑函范本》要求的格式和内容进行填写，质疑函范本下载网址详见链接：</w:t>
      </w:r>
      <w:r>
        <w:rPr>
          <w:rFonts w:ascii="宋体" w:hAnsi="宋体"/>
          <w:b/>
          <w:sz w:val="21"/>
          <w:szCs w:val="21"/>
        </w:rPr>
        <w:t xml:space="preserve">https://czju.suzhou.gov.cn/zfcg/html/content/20180305093615738.shtml</w:t>
      </w:r>
      <w:r>
        <w:rPr>
          <w:rFonts w:hint="eastAsia" w:ascii="宋体" w:hAnsi="宋体"/>
          <w:sz w:val="21"/>
          <w:szCs w:val="21"/>
        </w:rPr>
        <w:t xml:space="preserve">。</w:t>
      </w:r>
      <w:r/>
    </w:p>
    <w:p>
      <w:pPr>
        <w:pStyle w:val="862"/>
        <w:ind w:left="0" w:firstLine="420"/>
        <w:spacing w:line="360" w:lineRule="auto"/>
        <w:rPr>
          <w:rFonts w:ascii="宋体" w:hAnsi="宋体"/>
          <w:b/>
          <w:sz w:val="21"/>
          <w:szCs w:val="21"/>
        </w:rPr>
      </w:pPr>
      <w:r>
        <w:rPr>
          <w:rFonts w:hint="eastAsia" w:ascii="宋体" w:hAnsi="宋体"/>
          <w:sz w:val="21"/>
          <w:szCs w:val="21"/>
        </w:rPr>
        <w:t xml:space="preserve">10.4</w:t>
      </w:r>
      <w:r>
        <w:rPr>
          <w:rFonts w:hint="eastAsia" w:ascii="宋体" w:hAnsi="宋体"/>
          <w:sz w:val="21"/>
          <w:szCs w:val="21"/>
        </w:rPr>
        <w:t xml:space="preserve">根据《政府采购质疑和投诉办法》（财政部第</w:t>
      </w:r>
      <w:r>
        <w:rPr>
          <w:rFonts w:hint="eastAsia" w:ascii="宋体" w:hAnsi="宋体"/>
          <w:sz w:val="21"/>
          <w:szCs w:val="21"/>
        </w:rPr>
        <w:t xml:space="preserve">94</w:t>
      </w:r>
      <w:r>
        <w:rPr>
          <w:rFonts w:hint="eastAsia" w:ascii="宋体" w:hAnsi="宋体"/>
          <w:sz w:val="21"/>
          <w:szCs w:val="21"/>
        </w:rPr>
        <w:t xml:space="preserve">号令）第十一条规定，提出质疑的供应商应当是参与所质疑项目采购活动的供应商。因此凡是对招标文件提出质疑的供应商，必须是依法获取招标文件，请将合法获取招标文件的证明材料（即</w:t>
      </w:r>
      <w:r>
        <w:rPr>
          <w:rFonts w:hint="eastAsia" w:ascii="宋体" w:hAnsi="宋体"/>
          <w:b/>
          <w:sz w:val="21"/>
          <w:szCs w:val="21"/>
        </w:rPr>
        <w:t xml:space="preserve">《投标供应商确认函》</w:t>
      </w:r>
      <w:r>
        <w:rPr>
          <w:rFonts w:hint="eastAsia" w:ascii="宋体" w:hAnsi="宋体"/>
          <w:sz w:val="21"/>
          <w:szCs w:val="21"/>
        </w:rPr>
        <w:t xml:space="preserve">）与质疑函一起递交，否则不予受理。</w:t>
      </w:r>
      <w:r/>
    </w:p>
    <w:p>
      <w:pPr>
        <w:pStyle w:val="862"/>
        <w:ind w:left="0" w:firstLine="420"/>
        <w:spacing w:line="360" w:lineRule="auto"/>
        <w:rPr>
          <w:rFonts w:ascii="宋体" w:hAnsi="宋体"/>
          <w:sz w:val="21"/>
          <w:szCs w:val="21"/>
        </w:rPr>
      </w:pPr>
      <w:r>
        <w:rPr>
          <w:rFonts w:hint="eastAsia" w:ascii="宋体" w:hAnsi="宋体"/>
          <w:sz w:val="21"/>
          <w:szCs w:val="21"/>
        </w:rPr>
        <w:t xml:space="preserve">10.5</w:t>
      </w:r>
      <w:r>
        <w:rPr>
          <w:rFonts w:hint="eastAsia" w:ascii="宋体" w:hAnsi="宋体"/>
          <w:sz w:val="21"/>
          <w:szCs w:val="21"/>
        </w:rPr>
        <w:t xml:space="preserve">接收质疑函</w:t>
      </w:r>
      <w:r>
        <w:rPr>
          <w:rFonts w:hint="eastAsia" w:ascii="宋体" w:hAnsi="宋体"/>
          <w:sz w:val="21"/>
          <w:szCs w:val="21"/>
        </w:rPr>
        <w:t xml:space="preserve">的方式：书面形式（当场送达或邮寄方式）。</w:t>
      </w:r>
      <w:r/>
    </w:p>
    <w:p>
      <w:pPr>
        <w:pStyle w:val="862"/>
        <w:ind w:left="0" w:firstLine="420"/>
        <w:spacing w:line="360" w:lineRule="auto"/>
        <w:rPr>
          <w:rFonts w:ascii="宋体" w:hAnsi="宋体"/>
          <w:sz w:val="21"/>
          <w:szCs w:val="21"/>
        </w:rPr>
      </w:pPr>
      <w:r>
        <w:rPr>
          <w:rFonts w:hint="eastAsia" w:ascii="宋体" w:hAnsi="宋体"/>
          <w:sz w:val="21"/>
          <w:szCs w:val="21"/>
        </w:rPr>
        <w:t xml:space="preserve">质疑联系人：质疑处理专岗工作人员</w:t>
      </w:r>
      <w:r/>
    </w:p>
    <w:p>
      <w:pPr>
        <w:pStyle w:val="862"/>
        <w:ind w:left="0" w:firstLine="420"/>
        <w:spacing w:line="360" w:lineRule="auto"/>
        <w:rPr>
          <w:rFonts w:ascii="宋体" w:hAnsi="宋体"/>
          <w:sz w:val="21"/>
          <w:szCs w:val="21"/>
        </w:rPr>
      </w:pPr>
      <w:r>
        <w:rPr>
          <w:rFonts w:hint="eastAsia" w:ascii="宋体" w:hAnsi="宋体"/>
          <w:sz w:val="21"/>
          <w:szCs w:val="21"/>
        </w:rPr>
        <w:t xml:space="preserve">联系电话：</w:t>
      </w:r>
      <w:r>
        <w:rPr>
          <w:rFonts w:hint="eastAsia" w:ascii="宋体" w:hAnsi="宋体"/>
          <w:sz w:val="21"/>
          <w:szCs w:val="21"/>
        </w:rPr>
        <w:t xml:space="preserve">0</w:t>
      </w:r>
      <w:r>
        <w:rPr>
          <w:rFonts w:ascii="宋体" w:hAnsi="宋体"/>
          <w:sz w:val="21"/>
          <w:szCs w:val="21"/>
        </w:rPr>
        <w:t xml:space="preserve">512</w:t>
      </w:r>
      <w:r>
        <w:rPr>
          <w:rFonts w:hint="eastAsia" w:ascii="宋体" w:hAnsi="宋体"/>
          <w:sz w:val="21"/>
          <w:szCs w:val="21"/>
        </w:rPr>
        <w:t xml:space="preserve">-</w:t>
      </w:r>
      <w:r>
        <w:rPr>
          <w:rFonts w:ascii="宋体" w:hAnsi="宋体"/>
          <w:sz w:val="21"/>
          <w:szCs w:val="21"/>
        </w:rPr>
        <w:t xml:space="preserve">69820820</w:t>
      </w:r>
      <w:r/>
    </w:p>
    <w:p>
      <w:pPr>
        <w:pStyle w:val="862"/>
        <w:ind w:left="0" w:firstLine="420"/>
        <w:spacing w:line="360" w:lineRule="auto"/>
        <w:rPr>
          <w:rFonts w:ascii="宋体" w:hAnsi="宋体"/>
          <w:sz w:val="21"/>
          <w:szCs w:val="21"/>
        </w:rPr>
      </w:pPr>
      <w:r>
        <w:rPr>
          <w:rFonts w:hint="eastAsia" w:ascii="宋体" w:hAnsi="宋体"/>
          <w:sz w:val="21"/>
          <w:szCs w:val="21"/>
        </w:rPr>
        <w:t xml:space="preserve">现场递交地址</w:t>
      </w:r>
      <w:r>
        <w:rPr>
          <w:rFonts w:hint="eastAsia" w:ascii="宋体" w:hAnsi="宋体"/>
          <w:sz w:val="21"/>
          <w:szCs w:val="21"/>
        </w:rPr>
        <w:t xml:space="preserve">:</w:t>
      </w:r>
      <w:r>
        <w:rPr>
          <w:rFonts w:hint="eastAsia" w:ascii="宋体" w:hAnsi="宋体"/>
          <w:sz w:val="21"/>
          <w:szCs w:val="21"/>
        </w:rPr>
        <w:t xml:space="preserve">苏州市姑苏区平泷路</w:t>
      </w:r>
      <w:r>
        <w:rPr>
          <w:rFonts w:hint="eastAsia" w:ascii="宋体" w:hAnsi="宋体"/>
          <w:sz w:val="21"/>
          <w:szCs w:val="21"/>
        </w:rPr>
        <w:t xml:space="preserve">251 </w:t>
      </w:r>
      <w:r>
        <w:rPr>
          <w:rFonts w:hint="eastAsia" w:ascii="宋体" w:hAnsi="宋体"/>
          <w:sz w:val="21"/>
          <w:szCs w:val="21"/>
        </w:rPr>
        <w:t xml:space="preserve">号城市生活广场西侧裙楼四楼大厅</w:t>
      </w:r>
      <w:r>
        <w:rPr>
          <w:rFonts w:ascii="宋体" w:hAnsi="宋体"/>
          <w:sz w:val="21"/>
          <w:szCs w:val="21"/>
        </w:rPr>
        <w:t xml:space="preserve">16</w:t>
      </w:r>
      <w:r>
        <w:rPr>
          <w:rFonts w:hint="eastAsia" w:ascii="宋体" w:hAnsi="宋体"/>
          <w:sz w:val="21"/>
          <w:szCs w:val="21"/>
        </w:rPr>
        <w:t xml:space="preserve">号窗口</w:t>
      </w:r>
      <w:r/>
    </w:p>
    <w:p>
      <w:pPr>
        <w:pStyle w:val="862"/>
        <w:ind w:left="0" w:firstLine="420"/>
        <w:spacing w:line="360" w:lineRule="auto"/>
        <w:rPr>
          <w:rFonts w:ascii="宋体" w:hAnsi="宋体"/>
          <w:sz w:val="21"/>
          <w:szCs w:val="21"/>
        </w:rPr>
      </w:pPr>
      <w:r>
        <w:rPr>
          <w:rFonts w:hint="eastAsia" w:ascii="宋体" w:hAnsi="宋体"/>
          <w:sz w:val="21"/>
          <w:szCs w:val="21"/>
        </w:rPr>
        <w:t xml:space="preserve">邮寄收取地址</w:t>
      </w:r>
      <w:r>
        <w:rPr>
          <w:rFonts w:hint="eastAsia" w:ascii="宋体" w:hAnsi="宋体"/>
          <w:sz w:val="21"/>
          <w:szCs w:val="21"/>
        </w:rPr>
        <w:t xml:space="preserve">:</w:t>
      </w:r>
      <w:r>
        <w:rPr>
          <w:rFonts w:hint="eastAsia" w:ascii="宋体" w:hAnsi="宋体"/>
          <w:sz w:val="21"/>
          <w:szCs w:val="21"/>
        </w:rPr>
        <w:t xml:space="preserve">苏州市姑苏区平泷路</w:t>
      </w:r>
      <w:r>
        <w:rPr>
          <w:rFonts w:hint="eastAsia" w:ascii="宋体" w:hAnsi="宋体"/>
          <w:sz w:val="21"/>
          <w:szCs w:val="21"/>
        </w:rPr>
        <w:t xml:space="preserve">251</w:t>
      </w:r>
      <w:r>
        <w:rPr>
          <w:rFonts w:hint="eastAsia" w:ascii="宋体" w:hAnsi="宋体"/>
          <w:sz w:val="21"/>
          <w:szCs w:val="21"/>
        </w:rPr>
        <w:t xml:space="preserve">号城市生活广场西侧裙楼四楼</w:t>
      </w:r>
      <w:r>
        <w:rPr>
          <w:rFonts w:hint="eastAsia" w:ascii="宋体" w:hAnsi="宋体"/>
          <w:sz w:val="21"/>
          <w:szCs w:val="21"/>
        </w:rPr>
        <w:t xml:space="preserve">4007 </w:t>
      </w:r>
      <w:r>
        <w:rPr>
          <w:rFonts w:hint="eastAsia" w:ascii="宋体" w:hAnsi="宋体"/>
          <w:sz w:val="21"/>
          <w:szCs w:val="21"/>
        </w:rPr>
        <w:t xml:space="preserve">室。</w:t>
      </w:r>
      <w:r/>
    </w:p>
    <w:p>
      <w:pPr>
        <w:pStyle w:val="862"/>
        <w:ind w:left="0" w:firstLine="422"/>
        <w:spacing w:line="360" w:lineRule="auto"/>
        <w:rPr>
          <w:rFonts w:ascii="宋体" w:hAnsi="宋体"/>
          <w:b/>
          <w:sz w:val="21"/>
          <w:szCs w:val="21"/>
        </w:rPr>
      </w:pPr>
      <w:r>
        <w:rPr>
          <w:rFonts w:hint="eastAsia" w:ascii="宋体" w:hAnsi="宋体"/>
          <w:b/>
          <w:sz w:val="21"/>
          <w:szCs w:val="21"/>
        </w:rPr>
        <w:t xml:space="preserve">四、投标文件说明</w:t>
      </w:r>
      <w:bookmarkEnd w:id="19"/>
      <w:r/>
      <w:bookmarkEnd w:id="20"/>
      <w:r/>
      <w:r/>
    </w:p>
    <w:p>
      <w:pPr>
        <w:pStyle w:val="862"/>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1</w:t>
      </w:r>
      <w:r>
        <w:rPr>
          <w:rFonts w:hint="eastAsia" w:ascii="宋体" w:hAnsi="宋体"/>
          <w:b/>
          <w:sz w:val="21"/>
          <w:szCs w:val="21"/>
        </w:rPr>
        <w:t xml:space="preserve">.</w:t>
      </w:r>
      <w:r>
        <w:rPr>
          <w:rFonts w:hint="eastAsia" w:ascii="宋体" w:hAnsi="宋体"/>
          <w:b/>
          <w:sz w:val="21"/>
          <w:szCs w:val="21"/>
        </w:rPr>
        <w:t xml:space="preserve">提示与要求</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.1</w:t>
      </w:r>
      <w:r>
        <w:rPr>
          <w:rFonts w:hint="eastAsia" w:ascii="宋体" w:hAnsi="宋体"/>
          <w:sz w:val="21"/>
          <w:szCs w:val="21"/>
        </w:rPr>
        <w:t xml:space="preserve">投标人应仔细阅读招标文件的所有内容，应当按照招标文件的要求编制投标文件，并保证所提供全部资料的真实性，以使其投标对招标文件作出实质性投标，否则，其投标可能被拒绝。</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.2</w:t>
      </w:r>
      <w:r>
        <w:rPr>
          <w:rFonts w:hint="eastAsia" w:ascii="宋体" w:hAnsi="宋体"/>
          <w:sz w:val="21"/>
          <w:szCs w:val="21"/>
        </w:rPr>
        <w:t xml:space="preserve">无论是否递交投标文件，投标人都应将招标文件及以后的所有通知、文件等视为保密文件。</w:t>
      </w:r>
      <w:r/>
    </w:p>
    <w:p>
      <w:pPr>
        <w:pStyle w:val="862"/>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2</w:t>
      </w:r>
      <w:r>
        <w:rPr>
          <w:rFonts w:hint="eastAsia" w:ascii="宋体" w:hAnsi="宋体"/>
          <w:b/>
          <w:sz w:val="21"/>
          <w:szCs w:val="21"/>
        </w:rPr>
        <w:t xml:space="preserve">.</w:t>
      </w:r>
      <w:r>
        <w:rPr>
          <w:rFonts w:hint="eastAsia" w:ascii="宋体" w:hAnsi="宋体"/>
          <w:b/>
          <w:sz w:val="21"/>
          <w:szCs w:val="21"/>
        </w:rPr>
        <w:t xml:space="preserve">投标文件计量单位和使用文字</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.1</w:t>
      </w:r>
      <w:r>
        <w:rPr>
          <w:rFonts w:hint="eastAsia" w:ascii="宋体" w:hAnsi="宋体"/>
          <w:sz w:val="21"/>
          <w:szCs w:val="21"/>
        </w:rPr>
        <w:t xml:space="preserve">投标文件中所使用的计量单位，除招标文件中有特殊要求外，均应使用中华人民共和国法定计量单位。</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2</w:t>
      </w:r>
      <w:r>
        <w:rPr>
          <w:rFonts w:hint="eastAsia" w:ascii="宋体" w:hAnsi="宋体"/>
          <w:sz w:val="21"/>
          <w:szCs w:val="21"/>
        </w:rPr>
        <w:t xml:space="preserve">.2</w:t>
      </w:r>
      <w:r>
        <w:rPr>
          <w:rFonts w:hint="eastAsia" w:ascii="宋体" w:hAnsi="宋体"/>
          <w:sz w:val="21"/>
          <w:szCs w:val="21"/>
        </w:rPr>
        <w:t xml:space="preserve">投标文件应使用中文编制，投标文件中必须使用其他文字的，必须附有中文译本。对于未附有中文译本和中文译本不准确的投标文件，由此可能引起的对投标人不利的后果，采购人和采购代理机构概不负责。</w:t>
      </w:r>
      <w:r/>
    </w:p>
    <w:p>
      <w:pPr>
        <w:ind w:left="0" w:firstLine="422"/>
        <w:spacing w:line="360" w:lineRule="auto"/>
        <w:rPr>
          <w:rFonts w:ascii="宋体" w:hAnsi="宋体"/>
          <w:b/>
          <w:sz w:val="21"/>
          <w:szCs w:val="21"/>
        </w:rPr>
      </w:pPr>
      <w:r>
        <w:rPr>
          <w:rFonts w:hint="eastAsia" w:ascii="宋体" w:hAnsi="宋体"/>
          <w:b/>
          <w:sz w:val="21"/>
          <w:szCs w:val="21"/>
        </w:rPr>
        <w:t xml:space="preserve">13. </w:t>
      </w:r>
      <w:r>
        <w:rPr>
          <w:rFonts w:hint="eastAsia" w:ascii="宋体" w:hAnsi="宋体"/>
          <w:b/>
          <w:sz w:val="21"/>
          <w:szCs w:val="21"/>
        </w:rPr>
        <w:t xml:space="preserve">知识产权</w:t>
      </w:r>
      <w:r/>
    </w:p>
    <w:p>
      <w:pPr>
        <w:ind w:left="0" w:firstLine="420"/>
        <w:spacing w:line="360" w:lineRule="auto"/>
        <w:rPr>
          <w:rFonts w:ascii="宋体" w:hAnsi="宋体"/>
          <w:sz w:val="21"/>
          <w:szCs w:val="21"/>
        </w:rPr>
      </w:pPr>
      <w:r>
        <w:rPr>
          <w:rFonts w:hint="eastAsia" w:ascii="宋体" w:hAnsi="宋体"/>
          <w:sz w:val="21"/>
          <w:szCs w:val="21"/>
        </w:rPr>
        <w:t xml:space="preserve">13.1 </w:t>
      </w:r>
      <w:r>
        <w:rPr>
          <w:rFonts w:hint="eastAsia" w:ascii="宋体" w:hAnsi="宋体"/>
          <w:sz w:val="21"/>
          <w:szCs w:val="21"/>
        </w:rPr>
        <w:t xml:space="preserve">投标人应保证在本项目使用的任何产品（包括部分使用）时，不会产生因第三方提出侵犯其专利权、商标权或其它知识产权而引起的法律和经济纠纷，如因专利权、商标权或其它知识产权而引起法律和经济纠纷，由投标人承担所有相关责任。</w:t>
      </w:r>
      <w:r/>
    </w:p>
    <w:p>
      <w:pPr>
        <w:ind w:left="0" w:firstLine="422"/>
        <w:spacing w:line="360" w:lineRule="auto"/>
        <w:tabs>
          <w:tab w:val="left" w:pos="567" w:leader="none"/>
        </w:tabs>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w:t>
      </w:r>
      <w:r>
        <w:rPr>
          <w:rFonts w:hint="eastAsia" w:ascii="宋体" w:hAnsi="宋体"/>
          <w:b/>
          <w:sz w:val="21"/>
          <w:szCs w:val="21"/>
        </w:rPr>
        <w:t xml:space="preserve">投标文件的组成</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投标文件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.1</w:t>
      </w:r>
      <w:r>
        <w:rPr>
          <w:rFonts w:hint="eastAsia" w:ascii="宋体" w:hAnsi="宋体"/>
          <w:b/>
          <w:sz w:val="21"/>
          <w:szCs w:val="21"/>
        </w:rPr>
        <w:t xml:space="preserve">封面</w:t>
      </w:r>
      <w:r/>
    </w:p>
    <w:p>
      <w:pPr>
        <w:ind w:left="0" w:firstLine="422"/>
        <w:spacing w:line="360" w:lineRule="auto"/>
        <w:rPr>
          <w:rFonts w:ascii="宋体" w:hAnsi="宋体"/>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.2</w:t>
      </w:r>
      <w:r>
        <w:rPr>
          <w:rFonts w:hint="eastAsia" w:ascii="宋体" w:hAnsi="宋体"/>
          <w:b/>
          <w:sz w:val="21"/>
          <w:szCs w:val="21"/>
        </w:rPr>
        <w:t xml:space="preserve">开标一览表</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3</w:t>
      </w:r>
      <w:r>
        <w:rPr>
          <w:rFonts w:hint="eastAsia" w:ascii="宋体" w:hAnsi="宋体"/>
          <w:b/>
          <w:sz w:val="21"/>
          <w:szCs w:val="21"/>
        </w:rPr>
        <w:t xml:space="preserve">公开分项报价</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资格审查文件</w:t>
      </w:r>
      <w:r/>
    </w:p>
    <w:p>
      <w:pPr>
        <w:pStyle w:val="862"/>
        <w:ind w:left="0" w:firstLine="420"/>
        <w:spacing w:line="360" w:lineRule="auto"/>
        <w:rPr>
          <w:rFonts w:ascii="宋体" w:hAnsi="宋体"/>
          <w:sz w:val="21"/>
          <w:szCs w:val="21"/>
        </w:rPr>
      </w:pPr>
      <w:r>
        <w:rPr>
          <w:rFonts w:hint="eastAsia" w:ascii="宋体" w:hAnsi="宋体"/>
          <w:sz w:val="21"/>
          <w:szCs w:val="21"/>
        </w:rPr>
        <w:t xml:space="preserve">14.1.4.1</w:t>
      </w:r>
      <w:r>
        <w:rPr>
          <w:rFonts w:hint="eastAsia" w:ascii="宋体" w:hAnsi="宋体"/>
          <w:sz w:val="21"/>
          <w:szCs w:val="21"/>
        </w:rPr>
        <w:t xml:space="preserve">关于资格文件的声明函（格式见第三章）；</w:t>
      </w:r>
      <w:r/>
    </w:p>
    <w:p>
      <w:pPr>
        <w:pStyle w:val="86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2</w:t>
      </w:r>
      <w:r>
        <w:rPr>
          <w:rFonts w:hint="eastAsia" w:ascii="宋体" w:hAnsi="宋体"/>
          <w:sz w:val="21"/>
          <w:szCs w:val="21"/>
        </w:rPr>
        <w:t xml:space="preserve">投标人法定代表人身份证复印件；</w:t>
      </w:r>
      <w:r/>
    </w:p>
    <w:p>
      <w:pPr>
        <w:pStyle w:val="86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3</w:t>
      </w:r>
      <w:r>
        <w:rPr>
          <w:rFonts w:hint="eastAsia" w:ascii="宋体" w:hAnsi="宋体"/>
          <w:sz w:val="21"/>
          <w:szCs w:val="21"/>
        </w:rPr>
        <w:t xml:space="preserve">法定代表人授权委托书（如有授权，格式见第三章）；</w:t>
      </w:r>
      <w:r/>
    </w:p>
    <w:p>
      <w:pPr>
        <w:pStyle w:val="862"/>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4</w:t>
      </w:r>
      <w:r>
        <w:rPr>
          <w:rFonts w:hint="eastAsia" w:ascii="宋体" w:hAnsi="宋体"/>
          <w:sz w:val="21"/>
          <w:szCs w:val="21"/>
        </w:rPr>
        <w:t xml:space="preserve">投标人授权代理人身份证复印件（如有授权）；</w:t>
      </w:r>
      <w:r/>
    </w:p>
    <w:p>
      <w:pPr>
        <w:pStyle w:val="86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14.1.4.</w:t>
      </w:r>
      <w:r>
        <w:rPr>
          <w:rFonts w:ascii="宋体" w:hAnsi="宋体"/>
          <w:sz w:val="21"/>
          <w:szCs w:val="21"/>
        </w:rPr>
        <w:t xml:space="preserve">5</w:t>
      </w:r>
      <w:r>
        <w:rPr>
          <w:rFonts w:hint="eastAsia" w:ascii="宋体" w:hAnsi="宋体"/>
          <w:sz w:val="21"/>
          <w:szCs w:val="21"/>
        </w:rPr>
        <w:t xml:space="preserve">合格投标人资格证明材料：</w:t>
      </w:r>
      <w:r/>
    </w:p>
    <w:p>
      <w:pPr>
        <w:pStyle w:val="90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1</w:t>
      </w:r>
      <w:r>
        <w:rPr>
          <w:rFonts w:hint="eastAsia" w:ascii="宋体" w:hAnsi="宋体" w:cs="宋体"/>
          <w:sz w:val="21"/>
          <w:szCs w:val="21"/>
        </w:rPr>
        <w:t xml:space="preserve">）具有独立承担民事责任的能力证明。包括法人或者其他组织的营业执照等证明文件，自然人的身份证明；</w:t>
      </w:r>
      <w:r/>
    </w:p>
    <w:p>
      <w:pPr>
        <w:pStyle w:val="90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2</w:t>
      </w:r>
      <w:r>
        <w:rPr>
          <w:rFonts w:hint="eastAsia" w:ascii="宋体" w:hAnsi="宋体" w:cs="宋体"/>
          <w:sz w:val="21"/>
          <w:szCs w:val="21"/>
        </w:rPr>
        <w:t xml:space="preserve">）具有良好的商业信誉和健全的财务会计制度证明</w:t>
      </w:r>
      <w:r>
        <w:rPr>
          <w:rFonts w:hint="eastAsia" w:ascii="宋体" w:hAnsi="宋体" w:cs="宋体"/>
          <w:b/>
          <w:sz w:val="21"/>
          <w:szCs w:val="21"/>
        </w:rPr>
        <w:t xml:space="preserve">（法人应提供最近一期经会计师事务所审计的财务报告，其他组织、自然人及成立未满一年的法人应提供银行出具的资信证明）；</w:t>
      </w:r>
      <w:r/>
    </w:p>
    <w:p>
      <w:pPr>
        <w:pStyle w:val="900"/>
        <w:ind w:left="0" w:right="0" w:firstLine="420"/>
        <w:spacing w:before="0" w:after="0"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rPr>
        <w:t xml:space="preserve">3</w:t>
      </w:r>
      <w:r>
        <w:rPr>
          <w:rFonts w:hint="eastAsia" w:ascii="宋体" w:hAnsi="宋体" w:cs="宋体"/>
          <w:sz w:val="21"/>
          <w:szCs w:val="21"/>
        </w:rPr>
        <w:t xml:space="preserve">）具备履行合同所必需的设备和专业技术能力的证明材料或承诺；</w:t>
      </w:r>
      <w:r/>
    </w:p>
    <w:p>
      <w:pPr>
        <w:pStyle w:val="86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4</w:t>
      </w:r>
      <w:r>
        <w:rPr>
          <w:rFonts w:hint="eastAsia" w:ascii="宋体" w:hAnsi="宋体"/>
          <w:sz w:val="21"/>
          <w:szCs w:val="21"/>
        </w:rPr>
        <w:t xml:space="preserve">）依法缴纳税收和社会保障资金</w:t>
      </w:r>
      <w:r>
        <w:rPr>
          <w:rFonts w:hint="eastAsia" w:ascii="宋体" w:hAnsi="宋体"/>
          <w:sz w:val="21"/>
          <w:szCs w:val="21"/>
        </w:rPr>
        <w:t xml:space="preserve">的相关资料</w:t>
      </w:r>
      <w:r>
        <w:rPr>
          <w:rFonts w:hint="eastAsia" w:ascii="宋体" w:hAnsi="宋体"/>
          <w:b/>
          <w:sz w:val="21"/>
          <w:szCs w:val="21"/>
        </w:rPr>
        <w:t xml:space="preserve">（投标人应提供提交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rPr>
          <w:rFonts w:hint="eastAsia" w:ascii="宋体" w:hAnsi="宋体"/>
          <w:sz w:val="21"/>
          <w:szCs w:val="21"/>
        </w:rPr>
        <w:t xml:space="preserve">；</w:t>
      </w:r>
      <w:r/>
    </w:p>
    <w:p>
      <w:pPr>
        <w:pStyle w:val="862"/>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w:t>
      </w:r>
      <w:r>
        <w:rPr>
          <w:rFonts w:hint="eastAsia" w:ascii="宋体" w:hAnsi="宋体"/>
          <w:sz w:val="21"/>
          <w:szCs w:val="21"/>
        </w:rPr>
        <w:t xml:space="preserve">5</w:t>
      </w:r>
      <w:r>
        <w:rPr>
          <w:rFonts w:hint="eastAsia" w:ascii="宋体" w:hAnsi="宋体"/>
          <w:sz w:val="21"/>
          <w:szCs w:val="21"/>
        </w:rPr>
        <w:t xml:space="preserve">）参加政府采购活动前三年内在经营活动中没有重大违法记录的书面声明函。</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6</w:t>
      </w:r>
      <w:r>
        <w:rPr>
          <w:rFonts w:hint="eastAsia" w:ascii="宋体" w:hAnsi="宋体"/>
          <w:sz w:val="21"/>
          <w:szCs w:val="21"/>
        </w:rPr>
        <w:t xml:space="preserve">《中小企业声明函》或《残疾人福利性单位声明函》或由省级以上监狱管理局、戒毒管理局（含新疆生产建设兵团）出具的属于监狱企业的证明文件；</w:t>
      </w:r>
      <w:r/>
    </w:p>
    <w:p>
      <w:pPr>
        <w:ind w:left="0" w:firstLine="420"/>
        <w:spacing w:line="360" w:lineRule="auto"/>
        <w:rPr>
          <w:rFonts w:ascii="宋体" w:hAnsi="宋体"/>
          <w:sz w:val="21"/>
          <w:szCs w:val="21"/>
        </w:rPr>
      </w:pPr>
      <w:r>
        <w:rPr>
          <w:rFonts w:hint="eastAsia" w:ascii="宋体" w:hAnsi="宋体"/>
          <w:sz w:val="21"/>
          <w:szCs w:val="21"/>
        </w:rPr>
        <w:t xml:space="preserve">14.1.4.</w:t>
      </w:r>
      <w:r>
        <w:rPr>
          <w:rFonts w:ascii="宋体" w:hAnsi="宋体"/>
          <w:sz w:val="21"/>
          <w:szCs w:val="21"/>
        </w:rPr>
        <w:t xml:space="preserve">7</w:t>
      </w:r>
      <w:r>
        <w:rPr>
          <w:rFonts w:hint="eastAsia" w:ascii="宋体" w:hAnsi="宋体"/>
          <w:sz w:val="21"/>
          <w:szCs w:val="21"/>
        </w:rPr>
        <w:t xml:space="preserve">其它有关资格证明文件：</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w:t>
      </w:r>
      <w:r>
        <w:rPr>
          <w:rFonts w:hint="eastAsia" w:ascii="宋体" w:hAnsi="宋体"/>
          <w:b/>
          <w:sz w:val="21"/>
          <w:szCs w:val="21"/>
        </w:rPr>
        <w:t xml:space="preserve">.</w:t>
      </w:r>
      <w:r>
        <w:rPr>
          <w:rFonts w:ascii="宋体" w:hAnsi="宋体"/>
          <w:b/>
          <w:sz w:val="21"/>
          <w:szCs w:val="21"/>
        </w:rPr>
        <w:t xml:space="preserve">5</w:t>
      </w:r>
      <w:r>
        <w:rPr>
          <w:rFonts w:hint="eastAsia" w:ascii="宋体" w:hAnsi="宋体"/>
          <w:b/>
          <w:sz w:val="21"/>
          <w:szCs w:val="21"/>
        </w:rPr>
        <w:t xml:space="preserve">符合性审查文件</w:t>
      </w:r>
      <w:r/>
    </w:p>
    <w:p>
      <w:pPr>
        <w:pStyle w:val="862"/>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w:t>
      </w:r>
      <w:r>
        <w:rPr>
          <w:rFonts w:hint="eastAsia" w:ascii="宋体" w:hAnsi="宋体"/>
          <w:sz w:val="21"/>
          <w:szCs w:val="21"/>
        </w:rPr>
        <w:t xml:space="preserve">.</w:t>
      </w:r>
      <w:r>
        <w:rPr>
          <w:rFonts w:ascii="宋体" w:hAnsi="宋体"/>
          <w:sz w:val="21"/>
          <w:szCs w:val="21"/>
        </w:rPr>
        <w:t xml:space="preserve">5.1</w:t>
      </w:r>
      <w:r>
        <w:rPr>
          <w:rFonts w:hint="eastAsia" w:ascii="宋体" w:hAnsi="宋体"/>
          <w:sz w:val="21"/>
          <w:szCs w:val="21"/>
        </w:rPr>
        <w:t xml:space="preserve">投标函（格式见第三章）；</w:t>
      </w:r>
      <w:r/>
    </w:p>
    <w:p>
      <w:pPr>
        <w:ind w:left="0" w:firstLine="408"/>
        <w:spacing w:line="360" w:lineRule="auto"/>
        <w:rPr>
          <w:rFonts w:ascii="宋体" w:hAnsi="宋体"/>
          <w:sz w:val="21"/>
          <w:szCs w:val="21"/>
        </w:rPr>
      </w:pPr>
      <w:r>
        <w:rPr>
          <w:rFonts w:ascii="宋体" w:hAnsi="宋体"/>
          <w:sz w:val="21"/>
          <w:szCs w:val="21"/>
        </w:rPr>
        <w:t xml:space="preserve">14.1.5.2</w:t>
      </w:r>
      <w:r>
        <w:rPr>
          <w:rFonts w:hint="eastAsia" w:ascii="宋体" w:hAnsi="宋体"/>
          <w:sz w:val="21"/>
          <w:szCs w:val="21"/>
        </w:rPr>
        <w:t xml:space="preserve">偏离表（格式见第三章）；</w:t>
      </w:r>
      <w:r/>
    </w:p>
    <w:p>
      <w:pPr>
        <w:ind w:left="0" w:firstLine="408"/>
        <w:spacing w:line="360" w:lineRule="auto"/>
        <w:rPr>
          <w:rFonts w:ascii="宋体" w:hAnsi="宋体"/>
          <w:sz w:val="21"/>
          <w:szCs w:val="21"/>
        </w:rPr>
      </w:pPr>
      <w:r>
        <w:rPr>
          <w:rFonts w:ascii="宋体" w:hAnsi="宋体"/>
          <w:sz w:val="21"/>
          <w:szCs w:val="21"/>
        </w:rPr>
        <w:t xml:space="preserve">14.1.5.3</w:t>
      </w:r>
      <w:r>
        <w:rPr>
          <w:rFonts w:hint="eastAsia" w:ascii="宋体" w:hAnsi="宋体"/>
          <w:sz w:val="21"/>
          <w:szCs w:val="21"/>
        </w:rPr>
        <w:t xml:space="preserve">项目服务人员配置表（格式见第三章）；</w:t>
      </w:r>
      <w:r/>
    </w:p>
    <w:p>
      <w:pPr>
        <w:ind w:left="0" w:firstLine="408"/>
        <w:spacing w:line="360" w:lineRule="auto"/>
        <w:rPr>
          <w:rFonts w:ascii="宋体" w:hAnsi="宋体"/>
          <w:b/>
          <w:sz w:val="21"/>
          <w:szCs w:val="21"/>
        </w:rPr>
      </w:pPr>
      <w:r>
        <w:rPr>
          <w:rFonts w:hint="eastAsia" w:ascii="宋体" w:hAnsi="宋体"/>
          <w:sz w:val="21"/>
          <w:szCs w:val="21"/>
        </w:rPr>
        <w:t xml:space="preserve">1</w:t>
      </w:r>
      <w:r>
        <w:rPr>
          <w:rFonts w:ascii="宋体" w:hAnsi="宋体"/>
          <w:sz w:val="21"/>
          <w:szCs w:val="21"/>
        </w:rPr>
        <w:t xml:space="preserve">4.1.5.4</w:t>
      </w:r>
      <w:r>
        <w:rPr>
          <w:rFonts w:hint="eastAsia" w:ascii="宋体" w:hAnsi="宋体"/>
          <w:sz w:val="21"/>
          <w:szCs w:val="21"/>
        </w:rPr>
        <w:t xml:space="preserve">其他有关符合性证明的文件；</w:t>
      </w:r>
      <w:r/>
    </w:p>
    <w:p>
      <w:pPr>
        <w:ind w:left="0" w:firstLine="408"/>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4.1.6</w:t>
      </w:r>
      <w:r>
        <w:rPr>
          <w:rFonts w:hint="eastAsia" w:ascii="宋体" w:hAnsi="宋体"/>
          <w:b/>
          <w:sz w:val="21"/>
          <w:szCs w:val="21"/>
        </w:rPr>
        <w:t xml:space="preserve">综合评审文件</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.1</w:t>
      </w:r>
      <w:r>
        <w:rPr>
          <w:rFonts w:ascii="宋体" w:hAnsi="宋体" w:cs="Times New Roman"/>
          <w:sz w:val="21"/>
          <w:szCs w:val="21"/>
          <w:lang w:val="zh-CN"/>
        </w:rPr>
        <w:t xml:space="preserve"> </w:t>
      </w:r>
      <w:r>
        <w:rPr>
          <w:rFonts w:hint="eastAsia" w:ascii="宋体" w:hAnsi="宋体" w:cs="Times New Roman"/>
          <w:sz w:val="21"/>
          <w:szCs w:val="21"/>
          <w:lang w:val="zh-CN"/>
        </w:rPr>
        <w:t xml:space="preserve">服务理念及组织架构</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.2 </w:t>
      </w:r>
      <w:r>
        <w:rPr>
          <w:rFonts w:hint="eastAsia" w:ascii="宋体" w:hAnsi="宋体" w:cs="Times New Roman"/>
          <w:sz w:val="21"/>
          <w:szCs w:val="21"/>
          <w:lang w:val="zh-CN"/>
        </w:rPr>
        <w:t xml:space="preserve">管理服务制度</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.3 </w:t>
      </w:r>
      <w:r>
        <w:rPr>
          <w:rFonts w:hint="eastAsia" w:ascii="宋体" w:hAnsi="宋体" w:cs="Times New Roman"/>
          <w:sz w:val="21"/>
          <w:szCs w:val="21"/>
          <w:lang w:val="zh-CN"/>
        </w:rPr>
        <w:t xml:space="preserve">管理服务方案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.4 </w:t>
      </w:r>
      <w:r>
        <w:rPr>
          <w:rFonts w:hint="eastAsia" w:ascii="宋体" w:hAnsi="宋体" w:cs="Times New Roman"/>
          <w:sz w:val="21"/>
          <w:szCs w:val="21"/>
          <w:lang w:val="zh-CN"/>
        </w:rPr>
        <w:t xml:space="preserve">客户满意度提升方案</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5 </w:t>
      </w:r>
      <w:r>
        <w:rPr>
          <w:rFonts w:hint="eastAsia" w:ascii="宋体" w:hAnsi="宋体" w:cs="Times New Roman"/>
          <w:sz w:val="21"/>
          <w:szCs w:val="21"/>
          <w:lang w:val="zh-CN"/>
        </w:rPr>
        <w:t xml:space="preserve">▲项目经理</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6</w:t>
      </w:r>
      <w:r>
        <w:rPr>
          <w:rFonts w:hint="eastAsia" w:ascii="宋体" w:hAnsi="宋体" w:cs="Times New Roman"/>
          <w:sz w:val="21"/>
          <w:szCs w:val="21"/>
          <w:lang w:val="zh-CN"/>
        </w:rPr>
        <w:t xml:space="preserve"> </w:t>
      </w:r>
      <w:r>
        <w:rPr>
          <w:rFonts w:hint="eastAsia" w:ascii="宋体" w:hAnsi="宋体" w:cs="Times New Roman"/>
          <w:sz w:val="21"/>
          <w:szCs w:val="21"/>
          <w:lang w:val="zh-CN"/>
        </w:rPr>
        <w:t xml:space="preserve">▲保洁班组长</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7</w:t>
      </w:r>
      <w:r>
        <w:rPr>
          <w:rFonts w:hint="eastAsia" w:ascii="宋体" w:hAnsi="宋体" w:cs="Times New Roman"/>
          <w:sz w:val="21"/>
          <w:szCs w:val="21"/>
          <w:lang w:val="zh-CN"/>
        </w:rPr>
        <w:t xml:space="preserve"> </w:t>
      </w:r>
      <w:r>
        <w:rPr>
          <w:rFonts w:hint="eastAsia" w:ascii="宋体" w:hAnsi="宋体" w:cs="Times New Roman"/>
          <w:sz w:val="21"/>
          <w:szCs w:val="21"/>
          <w:lang w:val="zh-CN"/>
        </w:rPr>
        <w:t xml:space="preserve">▲体系认证</w:t>
      </w:r>
      <w:r/>
    </w:p>
    <w:p>
      <w:pPr>
        <w:ind w:left="0" w:firstLine="408"/>
        <w:spacing w:line="360" w:lineRule="auto"/>
        <w:rPr>
          <w:rFonts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8</w:t>
      </w:r>
      <w:r>
        <w:rPr>
          <w:rFonts w:hint="eastAsia" w:ascii="宋体" w:hAnsi="宋体" w:cs="Times New Roman"/>
          <w:sz w:val="21"/>
          <w:szCs w:val="21"/>
          <w:lang w:val="zh-CN"/>
        </w:rPr>
        <w:t xml:space="preserve"> </w:t>
      </w:r>
      <w:r>
        <w:rPr>
          <w:rFonts w:hint="eastAsia" w:ascii="宋体" w:hAnsi="宋体" w:cs="Times New Roman"/>
          <w:sz w:val="21"/>
          <w:szCs w:val="21"/>
          <w:lang w:val="zh-CN"/>
        </w:rPr>
        <w:t xml:space="preserve">▲获奖情况</w:t>
      </w:r>
      <w:r/>
    </w:p>
    <w:p>
      <w:pPr>
        <w:ind w:left="0" w:firstLine="408"/>
        <w:spacing w:line="360" w:lineRule="auto"/>
        <w:rPr>
          <w:rFonts w:hint="eastAsia" w:ascii="宋体" w:hAnsi="宋体" w:cs="Times New Roman"/>
          <w:sz w:val="21"/>
          <w:szCs w:val="21"/>
          <w:lang w:val="zh-CN"/>
        </w:rPr>
      </w:pPr>
      <w:r>
        <w:rPr>
          <w:rFonts w:ascii="宋体" w:hAnsi="宋体" w:cs="Times New Roman"/>
          <w:sz w:val="21"/>
          <w:szCs w:val="21"/>
          <w:lang w:val="zh-CN"/>
        </w:rPr>
        <w:t xml:space="preserve">14.1.6</w:t>
      </w:r>
      <w:r>
        <w:rPr>
          <w:rFonts w:hint="eastAsia" w:ascii="宋体" w:hAnsi="宋体" w:cs="Times New Roman"/>
          <w:sz w:val="21"/>
          <w:szCs w:val="21"/>
          <w:lang w:val="zh-CN"/>
        </w:rPr>
        <w:t xml:space="preserve">.</w:t>
      </w:r>
      <w:r>
        <w:rPr>
          <w:rFonts w:ascii="宋体" w:hAnsi="宋体" w:cs="Times New Roman"/>
          <w:sz w:val="21"/>
          <w:szCs w:val="21"/>
          <w:lang w:val="zh-CN"/>
        </w:rPr>
        <w:t xml:space="preserve">9</w:t>
      </w:r>
      <w:r>
        <w:rPr>
          <w:rFonts w:hint="eastAsia" w:ascii="宋体" w:hAnsi="宋体" w:cs="Times New Roman"/>
          <w:sz w:val="21"/>
          <w:szCs w:val="21"/>
          <w:lang w:val="zh-CN"/>
        </w:rPr>
        <w:t xml:space="preserve"> </w:t>
      </w:r>
      <w:r>
        <w:rPr>
          <w:rFonts w:hint="eastAsia" w:ascii="宋体" w:hAnsi="宋体" w:cs="Times New Roman"/>
          <w:sz w:val="21"/>
          <w:szCs w:val="21"/>
          <w:lang w:val="zh-CN"/>
        </w:rPr>
        <w:t xml:space="preserve">▲</w:t>
      </w:r>
      <w:r>
        <w:rPr>
          <w:rFonts w:hint="eastAsia" w:ascii="宋体" w:hAnsi="宋体" w:cs="Times New Roman"/>
          <w:sz w:val="21"/>
          <w:szCs w:val="21"/>
          <w:lang w:val="zh-CN"/>
        </w:rPr>
        <w:t xml:space="preserve">类似业绩</w:t>
      </w:r>
      <w:r/>
    </w:p>
    <w:p>
      <w:pPr>
        <w:ind w:left="0" w:firstLine="408"/>
        <w:spacing w:line="360" w:lineRule="auto"/>
        <w:rPr>
          <w:rFonts w:ascii="宋体" w:hAnsi="宋体" w:cs="Times New Roman"/>
          <w:sz w:val="21"/>
          <w:szCs w:val="21"/>
          <w:lang w:val="zh-CN"/>
        </w:rPr>
      </w:pPr>
      <w:r>
        <w:rPr>
          <w:rFonts w:ascii="宋体" w:hAnsi="宋体"/>
          <w:sz w:val="21"/>
          <w:szCs w:val="21"/>
        </w:rPr>
        <w:t xml:space="preserve">1</w:t>
      </w:r>
      <w:r>
        <w:rPr>
          <w:rFonts w:ascii="宋体" w:hAnsi="宋体"/>
          <w:sz w:val="21"/>
          <w:szCs w:val="21"/>
        </w:rPr>
        <w:t xml:space="preserve">4.1.7</w:t>
      </w:r>
      <w:r>
        <w:rPr>
          <w:rFonts w:hint="eastAsia" w:ascii="宋体" w:hAnsi="宋体"/>
          <w:sz w:val="21"/>
          <w:szCs w:val="21"/>
        </w:rPr>
        <w:t xml:space="preserve">对属于《节能产品政府采购品目清单》政府强制采购产品的，需提供该产品有效期内的认证等相关证明材料（如有）；</w:t>
      </w:r>
      <w:r/>
    </w:p>
    <w:p>
      <w:pPr>
        <w:ind w:left="0" w:firstLine="408"/>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4.1.8</w:t>
      </w:r>
      <w:r>
        <w:rPr>
          <w:rFonts w:hint="eastAsia" w:ascii="宋体" w:hAnsi="宋体"/>
          <w:sz w:val="21"/>
          <w:szCs w:val="21"/>
        </w:rPr>
        <w:t xml:space="preserve">其他可以证明投标人资质、服务质量的证书、文件等相关资料。</w:t>
      </w:r>
      <w:r/>
    </w:p>
    <w:p>
      <w:pPr>
        <w:pStyle w:val="1076"/>
        <w:ind w:left="0" w:firstLine="430"/>
        <w:spacing w:line="360" w:lineRule="auto"/>
        <w:rPr>
          <w:rFonts w:ascii="宋体" w:hAnsi="宋体" w:cs="宋体"/>
          <w:b/>
          <w:bCs/>
          <w:sz w:val="21"/>
          <w:szCs w:val="21"/>
        </w:rPr>
      </w:pPr>
      <w:r>
        <w:rPr>
          <w:rFonts w:hint="eastAsia" w:ascii="宋体" w:hAnsi="宋体" w:cs="宋体"/>
          <w:b/>
          <w:bCs/>
          <w:sz w:val="21"/>
          <w:szCs w:val="21"/>
        </w:rPr>
        <w:t xml:space="preserve">注：（</w:t>
      </w:r>
      <w:r>
        <w:rPr>
          <w:rFonts w:hint="eastAsia" w:ascii="宋体" w:hAnsi="宋体" w:cs="宋体"/>
          <w:b/>
          <w:bCs/>
          <w:sz w:val="21"/>
          <w:szCs w:val="21"/>
        </w:rPr>
        <w:t xml:space="preserve">1</w:t>
      </w:r>
      <w:r>
        <w:rPr>
          <w:rFonts w:hint="eastAsia" w:ascii="宋体" w:hAnsi="宋体" w:cs="宋体"/>
          <w:b/>
          <w:bCs/>
          <w:sz w:val="21"/>
          <w:szCs w:val="21"/>
        </w:rPr>
        <w:t xml:space="preserve">）以上</w:t>
      </w:r>
      <w:r>
        <w:rPr>
          <w:rFonts w:ascii="宋体" w:hAnsi="宋体" w:cs="宋体"/>
          <w:b/>
          <w:bCs/>
          <w:sz w:val="21"/>
          <w:szCs w:val="21"/>
          <w:highlight w:val="yellow"/>
        </w:rPr>
        <w:t xml:space="preserve">14.1.4.1-14.1.4.7</w:t>
      </w:r>
      <w:r>
        <w:rPr>
          <w:rFonts w:hint="eastAsia" w:ascii="宋体" w:hAnsi="宋体" w:cs="宋体"/>
          <w:b/>
          <w:bCs/>
          <w:sz w:val="21"/>
          <w:szCs w:val="21"/>
        </w:rPr>
        <w:t xml:space="preserve">为资格审查要求提供的材料，是作为对供应商资格审查、质疑身份认定的依据，投标人必须提供并加盖电子公章。否则，投标文件将被认定为不符合资格审查要求。</w:t>
      </w:r>
      <w:r/>
    </w:p>
    <w:p>
      <w:pPr>
        <w:pStyle w:val="1076"/>
        <w:ind w:left="0" w:firstLine="430"/>
        <w:spacing w:line="360" w:lineRule="auto"/>
        <w:rPr>
          <w:rFonts w:ascii="宋体" w:hAnsi="宋体" w:cs="宋体"/>
          <w:b/>
          <w:bCs/>
          <w:sz w:val="21"/>
          <w:szCs w:val="21"/>
        </w:rPr>
      </w:pPr>
      <w:r>
        <w:rPr>
          <w:rFonts w:hint="eastAsia" w:ascii="宋体" w:hAnsi="宋体" w:cs="宋体"/>
          <w:b/>
          <w:bCs/>
          <w:sz w:val="21"/>
          <w:szCs w:val="21"/>
        </w:rPr>
        <w:t xml:space="preserve">（</w:t>
      </w:r>
      <w:r>
        <w:rPr>
          <w:rFonts w:hint="eastAsia" w:ascii="宋体" w:hAnsi="宋体" w:cs="宋体"/>
          <w:b/>
          <w:bCs/>
          <w:sz w:val="21"/>
          <w:szCs w:val="21"/>
        </w:rPr>
        <w:t xml:space="preserve">2</w:t>
      </w:r>
      <w:r>
        <w:rPr>
          <w:rFonts w:hint="eastAsia" w:ascii="宋体" w:hAnsi="宋体" w:cs="宋体"/>
          <w:b/>
          <w:bCs/>
          <w:sz w:val="21"/>
          <w:szCs w:val="21"/>
        </w:rPr>
        <w:t xml:space="preserve">）以上</w:t>
      </w:r>
      <w:r>
        <w:rPr>
          <w:rFonts w:ascii="宋体" w:hAnsi="宋体" w:cs="宋体"/>
          <w:b/>
          <w:bCs/>
          <w:sz w:val="21"/>
          <w:szCs w:val="21"/>
          <w:highlight w:val="yellow"/>
        </w:rPr>
        <w:t xml:space="preserve">14.1.5.1</w:t>
      </w:r>
      <w:r>
        <w:rPr>
          <w:rFonts w:hint="eastAsia" w:ascii="宋体" w:hAnsi="宋体" w:cs="宋体"/>
          <w:b/>
          <w:bCs/>
          <w:sz w:val="21"/>
          <w:szCs w:val="21"/>
          <w:highlight w:val="yellow"/>
        </w:rPr>
        <w:t xml:space="preserve">-</w:t>
      </w:r>
      <w:r>
        <w:rPr>
          <w:rFonts w:ascii="宋体" w:hAnsi="宋体" w:cs="宋体"/>
          <w:b/>
          <w:bCs/>
          <w:sz w:val="21"/>
          <w:szCs w:val="21"/>
          <w:highlight w:val="yellow"/>
        </w:rPr>
        <w:t xml:space="preserve">14.1.5.4</w:t>
      </w:r>
      <w:r>
        <w:rPr>
          <w:rFonts w:hint="eastAsia" w:ascii="宋体" w:hAnsi="宋体" w:cs="宋体"/>
          <w:b/>
          <w:bCs/>
          <w:sz w:val="21"/>
          <w:szCs w:val="21"/>
        </w:rPr>
        <w:t xml:space="preserve">为符合性审查须提供的资料，投标人必须提供并加盖电子公章。否则，投标文件将被认定为未实质性响应。</w:t>
      </w:r>
      <w:r/>
    </w:p>
    <w:p>
      <w:pPr>
        <w:pStyle w:val="1076"/>
        <w:ind w:left="0" w:firstLine="430"/>
        <w:spacing w:line="360" w:lineRule="auto"/>
        <w:rPr>
          <w:rFonts w:ascii="宋体" w:hAnsi="宋体"/>
          <w:sz w:val="21"/>
          <w:szCs w:val="21"/>
        </w:rPr>
      </w:pPr>
      <w:r>
        <w:rPr>
          <w:rFonts w:hint="eastAsia" w:ascii="宋体" w:hAnsi="宋体"/>
          <w:b/>
          <w:sz w:val="21"/>
          <w:szCs w:val="21"/>
        </w:rPr>
        <w:t xml:space="preserve">（</w:t>
      </w:r>
      <w:r>
        <w:rPr>
          <w:rFonts w:hint="eastAsia" w:ascii="宋体" w:hAnsi="宋体"/>
          <w:b/>
          <w:sz w:val="21"/>
          <w:szCs w:val="21"/>
        </w:rPr>
        <w:t xml:space="preserve">3</w:t>
      </w:r>
      <w:r>
        <w:rPr>
          <w:rFonts w:hint="eastAsia" w:ascii="宋体" w:hAnsi="宋体"/>
          <w:b/>
          <w:sz w:val="21"/>
          <w:szCs w:val="21"/>
        </w:rPr>
        <w:t xml:space="preserve">）</w:t>
      </w:r>
      <w:r>
        <w:rPr>
          <w:rFonts w:hint="eastAsia" w:ascii="宋体" w:hAnsi="宋体"/>
          <w:b/>
          <w:sz w:val="21"/>
          <w:szCs w:val="21"/>
          <w:highlight w:val="yellow"/>
        </w:rPr>
        <w:t xml:space="preserve">“</w:t>
      </w:r>
      <w:r>
        <w:rPr>
          <w:rFonts w:hint="eastAsia" w:ascii="宋体" w:hAnsi="宋体"/>
          <w:b/>
          <w:sz w:val="21"/>
          <w:szCs w:val="21"/>
          <w:highlight w:val="yellow"/>
        </w:rPr>
        <w:t xml:space="preserve">1</w:t>
      </w:r>
      <w:r>
        <w:rPr>
          <w:rFonts w:ascii="宋体" w:hAnsi="宋体"/>
          <w:b/>
          <w:sz w:val="21"/>
          <w:szCs w:val="21"/>
          <w:highlight w:val="yellow"/>
        </w:rPr>
        <w:t xml:space="preserve">4.1.4-14.1.8</w:t>
      </w:r>
      <w:r>
        <w:rPr>
          <w:rFonts w:hint="eastAsia" w:ascii="宋体" w:hAnsi="宋体"/>
          <w:b/>
          <w:sz w:val="21"/>
          <w:szCs w:val="21"/>
          <w:highlight w:val="yellow"/>
        </w:rPr>
        <w:t xml:space="preserve">”</w:t>
      </w:r>
      <w:r>
        <w:rPr>
          <w:rFonts w:hint="eastAsia" w:ascii="宋体" w:hAnsi="宋体"/>
          <w:b/>
          <w:sz w:val="21"/>
          <w:szCs w:val="21"/>
        </w:rPr>
        <w:t xml:space="preserve">中不得出现投标总报价。</w:t>
      </w:r>
      <w:r>
        <w:rPr>
          <w:rFonts w:hint="eastAsia" w:ascii="宋体" w:hAnsi="宋体"/>
          <w:sz w:val="21"/>
          <w:szCs w:val="21"/>
        </w:rPr>
        <w:t xml:space="preserve">投标人所提交的资料的完整与否，将直接影响投标人的评分。</w:t>
      </w:r>
      <w:r/>
    </w:p>
    <w:p>
      <w:pPr>
        <w:pStyle w:val="1076"/>
        <w:ind w:left="0" w:firstLine="430"/>
        <w:spacing w:line="360" w:lineRule="auto"/>
        <w:rPr>
          <w:rFonts w:ascii="宋体" w:hAnsi="宋体" w:cs="宋体"/>
          <w:b/>
          <w:bCs/>
          <w:sz w:val="21"/>
          <w:szCs w:val="21"/>
        </w:rPr>
      </w:pPr>
      <w:r>
        <w:rPr>
          <w:rFonts w:hint="eastAsia" w:ascii="宋体" w:hAnsi="宋体"/>
          <w:b/>
          <w:sz w:val="21"/>
          <w:szCs w:val="21"/>
        </w:rPr>
        <w:t xml:space="preserve">（</w:t>
      </w:r>
      <w:r>
        <w:rPr>
          <w:rFonts w:ascii="宋体" w:hAnsi="宋体"/>
          <w:b/>
          <w:sz w:val="21"/>
          <w:szCs w:val="21"/>
        </w:rPr>
        <w:t xml:space="preserve">4</w:t>
      </w:r>
      <w:r>
        <w:rPr>
          <w:rFonts w:hint="eastAsia" w:ascii="宋体" w:hAnsi="宋体"/>
          <w:b/>
          <w:sz w:val="21"/>
          <w:szCs w:val="21"/>
        </w:rPr>
        <w:t xml:space="preserve">）制作电子投标文件时必须与投标文件制作软件目录一一对应，将相关资料上传至相</w:t>
      </w:r>
      <w:r>
        <w:rPr>
          <w:rFonts w:hint="eastAsia" w:ascii="宋体" w:hAnsi="宋体"/>
          <w:b/>
          <w:sz w:val="21"/>
          <w:szCs w:val="21"/>
        </w:rPr>
        <w:t xml:space="preserve">应模块。</w:t>
      </w:r>
      <w:r/>
    </w:p>
    <w:p>
      <w:pPr>
        <w:pStyle w:val="1076"/>
        <w:ind w:left="0" w:firstLine="430"/>
        <w:spacing w:line="360" w:lineRule="auto"/>
        <w:rPr>
          <w:rFonts w:ascii="宋体" w:hAnsi="宋体"/>
          <w:b/>
          <w:sz w:val="21"/>
          <w:szCs w:val="21"/>
        </w:rPr>
      </w:pPr>
      <w:r>
        <w:rPr>
          <w:rFonts w:hint="eastAsia" w:ascii="宋体" w:hAnsi="宋体"/>
          <w:b/>
          <w:sz w:val="21"/>
          <w:szCs w:val="21"/>
        </w:rPr>
        <w:t xml:space="preserve">（</w:t>
      </w:r>
      <w:r>
        <w:rPr>
          <w:rFonts w:hint="eastAsia" w:ascii="宋体" w:hAnsi="宋体"/>
          <w:b/>
          <w:sz w:val="21"/>
          <w:szCs w:val="21"/>
        </w:rPr>
        <w:t xml:space="preserve">5</w:t>
      </w:r>
      <w:r>
        <w:rPr>
          <w:rFonts w:hint="eastAsia" w:ascii="宋体" w:hAnsi="宋体"/>
          <w:b/>
          <w:sz w:val="21"/>
          <w:szCs w:val="21"/>
        </w:rPr>
        <w:t xml:space="preserve">）开评标过程中如有问题采购代理机构工作人员会及时通过《投标供应商确认函》留存的手机号与供应商联系。请供应商确保该手机号通讯畅通，否则导致的不利后果由供应商自行承担。</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w:t>
      </w:r>
      <w:r>
        <w:rPr>
          <w:rFonts w:hint="eastAsia" w:ascii="宋体" w:hAnsi="宋体"/>
          <w:b/>
          <w:sz w:val="21"/>
          <w:szCs w:val="21"/>
        </w:rPr>
        <w:t xml:space="preserve">投标文件编制要求</w:t>
      </w:r>
      <w:r/>
    </w:p>
    <w:p>
      <w:pPr>
        <w:ind w:left="0" w:firstLine="422"/>
        <w:spacing w:line="360" w:lineRule="auto"/>
        <w:rPr>
          <w:rFonts w:ascii="宋体" w:hAnsi="宋体"/>
          <w:b/>
          <w:sz w:val="21"/>
          <w:szCs w:val="21"/>
        </w:rPr>
      </w:pPr>
      <w:r>
        <w:rPr>
          <w:rFonts w:hint="eastAsia" w:ascii="宋体" w:hAnsi="宋体"/>
          <w:b/>
          <w:sz w:val="21"/>
          <w:szCs w:val="21"/>
        </w:rPr>
        <w:t xml:space="preserve">1</w:t>
      </w:r>
      <w:r>
        <w:rPr>
          <w:rFonts w:ascii="宋体" w:hAnsi="宋体"/>
          <w:b/>
          <w:sz w:val="21"/>
          <w:szCs w:val="21"/>
        </w:rPr>
        <w:t xml:space="preserve">5</w:t>
      </w:r>
      <w:r>
        <w:rPr>
          <w:rFonts w:hint="eastAsia" w:ascii="宋体" w:hAnsi="宋体"/>
          <w:b/>
          <w:sz w:val="21"/>
          <w:szCs w:val="21"/>
        </w:rPr>
        <w:t xml:space="preserve">.1</w:t>
      </w:r>
      <w:r>
        <w:rPr>
          <w:rFonts w:hint="eastAsia" w:ascii="宋体" w:hAnsi="宋体"/>
          <w:b/>
          <w:sz w:val="21"/>
          <w:szCs w:val="21"/>
        </w:rPr>
        <w:t xml:space="preserve">投标文件按统一格式、顺序编写。</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5</w:t>
      </w:r>
      <w:r>
        <w:rPr>
          <w:rFonts w:hint="eastAsia" w:ascii="宋体" w:hAnsi="宋体"/>
          <w:sz w:val="21"/>
          <w:szCs w:val="21"/>
        </w:rPr>
        <w:t xml:space="preserve">.2</w:t>
      </w:r>
      <w:r>
        <w:rPr>
          <w:rFonts w:hint="eastAsia" w:ascii="宋体" w:hAnsi="宋体"/>
          <w:sz w:val="21"/>
          <w:szCs w:val="21"/>
        </w:rPr>
        <w:t xml:space="preserve">《开标一览表》为在开标仪式上唱标的内容，要求按格式填写，统一规范，不得自行增减内容。</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投标报价（编制）要求的说明</w:t>
      </w:r>
      <w:r/>
    </w:p>
    <w:p>
      <w:pPr>
        <w:ind w:left="0" w:firstLine="420"/>
        <w:spacing w:line="360" w:lineRule="auto"/>
        <w:rPr>
          <w:rFonts w:ascii="宋体" w:hAnsi="宋体"/>
          <w:sz w:val="21"/>
          <w:szCs w:val="21"/>
        </w:rPr>
      </w:pPr>
      <w:r>
        <w:rPr>
          <w:rFonts w:hint="eastAsia" w:ascii="宋体" w:hAnsi="宋体"/>
          <w:sz w:val="21"/>
          <w:szCs w:val="21"/>
        </w:rPr>
        <w:t xml:space="preserve">1</w:t>
      </w:r>
      <w:r>
        <w:rPr>
          <w:rFonts w:ascii="宋体" w:hAnsi="宋体"/>
          <w:sz w:val="21"/>
          <w:szCs w:val="21"/>
        </w:rPr>
        <w:t xml:space="preserve">6</w:t>
      </w:r>
      <w:r>
        <w:rPr>
          <w:rFonts w:hint="eastAsia" w:ascii="宋体" w:hAnsi="宋体"/>
          <w:sz w:val="21"/>
          <w:szCs w:val="21"/>
        </w:rPr>
        <w:t xml:space="preserve">.1</w:t>
      </w:r>
      <w:r>
        <w:rPr>
          <w:rFonts w:hint="eastAsia" w:ascii="宋体" w:hAnsi="宋体"/>
          <w:sz w:val="21"/>
          <w:szCs w:val="21"/>
        </w:rPr>
        <w:t xml:space="preserve">除非合同中另有规定，投标人对《开标一览表》中的报价</w:t>
      </w:r>
      <w:r>
        <w:rPr>
          <w:rFonts w:hint="eastAsia" w:ascii="宋体" w:hAnsi="宋体"/>
          <w:sz w:val="21"/>
          <w:szCs w:val="21"/>
          <w:lang w:val="zh-CN"/>
        </w:rPr>
        <w:t xml:space="preserve">应综合考量</w:t>
      </w:r>
      <w:r>
        <w:rPr>
          <w:rFonts w:hint="eastAsia" w:ascii="宋体" w:hAnsi="宋体"/>
          <w:sz w:val="21"/>
          <w:szCs w:val="21"/>
        </w:rPr>
        <w:t xml:space="preserve">完成本次服务项目所需的服务成本、经营成本、法定税费和管理企业的利润、保险及合同包含的所有风险、责任等各项应有费用。</w:t>
      </w:r>
      <w:r>
        <w:rPr>
          <w:rFonts w:hint="eastAsia" w:ascii="宋体" w:hAnsi="宋体"/>
          <w:sz w:val="21"/>
          <w:szCs w:val="21"/>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sz w:val="21"/>
          <w:szCs w:val="21"/>
        </w:rPr>
        <w:t xml:space="preserve">。</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.2</w:t>
      </w:r>
      <w:r>
        <w:rPr>
          <w:rFonts w:hint="eastAsia" w:ascii="宋体" w:hAnsi="宋体" w:cs="宋体"/>
          <w:sz w:val="21"/>
          <w:szCs w:val="21"/>
        </w:rPr>
        <w:t xml:space="preserve">投标人应按《公开分项报价》要求的内容填写，并由其法定代表人或授权代理人签署。</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.3</w:t>
      </w:r>
      <w:r>
        <w:rPr>
          <w:rFonts w:hint="eastAsia" w:ascii="宋体" w:hAnsi="宋体" w:cs="宋体"/>
          <w:sz w:val="21"/>
          <w:szCs w:val="21"/>
        </w:rPr>
        <w:t xml:space="preserve">投标人应对招标文件内所要采购的全部内容进行报价，只投其中部分内容者，其标书将被拒绝（如为多标段项目，则上述提到的全部内容是指所投</w:t>
      </w:r>
      <w:r>
        <w:rPr>
          <w:rFonts w:hint="eastAsia" w:ascii="宋体" w:hAnsi="宋体" w:cs="宋体"/>
          <w:sz w:val="21"/>
          <w:szCs w:val="21"/>
        </w:rPr>
        <w:t xml:space="preserve">标段对应采购的全部内容）。</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.4</w:t>
      </w:r>
      <w:r>
        <w:rPr>
          <w:rFonts w:hint="eastAsia" w:ascii="宋体" w:hAnsi="宋体" w:cs="宋体"/>
          <w:sz w:val="21"/>
          <w:szCs w:val="21"/>
        </w:rPr>
        <w:t xml:space="preserve">一项投标内容只允许一个报价，招标人不接受任何有选择性的投标报价。</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.5</w:t>
      </w:r>
      <w:r>
        <w:rPr>
          <w:rFonts w:hint="eastAsia" w:ascii="宋体" w:hAnsi="宋体" w:cs="宋体"/>
          <w:sz w:val="21"/>
          <w:szCs w:val="21"/>
        </w:rPr>
        <w:t xml:space="preserve">投标文件报价采用人民币表示，除非合同的特殊条款另有规定。</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6</w:t>
      </w:r>
      <w:r>
        <w:rPr>
          <w:rFonts w:hint="eastAsia" w:ascii="宋体" w:hAnsi="宋体" w:cs="宋体"/>
          <w:sz w:val="21"/>
          <w:szCs w:val="21"/>
        </w:rPr>
        <w:t xml:space="preserve">.6</w:t>
      </w:r>
      <w:r>
        <w:rPr>
          <w:rFonts w:hint="eastAsia" w:ascii="宋体" w:hAnsi="宋体" w:cs="宋体"/>
          <w:sz w:val="21"/>
          <w:szCs w:val="21"/>
        </w:rPr>
        <w:t xml:space="preserve">最低的报价或最高的折扣率不能作为中标的保证。</w:t>
      </w:r>
      <w:r/>
    </w:p>
    <w:p>
      <w:pPr>
        <w:pStyle w:val="1076"/>
        <w:ind w:left="0" w:firstLine="422"/>
        <w:spacing w:line="360" w:lineRule="auto"/>
        <w:rPr>
          <w:rFonts w:ascii="宋体" w:hAnsi="宋体" w:cs="宋体"/>
          <w:b/>
          <w:sz w:val="21"/>
          <w:szCs w:val="21"/>
          <w:lang w:val="en-US"/>
        </w:rPr>
      </w:pPr>
      <w:r>
        <w:rPr>
          <w:rFonts w:hint="eastAsia" w:ascii="宋体" w:hAnsi="宋体" w:cs="宋体"/>
          <w:b/>
          <w:sz w:val="21"/>
          <w:szCs w:val="21"/>
        </w:rPr>
        <w:t xml:space="preserve">1</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投标保证金：</w:t>
      </w:r>
      <w:r>
        <w:rPr>
          <w:rFonts w:hint="eastAsia" w:ascii="宋体" w:hAnsi="宋体" w:cs="宋体"/>
          <w:b/>
          <w:sz w:val="21"/>
          <w:szCs w:val="21"/>
          <w:lang w:val="en-US"/>
        </w:rPr>
        <w:t xml:space="preserve">本项目不收取投标保证金。</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投标文件的有效期</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自提交投标文件截止之日起</w:t>
      </w:r>
      <w:r>
        <w:rPr>
          <w:rFonts w:hint="eastAsia" w:ascii="宋体" w:hAnsi="宋体" w:cs="宋体"/>
          <w:sz w:val="21"/>
          <w:szCs w:val="21"/>
        </w:rPr>
        <w:t xml:space="preserve">90</w:t>
      </w:r>
      <w:r>
        <w:rPr>
          <w:rFonts w:hint="eastAsia" w:ascii="宋体" w:hAnsi="宋体" w:cs="宋体"/>
          <w:sz w:val="21"/>
          <w:szCs w:val="21"/>
        </w:rPr>
        <w:t xml:space="preserve">天内，投标文件中承诺的投标有效期应当不少于招标文件中载明的投标有效期。</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1</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在特殊情况下，采购人、采购代理机构可与投标人协商延长投标书的有效期。这种要求和答复都应以书面形式进行。同意延长有效期的投标人不能修改投标文件。</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1</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投标文件的制作、签署、上传</w:t>
      </w:r>
      <w:r/>
    </w:p>
    <w:p>
      <w:pPr>
        <w:pStyle w:val="1076"/>
        <w:ind w:left="0" w:firstLine="428"/>
        <w:spacing w:line="360" w:lineRule="auto"/>
        <w:rPr>
          <w:rFonts w:ascii="宋体" w:hAnsi="宋体"/>
          <w:b/>
          <w:color w:val="000000" w:themeColor="text1"/>
          <w:sz w:val="21"/>
          <w:szCs w:val="21"/>
          <w:lang w:val="en-US"/>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.1</w:t>
      </w:r>
      <w:r>
        <w:rPr>
          <w:rFonts w:hint="eastAsia" w:asciiTheme="minorEastAsia" w:hAnsiTheme="minorEastAsia" w:eastAsiaTheme="minorEastAsia"/>
          <w:color w:val="000000" w:themeColor="text1"/>
          <w:sz w:val="21"/>
          <w:szCs w:val="21"/>
        </w:rPr>
        <w:t xml:space="preserve">本项目采用电子招投标形式，请供应商按照</w:t>
      </w:r>
      <w:r>
        <w:rPr>
          <w:rFonts w:hint="eastAsia" w:asciiTheme="minorEastAsia" w:hAnsiTheme="minorEastAsia" w:eastAsiaTheme="minorEastAsia"/>
          <w:b/>
          <w:color w:val="000000" w:themeColor="text1"/>
          <w:sz w:val="21"/>
          <w:szCs w:val="21"/>
        </w:rPr>
        <w:t xml:space="preserve">《苏采云系统供应商操作手册》</w:t>
      </w:r>
      <w:r>
        <w:rPr>
          <w:rFonts w:hint="eastAsia" w:asciiTheme="minorEastAsia" w:hAnsiTheme="minorEastAsia" w:eastAsiaTheme="minorEastAsia"/>
          <w:color w:val="000000" w:themeColor="text1"/>
          <w:sz w:val="21"/>
          <w:szCs w:val="21"/>
        </w:rPr>
        <w:t xml:space="preserve">进行制作、上传电子投标文件。</w:t>
      </w:r>
      <w:r/>
    </w:p>
    <w:p>
      <w:pPr>
        <w:pStyle w:val="107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9.2</w:t>
      </w:r>
      <w:r>
        <w:rPr>
          <w:rFonts w:hint="eastAsia" w:ascii="宋体" w:hAnsi="宋体" w:cs="宋体"/>
          <w:color w:val="000000" w:themeColor="text1"/>
          <w:sz w:val="21"/>
          <w:szCs w:val="21"/>
        </w:rPr>
        <w:t xml:space="preserve">制作电子投标文件时，应按照招标文件要求加盖投标人电子公章。</w:t>
      </w:r>
      <w:r/>
    </w:p>
    <w:p>
      <w:pPr>
        <w:pStyle w:val="107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1</w:t>
      </w:r>
      <w:r>
        <w:rPr>
          <w:rFonts w:ascii="宋体" w:hAnsi="宋体" w:cs="宋体"/>
          <w:color w:val="000000" w:themeColor="text1"/>
          <w:sz w:val="21"/>
          <w:szCs w:val="21"/>
        </w:rPr>
        <w:t xml:space="preserve">9</w:t>
      </w:r>
      <w:r>
        <w:rPr>
          <w:rFonts w:hint="eastAsia" w:ascii="宋体" w:hAnsi="宋体" w:cs="宋体"/>
          <w:color w:val="000000" w:themeColor="text1"/>
          <w:sz w:val="21"/>
          <w:szCs w:val="21"/>
        </w:rPr>
        <w:t xml:space="preserve">.3</w:t>
      </w:r>
      <w:r>
        <w:rPr>
          <w:rFonts w:hint="eastAsia" w:ascii="宋体" w:hAnsi="宋体" w:cs="宋体"/>
          <w:b/>
          <w:color w:val="000000" w:themeColor="text1"/>
          <w:sz w:val="21"/>
          <w:szCs w:val="21"/>
        </w:rPr>
        <w:t xml:space="preserve">电子投标文件制作完成后请于</w:t>
      </w:r>
      <w:r>
        <w:rPr>
          <w:rFonts w:hint="eastAsia" w:ascii="宋体" w:hAnsi="宋体"/>
          <w:b/>
          <w:color w:val="000000" w:themeColor="text1"/>
          <w:sz w:val="21"/>
          <w:szCs w:val="21"/>
        </w:rPr>
        <w:t xml:space="preserve">投标文件网上提交截止时间</w:t>
      </w:r>
      <w:r>
        <w:rPr>
          <w:rFonts w:hint="eastAsia" w:ascii="宋体" w:hAnsi="宋体" w:cs="宋体"/>
          <w:b/>
          <w:color w:val="000000" w:themeColor="text1"/>
          <w:sz w:val="21"/>
          <w:szCs w:val="21"/>
        </w:rPr>
        <w:t xml:space="preserve">前成功上传至“苏采云”系统，否则视为放弃参加该采购项目。</w:t>
      </w:r>
      <w:bookmarkStart w:id="21" w:name="_Toc31150"/>
      <w:r/>
      <w:bookmarkStart w:id="22" w:name="_Toc25608"/>
      <w:r>
        <w:rPr>
          <w:rFonts w:hint="eastAsia" w:ascii="宋体" w:hAnsi="宋体" w:cs="宋体"/>
          <w:color w:val="000000" w:themeColor="text1"/>
          <w:sz w:val="21"/>
          <w:szCs w:val="21"/>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bookmarkEnd w:id="21"/>
      <w:bookmarkEnd w:id="22"/>
      <w:r/>
    </w:p>
    <w:p>
      <w:pPr>
        <w:pStyle w:val="107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五、投标文件的递交、补充、修改和撤回</w:t>
      </w:r>
      <w:r/>
    </w:p>
    <w:p>
      <w:pPr>
        <w:pStyle w:val="107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20.</w:t>
      </w:r>
      <w:r>
        <w:rPr>
          <w:rFonts w:hint="eastAsia" w:ascii="宋体" w:hAnsi="宋体" w:cs="宋体"/>
          <w:b/>
          <w:color w:val="000000" w:themeColor="text1"/>
          <w:sz w:val="21"/>
          <w:szCs w:val="21"/>
        </w:rPr>
        <w:t xml:space="preserve">投标文件的递交</w:t>
      </w:r>
      <w:r/>
    </w:p>
    <w:p>
      <w:pPr>
        <w:pStyle w:val="1076"/>
        <w:ind w:left="0" w:firstLine="420"/>
        <w:spacing w:line="360" w:lineRule="auto"/>
        <w:rPr>
          <w:rFonts w:ascii="宋体" w:hAnsi="宋体" w:cs="宋体"/>
          <w:color w:val="000000" w:themeColor="text1"/>
          <w:sz w:val="21"/>
          <w:szCs w:val="21"/>
        </w:rPr>
      </w:pPr>
      <w:r>
        <w:rPr>
          <w:rFonts w:ascii="宋体" w:hAnsi="宋体" w:cs="宋体"/>
          <w:color w:val="000000" w:themeColor="text1"/>
          <w:sz w:val="21"/>
          <w:szCs w:val="21"/>
        </w:rPr>
        <w:t xml:space="preserve">20</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投标人应当在在投标截止时间前制作并上传电子投标文件。</w:t>
      </w:r>
      <w:r/>
    </w:p>
    <w:p>
      <w:pPr>
        <w:pStyle w:val="862"/>
        <w:ind w:left="0" w:firstLine="420"/>
        <w:spacing w:line="360" w:lineRule="auto"/>
        <w:rPr>
          <w:rFonts w:ascii="宋体" w:hAnsi="宋体"/>
          <w:b/>
          <w:color w:val="000000" w:themeColor="text1"/>
          <w:sz w:val="21"/>
          <w:szCs w:val="21"/>
        </w:rPr>
      </w:pPr>
      <w:r>
        <w:rPr>
          <w:rFonts w:ascii="宋体" w:hAnsi="宋体"/>
          <w:color w:val="000000" w:themeColor="text1"/>
          <w:sz w:val="21"/>
          <w:szCs w:val="21"/>
        </w:rPr>
        <w:t xml:space="preserve">20</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投标人通过</w:t>
      </w:r>
      <w:r>
        <w:rPr>
          <w:rFonts w:hint="eastAsia" w:ascii="宋体" w:hAnsi="宋体"/>
          <w:b/>
          <w:color w:val="000000" w:themeColor="text1"/>
          <w:sz w:val="21"/>
          <w:szCs w:val="21"/>
        </w:rPr>
        <w:t xml:space="preserve">“苏采云”系统不见面开标大厅在线参与开标活动。（具体操作详见</w:t>
      </w:r>
      <w:r>
        <w:rPr>
          <w:rFonts w:hint="eastAsia" w:asciiTheme="minorEastAsia" w:hAnsiTheme="minorEastAsia" w:eastAsiaTheme="minorEastAsia"/>
          <w:b/>
          <w:color w:val="000000" w:themeColor="text1"/>
          <w:sz w:val="21"/>
          <w:szCs w:val="21"/>
        </w:rPr>
        <w:t xml:space="preserve">《苏采云系统供应商操作手册》，</w:t>
      </w:r>
      <w:r>
        <w:rPr>
          <w:rFonts w:hint="eastAsia" w:ascii="宋体" w:hAnsi="宋体"/>
          <w:b/>
          <w:sz w:val="21"/>
          <w:szCs w:val="21"/>
        </w:rPr>
        <w:t xml:space="preserve">网址链接</w:t>
      </w:r>
      <w:r>
        <w:rPr>
          <w:rFonts w:ascii="宋体" w:hAnsi="宋体"/>
          <w:b/>
          <w:sz w:val="21"/>
          <w:szCs w:val="21"/>
        </w:rPr>
        <w:t xml:space="preserve">https://czju.suzhou.gov.cn/zfcg/html/content/20231220161910031.shtml</w:t>
      </w:r>
      <w:r>
        <w:rPr>
          <w:rFonts w:hint="eastAsia" w:ascii="宋体" w:hAnsi="宋体"/>
          <w:b/>
          <w:color w:val="000000" w:themeColor="text1"/>
          <w:sz w:val="21"/>
          <w:szCs w:val="21"/>
        </w:rPr>
        <w:t xml:space="preserve">）</w:t>
      </w:r>
      <w:r/>
    </w:p>
    <w:p>
      <w:pPr>
        <w:pStyle w:val="1076"/>
        <w:ind w:left="0" w:firstLine="422"/>
        <w:spacing w:line="360" w:lineRule="auto"/>
        <w:rPr>
          <w:rFonts w:ascii="宋体" w:hAnsi="宋体" w:cs="宋体"/>
          <w:b/>
          <w:sz w:val="21"/>
          <w:szCs w:val="21"/>
        </w:rPr>
      </w:pPr>
      <w:r>
        <w:rPr>
          <w:rFonts w:ascii="宋体" w:hAnsi="宋体" w:cs="宋体"/>
          <w:b/>
          <w:sz w:val="21"/>
          <w:szCs w:val="21"/>
        </w:rPr>
        <w:t xml:space="preserve">21</w:t>
      </w:r>
      <w:r>
        <w:rPr>
          <w:rFonts w:hint="eastAsia" w:ascii="宋体" w:hAnsi="宋体" w:cs="宋体"/>
          <w:b/>
          <w:sz w:val="21"/>
          <w:szCs w:val="21"/>
        </w:rPr>
        <w:t xml:space="preserve">.</w:t>
      </w:r>
      <w:r>
        <w:rPr>
          <w:rFonts w:hint="eastAsia" w:ascii="宋体" w:hAnsi="宋体" w:cs="宋体"/>
          <w:b/>
          <w:sz w:val="21"/>
          <w:szCs w:val="21"/>
        </w:rPr>
        <w:t xml:space="preserve">投标截止时间</w:t>
      </w:r>
      <w:r/>
    </w:p>
    <w:p>
      <w:pPr>
        <w:pStyle w:val="107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.1</w:t>
      </w:r>
      <w:r>
        <w:rPr>
          <w:rFonts w:hint="eastAsia" w:ascii="宋体" w:hAnsi="宋体" w:cs="宋体"/>
          <w:sz w:val="21"/>
          <w:szCs w:val="21"/>
        </w:rPr>
        <w:t xml:space="preserve">投标人应当在招标文件要求</w:t>
      </w:r>
      <w:r>
        <w:rPr>
          <w:rFonts w:hint="eastAsia" w:ascii="宋体" w:hAnsi="宋体"/>
          <w:sz w:val="21"/>
          <w:szCs w:val="21"/>
        </w:rPr>
        <w:t xml:space="preserve">投标文件网上提交截止时间</w:t>
      </w:r>
      <w:r>
        <w:rPr>
          <w:rFonts w:hint="eastAsia" w:ascii="宋体" w:hAnsi="宋体" w:cs="宋体"/>
          <w:sz w:val="21"/>
          <w:szCs w:val="21"/>
        </w:rPr>
        <w:t xml:space="preserve">前，将投标文件完成提交（上传）。</w:t>
      </w:r>
      <w:r>
        <w:rPr>
          <w:rFonts w:hint="eastAsia" w:ascii="宋体" w:hAnsi="宋体"/>
          <w:sz w:val="21"/>
          <w:szCs w:val="21"/>
        </w:rPr>
        <w:t xml:space="preserve">逾期提交（上传）的投标文件</w:t>
      </w:r>
      <w:r>
        <w:rPr>
          <w:rFonts w:hint="eastAsia" w:ascii="宋体" w:hAnsi="宋体" w:cs="宋体"/>
          <w:sz w:val="21"/>
          <w:szCs w:val="21"/>
        </w:rPr>
        <w:t xml:space="preserve">，</w:t>
      </w:r>
      <w:r>
        <w:rPr>
          <w:rFonts w:hint="eastAsia" w:ascii="宋体" w:hAnsi="宋体"/>
          <w:sz w:val="21"/>
          <w:szCs w:val="21"/>
        </w:rPr>
        <w:t xml:space="preserve">采购人和采购代理机构</w:t>
      </w:r>
      <w:r>
        <w:rPr>
          <w:rFonts w:hint="eastAsia" w:ascii="宋体" w:hAnsi="宋体" w:cs="宋体"/>
          <w:sz w:val="21"/>
          <w:szCs w:val="21"/>
        </w:rPr>
        <w:t xml:space="preserve">拒绝接收。</w:t>
      </w:r>
      <w:r/>
    </w:p>
    <w:p>
      <w:pPr>
        <w:pStyle w:val="107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.2</w:t>
      </w:r>
      <w:r>
        <w:rPr>
          <w:rFonts w:hint="eastAsia" w:ascii="宋体" w:hAnsi="宋体" w:cs="宋体"/>
          <w:sz w:val="21"/>
          <w:szCs w:val="21"/>
        </w:rPr>
        <w:t xml:space="preserve">采购人和采购代理机构推迟投标截止时间时，将按本须知规定的更正公告的方式对外发布。在这种情况下，</w:t>
      </w:r>
      <w:r>
        <w:rPr>
          <w:rFonts w:hint="eastAsia" w:ascii="宋体" w:hAnsi="宋体"/>
          <w:sz w:val="21"/>
          <w:szCs w:val="21"/>
        </w:rPr>
        <w:t xml:space="preserve">采购人、采购代理机构</w:t>
      </w:r>
      <w:r>
        <w:rPr>
          <w:rFonts w:hint="eastAsia" w:ascii="宋体" w:hAnsi="宋体" w:cs="宋体"/>
          <w:sz w:val="21"/>
          <w:szCs w:val="21"/>
        </w:rPr>
        <w:t xml:space="preserve">和投标人的权利和义务将受到新的截止期的约束。</w:t>
      </w:r>
      <w:r/>
    </w:p>
    <w:p>
      <w:pPr>
        <w:pStyle w:val="1076"/>
        <w:ind w:left="0" w:firstLine="420"/>
        <w:spacing w:line="360" w:lineRule="auto"/>
        <w:rPr>
          <w:rFonts w:ascii="宋体" w:hAnsi="宋体" w:cs="宋体"/>
          <w:sz w:val="21"/>
          <w:szCs w:val="21"/>
        </w:rPr>
      </w:pPr>
      <w:r>
        <w:rPr>
          <w:rFonts w:ascii="宋体" w:hAnsi="宋体" w:cs="宋体"/>
          <w:sz w:val="21"/>
          <w:szCs w:val="21"/>
        </w:rPr>
        <w:t xml:space="preserve">21</w:t>
      </w:r>
      <w:r>
        <w:rPr>
          <w:rFonts w:hint="eastAsia" w:ascii="宋体" w:hAnsi="宋体" w:cs="宋体"/>
          <w:sz w:val="21"/>
          <w:szCs w:val="21"/>
        </w:rPr>
        <w:t xml:space="preserve">.3</w:t>
      </w:r>
      <w:r>
        <w:rPr>
          <w:rFonts w:hint="eastAsia" w:ascii="宋体" w:hAnsi="宋体" w:cs="宋体"/>
          <w:sz w:val="21"/>
          <w:szCs w:val="21"/>
        </w:rPr>
        <w:t xml:space="preserve">在投标截止时间止成功解密的投标文件少于三份，采购代理机构有权宣布本次招标失败。</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投标文件的补充、修改和撤回</w:t>
      </w:r>
      <w:r/>
    </w:p>
    <w:p>
      <w:pPr>
        <w:pStyle w:val="107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前，可以对其电子投标文件进行补充、修改，具体操作方法见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之后，投标人不得对其电子投标文件作任何修改。</w:t>
      </w:r>
      <w:r/>
    </w:p>
    <w:p>
      <w:pPr>
        <w:pStyle w:val="107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2</w:t>
      </w:r>
      <w:r>
        <w:rPr>
          <w:rFonts w:hint="eastAsia" w:ascii="宋体" w:hAnsi="宋体" w:cs="宋体"/>
          <w:color w:val="000000" w:themeColor="text1"/>
          <w:sz w:val="21"/>
          <w:szCs w:val="21"/>
        </w:rPr>
        <w:t xml:space="preserve">.2</w:t>
      </w:r>
      <w:r>
        <w:rPr>
          <w:rFonts w:hint="eastAsia" w:ascii="宋体" w:hAnsi="宋体" w:cs="宋体"/>
          <w:color w:val="000000" w:themeColor="text1"/>
          <w:sz w:val="21"/>
          <w:szCs w:val="21"/>
        </w:rPr>
        <w:t xml:space="preserve">投标人在</w:t>
      </w:r>
      <w:r>
        <w:rPr>
          <w:rFonts w:hint="eastAsia" w:ascii="宋体" w:hAnsi="宋体"/>
          <w:color w:val="000000" w:themeColor="text1"/>
          <w:sz w:val="21"/>
          <w:szCs w:val="21"/>
        </w:rPr>
        <w:t xml:space="preserve">投标文件网上提交截止时间</w:t>
      </w:r>
      <w:r>
        <w:rPr>
          <w:rFonts w:hint="eastAsia" w:ascii="宋体" w:hAnsi="宋体" w:cs="宋体"/>
          <w:color w:val="000000" w:themeColor="text1"/>
          <w:sz w:val="21"/>
          <w:szCs w:val="21"/>
        </w:rPr>
        <w:t xml:space="preserve">前，可以撤回其电子投标文件，具体操作方法见</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w:t>
      </w:r>
      <w:bookmarkStart w:id="23" w:name="_Toc22837"/>
      <w:r/>
      <w:bookmarkStart w:id="24" w:name="_Toc29371"/>
      <w:r>
        <w:rPr>
          <w:rFonts w:hint="eastAsia" w:ascii="宋体" w:hAnsi="宋体" w:cs="宋体"/>
          <w:color w:val="000000" w:themeColor="text1"/>
          <w:sz w:val="21"/>
          <w:szCs w:val="21"/>
        </w:rPr>
        <w:t xml:space="preserve">投标人撤回电子投标文件，则认为其不再参与本项目投标活动。在投标截止时间至招标文件中规定的投标有效期满之间的这段时间内，投标人不得撤回其投标。</w:t>
      </w:r>
      <w:r/>
    </w:p>
    <w:p>
      <w:pPr>
        <w:pStyle w:val="1076"/>
        <w:ind w:left="0" w:firstLine="420"/>
        <w:spacing w:line="360" w:lineRule="auto"/>
        <w:rPr>
          <w:rFonts w:ascii="宋体" w:hAnsi="宋体" w:cs="宋体"/>
          <w:color w:val="000000" w:themeColor="text1"/>
          <w:sz w:val="21"/>
          <w:szCs w:val="21"/>
        </w:rPr>
      </w:pPr>
      <w:r>
        <w:rPr>
          <w:rFonts w:hint="eastAsia" w:ascii="宋体" w:hAnsi="宋体"/>
          <w:color w:val="000000" w:themeColor="text1"/>
          <w:sz w:val="21"/>
          <w:szCs w:val="21"/>
        </w:rPr>
        <w:t xml:space="preserve">六、开标和评标</w:t>
      </w:r>
      <w:bookmarkEnd w:id="23"/>
      <w:r/>
      <w:bookmarkEnd w:id="24"/>
      <w:r/>
      <w:r/>
    </w:p>
    <w:p>
      <w:pPr>
        <w:pStyle w:val="107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w:t>
      </w:r>
      <w:r>
        <w:rPr>
          <w:rFonts w:hint="eastAsia" w:ascii="宋体" w:hAnsi="宋体" w:cs="宋体"/>
          <w:color w:val="000000" w:themeColor="text1"/>
          <w:sz w:val="21"/>
          <w:szCs w:val="21"/>
        </w:rPr>
        <w:t xml:space="preserve">开标</w:t>
      </w:r>
      <w:r/>
    </w:p>
    <w:p>
      <w:pPr>
        <w:pStyle w:val="1076"/>
        <w:ind w:left="0" w:firstLine="420"/>
        <w:spacing w:line="360" w:lineRule="auto"/>
        <w:rPr>
          <w:rFonts w:ascii="宋体" w:hAnsi="宋体" w:cs="宋体"/>
          <w:color w:val="000000" w:themeColor="text1"/>
          <w:sz w:val="21"/>
          <w:szCs w:val="21"/>
        </w:rPr>
      </w:pPr>
      <w:r>
        <w:rPr>
          <w:rFonts w:hint="eastAsia" w:ascii="宋体" w:hAnsi="宋体" w:cs="宋体"/>
          <w:color w:val="000000" w:themeColor="text1"/>
          <w:sz w:val="21"/>
          <w:szCs w:val="21"/>
        </w:rPr>
        <w:t xml:space="preserve">2</w:t>
      </w:r>
      <w:r>
        <w:rPr>
          <w:rFonts w:ascii="宋体" w:hAnsi="宋体" w:cs="宋体"/>
          <w:color w:val="000000" w:themeColor="text1"/>
          <w:sz w:val="21"/>
          <w:szCs w:val="21"/>
        </w:rPr>
        <w:t xml:space="preserve">3</w:t>
      </w:r>
      <w:r>
        <w:rPr>
          <w:rFonts w:hint="eastAsia" w:ascii="宋体" w:hAnsi="宋体" w:cs="宋体"/>
          <w:color w:val="000000" w:themeColor="text1"/>
          <w:sz w:val="21"/>
          <w:szCs w:val="21"/>
        </w:rPr>
        <w:t xml:space="preserve">.1</w:t>
      </w:r>
      <w:r>
        <w:rPr>
          <w:rFonts w:hint="eastAsia" w:ascii="宋体" w:hAnsi="宋体" w:cs="宋体"/>
          <w:color w:val="000000" w:themeColor="text1"/>
          <w:sz w:val="21"/>
          <w:szCs w:val="21"/>
        </w:rPr>
        <w:t xml:space="preserve">开标由采购代理机构</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主持，邀请投标人</w:t>
      </w:r>
      <w:r>
        <w:rPr>
          <w:rFonts w:hint="eastAsia" w:ascii="宋体" w:hAnsi="宋体" w:cs="宋体"/>
          <w:color w:val="000000" w:themeColor="text1"/>
          <w:sz w:val="21"/>
          <w:szCs w:val="21"/>
          <w:lang w:val="en-US"/>
        </w:rPr>
        <w:t xml:space="preserve">在线</w:t>
      </w:r>
      <w:r>
        <w:rPr>
          <w:rFonts w:hint="eastAsia" w:ascii="宋体" w:hAnsi="宋体" w:cs="宋体"/>
          <w:color w:val="000000" w:themeColor="text1"/>
          <w:sz w:val="21"/>
          <w:szCs w:val="21"/>
        </w:rPr>
        <w:t xml:space="preserve">参加。投标人应当按照</w:t>
      </w:r>
      <w:r>
        <w:rPr>
          <w:rFonts w:hint="eastAsia" w:asciiTheme="minorEastAsia" w:hAnsiTheme="minorEastAsia" w:eastAsiaTheme="minorEastAsia"/>
          <w:color w:val="000000" w:themeColor="text1"/>
          <w:sz w:val="21"/>
          <w:szCs w:val="21"/>
        </w:rPr>
        <w:t xml:space="preserve">《苏采云系统供应商操作手册》</w:t>
      </w:r>
      <w:r>
        <w:rPr>
          <w:rFonts w:hint="eastAsia" w:ascii="宋体" w:hAnsi="宋体" w:cs="宋体"/>
          <w:color w:val="000000" w:themeColor="text1"/>
          <w:sz w:val="21"/>
          <w:szCs w:val="21"/>
        </w:rPr>
        <w:t xml:space="preserve">规定，</w:t>
      </w:r>
      <w:r>
        <w:rPr>
          <w:rFonts w:hint="eastAsia" w:ascii="宋体" w:hAnsi="宋体" w:cs="宋体"/>
          <w:b/>
          <w:color w:val="000000" w:themeColor="text1"/>
          <w:sz w:val="21"/>
          <w:szCs w:val="21"/>
        </w:rPr>
        <w:t xml:space="preserve">参加开标活动和在“苏采云”系统规定的时间内对投标文件进行解密</w:t>
      </w:r>
      <w:r>
        <w:rPr>
          <w:rFonts w:hint="eastAsia" w:ascii="宋体" w:hAnsi="宋体" w:cs="宋体"/>
          <w:color w:val="000000" w:themeColor="text1"/>
          <w:sz w:val="21"/>
          <w:szCs w:val="21"/>
        </w:rPr>
        <w:t xml:space="preserve">。评标委员会成员不得参加开标活动。</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2</w:t>
      </w:r>
      <w:r>
        <w:rPr>
          <w:rFonts w:hint="eastAsia" w:ascii="宋体" w:hAnsi="宋体" w:cs="宋体"/>
          <w:sz w:val="21"/>
          <w:szCs w:val="21"/>
        </w:rPr>
        <w:t xml:space="preserve">开标时，由采购代理机构</w:t>
      </w:r>
      <w:r>
        <w:rPr>
          <w:rFonts w:hint="eastAsia" w:ascii="宋体" w:hAnsi="宋体" w:cs="宋体"/>
          <w:sz w:val="21"/>
          <w:szCs w:val="21"/>
          <w:lang w:val="en-US"/>
        </w:rPr>
        <w:t xml:space="preserve">通过“苏采云”系统在线</w:t>
      </w:r>
      <w:r>
        <w:rPr>
          <w:rFonts w:hint="eastAsia" w:ascii="宋体" w:hAnsi="宋体" w:cs="宋体"/>
          <w:sz w:val="21"/>
          <w:szCs w:val="21"/>
        </w:rPr>
        <w:t xml:space="preserve">宣布投标人名称、投标价格和招标文件规定的需要宣布的其他内容。</w:t>
      </w:r>
      <w:r>
        <w:rPr>
          <w:rFonts w:hint="eastAsia" w:ascii="宋体" w:hAnsi="宋体" w:cs="宋体"/>
          <w:sz w:val="21"/>
          <w:szCs w:val="21"/>
          <w:lang w:val="en-US"/>
        </w:rPr>
        <w:t xml:space="preserve">投标人在不见面开标系统中确认投标价格，如</w:t>
      </w:r>
      <w:r>
        <w:rPr>
          <w:rFonts w:hint="eastAsia" w:ascii="宋体" w:hAnsi="宋体" w:cs="宋体"/>
          <w:sz w:val="21"/>
          <w:szCs w:val="21"/>
        </w:rPr>
        <w:t xml:space="preserve">投标人未</w:t>
      </w:r>
      <w:r>
        <w:rPr>
          <w:rFonts w:hint="eastAsia" w:ascii="宋体" w:hAnsi="宋体" w:cs="宋体"/>
          <w:sz w:val="21"/>
          <w:szCs w:val="21"/>
          <w:lang w:val="en-US"/>
        </w:rPr>
        <w:t xml:space="preserve">在线</w:t>
      </w:r>
      <w:r>
        <w:rPr>
          <w:rFonts w:hint="eastAsia" w:ascii="宋体" w:hAnsi="宋体" w:cs="宋体"/>
          <w:sz w:val="21"/>
          <w:szCs w:val="21"/>
        </w:rPr>
        <w:t xml:space="preserve">参加开标</w:t>
      </w:r>
      <w:r>
        <w:rPr>
          <w:rFonts w:hint="eastAsia" w:ascii="宋体" w:hAnsi="宋体" w:cs="宋体"/>
          <w:sz w:val="21"/>
          <w:szCs w:val="21"/>
          <w:lang w:val="en-US"/>
        </w:rPr>
        <w:t xml:space="preserve">或未在规定时间内确认价格</w:t>
      </w:r>
      <w:r>
        <w:rPr>
          <w:rFonts w:hint="eastAsia" w:ascii="宋体" w:hAnsi="宋体" w:cs="宋体"/>
          <w:sz w:val="21"/>
          <w:szCs w:val="21"/>
        </w:rPr>
        <w:t xml:space="preserve">的，视同认可开标结果。</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资格审查</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公开招标采购项目开标结束后，采购人应当依法对投标人的资格进行审查，未通过资格审查的视为无效投标。</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根据政府采购法及相关法规，以及苏州市财政局《关于印发苏州市市级政府采购信用记录查询和使用工作试行办法的通知》（苏财购（</w:t>
      </w:r>
      <w:r>
        <w:rPr>
          <w:rFonts w:hint="eastAsia" w:ascii="宋体" w:hAnsi="宋体" w:cs="宋体"/>
          <w:sz w:val="21"/>
          <w:szCs w:val="21"/>
        </w:rPr>
        <w:t xml:space="preserve">2017</w:t>
      </w:r>
      <w:r>
        <w:rPr>
          <w:rFonts w:hint="eastAsia" w:ascii="宋体" w:hAnsi="宋体" w:cs="宋体"/>
          <w:sz w:val="21"/>
          <w:szCs w:val="21"/>
        </w:rPr>
        <w:t xml:space="preserve">）</w:t>
      </w:r>
      <w:r>
        <w:rPr>
          <w:rFonts w:hint="eastAsia" w:ascii="宋体" w:hAnsi="宋体" w:cs="宋体"/>
          <w:sz w:val="21"/>
          <w:szCs w:val="21"/>
        </w:rPr>
        <w:t xml:space="preserve">11</w:t>
      </w:r>
      <w:r>
        <w:rPr>
          <w:rFonts w:hint="eastAsia" w:ascii="宋体" w:hAnsi="宋体" w:cs="宋体"/>
          <w:sz w:val="21"/>
          <w:szCs w:val="21"/>
        </w:rPr>
        <w:t xml:space="preserve">号）文件的规定，采购代理机构将对供应商进行信用查询：</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.2.1</w:t>
      </w:r>
      <w:r>
        <w:rPr>
          <w:rFonts w:hint="eastAsia" w:ascii="宋体" w:hAnsi="宋体" w:cs="宋体"/>
          <w:sz w:val="21"/>
          <w:szCs w:val="21"/>
        </w:rPr>
        <w:t xml:space="preserve">查询时间：投标文件递交截止时间。</w:t>
      </w:r>
      <w:r/>
    </w:p>
    <w:p>
      <w:pPr>
        <w:pStyle w:val="1076"/>
        <w:ind w:left="0" w:firstLine="420"/>
        <w:spacing w:line="360" w:lineRule="auto"/>
        <w:rPr>
          <w:rFonts w:ascii="宋体" w:hAnsi="宋体" w:cs="宋体"/>
          <w:b/>
          <w:sz w:val="21"/>
          <w:szCs w:val="21"/>
        </w:rPr>
      </w:pPr>
      <w:r>
        <w:rPr>
          <w:rFonts w:hint="eastAsia" w:ascii="宋体" w:hAnsi="宋体" w:cs="宋体"/>
          <w:sz w:val="21"/>
          <w:szCs w:val="21"/>
        </w:rPr>
        <w:t xml:space="preserve">2</w:t>
      </w:r>
      <w:r>
        <w:rPr>
          <w:rFonts w:ascii="宋体" w:hAnsi="宋体" w:cs="宋体"/>
          <w:sz w:val="21"/>
          <w:szCs w:val="21"/>
        </w:rPr>
        <w:t xml:space="preserve">3</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.2.2</w:t>
      </w:r>
      <w:r>
        <w:rPr>
          <w:rFonts w:hint="eastAsia" w:ascii="宋体" w:hAnsi="宋体" w:cs="宋体"/>
          <w:sz w:val="21"/>
          <w:szCs w:val="21"/>
        </w:rPr>
        <w:t xml:space="preserve">查询渠道</w:t>
      </w:r>
      <w:r>
        <w:rPr>
          <w:rFonts w:hint="eastAsia" w:ascii="宋体" w:hAnsi="宋体" w:cs="宋体"/>
          <w:b/>
          <w:sz w:val="21"/>
          <w:szCs w:val="21"/>
        </w:rPr>
        <w:t xml:space="preserve">：</w:t>
      </w:r>
      <w:r>
        <w:rPr>
          <w:rFonts w:hint="eastAsia" w:ascii="宋体" w:hAnsi="宋体" w:cs="宋体"/>
          <w:color w:val="000000" w:themeColor="text1"/>
          <w:sz w:val="21"/>
          <w:szCs w:val="21"/>
        </w:rPr>
        <w:t xml:space="preserve">采</w:t>
      </w:r>
      <w:r>
        <w:rPr>
          <w:rFonts w:hint="eastAsia" w:ascii="宋体" w:hAnsi="宋体" w:cs="宋体"/>
          <w:color w:val="000000" w:themeColor="text1"/>
          <w:sz w:val="21"/>
          <w:szCs w:val="21"/>
        </w:rPr>
        <w:t xml:space="preserve">购代理机构会在接收投标文件截止时间后，登录</w:t>
      </w:r>
      <w:r>
        <w:rPr>
          <w:rFonts w:ascii="宋体" w:hAnsi="宋体" w:cs="宋体"/>
          <w:color w:val="000000" w:themeColor="text1"/>
          <w:sz w:val="21"/>
          <w:szCs w:val="21"/>
        </w:rPr>
        <w:t xml:space="preserve">信用中国</w:t>
      </w:r>
      <w:r>
        <w:rPr>
          <w:rFonts w:hint="eastAsia" w:ascii="宋体" w:hAnsi="宋体" w:cs="宋体"/>
          <w:color w:val="000000" w:themeColor="text1"/>
          <w:sz w:val="21"/>
          <w:szCs w:val="21"/>
        </w:rPr>
        <w:t xml:space="preserve">网站</w:t>
      </w:r>
      <w:r>
        <w:rPr>
          <w:rFonts w:ascii="宋体" w:hAnsi="宋体" w:cs="宋体"/>
          <w:color w:val="000000" w:themeColor="text1"/>
          <w:sz w:val="21"/>
          <w:szCs w:val="21"/>
        </w:rPr>
        <w:t xml:space="preserve">（</w:t>
      </w:r>
      <w:r>
        <w:rPr>
          <w:rFonts w:ascii="宋体" w:hAnsi="宋体" w:cs="宋体"/>
          <w:color w:val="000000" w:themeColor="text1"/>
          <w:sz w:val="21"/>
          <w:szCs w:val="21"/>
        </w:rPr>
        <w:t xml:space="preserve">www.creditchina.gov.cn</w:t>
      </w:r>
      <w:r>
        <w:rPr>
          <w:rFonts w:ascii="宋体" w:hAnsi="宋体" w:cs="宋体"/>
          <w:color w:val="000000" w:themeColor="text1"/>
          <w:sz w:val="21"/>
          <w:szCs w:val="21"/>
        </w:rPr>
        <w:t xml:space="preserve">）</w:t>
      </w:r>
      <w:r>
        <w:rPr>
          <w:rFonts w:hint="eastAsia" w:ascii="宋体" w:hAnsi="宋体" w:cs="宋体"/>
          <w:color w:val="000000" w:themeColor="text1"/>
          <w:sz w:val="21"/>
          <w:szCs w:val="21"/>
        </w:rPr>
        <w:t xml:space="preserve">和中国政府采购网（</w:t>
      </w:r>
      <w:r>
        <w:rPr>
          <w:rFonts w:ascii="宋体" w:hAnsi="宋体" w:cs="宋体"/>
          <w:color w:val="000000" w:themeColor="text1"/>
          <w:sz w:val="21"/>
          <w:szCs w:val="21"/>
        </w:rPr>
        <w:t xml:space="preserve">www.ccgp.gov.cn/</w:t>
      </w:r>
      <w:r>
        <w:rPr>
          <w:rFonts w:hint="eastAsia" w:ascii="宋体" w:hAnsi="宋体" w:cs="宋体"/>
          <w:color w:val="000000" w:themeColor="text1"/>
          <w:sz w:val="21"/>
          <w:szCs w:val="21"/>
        </w:rPr>
        <w:t xml:space="preserve">）</w:t>
      </w:r>
      <w:r>
        <w:rPr>
          <w:rFonts w:ascii="宋体" w:hAnsi="宋体" w:cs="宋体"/>
          <w:color w:val="000000" w:themeColor="text1"/>
          <w:sz w:val="21"/>
          <w:szCs w:val="21"/>
        </w:rPr>
        <w:t xml:space="preserve">查询供应商的信用记录，并将查询结果递交</w:t>
      </w:r>
      <w:r>
        <w:rPr>
          <w:rFonts w:hint="eastAsia" w:ascii="宋体" w:hAnsi="宋体" w:cs="宋体"/>
          <w:color w:val="000000" w:themeColor="text1"/>
          <w:sz w:val="21"/>
          <w:szCs w:val="21"/>
        </w:rPr>
        <w:t xml:space="preserve">评标委员会。</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3.3</w:t>
      </w:r>
      <w:r>
        <w:rPr>
          <w:rFonts w:hint="eastAsia" w:ascii="宋体" w:hAnsi="宋体" w:cs="宋体"/>
          <w:sz w:val="21"/>
          <w:szCs w:val="21"/>
        </w:rPr>
        <w:t xml:space="preserve">.2.3</w:t>
      </w:r>
      <w:r>
        <w:rPr>
          <w:rFonts w:hint="eastAsia" w:ascii="宋体" w:hAnsi="宋体" w:cs="宋体"/>
          <w:sz w:val="21"/>
          <w:szCs w:val="21"/>
        </w:rPr>
        <w:t xml:space="preserve">查询证据留存方式：采购人、采购代理机构工作人员等应按照相关管理办法查询相关主体的信用记录，并保存好相关证据材料，信用查询记录及相关证据应当归入采购档案妥善保管。采购代理机构工作人员应登</w:t>
      </w:r>
      <w:r>
        <w:rPr>
          <w:rFonts w:hint="eastAsia" w:ascii="宋体" w:hAnsi="宋体" w:cs="宋体"/>
          <w:sz w:val="21"/>
          <w:szCs w:val="21"/>
          <w:lang w:val="en-US"/>
        </w:rPr>
        <w:t xml:space="preserve">录</w:t>
      </w:r>
      <w:r>
        <w:rPr>
          <w:rFonts w:hint="eastAsia" w:ascii="宋体" w:hAnsi="宋体" w:cs="宋体"/>
          <w:sz w:val="21"/>
          <w:szCs w:val="21"/>
        </w:rPr>
        <w:t xml:space="preserve">到来源网站页面进行复核并打印，作为证据留存。</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3</w:t>
      </w:r>
      <w:r>
        <w:rPr>
          <w:rFonts w:hint="eastAsia" w:ascii="宋体" w:hAnsi="宋体" w:cs="宋体"/>
          <w:b/>
          <w:sz w:val="21"/>
          <w:szCs w:val="21"/>
        </w:rPr>
        <w:t xml:space="preserve">.</w:t>
      </w:r>
      <w:r>
        <w:rPr>
          <w:rFonts w:ascii="宋体" w:hAnsi="宋体" w:cs="宋体"/>
          <w:b/>
          <w:sz w:val="21"/>
          <w:szCs w:val="21"/>
        </w:rPr>
        <w:t xml:space="preserve">3.4</w:t>
      </w:r>
      <w:r>
        <w:rPr>
          <w:rFonts w:hint="eastAsia" w:ascii="宋体" w:hAnsi="宋体" w:cs="宋体"/>
          <w:b/>
          <w:sz w:val="21"/>
          <w:szCs w:val="21"/>
        </w:rPr>
        <w:t xml:space="preserve">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评标委员会</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w:t>
      </w:r>
      <w:r>
        <w:rPr>
          <w:rFonts w:hint="eastAsia" w:ascii="宋体" w:hAnsi="宋体" w:cs="宋体"/>
          <w:sz w:val="21"/>
          <w:szCs w:val="21"/>
        </w:rPr>
        <w:t xml:space="preserve">评标委员会负责具体评标事务，并独立履行下列职责：</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.1.1</w:t>
      </w:r>
      <w:r>
        <w:rPr>
          <w:rFonts w:hint="eastAsia" w:ascii="宋体" w:hAnsi="宋体" w:cs="宋体"/>
          <w:sz w:val="21"/>
          <w:szCs w:val="21"/>
        </w:rPr>
        <w:t xml:space="preserve">审查、评价投标文件是否符合招标文件的商务、技术等实质性要求；</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.1.2</w:t>
      </w:r>
      <w:r>
        <w:rPr>
          <w:rFonts w:hint="eastAsia" w:ascii="宋体" w:hAnsi="宋体" w:cs="宋体"/>
          <w:sz w:val="21"/>
          <w:szCs w:val="21"/>
        </w:rPr>
        <w:t xml:space="preserve">要求投标人对投标文件有关事项作出澄清或者说明；</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.1.3</w:t>
      </w:r>
      <w:r>
        <w:rPr>
          <w:rFonts w:hint="eastAsia" w:ascii="宋体" w:hAnsi="宋体" w:cs="宋体"/>
          <w:sz w:val="21"/>
          <w:szCs w:val="21"/>
        </w:rPr>
        <w:t xml:space="preserve">对投标文件进行比较和评价；</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.1.4</w:t>
      </w:r>
      <w:r>
        <w:rPr>
          <w:rFonts w:hint="eastAsia" w:ascii="宋体" w:hAnsi="宋体" w:cs="宋体"/>
          <w:sz w:val="21"/>
          <w:szCs w:val="21"/>
        </w:rPr>
        <w:t xml:space="preserve">确定中标候选人名单，以及根据采购人委托直接确定中标人；</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.1.5</w:t>
      </w:r>
      <w:r>
        <w:rPr>
          <w:rFonts w:hint="eastAsia" w:ascii="宋体" w:hAnsi="宋体" w:cs="宋体"/>
          <w:sz w:val="21"/>
          <w:szCs w:val="21"/>
        </w:rPr>
        <w:t xml:space="preserve">向采购人、采购代理机构或者有关部门报告评标中发现的违法行为。</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w:t>
      </w:r>
      <w:r>
        <w:rPr>
          <w:rFonts w:hint="eastAsia" w:ascii="宋体" w:hAnsi="宋体" w:cs="宋体"/>
          <w:sz w:val="21"/>
          <w:szCs w:val="21"/>
        </w:rPr>
        <w:t xml:space="preserve">评标委员会成员应当履行下列义务：</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.2.1</w:t>
      </w:r>
      <w:r>
        <w:rPr>
          <w:rFonts w:hint="eastAsia" w:ascii="宋体" w:hAnsi="宋体" w:cs="宋体"/>
          <w:sz w:val="21"/>
          <w:szCs w:val="21"/>
        </w:rPr>
        <w:t xml:space="preserve">遵纪守法，客观、公正、廉洁地履行职责；</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.2.2</w:t>
      </w:r>
      <w:r>
        <w:rPr>
          <w:rFonts w:hint="eastAsia" w:ascii="宋体" w:hAnsi="宋体" w:cs="宋体"/>
          <w:sz w:val="21"/>
          <w:szCs w:val="21"/>
        </w:rPr>
        <w:t xml:space="preserve">按照招标文件规定的评标办法和评标标准进行评标，对评审意见承担个人责任；</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.2.3</w:t>
      </w:r>
      <w:r>
        <w:rPr>
          <w:rFonts w:hint="eastAsia" w:ascii="宋体" w:hAnsi="宋体" w:cs="宋体"/>
          <w:sz w:val="21"/>
          <w:szCs w:val="21"/>
        </w:rPr>
        <w:t xml:space="preserve">对评标过程和结果，以及投标人的商业秘密保密；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.2.4</w:t>
      </w:r>
      <w:r>
        <w:rPr>
          <w:rFonts w:hint="eastAsia" w:ascii="宋体" w:hAnsi="宋体" w:cs="宋体"/>
          <w:sz w:val="21"/>
          <w:szCs w:val="21"/>
        </w:rPr>
        <w:t xml:space="preserve">评标委员会根据全体评标成员签字的原始评标记录和评标结果编写评标报告。评标报告应当包括以下内容：</w:t>
      </w:r>
      <w:r>
        <w:rPr>
          <w:rFonts w:hint="eastAsia" w:ascii="宋体" w:hAnsi="宋体" w:cs="宋体"/>
          <w:sz w:val="21"/>
          <w:szCs w:val="21"/>
        </w:rPr>
        <w:t xml:space="preserve"> </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（一）招标公告刊登的媒体名称、开标日期和地点；</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（二）投标人名单和评标委员会成员名单；</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（三）评标方法和标准；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（四）开标记录和评标情况及说明，包括无效投标人名单及原因；</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（五）评标结果，确定的中标候选人名单或者经采购人委托直接确定的中标人；</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（六）其他需要说明的情况，包括评标过程中投标人根据评标委员会要求进行的澄清、说明或者补正，评标委员会成员的更换等。</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.2.5</w:t>
      </w:r>
      <w:r>
        <w:rPr>
          <w:rFonts w:hint="eastAsia" w:ascii="宋体" w:hAnsi="宋体" w:cs="宋体"/>
          <w:sz w:val="21"/>
          <w:szCs w:val="21"/>
        </w:rPr>
        <w:t xml:space="preserve">配合相关部门的投诉处理工作；</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4</w:t>
      </w:r>
      <w:r>
        <w:rPr>
          <w:rFonts w:hint="eastAsia" w:ascii="宋体" w:hAnsi="宋体" w:cs="宋体"/>
          <w:sz w:val="21"/>
          <w:szCs w:val="21"/>
        </w:rPr>
        <w:t xml:space="preserve">.2.6</w:t>
      </w:r>
      <w:r>
        <w:rPr>
          <w:rFonts w:hint="eastAsia" w:ascii="宋体" w:hAnsi="宋体" w:cs="宋体"/>
          <w:sz w:val="21"/>
          <w:szCs w:val="21"/>
        </w:rPr>
        <w:t xml:space="preserve">配合采购人和采购代理机构答复投标人提出的质疑。</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评标内容的保密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.1</w:t>
      </w:r>
      <w:r>
        <w:rPr>
          <w:rFonts w:hint="eastAsia" w:ascii="宋体" w:hAnsi="宋体" w:cs="宋体"/>
          <w:sz w:val="21"/>
          <w:szCs w:val="21"/>
        </w:rPr>
        <w:t xml:space="preserve">公开开标后，直到宣布授予中标合同为止，凡属于审查、澄清、评价和比较投标的所有资料，有关授予合同的信息都不应向投标人或与评标无关的其他人泄露。</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5</w:t>
      </w:r>
      <w:r>
        <w:rPr>
          <w:rFonts w:hint="eastAsia" w:ascii="宋体" w:hAnsi="宋体" w:cs="宋体"/>
          <w:sz w:val="21"/>
          <w:szCs w:val="21"/>
        </w:rPr>
        <w:t xml:space="preserve">.2</w:t>
      </w:r>
      <w:r>
        <w:rPr>
          <w:rFonts w:hint="eastAsia" w:ascii="宋体" w:hAnsi="宋体" w:cs="宋体"/>
          <w:sz w:val="21"/>
          <w:szCs w:val="21"/>
        </w:rPr>
        <w:t xml:space="preserve">在投标文件的审查、澄清、评价和比较以及授予合同的过程中，投标人对采购人、采购代理机构和评标委员会成员施加影响的任何行为，都将取消其中标资格。</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6</w:t>
      </w:r>
      <w:r>
        <w:rPr>
          <w:rFonts w:hint="eastAsia" w:ascii="宋体" w:hAnsi="宋体" w:cs="宋体"/>
          <w:b/>
          <w:sz w:val="21"/>
          <w:szCs w:val="21"/>
        </w:rPr>
        <w:t xml:space="preserve">.</w:t>
      </w:r>
      <w:r>
        <w:rPr>
          <w:rFonts w:hint="eastAsia" w:ascii="宋体" w:hAnsi="宋体" w:cs="宋体"/>
          <w:b/>
          <w:sz w:val="21"/>
          <w:szCs w:val="21"/>
        </w:rPr>
        <w:t xml:space="preserve">对投标文件初审</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w:t>
      </w:r>
      <w:r>
        <w:rPr>
          <w:rFonts w:hint="eastAsia" w:ascii="宋体" w:hAnsi="宋体" w:cs="宋体"/>
          <w:sz w:val="21"/>
          <w:szCs w:val="21"/>
        </w:rPr>
        <w:t xml:space="preserve">评标委员会应当对符合资格的投标人的投标文件进行符合性审查，以确定其是否满足招标文件的实质性要求。</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投标文件有下列情况之一者评标委员会有权将其拒绝：</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.1.1</w:t>
      </w:r>
      <w:r>
        <w:rPr>
          <w:rFonts w:hint="eastAsia" w:ascii="宋体" w:hAnsi="宋体" w:cs="宋体"/>
          <w:sz w:val="21"/>
          <w:szCs w:val="21"/>
        </w:rPr>
        <w:t xml:space="preserve">投标人的投标文件未按照本须知规定制作的；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.1.2</w:t>
      </w:r>
      <w:r>
        <w:rPr>
          <w:rFonts w:hint="eastAsia" w:ascii="宋体" w:hAnsi="宋体" w:cs="宋体"/>
          <w:sz w:val="21"/>
          <w:szCs w:val="21"/>
        </w:rPr>
        <w:t xml:space="preserve">未按本须知规定提交资格文件；</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.1.3</w:t>
      </w:r>
      <w:r>
        <w:rPr>
          <w:rFonts w:hint="eastAsia" w:ascii="宋体" w:hAnsi="宋体" w:cs="宋体"/>
          <w:sz w:val="21"/>
          <w:szCs w:val="21"/>
        </w:rPr>
        <w:t xml:space="preserve">与招标文件有重大偏离；</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.1.4</w:t>
      </w:r>
      <w:r>
        <w:rPr>
          <w:rFonts w:hint="eastAsia" w:ascii="宋体" w:hAnsi="宋体" w:cs="宋体"/>
          <w:sz w:val="21"/>
          <w:szCs w:val="21"/>
        </w:rPr>
        <w:t xml:space="preserve">投标人拒绝修正错误；</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.1.5</w:t>
      </w:r>
      <w:r>
        <w:rPr>
          <w:rFonts w:hint="eastAsia" w:ascii="宋体" w:hAnsi="宋体" w:cs="宋体"/>
          <w:sz w:val="21"/>
          <w:szCs w:val="21"/>
        </w:rPr>
        <w:t xml:space="preserve">投标人的报价是选择性的；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.1.6</w:t>
      </w:r>
      <w:r>
        <w:rPr>
          <w:rFonts w:hint="eastAsia" w:ascii="宋体" w:hAnsi="宋体" w:cs="宋体"/>
          <w:sz w:val="21"/>
          <w:szCs w:val="21"/>
        </w:rPr>
        <w:t xml:space="preserve">投标人的报价只投了部分内容；</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.1.7</w:t>
      </w:r>
      <w:r>
        <w:rPr>
          <w:rFonts w:hint="eastAsia" w:ascii="宋体" w:hAnsi="宋体" w:cs="宋体"/>
          <w:sz w:val="21"/>
          <w:szCs w:val="21"/>
        </w:rPr>
        <w:t xml:space="preserve">投标人的投标文件出现了评标委员会认为不应当雷同的情况；</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.1.8</w:t>
      </w:r>
      <w:r>
        <w:rPr>
          <w:rFonts w:hint="eastAsia" w:ascii="宋体" w:hAnsi="宋体" w:cs="宋体"/>
          <w:sz w:val="21"/>
          <w:szCs w:val="21"/>
        </w:rPr>
        <w:t xml:space="preserve">其他被评委会认定无效的情况。</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.2</w:t>
      </w:r>
      <w:r>
        <w:rPr>
          <w:rFonts w:hint="eastAsia" w:ascii="宋体" w:hAnsi="宋体" w:cs="宋体"/>
          <w:sz w:val="21"/>
          <w:szCs w:val="21"/>
        </w:rPr>
        <w:t xml:space="preserve">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.3</w:t>
      </w:r>
      <w:r>
        <w:rPr>
          <w:rFonts w:hint="eastAsia" w:ascii="宋体" w:hAnsi="宋体" w:cs="宋体"/>
          <w:sz w:val="21"/>
          <w:szCs w:val="21"/>
        </w:rPr>
        <w:t xml:space="preserve">投标文件报价出现前后不一致的，除招标文件另有规定外，按照下列规定修正：</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（一）投标文件中开标一览表（报价表）内容与投标文件中相应内容不一致的，以开标一览表（报价表）为准；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（二）大写金额和小写金额不一致的，以大写金额为准；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（三）单价金额小数点或者百分比有明显错位的，以开标一览</w:t>
      </w:r>
      <w:r>
        <w:rPr>
          <w:rFonts w:hint="eastAsia" w:ascii="宋体" w:hAnsi="宋体" w:cs="宋体"/>
          <w:sz w:val="21"/>
          <w:szCs w:val="21"/>
        </w:rPr>
        <w:t xml:space="preserve">表的总价为准，并修改单价；</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（四）总价金额与按单价汇总金额不一致的，以单价金额计算结果为准。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同时出现两种以上不一致的，按照前款规定的顺序修正。修正后的报价按照中华人民共和国财政部令</w:t>
      </w:r>
      <w:r>
        <w:rPr>
          <w:rFonts w:hint="eastAsia" w:ascii="宋体" w:hAnsi="宋体" w:cs="宋体"/>
          <w:sz w:val="21"/>
          <w:szCs w:val="21"/>
        </w:rPr>
        <w:t xml:space="preserve">87</w:t>
      </w:r>
      <w:r>
        <w:rPr>
          <w:rFonts w:hint="eastAsia" w:ascii="宋体" w:hAnsi="宋体" w:cs="宋体"/>
          <w:sz w:val="21"/>
          <w:szCs w:val="21"/>
        </w:rPr>
        <w:t xml:space="preserve">号《政府采购货物和服务招标投标管理办法》第五十一条第二款的规定经投标人确认后产生约束力，投标人不确认的，其投标无效。</w:t>
      </w:r>
      <w:r/>
    </w:p>
    <w:p>
      <w:pPr>
        <w:pStyle w:val="1076"/>
        <w:ind w:left="0" w:firstLine="422"/>
        <w:spacing w:line="360" w:lineRule="auto"/>
        <w:rPr>
          <w:rFonts w:ascii="宋体" w:hAnsi="宋体" w:cs="宋体"/>
          <w:b/>
          <w:color w:val="ff0000"/>
          <w:sz w:val="21"/>
          <w:szCs w:val="21"/>
        </w:rPr>
      </w:pPr>
      <w:r>
        <w:rPr>
          <w:rFonts w:hint="eastAsia" w:ascii="宋体" w:hAnsi="宋体" w:cs="宋体"/>
          <w:b/>
          <w:color w:val="ff0000"/>
          <w:sz w:val="21"/>
          <w:szCs w:val="21"/>
        </w:rPr>
        <w:t xml:space="preserve">2</w:t>
      </w:r>
      <w:r>
        <w:rPr>
          <w:rFonts w:ascii="宋体" w:hAnsi="宋体" w:cs="宋体"/>
          <w:b/>
          <w:color w:val="ff0000"/>
          <w:sz w:val="21"/>
          <w:szCs w:val="21"/>
        </w:rPr>
        <w:t xml:space="preserve">6</w:t>
      </w:r>
      <w:r>
        <w:rPr>
          <w:rFonts w:hint="eastAsia" w:ascii="宋体" w:hAnsi="宋体" w:cs="宋体"/>
          <w:b/>
          <w:color w:val="ff0000"/>
          <w:sz w:val="21"/>
          <w:szCs w:val="21"/>
        </w:rPr>
        <w:t xml:space="preserve">.4</w:t>
      </w:r>
      <w:r>
        <w:rPr>
          <w:rFonts w:hint="eastAsia" w:ascii="宋体" w:hAnsi="宋体" w:cs="宋体"/>
          <w:b/>
          <w:color w:val="ff0000"/>
          <w:sz w:val="21"/>
          <w:szCs w:val="21"/>
        </w:rPr>
        <w:t xml:space="preserve">评标委员会认为投标人的报价明显低于其他通过符合性审查投标人的报价</w:t>
      </w:r>
      <w:r>
        <w:rPr>
          <w:rFonts w:hint="eastAsia" w:ascii="宋体" w:hAnsi="宋体" w:cs="宋体"/>
          <w:b/>
          <w:color w:val="ff0000"/>
          <w:sz w:val="21"/>
          <w:szCs w:val="21"/>
          <w:lang w:val="en-US"/>
        </w:rPr>
        <w:t xml:space="preserve">或低于预算价的</w:t>
      </w:r>
      <w:r>
        <w:rPr>
          <w:rFonts w:hint="eastAsia" w:ascii="宋体" w:hAnsi="宋体" w:cs="宋体"/>
          <w:b/>
          <w:color w:val="ff0000"/>
          <w:sz w:val="21"/>
          <w:szCs w:val="21"/>
          <w:lang w:val="en-US"/>
        </w:rPr>
        <w:t xml:space="preserve">50%</w:t>
      </w:r>
      <w:r>
        <w:rPr>
          <w:rFonts w:hint="eastAsia" w:ascii="宋体" w:hAnsi="宋体" w:cs="宋体"/>
          <w:b/>
          <w:color w:val="ff0000"/>
          <w:sz w:val="21"/>
          <w:szCs w:val="21"/>
        </w:rPr>
        <w:t xml:space="preserve">，有可能影响产品质量或者不能诚信履约的，应当要求其在评标现场合理的时间内提供书面说明，必要时提交相关证明材料；投标人不能证明其报价合理性的，评标委员会应当将其作为无效投标处理。</w:t>
      </w:r>
      <w:r/>
    </w:p>
    <w:p>
      <w:pPr>
        <w:pStyle w:val="1076"/>
        <w:ind w:left="0" w:firstLine="422"/>
        <w:spacing w:line="360" w:lineRule="auto"/>
        <w:rPr>
          <w:rFonts w:ascii="宋体" w:hAnsi="宋体" w:cs="宋体"/>
          <w:b/>
          <w:color w:val="ff0000"/>
          <w:sz w:val="21"/>
          <w:szCs w:val="21"/>
          <w:lang w:val="en-US"/>
        </w:rPr>
      </w:pPr>
      <w:r>
        <w:rPr>
          <w:rFonts w:hint="eastAsia" w:ascii="宋体" w:hAnsi="宋体" w:cs="宋体"/>
          <w:b/>
          <w:color w:val="ff0000"/>
          <w:sz w:val="21"/>
          <w:szCs w:val="21"/>
          <w:lang w:val="en-US"/>
        </w:rPr>
        <w:t xml:space="preserve">26.</w:t>
      </w:r>
      <w:r>
        <w:rPr>
          <w:rFonts w:ascii="宋体" w:hAnsi="宋体" w:cs="宋体"/>
          <w:b/>
          <w:color w:val="ff0000"/>
          <w:sz w:val="21"/>
          <w:szCs w:val="21"/>
          <w:lang w:val="en-US"/>
        </w:rPr>
        <w:t xml:space="preserve">5</w:t>
      </w:r>
      <w:r>
        <w:rPr>
          <w:rFonts w:hint="eastAsia" w:ascii="宋体" w:hAnsi="宋体" w:cs="宋体"/>
          <w:b/>
          <w:color w:val="ff0000"/>
          <w:sz w:val="21"/>
          <w:szCs w:val="21"/>
          <w:lang w:val="en-US"/>
        </w:rPr>
        <w:t xml:space="preserve">评标委员会成员在打分过程中不应当出现打分畸高畸低的情形，若出现评标委员会成员在主观分打分上和评标委员会总的平均分相比有明显畸高或畸低情形（偏离度达到±</w:t>
      </w:r>
      <w:r>
        <w:rPr>
          <w:rFonts w:hint="eastAsia" w:ascii="宋体" w:hAnsi="宋体" w:cs="宋体"/>
          <w:b/>
          <w:color w:val="ff0000"/>
          <w:sz w:val="21"/>
          <w:szCs w:val="21"/>
          <w:lang w:val="en-US"/>
        </w:rPr>
        <w:t xml:space="preserve">30%</w:t>
      </w:r>
      <w:r>
        <w:rPr>
          <w:rFonts w:hint="eastAsia" w:ascii="宋体" w:hAnsi="宋体" w:cs="宋体"/>
          <w:b/>
          <w:color w:val="ff0000"/>
          <w:sz w:val="21"/>
          <w:szCs w:val="21"/>
          <w:lang w:val="en-US"/>
        </w:rPr>
        <w:t xml:space="preserve">）的，需要现场由该评标委员会成员对本人的打分做出情况说明。</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6</w:t>
      </w:r>
      <w:r>
        <w:rPr>
          <w:rFonts w:hint="eastAsia" w:ascii="宋体" w:hAnsi="宋体" w:cs="宋体"/>
          <w:sz w:val="21"/>
          <w:szCs w:val="21"/>
        </w:rPr>
        <w:t xml:space="preserve">.</w:t>
      </w:r>
      <w:r>
        <w:rPr>
          <w:rFonts w:ascii="宋体" w:hAnsi="宋体" w:cs="宋体"/>
          <w:sz w:val="21"/>
          <w:szCs w:val="21"/>
        </w:rPr>
        <w:t xml:space="preserve">6</w:t>
      </w:r>
      <w:r>
        <w:rPr>
          <w:rFonts w:hint="eastAsia" w:ascii="宋体" w:hAnsi="宋体" w:cs="宋体"/>
          <w:sz w:val="21"/>
          <w:szCs w:val="21"/>
        </w:rPr>
        <w:t xml:space="preserve">评标委员会成员对需要共同认定的事项存在争议的，应当按照少数服从多数的原则作出结论。持不同意见的评标委员</w:t>
      </w:r>
      <w:r>
        <w:rPr>
          <w:rFonts w:hint="eastAsia" w:ascii="宋体" w:hAnsi="宋体" w:cs="宋体"/>
          <w:sz w:val="21"/>
          <w:szCs w:val="21"/>
        </w:rPr>
        <w:t xml:space="preserve">会成员应当在评标报告上签署不同意见及理由，否则视为同意评标报告。</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投标的澄清</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.1</w:t>
      </w:r>
      <w:r>
        <w:rPr>
          <w:rFonts w:hint="eastAsia" w:ascii="宋体" w:hAnsi="宋体" w:cs="宋体"/>
          <w:sz w:val="21"/>
          <w:szCs w:val="21"/>
        </w:rPr>
        <w:t xml:space="preserve">对于投标文件中含义不明确、同类问题表述不一致或者有明显文字和计算错误的内容，评标委员会应当以书面形式要求投标人作出必要的澄清、说明或者补正。</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7</w:t>
      </w:r>
      <w:r>
        <w:rPr>
          <w:rFonts w:hint="eastAsia" w:ascii="宋体" w:hAnsi="宋体" w:cs="宋体"/>
          <w:sz w:val="21"/>
          <w:szCs w:val="21"/>
        </w:rPr>
        <w:t xml:space="preserve">.2</w:t>
      </w:r>
      <w:r>
        <w:rPr>
          <w:rFonts w:hint="eastAsia" w:ascii="宋体" w:hAnsi="宋体" w:cs="宋体"/>
          <w:sz w:val="21"/>
          <w:szCs w:val="21"/>
        </w:rPr>
        <w:t xml:space="preserve">投标人的澄清、说明或者补正应当采用书面形式，并加盖</w:t>
      </w:r>
      <w:r>
        <w:rPr>
          <w:rFonts w:hint="eastAsia" w:ascii="宋体" w:hAnsi="宋体" w:cs="宋体"/>
          <w:sz w:val="21"/>
          <w:szCs w:val="21"/>
          <w:lang w:val="en-US"/>
        </w:rPr>
        <w:t xml:space="preserve">其单位电子</w:t>
      </w:r>
      <w:r>
        <w:rPr>
          <w:rFonts w:hint="eastAsia" w:ascii="宋体" w:hAnsi="宋体" w:cs="宋体"/>
          <w:sz w:val="21"/>
          <w:szCs w:val="21"/>
        </w:rPr>
        <w:t xml:space="preserve">公章。投标人的澄清、说明或者补正不得超出投标文件的范围或者改变投标文件的实质性内容。</w:t>
      </w:r>
      <w:r/>
    </w:p>
    <w:p>
      <w:pPr>
        <w:pStyle w:val="1076"/>
        <w:ind w:left="0" w:firstLine="422"/>
        <w:spacing w:line="360" w:lineRule="auto"/>
        <w:rPr>
          <w:rFonts w:ascii="宋体" w:hAnsi="宋体" w:cs="宋体"/>
          <w:color w:val="000000" w:themeColor="text1"/>
          <w:sz w:val="21"/>
          <w:szCs w:val="21"/>
        </w:rPr>
      </w:pPr>
      <w:r>
        <w:rPr>
          <w:rFonts w:hint="eastAsia" w:ascii="宋体" w:hAnsi="宋体" w:cs="宋体"/>
          <w:b/>
          <w:sz w:val="21"/>
          <w:szCs w:val="21"/>
        </w:rPr>
        <w:t xml:space="preserve">本项目投标人的澄清、说明或者补正采用线上澄清</w:t>
      </w:r>
      <w:r>
        <w:rPr>
          <w:rFonts w:hint="eastAsia" w:ascii="宋体" w:hAnsi="宋体" w:cs="宋体"/>
          <w:b/>
          <w:sz w:val="21"/>
          <w:szCs w:val="21"/>
        </w:rPr>
        <w:t xml:space="preserve">: </w:t>
      </w:r>
      <w:r>
        <w:rPr>
          <w:rFonts w:hint="eastAsia" w:ascii="宋体" w:hAnsi="宋体" w:cs="宋体"/>
          <w:b/>
          <w:sz w:val="21"/>
          <w:szCs w:val="21"/>
        </w:rPr>
        <w:t xml:space="preserve">评标委员会将通过“苏采云”系统向投标人发布“澄清要求函”，接到“澄清要求函”的投标人应当按要求在规定时间内通过“苏采云”系统提交“澄清响应函”并加盖</w:t>
      </w:r>
      <w:r>
        <w:rPr>
          <w:rFonts w:hint="eastAsia" w:ascii="宋体" w:hAnsi="宋体" w:cs="宋体"/>
          <w:b/>
          <w:sz w:val="21"/>
          <w:szCs w:val="21"/>
        </w:rPr>
        <w:t xml:space="preserve">CA</w:t>
      </w:r>
      <w:r>
        <w:rPr>
          <w:rFonts w:hint="eastAsia" w:ascii="宋体" w:hAnsi="宋体" w:cs="宋体"/>
          <w:b/>
          <w:sz w:val="21"/>
          <w:szCs w:val="21"/>
        </w:rPr>
        <w:t xml:space="preserve">电子公章，澄清、说明和补充的内容作为投标文件的补充部分。</w:t>
      </w:r>
      <w:r>
        <w:rPr>
          <w:rFonts w:hint="eastAsia" w:ascii="宋体" w:hAnsi="宋体" w:cs="宋体"/>
          <w:sz w:val="21"/>
          <w:szCs w:val="21"/>
        </w:rPr>
        <w:t xml:space="preserve">(</w:t>
      </w:r>
      <w:r>
        <w:rPr>
          <w:rFonts w:hint="eastAsia" w:ascii="宋体" w:hAnsi="宋体" w:cs="宋体"/>
          <w:b/>
          <w:sz w:val="21"/>
          <w:szCs w:val="21"/>
        </w:rPr>
        <w:t xml:space="preserve">此处规定时间的计算以系统中的倒计时间为准，</w:t>
      </w:r>
      <w:r>
        <w:rPr>
          <w:rFonts w:hint="eastAsia" w:ascii="宋体" w:hAnsi="宋体" w:cs="宋体"/>
          <w:color w:val="000000" w:themeColor="text1"/>
          <w:sz w:val="21"/>
          <w:szCs w:val="21"/>
        </w:rPr>
        <w:t xml:space="preserve">供应商应随时保持系统在线，如因供应商自身原因未在规定时间内提交澄清确认资料的，导致的不利后果由供应商自行承担。</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8.</w:t>
      </w:r>
      <w:r>
        <w:rPr>
          <w:rFonts w:hint="eastAsia" w:ascii="宋体" w:hAnsi="宋体" w:cs="宋体"/>
          <w:b/>
          <w:sz w:val="21"/>
          <w:szCs w:val="21"/>
        </w:rPr>
        <w:t xml:space="preserve">投标无效</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w:t>
      </w:r>
      <w:r>
        <w:rPr>
          <w:rFonts w:hint="eastAsia" w:ascii="宋体" w:hAnsi="宋体" w:cs="宋体"/>
          <w:sz w:val="21"/>
          <w:szCs w:val="21"/>
        </w:rPr>
        <w:t xml:space="preserve">投标人存在下列情况之一的，投标无效</w:t>
      </w:r>
      <w:r>
        <w:rPr>
          <w:rFonts w:hint="eastAsia" w:ascii="宋体" w:hAnsi="宋体" w:cs="宋体"/>
          <w:sz w:val="21"/>
          <w:szCs w:val="21"/>
        </w:rPr>
        <w:t xml:space="preserve">:</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一</w:t>
      </w:r>
      <w:r>
        <w:rPr>
          <w:rFonts w:hint="eastAsia" w:ascii="宋体" w:hAnsi="宋体" w:cs="宋体"/>
          <w:sz w:val="21"/>
          <w:szCs w:val="21"/>
        </w:rPr>
        <w:t xml:space="preserve">）投标文件未按招标文件要求签署、盖章的；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二</w:t>
      </w:r>
      <w:r>
        <w:rPr>
          <w:rFonts w:hint="eastAsia" w:ascii="宋体" w:hAnsi="宋体" w:cs="宋体"/>
          <w:sz w:val="21"/>
          <w:szCs w:val="21"/>
        </w:rPr>
        <w:t xml:space="preserve">）不具备招标文件中规定的资格要求的；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三</w:t>
      </w:r>
      <w:r>
        <w:rPr>
          <w:rFonts w:hint="eastAsia" w:ascii="宋体" w:hAnsi="宋体" w:cs="宋体"/>
          <w:sz w:val="21"/>
          <w:szCs w:val="21"/>
        </w:rPr>
        <w:t xml:space="preserve">）报价超过招标文件中规定的预算金额或者最高限价的；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w:t>
      </w:r>
      <w:r>
        <w:rPr>
          <w:rFonts w:hint="eastAsia" w:ascii="宋体" w:hAnsi="宋体" w:cs="宋体"/>
          <w:sz w:val="21"/>
          <w:szCs w:val="21"/>
          <w:lang w:val="en-US"/>
        </w:rPr>
        <w:t xml:space="preserve">四</w:t>
      </w:r>
      <w:r>
        <w:rPr>
          <w:rFonts w:hint="eastAsia" w:ascii="宋体" w:hAnsi="宋体" w:cs="宋体"/>
          <w:sz w:val="21"/>
          <w:szCs w:val="21"/>
        </w:rPr>
        <w:t xml:space="preserve">）投标文件含有采购人不能接受的附加条件的；</w:t>
      </w:r>
      <w:r/>
    </w:p>
    <w:p>
      <w:pPr>
        <w:pStyle w:val="1076"/>
        <w:ind w:left="0" w:firstLine="422"/>
        <w:spacing w:line="360" w:lineRule="auto"/>
        <w:rPr>
          <w:rFonts w:ascii="宋体" w:hAnsi="宋体"/>
          <w:b/>
          <w:color w:val="ff0000"/>
          <w:sz w:val="21"/>
          <w:szCs w:val="21"/>
        </w:rPr>
      </w:pPr>
      <w:r>
        <w:rPr>
          <w:rFonts w:hint="eastAsia" w:ascii="宋体" w:hAnsi="宋体"/>
          <w:b/>
          <w:color w:val="ff0000"/>
          <w:sz w:val="21"/>
          <w:szCs w:val="21"/>
        </w:rPr>
        <w:t xml:space="preserve">（五）机器码检查中，出现不同投标人投标文件机器码一致情形的；</w:t>
      </w:r>
      <w:r/>
    </w:p>
    <w:p>
      <w:pPr>
        <w:pStyle w:val="1076"/>
        <w:ind w:left="0" w:firstLine="422"/>
        <w:spacing w:line="360" w:lineRule="auto"/>
        <w:rPr>
          <w:rFonts w:ascii="宋体" w:hAnsi="宋体"/>
          <w:b/>
          <w:color w:val="ff0000"/>
          <w:sz w:val="21"/>
          <w:szCs w:val="21"/>
        </w:rPr>
      </w:pPr>
      <w:r>
        <w:rPr>
          <w:rFonts w:hint="eastAsia" w:ascii="宋体" w:hAnsi="宋体"/>
          <w:b/>
          <w:color w:val="ff0000"/>
          <w:sz w:val="21"/>
          <w:szCs w:val="21"/>
        </w:rPr>
        <w:t xml:space="preserve">（六）在综合评审打分中，各评委的综合评分汇总后，投标人除价格部分以外的其余评审因素平均分值低于</w:t>
      </w:r>
      <w:r>
        <w:rPr>
          <w:rFonts w:hint="eastAsia" w:ascii="宋体" w:hAnsi="宋体"/>
          <w:b/>
          <w:color w:val="ff0000"/>
          <w:sz w:val="21"/>
          <w:szCs w:val="21"/>
        </w:rPr>
        <w:t xml:space="preserve">60%</w:t>
      </w:r>
      <w:r>
        <w:rPr>
          <w:rFonts w:hint="eastAsia" w:ascii="宋体" w:hAnsi="宋体"/>
          <w:b/>
          <w:color w:val="ff0000"/>
          <w:sz w:val="21"/>
          <w:szCs w:val="21"/>
        </w:rPr>
        <w:t xml:space="preserve">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（七）法律、法规和招标文件规定的其他无效情形。</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.2</w:t>
      </w:r>
      <w:r>
        <w:rPr>
          <w:rFonts w:hint="eastAsia" w:ascii="宋体" w:hAnsi="宋体" w:cs="宋体"/>
          <w:sz w:val="21"/>
          <w:szCs w:val="21"/>
        </w:rPr>
        <w:t xml:space="preserve">投标人应当遵循公平竞争的原则，不得恶意串通，不得妨碍其他投标人的竞争行为，不得损害采购人或者其他投标人的合法权益。</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在评标过程中发现投标人有上述情形的，评标委员会应当认定其投标无效，并书面报告本级财政部门。</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.3</w:t>
      </w:r>
      <w:r>
        <w:rPr>
          <w:rFonts w:hint="eastAsia" w:ascii="宋体" w:hAnsi="宋体" w:cs="宋体"/>
          <w:sz w:val="21"/>
          <w:szCs w:val="21"/>
        </w:rPr>
        <w:t xml:space="preserve">有下列情形之一的，视为投标人串通投标，其投标无效：</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（一）不同投标人的投标文件由同一单位或者个人编制；</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（二）不同投标人委托同一单位或者个人办理投标事宜；</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（三）不同投标人的投标文件载明的项目管理成员或者联系人员为同一人；</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（四）不同投标人的投标文件异常一致或者投标报价呈规律性差异；</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（五）不同投标人的投标文件相互混装。</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2</w:t>
      </w:r>
      <w:r>
        <w:rPr>
          <w:rFonts w:ascii="宋体" w:hAnsi="宋体" w:cs="宋体"/>
          <w:b/>
          <w:sz w:val="21"/>
          <w:szCs w:val="21"/>
        </w:rPr>
        <w:t xml:space="preserve">9</w:t>
      </w:r>
      <w:r>
        <w:rPr>
          <w:rFonts w:hint="eastAsia" w:ascii="宋体" w:hAnsi="宋体" w:cs="宋体"/>
          <w:b/>
          <w:sz w:val="21"/>
          <w:szCs w:val="21"/>
        </w:rPr>
        <w:t xml:space="preserve">.</w:t>
      </w:r>
      <w:r>
        <w:rPr>
          <w:rFonts w:hint="eastAsia" w:ascii="宋体" w:hAnsi="宋体" w:cs="宋体"/>
          <w:b/>
          <w:sz w:val="21"/>
          <w:szCs w:val="21"/>
        </w:rPr>
        <w:t xml:space="preserve">废标</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w:t>
      </w:r>
      <w:r>
        <w:rPr>
          <w:rFonts w:hint="eastAsia" w:ascii="宋体" w:hAnsi="宋体" w:cs="宋体"/>
          <w:sz w:val="21"/>
          <w:szCs w:val="21"/>
        </w:rPr>
        <w:t xml:space="preserve">在招标过程中，出现下列情况之一的，应予废标：</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.1.1</w:t>
      </w:r>
      <w:r>
        <w:rPr>
          <w:rFonts w:hint="eastAsia" w:ascii="宋体" w:hAnsi="宋体" w:cs="宋体"/>
          <w:sz w:val="21"/>
          <w:szCs w:val="21"/>
        </w:rPr>
        <w:t xml:space="preserve">符合专业条</w:t>
      </w:r>
      <w:r>
        <w:rPr>
          <w:rFonts w:hint="eastAsia" w:ascii="宋体" w:hAnsi="宋体" w:cs="宋体"/>
          <w:sz w:val="21"/>
          <w:szCs w:val="21"/>
        </w:rPr>
        <w:t xml:space="preserve">件的供应商或者对招标文件作实质投标的供应商不足</w:t>
      </w:r>
      <w:r>
        <w:rPr>
          <w:rFonts w:hint="eastAsia" w:ascii="宋体" w:hAnsi="宋体" w:cs="宋体"/>
          <w:sz w:val="21"/>
          <w:szCs w:val="21"/>
          <w:lang w:val="en-US"/>
        </w:rPr>
        <w:t xml:space="preserve">三</w:t>
      </w:r>
      <w:r>
        <w:rPr>
          <w:rFonts w:hint="eastAsia" w:ascii="宋体" w:hAnsi="宋体" w:cs="宋体"/>
          <w:sz w:val="21"/>
          <w:szCs w:val="21"/>
        </w:rPr>
        <w:t xml:space="preserve">家的；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.1.2</w:t>
      </w:r>
      <w:r>
        <w:rPr>
          <w:rFonts w:hint="eastAsia" w:ascii="宋体" w:hAnsi="宋体" w:cs="宋体"/>
          <w:sz w:val="21"/>
          <w:szCs w:val="21"/>
        </w:rPr>
        <w:t xml:space="preserve">出现影响采购公正的违法、违规行为的；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.1.3</w:t>
      </w:r>
      <w:r>
        <w:rPr>
          <w:rFonts w:hint="eastAsia" w:ascii="宋体" w:hAnsi="宋体" w:cs="宋体"/>
          <w:sz w:val="21"/>
          <w:szCs w:val="21"/>
        </w:rPr>
        <w:t xml:space="preserve">投标人的报价均超过了采购预算，采购人不能支付的；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8</w:t>
      </w:r>
      <w:r>
        <w:rPr>
          <w:rFonts w:hint="eastAsia" w:ascii="宋体" w:hAnsi="宋体" w:cs="宋体"/>
          <w:sz w:val="21"/>
          <w:szCs w:val="21"/>
        </w:rPr>
        <w:t xml:space="preserve">.1.4</w:t>
      </w:r>
      <w:r>
        <w:rPr>
          <w:rFonts w:hint="eastAsia" w:ascii="宋体" w:hAnsi="宋体" w:cs="宋体"/>
          <w:sz w:val="21"/>
          <w:szCs w:val="21"/>
        </w:rPr>
        <w:t xml:space="preserve">因重大变故，采购任务取消的；</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2</w:t>
      </w:r>
      <w:r>
        <w:rPr>
          <w:rFonts w:ascii="宋体" w:hAnsi="宋体" w:cs="宋体"/>
          <w:sz w:val="21"/>
          <w:szCs w:val="21"/>
        </w:rPr>
        <w:t xml:space="preserve">9</w:t>
      </w:r>
      <w:r>
        <w:rPr>
          <w:rFonts w:hint="eastAsia" w:ascii="宋体" w:hAnsi="宋体" w:cs="宋体"/>
          <w:sz w:val="21"/>
          <w:szCs w:val="21"/>
        </w:rPr>
        <w:t xml:space="preserve">.2</w:t>
      </w:r>
      <w:r>
        <w:rPr>
          <w:rFonts w:hint="eastAsia" w:ascii="宋体" w:hAnsi="宋体" w:cs="宋体"/>
          <w:sz w:val="21"/>
          <w:szCs w:val="21"/>
        </w:rPr>
        <w:t xml:space="preserve">废标后，采购人和采购代理机构将把废标的理由通知所有投标人。</w:t>
      </w:r>
      <w:r/>
    </w:p>
    <w:p>
      <w:pPr>
        <w:pStyle w:val="1076"/>
        <w:ind w:left="0" w:firstLine="422"/>
        <w:spacing w:line="360" w:lineRule="auto"/>
        <w:rPr>
          <w:rFonts w:ascii="宋体" w:hAnsi="宋体" w:cs="宋体"/>
          <w:b/>
          <w:sz w:val="21"/>
          <w:szCs w:val="21"/>
        </w:rPr>
      </w:pPr>
      <w:r>
        <w:rPr>
          <w:rFonts w:ascii="宋体" w:hAnsi="宋体" w:cs="宋体"/>
          <w:b/>
          <w:sz w:val="21"/>
          <w:szCs w:val="21"/>
        </w:rPr>
        <w:t xml:space="preserve">30</w:t>
      </w:r>
      <w:r>
        <w:rPr>
          <w:rFonts w:hint="eastAsia" w:ascii="宋体" w:hAnsi="宋体" w:cs="宋体"/>
          <w:b/>
          <w:sz w:val="21"/>
          <w:szCs w:val="21"/>
        </w:rPr>
        <w:t xml:space="preserve">.</w:t>
      </w:r>
      <w:r>
        <w:rPr>
          <w:rFonts w:hint="eastAsia" w:ascii="宋体" w:hAnsi="宋体" w:cs="宋体"/>
          <w:b/>
          <w:sz w:val="21"/>
          <w:szCs w:val="21"/>
        </w:rPr>
        <w:t xml:space="preserve">投标文件的评价和比较</w:t>
      </w:r>
      <w:r/>
    </w:p>
    <w:p>
      <w:pPr>
        <w:pStyle w:val="107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.1</w:t>
      </w:r>
      <w:r>
        <w:rPr>
          <w:rFonts w:hint="eastAsia" w:ascii="宋体" w:hAnsi="宋体" w:cs="宋体"/>
          <w:sz w:val="21"/>
          <w:szCs w:val="21"/>
        </w:rPr>
        <w:t xml:space="preserve">采用综合评分法的，评标结果按评审后得分由高到低顺序排列。得分相同的，按投标报价由低到高顺序排列。得分且投标报价相同的并列，则由评标委员会组织抽签确定中标人。投标文件满足招标文件全部实质性要求，且按照评审因素的量化指标评审得分最高的投标人为排名第一的中标候选人。</w:t>
      </w:r>
      <w:r/>
    </w:p>
    <w:p>
      <w:pPr>
        <w:pStyle w:val="1076"/>
        <w:ind w:left="0" w:firstLine="420"/>
        <w:spacing w:line="360" w:lineRule="auto"/>
        <w:rPr>
          <w:rFonts w:ascii="宋体" w:hAnsi="宋体" w:cs="宋体"/>
          <w:sz w:val="21"/>
          <w:szCs w:val="21"/>
        </w:rPr>
      </w:pPr>
      <w:r>
        <w:rPr>
          <w:rFonts w:ascii="宋体" w:hAnsi="宋体" w:cs="宋体"/>
          <w:sz w:val="21"/>
          <w:szCs w:val="21"/>
        </w:rPr>
        <w:t xml:space="preserve">30</w:t>
      </w:r>
      <w:r>
        <w:rPr>
          <w:rFonts w:hint="eastAsia" w:ascii="宋体" w:hAnsi="宋体" w:cs="宋体"/>
          <w:sz w:val="21"/>
          <w:szCs w:val="21"/>
        </w:rPr>
        <w:t xml:space="preserve">.2</w:t>
      </w:r>
      <w:r>
        <w:rPr>
          <w:rFonts w:hint="eastAsia" w:ascii="宋体" w:hAnsi="宋体" w:cs="宋体"/>
          <w:sz w:val="21"/>
          <w:szCs w:val="21"/>
        </w:rPr>
        <w:t xml:space="preserve">最低的投标报价或最高的折扣比例是中标的重要条件，但不是唯一条件。</w:t>
      </w:r>
      <w:bookmarkStart w:id="25" w:name="_Toc18442"/>
      <w:r/>
      <w:bookmarkStart w:id="26" w:name="_Toc19501"/>
      <w:r/>
      <w:r/>
    </w:p>
    <w:p>
      <w:pPr>
        <w:pStyle w:val="1076"/>
        <w:ind w:left="0" w:firstLine="422"/>
        <w:spacing w:line="360" w:lineRule="auto"/>
        <w:rPr>
          <w:rFonts w:ascii="宋体" w:hAnsi="宋体" w:cs="宋体"/>
          <w:sz w:val="21"/>
          <w:szCs w:val="21"/>
        </w:rPr>
      </w:pPr>
      <w:r>
        <w:rPr>
          <w:rFonts w:hint="eastAsia" w:ascii="宋体" w:hAnsi="宋体"/>
          <w:b/>
          <w:sz w:val="21"/>
          <w:szCs w:val="21"/>
        </w:rPr>
        <w:t xml:space="preserve">七、授予合同</w:t>
      </w:r>
      <w:bookmarkEnd w:id="25"/>
      <w:r/>
      <w:bookmarkEnd w:id="26"/>
      <w:r/>
      <w:r/>
    </w:p>
    <w:p>
      <w:pPr>
        <w:pStyle w:val="1076"/>
        <w:ind w:left="0" w:firstLine="422"/>
        <w:spacing w:line="360" w:lineRule="auto"/>
        <w:rPr>
          <w:rFonts w:ascii="宋体" w:hAnsi="宋体" w:cs="宋体"/>
          <w:sz w:val="21"/>
          <w:szCs w:val="21"/>
        </w:rPr>
      </w:pPr>
      <w:r>
        <w:rPr>
          <w:rFonts w:ascii="宋体" w:hAnsi="宋体" w:cs="宋体"/>
          <w:b/>
          <w:sz w:val="21"/>
          <w:szCs w:val="21"/>
        </w:rPr>
        <w:t xml:space="preserve">31</w:t>
      </w:r>
      <w:r>
        <w:rPr>
          <w:rFonts w:hint="eastAsia" w:ascii="宋体" w:hAnsi="宋体" w:cs="宋体"/>
          <w:b/>
          <w:sz w:val="21"/>
          <w:szCs w:val="21"/>
        </w:rPr>
        <w:t xml:space="preserve">.</w:t>
      </w:r>
      <w:r>
        <w:rPr>
          <w:rFonts w:hint="eastAsia" w:ascii="宋体" w:hAnsi="宋体" w:cs="宋体"/>
          <w:b/>
          <w:sz w:val="21"/>
          <w:szCs w:val="21"/>
        </w:rPr>
        <w:t xml:space="preserve">中标单位的确认</w:t>
      </w:r>
      <w:r/>
    </w:p>
    <w:p>
      <w:pPr>
        <w:pStyle w:val="1076"/>
        <w:ind w:left="0" w:firstLine="420"/>
        <w:spacing w:line="360" w:lineRule="auto"/>
        <w:rPr>
          <w:rFonts w:ascii="宋体" w:hAnsi="宋体" w:cs="宋体"/>
          <w:sz w:val="21"/>
          <w:szCs w:val="21"/>
        </w:rPr>
      </w:pPr>
      <w:r>
        <w:rPr>
          <w:rFonts w:ascii="宋体" w:hAnsi="宋体" w:cs="宋体"/>
          <w:sz w:val="21"/>
          <w:szCs w:val="21"/>
        </w:rPr>
        <w:t xml:space="preserve">31</w:t>
      </w:r>
      <w:r>
        <w:rPr>
          <w:rFonts w:hint="eastAsia" w:ascii="宋体" w:hAnsi="宋体" w:cs="宋体"/>
          <w:sz w:val="21"/>
          <w:szCs w:val="21"/>
        </w:rPr>
        <w:t xml:space="preserve">.1</w:t>
      </w:r>
      <w:r>
        <w:rPr>
          <w:rFonts w:hint="eastAsia" w:ascii="宋体" w:hAnsi="宋体" w:cs="宋体"/>
          <w:sz w:val="21"/>
          <w:szCs w:val="21"/>
        </w:rPr>
        <w:t xml:space="preserve">评标委员会根据投标人资格审查情况，对投标文件进行评价和比较，按照评标办法和标准进行评标，并按采购人的委托向采购人推荐中标人。</w:t>
      </w:r>
      <w:r/>
    </w:p>
    <w:p>
      <w:pPr>
        <w:pStyle w:val="1076"/>
        <w:ind w:left="0" w:firstLine="420"/>
        <w:spacing w:line="360" w:lineRule="auto"/>
        <w:rPr>
          <w:rFonts w:ascii="宋体" w:hAnsi="宋体" w:cs="宋体"/>
          <w:sz w:val="21"/>
          <w:szCs w:val="21"/>
        </w:rPr>
      </w:pPr>
      <w:r>
        <w:rPr>
          <w:rFonts w:ascii="宋体" w:hAnsi="宋体" w:cs="宋体"/>
          <w:sz w:val="21"/>
          <w:szCs w:val="21"/>
        </w:rPr>
        <w:t xml:space="preserve">3</w:t>
      </w:r>
      <w:r>
        <w:rPr>
          <w:rFonts w:ascii="宋体" w:hAnsi="宋体" w:cs="宋体"/>
          <w:sz w:val="21"/>
          <w:szCs w:val="21"/>
        </w:rPr>
        <w:t xml:space="preserve">1</w:t>
      </w:r>
      <w:r>
        <w:rPr>
          <w:rFonts w:hint="eastAsia" w:ascii="宋体" w:hAnsi="宋体" w:cs="宋体"/>
          <w:sz w:val="21"/>
          <w:szCs w:val="21"/>
        </w:rPr>
        <w:t xml:space="preserve">.2</w:t>
      </w:r>
      <w:r>
        <w:rPr>
          <w:rFonts w:hint="eastAsia" w:ascii="宋体" w:hAnsi="宋体" w:cs="宋体"/>
          <w:sz w:val="21"/>
          <w:szCs w:val="21"/>
        </w:rPr>
        <w:t xml:space="preserve">经评标委员会评审并确定中标人后，采购代理机构将在规定的时间内将中标结果在相关媒体上予以公告，公告期为</w:t>
      </w:r>
      <w:r>
        <w:rPr>
          <w:rFonts w:hint="eastAsia" w:ascii="宋体" w:hAnsi="宋体" w:cs="宋体"/>
          <w:sz w:val="21"/>
          <w:szCs w:val="21"/>
        </w:rPr>
        <w:t xml:space="preserve">1</w:t>
      </w:r>
      <w:r>
        <w:rPr>
          <w:rFonts w:hint="eastAsia" w:ascii="宋体" w:hAnsi="宋体" w:cs="宋体"/>
          <w:sz w:val="21"/>
          <w:szCs w:val="21"/>
        </w:rPr>
        <w:t xml:space="preserve">个工作日。各投标人如对中标公告有异议，应在中标公告期届满起</w:t>
      </w:r>
      <w:r>
        <w:rPr>
          <w:rFonts w:hint="eastAsia" w:ascii="宋体" w:hAnsi="宋体" w:cs="宋体"/>
          <w:sz w:val="21"/>
          <w:szCs w:val="21"/>
        </w:rPr>
        <w:t xml:space="preserve">7</w:t>
      </w:r>
      <w:r>
        <w:rPr>
          <w:rFonts w:hint="eastAsia" w:ascii="宋体" w:hAnsi="宋体" w:cs="宋体"/>
          <w:sz w:val="21"/>
          <w:szCs w:val="21"/>
        </w:rPr>
        <w:t xml:space="preserve">个工作日内，以书面形式向采购代理机构提出质疑，该质疑须按《政府采购质疑和投诉办法》、《江苏省政府采购供应商监督管理暂行办法》的规定提交。采购代理机构将在收到质疑后</w:t>
      </w:r>
      <w:r>
        <w:rPr>
          <w:rFonts w:hint="eastAsia" w:ascii="宋体" w:hAnsi="宋体" w:cs="宋体"/>
          <w:sz w:val="21"/>
          <w:szCs w:val="21"/>
        </w:rPr>
        <w:t xml:space="preserve">7</w:t>
      </w:r>
      <w:r>
        <w:rPr>
          <w:rFonts w:hint="eastAsia" w:ascii="宋体" w:hAnsi="宋体" w:cs="宋体"/>
          <w:sz w:val="21"/>
          <w:szCs w:val="21"/>
        </w:rPr>
        <w:t xml:space="preserve">个工作日内，对质疑内容做出答复。在此期限后向采购代理机构提出质疑或质疑未经投标人法定代表人或参加投标的代理人签署和盖公章（原件），采购代理机构有权对该质疑不予答复。</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2</w:t>
      </w:r>
      <w:r>
        <w:rPr>
          <w:rFonts w:hint="eastAsia" w:ascii="宋体" w:hAnsi="宋体" w:cs="宋体"/>
          <w:b/>
          <w:sz w:val="21"/>
          <w:szCs w:val="21"/>
        </w:rPr>
        <w:t xml:space="preserve">.</w:t>
      </w:r>
      <w:r>
        <w:rPr>
          <w:rFonts w:hint="eastAsia" w:ascii="宋体" w:hAnsi="宋体" w:cs="宋体"/>
          <w:b/>
          <w:sz w:val="21"/>
          <w:szCs w:val="21"/>
        </w:rPr>
        <w:t xml:space="preserve">合同授予</w:t>
      </w:r>
      <w:r>
        <w:rPr>
          <w:rFonts w:hint="eastAsia" w:ascii="宋体" w:hAnsi="宋体" w:cs="宋体"/>
          <w:b/>
          <w:sz w:val="21"/>
          <w:szCs w:val="21"/>
        </w:rPr>
        <w:t xml:space="preserve">标准</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采购人将把合同授予其投标文件在实质上响应投标招标文件要求且按本须知规定评选出的投标人。确定为中标的投标人必须具有实施本合同的能力和资源。</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3</w:t>
      </w:r>
      <w:r>
        <w:rPr>
          <w:rFonts w:hint="eastAsia" w:ascii="宋体" w:hAnsi="宋体" w:cs="宋体"/>
          <w:b/>
          <w:sz w:val="21"/>
          <w:szCs w:val="21"/>
        </w:rPr>
        <w:t xml:space="preserve">.</w:t>
      </w:r>
      <w:r>
        <w:rPr>
          <w:rFonts w:hint="eastAsia" w:ascii="宋体" w:hAnsi="宋体" w:cs="宋体"/>
          <w:b/>
          <w:sz w:val="21"/>
          <w:szCs w:val="21"/>
        </w:rPr>
        <w:t xml:space="preserve">中标通知书</w:t>
      </w:r>
      <w:r/>
    </w:p>
    <w:p>
      <w:pPr>
        <w:pStyle w:val="107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.1</w:t>
      </w:r>
      <w:r>
        <w:rPr>
          <w:rFonts w:hint="eastAsia" w:ascii="宋体" w:hAnsi="宋体" w:cs="宋体"/>
          <w:sz w:val="21"/>
          <w:szCs w:val="21"/>
        </w:rPr>
        <w:t xml:space="preserve">确定出中标人后，采购代理机构在法定时间内向中标人发出中标通知书。</w:t>
      </w:r>
      <w:r>
        <w:rPr>
          <w:rFonts w:hint="eastAsia" w:ascii="宋体" w:hAnsi="宋体" w:cs="宋体"/>
          <w:b/>
          <w:sz w:val="21"/>
          <w:szCs w:val="21"/>
        </w:rPr>
        <w:t xml:space="preserve">请中标人在中标结果公告届满之日起</w:t>
      </w:r>
      <w:r>
        <w:rPr>
          <w:rFonts w:hint="eastAsia" w:ascii="宋体" w:hAnsi="宋体" w:cs="宋体"/>
          <w:b/>
          <w:sz w:val="21"/>
          <w:szCs w:val="21"/>
        </w:rPr>
        <w:t xml:space="preserve">30</w:t>
      </w:r>
      <w:r>
        <w:rPr>
          <w:rFonts w:hint="eastAsia" w:ascii="宋体" w:hAnsi="宋体" w:cs="宋体"/>
          <w:b/>
          <w:sz w:val="21"/>
          <w:szCs w:val="21"/>
        </w:rPr>
        <w:t xml:space="preserve">日内</w:t>
      </w:r>
      <w:r>
        <w:rPr>
          <w:rFonts w:hint="eastAsia" w:ascii="宋体" w:hAnsi="宋体" w:cs="宋体"/>
          <w:b/>
          <w:sz w:val="21"/>
          <w:szCs w:val="21"/>
        </w:rPr>
        <w:t xml:space="preserve">,</w:t>
      </w:r>
      <w:r>
        <w:rPr>
          <w:rFonts w:hint="eastAsia" w:ascii="宋体" w:hAnsi="宋体" w:cs="宋体"/>
          <w:b/>
          <w:sz w:val="21"/>
          <w:szCs w:val="21"/>
        </w:rPr>
        <w:t xml:space="preserve">使用</w:t>
      </w:r>
      <w:r>
        <w:rPr>
          <w:rFonts w:hint="eastAsia" w:ascii="宋体" w:hAnsi="宋体" w:cs="宋体"/>
          <w:b/>
          <w:sz w:val="21"/>
          <w:szCs w:val="21"/>
        </w:rPr>
        <w:t xml:space="preserve">CA</w:t>
      </w:r>
      <w:r>
        <w:rPr>
          <w:rFonts w:hint="eastAsia" w:ascii="宋体" w:hAnsi="宋体" w:cs="宋体"/>
          <w:b/>
          <w:sz w:val="21"/>
          <w:szCs w:val="21"/>
        </w:rPr>
        <w:t xml:space="preserve">证书登录“苏采云”系统及时下载中标通知书。</w:t>
      </w:r>
      <w:r>
        <w:rPr>
          <w:rFonts w:hint="eastAsia" w:ascii="宋体" w:hAnsi="宋体" w:cs="宋体"/>
          <w:sz w:val="21"/>
          <w:szCs w:val="21"/>
        </w:rPr>
        <w:t xml:space="preserve">因系统存储空间有限，自中标结果公告届满之日起</w:t>
      </w:r>
      <w:r>
        <w:rPr>
          <w:rFonts w:hint="eastAsia" w:ascii="宋体" w:hAnsi="宋体" w:cs="宋体"/>
          <w:sz w:val="21"/>
          <w:szCs w:val="21"/>
        </w:rPr>
        <w:t xml:space="preserve">30</w:t>
      </w:r>
      <w:r>
        <w:rPr>
          <w:rFonts w:hint="eastAsia" w:ascii="宋体" w:hAnsi="宋体" w:cs="宋体"/>
          <w:sz w:val="21"/>
          <w:szCs w:val="21"/>
        </w:rPr>
        <w:t xml:space="preserve">日后，“苏采云”系统不再保证提供下载中标通知书服务</w:t>
      </w:r>
      <w:r>
        <w:rPr>
          <w:rFonts w:hint="eastAsia" w:ascii="宋体" w:hAnsi="宋体" w:cs="宋体"/>
          <w:sz w:val="21"/>
          <w:szCs w:val="21"/>
        </w:rPr>
        <w:t xml:space="preserve">,</w:t>
      </w:r>
      <w:r>
        <w:rPr>
          <w:rFonts w:hint="eastAsia" w:ascii="宋体" w:hAnsi="宋体" w:cs="宋体"/>
          <w:sz w:val="21"/>
          <w:szCs w:val="21"/>
        </w:rPr>
        <w:t xml:space="preserve">因未及时下载而造成的不利后果由中标人自行承担。</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3</w:t>
      </w:r>
      <w:r>
        <w:rPr>
          <w:rFonts w:hint="eastAsia" w:ascii="宋体" w:hAnsi="宋体" w:cs="宋体"/>
          <w:sz w:val="21"/>
          <w:szCs w:val="21"/>
        </w:rPr>
        <w:t xml:space="preserve">.2</w:t>
      </w:r>
      <w:r>
        <w:rPr>
          <w:rFonts w:hint="eastAsia" w:ascii="宋体" w:hAnsi="宋体" w:cs="宋体"/>
          <w:sz w:val="21"/>
          <w:szCs w:val="21"/>
        </w:rPr>
        <w:t xml:space="preserve">中标通知书将成为合同的组成部分，对采购人和中标人具有同等法律效力。</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w:t>
      </w:r>
      <w:r>
        <w:rPr>
          <w:rFonts w:hint="eastAsia" w:ascii="宋体" w:hAnsi="宋体" w:cs="宋体"/>
          <w:sz w:val="21"/>
          <w:szCs w:val="21"/>
        </w:rPr>
        <w:t xml:space="preserve">.</w:t>
      </w:r>
      <w:r>
        <w:rPr>
          <w:rFonts w:ascii="宋体" w:hAnsi="宋体" w:cs="宋体"/>
          <w:sz w:val="21"/>
          <w:szCs w:val="21"/>
        </w:rPr>
        <w:t xml:space="preserve">3</w:t>
      </w:r>
      <w:r>
        <w:rPr>
          <w:rFonts w:hint="eastAsia" w:ascii="宋体" w:hAnsi="宋体" w:cs="宋体"/>
          <w:sz w:val="21"/>
          <w:szCs w:val="21"/>
        </w:rPr>
        <w:t xml:space="preserve">中标通知书发出后，采购人不得违法改变中标结果，中标人无正当理由不得放弃中标。</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4</w:t>
      </w:r>
      <w:r>
        <w:rPr>
          <w:rFonts w:hint="eastAsia" w:ascii="宋体" w:hAnsi="宋体" w:cs="宋体"/>
          <w:b/>
          <w:sz w:val="21"/>
          <w:szCs w:val="21"/>
        </w:rPr>
        <w:t xml:space="preserve">.</w:t>
      </w:r>
      <w:r>
        <w:rPr>
          <w:rFonts w:hint="eastAsia" w:ascii="宋体" w:hAnsi="宋体" w:cs="宋体"/>
          <w:b/>
          <w:sz w:val="21"/>
          <w:szCs w:val="21"/>
        </w:rPr>
        <w:t xml:space="preserve">合同的签订</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4.1 </w:t>
      </w:r>
      <w:r>
        <w:rPr>
          <w:rFonts w:hint="eastAsia" w:ascii="宋体" w:hAnsi="宋体" w:cs="宋体"/>
          <w:sz w:val="21"/>
          <w:szCs w:val="21"/>
        </w:rPr>
        <w:t xml:space="preserve">按照</w:t>
      </w:r>
      <w:r>
        <w:rPr>
          <w:rFonts w:hint="eastAsia" w:ascii="宋体" w:hAnsi="宋体"/>
          <w:sz w:val="21"/>
        </w:rPr>
        <w:t xml:space="preserve">《关于印发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w:t>
      </w:r>
      <w:r>
        <w:rPr>
          <w:rFonts w:hint="eastAsia" w:ascii="宋体" w:hAnsi="宋体" w:cs="宋体"/>
          <w:sz w:val="21"/>
          <w:szCs w:val="21"/>
        </w:rPr>
        <w:t xml:space="preserve">文件精神，采购人与中标人原则上应当在中标通知书发出之日起十五日内，按照招标文件及投标文件确定的事项签订政府采购合同。</w:t>
      </w:r>
      <w:r/>
    </w:p>
    <w:p>
      <w:pPr>
        <w:pStyle w:val="1076"/>
        <w:ind w:left="0" w:firstLine="420"/>
        <w:spacing w:line="360" w:lineRule="auto"/>
        <w:rPr>
          <w:rFonts w:ascii="宋体" w:hAnsi="宋体" w:cs="宋体"/>
          <w:sz w:val="21"/>
          <w:szCs w:val="21"/>
          <w:lang w:val="en-US"/>
        </w:rPr>
      </w:pPr>
      <w:r>
        <w:rPr>
          <w:rFonts w:hint="eastAsia" w:ascii="宋体" w:hAnsi="宋体" w:cs="宋体"/>
          <w:sz w:val="21"/>
          <w:szCs w:val="21"/>
        </w:rPr>
        <w:t xml:space="preserve">3</w:t>
      </w:r>
      <w:r>
        <w:rPr>
          <w:rFonts w:ascii="宋体" w:hAnsi="宋体" w:cs="宋体"/>
          <w:sz w:val="21"/>
          <w:szCs w:val="21"/>
        </w:rPr>
        <w:t xml:space="preserve">4.2 </w:t>
      </w:r>
      <w:r>
        <w:rPr>
          <w:rFonts w:hint="eastAsia" w:ascii="宋体" w:hAnsi="宋体" w:cs="宋体"/>
          <w:sz w:val="21"/>
          <w:szCs w:val="21"/>
          <w:lang w:val="en-US"/>
        </w:rPr>
        <w:t xml:space="preserve">采购人与中标人所签订的合同不得对招标文件确定的事项和中标人投标文件作实质性修改，采购人不得向中标人提出任何不合理的要求作为签订合同的条件。</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4.3</w:t>
      </w:r>
      <w:r>
        <w:rPr>
          <w:rFonts w:hint="eastAsia" w:ascii="宋体" w:hAnsi="宋体" w:cs="宋体"/>
          <w:sz w:val="21"/>
          <w:szCs w:val="21"/>
        </w:rPr>
        <w:t xml:space="preserve">招标文件、中标人的投标文件及招标过程中有关澄清、承诺文件均应作为合同附件。</w:t>
      </w:r>
      <w:r/>
    </w:p>
    <w:p>
      <w:pPr>
        <w:pStyle w:val="1076"/>
        <w:ind w:left="0" w:firstLine="420"/>
        <w:spacing w:line="360" w:lineRule="auto"/>
        <w:rPr>
          <w:rFonts w:ascii="宋体" w:hAnsi="宋体" w:cs="宋体"/>
          <w:b/>
          <w:sz w:val="21"/>
          <w:szCs w:val="21"/>
        </w:rPr>
      </w:pPr>
      <w:r>
        <w:rPr>
          <w:rFonts w:hint="eastAsia" w:ascii="宋体" w:hAnsi="宋体" w:cs="宋体"/>
          <w:sz w:val="21"/>
          <w:szCs w:val="21"/>
        </w:rPr>
        <w:t xml:space="preserve">3</w:t>
      </w:r>
      <w:r>
        <w:rPr>
          <w:rFonts w:ascii="宋体" w:hAnsi="宋体" w:cs="宋体"/>
          <w:sz w:val="21"/>
          <w:szCs w:val="21"/>
        </w:rPr>
        <w:t xml:space="preserve">4.4</w:t>
      </w:r>
      <w:r>
        <w:rPr>
          <w:rFonts w:hint="eastAsia" w:ascii="宋体" w:hAnsi="宋体" w:cs="宋体"/>
          <w:sz w:val="21"/>
          <w:szCs w:val="21"/>
        </w:rPr>
        <w:t xml:space="preserve">依据《政府采购促进中小企业发展管理办法》（财库〔</w:t>
      </w:r>
      <w:r>
        <w:rPr>
          <w:rFonts w:hint="eastAsia" w:ascii="宋体" w:hAnsi="宋体" w:cs="宋体"/>
          <w:sz w:val="21"/>
          <w:szCs w:val="21"/>
        </w:rPr>
        <w:t xml:space="preserve">2020</w:t>
      </w:r>
      <w:r>
        <w:rPr>
          <w:rFonts w:hint="eastAsia" w:ascii="宋体" w:hAnsi="宋体" w:cs="宋体"/>
          <w:sz w:val="21"/>
          <w:szCs w:val="21"/>
        </w:rPr>
        <w:t xml:space="preserve">〕</w:t>
      </w:r>
      <w:r>
        <w:rPr>
          <w:rFonts w:hint="eastAsia" w:ascii="宋体" w:hAnsi="宋体" w:cs="宋体"/>
          <w:sz w:val="21"/>
          <w:szCs w:val="21"/>
        </w:rPr>
        <w:t xml:space="preserve">46</w:t>
      </w:r>
      <w:r>
        <w:rPr>
          <w:rFonts w:hint="eastAsia" w:ascii="宋体" w:hAnsi="宋体" w:cs="宋体"/>
          <w:sz w:val="21"/>
          <w:szCs w:val="21"/>
        </w:rPr>
        <w:t xml:space="preserve">号）规定，依据本办法规定享受扶持政策获得政府采购合同的，小微企业不得将合同分包给大中型企业，中型企业不得将合同分包给大型企业。</w:t>
      </w:r>
      <w:r/>
    </w:p>
    <w:p>
      <w:pPr>
        <w:pStyle w:val="1076"/>
        <w:ind w:left="0" w:firstLine="420"/>
        <w:spacing w:line="360" w:lineRule="auto"/>
        <w:rPr>
          <w:rFonts w:ascii="宋体" w:hAnsi="宋体" w:cs="宋体"/>
          <w:sz w:val="21"/>
          <w:szCs w:val="21"/>
        </w:rPr>
      </w:pPr>
      <w:r>
        <w:rPr>
          <w:rFonts w:hint="eastAsia" w:ascii="宋体" w:hAnsi="宋体" w:cs="宋体"/>
          <w:sz w:val="21"/>
          <w:szCs w:val="21"/>
        </w:rPr>
        <w:t xml:space="preserve">3</w:t>
      </w:r>
      <w:r>
        <w:rPr>
          <w:rFonts w:ascii="宋体" w:hAnsi="宋体" w:cs="宋体"/>
          <w:sz w:val="21"/>
          <w:szCs w:val="21"/>
        </w:rPr>
        <w:t xml:space="preserve">4.5</w:t>
      </w:r>
      <w:r>
        <w:rPr>
          <w:rFonts w:hint="eastAsia" w:ascii="宋体" w:hAnsi="宋体" w:cs="宋体"/>
          <w:sz w:val="21"/>
          <w:szCs w:val="21"/>
        </w:rPr>
        <w:t xml:space="preserve">政府采购合同履行中，采购人需追加与合同标的相同货物、工程或者服务的，在不改变合同其</w:t>
      </w:r>
      <w:r>
        <w:rPr>
          <w:rFonts w:hint="eastAsia" w:ascii="宋体" w:hAnsi="宋体" w:cs="宋体"/>
          <w:sz w:val="21"/>
          <w:szCs w:val="21"/>
        </w:rPr>
        <w:t xml:space="preserve">他条款的前提下，可以与中标人协商签订补充合同，但所有补充合同的采购金额不得超过原合同采购金额的</w:t>
      </w:r>
      <w:r>
        <w:rPr>
          <w:rFonts w:hint="eastAsia" w:ascii="宋体" w:hAnsi="宋体" w:cs="宋体"/>
          <w:sz w:val="21"/>
          <w:szCs w:val="21"/>
        </w:rPr>
        <w:t xml:space="preserve">1</w:t>
      </w:r>
      <w:r>
        <w:rPr>
          <w:rFonts w:ascii="宋体" w:hAnsi="宋体" w:cs="宋体"/>
          <w:sz w:val="21"/>
          <w:szCs w:val="21"/>
        </w:rPr>
        <w:t xml:space="preserve">0%</w:t>
      </w:r>
      <w:r>
        <w:rPr>
          <w:rFonts w:hint="eastAsia" w:ascii="宋体" w:hAnsi="宋体" w:cs="宋体"/>
          <w:sz w:val="21"/>
          <w:szCs w:val="21"/>
        </w:rPr>
        <w:t xml:space="preserve">。</w:t>
      </w:r>
      <w:bookmarkStart w:id="27" w:name="_Toc8186"/>
      <w:r/>
      <w:bookmarkStart w:id="28" w:name="_Toc21029"/>
      <w:r/>
      <w:r/>
    </w:p>
    <w:p>
      <w:pPr>
        <w:pStyle w:val="1076"/>
        <w:ind w:left="0" w:firstLine="422"/>
        <w:spacing w:line="360" w:lineRule="auto"/>
        <w:rPr>
          <w:rFonts w:ascii="宋体" w:hAnsi="宋体" w:cs="宋体"/>
          <w:sz w:val="21"/>
          <w:szCs w:val="21"/>
        </w:rPr>
      </w:pPr>
      <w:r>
        <w:rPr>
          <w:rFonts w:hint="eastAsia" w:ascii="宋体" w:hAnsi="宋体"/>
          <w:b/>
          <w:sz w:val="21"/>
          <w:szCs w:val="21"/>
        </w:rPr>
        <w:t xml:space="preserve">八、其他事项</w:t>
      </w:r>
      <w:bookmarkEnd w:id="27"/>
      <w:r/>
      <w:bookmarkEnd w:id="28"/>
      <w:r/>
      <w:r/>
    </w:p>
    <w:p>
      <w:pPr>
        <w:pStyle w:val="107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5</w:t>
      </w:r>
      <w:r>
        <w:rPr>
          <w:rFonts w:hint="eastAsia" w:ascii="宋体" w:hAnsi="宋体" w:cs="宋体"/>
          <w:b/>
          <w:sz w:val="21"/>
          <w:szCs w:val="21"/>
        </w:rPr>
        <w:t xml:space="preserve">.</w:t>
      </w:r>
      <w:r>
        <w:rPr>
          <w:rFonts w:hint="eastAsia" w:ascii="宋体" w:hAnsi="宋体" w:cs="宋体"/>
          <w:b/>
          <w:sz w:val="21"/>
          <w:szCs w:val="21"/>
        </w:rPr>
        <w:t xml:space="preserve">代理服务费：</w:t>
      </w:r>
      <w:r>
        <w:rPr>
          <w:rFonts w:hint="eastAsia" w:ascii="宋体" w:hAnsi="宋体" w:cs="宋体"/>
          <w:sz w:val="21"/>
          <w:szCs w:val="21"/>
        </w:rPr>
        <w:t xml:space="preserve">本项目不收取代理服务费。</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6.</w:t>
      </w:r>
      <w:r>
        <w:rPr>
          <w:rFonts w:hint="eastAsia" w:ascii="宋体" w:hAnsi="宋体" w:cs="宋体"/>
          <w:b/>
          <w:sz w:val="21"/>
          <w:szCs w:val="21"/>
        </w:rPr>
        <w:t xml:space="preserve">对投标人的机器码检查</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机器码检查中，出现不同投标人投标文件机器码一致情形的，投标文件将被认定为无效投标。</w:t>
      </w:r>
      <w:r/>
    </w:p>
    <w:p>
      <w:pPr>
        <w:pStyle w:val="1076"/>
        <w:ind w:left="0" w:firstLine="422"/>
        <w:spacing w:line="360" w:lineRule="auto"/>
        <w:rPr>
          <w:rFonts w:ascii="宋体" w:hAnsi="宋体" w:cs="宋体"/>
          <w:b/>
          <w:sz w:val="21"/>
          <w:szCs w:val="21"/>
        </w:rPr>
      </w:pPr>
      <w:r>
        <w:rPr>
          <w:rFonts w:hint="eastAsia" w:ascii="宋体" w:hAnsi="宋体" w:cs="宋体"/>
          <w:b/>
          <w:sz w:val="21"/>
          <w:szCs w:val="21"/>
        </w:rPr>
        <w:t xml:space="preserve">3</w:t>
      </w:r>
      <w:r>
        <w:rPr>
          <w:rFonts w:ascii="宋体" w:hAnsi="宋体" w:cs="宋体"/>
          <w:b/>
          <w:sz w:val="21"/>
          <w:szCs w:val="21"/>
        </w:rPr>
        <w:t xml:space="preserve">7</w:t>
      </w:r>
      <w:r>
        <w:rPr>
          <w:rFonts w:hint="eastAsia" w:ascii="宋体" w:hAnsi="宋体" w:cs="宋体"/>
          <w:b/>
          <w:sz w:val="21"/>
          <w:szCs w:val="21"/>
        </w:rPr>
        <w:t xml:space="preserve">.</w:t>
      </w:r>
      <w:r>
        <w:rPr>
          <w:rFonts w:hint="eastAsia" w:ascii="宋体" w:hAnsi="宋体" w:cs="宋体"/>
          <w:b/>
          <w:sz w:val="21"/>
          <w:szCs w:val="21"/>
        </w:rPr>
        <w:t xml:space="preserve">有关监督部门将对招投标全过程进行监督。</w:t>
      </w:r>
      <w:r/>
    </w:p>
    <w:p>
      <w:pPr>
        <w:pStyle w:val="1076"/>
        <w:ind w:left="0" w:firstLine="422"/>
        <w:spacing w:line="360" w:lineRule="auto"/>
        <w:rPr>
          <w:rFonts w:ascii="宋体" w:hAnsi="宋体" w:cs="宋体"/>
          <w:sz w:val="21"/>
          <w:szCs w:val="21"/>
        </w:rPr>
      </w:pPr>
      <w:r>
        <w:rPr>
          <w:rFonts w:hint="eastAsia" w:ascii="宋体" w:hAnsi="宋体" w:cs="宋体"/>
          <w:b/>
          <w:sz w:val="21"/>
          <w:szCs w:val="21"/>
        </w:rPr>
        <w:t xml:space="preserve">3</w:t>
      </w:r>
      <w:r>
        <w:rPr>
          <w:rFonts w:ascii="宋体" w:hAnsi="宋体" w:cs="宋体"/>
          <w:b/>
          <w:sz w:val="21"/>
          <w:szCs w:val="21"/>
        </w:rPr>
        <w:t xml:space="preserve">8</w:t>
      </w:r>
      <w:r>
        <w:rPr>
          <w:rFonts w:hint="eastAsia" w:ascii="宋体" w:hAnsi="宋体" w:cs="宋体"/>
          <w:b/>
          <w:sz w:val="21"/>
          <w:szCs w:val="21"/>
        </w:rPr>
        <w:t xml:space="preserve">.</w:t>
      </w:r>
      <w:r>
        <w:rPr>
          <w:rFonts w:hint="eastAsia" w:ascii="宋体" w:hAnsi="宋体" w:cs="宋体"/>
          <w:b/>
          <w:sz w:val="21"/>
          <w:szCs w:val="21"/>
        </w:rPr>
        <w:t xml:space="preserve">未尽事宜：</w:t>
      </w:r>
      <w:r>
        <w:rPr>
          <w:rFonts w:hint="eastAsia" w:ascii="宋体" w:hAnsi="宋体" w:cs="宋体"/>
          <w:sz w:val="21"/>
          <w:szCs w:val="21"/>
        </w:rPr>
        <w:t xml:space="preserve">按《中华人民共和国政府采购法》及其他有关的法律法规的规定执行。</w:t>
      </w:r>
      <w:r/>
    </w:p>
    <w:p>
      <w:pPr>
        <w:pStyle w:val="1076"/>
        <w:ind w:left="0" w:firstLine="0"/>
        <w:spacing w:line="360" w:lineRule="auto"/>
        <w:rPr>
          <w:rFonts w:ascii="宋体" w:hAnsi="宋体" w:cs="宋体"/>
          <w:sz w:val="21"/>
          <w:szCs w:val="21"/>
        </w:rPr>
      </w:pPr>
      <w:r>
        <w:rPr>
          <w:rFonts w:ascii="宋体" w:hAnsi="宋体" w:cs="宋体"/>
          <w:sz w:val="21"/>
          <w:szCs w:val="21"/>
        </w:rPr>
      </w:r>
      <w:r/>
    </w:p>
    <w:p>
      <w:pPr>
        <w:pStyle w:val="842"/>
        <w:ind w:left="0" w:firstLine="0"/>
        <w:jc w:val="center"/>
        <w:rPr>
          <w:rFonts w:ascii="宋体" w:hAnsi="宋体"/>
          <w:sz w:val="21"/>
          <w:szCs w:val="21"/>
          <w:lang w:val="zh-CN"/>
        </w:rPr>
      </w:pPr>
      <w:r/>
      <w:bookmarkStart w:id="29" w:name="_Toc7264"/>
      <w:r/>
      <w:bookmarkStart w:id="30" w:name="_Toc24711"/>
      <w:r>
        <w:rPr>
          <w:rFonts w:hint="eastAsia" w:ascii="宋体" w:hAnsi="宋体"/>
          <w:b/>
          <w:sz w:val="44"/>
          <w:szCs w:val="22"/>
        </w:rPr>
        <w:br w:type="page" w:clear="all"/>
      </w:r>
      <w:bookmarkStart w:id="31" w:name="_Toc165274504"/>
      <w:r>
        <w:rPr>
          <w:rFonts w:hint="eastAsia" w:ascii="宋体" w:hAnsi="宋体"/>
          <w:b/>
          <w:sz w:val="44"/>
          <w:szCs w:val="22"/>
        </w:rPr>
        <w:t xml:space="preserve">第三章</w:t>
      </w:r>
      <w:r>
        <w:rPr>
          <w:rFonts w:hint="eastAsia" w:ascii="宋体" w:hAnsi="宋体"/>
          <w:b/>
          <w:sz w:val="44"/>
          <w:szCs w:val="22"/>
        </w:rPr>
        <w:t xml:space="preserve">  </w:t>
      </w:r>
      <w:bookmarkStart w:id="32" w:name="投标文件格式"/>
      <w:r/>
      <w:bookmarkEnd w:id="32"/>
      <w:r>
        <w:rPr>
          <w:rFonts w:hint="eastAsia" w:ascii="宋体" w:hAnsi="宋体"/>
          <w:b/>
          <w:sz w:val="44"/>
          <w:szCs w:val="22"/>
        </w:rPr>
        <w:t xml:space="preserve">投标文件格式</w:t>
      </w:r>
      <w:bookmarkEnd w:id="29"/>
      <w:r/>
      <w:bookmarkEnd w:id="30"/>
      <w:r/>
      <w:bookmarkEnd w:id="31"/>
      <w:r/>
      <w:r/>
    </w:p>
    <w:p>
      <w:pPr>
        <w:ind w:left="0"/>
        <w:spacing w:line="440" w:lineRule="exact"/>
        <w:rPr>
          <w:rFonts w:ascii="宋体" w:hAnsi="宋体"/>
          <w:b/>
          <w:sz w:val="21"/>
          <w:szCs w:val="21"/>
        </w:rPr>
      </w:pPr>
      <w:r>
        <w:rPr>
          <w:rFonts w:ascii="宋体" w:hAnsi="宋体"/>
          <w:b/>
          <w:sz w:val="21"/>
          <w:szCs w:val="21"/>
        </w:rPr>
        <w:t xml:space="preserve">说明：</w:t>
      </w:r>
      <w:r/>
    </w:p>
    <w:p>
      <w:pPr>
        <w:pStyle w:val="1076"/>
        <w:ind w:left="0" w:firstLine="420"/>
        <w:spacing w:line="440" w:lineRule="exact"/>
        <w:rPr>
          <w:rFonts w:ascii="宋体" w:hAnsi="宋体"/>
          <w:b/>
          <w:sz w:val="21"/>
          <w:szCs w:val="21"/>
        </w:rPr>
      </w:pPr>
      <w:r>
        <w:rPr>
          <w:rFonts w:ascii="宋体" w:hAnsi="宋体"/>
          <w:sz w:val="21"/>
          <w:szCs w:val="21"/>
        </w:rPr>
        <w:t xml:space="preserve">对本章所有的投标书格式，投标方可根据自身情况进行补充和修改，但补充和修改不得造成与本格式内容有实质性的违背。</w:t>
      </w:r>
      <w:r/>
    </w:p>
    <w:p>
      <w:pPr>
        <w:ind w:left="0"/>
        <w:rPr>
          <w:rFonts w:ascii="宋体" w:hAnsi="宋体"/>
          <w:b/>
          <w:sz w:val="21"/>
          <w:szCs w:val="21"/>
        </w:rPr>
        <w:outlineLvl w:val="0"/>
      </w:pPr>
      <w:r/>
      <w:bookmarkStart w:id="33" w:name="_Toc165274505"/>
      <w:r/>
      <w:bookmarkStart w:id="34" w:name="_Toc3821"/>
      <w:r/>
      <w:bookmarkStart w:id="35" w:name="_Toc71810480"/>
      <w:r/>
      <w:bookmarkStart w:id="36" w:name="_Toc105397779"/>
      <w:r/>
      <w:bookmarkStart w:id="37" w:name="_Toc17036"/>
      <w:r>
        <w:rPr>
          <w:rFonts w:hint="eastAsia" w:ascii="宋体" w:hAnsi="宋体"/>
          <w:b/>
          <w:sz w:val="21"/>
          <w:szCs w:val="21"/>
        </w:rPr>
        <w:t xml:space="preserve">附件</w:t>
      </w:r>
      <w:r>
        <w:rPr>
          <w:rFonts w:hint="eastAsia" w:ascii="宋体" w:hAnsi="宋体"/>
          <w:b/>
          <w:sz w:val="21"/>
          <w:szCs w:val="21"/>
        </w:rPr>
        <w:t xml:space="preserve">1.</w:t>
      </w:r>
      <w:r>
        <w:rPr>
          <w:rFonts w:hint="eastAsia" w:ascii="宋体" w:hAnsi="宋体"/>
          <w:b/>
          <w:sz w:val="21"/>
          <w:szCs w:val="21"/>
        </w:rPr>
        <w:t xml:space="preserve">投标函</w:t>
      </w:r>
      <w:bookmarkEnd w:id="33"/>
      <w:r/>
      <w:bookmarkEnd w:id="34"/>
      <w:r/>
      <w:bookmarkEnd w:id="35"/>
      <w:r/>
      <w:bookmarkEnd w:id="36"/>
      <w:r/>
      <w:bookmarkEnd w:id="37"/>
      <w:r/>
      <w:r/>
    </w:p>
    <w:p>
      <w:pPr>
        <w:ind w:left="0" w:firstLine="4638"/>
        <w:jc w:val="left"/>
        <w:spacing w:line="440" w:lineRule="exact"/>
        <w:rPr>
          <w:rFonts w:ascii="宋体" w:hAnsi="宋体"/>
          <w:b/>
          <w:sz w:val="21"/>
          <w:szCs w:val="21"/>
        </w:rPr>
      </w:pPr>
      <w:r>
        <w:rPr>
          <w:rFonts w:hint="eastAsia" w:ascii="宋体" w:hAnsi="宋体"/>
          <w:b/>
          <w:sz w:val="21"/>
          <w:szCs w:val="21"/>
        </w:rPr>
        <w:t xml:space="preserve">投标函</w:t>
      </w:r>
      <w:r/>
    </w:p>
    <w:p>
      <w:pPr>
        <w:ind w:left="0"/>
        <w:spacing w:line="440" w:lineRule="exact"/>
        <w:rPr>
          <w:rFonts w:ascii="宋体" w:hAnsi="宋体"/>
          <w:sz w:val="21"/>
          <w:szCs w:val="21"/>
          <w:lang w:val="zh-CN"/>
        </w:rPr>
      </w:pPr>
      <w:r>
        <w:rPr>
          <w:rFonts w:hint="eastAsia" w:ascii="宋体" w:hAnsi="宋体"/>
          <w:sz w:val="21"/>
          <w:szCs w:val="21"/>
          <w:lang w:val="zh-CN"/>
        </w:rPr>
        <w:t xml:space="preserve">致：</w:t>
      </w:r>
      <w:r>
        <w:rPr>
          <w:rFonts w:hint="eastAsia" w:ascii="宋体" w:hAnsi="宋体"/>
          <w:sz w:val="21"/>
          <w:szCs w:val="21"/>
          <w:u w:val="single"/>
          <w:lang w:val="zh-CN"/>
        </w:rPr>
        <w:t xml:space="preserve">苏州市公共资源交易中心（苏州市政府集中采购中心）</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我方收到贵中心</w:t>
      </w:r>
      <w:r>
        <w:rPr>
          <w:rFonts w:hint="eastAsia" w:ascii="宋体" w:hAnsi="宋体"/>
          <w:sz w:val="21"/>
          <w:szCs w:val="21"/>
          <w:u w:val="single"/>
          <w:lang w:val="zh-CN"/>
        </w:rPr>
        <w:t xml:space="preserve">             </w:t>
      </w:r>
      <w:r>
        <w:rPr>
          <w:rFonts w:hint="eastAsia" w:ascii="宋体" w:hAnsi="宋体"/>
          <w:sz w:val="21"/>
          <w:szCs w:val="21"/>
          <w:lang w:val="zh-CN"/>
        </w:rPr>
        <w:t xml:space="preserve">（项目编号）招标文件，经仔细阅读和研究，我方决定参加投标，并向贵中心作出如下承诺：</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hint="eastAsia" w:ascii="宋体" w:hAnsi="宋体"/>
          <w:sz w:val="21"/>
          <w:szCs w:val="21"/>
          <w:lang w:val="zh-CN"/>
        </w:rPr>
        <w:t xml:space="preserve">、我方愿意按照招标文件的一切要求，提供本项目的所有内容，我方投标的报价包括完成本项工作所需的一切应有费用。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hint="eastAsia" w:ascii="宋体" w:hAnsi="宋体"/>
          <w:sz w:val="21"/>
          <w:szCs w:val="21"/>
          <w:lang w:val="zh-CN"/>
        </w:rPr>
        <w:t xml:space="preserve">、如果我方的投标书被接受，我方将严格履行招标文件中规定的每一项要求，严格履行合同的责任和义务，保证按期、按质履行合同，完成合同所规定的全部内容。</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3</w:t>
      </w:r>
      <w:r>
        <w:rPr>
          <w:rFonts w:hint="eastAsia" w:ascii="宋体" w:hAnsi="宋体"/>
          <w:sz w:val="21"/>
          <w:szCs w:val="21"/>
          <w:lang w:val="zh-CN"/>
        </w:rPr>
        <w:t xml:space="preserve">、我方已详细审查并同意招标文件及更正文件（若有）中的规定。我方完全理解并同意放弃对这方面有不明及误解的权利。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4</w:t>
      </w:r>
      <w:r>
        <w:rPr>
          <w:rFonts w:hint="eastAsia" w:ascii="宋体" w:hAnsi="宋体"/>
          <w:sz w:val="21"/>
          <w:szCs w:val="21"/>
          <w:lang w:val="zh-CN"/>
        </w:rPr>
        <w:t xml:space="preserve">、本投标书的有效期限为投标截止时间之日起</w:t>
      </w:r>
      <w:r>
        <w:rPr>
          <w:rFonts w:hint="eastAsia" w:ascii="宋体" w:hAnsi="宋体"/>
          <w:sz w:val="21"/>
          <w:szCs w:val="21"/>
          <w:lang w:val="zh-CN"/>
        </w:rPr>
        <w:t xml:space="preserve">90</w:t>
      </w:r>
      <w:r>
        <w:rPr>
          <w:rFonts w:hint="eastAsia" w:ascii="宋体" w:hAnsi="宋体"/>
          <w:sz w:val="21"/>
          <w:szCs w:val="21"/>
          <w:lang w:val="zh-CN"/>
        </w:rPr>
        <w:t xml:space="preserve">天。</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5</w:t>
      </w:r>
      <w:r>
        <w:rPr>
          <w:rFonts w:hint="eastAsia" w:ascii="宋体" w:hAnsi="宋体"/>
          <w:sz w:val="21"/>
          <w:szCs w:val="21"/>
          <w:lang w:val="zh-CN"/>
        </w:rPr>
        <w:t xml:space="preserve">、我方保证所提交的投标文件中所有资料均是真实的、准确的。若与真实情况不符，我方愿意承担由此而产生的一切后果。</w:t>
      </w:r>
      <w:r/>
    </w:p>
    <w:p>
      <w:pPr>
        <w:ind w:left="0" w:firstLine="420"/>
        <w:jc w:val="left"/>
        <w:spacing w:line="440" w:lineRule="exact"/>
        <w:rPr>
          <w:rFonts w:ascii="宋体" w:hAnsi="宋体"/>
          <w:sz w:val="21"/>
          <w:szCs w:val="21"/>
          <w:lang w:val="zh-CN"/>
        </w:rPr>
      </w:pPr>
      <w:r>
        <w:rPr>
          <w:rFonts w:hint="eastAsia" w:ascii="宋体" w:hAnsi="宋体"/>
          <w:sz w:val="21"/>
          <w:szCs w:val="21"/>
          <w:lang w:val="zh-CN"/>
        </w:rPr>
        <w:t xml:space="preserve">6</w:t>
      </w:r>
      <w:r>
        <w:rPr>
          <w:rFonts w:hint="eastAsia" w:ascii="宋体" w:hAnsi="宋体"/>
          <w:sz w:val="21"/>
          <w:szCs w:val="21"/>
          <w:lang w:val="zh-CN"/>
        </w:rPr>
        <w:t xml:space="preserve">、我方承诺若在机器码检查中被查出存在与其他投标供应商机器码一致情形的，愿意承担由此产生</w:t>
      </w:r>
      <w:r>
        <w:rPr>
          <w:rFonts w:hint="eastAsia" w:ascii="宋体" w:hAnsi="宋体"/>
          <w:sz w:val="21"/>
          <w:szCs w:val="21"/>
          <w:lang w:val="zh-CN"/>
        </w:rPr>
        <w:t xml:space="preserve">的一切后果，包括但不限于不得参与后续本项目因故废标后重新开展的相关采购活动。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7</w:t>
      </w:r>
      <w:r>
        <w:rPr>
          <w:rFonts w:hint="eastAsia" w:ascii="宋体" w:hAnsi="宋体"/>
          <w:sz w:val="21"/>
          <w:szCs w:val="21"/>
          <w:lang w:val="zh-CN"/>
        </w:rPr>
        <w:t xml:space="preserve">、我方承诺该项投标在开标后的全过程中保持有效，不作任何更改和变动。</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8</w:t>
      </w:r>
      <w:r>
        <w:rPr>
          <w:rFonts w:hint="eastAsia" w:ascii="宋体" w:hAnsi="宋体"/>
          <w:sz w:val="21"/>
          <w:szCs w:val="21"/>
          <w:lang w:val="zh-CN"/>
        </w:rPr>
        <w:t xml:space="preserve">、我方承诺满足《中华人民共和国政府采购法》第二十二条规定的所有条件。</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9</w:t>
      </w:r>
      <w:r>
        <w:rPr>
          <w:rFonts w:hint="eastAsia" w:ascii="宋体" w:hAnsi="宋体"/>
          <w:sz w:val="21"/>
          <w:szCs w:val="21"/>
          <w:lang w:val="zh-CN"/>
        </w:rPr>
        <w:t xml:space="preserve">、与本投标有关的通讯地址</w:t>
      </w:r>
      <w:r>
        <w:rPr>
          <w:rFonts w:hint="eastAsia" w:ascii="宋体" w:hAnsi="宋体"/>
          <w:sz w:val="21"/>
          <w:szCs w:val="21"/>
          <w:lang w:val="zh-CN"/>
        </w:rPr>
        <w:t xml:space="preserve">:</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单</w:t>
      </w:r>
      <w:r>
        <w:rPr>
          <w:rFonts w:hint="eastAsia" w:ascii="宋体" w:hAnsi="宋体"/>
          <w:sz w:val="21"/>
          <w:szCs w:val="21"/>
          <w:lang w:val="zh-CN"/>
        </w:rPr>
        <w:t xml:space="preserve">   </w:t>
      </w:r>
      <w:r>
        <w:rPr>
          <w:rFonts w:hint="eastAsia" w:ascii="宋体" w:hAnsi="宋体"/>
          <w:sz w:val="21"/>
          <w:szCs w:val="21"/>
          <w:lang w:val="zh-CN"/>
        </w:rPr>
        <w:t xml:space="preserve">位：</w:t>
      </w:r>
      <w:r>
        <w:rPr>
          <w:rFonts w:hint="eastAsia" w:ascii="宋体" w:hAnsi="宋体"/>
          <w:sz w:val="21"/>
          <w:szCs w:val="21"/>
          <w:lang w:val="zh-CN"/>
        </w:rPr>
        <w:t xml:space="preserve">                                              </w:t>
      </w:r>
      <w:r>
        <w:rPr>
          <w:rFonts w:hint="eastAsia" w:ascii="宋体" w:hAnsi="宋体"/>
          <w:sz w:val="21"/>
          <w:szCs w:val="21"/>
          <w:lang w:val="zh-CN"/>
        </w:rPr>
        <w:t xml:space="preserve">联</w:t>
      </w:r>
      <w:r>
        <w:rPr>
          <w:rFonts w:hint="eastAsia" w:ascii="宋体" w:hAnsi="宋体"/>
          <w:sz w:val="21"/>
          <w:szCs w:val="21"/>
          <w:lang w:val="zh-CN"/>
        </w:rPr>
        <w:t xml:space="preserve"> </w:t>
      </w:r>
      <w:r>
        <w:rPr>
          <w:rFonts w:hint="eastAsia" w:ascii="宋体" w:hAnsi="宋体"/>
          <w:sz w:val="21"/>
          <w:szCs w:val="21"/>
          <w:lang w:val="zh-CN"/>
        </w:rPr>
        <w:t xml:space="preserve">系</w:t>
      </w:r>
      <w:r>
        <w:rPr>
          <w:rFonts w:hint="eastAsia" w:ascii="宋体" w:hAnsi="宋体"/>
          <w:sz w:val="21"/>
          <w:szCs w:val="21"/>
          <w:lang w:val="zh-CN"/>
        </w:rPr>
        <w:t xml:space="preserve"> </w:t>
      </w:r>
      <w:r>
        <w:rPr>
          <w:rFonts w:hint="eastAsia" w:ascii="宋体" w:hAnsi="宋体"/>
          <w:sz w:val="21"/>
          <w:szCs w:val="21"/>
          <w:lang w:val="zh-CN"/>
        </w:rPr>
        <w:t xml:space="preserve">人：</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地</w:t>
      </w:r>
      <w:r>
        <w:rPr>
          <w:rFonts w:hint="eastAsia" w:ascii="宋体" w:hAnsi="宋体"/>
          <w:sz w:val="21"/>
          <w:szCs w:val="21"/>
          <w:lang w:val="zh-CN"/>
        </w:rPr>
        <w:t xml:space="preserve">   </w:t>
      </w:r>
      <w:r>
        <w:rPr>
          <w:rFonts w:hint="eastAsia" w:ascii="宋体" w:hAnsi="宋体"/>
          <w:sz w:val="21"/>
          <w:szCs w:val="21"/>
          <w:lang w:val="zh-CN"/>
        </w:rPr>
        <w:t xml:space="preserve">址：</w:t>
      </w:r>
      <w:r>
        <w:rPr>
          <w:rFonts w:hint="eastAsia" w:ascii="宋体" w:hAnsi="宋体"/>
          <w:sz w:val="21"/>
          <w:szCs w:val="21"/>
          <w:lang w:val="zh-CN"/>
        </w:rPr>
        <w:t xml:space="preserve">                                              </w:t>
      </w:r>
      <w:r>
        <w:rPr>
          <w:rFonts w:hint="eastAsia" w:ascii="宋体" w:hAnsi="宋体"/>
          <w:sz w:val="21"/>
          <w:szCs w:val="21"/>
          <w:lang w:val="zh-CN"/>
        </w:rPr>
        <w:t xml:space="preserve">邮政编码：</w:t>
      </w:r>
      <w:r>
        <w:rPr>
          <w:rFonts w:hint="eastAsia" w:ascii="宋体" w:hAnsi="宋体"/>
          <w:sz w:val="21"/>
          <w:szCs w:val="21"/>
          <w:lang w:val="zh-CN"/>
        </w:rPr>
        <w:t xml:space="preserve"> </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联系电话：</w:t>
      </w:r>
      <w:r>
        <w:rPr>
          <w:rFonts w:hint="eastAsia" w:ascii="宋体" w:hAnsi="宋体"/>
          <w:sz w:val="21"/>
          <w:szCs w:val="21"/>
          <w:lang w:val="zh-CN"/>
        </w:rPr>
        <w:t xml:space="preserve">       </w:t>
      </w:r>
      <w:r>
        <w:rPr>
          <w:rFonts w:hint="eastAsia" w:ascii="宋体" w:hAnsi="宋体"/>
          <w:sz w:val="21"/>
          <w:szCs w:val="21"/>
          <w:lang w:val="zh-CN"/>
        </w:rPr>
        <w:t xml:space="preserve">                                      </w:t>
      </w:r>
      <w:r>
        <w:rPr>
          <w:rFonts w:hint="eastAsia" w:ascii="宋体" w:hAnsi="宋体"/>
          <w:sz w:val="21"/>
          <w:szCs w:val="21"/>
          <w:lang w:val="zh-CN"/>
        </w:rPr>
        <w:t xml:space="preserve">电子邮箱：</w:t>
      </w:r>
      <w:r/>
    </w:p>
    <w:p>
      <w:pPr>
        <w:ind w:left="0" w:firstLine="420"/>
        <w:spacing w:line="440" w:lineRule="exact"/>
        <w:rPr>
          <w:rFonts w:ascii="宋体" w:hAnsi="宋体"/>
          <w:sz w:val="21"/>
          <w:szCs w:val="21"/>
        </w:rPr>
      </w:pP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rPr>
        <w:t xml:space="preserve">投标人（盖章）：</w:t>
      </w:r>
      <w:r>
        <w:rPr>
          <w:rFonts w:hint="eastAsia" w:ascii="宋体" w:hAnsi="宋体"/>
          <w:sz w:val="21"/>
          <w:szCs w:val="21"/>
        </w:rPr>
        <w:t xml:space="preserve"> </w:t>
      </w:r>
      <w:r/>
    </w:p>
    <w:p>
      <w:pPr>
        <w:ind w:left="0" w:firstLine="420"/>
        <w:spacing w:line="440" w:lineRule="exact"/>
        <w:rPr>
          <w:rFonts w:ascii="宋体" w:hAnsi="宋体"/>
          <w:sz w:val="21"/>
          <w:szCs w:val="21"/>
        </w:rPr>
      </w:pPr>
      <w:r>
        <w:rPr>
          <w:rFonts w:ascii="宋体" w:hAnsi="宋体"/>
          <w:sz w:val="21"/>
          <w:szCs w:val="21"/>
        </w:rPr>
        <w:t xml:space="preserve">                                                    </w:t>
      </w:r>
      <w:r>
        <w:rPr>
          <w:rFonts w:hint="eastAsia" w:ascii="宋体" w:hAnsi="宋体"/>
          <w:sz w:val="21"/>
          <w:szCs w:val="21"/>
        </w:rPr>
        <w:t xml:space="preserve">法定代表人或代理人（签字或盖章）：</w:t>
      </w:r>
      <w:r/>
    </w:p>
    <w:p>
      <w:pPr>
        <w:ind w:left="0" w:firstLine="420"/>
        <w:spacing w:line="440" w:lineRule="exact"/>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rPr>
          <w:rFonts w:hint="eastAsia" w:ascii="宋体" w:hAnsi="宋体"/>
          <w:sz w:val="21"/>
          <w:szCs w:val="21"/>
        </w:rPr>
        <w:t xml:space="preserve">    </w:t>
      </w:r>
      <w:r>
        <w:rPr>
          <w:rFonts w:hint="eastAsia" w:ascii="宋体" w:hAnsi="宋体"/>
          <w:sz w:val="21"/>
          <w:szCs w:val="21"/>
        </w:rPr>
        <w:t xml:space="preserve">期：</w:t>
      </w:r>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hint="eastAsia" w:ascii="宋体" w:hAnsi="宋体"/>
          <w:sz w:val="21"/>
          <w:szCs w:val="21"/>
        </w:rPr>
        <w:t xml:space="preserve">日</w:t>
      </w:r>
      <w:r/>
    </w:p>
    <w:p>
      <w:pPr>
        <w:ind w:left="0"/>
        <w:rPr>
          <w:rFonts w:ascii="宋体" w:hAnsi="宋体"/>
          <w:b/>
          <w:sz w:val="21"/>
          <w:szCs w:val="21"/>
        </w:rPr>
        <w:outlineLvl w:val="0"/>
      </w:pPr>
      <w:r>
        <w:rPr>
          <w:rFonts w:ascii="宋体" w:hAnsi="宋体"/>
          <w:b/>
          <w:sz w:val="21"/>
          <w:szCs w:val="21"/>
        </w:rPr>
        <w:br w:type="page" w:clear="all"/>
      </w:r>
      <w:bookmarkStart w:id="38" w:name="_Toc165274506"/>
      <w:r/>
      <w:bookmarkStart w:id="39" w:name="_Toc105397780"/>
      <w:r/>
      <w:bookmarkStart w:id="40" w:name="_Toc71810481"/>
      <w:r>
        <w:rPr>
          <w:rFonts w:ascii="宋体" w:hAnsi="宋体"/>
          <w:b/>
          <w:sz w:val="21"/>
          <w:szCs w:val="21"/>
        </w:rPr>
        <w:t xml:space="preserve">附件</w:t>
      </w:r>
      <w:r>
        <w:rPr>
          <w:rFonts w:ascii="宋体" w:hAnsi="宋体"/>
          <w:b/>
          <w:sz w:val="21"/>
          <w:szCs w:val="21"/>
        </w:rPr>
        <w:t xml:space="preserve">2</w:t>
      </w:r>
      <w:r>
        <w:rPr>
          <w:rFonts w:hint="eastAsia" w:ascii="宋体" w:hAnsi="宋体"/>
          <w:b/>
          <w:sz w:val="21"/>
          <w:szCs w:val="21"/>
        </w:rPr>
        <w:t xml:space="preserve">.</w:t>
      </w:r>
      <w:r>
        <w:rPr>
          <w:rFonts w:ascii="宋体" w:hAnsi="宋体"/>
          <w:b/>
          <w:sz w:val="21"/>
          <w:szCs w:val="21"/>
        </w:rPr>
        <w:t xml:space="preserve">开标一览表</w:t>
      </w:r>
      <w:bookmarkEnd w:id="38"/>
      <w:r/>
      <w:bookmarkEnd w:id="39"/>
      <w:r/>
      <w:bookmarkEnd w:id="40"/>
      <w:r/>
      <w:r/>
    </w:p>
    <w:p>
      <w:pPr>
        <w:rPr>
          <w:rFonts w:ascii="宋体" w:hAnsi="宋体"/>
          <w:sz w:val="21"/>
          <w:szCs w:val="21"/>
        </w:rPr>
      </w:pPr>
      <w:r>
        <w:rPr>
          <w:rFonts w:ascii="宋体" w:hAnsi="宋体"/>
          <w:sz w:val="21"/>
          <w:szCs w:val="21"/>
        </w:rPr>
      </w:r>
      <w:r/>
    </w:p>
    <w:p>
      <w:pPr>
        <w:ind w:left="0"/>
        <w:jc w:val="center"/>
        <w:rPr>
          <w:rFonts w:ascii="宋体" w:hAnsi="宋体"/>
          <w:b/>
          <w:sz w:val="21"/>
          <w:szCs w:val="21"/>
        </w:rPr>
      </w:pPr>
      <w:r>
        <w:rPr>
          <w:rFonts w:hint="eastAsia" w:ascii="宋体" w:hAnsi="宋体"/>
          <w:b/>
          <w:sz w:val="21"/>
          <w:szCs w:val="21"/>
        </w:rPr>
        <w:t xml:space="preserve">开标一览表（总报价）</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投标人全称（加盖公章）：</w:t>
      </w:r>
      <w:bookmarkStart w:id="41" w:name="TBR"/>
      <w:r/>
      <w:bookmarkEnd w:id="41"/>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项目编号：</w:t>
      </w:r>
      <w:r>
        <w:rPr>
          <w:rFonts w:hint="eastAsia" w:ascii="宋体" w:hAnsi="宋体"/>
          <w:sz w:val="21"/>
          <w:szCs w:val="21"/>
          <w:lang w:val="zh-CN"/>
        </w:rPr>
        <w:t xml:space="preserve">  </w:t>
      </w:r>
      <w:bookmarkStart w:id="42" w:name="XMBH"/>
      <w:r/>
      <w:bookmarkEnd w:id="42"/>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分包号：</w:t>
      </w:r>
      <w:bookmarkStart w:id="43" w:name="FBH"/>
      <w:r/>
      <w:bookmarkEnd w:id="43"/>
      <w:r/>
      <w:r/>
    </w:p>
    <w:tbl>
      <w:tblPr>
        <w:tblW w:w="98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751"/>
        <w:gridCol w:w="7103"/>
      </w:tblGrid>
      <w:tr>
        <w:trPr>
          <w:cantSplit/>
          <w:trHeight w:val="1098"/>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rPr>
                <w:rFonts w:hint="eastAsia" w:ascii="宋体" w:hAnsi="宋体" w:cs="Times New Roman"/>
                <w:sz w:val="21"/>
                <w:szCs w:val="21"/>
              </w:rPr>
              <w:t xml:space="preserve">项目名称</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jc w:val="center"/>
              <w:spacing w:line="600" w:lineRule="exact"/>
              <w:rPr>
                <w:rFonts w:ascii="宋体" w:hAnsi="宋体" w:cs="Times New Roman"/>
                <w:sz w:val="21"/>
                <w:szCs w:val="21"/>
              </w:rPr>
            </w:pPr>
            <w:r>
              <w:rPr>
                <w:rFonts w:hint="eastAsia" w:ascii="宋体" w:hAnsi="宋体" w:cs="Times New Roman"/>
                <w:sz w:val="21"/>
                <w:szCs w:val="21"/>
              </w:rPr>
              <w:t xml:space="preserve">投标总报价</w:t>
            </w:r>
            <w:r/>
          </w:p>
        </w:tc>
      </w:tr>
      <w:tr>
        <w:trPr>
          <w:cantSplit/>
          <w:trHeight w:val="1697"/>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bookmarkStart w:id="44" w:name="XMMC"/>
            <w:r/>
            <w:bookmarkEnd w:id="44"/>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cs="Times New Roman"/>
                <w:sz w:val="21"/>
                <w:szCs w:val="21"/>
              </w:rPr>
            </w:pPr>
            <w:r>
              <w:rPr>
                <w:rFonts w:hint="eastAsia" w:ascii="宋体" w:hAnsi="宋体"/>
                <w:sz w:val="21"/>
                <w:szCs w:val="21"/>
              </w:rPr>
              <w:t xml:space="preserve">小写：</w:t>
            </w:r>
            <w:bookmarkStart w:id="45" w:name="JEXX"/>
            <w:r/>
            <w:bookmarkEnd w:id="45"/>
            <w:r>
              <w:rPr>
                <w:rFonts w:hint="eastAsia" w:ascii="宋体" w:hAnsi="宋体"/>
                <w:sz w:val="21"/>
                <w:szCs w:val="21"/>
              </w:rPr>
              <w:t xml:space="preserve">     </w:t>
            </w:r>
            <w:r>
              <w:rPr>
                <w:rFonts w:hint="eastAsia" w:ascii="宋体" w:hAnsi="宋体"/>
                <w:sz w:val="21"/>
                <w:szCs w:val="21"/>
              </w:rPr>
              <w:t xml:space="preserve">（元人民币）</w:t>
            </w:r>
            <w:r/>
          </w:p>
        </w:tc>
      </w:tr>
      <w:tr>
        <w:trPr>
          <w:cantSplit/>
          <w:trHeight w:val="1361"/>
        </w:trPr>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jc w:val="center"/>
              <w:spacing w:line="600" w:lineRule="exact"/>
              <w:rPr>
                <w:rFonts w:ascii="宋体" w:hAnsi="宋体"/>
                <w:sz w:val="21"/>
                <w:szCs w:val="21"/>
              </w:rPr>
            </w:pPr>
            <w:r>
              <w:rPr>
                <w:rFonts w:hint="eastAsia" w:ascii="宋体" w:hAnsi="宋体"/>
                <w:sz w:val="21"/>
                <w:szCs w:val="21"/>
              </w:rPr>
              <w:t xml:space="preserve">投标报价大写金额</w:t>
            </w:r>
            <w:r/>
          </w:p>
        </w:tc>
        <w:tc>
          <w:tcPr>
            <w:tcBorders>
              <w:top w:val="single" w:color="auto" w:sz="4" w:space="0"/>
              <w:left w:val="single" w:color="auto" w:sz="4" w:space="0"/>
              <w:bottom w:val="single" w:color="auto" w:sz="4" w:space="0"/>
              <w:right w:val="single" w:color="auto" w:sz="4" w:space="0"/>
            </w:tcBorders>
            <w:tcW w:w="7103" w:type="dxa"/>
            <w:vAlign w:val="center"/>
            <w:textDirection w:val="lrTb"/>
            <w:noWrap w:val="false"/>
          </w:tcPr>
          <w:p>
            <w:pPr>
              <w:ind w:left="0"/>
              <w:spacing w:line="600" w:lineRule="exact"/>
              <w:rPr>
                <w:rFonts w:ascii="宋体" w:hAnsi="宋体"/>
                <w:sz w:val="21"/>
                <w:szCs w:val="21"/>
              </w:rPr>
            </w:pPr>
            <w:r/>
            <w:bookmarkStart w:id="46" w:name="JEDX"/>
            <w:r/>
            <w:bookmarkEnd w:id="46"/>
            <w:r/>
            <w:r/>
          </w:p>
        </w:tc>
      </w:tr>
    </w:tbl>
    <w:p>
      <w:pPr>
        <w:spacing w:line="600" w:lineRule="exact"/>
        <w:rPr>
          <w:rFonts w:ascii="宋体" w:hAnsi="宋体" w:cs="Times New Roman"/>
          <w:sz w:val="21"/>
          <w:szCs w:val="21"/>
        </w:rPr>
      </w:pPr>
      <w:r>
        <w:rPr>
          <w:rFonts w:ascii="宋体" w:hAnsi="宋体" w:cs="Times New Roman"/>
          <w:sz w:val="21"/>
          <w:szCs w:val="21"/>
        </w:rPr>
      </w:r>
      <w:r/>
    </w:p>
    <w:p>
      <w:pPr>
        <w:ind w:left="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日期：</w:t>
      </w:r>
      <w:r>
        <w:rPr>
          <w:rFonts w:hint="eastAsia" w:ascii="宋体" w:hAnsi="宋体"/>
          <w:sz w:val="21"/>
          <w:szCs w:val="21"/>
        </w:rPr>
        <w:t xml:space="preserve">   </w:t>
      </w:r>
      <w:bookmarkStart w:id="47" w:name="NF"/>
      <w:r/>
      <w:bookmarkEnd w:id="47"/>
      <w:r>
        <w:rPr>
          <w:rFonts w:hint="eastAsia"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bookmarkStart w:id="48" w:name="YF"/>
      <w:r/>
      <w:bookmarkEnd w:id="48"/>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bookmarkStart w:id="49" w:name="RI"/>
      <w:r/>
      <w:bookmarkEnd w:id="49"/>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日</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填写说明：</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1</w:t>
      </w:r>
      <w:r>
        <w:rPr>
          <w:rFonts w:ascii="宋体" w:hAnsi="宋体"/>
          <w:color w:val="000000"/>
        </w:rPr>
        <w:t xml:space="preserve">.</w:t>
      </w:r>
      <w:r>
        <w:rPr>
          <w:rFonts w:hint="eastAsia" w:ascii="宋体" w:hAnsi="宋体"/>
          <w:sz w:val="21"/>
          <w:szCs w:val="21"/>
          <w:lang w:val="zh-CN"/>
        </w:rPr>
        <w:t xml:space="preserve">开标一览表必须加盖投标人公章（复印件无效）。</w:t>
      </w:r>
      <w:r/>
    </w:p>
    <w:p>
      <w:pPr>
        <w:ind w:left="0" w:firstLine="420"/>
        <w:spacing w:line="440" w:lineRule="exact"/>
        <w:rPr>
          <w:rFonts w:ascii="宋体" w:hAnsi="宋体"/>
          <w:sz w:val="21"/>
          <w:szCs w:val="21"/>
          <w:lang w:val="zh-CN"/>
        </w:rPr>
      </w:pPr>
      <w:r>
        <w:rPr>
          <w:rFonts w:hint="eastAsia" w:ascii="宋体" w:hAnsi="宋体"/>
          <w:sz w:val="21"/>
          <w:szCs w:val="21"/>
          <w:lang w:val="zh-CN"/>
        </w:rPr>
        <w:t xml:space="preserve">2</w:t>
      </w:r>
      <w:r>
        <w:rPr>
          <w:rFonts w:ascii="宋体" w:hAnsi="宋体"/>
          <w:color w:val="000000"/>
        </w:rPr>
        <w:t xml:space="preserve">.</w:t>
      </w:r>
      <w:r>
        <w:rPr>
          <w:rFonts w:hint="eastAsia" w:ascii="宋体" w:hAnsi="宋体"/>
          <w:sz w:val="21"/>
          <w:szCs w:val="21"/>
          <w:lang w:val="zh-CN"/>
        </w:rPr>
        <w:t xml:space="preserve">如有分包，投标人投任何一个包的标的，都需单独填写开标一览表。</w:t>
      </w:r>
      <w:r/>
    </w:p>
    <w:p>
      <w:pPr>
        <w:pStyle w:val="869"/>
        <w:rPr>
          <w:rFonts w:ascii="宋体" w:hAnsi="宋体"/>
        </w:rPr>
      </w:pPr>
      <w:r>
        <w:rPr>
          <w:rFonts w:ascii="宋体" w:hAnsi="宋体"/>
        </w:rPr>
      </w:r>
      <w:r/>
    </w:p>
    <w:p>
      <w:pPr>
        <w:ind w:left="0"/>
        <w:spacing w:line="440" w:lineRule="exact"/>
        <w:rPr>
          <w:rFonts w:ascii="宋体" w:hAnsi="宋体"/>
          <w:b/>
          <w:sz w:val="21"/>
          <w:szCs w:val="21"/>
        </w:rPr>
      </w:pPr>
      <w:r/>
      <w:bookmarkStart w:id="50" w:name="_Toc241"/>
      <w:r/>
      <w:bookmarkStart w:id="51" w:name="_Toc7945"/>
      <w:r/>
      <w:bookmarkStart w:id="52" w:name="_Toc71810482"/>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ind w:left="0"/>
        <w:spacing w:line="440" w:lineRule="exact"/>
        <w:rPr>
          <w:rFonts w:ascii="宋体" w:hAnsi="宋体"/>
          <w:b/>
          <w:sz w:val="21"/>
          <w:szCs w:val="21"/>
        </w:rPr>
      </w:pPr>
      <w:r>
        <w:rPr>
          <w:rFonts w:ascii="宋体" w:hAnsi="宋体"/>
          <w:b/>
          <w:sz w:val="21"/>
          <w:szCs w:val="21"/>
        </w:rPr>
      </w:r>
      <w:r/>
    </w:p>
    <w:p>
      <w:pPr>
        <w:pStyle w:val="869"/>
      </w:pPr>
      <w:r/>
      <w:r/>
    </w:p>
    <w:p>
      <w:pPr>
        <w:ind w:left="0"/>
        <w:spacing w:line="440" w:lineRule="exact"/>
        <w:rPr>
          <w:rFonts w:ascii="宋体" w:hAnsi="宋体"/>
          <w:b/>
          <w:sz w:val="21"/>
          <w:szCs w:val="21"/>
        </w:rPr>
      </w:pPr>
      <w:r>
        <w:rPr>
          <w:rFonts w:ascii="宋体" w:hAnsi="宋体"/>
          <w:b/>
          <w:sz w:val="21"/>
          <w:szCs w:val="21"/>
        </w:rPr>
      </w:r>
      <w:r/>
    </w:p>
    <w:p>
      <w:pPr>
        <w:ind w:left="0"/>
        <w:rPr>
          <w:rFonts w:ascii="宋体" w:hAnsi="宋体"/>
          <w:b/>
          <w:sz w:val="21"/>
          <w:szCs w:val="21"/>
        </w:rPr>
        <w:outlineLvl w:val="0"/>
      </w:pPr>
      <w:r/>
      <w:bookmarkStart w:id="53" w:name="_Toc105397781"/>
      <w:r/>
      <w:bookmarkStart w:id="54" w:name="_Toc165274507"/>
      <w:r>
        <w:rPr>
          <w:rFonts w:ascii="宋体" w:hAnsi="宋体"/>
          <w:b/>
          <w:sz w:val="21"/>
          <w:szCs w:val="21"/>
        </w:rPr>
        <w:t xml:space="preserve">附件</w:t>
      </w:r>
      <w:r>
        <w:rPr>
          <w:rFonts w:ascii="宋体" w:hAnsi="宋体"/>
          <w:b/>
          <w:sz w:val="21"/>
          <w:szCs w:val="21"/>
        </w:rPr>
        <w:t xml:space="preserve">3</w:t>
      </w:r>
      <w:bookmarkEnd w:id="50"/>
      <w:r/>
      <w:bookmarkEnd w:id="51"/>
      <w:r>
        <w:rPr>
          <w:rFonts w:hint="eastAsia" w:ascii="宋体" w:hAnsi="宋体"/>
          <w:b/>
          <w:sz w:val="21"/>
          <w:szCs w:val="21"/>
        </w:rPr>
        <w:t xml:space="preserve">.</w:t>
      </w:r>
      <w:r>
        <w:rPr>
          <w:rFonts w:hint="eastAsia"/>
        </w:rPr>
        <w:t xml:space="preserve"> </w:t>
      </w:r>
      <w:r>
        <w:rPr>
          <w:rFonts w:hint="eastAsia" w:ascii="宋体" w:hAnsi="宋体"/>
          <w:b/>
          <w:sz w:val="21"/>
          <w:szCs w:val="21"/>
        </w:rPr>
        <w:t xml:space="preserve">公开分项报价</w:t>
      </w:r>
      <w:bookmarkEnd w:id="52"/>
      <w:r/>
      <w:bookmarkEnd w:id="53"/>
      <w:r/>
      <w:bookmarkEnd w:id="54"/>
      <w:r/>
      <w:r/>
    </w:p>
    <w:p>
      <w:pPr>
        <w:ind w:left="0"/>
        <w:jc w:val="center"/>
        <w:widowControl w:val="off"/>
        <w:rPr>
          <w:rFonts w:ascii="宋体" w:hAnsi="宋体"/>
          <w:b/>
          <w:sz w:val="21"/>
          <w:szCs w:val="21"/>
        </w:rPr>
      </w:pPr>
      <w:r>
        <w:rPr>
          <w:rFonts w:hint="eastAsia" w:ascii="宋体" w:hAnsi="宋体"/>
          <w:b/>
          <w:sz w:val="21"/>
          <w:szCs w:val="21"/>
        </w:rPr>
        <w:t xml:space="preserve">公开分项报价</w:t>
      </w:r>
      <w:r>
        <w:rPr>
          <w:rFonts w:ascii="宋体" w:hAnsi="宋体"/>
          <w:b/>
          <w:sz w:val="21"/>
          <w:szCs w:val="21"/>
        </w:rPr>
        <w:t xml:space="preserve">（一）</w:t>
      </w:r>
      <w:r/>
    </w:p>
    <w:p>
      <w:pPr>
        <w:ind w:left="0"/>
        <w:jc w:val="center"/>
        <w:widowControl w:val="off"/>
        <w:rPr>
          <w:rFonts w:ascii="宋体" w:hAnsi="宋体"/>
          <w:sz w:val="21"/>
          <w:szCs w:val="21"/>
          <w:u w:val="single"/>
        </w:rPr>
      </w:pPr>
      <w:r>
        <w:rPr>
          <w:rFonts w:ascii="宋体" w:hAnsi="宋体"/>
          <w:sz w:val="21"/>
          <w:szCs w:val="21"/>
        </w:rPr>
        <w:t xml:space="preserve">（综合单价）</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911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666"/>
        <w:gridCol w:w="1134"/>
        <w:gridCol w:w="709"/>
        <w:gridCol w:w="1803"/>
        <w:gridCol w:w="3725"/>
        <w:gridCol w:w="1079"/>
      </w:tblGrid>
      <w:tr>
        <w:trPr>
          <w:cantSplit/>
          <w:jc w:val="center"/>
          <w:trHeight w:val="50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序号</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岗位名称</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人数</w:t>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综合单价（元</w:t>
            </w:r>
            <w:r>
              <w:rPr>
                <w:rFonts w:ascii="宋体" w:hAnsi="宋体" w:cs="Times New Roman"/>
                <w:sz w:val="21"/>
                <w:szCs w:val="21"/>
              </w:rPr>
              <w:t xml:space="preserve">/</w:t>
            </w:r>
            <w:r>
              <w:rPr>
                <w:rFonts w:ascii="宋体" w:hAnsi="宋体" w:cs="Times New Roman"/>
                <w:sz w:val="21"/>
                <w:szCs w:val="21"/>
              </w:rPr>
              <w:t xml:space="preserve">人</w:t>
            </w:r>
            <w:r>
              <w:rPr>
                <w:rFonts w:ascii="宋体" w:hAnsi="宋体" w:cs="Times New Roman"/>
                <w:sz w:val="21"/>
                <w:szCs w:val="21"/>
              </w:rPr>
              <w:t xml:space="preserve">*</w:t>
            </w:r>
            <w:r>
              <w:rPr>
                <w:rFonts w:ascii="宋体" w:hAnsi="宋体" w:cs="Times New Roman"/>
                <w:sz w:val="21"/>
                <w:szCs w:val="21"/>
              </w:rPr>
              <w:t xml:space="preserve">月）</w:t>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响应</w:t>
            </w:r>
            <w:r>
              <w:rPr>
                <w:rFonts w:ascii="宋体" w:hAnsi="宋体" w:cs="Times New Roman"/>
                <w:sz w:val="21"/>
                <w:szCs w:val="21"/>
              </w:rPr>
              <w:t xml:space="preserve">总价（人数</w:t>
            </w:r>
            <w:r>
              <w:rPr>
                <w:rFonts w:ascii="宋体" w:hAnsi="宋体" w:cs="Times New Roman"/>
                <w:sz w:val="21"/>
                <w:szCs w:val="21"/>
              </w:rPr>
              <w:t xml:space="preserve">×</w:t>
            </w:r>
            <w:r>
              <w:rPr>
                <w:rFonts w:ascii="宋体" w:hAnsi="宋体" w:cs="Times New Roman"/>
                <w:sz w:val="21"/>
                <w:szCs w:val="21"/>
              </w:rPr>
              <w:t xml:space="preserve">综合单价</w:t>
            </w:r>
            <w:r>
              <w:rPr>
                <w:rFonts w:ascii="宋体" w:hAnsi="宋体" w:cs="Times New Roman"/>
                <w:sz w:val="21"/>
                <w:szCs w:val="21"/>
              </w:rPr>
              <w:t xml:space="preserve">×</w:t>
            </w:r>
            <w:r>
              <w:rPr>
                <w:rFonts w:hint="eastAsia" w:ascii="宋体" w:hAnsi="宋体" w:cs="Times New Roman"/>
                <w:sz w:val="21"/>
                <w:szCs w:val="21"/>
                <w:u w:val="single"/>
              </w:rPr>
              <w:t xml:space="preserve">   </w:t>
            </w:r>
            <w:r>
              <w:rPr>
                <w:rFonts w:ascii="宋体" w:hAnsi="宋体" w:cs="Times New Roman"/>
                <w:sz w:val="21"/>
                <w:szCs w:val="21"/>
              </w:rPr>
              <w:t xml:space="preserve">个月）</w:t>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服务时间</w:t>
            </w:r>
            <w:r/>
          </w:p>
        </w:tc>
      </w:tr>
      <w:tr>
        <w:trPr>
          <w:cantSplit/>
          <w:jc w:val="center"/>
          <w:trHeight w:val="427"/>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39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jc w:val="center"/>
          <w:trHeight w:val="443"/>
        </w:trPr>
        <w:tc>
          <w:tcPr>
            <w:tcBorders>
              <w:top w:val="single" w:color="auto" w:sz="4" w:space="0"/>
              <w:left w:val="single" w:color="auto" w:sz="4" w:space="0"/>
              <w:bottom w:val="single" w:color="auto" w:sz="4" w:space="0"/>
              <w:right w:val="single" w:color="auto" w:sz="4" w:space="0"/>
            </w:tcBorders>
            <w:tcW w:w="666"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合计</w:t>
            </w:r>
            <w:r/>
          </w:p>
        </w:tc>
        <w:tc>
          <w:tcPr>
            <w:tcBorders>
              <w:top w:val="single" w:color="auto" w:sz="4" w:space="0"/>
              <w:left w:val="single" w:color="auto" w:sz="4" w:space="0"/>
              <w:bottom w:val="single" w:color="auto" w:sz="4" w:space="0"/>
              <w:right w:val="single" w:color="auto" w:sz="4" w:space="0"/>
            </w:tcBorders>
            <w:tcW w:w="113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80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3725"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107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1026" w:firstLine="4830"/>
        <w:jc w:val="left"/>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right="480"/>
        <w:jc w:val="center"/>
        <w:rPr>
          <w:rFonts w:ascii="宋体"/>
          <w:sz w:val="22"/>
          <w:szCs w:val="22"/>
        </w:rPr>
      </w:pPr>
      <w:r>
        <w:rPr>
          <w:rFonts w:ascii="宋体"/>
          <w:sz w:val="22"/>
          <w:szCs w:val="22"/>
        </w:rPr>
        <w:t xml:space="preserve">   </w:t>
      </w:r>
      <w:r>
        <w:rPr>
          <w:rFonts w:hint="eastAsia" w:ascii="宋体" w:hAnsi="宋体"/>
          <w:b/>
          <w:bCs/>
          <w:sz w:val="21"/>
          <w:szCs w:val="21"/>
        </w:rPr>
        <w:t xml:space="preserve">公开分项报价</w:t>
      </w:r>
      <w:r>
        <w:rPr>
          <w:rFonts w:ascii="宋体" w:hAnsi="宋体"/>
          <w:b/>
          <w:bCs/>
          <w:sz w:val="21"/>
          <w:szCs w:val="21"/>
        </w:rPr>
        <w:t xml:space="preserve">（二）</w:t>
      </w:r>
      <w:r/>
    </w:p>
    <w:p>
      <w:pPr>
        <w:ind w:left="0" w:firstLine="4200"/>
        <w:widowControl w:val="off"/>
        <w:rPr>
          <w:rFonts w:ascii="宋体" w:hAnsi="宋体"/>
          <w:sz w:val="21"/>
          <w:szCs w:val="21"/>
        </w:rPr>
      </w:pPr>
      <w:r>
        <w:rPr>
          <w:rFonts w:ascii="宋体" w:hAnsi="宋体"/>
          <w:sz w:val="21"/>
          <w:szCs w:val="21"/>
        </w:rPr>
        <w:t xml:space="preserve">（分项报价表）</w:t>
      </w:r>
      <w:r/>
    </w:p>
    <w:p>
      <w:pPr>
        <w:ind w:left="0"/>
        <w:widowControl w:val="off"/>
        <w:rPr>
          <w:rFonts w:ascii="宋体" w:hAnsi="宋体"/>
          <w:sz w:val="21"/>
          <w:szCs w:val="21"/>
        </w:rPr>
      </w:pPr>
      <w:r>
        <w:rPr>
          <w:rFonts w:hint="eastAsia" w:ascii="宋体" w:hAnsi="宋体"/>
          <w:sz w:val="21"/>
          <w:szCs w:val="21"/>
        </w:rPr>
        <w:t xml:space="preserve">项目编号：</w:t>
      </w:r>
      <w:r>
        <w:rPr>
          <w:rFonts w:hint="eastAsia" w:ascii="宋体" w:hAnsi="宋体"/>
          <w:sz w:val="21"/>
          <w:szCs w:val="21"/>
        </w:rPr>
        <w:t xml:space="preserve">_</w:t>
      </w:r>
      <w:r>
        <w:rPr>
          <w:rFonts w:ascii="宋体" w:hAnsi="宋体"/>
          <w:sz w:val="21"/>
          <w:szCs w:val="21"/>
        </w:rPr>
        <w:t xml:space="preserve">____________</w:t>
      </w:r>
      <w:r/>
    </w:p>
    <w:tbl>
      <w:tblPr>
        <w:tblW w:w="7371" w:type="dxa"/>
        <w:jc w:val="center"/>
        <w:tblBorders>
          <w:top w:val="single" w:color="auto" w:sz="4" w:space="0"/>
          <w:left w:val="single" w:color="auto" w:sz="4" w:space="0"/>
          <w:bottom w:val="single" w:color="auto" w:sz="4" w:space="0"/>
          <w:right w:val="single" w:color="auto" w:sz="4" w:space="0"/>
        </w:tblBorders>
        <w:tblLayout w:type="fixed"/>
        <w:tblLook w:val="04A0" w:firstRow="1" w:lastRow="0" w:firstColumn="1" w:lastColumn="0" w:noHBand="0" w:noVBand="1"/>
      </w:tblPr>
      <w:tblGrid>
        <w:gridCol w:w="709"/>
        <w:gridCol w:w="1701"/>
        <w:gridCol w:w="709"/>
        <w:gridCol w:w="708"/>
        <w:gridCol w:w="709"/>
        <w:gridCol w:w="709"/>
        <w:gridCol w:w="709"/>
        <w:gridCol w:w="708"/>
        <w:gridCol w:w="709"/>
      </w:tblGrid>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序号</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条目</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价格</w:t>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人工成本</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安全生产</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3</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劳动保险</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4</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办公设备</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5</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服装</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6</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通讯巡检器材</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7</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清洁易耗品</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8</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保险费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9</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税金</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1</w:t>
            </w:r>
            <w:r>
              <w:rPr>
                <w:rFonts w:hint="eastAsia" w:ascii="宋体" w:hAnsi="宋体" w:cs="Times New Roman"/>
                <w:sz w:val="21"/>
                <w:szCs w:val="21"/>
              </w:rPr>
              <w:t xml:space="preserve">0</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t xml:space="preserve">管理费</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12</w:t>
            </w:r>
            <w:r/>
          </w:p>
        </w:tc>
        <w:tc>
          <w:tcPr>
            <w:tcBorders>
              <w:top w:val="single" w:color="auto" w:sz="4" w:space="0"/>
              <w:left w:val="single" w:color="auto" w:sz="4" w:space="0"/>
              <w:bottom w:val="single" w:color="auto" w:sz="4" w:space="0"/>
              <w:right w:val="single" w:color="auto" w:sz="4" w:space="0"/>
            </w:tcBorders>
            <w:tcW w:w="170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w:t>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8"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r>
            <w:r/>
          </w:p>
        </w:tc>
        <w:tc>
          <w:tcPr>
            <w:tcBorders>
              <w:top w:val="single" w:color="auto" w:sz="4" w:space="0"/>
              <w:left w:val="single" w:color="auto" w:sz="4" w:space="0"/>
              <w:bottom w:val="single" w:color="auto" w:sz="4" w:space="0"/>
              <w:right w:val="single" w:color="auto" w:sz="4" w:space="0"/>
            </w:tcBorders>
            <w:tcW w:w="709"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jc w:val="center"/>
          <w:trHeight w:val="454"/>
        </w:trPr>
        <w:tc>
          <w:tcPr>
            <w:gridSpan w:val="3"/>
            <w:tcBorders>
              <w:top w:val="single" w:color="auto" w:sz="4" w:space="0"/>
              <w:left w:val="single" w:color="auto" w:sz="4" w:space="0"/>
              <w:bottom w:val="single" w:color="auto" w:sz="4" w:space="0"/>
              <w:right w:val="single" w:color="auto" w:sz="4" w:space="0"/>
            </w:tcBorders>
            <w:tcW w:w="3119" w:type="dxa"/>
            <w:vAlign w:val="center"/>
            <w:textDirection w:val="lrTb"/>
            <w:noWrap w:val="false"/>
          </w:tcPr>
          <w:p>
            <w:pPr>
              <w:ind w:left="0"/>
              <w:jc w:val="center"/>
              <w:widowControl w:val="off"/>
              <w:rPr>
                <w:rFonts w:ascii="宋体" w:hAnsi="宋体" w:cs="Times New Roman"/>
                <w:b/>
                <w:sz w:val="21"/>
                <w:szCs w:val="21"/>
              </w:rPr>
            </w:pPr>
            <w:r>
              <w:rPr>
                <w:rFonts w:ascii="宋体" w:hAnsi="宋体" w:cs="Times New Roman"/>
                <w:b/>
                <w:sz w:val="21"/>
                <w:szCs w:val="21"/>
              </w:rPr>
              <w:t xml:space="preserve">合计</w:t>
            </w:r>
            <w:r/>
          </w:p>
        </w:tc>
        <w:tc>
          <w:tcPr>
            <w:gridSpan w:val="6"/>
            <w:tcBorders>
              <w:top w:val="single" w:color="auto" w:sz="4" w:space="0"/>
              <w:left w:val="single" w:color="auto" w:sz="4" w:space="0"/>
              <w:bottom w:val="single" w:color="auto" w:sz="4" w:space="0"/>
              <w:right w:val="single" w:color="auto" w:sz="4" w:space="0"/>
            </w:tcBorders>
            <w:tcW w:w="4252" w:type="dxa"/>
            <w:vAlign w:val="center"/>
            <w:textDirection w:val="lrTb"/>
            <w:noWrap w:val="false"/>
          </w:tcPr>
          <w:p>
            <w:pPr>
              <w:ind w:left="0"/>
              <w:widowControl w:val="off"/>
              <w:rPr>
                <w:rFonts w:ascii="宋体" w:hAnsi="宋体" w:cs="Times New Roman"/>
                <w:sz w:val="21"/>
                <w:szCs w:val="21"/>
              </w:rPr>
            </w:pPr>
            <w:r>
              <w:rPr>
                <w:rFonts w:ascii="宋体" w:hAnsi="宋体" w:cs="Times New Roman"/>
                <w:sz w:val="21"/>
                <w:szCs w:val="21"/>
              </w:rPr>
              <w:t xml:space="preserve">大写：人民币</w:t>
            </w:r>
            <w:r/>
          </w:p>
        </w:tc>
      </w:tr>
    </w:tbl>
    <w:p>
      <w:pPr>
        <w:ind w:left="1026" w:firstLine="4830"/>
        <w:jc w:val="left"/>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left="1026" w:firstLine="4830"/>
        <w:jc w:val="left"/>
        <w:rPr>
          <w:rFonts w:ascii="宋体" w:hAnsi="宋体"/>
          <w:sz w:val="21"/>
          <w:szCs w:val="21"/>
        </w:rPr>
      </w:pPr>
      <w:r>
        <w:rPr>
          <w:rFonts w:ascii="宋体" w:hAnsi="宋体"/>
          <w:sz w:val="21"/>
          <w:szCs w:val="21"/>
        </w:rPr>
        <w:t xml:space="preserve">法定代表人或代理人（签字或盖章）：</w:t>
      </w:r>
      <w:r/>
    </w:p>
    <w:p>
      <w:pPr>
        <w:ind w:left="1026" w:firstLine="4830"/>
        <w:jc w:val="left"/>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spacing w:line="360" w:lineRule="auto"/>
        <w:widowControl w:val="off"/>
        <w:rPr>
          <w:rFonts w:ascii="宋体" w:hAnsi="宋体"/>
          <w:sz w:val="21"/>
          <w:szCs w:val="21"/>
        </w:rPr>
      </w:pPr>
      <w:r>
        <w:rPr>
          <w:rFonts w:hint="eastAsia" w:ascii="宋体" w:hAnsi="宋体"/>
          <w:sz w:val="21"/>
          <w:szCs w:val="21"/>
        </w:rPr>
        <w:t xml:space="preserve">注：</w:t>
      </w:r>
      <w:r/>
    </w:p>
    <w:p>
      <w:pPr>
        <w:ind w:left="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color w:val="000000"/>
        </w:rPr>
        <w:t xml:space="preserve">.</w:t>
      </w:r>
      <w:r>
        <w:rPr>
          <w:rFonts w:hint="eastAsia" w:ascii="宋体" w:hAnsi="宋体"/>
          <w:sz w:val="21"/>
          <w:szCs w:val="21"/>
        </w:rPr>
        <w:t xml:space="preserve">报价表包含投标单位各项成本核算和投入的成本明细，公开分项报价（一）和公开分项报价（二）中的合计金额都应与开标一览表合计金额一致；否则，以开标一览表为准。</w:t>
      </w:r>
      <w:r/>
    </w:p>
    <w:p>
      <w:pPr>
        <w:ind w:left="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color w:val="000000"/>
        </w:rPr>
        <w:t xml:space="preserve">.</w:t>
      </w:r>
      <w:r>
        <w:rPr>
          <w:rFonts w:hint="eastAsia" w:ascii="宋体" w:hAnsi="宋体"/>
          <w:sz w:val="21"/>
          <w:szCs w:val="21"/>
        </w:rPr>
        <w:t xml:space="preserve">凡涉及到的费用应按劳动法规定执行。</w:t>
      </w:r>
      <w:r/>
    </w:p>
    <w:p>
      <w:pPr>
        <w:ind w:left="0"/>
        <w:spacing w:line="360" w:lineRule="auto"/>
        <w:widowControl w:val="off"/>
        <w:rPr>
          <w:rFonts w:ascii="宋体" w:hAnsi="宋体"/>
          <w:b/>
          <w:sz w:val="21"/>
          <w:szCs w:val="21"/>
        </w:rPr>
      </w:pPr>
      <w:r>
        <w:rPr>
          <w:rFonts w:hint="eastAsia" w:ascii="宋体" w:hAnsi="宋体"/>
          <w:sz w:val="21"/>
          <w:szCs w:val="21"/>
        </w:rPr>
        <w:t xml:space="preserve">3</w:t>
      </w:r>
      <w:r>
        <w:rPr>
          <w:rFonts w:ascii="宋体" w:hAnsi="宋体"/>
          <w:color w:val="000000"/>
        </w:rPr>
        <w:t xml:space="preserve">.</w:t>
      </w:r>
      <w:r>
        <w:rPr>
          <w:rFonts w:hint="eastAsia" w:ascii="宋体" w:hAnsi="宋体"/>
          <w:sz w:val="21"/>
          <w:szCs w:val="21"/>
        </w:rPr>
        <w:t xml:space="preserve">本项目人员的月工资标准不得低于苏州市最低工资标准要求，并按我国《劳动合同法》要求签订劳动合同。</w:t>
      </w:r>
      <w:r>
        <w:rPr>
          <w:rFonts w:hint="eastAsia" w:ascii="宋体" w:hAnsi="宋体"/>
          <w:b/>
          <w:sz w:val="21"/>
          <w:szCs w:val="21"/>
        </w:rPr>
        <w:t xml:space="preserve">遇到法律法规规定的最低工资调整，其中人工费用相应浮动，由供应商自行承担。</w:t>
      </w:r>
      <w:r/>
    </w:p>
    <w:p>
      <w:pPr>
        <w:ind w:left="0"/>
        <w:spacing w:line="360" w:lineRule="auto"/>
        <w:widowControl w:val="off"/>
        <w:rPr>
          <w:rFonts w:ascii="宋体" w:hAnsi="宋体"/>
          <w:sz w:val="21"/>
          <w:szCs w:val="21"/>
        </w:rPr>
      </w:pPr>
      <w:r>
        <w:rPr>
          <w:rFonts w:hint="eastAsia" w:ascii="宋体" w:hAnsi="宋体"/>
          <w:sz w:val="21"/>
          <w:szCs w:val="21"/>
        </w:rPr>
        <w:t xml:space="preserve">4</w:t>
      </w:r>
      <w:r>
        <w:rPr>
          <w:rFonts w:ascii="宋体" w:hAnsi="宋体"/>
          <w:color w:val="000000"/>
        </w:rPr>
        <w:t xml:space="preserve">.</w:t>
      </w:r>
      <w:r>
        <w:rPr>
          <w:rFonts w:hint="eastAsia" w:ascii="宋体" w:hAnsi="宋体"/>
          <w:sz w:val="21"/>
          <w:szCs w:val="21"/>
        </w:rPr>
        <w:t xml:space="preserve">本项目所有人员须按国家规定缴纳员工的社会保险。</w:t>
      </w:r>
      <w:r/>
    </w:p>
    <w:p>
      <w:pPr>
        <w:ind w:left="0"/>
        <w:spacing w:line="360" w:lineRule="auto"/>
        <w:widowControl w:val="off"/>
        <w:rPr>
          <w:rFonts w:ascii="宋体" w:hAnsi="宋体"/>
          <w:bCs/>
          <w:sz w:val="21"/>
          <w:szCs w:val="21"/>
        </w:rPr>
      </w:pPr>
      <w:r>
        <w:rPr>
          <w:rFonts w:hint="eastAsia" w:ascii="宋体" w:hAnsi="宋体"/>
          <w:sz w:val="21"/>
          <w:szCs w:val="21"/>
        </w:rPr>
        <w:t xml:space="preserve">5</w:t>
      </w:r>
      <w:r>
        <w:rPr>
          <w:rFonts w:ascii="宋体" w:hAnsi="宋体"/>
          <w:color w:val="000000"/>
        </w:rPr>
        <w:t xml:space="preserve">.</w:t>
      </w:r>
      <w:r>
        <w:rPr>
          <w:rFonts w:hint="eastAsia" w:ascii="宋体" w:hAnsi="宋体"/>
          <w:sz w:val="21"/>
          <w:szCs w:val="21"/>
        </w:rPr>
        <w:t xml:space="preserve">分项报价条目举例如下：劳保、损耗、人工、办公设备、服装、通讯器材、巡检器材、税金、维护、利</w:t>
      </w:r>
      <w:r>
        <w:rPr>
          <w:rFonts w:hint="eastAsia" w:ascii="宋体" w:hAnsi="宋体"/>
          <w:bCs/>
          <w:sz w:val="21"/>
          <w:szCs w:val="21"/>
        </w:rPr>
        <w:t xml:space="preserve">润等各项费用等等，条目可自行添加或删除。</w:t>
      </w:r>
      <w:r/>
    </w:p>
    <w:p>
      <w:pPr>
        <w:ind w:left="0"/>
        <w:spacing w:line="360" w:lineRule="auto"/>
        <w:widowControl w:val="off"/>
        <w:rPr>
          <w:rFonts w:ascii="宋体" w:hAnsi="宋体"/>
          <w:bCs/>
          <w:sz w:val="21"/>
          <w:szCs w:val="21"/>
        </w:rPr>
      </w:pPr>
      <w:r>
        <w:rPr>
          <w:rFonts w:hint="eastAsia" w:ascii="宋体" w:hAnsi="宋体"/>
          <w:bCs/>
          <w:sz w:val="21"/>
          <w:szCs w:val="21"/>
        </w:rPr>
        <w:t xml:space="preserve">6</w:t>
      </w:r>
      <w:r>
        <w:rPr>
          <w:rFonts w:ascii="宋体" w:hAnsi="宋体"/>
          <w:color w:val="000000"/>
        </w:rPr>
        <w:t xml:space="preserve">.</w:t>
      </w:r>
      <w:r>
        <w:rPr>
          <w:rFonts w:hint="eastAsia" w:ascii="宋体" w:hAnsi="宋体"/>
          <w:bCs/>
          <w:sz w:val="21"/>
          <w:szCs w:val="21"/>
        </w:rPr>
        <w:t xml:space="preserve">如投标文件报价未按上述</w:t>
      </w:r>
      <w:r>
        <w:rPr>
          <w:rFonts w:ascii="宋体" w:hAnsi="宋体"/>
          <w:bCs/>
          <w:sz w:val="21"/>
          <w:szCs w:val="21"/>
        </w:rPr>
        <w:t xml:space="preserve">2</w:t>
      </w:r>
      <w:r>
        <w:rPr>
          <w:rFonts w:hint="eastAsia" w:ascii="宋体" w:hAnsi="宋体"/>
          <w:bCs/>
          <w:sz w:val="21"/>
          <w:szCs w:val="21"/>
        </w:rPr>
        <w:t xml:space="preserve">-5</w:t>
      </w:r>
      <w:r>
        <w:rPr>
          <w:rFonts w:hint="eastAsia" w:ascii="宋体" w:hAnsi="宋体"/>
          <w:bCs/>
          <w:sz w:val="21"/>
          <w:szCs w:val="21"/>
        </w:rPr>
        <w:t xml:space="preserve">项规定要求的，投标文件无效。</w:t>
      </w:r>
      <w:r/>
    </w:p>
    <w:p>
      <w:pPr>
        <w:ind w:left="0"/>
        <w:spacing w:line="360" w:lineRule="auto"/>
        <w:widowControl w:val="off"/>
        <w:rPr>
          <w:rFonts w:ascii="宋体" w:hAnsi="宋体"/>
          <w:sz w:val="21"/>
          <w:szCs w:val="21"/>
        </w:rPr>
      </w:pPr>
      <w:r>
        <w:rPr>
          <w:rFonts w:hint="eastAsia" w:ascii="宋体" w:hAnsi="宋体"/>
          <w:bCs/>
          <w:sz w:val="21"/>
          <w:szCs w:val="21"/>
        </w:rPr>
        <w:t xml:space="preserve">7</w:t>
      </w:r>
      <w:r>
        <w:rPr>
          <w:rFonts w:ascii="宋体" w:hAnsi="宋体"/>
          <w:color w:val="000000"/>
        </w:rPr>
        <w:t xml:space="preserve">.</w:t>
      </w:r>
      <w:r>
        <w:rPr>
          <w:rFonts w:hint="eastAsia" w:ascii="宋体" w:hAnsi="宋体"/>
          <w:bCs/>
          <w:sz w:val="21"/>
          <w:szCs w:val="21"/>
        </w:rPr>
        <w:t xml:space="preserve">若事</w:t>
      </w:r>
      <w:r>
        <w:rPr>
          <w:rFonts w:hint="eastAsia" w:ascii="宋体" w:hAnsi="宋体"/>
          <w:sz w:val="21"/>
          <w:szCs w:val="21"/>
        </w:rPr>
        <w:t xml:space="preserve">项较多，供应商可根据实际情况另纸说明。</w:t>
      </w:r>
      <w:r/>
    </w:p>
    <w:p>
      <w:pPr>
        <w:ind w:left="0" w:right="-200"/>
        <w:jc w:val="left"/>
        <w:spacing w:line="360" w:lineRule="auto"/>
        <w:widowControl w:val="off"/>
        <w:rPr>
          <w:rFonts w:ascii="宋体" w:hAnsi="宋体"/>
          <w:sz w:val="21"/>
          <w:szCs w:val="21"/>
        </w:rPr>
      </w:pPr>
      <w:r>
        <w:rPr>
          <w:rFonts w:ascii="宋体" w:hAnsi="宋体"/>
          <w:sz w:val="21"/>
          <w:szCs w:val="21"/>
        </w:rPr>
        <w:t xml:space="preserve"> </w:t>
      </w:r>
      <w:r/>
    </w:p>
    <w:p>
      <w:pPr>
        <w:pStyle w:val="887"/>
        <w:ind w:left="400" w:firstLine="400"/>
      </w:pPr>
      <w:r/>
      <w:r/>
    </w:p>
    <w:p>
      <w:pPr>
        <w:ind w:left="0"/>
        <w:jc w:val="center"/>
        <w:spacing w:line="360" w:lineRule="auto"/>
        <w:widowControl w:val="off"/>
        <w:rPr>
          <w:rFonts w:ascii="宋体" w:hAnsi="宋体"/>
          <w:sz w:val="21"/>
          <w:szCs w:val="21"/>
        </w:rPr>
      </w:pPr>
      <w:r>
        <w:rPr>
          <w:rFonts w:ascii="宋体" w:hAnsi="宋体"/>
          <w:sz w:val="21"/>
          <w:szCs w:val="21"/>
        </w:rPr>
      </w:r>
      <w:r/>
    </w:p>
    <w:p>
      <w:pPr>
        <w:ind w:left="0"/>
        <w:rPr>
          <w:rFonts w:ascii="宋体" w:hAnsi="宋体"/>
          <w:sz w:val="21"/>
          <w:szCs w:val="21"/>
        </w:rPr>
        <w:outlineLvl w:val="0"/>
      </w:pPr>
      <w:r>
        <w:rPr>
          <w:rFonts w:ascii="宋体" w:hAnsi="宋体"/>
          <w:b/>
          <w:sz w:val="21"/>
          <w:szCs w:val="21"/>
        </w:rPr>
        <w:br w:type="page" w:clear="all"/>
      </w:r>
      <w:bookmarkStart w:id="55" w:name="_Toc165274508"/>
      <w:r/>
      <w:bookmarkStart w:id="56" w:name="_Toc71810483"/>
      <w:r/>
      <w:bookmarkStart w:id="57" w:name="_Toc105397782"/>
      <w:r>
        <w:rPr>
          <w:rFonts w:ascii="宋体" w:hAnsi="宋体"/>
          <w:b/>
          <w:sz w:val="21"/>
          <w:szCs w:val="21"/>
        </w:rPr>
        <w:t xml:space="preserve">附件</w:t>
      </w:r>
      <w:r>
        <w:rPr>
          <w:rFonts w:ascii="宋体" w:hAnsi="宋体"/>
          <w:b/>
          <w:sz w:val="21"/>
          <w:szCs w:val="21"/>
        </w:rPr>
        <w:t xml:space="preserve">4</w:t>
      </w:r>
      <w:r>
        <w:rPr>
          <w:rFonts w:hint="eastAsia" w:ascii="宋体" w:hAnsi="宋体"/>
          <w:b/>
          <w:sz w:val="21"/>
          <w:szCs w:val="21"/>
        </w:rPr>
        <w:t xml:space="preserve">.</w:t>
      </w:r>
      <w:r>
        <w:rPr>
          <w:rFonts w:ascii="宋体" w:hAnsi="宋体"/>
          <w:b/>
          <w:sz w:val="21"/>
          <w:szCs w:val="21"/>
        </w:rPr>
        <w:t xml:space="preserve">法定代表人授权委托书</w:t>
      </w:r>
      <w:bookmarkEnd w:id="55"/>
      <w:r/>
      <w:bookmarkEnd w:id="56"/>
      <w:r/>
      <w:bookmarkEnd w:id="57"/>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法定代表人授权委托书</w:t>
      </w:r>
      <w:r/>
    </w:p>
    <w:p>
      <w:pPr>
        <w:ind w:left="0" w:firstLine="420"/>
        <w:spacing w:line="360" w:lineRule="auto"/>
        <w:rPr>
          <w:rFonts w:ascii="宋体" w:hAnsi="宋体"/>
          <w:sz w:val="21"/>
          <w:szCs w:val="21"/>
        </w:rPr>
      </w:pPr>
      <w:r>
        <w:rPr>
          <w:rFonts w:ascii="宋体" w:hAnsi="宋体"/>
          <w:sz w:val="21"/>
          <w:szCs w:val="21"/>
        </w:rPr>
        <w:t xml:space="preserve">本授权委托书声明：</w:t>
      </w:r>
      <w:r>
        <w:rPr>
          <w:rFonts w:ascii="宋体" w:hAnsi="宋体"/>
          <w:sz w:val="21"/>
          <w:szCs w:val="21"/>
        </w:rPr>
        <w:t xml:space="preserve">  </w:t>
      </w:r>
      <w:r>
        <w:rPr>
          <w:rFonts w:ascii="宋体" w:hAnsi="宋体"/>
          <w:sz w:val="21"/>
          <w:szCs w:val="21"/>
        </w:rPr>
        <w:t xml:space="preserve">我</w:t>
      </w:r>
      <w:r>
        <w:rPr>
          <w:rFonts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（姓名）系</w:t>
      </w:r>
      <w:r>
        <w:rPr>
          <w:rFonts w:ascii="宋体" w:hAnsi="宋体"/>
          <w:sz w:val="21"/>
          <w:szCs w:val="21"/>
          <w:u w:val="single"/>
        </w:rPr>
        <w:t xml:space="preserve">            </w:t>
      </w:r>
      <w:r>
        <w:rPr>
          <w:rFonts w:hint="eastAsia" w:ascii="宋体" w:hAnsi="宋体"/>
          <w:sz w:val="21"/>
          <w:szCs w:val="21"/>
          <w:u w:val="single"/>
        </w:rPr>
        <w:t xml:space="preserve">（</w:t>
      </w:r>
      <w:r>
        <w:rPr>
          <w:rFonts w:ascii="宋体" w:hAnsi="宋体"/>
          <w:sz w:val="21"/>
          <w:szCs w:val="21"/>
        </w:rPr>
        <w:t xml:space="preserve">投标人名称）的法定代表人，现授权委托</w:t>
      </w:r>
      <w:r>
        <w:rPr>
          <w:rFonts w:ascii="宋体" w:hAnsi="宋体"/>
          <w:sz w:val="21"/>
          <w:szCs w:val="21"/>
          <w:u w:val="single"/>
        </w:rPr>
        <w:t xml:space="preserve">             </w:t>
      </w:r>
      <w:r>
        <w:rPr>
          <w:rFonts w:ascii="宋体" w:hAnsi="宋体"/>
          <w:sz w:val="21"/>
          <w:szCs w:val="21"/>
        </w:rPr>
        <w:t xml:space="preserve">（姓名）为我公司授权代表（即代理人），以本公司的名义参</w:t>
      </w:r>
      <w:r>
        <w:rPr>
          <w:rFonts w:hint="eastAsia" w:ascii="宋体" w:hAnsi="宋体"/>
          <w:sz w:val="21"/>
          <w:szCs w:val="21"/>
        </w:rPr>
        <w:t xml:space="preserve">加</w:t>
      </w:r>
      <w:r>
        <w:rPr>
          <w:rFonts w:hint="eastAsia" w:ascii="宋体" w:hAnsi="宋体"/>
          <w:sz w:val="21"/>
          <w:szCs w:val="21"/>
          <w:u w:val="single"/>
        </w:rPr>
        <w:t xml:space="preserve"> </w:t>
      </w: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组织实施的编号为</w:t>
      </w:r>
      <w:r>
        <w:rPr>
          <w:rFonts w:hint="eastAsia" w:ascii="宋体" w:hAnsi="宋体"/>
          <w:sz w:val="21"/>
          <w:szCs w:val="21"/>
        </w:rPr>
        <w:t xml:space="preserve"> </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（项目编号）</w:t>
      </w:r>
      <w:r>
        <w:rPr>
          <w:rFonts w:ascii="宋体" w:hAnsi="宋体"/>
          <w:sz w:val="21"/>
          <w:szCs w:val="21"/>
        </w:rPr>
        <w:t xml:space="preserve">的招标活动。代理人在开标、评标、合同谈判过程中所签署的一切文件和处理与这有关的一切事务，我均予以承认</w:t>
      </w:r>
      <w:r>
        <w:rPr>
          <w:rFonts w:hint="eastAsia" w:ascii="宋体" w:hAnsi="宋体"/>
          <w:sz w:val="21"/>
          <w:szCs w:val="21"/>
        </w:rPr>
        <w:t xml:space="preserve">。</w:t>
      </w:r>
      <w:r/>
    </w:p>
    <w:p>
      <w:pPr>
        <w:ind w:left="0" w:firstLine="420"/>
        <w:spacing w:line="360" w:lineRule="auto"/>
        <w:rPr>
          <w:rFonts w:ascii="宋体" w:hAnsi="宋体"/>
          <w:sz w:val="21"/>
          <w:szCs w:val="21"/>
        </w:rPr>
      </w:pPr>
      <w:r>
        <w:rPr>
          <w:rFonts w:ascii="宋体" w:hAnsi="宋体"/>
          <w:sz w:val="21"/>
          <w:szCs w:val="21"/>
        </w:rPr>
        <w:t xml:space="preserve">代理人在授权委托书有效期内签署的所有文件不因授权委托的撤销而失效，除非有撤销授权委托的书面通知，本授权委托书自投标开始至合同履行完毕止。</w:t>
      </w:r>
      <w:r/>
    </w:p>
    <w:p>
      <w:pPr>
        <w:ind w:left="0" w:firstLine="420"/>
        <w:spacing w:line="360" w:lineRule="auto"/>
        <w:rPr>
          <w:rFonts w:ascii="宋体" w:hAnsi="宋体"/>
          <w:sz w:val="21"/>
          <w:szCs w:val="21"/>
        </w:rPr>
      </w:pPr>
      <w:r>
        <w:rPr>
          <w:rFonts w:ascii="宋体" w:hAnsi="宋体"/>
          <w:sz w:val="21"/>
          <w:szCs w:val="21"/>
        </w:rPr>
        <w:t xml:space="preserve">代理人无转委托权。特此委托。</w:t>
      </w:r>
      <w:r/>
    </w:p>
    <w:p>
      <w:pPr>
        <w:pStyle w:val="869"/>
        <w:rPr>
          <w:rFonts w:ascii="宋体" w:hAnsi="宋体"/>
        </w:rPr>
      </w:pPr>
      <w:r>
        <w:rPr>
          <w:rFonts w:ascii="宋体" w:hAnsi="宋体"/>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spacing w:line="360" w:lineRule="auto"/>
        <w:rPr>
          <w:rFonts w:ascii="宋体" w:hAnsi="宋体"/>
          <w:b/>
          <w:sz w:val="21"/>
          <w:szCs w:val="21"/>
        </w:rPr>
        <w:outlineLvl w:val="0"/>
      </w:pPr>
      <w:r>
        <w:rPr>
          <w:rFonts w:ascii="宋体" w:hAnsi="宋体"/>
          <w:sz w:val="21"/>
          <w:szCs w:val="21"/>
          <w:lang w:val="zh-CN"/>
        </w:rPr>
        <w:br w:type="page" w:clear="all"/>
      </w:r>
      <w:bookmarkStart w:id="58" w:name="_Toc165274509"/>
      <w:r/>
      <w:bookmarkStart w:id="59" w:name="_Toc71810484"/>
      <w:r/>
      <w:bookmarkStart w:id="60" w:name="_Toc105397783"/>
      <w:r/>
      <w:bookmarkStart w:id="61" w:name="_Toc19621"/>
      <w:r/>
      <w:bookmarkStart w:id="62" w:name="_Toc21574"/>
      <w:r>
        <w:rPr>
          <w:rFonts w:ascii="宋体" w:hAnsi="宋体"/>
          <w:b/>
          <w:sz w:val="21"/>
          <w:szCs w:val="21"/>
        </w:rPr>
        <w:t xml:space="preserve">附件</w:t>
      </w:r>
      <w:r>
        <w:rPr>
          <w:rFonts w:ascii="宋体" w:hAnsi="宋体"/>
          <w:b/>
          <w:sz w:val="21"/>
          <w:szCs w:val="21"/>
        </w:rPr>
        <w:t xml:space="preserve">5</w:t>
      </w:r>
      <w:r>
        <w:rPr>
          <w:rFonts w:hint="eastAsia" w:ascii="宋体" w:hAnsi="宋体"/>
          <w:b/>
          <w:sz w:val="21"/>
          <w:szCs w:val="21"/>
        </w:rPr>
        <w:t xml:space="preserve">.</w:t>
      </w:r>
      <w:r>
        <w:rPr>
          <w:rFonts w:ascii="宋体" w:hAnsi="宋体"/>
          <w:b/>
          <w:sz w:val="21"/>
          <w:szCs w:val="21"/>
        </w:rPr>
        <w:t xml:space="preserve">中小企业声明函</w:t>
      </w:r>
      <w:bookmarkEnd w:id="58"/>
      <w:r/>
      <w:bookmarkEnd w:id="59"/>
      <w:r/>
      <w:bookmarkEnd w:id="60"/>
      <w:r/>
      <w:bookmarkEnd w:id="61"/>
      <w:r/>
      <w:bookmarkEnd w:id="62"/>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中小企业声明函（服务）</w:t>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p>
    <w:p>
      <w:pPr>
        <w:ind w:left="0" w:firstLine="420"/>
        <w:spacing w:line="360" w:lineRule="auto"/>
        <w:rPr>
          <w:rFonts w:ascii="宋体" w:hAnsi="宋体"/>
          <w:sz w:val="21"/>
          <w:szCs w:val="21"/>
        </w:rPr>
      </w:pPr>
      <w:r>
        <w:rPr>
          <w:rFonts w:hint="eastAsia" w:ascii="宋体" w:hAnsi="宋体"/>
          <w:sz w:val="21"/>
          <w:szCs w:val="21"/>
        </w:rPr>
        <w:t xml:space="preserve">本公司（联合体）郑重声明，根据《政府采购促进中小企业发展管理办法》（财库</w:t>
      </w:r>
      <w:r>
        <w:rPr>
          <w:rFonts w:hint="eastAsia" w:ascii="宋体" w:hAnsi="宋体"/>
          <w:sz w:val="21"/>
          <w:szCs w:val="21"/>
        </w:rPr>
        <w:t xml:space="preserve">[20</w:t>
      </w:r>
      <w:r>
        <w:rPr>
          <w:rFonts w:ascii="宋体" w:hAnsi="宋体"/>
          <w:sz w:val="21"/>
          <w:szCs w:val="21"/>
        </w:rPr>
        <w:t xml:space="preserve">20</w:t>
      </w:r>
      <w:r>
        <w:rPr>
          <w:rFonts w:hint="eastAsia" w:ascii="宋体" w:hAnsi="宋体"/>
          <w:sz w:val="21"/>
          <w:szCs w:val="21"/>
        </w:rPr>
        <w:t xml:space="preserve">]</w:t>
      </w:r>
      <w:r>
        <w:rPr>
          <w:rFonts w:ascii="宋体" w:hAnsi="宋体"/>
          <w:sz w:val="21"/>
          <w:szCs w:val="21"/>
        </w:rPr>
        <w:t xml:space="preserve">46</w:t>
      </w:r>
      <w:r>
        <w:rPr>
          <w:rFonts w:hint="eastAsia" w:ascii="宋体" w:hAnsi="宋体"/>
          <w:sz w:val="21"/>
          <w:szCs w:val="21"/>
        </w:rPr>
        <w:t xml:space="preserve">号）的规定，本公司（联合体）参加</w:t>
      </w:r>
      <w:r>
        <w:rPr>
          <w:rFonts w:hint="eastAsia" w:ascii="宋体" w:hAnsi="宋体"/>
          <w:sz w:val="21"/>
          <w:szCs w:val="21"/>
          <w:u w:val="single"/>
        </w:rPr>
        <w:t xml:space="preserve">（单位名称）</w:t>
      </w:r>
      <w:r>
        <w:rPr>
          <w:rFonts w:hint="eastAsia" w:ascii="宋体" w:hAnsi="宋体"/>
          <w:sz w:val="21"/>
          <w:szCs w:val="21"/>
        </w:rPr>
        <w:t xml:space="preserve">的</w:t>
      </w:r>
      <w:r>
        <w:rPr>
          <w:rFonts w:hint="eastAsia" w:ascii="宋体" w:hAnsi="宋体"/>
          <w:sz w:val="21"/>
          <w:szCs w:val="21"/>
          <w:u w:val="single"/>
        </w:rPr>
        <w:t xml:space="preserve">（项目名称）</w:t>
      </w:r>
      <w:r>
        <w:rPr>
          <w:rFonts w:hint="eastAsia" w:ascii="宋体" w:hAnsi="宋体"/>
          <w:sz w:val="21"/>
          <w:szCs w:val="21"/>
        </w:rPr>
        <w:t xml:space="preserve">采购活动，服务全部由符合政策要求的中小企业承接。相关企业（含联合体中的中小企业、签订分包意向协议的中小企业）的具体情况如下：</w:t>
      </w:r>
      <w:r/>
    </w:p>
    <w:p>
      <w:pPr>
        <w:ind w:left="0" w:firstLine="420"/>
        <w:spacing w:line="360" w:lineRule="auto"/>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w:t>
      </w:r>
      <w:r>
        <w:rPr>
          <w:rFonts w:hint="eastAsia" w:ascii="宋体" w:hAnsi="宋体"/>
          <w:sz w:val="21"/>
          <w:szCs w:val="21"/>
          <w:u w:val="single"/>
        </w:rPr>
        <w:t xml:space="preserve">（项目名称）</w:t>
      </w:r>
      <w:r>
        <w:rPr>
          <w:rFonts w:hint="eastAsia" w:ascii="宋体" w:hAnsi="宋体"/>
          <w:sz w:val="21"/>
          <w:szCs w:val="21"/>
        </w:rPr>
        <w:t xml:space="preserve">，属于</w:t>
      </w:r>
      <w:r>
        <w:rPr>
          <w:rFonts w:hint="eastAsia" w:ascii="宋体" w:hAnsi="宋体"/>
          <w:sz w:val="21"/>
          <w:szCs w:val="21"/>
          <w:u w:val="single"/>
        </w:rPr>
        <w:t xml:space="preserve">（招标文件中明确的所属行业）行业</w:t>
      </w:r>
      <w:r>
        <w:rPr>
          <w:rFonts w:hint="eastAsia" w:ascii="宋体" w:hAnsi="宋体"/>
          <w:sz w:val="21"/>
          <w:szCs w:val="21"/>
        </w:rPr>
        <w:t xml:space="preserve">；承接企业为</w:t>
      </w:r>
      <w:r>
        <w:rPr>
          <w:rFonts w:hint="eastAsia" w:ascii="宋体" w:hAnsi="宋体"/>
          <w:sz w:val="21"/>
          <w:szCs w:val="21"/>
          <w:u w:val="single"/>
        </w:rPr>
        <w:t xml:space="preserve">（企业名称）</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w:t>
      </w:r>
      <w:r>
        <w:rPr>
          <w:rStyle w:val="908"/>
          <w:rFonts w:ascii="宋体" w:hAnsi="宋体"/>
          <w:sz w:val="21"/>
          <w:szCs w:val="21"/>
        </w:rPr>
        <w:footnoteReference w:id="2"/>
      </w:r>
      <w:r>
        <w:rPr>
          <w:rFonts w:hint="eastAsia" w:ascii="宋体" w:hAnsi="宋体"/>
          <w:sz w:val="21"/>
          <w:szCs w:val="21"/>
        </w:rPr>
        <w:t xml:space="preserve">，属于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w:t>
      </w:r>
      <w:r>
        <w:rPr>
          <w:rFonts w:hint="eastAsia" w:ascii="宋体" w:hAnsi="宋体"/>
          <w:sz w:val="21"/>
          <w:szCs w:val="21"/>
          <w:u w:val="single"/>
          <w:lang w:val="zh-CN"/>
        </w:rPr>
        <w:t xml:space="preserve">（项目名称）</w:t>
      </w:r>
      <w:r>
        <w:rPr>
          <w:rFonts w:hint="eastAsia" w:ascii="宋体" w:hAnsi="宋体"/>
          <w:sz w:val="21"/>
          <w:szCs w:val="21"/>
          <w:lang w:val="zh-CN"/>
        </w:rPr>
        <w:t xml:space="preserve">，属于</w:t>
      </w:r>
      <w:r>
        <w:rPr>
          <w:rFonts w:hint="eastAsia" w:ascii="宋体" w:hAnsi="宋体"/>
          <w:sz w:val="21"/>
          <w:szCs w:val="21"/>
          <w:u w:val="single"/>
          <w:lang w:val="zh-CN"/>
        </w:rPr>
        <w:t xml:space="preserve">（招标文件中明确的所属行业）行业</w:t>
      </w:r>
      <w:r>
        <w:rPr>
          <w:rFonts w:hint="eastAsia" w:ascii="宋体" w:hAnsi="宋体"/>
          <w:sz w:val="21"/>
          <w:szCs w:val="21"/>
          <w:lang w:val="zh-CN"/>
        </w:rPr>
        <w:t xml:space="preserve">；承接企业为</w:t>
      </w:r>
      <w:r>
        <w:rPr>
          <w:rFonts w:hint="eastAsia" w:ascii="宋体" w:hAnsi="宋体"/>
          <w:sz w:val="21"/>
          <w:szCs w:val="21"/>
          <w:u w:val="single"/>
          <w:lang w:val="zh-CN"/>
        </w:rPr>
        <w:t xml:space="preserve">（企业名称）</w:t>
      </w:r>
      <w:r>
        <w:rPr>
          <w:rFonts w:hint="eastAsia" w:ascii="宋体" w:hAnsi="宋体"/>
          <w:sz w:val="21"/>
          <w:szCs w:val="21"/>
          <w:lang w:val="zh-CN"/>
        </w:rPr>
        <w:t xml:space="preserve">，</w:t>
      </w:r>
      <w:r>
        <w:rPr>
          <w:rFonts w:hint="eastAsia" w:ascii="宋体" w:hAnsi="宋体"/>
          <w:sz w:val="21"/>
          <w:szCs w:val="21"/>
        </w:rPr>
        <w:t xml:space="preserve">从业人员</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人，营业收入为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万元，资产总额为</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万元，属于</w:t>
      </w:r>
      <w:r>
        <w:rPr>
          <w:rFonts w:hint="eastAsia" w:ascii="宋体" w:hAnsi="宋体"/>
          <w:sz w:val="21"/>
          <w:szCs w:val="21"/>
          <w:u w:val="single"/>
        </w:rPr>
        <w:t xml:space="preserve">（□中型企业、□小型企业、□微型企业）</w:t>
      </w: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w:t>
      </w:r>
      <w:r/>
    </w:p>
    <w:p>
      <w:pPr>
        <w:ind w:left="0" w:firstLine="420"/>
        <w:spacing w:line="360" w:lineRule="auto"/>
        <w:rPr>
          <w:rFonts w:ascii="宋体" w:hAnsi="宋体"/>
          <w:sz w:val="21"/>
          <w:szCs w:val="21"/>
        </w:rPr>
      </w:pPr>
      <w:r>
        <w:rPr>
          <w:rFonts w:hint="eastAsia" w:ascii="宋体" w:hAnsi="宋体"/>
          <w:sz w:val="21"/>
          <w:szCs w:val="21"/>
        </w:rPr>
        <w:t xml:space="preserve">以上企业，不属于大企业的分支机构，不存在控股股东为大企业的情形，也不存在与大企业的负责人为同一人的情形。</w:t>
      </w:r>
      <w:r/>
    </w:p>
    <w:p>
      <w:pPr>
        <w:ind w:left="0" w:firstLine="420"/>
        <w:spacing w:line="360" w:lineRule="auto"/>
        <w:rPr>
          <w:rFonts w:ascii="宋体" w:hAnsi="宋体"/>
          <w:sz w:val="21"/>
          <w:szCs w:val="21"/>
        </w:rPr>
      </w:pPr>
      <w:r>
        <w:rPr>
          <w:rFonts w:hint="eastAsia" w:ascii="宋体" w:hAnsi="宋体"/>
          <w:sz w:val="21"/>
          <w:szCs w:val="21"/>
        </w:rPr>
        <w:t xml:space="preserve">本企业对上述声明内容的真实性负责。如有虚假，将依法承担相应责任。</w:t>
      </w:r>
      <w:r/>
    </w:p>
    <w:p>
      <w:pPr>
        <w:ind w:left="0"/>
        <w:jc w:val="left"/>
        <w:spacing w:line="360" w:lineRule="auto"/>
        <w:rPr>
          <w:rFonts w:ascii="宋体" w:hAnsi="宋体"/>
          <w:sz w:val="21"/>
          <w:szCs w:val="21"/>
        </w:rPr>
      </w:pPr>
      <w:r>
        <w:rPr>
          <w:rFonts w:ascii="宋体" w:hAnsi="宋体"/>
          <w:sz w:val="21"/>
          <w:szCs w:val="21"/>
        </w:rPr>
      </w:r>
      <w:r/>
    </w:p>
    <w:p>
      <w:pPr>
        <w:ind w:firstLine="4200"/>
        <w:spacing w:line="360" w:lineRule="auto"/>
        <w:rPr>
          <w:rFonts w:ascii="宋体" w:hAnsi="宋体"/>
          <w:sz w:val="21"/>
          <w:szCs w:val="21"/>
        </w:rPr>
      </w:pPr>
      <w:r>
        <w:rPr>
          <w:rFonts w:hint="eastAsia" w:ascii="宋体" w:hAnsi="宋体"/>
          <w:sz w:val="21"/>
          <w:szCs w:val="21"/>
          <w:lang w:val="zh-CN"/>
        </w:rPr>
        <w:t xml:space="preserve">企业名称（盖章）：</w:t>
      </w:r>
      <w:r/>
    </w:p>
    <w:p>
      <w:pPr>
        <w:ind w:left="0" w:right="2500" w:firstLine="5250"/>
        <w:spacing w:line="360" w:lineRule="auto"/>
        <w:rPr>
          <w:rFonts w:ascii="宋体" w:hAnsi="宋体"/>
          <w:sz w:val="21"/>
          <w:szCs w:val="21"/>
          <w:lang w:val="zh-CN"/>
        </w:rPr>
      </w:pPr>
      <w:r>
        <w:rPr>
          <w:rFonts w:hint="eastAsia" w:ascii="宋体" w:hAnsi="宋体"/>
          <w:sz w:val="21"/>
          <w:szCs w:val="21"/>
          <w:lang w:val="zh-CN"/>
        </w:rPr>
        <w:t xml:space="preserve">日</w:t>
      </w:r>
      <w:r>
        <w:rPr>
          <w:rFonts w:hint="eastAsia" w:ascii="宋体" w:hAnsi="宋体"/>
          <w:sz w:val="21"/>
          <w:szCs w:val="21"/>
          <w:lang w:val="zh-CN"/>
        </w:rPr>
        <w:t xml:space="preserve"> </w:t>
      </w:r>
      <w:r>
        <w:rPr>
          <w:rFonts w:hint="eastAsia" w:ascii="宋体" w:hAnsi="宋体"/>
          <w:sz w:val="21"/>
          <w:szCs w:val="21"/>
          <w:lang w:val="zh-CN"/>
        </w:rPr>
        <w:t xml:space="preserve">期：</w:t>
      </w:r>
      <w:r>
        <w:rPr>
          <w:rFonts w:ascii="宋体" w:hAnsi="宋体"/>
          <w:sz w:val="21"/>
          <w:szCs w:val="21"/>
          <w:lang w:val="zh-CN"/>
        </w:rPr>
        <w:t xml:space="preserve"> </w:t>
      </w:r>
      <w:r>
        <w:rPr>
          <w:rFonts w:hint="eastAsia" w:ascii="宋体" w:hAnsi="宋体"/>
          <w:sz w:val="21"/>
          <w:szCs w:val="21"/>
          <w:lang w:val="zh-CN"/>
        </w:rPr>
        <w:t xml:space="preserve">年</w:t>
      </w: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lang w:val="zh-CN"/>
        </w:rPr>
        <w:t xml:space="preserve">月</w:t>
      </w:r>
      <w:r>
        <w:rPr>
          <w:rFonts w:hint="eastAsia" w:ascii="宋体" w:hAnsi="宋体"/>
          <w:sz w:val="21"/>
          <w:szCs w:val="21"/>
          <w:lang w:val="zh-CN"/>
        </w:rPr>
        <w:t xml:space="preserve"> </w:t>
      </w:r>
      <w:r>
        <w:rPr>
          <w:rFonts w:ascii="宋体" w:hAnsi="宋体"/>
          <w:sz w:val="21"/>
          <w:szCs w:val="21"/>
          <w:lang w:val="zh-CN"/>
        </w:rPr>
        <w:t xml:space="preserve"> </w:t>
      </w:r>
      <w:r>
        <w:rPr>
          <w:rFonts w:hint="eastAsia" w:ascii="宋体" w:hAnsi="宋体"/>
          <w:sz w:val="21"/>
          <w:szCs w:val="21"/>
          <w:lang w:val="zh-CN"/>
        </w:rPr>
        <w:t xml:space="preserve">日</w:t>
      </w:r>
      <w:r/>
    </w:p>
    <w:p>
      <w:pPr>
        <w:ind w:left="0"/>
        <w:spacing w:line="280" w:lineRule="exact"/>
        <w:rPr>
          <w:rFonts w:ascii="宋体" w:hAnsi="宋体"/>
          <w:b/>
        </w:rPr>
      </w:pPr>
      <w:r>
        <w:rPr>
          <w:rFonts w:ascii="宋体" w:hAnsi="宋体"/>
          <w:sz w:val="21"/>
          <w:szCs w:val="21"/>
          <w:lang w:val="zh-CN"/>
        </w:rPr>
        <w:br w:type="page" w:clear="all"/>
      </w:r>
      <w:bookmarkStart w:id="63" w:name="_Toc71810485"/>
      <w:r>
        <w:rPr>
          <w:rFonts w:hint="eastAsia" w:ascii="宋体" w:hAnsi="宋体"/>
          <w:b/>
        </w:rPr>
        <w:t xml:space="preserve">附：中小企业划型标准规定</w:t>
      </w:r>
      <w:r/>
    </w:p>
    <w:p>
      <w:pPr>
        <w:ind w:left="0" w:firstLine="402"/>
        <w:spacing w:line="280" w:lineRule="exact"/>
        <w:rPr>
          <w:rFonts w:ascii="宋体" w:hAnsi="宋体"/>
        </w:rPr>
      </w:pPr>
      <w:r>
        <w:rPr>
          <w:rFonts w:hint="eastAsia" w:ascii="宋体" w:hAnsi="宋体"/>
          <w:b/>
        </w:rPr>
        <w:t xml:space="preserve">（一）农、林、牧、渔业。</w:t>
      </w:r>
      <w:r>
        <w:rPr>
          <w:rFonts w:hint="eastAsia" w:ascii="宋体" w:hAnsi="宋体"/>
        </w:rPr>
        <w:t xml:space="preserve">营业收入</w:t>
      </w:r>
      <w:r>
        <w:rPr>
          <w:rFonts w:hint="eastAsia" w:ascii="宋体" w:hAnsi="宋体"/>
        </w:rPr>
        <w:t xml:space="preserve">20000</w:t>
      </w:r>
      <w:r>
        <w:rPr>
          <w:rFonts w:hint="eastAsia" w:ascii="宋体" w:hAnsi="宋体"/>
        </w:rPr>
        <w:t xml:space="preserve">万元以下的为中小微型企业。其中，营业收入</w:t>
      </w:r>
      <w:r>
        <w:rPr>
          <w:rFonts w:hint="eastAsia" w:ascii="宋体" w:hAnsi="宋体"/>
        </w:rPr>
        <w:t xml:space="preserve">500</w:t>
      </w:r>
      <w:r>
        <w:rPr>
          <w:rFonts w:hint="eastAsia" w:ascii="宋体" w:hAnsi="宋体"/>
        </w:rPr>
        <w:t xml:space="preserve">万元及以上的为中型企业，营业收入</w:t>
      </w:r>
      <w:r>
        <w:rPr>
          <w:rFonts w:hint="eastAsia" w:ascii="宋体" w:hAnsi="宋体"/>
        </w:rPr>
        <w:t xml:space="preserve">50</w:t>
      </w:r>
      <w:r>
        <w:rPr>
          <w:rFonts w:hint="eastAsia" w:ascii="宋体" w:hAnsi="宋体"/>
        </w:rPr>
        <w:t xml:space="preserve">万元及以上的为小型企业，营业收入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（二）工业。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300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（三）建筑业。</w:t>
      </w:r>
      <w:r>
        <w:rPr>
          <w:rFonts w:hint="eastAsia" w:ascii="宋体" w:hAnsi="宋体"/>
        </w:rPr>
        <w:t xml:space="preserve">营业收入</w:t>
      </w:r>
      <w:r>
        <w:rPr>
          <w:rFonts w:hint="eastAsia" w:ascii="宋体" w:hAnsi="宋体"/>
        </w:rPr>
        <w:t xml:space="preserve">80000</w:t>
      </w:r>
      <w:r>
        <w:rPr>
          <w:rFonts w:hint="eastAsia" w:ascii="宋体" w:hAnsi="宋体"/>
        </w:rPr>
        <w:t xml:space="preserve">万元以下或资产总额</w:t>
      </w:r>
      <w:r>
        <w:rPr>
          <w:rFonts w:hint="eastAsia" w:ascii="宋体" w:hAnsi="宋体"/>
        </w:rPr>
        <w:t xml:space="preserve">80000</w:t>
      </w:r>
      <w:r>
        <w:rPr>
          <w:rFonts w:hint="eastAsia" w:ascii="宋体" w:hAnsi="宋体"/>
        </w:rPr>
        <w:t xml:space="preserve">万元以下的为中小微型</w:t>
      </w:r>
      <w:r>
        <w:rPr>
          <w:rFonts w:hint="eastAsia" w:ascii="宋体" w:hAnsi="宋体"/>
        </w:rPr>
        <w:t xml:space="preserve">企业。其中，营业收入</w:t>
      </w:r>
      <w:r>
        <w:rPr>
          <w:rFonts w:hint="eastAsia" w:ascii="宋体" w:hAnsi="宋体"/>
        </w:rPr>
        <w:t xml:space="preserve">6000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300</w:t>
      </w:r>
      <w:r>
        <w:rPr>
          <w:rFonts w:hint="eastAsia" w:ascii="宋体" w:hAnsi="宋体"/>
        </w:rPr>
        <w:t xml:space="preserve">万元及以上，且资产总额</w:t>
      </w:r>
      <w:r>
        <w:rPr>
          <w:rFonts w:hint="eastAsia" w:ascii="宋体" w:hAnsi="宋体"/>
        </w:rPr>
        <w:t xml:space="preserve">300</w:t>
      </w:r>
      <w:r>
        <w:rPr>
          <w:rFonts w:hint="eastAsia" w:ascii="宋体" w:hAnsi="宋体"/>
        </w:rPr>
        <w:t xml:space="preserve">万元及以上的为小型企业；营业收入</w:t>
      </w:r>
      <w:r>
        <w:rPr>
          <w:rFonts w:hint="eastAsia" w:ascii="宋体" w:hAnsi="宋体"/>
        </w:rPr>
        <w:t xml:space="preserve">300</w:t>
      </w:r>
      <w:r>
        <w:rPr>
          <w:rFonts w:hint="eastAsia" w:ascii="宋体" w:hAnsi="宋体"/>
        </w:rPr>
        <w:t xml:space="preserve">万元以下或资产总额</w:t>
      </w:r>
      <w:r>
        <w:rPr>
          <w:rFonts w:hint="eastAsia" w:ascii="宋体" w:hAnsi="宋体"/>
        </w:rPr>
        <w:t xml:space="preserve">300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（四）批发业。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40000</w:t>
      </w:r>
      <w:r>
        <w:rPr>
          <w:rFonts w:hint="eastAsia" w:ascii="宋体" w:hAnsi="宋体"/>
        </w:rPr>
        <w:t xml:space="preserve">万元以下的为中小微型企业。其中，从业人员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5000</w:t>
      </w:r>
      <w:r>
        <w:rPr>
          <w:rFonts w:hint="eastAsia" w:ascii="宋体" w:hAnsi="宋体"/>
        </w:rPr>
        <w:t xml:space="preserve">万元及以上的为中型企业；从业人员</w:t>
      </w:r>
      <w:r>
        <w:rPr>
          <w:rFonts w:hint="eastAsia" w:ascii="宋体" w:hAnsi="宋体"/>
        </w:rPr>
        <w:t xml:space="preserve">5</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万元及以上的为小型企业；从业人员</w:t>
      </w:r>
      <w:r>
        <w:rPr>
          <w:rFonts w:hint="eastAsia" w:ascii="宋体" w:hAnsi="宋体"/>
        </w:rPr>
        <w:t xml:space="preserve">5</w:t>
      </w:r>
      <w:r>
        <w:rPr>
          <w:rFonts w:hint="eastAsia" w:ascii="宋体" w:hAnsi="宋体"/>
        </w:rPr>
        <w:t xml:space="preserve">人以下或营业收入</w:t>
      </w:r>
      <w:r>
        <w:rPr>
          <w:rFonts w:hint="eastAsia" w:ascii="宋体" w:hAnsi="宋体"/>
        </w:rPr>
        <w:t xml:space="preserve">1000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（五）零售业。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w:t>
      </w:r>
      <w:r>
        <w:rPr>
          <w:rFonts w:hint="eastAsia" w:ascii="宋体" w:hAnsi="宋体"/>
        </w:rPr>
        <w:t xml:space="preserve">下或营业收入</w:t>
      </w:r>
      <w:r>
        <w:rPr>
          <w:rFonts w:hint="eastAsia" w:ascii="宋体" w:hAnsi="宋体"/>
        </w:rPr>
        <w:t xml:space="preserve">20000</w:t>
      </w:r>
      <w:r>
        <w:rPr>
          <w:rFonts w:hint="eastAsia" w:ascii="宋体" w:hAnsi="宋体"/>
        </w:rPr>
        <w:t xml:space="preserve">万元以下的为中小微型企业。其中，从业人员</w:t>
      </w:r>
      <w:r>
        <w:rPr>
          <w:rFonts w:hint="eastAsia" w:ascii="宋体" w:hAnsi="宋体"/>
        </w:rPr>
        <w:t xml:space="preserve">50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（六）交通运输业。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3000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200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200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（七）仓储业。</w:t>
      </w:r>
      <w:r>
        <w:rPr>
          <w:rFonts w:hint="eastAsia" w:ascii="宋体" w:hAnsi="宋体"/>
        </w:rPr>
        <w:t xml:space="preserve">从业人员</w:t>
      </w:r>
      <w:r>
        <w:rPr>
          <w:rFonts w:hint="eastAsia" w:ascii="宋体" w:hAnsi="宋体"/>
        </w:rPr>
        <w:t xml:space="preserve">200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（八）邮政业。</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30000</w:t>
      </w:r>
      <w:r>
        <w:rPr>
          <w:rFonts w:hint="eastAsia" w:ascii="宋体" w:hAnsi="宋体"/>
        </w:rPr>
        <w:t xml:space="preserve">万元以下的为中小微型企业。其中，从业人员</w:t>
      </w: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20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20</w:t>
      </w:r>
      <w:r>
        <w:rPr>
          <w:rFonts w:hint="eastAsia" w:ascii="宋体" w:hAnsi="宋体"/>
        </w:rPr>
        <w:t xml:space="preserve">人以下或营</w:t>
      </w:r>
      <w:r>
        <w:rPr>
          <w:rFonts w:hint="eastAsia" w:ascii="宋体" w:hAnsi="宋体"/>
        </w:rPr>
        <w:t xml:space="preserve">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（九）住宿业。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（十）餐饮业。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2000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（十一）信息传输业。</w:t>
      </w:r>
      <w:r>
        <w:rPr>
          <w:rFonts w:hint="eastAsia" w:ascii="宋体" w:hAnsi="宋体"/>
        </w:rPr>
        <w:t xml:space="preserve">从业人员</w:t>
      </w:r>
      <w:r>
        <w:rPr>
          <w:rFonts w:hint="eastAsia" w:ascii="宋体" w:hAnsi="宋体"/>
        </w:rPr>
        <w:t xml:space="preserve">2000</w:t>
      </w:r>
      <w:r>
        <w:rPr>
          <w:rFonts w:hint="eastAsia" w:ascii="宋体" w:hAnsi="宋体"/>
        </w:rPr>
        <w:t xml:space="preserve">人以下或营业收入</w:t>
      </w:r>
      <w:r>
        <w:rPr>
          <w:rFonts w:hint="eastAsia" w:ascii="宋体" w:hAnsi="宋体"/>
        </w:rPr>
        <w:t xml:space="preserve">100000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1</w:t>
      </w:r>
      <w:r>
        <w:rPr>
          <w:rFonts w:hint="eastAsia" w:ascii="宋体" w:hAnsi="宋体"/>
        </w:rPr>
        <w:t xml:space="preserve">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（十二）软件和信息技术服务业。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人以下或营业收入</w:t>
      </w:r>
      <w:r>
        <w:rPr>
          <w:rFonts w:hint="eastAsia" w:ascii="宋体" w:hAnsi="宋体"/>
        </w:rPr>
        <w:t xml:space="preserve">10000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人及以上，且营业收入</w:t>
      </w:r>
      <w:r>
        <w:rPr>
          <w:rFonts w:hint="eastAsia" w:ascii="宋体" w:hAnsi="宋体"/>
        </w:rPr>
        <w:t xml:space="preserve">50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人以下或营业收入</w:t>
      </w:r>
      <w:r>
        <w:rPr>
          <w:rFonts w:hint="eastAsia" w:ascii="宋体" w:hAnsi="宋体"/>
        </w:rPr>
        <w:t xml:space="preserve">50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（十三）房地产开发经营。</w:t>
      </w:r>
      <w:r>
        <w:rPr>
          <w:rFonts w:hint="eastAsia" w:ascii="宋体" w:hAnsi="宋体"/>
        </w:rPr>
        <w:t xml:space="preserve">营业收入</w:t>
      </w:r>
      <w:r>
        <w:rPr>
          <w:rFonts w:hint="eastAsia" w:ascii="宋体" w:hAnsi="宋体"/>
        </w:rPr>
        <w:t xml:space="preserve">200000</w:t>
      </w:r>
      <w:r>
        <w:rPr>
          <w:rFonts w:hint="eastAsia" w:ascii="宋体" w:hAnsi="宋体"/>
        </w:rPr>
        <w:t xml:space="preserve">万元以下或资产总额</w:t>
      </w:r>
      <w:r>
        <w:rPr>
          <w:rFonts w:hint="eastAsia" w:ascii="宋体" w:hAnsi="宋体"/>
        </w:rPr>
        <w:t xml:space="preserve">10000</w:t>
      </w:r>
      <w:r>
        <w:rPr>
          <w:rFonts w:hint="eastAsia" w:ascii="宋体" w:hAnsi="宋体"/>
        </w:rPr>
        <w:t xml:space="preserve">万元以下的为中小微型企业。其中，营业收入</w:t>
      </w:r>
      <w:r>
        <w:rPr>
          <w:rFonts w:hint="eastAsia" w:ascii="宋体" w:hAnsi="宋体"/>
        </w:rPr>
        <w:t xml:space="preserve">1000</w:t>
      </w:r>
      <w:r>
        <w:rPr>
          <w:rFonts w:hint="eastAsia" w:ascii="宋体" w:hAnsi="宋体"/>
        </w:rPr>
        <w:t xml:space="preserve">万元及以上，且资产总额</w:t>
      </w:r>
      <w:r>
        <w:rPr>
          <w:rFonts w:hint="eastAsia" w:ascii="宋体" w:hAnsi="宋体"/>
        </w:rPr>
        <w:t xml:space="preserve">5000</w:t>
      </w:r>
      <w:r>
        <w:rPr>
          <w:rFonts w:hint="eastAsia" w:ascii="宋体" w:hAnsi="宋体"/>
        </w:rPr>
        <w:t xml:space="preserve">万元及以上的为中型企业；营业收入</w:t>
      </w:r>
      <w:r>
        <w:rPr>
          <w:rFonts w:hint="eastAsia" w:ascii="宋体" w:hAnsi="宋体"/>
        </w:rPr>
        <w:t xml:space="preserve">100</w:t>
      </w:r>
      <w:r>
        <w:rPr>
          <w:rFonts w:hint="eastAsia" w:ascii="宋体" w:hAnsi="宋体"/>
        </w:rPr>
        <w:t xml:space="preserve">万元及以上，</w:t>
      </w:r>
      <w:r>
        <w:rPr>
          <w:rFonts w:hint="eastAsia" w:ascii="宋体" w:hAnsi="宋体"/>
        </w:rPr>
        <w:t xml:space="preserve">且资产总额</w:t>
      </w:r>
      <w:r>
        <w:rPr>
          <w:rFonts w:hint="eastAsia" w:ascii="宋体" w:hAnsi="宋体"/>
        </w:rPr>
        <w:t xml:space="preserve">2000</w:t>
      </w:r>
      <w:r>
        <w:rPr>
          <w:rFonts w:hint="eastAsia" w:ascii="宋体" w:hAnsi="宋体"/>
        </w:rPr>
        <w:t xml:space="preserve">万元及以上的为小型企业；营业收入</w:t>
      </w:r>
      <w:r>
        <w:rPr>
          <w:rFonts w:hint="eastAsia" w:ascii="宋体" w:hAnsi="宋体"/>
        </w:rPr>
        <w:t xml:space="preserve">100</w:t>
      </w:r>
      <w:r>
        <w:rPr>
          <w:rFonts w:hint="eastAsia" w:ascii="宋体" w:hAnsi="宋体"/>
        </w:rPr>
        <w:t xml:space="preserve">万元以下或资产总额</w:t>
      </w:r>
      <w:r>
        <w:rPr>
          <w:rFonts w:hint="eastAsia" w:ascii="宋体" w:hAnsi="宋体"/>
        </w:rPr>
        <w:t xml:space="preserve">2000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（十四）物业管理。</w:t>
      </w:r>
      <w:r>
        <w:rPr>
          <w:rFonts w:hint="eastAsia" w:ascii="宋体" w:hAnsi="宋体"/>
        </w:rPr>
        <w:t xml:space="preserve">从业人员</w:t>
      </w:r>
      <w:r>
        <w:rPr>
          <w:rFonts w:hint="eastAsia" w:ascii="宋体" w:hAnsi="宋体"/>
        </w:rPr>
        <w:t xml:space="preserve">1000</w:t>
      </w:r>
      <w:r>
        <w:rPr>
          <w:rFonts w:hint="eastAsia" w:ascii="宋体" w:hAnsi="宋体"/>
        </w:rPr>
        <w:t xml:space="preserve">人以下或营业收入</w:t>
      </w:r>
      <w:r>
        <w:rPr>
          <w:rFonts w:hint="eastAsia" w:ascii="宋体" w:hAnsi="宋体"/>
        </w:rPr>
        <w:t xml:space="preserve">5000</w:t>
      </w:r>
      <w:r>
        <w:rPr>
          <w:rFonts w:hint="eastAsia" w:ascii="宋体" w:hAnsi="宋体"/>
        </w:rPr>
        <w:t xml:space="preserve">万元以下的为中小微型企业。其中，从业人员</w:t>
      </w:r>
      <w:r/>
    </w:p>
    <w:p>
      <w:pPr>
        <w:ind w:left="0"/>
        <w:spacing w:line="280" w:lineRule="exact"/>
        <w:rPr>
          <w:rFonts w:ascii="宋体" w:hAnsi="宋体"/>
        </w:rPr>
      </w:pPr>
      <w:r>
        <w:rPr>
          <w:rFonts w:hint="eastAsia" w:ascii="宋体" w:hAnsi="宋体"/>
        </w:rPr>
        <w:t xml:space="preserve">300</w:t>
      </w:r>
      <w:r>
        <w:rPr>
          <w:rFonts w:hint="eastAsia" w:ascii="宋体" w:hAnsi="宋体"/>
        </w:rPr>
        <w:t xml:space="preserve">人及以上，且营业收入</w:t>
      </w:r>
      <w:r>
        <w:rPr>
          <w:rFonts w:hint="eastAsia" w:ascii="宋体" w:hAnsi="宋体"/>
        </w:rPr>
        <w:t xml:space="preserve">1000</w:t>
      </w:r>
      <w:r>
        <w:rPr>
          <w:rFonts w:hint="eastAsia" w:ascii="宋体" w:hAnsi="宋体"/>
        </w:rPr>
        <w:t xml:space="preserve">万元及以上的为中型企业；从业人员</w:t>
      </w:r>
      <w:r>
        <w:rPr>
          <w:rFonts w:hint="eastAsia" w:ascii="宋体" w:hAnsi="宋体"/>
        </w:rPr>
        <w:t xml:space="preserve">100</w:t>
      </w:r>
      <w:r>
        <w:rPr>
          <w:rFonts w:hint="eastAsia" w:ascii="宋体" w:hAnsi="宋体"/>
        </w:rPr>
        <w:t xml:space="preserve">人及以上，且营业收入</w:t>
      </w:r>
      <w:r>
        <w:rPr>
          <w:rFonts w:hint="eastAsia" w:ascii="宋体" w:hAnsi="宋体"/>
        </w:rPr>
        <w:t xml:space="preserve">500</w:t>
      </w:r>
      <w:r>
        <w:rPr>
          <w:rFonts w:hint="eastAsia" w:ascii="宋体" w:hAnsi="宋体"/>
        </w:rPr>
        <w:t xml:space="preserve">万元及以上的为小型企业；从业人员</w:t>
      </w:r>
      <w:r>
        <w:rPr>
          <w:rFonts w:hint="eastAsia" w:ascii="宋体" w:hAnsi="宋体"/>
        </w:rPr>
        <w:t xml:space="preserve">100</w:t>
      </w:r>
      <w:r>
        <w:rPr>
          <w:rFonts w:hint="eastAsia" w:ascii="宋体" w:hAnsi="宋体"/>
        </w:rPr>
        <w:t xml:space="preserve">人以下或营业收入</w:t>
      </w:r>
      <w:r>
        <w:rPr>
          <w:rFonts w:hint="eastAsia" w:ascii="宋体" w:hAnsi="宋体"/>
        </w:rPr>
        <w:t xml:space="preserve">500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（十五）租赁和商务服务业。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人以下或资产总额</w:t>
      </w:r>
      <w:r>
        <w:rPr>
          <w:rFonts w:hint="eastAsia" w:ascii="宋体" w:hAnsi="宋体"/>
        </w:rPr>
        <w:t xml:space="preserve">120000</w:t>
      </w:r>
      <w:r>
        <w:rPr>
          <w:rFonts w:hint="eastAsia" w:ascii="宋体" w:hAnsi="宋体"/>
        </w:rPr>
        <w:t xml:space="preserve">万元以下的为中小微型企业。其中，从业人员</w:t>
      </w:r>
      <w:r>
        <w:rPr>
          <w:rFonts w:hint="eastAsia" w:ascii="宋体" w:hAnsi="宋体"/>
        </w:rPr>
        <w:t xml:space="preserve">100</w:t>
      </w:r>
      <w:r>
        <w:rPr>
          <w:rFonts w:hint="eastAsia" w:ascii="宋体" w:hAnsi="宋体"/>
        </w:rPr>
        <w:t xml:space="preserve">人及以上，</w:t>
      </w:r>
      <w:r>
        <w:rPr>
          <w:rFonts w:hint="eastAsia" w:ascii="宋体" w:hAnsi="宋体"/>
        </w:rPr>
        <w:t xml:space="preserve">且资产总额</w:t>
      </w:r>
      <w:r>
        <w:rPr>
          <w:rFonts w:hint="eastAsia" w:ascii="宋体" w:hAnsi="宋体"/>
        </w:rPr>
        <w:t xml:space="preserve">8000</w:t>
      </w:r>
      <w:r>
        <w:rPr>
          <w:rFonts w:hint="eastAsia" w:ascii="宋体" w:hAnsi="宋体"/>
        </w:rPr>
        <w:t xml:space="preserve">万元及以上的为中型企业；从业人员</w:t>
      </w:r>
      <w:r>
        <w:rPr>
          <w:rFonts w:hint="eastAsia" w:ascii="宋体" w:hAnsi="宋体"/>
        </w:rPr>
        <w:t xml:space="preserve">10</w:t>
      </w:r>
      <w:r>
        <w:rPr>
          <w:rFonts w:hint="eastAsia" w:ascii="宋体" w:hAnsi="宋体"/>
        </w:rPr>
        <w:t xml:space="preserve">人及以上，且资产总额</w:t>
      </w:r>
      <w:r>
        <w:rPr>
          <w:rFonts w:hint="eastAsia" w:ascii="宋体" w:hAnsi="宋体"/>
        </w:rPr>
        <w:t xml:space="preserve">100</w:t>
      </w:r>
      <w:r>
        <w:rPr>
          <w:rFonts w:hint="eastAsia" w:ascii="宋体" w:hAnsi="宋体"/>
        </w:rPr>
        <w:t xml:space="preserve">万元及以上的为小型企业；从业人员</w:t>
      </w:r>
      <w:r>
        <w:rPr>
          <w:rFonts w:hint="eastAsia" w:ascii="宋体" w:hAnsi="宋体"/>
        </w:rPr>
        <w:t xml:space="preserve">10</w:t>
      </w:r>
      <w:r>
        <w:rPr>
          <w:rFonts w:hint="eastAsia" w:ascii="宋体" w:hAnsi="宋体"/>
        </w:rPr>
        <w:t xml:space="preserve">人以下或资产总额</w:t>
      </w:r>
      <w:r>
        <w:rPr>
          <w:rFonts w:hint="eastAsia" w:ascii="宋体" w:hAnsi="宋体"/>
        </w:rPr>
        <w:t xml:space="preserve">100</w:t>
      </w:r>
      <w:r>
        <w:rPr>
          <w:rFonts w:hint="eastAsia" w:ascii="宋体" w:hAnsi="宋体"/>
        </w:rPr>
        <w:t xml:space="preserve">万元以下的为微型企业。</w:t>
      </w:r>
      <w:r/>
    </w:p>
    <w:p>
      <w:pPr>
        <w:ind w:left="0" w:firstLine="402"/>
        <w:spacing w:line="280" w:lineRule="exact"/>
        <w:rPr>
          <w:rFonts w:ascii="宋体" w:hAnsi="宋体"/>
        </w:rPr>
      </w:pPr>
      <w:r>
        <w:rPr>
          <w:rFonts w:hint="eastAsia" w:ascii="宋体" w:hAnsi="宋体"/>
          <w:b/>
        </w:rPr>
        <w:t xml:space="preserve">（十六）其他未列明行业。</w:t>
      </w:r>
      <w:r>
        <w:rPr>
          <w:rFonts w:hint="eastAsia" w:ascii="宋体" w:hAnsi="宋体"/>
        </w:rPr>
        <w:t xml:space="preserve">从业人员</w:t>
      </w:r>
      <w:r>
        <w:rPr>
          <w:rFonts w:hint="eastAsia" w:ascii="宋体" w:hAnsi="宋体"/>
        </w:rPr>
        <w:t xml:space="preserve">300</w:t>
      </w:r>
      <w:r>
        <w:rPr>
          <w:rFonts w:hint="eastAsia" w:ascii="宋体" w:hAnsi="宋体"/>
        </w:rPr>
        <w:t xml:space="preserve">人以下的为中小微型企业。其中，从业人员</w:t>
      </w:r>
      <w:r>
        <w:rPr>
          <w:rFonts w:hint="eastAsia" w:ascii="宋体" w:hAnsi="宋体"/>
        </w:rPr>
        <w:t xml:space="preserve">100</w:t>
      </w:r>
      <w:r>
        <w:rPr>
          <w:rFonts w:hint="eastAsia" w:ascii="宋体" w:hAnsi="宋体"/>
        </w:rPr>
        <w:t xml:space="preserve">人及以上的为中型企业；从业人员</w:t>
      </w:r>
      <w:r>
        <w:rPr>
          <w:rFonts w:hint="eastAsia" w:ascii="宋体" w:hAnsi="宋体"/>
        </w:rPr>
        <w:t xml:space="preserve">10</w:t>
      </w:r>
      <w:r>
        <w:rPr>
          <w:rFonts w:hint="eastAsia" w:ascii="宋体" w:hAnsi="宋体"/>
        </w:rPr>
        <w:t xml:space="preserve">人及以上的为小型企业；从业人员</w:t>
      </w:r>
      <w:r>
        <w:rPr>
          <w:rFonts w:hint="eastAsia" w:ascii="宋体" w:hAnsi="宋体"/>
        </w:rPr>
        <w:t xml:space="preserve">10</w:t>
      </w:r>
      <w:r>
        <w:rPr>
          <w:rFonts w:hint="eastAsia" w:ascii="宋体" w:hAnsi="宋体"/>
        </w:rPr>
        <w:t xml:space="preserve">人以下的为微型企业。</w:t>
      </w:r>
      <w:r/>
    </w:p>
    <w:p>
      <w:pPr>
        <w:ind w:left="0"/>
        <w:rPr>
          <w:rFonts w:ascii="宋体" w:hAnsi="宋体" w:cs="Times New Roman"/>
          <w:lang w:val="zh-CN"/>
        </w:rPr>
      </w:pPr>
      <w:r>
        <w:rPr>
          <w:rFonts w:ascii="宋体" w:hAnsi="宋体" w:cs="Times New Roman"/>
          <w:lang w:val="zh-CN"/>
        </w:rPr>
      </w:r>
      <w:r/>
    </w:p>
    <w:p>
      <w:pPr>
        <w:pStyle w:val="869"/>
        <w:rPr>
          <w:rFonts w:ascii="宋体" w:hAnsi="宋体"/>
          <w:lang w:val="zh-CN"/>
        </w:rPr>
      </w:pPr>
      <w:r>
        <w:rPr>
          <w:rFonts w:ascii="宋体" w:hAnsi="宋体"/>
          <w:lang w:val="zh-CN"/>
        </w:rPr>
      </w:r>
      <w:r/>
    </w:p>
    <w:p>
      <w:pPr>
        <w:ind w:left="0"/>
        <w:jc w:val="left"/>
        <w:rPr>
          <w:rFonts w:ascii="宋体" w:hAnsi="宋体"/>
          <w:b/>
          <w:bCs/>
          <w:sz w:val="21"/>
          <w:szCs w:val="21"/>
        </w:rPr>
        <w:outlineLvl w:val="0"/>
      </w:pPr>
      <w:r/>
      <w:bookmarkStart w:id="64" w:name="_Toc165274510"/>
      <w:r/>
      <w:bookmarkStart w:id="65" w:name="_Toc105397784"/>
      <w:r>
        <w:rPr>
          <w:rFonts w:hint="eastAsia" w:ascii="宋体" w:hAnsi="宋体"/>
          <w:b/>
          <w:sz w:val="21"/>
          <w:szCs w:val="21"/>
        </w:rPr>
        <w:t xml:space="preserve">附件</w:t>
      </w:r>
      <w:r>
        <w:rPr>
          <w:rFonts w:ascii="宋体" w:hAnsi="宋体"/>
          <w:b/>
          <w:sz w:val="21"/>
          <w:szCs w:val="21"/>
        </w:rPr>
        <w:t xml:space="preserve">6</w:t>
      </w:r>
      <w:r>
        <w:rPr>
          <w:rFonts w:hint="eastAsia" w:ascii="宋体" w:hAnsi="宋体"/>
          <w:b/>
          <w:sz w:val="21"/>
          <w:szCs w:val="21"/>
        </w:rPr>
        <w:t xml:space="preserve">.</w:t>
      </w:r>
      <w:r>
        <w:rPr>
          <w:rFonts w:hint="eastAsia" w:ascii="宋体" w:hAnsi="宋体"/>
          <w:b/>
          <w:sz w:val="21"/>
          <w:szCs w:val="21"/>
        </w:rPr>
        <w:t xml:space="preserve">残疾人福利性单位声明函</w:t>
      </w:r>
      <w:bookmarkEnd w:id="63"/>
      <w:r/>
      <w:bookmarkEnd w:id="64"/>
      <w:r/>
      <w:bookmarkEnd w:id="6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残疾人福利性单位声明函</w:t>
      </w:r>
      <w:r/>
    </w:p>
    <w:p>
      <w:pPr>
        <w:ind w:left="0"/>
        <w:spacing w:line="360" w:lineRule="auto"/>
        <w:rPr>
          <w:rFonts w:ascii="宋体" w:hAnsi="宋体"/>
          <w:sz w:val="21"/>
          <w:szCs w:val="21"/>
          <w:lang w:val="zh-CN"/>
        </w:rPr>
      </w:pPr>
      <w:r/>
      <w:bookmarkStart w:id="66" w:name="_Toc32206"/>
      <w:r/>
      <w:bookmarkStart w:id="67" w:name="_Toc3869"/>
      <w:r/>
      <w:bookmarkStart w:id="68" w:name="_Toc15378"/>
      <w:r>
        <w:rPr>
          <w:rFonts w:hint="eastAsia" w:ascii="宋体" w:hAnsi="宋体"/>
          <w:sz w:val="21"/>
          <w:szCs w:val="21"/>
          <w:u w:val="single"/>
          <w:lang w:val="zh-CN"/>
        </w:rPr>
        <w:t xml:space="preserve">苏州市公共资源交易中心（苏州市政府集中采购中心）</w:t>
      </w:r>
      <w:r>
        <w:rPr>
          <w:rFonts w:hint="eastAsia" w:ascii="宋体" w:hAnsi="宋体"/>
          <w:sz w:val="21"/>
          <w:szCs w:val="21"/>
          <w:lang w:val="zh-CN"/>
        </w:rPr>
        <w:t xml:space="preserve">：</w:t>
      </w:r>
      <w:bookmarkEnd w:id="66"/>
      <w:r/>
      <w:bookmarkEnd w:id="67"/>
      <w:r/>
      <w:bookmarkEnd w:id="68"/>
      <w:r/>
      <w:r/>
    </w:p>
    <w:p>
      <w:pPr>
        <w:ind w:left="0" w:firstLine="420"/>
        <w:spacing w:line="360" w:lineRule="auto"/>
        <w:rPr>
          <w:rFonts w:ascii="宋体" w:hAnsi="宋体"/>
          <w:sz w:val="21"/>
          <w:szCs w:val="21"/>
        </w:rPr>
      </w:pPr>
      <w:r>
        <w:rPr>
          <w:rFonts w:hint="eastAsia" w:ascii="宋体" w:hAnsi="宋体"/>
          <w:sz w:val="21"/>
          <w:szCs w:val="21"/>
        </w:rPr>
        <w:t xml:space="preserve">本单位郑重声明，根据《财政部</w:t>
      </w:r>
      <w:r>
        <w:rPr>
          <w:rFonts w:hint="eastAsia" w:ascii="宋体" w:hAnsi="宋体"/>
          <w:sz w:val="21"/>
          <w:szCs w:val="21"/>
        </w:rPr>
        <w:t xml:space="preserve">  </w:t>
      </w:r>
      <w:r>
        <w:rPr>
          <w:rFonts w:hint="eastAsia" w:ascii="宋体" w:hAnsi="宋体"/>
          <w:sz w:val="21"/>
          <w:szCs w:val="21"/>
        </w:rPr>
        <w:t xml:space="preserve">民政部</w:t>
      </w:r>
      <w:r>
        <w:rPr>
          <w:rFonts w:hint="eastAsia" w:ascii="宋体" w:hAnsi="宋体"/>
          <w:sz w:val="21"/>
          <w:szCs w:val="21"/>
        </w:rPr>
        <w:t xml:space="preserve">  </w:t>
      </w:r>
      <w:r>
        <w:rPr>
          <w:rFonts w:hint="eastAsia" w:ascii="宋体" w:hAnsi="宋体"/>
          <w:sz w:val="21"/>
          <w:szCs w:val="21"/>
        </w:rPr>
        <w:t xml:space="preserve">中国残疾人联合会关于促进残疾人就业政府采购政策的通知》（财库〔</w:t>
      </w:r>
      <w:r>
        <w:rPr>
          <w:rFonts w:hint="eastAsia" w:ascii="宋体" w:hAnsi="宋体"/>
          <w:sz w:val="21"/>
          <w:szCs w:val="21"/>
        </w:rPr>
        <w:t xml:space="preserve">2017</w:t>
      </w:r>
      <w:r>
        <w:rPr>
          <w:rFonts w:hint="eastAsia" w:ascii="宋体" w:hAnsi="宋体"/>
          <w:sz w:val="21"/>
          <w:szCs w:val="21"/>
        </w:rPr>
        <w:t xml:space="preserve">〕</w:t>
      </w:r>
      <w:r>
        <w:rPr>
          <w:rFonts w:hint="eastAsia" w:ascii="宋体" w:hAnsi="宋体"/>
          <w:sz w:val="21"/>
          <w:szCs w:val="21"/>
        </w:rPr>
        <w:t xml:space="preserve">141</w:t>
      </w:r>
      <w:r>
        <w:rPr>
          <w:rFonts w:hint="eastAsia" w:ascii="宋体" w:hAnsi="宋体"/>
          <w:sz w:val="21"/>
          <w:szCs w:val="21"/>
        </w:rPr>
        <w:t xml:space="preserve">号）的规定，本单位为符合条件的残疾人福利性单位，且本单位参加</w:t>
      </w:r>
      <w:r>
        <w:rPr>
          <w:rFonts w:hint="eastAsia" w:ascii="宋体" w:hAnsi="宋体"/>
          <w:sz w:val="21"/>
          <w:szCs w:val="21"/>
          <w:lang w:val="zh-CN"/>
        </w:rPr>
        <w:t xml:space="preserve">贵中心组织实施的编号为</w:t>
      </w:r>
      <w:r>
        <w:rPr>
          <w:rFonts w:ascii="宋体" w:hAnsi="宋体"/>
          <w:sz w:val="21"/>
          <w:szCs w:val="21"/>
          <w:u w:val="single"/>
          <w:lang w:val="zh-CN"/>
        </w:rPr>
        <w:t xml:space="preserve">              </w:t>
      </w:r>
      <w:r>
        <w:rPr>
          <w:rFonts w:hint="eastAsia" w:ascii="宋体" w:hAnsi="宋体"/>
          <w:sz w:val="21"/>
          <w:szCs w:val="21"/>
          <w:lang w:val="zh-CN"/>
        </w:rPr>
        <w:t xml:space="preserve">号的招标活动</w:t>
      </w:r>
      <w:r>
        <w:rPr>
          <w:rFonts w:hint="eastAsia" w:ascii="宋体" w:hAnsi="宋体"/>
          <w:sz w:val="21"/>
          <w:szCs w:val="21"/>
        </w:rPr>
        <w:t xml:space="preserve">提供本单位制造的货物（由本单位承担工程</w:t>
      </w:r>
      <w:r>
        <w:rPr>
          <w:rFonts w:hint="eastAsia" w:ascii="宋体" w:hAnsi="宋体"/>
          <w:sz w:val="21"/>
          <w:szCs w:val="21"/>
        </w:rPr>
        <w:t xml:space="preserve">/</w:t>
      </w:r>
      <w:r>
        <w:rPr>
          <w:rFonts w:hint="eastAsia" w:ascii="宋体" w:hAnsi="宋体"/>
          <w:sz w:val="21"/>
          <w:szCs w:val="21"/>
        </w:rPr>
        <w:t xml:space="preserve">提供服务），或者提供其他残疾人福利性单位制造的货物（不包括使用非残疾人福利性单位注册商标的货物）。</w:t>
      </w:r>
      <w:r/>
    </w:p>
    <w:p>
      <w:pPr>
        <w:ind w:left="0" w:firstLine="420"/>
        <w:spacing w:line="360" w:lineRule="auto"/>
        <w:rPr>
          <w:rFonts w:ascii="宋体" w:hAnsi="宋体"/>
          <w:sz w:val="21"/>
          <w:szCs w:val="21"/>
        </w:rPr>
      </w:pPr>
      <w:r>
        <w:rPr>
          <w:rFonts w:hint="eastAsia" w:ascii="宋体" w:hAnsi="宋体"/>
          <w:sz w:val="21"/>
          <w:szCs w:val="21"/>
        </w:rPr>
        <w:t xml:space="preserve">本单位对上述声明的真实性负责。如有虚假，将依法承担相应责任。</w:t>
      </w:r>
      <w:r/>
    </w:p>
    <w:p>
      <w:pPr>
        <w:pStyle w:val="1194"/>
        <w:spacing w:line="360" w:lineRule="auto"/>
        <w:rPr>
          <w:rFonts w:hAnsi="宋体"/>
          <w:sz w:val="21"/>
          <w:szCs w:val="21"/>
        </w:rPr>
      </w:pPr>
      <w:r>
        <w:rPr>
          <w:rFonts w:hAnsi="宋体"/>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spacing w:line="360" w:lineRule="auto"/>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887"/>
        <w:ind w:left="0" w:firstLine="0"/>
        <w:rPr>
          <w:rFonts w:ascii="宋体" w:hAnsi="宋体"/>
          <w:b/>
          <w:lang w:val="zh-CN"/>
        </w:rPr>
      </w:pPr>
      <w:r>
        <w:rPr>
          <w:rFonts w:ascii="宋体" w:hAnsi="宋体"/>
          <w:b/>
          <w:lang w:val="zh-CN"/>
        </w:rPr>
      </w:r>
      <w:r/>
    </w:p>
    <w:p>
      <w:pPr>
        <w:pStyle w:val="887"/>
        <w:ind w:left="0" w:firstLine="0"/>
        <w:rPr>
          <w:rFonts w:ascii="宋体" w:hAnsi="宋体" w:cs="Arial"/>
          <w:b/>
          <w:color w:val="333333"/>
          <w:shd w:val="clear" w:color="auto" w:fill="ffffff"/>
        </w:rPr>
      </w:pPr>
      <w:r>
        <w:rPr>
          <w:rFonts w:hint="eastAsia" w:ascii="宋体" w:hAnsi="宋体"/>
          <w:b/>
          <w:lang w:val="zh-CN"/>
        </w:rPr>
        <w:t xml:space="preserve">备注：</w:t>
      </w:r>
      <w:r>
        <w:rPr>
          <w:rFonts w:hint="eastAsia" w:ascii="宋体" w:hAnsi="宋体"/>
          <w:b/>
          <w:lang w:val="zh-CN"/>
        </w:rPr>
        <w:t xml:space="preserve">1.</w:t>
      </w:r>
      <w:r>
        <w:rPr>
          <w:rFonts w:hint="eastAsia" w:ascii="宋体" w:hAnsi="宋体" w:cs="Arial"/>
          <w:b/>
          <w:color w:val="333333"/>
          <w:shd w:val="clear" w:color="auto" w:fill="ffffff"/>
        </w:rPr>
        <w:t xml:space="preserve">享受政府采购支持政策的残疾人福利性单位应当同时满足以下条件：</w:t>
      </w:r>
      <w:r/>
    </w:p>
    <w:p>
      <w:pPr>
        <w:pStyle w:val="887"/>
        <w:ind w:left="0" w:firstLine="400"/>
        <w:rPr>
          <w:rFonts w:ascii="宋体" w:hAnsi="宋体" w:cs="Arial"/>
          <w:color w:val="333333"/>
          <w:shd w:val="clear" w:color="auto" w:fill="ffffff"/>
        </w:rPr>
      </w:pPr>
      <w:r>
        <w:rPr>
          <w:rFonts w:hint="eastAsia" w:ascii="宋体" w:hAnsi="宋体"/>
          <w:lang w:val="zh-CN"/>
        </w:rPr>
        <w:fldChar w:fldCharType="begin"/>
      </w:r>
      <w:r>
        <w:rPr>
          <w:rFonts w:hint="eastAsia" w:ascii="宋体" w:hAnsi="宋体"/>
          <w:lang w:val="zh-CN"/>
        </w:rPr>
        <w:instrText xml:space="preserve"> = 1 \* GB3 </w:instrText>
      </w:r>
      <w:r>
        <w:rPr>
          <w:rFonts w:hint="eastAsia" w:ascii="宋体" w:hAnsi="宋体"/>
          <w:lang w:val="zh-CN"/>
        </w:rPr>
        <w:fldChar w:fldCharType="separate"/>
      </w:r>
      <w:r>
        <w:rPr>
          <w:rFonts w:hint="eastAsia" w:ascii="宋体" w:hAnsi="宋体"/>
          <w:lang w:val="zh-CN"/>
        </w:rPr>
        <w:t xml:space="preserve">①</w:t>
      </w:r>
      <w:r>
        <w:rPr>
          <w:rFonts w:hint="eastAsia" w:ascii="宋体" w:hAnsi="宋体"/>
          <w:lang w:val="zh-CN"/>
        </w:rPr>
        <w:fldChar w:fldCharType="end"/>
      </w:r>
      <w:r>
        <w:rPr>
          <w:rFonts w:hint="eastAsia" w:ascii="宋体" w:hAnsi="宋体"/>
          <w:lang w:val="zh-CN"/>
        </w:rPr>
        <w:t xml:space="preserve">安置的残疾人占本单位在职职工人数的比例不低于</w:t>
      </w:r>
      <w:r>
        <w:rPr>
          <w:rFonts w:hint="eastAsia" w:ascii="宋体" w:hAnsi="宋体"/>
          <w:lang w:val="zh-CN"/>
        </w:rPr>
        <w:t xml:space="preserve">25%</w:t>
      </w:r>
      <w:r>
        <w:rPr>
          <w:rFonts w:hint="eastAsia" w:ascii="宋体" w:hAnsi="宋体"/>
          <w:lang w:val="zh-CN"/>
        </w:rPr>
        <w:t xml:space="preserve">（含</w:t>
      </w:r>
      <w:r>
        <w:rPr>
          <w:rFonts w:hint="eastAsia" w:ascii="宋体" w:hAnsi="宋体"/>
          <w:lang w:val="zh-CN"/>
        </w:rPr>
        <w:t xml:space="preserve">25%</w:t>
      </w:r>
      <w:r>
        <w:rPr>
          <w:rFonts w:hint="eastAsia" w:ascii="宋体" w:hAnsi="宋体"/>
          <w:lang w:val="zh-CN"/>
        </w:rPr>
        <w:t xml:space="preserve">），并且安置的残疾人人数不少于</w:t>
      </w:r>
      <w:r>
        <w:rPr>
          <w:rFonts w:hint="eastAsia" w:ascii="宋体" w:hAnsi="宋体"/>
          <w:lang w:val="zh-CN"/>
        </w:rPr>
        <w:t xml:space="preserve">10</w:t>
      </w:r>
      <w:r>
        <w:rPr>
          <w:rFonts w:hint="eastAsia" w:ascii="宋体" w:hAnsi="宋体"/>
          <w:lang w:val="zh-CN"/>
        </w:rPr>
        <w:t xml:space="preserve">人（含</w:t>
      </w:r>
      <w:r>
        <w:rPr>
          <w:rFonts w:hint="eastAsia" w:ascii="宋体" w:hAnsi="宋体"/>
          <w:lang w:val="zh-CN"/>
        </w:rPr>
        <w:t xml:space="preserve">10</w:t>
      </w:r>
      <w:r>
        <w:rPr>
          <w:rFonts w:hint="eastAsia" w:ascii="宋体" w:hAnsi="宋体"/>
          <w:lang w:val="zh-CN"/>
        </w:rPr>
        <w:t xml:space="preserve">人）；</w:t>
      </w:r>
      <w:r/>
    </w:p>
    <w:p>
      <w:pPr>
        <w:pStyle w:val="88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2 \* GB3 </w:instrText>
      </w:r>
      <w:r>
        <w:rPr>
          <w:rFonts w:hint="eastAsia" w:ascii="宋体" w:hAnsi="宋体"/>
          <w:lang w:val="zh-CN"/>
        </w:rPr>
        <w:fldChar w:fldCharType="separate"/>
      </w:r>
      <w:r>
        <w:rPr>
          <w:rFonts w:hint="eastAsia" w:ascii="宋体" w:hAnsi="宋体"/>
          <w:lang w:val="zh-CN"/>
        </w:rPr>
        <w:t xml:space="preserve">②</w:t>
      </w:r>
      <w:r>
        <w:rPr>
          <w:rFonts w:hint="eastAsia" w:ascii="宋体" w:hAnsi="宋体"/>
          <w:lang w:val="zh-CN"/>
        </w:rPr>
        <w:fldChar w:fldCharType="end"/>
      </w:r>
      <w:r>
        <w:rPr>
          <w:rFonts w:hint="eastAsia" w:ascii="宋体" w:hAnsi="宋体"/>
          <w:lang w:val="zh-CN"/>
        </w:rPr>
        <w:t xml:space="preserve">依法与安置的每位残疾人签订了一年以上（含一年）的劳动合同或服务协议；</w:t>
      </w:r>
      <w:r/>
    </w:p>
    <w:p>
      <w:pPr>
        <w:pStyle w:val="88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3 \* GB3 </w:instrText>
      </w:r>
      <w:r>
        <w:rPr>
          <w:rFonts w:hint="eastAsia" w:ascii="宋体" w:hAnsi="宋体"/>
          <w:lang w:val="zh-CN"/>
        </w:rPr>
        <w:fldChar w:fldCharType="separate"/>
      </w:r>
      <w:r>
        <w:rPr>
          <w:rFonts w:hint="eastAsia" w:ascii="宋体" w:hAnsi="宋体"/>
          <w:lang w:val="zh-CN"/>
        </w:rPr>
        <w:t xml:space="preserve">③</w:t>
      </w:r>
      <w:r>
        <w:rPr>
          <w:rFonts w:hint="eastAsia" w:ascii="宋体" w:hAnsi="宋体"/>
          <w:lang w:val="zh-CN"/>
        </w:rPr>
        <w:fldChar w:fldCharType="end"/>
      </w:r>
      <w:r>
        <w:rPr>
          <w:rFonts w:hint="eastAsia" w:ascii="宋体" w:hAnsi="宋体"/>
          <w:lang w:val="zh-CN"/>
        </w:rPr>
        <w:t xml:space="preserve">为安置的每位残疾人按月足额缴纳了基本养老保险、基本医疗保险、失业保险、工伤保险和生育保险等社会保险费；</w:t>
      </w:r>
      <w:r/>
    </w:p>
    <w:p>
      <w:pPr>
        <w:pStyle w:val="88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4 \* GB3 </w:instrText>
      </w:r>
      <w:r>
        <w:rPr>
          <w:rFonts w:hint="eastAsia" w:ascii="宋体" w:hAnsi="宋体"/>
          <w:lang w:val="zh-CN"/>
        </w:rPr>
        <w:fldChar w:fldCharType="separate"/>
      </w:r>
      <w:r>
        <w:rPr>
          <w:rFonts w:hint="eastAsia" w:ascii="宋体" w:hAnsi="宋体"/>
          <w:lang w:val="zh-CN"/>
        </w:rPr>
        <w:t xml:space="preserve">④</w:t>
      </w:r>
      <w:r>
        <w:rPr>
          <w:rFonts w:hint="eastAsia" w:ascii="宋体" w:hAnsi="宋体"/>
          <w:lang w:val="zh-CN"/>
        </w:rPr>
        <w:fldChar w:fldCharType="end"/>
      </w:r>
      <w:r>
        <w:rPr>
          <w:rFonts w:hint="eastAsia" w:ascii="宋体" w:hAnsi="宋体"/>
          <w:lang w:val="zh-CN"/>
        </w:rPr>
        <w:t xml:space="preserve">通过银行等金融机构向安置的每位残疾人，按月支付了不低于单位所在区县适用的经省级人民政府批准的月最低工资标准的工资；</w:t>
      </w:r>
      <w:r/>
    </w:p>
    <w:p>
      <w:pPr>
        <w:pStyle w:val="887"/>
        <w:ind w:left="0" w:firstLine="400"/>
        <w:rPr>
          <w:rFonts w:ascii="宋体" w:hAnsi="宋体"/>
          <w:lang w:val="zh-CN"/>
        </w:rPr>
      </w:pPr>
      <w:r>
        <w:rPr>
          <w:rFonts w:hint="eastAsia" w:ascii="宋体" w:hAnsi="宋体"/>
          <w:lang w:val="zh-CN"/>
        </w:rPr>
        <w:fldChar w:fldCharType="begin"/>
      </w:r>
      <w:r>
        <w:rPr>
          <w:rFonts w:hint="eastAsia" w:ascii="宋体" w:hAnsi="宋体"/>
          <w:lang w:val="zh-CN"/>
        </w:rPr>
        <w:instrText xml:space="preserve"> = 5 \* GB3 </w:instrText>
      </w:r>
      <w:r>
        <w:rPr>
          <w:rFonts w:hint="eastAsia" w:ascii="宋体" w:hAnsi="宋体"/>
          <w:lang w:val="zh-CN"/>
        </w:rPr>
        <w:fldChar w:fldCharType="separate"/>
      </w:r>
      <w:r>
        <w:rPr>
          <w:rFonts w:hint="eastAsia" w:ascii="宋体" w:hAnsi="宋体"/>
          <w:lang w:val="zh-CN"/>
        </w:rPr>
        <w:t xml:space="preserve">⑤</w:t>
      </w:r>
      <w:r>
        <w:rPr>
          <w:rFonts w:hint="eastAsia" w:ascii="宋体" w:hAnsi="宋体"/>
          <w:lang w:val="zh-CN"/>
        </w:rPr>
        <w:fldChar w:fldCharType="end"/>
      </w:r>
      <w:r>
        <w:rPr>
          <w:rFonts w:hint="eastAsia" w:ascii="宋体" w:hAnsi="宋体"/>
          <w:lang w:val="zh-CN"/>
        </w:rPr>
        <w:t xml:space="preserve">提供本单位制造的货物、承担的工程或者服务（以下简称产品），或者提供其他残疾人福利性单位制造的货物（不包括使用非残疾人福利性单位注册商标的货物）。</w:t>
      </w:r>
      <w:r/>
    </w:p>
    <w:p>
      <w:pPr>
        <w:pStyle w:val="887"/>
        <w:ind w:left="0" w:firstLine="400"/>
        <w:rPr>
          <w:rFonts w:ascii="宋体" w:hAnsi="宋体"/>
          <w:lang w:val="zh-CN"/>
        </w:rPr>
      </w:pPr>
      <w:r>
        <w:rPr>
          <w:rFonts w:hint="eastAsia" w:ascii="宋体" w:hAnsi="宋体"/>
          <w:lang w:val="zh-CN"/>
        </w:rPr>
        <w:t xml:space="preserve">前款所称残疾人是指法定劳动年龄内，持有《中华人民共和国残疾人证》或者《中华人民共和国残疾军人证（</w:t>
      </w:r>
      <w:r>
        <w:rPr>
          <w:rFonts w:hint="eastAsia" w:ascii="宋体" w:hAnsi="宋体"/>
          <w:lang w:val="zh-CN"/>
        </w:rPr>
        <w:t xml:space="preserve">1</w:t>
      </w:r>
      <w:r>
        <w:rPr>
          <w:rFonts w:hint="eastAsia" w:ascii="宋体" w:hAnsi="宋体"/>
          <w:lang w:val="zh-CN"/>
        </w:rPr>
        <w:t xml:space="preserve">至</w:t>
      </w:r>
      <w:r>
        <w:rPr>
          <w:rFonts w:hint="eastAsia" w:ascii="宋体" w:hAnsi="宋体"/>
          <w:lang w:val="zh-CN"/>
        </w:rPr>
        <w:t xml:space="preserve">8</w:t>
      </w:r>
      <w:r>
        <w:rPr>
          <w:rFonts w:hint="eastAsia" w:ascii="宋体" w:hAnsi="宋体"/>
          <w:lang w:val="zh-CN"/>
        </w:rPr>
        <w:t xml:space="preserve">级）》的自然人，包括具有劳动条件和劳动意愿的精神残疾人。在职职工人数是指与残疾人福利性单位建立劳动关系并依法签订劳动</w:t>
      </w:r>
      <w:r>
        <w:rPr>
          <w:rFonts w:hint="eastAsia" w:ascii="宋体" w:hAnsi="宋体"/>
          <w:lang w:val="zh-CN"/>
        </w:rPr>
        <w:t xml:space="preserve">合同或者服务协议的雇员人数。</w:t>
      </w:r>
      <w:r/>
    </w:p>
    <w:p>
      <w:pPr>
        <w:pStyle w:val="887"/>
        <w:ind w:left="0" w:firstLine="402"/>
        <w:rPr>
          <w:rFonts w:ascii="宋体" w:hAnsi="宋体"/>
          <w:b/>
          <w:lang w:val="zh-CN"/>
        </w:rPr>
      </w:pPr>
      <w:r>
        <w:rPr>
          <w:rFonts w:hint="eastAsia" w:ascii="宋体" w:hAnsi="宋体"/>
          <w:b/>
          <w:lang w:val="zh-CN"/>
        </w:rPr>
        <w:t xml:space="preserve">2.</w:t>
      </w:r>
      <w:r>
        <w:rPr>
          <w:rFonts w:hint="eastAsia" w:ascii="宋体" w:hAnsi="宋体"/>
          <w:b/>
          <w:lang w:val="zh-CN"/>
        </w:rPr>
        <w:t xml:space="preserve">中标单位为残疾人福利性单位的，《残疾人福利性单位声明函》将随中标结果同时公告。</w:t>
      </w:r>
      <w:r/>
    </w:p>
    <w:p>
      <w:pPr>
        <w:pStyle w:val="887"/>
        <w:ind w:left="0" w:firstLine="402"/>
        <w:rPr>
          <w:rFonts w:ascii="宋体" w:hAnsi="宋体"/>
          <w:b/>
          <w:lang w:val="zh-CN"/>
        </w:rPr>
      </w:pPr>
      <w:r>
        <w:rPr>
          <w:rFonts w:hint="eastAsia" w:ascii="宋体" w:hAnsi="宋体"/>
          <w:b/>
          <w:lang w:val="zh-CN"/>
        </w:rPr>
        <w:t xml:space="preserve">3.</w:t>
      </w:r>
      <w:r>
        <w:rPr>
          <w:rFonts w:hint="eastAsia" w:ascii="宋体" w:hAnsi="宋体"/>
          <w:b/>
          <w:lang w:val="zh-CN"/>
        </w:rPr>
        <w:t xml:space="preserve">供应商提供的《残疾人福利性单位声明函》与事实不符的，依照《政府采购法》第七十七条第一款的规定追究法律责任。</w:t>
      </w:r>
      <w:r/>
    </w:p>
    <w:p>
      <w:pPr>
        <w:ind w:left="0"/>
        <w:jc w:val="left"/>
        <w:rPr>
          <w:rFonts w:ascii="宋体" w:hAnsi="宋体"/>
          <w:b/>
          <w:sz w:val="21"/>
          <w:szCs w:val="21"/>
        </w:rPr>
        <w:outlineLvl w:val="0"/>
      </w:pPr>
      <w:r>
        <w:rPr>
          <w:rFonts w:ascii="宋体" w:hAnsi="宋体"/>
          <w:sz w:val="21"/>
          <w:szCs w:val="21"/>
          <w:lang w:val="zh-CN"/>
        </w:rPr>
        <w:br w:type="page" w:clear="all"/>
      </w:r>
      <w:bookmarkStart w:id="69" w:name="_Toc71810487"/>
      <w:r/>
      <w:bookmarkStart w:id="70" w:name="_Toc105397785"/>
      <w:r/>
      <w:bookmarkStart w:id="71" w:name="_Toc165274511"/>
      <w:r>
        <w:rPr>
          <w:rFonts w:ascii="宋体" w:hAnsi="宋体"/>
          <w:b/>
          <w:sz w:val="21"/>
          <w:szCs w:val="21"/>
        </w:rPr>
        <w:t xml:space="preserve">附件</w:t>
      </w:r>
      <w:r>
        <w:rPr>
          <w:rFonts w:ascii="宋体" w:hAnsi="宋体"/>
          <w:b/>
          <w:sz w:val="21"/>
          <w:szCs w:val="21"/>
        </w:rPr>
        <w:t xml:space="preserve">7</w:t>
      </w:r>
      <w:r>
        <w:rPr>
          <w:rFonts w:hint="eastAsia" w:ascii="宋体" w:hAnsi="宋体"/>
          <w:b/>
          <w:sz w:val="21"/>
          <w:szCs w:val="21"/>
        </w:rPr>
        <w:t xml:space="preserve">.</w:t>
      </w:r>
      <w:bookmarkEnd w:id="69"/>
      <w:r>
        <w:rPr>
          <w:rFonts w:hint="eastAsia" w:ascii="宋体" w:hAnsi="宋体"/>
        </w:rPr>
        <w:t xml:space="preserve"> </w:t>
      </w:r>
      <w:r>
        <w:rPr>
          <w:rFonts w:hint="eastAsia" w:ascii="宋体" w:hAnsi="宋体"/>
          <w:b/>
          <w:sz w:val="21"/>
          <w:szCs w:val="21"/>
        </w:rPr>
        <w:t xml:space="preserve">偏离表（技术、商务）</w:t>
      </w:r>
      <w:bookmarkEnd w:id="70"/>
      <w:r/>
      <w:bookmarkEnd w:id="71"/>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偏离表（技术、商务）</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24"/>
        <w:gridCol w:w="1823"/>
        <w:gridCol w:w="1984"/>
        <w:gridCol w:w="2127"/>
        <w:gridCol w:w="1842"/>
        <w:gridCol w:w="1418"/>
      </w:tblGrid>
      <w:tr>
        <w:trPr>
          <w:trHeight w:val="760"/>
        </w:trPr>
        <w:tc>
          <w:tcPr>
            <w:tcW w:w="72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82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项目</w:t>
            </w:r>
            <w:r/>
          </w:p>
        </w:tc>
        <w:tc>
          <w:tcPr>
            <w:tcW w:w="1984"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招标要求</w:t>
            </w:r>
            <w:r/>
          </w:p>
        </w:tc>
        <w:tc>
          <w:tcPr>
            <w:tcW w:w="212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投标内容</w:t>
            </w:r>
            <w:r/>
          </w:p>
        </w:tc>
        <w:tc>
          <w:tcPr>
            <w:tcW w:w="1842"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偏离说明</w:t>
            </w:r>
            <w:r/>
          </w:p>
        </w:tc>
        <w:tc>
          <w:tcPr>
            <w:tcW w:w="1418" w:type="dxa"/>
            <w:textDirection w:val="lrTb"/>
            <w:noWrap w:val="false"/>
          </w:tcPr>
          <w:p>
            <w:pPr>
              <w:ind w:left="0"/>
              <w:jc w:val="center"/>
              <w:spacing w:line="600" w:lineRule="auto"/>
              <w:widowControl w:val="off"/>
              <w:rPr>
                <w:rFonts w:ascii="宋体" w:hAnsi="宋体" w:cs="Times New Roman"/>
                <w:sz w:val="21"/>
                <w:szCs w:val="21"/>
              </w:rPr>
            </w:pPr>
            <w:r>
              <w:rPr>
                <w:rFonts w:hint="eastAsia" w:ascii="宋体" w:hAnsi="宋体" w:cs="Times New Roman"/>
                <w:sz w:val="21"/>
                <w:szCs w:val="21"/>
              </w:rPr>
              <w:t xml:space="preserve">证明材料</w:t>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r>
        <w:trPr>
          <w:cantSplit/>
          <w:trHeight w:val="495"/>
        </w:trPr>
        <w:tc>
          <w:tcPr>
            <w:tcW w:w="724"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23"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984"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2127"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842" w:type="dxa"/>
            <w:vAlign w:val="center"/>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c>
          <w:tcPr>
            <w:tcW w:w="1418" w:type="dxa"/>
            <w:textDirection w:val="lrTb"/>
            <w:noWrap w:val="false"/>
          </w:tcPr>
          <w:p>
            <w:pPr>
              <w:ind w:left="0"/>
              <w:jc w:val="center"/>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rPr>
          <w:rFonts w:ascii="宋体" w:hAnsi="宋体"/>
          <w:sz w:val="21"/>
          <w:szCs w:val="21"/>
        </w:rPr>
      </w:pPr>
      <w:r>
        <w:rPr>
          <w:rFonts w:hint="eastAsia" w:ascii="宋体" w:hAnsi="宋体"/>
          <w:sz w:val="21"/>
          <w:szCs w:val="21"/>
        </w:rPr>
        <w:t xml:space="preserve">注：投标人针对本招标文件第四章“招标书”要求，在本表中列出响应内容，并在“偏离说明”项下填写以下内容：优于的，填写“正偏离”；符合的，填写“无偏离”；低于的，填写“负偏离”。</w:t>
      </w:r>
      <w:r>
        <w:rPr>
          <w:rFonts w:hint="eastAsia" w:ascii="宋体" w:hAnsi="宋体"/>
          <w:b/>
          <w:sz w:val="21"/>
          <w:szCs w:val="21"/>
        </w:rPr>
        <w:t xml:space="preserve">未说明偏离的，将被认为响应招标文件的规定。</w:t>
      </w:r>
      <w:r>
        <w:rPr>
          <w:rFonts w:hint="eastAsia" w:ascii="宋体" w:hAnsi="宋体"/>
          <w:sz w:val="21"/>
          <w:szCs w:val="21"/>
        </w:rPr>
        <w:t xml:space="preserve">但该表不作为投标人对所投标服务关于商务条款等详细描述和说明的替代。</w:t>
      </w:r>
      <w:r/>
    </w:p>
    <w:p>
      <w:pPr>
        <w:ind w:left="0" w:firstLine="420"/>
        <w:spacing w:line="360" w:lineRule="auto"/>
        <w:rPr>
          <w:rFonts w:ascii="宋体" w:hAnsi="宋体"/>
          <w:sz w:val="21"/>
          <w:szCs w:val="21"/>
        </w:rPr>
      </w:pPr>
      <w:r>
        <w:rPr>
          <w:rFonts w:hint="eastAsia" w:ascii="宋体" w:hAnsi="宋体"/>
          <w:sz w:val="21"/>
          <w:szCs w:val="21"/>
        </w:rPr>
        <w:t xml:space="preserve">表格可根据实际情况自行调整、编辑。</w:t>
      </w:r>
      <w:r/>
    </w:p>
    <w:p>
      <w:pPr>
        <w:ind w:left="424" w:right="451" w:firstLine="210"/>
        <w:spacing w:line="276" w:lineRule="auto"/>
        <w:widowControl w:val="off"/>
        <w:rPr>
          <w:rFonts w:ascii="Times New Roman"/>
          <w:b/>
        </w:rPr>
      </w:pPr>
      <w:r>
        <w:rPr>
          <w:rFonts w:hint="eastAsia" w:ascii="Times New Roman"/>
        </w:rPr>
        <w:t xml:space="preserve"> </w:t>
      </w:r>
      <w:r/>
    </w:p>
    <w:p>
      <w:pPr>
        <w:ind w:left="0" w:right="1560"/>
        <w:jc w:val="center"/>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firstLine="4830"/>
        <w:jc w:val="left"/>
        <w:spacing w:line="360" w:lineRule="auto"/>
        <w:rPr>
          <w:rFonts w:ascii="宋体" w:hAnsi="宋体"/>
          <w:sz w:val="21"/>
          <w:szCs w:val="21"/>
        </w:rPr>
      </w:pPr>
      <w:r/>
      <w:bookmarkStart w:id="72" w:name="_Toc31973"/>
      <w:r/>
      <w:bookmarkStart w:id="73" w:name="_Toc27138"/>
      <w:r>
        <w:rPr>
          <w:rFonts w:ascii="宋体" w:hAnsi="宋体"/>
          <w:sz w:val="21"/>
          <w:szCs w:val="21"/>
        </w:rPr>
        <w:t xml:space="preserve"> </w:t>
      </w:r>
      <w:r/>
    </w:p>
    <w:p>
      <w:pPr>
        <w:pStyle w:val="869"/>
        <w:rPr>
          <w:rFonts w:ascii="宋体" w:hAnsi="宋体" w:cs="宋体"/>
          <w:sz w:val="21"/>
          <w:szCs w:val="21"/>
        </w:rPr>
      </w:pPr>
      <w:r>
        <w:rPr>
          <w:rFonts w:ascii="宋体" w:hAnsi="宋体" w:cs="宋体"/>
          <w:sz w:val="21"/>
          <w:szCs w:val="21"/>
        </w:rPr>
      </w:r>
      <w:r/>
    </w:p>
    <w:p>
      <w:pPr>
        <w:ind w:firstLine="4830"/>
        <w:jc w:val="left"/>
        <w:spacing w:line="360" w:lineRule="auto"/>
        <w:rPr>
          <w:rFonts w:ascii="宋体" w:hAnsi="宋体"/>
          <w:sz w:val="21"/>
          <w:szCs w:val="21"/>
        </w:rPr>
      </w:pPr>
      <w:r>
        <w:rPr>
          <w:rFonts w:ascii="宋体" w:hAnsi="宋体"/>
          <w:sz w:val="21"/>
          <w:szCs w:val="21"/>
        </w:rPr>
      </w:r>
      <w:r/>
    </w:p>
    <w:p>
      <w:pPr>
        <w:ind w:left="0"/>
        <w:rPr>
          <w:rFonts w:ascii="宋体" w:hAnsi="宋体"/>
          <w:sz w:val="21"/>
          <w:szCs w:val="21"/>
        </w:rPr>
      </w:pPr>
      <w:r>
        <w:rPr>
          <w:rFonts w:ascii="宋体" w:hAnsi="宋体"/>
          <w:sz w:val="21"/>
          <w:szCs w:val="21"/>
        </w:rPr>
      </w:r>
      <w:r/>
    </w:p>
    <w:p>
      <w:pPr>
        <w:pStyle w:val="86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74" w:name="_Toc165274512"/>
      <w:r/>
      <w:bookmarkStart w:id="75" w:name="_Toc105397786"/>
      <w:r>
        <w:rPr>
          <w:rFonts w:ascii="宋体" w:hAnsi="宋体"/>
          <w:b/>
          <w:sz w:val="21"/>
          <w:szCs w:val="21"/>
        </w:rPr>
        <w:t xml:space="preserve">附件</w:t>
      </w:r>
      <w:r>
        <w:rPr>
          <w:rFonts w:ascii="宋体" w:hAnsi="宋体"/>
          <w:b/>
          <w:sz w:val="21"/>
          <w:szCs w:val="21"/>
        </w:rPr>
        <w:t xml:space="preserve">8</w:t>
      </w:r>
      <w:r>
        <w:rPr>
          <w:rFonts w:hint="eastAsia" w:ascii="宋体" w:hAnsi="宋体"/>
          <w:b/>
          <w:sz w:val="21"/>
          <w:szCs w:val="21"/>
        </w:rPr>
        <w:t xml:space="preserve">.</w:t>
      </w:r>
      <w:r>
        <w:rPr>
          <w:rFonts w:hint="eastAsia" w:ascii="宋体" w:hAnsi="宋体"/>
          <w:b/>
          <w:sz w:val="21"/>
          <w:szCs w:val="21"/>
        </w:rPr>
        <w:t xml:space="preserve">项目服务人员配置表</w:t>
      </w:r>
      <w:bookmarkEnd w:id="74"/>
      <w:r/>
      <w:bookmarkEnd w:id="75"/>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项目服务人员配置表</w:t>
      </w:r>
      <w:r/>
    </w:p>
    <w:tbl>
      <w:tblPr>
        <w:tblW w:w="99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732"/>
        <w:gridCol w:w="1536"/>
        <w:gridCol w:w="1276"/>
        <w:gridCol w:w="992"/>
        <w:gridCol w:w="1299"/>
        <w:gridCol w:w="1560"/>
        <w:gridCol w:w="1417"/>
        <w:gridCol w:w="1152"/>
      </w:tblGrid>
      <w:tr>
        <w:trPr>
          <w:jc w:val="center"/>
          <w:trHeight w:val="760"/>
        </w:trPr>
        <w:tc>
          <w:tcPr>
            <w:tcW w:w="732"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岗位</w:t>
            </w:r>
            <w:r/>
          </w:p>
        </w:tc>
        <w:tc>
          <w:tcPr>
            <w:tcW w:w="127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姓名</w:t>
            </w:r>
            <w:r/>
          </w:p>
        </w:tc>
        <w:tc>
          <w:tcPr>
            <w:tcW w:w="992"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性别</w:t>
            </w:r>
            <w:r/>
          </w:p>
        </w:tc>
        <w:tc>
          <w:tcPr>
            <w:tcW w:w="1299"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年龄</w:t>
            </w:r>
            <w:r/>
          </w:p>
        </w:tc>
        <w:tc>
          <w:tcPr>
            <w:tcW w:w="1560"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学历</w:t>
            </w:r>
            <w:r/>
          </w:p>
        </w:tc>
        <w:tc>
          <w:tcPr>
            <w:tcW w:w="1417" w:type="dxa"/>
            <w:vAlign w:val="center"/>
            <w:textDirection w:val="lrTb"/>
            <w:noWrap w:val="false"/>
          </w:tcPr>
          <w:p>
            <w:pPr>
              <w:ind w:left="0"/>
              <w:jc w:val="center"/>
              <w:spacing w:line="360" w:lineRule="exact"/>
              <w:widowControl w:val="off"/>
              <w:rPr>
                <w:rFonts w:ascii="宋体" w:hAnsi="宋体" w:cs="Times New Roman"/>
                <w:sz w:val="21"/>
                <w:szCs w:val="21"/>
              </w:rPr>
            </w:pPr>
            <w:r>
              <w:rPr>
                <w:rFonts w:ascii="宋体" w:hAnsi="宋体" w:cs="Times New Roman"/>
                <w:sz w:val="21"/>
                <w:szCs w:val="21"/>
              </w:rPr>
              <w:t xml:space="preserve">职称</w:t>
            </w:r>
            <w:r>
              <w:rPr>
                <w:rFonts w:hint="eastAsia" w:ascii="宋体" w:hAnsi="宋体" w:cs="Times New Roman"/>
                <w:sz w:val="21"/>
                <w:szCs w:val="21"/>
              </w:rPr>
              <w:t xml:space="preserve">或专业资格证书</w:t>
            </w:r>
            <w:r/>
          </w:p>
        </w:tc>
        <w:tc>
          <w:tcPr>
            <w:tcW w:w="1152" w:type="dxa"/>
            <w:vAlign w:val="center"/>
            <w:textDirection w:val="lrTb"/>
            <w:noWrap w:val="false"/>
          </w:tcPr>
          <w:p>
            <w:pPr>
              <w:ind w:left="0"/>
              <w:jc w:val="center"/>
              <w:spacing w:line="360" w:lineRule="exact"/>
              <w:widowControl w:val="off"/>
              <w:rPr>
                <w:rFonts w:ascii="宋体" w:hAnsi="宋体" w:cs="Times New Roman"/>
                <w:sz w:val="21"/>
                <w:szCs w:val="21"/>
              </w:rPr>
            </w:pPr>
            <w:r>
              <w:rPr>
                <w:rFonts w:hint="eastAsia" w:ascii="宋体" w:hAnsi="宋体" w:cs="Times New Roman"/>
                <w:sz w:val="21"/>
                <w:szCs w:val="21"/>
              </w:rPr>
              <w:t xml:space="preserve">备注</w:t>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604"/>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hint="eastAsia" w:ascii="宋体" w:hAnsi="宋体"/>
                <w:sz w:val="21"/>
                <w:szCs w:val="21"/>
              </w:rPr>
              <w:t xml:space="preserve">...</w:t>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1276" w:type="dxa"/>
            <w:vAlign w:val="center"/>
            <w:textDirection w:val="lrTb"/>
            <w:noWrap w:val="false"/>
          </w:tcPr>
          <w:p>
            <w:pPr>
              <w:ind w:left="0"/>
              <w:jc w:val="center"/>
              <w:widowControl w:val="off"/>
              <w:rPr>
                <w:rFonts w:ascii="宋体" w:hAnsi="宋体"/>
                <w:sz w:val="21"/>
                <w:szCs w:val="21"/>
              </w:rPr>
            </w:pPr>
            <w:r>
              <w:rPr>
                <w:rFonts w:ascii="宋体" w:hAnsi="宋体"/>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95"/>
        </w:trPr>
        <w:tc>
          <w:tcPr>
            <w:tcW w:w="73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3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76"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9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99"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5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1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152" w:type="dxa"/>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Times New Roman" w:hAnsi="Times New Roman"/>
          <w:b/>
          <w:sz w:val="21"/>
        </w:rPr>
      </w:pPr>
      <w:r>
        <w:rPr>
          <w:rFonts w:hint="eastAsia" w:ascii="宋体" w:hAnsi="宋体"/>
          <w:b/>
          <w:sz w:val="21"/>
          <w:szCs w:val="21"/>
        </w:rPr>
        <w:t xml:space="preserve">注：</w:t>
      </w:r>
      <w:r>
        <w:rPr>
          <w:rFonts w:ascii="Times New Roman" w:hAnsi="Times New Roman"/>
          <w:b/>
          <w:sz w:val="21"/>
        </w:rPr>
        <w:t xml:space="preserve">1.</w:t>
      </w:r>
      <w:r>
        <w:rPr>
          <w:rFonts w:hint="eastAsia" w:ascii="Times New Roman" w:hAnsi="Times New Roman"/>
          <w:b/>
          <w:sz w:val="21"/>
        </w:rPr>
        <w:t xml:space="preserve">服务类项目中供应商若使用退休人员，将不享受中小企业扶持政策。</w:t>
      </w:r>
      <w:r/>
    </w:p>
    <w:p>
      <w:pPr>
        <w:ind w:left="0" w:firstLine="422"/>
        <w:spacing w:line="360" w:lineRule="auto"/>
        <w:widowControl w:val="off"/>
        <w:rPr>
          <w:rFonts w:ascii="Times New Roman" w:hAnsi="Times New Roman"/>
          <w:b/>
          <w:sz w:val="21"/>
        </w:rPr>
      </w:pPr>
      <w:r>
        <w:rPr>
          <w:rFonts w:hint="eastAsia" w:ascii="Times New Roman" w:hAnsi="Times New Roman"/>
          <w:b/>
          <w:sz w:val="21"/>
        </w:rPr>
        <w:t xml:space="preserve">2</w:t>
      </w:r>
      <w:r>
        <w:rPr>
          <w:rFonts w:ascii="Times New Roman" w:hAnsi="Times New Roman"/>
          <w:b/>
          <w:sz w:val="21"/>
        </w:rPr>
        <w:t xml:space="preserve">.</w:t>
      </w:r>
      <w:r/>
    </w:p>
    <w:p>
      <w:pPr>
        <w:pStyle w:val="854"/>
      </w:pPr>
      <w:r/>
      <w:r/>
    </w:p>
    <w:p>
      <w:pPr>
        <w:ind w:left="0" w:firstLine="6300"/>
        <w:spacing w:line="360" w:lineRule="auto"/>
        <w:widowControl w:val="off"/>
        <w:rPr>
          <w:rFonts w:ascii="宋体" w:hAnsi="宋体"/>
          <w:sz w:val="21"/>
        </w:rPr>
      </w:pPr>
      <w:r>
        <w:rPr>
          <w:rFonts w:ascii="宋体" w:hAnsi="宋体"/>
          <w:sz w:val="21"/>
        </w:rPr>
        <w:t xml:space="preserve">投标人（盖章）：</w:t>
      </w:r>
      <w:r/>
    </w:p>
    <w:p>
      <w:pPr>
        <w:jc w:val="right"/>
        <w:spacing w:line="360" w:lineRule="auto"/>
        <w:rPr>
          <w:rFonts w:ascii="宋体" w:hAnsi="宋体"/>
          <w:sz w:val="21"/>
        </w:rPr>
      </w:pPr>
      <w:r>
        <w:rPr>
          <w:rFonts w:ascii="宋体" w:hAnsi="宋体"/>
          <w:sz w:val="21"/>
        </w:rPr>
        <w:t xml:space="preserve">法定代表人或代理人（签字或盖章）：</w:t>
      </w:r>
      <w:r/>
    </w:p>
    <w:p>
      <w:pPr>
        <w:ind w:left="0" w:firstLine="6300"/>
        <w:spacing w:line="360" w:lineRule="auto"/>
        <w:rPr>
          <w:rFonts w:ascii="宋体" w:hAnsi="宋体"/>
          <w:sz w:val="21"/>
        </w:rPr>
      </w:pPr>
      <w:r>
        <w:rPr>
          <w:rFonts w:hint="eastAsia" w:ascii="宋体" w:hAnsi="宋体"/>
          <w:sz w:val="21"/>
        </w:rPr>
        <w:t xml:space="preserve">日</w:t>
      </w:r>
      <w:r>
        <w:rPr>
          <w:rFonts w:ascii="宋体" w:hAnsi="宋体"/>
          <w:sz w:val="21"/>
        </w:rPr>
        <w:t xml:space="preserve">    </w:t>
      </w:r>
      <w:r>
        <w:rPr>
          <w:rFonts w:hint="eastAsia" w:ascii="宋体" w:hAnsi="宋体"/>
          <w:sz w:val="21"/>
        </w:rPr>
        <w:t xml:space="preserve">期：</w:t>
      </w:r>
      <w:r>
        <w:rPr>
          <w:rFonts w:ascii="宋体" w:hAnsi="宋体"/>
          <w:sz w:val="21"/>
        </w:rPr>
        <w:t xml:space="preserve">     </w:t>
      </w:r>
      <w:r>
        <w:rPr>
          <w:rFonts w:hint="eastAsia" w:ascii="宋体" w:hAnsi="宋体"/>
          <w:sz w:val="21"/>
        </w:rPr>
        <w:t xml:space="preserve">年</w:t>
      </w:r>
      <w:r>
        <w:rPr>
          <w:rFonts w:ascii="宋体" w:hAnsi="宋体"/>
          <w:sz w:val="21"/>
        </w:rPr>
        <w:t xml:space="preserve">   </w:t>
      </w:r>
      <w:r>
        <w:rPr>
          <w:rFonts w:hint="eastAsia" w:ascii="宋体" w:hAnsi="宋体"/>
          <w:sz w:val="21"/>
        </w:rPr>
        <w:t xml:space="preserve">  </w:t>
      </w:r>
      <w:r>
        <w:rPr>
          <w:rFonts w:hint="eastAsia" w:ascii="宋体" w:hAnsi="宋体"/>
          <w:sz w:val="21"/>
        </w:rPr>
        <w:t xml:space="preserve">月</w:t>
      </w:r>
      <w:r>
        <w:rPr>
          <w:rFonts w:ascii="宋体" w:hAnsi="宋体"/>
          <w:sz w:val="21"/>
        </w:rPr>
        <w:t xml:space="preserve">   </w:t>
      </w:r>
      <w:r>
        <w:rPr>
          <w:rFonts w:hint="eastAsia" w:ascii="宋体" w:hAnsi="宋体"/>
          <w:sz w:val="21"/>
        </w:rPr>
        <w:t xml:space="preserve"> </w:t>
      </w:r>
      <w:r>
        <w:rPr>
          <w:rFonts w:hint="eastAsia" w:ascii="宋体" w:hAnsi="宋体"/>
          <w:sz w:val="21"/>
        </w:rPr>
        <w:t xml:space="preserve">日</w:t>
      </w:r>
      <w:r/>
    </w:p>
    <w:p>
      <w:pPr>
        <w:ind w:left="0"/>
        <w:jc w:val="left"/>
        <w:rPr>
          <w:rFonts w:ascii="宋体" w:hAnsi="宋体"/>
          <w:b/>
          <w:sz w:val="21"/>
          <w:szCs w:val="21"/>
        </w:rPr>
        <w:outlineLvl w:val="0"/>
      </w:pPr>
      <w:r/>
      <w:bookmarkStart w:id="76" w:name="_Toc71810489"/>
      <w:r/>
      <w:bookmarkStart w:id="77" w:name="_Toc105397787"/>
      <w:r>
        <w:rPr>
          <w:rFonts w:ascii="宋体" w:hAnsi="宋体"/>
          <w:b/>
          <w:sz w:val="21"/>
          <w:szCs w:val="21"/>
        </w:rPr>
        <w:br w:type="page" w:clear="all"/>
      </w:r>
      <w:bookmarkStart w:id="78" w:name="_Toc165274513"/>
      <w:r>
        <w:rPr>
          <w:rFonts w:ascii="宋体" w:hAnsi="宋体"/>
          <w:b/>
          <w:sz w:val="21"/>
          <w:szCs w:val="21"/>
        </w:rPr>
        <w:t xml:space="preserve">附件</w:t>
      </w:r>
      <w:r>
        <w:rPr>
          <w:rFonts w:ascii="宋体" w:hAnsi="宋体"/>
          <w:b/>
          <w:sz w:val="21"/>
          <w:szCs w:val="21"/>
        </w:rPr>
        <w:t xml:space="preserve">9</w:t>
      </w:r>
      <w:r>
        <w:rPr>
          <w:rFonts w:hint="eastAsia" w:ascii="宋体" w:hAnsi="宋体"/>
          <w:b/>
          <w:sz w:val="21"/>
          <w:szCs w:val="21"/>
        </w:rPr>
        <w:t xml:space="preserve">.</w:t>
      </w:r>
      <w:r>
        <w:rPr>
          <w:rFonts w:hint="eastAsia" w:ascii="宋体" w:hAnsi="宋体"/>
          <w:b/>
          <w:sz w:val="21"/>
          <w:szCs w:val="21"/>
        </w:rPr>
        <w:t xml:space="preserve">相关业绩一览表</w:t>
      </w:r>
      <w:bookmarkEnd w:id="76"/>
      <w:r/>
      <w:bookmarkEnd w:id="77"/>
      <w:r/>
      <w:bookmarkEnd w:id="78"/>
      <w:r/>
      <w:r/>
    </w:p>
    <w:p>
      <w:pPr>
        <w:ind w:left="0"/>
        <w:jc w:val="center"/>
        <w:spacing w:before="100" w:beforeAutospacing="1" w:after="100" w:afterAutospacing="1" w:line="480" w:lineRule="auto"/>
        <w:rPr>
          <w:rFonts w:ascii="宋体" w:hAnsi="宋体"/>
          <w:b/>
          <w:sz w:val="21"/>
          <w:szCs w:val="21"/>
        </w:rPr>
      </w:pPr>
      <w:r>
        <w:rPr>
          <w:rFonts w:ascii="宋体" w:hAnsi="宋体"/>
          <w:b/>
          <w:sz w:val="21"/>
          <w:szCs w:val="21"/>
        </w:rPr>
        <w:t xml:space="preserve">相关业绩一览表</w:t>
      </w:r>
      <w:r/>
    </w:p>
    <w:tbl>
      <w:tblPr>
        <w:tblW w:w="764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28" w:type="dxa"/>
          <w:right w:w="28" w:type="dxa"/>
        </w:tblCellMar>
        <w:tblLook w:val="04A0" w:firstRow="1" w:lastRow="0" w:firstColumn="1" w:lastColumn="0" w:noHBand="0" w:noVBand="1"/>
      </w:tblPr>
      <w:tblGrid>
        <w:gridCol w:w="1003"/>
        <w:gridCol w:w="1622"/>
        <w:gridCol w:w="1622"/>
        <w:gridCol w:w="1930"/>
        <w:gridCol w:w="1467"/>
      </w:tblGrid>
      <w:tr>
        <w:trPr>
          <w:cantSplit/>
          <w:jc w:val="center"/>
          <w:trHeight w:val="740"/>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项目名称</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合同期</w:t>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hint="eastAsia" w:ascii="宋体" w:hAnsi="宋体" w:cs="Times New Roman"/>
                <w:sz w:val="21"/>
                <w:szCs w:val="21"/>
              </w:rPr>
              <w:t xml:space="preserve">合同金额</w:t>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1</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2</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3</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4</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5</w:t>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510" w:hRule="exact"/>
        </w:trPr>
        <w:tc>
          <w:tcPr>
            <w:tcW w:w="1003"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2"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Borders>
              <w:right w:val="single" w:color="auto" w:sz="4" w:space="0"/>
            </w:tcBorders>
            <w:tcW w:w="193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467"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firstLine="420"/>
        <w:spacing w:line="360" w:lineRule="auto"/>
        <w:widowControl w:val="off"/>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注：</w:t>
      </w:r>
      <w:r>
        <w:rPr>
          <w:rFonts w:hint="eastAsia" w:ascii="宋体" w:hAnsi="宋体"/>
          <w:sz w:val="21"/>
          <w:szCs w:val="21"/>
        </w:rPr>
        <w:t xml:space="preserve">1</w:t>
      </w:r>
      <w:r>
        <w:rPr>
          <w:rFonts w:ascii="宋体" w:hAnsi="宋体"/>
          <w:sz w:val="21"/>
          <w:szCs w:val="21"/>
        </w:rPr>
        <w:t xml:space="preserve">.</w:t>
      </w:r>
      <w:r>
        <w:rPr>
          <w:rFonts w:ascii="宋体" w:hAnsi="宋体"/>
          <w:sz w:val="21"/>
          <w:szCs w:val="21"/>
        </w:rPr>
        <w:t xml:space="preserve">若事项较多，投标人可根据投标内容的实际情况另纸说明</w:t>
      </w:r>
      <w:r>
        <w:rPr>
          <w:rFonts w:hint="eastAsia" w:ascii="宋体" w:hAnsi="宋体"/>
          <w:sz w:val="21"/>
          <w:szCs w:val="21"/>
        </w:rPr>
        <w:t xml:space="preserve">。</w:t>
      </w:r>
      <w:r/>
    </w:p>
    <w:p>
      <w:pPr>
        <w:ind w:left="0" w:firstLine="84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请将其他相关证明材料复印件加盖公章后附在本表后面。</w:t>
      </w:r>
      <w:r/>
    </w:p>
    <w:p>
      <w:pPr>
        <w:ind w:left="0"/>
        <w:jc w:val="left"/>
        <w:spacing w:line="360" w:lineRule="auto"/>
        <w:widowControl w:val="off"/>
        <w:rPr>
          <w:rFonts w:ascii="宋体" w:hAnsi="宋体"/>
          <w:b/>
          <w:sz w:val="21"/>
          <w:szCs w:val="21"/>
        </w:rPr>
      </w:pPr>
      <w:r>
        <w:rPr>
          <w:rFonts w:ascii="宋体" w:hAnsi="宋体"/>
          <w:b/>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869"/>
        <w:rPr>
          <w:rFonts w:ascii="宋体" w:hAnsi="宋体"/>
        </w:rPr>
      </w:pPr>
      <w:r>
        <w:rPr>
          <w:rFonts w:ascii="宋体" w:hAnsi="宋体"/>
        </w:rPr>
      </w:r>
      <w:r/>
    </w:p>
    <w:p>
      <w:pPr>
        <w:pStyle w:val="862"/>
        <w:rPr>
          <w:rFonts w:ascii="宋体" w:hAnsi="宋体" w:cs="Times New Roman"/>
        </w:rPr>
      </w:pPr>
      <w:r>
        <w:rPr>
          <w:rFonts w:ascii="宋体" w:hAnsi="宋体" w:cs="Times New Roman"/>
        </w:rPr>
      </w:r>
      <w:r/>
    </w:p>
    <w:p>
      <w:pPr>
        <w:rPr>
          <w:rFonts w:ascii="宋体" w:hAnsi="宋体" w:cs="Times New Roman"/>
        </w:rPr>
      </w:pPr>
      <w:r>
        <w:rPr>
          <w:rFonts w:ascii="宋体" w:hAnsi="宋体" w:cs="Times New Roman"/>
        </w:rPr>
      </w:r>
      <w:r/>
    </w:p>
    <w:p>
      <w:pPr>
        <w:ind w:left="0"/>
        <w:jc w:val="left"/>
        <w:rPr>
          <w:rFonts w:ascii="宋体" w:hAnsi="宋体"/>
          <w:b/>
          <w:sz w:val="21"/>
          <w:szCs w:val="21"/>
        </w:rPr>
        <w:outlineLvl w:val="0"/>
      </w:pPr>
      <w:r>
        <w:rPr>
          <w:rFonts w:ascii="宋体" w:hAnsi="宋体"/>
          <w:sz w:val="21"/>
          <w:szCs w:val="21"/>
        </w:rPr>
        <w:br w:type="page" w:clear="all"/>
      </w:r>
      <w:bookmarkStart w:id="79" w:name="_Toc165274514"/>
      <w:r/>
      <w:bookmarkStart w:id="80" w:name="_Toc105397788"/>
      <w:r/>
      <w:bookmarkStart w:id="81" w:name="_Toc71810490"/>
      <w:r/>
      <w:bookmarkEnd w:id="72"/>
      <w:r/>
      <w:bookmarkEnd w:id="73"/>
      <w:r>
        <w:rPr>
          <w:rFonts w:ascii="宋体" w:hAnsi="宋体"/>
          <w:b/>
          <w:sz w:val="21"/>
          <w:szCs w:val="21"/>
        </w:rPr>
        <w:t xml:space="preserve">附件</w:t>
      </w:r>
      <w:r>
        <w:rPr>
          <w:rFonts w:hint="eastAsia" w:ascii="宋体" w:hAnsi="宋体"/>
          <w:b/>
          <w:sz w:val="21"/>
          <w:szCs w:val="21"/>
        </w:rPr>
        <w:t xml:space="preserve">1</w:t>
      </w:r>
      <w:r>
        <w:rPr>
          <w:rFonts w:ascii="宋体" w:hAnsi="宋体"/>
          <w:b/>
          <w:sz w:val="21"/>
          <w:szCs w:val="21"/>
        </w:rPr>
        <w:t xml:space="preserve">0</w:t>
      </w:r>
      <w:r>
        <w:rPr>
          <w:rFonts w:hint="eastAsia" w:ascii="宋体" w:hAnsi="宋体"/>
          <w:b/>
          <w:sz w:val="21"/>
          <w:szCs w:val="21"/>
        </w:rPr>
        <w:t xml:space="preserve">.</w:t>
      </w:r>
      <w:r>
        <w:rPr>
          <w:rFonts w:hint="eastAsia" w:ascii="宋体" w:hAnsi="宋体"/>
          <w:b/>
          <w:sz w:val="21"/>
          <w:szCs w:val="21"/>
        </w:rPr>
        <w:t xml:space="preserve">针对本项目的实施方案</w:t>
      </w:r>
      <w:bookmarkEnd w:id="79"/>
      <w:r/>
      <w:bookmarkEnd w:id="80"/>
      <w:r/>
      <w:r/>
    </w:p>
    <w:p>
      <w:pPr>
        <w:ind w:left="0"/>
        <w:jc w:val="center"/>
        <w:spacing w:before="100" w:beforeAutospacing="1" w:after="100" w:afterAutospacing="1" w:line="480" w:lineRule="auto"/>
        <w:rPr>
          <w:rFonts w:ascii="宋体" w:hAnsi="宋体"/>
          <w:b/>
          <w:sz w:val="21"/>
          <w:szCs w:val="21"/>
        </w:rPr>
      </w:pPr>
      <w:r>
        <w:rPr>
          <w:rFonts w:hint="eastAsia" w:ascii="宋体" w:hAnsi="宋体"/>
          <w:b/>
          <w:sz w:val="21"/>
          <w:szCs w:val="21"/>
        </w:rPr>
        <w:t xml:space="preserve">针对本项目的实施方案</w:t>
      </w:r>
      <w:r/>
    </w:p>
    <w:tbl>
      <w:tblPr>
        <w:tblW w:w="9874"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9874"/>
      </w:tblGrid>
      <w:tr>
        <w:trPr/>
        <w:tc>
          <w:tcPr>
            <w:tcW w:w="9874" w:type="dxa"/>
            <w:textDirection w:val="lrTb"/>
            <w:noWrap w:val="false"/>
          </w:tcPr>
          <w:p>
            <w:pPr>
              <w:ind w:left="0"/>
              <w:jc w:val="left"/>
              <w:widowControl w:val="off"/>
              <w:rPr>
                <w:rFonts w:ascii="宋体" w:hAnsi="宋体" w:cs="Times New Roman"/>
                <w:sz w:val="21"/>
                <w:szCs w:val="21"/>
              </w:rPr>
            </w:pPr>
            <w:r>
              <w:rPr>
                <w:rFonts w:hint="eastAsia" w:ascii="宋体" w:hAnsi="宋体" w:cs="Times New Roman"/>
                <w:sz w:val="21"/>
                <w:szCs w:val="21"/>
              </w:rPr>
              <w:t xml:space="preserve">提示：</w:t>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、投标人应针对本次招标项目特点制定详细的实施方案，可包括但不限于对项目的分析理解、技术方案、项目服务人员配置、时间进度安排、培训方案和售后服务保障等内容。</w:t>
            </w:r>
            <w:r/>
          </w:p>
          <w:p>
            <w:pPr>
              <w:ind w:left="0"/>
              <w:jc w:val="left"/>
              <w:widowControl w:val="off"/>
              <w:rPr>
                <w:rFonts w:ascii="宋体" w:hAnsi="宋体" w:cs="Times New Roman"/>
                <w:b/>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、供应商可根据自身情况编写，本页不够可另加页附后。</w:t>
            </w:r>
            <w:r/>
          </w:p>
        </w:tc>
      </w:tr>
      <w:tr>
        <w:trPr>
          <w:trHeight w:val="8385"/>
        </w:trPr>
        <w:tc>
          <w:tcPr>
            <w:tcW w:w="9874" w:type="dxa"/>
            <w:textDirection w:val="lrTb"/>
            <w:noWrap w:val="false"/>
          </w:tcPr>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b/>
                <w:sz w:val="21"/>
                <w:szCs w:val="21"/>
              </w:rPr>
            </w:pPr>
            <w:r>
              <w:rPr>
                <w:rFonts w:ascii="宋体" w:hAnsi="宋体" w:cs="Times New Roman"/>
                <w:b/>
                <w:sz w:val="21"/>
                <w:szCs w:val="21"/>
              </w:rPr>
            </w:r>
            <w:r/>
          </w:p>
          <w:p>
            <w:pPr>
              <w:ind w:left="0"/>
              <w:jc w:val="left"/>
              <w:widowControl w:val="off"/>
              <w:rPr>
                <w:rFonts w:ascii="宋体" w:hAnsi="宋体" w:cs="Times New Roman"/>
                <w:sz w:val="21"/>
                <w:szCs w:val="21"/>
              </w:rPr>
            </w:pPr>
            <w:r>
              <w:rPr>
                <w:rFonts w:hint="eastAsia" w:ascii="宋体" w:hAnsi="宋体" w:cs="Times New Roman"/>
                <w:sz w:val="21"/>
                <w:szCs w:val="21"/>
              </w:rPr>
              <w:t xml:space="preserve"> </w:t>
            </w:r>
            <w:r/>
          </w:p>
        </w:tc>
      </w:tr>
    </w:tbl>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869"/>
        <w:rPr>
          <w:rFonts w:ascii="宋体" w:hAnsi="宋体"/>
        </w:rPr>
      </w:pPr>
      <w:r>
        <w:rPr>
          <w:rFonts w:ascii="宋体" w:hAnsi="宋体"/>
        </w:rPr>
      </w:r>
      <w:r/>
    </w:p>
    <w:p>
      <w:pPr>
        <w:pStyle w:val="862"/>
        <w:rPr>
          <w:rFonts w:ascii="宋体" w:hAnsi="宋体" w:cs="Times New Roman"/>
        </w:rPr>
      </w:pPr>
      <w:r>
        <w:rPr>
          <w:rFonts w:ascii="宋体" w:hAnsi="宋体" w:cs="Times New Roman"/>
        </w:rPr>
      </w:r>
      <w:r/>
    </w:p>
    <w:p>
      <w:pPr>
        <w:ind w:left="0"/>
        <w:jc w:val="left"/>
        <w:rPr>
          <w:rFonts w:ascii="宋体" w:hAnsi="宋体"/>
          <w:b/>
          <w:sz w:val="21"/>
          <w:szCs w:val="21"/>
        </w:rPr>
        <w:outlineLvl w:val="0"/>
      </w:pPr>
      <w:r/>
      <w:bookmarkStart w:id="82" w:name="_Toc105397789"/>
      <w:r/>
      <w:bookmarkStart w:id="83" w:name="_Toc165274515"/>
      <w:r>
        <w:rPr>
          <w:rFonts w:ascii="宋体" w:hAnsi="宋体"/>
          <w:b/>
          <w:sz w:val="21"/>
          <w:szCs w:val="21"/>
        </w:rPr>
        <w:t xml:space="preserve">附件</w:t>
      </w:r>
      <w:r>
        <w:rPr>
          <w:rFonts w:ascii="宋体" w:hAnsi="宋体"/>
          <w:b/>
          <w:sz w:val="21"/>
          <w:szCs w:val="21"/>
        </w:rPr>
        <w:t xml:space="preserve">11</w:t>
      </w:r>
      <w:r>
        <w:rPr>
          <w:rFonts w:hint="eastAsia" w:ascii="宋体" w:hAnsi="宋体"/>
          <w:b/>
          <w:sz w:val="21"/>
          <w:szCs w:val="21"/>
        </w:rPr>
        <w:t xml:space="preserve">.</w:t>
      </w:r>
      <w:r>
        <w:rPr>
          <w:rFonts w:ascii="宋体" w:hAnsi="宋体"/>
          <w:b/>
          <w:sz w:val="21"/>
          <w:szCs w:val="21"/>
        </w:rPr>
        <w:t xml:space="preserve">关于资格文件的声明函</w:t>
      </w:r>
      <w:bookmarkEnd w:id="81"/>
      <w:r/>
      <w:bookmarkEnd w:id="82"/>
      <w:r/>
      <w:bookmarkEnd w:id="83"/>
      <w:r/>
      <w:r/>
    </w:p>
    <w:p>
      <w:pPr>
        <w:ind w:left="0" w:firstLine="420"/>
        <w:jc w:val="center"/>
        <w:rPr>
          <w:rFonts w:ascii="宋体" w:hAnsi="宋体"/>
          <w:b/>
          <w:sz w:val="21"/>
          <w:szCs w:val="21"/>
        </w:rPr>
      </w:pPr>
      <w:r>
        <w:rPr>
          <w:rFonts w:ascii="宋体" w:hAnsi="宋体"/>
          <w:b/>
          <w:sz w:val="21"/>
          <w:szCs w:val="21"/>
        </w:rPr>
      </w:r>
      <w:r/>
    </w:p>
    <w:p>
      <w:pPr>
        <w:ind w:left="0"/>
        <w:jc w:val="center"/>
        <w:rPr>
          <w:rFonts w:ascii="宋体" w:hAnsi="宋体"/>
          <w:b/>
          <w:sz w:val="21"/>
          <w:szCs w:val="21"/>
        </w:rPr>
      </w:pPr>
      <w:r>
        <w:rPr>
          <w:rFonts w:ascii="宋体" w:hAnsi="宋体"/>
          <w:b/>
          <w:sz w:val="21"/>
          <w:szCs w:val="21"/>
        </w:rPr>
        <w:t xml:space="preserve">关于资格文件的声明函</w:t>
      </w:r>
      <w:r/>
    </w:p>
    <w:p>
      <w:pPr>
        <w:ind w:left="0" w:firstLine="420"/>
        <w:jc w:val="center"/>
        <w:rPr>
          <w:rFonts w:ascii="宋体" w:hAnsi="宋体"/>
          <w:sz w:val="21"/>
          <w:szCs w:val="21"/>
        </w:rPr>
      </w:pPr>
      <w:r>
        <w:rPr>
          <w:rFonts w:ascii="宋体" w:hAnsi="宋体"/>
          <w:sz w:val="21"/>
          <w:szCs w:val="21"/>
        </w:rPr>
      </w:r>
      <w:r/>
    </w:p>
    <w:p>
      <w:pPr>
        <w:ind w:left="0"/>
        <w:jc w:val="left"/>
        <w:spacing w:line="360" w:lineRule="auto"/>
        <w:rPr>
          <w:rFonts w:ascii="宋体" w:hAnsi="宋体"/>
          <w:sz w:val="21"/>
          <w:szCs w:val="21"/>
        </w:rPr>
      </w:pPr>
      <w:r>
        <w:rPr>
          <w:rFonts w:hint="eastAsia" w:ascii="宋体" w:hAnsi="宋体"/>
          <w:sz w:val="21"/>
          <w:szCs w:val="21"/>
          <w:u w:val="single"/>
        </w:rPr>
        <w:t xml:space="preserve">苏州市公共资源交易中心（苏州市政府集中采购中心）</w:t>
      </w:r>
      <w:r>
        <w:rPr>
          <w:rFonts w:ascii="宋体" w:hAnsi="宋体"/>
          <w:sz w:val="21"/>
          <w:szCs w:val="21"/>
        </w:rPr>
        <w:t xml:space="preserve">：</w:t>
      </w:r>
      <w:r/>
    </w:p>
    <w:p>
      <w:pPr>
        <w:ind w:left="0" w:firstLine="420"/>
        <w:jc w:val="left"/>
        <w:spacing w:line="360" w:lineRule="auto"/>
        <w:rPr>
          <w:rFonts w:ascii="宋体" w:hAnsi="宋体"/>
          <w:sz w:val="21"/>
          <w:szCs w:val="21"/>
        </w:rPr>
      </w:pPr>
      <w:r>
        <w:rPr>
          <w:rFonts w:ascii="宋体" w:hAnsi="宋体"/>
          <w:sz w:val="21"/>
          <w:szCs w:val="21"/>
        </w:rPr>
        <w:t xml:space="preserve">本公司愿就由贵</w:t>
      </w:r>
      <w:r>
        <w:rPr>
          <w:rFonts w:hint="eastAsia" w:ascii="宋体" w:hAnsi="宋体"/>
          <w:sz w:val="21"/>
          <w:szCs w:val="21"/>
        </w:rPr>
        <w:t xml:space="preserve">中心</w:t>
      </w:r>
      <w:r>
        <w:rPr>
          <w:rFonts w:ascii="宋体" w:hAnsi="宋体"/>
          <w:sz w:val="21"/>
          <w:szCs w:val="21"/>
        </w:rPr>
        <w:t xml:space="preserve">组织实施的编号为</w:t>
      </w:r>
      <w:r>
        <w:rPr>
          <w:rFonts w:ascii="宋体" w:hAnsi="宋体"/>
          <w:sz w:val="21"/>
          <w:szCs w:val="21"/>
          <w:u w:val="single"/>
        </w:rPr>
        <w:t xml:space="preserve">              </w:t>
      </w:r>
      <w:r>
        <w:rPr>
          <w:rFonts w:ascii="宋体" w:hAnsi="宋体"/>
          <w:sz w:val="21"/>
          <w:szCs w:val="21"/>
        </w:rPr>
        <w:t xml:space="preserve">号（</w:t>
      </w:r>
      <w:r>
        <w:rPr>
          <w:rFonts w:hint="eastAsia" w:ascii="宋体" w:hAnsi="宋体"/>
          <w:sz w:val="21"/>
          <w:szCs w:val="21"/>
        </w:rPr>
        <w:t xml:space="preserve">项目</w:t>
      </w:r>
      <w:r>
        <w:rPr>
          <w:rFonts w:ascii="宋体" w:hAnsi="宋体"/>
          <w:sz w:val="21"/>
          <w:szCs w:val="21"/>
        </w:rPr>
        <w:t xml:space="preserve">编号）的招标活动进行投标。本公司所提交的投标文件中所有关于投标资格的文件、证明和陈述均是真实的、准确的。若与真实情况不符，本公司愿意承担由此而产生的一切后果。</w:t>
      </w:r>
      <w:r/>
    </w:p>
    <w:p>
      <w:pPr>
        <w:ind w:left="0" w:firstLine="420"/>
        <w:jc w:val="left"/>
        <w:spacing w:line="360" w:lineRule="auto"/>
        <w:rPr>
          <w:rFonts w:ascii="宋体" w:hAnsi="宋体"/>
          <w:sz w:val="21"/>
          <w:szCs w:val="21"/>
        </w:rPr>
      </w:pPr>
      <w:r>
        <w:rPr>
          <w:rFonts w:ascii="宋体" w:hAnsi="宋体"/>
          <w:sz w:val="21"/>
          <w:szCs w:val="21"/>
        </w:rPr>
      </w:r>
      <w:r/>
    </w:p>
    <w:p>
      <w:pPr>
        <w:ind w:left="0" w:firstLine="420"/>
        <w:jc w:val="left"/>
        <w:spacing w:line="360" w:lineRule="auto"/>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b/>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jc w:val="left"/>
        <w:rPr>
          <w:rFonts w:ascii="Times New Roman" w:hAnsi="Times New Roman" w:cs="Times New Roman"/>
          <w:lang w:val="zh-CN"/>
        </w:rPr>
        <w:outlineLvl w:val="0"/>
      </w:pPr>
      <w:r>
        <w:rPr>
          <w:rFonts w:ascii="宋体" w:hAnsi="宋体"/>
          <w:sz w:val="21"/>
          <w:szCs w:val="21"/>
        </w:rPr>
        <w:br w:type="page" w:clear="all"/>
      </w:r>
      <w:bookmarkStart w:id="84" w:name="_Toc105397791"/>
      <w:r/>
      <w:bookmarkStart w:id="85" w:name="_Toc165274517"/>
      <w:r/>
      <w:bookmarkStart w:id="86" w:name="_Toc103258863"/>
      <w:r>
        <w:rPr>
          <w:rFonts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2</w:t>
      </w:r>
      <w:r>
        <w:rPr>
          <w:rFonts w:hint="eastAsia" w:ascii="宋体" w:hAnsi="宋体"/>
          <w:b/>
          <w:bCs/>
          <w:sz w:val="21"/>
          <w:szCs w:val="21"/>
        </w:rPr>
        <w:t xml:space="preserve">.</w:t>
      </w:r>
      <w:r>
        <w:rPr>
          <w:rFonts w:hint="eastAsia" w:ascii="宋体" w:hAnsi="宋体"/>
          <w:b/>
          <w:bCs/>
          <w:sz w:val="21"/>
          <w:szCs w:val="21"/>
        </w:rPr>
        <w:t xml:space="preserve">工具及易耗品清单表</w:t>
      </w:r>
      <w:bookmarkEnd w:id="84"/>
      <w:r/>
      <w:bookmarkEnd w:id="85"/>
      <w:r/>
      <w:bookmarkEnd w:id="86"/>
      <w:r/>
      <w:r/>
    </w:p>
    <w:p>
      <w:pPr>
        <w:ind w:left="0"/>
        <w:jc w:val="center"/>
        <w:widowControl w:val="off"/>
        <w:rPr>
          <w:rFonts w:ascii="宋体" w:hAnsi="宋体"/>
          <w:b/>
          <w:bCs/>
          <w:sz w:val="21"/>
          <w:szCs w:val="21"/>
        </w:rPr>
      </w:pPr>
      <w:r>
        <w:rPr>
          <w:rFonts w:ascii="宋体" w:hAnsi="宋体"/>
          <w:b/>
          <w:bCs/>
          <w:sz w:val="21"/>
          <w:szCs w:val="21"/>
        </w:rPr>
      </w:r>
      <w:r/>
    </w:p>
    <w:p>
      <w:pPr>
        <w:ind w:left="0"/>
        <w:jc w:val="center"/>
        <w:widowControl w:val="off"/>
        <w:rPr>
          <w:rFonts w:ascii="宋体" w:hAnsi="宋体"/>
          <w:b/>
          <w:bCs/>
          <w:sz w:val="21"/>
          <w:szCs w:val="21"/>
        </w:rPr>
      </w:pPr>
      <w:r>
        <w:rPr>
          <w:rFonts w:ascii="宋体" w:hAnsi="宋体"/>
          <w:b/>
          <w:bCs/>
          <w:sz w:val="21"/>
          <w:szCs w:val="21"/>
        </w:rPr>
        <w:t xml:space="preserve">工具及易耗品清单表</w:t>
      </w:r>
      <w:r/>
    </w:p>
    <w:p>
      <w:pPr>
        <w:ind w:left="0"/>
        <w:jc w:val="center"/>
        <w:widowControl w:val="off"/>
        <w:rPr>
          <w:rFonts w:ascii="宋体" w:hAnsi="宋体"/>
          <w:b/>
          <w:bCs/>
          <w:sz w:val="21"/>
          <w:szCs w:val="21"/>
        </w:rPr>
      </w:pPr>
      <w:r>
        <w:rPr>
          <w:rFonts w:ascii="宋体" w:hAnsi="宋体"/>
          <w:b/>
          <w:bCs/>
          <w:sz w:val="21"/>
          <w:szCs w:val="21"/>
        </w:rPr>
      </w:r>
      <w:r/>
    </w:p>
    <w:tbl>
      <w:tblPr>
        <w:tblW w:w="928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50"/>
        <w:gridCol w:w="1260"/>
        <w:gridCol w:w="1935"/>
        <w:gridCol w:w="1620"/>
        <w:gridCol w:w="900"/>
        <w:gridCol w:w="1260"/>
        <w:gridCol w:w="1260"/>
      </w:tblGrid>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序号</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名称</w:t>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品牌规格</w:t>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生产厂家</w:t>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单位</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数量</w:t>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t xml:space="preserve">备注</w:t>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r>
        <w:trPr>
          <w:cantSplit/>
          <w:jc w:val="center"/>
          <w:trHeight w:val="450"/>
        </w:trPr>
        <w:tc>
          <w:tcPr>
            <w:tcW w:w="105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935"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62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90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c>
          <w:tcPr>
            <w:tcW w:w="1260" w:type="dxa"/>
            <w:vAlign w:val="center"/>
            <w:textDirection w:val="lrTb"/>
            <w:noWrap w:val="false"/>
          </w:tcPr>
          <w:p>
            <w:pPr>
              <w:ind w:left="0"/>
              <w:jc w:val="center"/>
              <w:spacing w:line="400" w:lineRule="exact"/>
              <w:widowControl w:val="off"/>
              <w:rPr>
                <w:rFonts w:ascii="宋体" w:hAnsi="宋体" w:cs="Times New Roman"/>
                <w:sz w:val="21"/>
                <w:szCs w:val="21"/>
              </w:rPr>
            </w:pPr>
            <w:r>
              <w:rPr>
                <w:rFonts w:ascii="宋体" w:hAnsi="宋体" w:cs="Times New Roman"/>
                <w:sz w:val="21"/>
                <w:szCs w:val="21"/>
              </w:rPr>
            </w:r>
            <w:r/>
          </w:p>
        </w:tc>
      </w:tr>
    </w:tbl>
    <w:p>
      <w:pPr>
        <w:ind w:left="0"/>
        <w:spacing w:line="360" w:lineRule="auto"/>
        <w:widowControl w:val="off"/>
        <w:rPr>
          <w:rFonts w:ascii="宋体" w:hAnsi="宋体"/>
          <w:sz w:val="21"/>
          <w:szCs w:val="21"/>
        </w:rPr>
      </w:pPr>
      <w:r>
        <w:rPr>
          <w:rFonts w:ascii="宋体" w:hAnsi="宋体"/>
          <w:sz w:val="21"/>
          <w:szCs w:val="21"/>
        </w:rPr>
        <w:t xml:space="preserve">注：</w:t>
      </w:r>
      <w:r>
        <w:rPr>
          <w:rFonts w:ascii="宋体" w:hAnsi="宋体"/>
          <w:sz w:val="21"/>
          <w:szCs w:val="21"/>
        </w:rPr>
        <w:t xml:space="preserve">1.</w:t>
      </w:r>
      <w:r>
        <w:rPr>
          <w:rFonts w:ascii="宋体" w:hAnsi="宋体"/>
          <w:sz w:val="21"/>
          <w:szCs w:val="21"/>
        </w:rPr>
        <w:t xml:space="preserve">数量按</w:t>
      </w:r>
      <w:r>
        <w:rPr>
          <w:rFonts w:hint="eastAsia" w:ascii="宋体" w:hAnsi="宋体"/>
          <w:sz w:val="21"/>
          <w:szCs w:val="21"/>
        </w:rPr>
        <w:t xml:space="preserve">年</w:t>
      </w:r>
      <w:r>
        <w:rPr>
          <w:rFonts w:ascii="宋体" w:hAnsi="宋体"/>
          <w:sz w:val="21"/>
          <w:szCs w:val="21"/>
        </w:rPr>
        <w:t xml:space="preserve">期限计，请各</w:t>
      </w:r>
      <w:r>
        <w:rPr>
          <w:rFonts w:hint="eastAsia" w:ascii="宋体" w:hAnsi="宋体"/>
          <w:sz w:val="21"/>
          <w:szCs w:val="21"/>
        </w:rPr>
        <w:t xml:space="preserve">投标人</w:t>
      </w:r>
      <w:r>
        <w:rPr>
          <w:rFonts w:ascii="宋体" w:hAnsi="宋体"/>
          <w:sz w:val="21"/>
          <w:szCs w:val="21"/>
        </w:rPr>
        <w:t xml:space="preserve">按上述格式自制《清单表》；</w:t>
      </w:r>
      <w:r/>
    </w:p>
    <w:p>
      <w:pPr>
        <w:ind w:left="0" w:firstLine="420"/>
        <w:jc w:val="left"/>
        <w:spacing w:line="360" w:lineRule="auto"/>
        <w:rPr>
          <w:rFonts w:ascii="Times New Roman" w:hAnsi="Times New Roman"/>
          <w:b/>
          <w:sz w:val="21"/>
        </w:rPr>
      </w:pPr>
      <w:r>
        <w:rPr>
          <w:rFonts w:hint="eastAsia" w:ascii="宋体" w:hAnsi="宋体"/>
          <w:sz w:val="21"/>
          <w:szCs w:val="21"/>
        </w:rPr>
        <w:t xml:space="preserve">2</w:t>
      </w:r>
      <w:r>
        <w:rPr>
          <w:rFonts w:ascii="宋体" w:hAnsi="宋体"/>
          <w:sz w:val="21"/>
          <w:szCs w:val="21"/>
        </w:rPr>
        <w:t xml:space="preserve">.</w:t>
      </w:r>
      <w:r>
        <w:rPr>
          <w:rFonts w:ascii="Times New Roman" w:hAnsi="Times New Roman"/>
          <w:sz w:val="21"/>
        </w:rPr>
        <w:t xml:space="preserve">若事项较多，</w:t>
      </w:r>
      <w:r>
        <w:rPr>
          <w:rFonts w:hint="eastAsia" w:ascii="宋体" w:hAnsi="宋体"/>
          <w:sz w:val="21"/>
          <w:szCs w:val="21"/>
        </w:rPr>
        <w:t xml:space="preserve">投标人</w:t>
      </w:r>
      <w:r>
        <w:rPr>
          <w:rFonts w:ascii="Times New Roman" w:hAnsi="Times New Roman"/>
          <w:sz w:val="21"/>
        </w:rPr>
        <w:t xml:space="preserve">可根据实际情况另纸说明。</w:t>
      </w:r>
      <w:r/>
    </w:p>
    <w:p>
      <w:pPr>
        <w:ind w:left="0"/>
        <w:spacing w:line="400" w:lineRule="exact"/>
        <w:widowControl w:val="off"/>
        <w:rPr>
          <w:rFonts w:ascii="宋体" w:hAnsi="宋体"/>
          <w:sz w:val="21"/>
          <w:szCs w:val="21"/>
        </w:rPr>
      </w:pPr>
      <w:r>
        <w:rPr>
          <w:rFonts w:ascii="宋体" w:hAnsi="宋体"/>
          <w:sz w:val="21"/>
          <w:szCs w:val="21"/>
        </w:rPr>
      </w:r>
      <w:r/>
    </w:p>
    <w:p>
      <w:pPr>
        <w:ind w:left="0" w:right="-200"/>
        <w:jc w:val="left"/>
        <w:spacing w:line="360" w:lineRule="auto"/>
        <w:widowControl w:val="off"/>
        <w:rPr>
          <w:rFonts w:ascii="宋体" w:hAnsi="宋体"/>
          <w:sz w:val="21"/>
          <w:szCs w:val="21"/>
        </w:rPr>
      </w:pPr>
      <w:r>
        <w:rPr>
          <w:rFonts w:ascii="宋体" w:hAnsi="宋体"/>
          <w:sz w:val="21"/>
          <w:szCs w:val="21"/>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ind w:left="0" w:right="-200"/>
        <w:jc w:val="center"/>
        <w:spacing w:line="360" w:lineRule="auto"/>
        <w:widowControl w:val="off"/>
      </w:pPr>
      <w:r/>
      <w:r/>
    </w:p>
    <w:p>
      <w:pPr>
        <w:pStyle w:val="887"/>
        <w:ind w:left="400" w:firstLine="400"/>
      </w:pPr>
      <w:r/>
      <w:r/>
    </w:p>
    <w:p>
      <w:pPr>
        <w:pStyle w:val="887"/>
        <w:ind w:left="400" w:firstLine="400"/>
      </w:pPr>
      <w:r/>
      <w:r/>
    </w:p>
    <w:p>
      <w:pPr>
        <w:pStyle w:val="887"/>
        <w:ind w:left="400" w:firstLine="400"/>
      </w:pPr>
      <w:r/>
      <w:r/>
    </w:p>
    <w:p>
      <w:pPr>
        <w:pStyle w:val="887"/>
        <w:ind w:left="400" w:firstLine="400"/>
      </w:pPr>
      <w:r/>
      <w:r/>
    </w:p>
    <w:p>
      <w:pPr>
        <w:pStyle w:val="887"/>
        <w:ind w:left="400" w:firstLine="400"/>
      </w:pPr>
      <w:r/>
      <w:r/>
    </w:p>
    <w:p>
      <w:pPr>
        <w:pStyle w:val="887"/>
        <w:ind w:left="400" w:firstLine="400"/>
      </w:pPr>
      <w:r/>
      <w:r/>
    </w:p>
    <w:p>
      <w:pPr>
        <w:pStyle w:val="887"/>
        <w:ind w:left="400" w:firstLine="400"/>
      </w:pPr>
      <w:r/>
      <w:r/>
    </w:p>
    <w:p>
      <w:pPr>
        <w:pStyle w:val="887"/>
        <w:ind w:left="400" w:firstLine="400"/>
      </w:pPr>
      <w:r/>
      <w:r/>
    </w:p>
    <w:p>
      <w:pPr>
        <w:pStyle w:val="887"/>
        <w:ind w:left="400" w:firstLine="400"/>
      </w:pPr>
      <w:r/>
      <w:r/>
    </w:p>
    <w:p>
      <w:pPr>
        <w:pStyle w:val="887"/>
        <w:ind w:left="400" w:firstLine="400"/>
      </w:pPr>
      <w:r/>
      <w:r/>
    </w:p>
    <w:p>
      <w:pPr>
        <w:pStyle w:val="887"/>
        <w:ind w:left="0" w:firstLine="0"/>
      </w:pPr>
      <w:r/>
      <w:r/>
    </w:p>
    <w:p>
      <w:pPr>
        <w:ind w:left="0"/>
        <w:rPr>
          <w:rFonts w:ascii="宋体" w:hAnsi="宋体"/>
          <w:b/>
          <w:bCs/>
          <w:sz w:val="21"/>
          <w:szCs w:val="21"/>
        </w:rPr>
        <w:outlineLvl w:val="0"/>
      </w:pPr>
      <w:r/>
      <w:bookmarkStart w:id="87" w:name="_Toc165274518"/>
      <w:r/>
      <w:bookmarkStart w:id="88" w:name="_Toc105397792"/>
      <w:r/>
      <w:bookmarkStart w:id="89" w:name="_Toc103258864"/>
      <w:r>
        <w:rPr>
          <w:rFonts w:hint="eastAsia" w:ascii="宋体" w:hAnsi="宋体"/>
          <w:b/>
          <w:bCs/>
          <w:sz w:val="21"/>
          <w:szCs w:val="21"/>
        </w:rPr>
        <w:t xml:space="preserve">附件</w:t>
      </w:r>
      <w:r>
        <w:rPr>
          <w:rFonts w:hint="eastAsia" w:ascii="宋体" w:hAnsi="宋体"/>
          <w:b/>
          <w:bCs/>
          <w:sz w:val="21"/>
          <w:szCs w:val="21"/>
        </w:rPr>
        <w:t xml:space="preserve">1</w:t>
      </w:r>
      <w:r>
        <w:rPr>
          <w:rFonts w:ascii="宋体" w:hAnsi="宋体"/>
          <w:b/>
          <w:bCs/>
          <w:sz w:val="21"/>
          <w:szCs w:val="21"/>
        </w:rPr>
        <w:t xml:space="preserve">3</w:t>
      </w:r>
      <w:r>
        <w:rPr>
          <w:rFonts w:hint="eastAsia" w:ascii="宋体" w:hAnsi="宋体"/>
          <w:b/>
          <w:bCs/>
          <w:sz w:val="21"/>
          <w:szCs w:val="21"/>
        </w:rPr>
        <w:t xml:space="preserve">. </w:t>
      </w:r>
      <w:r>
        <w:rPr>
          <w:rFonts w:hint="eastAsia" w:ascii="宋体" w:hAnsi="宋体"/>
          <w:b/>
          <w:bCs/>
          <w:sz w:val="21"/>
          <w:szCs w:val="21"/>
        </w:rPr>
        <w:t xml:space="preserve">企业投入本项目主要设备一览表</w:t>
      </w:r>
      <w:bookmarkEnd w:id="87"/>
      <w:r/>
      <w:bookmarkEnd w:id="88"/>
      <w:r/>
      <w:bookmarkEnd w:id="89"/>
      <w:r/>
      <w:r/>
    </w:p>
    <w:p>
      <w:pPr>
        <w:ind w:left="0"/>
        <w:jc w:val="center"/>
        <w:widowControl w:val="off"/>
        <w:rPr>
          <w:rFonts w:ascii="宋体" w:hAnsi="宋体"/>
          <w:b/>
          <w:sz w:val="21"/>
          <w:szCs w:val="21"/>
        </w:rPr>
      </w:pPr>
      <w:r>
        <w:rPr>
          <w:rFonts w:ascii="宋体" w:hAnsi="宋体"/>
          <w:b/>
          <w:sz w:val="21"/>
          <w:szCs w:val="21"/>
        </w:rPr>
      </w:r>
      <w:r/>
    </w:p>
    <w:p>
      <w:pPr>
        <w:ind w:left="0"/>
        <w:jc w:val="center"/>
        <w:widowControl w:val="off"/>
        <w:rPr>
          <w:rFonts w:ascii="宋体" w:hAnsi="宋体"/>
          <w:b/>
          <w:sz w:val="21"/>
          <w:szCs w:val="21"/>
        </w:rPr>
      </w:pPr>
      <w:r>
        <w:rPr>
          <w:rFonts w:hint="eastAsia" w:ascii="宋体" w:hAnsi="宋体"/>
          <w:b/>
          <w:sz w:val="21"/>
          <w:szCs w:val="21"/>
        </w:rPr>
        <w:t xml:space="preserve">企业投入本项目主要设备一览表</w:t>
      </w:r>
      <w:r/>
    </w:p>
    <w:p>
      <w:pPr>
        <w:ind w:left="0"/>
        <w:jc w:val="center"/>
        <w:widowControl w:val="off"/>
        <w:rPr>
          <w:rFonts w:ascii="宋体" w:hAnsi="宋体"/>
          <w:sz w:val="24"/>
          <w:szCs w:val="24"/>
        </w:rPr>
      </w:pPr>
      <w:r>
        <w:rPr>
          <w:rFonts w:ascii="宋体" w:hAnsi="宋体"/>
          <w:sz w:val="24"/>
          <w:szCs w:val="24"/>
        </w:rPr>
      </w:r>
      <w:r/>
    </w:p>
    <w:tbl>
      <w:tblPr>
        <w:tblW w:w="8874"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Look w:val="04A0" w:firstRow="1" w:lastRow="0" w:firstColumn="1" w:lastColumn="0" w:noHBand="0" w:noVBand="1"/>
      </w:tblPr>
      <w:tblGrid>
        <w:gridCol w:w="709"/>
        <w:gridCol w:w="1791"/>
        <w:gridCol w:w="2678"/>
        <w:gridCol w:w="753"/>
        <w:gridCol w:w="753"/>
        <w:gridCol w:w="2190"/>
      </w:tblGrid>
      <w:tr>
        <w:trPr>
          <w:cantSplit/>
          <w:jc w:val="center"/>
          <w:trHeight w:val="770"/>
        </w:trPr>
        <w:tc>
          <w:tcPr>
            <w:tcW w:w="709"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序号</w:t>
            </w:r>
            <w:r/>
          </w:p>
        </w:tc>
        <w:tc>
          <w:tcPr>
            <w:tcW w:w="1791"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名称</w:t>
            </w:r>
            <w:r/>
          </w:p>
        </w:tc>
        <w:tc>
          <w:tcPr>
            <w:tcBorders>
              <w:bottom w:val="single" w:color="auto" w:sz="4" w:space="0"/>
            </w:tcBorders>
            <w:tcW w:w="2678"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型号、规格</w:t>
            </w:r>
            <w:r/>
          </w:p>
        </w:tc>
        <w:tc>
          <w:tcPr>
            <w:tcBorders>
              <w:righ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单位</w:t>
            </w:r>
            <w:r/>
          </w:p>
        </w:tc>
        <w:tc>
          <w:tcPr>
            <w:tcBorders>
              <w:left w:val="single" w:color="auto" w:sz="4" w:space="0"/>
            </w:tcBorders>
            <w:tcW w:w="753"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数量</w:t>
            </w:r>
            <w:r/>
          </w:p>
        </w:tc>
        <w:tc>
          <w:tcPr>
            <w:tcW w:w="2190"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备注</w:t>
            </w:r>
            <w:r/>
          </w:p>
          <w:p>
            <w:pPr>
              <w:ind w:left="0"/>
              <w:jc w:val="center"/>
              <w:widowControl w:val="off"/>
              <w:rPr>
                <w:rFonts w:ascii="宋体" w:hAnsi="宋体" w:cs="Times New Roman"/>
                <w:sz w:val="21"/>
                <w:szCs w:val="21"/>
              </w:rPr>
            </w:pPr>
            <w:r>
              <w:rPr>
                <w:rFonts w:hint="eastAsia" w:ascii="宋体" w:hAnsi="宋体" w:cs="Times New Roman"/>
                <w:sz w:val="21"/>
                <w:szCs w:val="21"/>
              </w:rPr>
              <w:t xml:space="preserve">（自有</w:t>
            </w:r>
            <w:r>
              <w:rPr>
                <w:rFonts w:hint="eastAsia" w:ascii="宋体" w:hAnsi="宋体" w:cs="Times New Roman"/>
                <w:sz w:val="21"/>
                <w:szCs w:val="21"/>
              </w:rPr>
              <w:t xml:space="preserve">/</w:t>
            </w:r>
            <w:r>
              <w:rPr>
                <w:rFonts w:hint="eastAsia" w:ascii="宋体" w:hAnsi="宋体" w:cs="Times New Roman"/>
                <w:sz w:val="21"/>
                <w:szCs w:val="21"/>
              </w:rPr>
              <w:t xml:space="preserve">租赁</w:t>
            </w:r>
            <w:r>
              <w:rPr>
                <w:rFonts w:hint="eastAsia" w:ascii="宋体" w:hAnsi="宋体" w:cs="Times New Roman"/>
                <w:sz w:val="21"/>
                <w:szCs w:val="21"/>
              </w:rPr>
              <w:t xml:space="preserve">/</w:t>
            </w:r>
            <w:r>
              <w:rPr>
                <w:rFonts w:hint="eastAsia" w:ascii="宋体" w:hAnsi="宋体" w:cs="Times New Roman"/>
                <w:sz w:val="21"/>
                <w:szCs w:val="21"/>
              </w:rPr>
              <w:t xml:space="preserve">新购）</w:t>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top w:val="single" w:color="auto" w:sz="4" w:space="0"/>
            </w:tcBorders>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r>
        <w:trPr>
          <w:cantSplit/>
          <w:jc w:val="center"/>
        </w:trPr>
        <w:tc>
          <w:tcPr>
            <w:tcW w:w="709"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1791"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678"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righ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Borders>
              <w:left w:val="single" w:color="auto" w:sz="4" w:space="0"/>
            </w:tcBorders>
            <w:tcW w:w="753"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c>
          <w:tcPr>
            <w:tcW w:w="2190" w:type="dxa"/>
            <w:textDirection w:val="lrTb"/>
            <w:noWrap w:val="false"/>
          </w:tcPr>
          <w:p>
            <w:pPr>
              <w:ind w:left="0"/>
              <w:jc w:val="center"/>
              <w:spacing w:line="400" w:lineRule="exact"/>
              <w:widowControl w:val="off"/>
              <w:rPr>
                <w:rFonts w:ascii="宋体" w:hAnsi="宋体" w:cs="Times New Roman"/>
                <w:sz w:val="24"/>
              </w:rPr>
            </w:pPr>
            <w:r>
              <w:rPr>
                <w:rFonts w:ascii="宋体" w:hAnsi="宋体" w:cs="Times New Roman"/>
                <w:sz w:val="24"/>
              </w:rPr>
            </w:r>
            <w:r/>
          </w:p>
        </w:tc>
      </w:tr>
    </w:tbl>
    <w:p>
      <w:pPr>
        <w:ind w:left="0" w:firstLine="420"/>
        <w:jc w:val="left"/>
        <w:spacing w:line="360" w:lineRule="auto"/>
        <w:widowControl w:val="off"/>
        <w:rPr>
          <w:rFonts w:ascii="Times New Roman" w:hAnsi="Times New Roman"/>
          <w:sz w:val="21"/>
        </w:rPr>
      </w:pPr>
      <w:r>
        <w:rPr>
          <w:rFonts w:hint="eastAsia" w:ascii="宋体" w:hAnsi="宋体"/>
          <w:sz w:val="21"/>
          <w:szCs w:val="21"/>
        </w:rPr>
        <w:t xml:space="preserve">注：</w:t>
      </w:r>
      <w:r>
        <w:rPr>
          <w:rFonts w:ascii="Times New Roman" w:hAnsi="Times New Roman"/>
          <w:sz w:val="21"/>
        </w:rPr>
        <w:t xml:space="preserve">若事项较多，</w:t>
      </w:r>
      <w:r>
        <w:rPr>
          <w:rFonts w:hint="eastAsia" w:ascii="Times New Roman" w:hAnsi="Times New Roman"/>
          <w:sz w:val="21"/>
        </w:rPr>
        <w:t xml:space="preserve">投标人</w:t>
      </w:r>
      <w:r>
        <w:rPr>
          <w:rFonts w:ascii="Times New Roman" w:hAnsi="Times New Roman"/>
          <w:sz w:val="21"/>
        </w:rPr>
        <w:t xml:space="preserve">可根据实际情况另纸说明</w:t>
      </w:r>
      <w:r>
        <w:rPr>
          <w:rFonts w:hint="eastAsia" w:ascii="Times New Roman" w:hAnsi="Times New Roman"/>
          <w:sz w:val="21"/>
        </w:rPr>
        <w:t xml:space="preserve">。</w:t>
      </w:r>
      <w:r/>
    </w:p>
    <w:p>
      <w:pPr>
        <w:ind w:left="0"/>
        <w:widowControl w:val="off"/>
        <w:rPr>
          <w:rFonts w:ascii="宋体" w:hAnsi="宋体"/>
          <w:sz w:val="24"/>
        </w:rPr>
      </w:pPr>
      <w:r>
        <w:rPr>
          <w:rFonts w:ascii="宋体" w:hAnsi="宋体"/>
          <w:sz w:val="24"/>
        </w:rPr>
      </w:r>
      <w:r/>
    </w:p>
    <w:p>
      <w:pPr>
        <w:ind w:firstLine="4830"/>
        <w:jc w:val="left"/>
        <w:spacing w:line="360" w:lineRule="auto"/>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rPr>
          <w:rFonts w:ascii="宋体" w:hAnsi="宋体"/>
          <w:sz w:val="21"/>
          <w:szCs w:val="21"/>
        </w:rPr>
        <w:t xml:space="preserve">投标人（盖章）：</w:t>
      </w:r>
      <w:r>
        <w:rPr>
          <w:rFonts w:ascii="宋体" w:hAnsi="宋体"/>
          <w:sz w:val="21"/>
          <w:szCs w:val="21"/>
        </w:rPr>
        <w:t xml:space="preserve"> </w:t>
      </w:r>
      <w:r/>
    </w:p>
    <w:p>
      <w:pPr>
        <w:ind w:firstLine="4830"/>
        <w:jc w:val="left"/>
        <w:spacing w:line="360" w:lineRule="auto"/>
        <w:rPr>
          <w:rFonts w:ascii="宋体" w:hAnsi="宋体"/>
          <w:sz w:val="21"/>
          <w:szCs w:val="21"/>
        </w:rPr>
      </w:pPr>
      <w:r>
        <w:rPr>
          <w:rFonts w:ascii="宋体" w:hAnsi="宋体"/>
          <w:sz w:val="21"/>
          <w:szCs w:val="21"/>
        </w:rPr>
        <w:t xml:space="preserve">法定代表人或代理人（签字或盖章）：</w:t>
      </w:r>
      <w:r/>
    </w:p>
    <w:p>
      <w:pPr>
        <w:ind w:firstLine="4830"/>
        <w:jc w:val="left"/>
        <w:spacing w:line="360" w:lineRule="auto"/>
        <w:rPr>
          <w:rFonts w:ascii="宋体" w:hAnsi="宋体"/>
          <w:sz w:val="21"/>
          <w:szCs w:val="21"/>
        </w:rPr>
      </w:pPr>
      <w:r>
        <w:rPr>
          <w:rFonts w:ascii="宋体" w:hAnsi="宋体"/>
          <w:sz w:val="21"/>
          <w:szCs w:val="21"/>
        </w:rPr>
        <w:t xml:space="preserve">日期</w:t>
      </w:r>
      <w:r>
        <w:rPr>
          <w:rFonts w:ascii="宋体" w:hAnsi="宋体"/>
          <w:sz w:val="21"/>
          <w:szCs w:val="21"/>
        </w:rPr>
        <w:t xml:space="preserve">:       </w:t>
      </w:r>
      <w:r>
        <w:rPr>
          <w:rFonts w:hint="eastAsia" w:ascii="宋体" w:hAnsi="宋体"/>
          <w:sz w:val="21"/>
          <w:szCs w:val="21"/>
        </w:rPr>
        <w:t xml:space="preserve">年</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月</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日</w:t>
      </w:r>
      <w:r/>
    </w:p>
    <w:p>
      <w:pPr>
        <w:pStyle w:val="854"/>
        <w:rPr>
          <w:lang w:val="zh-CN"/>
        </w:rPr>
      </w:pPr>
      <w:r>
        <w:rPr>
          <w:lang w:val="zh-CN"/>
        </w:rPr>
      </w:r>
      <w:r/>
    </w:p>
    <w:p>
      <w:pPr>
        <w:rPr>
          <w:lang w:val="zh-CN"/>
        </w:rPr>
      </w:pPr>
      <w:r>
        <w:rPr>
          <w:lang w:val="zh-CN"/>
        </w:rPr>
      </w:r>
      <w:r/>
    </w:p>
    <w:p>
      <w:pPr>
        <w:pStyle w:val="854"/>
        <w:rPr>
          <w:lang w:val="zh-CN"/>
        </w:rPr>
      </w:pPr>
      <w:r>
        <w:rPr>
          <w:lang w:val="zh-CN"/>
        </w:rPr>
      </w:r>
      <w:r/>
    </w:p>
    <w:p>
      <w:pPr>
        <w:rPr>
          <w:lang w:val="zh-CN"/>
        </w:rPr>
      </w:pPr>
      <w:r>
        <w:rPr>
          <w:lang w:val="zh-CN"/>
        </w:rPr>
      </w:r>
      <w:r/>
    </w:p>
    <w:p>
      <w:pPr>
        <w:pStyle w:val="854"/>
        <w:rPr>
          <w:lang w:val="zh-CN"/>
        </w:rPr>
      </w:pPr>
      <w:r>
        <w:rPr>
          <w:lang w:val="zh-CN"/>
        </w:rPr>
      </w:r>
      <w:r/>
    </w:p>
    <w:p>
      <w:pPr>
        <w:rPr>
          <w:lang w:val="zh-CN"/>
        </w:rPr>
      </w:pPr>
      <w:r>
        <w:rPr>
          <w:lang w:val="zh-CN"/>
        </w:rPr>
      </w:r>
      <w:r/>
    </w:p>
    <w:p>
      <w:pPr>
        <w:pStyle w:val="854"/>
        <w:rPr>
          <w:lang w:val="zh-CN"/>
        </w:rPr>
      </w:pPr>
      <w:r>
        <w:rPr>
          <w:lang w:val="zh-CN"/>
        </w:rPr>
      </w:r>
      <w:r/>
    </w:p>
    <w:p>
      <w:pPr>
        <w:rPr>
          <w:lang w:val="zh-CN"/>
        </w:rPr>
      </w:pPr>
      <w:r>
        <w:rPr>
          <w:lang w:val="zh-CN"/>
        </w:rPr>
      </w:r>
      <w:r/>
    </w:p>
    <w:p>
      <w:pPr>
        <w:pStyle w:val="854"/>
        <w:rPr>
          <w:lang w:val="zh-CN"/>
        </w:rPr>
      </w:pPr>
      <w:r>
        <w:rPr>
          <w:lang w:val="zh-CN"/>
        </w:rPr>
      </w:r>
      <w:r/>
    </w:p>
    <w:p>
      <w:pPr>
        <w:rPr>
          <w:lang w:val="zh-CN"/>
        </w:rPr>
      </w:pPr>
      <w:r>
        <w:rPr>
          <w:lang w:val="zh-CN"/>
        </w:rPr>
      </w:r>
      <w:r/>
    </w:p>
    <w:p>
      <w:pPr>
        <w:pStyle w:val="854"/>
        <w:rPr>
          <w:lang w:val="zh-CN"/>
        </w:rPr>
      </w:pPr>
      <w:r>
        <w:rPr>
          <w:lang w:val="zh-CN"/>
        </w:rPr>
      </w:r>
      <w:r/>
    </w:p>
    <w:p>
      <w:pPr>
        <w:rPr>
          <w:lang w:val="zh-CN"/>
        </w:rPr>
      </w:pPr>
      <w:r>
        <w:rPr>
          <w:lang w:val="zh-CN"/>
        </w:rPr>
      </w:r>
      <w:r/>
    </w:p>
    <w:p>
      <w:pPr>
        <w:pStyle w:val="854"/>
        <w:rPr>
          <w:lang w:val="zh-CN"/>
        </w:rPr>
      </w:pPr>
      <w:r>
        <w:rPr>
          <w:lang w:val="zh-CN"/>
        </w:rPr>
      </w:r>
      <w:r/>
    </w:p>
    <w:p>
      <w:pPr>
        <w:rPr>
          <w:lang w:val="zh-CN"/>
        </w:rPr>
      </w:pPr>
      <w:r>
        <w:rPr>
          <w:lang w:val="zh-CN"/>
        </w:rPr>
      </w:r>
      <w:r/>
    </w:p>
    <w:p>
      <w:pPr>
        <w:pStyle w:val="854"/>
        <w:rPr>
          <w:lang w:val="zh-CN"/>
        </w:rPr>
      </w:pPr>
      <w:r>
        <w:rPr>
          <w:lang w:val="zh-CN"/>
        </w:rPr>
      </w:r>
      <w:r/>
    </w:p>
    <w:p>
      <w:pPr>
        <w:rPr>
          <w:lang w:val="zh-CN"/>
        </w:rPr>
      </w:pPr>
      <w:r>
        <w:rPr>
          <w:lang w:val="zh-CN"/>
        </w:rPr>
      </w:r>
      <w:r/>
    </w:p>
    <w:p>
      <w:pPr>
        <w:pStyle w:val="854"/>
        <w:rPr>
          <w:lang w:val="zh-CN"/>
        </w:rPr>
      </w:pPr>
      <w:r>
        <w:rPr>
          <w:lang w:val="zh-CN"/>
        </w:rPr>
      </w:r>
      <w:r/>
    </w:p>
    <w:p>
      <w:pPr>
        <w:pStyle w:val="854"/>
        <w:ind w:left="0" w:firstLine="0"/>
        <w:rPr>
          <w:rFonts w:ascii="Calibri" w:hAnsi="Calibri" w:cs="宋体"/>
          <w:lang w:val="zh-CN"/>
        </w:rPr>
      </w:pPr>
      <w:r>
        <w:rPr>
          <w:rFonts w:ascii="Calibri" w:hAnsi="Calibri" w:cs="宋体"/>
          <w:lang w:val="zh-CN"/>
        </w:rPr>
      </w:r>
      <w:r/>
    </w:p>
    <w:p>
      <w:pPr>
        <w:rPr>
          <w:lang w:val="zh-CN"/>
        </w:rPr>
      </w:pPr>
      <w:r>
        <w:rPr>
          <w:lang w:val="zh-CN"/>
        </w:rPr>
      </w:r>
      <w:r/>
    </w:p>
    <w:p>
      <w:pPr>
        <w:ind w:left="0"/>
        <w:jc w:val="left"/>
        <w:rPr>
          <w:rFonts w:ascii="宋体" w:hAnsi="宋体"/>
          <w:b/>
          <w:sz w:val="21"/>
          <w:szCs w:val="21"/>
        </w:rPr>
        <w:outlineLvl w:val="0"/>
      </w:pPr>
      <w:r/>
      <w:bookmarkStart w:id="90" w:name="_Toc165274519"/>
      <w:r>
        <w:rPr>
          <w:rFonts w:ascii="宋体" w:hAnsi="宋体"/>
          <w:b/>
          <w:sz w:val="21"/>
          <w:szCs w:val="21"/>
        </w:rPr>
        <w:t xml:space="preserve">附件</w:t>
      </w:r>
      <w:r>
        <w:rPr>
          <w:rFonts w:ascii="宋体" w:hAnsi="宋体"/>
          <w:b/>
          <w:sz w:val="21"/>
          <w:szCs w:val="21"/>
        </w:rPr>
        <w:t xml:space="preserve">14</w:t>
      </w:r>
      <w:r>
        <w:rPr>
          <w:rFonts w:hint="eastAsia" w:ascii="宋体" w:hAnsi="宋体"/>
          <w:b/>
          <w:sz w:val="21"/>
          <w:szCs w:val="21"/>
        </w:rPr>
        <w:t xml:space="preserve">.</w:t>
      </w:r>
      <w:r>
        <w:rPr>
          <w:rFonts w:ascii="宋体" w:hAnsi="宋体"/>
          <w:b/>
          <w:sz w:val="21"/>
          <w:szCs w:val="21"/>
        </w:rPr>
        <w:t xml:space="preserve">关于</w:t>
      </w:r>
      <w:r>
        <w:rPr>
          <w:rFonts w:hint="eastAsia" w:ascii="宋体" w:hAnsi="宋体"/>
          <w:b/>
          <w:sz w:val="21"/>
          <w:szCs w:val="21"/>
        </w:rPr>
        <w:t xml:space="preserve">投标报价合理性</w:t>
      </w:r>
      <w:r>
        <w:rPr>
          <w:rFonts w:ascii="宋体" w:hAnsi="宋体"/>
          <w:b/>
          <w:sz w:val="21"/>
          <w:szCs w:val="21"/>
        </w:rPr>
        <w:t xml:space="preserve">的</w:t>
      </w:r>
      <w:r>
        <w:rPr>
          <w:rFonts w:hint="eastAsia" w:ascii="宋体" w:hAnsi="宋体"/>
          <w:b/>
          <w:sz w:val="21"/>
          <w:szCs w:val="21"/>
        </w:rPr>
        <w:t xml:space="preserve">澄清说明</w:t>
      </w:r>
      <w:bookmarkEnd w:id="90"/>
      <w:r/>
      <w:r/>
    </w:p>
    <w:p>
      <w:pPr>
        <w:ind w:left="0" w:firstLine="420"/>
        <w:jc w:val="center"/>
        <w:rPr>
          <w:rFonts w:ascii="宋体" w:hAnsi="宋体"/>
          <w:b/>
          <w:color w:val="ff0000"/>
          <w:sz w:val="21"/>
          <w:szCs w:val="21"/>
        </w:rPr>
      </w:pPr>
      <w:r>
        <w:rPr>
          <w:rFonts w:ascii="宋体" w:hAnsi="宋体"/>
          <w:b/>
          <w:color w:val="ff0000"/>
          <w:sz w:val="21"/>
          <w:szCs w:val="21"/>
        </w:rPr>
      </w:r>
      <w:r/>
    </w:p>
    <w:p>
      <w:pPr>
        <w:ind w:left="0"/>
        <w:jc w:val="center"/>
        <w:rPr>
          <w:rFonts w:ascii="宋体" w:hAnsi="宋体"/>
          <w:b/>
          <w:color w:val="000000" w:themeColor="text1"/>
          <w:sz w:val="21"/>
          <w:szCs w:val="21"/>
        </w:rPr>
      </w:pPr>
      <w:r>
        <w:rPr>
          <w:rFonts w:ascii="宋体" w:hAnsi="宋体"/>
          <w:b/>
          <w:color w:val="000000" w:themeColor="text1"/>
          <w:sz w:val="21"/>
          <w:szCs w:val="21"/>
        </w:rPr>
        <w:t xml:space="preserve">关于</w:t>
      </w:r>
      <w:r>
        <w:rPr>
          <w:rFonts w:hint="eastAsia" w:ascii="宋体" w:hAnsi="宋体"/>
          <w:b/>
          <w:color w:val="000000" w:themeColor="text1"/>
          <w:sz w:val="21"/>
          <w:szCs w:val="21"/>
        </w:rPr>
        <w:t xml:space="preserve">投标报价合理性</w:t>
      </w:r>
      <w:r>
        <w:rPr>
          <w:rFonts w:ascii="宋体" w:hAnsi="宋体"/>
          <w:b/>
          <w:color w:val="000000" w:themeColor="text1"/>
          <w:sz w:val="21"/>
          <w:szCs w:val="21"/>
        </w:rPr>
        <w:t xml:space="preserve">的</w:t>
      </w:r>
      <w:r>
        <w:rPr>
          <w:rFonts w:hint="eastAsia" w:ascii="宋体" w:hAnsi="宋体"/>
          <w:b/>
          <w:color w:val="000000" w:themeColor="text1"/>
          <w:sz w:val="21"/>
          <w:szCs w:val="21"/>
        </w:rPr>
        <w:t xml:space="preserve">澄清说明</w:t>
      </w:r>
      <w:r/>
    </w:p>
    <w:p>
      <w:pPr>
        <w:ind w:left="0"/>
        <w:jc w:val="left"/>
        <w:spacing w:line="360" w:lineRule="auto"/>
        <w:rPr>
          <w:rFonts w:ascii="宋体" w:hAnsi="宋体"/>
          <w:color w:val="000000" w:themeColor="text1"/>
          <w:sz w:val="21"/>
          <w:szCs w:val="21"/>
          <w:u w:val="single"/>
        </w:rPr>
      </w:pPr>
      <w:r>
        <w:rPr>
          <w:rFonts w:ascii="宋体" w:hAnsi="宋体"/>
          <w:color w:val="000000" w:themeColor="text1"/>
          <w:sz w:val="21"/>
          <w:szCs w:val="21"/>
          <w:u w:val="single"/>
        </w:rPr>
      </w:r>
      <w:r/>
    </w:p>
    <w:p>
      <w:pPr>
        <w:ind w:left="0"/>
        <w:jc w:val="left"/>
        <w:spacing w:line="360" w:lineRule="auto"/>
        <w:rPr>
          <w:rFonts w:ascii="宋体" w:hAnsi="宋体"/>
          <w:color w:val="000000" w:themeColor="text1"/>
          <w:sz w:val="21"/>
          <w:szCs w:val="21"/>
        </w:rPr>
      </w:pPr>
      <w:r>
        <w:rPr>
          <w:rFonts w:hint="eastAsia" w:ascii="宋体" w:hAnsi="宋体"/>
          <w:color w:val="000000" w:themeColor="text1"/>
          <w:sz w:val="21"/>
          <w:szCs w:val="21"/>
          <w:u w:val="single"/>
        </w:rPr>
        <w:t xml:space="preserve">苏州市公共资源交易中心（苏州市政府集中采购中心）</w:t>
      </w:r>
      <w:r>
        <w:rPr>
          <w:rFonts w:ascii="宋体" w:hAnsi="宋体"/>
          <w:color w:val="000000" w:themeColor="text1"/>
          <w:sz w:val="21"/>
          <w:szCs w:val="21"/>
        </w:rPr>
        <w:t xml:space="preserve">：</w:t>
      </w:r>
      <w:r/>
    </w:p>
    <w:p>
      <w:pPr>
        <w:pStyle w:val="854"/>
        <w:ind w:left="0" w:firstLine="420"/>
        <w:spacing w:line="360" w:lineRule="auto"/>
        <w:rPr>
          <w:rFonts w:ascii="宋体" w:hAnsi="宋体" w:cs="宋体"/>
          <w:color w:val="000000" w:themeColor="text1"/>
          <w:sz w:val="21"/>
          <w:szCs w:val="21"/>
        </w:rPr>
      </w:pPr>
      <w:r>
        <w:rPr>
          <w:rFonts w:ascii="宋体" w:hAnsi="宋体"/>
          <w:color w:val="000000" w:themeColor="text1"/>
          <w:sz w:val="21"/>
          <w:szCs w:val="21"/>
        </w:rPr>
        <w:t xml:space="preserve">本公司愿就由贵</w:t>
      </w:r>
      <w:r>
        <w:rPr>
          <w:rFonts w:hint="eastAsia" w:ascii="宋体" w:hAnsi="宋体"/>
          <w:color w:val="000000" w:themeColor="text1"/>
          <w:sz w:val="21"/>
          <w:szCs w:val="21"/>
        </w:rPr>
        <w:t xml:space="preserve">中心</w:t>
      </w:r>
      <w:r>
        <w:rPr>
          <w:rFonts w:ascii="宋体" w:hAnsi="宋体"/>
          <w:color w:val="000000" w:themeColor="text1"/>
          <w:sz w:val="21"/>
          <w:szCs w:val="21"/>
        </w:rPr>
        <w:t xml:space="preserve">组织实施的编号为</w:t>
      </w:r>
      <w:r>
        <w:rPr>
          <w:rFonts w:ascii="宋体" w:hAnsi="宋体"/>
          <w:color w:val="000000" w:themeColor="text1"/>
          <w:sz w:val="21"/>
          <w:szCs w:val="21"/>
          <w:u w:val="single"/>
        </w:rPr>
        <w:t xml:space="preserve">              </w:t>
      </w:r>
      <w:r>
        <w:rPr>
          <w:rFonts w:ascii="宋体" w:hAnsi="宋体"/>
          <w:color w:val="000000" w:themeColor="text1"/>
          <w:sz w:val="21"/>
          <w:szCs w:val="21"/>
        </w:rPr>
        <w:t xml:space="preserve">号（</w:t>
      </w:r>
      <w:r>
        <w:rPr>
          <w:rFonts w:hint="eastAsia" w:ascii="宋体" w:hAnsi="宋体"/>
          <w:color w:val="000000" w:themeColor="text1"/>
          <w:sz w:val="21"/>
          <w:szCs w:val="21"/>
        </w:rPr>
        <w:t xml:space="preserve">项目</w:t>
      </w:r>
      <w:r>
        <w:rPr>
          <w:rFonts w:ascii="宋体" w:hAnsi="宋体"/>
          <w:color w:val="000000" w:themeColor="text1"/>
          <w:sz w:val="21"/>
          <w:szCs w:val="21"/>
        </w:rPr>
        <w:t xml:space="preserve">编号）的招标活动进行投标</w:t>
      </w:r>
      <w:r>
        <w:rPr>
          <w:rFonts w:hint="eastAsia" w:ascii="宋体" w:hAnsi="宋体"/>
          <w:color w:val="000000" w:themeColor="text1"/>
          <w:sz w:val="21"/>
          <w:szCs w:val="21"/>
        </w:rPr>
        <w:t xml:space="preserve">，对于本公司的投标报价合理性作出说明如下：</w:t>
      </w:r>
      <w:r/>
    </w:p>
    <w:tbl>
      <w:tblPr>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918"/>
      </w:tblGrid>
      <w:tr>
        <w:trPr>
          <w:trHeight w:val="3940"/>
        </w:trPr>
        <w:tc>
          <w:tcPr>
            <w:tcW w:w="9918" w:type="dxa"/>
            <w:vAlign w:val="center"/>
            <w:textDirection w:val="lrTb"/>
            <w:noWrap w:val="false"/>
          </w:tcPr>
          <w:p>
            <w:pPr>
              <w:ind w:left="0"/>
              <w:spacing w:line="600" w:lineRule="auto"/>
              <w:widowControl w:val="off"/>
              <w:rPr>
                <w:rFonts w:ascii="宋体" w:hAnsi="宋体"/>
                <w:b/>
                <w:color w:val="ff0000"/>
                <w:sz w:val="21"/>
                <w:szCs w:val="21"/>
                <w:shd w:val="pct10" w:color="auto" w:fill="ffffff"/>
              </w:rPr>
            </w:pPr>
            <w:r>
              <w:rPr>
                <w:rFonts w:hint="eastAsia" w:ascii="宋体" w:hAnsi="宋体"/>
                <w:b/>
                <w:color w:val="ff0000"/>
                <w:sz w:val="21"/>
                <w:szCs w:val="21"/>
              </w:rPr>
              <w:t xml:space="preserve">投标人应当根据实际情况自拟答复并根据评标委员会关于澄清的要求提供相关证明材料作为附件。</w:t>
            </w:r>
            <w:r/>
          </w:p>
        </w:tc>
      </w:tr>
    </w:tbl>
    <w:p>
      <w:pPr>
        <w:pStyle w:val="1076"/>
        <w:ind w:left="0" w:firstLine="422"/>
        <w:spacing w:line="360" w:lineRule="auto"/>
        <w:rPr>
          <w:rFonts w:ascii="宋体" w:hAnsi="宋体" w:cs="宋体"/>
          <w:b/>
          <w:color w:val="000000" w:themeColor="text1"/>
          <w:sz w:val="21"/>
          <w:szCs w:val="21"/>
        </w:rPr>
      </w:pPr>
      <w:r>
        <w:rPr>
          <w:rFonts w:hint="eastAsia" w:ascii="宋体" w:hAnsi="宋体" w:cs="宋体"/>
          <w:b/>
          <w:color w:val="000000" w:themeColor="text1"/>
          <w:sz w:val="21"/>
          <w:szCs w:val="21"/>
        </w:rPr>
        <w:t xml:space="preserve">备注：根据招标文件第二章“投标人须知”第</w:t>
      </w:r>
      <w:r>
        <w:rPr>
          <w:rFonts w:hint="eastAsia" w:ascii="宋体" w:hAnsi="宋体" w:cs="宋体"/>
          <w:b/>
          <w:color w:val="000000" w:themeColor="text1"/>
          <w:sz w:val="21"/>
          <w:szCs w:val="21"/>
        </w:rPr>
        <w:t xml:space="preserve">26.4</w:t>
      </w:r>
      <w:r>
        <w:rPr>
          <w:rFonts w:hint="eastAsia" w:ascii="宋体" w:hAnsi="宋体" w:cs="宋体"/>
          <w:b/>
          <w:color w:val="000000" w:themeColor="text1"/>
          <w:sz w:val="21"/>
          <w:szCs w:val="21"/>
        </w:rPr>
        <w:t xml:space="preserve">条要求，当评标委员会认为投标人报价明显低于其他通过符合性审查投标人的报价或者低于项目预算金额的</w:t>
      </w:r>
      <w:r>
        <w:rPr>
          <w:rFonts w:hint="eastAsia" w:ascii="宋体" w:hAnsi="宋体" w:cs="宋体"/>
          <w:b/>
          <w:color w:val="000000" w:themeColor="text1"/>
          <w:sz w:val="21"/>
          <w:szCs w:val="21"/>
        </w:rPr>
        <w:t xml:space="preserve">5</w:t>
      </w:r>
      <w:r>
        <w:rPr>
          <w:rFonts w:ascii="宋体" w:hAnsi="宋体" w:cs="宋体"/>
          <w:b/>
          <w:color w:val="000000" w:themeColor="text1"/>
          <w:sz w:val="21"/>
          <w:szCs w:val="21"/>
        </w:rPr>
        <w:t xml:space="preserve">0</w:t>
      </w:r>
      <w:r>
        <w:rPr>
          <w:rFonts w:hint="eastAsia" w:ascii="宋体" w:hAnsi="宋体" w:cs="宋体"/>
          <w:b/>
          <w:color w:val="000000" w:themeColor="text1"/>
          <w:sz w:val="21"/>
          <w:szCs w:val="21"/>
        </w:rPr>
        <w:t xml:space="preserve">%</w:t>
      </w:r>
      <w:r>
        <w:rPr>
          <w:rFonts w:hint="eastAsia" w:ascii="宋体" w:hAnsi="宋体" w:cs="宋体"/>
          <w:b/>
          <w:color w:val="000000" w:themeColor="text1"/>
          <w:sz w:val="21"/>
          <w:szCs w:val="21"/>
        </w:rPr>
        <w:t xml:space="preserve">，有可能影响产品质量或者不能诚信履约的，应当要求投标人出具书面说明及证明材料，例如库存清单、进货合同及发票、仓库照片、往期类似项目合同报价清单。投标人不能证明其报价合理性的，评标委员会应当将其作为无效投标处理。</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投标人（盖章）：</w:t>
      </w:r>
      <w:r>
        <w:rPr>
          <w:rFonts w:ascii="宋体" w:hAnsi="宋体"/>
          <w:color w:val="000000" w:themeColor="text1"/>
          <w:sz w:val="21"/>
          <w:szCs w:val="21"/>
        </w:rPr>
        <w:t xml:space="preserve"> </w:t>
      </w:r>
      <w:r/>
    </w:p>
    <w:p>
      <w:pPr>
        <w:ind w:firstLine="4830"/>
        <w:jc w:val="left"/>
        <w:spacing w:line="360" w:lineRule="auto"/>
        <w:rPr>
          <w:rFonts w:ascii="宋体" w:hAnsi="宋体"/>
          <w:color w:val="000000" w:themeColor="text1"/>
          <w:sz w:val="21"/>
          <w:szCs w:val="21"/>
        </w:rPr>
      </w:pPr>
      <w:r>
        <w:rPr>
          <w:rFonts w:ascii="宋体" w:hAnsi="宋体"/>
          <w:color w:val="000000" w:themeColor="text1"/>
          <w:sz w:val="21"/>
          <w:szCs w:val="21"/>
        </w:rPr>
        <w:t xml:space="preserve">法定代表人或代理人（签字或盖章）：</w:t>
      </w:r>
      <w:r/>
    </w:p>
    <w:p>
      <w:pPr>
        <w:ind w:firstLine="4830"/>
        <w:jc w:val="left"/>
        <w:spacing w:line="360" w:lineRule="auto"/>
        <w:rPr>
          <w:rFonts w:ascii="宋体" w:hAnsi="宋体"/>
          <w:b/>
          <w:color w:val="000000" w:themeColor="text1"/>
          <w:sz w:val="21"/>
          <w:szCs w:val="21"/>
        </w:rPr>
      </w:pPr>
      <w:r>
        <w:rPr>
          <w:rFonts w:ascii="宋体" w:hAnsi="宋体"/>
          <w:color w:val="000000" w:themeColor="text1"/>
          <w:sz w:val="21"/>
          <w:szCs w:val="21"/>
        </w:rPr>
        <w:t xml:space="preserve">日期</w:t>
      </w:r>
      <w:r>
        <w:rPr>
          <w:rFonts w:ascii="宋体" w:hAnsi="宋体"/>
          <w:color w:val="000000" w:themeColor="text1"/>
          <w:sz w:val="21"/>
          <w:szCs w:val="21"/>
        </w:rPr>
        <w:t xml:space="preserve">:       </w:t>
      </w:r>
      <w:r>
        <w:rPr>
          <w:rFonts w:hint="eastAsia" w:ascii="宋体" w:hAnsi="宋体"/>
          <w:color w:val="000000" w:themeColor="text1"/>
          <w:sz w:val="21"/>
          <w:szCs w:val="21"/>
        </w:rPr>
        <w:t xml:space="preserve">年</w:t>
      </w:r>
      <w:r>
        <w:rPr>
          <w:rFonts w:hint="eastAsia" w:ascii="宋体" w:hAnsi="宋体"/>
          <w:color w:val="000000" w:themeColor="text1"/>
          <w:sz w:val="21"/>
          <w:szCs w:val="21"/>
        </w:rPr>
        <w:t xml:space="preserve"> </w:t>
      </w:r>
      <w:r>
        <w:rPr>
          <w:rFonts w:ascii="宋体" w:hAnsi="宋体"/>
          <w:color w:val="000000" w:themeColor="text1"/>
          <w:sz w:val="21"/>
          <w:szCs w:val="21"/>
        </w:rPr>
        <w:t xml:space="preserve">     </w:t>
      </w:r>
      <w:r>
        <w:rPr>
          <w:rFonts w:hint="eastAsia" w:ascii="宋体" w:hAnsi="宋体"/>
          <w:color w:val="000000" w:themeColor="text1"/>
          <w:sz w:val="21"/>
          <w:szCs w:val="21"/>
        </w:rPr>
        <w:t xml:space="preserve">月</w:t>
      </w:r>
      <w:r>
        <w:rPr>
          <w:rFonts w:hint="eastAsia" w:ascii="宋体" w:hAnsi="宋体"/>
          <w:color w:val="000000" w:themeColor="text1"/>
          <w:sz w:val="21"/>
          <w:szCs w:val="21"/>
        </w:rPr>
        <w:t xml:space="preserve"> </w:t>
      </w:r>
      <w:r>
        <w:rPr>
          <w:rFonts w:ascii="宋体" w:hAnsi="宋体"/>
          <w:color w:val="000000" w:themeColor="text1"/>
          <w:sz w:val="21"/>
          <w:szCs w:val="21"/>
        </w:rPr>
        <w:t xml:space="preserve">    </w:t>
      </w:r>
      <w:r>
        <w:rPr>
          <w:rFonts w:hint="eastAsia" w:ascii="宋体" w:hAnsi="宋体"/>
          <w:color w:val="000000" w:themeColor="text1"/>
          <w:sz w:val="21"/>
          <w:szCs w:val="21"/>
        </w:rPr>
        <w:t xml:space="preserve">日</w:t>
      </w:r>
      <w:r/>
    </w:p>
    <w:p>
      <w:pPr>
        <w:pStyle w:val="854"/>
      </w:pPr>
      <w:r/>
      <w:r/>
    </w:p>
    <w:p>
      <w:r/>
      <w:r/>
    </w:p>
    <w:p>
      <w:pPr>
        <w:pStyle w:val="854"/>
      </w:pPr>
      <w:r/>
      <w:r/>
    </w:p>
    <w:p>
      <w:r/>
      <w:r/>
    </w:p>
    <w:p>
      <w:pPr>
        <w:pStyle w:val="854"/>
      </w:pPr>
      <w:r/>
      <w:r/>
    </w:p>
    <w:p>
      <w:pPr>
        <w:pStyle w:val="842"/>
        <w:ind w:left="0" w:firstLine="0"/>
        <w:jc w:val="center"/>
        <w:rPr>
          <w:rFonts w:ascii="宋体" w:hAnsi="宋体"/>
          <w:b/>
          <w:sz w:val="44"/>
          <w:szCs w:val="22"/>
        </w:rPr>
      </w:pPr>
      <w:r/>
      <w:bookmarkStart w:id="91" w:name="_Toc23660"/>
      <w:r/>
      <w:bookmarkStart w:id="92" w:name="_Toc4098"/>
      <w:r/>
      <w:bookmarkStart w:id="93" w:name="_Toc165274520"/>
      <w:r>
        <w:rPr>
          <w:rFonts w:hint="eastAsia" w:ascii="宋体" w:hAnsi="宋体"/>
          <w:b/>
          <w:sz w:val="44"/>
          <w:szCs w:val="22"/>
        </w:rPr>
        <w:t xml:space="preserve">第四章</w:t>
      </w:r>
      <w:r>
        <w:rPr>
          <w:rFonts w:hint="eastAsia" w:ascii="宋体" w:hAnsi="宋体"/>
          <w:b/>
          <w:sz w:val="44"/>
          <w:szCs w:val="22"/>
        </w:rPr>
        <w:t xml:space="preserve">  </w:t>
      </w:r>
      <w:bookmarkStart w:id="94" w:name="招标书"/>
      <w:r/>
      <w:bookmarkEnd w:id="94"/>
      <w:r>
        <w:rPr>
          <w:rFonts w:hint="eastAsia" w:ascii="宋体" w:hAnsi="宋体"/>
          <w:b/>
          <w:sz w:val="44"/>
          <w:szCs w:val="22"/>
        </w:rPr>
        <w:t xml:space="preserve">招标书</w:t>
      </w:r>
      <w:bookmarkEnd w:id="91"/>
      <w:r/>
      <w:bookmarkEnd w:id="92"/>
      <w:r/>
      <w:bookmarkEnd w:id="93"/>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苏州市公共资源交易中心（苏州市政府集中采购中心）</w:t>
      </w:r>
      <w:r>
        <w:rPr>
          <w:rFonts w:ascii="宋体" w:hAnsi="宋体"/>
          <w:sz w:val="21"/>
          <w:szCs w:val="21"/>
        </w:rPr>
        <w:t xml:space="preserve">受</w:t>
      </w:r>
      <w:r>
        <w:rPr>
          <w:rFonts w:hint="eastAsia" w:ascii="宋体" w:hAnsi="宋体"/>
          <w:sz w:val="21"/>
          <w:szCs w:val="21"/>
          <w:u w:val="single"/>
        </w:rPr>
        <w:t xml:space="preserve"> </w:t>
      </w:r>
      <w:r>
        <w:rPr>
          <w:rFonts w:hint="eastAsia" w:ascii="宋体" w:hAnsi="宋体"/>
          <w:sz w:val="21"/>
          <w:szCs w:val="21"/>
          <w:u w:val="single"/>
        </w:rPr>
        <w:t xml:space="preserve">苏州市天平山风景名胜区管理处</w:t>
      </w:r>
      <w:r>
        <w:rPr>
          <w:rFonts w:ascii="宋体" w:hAnsi="宋体"/>
          <w:sz w:val="21"/>
          <w:szCs w:val="21"/>
        </w:rPr>
        <w:t xml:space="preserve">的委托，就</w:t>
      </w:r>
      <w:r>
        <w:rPr>
          <w:rFonts w:hint="eastAsia" w:ascii="宋体" w:hAnsi="宋体"/>
          <w:sz w:val="21"/>
          <w:szCs w:val="21"/>
          <w:u w:val="single"/>
        </w:rPr>
        <w:t xml:space="preserve">2025</w:t>
      </w:r>
      <w:r>
        <w:rPr>
          <w:rFonts w:hint="eastAsia" w:ascii="宋体" w:hAnsi="宋体"/>
          <w:sz w:val="21"/>
          <w:szCs w:val="21"/>
          <w:u w:val="single"/>
        </w:rPr>
        <w:t xml:space="preserve">年天平山景区物业保洁服务项目</w:t>
      </w:r>
      <w:r>
        <w:rPr>
          <w:rFonts w:hint="eastAsia" w:ascii="宋体" w:hAnsi="宋体"/>
          <w:sz w:val="21"/>
          <w:szCs w:val="21"/>
        </w:rPr>
        <w:t xml:space="preserve">项目</w:t>
      </w:r>
      <w:r>
        <w:rPr>
          <w:rFonts w:ascii="宋体" w:hAnsi="宋体"/>
          <w:sz w:val="21"/>
          <w:szCs w:val="21"/>
        </w:rPr>
        <w:t xml:space="preserve">进行公开招标，现欢迎符合相关条件的</w:t>
      </w:r>
      <w:r>
        <w:rPr>
          <w:rFonts w:hint="eastAsia" w:ascii="宋体" w:hAnsi="宋体"/>
          <w:sz w:val="21"/>
          <w:szCs w:val="21"/>
        </w:rPr>
        <w:t xml:space="preserve">供应</w:t>
      </w:r>
      <w:r>
        <w:rPr>
          <w:rFonts w:ascii="宋体" w:hAnsi="宋体"/>
          <w:sz w:val="21"/>
          <w:szCs w:val="21"/>
        </w:rPr>
        <w:t xml:space="preserve">商参加投标。</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一、项目编号：</w:t>
      </w:r>
      <w:r>
        <w:rPr>
          <w:rFonts w:ascii="宋体" w:hAnsi="宋体"/>
          <w:sz w:val="21"/>
          <w:szCs w:val="21"/>
        </w:rPr>
        <w:t xml:space="preserve">JSZC-320500-JZCG-G2024-0721</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二、项目名称：</w:t>
      </w:r>
      <w:r>
        <w:rPr>
          <w:rFonts w:hint="eastAsia" w:ascii="宋体" w:hAnsi="宋体"/>
          <w:sz w:val="21"/>
          <w:szCs w:val="21"/>
        </w:rPr>
        <w:t xml:space="preserve">2025</w:t>
      </w:r>
      <w:r>
        <w:rPr>
          <w:rFonts w:hint="eastAsia" w:ascii="宋体" w:hAnsi="宋体"/>
          <w:sz w:val="21"/>
          <w:szCs w:val="21"/>
        </w:rPr>
        <w:t xml:space="preserve">年天平山景区物业保洁服务项目</w:t>
      </w:r>
      <w:r/>
    </w:p>
    <w:p>
      <w:pPr>
        <w:ind w:left="0" w:firstLine="420"/>
        <w:spacing w:line="360" w:lineRule="auto"/>
        <w:tabs>
          <w:tab w:val="left" w:pos="0" w:leader="none"/>
        </w:tabs>
        <w:rPr>
          <w:rFonts w:ascii="宋体" w:hAnsi="宋体"/>
          <w:sz w:val="21"/>
          <w:szCs w:val="21"/>
        </w:rPr>
      </w:pPr>
      <w:r>
        <w:rPr>
          <w:rFonts w:hint="eastAsia" w:ascii="宋体" w:hAnsi="宋体"/>
          <w:sz w:val="21"/>
          <w:szCs w:val="21"/>
        </w:rPr>
        <w:t xml:space="preserve">三、预算金额：人民币壹佰叁拾伍万元整（</w:t>
      </w:r>
      <w:r>
        <w:rPr>
          <w:rFonts w:ascii="宋体" w:hAnsi="宋体"/>
          <w:sz w:val="21"/>
          <w:szCs w:val="21"/>
        </w:rPr>
        <w:t xml:space="preserve">1350000.00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四、最高限价：人民币壹佰叁拾伍万元整（</w:t>
      </w:r>
      <w:r>
        <w:rPr>
          <w:rFonts w:ascii="宋体" w:hAnsi="宋体"/>
          <w:sz w:val="21"/>
          <w:szCs w:val="21"/>
        </w:rPr>
        <w:t xml:space="preserve">1350000.00</w:t>
      </w:r>
      <w:r>
        <w:rPr>
          <w:rFonts w:hint="eastAsia" w:ascii="宋体" w:hAnsi="宋体"/>
          <w:sz w:val="21"/>
          <w:szCs w:val="21"/>
        </w:rPr>
        <w:t xml:space="preserve">元）</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五、</w:t>
      </w:r>
      <w:bookmarkStart w:id="95" w:name="OLE_LINK1"/>
      <w:r>
        <w:rPr>
          <w:rFonts w:hint="eastAsia" w:ascii="宋体" w:hAnsi="宋体"/>
          <w:sz w:val="21"/>
          <w:szCs w:val="21"/>
        </w:rPr>
        <w:t xml:space="preserve">合同履行期限</w:t>
      </w:r>
      <w:bookmarkEnd w:id="95"/>
      <w:r>
        <w:rPr>
          <w:rFonts w:hint="eastAsia" w:ascii="宋体" w:hAnsi="宋体"/>
          <w:sz w:val="21"/>
          <w:szCs w:val="21"/>
        </w:rPr>
        <w:t xml:space="preserve">：</w:t>
      </w:r>
      <w:r>
        <w:rPr>
          <w:rFonts w:hint="eastAsia" w:ascii="宋体" w:hAnsi="宋体"/>
          <w:sz w:val="21"/>
          <w:szCs w:val="21"/>
        </w:rPr>
        <w:t xml:space="preserve">2025</w:t>
      </w:r>
      <w:r>
        <w:rPr>
          <w:rFonts w:hint="eastAsia" w:ascii="宋体" w:hAnsi="宋体"/>
          <w:sz w:val="21"/>
          <w:szCs w:val="21"/>
        </w:rPr>
        <w:t xml:space="preserve">年</w:t>
      </w:r>
      <w:r>
        <w:rPr>
          <w:rFonts w:hint="eastAsia" w:ascii="宋体" w:hAnsi="宋体"/>
          <w:sz w:val="21"/>
          <w:szCs w:val="21"/>
        </w:rPr>
        <w:t xml:space="preserve">1</w:t>
      </w:r>
      <w:r>
        <w:rPr>
          <w:rFonts w:hint="eastAsia" w:ascii="宋体" w:hAnsi="宋体"/>
          <w:sz w:val="21"/>
          <w:szCs w:val="21"/>
        </w:rPr>
        <w:t xml:space="preserve">月</w:t>
      </w:r>
      <w:r>
        <w:rPr>
          <w:rFonts w:hint="eastAsia" w:ascii="宋体" w:hAnsi="宋体"/>
          <w:sz w:val="21"/>
          <w:szCs w:val="21"/>
        </w:rPr>
        <w:t xml:space="preserve">1</w:t>
      </w:r>
      <w:r>
        <w:rPr>
          <w:rFonts w:hint="eastAsia" w:ascii="宋体" w:hAnsi="宋体"/>
          <w:sz w:val="21"/>
          <w:szCs w:val="21"/>
        </w:rPr>
        <w:t xml:space="preserve">日—</w:t>
      </w:r>
      <w:r>
        <w:rPr>
          <w:rFonts w:hint="eastAsia" w:ascii="宋体" w:hAnsi="宋体"/>
          <w:sz w:val="21"/>
          <w:szCs w:val="21"/>
        </w:rPr>
        <w:t xml:space="preserve">2025</w:t>
      </w:r>
      <w:r>
        <w:rPr>
          <w:rFonts w:hint="eastAsia" w:ascii="宋体" w:hAnsi="宋体"/>
          <w:sz w:val="21"/>
          <w:szCs w:val="21"/>
        </w:rPr>
        <w:t xml:space="preserve">年</w:t>
      </w:r>
      <w:r>
        <w:rPr>
          <w:rFonts w:hint="eastAsia" w:ascii="宋体" w:hAnsi="宋体"/>
          <w:sz w:val="21"/>
          <w:szCs w:val="21"/>
        </w:rPr>
        <w:t xml:space="preserve">12</w:t>
      </w:r>
      <w:r>
        <w:rPr>
          <w:rFonts w:hint="eastAsia" w:ascii="宋体" w:hAnsi="宋体"/>
          <w:sz w:val="21"/>
          <w:szCs w:val="21"/>
        </w:rPr>
        <w:t xml:space="preserve">月</w:t>
      </w:r>
      <w:r>
        <w:rPr>
          <w:rFonts w:hint="eastAsia" w:ascii="宋体" w:hAnsi="宋体"/>
          <w:sz w:val="21"/>
          <w:szCs w:val="21"/>
        </w:rPr>
        <w:t xml:space="preserve">31</w:t>
      </w:r>
      <w:r>
        <w:rPr>
          <w:rFonts w:hint="eastAsia" w:ascii="宋体" w:hAnsi="宋体"/>
          <w:sz w:val="21"/>
          <w:szCs w:val="21"/>
        </w:rPr>
        <w:t xml:space="preserve">日</w:t>
      </w:r>
      <w:r/>
    </w:p>
    <w:p>
      <w:pPr>
        <w:ind w:left="0" w:firstLine="420"/>
        <w:spacing w:line="360" w:lineRule="auto"/>
        <w:tabs>
          <w:tab w:val="left" w:pos="420" w:leader="none"/>
        </w:tabs>
        <w:rPr>
          <w:rFonts w:ascii="宋体" w:hAnsi="宋体"/>
          <w:sz w:val="21"/>
          <w:szCs w:val="21"/>
        </w:rPr>
      </w:pPr>
      <w:r>
        <w:rPr>
          <w:rFonts w:hint="eastAsia" w:ascii="宋体" w:hAnsi="宋体"/>
          <w:sz w:val="21"/>
          <w:szCs w:val="21"/>
        </w:rPr>
        <w:t xml:space="preserve">六、招标内容：</w:t>
      </w:r>
      <w:r/>
    </w:p>
    <w:p>
      <w:pPr>
        <w:ind w:left="720" w:hanging="720"/>
        <w:rPr>
          <w:rFonts w:ascii="宋体" w:hAnsi="宋体"/>
          <w:b/>
          <w:bCs/>
          <w:sz w:val="21"/>
          <w:szCs w:val="21"/>
        </w:rPr>
        <w:outlineLvl w:val="0"/>
      </w:pPr>
      <w:r>
        <w:rPr>
          <w:rFonts w:hint="eastAsia" w:ascii="宋体" w:hAnsi="宋体"/>
          <w:b/>
          <w:bCs/>
          <w:sz w:val="21"/>
          <w:szCs w:val="21"/>
        </w:rPr>
        <w:t xml:space="preserve">（一）基本信息</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苏州市天平山风景名胜区管理处拟对</w:t>
      </w:r>
      <w:r>
        <w:rPr>
          <w:rFonts w:hint="eastAsia" w:ascii="宋体" w:hAnsi="宋体" w:cs="Times New Roman"/>
          <w:color w:val="000000"/>
          <w:sz w:val="21"/>
          <w:szCs w:val="21"/>
        </w:rPr>
        <w:t xml:space="preserve">2025</w:t>
      </w:r>
      <w:r>
        <w:rPr>
          <w:rFonts w:hint="eastAsia" w:ascii="宋体" w:hAnsi="宋体" w:cs="Times New Roman"/>
          <w:color w:val="000000"/>
          <w:sz w:val="21"/>
          <w:szCs w:val="21"/>
        </w:rPr>
        <w:t xml:space="preserve">年景区规划红线范围内的山体、古建筑厅堂、水体、路面、公共卫生间、标识标牌等的</w:t>
      </w:r>
      <w:r>
        <w:rPr>
          <w:rFonts w:hint="eastAsia" w:ascii="宋体" w:hAnsi="宋体" w:cs="Times New Roman"/>
          <w:color w:val="000000"/>
          <w:sz w:val="21"/>
          <w:szCs w:val="21"/>
        </w:rPr>
        <w:t xml:space="preserve">日常物业保洁及维护服务进行公开招标。招标期限</w:t>
      </w:r>
      <w:r>
        <w:rPr>
          <w:rFonts w:hint="eastAsia" w:ascii="宋体" w:hAnsi="宋体" w:cs="Times New Roman"/>
          <w:color w:val="000000"/>
          <w:sz w:val="21"/>
          <w:szCs w:val="21"/>
        </w:rPr>
        <w:t xml:space="preserve">12</w:t>
      </w:r>
      <w:r>
        <w:rPr>
          <w:rFonts w:hint="eastAsia" w:ascii="宋体" w:hAnsi="宋体" w:cs="Times New Roman"/>
          <w:color w:val="000000"/>
          <w:sz w:val="21"/>
          <w:szCs w:val="21"/>
        </w:rPr>
        <w:t xml:space="preserve">个月，从</w:t>
      </w:r>
      <w:r>
        <w:rPr>
          <w:rFonts w:hint="eastAsia" w:ascii="宋体" w:hAnsi="宋体" w:cs="Times New Roman"/>
          <w:color w:val="000000"/>
          <w:sz w:val="21"/>
          <w:szCs w:val="21"/>
        </w:rPr>
        <w:t xml:space="preserve">2025</w:t>
      </w:r>
      <w:r>
        <w:rPr>
          <w:rFonts w:hint="eastAsia" w:ascii="宋体" w:hAnsi="宋体" w:cs="Times New Roman"/>
          <w:color w:val="000000"/>
          <w:sz w:val="21"/>
          <w:szCs w:val="21"/>
        </w:rPr>
        <w:t xml:space="preserve">年</w:t>
      </w: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月</w:t>
      </w: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日起，至</w:t>
      </w:r>
      <w:r>
        <w:rPr>
          <w:rFonts w:hint="eastAsia" w:ascii="宋体" w:hAnsi="宋体" w:cs="Times New Roman"/>
          <w:color w:val="000000"/>
          <w:sz w:val="21"/>
          <w:szCs w:val="21"/>
        </w:rPr>
        <w:t xml:space="preserve">2025</w:t>
      </w:r>
      <w:r>
        <w:rPr>
          <w:rFonts w:hint="eastAsia" w:ascii="宋体" w:hAnsi="宋体" w:cs="Times New Roman"/>
          <w:color w:val="000000"/>
          <w:sz w:val="21"/>
          <w:szCs w:val="21"/>
        </w:rPr>
        <w:t xml:space="preserve">年</w:t>
      </w:r>
      <w:r>
        <w:rPr>
          <w:rFonts w:hint="eastAsia" w:ascii="宋体" w:hAnsi="宋体" w:cs="Times New Roman"/>
          <w:color w:val="000000"/>
          <w:sz w:val="21"/>
          <w:szCs w:val="21"/>
        </w:rPr>
        <w:t xml:space="preserve">12</w:t>
      </w:r>
      <w:r>
        <w:rPr>
          <w:rFonts w:hint="eastAsia" w:ascii="宋体" w:hAnsi="宋体" w:cs="Times New Roman"/>
          <w:color w:val="000000"/>
          <w:sz w:val="21"/>
          <w:szCs w:val="21"/>
        </w:rPr>
        <w:t xml:space="preserve">月</w:t>
      </w:r>
      <w:r>
        <w:rPr>
          <w:rFonts w:hint="eastAsia" w:ascii="宋体" w:hAnsi="宋体" w:cs="Times New Roman"/>
          <w:color w:val="000000"/>
          <w:sz w:val="21"/>
          <w:szCs w:val="21"/>
        </w:rPr>
        <w:t xml:space="preserve">31</w:t>
      </w:r>
      <w:r>
        <w:rPr>
          <w:rFonts w:hint="eastAsia" w:ascii="宋体" w:hAnsi="宋体" w:cs="Times New Roman"/>
          <w:color w:val="000000"/>
          <w:sz w:val="21"/>
          <w:szCs w:val="21"/>
        </w:rPr>
        <w:t xml:space="preserve">日。为了进一步加强天平山景区精细化管理水平，更好地提升天平山景区的园容园貌，保证景区内环境的整洁、舒适、宜人，接待服务的有礼有序，具体天平山景区</w:t>
      </w:r>
      <w:r>
        <w:rPr>
          <w:rFonts w:hint="eastAsia" w:ascii="宋体" w:hAnsi="宋体" w:cs="Times New Roman"/>
          <w:color w:val="000000"/>
          <w:sz w:val="21"/>
          <w:szCs w:val="21"/>
        </w:rPr>
        <w:t xml:space="preserve">2025</w:t>
      </w:r>
      <w:r>
        <w:rPr>
          <w:rFonts w:hint="eastAsia" w:ascii="宋体" w:hAnsi="宋体" w:cs="Times New Roman"/>
          <w:color w:val="000000"/>
          <w:sz w:val="21"/>
          <w:szCs w:val="21"/>
        </w:rPr>
        <w:t xml:space="preserve">年物业保洁服务的招标要求、标准及考核细则如下：</w:t>
      </w:r>
      <w:r/>
    </w:p>
    <w:p>
      <w:pPr>
        <w:ind w:left="720" w:hanging="720"/>
        <w:rPr>
          <w:rFonts w:ascii="宋体" w:hAnsi="宋体"/>
          <w:b/>
          <w:bCs/>
          <w:sz w:val="21"/>
          <w:szCs w:val="21"/>
        </w:rPr>
        <w:outlineLvl w:val="0"/>
      </w:pPr>
      <w:r>
        <w:rPr>
          <w:rFonts w:hint="eastAsia" w:ascii="宋体" w:hAnsi="宋体"/>
          <w:b/>
          <w:bCs/>
          <w:sz w:val="21"/>
          <w:szCs w:val="21"/>
        </w:rPr>
        <w:t xml:space="preserve">（二）物业保洁现场负责人配置及要求</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rPr>
          <w:rFonts w:ascii="宋体" w:hAnsi="宋体" w:cs="Times New Roman"/>
          <w:color w:val="000000"/>
          <w:sz w:val="21"/>
          <w:szCs w:val="21"/>
        </w:rPr>
        <w:t xml:space="preserve">.</w:t>
      </w:r>
      <w:r>
        <w:rPr>
          <w:rFonts w:hint="eastAsia" w:ascii="宋体" w:hAnsi="宋体" w:cs="Times New Roman"/>
          <w:color w:val="000000"/>
          <w:sz w:val="21"/>
          <w:szCs w:val="21"/>
        </w:rPr>
        <w:t xml:space="preserve">项目经理：</w:t>
      </w: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人。</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物业公司常驻天平山景区管理处物业保洁项目部一名项目经理，要求：男性，</w:t>
      </w:r>
      <w:r>
        <w:rPr>
          <w:rFonts w:ascii="宋体" w:hAnsi="宋体" w:cs="Times New Roman"/>
          <w:color w:val="000000"/>
          <w:sz w:val="21"/>
          <w:szCs w:val="21"/>
        </w:rPr>
        <w:t xml:space="preserve">55</w:t>
      </w:r>
      <w:r>
        <w:rPr>
          <w:rFonts w:hint="eastAsia" w:ascii="宋体" w:hAnsi="宋体" w:cs="Times New Roman"/>
          <w:color w:val="000000"/>
          <w:sz w:val="21"/>
          <w:szCs w:val="21"/>
        </w:rPr>
        <w:t xml:space="preserve">周岁及以下，高中（中专）以上学历，身体健康，具有</w:t>
      </w:r>
      <w:r>
        <w:rPr>
          <w:rFonts w:ascii="宋体" w:hAnsi="宋体" w:cs="Times New Roman"/>
          <w:color w:val="000000"/>
          <w:sz w:val="21"/>
          <w:szCs w:val="21"/>
        </w:rPr>
        <w:t xml:space="preserve">3</w:t>
      </w:r>
      <w:r>
        <w:rPr>
          <w:rFonts w:hint="eastAsia" w:ascii="宋体" w:hAnsi="宋体" w:cs="Times New Roman"/>
          <w:color w:val="000000"/>
          <w:sz w:val="21"/>
          <w:szCs w:val="21"/>
        </w:rPr>
        <w:t xml:space="preserve">年以上物业管理从业经验。能够熟练处理本岗位的各项工作，沟通能力强，有相关物业工作管理能力和员工礼节、礼仪培训经验，熟悉和掌握相关急救知识，遇到紧急情况能开展救护活动。</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注：</w:t>
      </w: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、除甲方要求外，物业公司派驻的现场负责人在合同期内不得随意更换；</w:t>
      </w: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、常驻甲方指定办公场所开展日常保洁管理工作；</w:t>
      </w:r>
      <w:r>
        <w:rPr>
          <w:rFonts w:hint="eastAsia" w:ascii="宋体" w:hAnsi="宋体" w:cs="Times New Roman"/>
          <w:color w:val="000000"/>
          <w:sz w:val="21"/>
          <w:szCs w:val="21"/>
        </w:rPr>
        <w:t xml:space="preserve">3</w:t>
      </w:r>
      <w:r>
        <w:rPr>
          <w:rFonts w:hint="eastAsia" w:ascii="宋体" w:hAnsi="宋体" w:cs="Times New Roman"/>
          <w:color w:val="000000"/>
          <w:sz w:val="21"/>
          <w:szCs w:val="21"/>
        </w:rPr>
        <w:t xml:space="preserve">、只负责该项目的管理。）</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rPr>
          <w:rFonts w:ascii="宋体" w:hAnsi="宋体" w:cs="Times New Roman"/>
          <w:color w:val="000000"/>
          <w:sz w:val="21"/>
          <w:szCs w:val="21"/>
        </w:rPr>
        <w:t xml:space="preserve">.</w:t>
      </w:r>
      <w:r>
        <w:rPr>
          <w:rFonts w:hint="eastAsia" w:ascii="宋体" w:hAnsi="宋体" w:cs="Times New Roman"/>
          <w:color w:val="000000"/>
          <w:sz w:val="21"/>
          <w:szCs w:val="21"/>
        </w:rPr>
        <w:t xml:space="preserve">项目经理工作职责和要求</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）保洁工作的现场管理，及时了解物业保洁员的思想和生活动态，解决疑难问题。</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）严格按保洁物业管理作业程序和保洁物业标准及检查考核评分标准，实行工作检查制度，包括：自查</w:t>
      </w:r>
      <w:r>
        <w:rPr>
          <w:rFonts w:hint="eastAsia" w:ascii="宋体" w:hAnsi="宋体" w:cs="Times New Roman"/>
          <w:color w:val="000000"/>
          <w:sz w:val="21"/>
          <w:szCs w:val="21"/>
        </w:rPr>
        <w:t xml:space="preserve">、互查、项目经理检查、抽查、天平山景区管理处定期检查等检查制度，考核结果切实与员工收入挂钩。</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3</w:t>
      </w:r>
      <w:r>
        <w:rPr>
          <w:rFonts w:hint="eastAsia" w:ascii="宋体" w:hAnsi="宋体" w:cs="Times New Roman"/>
          <w:color w:val="000000"/>
          <w:sz w:val="21"/>
          <w:szCs w:val="21"/>
        </w:rPr>
        <w:t xml:space="preserve">）合理配置保洁区域面积，及时配发保洁工具，合理配备物业保洁人员，确保景区内不留卫生死角。</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4</w:t>
      </w:r>
      <w:r>
        <w:rPr>
          <w:rFonts w:hint="eastAsia" w:ascii="宋体" w:hAnsi="宋体" w:cs="Times New Roman"/>
          <w:color w:val="000000"/>
          <w:sz w:val="21"/>
          <w:szCs w:val="21"/>
        </w:rPr>
        <w:t xml:space="preserve">）坚持每天不间断对景区的山体、山下卫生进行全面巡视，有效制止各种违章现象，现场督导保洁工作。</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5</w:t>
      </w:r>
      <w:r>
        <w:rPr>
          <w:rFonts w:hint="eastAsia" w:ascii="宋体" w:hAnsi="宋体" w:cs="Times New Roman"/>
          <w:color w:val="000000"/>
          <w:sz w:val="21"/>
          <w:szCs w:val="21"/>
        </w:rPr>
        <w:t xml:space="preserve">）对于景区人流量较大的出口和入口处、停车场、锋范广场、茶室小吃奶茶店周边、古枫林及水池边游客聚集打卡处重点检查关注卫生保洁情况。</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6</w:t>
      </w:r>
      <w:r>
        <w:rPr>
          <w:rFonts w:hint="eastAsia" w:ascii="宋体" w:hAnsi="宋体" w:cs="Times New Roman"/>
          <w:color w:val="000000"/>
          <w:sz w:val="21"/>
          <w:szCs w:val="21"/>
        </w:rPr>
        <w:t xml:space="preserve">）</w:t>
      </w:r>
      <w:bookmarkStart w:id="96" w:name="OLE_LINK3"/>
      <w:r/>
      <w:bookmarkStart w:id="97" w:name="OLE_LINK2"/>
      <w:r>
        <w:rPr>
          <w:rFonts w:hint="eastAsia" w:ascii="宋体" w:hAnsi="宋体" w:cs="Times New Roman"/>
          <w:color w:val="000000"/>
          <w:sz w:val="21"/>
          <w:szCs w:val="21"/>
        </w:rPr>
        <w:t xml:space="preserve">负责保洁内务管理工作的安排和实施</w:t>
      </w:r>
      <w:bookmarkEnd w:id="96"/>
      <w:r/>
      <w:bookmarkEnd w:id="97"/>
      <w:r>
        <w:rPr>
          <w:rFonts w:hint="eastAsia" w:ascii="宋体" w:hAnsi="宋体" w:cs="Times New Roman"/>
          <w:color w:val="000000"/>
          <w:sz w:val="21"/>
          <w:szCs w:val="21"/>
        </w:rPr>
        <w:t xml:space="preserve">，每月组织召开物业保洁情况分析会，总结每月保洁物业工作。红枫节期间每周召开一次保洁情况分析会。</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7</w:t>
      </w:r>
      <w:r>
        <w:rPr>
          <w:rFonts w:hint="eastAsia" w:ascii="宋体" w:hAnsi="宋体" w:cs="Times New Roman"/>
          <w:color w:val="000000"/>
          <w:sz w:val="21"/>
          <w:szCs w:val="21"/>
        </w:rPr>
        <w:t xml:space="preserve">）服从和配合景区安排的定期对保洁员的岗位技能开展培训工作，人员管理及考核工作。</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8</w:t>
      </w:r>
      <w:r>
        <w:rPr>
          <w:rFonts w:hint="eastAsia" w:ascii="宋体" w:hAnsi="宋体" w:cs="Times New Roman"/>
          <w:color w:val="000000"/>
          <w:sz w:val="21"/>
          <w:szCs w:val="21"/>
        </w:rPr>
        <w:t xml:space="preserve">）负责公司保洁工作安排及落实，确保工作质量。具有调动保洁员的权限及能力，对工作态度、能力及效率较差的人员及时调离岗位更换合格的人员。（日常季节人员流动性率不得超过</w:t>
      </w:r>
      <w:r>
        <w:rPr>
          <w:rFonts w:hint="eastAsia" w:ascii="宋体" w:hAnsi="宋体" w:cs="Times New Roman"/>
          <w:color w:val="000000"/>
          <w:sz w:val="21"/>
          <w:szCs w:val="21"/>
        </w:rPr>
        <w:t xml:space="preserve">10%</w:t>
      </w:r>
      <w:r>
        <w:rPr>
          <w:rFonts w:hint="eastAsia" w:ascii="宋体" w:hAnsi="宋体" w:cs="Times New Roman"/>
          <w:color w:val="000000"/>
          <w:sz w:val="21"/>
          <w:szCs w:val="21"/>
        </w:rPr>
        <w:t xml:space="preserve">，红枫节人员流动性不得超过</w:t>
      </w:r>
      <w:r>
        <w:rPr>
          <w:rFonts w:hint="eastAsia" w:ascii="宋体" w:hAnsi="宋体" w:cs="Times New Roman"/>
          <w:color w:val="000000"/>
          <w:sz w:val="21"/>
          <w:szCs w:val="21"/>
        </w:rPr>
        <w:t xml:space="preserve">30%</w:t>
      </w:r>
      <w:r>
        <w:rPr>
          <w:rFonts w:hint="eastAsia" w:ascii="宋体" w:hAnsi="宋体" w:cs="Times New Roman"/>
          <w:color w:val="000000"/>
          <w:sz w:val="21"/>
          <w:szCs w:val="21"/>
        </w:rPr>
        <w:t xml:space="preserve">），且在进场时人员报备至园管科后如需更换人员需征得园管科同意并备案。在旅游旺季及各级领导视察检查景区及其他重大园事活动时，能按天</w:t>
      </w:r>
      <w:r>
        <w:rPr>
          <w:rFonts w:hint="eastAsia" w:ascii="宋体" w:hAnsi="宋体" w:cs="Times New Roman"/>
          <w:color w:val="000000"/>
          <w:sz w:val="21"/>
          <w:szCs w:val="21"/>
        </w:rPr>
        <w:t xml:space="preserve">平山景区管理处要求临时性增加人员，确保各类检查及活动圆满完成。</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9</w:t>
      </w:r>
      <w:r>
        <w:rPr>
          <w:rFonts w:hint="eastAsia" w:ascii="宋体" w:hAnsi="宋体" w:cs="Times New Roman"/>
          <w:color w:val="000000"/>
          <w:sz w:val="21"/>
          <w:szCs w:val="21"/>
        </w:rPr>
        <w:t xml:space="preserve">）在完成日常保洁工作的前提下，配合管理处提供打捞服务（打捞游客意外掉落水中的随身物品（戒指、手机、墨镜、钥匙等）或向游客提供打捞工具。</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10</w:t>
      </w:r>
      <w:r>
        <w:rPr>
          <w:rFonts w:hint="eastAsia" w:ascii="宋体" w:hAnsi="宋体" w:cs="Times New Roman"/>
          <w:color w:val="000000"/>
          <w:sz w:val="21"/>
          <w:szCs w:val="21"/>
        </w:rPr>
        <w:t xml:space="preserve">）无条件配合完成天平山景区管理处安排的其他临时任务（台风、暴雨、暴雪等灾害性恶劣天气、配合绿化组清理其修剪下的树枝及杂草或其他临时性突发事件）。</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11</w:t>
      </w:r>
      <w:r>
        <w:rPr>
          <w:rFonts w:hint="eastAsia" w:ascii="宋体" w:hAnsi="宋体" w:cs="Times New Roman"/>
          <w:color w:val="000000"/>
          <w:sz w:val="21"/>
          <w:szCs w:val="21"/>
        </w:rPr>
        <w:t xml:space="preserve">）能按管理处的要求完成必要的物业保洁台账资料，档案管理，平时注重收集日常保洁过程中的照片并按管理处及园管科要求提供。能完成基本的日常保洁工作汇报等材料</w:t>
      </w:r>
      <w:r>
        <w:rPr>
          <w:rFonts w:hint="eastAsia" w:ascii="宋体" w:hAnsi="宋体" w:cs="Times New Roman"/>
          <w:color w:val="000000"/>
          <w:sz w:val="21"/>
          <w:szCs w:val="21"/>
        </w:rPr>
        <w:t xml:space="preserve">。</w:t>
      </w:r>
      <w:r/>
    </w:p>
    <w:p>
      <w:pPr>
        <w:ind w:left="720" w:hanging="720"/>
        <w:rPr>
          <w:rFonts w:ascii="宋体" w:hAnsi="宋体"/>
          <w:b/>
          <w:bCs/>
          <w:sz w:val="21"/>
          <w:szCs w:val="21"/>
        </w:rPr>
        <w:outlineLvl w:val="0"/>
      </w:pPr>
      <w:r>
        <w:rPr>
          <w:rFonts w:hint="eastAsia" w:ascii="宋体" w:hAnsi="宋体"/>
          <w:b/>
          <w:bCs/>
          <w:sz w:val="21"/>
          <w:szCs w:val="21"/>
        </w:rPr>
        <w:t xml:space="preserve">（三）保洁人员日常配置、工作范围及要求</w:t>
      </w:r>
      <w:r/>
    </w:p>
    <w:tbl>
      <w:tblPr>
        <w:tblStyle w:val="1260"/>
        <w:tblW w:w="9854" w:type="dxa"/>
        <w:tblLayout w:type="fixed"/>
        <w:tblLook w:val="04A0" w:firstRow="1" w:lastRow="0" w:firstColumn="1" w:lastColumn="0" w:noHBand="0" w:noVBand="1"/>
      </w:tblPr>
      <w:tblGrid>
        <w:gridCol w:w="4002"/>
        <w:gridCol w:w="1104"/>
        <w:gridCol w:w="4748"/>
      </w:tblGrid>
      <w:tr>
        <w:trPr>
          <w:trHeight w:val="407"/>
        </w:trPr>
        <w:tc>
          <w:tcPr>
            <w:tcW w:w="4002" w:type="dxa"/>
            <w:vAlign w:val="center"/>
            <w:textDirection w:val="lrTb"/>
            <w:noWrap w:val="false"/>
          </w:tcPr>
          <w:p>
            <w:pPr>
              <w:ind w:left="0"/>
              <w:jc w:val="center"/>
              <w:rPr>
                <w:rFonts w:ascii="宋体" w:hAnsi="宋体" w:cs="Times New Roman"/>
                <w:b/>
                <w:color w:val="000000" w:themeColor="text1"/>
                <w:sz w:val="21"/>
                <w:szCs w:val="21"/>
              </w:rPr>
            </w:pPr>
            <w:r>
              <w:rPr>
                <w:rFonts w:hint="eastAsia" w:ascii="宋体" w:hAnsi="宋体" w:cs="Times New Roman"/>
                <w:b/>
                <w:color w:val="000000" w:themeColor="text1"/>
                <w:sz w:val="21"/>
                <w:szCs w:val="21"/>
              </w:rPr>
              <w:t xml:space="preserve">日期</w:t>
            </w:r>
            <w:r/>
          </w:p>
        </w:tc>
        <w:tc>
          <w:tcPr>
            <w:tcW w:w="1104" w:type="dxa"/>
            <w:vAlign w:val="center"/>
            <w:textDirection w:val="lrTb"/>
            <w:noWrap w:val="false"/>
          </w:tcPr>
          <w:p>
            <w:pPr>
              <w:ind w:left="0"/>
              <w:jc w:val="center"/>
              <w:rPr>
                <w:rFonts w:ascii="宋体" w:hAnsi="宋体" w:cs="Times New Roman"/>
                <w:b/>
                <w:color w:val="000000" w:themeColor="text1"/>
                <w:sz w:val="21"/>
                <w:szCs w:val="21"/>
              </w:rPr>
            </w:pPr>
            <w:r>
              <w:rPr>
                <w:rFonts w:hint="eastAsia" w:ascii="宋体" w:hAnsi="宋体" w:cs="Times New Roman"/>
                <w:b/>
                <w:color w:val="000000" w:themeColor="text1"/>
                <w:sz w:val="21"/>
                <w:szCs w:val="21"/>
              </w:rPr>
              <w:t xml:space="preserve">天数</w:t>
            </w:r>
            <w:r/>
          </w:p>
        </w:tc>
        <w:tc>
          <w:tcPr>
            <w:tcW w:w="4748" w:type="dxa"/>
            <w:vAlign w:val="center"/>
            <w:textDirection w:val="lrTb"/>
            <w:noWrap w:val="false"/>
          </w:tcPr>
          <w:p>
            <w:pPr>
              <w:ind w:left="0"/>
              <w:jc w:val="center"/>
              <w:rPr>
                <w:rFonts w:ascii="宋体" w:hAnsi="宋体" w:cs="Times New Roman"/>
                <w:b/>
                <w:color w:val="000000" w:themeColor="text1"/>
                <w:sz w:val="21"/>
                <w:szCs w:val="21"/>
              </w:rPr>
            </w:pPr>
            <w:r>
              <w:rPr>
                <w:rFonts w:hint="eastAsia" w:ascii="宋体" w:hAnsi="宋体" w:cs="Times New Roman"/>
                <w:b/>
                <w:color w:val="000000" w:themeColor="text1"/>
                <w:sz w:val="21"/>
                <w:szCs w:val="21"/>
              </w:rPr>
              <w:t xml:space="preserve">保洁岗位数（日均</w:t>
            </w:r>
            <w:r>
              <w:rPr>
                <w:rFonts w:hint="eastAsia" w:ascii="宋体" w:hAnsi="宋体" w:cs="Times New Roman"/>
                <w:b/>
                <w:color w:val="000000" w:themeColor="text1"/>
                <w:sz w:val="21"/>
                <w:szCs w:val="21"/>
              </w:rPr>
              <w:t xml:space="preserve">8</w:t>
            </w:r>
            <w:r>
              <w:rPr>
                <w:rFonts w:hint="eastAsia" w:ascii="宋体" w:hAnsi="宋体" w:cs="Times New Roman"/>
                <w:b/>
                <w:color w:val="000000" w:themeColor="text1"/>
                <w:sz w:val="21"/>
                <w:szCs w:val="21"/>
              </w:rPr>
              <w:t xml:space="preserve">小时）</w:t>
            </w:r>
            <w:r/>
          </w:p>
        </w:tc>
      </w:tr>
      <w:tr>
        <w:trPr>
          <w:trHeight w:val="413"/>
        </w:trPr>
        <w:tc>
          <w:tcPr>
            <w:tcW w:w="4002"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w:t>
            </w:r>
            <w:r>
              <w:rPr>
                <w:rFonts w:hint="eastAsia" w:ascii="宋体" w:hAnsi="宋体" w:cs="Times New Roman"/>
                <w:bCs/>
                <w:color w:val="000000" w:themeColor="text1"/>
                <w:sz w:val="21"/>
                <w:szCs w:val="21"/>
              </w:rPr>
              <w:t xml:space="preserve">月</w:t>
            </w:r>
            <w:r>
              <w:rPr>
                <w:rFonts w:hint="eastAsia" w:ascii="宋体" w:hAnsi="宋体" w:cs="Times New Roman"/>
                <w:bCs/>
                <w:color w:val="000000" w:themeColor="text1"/>
                <w:sz w:val="21"/>
                <w:szCs w:val="21"/>
              </w:rPr>
              <w:t xml:space="preserve">1</w:t>
            </w:r>
            <w:r>
              <w:rPr>
                <w:rFonts w:hint="eastAsia" w:ascii="宋体" w:hAnsi="宋体" w:cs="Times New Roman"/>
                <w:bCs/>
                <w:color w:val="000000" w:themeColor="text1"/>
                <w:sz w:val="21"/>
                <w:szCs w:val="21"/>
              </w:rPr>
              <w:t xml:space="preserve">日—</w:t>
            </w:r>
            <w:r>
              <w:rPr>
                <w:rFonts w:hint="eastAsia" w:ascii="宋体" w:hAnsi="宋体" w:cs="Times New Roman"/>
                <w:bCs/>
                <w:color w:val="000000" w:themeColor="text1"/>
                <w:sz w:val="21"/>
                <w:szCs w:val="21"/>
              </w:rPr>
              <w:t xml:space="preserve">12</w:t>
            </w:r>
            <w:r>
              <w:rPr>
                <w:rFonts w:hint="eastAsia" w:ascii="宋体" w:hAnsi="宋体" w:cs="Times New Roman"/>
                <w:bCs/>
                <w:color w:val="000000" w:themeColor="text1"/>
                <w:sz w:val="21"/>
                <w:szCs w:val="21"/>
              </w:rPr>
              <w:t xml:space="preserve">月</w:t>
            </w:r>
            <w:r>
              <w:rPr>
                <w:rFonts w:hint="eastAsia" w:ascii="宋体" w:hAnsi="宋体" w:cs="Times New Roman"/>
                <w:bCs/>
                <w:color w:val="000000" w:themeColor="text1"/>
                <w:sz w:val="21"/>
                <w:szCs w:val="21"/>
              </w:rPr>
              <w:t xml:space="preserve">31</w:t>
            </w:r>
            <w:r>
              <w:rPr>
                <w:rFonts w:hint="eastAsia" w:ascii="宋体" w:hAnsi="宋体" w:cs="Times New Roman"/>
                <w:bCs/>
                <w:color w:val="000000" w:themeColor="text1"/>
                <w:sz w:val="21"/>
                <w:szCs w:val="21"/>
              </w:rPr>
              <w:t xml:space="preserve">日</w:t>
            </w:r>
            <w:r/>
          </w:p>
        </w:tc>
        <w:tc>
          <w:tcPr>
            <w:tcW w:w="1104"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365</w:t>
            </w:r>
            <w:r/>
          </w:p>
        </w:tc>
        <w:tc>
          <w:tcPr>
            <w:tcW w:w="4748"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25</w:t>
            </w:r>
            <w:r>
              <w:rPr>
                <w:rFonts w:hint="eastAsia" w:ascii="宋体" w:hAnsi="宋体" w:cs="Times New Roman"/>
                <w:bCs/>
                <w:color w:val="000000" w:themeColor="text1"/>
                <w:sz w:val="21"/>
                <w:szCs w:val="21"/>
              </w:rPr>
              <w:t xml:space="preserve">岗（含项目经理</w:t>
            </w:r>
            <w:r>
              <w:rPr>
                <w:rFonts w:hint="eastAsia" w:ascii="宋体" w:hAnsi="宋体" w:cs="Times New Roman"/>
                <w:bCs/>
                <w:color w:val="000000" w:themeColor="text1"/>
                <w:sz w:val="21"/>
                <w:szCs w:val="21"/>
              </w:rPr>
              <w:t xml:space="preserve">1</w:t>
            </w:r>
            <w:r>
              <w:rPr>
                <w:rFonts w:hint="eastAsia" w:ascii="宋体" w:hAnsi="宋体" w:cs="Times New Roman"/>
                <w:bCs/>
                <w:color w:val="000000" w:themeColor="text1"/>
                <w:sz w:val="21"/>
                <w:szCs w:val="21"/>
              </w:rPr>
              <w:t xml:space="preserve">岗）</w:t>
            </w:r>
            <w:r/>
          </w:p>
        </w:tc>
      </w:tr>
      <w:tr>
        <w:trPr>
          <w:trHeight w:val="419"/>
        </w:trPr>
        <w:tc>
          <w:tcPr>
            <w:tcW w:w="4002"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10</w:t>
            </w:r>
            <w:r>
              <w:rPr>
                <w:rFonts w:hint="eastAsia" w:ascii="宋体" w:hAnsi="宋体" w:cs="Times New Roman"/>
                <w:bCs/>
                <w:color w:val="000000" w:themeColor="text1"/>
                <w:sz w:val="21"/>
                <w:szCs w:val="21"/>
              </w:rPr>
              <w:t xml:space="preserve">月</w:t>
            </w:r>
            <w:r>
              <w:rPr>
                <w:rFonts w:hint="eastAsia" w:ascii="宋体" w:hAnsi="宋体" w:cs="Times New Roman"/>
                <w:bCs/>
                <w:color w:val="000000" w:themeColor="text1"/>
                <w:sz w:val="21"/>
                <w:szCs w:val="21"/>
              </w:rPr>
              <w:t xml:space="preserve">1</w:t>
            </w:r>
            <w:r>
              <w:rPr>
                <w:rFonts w:hint="eastAsia" w:ascii="宋体" w:hAnsi="宋体" w:cs="Times New Roman"/>
                <w:bCs/>
                <w:color w:val="000000" w:themeColor="text1"/>
                <w:sz w:val="21"/>
                <w:szCs w:val="21"/>
              </w:rPr>
              <w:t xml:space="preserve">日—</w:t>
            </w:r>
            <w:r>
              <w:rPr>
                <w:rFonts w:hint="eastAsia" w:ascii="宋体" w:hAnsi="宋体" w:cs="Times New Roman"/>
                <w:bCs/>
                <w:color w:val="000000" w:themeColor="text1"/>
                <w:sz w:val="21"/>
                <w:szCs w:val="21"/>
              </w:rPr>
              <w:t xml:space="preserve">12</w:t>
            </w:r>
            <w:r>
              <w:rPr>
                <w:rFonts w:hint="eastAsia" w:ascii="宋体" w:hAnsi="宋体" w:cs="Times New Roman"/>
                <w:bCs/>
                <w:color w:val="000000" w:themeColor="text1"/>
                <w:sz w:val="21"/>
                <w:szCs w:val="21"/>
              </w:rPr>
              <w:t xml:space="preserve">月</w:t>
            </w:r>
            <w:r>
              <w:rPr>
                <w:rFonts w:hint="eastAsia" w:ascii="宋体" w:hAnsi="宋体" w:cs="Times New Roman"/>
                <w:bCs/>
                <w:color w:val="000000" w:themeColor="text1"/>
                <w:sz w:val="21"/>
                <w:szCs w:val="21"/>
              </w:rPr>
              <w:t xml:space="preserve">31</w:t>
            </w:r>
            <w:r>
              <w:rPr>
                <w:rFonts w:hint="eastAsia" w:ascii="宋体" w:hAnsi="宋体" w:cs="Times New Roman"/>
                <w:bCs/>
                <w:color w:val="000000" w:themeColor="text1"/>
                <w:sz w:val="21"/>
                <w:szCs w:val="21"/>
              </w:rPr>
              <w:t xml:space="preserve">日</w:t>
            </w:r>
            <w:r/>
          </w:p>
        </w:tc>
        <w:tc>
          <w:tcPr>
            <w:tcW w:w="1104"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92</w:t>
            </w:r>
            <w:r/>
          </w:p>
        </w:tc>
        <w:tc>
          <w:tcPr>
            <w:tcW w:w="4748"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17</w:t>
            </w:r>
            <w:r>
              <w:rPr>
                <w:rFonts w:hint="eastAsia" w:ascii="宋体" w:hAnsi="宋体" w:cs="Times New Roman"/>
                <w:bCs/>
                <w:color w:val="000000" w:themeColor="text1"/>
                <w:sz w:val="21"/>
                <w:szCs w:val="21"/>
              </w:rPr>
              <w:t xml:space="preserve">岗（增加数）</w:t>
            </w:r>
            <w:r/>
          </w:p>
        </w:tc>
      </w:tr>
    </w:tbl>
    <w:p>
      <w:pPr>
        <w:ind w:left="0"/>
        <w:spacing w:line="360" w:lineRule="auto"/>
        <w:widowControl w:val="off"/>
        <w:rPr>
          <w:rFonts w:ascii="宋体" w:hAnsi="宋体" w:cs="Times New Roman"/>
          <w:b/>
          <w:color w:val="000000" w:themeColor="text1"/>
          <w:sz w:val="21"/>
          <w:szCs w:val="21"/>
        </w:rPr>
      </w:pPr>
      <w:r>
        <w:rPr>
          <w:rFonts w:hint="eastAsia" w:ascii="宋体" w:hAnsi="宋体" w:cs="Times New Roman"/>
          <w:b/>
          <w:color w:val="000000" w:themeColor="text1"/>
          <w:sz w:val="21"/>
          <w:szCs w:val="21"/>
        </w:rPr>
        <w:t xml:space="preserve">全年（</w:t>
      </w:r>
      <w:r>
        <w:rPr>
          <w:rFonts w:hint="eastAsia" w:ascii="宋体" w:hAnsi="宋体"/>
          <w:b/>
          <w:color w:val="000000" w:themeColor="text1"/>
          <w:sz w:val="21"/>
          <w:szCs w:val="21"/>
        </w:rPr>
        <w:t xml:space="preserve">1</w:t>
      </w:r>
      <w:r>
        <w:rPr>
          <w:rFonts w:hint="eastAsia" w:ascii="宋体" w:hAnsi="宋体"/>
          <w:b/>
          <w:color w:val="000000" w:themeColor="text1"/>
          <w:sz w:val="21"/>
          <w:szCs w:val="21"/>
        </w:rPr>
        <w:t xml:space="preserve">月</w:t>
      </w:r>
      <w:r>
        <w:rPr>
          <w:rFonts w:hint="eastAsia" w:ascii="宋体" w:hAnsi="宋体"/>
          <w:b/>
          <w:color w:val="000000" w:themeColor="text1"/>
          <w:sz w:val="21"/>
          <w:szCs w:val="21"/>
        </w:rPr>
        <w:t xml:space="preserve">1</w:t>
      </w:r>
      <w:r>
        <w:rPr>
          <w:rFonts w:hint="eastAsia" w:ascii="宋体" w:hAnsi="宋体"/>
          <w:b/>
          <w:color w:val="000000" w:themeColor="text1"/>
          <w:sz w:val="21"/>
          <w:szCs w:val="21"/>
        </w:rPr>
        <w:t xml:space="preserve">日—</w:t>
      </w:r>
      <w:r>
        <w:rPr>
          <w:rFonts w:hint="eastAsia" w:ascii="宋体" w:hAnsi="宋体"/>
          <w:b/>
          <w:color w:val="000000" w:themeColor="text1"/>
          <w:sz w:val="21"/>
          <w:szCs w:val="21"/>
        </w:rPr>
        <w:t xml:space="preserve">12</w:t>
      </w:r>
      <w:r>
        <w:rPr>
          <w:rFonts w:hint="eastAsia" w:ascii="宋体" w:hAnsi="宋体"/>
          <w:b/>
          <w:color w:val="000000" w:themeColor="text1"/>
          <w:sz w:val="21"/>
          <w:szCs w:val="21"/>
        </w:rPr>
        <w:t xml:space="preserve">月</w:t>
      </w:r>
      <w:r>
        <w:rPr>
          <w:rFonts w:hint="eastAsia" w:ascii="宋体" w:hAnsi="宋体"/>
          <w:b/>
          <w:color w:val="000000" w:themeColor="text1"/>
          <w:sz w:val="21"/>
          <w:szCs w:val="21"/>
        </w:rPr>
        <w:t xml:space="preserve">31</w:t>
      </w:r>
      <w:r>
        <w:rPr>
          <w:rFonts w:hint="eastAsia" w:ascii="宋体" w:hAnsi="宋体"/>
          <w:b/>
          <w:color w:val="000000" w:themeColor="text1"/>
          <w:sz w:val="21"/>
          <w:szCs w:val="21"/>
        </w:rPr>
        <w:t xml:space="preserve">日</w:t>
      </w:r>
      <w:r>
        <w:rPr>
          <w:rFonts w:hint="eastAsia" w:ascii="宋体" w:hAnsi="宋体" w:cs="Times New Roman"/>
          <w:b/>
          <w:color w:val="000000" w:themeColor="text1"/>
          <w:sz w:val="21"/>
          <w:szCs w:val="21"/>
        </w:rPr>
        <w:t xml:space="preserve">）具体岗位配置表：</w:t>
      </w:r>
      <w:r/>
    </w:p>
    <w:tbl>
      <w:tblPr>
        <w:tblStyle w:val="1260"/>
        <w:tblW w:w="9854" w:type="dxa"/>
        <w:tblLayout w:type="fixed"/>
        <w:tblLook w:val="04A0" w:firstRow="1" w:lastRow="0" w:firstColumn="1" w:lastColumn="0" w:noHBand="0" w:noVBand="1"/>
      </w:tblPr>
      <w:tblGrid>
        <w:gridCol w:w="3283"/>
        <w:gridCol w:w="2659"/>
        <w:gridCol w:w="3912"/>
      </w:tblGrid>
      <w:tr>
        <w:trPr/>
        <w:tc>
          <w:tcPr>
            <w:tcW w:w="3283" w:type="dxa"/>
            <w:vAlign w:val="center"/>
            <w:textDirection w:val="lrTb"/>
            <w:noWrap w:val="false"/>
          </w:tcPr>
          <w:p>
            <w:pPr>
              <w:ind w:left="0"/>
              <w:jc w:val="center"/>
              <w:rPr>
                <w:rFonts w:ascii="宋体" w:hAnsi="宋体" w:cs="Times New Roman"/>
                <w:b/>
                <w:color w:val="000000" w:themeColor="text1"/>
                <w:sz w:val="21"/>
                <w:szCs w:val="21"/>
              </w:rPr>
            </w:pPr>
            <w:r>
              <w:rPr>
                <w:rFonts w:hint="eastAsia" w:ascii="宋体" w:hAnsi="宋体" w:cs="Times New Roman"/>
                <w:b/>
                <w:color w:val="000000" w:themeColor="text1"/>
                <w:sz w:val="21"/>
                <w:szCs w:val="21"/>
              </w:rPr>
              <w:t xml:space="preserve">岗位</w:t>
            </w:r>
            <w:r/>
          </w:p>
        </w:tc>
        <w:tc>
          <w:tcPr>
            <w:tcW w:w="2659" w:type="dxa"/>
            <w:vAlign w:val="center"/>
            <w:textDirection w:val="lrTb"/>
            <w:noWrap w:val="false"/>
          </w:tcPr>
          <w:p>
            <w:pPr>
              <w:ind w:left="0"/>
              <w:jc w:val="center"/>
              <w:rPr>
                <w:rFonts w:ascii="宋体" w:hAnsi="宋体" w:cs="Times New Roman"/>
                <w:b/>
                <w:color w:val="000000" w:themeColor="text1"/>
                <w:sz w:val="21"/>
                <w:szCs w:val="21"/>
              </w:rPr>
            </w:pPr>
            <w:r>
              <w:rPr>
                <w:rFonts w:hint="eastAsia" w:ascii="宋体" w:hAnsi="宋体" w:cs="Times New Roman"/>
                <w:b/>
                <w:color w:val="000000" w:themeColor="text1"/>
                <w:sz w:val="21"/>
                <w:szCs w:val="21"/>
              </w:rPr>
              <w:t xml:space="preserve">数量</w:t>
            </w:r>
            <w:r/>
          </w:p>
        </w:tc>
        <w:tc>
          <w:tcPr>
            <w:tcW w:w="3912" w:type="dxa"/>
            <w:vAlign w:val="center"/>
            <w:textDirection w:val="lrTb"/>
            <w:noWrap w:val="false"/>
          </w:tcPr>
          <w:p>
            <w:pPr>
              <w:ind w:left="0"/>
              <w:jc w:val="center"/>
              <w:rPr>
                <w:rFonts w:ascii="宋体" w:hAnsi="宋体" w:cs="Times New Roman"/>
                <w:b/>
                <w:color w:val="000000" w:themeColor="text1"/>
                <w:sz w:val="21"/>
                <w:szCs w:val="21"/>
              </w:rPr>
            </w:pPr>
            <w:r>
              <w:rPr>
                <w:rFonts w:hint="eastAsia" w:ascii="宋体" w:hAnsi="宋体" w:cs="Times New Roman"/>
                <w:b/>
                <w:color w:val="000000" w:themeColor="text1"/>
                <w:sz w:val="21"/>
                <w:szCs w:val="21"/>
              </w:rPr>
              <w:t xml:space="preserve">范围</w:t>
            </w:r>
            <w:r/>
          </w:p>
        </w:tc>
      </w:tr>
      <w:tr>
        <w:trPr>
          <w:trHeight w:val="478"/>
        </w:trPr>
        <w:tc>
          <w:tcPr>
            <w:tcW w:w="3283"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开放公共卫生间</w:t>
            </w:r>
            <w:r/>
          </w:p>
        </w:tc>
        <w:tc>
          <w:tcPr>
            <w:tcW w:w="2659"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7</w:t>
            </w:r>
            <w:r/>
          </w:p>
        </w:tc>
        <w:tc>
          <w:tcPr>
            <w:tcW w:w="3912"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包含山下</w:t>
            </w:r>
            <w:r>
              <w:rPr>
                <w:rFonts w:hint="eastAsia" w:ascii="宋体" w:hAnsi="宋体" w:cs="Times New Roman"/>
                <w:bCs/>
                <w:color w:val="000000" w:themeColor="text1"/>
                <w:sz w:val="21"/>
                <w:szCs w:val="21"/>
              </w:rPr>
              <w:t xml:space="preserve">6</w:t>
            </w:r>
            <w:r>
              <w:rPr>
                <w:rFonts w:hint="eastAsia" w:ascii="宋体" w:hAnsi="宋体" w:cs="Times New Roman"/>
                <w:bCs/>
                <w:color w:val="000000" w:themeColor="text1"/>
                <w:sz w:val="21"/>
                <w:szCs w:val="21"/>
              </w:rPr>
              <w:t xml:space="preserve">个及童梓门卫生间</w:t>
            </w:r>
            <w:r/>
          </w:p>
        </w:tc>
      </w:tr>
      <w:tr>
        <w:trPr/>
        <w:tc>
          <w:tcPr>
            <w:tcW w:w="3283"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山体区域</w:t>
            </w:r>
            <w:r/>
          </w:p>
        </w:tc>
        <w:tc>
          <w:tcPr>
            <w:tcW w:w="2659"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7</w:t>
            </w:r>
            <w:r/>
          </w:p>
        </w:tc>
        <w:tc>
          <w:tcPr>
            <w:tcW w:w="3912"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东至东山坡，西至咪弥岭，南至登天平路，北至天云寺后山</w:t>
            </w:r>
            <w:r/>
          </w:p>
        </w:tc>
      </w:tr>
      <w:tr>
        <w:trPr>
          <w:trHeight w:val="437"/>
        </w:trPr>
        <w:tc>
          <w:tcPr>
            <w:tcW w:w="3283"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山下园路广场</w:t>
            </w:r>
            <w:r/>
          </w:p>
        </w:tc>
        <w:tc>
          <w:tcPr>
            <w:tcW w:w="2659"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8</w:t>
            </w:r>
            <w:r/>
          </w:p>
        </w:tc>
        <w:tc>
          <w:tcPr>
            <w:tcW w:w="3912"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日常保洁清运垃圾及水面打捞</w:t>
            </w:r>
            <w:r/>
          </w:p>
        </w:tc>
      </w:tr>
      <w:tr>
        <w:trPr/>
        <w:tc>
          <w:tcPr>
            <w:tcW w:w="3283"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古建筑厅堂</w:t>
            </w:r>
            <w:r/>
          </w:p>
        </w:tc>
        <w:tc>
          <w:tcPr>
            <w:tcW w:w="2659"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3</w:t>
            </w:r>
            <w:r/>
          </w:p>
        </w:tc>
        <w:tc>
          <w:tcPr>
            <w:tcW w:w="3912"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包含纪念馆、忠烈庙、云中书院及天平山庄建筑群</w:t>
            </w:r>
            <w:r/>
          </w:p>
        </w:tc>
      </w:tr>
      <w:tr>
        <w:trPr>
          <w:trHeight w:val="423"/>
        </w:trPr>
        <w:tc>
          <w:tcPr>
            <w:tcW w:w="3283" w:type="dxa"/>
            <w:vAlign w:val="center"/>
            <w:textDirection w:val="lrTb"/>
            <w:noWrap w:val="false"/>
          </w:tcPr>
          <w:p>
            <w:pPr>
              <w:ind w:left="0"/>
              <w:jc w:val="center"/>
              <w:rPr>
                <w:rFonts w:ascii="宋体" w:hAnsi="宋体" w:cs="Times New Roman"/>
                <w:b/>
                <w:color w:val="000000" w:themeColor="text1"/>
                <w:sz w:val="21"/>
                <w:szCs w:val="21"/>
              </w:rPr>
            </w:pPr>
            <w:r>
              <w:rPr>
                <w:rFonts w:hint="eastAsia" w:ascii="宋体" w:hAnsi="宋体" w:cs="Times New Roman"/>
                <w:b/>
                <w:color w:val="000000" w:themeColor="text1"/>
                <w:sz w:val="21"/>
                <w:szCs w:val="21"/>
              </w:rPr>
              <w:t xml:space="preserve">合计</w:t>
            </w:r>
            <w:r/>
          </w:p>
        </w:tc>
        <w:tc>
          <w:tcPr>
            <w:tcW w:w="2659" w:type="dxa"/>
            <w:vAlign w:val="center"/>
            <w:textDirection w:val="lrTb"/>
            <w:noWrap w:val="false"/>
          </w:tcPr>
          <w:p>
            <w:pPr>
              <w:ind w:left="0"/>
              <w:jc w:val="center"/>
              <w:rPr>
                <w:rFonts w:ascii="宋体" w:hAnsi="宋体" w:cs="Times New Roman"/>
                <w:b/>
                <w:color w:val="000000" w:themeColor="text1"/>
                <w:sz w:val="21"/>
                <w:szCs w:val="21"/>
              </w:rPr>
            </w:pPr>
            <w:r>
              <w:rPr>
                <w:rFonts w:hint="eastAsia" w:ascii="宋体" w:hAnsi="宋体" w:cs="Times New Roman"/>
                <w:b/>
                <w:color w:val="000000" w:themeColor="text1"/>
                <w:sz w:val="21"/>
                <w:szCs w:val="21"/>
              </w:rPr>
              <w:t xml:space="preserve">25</w:t>
            </w:r>
            <w:r/>
          </w:p>
        </w:tc>
        <w:tc>
          <w:tcPr>
            <w:tcW w:w="3912" w:type="dxa"/>
            <w:vAlign w:val="center"/>
            <w:textDirection w:val="lrTb"/>
            <w:noWrap w:val="false"/>
          </w:tcPr>
          <w:p>
            <w:pPr>
              <w:ind w:left="0"/>
              <w:jc w:val="center"/>
              <w:rPr>
                <w:rFonts w:ascii="宋体" w:hAnsi="宋体" w:cs="Times New Roman"/>
                <w:bCs/>
                <w:color w:val="000000" w:themeColor="text1"/>
                <w:sz w:val="21"/>
                <w:szCs w:val="21"/>
              </w:rPr>
            </w:pPr>
            <w:r>
              <w:rPr>
                <w:rFonts w:ascii="宋体" w:hAnsi="宋体" w:cs="Times New Roman"/>
                <w:bCs/>
                <w:color w:val="000000" w:themeColor="text1"/>
                <w:sz w:val="21"/>
                <w:szCs w:val="21"/>
              </w:rPr>
            </w:r>
            <w:r/>
          </w:p>
        </w:tc>
      </w:tr>
    </w:tbl>
    <w:p>
      <w:pPr>
        <w:ind w:left="0"/>
        <w:spacing w:line="360" w:lineRule="auto"/>
        <w:widowControl w:val="off"/>
        <w:rPr>
          <w:rFonts w:ascii="宋体" w:hAnsi="宋体" w:cs="Times New Roman"/>
          <w:b/>
          <w:color w:val="000000" w:themeColor="text1"/>
          <w:sz w:val="21"/>
          <w:szCs w:val="21"/>
        </w:rPr>
      </w:pPr>
      <w:r>
        <w:rPr>
          <w:rFonts w:hint="eastAsia" w:ascii="宋体" w:hAnsi="宋体" w:cs="Times New Roman"/>
          <w:b/>
          <w:color w:val="000000" w:themeColor="text1"/>
          <w:sz w:val="21"/>
          <w:szCs w:val="21"/>
        </w:rPr>
        <w:t xml:space="preserve">红枫季（</w:t>
      </w:r>
      <w:r>
        <w:rPr>
          <w:rFonts w:hint="eastAsia" w:ascii="宋体" w:hAnsi="宋体"/>
          <w:b/>
          <w:color w:val="000000" w:themeColor="text1"/>
          <w:sz w:val="21"/>
          <w:szCs w:val="21"/>
        </w:rPr>
        <w:t xml:space="preserve">10</w:t>
      </w:r>
      <w:r>
        <w:rPr>
          <w:rFonts w:hint="eastAsia" w:ascii="宋体" w:hAnsi="宋体"/>
          <w:b/>
          <w:color w:val="000000" w:themeColor="text1"/>
          <w:sz w:val="21"/>
          <w:szCs w:val="21"/>
        </w:rPr>
        <w:t xml:space="preserve">月</w:t>
      </w:r>
      <w:r>
        <w:rPr>
          <w:rFonts w:hint="eastAsia" w:ascii="宋体" w:hAnsi="宋体"/>
          <w:b/>
          <w:color w:val="000000" w:themeColor="text1"/>
          <w:sz w:val="21"/>
          <w:szCs w:val="21"/>
        </w:rPr>
        <w:t xml:space="preserve">1</w:t>
      </w:r>
      <w:r>
        <w:rPr>
          <w:rFonts w:hint="eastAsia" w:ascii="宋体" w:hAnsi="宋体"/>
          <w:b/>
          <w:color w:val="000000" w:themeColor="text1"/>
          <w:sz w:val="21"/>
          <w:szCs w:val="21"/>
        </w:rPr>
        <w:t xml:space="preserve">日—</w:t>
      </w:r>
      <w:r>
        <w:rPr>
          <w:rFonts w:hint="eastAsia" w:ascii="宋体" w:hAnsi="宋体"/>
          <w:b/>
          <w:color w:val="000000" w:themeColor="text1"/>
          <w:sz w:val="21"/>
          <w:szCs w:val="21"/>
        </w:rPr>
        <w:t xml:space="preserve">12</w:t>
      </w:r>
      <w:r>
        <w:rPr>
          <w:rFonts w:hint="eastAsia" w:ascii="宋体" w:hAnsi="宋体"/>
          <w:b/>
          <w:color w:val="000000" w:themeColor="text1"/>
          <w:sz w:val="21"/>
          <w:szCs w:val="21"/>
        </w:rPr>
        <w:t xml:space="preserve">月</w:t>
      </w:r>
      <w:r>
        <w:rPr>
          <w:rFonts w:hint="eastAsia" w:ascii="宋体" w:hAnsi="宋体"/>
          <w:b/>
          <w:color w:val="000000" w:themeColor="text1"/>
          <w:sz w:val="21"/>
          <w:szCs w:val="21"/>
        </w:rPr>
        <w:t xml:space="preserve">31</w:t>
      </w:r>
      <w:r>
        <w:rPr>
          <w:rFonts w:hint="eastAsia" w:ascii="宋体" w:hAnsi="宋体"/>
          <w:b/>
          <w:color w:val="000000" w:themeColor="text1"/>
          <w:sz w:val="21"/>
          <w:szCs w:val="21"/>
        </w:rPr>
        <w:t xml:space="preserve">日</w:t>
      </w:r>
      <w:r>
        <w:rPr>
          <w:rFonts w:hint="eastAsia" w:ascii="宋体" w:hAnsi="宋体" w:cs="Times New Roman"/>
          <w:b/>
          <w:color w:val="000000" w:themeColor="text1"/>
          <w:sz w:val="21"/>
          <w:szCs w:val="21"/>
        </w:rPr>
        <w:t xml:space="preserve">）增加岗位配置表：</w:t>
      </w:r>
      <w:r/>
    </w:p>
    <w:tbl>
      <w:tblPr>
        <w:tblStyle w:val="1260"/>
        <w:tblW w:w="9854" w:type="dxa"/>
        <w:tblLayout w:type="fixed"/>
        <w:tblLook w:val="04A0" w:firstRow="1" w:lastRow="0" w:firstColumn="1" w:lastColumn="0" w:noHBand="0" w:noVBand="1"/>
      </w:tblPr>
      <w:tblGrid>
        <w:gridCol w:w="3283"/>
        <w:gridCol w:w="2659"/>
        <w:gridCol w:w="3912"/>
      </w:tblGrid>
      <w:tr>
        <w:trPr/>
        <w:tc>
          <w:tcPr>
            <w:tcW w:w="3283" w:type="dxa"/>
            <w:vAlign w:val="center"/>
            <w:textDirection w:val="lrTb"/>
            <w:noWrap w:val="false"/>
          </w:tcPr>
          <w:p>
            <w:pPr>
              <w:ind w:left="0"/>
              <w:jc w:val="center"/>
              <w:rPr>
                <w:rFonts w:ascii="宋体" w:hAnsi="宋体" w:cs="Times New Roman"/>
                <w:b/>
                <w:color w:val="000000" w:themeColor="text1"/>
                <w:sz w:val="21"/>
                <w:szCs w:val="21"/>
              </w:rPr>
            </w:pPr>
            <w:r>
              <w:rPr>
                <w:rFonts w:hint="eastAsia" w:ascii="宋体" w:hAnsi="宋体" w:cs="Times New Roman"/>
                <w:b/>
                <w:color w:val="000000" w:themeColor="text1"/>
                <w:sz w:val="21"/>
                <w:szCs w:val="21"/>
              </w:rPr>
              <w:t xml:space="preserve">岗位</w:t>
            </w:r>
            <w:r/>
          </w:p>
        </w:tc>
        <w:tc>
          <w:tcPr>
            <w:tcW w:w="2659" w:type="dxa"/>
            <w:vAlign w:val="center"/>
            <w:textDirection w:val="lrTb"/>
            <w:noWrap w:val="false"/>
          </w:tcPr>
          <w:p>
            <w:pPr>
              <w:ind w:left="0"/>
              <w:jc w:val="center"/>
              <w:rPr>
                <w:rFonts w:ascii="宋体" w:hAnsi="宋体" w:cs="Times New Roman"/>
                <w:b/>
                <w:color w:val="000000" w:themeColor="text1"/>
                <w:sz w:val="21"/>
                <w:szCs w:val="21"/>
              </w:rPr>
            </w:pPr>
            <w:r>
              <w:rPr>
                <w:rFonts w:hint="eastAsia" w:ascii="宋体" w:hAnsi="宋体" w:cs="Times New Roman"/>
                <w:b/>
                <w:color w:val="000000" w:themeColor="text1"/>
                <w:sz w:val="21"/>
                <w:szCs w:val="21"/>
              </w:rPr>
              <w:t xml:space="preserve">增加数</w:t>
            </w:r>
            <w:r/>
          </w:p>
        </w:tc>
        <w:tc>
          <w:tcPr>
            <w:tcW w:w="3912" w:type="dxa"/>
            <w:vAlign w:val="center"/>
            <w:textDirection w:val="lrTb"/>
            <w:noWrap w:val="false"/>
          </w:tcPr>
          <w:p>
            <w:pPr>
              <w:ind w:left="0"/>
              <w:jc w:val="center"/>
              <w:rPr>
                <w:rFonts w:ascii="宋体" w:hAnsi="宋体" w:cs="Times New Roman"/>
                <w:b/>
                <w:color w:val="000000" w:themeColor="text1"/>
                <w:sz w:val="21"/>
                <w:szCs w:val="21"/>
              </w:rPr>
            </w:pPr>
            <w:r>
              <w:rPr>
                <w:rFonts w:hint="eastAsia" w:ascii="宋体" w:hAnsi="宋体" w:cs="Times New Roman"/>
                <w:b/>
                <w:color w:val="000000" w:themeColor="text1"/>
                <w:sz w:val="21"/>
                <w:szCs w:val="21"/>
              </w:rPr>
              <w:t xml:space="preserve">范围</w:t>
            </w:r>
            <w:r/>
          </w:p>
        </w:tc>
      </w:tr>
      <w:tr>
        <w:trPr>
          <w:trHeight w:val="467"/>
        </w:trPr>
        <w:tc>
          <w:tcPr>
            <w:tcW w:w="3283"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开放公共卫生间</w:t>
            </w:r>
            <w:r/>
          </w:p>
        </w:tc>
        <w:tc>
          <w:tcPr>
            <w:tcW w:w="2659"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0</w:t>
            </w:r>
            <w:r/>
          </w:p>
        </w:tc>
        <w:tc>
          <w:tcPr>
            <w:tcW w:w="3912"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包含山下</w:t>
            </w:r>
            <w:r>
              <w:rPr>
                <w:rFonts w:hint="eastAsia" w:ascii="宋体" w:hAnsi="宋体" w:cs="Times New Roman"/>
                <w:bCs/>
                <w:color w:val="000000" w:themeColor="text1"/>
                <w:sz w:val="21"/>
                <w:szCs w:val="21"/>
              </w:rPr>
              <w:t xml:space="preserve">6</w:t>
            </w:r>
            <w:r>
              <w:rPr>
                <w:rFonts w:hint="eastAsia" w:ascii="宋体" w:hAnsi="宋体" w:cs="Times New Roman"/>
                <w:bCs/>
                <w:color w:val="000000" w:themeColor="text1"/>
                <w:sz w:val="21"/>
                <w:szCs w:val="21"/>
              </w:rPr>
              <w:t xml:space="preserve">个及童梓门卫生间</w:t>
            </w:r>
            <w:r/>
          </w:p>
        </w:tc>
      </w:tr>
      <w:tr>
        <w:trPr/>
        <w:tc>
          <w:tcPr>
            <w:tcW w:w="3283"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山体区域</w:t>
            </w:r>
            <w:r/>
          </w:p>
        </w:tc>
        <w:tc>
          <w:tcPr>
            <w:tcW w:w="2659"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7</w:t>
            </w:r>
            <w:r/>
          </w:p>
        </w:tc>
        <w:tc>
          <w:tcPr>
            <w:tcW w:w="3912"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东至东山坡，西至咪弥岭，南至登天平路，北至天云寺后山</w:t>
            </w:r>
            <w:r/>
          </w:p>
        </w:tc>
      </w:tr>
      <w:tr>
        <w:trPr>
          <w:trHeight w:val="580"/>
        </w:trPr>
        <w:tc>
          <w:tcPr>
            <w:tcW w:w="3283"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山下园路广场</w:t>
            </w:r>
            <w:r/>
          </w:p>
        </w:tc>
        <w:tc>
          <w:tcPr>
            <w:tcW w:w="2659"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8</w:t>
            </w:r>
            <w:r/>
          </w:p>
        </w:tc>
        <w:tc>
          <w:tcPr>
            <w:tcW w:w="3912"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日常保洁清运垃圾及水面打捞</w:t>
            </w:r>
            <w:r/>
          </w:p>
        </w:tc>
      </w:tr>
      <w:tr>
        <w:trPr>
          <w:trHeight w:val="561"/>
        </w:trPr>
        <w:tc>
          <w:tcPr>
            <w:tcW w:w="3283"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古建筑厅堂</w:t>
            </w:r>
            <w:r/>
          </w:p>
        </w:tc>
        <w:tc>
          <w:tcPr>
            <w:tcW w:w="2659"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2</w:t>
            </w:r>
            <w:r/>
          </w:p>
        </w:tc>
        <w:tc>
          <w:tcPr>
            <w:tcW w:w="3912" w:type="dxa"/>
            <w:vAlign w:val="center"/>
            <w:textDirection w:val="lrTb"/>
            <w:noWrap w:val="false"/>
          </w:tcPr>
          <w:p>
            <w:pPr>
              <w:ind w:left="0"/>
              <w:jc w:val="center"/>
              <w:rPr>
                <w:rFonts w:ascii="宋体" w:hAnsi="宋体" w:cs="Times New Roman"/>
                <w:bCs/>
                <w:color w:val="000000" w:themeColor="text1"/>
                <w:sz w:val="21"/>
                <w:szCs w:val="21"/>
              </w:rPr>
            </w:pPr>
            <w:r>
              <w:rPr>
                <w:rFonts w:hint="eastAsia" w:ascii="宋体" w:hAnsi="宋体" w:cs="Times New Roman"/>
                <w:bCs/>
                <w:color w:val="000000" w:themeColor="text1"/>
                <w:sz w:val="21"/>
                <w:szCs w:val="21"/>
              </w:rPr>
              <w:t xml:space="preserve">包含纪念馆、忠烈庙、云中书院及天平山庄建筑群</w:t>
            </w:r>
            <w:r/>
          </w:p>
        </w:tc>
      </w:tr>
      <w:tr>
        <w:trPr>
          <w:trHeight w:val="412"/>
        </w:trPr>
        <w:tc>
          <w:tcPr>
            <w:tcW w:w="3283" w:type="dxa"/>
            <w:vAlign w:val="center"/>
            <w:textDirection w:val="lrTb"/>
            <w:noWrap w:val="false"/>
          </w:tcPr>
          <w:p>
            <w:pPr>
              <w:ind w:left="0"/>
              <w:jc w:val="center"/>
              <w:rPr>
                <w:rFonts w:ascii="宋体" w:hAnsi="宋体" w:cs="Times New Roman"/>
                <w:b/>
                <w:color w:val="000000" w:themeColor="text1"/>
                <w:sz w:val="21"/>
                <w:szCs w:val="21"/>
              </w:rPr>
            </w:pPr>
            <w:r>
              <w:rPr>
                <w:rFonts w:hint="eastAsia" w:ascii="宋体" w:hAnsi="宋体" w:cs="Times New Roman"/>
                <w:b/>
                <w:color w:val="000000" w:themeColor="text1"/>
                <w:sz w:val="21"/>
                <w:szCs w:val="21"/>
              </w:rPr>
              <w:t xml:space="preserve">合计增加数</w:t>
            </w:r>
            <w:r/>
          </w:p>
        </w:tc>
        <w:tc>
          <w:tcPr>
            <w:tcW w:w="2659" w:type="dxa"/>
            <w:vAlign w:val="center"/>
            <w:textDirection w:val="lrTb"/>
            <w:noWrap w:val="false"/>
          </w:tcPr>
          <w:p>
            <w:pPr>
              <w:ind w:left="0"/>
              <w:jc w:val="center"/>
              <w:rPr>
                <w:rFonts w:ascii="宋体" w:hAnsi="宋体" w:cs="Times New Roman"/>
                <w:b/>
                <w:color w:val="000000" w:themeColor="text1"/>
                <w:sz w:val="21"/>
                <w:szCs w:val="21"/>
              </w:rPr>
            </w:pPr>
            <w:r>
              <w:rPr>
                <w:rFonts w:hint="eastAsia" w:ascii="宋体" w:hAnsi="宋体" w:cs="Times New Roman"/>
                <w:b/>
                <w:color w:val="000000" w:themeColor="text1"/>
                <w:sz w:val="21"/>
                <w:szCs w:val="21"/>
              </w:rPr>
              <w:t xml:space="preserve">17</w:t>
            </w:r>
            <w:r/>
          </w:p>
        </w:tc>
        <w:tc>
          <w:tcPr>
            <w:tcW w:w="3912" w:type="dxa"/>
            <w:vAlign w:val="center"/>
            <w:textDirection w:val="lrTb"/>
            <w:noWrap w:val="false"/>
          </w:tcPr>
          <w:p>
            <w:pPr>
              <w:ind w:left="0"/>
              <w:jc w:val="center"/>
              <w:rPr>
                <w:rFonts w:ascii="宋体" w:hAnsi="宋体" w:cs="Times New Roman"/>
                <w:bCs/>
                <w:color w:val="000000" w:themeColor="text1"/>
                <w:sz w:val="21"/>
                <w:szCs w:val="21"/>
              </w:rPr>
            </w:pPr>
            <w:r>
              <w:rPr>
                <w:rFonts w:ascii="宋体" w:hAnsi="宋体" w:cs="Times New Roman"/>
                <w:bCs/>
                <w:color w:val="000000" w:themeColor="text1"/>
                <w:sz w:val="21"/>
                <w:szCs w:val="21"/>
              </w:rPr>
            </w:r>
            <w:r/>
          </w:p>
        </w:tc>
      </w:tr>
    </w:tbl>
    <w:p>
      <w:pPr>
        <w:ind w:left="720" w:hanging="720"/>
        <w:rPr>
          <w:rFonts w:ascii="宋体" w:hAnsi="宋体"/>
          <w:b/>
          <w:bCs/>
          <w:sz w:val="21"/>
          <w:szCs w:val="21"/>
        </w:rPr>
        <w:outlineLvl w:val="0"/>
      </w:pPr>
      <w:r>
        <w:rPr>
          <w:rFonts w:hint="eastAsia" w:ascii="宋体" w:hAnsi="宋体"/>
          <w:b/>
          <w:bCs/>
          <w:sz w:val="21"/>
          <w:szCs w:val="21"/>
        </w:rPr>
        <w:t xml:space="preserve">（四）保洁人员工作范围及工作时间</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、工作范围：</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①厅堂及办公区域</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包括办公大院、范仲淹纪念馆、三太师殿、忠烈庙、白云古刹、天平山庄、梅园、鱼乐国、岁寒堂、云芝房等古建筑群</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②山下景区广场区域，包括西门主通道及两侧、食堂及游乐场周边区域、紫藤架周边、枫范广场、小卖部、御碑亭、游船区、印池周边、忧乐牌坊周边、高义园牌坊周边、景区新入口至新出口及园路周边、饮马池周边、范坟范必英墓周边、御道、跑马场、听莺阁等</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③馒头石及游客中心区域，包括大草坪区域、停车场区域、馒头石水塘区域、游客中心等</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④山体区域，包括童梓门、后山御道、更衣亭、小孤山、卓笔峰、白云茶室周边区域及山路、</w:t>
      </w:r>
      <w:r>
        <w:rPr>
          <w:rFonts w:hint="eastAsia" w:ascii="宋体" w:hAnsi="宋体" w:cs="Times New Roman"/>
          <w:color w:val="000000"/>
          <w:sz w:val="21"/>
          <w:szCs w:val="21"/>
        </w:rPr>
        <w:t xml:space="preserve">1-3</w:t>
      </w:r>
      <w:r>
        <w:rPr>
          <w:rFonts w:hint="eastAsia" w:ascii="宋体" w:hAnsi="宋体" w:cs="Times New Roman"/>
          <w:color w:val="000000"/>
          <w:sz w:val="21"/>
          <w:szCs w:val="21"/>
        </w:rPr>
        <w:t xml:space="preserve">线天、山神庙、莲花洞、中白云亭、紫薇林、文昌阁、双梓亭、石屋、一砚泉、上白云山顶周边等</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⑤消防通道、天云寺及后</w:t>
      </w:r>
      <w:r>
        <w:rPr>
          <w:rFonts w:hint="eastAsia" w:ascii="宋体" w:hAnsi="宋体" w:cs="Times New Roman"/>
          <w:color w:val="000000"/>
          <w:sz w:val="21"/>
          <w:szCs w:val="21"/>
        </w:rPr>
        <w:t xml:space="preserve">山区域，包括防火通道及周边、白马涧到消防通道中到天云寺、天云寺大殿、天云寺到后山防火值班亭、天云寺百草园到检票口等</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⑥厕所区域，包括景区主入口厕所、新出口内外厕所、西门厕所、枫范广场厕所、纪念馆厕所、办公区厕所、梅园厕所、童梓门厕所、白云泉茶室厕所、天云寺厕所等</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⑦水面区域，包括景区主入口两侧</w:t>
      </w: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块水面、中间包括白云池、放生池、十景塘等</w:t>
      </w:r>
      <w:r>
        <w:rPr>
          <w:rFonts w:hint="eastAsia" w:ascii="宋体" w:hAnsi="宋体" w:cs="Times New Roman"/>
          <w:color w:val="000000"/>
          <w:sz w:val="21"/>
          <w:szCs w:val="21"/>
        </w:rPr>
        <w:t xml:space="preserve">4</w:t>
      </w:r>
      <w:r>
        <w:rPr>
          <w:rFonts w:hint="eastAsia" w:ascii="宋体" w:hAnsi="宋体" w:cs="Times New Roman"/>
          <w:color w:val="000000"/>
          <w:sz w:val="21"/>
          <w:szCs w:val="21"/>
        </w:rPr>
        <w:t xml:space="preserve">块水面、御道饮马池区域</w:t>
      </w: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块水面等</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、工作时间</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物业公司保洁人员工作时间安排不得违反《中华人民共和国劳动合同法》及其它相关法律，如有劳动纠纷，由物业公司与其工作人员自行解决。</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保洁人员作息时间：</w:t>
      </w:r>
      <w:r/>
    </w:p>
    <w:tbl>
      <w:tblPr>
        <w:tblW w:w="985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5435"/>
        <w:gridCol w:w="4419"/>
      </w:tblGrid>
      <w:tr>
        <w:trPr>
          <w:cantSplit/>
          <w:jc w:val="center"/>
          <w:trHeight w:val="566" w:hRule="exact"/>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jc w:val="center"/>
              <w:widowControl w:val="off"/>
              <w:rPr>
                <w:rFonts w:ascii="宋体" w:hAnsi="宋体" w:cs="Times New Roman"/>
                <w:b/>
                <w:color w:val="000000" w:themeColor="text1"/>
                <w:sz w:val="21"/>
                <w:szCs w:val="21"/>
              </w:rPr>
            </w:pPr>
            <w:r>
              <w:rPr>
                <w:rFonts w:hint="eastAsia" w:ascii="宋体" w:hAnsi="宋体" w:cs="Times New Roman"/>
                <w:b/>
                <w:color w:val="000000" w:themeColor="text1"/>
                <w:sz w:val="21"/>
                <w:szCs w:val="21"/>
              </w:rPr>
              <w:t xml:space="preserve">日期</w:t>
            </w:r>
            <w:r/>
          </w:p>
        </w:tc>
        <w:tc>
          <w:tcPr>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ind w:left="0"/>
              <w:jc w:val="center"/>
              <w:widowControl w:val="off"/>
              <w:rPr>
                <w:rFonts w:ascii="宋体" w:hAnsi="宋体" w:cs="Times New Roman"/>
                <w:b/>
                <w:color w:val="000000" w:themeColor="text1"/>
                <w:sz w:val="21"/>
                <w:szCs w:val="21"/>
              </w:rPr>
            </w:pPr>
            <w:r>
              <w:rPr>
                <w:rFonts w:hint="eastAsia" w:ascii="宋体" w:hAnsi="宋体" w:cs="Times New Roman"/>
                <w:b/>
                <w:color w:val="000000" w:themeColor="text1"/>
                <w:sz w:val="21"/>
                <w:szCs w:val="21"/>
              </w:rPr>
              <w:t xml:space="preserve">上班时间</w:t>
            </w:r>
            <w:r/>
          </w:p>
        </w:tc>
      </w:tr>
      <w:tr>
        <w:trPr>
          <w:cantSplit/>
          <w:jc w:val="center"/>
          <w:trHeight w:val="559" w:hRule="exact"/>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jc w:val="center"/>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1</w:t>
            </w:r>
            <w:r>
              <w:rPr>
                <w:rFonts w:hint="eastAsia" w:ascii="宋体" w:hAnsi="宋体" w:cs="Times New Roman"/>
                <w:color w:val="000000" w:themeColor="text1"/>
                <w:sz w:val="21"/>
                <w:szCs w:val="21"/>
              </w:rPr>
              <w:t xml:space="preserve">月—</w:t>
            </w:r>
            <w:r>
              <w:rPr>
                <w:rFonts w:hint="eastAsia" w:ascii="宋体" w:hAnsi="宋体" w:cs="Times New Roman"/>
                <w:color w:val="000000" w:themeColor="text1"/>
                <w:sz w:val="21"/>
                <w:szCs w:val="21"/>
              </w:rPr>
              <w:t xml:space="preserve">9</w:t>
            </w:r>
            <w:r>
              <w:rPr>
                <w:rFonts w:hint="eastAsia" w:ascii="宋体" w:hAnsi="宋体" w:cs="Times New Roman"/>
                <w:color w:val="000000" w:themeColor="text1"/>
                <w:sz w:val="21"/>
                <w:szCs w:val="21"/>
              </w:rPr>
              <w:t xml:space="preserve">月（日常季及淡季）</w:t>
            </w:r>
            <w:r/>
          </w:p>
        </w:tc>
        <w:tc>
          <w:tcPr>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ind w:left="0"/>
              <w:jc w:val="center"/>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7</w:t>
            </w:r>
            <w:r>
              <w:rPr>
                <w:rFonts w:hint="eastAsia" w:ascii="宋体" w:hAnsi="宋体" w:cs="Times New Roman"/>
                <w:color w:val="000000" w:themeColor="text1"/>
                <w:sz w:val="21"/>
                <w:szCs w:val="21"/>
              </w:rPr>
              <w:t xml:space="preserve">：</w:t>
            </w:r>
            <w:r>
              <w:rPr>
                <w:rFonts w:hint="eastAsia" w:ascii="宋体" w:hAnsi="宋体" w:cs="Times New Roman"/>
                <w:color w:val="000000" w:themeColor="text1"/>
                <w:sz w:val="21"/>
                <w:szCs w:val="21"/>
              </w:rPr>
              <w:t xml:space="preserve">00</w:t>
            </w:r>
            <w:r>
              <w:rPr>
                <w:rFonts w:hint="eastAsia" w:ascii="宋体" w:hAnsi="宋体" w:cs="Times New Roman"/>
                <w:color w:val="000000" w:themeColor="text1"/>
                <w:sz w:val="21"/>
                <w:szCs w:val="21"/>
              </w:rPr>
              <w:t xml:space="preserve">～</w:t>
            </w:r>
            <w:r>
              <w:rPr>
                <w:rFonts w:hint="eastAsia" w:ascii="宋体" w:hAnsi="宋体" w:cs="Times New Roman"/>
                <w:color w:val="000000" w:themeColor="text1"/>
                <w:sz w:val="21"/>
                <w:szCs w:val="21"/>
              </w:rPr>
              <w:t xml:space="preserve">16</w:t>
            </w:r>
            <w:r>
              <w:rPr>
                <w:rFonts w:hint="eastAsia" w:ascii="宋体" w:hAnsi="宋体" w:cs="Times New Roman"/>
                <w:color w:val="000000" w:themeColor="text1"/>
                <w:sz w:val="21"/>
                <w:szCs w:val="21"/>
              </w:rPr>
              <w:t xml:space="preserve">：</w:t>
            </w:r>
            <w:r>
              <w:rPr>
                <w:rFonts w:hint="eastAsia" w:ascii="宋体" w:hAnsi="宋体" w:cs="Times New Roman"/>
                <w:color w:val="000000" w:themeColor="text1"/>
                <w:sz w:val="21"/>
                <w:szCs w:val="21"/>
              </w:rPr>
              <w:t xml:space="preserve">30</w:t>
            </w:r>
            <w:r>
              <w:rPr>
                <w:rFonts w:hint="eastAsia" w:ascii="宋体" w:hAnsi="宋体" w:cs="Times New Roman"/>
                <w:color w:val="000000" w:themeColor="text1"/>
                <w:sz w:val="21"/>
                <w:szCs w:val="21"/>
              </w:rPr>
              <w:t xml:space="preserve">（户外）</w:t>
            </w:r>
            <w:r/>
          </w:p>
        </w:tc>
      </w:tr>
      <w:tr>
        <w:trPr>
          <w:cantSplit/>
          <w:jc w:val="center"/>
          <w:trHeight w:val="559" w:hRule="exact"/>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jc w:val="center"/>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1</w:t>
            </w:r>
            <w:r>
              <w:rPr>
                <w:rFonts w:hint="eastAsia" w:ascii="宋体" w:hAnsi="宋体" w:cs="Times New Roman"/>
                <w:color w:val="000000" w:themeColor="text1"/>
                <w:sz w:val="21"/>
                <w:szCs w:val="21"/>
              </w:rPr>
              <w:t xml:space="preserve">月—</w:t>
            </w:r>
            <w:r>
              <w:rPr>
                <w:rFonts w:hint="eastAsia" w:ascii="宋体" w:hAnsi="宋体" w:cs="Times New Roman"/>
                <w:color w:val="000000" w:themeColor="text1"/>
                <w:sz w:val="21"/>
                <w:szCs w:val="21"/>
              </w:rPr>
              <w:t xml:space="preserve">9</w:t>
            </w:r>
            <w:r>
              <w:rPr>
                <w:rFonts w:hint="eastAsia" w:ascii="宋体" w:hAnsi="宋体" w:cs="Times New Roman"/>
                <w:color w:val="000000" w:themeColor="text1"/>
                <w:sz w:val="21"/>
                <w:szCs w:val="21"/>
              </w:rPr>
              <w:t xml:space="preserve">月（日常季及淡季）</w:t>
            </w:r>
            <w:r/>
          </w:p>
        </w:tc>
        <w:tc>
          <w:tcPr>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ind w:left="0"/>
              <w:jc w:val="center"/>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7</w:t>
            </w:r>
            <w:r>
              <w:rPr>
                <w:rFonts w:hint="eastAsia" w:ascii="宋体" w:hAnsi="宋体" w:cs="Times New Roman"/>
                <w:color w:val="000000" w:themeColor="text1"/>
                <w:sz w:val="21"/>
                <w:szCs w:val="21"/>
              </w:rPr>
              <w:t xml:space="preserve">：</w:t>
            </w:r>
            <w:r>
              <w:rPr>
                <w:rFonts w:hint="eastAsia" w:ascii="宋体" w:hAnsi="宋体" w:cs="Times New Roman"/>
                <w:color w:val="000000" w:themeColor="text1"/>
                <w:sz w:val="21"/>
                <w:szCs w:val="21"/>
              </w:rPr>
              <w:t xml:space="preserve">00</w:t>
            </w:r>
            <w:r>
              <w:rPr>
                <w:rFonts w:hint="eastAsia" w:ascii="宋体" w:hAnsi="宋体" w:cs="Times New Roman"/>
                <w:color w:val="000000" w:themeColor="text1"/>
                <w:sz w:val="21"/>
                <w:szCs w:val="21"/>
              </w:rPr>
              <w:t xml:space="preserve">～</w:t>
            </w:r>
            <w:r>
              <w:rPr>
                <w:rFonts w:hint="eastAsia" w:ascii="宋体" w:hAnsi="宋体" w:cs="Times New Roman"/>
                <w:color w:val="000000" w:themeColor="text1"/>
                <w:sz w:val="21"/>
                <w:szCs w:val="21"/>
              </w:rPr>
              <w:t xml:space="preserve">17</w:t>
            </w:r>
            <w:r>
              <w:rPr>
                <w:rFonts w:hint="eastAsia" w:ascii="宋体" w:hAnsi="宋体" w:cs="Times New Roman"/>
                <w:color w:val="000000" w:themeColor="text1"/>
                <w:sz w:val="21"/>
                <w:szCs w:val="21"/>
              </w:rPr>
              <w:t xml:space="preserve">：</w:t>
            </w:r>
            <w:r>
              <w:rPr>
                <w:rFonts w:hint="eastAsia" w:ascii="宋体" w:hAnsi="宋体" w:cs="Times New Roman"/>
                <w:color w:val="000000" w:themeColor="text1"/>
                <w:sz w:val="21"/>
                <w:szCs w:val="21"/>
              </w:rPr>
              <w:t xml:space="preserve">00</w:t>
            </w:r>
            <w:r>
              <w:rPr>
                <w:rFonts w:hint="eastAsia" w:ascii="宋体" w:hAnsi="宋体" w:cs="Times New Roman"/>
                <w:color w:val="000000" w:themeColor="text1"/>
                <w:sz w:val="21"/>
                <w:szCs w:val="21"/>
              </w:rPr>
              <w:t xml:space="preserve">（卫生间及厅堂）</w:t>
            </w:r>
            <w:r/>
          </w:p>
        </w:tc>
      </w:tr>
      <w:tr>
        <w:trPr>
          <w:cantSplit/>
          <w:jc w:val="center"/>
          <w:trHeight w:val="559" w:hRule="exact"/>
        </w:trPr>
        <w:tc>
          <w:tcPr>
            <w:tcBorders>
              <w:top w:val="single" w:color="000000" w:sz="4" w:space="0"/>
              <w:left w:val="single" w:color="000000" w:sz="4" w:space="0"/>
              <w:bottom w:val="single" w:color="000000" w:sz="4" w:space="0"/>
              <w:right w:val="single" w:color="000000" w:sz="4" w:space="0"/>
            </w:tcBorders>
            <w:tcW w:w="5435" w:type="dxa"/>
            <w:vAlign w:val="center"/>
            <w:textDirection w:val="lrTb"/>
            <w:noWrap w:val="false"/>
          </w:tcPr>
          <w:p>
            <w:pPr>
              <w:ind w:left="0"/>
              <w:jc w:val="center"/>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10</w:t>
            </w:r>
            <w:r>
              <w:rPr>
                <w:rFonts w:hint="eastAsia" w:ascii="宋体" w:hAnsi="宋体" w:cs="Times New Roman"/>
                <w:color w:val="000000" w:themeColor="text1"/>
                <w:sz w:val="21"/>
                <w:szCs w:val="21"/>
              </w:rPr>
              <w:t xml:space="preserve">月—</w:t>
            </w:r>
            <w:r>
              <w:rPr>
                <w:rFonts w:hint="eastAsia" w:ascii="宋体" w:hAnsi="宋体" w:cs="Times New Roman"/>
                <w:color w:val="000000" w:themeColor="text1"/>
                <w:sz w:val="21"/>
                <w:szCs w:val="21"/>
              </w:rPr>
              <w:t xml:space="preserve">12</w:t>
            </w:r>
            <w:r>
              <w:rPr>
                <w:rFonts w:hint="eastAsia" w:ascii="宋体" w:hAnsi="宋体" w:cs="Times New Roman"/>
                <w:color w:val="000000" w:themeColor="text1"/>
                <w:sz w:val="21"/>
                <w:szCs w:val="21"/>
              </w:rPr>
              <w:t xml:space="preserve">月（旺季）</w:t>
            </w:r>
            <w:r/>
          </w:p>
        </w:tc>
        <w:tc>
          <w:tcPr>
            <w:tcBorders>
              <w:top w:val="single" w:color="000000" w:sz="4" w:space="0"/>
              <w:left w:val="single" w:color="000000" w:sz="4" w:space="0"/>
              <w:bottom w:val="single" w:color="000000" w:sz="4" w:space="0"/>
              <w:right w:val="single" w:color="000000" w:sz="4" w:space="0"/>
            </w:tcBorders>
            <w:tcW w:w="4419" w:type="dxa"/>
            <w:vAlign w:val="center"/>
            <w:textDirection w:val="lrTb"/>
            <w:noWrap w:val="false"/>
          </w:tcPr>
          <w:p>
            <w:pPr>
              <w:ind w:left="0"/>
              <w:jc w:val="center"/>
              <w:widowControl w:val="off"/>
              <w:rPr>
                <w:rFonts w:ascii="宋体" w:hAnsi="宋体" w:cs="Times New Roman"/>
                <w:color w:val="000000" w:themeColor="text1"/>
                <w:sz w:val="21"/>
                <w:szCs w:val="21"/>
              </w:rPr>
            </w:pPr>
            <w:r>
              <w:rPr>
                <w:rFonts w:hint="eastAsia" w:ascii="宋体" w:hAnsi="宋体" w:cs="Times New Roman"/>
                <w:color w:val="000000" w:themeColor="text1"/>
                <w:sz w:val="21"/>
                <w:szCs w:val="21"/>
              </w:rPr>
              <w:t xml:space="preserve">7</w:t>
            </w:r>
            <w:r>
              <w:rPr>
                <w:rFonts w:hint="eastAsia" w:ascii="宋体" w:hAnsi="宋体" w:cs="Times New Roman"/>
                <w:color w:val="000000" w:themeColor="text1"/>
                <w:sz w:val="21"/>
                <w:szCs w:val="21"/>
              </w:rPr>
              <w:t xml:space="preserve">：</w:t>
            </w:r>
            <w:r>
              <w:rPr>
                <w:rFonts w:hint="eastAsia" w:ascii="宋体" w:hAnsi="宋体" w:cs="Times New Roman"/>
                <w:color w:val="000000" w:themeColor="text1"/>
                <w:sz w:val="21"/>
                <w:szCs w:val="21"/>
              </w:rPr>
              <w:t xml:space="preserve">00</w:t>
            </w:r>
            <w:r>
              <w:rPr>
                <w:rFonts w:hint="eastAsia" w:ascii="宋体" w:hAnsi="宋体" w:cs="Times New Roman"/>
                <w:color w:val="000000" w:themeColor="text1"/>
                <w:sz w:val="21"/>
                <w:szCs w:val="21"/>
              </w:rPr>
              <w:t xml:space="preserve">～</w:t>
            </w:r>
            <w:r>
              <w:rPr>
                <w:rFonts w:hint="eastAsia" w:ascii="宋体" w:hAnsi="宋体" w:cs="Times New Roman"/>
                <w:color w:val="000000" w:themeColor="text1"/>
                <w:sz w:val="21"/>
                <w:szCs w:val="21"/>
              </w:rPr>
              <w:t xml:space="preserve">17</w:t>
            </w:r>
            <w:r>
              <w:rPr>
                <w:rFonts w:hint="eastAsia" w:ascii="宋体" w:hAnsi="宋体" w:cs="Times New Roman"/>
                <w:color w:val="000000" w:themeColor="text1"/>
                <w:sz w:val="21"/>
                <w:szCs w:val="21"/>
              </w:rPr>
              <w:t xml:space="preserve">：</w:t>
            </w:r>
            <w:r>
              <w:rPr>
                <w:rFonts w:hint="eastAsia" w:ascii="宋体" w:hAnsi="宋体" w:cs="Times New Roman"/>
                <w:color w:val="000000" w:themeColor="text1"/>
                <w:sz w:val="21"/>
                <w:szCs w:val="21"/>
              </w:rPr>
              <w:t xml:space="preserve">00</w:t>
            </w:r>
            <w:r/>
          </w:p>
        </w:tc>
      </w:tr>
    </w:tbl>
    <w:p>
      <w:pPr>
        <w:ind w:left="0"/>
        <w:rPr>
          <w:rFonts w:ascii="宋体" w:hAnsi="宋体"/>
          <w:b/>
          <w:bCs/>
          <w:sz w:val="21"/>
          <w:szCs w:val="21"/>
        </w:rPr>
        <w:outlineLvl w:val="0"/>
      </w:pPr>
      <w:r>
        <w:rPr>
          <w:rFonts w:hint="eastAsia" w:ascii="宋体" w:hAnsi="宋体"/>
          <w:b/>
          <w:bCs/>
          <w:sz w:val="21"/>
          <w:szCs w:val="21"/>
        </w:rPr>
        <w:t xml:space="preserve">（五）保洁人员工作职责及内容</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）保洁人员男性年龄要求在</w:t>
      </w:r>
      <w:r>
        <w:rPr>
          <w:rFonts w:hint="eastAsia" w:ascii="宋体" w:hAnsi="宋体" w:cs="Times New Roman"/>
          <w:color w:val="000000"/>
          <w:sz w:val="21"/>
          <w:szCs w:val="21"/>
        </w:rPr>
        <w:t xml:space="preserve">60</w:t>
      </w:r>
      <w:r>
        <w:rPr>
          <w:rFonts w:hint="eastAsia" w:ascii="宋体" w:hAnsi="宋体" w:cs="Times New Roman"/>
          <w:color w:val="000000"/>
          <w:sz w:val="21"/>
          <w:szCs w:val="21"/>
        </w:rPr>
        <w:t xml:space="preserve">周岁以下；女性年龄要求，未达到法定退休年龄的人员。（其中配置保洁班组长</w:t>
      </w:r>
      <w:r>
        <w:rPr>
          <w:rFonts w:hint="eastAsia" w:ascii="宋体" w:hAnsi="宋体" w:cs="Times New Roman"/>
          <w:color w:val="000000"/>
          <w:sz w:val="21"/>
          <w:szCs w:val="21"/>
        </w:rPr>
        <w:t xml:space="preserve">2-3</w:t>
      </w:r>
      <w:r>
        <w:rPr>
          <w:rFonts w:hint="eastAsia" w:ascii="宋体" w:hAnsi="宋体" w:cs="Times New Roman"/>
          <w:color w:val="000000"/>
          <w:sz w:val="21"/>
          <w:szCs w:val="21"/>
        </w:rPr>
        <w:t xml:space="preserve">人，未达到法定退休年龄的人员，三年以上类似工作管理经验，能够熟练处理本岗位的各项工作，配合项目经理的现场管理工作，合理分配保洁内务管理工作的安排和实施，服从和配合项目经理安排对保洁员岗位技能开展培训工作，人员管理及考核工作；初中及以上学历，本地户口或长期居住（苏州）优先，政审合格。</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工作认真、清扫文明，优质服务、爱岗敬业，规范操作</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统一服饰，配戴服务证上岗，保持良好的仪容仪表；外表形象较好，身体健康，有</w:t>
      </w:r>
      <w:r>
        <w:rPr>
          <w:rFonts w:hint="eastAsia" w:ascii="宋体" w:hAnsi="宋体" w:cs="Times New Roman"/>
          <w:color w:val="000000"/>
          <w:sz w:val="21"/>
          <w:szCs w:val="21"/>
        </w:rPr>
        <w:t xml:space="preserve">健康证（以当年的、苏州市公立医院的体检证明及苏州疾控中心的健康证明），保持良好的精神状态；会讲听普通话，有沟通能力。</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工作时间内穿戴统一工作服，工作服穿戴整齐整洁，无衣服破旧、污渍、纽扣未系好、衣服外扯等现象。清洁工具随身带，扫帚、拖把等工具按规定地点摆放于隐蔽处，不影响观瞻，做到扫帚不进厅堂，拖把、抹布、垃圾不进池塘，垃圾做到日产日清。如遇重大活动或应急情况，统一听从安排。</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3</w:t>
      </w:r>
      <w:r>
        <w:rPr>
          <w:rFonts w:hint="eastAsia" w:ascii="宋体" w:hAnsi="宋体" w:cs="Times New Roman"/>
          <w:color w:val="000000"/>
          <w:sz w:val="21"/>
          <w:szCs w:val="21"/>
        </w:rPr>
        <w:t xml:space="preserve">）严禁在园内游览场所及厅堂内摆放个人生活用品和杂物，应保持室内陈设规范有序；未经职能管理部门同意，不得随意改变室内陈设。</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4</w:t>
      </w:r>
      <w:r>
        <w:rPr>
          <w:rFonts w:hint="eastAsia" w:ascii="宋体" w:hAnsi="宋体" w:cs="Times New Roman"/>
          <w:color w:val="000000"/>
          <w:sz w:val="21"/>
          <w:szCs w:val="21"/>
        </w:rPr>
        <w:t xml:space="preserve">）应能正确识读园内标示标牌、厅堂、楼榭、廊轩、亭台等建筑的名称</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熟悉园内各游览点、厅堂、楼榭、廊轩、亭台等建筑的位置，知道景区内各点卫生间的地点，能回答游客提问的基本常识问题。</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5</w:t>
      </w:r>
      <w:r>
        <w:rPr>
          <w:rFonts w:hint="eastAsia" w:ascii="宋体" w:hAnsi="宋体" w:cs="Times New Roman"/>
          <w:color w:val="000000"/>
          <w:sz w:val="21"/>
          <w:szCs w:val="21"/>
        </w:rPr>
        <w:t xml:space="preserve">）在做好清洁卫生工作的同时，包干区内跟踪保洁，实行</w:t>
      </w:r>
      <w:r>
        <w:rPr>
          <w:rFonts w:hint="eastAsia" w:ascii="宋体" w:hAnsi="宋体" w:cs="Times New Roman"/>
          <w:color w:val="000000"/>
          <w:sz w:val="21"/>
          <w:szCs w:val="21"/>
        </w:rPr>
        <w:t xml:space="preserve">10</w:t>
      </w:r>
      <w:r>
        <w:rPr>
          <w:rFonts w:hint="eastAsia" w:ascii="宋体" w:hAnsi="宋体" w:cs="Times New Roman"/>
          <w:color w:val="000000"/>
          <w:sz w:val="21"/>
          <w:szCs w:val="21"/>
        </w:rPr>
        <w:t xml:space="preserve">分钟保洁制。跟踪保洁时应随身携带清洁工具，随时进行保洁。如发现个别游人有不文明行为举止时，应立即有礼貌地进行劝阻。</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6</w:t>
      </w:r>
      <w:r>
        <w:rPr>
          <w:rFonts w:hint="eastAsia" w:ascii="宋体" w:hAnsi="宋体" w:cs="Times New Roman"/>
          <w:color w:val="000000"/>
          <w:sz w:val="21"/>
          <w:szCs w:val="21"/>
        </w:rPr>
        <w:t xml:space="preserve">）应注意天气变化，如遇暴风、骤雨即临，应及时关闭锁好窗户</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以免淋湿、损坏厅内家具陈设、悬挂字画，如有异常情况，应及时汇报组长或项目经理。巡视时应同时查看</w:t>
      </w:r>
      <w:r>
        <w:rPr>
          <w:rFonts w:hint="eastAsia" w:ascii="宋体" w:hAnsi="宋体" w:cs="Times New Roman"/>
          <w:color w:val="000000"/>
          <w:sz w:val="21"/>
          <w:szCs w:val="21"/>
        </w:rPr>
        <w:t xml:space="preserve">厅堂内的灭火器、箱是否正常；每位保洁员应掌握正确、迅速火警电话，并学会正确使用厅堂配备的灭火器具。在岗人员不得在景区内大声喧哗、聚堆闲聊和在岗吸烟、吃零食、不能随便离岗、脱岗或寻捡费弃瓶罐等有损景区形象、员工素质的行为。</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7</w:t>
      </w:r>
      <w:r>
        <w:rPr>
          <w:rFonts w:hint="eastAsia" w:ascii="宋体" w:hAnsi="宋体" w:cs="Times New Roman"/>
          <w:color w:val="000000"/>
          <w:sz w:val="21"/>
          <w:szCs w:val="21"/>
        </w:rPr>
        <w:t xml:space="preserve">）在岗人员应该耐心礼貌地回答游客的各种咨询，不能回答的可以指示其到主管科室等有关部门咨询，在力所能及的范围内，尽可能为游客提供服务和帮助，物业工作人员有主动维护公用设施的完好和保障游客安全游园的义务和责任，对不文明游园行为应及时劝阻，对发现和捡到游客遗忘的物品，应及时向管理处上交并登记。</w:t>
      </w:r>
      <w:r/>
    </w:p>
    <w:p>
      <w:pPr>
        <w:ind w:left="720" w:hanging="720"/>
        <w:rPr>
          <w:rFonts w:ascii="宋体" w:hAnsi="宋体"/>
          <w:b/>
          <w:bCs/>
          <w:sz w:val="21"/>
          <w:szCs w:val="21"/>
        </w:rPr>
        <w:outlineLvl w:val="0"/>
      </w:pPr>
      <w:r>
        <w:rPr>
          <w:rFonts w:hint="eastAsia" w:ascii="宋体" w:hAnsi="宋体"/>
          <w:b/>
          <w:bCs/>
          <w:sz w:val="21"/>
          <w:szCs w:val="21"/>
        </w:rPr>
        <w:t xml:space="preserve">（六）物业清洁管理标准要求及工作流程</w:t>
      </w:r>
      <w:r/>
    </w:p>
    <w:p>
      <w:pPr>
        <w:pStyle w:val="844"/>
        <w:spacing w:line="60" w:lineRule="auto"/>
        <w:rPr>
          <w:rFonts w:ascii="宋体" w:hAnsi="宋体"/>
          <w:b/>
          <w:sz w:val="21"/>
          <w:szCs w:val="21"/>
        </w:rPr>
      </w:pPr>
      <w:r>
        <w:rPr>
          <w:rFonts w:hint="eastAsia" w:ascii="宋体" w:hAnsi="宋体"/>
          <w:b/>
          <w:sz w:val="21"/>
          <w:szCs w:val="21"/>
        </w:rPr>
        <w:t xml:space="preserve">一、物业清洁管理标准要求</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物业人员参加考勤，按时上下班，实行上下岗动态管理，统一着装，文明服务，遵守天平山管理处有关规章制度和职工文明行为规范。各类清洁工具、卫生材料、厕所用品由物</w:t>
      </w:r>
      <w:r>
        <w:rPr>
          <w:rFonts w:hint="eastAsia" w:ascii="宋体" w:hAnsi="宋体" w:cs="Times New Roman"/>
          <w:color w:val="000000"/>
          <w:sz w:val="21"/>
          <w:szCs w:val="21"/>
        </w:rPr>
        <w:t xml:space="preserve">业公司提供充足，不得使用有碍园路景观的破旧工具。</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）路面及环境卫生</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路面（主、次道）清扫，含假山、花坛、山体、草坪、竹林、树丛等区域杂草清理；跟踪、捕捉清除生活垃圾；厅堂、楼阁、榭、亭、廊、矮墙等，凡有方砖地及矮墙面拖擦干净（禁止在园内池塘中倾倒废水</w:t>
      </w:r>
      <w:r>
        <w:rPr>
          <w:rFonts w:hint="eastAsia" w:ascii="宋体" w:hAnsi="宋体" w:cs="Times New Roman"/>
          <w:color w:val="000000"/>
          <w:sz w:val="21"/>
          <w:szCs w:val="21"/>
        </w:rPr>
        <w:t xml:space="preserve"> </w:t>
      </w:r>
      <w:r>
        <w:rPr>
          <w:rFonts w:hint="eastAsia" w:ascii="宋体" w:hAnsi="宋体" w:cs="Times New Roman"/>
          <w:color w:val="000000"/>
          <w:sz w:val="21"/>
          <w:szCs w:val="21"/>
        </w:rPr>
        <w:t xml:space="preserve">洗刷工具和取水洗拖布等行为）；园内建筑门窗、家具、陈设、花格、梁、挂落，墙上“书条石”的玻璃镜框，保持垃圾房内环境整洁；冬季及时清扫路面积雪；雨天及时疏通阴沟落水；上下班时及时开关厅堂门窗；劝阻游客吸烟，劝阻游客进入厅堂围栏区内拍照。</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在室内打扫时一律使用芦花扫帚、室外一律使用竹丝扫帚，室内家具陈设花窗禁止水洗、一律使用半干湿抹布轻擦，鸡毛掸轻掸灰，方砖地面使用棉布拖把清洁，运输垃圾使用竹箩筐，工具不外露。</w:t>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293"/>
        <w:gridCol w:w="3187"/>
        <w:gridCol w:w="2623"/>
        <w:gridCol w:w="2751"/>
      </w:tblGrid>
      <w:tr>
        <w:trPr>
          <w:jc w:val="center"/>
        </w:trPr>
        <w:tc>
          <w:tcPr>
            <w:tcBorders>
              <w:top w:val="single" w:color="auto" w:sz="4" w:space="0"/>
              <w:left w:val="single" w:color="auto" w:sz="4" w:space="0"/>
              <w:bottom w:val="single" w:color="auto" w:sz="4" w:space="0"/>
              <w:right w:val="single" w:color="auto" w:sz="4" w:space="0"/>
            </w:tcBorders>
            <w:tcW w:w="1293" w:type="dxa"/>
            <w:textDirection w:val="lrTb"/>
            <w:noWrap w:val="false"/>
          </w:tcPr>
          <w:p>
            <w:pPr>
              <w:ind w:left="0" w:firstLine="464"/>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区域</w:t>
            </w:r>
            <w:r/>
          </w:p>
        </w:tc>
        <w:tc>
          <w:tcPr>
            <w:tcBorders>
              <w:top w:val="single" w:color="auto" w:sz="4" w:space="0"/>
              <w:left w:val="single" w:color="auto" w:sz="4" w:space="0"/>
              <w:bottom w:val="single" w:color="auto" w:sz="4" w:space="0"/>
              <w:right w:val="single" w:color="auto" w:sz="4" w:space="0"/>
            </w:tcBorders>
            <w:tcW w:w="3187" w:type="dxa"/>
            <w:textDirection w:val="lrTb"/>
            <w:noWrap w:val="false"/>
          </w:tcPr>
          <w:p>
            <w:pPr>
              <w:ind w:left="0" w:firstLine="464"/>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作业服务内容</w:t>
            </w:r>
            <w:r/>
          </w:p>
        </w:tc>
        <w:tc>
          <w:tcPr>
            <w:tcBorders>
              <w:top w:val="single" w:color="auto" w:sz="4" w:space="0"/>
              <w:left w:val="single" w:color="auto" w:sz="4" w:space="0"/>
              <w:bottom w:val="single" w:color="auto" w:sz="4" w:space="0"/>
              <w:right w:val="single" w:color="auto" w:sz="4" w:space="0"/>
            </w:tcBorders>
            <w:tcW w:w="2623" w:type="dxa"/>
            <w:textDirection w:val="lrTb"/>
            <w:noWrap w:val="false"/>
          </w:tcPr>
          <w:p>
            <w:pPr>
              <w:ind w:left="0" w:firstLine="464"/>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作业要求</w:t>
            </w:r>
            <w:r/>
          </w:p>
        </w:tc>
        <w:tc>
          <w:tcPr>
            <w:tcBorders>
              <w:top w:val="single" w:color="auto" w:sz="4" w:space="0"/>
              <w:left w:val="single" w:color="auto" w:sz="4" w:space="0"/>
              <w:bottom w:val="single" w:color="auto" w:sz="4" w:space="0"/>
              <w:right w:val="single" w:color="auto" w:sz="4" w:space="0"/>
            </w:tcBorders>
            <w:tcW w:w="2751" w:type="dxa"/>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作业检验标准</w:t>
            </w:r>
            <w:r/>
          </w:p>
        </w:tc>
      </w:tr>
      <w:tr>
        <w:trPr>
          <w:jc w:val="center"/>
        </w:trPr>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ind w:left="0" w:firstLine="464"/>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地面</w:t>
            </w:r>
            <w:r/>
          </w:p>
          <w:p>
            <w:pPr>
              <w:ind w:left="0" w:firstLine="464"/>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路面</w:t>
            </w:r>
            <w:r/>
          </w:p>
          <w:p>
            <w:pPr>
              <w:ind w:left="0" w:firstLine="464"/>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花坛</w:t>
            </w:r>
            <w:r/>
          </w:p>
          <w:p>
            <w:pPr>
              <w:ind w:left="0" w:firstLine="464"/>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草地</w:t>
            </w:r>
            <w:r/>
          </w:p>
          <w:p>
            <w:pPr>
              <w:ind w:left="0" w:firstLine="464"/>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竹林</w:t>
            </w:r>
            <w:r/>
          </w:p>
          <w:p>
            <w:pPr>
              <w:ind w:left="0" w:firstLine="464"/>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保洁</w:t>
            </w:r>
            <w:r/>
          </w:p>
        </w:tc>
        <w:tc>
          <w:tcPr>
            <w:tcBorders>
              <w:top w:val="single" w:color="auto" w:sz="4" w:space="0"/>
              <w:left w:val="single" w:color="auto" w:sz="4" w:space="0"/>
              <w:bottom w:val="single" w:color="auto" w:sz="4" w:space="0"/>
              <w:right w:val="single" w:color="auto" w:sz="4" w:space="0"/>
            </w:tcBorders>
            <w:tcW w:w="3187" w:type="dxa"/>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、清洁道路、花坛、竹林、假山；草地清除杂草和杂物。</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、园内广告、标志牌、书条石清洁。</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rPr>
                <w:rFonts w:hint="eastAsia" w:ascii="宋体" w:hAnsi="宋体" w:cs="Times New Roman"/>
                <w:color w:val="000000"/>
                <w:sz w:val="21"/>
                <w:szCs w:val="21"/>
              </w:rPr>
              <w:t xml:space="preserve">、劝止游客吸烟和乱抛杂物。</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4</w:t>
            </w:r>
            <w:r>
              <w:rPr>
                <w:rFonts w:hint="eastAsia" w:ascii="宋体" w:hAnsi="宋体" w:cs="Times New Roman"/>
                <w:color w:val="000000"/>
                <w:sz w:val="21"/>
                <w:szCs w:val="21"/>
              </w:rPr>
              <w:t xml:space="preserve">、劝止游客进入禁入区和采摘花果树枝。</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5</w:t>
            </w:r>
            <w:r>
              <w:rPr>
                <w:rFonts w:hint="eastAsia" w:ascii="宋体" w:hAnsi="宋体" w:cs="Times New Roman"/>
                <w:color w:val="000000"/>
                <w:sz w:val="21"/>
                <w:szCs w:val="21"/>
              </w:rPr>
              <w:t xml:space="preserve">、清扫下水道口淤积物。</w:t>
            </w:r>
            <w:r/>
          </w:p>
        </w:tc>
        <w:tc>
          <w:tcPr>
            <w:tcBorders>
              <w:top w:val="single" w:color="auto" w:sz="4" w:space="0"/>
              <w:left w:val="single" w:color="auto" w:sz="4" w:space="0"/>
              <w:bottom w:val="single" w:color="auto" w:sz="4" w:space="0"/>
              <w:right w:val="single" w:color="auto" w:sz="4" w:space="0"/>
            </w:tcBorders>
            <w:tcW w:w="2623" w:type="dxa"/>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、全天跟踪和流动清扫。</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、全天保洁。</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4</w:t>
            </w:r>
            <w:r>
              <w:rPr>
                <w:rFonts w:hint="eastAsia" w:ascii="宋体" w:hAnsi="宋体" w:cs="Times New Roman"/>
                <w:color w:val="000000"/>
                <w:sz w:val="21"/>
                <w:szCs w:val="21"/>
              </w:rPr>
              <w:t xml:space="preserve">、文明礼貌，规范用语。</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5</w:t>
            </w:r>
            <w:r>
              <w:rPr>
                <w:rFonts w:hint="eastAsia" w:ascii="宋体" w:hAnsi="宋体" w:cs="Times New Roman"/>
                <w:color w:val="000000"/>
                <w:sz w:val="21"/>
                <w:szCs w:val="21"/>
              </w:rPr>
              <w:t xml:space="preserve">、全天保洁。</w:t>
            </w:r>
            <w:r/>
          </w:p>
        </w:tc>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、道路等无垃圾、杂物、杂草，</w:t>
            </w:r>
            <w:r>
              <w:rPr>
                <w:rFonts w:hint="eastAsia" w:ascii="宋体" w:hAnsi="宋体" w:cs="Times New Roman"/>
                <w:color w:val="000000"/>
                <w:sz w:val="21"/>
                <w:szCs w:val="21"/>
              </w:rPr>
              <w:t xml:space="preserve">10</w:t>
            </w:r>
            <w:r>
              <w:rPr>
                <w:rFonts w:hint="eastAsia" w:ascii="宋体" w:hAnsi="宋体" w:cs="Times New Roman"/>
                <w:color w:val="000000"/>
                <w:sz w:val="21"/>
                <w:szCs w:val="21"/>
              </w:rPr>
              <w:t xml:space="preserve">分钟内流动保洁一次。</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、目视无尘、污渍。</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4</w:t>
            </w:r>
            <w:r>
              <w:rPr>
                <w:rFonts w:hint="eastAsia" w:ascii="宋体" w:hAnsi="宋体" w:cs="Times New Roman"/>
                <w:color w:val="000000"/>
                <w:sz w:val="21"/>
                <w:szCs w:val="21"/>
              </w:rPr>
              <w:t xml:space="preserve">、无游客吸烟和乱抛杂物、采摘花果，游客无违规行为，与游客无纠纷。</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5</w:t>
            </w:r>
            <w:r>
              <w:rPr>
                <w:rFonts w:hint="eastAsia" w:ascii="宋体" w:hAnsi="宋体" w:cs="Times New Roman"/>
                <w:color w:val="000000"/>
                <w:sz w:val="21"/>
                <w:szCs w:val="21"/>
              </w:rPr>
              <w:t xml:space="preserve">、无淤积物。</w:t>
            </w:r>
            <w:r/>
          </w:p>
        </w:tc>
      </w:tr>
      <w:tr>
        <w:trPr>
          <w:jc w:val="center"/>
        </w:trPr>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景观建筑</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保洁</w:t>
            </w:r>
            <w:r/>
          </w:p>
        </w:tc>
        <w:tc>
          <w:tcPr>
            <w:tcBorders>
              <w:top w:val="single" w:color="auto" w:sz="4" w:space="0"/>
              <w:left w:val="single" w:color="auto" w:sz="4" w:space="0"/>
              <w:bottom w:val="single" w:color="auto" w:sz="4" w:space="0"/>
              <w:right w:val="single" w:color="auto" w:sz="4" w:space="0"/>
            </w:tcBorders>
            <w:tcW w:w="3187" w:type="dxa"/>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、墙面日常清洁。</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、挂落清洁。</w:t>
            </w:r>
            <w:r/>
          </w:p>
          <w:p>
            <w:pPr>
              <w:ind w:left="0"/>
              <w:jc w:val="left"/>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rPr>
                <w:rFonts w:hint="eastAsia" w:ascii="宋体" w:hAnsi="宋体" w:cs="Times New Roman"/>
                <w:color w:val="000000"/>
                <w:sz w:val="21"/>
                <w:szCs w:val="21"/>
              </w:rPr>
              <w:t xml:space="preserve">、玻璃花窗清洁。</w:t>
            </w:r>
            <w:r/>
          </w:p>
          <w:p>
            <w:pPr>
              <w:ind w:left="0"/>
              <w:jc w:val="left"/>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4</w:t>
            </w:r>
            <w:r>
              <w:rPr>
                <w:rFonts w:hint="eastAsia" w:ascii="宋体" w:hAnsi="宋体" w:cs="Times New Roman"/>
                <w:color w:val="000000"/>
                <w:sz w:val="21"/>
                <w:szCs w:val="21"/>
              </w:rPr>
              <w:t xml:space="preserve">、地面清洁。</w:t>
            </w:r>
            <w:r/>
          </w:p>
          <w:p>
            <w:pPr>
              <w:ind w:left="0"/>
              <w:jc w:val="left"/>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5</w:t>
            </w:r>
            <w:r>
              <w:rPr>
                <w:rFonts w:hint="eastAsia" w:ascii="宋体" w:hAnsi="宋体" w:cs="Times New Roman"/>
                <w:color w:val="000000"/>
                <w:sz w:val="21"/>
                <w:szCs w:val="21"/>
              </w:rPr>
              <w:t xml:space="preserve">、室内家具、摆设、座椅清洁。</w:t>
            </w:r>
            <w:r/>
          </w:p>
          <w:p>
            <w:pPr>
              <w:ind w:left="0"/>
              <w:jc w:val="left"/>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6</w:t>
            </w:r>
            <w:r>
              <w:rPr>
                <w:rFonts w:hint="eastAsia" w:ascii="宋体" w:hAnsi="宋体" w:cs="Times New Roman"/>
                <w:color w:val="000000"/>
                <w:sz w:val="21"/>
                <w:szCs w:val="21"/>
              </w:rPr>
              <w:t xml:space="preserve">、天花板清洁。</w:t>
            </w:r>
            <w:r/>
          </w:p>
          <w:p>
            <w:pPr>
              <w:ind w:left="0"/>
              <w:jc w:val="left"/>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7</w:t>
            </w:r>
            <w:r>
              <w:rPr>
                <w:rFonts w:hint="eastAsia" w:ascii="宋体" w:hAnsi="宋体" w:cs="Times New Roman"/>
                <w:color w:val="000000"/>
                <w:sz w:val="21"/>
                <w:szCs w:val="21"/>
              </w:rPr>
              <w:t xml:space="preserve">、梁架清洁。</w:t>
            </w:r>
            <w:r/>
          </w:p>
        </w:tc>
        <w:tc>
          <w:tcPr>
            <w:tcBorders>
              <w:top w:val="single" w:color="auto" w:sz="4" w:space="0"/>
              <w:left w:val="single" w:color="auto" w:sz="4" w:space="0"/>
              <w:bottom w:val="single" w:color="auto" w:sz="4" w:space="0"/>
              <w:right w:val="single" w:color="auto" w:sz="4" w:space="0"/>
            </w:tcBorders>
            <w:tcW w:w="2623" w:type="dxa"/>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、每天</w:t>
            </w: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次。</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、每周</w:t>
            </w: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次。</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rPr>
                <w:rFonts w:hint="eastAsia" w:ascii="宋体" w:hAnsi="宋体" w:cs="Times New Roman"/>
                <w:color w:val="000000"/>
                <w:sz w:val="21"/>
                <w:szCs w:val="21"/>
              </w:rPr>
              <w:t xml:space="preserve">、掸灰每天</w:t>
            </w: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次，擦窗每</w:t>
            </w: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周</w:t>
            </w: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次。</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4</w:t>
            </w:r>
            <w:r>
              <w:rPr>
                <w:rFonts w:hint="eastAsia" w:ascii="宋体" w:hAnsi="宋体" w:cs="Times New Roman"/>
                <w:color w:val="000000"/>
                <w:sz w:val="21"/>
                <w:szCs w:val="21"/>
              </w:rPr>
              <w:t xml:space="preserve">、全天跟踪清扫。</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5</w:t>
            </w:r>
            <w:r>
              <w:rPr>
                <w:rFonts w:hint="eastAsia" w:ascii="宋体" w:hAnsi="宋体" w:cs="Times New Roman"/>
                <w:color w:val="000000"/>
                <w:sz w:val="21"/>
                <w:szCs w:val="21"/>
              </w:rPr>
              <w:t xml:space="preserve">、每天</w:t>
            </w:r>
            <w:r>
              <w:rPr>
                <w:rFonts w:hint="eastAsia" w:ascii="宋体" w:hAnsi="宋体" w:cs="Times New Roman"/>
                <w:color w:val="000000"/>
                <w:sz w:val="21"/>
                <w:szCs w:val="21"/>
              </w:rPr>
              <w:t xml:space="preserve">4</w:t>
            </w:r>
            <w:r>
              <w:rPr>
                <w:rFonts w:hint="eastAsia" w:ascii="宋体" w:hAnsi="宋体" w:cs="Times New Roman"/>
                <w:color w:val="000000"/>
                <w:sz w:val="21"/>
                <w:szCs w:val="21"/>
              </w:rPr>
              <w:t xml:space="preserve">次以上。</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6</w:t>
            </w:r>
            <w:r>
              <w:rPr>
                <w:rFonts w:hint="eastAsia" w:ascii="宋体" w:hAnsi="宋体" w:cs="Times New Roman"/>
                <w:color w:val="000000"/>
                <w:sz w:val="21"/>
                <w:szCs w:val="21"/>
              </w:rPr>
              <w:t xml:space="preserve">、每周</w:t>
            </w: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次。</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7</w:t>
            </w:r>
            <w:r>
              <w:rPr>
                <w:rFonts w:hint="eastAsia" w:ascii="宋体" w:hAnsi="宋体" w:cs="Times New Roman"/>
                <w:color w:val="000000"/>
                <w:sz w:val="21"/>
                <w:szCs w:val="21"/>
              </w:rPr>
              <w:t xml:space="preserve">、每年</w:t>
            </w: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次以上（特殊检</w:t>
            </w:r>
            <w:r>
              <w:rPr>
                <w:rFonts w:hint="eastAsia" w:ascii="宋体" w:hAnsi="宋体" w:cs="Times New Roman"/>
                <w:color w:val="000000"/>
                <w:sz w:val="21"/>
                <w:szCs w:val="21"/>
              </w:rPr>
              <w:t xml:space="preserve">查另加）。</w:t>
            </w:r>
            <w:r/>
          </w:p>
        </w:tc>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、无灰、污渍。</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、无尘无渍，物见本色六面光。</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rPr>
                <w:rFonts w:hint="eastAsia" w:ascii="宋体" w:hAnsi="宋体" w:cs="Times New Roman"/>
                <w:color w:val="000000"/>
                <w:sz w:val="21"/>
                <w:szCs w:val="21"/>
              </w:rPr>
              <w:t xml:space="preserve">、玻璃透明光亮，花窗无灰无渍。</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4</w:t>
            </w:r>
            <w:r>
              <w:rPr>
                <w:rFonts w:hint="eastAsia" w:ascii="宋体" w:hAnsi="宋体" w:cs="Times New Roman"/>
                <w:color w:val="000000"/>
                <w:sz w:val="21"/>
                <w:szCs w:val="21"/>
              </w:rPr>
              <w:t xml:space="preserve">、地面无灰无杂物，地面方砖每日拖</w:t>
            </w: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次以上。</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5</w:t>
            </w:r>
            <w:r>
              <w:rPr>
                <w:rFonts w:hint="eastAsia" w:ascii="宋体" w:hAnsi="宋体" w:cs="Times New Roman"/>
                <w:color w:val="000000"/>
                <w:sz w:val="21"/>
                <w:szCs w:val="21"/>
              </w:rPr>
              <w:t xml:space="preserve">、无尘无渍无划伤，用全棉</w:t>
            </w:r>
            <w:r>
              <w:rPr>
                <w:rFonts w:hint="eastAsia" w:ascii="宋体" w:hAnsi="宋体" w:cs="Times New Roman"/>
                <w:color w:val="000000"/>
                <w:sz w:val="21"/>
                <w:szCs w:val="21"/>
              </w:rPr>
              <w:t xml:space="preserve">干布轻擦。</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6</w:t>
            </w:r>
            <w:r>
              <w:rPr>
                <w:rFonts w:hint="eastAsia" w:ascii="宋体" w:hAnsi="宋体" w:cs="Times New Roman"/>
                <w:color w:val="000000"/>
                <w:sz w:val="21"/>
                <w:szCs w:val="21"/>
              </w:rPr>
              <w:t xml:space="preserve">、无灰无蜘蛛网。</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7</w:t>
            </w:r>
            <w:r>
              <w:rPr>
                <w:rFonts w:hint="eastAsia" w:ascii="宋体" w:hAnsi="宋体" w:cs="Times New Roman"/>
                <w:color w:val="000000"/>
                <w:sz w:val="21"/>
                <w:szCs w:val="21"/>
              </w:rPr>
              <w:t xml:space="preserve">、无尘无渍，物见本色六面光。</w:t>
            </w:r>
            <w:r/>
          </w:p>
        </w:tc>
      </w:tr>
      <w:tr>
        <w:trPr>
          <w:jc w:val="center"/>
        </w:trPr>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ind w:left="0" w:firstLine="464"/>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公共</w:t>
            </w:r>
            <w:r/>
          </w:p>
          <w:p>
            <w:pPr>
              <w:ind w:left="0" w:firstLine="464"/>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设施</w:t>
            </w:r>
            <w:r/>
          </w:p>
          <w:p>
            <w:pPr>
              <w:ind w:left="0" w:firstLine="464"/>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保洁</w:t>
            </w:r>
            <w:r/>
          </w:p>
        </w:tc>
        <w:tc>
          <w:tcPr>
            <w:tcBorders>
              <w:top w:val="single" w:color="auto" w:sz="4" w:space="0"/>
              <w:left w:val="single" w:color="auto" w:sz="4" w:space="0"/>
              <w:bottom w:val="single" w:color="auto" w:sz="4" w:space="0"/>
              <w:right w:val="single" w:color="auto" w:sz="4" w:space="0"/>
            </w:tcBorders>
            <w:tcW w:w="3187" w:type="dxa"/>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、公共标识牌清洁擦拭。</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、休息台凳清洁。</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rPr>
                <w:rFonts w:hint="eastAsia" w:ascii="宋体" w:hAnsi="宋体" w:cs="Times New Roman"/>
                <w:color w:val="000000"/>
                <w:sz w:val="21"/>
                <w:szCs w:val="21"/>
              </w:rPr>
              <w:t xml:space="preserve">、公共部位消防设施清洁。</w:t>
            </w:r>
            <w:r/>
          </w:p>
        </w:tc>
        <w:tc>
          <w:tcPr>
            <w:tcBorders>
              <w:top w:val="single" w:color="auto" w:sz="4" w:space="0"/>
              <w:left w:val="single" w:color="auto" w:sz="4" w:space="0"/>
              <w:bottom w:val="single" w:color="auto" w:sz="4" w:space="0"/>
              <w:right w:val="single" w:color="auto" w:sz="4" w:space="0"/>
            </w:tcBorders>
            <w:tcW w:w="2623" w:type="dxa"/>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、每日</w:t>
            </w:r>
            <w:r>
              <w:rPr>
                <w:rFonts w:hint="eastAsia" w:ascii="宋体" w:hAnsi="宋体" w:cs="Times New Roman"/>
                <w:color w:val="000000"/>
                <w:sz w:val="21"/>
                <w:szCs w:val="21"/>
              </w:rPr>
              <w:t xml:space="preserve">4</w:t>
            </w:r>
            <w:r>
              <w:rPr>
                <w:rFonts w:hint="eastAsia" w:ascii="宋体" w:hAnsi="宋体" w:cs="Times New Roman"/>
                <w:color w:val="000000"/>
                <w:sz w:val="21"/>
                <w:szCs w:val="21"/>
              </w:rPr>
              <w:t xml:space="preserve">次。</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、全天跟踪清洁。</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rPr>
                <w:rFonts w:hint="eastAsia" w:ascii="宋体" w:hAnsi="宋体" w:cs="Times New Roman"/>
                <w:color w:val="000000"/>
                <w:sz w:val="21"/>
                <w:szCs w:val="21"/>
              </w:rPr>
              <w:t xml:space="preserve">、每周</w:t>
            </w: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次。</w:t>
            </w:r>
            <w:r/>
          </w:p>
        </w:tc>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、整洁完好。</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、无尘无渍无杂物。</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rPr>
                <w:rFonts w:hint="eastAsia" w:ascii="宋体" w:hAnsi="宋体" w:cs="Times New Roman"/>
                <w:color w:val="000000"/>
                <w:sz w:val="21"/>
                <w:szCs w:val="21"/>
              </w:rPr>
              <w:t xml:space="preserve">、干净无积尘。</w:t>
            </w:r>
            <w:r/>
          </w:p>
        </w:tc>
      </w:tr>
      <w:tr>
        <w:trPr>
          <w:jc w:val="center"/>
        </w:trPr>
        <w:tc>
          <w:tcPr>
            <w:tcBorders>
              <w:top w:val="single" w:color="auto" w:sz="4" w:space="0"/>
              <w:left w:val="single" w:color="auto" w:sz="4" w:space="0"/>
              <w:bottom w:val="single" w:color="auto" w:sz="4" w:space="0"/>
              <w:right w:val="single" w:color="auto" w:sz="4" w:space="0"/>
            </w:tcBorders>
            <w:tcW w:w="1293" w:type="dxa"/>
            <w:vAlign w:val="center"/>
            <w:textDirection w:val="lrTb"/>
            <w:noWrap w:val="false"/>
          </w:tcPr>
          <w:p>
            <w:pPr>
              <w:ind w:left="0" w:firstLine="464"/>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垃圾</w:t>
            </w:r>
            <w:r/>
          </w:p>
          <w:p>
            <w:pPr>
              <w:ind w:left="0" w:firstLine="464"/>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处理</w:t>
            </w:r>
            <w:r/>
          </w:p>
        </w:tc>
        <w:tc>
          <w:tcPr>
            <w:tcBorders>
              <w:top w:val="single" w:color="auto" w:sz="4" w:space="0"/>
              <w:left w:val="single" w:color="auto" w:sz="4" w:space="0"/>
              <w:bottom w:val="single" w:color="auto" w:sz="4" w:space="0"/>
              <w:right w:val="single" w:color="auto" w:sz="4" w:space="0"/>
            </w:tcBorders>
            <w:tcW w:w="3187" w:type="dxa"/>
            <w:vAlign w:val="center"/>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、收集清运垃圾。</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、清空垃圾箱。</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rPr>
                <w:rFonts w:hint="eastAsia" w:ascii="宋体" w:hAnsi="宋体" w:cs="Times New Roman"/>
                <w:color w:val="000000"/>
                <w:sz w:val="21"/>
                <w:szCs w:val="21"/>
              </w:rPr>
              <w:t xml:space="preserve">、清洗垃圾箱。</w:t>
            </w:r>
            <w:r/>
          </w:p>
        </w:tc>
        <w:tc>
          <w:tcPr>
            <w:tcBorders>
              <w:top w:val="single" w:color="auto" w:sz="4" w:space="0"/>
              <w:left w:val="single" w:color="auto" w:sz="4" w:space="0"/>
              <w:bottom w:val="single" w:color="auto" w:sz="4" w:space="0"/>
              <w:right w:val="single" w:color="auto" w:sz="4" w:space="0"/>
            </w:tcBorders>
            <w:tcW w:w="2623" w:type="dxa"/>
            <w:textDirection w:val="lrTb"/>
            <w:noWrap w:val="false"/>
          </w:tcPr>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、随时随地，日产日清。</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、随时随地。</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rPr>
                <w:rFonts w:hint="eastAsia" w:ascii="宋体" w:hAnsi="宋体" w:cs="Times New Roman"/>
                <w:color w:val="000000"/>
                <w:sz w:val="21"/>
                <w:szCs w:val="21"/>
              </w:rPr>
              <w:t xml:space="preserve">、全天整洁。</w:t>
            </w:r>
            <w:r/>
          </w:p>
        </w:tc>
        <w:tc>
          <w:tcPr>
            <w:tcBorders>
              <w:top w:val="single" w:color="auto" w:sz="4" w:space="0"/>
              <w:left w:val="single" w:color="auto" w:sz="4" w:space="0"/>
              <w:bottom w:val="single" w:color="auto" w:sz="4" w:space="0"/>
              <w:right w:val="single" w:color="auto" w:sz="4" w:space="0"/>
            </w:tcBorders>
            <w:tcW w:w="2751" w:type="dxa"/>
            <w:vAlign w:val="center"/>
            <w:textDirection w:val="lrTb"/>
            <w:noWrap w:val="false"/>
          </w:tcPr>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、无积压垃圾和堆放垃圾，路面无抛漏。</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3</w:t>
            </w:r>
            <w:r>
              <w:rPr>
                <w:rFonts w:hint="eastAsia" w:ascii="宋体" w:hAnsi="宋体" w:cs="Times New Roman"/>
                <w:color w:val="000000"/>
                <w:sz w:val="21"/>
                <w:szCs w:val="21"/>
              </w:rPr>
              <w:t xml:space="preserve">、垃圾箱无污渍无附着物。</w:t>
            </w:r>
            <w:r/>
          </w:p>
        </w:tc>
      </w:tr>
    </w:tbl>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    </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）水面</w:t>
      </w:r>
      <w:r/>
    </w:p>
    <w:p>
      <w:pPr>
        <w:ind w:left="0" w:firstLine="462"/>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工作人员打捞清除水面杂物垃圾、水生植物残枝败叶等，劝阻游客采摘水生植物和玩水，劝阻游客向水中抛杂物砖块等。天平山管理处提供木船</w:t>
      </w: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只，打捞垃圾工具物业公司自备粗、细二种网纱袋。</w:t>
      </w:r>
      <w:r/>
    </w:p>
    <w:tbl>
      <w:tblPr>
        <w:tblW w:w="98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041"/>
        <w:gridCol w:w="2958"/>
        <w:gridCol w:w="1994"/>
        <w:gridCol w:w="3861"/>
      </w:tblGrid>
      <w:tr>
        <w:trPr>
          <w:jc w:val="center"/>
        </w:trPr>
        <w:tc>
          <w:tcPr>
            <w:tcBorders>
              <w:top w:val="single" w:color="auto" w:sz="4" w:space="0"/>
              <w:left w:val="single" w:color="auto" w:sz="4" w:space="0"/>
              <w:bottom w:val="single" w:color="auto" w:sz="4" w:space="0"/>
              <w:right w:val="single" w:color="auto" w:sz="4" w:space="0"/>
            </w:tcBorders>
            <w:tcW w:w="1041" w:type="dxa"/>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区域</w:t>
            </w:r>
            <w:r/>
          </w:p>
        </w:tc>
        <w:tc>
          <w:tcPr>
            <w:tcBorders>
              <w:top w:val="single" w:color="auto" w:sz="4" w:space="0"/>
              <w:left w:val="single" w:color="auto" w:sz="4" w:space="0"/>
              <w:bottom w:val="single" w:color="auto" w:sz="4" w:space="0"/>
              <w:right w:val="single" w:color="auto" w:sz="4" w:space="0"/>
            </w:tcBorders>
            <w:tcW w:w="2958" w:type="dxa"/>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作业服务内容</w:t>
            </w:r>
            <w:r/>
          </w:p>
        </w:tc>
        <w:tc>
          <w:tcPr>
            <w:tcBorders>
              <w:top w:val="single" w:color="auto" w:sz="4" w:space="0"/>
              <w:left w:val="single" w:color="auto" w:sz="4" w:space="0"/>
              <w:bottom w:val="single" w:color="auto" w:sz="4" w:space="0"/>
              <w:right w:val="single" w:color="auto" w:sz="4" w:space="0"/>
            </w:tcBorders>
            <w:tcW w:w="1994" w:type="dxa"/>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作业要求</w:t>
            </w:r>
            <w:r/>
          </w:p>
        </w:tc>
        <w:tc>
          <w:tcPr>
            <w:tcBorders>
              <w:top w:val="single" w:color="auto" w:sz="4" w:space="0"/>
              <w:left w:val="single" w:color="auto" w:sz="4" w:space="0"/>
              <w:bottom w:val="single" w:color="auto" w:sz="4" w:space="0"/>
              <w:right w:val="single" w:color="auto" w:sz="4" w:space="0"/>
            </w:tcBorders>
            <w:tcW w:w="3861" w:type="dxa"/>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作业检验标准</w:t>
            </w:r>
            <w:r/>
          </w:p>
        </w:tc>
      </w:tr>
      <w:tr>
        <w:trPr>
          <w:jc w:val="center"/>
        </w:trPr>
        <w:tc>
          <w:tcPr>
            <w:tcBorders>
              <w:top w:val="single" w:color="auto" w:sz="4" w:space="0"/>
              <w:left w:val="single" w:color="auto" w:sz="4" w:space="0"/>
              <w:bottom w:val="single" w:color="auto" w:sz="4" w:space="0"/>
              <w:right w:val="single" w:color="auto" w:sz="4" w:space="0"/>
            </w:tcBorders>
            <w:tcW w:w="1041"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水面</w:t>
            </w:r>
            <w:r/>
          </w:p>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保洁</w:t>
            </w:r>
            <w:r/>
          </w:p>
        </w:tc>
        <w:tc>
          <w:tcPr>
            <w:tcBorders>
              <w:top w:val="single" w:color="auto" w:sz="4" w:space="0"/>
              <w:left w:val="single" w:color="auto" w:sz="4" w:space="0"/>
              <w:bottom w:val="single" w:color="auto" w:sz="4" w:space="0"/>
              <w:right w:val="single" w:color="auto" w:sz="4" w:space="0"/>
            </w:tcBorders>
            <w:tcW w:w="2958" w:type="dxa"/>
            <w:textDirection w:val="lrTb"/>
            <w:noWrap w:val="false"/>
          </w:tcPr>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、打捞清除水面杂物。</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、劝止游客采摘水生植物和玩水，劝止游客向水中抛杂物砖块。</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rPr>
                <w:rFonts w:hint="eastAsia" w:ascii="宋体" w:hAnsi="宋体" w:cs="Times New Roman"/>
                <w:color w:val="000000"/>
                <w:sz w:val="21"/>
                <w:szCs w:val="21"/>
              </w:rPr>
              <w:t xml:space="preserve">、工作船保洁。</w:t>
            </w:r>
            <w:r/>
          </w:p>
        </w:tc>
        <w:tc>
          <w:tcPr>
            <w:tcBorders>
              <w:top w:val="single" w:color="auto" w:sz="4" w:space="0"/>
              <w:left w:val="single" w:color="auto" w:sz="4" w:space="0"/>
              <w:bottom w:val="single" w:color="auto" w:sz="4" w:space="0"/>
              <w:right w:val="single" w:color="auto" w:sz="4" w:space="0"/>
            </w:tcBorders>
            <w:tcW w:w="1994" w:type="dxa"/>
            <w:textDirection w:val="lrTb"/>
            <w:noWrap w:val="false"/>
          </w:tcPr>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、全天跟踪保洁。</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、文明礼貌，规范用语。</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rPr>
                <w:rFonts w:hint="eastAsia" w:ascii="宋体" w:hAnsi="宋体" w:cs="Times New Roman"/>
                <w:color w:val="000000"/>
                <w:sz w:val="21"/>
                <w:szCs w:val="21"/>
              </w:rPr>
              <w:t xml:space="preserve">、船体整洁。</w:t>
            </w:r>
            <w:r/>
          </w:p>
        </w:tc>
        <w:tc>
          <w:tcPr>
            <w:tcBorders>
              <w:top w:val="single" w:color="auto" w:sz="4" w:space="0"/>
              <w:left w:val="single" w:color="auto" w:sz="4" w:space="0"/>
              <w:bottom w:val="single" w:color="auto" w:sz="4" w:space="0"/>
              <w:right w:val="single" w:color="auto" w:sz="4" w:space="0"/>
            </w:tcBorders>
            <w:tcW w:w="3861" w:type="dxa"/>
            <w:textDirection w:val="lrTb"/>
            <w:noWrap w:val="false"/>
          </w:tcPr>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、目视水面无杂物和漂浮物，不在水塘内洗拖把和污物。</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、游客无违规行为，无任何纠纷。</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rPr>
                <w:rFonts w:hint="eastAsia" w:ascii="宋体" w:hAnsi="宋体" w:cs="Times New Roman"/>
                <w:color w:val="000000"/>
                <w:sz w:val="21"/>
                <w:szCs w:val="21"/>
              </w:rPr>
              <w:t xml:space="preserve">、保持原木色，整洁，无杂物。</w:t>
            </w:r>
            <w:r/>
          </w:p>
        </w:tc>
      </w:tr>
    </w:tbl>
    <w:p>
      <w:pPr>
        <w:ind w:left="0"/>
        <w:spacing w:line="360" w:lineRule="auto"/>
        <w:widowControl w:val="off"/>
        <w:rPr>
          <w:rFonts w:ascii="宋体" w:hAnsi="宋体" w:cs="Times New Roman"/>
          <w:color w:val="000000"/>
          <w:sz w:val="21"/>
          <w:szCs w:val="21"/>
        </w:rPr>
      </w:pPr>
      <w:r>
        <w:rPr>
          <w:rFonts w:ascii="宋体" w:hAnsi="宋体" w:cs="Times New Roman"/>
          <w:color w:val="000000"/>
          <w:sz w:val="21"/>
          <w:szCs w:val="21"/>
        </w:rPr>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3</w:t>
      </w:r>
      <w:r>
        <w:rPr>
          <w:rFonts w:hint="eastAsia" w:ascii="宋体" w:hAnsi="宋体" w:cs="Times New Roman"/>
          <w:color w:val="000000"/>
          <w:sz w:val="21"/>
          <w:szCs w:val="21"/>
        </w:rPr>
        <w:t xml:space="preserve">）公共卫生间</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洁厕净清洗马桶、便池、台盆、台面、拖把池，冲洗马桶、便池、台盆、台面、拖把池、地面清洁和拖干，更换便池芳香球，清洁手纸篓门窗框擦拭清洁；天花板及灯罩表面除尘，厕所门前保持清洁；看护厕所设施设备安全，工具不外露。开放时间内卫生间必须保持一名工作人员在岗。</w:t>
      </w:r>
      <w:r/>
    </w:p>
    <w:tbl>
      <w:tblPr>
        <w:tblW w:w="97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928"/>
        <w:gridCol w:w="2944"/>
        <w:gridCol w:w="1985"/>
        <w:gridCol w:w="3845"/>
      </w:tblGrid>
      <w:tr>
        <w:trPr>
          <w:jc w:val="center"/>
        </w:trPr>
        <w:tc>
          <w:tcPr>
            <w:tcBorders>
              <w:top w:val="single" w:color="auto" w:sz="4" w:space="0"/>
              <w:left w:val="single" w:color="auto" w:sz="4" w:space="0"/>
              <w:bottom w:val="single" w:color="auto" w:sz="4" w:space="0"/>
              <w:right w:val="single" w:color="auto" w:sz="4" w:space="0"/>
            </w:tcBorders>
            <w:tcW w:w="928" w:type="dxa"/>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区域</w:t>
            </w:r>
            <w:r/>
          </w:p>
        </w:tc>
        <w:tc>
          <w:tcPr>
            <w:tcBorders>
              <w:top w:val="single" w:color="auto" w:sz="4" w:space="0"/>
              <w:left w:val="single" w:color="auto" w:sz="4" w:space="0"/>
              <w:bottom w:val="single" w:color="auto" w:sz="4" w:space="0"/>
              <w:right w:val="single" w:color="auto" w:sz="4" w:space="0"/>
            </w:tcBorders>
            <w:tcW w:w="2944" w:type="dxa"/>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作业服务内容</w:t>
            </w:r>
            <w:r/>
          </w:p>
        </w:tc>
        <w:tc>
          <w:tcPr>
            <w:tcBorders>
              <w:top w:val="single" w:color="auto" w:sz="4" w:space="0"/>
              <w:left w:val="single" w:color="auto" w:sz="4" w:space="0"/>
              <w:bottom w:val="single" w:color="auto" w:sz="4" w:space="0"/>
              <w:right w:val="single" w:color="auto" w:sz="4" w:space="0"/>
            </w:tcBorders>
            <w:tcW w:w="1985" w:type="dxa"/>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作业要求</w:t>
            </w:r>
            <w:r/>
          </w:p>
        </w:tc>
        <w:tc>
          <w:tcPr>
            <w:tcBorders>
              <w:top w:val="single" w:color="auto" w:sz="4" w:space="0"/>
              <w:left w:val="single" w:color="auto" w:sz="4" w:space="0"/>
              <w:bottom w:val="single" w:color="auto" w:sz="4" w:space="0"/>
              <w:right w:val="single" w:color="auto" w:sz="4" w:space="0"/>
            </w:tcBorders>
            <w:tcW w:w="3845" w:type="dxa"/>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作业检验标准</w:t>
            </w:r>
            <w:r/>
          </w:p>
        </w:tc>
      </w:tr>
      <w:tr>
        <w:trPr>
          <w:jc w:val="center"/>
          <w:trHeight w:val="769"/>
        </w:trPr>
        <w:tc>
          <w:tcPr>
            <w:tcBorders>
              <w:top w:val="single" w:color="auto" w:sz="4" w:space="0"/>
              <w:left w:val="single" w:color="auto" w:sz="4" w:space="0"/>
              <w:bottom w:val="single" w:color="auto" w:sz="4" w:space="0"/>
              <w:right w:val="single" w:color="auto" w:sz="4" w:space="0"/>
            </w:tcBorders>
            <w:tcW w:w="928" w:type="dxa"/>
            <w:vAlign w:val="center"/>
            <w:textDirection w:val="lrTb"/>
            <w:noWrap w:val="false"/>
          </w:tcPr>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公</w:t>
            </w:r>
            <w:r/>
          </w:p>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共</w:t>
            </w:r>
            <w:r/>
          </w:p>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卫</w:t>
            </w:r>
            <w:r/>
          </w:p>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生</w:t>
            </w:r>
            <w:r/>
          </w:p>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间</w:t>
            </w:r>
            <w:r/>
          </w:p>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保</w:t>
            </w:r>
            <w:r/>
          </w:p>
          <w:p>
            <w:pPr>
              <w:ind w:left="0"/>
              <w:jc w:val="center"/>
              <w:widowControl w:val="off"/>
              <w:rPr>
                <w:rFonts w:ascii="宋体" w:hAnsi="宋体" w:cs="Times New Roman"/>
                <w:color w:val="000000"/>
                <w:sz w:val="21"/>
                <w:szCs w:val="21"/>
              </w:rPr>
            </w:pPr>
            <w:r>
              <w:rPr>
                <w:rFonts w:hint="eastAsia" w:ascii="宋体" w:hAnsi="宋体" w:cs="Times New Roman"/>
                <w:color w:val="000000"/>
                <w:sz w:val="21"/>
                <w:szCs w:val="21"/>
              </w:rPr>
              <w:t xml:space="preserve">洁</w:t>
            </w:r>
            <w:r/>
          </w:p>
        </w:tc>
        <w:tc>
          <w:tcPr>
            <w:tcBorders>
              <w:top w:val="single" w:color="auto" w:sz="4" w:space="0"/>
              <w:left w:val="single" w:color="auto" w:sz="4" w:space="0"/>
              <w:bottom w:val="single" w:color="auto" w:sz="4" w:space="0"/>
              <w:right w:val="single" w:color="auto" w:sz="4" w:space="0"/>
            </w:tcBorders>
            <w:tcW w:w="2944" w:type="dxa"/>
            <w:textDirection w:val="lrTb"/>
            <w:noWrap w:val="false"/>
          </w:tcPr>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、洁厕净清洗马桶、便池、台盆、台面、拖把池。</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、门窗框清洁。</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rPr>
                <w:rFonts w:hint="eastAsia" w:ascii="宋体" w:hAnsi="宋体" w:cs="Times New Roman"/>
                <w:color w:val="000000"/>
                <w:sz w:val="21"/>
                <w:szCs w:val="21"/>
              </w:rPr>
              <w:t xml:space="preserve">、冲洗马桶、便池、洗手池、踏步平台、拖把池、地面清洁和拖干。</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4</w:t>
            </w:r>
            <w:r>
              <w:rPr>
                <w:rFonts w:hint="eastAsia" w:ascii="宋体" w:hAnsi="宋体" w:cs="Times New Roman"/>
                <w:color w:val="000000"/>
                <w:sz w:val="21"/>
                <w:szCs w:val="21"/>
              </w:rPr>
              <w:t xml:space="preserve">、天花板及灯罩表面除尘。</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5</w:t>
            </w:r>
            <w:r>
              <w:rPr>
                <w:rFonts w:hint="eastAsia" w:ascii="宋体" w:hAnsi="宋体" w:cs="Times New Roman"/>
                <w:color w:val="000000"/>
                <w:sz w:val="21"/>
                <w:szCs w:val="21"/>
              </w:rPr>
              <w:t xml:space="preserve">、更换便池芳香球。</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6</w:t>
            </w:r>
            <w:r>
              <w:rPr>
                <w:rFonts w:hint="eastAsia" w:ascii="宋体" w:hAnsi="宋体" w:cs="Times New Roman"/>
                <w:color w:val="000000"/>
                <w:sz w:val="21"/>
                <w:szCs w:val="21"/>
              </w:rPr>
              <w:t xml:space="preserve">、清理手纸篓。</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7</w:t>
            </w:r>
            <w:r>
              <w:rPr>
                <w:rFonts w:hint="eastAsia" w:ascii="宋体" w:hAnsi="宋体" w:cs="Times New Roman"/>
                <w:color w:val="000000"/>
                <w:sz w:val="21"/>
                <w:szCs w:val="21"/>
              </w:rPr>
              <w:t xml:space="preserve">、按要求增加卫生纸、洗手液</w:t>
            </w:r>
            <w:r>
              <w:rPr>
                <w:rFonts w:hint="eastAsia" w:ascii="宋体" w:hAnsi="宋体" w:cs="Times New Roman"/>
                <w:color w:val="000000"/>
                <w:sz w:val="21"/>
                <w:szCs w:val="21"/>
              </w:rPr>
              <w:t xml:space="preserve">等。</w:t>
            </w:r>
            <w:r/>
          </w:p>
        </w:tc>
        <w:tc>
          <w:tcPr>
            <w:tcBorders>
              <w:top w:val="single" w:color="auto" w:sz="4" w:space="0"/>
              <w:left w:val="single" w:color="auto" w:sz="4" w:space="0"/>
              <w:bottom w:val="single" w:color="auto" w:sz="4" w:space="0"/>
              <w:right w:val="single" w:color="auto" w:sz="4" w:space="0"/>
            </w:tcBorders>
            <w:tcW w:w="1985" w:type="dxa"/>
            <w:vAlign w:val="center"/>
            <w:textDirection w:val="lrTb"/>
            <w:noWrap w:val="false"/>
          </w:tcPr>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、每日</w:t>
            </w: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次。</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、每周</w:t>
            </w: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次。</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rPr>
                <w:rFonts w:hint="eastAsia" w:ascii="宋体" w:hAnsi="宋体" w:cs="Times New Roman"/>
                <w:color w:val="000000"/>
                <w:sz w:val="21"/>
                <w:szCs w:val="21"/>
              </w:rPr>
              <w:t xml:space="preserve">、每日</w:t>
            </w:r>
            <w:r>
              <w:rPr>
                <w:rFonts w:hint="eastAsia" w:ascii="宋体" w:hAnsi="宋体" w:cs="Times New Roman"/>
                <w:color w:val="000000"/>
                <w:sz w:val="21"/>
                <w:szCs w:val="21"/>
              </w:rPr>
              <w:t xml:space="preserve">4</w:t>
            </w:r>
            <w:r>
              <w:rPr>
                <w:rFonts w:hint="eastAsia" w:ascii="宋体" w:hAnsi="宋体" w:cs="Times New Roman"/>
                <w:color w:val="000000"/>
                <w:sz w:val="21"/>
                <w:szCs w:val="21"/>
              </w:rPr>
              <w:t xml:space="preserve">次以上（游客多时另加）。</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4</w:t>
            </w:r>
            <w:r>
              <w:rPr>
                <w:rFonts w:hint="eastAsia" w:ascii="宋体" w:hAnsi="宋体" w:cs="Times New Roman"/>
                <w:color w:val="000000"/>
                <w:sz w:val="21"/>
                <w:szCs w:val="21"/>
              </w:rPr>
              <w:t xml:space="preserve">、每周</w:t>
            </w: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次。</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5</w:t>
            </w:r>
            <w:r>
              <w:rPr>
                <w:rFonts w:hint="eastAsia" w:ascii="宋体" w:hAnsi="宋体" w:cs="Times New Roman"/>
                <w:color w:val="000000"/>
                <w:sz w:val="21"/>
                <w:szCs w:val="21"/>
              </w:rPr>
              <w:t xml:space="preserve">、每周</w:t>
            </w: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次。</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6</w:t>
            </w:r>
            <w:r>
              <w:rPr>
                <w:rFonts w:hint="eastAsia" w:ascii="宋体" w:hAnsi="宋体" w:cs="Times New Roman"/>
                <w:color w:val="000000"/>
                <w:sz w:val="21"/>
                <w:szCs w:val="21"/>
              </w:rPr>
              <w:t xml:space="preserve">、每日</w:t>
            </w:r>
            <w:r>
              <w:rPr>
                <w:rFonts w:hint="eastAsia" w:ascii="宋体" w:hAnsi="宋体" w:cs="Times New Roman"/>
                <w:color w:val="000000"/>
                <w:sz w:val="21"/>
                <w:szCs w:val="21"/>
              </w:rPr>
              <w:t xml:space="preserve">4</w:t>
            </w:r>
            <w:r>
              <w:rPr>
                <w:rFonts w:hint="eastAsia" w:ascii="宋体" w:hAnsi="宋体" w:cs="Times New Roman"/>
                <w:color w:val="000000"/>
                <w:sz w:val="21"/>
                <w:szCs w:val="21"/>
              </w:rPr>
              <w:t xml:space="preserve">次以上。</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7</w:t>
            </w:r>
            <w:r>
              <w:rPr>
                <w:rFonts w:hint="eastAsia" w:ascii="宋体" w:hAnsi="宋体" w:cs="Times New Roman"/>
                <w:color w:val="000000"/>
                <w:sz w:val="21"/>
                <w:szCs w:val="21"/>
              </w:rPr>
              <w:t xml:space="preserve">、按管理处通知要求。</w:t>
            </w:r>
            <w:r/>
          </w:p>
        </w:tc>
        <w:tc>
          <w:tcPr>
            <w:tcBorders>
              <w:top w:val="single" w:color="auto" w:sz="4" w:space="0"/>
              <w:left w:val="single" w:color="auto" w:sz="4" w:space="0"/>
              <w:bottom w:val="single" w:color="auto" w:sz="4" w:space="0"/>
              <w:right w:val="single" w:color="auto" w:sz="4" w:space="0"/>
            </w:tcBorders>
            <w:tcW w:w="3845" w:type="dxa"/>
            <w:vAlign w:val="center"/>
            <w:textDirection w:val="lrTb"/>
            <w:noWrap w:val="false"/>
          </w:tcPr>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、无渍、无尘、无积水、无纸屑和杂物。</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、整洁无污垢，明亮美观无杂物。</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rPr>
                <w:rFonts w:hint="eastAsia" w:ascii="宋体" w:hAnsi="宋体" w:cs="Times New Roman"/>
                <w:color w:val="000000"/>
                <w:sz w:val="21"/>
                <w:szCs w:val="21"/>
              </w:rPr>
              <w:t xml:space="preserve">、室内无异味、无臭气，保持地面无积水。</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4</w:t>
            </w:r>
            <w:r>
              <w:rPr>
                <w:rFonts w:hint="eastAsia" w:ascii="宋体" w:hAnsi="宋体" w:cs="Times New Roman"/>
                <w:color w:val="000000"/>
                <w:sz w:val="21"/>
                <w:szCs w:val="21"/>
              </w:rPr>
              <w:t xml:space="preserve">、无灰无蜘蛛网。</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5</w:t>
            </w:r>
            <w:r>
              <w:rPr>
                <w:rFonts w:hint="eastAsia" w:ascii="宋体" w:hAnsi="宋体" w:cs="Times New Roman"/>
                <w:color w:val="000000"/>
                <w:sz w:val="21"/>
                <w:szCs w:val="21"/>
              </w:rPr>
              <w:t xml:space="preserve">、更换及时。</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6</w:t>
            </w:r>
            <w:r>
              <w:rPr>
                <w:rFonts w:hint="eastAsia" w:ascii="宋体" w:hAnsi="宋体" w:cs="Times New Roman"/>
                <w:color w:val="000000"/>
                <w:sz w:val="21"/>
                <w:szCs w:val="21"/>
              </w:rPr>
              <w:t xml:space="preserve">、无积压。</w:t>
            </w:r>
            <w:r/>
          </w:p>
          <w:p>
            <w:pPr>
              <w:ind w:left="0"/>
              <w:widowControl w:val="off"/>
              <w:rPr>
                <w:rFonts w:ascii="宋体" w:hAnsi="宋体" w:cs="Times New Roman"/>
                <w:color w:val="000000"/>
                <w:sz w:val="21"/>
                <w:szCs w:val="21"/>
              </w:rPr>
            </w:pPr>
            <w:r>
              <w:rPr>
                <w:rFonts w:hint="eastAsia" w:ascii="宋体" w:hAnsi="宋体" w:cs="Times New Roman"/>
                <w:color w:val="000000"/>
                <w:sz w:val="21"/>
                <w:szCs w:val="21"/>
              </w:rPr>
              <w:t xml:space="preserve">7</w:t>
            </w:r>
            <w:r>
              <w:rPr>
                <w:rFonts w:hint="eastAsia" w:ascii="宋体" w:hAnsi="宋体" w:cs="Times New Roman"/>
                <w:color w:val="000000"/>
                <w:sz w:val="21"/>
                <w:szCs w:val="21"/>
              </w:rPr>
              <w:t xml:space="preserve">、按时摆放，及时更换。</w:t>
            </w:r>
            <w:r/>
          </w:p>
        </w:tc>
      </w:tr>
    </w:tbl>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4</w:t>
      </w:r>
      <w:r>
        <w:rPr>
          <w:rFonts w:hint="eastAsia" w:ascii="宋体" w:hAnsi="宋体" w:cs="Times New Roman"/>
          <w:color w:val="000000"/>
          <w:sz w:val="21"/>
          <w:szCs w:val="21"/>
        </w:rPr>
        <w:t xml:space="preserve">）天平山景区内部所有建筑梁架、，物业公司每年负责</w:t>
      </w: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次以上大扫除，重大检查时追加，确保以上场所全年的整洁。</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5</w:t>
      </w:r>
      <w:r>
        <w:rPr>
          <w:rFonts w:hint="eastAsia" w:ascii="宋体" w:hAnsi="宋体" w:cs="Times New Roman"/>
          <w:color w:val="000000"/>
          <w:sz w:val="21"/>
          <w:szCs w:val="21"/>
        </w:rPr>
        <w:t xml:space="preserve">）厅堂围栏灰尘、脚印及时清洁。</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6</w:t>
      </w:r>
      <w:r>
        <w:rPr>
          <w:rFonts w:hint="eastAsia" w:ascii="宋体" w:hAnsi="宋体" w:cs="Times New Roman"/>
          <w:color w:val="000000"/>
          <w:sz w:val="21"/>
          <w:szCs w:val="21"/>
        </w:rPr>
        <w:t xml:space="preserve">）负责开放期间园内建筑设施及陈设的安全保护，要防范设施陈列品等不被损坏或失窃，一旦发现应及时向办公室汇报。</w:t>
      </w:r>
      <w:r/>
    </w:p>
    <w:p>
      <w:pPr>
        <w:ind w:left="0" w:firstLine="63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7</w:t>
      </w:r>
      <w:r>
        <w:rPr>
          <w:rFonts w:hint="eastAsia" w:ascii="宋体" w:hAnsi="宋体" w:cs="Times New Roman"/>
          <w:color w:val="000000"/>
          <w:sz w:val="21"/>
          <w:szCs w:val="21"/>
        </w:rPr>
        <w:t xml:space="preserve">）负责天平山景区办公楼的清洁人员应做好会议室、阅览室、公共区域及公共卫生间的全部日常保洁工作。</w:t>
      </w:r>
      <w:r/>
    </w:p>
    <w:p>
      <w:pPr>
        <w:pStyle w:val="844"/>
        <w:spacing w:line="60" w:lineRule="auto"/>
        <w:rPr>
          <w:rFonts w:ascii="宋体" w:hAnsi="宋体"/>
          <w:b/>
          <w:color w:val="000000"/>
          <w:sz w:val="21"/>
          <w:szCs w:val="21"/>
        </w:rPr>
      </w:pPr>
      <w:r>
        <w:rPr>
          <w:rFonts w:hint="eastAsia" w:ascii="宋体" w:hAnsi="宋体"/>
          <w:b/>
          <w:color w:val="000000"/>
          <w:sz w:val="21"/>
          <w:szCs w:val="21"/>
        </w:rPr>
        <w:t xml:space="preserve">二、物业保洁管理工作流程</w:t>
      </w:r>
      <w:r/>
    </w:p>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巡回清扫：设固定人员巡回保洁，不同路线往返一次时间为</w:t>
      </w:r>
      <w:r>
        <w:rPr>
          <w:rFonts w:hint="eastAsia" w:ascii="宋体" w:hAnsi="宋体" w:cs="Times New Roman"/>
          <w:sz w:val="21"/>
          <w:szCs w:val="21"/>
        </w:rPr>
        <w:t xml:space="preserve">10</w:t>
      </w:r>
      <w:r>
        <w:rPr>
          <w:rFonts w:hint="eastAsia" w:ascii="宋体" w:hAnsi="宋体" w:cs="Times New Roman"/>
          <w:sz w:val="21"/>
          <w:szCs w:val="21"/>
        </w:rPr>
        <w:t xml:space="preserve">分钟。</w:t>
      </w:r>
      <w:r/>
    </w:p>
    <w:p>
      <w:pPr>
        <w:ind w:left="0"/>
        <w:spacing w:line="360" w:lineRule="auto"/>
        <w:widowControl w:val="off"/>
        <w:rPr>
          <w:rFonts w:ascii="宋体" w:hAnsi="宋体" w:cs="Times New Roman"/>
          <w:sz w:val="21"/>
          <w:szCs w:val="21"/>
        </w:rPr>
      </w:pPr>
      <w:r>
        <w:rPr>
          <w:rFonts w:hint="eastAsia" w:ascii="宋体" w:hAnsi="宋体" w:cs="Times New Roman"/>
          <w:color w:val="000000"/>
          <w:sz w:val="21"/>
          <w:szCs w:val="21"/>
        </w:rPr>
        <w:t xml:space="preserve">A</w:t>
      </w:r>
      <w:r>
        <w:rPr>
          <w:rFonts w:hint="eastAsia" w:ascii="宋体" w:hAnsi="宋体" w:cs="Times New Roman"/>
          <w:color w:val="000000"/>
          <w:sz w:val="21"/>
          <w:szCs w:val="21"/>
        </w:rPr>
        <w:t xml:space="preserve">、保洁片保洁员每日作业流程</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、上午</w:t>
      </w:r>
      <w:r>
        <w:rPr>
          <w:rFonts w:hint="eastAsia" w:ascii="宋体" w:hAnsi="宋体" w:cs="Times New Roman"/>
          <w:color w:val="000000"/>
          <w:sz w:val="21"/>
          <w:szCs w:val="21"/>
        </w:rPr>
        <w:t xml:space="preserve">7</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00</w:t>
      </w:r>
      <w:r>
        <w:rPr>
          <w:rFonts w:hint="eastAsia" w:ascii="宋体" w:hAnsi="宋体" w:cs="Times New Roman"/>
          <w:color w:val="000000"/>
          <w:sz w:val="21"/>
          <w:szCs w:val="21"/>
        </w:rPr>
        <w:t xml:space="preserve">开始</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）保洁片巡视</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打开景观建筑门窗；</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7</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10</w:t>
      </w:r>
      <w:r>
        <w:rPr>
          <w:rFonts w:hint="eastAsia" w:ascii="宋体" w:hAnsi="宋体" w:cs="Times New Roman"/>
          <w:color w:val="000000"/>
          <w:sz w:val="21"/>
          <w:szCs w:val="21"/>
        </w:rPr>
        <w:t xml:space="preserve">开始</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）清扫各片主干道；</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3</w:t>
      </w:r>
      <w:r>
        <w:rPr>
          <w:rFonts w:hint="eastAsia" w:ascii="宋体" w:hAnsi="宋体" w:cs="Times New Roman"/>
          <w:color w:val="000000"/>
          <w:sz w:val="21"/>
          <w:szCs w:val="21"/>
        </w:rPr>
        <w:t xml:space="preserve">）清扫各片次干道；</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4</w:t>
      </w:r>
      <w:r>
        <w:rPr>
          <w:rFonts w:hint="eastAsia" w:ascii="宋体" w:hAnsi="宋体" w:cs="Times New Roman"/>
          <w:color w:val="000000"/>
          <w:sz w:val="21"/>
          <w:szCs w:val="21"/>
        </w:rPr>
        <w:t xml:space="preserve">）景观建筑掸尘；</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fldChar w:fldCharType="begin"/>
      </w:r>
      <w:r>
        <w:rPr>
          <w:rFonts w:hint="eastAsia" w:ascii="宋体" w:hAnsi="宋体" w:cs="Times New Roman"/>
          <w:color w:val="000000"/>
          <w:sz w:val="21"/>
          <w:szCs w:val="21"/>
        </w:rPr>
        <w:instrText xml:space="preserve"> = 1 \* GB3 </w:instrText>
      </w:r>
      <w:r>
        <w:rPr>
          <w:rFonts w:hint="eastAsia" w:ascii="宋体" w:hAnsi="宋体" w:cs="Times New Roman"/>
          <w:color w:val="000000"/>
          <w:sz w:val="21"/>
          <w:szCs w:val="21"/>
        </w:rPr>
        <w:fldChar w:fldCharType="separate"/>
      </w:r>
      <w:r>
        <w:rPr>
          <w:rFonts w:hint="eastAsia" w:ascii="宋体" w:hAnsi="宋体" w:cs="Times New Roman"/>
          <w:color w:val="000000"/>
          <w:sz w:val="21"/>
          <w:szCs w:val="21"/>
        </w:rPr>
        <w:t xml:space="preserve">①</w:t>
      </w:r>
      <w:r>
        <w:rPr>
          <w:rFonts w:hint="eastAsia" w:ascii="宋体" w:hAnsi="宋体" w:cs="Times New Roman"/>
          <w:color w:val="000000"/>
          <w:sz w:val="21"/>
          <w:szCs w:val="21"/>
        </w:rPr>
        <w:fldChar w:fldCharType="end"/>
      </w:r>
      <w:r>
        <w:rPr>
          <w:rFonts w:hint="eastAsia" w:ascii="宋体" w:hAnsi="宋体" w:cs="Times New Roman"/>
          <w:color w:val="000000"/>
          <w:sz w:val="21"/>
          <w:szCs w:val="21"/>
        </w:rPr>
        <w:t xml:space="preserve">梁柱、挂落掸尘</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（以上工作须在开园后半小时内结束）</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fldChar w:fldCharType="begin"/>
      </w:r>
      <w:r>
        <w:rPr>
          <w:rFonts w:hint="eastAsia" w:ascii="宋体" w:hAnsi="宋体" w:cs="Times New Roman"/>
          <w:color w:val="000000"/>
          <w:sz w:val="21"/>
          <w:szCs w:val="21"/>
        </w:rPr>
        <w:instrText xml:space="preserve"> = 2 \* GB3 </w:instrText>
      </w:r>
      <w:r>
        <w:rPr>
          <w:rFonts w:hint="eastAsia" w:ascii="宋体" w:hAnsi="宋体" w:cs="Times New Roman"/>
          <w:color w:val="000000"/>
          <w:sz w:val="21"/>
          <w:szCs w:val="21"/>
        </w:rPr>
        <w:fldChar w:fldCharType="separate"/>
      </w:r>
      <w:r>
        <w:rPr>
          <w:rFonts w:hint="eastAsia" w:ascii="宋体" w:hAnsi="宋体" w:cs="Times New Roman"/>
          <w:color w:val="000000"/>
          <w:sz w:val="21"/>
          <w:szCs w:val="21"/>
        </w:rPr>
        <w:t xml:space="preserve">②</w:t>
      </w:r>
      <w:r>
        <w:rPr>
          <w:rFonts w:hint="eastAsia" w:ascii="宋体" w:hAnsi="宋体" w:cs="Times New Roman"/>
          <w:color w:val="000000"/>
          <w:sz w:val="21"/>
          <w:szCs w:val="21"/>
        </w:rPr>
        <w:fldChar w:fldCharType="end"/>
      </w:r>
      <w:r>
        <w:rPr>
          <w:rFonts w:hint="eastAsia" w:ascii="宋体" w:hAnsi="宋体" w:cs="Times New Roman"/>
          <w:color w:val="000000"/>
          <w:sz w:val="21"/>
          <w:szCs w:val="21"/>
        </w:rPr>
        <w:t xml:space="preserve">按室内家具、座椅、摆件依次掸尘</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fldChar w:fldCharType="begin"/>
      </w:r>
      <w:r>
        <w:rPr>
          <w:rFonts w:hint="eastAsia" w:ascii="宋体" w:hAnsi="宋体" w:cs="Times New Roman"/>
          <w:color w:val="000000"/>
          <w:sz w:val="21"/>
          <w:szCs w:val="21"/>
        </w:rPr>
        <w:instrText xml:space="preserve"> = 3 \* GB3 </w:instrText>
      </w:r>
      <w:r>
        <w:rPr>
          <w:rFonts w:hint="eastAsia" w:ascii="宋体" w:hAnsi="宋体" w:cs="Times New Roman"/>
          <w:color w:val="000000"/>
          <w:sz w:val="21"/>
          <w:szCs w:val="21"/>
        </w:rPr>
        <w:fldChar w:fldCharType="separate"/>
      </w:r>
      <w:r>
        <w:rPr>
          <w:rFonts w:hint="eastAsia" w:ascii="宋体" w:hAnsi="宋体" w:cs="Times New Roman"/>
          <w:color w:val="000000"/>
          <w:sz w:val="21"/>
          <w:szCs w:val="21"/>
        </w:rPr>
        <w:t xml:space="preserve">③</w:t>
      </w:r>
      <w:r>
        <w:rPr>
          <w:rFonts w:hint="eastAsia" w:ascii="宋体" w:hAnsi="宋体" w:cs="Times New Roman"/>
          <w:color w:val="000000"/>
          <w:sz w:val="21"/>
          <w:szCs w:val="21"/>
        </w:rPr>
        <w:fldChar w:fldCharType="end"/>
      </w:r>
      <w:r>
        <w:rPr>
          <w:rFonts w:hint="eastAsia" w:ascii="宋体" w:hAnsi="宋体" w:cs="Times New Roman"/>
          <w:color w:val="000000"/>
          <w:sz w:val="21"/>
          <w:szCs w:val="21"/>
        </w:rPr>
        <w:t xml:space="preserve">玻璃花纹门窗</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5</w:t>
      </w:r>
      <w:r>
        <w:rPr>
          <w:rFonts w:hint="eastAsia" w:ascii="宋体" w:hAnsi="宋体" w:cs="Times New Roman"/>
          <w:color w:val="000000"/>
          <w:sz w:val="21"/>
          <w:szCs w:val="21"/>
        </w:rPr>
        <w:t xml:space="preserve">）按假山、花坛、草地、竹林依次清扫；</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6</w:t>
      </w:r>
      <w:r>
        <w:rPr>
          <w:rFonts w:hint="eastAsia" w:ascii="宋体" w:hAnsi="宋体" w:cs="Times New Roman"/>
          <w:color w:val="000000"/>
          <w:sz w:val="21"/>
          <w:szCs w:val="21"/>
        </w:rPr>
        <w:t xml:space="preserve">）以上作业完成后，每</w:t>
      </w:r>
      <w:r>
        <w:rPr>
          <w:rFonts w:hint="eastAsia" w:ascii="宋体" w:hAnsi="宋体" w:cs="Times New Roman"/>
          <w:color w:val="000000"/>
          <w:sz w:val="21"/>
          <w:szCs w:val="21"/>
        </w:rPr>
        <w:t xml:space="preserve">10</w:t>
      </w:r>
      <w:r>
        <w:rPr>
          <w:rFonts w:hint="eastAsia" w:ascii="宋体" w:hAnsi="宋体" w:cs="Times New Roman"/>
          <w:color w:val="000000"/>
          <w:sz w:val="21"/>
          <w:szCs w:val="21"/>
        </w:rPr>
        <w:t xml:space="preserve">分钟巡回跟踪保洁一遍；</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fldChar w:fldCharType="begin"/>
      </w:r>
      <w:r>
        <w:rPr>
          <w:rFonts w:hint="eastAsia" w:ascii="宋体" w:hAnsi="宋体" w:cs="Times New Roman"/>
          <w:color w:val="000000"/>
          <w:sz w:val="21"/>
          <w:szCs w:val="21"/>
        </w:rPr>
        <w:instrText xml:space="preserve"> = 1 \* GB3 </w:instrText>
      </w:r>
      <w:r>
        <w:rPr>
          <w:rFonts w:hint="eastAsia" w:ascii="宋体" w:hAnsi="宋体" w:cs="Times New Roman"/>
          <w:color w:val="000000"/>
          <w:sz w:val="21"/>
          <w:szCs w:val="21"/>
        </w:rPr>
        <w:fldChar w:fldCharType="separate"/>
      </w:r>
      <w:r>
        <w:rPr>
          <w:rFonts w:hint="eastAsia" w:ascii="宋体" w:hAnsi="宋体" w:cs="Times New Roman"/>
          <w:color w:val="000000"/>
          <w:sz w:val="21"/>
          <w:szCs w:val="21"/>
        </w:rPr>
        <w:t xml:space="preserve">①</w:t>
      </w:r>
      <w:r>
        <w:rPr>
          <w:rFonts w:hint="eastAsia" w:ascii="宋体" w:hAnsi="宋体" w:cs="Times New Roman"/>
          <w:color w:val="000000"/>
          <w:sz w:val="21"/>
          <w:szCs w:val="21"/>
        </w:rPr>
        <w:fldChar w:fldCharType="end"/>
      </w:r>
      <w:r>
        <w:rPr>
          <w:rFonts w:hint="eastAsia" w:ascii="宋体" w:hAnsi="宋体" w:cs="Times New Roman"/>
          <w:color w:val="000000"/>
          <w:sz w:val="21"/>
          <w:szCs w:val="21"/>
        </w:rPr>
        <w:t xml:space="preserve">跟踪清扫路面树叶、杂物、垃圾、鸟粪、烟头、痰迹等</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fldChar w:fldCharType="begin"/>
      </w:r>
      <w:r>
        <w:rPr>
          <w:rFonts w:hint="eastAsia" w:ascii="宋体" w:hAnsi="宋体" w:cs="Times New Roman"/>
          <w:color w:val="000000"/>
          <w:sz w:val="21"/>
          <w:szCs w:val="21"/>
        </w:rPr>
        <w:instrText xml:space="preserve"> = 2 \* GB3 </w:instrText>
      </w:r>
      <w:r>
        <w:rPr>
          <w:rFonts w:hint="eastAsia" w:ascii="宋体" w:hAnsi="宋体" w:cs="Times New Roman"/>
          <w:color w:val="000000"/>
          <w:sz w:val="21"/>
          <w:szCs w:val="21"/>
        </w:rPr>
        <w:fldChar w:fldCharType="separate"/>
      </w:r>
      <w:r>
        <w:rPr>
          <w:rFonts w:hint="eastAsia" w:ascii="宋体" w:hAnsi="宋体" w:cs="Times New Roman"/>
          <w:color w:val="000000"/>
          <w:sz w:val="21"/>
          <w:szCs w:val="21"/>
        </w:rPr>
        <w:t xml:space="preserve">②</w:t>
      </w:r>
      <w:r>
        <w:rPr>
          <w:rFonts w:hint="eastAsia" w:ascii="宋体" w:hAnsi="宋体" w:cs="Times New Roman"/>
          <w:color w:val="000000"/>
          <w:sz w:val="21"/>
          <w:szCs w:val="21"/>
        </w:rPr>
        <w:fldChar w:fldCharType="end"/>
      </w:r>
      <w:r>
        <w:rPr>
          <w:rFonts w:hint="eastAsia" w:ascii="宋体" w:hAnsi="宋体" w:cs="Times New Roman"/>
          <w:color w:val="000000"/>
          <w:sz w:val="21"/>
          <w:szCs w:val="21"/>
        </w:rPr>
        <w:t xml:space="preserve">捕捉、捡拾在隐蔽部位（花坛、石缝、草丛、竹林）的烟头、纸屑、杂物</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fldChar w:fldCharType="begin"/>
      </w:r>
      <w:r>
        <w:rPr>
          <w:rFonts w:hint="eastAsia" w:ascii="宋体" w:hAnsi="宋体" w:cs="Times New Roman"/>
          <w:color w:val="000000"/>
          <w:sz w:val="21"/>
          <w:szCs w:val="21"/>
        </w:rPr>
        <w:instrText xml:space="preserve"> = 3 \* GB3 </w:instrText>
      </w:r>
      <w:r>
        <w:rPr>
          <w:rFonts w:hint="eastAsia" w:ascii="宋体" w:hAnsi="宋体" w:cs="Times New Roman"/>
          <w:color w:val="000000"/>
          <w:sz w:val="21"/>
          <w:szCs w:val="21"/>
        </w:rPr>
        <w:fldChar w:fldCharType="separate"/>
      </w:r>
      <w:r>
        <w:rPr>
          <w:rFonts w:hint="eastAsia" w:ascii="宋体" w:hAnsi="宋体" w:cs="Times New Roman"/>
          <w:color w:val="000000"/>
          <w:sz w:val="21"/>
          <w:szCs w:val="21"/>
        </w:rPr>
        <w:t xml:space="preserve">③</w:t>
      </w:r>
      <w:r>
        <w:rPr>
          <w:rFonts w:hint="eastAsia" w:ascii="宋体" w:hAnsi="宋体" w:cs="Times New Roman"/>
          <w:color w:val="000000"/>
          <w:sz w:val="21"/>
          <w:szCs w:val="21"/>
        </w:rPr>
        <w:fldChar w:fldCharType="end"/>
      </w:r>
      <w:r>
        <w:rPr>
          <w:rFonts w:hint="eastAsia" w:ascii="宋体" w:hAnsi="宋体" w:cs="Times New Roman"/>
          <w:color w:val="000000"/>
          <w:sz w:val="21"/>
          <w:szCs w:val="21"/>
        </w:rPr>
        <w:t xml:space="preserve">劝止游客不良行为（吸烟，乱扔烟头、杂物，乱刻乱画，随地吐谈，采摘花果、树叶，采摘水生植物，玩水等）</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fldChar w:fldCharType="begin"/>
      </w:r>
      <w:r>
        <w:rPr>
          <w:rFonts w:hint="eastAsia" w:ascii="宋体" w:hAnsi="宋体" w:cs="Times New Roman"/>
          <w:color w:val="000000"/>
          <w:sz w:val="21"/>
          <w:szCs w:val="21"/>
        </w:rPr>
        <w:instrText xml:space="preserve"> = 4 \* GB3 </w:instrText>
      </w:r>
      <w:r>
        <w:rPr>
          <w:rFonts w:hint="eastAsia" w:ascii="宋体" w:hAnsi="宋体" w:cs="Times New Roman"/>
          <w:color w:val="000000"/>
          <w:sz w:val="21"/>
          <w:szCs w:val="21"/>
        </w:rPr>
        <w:fldChar w:fldCharType="separate"/>
      </w:r>
      <w:r>
        <w:rPr>
          <w:rFonts w:hint="eastAsia" w:ascii="宋体" w:hAnsi="宋体" w:cs="Times New Roman"/>
          <w:color w:val="000000"/>
          <w:sz w:val="21"/>
          <w:szCs w:val="21"/>
        </w:rPr>
        <w:t xml:space="preserve">④</w:t>
      </w:r>
      <w:r>
        <w:rPr>
          <w:rFonts w:hint="eastAsia" w:ascii="宋体" w:hAnsi="宋体" w:cs="Times New Roman"/>
          <w:color w:val="000000"/>
          <w:sz w:val="21"/>
          <w:szCs w:val="21"/>
        </w:rPr>
        <w:fldChar w:fldCharType="end"/>
      </w:r>
      <w:r>
        <w:rPr>
          <w:rFonts w:hint="eastAsia" w:ascii="宋体" w:hAnsi="宋体" w:cs="Times New Roman"/>
          <w:color w:val="000000"/>
          <w:sz w:val="21"/>
          <w:szCs w:val="21"/>
        </w:rPr>
        <w:t xml:space="preserve">运送垃圾</w:t>
      </w:r>
      <w:r>
        <w:rPr>
          <w:rFonts w:hint="eastAsia" w:ascii="宋体" w:hAnsi="宋体" w:cs="Times New Roman"/>
          <w:color w:val="000000"/>
          <w:sz w:val="21"/>
          <w:szCs w:val="21"/>
        </w:rPr>
        <w:t xml:space="preserve"> </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7</w:t>
      </w:r>
      <w:r>
        <w:rPr>
          <w:rFonts w:hint="eastAsia" w:ascii="宋体" w:hAnsi="宋体" w:cs="Times New Roman"/>
          <w:color w:val="000000"/>
          <w:sz w:val="21"/>
          <w:szCs w:val="21"/>
        </w:rPr>
        <w:t xml:space="preserve">）人流高峰日，增扫一遍主次干道；</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8</w:t>
      </w:r>
      <w:r>
        <w:rPr>
          <w:rFonts w:hint="eastAsia" w:ascii="宋体" w:hAnsi="宋体" w:cs="Times New Roman"/>
          <w:color w:val="000000"/>
          <w:sz w:val="21"/>
          <w:szCs w:val="21"/>
        </w:rPr>
        <w:t xml:space="preserve">）梁柱、挂落等的抹擦；</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9</w:t>
      </w:r>
      <w:r>
        <w:rPr>
          <w:rFonts w:hint="eastAsia" w:ascii="宋体" w:hAnsi="宋体" w:cs="Times New Roman"/>
          <w:color w:val="000000"/>
          <w:sz w:val="21"/>
          <w:szCs w:val="21"/>
        </w:rPr>
        <w:t xml:space="preserve">）玻璃花纹门窗的抹擦；</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rPr>
          <w:rFonts w:hint="eastAsia" w:ascii="宋体" w:hAnsi="宋体" w:cs="Times New Roman"/>
          <w:color w:val="000000"/>
          <w:sz w:val="21"/>
          <w:szCs w:val="21"/>
        </w:rPr>
        <w:t xml:space="preserve">、下午</w:t>
      </w:r>
      <w:r>
        <w:rPr>
          <w:rFonts w:hint="eastAsia" w:ascii="宋体" w:hAnsi="宋体" w:cs="Times New Roman"/>
          <w:color w:val="000000"/>
          <w:sz w:val="21"/>
          <w:szCs w:val="21"/>
        </w:rPr>
        <w:t xml:space="preserve">16</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00</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16</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30</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10</w:t>
      </w:r>
      <w:r>
        <w:rPr>
          <w:rFonts w:hint="eastAsia" w:ascii="宋体" w:hAnsi="宋体" w:cs="Times New Roman"/>
          <w:color w:val="000000"/>
          <w:sz w:val="21"/>
          <w:szCs w:val="21"/>
        </w:rPr>
        <w:t xml:space="preserve">）清洗果壳筒；</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4</w:t>
      </w:r>
      <w:r>
        <w:rPr>
          <w:rFonts w:hint="eastAsia" w:ascii="宋体" w:hAnsi="宋体" w:cs="Times New Roman"/>
          <w:color w:val="000000"/>
          <w:sz w:val="21"/>
          <w:szCs w:val="21"/>
        </w:rPr>
        <w:t xml:space="preserve">、下午</w:t>
      </w:r>
      <w:r>
        <w:rPr>
          <w:rFonts w:hint="eastAsia" w:ascii="宋体" w:hAnsi="宋体" w:cs="Times New Roman"/>
          <w:color w:val="000000"/>
          <w:sz w:val="21"/>
          <w:szCs w:val="21"/>
        </w:rPr>
        <w:t xml:space="preserve">16</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30</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17</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00</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11</w:t>
      </w:r>
      <w:r>
        <w:rPr>
          <w:rFonts w:hint="eastAsia" w:ascii="宋体" w:hAnsi="宋体" w:cs="Times New Roman"/>
          <w:color w:val="000000"/>
          <w:sz w:val="21"/>
          <w:szCs w:val="21"/>
        </w:rPr>
        <w:t xml:space="preserve">）拖擦长廊地面；</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12</w:t>
      </w:r>
      <w:r>
        <w:rPr>
          <w:rFonts w:hint="eastAsia" w:ascii="宋体" w:hAnsi="宋体" w:cs="Times New Roman"/>
          <w:color w:val="000000"/>
          <w:sz w:val="21"/>
          <w:szCs w:val="21"/>
        </w:rPr>
        <w:t xml:space="preserve">）拖抹长廊矮墙；</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5</w:t>
      </w:r>
      <w:r>
        <w:rPr>
          <w:rFonts w:hint="eastAsia" w:ascii="宋体" w:hAnsi="宋体" w:cs="Times New Roman"/>
          <w:color w:val="000000"/>
          <w:sz w:val="21"/>
          <w:szCs w:val="21"/>
        </w:rPr>
        <w:t xml:space="preserve">、下午</w:t>
      </w:r>
      <w:r>
        <w:rPr>
          <w:rFonts w:hint="eastAsia" w:ascii="宋体" w:hAnsi="宋体" w:cs="Times New Roman"/>
          <w:color w:val="000000"/>
          <w:sz w:val="21"/>
          <w:szCs w:val="21"/>
        </w:rPr>
        <w:t xml:space="preserve">17</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00</w:t>
      </w:r>
      <w:r>
        <w:rPr>
          <w:rFonts w:hint="eastAsia" w:ascii="宋体" w:hAnsi="宋体" w:cs="Times New Roman"/>
          <w:color w:val="000000"/>
          <w:sz w:val="21"/>
          <w:szCs w:val="21"/>
        </w:rPr>
        <w:t xml:space="preserve">开始</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(13)</w:t>
      </w:r>
      <w:r>
        <w:rPr>
          <w:rFonts w:hint="eastAsia" w:ascii="宋体" w:hAnsi="宋体" w:cs="Times New Roman"/>
          <w:color w:val="000000"/>
          <w:sz w:val="21"/>
          <w:szCs w:val="21"/>
        </w:rPr>
        <w:t xml:space="preserve">清点摆饰物；</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(14)</w:t>
      </w:r>
      <w:r>
        <w:rPr>
          <w:rFonts w:hint="eastAsia" w:ascii="宋体" w:hAnsi="宋体" w:cs="Times New Roman"/>
          <w:color w:val="000000"/>
          <w:sz w:val="21"/>
          <w:szCs w:val="21"/>
        </w:rPr>
        <w:t xml:space="preserve">关好景观建筑的门窗；</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(15)</w:t>
      </w:r>
      <w:r>
        <w:rPr>
          <w:rFonts w:hint="eastAsia" w:ascii="宋体" w:hAnsi="宋体" w:cs="Times New Roman"/>
          <w:color w:val="000000"/>
          <w:sz w:val="21"/>
          <w:szCs w:val="21"/>
        </w:rPr>
        <w:t xml:space="preserve">巡视本保洁片；</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(16)</w:t>
      </w:r>
      <w:r>
        <w:rPr>
          <w:rFonts w:hint="eastAsia" w:ascii="宋体" w:hAnsi="宋体" w:cs="Times New Roman"/>
          <w:color w:val="000000"/>
          <w:sz w:val="21"/>
          <w:szCs w:val="21"/>
        </w:rPr>
        <w:t xml:space="preserve">待清园人员清到本片时，离片下班。</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B</w:t>
      </w:r>
      <w:r>
        <w:rPr>
          <w:rFonts w:hint="eastAsia" w:ascii="宋体" w:hAnsi="宋体" w:cs="Times New Roman"/>
          <w:color w:val="000000"/>
          <w:sz w:val="21"/>
          <w:szCs w:val="21"/>
        </w:rPr>
        <w:t xml:space="preserve">、卫生间保洁员每日作业流程</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、准备工作</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）上午</w:t>
      </w:r>
      <w:r>
        <w:rPr>
          <w:rFonts w:hint="eastAsia" w:ascii="宋体" w:hAnsi="宋体" w:cs="Times New Roman"/>
          <w:color w:val="000000"/>
          <w:sz w:val="21"/>
          <w:szCs w:val="21"/>
        </w:rPr>
        <w:t xml:space="preserve">7</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00</w:t>
      </w:r>
      <w:r>
        <w:rPr>
          <w:rFonts w:hint="eastAsia" w:ascii="宋体" w:hAnsi="宋体" w:cs="Times New Roman"/>
          <w:color w:val="000000"/>
          <w:sz w:val="21"/>
          <w:szCs w:val="21"/>
        </w:rPr>
        <w:t xml:space="preserve">分进园，换穿工作服；</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7</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10</w:t>
      </w:r>
      <w:r>
        <w:rPr>
          <w:rFonts w:hint="eastAsia" w:ascii="宋体" w:hAnsi="宋体" w:cs="Times New Roman"/>
          <w:color w:val="000000"/>
          <w:sz w:val="21"/>
          <w:szCs w:val="21"/>
        </w:rPr>
        <w:t xml:space="preserve">分进场，打开门窗通风；</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3</w:t>
      </w:r>
      <w:r>
        <w:rPr>
          <w:rFonts w:hint="eastAsia" w:ascii="宋体" w:hAnsi="宋体" w:cs="Times New Roman"/>
          <w:color w:val="000000"/>
          <w:sz w:val="21"/>
          <w:szCs w:val="21"/>
        </w:rPr>
        <w:t xml:space="preserve">）准备好清洁工具；</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4</w:t>
      </w:r>
      <w:r>
        <w:rPr>
          <w:rFonts w:hint="eastAsia" w:ascii="宋体" w:hAnsi="宋体" w:cs="Times New Roman"/>
          <w:color w:val="000000"/>
          <w:sz w:val="21"/>
          <w:szCs w:val="21"/>
        </w:rPr>
        <w:t xml:space="preserve">）清洁便器、手纸篓（有里往外依次清洁）</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5</w:t>
      </w:r>
      <w:r>
        <w:rPr>
          <w:rFonts w:hint="eastAsia" w:ascii="宋体" w:hAnsi="宋体" w:cs="Times New Roman"/>
          <w:color w:val="000000"/>
          <w:sz w:val="21"/>
          <w:szCs w:val="21"/>
        </w:rPr>
        <w:t xml:space="preserve">）先放水冲洗便池，如有异物，应先取出后再放水；</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6</w:t>
      </w:r>
      <w:r>
        <w:rPr>
          <w:rFonts w:hint="eastAsia" w:ascii="宋体" w:hAnsi="宋体" w:cs="Times New Roman"/>
          <w:color w:val="000000"/>
          <w:sz w:val="21"/>
          <w:szCs w:val="21"/>
        </w:rPr>
        <w:t xml:space="preserve">）用沾有清洁剂的毛球刷洗，静止片刻；</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7</w:t>
      </w:r>
      <w:r>
        <w:rPr>
          <w:rFonts w:hint="eastAsia" w:ascii="宋体" w:hAnsi="宋体" w:cs="Times New Roman"/>
          <w:color w:val="000000"/>
          <w:sz w:val="21"/>
          <w:szCs w:val="21"/>
        </w:rPr>
        <w:t xml:space="preserve">）放水冲掉便器内的清洁剂；</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8</w:t>
      </w:r>
      <w:r>
        <w:rPr>
          <w:rFonts w:hint="eastAsia" w:ascii="宋体" w:hAnsi="宋体" w:cs="Times New Roman"/>
          <w:color w:val="000000"/>
          <w:sz w:val="21"/>
          <w:szCs w:val="21"/>
        </w:rPr>
        <w:t xml:space="preserve">）用深色抹布抹擦坐便器盖板、坐圈、底座、水箱外部；</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9</w:t>
      </w:r>
      <w:r>
        <w:rPr>
          <w:rFonts w:hint="eastAsia" w:ascii="宋体" w:hAnsi="宋体" w:cs="Times New Roman"/>
          <w:color w:val="000000"/>
          <w:sz w:val="21"/>
          <w:szCs w:val="21"/>
        </w:rPr>
        <w:t xml:space="preserve">）用深色拖把湿拖大小便池及周围；</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10</w:t>
      </w:r>
      <w:r>
        <w:rPr>
          <w:rFonts w:hint="eastAsia" w:ascii="宋体" w:hAnsi="宋体" w:cs="Times New Roman"/>
          <w:color w:val="000000"/>
          <w:sz w:val="21"/>
          <w:szCs w:val="21"/>
        </w:rPr>
        <w:t xml:space="preserve">）更换手纸篓垃圾袋；</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rPr>
          <w:rFonts w:hint="eastAsia" w:ascii="宋体" w:hAnsi="宋体" w:cs="Times New Roman"/>
          <w:color w:val="000000"/>
          <w:sz w:val="21"/>
          <w:szCs w:val="21"/>
        </w:rPr>
        <w:t xml:space="preserve">、清洁洗手盆、台面、镜面、烘手器</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11</w:t>
      </w:r>
      <w:r>
        <w:rPr>
          <w:rFonts w:hint="eastAsia" w:ascii="宋体" w:hAnsi="宋体" w:cs="Times New Roman"/>
          <w:color w:val="000000"/>
          <w:sz w:val="21"/>
          <w:szCs w:val="21"/>
        </w:rPr>
        <w:t xml:space="preserve">）用百洁布沾洗洁剂，按洗手盆、台面、镜面、烘手器依次抹擦；</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12</w:t>
      </w:r>
      <w:r>
        <w:rPr>
          <w:rFonts w:hint="eastAsia" w:ascii="宋体" w:hAnsi="宋体" w:cs="Times New Roman"/>
          <w:color w:val="000000"/>
          <w:sz w:val="21"/>
          <w:szCs w:val="21"/>
        </w:rPr>
        <w:t xml:space="preserve">）用浅色抹布依次抹净；</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13</w:t>
      </w:r>
      <w:r>
        <w:rPr>
          <w:rFonts w:hint="eastAsia" w:ascii="宋体" w:hAnsi="宋体" w:cs="Times New Roman"/>
          <w:color w:val="000000"/>
          <w:sz w:val="21"/>
          <w:szCs w:val="21"/>
        </w:rPr>
        <w:t xml:space="preserve">）清洗揩手毛巾及小盆；</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14</w:t>
      </w:r>
      <w:r>
        <w:rPr>
          <w:rFonts w:hint="eastAsia" w:ascii="宋体" w:hAnsi="宋体" w:cs="Times New Roman"/>
          <w:color w:val="000000"/>
          <w:sz w:val="21"/>
          <w:szCs w:val="21"/>
        </w:rPr>
        <w:t xml:space="preserve">）用湿、干抹布依次抹净镜面</w:t>
      </w:r>
      <w:r>
        <w:rPr>
          <w:rFonts w:hint="eastAsia" w:ascii="宋体" w:hAnsi="宋体" w:cs="Times New Roman"/>
          <w:color w:val="000000"/>
          <w:sz w:val="21"/>
          <w:szCs w:val="21"/>
        </w:rPr>
        <w:t xml:space="preserve"> </w:t>
      </w:r>
      <w:r>
        <w:rPr>
          <w:rFonts w:hint="eastAsia" w:ascii="宋体" w:hAnsi="宋体" w:cs="Times New Roman"/>
          <w:color w:val="000000"/>
          <w:sz w:val="21"/>
          <w:szCs w:val="21"/>
        </w:rPr>
        <w:t xml:space="preserve">；</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4</w:t>
      </w:r>
      <w:r>
        <w:rPr>
          <w:rFonts w:hint="eastAsia" w:ascii="宋体" w:hAnsi="宋体" w:cs="Times New Roman"/>
          <w:color w:val="000000"/>
          <w:sz w:val="21"/>
          <w:szCs w:val="21"/>
        </w:rPr>
        <w:t xml:space="preserve">、清洁门窗、隔板、墙面</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15</w:t>
      </w:r>
      <w:r>
        <w:rPr>
          <w:rFonts w:hint="eastAsia" w:ascii="宋体" w:hAnsi="宋体" w:cs="Times New Roman"/>
          <w:color w:val="000000"/>
          <w:sz w:val="21"/>
          <w:szCs w:val="21"/>
        </w:rPr>
        <w:t xml:space="preserve">）用湿、干抹布，按门窗、隔板、墙面依次抹擦；</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5</w:t>
      </w:r>
      <w:r>
        <w:rPr>
          <w:rFonts w:hint="eastAsia" w:ascii="宋体" w:hAnsi="宋体" w:cs="Times New Roman"/>
          <w:color w:val="000000"/>
          <w:sz w:val="21"/>
          <w:szCs w:val="21"/>
        </w:rPr>
        <w:t xml:space="preserve">、清洁地面</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16</w:t>
      </w:r>
      <w:r>
        <w:rPr>
          <w:rFonts w:hint="eastAsia" w:ascii="宋体" w:hAnsi="宋体" w:cs="Times New Roman"/>
          <w:color w:val="000000"/>
          <w:sz w:val="21"/>
          <w:szCs w:val="21"/>
        </w:rPr>
        <w:t xml:space="preserve">）清扫地面垃圾；</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17</w:t>
      </w:r>
      <w:r>
        <w:rPr>
          <w:rFonts w:hint="eastAsia" w:ascii="宋体" w:hAnsi="宋体" w:cs="Times New Roman"/>
          <w:color w:val="000000"/>
          <w:sz w:val="21"/>
          <w:szCs w:val="21"/>
        </w:rPr>
        <w:t xml:space="preserve">）用浅色湿、干拖把依次拖擦；</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6</w:t>
      </w:r>
      <w:r>
        <w:rPr>
          <w:rFonts w:hint="eastAsia" w:ascii="宋体" w:hAnsi="宋体" w:cs="Times New Roman"/>
          <w:color w:val="000000"/>
          <w:sz w:val="21"/>
          <w:szCs w:val="21"/>
        </w:rPr>
        <w:t xml:space="preserve">、清洁灯具、天花板、镂空花窗</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18</w:t>
      </w:r>
      <w:r>
        <w:rPr>
          <w:rFonts w:hint="eastAsia" w:ascii="宋体" w:hAnsi="宋体" w:cs="Times New Roman"/>
          <w:color w:val="000000"/>
          <w:sz w:val="21"/>
          <w:szCs w:val="21"/>
        </w:rPr>
        <w:t xml:space="preserve">）用鸡毛掸对灯具、天花板、镂空花窗依次掸尘；</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19</w:t>
      </w:r>
      <w:r>
        <w:rPr>
          <w:rFonts w:hint="eastAsia" w:ascii="宋体" w:hAnsi="宋体" w:cs="Times New Roman"/>
          <w:color w:val="000000"/>
          <w:sz w:val="21"/>
          <w:szCs w:val="21"/>
        </w:rPr>
        <w:t xml:space="preserve">）用半干抹布抹擦灯具、天花板；</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7</w:t>
      </w:r>
      <w:r>
        <w:rPr>
          <w:rFonts w:hint="eastAsia" w:ascii="宋体" w:hAnsi="宋体" w:cs="Times New Roman"/>
          <w:color w:val="000000"/>
          <w:sz w:val="21"/>
          <w:szCs w:val="21"/>
        </w:rPr>
        <w:t xml:space="preserve">、以上作业完成后，每批游客使用后，对便器、手纸篓、地面、台面、洗手盆、镜面等进行跟踪保洁，卫生纸和洗手液用完之后及时更换</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8</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16</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45</w:t>
      </w:r>
      <w:r>
        <w:rPr>
          <w:rFonts w:hint="eastAsia" w:ascii="宋体" w:hAnsi="宋体" w:cs="Times New Roman"/>
          <w:color w:val="000000"/>
          <w:sz w:val="21"/>
          <w:szCs w:val="21"/>
        </w:rPr>
        <w:t xml:space="preserve">分（闭园前</w:t>
      </w:r>
      <w:r>
        <w:rPr>
          <w:rFonts w:hint="eastAsia" w:ascii="宋体" w:hAnsi="宋体" w:cs="Times New Roman"/>
          <w:color w:val="000000"/>
          <w:sz w:val="21"/>
          <w:szCs w:val="21"/>
        </w:rPr>
        <w:t xml:space="preserve">45</w:t>
      </w:r>
      <w:r>
        <w:rPr>
          <w:rFonts w:hint="eastAsia" w:ascii="宋体" w:hAnsi="宋体" w:cs="Times New Roman"/>
          <w:color w:val="000000"/>
          <w:sz w:val="21"/>
          <w:szCs w:val="21"/>
        </w:rPr>
        <w:t xml:space="preserve">分钟）对便器地面、台面、洗手盆消毒</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20</w:t>
      </w:r>
      <w:r>
        <w:rPr>
          <w:rFonts w:hint="eastAsia" w:ascii="宋体" w:hAnsi="宋体" w:cs="Times New Roman"/>
          <w:color w:val="000000"/>
          <w:sz w:val="21"/>
          <w:szCs w:val="21"/>
        </w:rPr>
        <w:t xml:space="preserve">）先清洗一遍；</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21</w:t>
      </w:r>
      <w:r>
        <w:rPr>
          <w:rFonts w:hint="eastAsia" w:ascii="宋体" w:hAnsi="宋体" w:cs="Times New Roman"/>
          <w:color w:val="000000"/>
          <w:sz w:val="21"/>
          <w:szCs w:val="21"/>
        </w:rPr>
        <w:t xml:space="preserve">）再用沾有消毒水的拖把、抹布依次拖洗、抹擦（不必</w:t>
      </w:r>
      <w:r>
        <w:rPr>
          <w:rFonts w:hint="eastAsia" w:ascii="宋体" w:hAnsi="宋体" w:cs="Times New Roman"/>
          <w:color w:val="000000"/>
          <w:sz w:val="21"/>
          <w:szCs w:val="21"/>
        </w:rPr>
        <w:t xml:space="preserve">再冲洗）；</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9</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17</w:t>
      </w: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15</w:t>
      </w:r>
      <w:r>
        <w:rPr>
          <w:rFonts w:hint="eastAsia" w:ascii="宋体" w:hAnsi="宋体" w:cs="Times New Roman"/>
          <w:color w:val="000000"/>
          <w:sz w:val="21"/>
          <w:szCs w:val="21"/>
        </w:rPr>
        <w:t xml:space="preserve">分</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22</w:t>
      </w:r>
      <w:r>
        <w:rPr>
          <w:rFonts w:hint="eastAsia" w:ascii="宋体" w:hAnsi="宋体" w:cs="Times New Roman"/>
          <w:color w:val="000000"/>
          <w:sz w:val="21"/>
          <w:szCs w:val="21"/>
        </w:rPr>
        <w:t xml:space="preserve">）关闭门窗、关闭水、电开关；</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w:t>
      </w:r>
      <w:r>
        <w:rPr>
          <w:rFonts w:hint="eastAsia" w:ascii="宋体" w:hAnsi="宋体" w:cs="Times New Roman"/>
          <w:color w:val="000000"/>
          <w:sz w:val="21"/>
          <w:szCs w:val="21"/>
        </w:rPr>
        <w:t xml:space="preserve">23</w:t>
      </w:r>
      <w:r>
        <w:rPr>
          <w:rFonts w:hint="eastAsia" w:ascii="宋体" w:hAnsi="宋体" w:cs="Times New Roman"/>
          <w:color w:val="000000"/>
          <w:sz w:val="21"/>
          <w:szCs w:val="21"/>
        </w:rPr>
        <w:t xml:space="preserve">）待清园人员清到本片时，离岗下班。</w:t>
      </w:r>
      <w:r/>
    </w:p>
    <w:p>
      <w:pPr>
        <w:ind w:left="0"/>
        <w:spacing w:line="360" w:lineRule="auto"/>
        <w:widowControl w:val="off"/>
        <w:rPr>
          <w:rFonts w:ascii="宋体" w:hAnsi="宋体" w:cs="Times New Roman"/>
          <w:sz w:val="21"/>
          <w:szCs w:val="21"/>
        </w:rPr>
      </w:pPr>
      <w:r>
        <w:rPr>
          <w:rFonts w:hint="eastAsia" w:ascii="宋体" w:hAnsi="宋体" w:cs="Times New Roman"/>
          <w:sz w:val="21"/>
          <w:szCs w:val="21"/>
        </w:rPr>
        <w:t xml:space="preserve">C</w:t>
      </w:r>
      <w:r>
        <w:rPr>
          <w:rFonts w:hint="eastAsia" w:ascii="宋体" w:hAnsi="宋体" w:cs="Times New Roman"/>
          <w:sz w:val="21"/>
          <w:szCs w:val="21"/>
        </w:rPr>
        <w:t xml:space="preserve">、保洁作业注意事项</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w:t>
      </w:r>
      <w:r>
        <w:rPr>
          <w:rFonts w:hint="eastAsia" w:ascii="宋体" w:hAnsi="宋体" w:cs="Times New Roman"/>
          <w:color w:val="000000"/>
          <w:sz w:val="21"/>
          <w:szCs w:val="21"/>
        </w:rPr>
        <w:t xml:space="preserve">、保洁工具和垃圾袋应放在游客见不到的地方。</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、强调分片作业，中午轮流吃饭，休息日要有专人顶替。</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3</w:t>
      </w:r>
      <w:r>
        <w:rPr>
          <w:rFonts w:hint="eastAsia" w:ascii="宋体" w:hAnsi="宋体" w:cs="Times New Roman"/>
          <w:color w:val="000000"/>
          <w:sz w:val="21"/>
          <w:szCs w:val="21"/>
        </w:rPr>
        <w:t xml:space="preserve">、建筑路面清扫，室内宜用较软的竹帚，室外宜用较硬的竹帚。禁止各类竹丝扫帚入堂、入室。</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4</w:t>
      </w:r>
      <w:r>
        <w:rPr>
          <w:rFonts w:hint="eastAsia" w:ascii="宋体" w:hAnsi="宋体" w:cs="Times New Roman"/>
          <w:color w:val="000000"/>
          <w:sz w:val="21"/>
          <w:szCs w:val="21"/>
        </w:rPr>
        <w:t xml:space="preserve">、路面清扫应从东向西，由外往里，顺风顺砖纹清扫。</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5</w:t>
      </w:r>
      <w:r>
        <w:rPr>
          <w:rFonts w:hint="eastAsia" w:ascii="宋体" w:hAnsi="宋体" w:cs="Times New Roman"/>
          <w:color w:val="000000"/>
          <w:sz w:val="21"/>
          <w:szCs w:val="21"/>
        </w:rPr>
        <w:t xml:space="preserve">、禁止在水面清洗拖把。</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6</w:t>
      </w:r>
      <w:r>
        <w:rPr>
          <w:rFonts w:hint="eastAsia" w:ascii="宋体" w:hAnsi="宋体" w:cs="Times New Roman"/>
          <w:color w:val="000000"/>
          <w:sz w:val="21"/>
          <w:szCs w:val="21"/>
        </w:rPr>
        <w:t xml:space="preserve">、垃圾箱内的垃圾不能超过</w:t>
      </w:r>
      <w:r>
        <w:rPr>
          <w:rFonts w:hint="eastAsia" w:ascii="宋体" w:hAnsi="宋体" w:cs="Times New Roman"/>
          <w:color w:val="000000"/>
          <w:sz w:val="21"/>
          <w:szCs w:val="21"/>
        </w:rPr>
        <w:t xml:space="preserve">1/2</w:t>
      </w:r>
      <w:r>
        <w:rPr>
          <w:rFonts w:hint="eastAsia" w:ascii="宋体" w:hAnsi="宋体" w:cs="Times New Roman"/>
          <w:color w:val="000000"/>
          <w:sz w:val="21"/>
          <w:szCs w:val="21"/>
        </w:rPr>
        <w:t xml:space="preserve">。</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7</w:t>
      </w:r>
      <w:r>
        <w:rPr>
          <w:rFonts w:hint="eastAsia" w:ascii="宋体" w:hAnsi="宋体" w:cs="Times New Roman"/>
          <w:color w:val="000000"/>
          <w:sz w:val="21"/>
          <w:szCs w:val="21"/>
        </w:rPr>
        <w:t xml:space="preserve">、游客经过时，应避让作业。</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8</w:t>
      </w:r>
      <w:r>
        <w:rPr>
          <w:rFonts w:hint="eastAsia" w:ascii="宋体" w:hAnsi="宋体" w:cs="Times New Roman"/>
          <w:color w:val="000000"/>
          <w:sz w:val="21"/>
          <w:szCs w:val="21"/>
        </w:rPr>
        <w:t xml:space="preserve">、劝止游客不良行为时，注意礼貌用语。</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9</w:t>
      </w:r>
      <w:r>
        <w:rPr>
          <w:rFonts w:hint="eastAsia" w:ascii="宋体" w:hAnsi="宋体" w:cs="Times New Roman"/>
          <w:color w:val="000000"/>
          <w:sz w:val="21"/>
          <w:szCs w:val="21"/>
        </w:rPr>
        <w:t xml:space="preserve">、掸尘作业时严禁敲打，以免损伤、损坏物件。</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10</w:t>
      </w:r>
      <w:r>
        <w:rPr>
          <w:rFonts w:hint="eastAsia" w:ascii="宋体" w:hAnsi="宋体" w:cs="Times New Roman"/>
          <w:color w:val="000000"/>
          <w:sz w:val="21"/>
          <w:szCs w:val="21"/>
        </w:rPr>
        <w:t xml:space="preserve">、发现路面、物件等有损坏、遗失，应及时报告，做好记录。</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11</w:t>
      </w:r>
      <w:r>
        <w:rPr>
          <w:rFonts w:hint="eastAsia" w:ascii="宋体" w:hAnsi="宋体" w:cs="Times New Roman"/>
          <w:color w:val="000000"/>
          <w:sz w:val="21"/>
          <w:szCs w:val="21"/>
        </w:rPr>
        <w:t xml:space="preserve">、回收可利用垃圾时，分类存放。</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12</w:t>
      </w:r>
      <w:r>
        <w:rPr>
          <w:rFonts w:hint="eastAsia" w:ascii="宋体" w:hAnsi="宋体" w:cs="Times New Roman"/>
          <w:color w:val="000000"/>
          <w:sz w:val="21"/>
          <w:szCs w:val="21"/>
        </w:rPr>
        <w:t xml:space="preserve">、超过</w:t>
      </w: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米以上作业，须有</w:t>
      </w:r>
      <w:r>
        <w:rPr>
          <w:rFonts w:hint="eastAsia" w:ascii="宋体" w:hAnsi="宋体" w:cs="Times New Roman"/>
          <w:color w:val="000000"/>
          <w:sz w:val="21"/>
          <w:szCs w:val="21"/>
        </w:rPr>
        <w:t xml:space="preserve">2</w:t>
      </w:r>
      <w:r>
        <w:rPr>
          <w:rFonts w:hint="eastAsia" w:ascii="宋体" w:hAnsi="宋体" w:cs="Times New Roman"/>
          <w:color w:val="000000"/>
          <w:sz w:val="21"/>
          <w:szCs w:val="21"/>
        </w:rPr>
        <w:t xml:space="preserve">人同时在场，用木梯作业。</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13</w:t>
      </w:r>
      <w:r>
        <w:rPr>
          <w:rFonts w:hint="eastAsia" w:ascii="宋体" w:hAnsi="宋体" w:cs="Times New Roman"/>
          <w:color w:val="000000"/>
          <w:sz w:val="21"/>
          <w:szCs w:val="21"/>
        </w:rPr>
        <w:t xml:space="preserve">、清洁厕所用的抹布、拖把应分深、浅两色，深色用于清洁便池，浅色用于清洁其它。</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14</w:t>
      </w:r>
      <w:r>
        <w:rPr>
          <w:rFonts w:hint="eastAsia" w:ascii="宋体" w:hAnsi="宋体" w:cs="Times New Roman"/>
          <w:color w:val="000000"/>
          <w:sz w:val="21"/>
          <w:szCs w:val="21"/>
        </w:rPr>
        <w:t xml:space="preserve">、清洁便池时应注意自身保护，戴好口罩、手套，预防细菌感染，中间休息或作业完毕后，应用消毒肥皂洗手。</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15</w:t>
      </w:r>
      <w:r>
        <w:rPr>
          <w:rFonts w:hint="eastAsia" w:ascii="宋体" w:hAnsi="宋体" w:cs="Times New Roman"/>
          <w:color w:val="000000"/>
          <w:sz w:val="21"/>
          <w:szCs w:val="21"/>
        </w:rPr>
        <w:t xml:space="preserve">、禁止用强酸、强碱清洁剂清洁瓷面。</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16</w:t>
      </w:r>
      <w:r>
        <w:rPr>
          <w:rFonts w:hint="eastAsia" w:ascii="宋体" w:hAnsi="宋体" w:cs="Times New Roman"/>
          <w:color w:val="000000"/>
          <w:sz w:val="21"/>
          <w:szCs w:val="21"/>
        </w:rPr>
        <w:t xml:space="preserve">、水面保洁时不损伤观赏鱼及水生植物。</w:t>
      </w:r>
      <w:r/>
    </w:p>
    <w:p>
      <w:pPr>
        <w:ind w:left="0"/>
        <w:spacing w:line="360" w:lineRule="auto"/>
        <w:widowControl w:val="off"/>
        <w:rPr>
          <w:rFonts w:ascii="宋体" w:hAnsi="宋体" w:cs="Times New Roman"/>
          <w:color w:val="000000"/>
          <w:sz w:val="21"/>
          <w:szCs w:val="21"/>
        </w:rPr>
      </w:pPr>
      <w:r>
        <w:rPr>
          <w:rFonts w:hint="eastAsia" w:ascii="宋体" w:hAnsi="宋体" w:cs="Times New Roman"/>
          <w:color w:val="000000"/>
          <w:sz w:val="21"/>
          <w:szCs w:val="21"/>
        </w:rPr>
        <w:t xml:space="preserve">17</w:t>
      </w:r>
      <w:r>
        <w:rPr>
          <w:rFonts w:hint="eastAsia" w:ascii="宋体" w:hAnsi="宋体" w:cs="Times New Roman"/>
          <w:color w:val="000000"/>
          <w:sz w:val="21"/>
          <w:szCs w:val="21"/>
        </w:rPr>
        <w:t xml:space="preserve">、厅堂围栏每日清洁，灰尘、脚印、污渍等及时清理。</w:t>
      </w:r>
      <w:r/>
    </w:p>
    <w:p>
      <w:pPr>
        <w:pStyle w:val="844"/>
        <w:spacing w:line="60" w:lineRule="auto"/>
        <w:rPr>
          <w:rFonts w:ascii="宋体" w:hAnsi="宋体"/>
          <w:b/>
          <w:color w:val="000000"/>
          <w:sz w:val="21"/>
          <w:szCs w:val="21"/>
        </w:rPr>
      </w:pPr>
      <w:r>
        <w:rPr>
          <w:rFonts w:hint="eastAsia" w:ascii="宋体" w:hAnsi="宋体"/>
          <w:b/>
          <w:color w:val="000000"/>
          <w:sz w:val="21"/>
          <w:szCs w:val="21"/>
        </w:rPr>
        <w:t xml:space="preserve">三、物业保洁检查考核办法</w:t>
      </w:r>
      <w:r/>
    </w:p>
    <w:p>
      <w:pPr>
        <w:ind w:left="0" w:firstLine="420"/>
        <w:spacing w:line="360" w:lineRule="auto"/>
        <w:widowControl w:val="off"/>
        <w:rPr>
          <w:rFonts w:ascii="宋体" w:hAnsi="宋体"/>
          <w:color w:val="000000" w:themeColor="text1"/>
          <w:sz w:val="21"/>
          <w:szCs w:val="21"/>
        </w:rPr>
      </w:pP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由主管科室园管科进行单项或综合检查考核，分为日巡园、周巡查、月考核，参照天平山管理处物业保洁标准进行考核，每日巡园认真填写日巡园记录表，每月考核认真填写检查考核表，每月召开一次甲乙双方参加的例会，通报检查情况和整改意见。</w:t>
      </w:r>
      <w:r/>
    </w:p>
    <w:p>
      <w:pPr>
        <w:ind w:left="0" w:firstLine="420"/>
        <w:spacing w:line="360" w:lineRule="auto"/>
        <w:widowControl w:val="off"/>
        <w:rPr>
          <w:rFonts w:ascii="宋体" w:hAnsi="宋体"/>
          <w:color w:val="000000" w:themeColor="text1"/>
          <w:sz w:val="21"/>
          <w:szCs w:val="21"/>
        </w:rPr>
      </w:pP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直接扣分类。</w:t>
      </w:r>
      <w:r/>
    </w:p>
    <w:p>
      <w:pPr>
        <w:ind w:left="0" w:firstLine="420"/>
        <w:spacing w:line="360" w:lineRule="auto"/>
        <w:widowControl w:val="off"/>
        <w:rPr>
          <w:rFonts w:ascii="宋体" w:hAnsi="宋体"/>
          <w:color w:val="000000" w:themeColor="text1"/>
          <w:sz w:val="21"/>
          <w:szCs w:val="21"/>
        </w:rPr>
      </w:pPr>
      <w:r>
        <w:rPr>
          <w:rFonts w:hint="eastAsia" w:ascii="宋体" w:hAnsi="宋体"/>
          <w:color w:val="000000" w:themeColor="text1"/>
          <w:sz w:val="21"/>
          <w:szCs w:val="21"/>
        </w:rPr>
        <w:t xml:space="preserve">考核评定等级分为：优秀、良好、一般、较差、差五档；</w:t>
      </w:r>
      <w:r/>
    </w:p>
    <w:p>
      <w:pPr>
        <w:ind w:left="0" w:firstLine="420"/>
        <w:spacing w:line="360" w:lineRule="auto"/>
        <w:widowControl w:val="off"/>
        <w:rPr>
          <w:rFonts w:ascii="宋体" w:hAnsi="宋体"/>
          <w:color w:val="000000" w:themeColor="text1"/>
          <w:sz w:val="21"/>
          <w:szCs w:val="21"/>
        </w:rPr>
      </w:pP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）优秀</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情况正常，基本达标（</w:t>
      </w:r>
      <w:r>
        <w:rPr>
          <w:rFonts w:hint="eastAsia" w:ascii="宋体" w:hAnsi="宋体"/>
          <w:color w:val="000000" w:themeColor="text1"/>
          <w:sz w:val="21"/>
          <w:szCs w:val="21"/>
        </w:rPr>
        <w:t xml:space="preserve">95-100</w:t>
      </w:r>
      <w:r>
        <w:rPr>
          <w:rFonts w:hint="eastAsia" w:ascii="宋体" w:hAnsi="宋体"/>
          <w:color w:val="000000" w:themeColor="text1"/>
          <w:sz w:val="21"/>
          <w:szCs w:val="21"/>
        </w:rPr>
        <w:t xml:space="preserve">），对发现的问题责令限期整改，不作处罚。</w:t>
      </w:r>
      <w:r/>
    </w:p>
    <w:p>
      <w:pPr>
        <w:ind w:left="0" w:firstLine="420"/>
        <w:spacing w:line="360" w:lineRule="auto"/>
        <w:widowControl w:val="off"/>
        <w:rPr>
          <w:rFonts w:ascii="宋体" w:hAnsi="宋体"/>
          <w:color w:val="000000" w:themeColor="text1"/>
          <w:sz w:val="21"/>
          <w:szCs w:val="21"/>
        </w:rPr>
      </w:pP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）良好</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情况尚可，评分标准在（</w:t>
      </w:r>
      <w:r>
        <w:rPr>
          <w:rFonts w:hint="eastAsia" w:ascii="宋体" w:hAnsi="宋体"/>
          <w:color w:val="000000" w:themeColor="text1"/>
          <w:sz w:val="21"/>
          <w:szCs w:val="21"/>
        </w:rPr>
        <w:t xml:space="preserve">90-95</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，每扣</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分折合当月物业费人民币</w:t>
      </w:r>
      <w:r>
        <w:rPr>
          <w:rFonts w:hint="eastAsia" w:ascii="宋体" w:hAnsi="宋体"/>
          <w:color w:val="000000" w:themeColor="text1"/>
          <w:sz w:val="21"/>
          <w:szCs w:val="21"/>
        </w:rPr>
        <w:t xml:space="preserve">500</w:t>
      </w:r>
      <w:r>
        <w:rPr>
          <w:rFonts w:hint="eastAsia" w:ascii="宋体" w:hAnsi="宋体"/>
          <w:color w:val="000000" w:themeColor="text1"/>
          <w:sz w:val="21"/>
          <w:szCs w:val="21"/>
        </w:rPr>
        <w:t xml:space="preserve">元；</w:t>
      </w:r>
      <w:r/>
    </w:p>
    <w:p>
      <w:pPr>
        <w:ind w:left="0" w:firstLine="420"/>
        <w:spacing w:line="360" w:lineRule="auto"/>
        <w:widowControl w:val="off"/>
        <w:rPr>
          <w:rFonts w:ascii="宋体" w:hAnsi="宋体"/>
          <w:color w:val="000000" w:themeColor="text1"/>
          <w:sz w:val="21"/>
          <w:szCs w:val="21"/>
        </w:rPr>
      </w:pP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）一般</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情况一般，评分标准在（</w:t>
      </w:r>
      <w:r>
        <w:rPr>
          <w:rFonts w:hint="eastAsia" w:ascii="宋体" w:hAnsi="宋体"/>
          <w:color w:val="000000" w:themeColor="text1"/>
          <w:sz w:val="21"/>
          <w:szCs w:val="21"/>
        </w:rPr>
        <w:t xml:space="preserve">85-90</w:t>
      </w:r>
      <w:r>
        <w:rPr>
          <w:rFonts w:hint="eastAsia" w:ascii="宋体" w:hAnsi="宋体"/>
          <w:color w:val="000000" w:themeColor="text1"/>
          <w:sz w:val="21"/>
          <w:szCs w:val="21"/>
        </w:rPr>
        <w:t xml:space="preserve">），每扣</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分折合当月物业费人民币</w:t>
      </w:r>
      <w:r>
        <w:rPr>
          <w:rFonts w:hint="eastAsia" w:ascii="宋体" w:hAnsi="宋体"/>
          <w:color w:val="000000" w:themeColor="text1"/>
          <w:sz w:val="21"/>
          <w:szCs w:val="21"/>
        </w:rPr>
        <w:t xml:space="preserve">1000</w:t>
      </w:r>
      <w:r>
        <w:rPr>
          <w:rFonts w:hint="eastAsia" w:ascii="宋体" w:hAnsi="宋体"/>
          <w:color w:val="000000" w:themeColor="text1"/>
          <w:sz w:val="21"/>
          <w:szCs w:val="21"/>
        </w:rPr>
        <w:t xml:space="preserve">元；</w:t>
      </w:r>
      <w:r/>
    </w:p>
    <w:p>
      <w:pPr>
        <w:ind w:left="0" w:firstLine="420"/>
        <w:spacing w:line="360" w:lineRule="auto"/>
        <w:widowControl w:val="off"/>
        <w:rPr>
          <w:rFonts w:ascii="宋体" w:hAnsi="宋体"/>
          <w:color w:val="000000" w:themeColor="text1"/>
          <w:sz w:val="21"/>
          <w:szCs w:val="21"/>
        </w:rPr>
      </w:pP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4</w:t>
      </w:r>
      <w:r>
        <w:rPr>
          <w:rFonts w:hint="eastAsia" w:ascii="宋体" w:hAnsi="宋体"/>
          <w:color w:val="000000" w:themeColor="text1"/>
          <w:sz w:val="21"/>
          <w:szCs w:val="21"/>
        </w:rPr>
        <w:t xml:space="preserve">）较差</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情况较重，评分标准在（</w:t>
      </w:r>
      <w:r>
        <w:rPr>
          <w:rFonts w:hint="eastAsia" w:ascii="宋体" w:hAnsi="宋体"/>
          <w:color w:val="000000" w:themeColor="text1"/>
          <w:sz w:val="21"/>
          <w:szCs w:val="21"/>
        </w:rPr>
        <w:t xml:space="preserve">80-85</w:t>
      </w:r>
      <w:r>
        <w:rPr>
          <w:rFonts w:hint="eastAsia" w:ascii="宋体" w:hAnsi="宋体"/>
          <w:color w:val="000000" w:themeColor="text1"/>
          <w:sz w:val="21"/>
          <w:szCs w:val="21"/>
        </w:rPr>
        <w:t xml:space="preserve">），扣当月物业费</w:t>
      </w:r>
      <w:r>
        <w:rPr>
          <w:rFonts w:hint="eastAsia" w:ascii="宋体" w:hAnsi="宋体"/>
          <w:color w:val="000000" w:themeColor="text1"/>
          <w:sz w:val="21"/>
          <w:szCs w:val="21"/>
        </w:rPr>
        <w:t xml:space="preserve">10%</w:t>
      </w:r>
      <w:r>
        <w:rPr>
          <w:rFonts w:hint="eastAsia" w:ascii="宋体" w:hAnsi="宋体"/>
          <w:color w:val="000000" w:themeColor="text1"/>
          <w:sz w:val="21"/>
          <w:szCs w:val="21"/>
        </w:rPr>
        <w:t xml:space="preserve">，连续两次扣当月物业管理费的</w:t>
      </w:r>
      <w:r>
        <w:rPr>
          <w:rFonts w:hint="eastAsia" w:ascii="宋体" w:hAnsi="宋体"/>
          <w:color w:val="000000" w:themeColor="text1"/>
          <w:sz w:val="21"/>
          <w:szCs w:val="21"/>
        </w:rPr>
        <w:t xml:space="preserve">50%</w:t>
      </w:r>
      <w:r>
        <w:rPr>
          <w:rFonts w:hint="eastAsia" w:ascii="宋体" w:hAnsi="宋体"/>
          <w:color w:val="000000" w:themeColor="text1"/>
          <w:sz w:val="21"/>
          <w:szCs w:val="21"/>
        </w:rPr>
        <w:t xml:space="preserve">；</w:t>
      </w:r>
      <w:r/>
    </w:p>
    <w:p>
      <w:pPr>
        <w:ind w:left="0" w:firstLine="420"/>
        <w:spacing w:line="360" w:lineRule="auto"/>
        <w:widowControl w:val="off"/>
        <w:rPr>
          <w:rFonts w:ascii="宋体" w:hAnsi="宋体"/>
          <w:color w:val="000000" w:themeColor="text1"/>
          <w:sz w:val="21"/>
          <w:szCs w:val="21"/>
        </w:rPr>
      </w:pP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5</w:t>
      </w:r>
      <w:r>
        <w:rPr>
          <w:rFonts w:hint="eastAsia" w:ascii="宋体" w:hAnsi="宋体"/>
          <w:color w:val="000000" w:themeColor="text1"/>
          <w:sz w:val="21"/>
          <w:szCs w:val="21"/>
        </w:rPr>
        <w:t xml:space="preserve">）差</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情况严重，评分标准在（</w:t>
      </w:r>
      <w:r>
        <w:rPr>
          <w:rFonts w:hint="eastAsia" w:ascii="宋体" w:hAnsi="宋体"/>
          <w:color w:val="000000" w:themeColor="text1"/>
          <w:sz w:val="21"/>
          <w:szCs w:val="21"/>
        </w:rPr>
        <w:t xml:space="preserve">80</w:t>
      </w:r>
      <w:r>
        <w:rPr>
          <w:rFonts w:hint="eastAsia" w:ascii="宋体" w:hAnsi="宋体"/>
          <w:color w:val="000000" w:themeColor="text1"/>
          <w:sz w:val="21"/>
          <w:szCs w:val="21"/>
        </w:rPr>
        <w:t xml:space="preserve">分以下），扣除余下的全年物业管理费；</w:t>
      </w:r>
      <w:r/>
    </w:p>
    <w:p>
      <w:pPr>
        <w:ind w:left="0" w:firstLine="420"/>
        <w:spacing w:line="360" w:lineRule="auto"/>
        <w:widowControl w:val="off"/>
        <w:rPr>
          <w:rFonts w:ascii="宋体" w:hAnsi="宋体"/>
          <w:color w:val="000000" w:themeColor="text1"/>
          <w:sz w:val="21"/>
          <w:szCs w:val="21"/>
        </w:rPr>
      </w:pP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、直接扣费类。</w:t>
      </w:r>
      <w:r/>
    </w:p>
    <w:p>
      <w:pPr>
        <w:ind w:left="0" w:firstLine="420"/>
        <w:spacing w:line="360" w:lineRule="auto"/>
        <w:widowControl w:val="off"/>
        <w:rPr>
          <w:rFonts w:ascii="宋体" w:hAnsi="宋体"/>
          <w:color w:val="000000" w:themeColor="text1"/>
          <w:sz w:val="21"/>
          <w:szCs w:val="21"/>
        </w:rPr>
      </w:pP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）人员类扣费。①人数不足。以考勤打卡记录为准，按实际考勤打卡记录付款。按每少</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人扣除当月人员费用后再扣</w:t>
      </w:r>
      <w:r>
        <w:rPr>
          <w:rFonts w:hint="eastAsia" w:ascii="宋体" w:hAnsi="宋体"/>
          <w:color w:val="000000" w:themeColor="text1"/>
          <w:sz w:val="21"/>
          <w:szCs w:val="21"/>
        </w:rPr>
        <w:t xml:space="preserve">200</w:t>
      </w:r>
      <w:r>
        <w:rPr>
          <w:rFonts w:hint="eastAsia" w:ascii="宋体" w:hAnsi="宋体"/>
          <w:color w:val="000000" w:themeColor="text1"/>
          <w:sz w:val="21"/>
          <w:szCs w:val="21"/>
        </w:rPr>
        <w:t xml:space="preserve">元</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人计算，物业费用结算以办公室当月考勤记录的出勤人数进行按实结</w:t>
      </w:r>
      <w:r>
        <w:rPr>
          <w:rFonts w:hint="eastAsia" w:ascii="宋体" w:hAnsi="宋体"/>
          <w:color w:val="000000" w:themeColor="text1"/>
          <w:sz w:val="21"/>
          <w:szCs w:val="21"/>
        </w:rPr>
        <w:t xml:space="preserve">算；②人员变动类。未经管理处及主管科室同意随意变动人员及岗位的，每发现</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次扣</w:t>
      </w:r>
      <w:r>
        <w:rPr>
          <w:rFonts w:hint="eastAsia" w:ascii="宋体" w:hAnsi="宋体"/>
          <w:color w:val="000000" w:themeColor="text1"/>
          <w:sz w:val="21"/>
          <w:szCs w:val="21"/>
        </w:rPr>
        <w:t xml:space="preserve">500</w:t>
      </w:r>
      <w:r>
        <w:rPr>
          <w:rFonts w:hint="eastAsia" w:ascii="宋体" w:hAnsi="宋体"/>
          <w:color w:val="000000" w:themeColor="text1"/>
          <w:sz w:val="21"/>
          <w:szCs w:val="21"/>
        </w:rPr>
        <w:t xml:space="preserve">元，管理处及主管科室要求物业公司更换不合格人员未在规定时间更换的，当月扣</w:t>
      </w:r>
      <w:r>
        <w:rPr>
          <w:rFonts w:hint="eastAsia" w:ascii="宋体" w:hAnsi="宋体"/>
          <w:color w:val="000000" w:themeColor="text1"/>
          <w:sz w:val="21"/>
          <w:szCs w:val="21"/>
        </w:rPr>
        <w:t xml:space="preserve">2000</w:t>
      </w:r>
      <w:r>
        <w:rPr>
          <w:rFonts w:hint="eastAsia" w:ascii="宋体" w:hAnsi="宋体"/>
          <w:color w:val="000000" w:themeColor="text1"/>
          <w:sz w:val="21"/>
          <w:szCs w:val="21"/>
        </w:rPr>
        <w:t xml:space="preserve">元，仍未更换的，次月翻倍扣，以此类推；③着装类。着装不统一，或着装不符合穿着规范，每发现（拍照记录为证）</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次扣</w:t>
      </w:r>
      <w:r>
        <w:rPr>
          <w:rFonts w:hint="eastAsia" w:ascii="宋体" w:hAnsi="宋体"/>
          <w:color w:val="000000" w:themeColor="text1"/>
          <w:sz w:val="21"/>
          <w:szCs w:val="21"/>
        </w:rPr>
        <w:t xml:space="preserve">1000</w:t>
      </w:r>
      <w:r>
        <w:rPr>
          <w:rFonts w:hint="eastAsia" w:ascii="宋体" w:hAnsi="宋体"/>
          <w:color w:val="000000" w:themeColor="text1"/>
          <w:sz w:val="21"/>
          <w:szCs w:val="21"/>
        </w:rPr>
        <w:t xml:space="preserve">元。④年龄类。保洁员年龄明显超出标书要求的，物业公司无法证实其年龄符合规定的，每发现</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次扣</w:t>
      </w:r>
      <w:r>
        <w:rPr>
          <w:rFonts w:hint="eastAsia" w:ascii="宋体" w:hAnsi="宋体"/>
          <w:color w:val="000000" w:themeColor="text1"/>
          <w:sz w:val="21"/>
          <w:szCs w:val="21"/>
        </w:rPr>
        <w:t xml:space="preserve">500</w:t>
      </w:r>
      <w:r>
        <w:rPr>
          <w:rFonts w:hint="eastAsia" w:ascii="宋体" w:hAnsi="宋体"/>
          <w:color w:val="000000" w:themeColor="text1"/>
          <w:sz w:val="21"/>
          <w:szCs w:val="21"/>
        </w:rPr>
        <w:t xml:space="preserve">元。⑤报备类。新进场或部分调整人员后，人员花名册及体检表未在规定时间上报至管理及及主管科室的，每次扣</w:t>
      </w:r>
      <w:r>
        <w:rPr>
          <w:rFonts w:hint="eastAsia" w:ascii="宋体" w:hAnsi="宋体"/>
          <w:color w:val="000000" w:themeColor="text1"/>
          <w:sz w:val="21"/>
          <w:szCs w:val="21"/>
        </w:rPr>
        <w:t xml:space="preserve">500</w:t>
      </w:r>
      <w:r>
        <w:rPr>
          <w:rFonts w:hint="eastAsia" w:ascii="宋体" w:hAnsi="宋体"/>
          <w:color w:val="000000" w:themeColor="text1"/>
          <w:sz w:val="21"/>
          <w:szCs w:val="21"/>
        </w:rPr>
        <w:t xml:space="preserve">元，直到上报并质量合格为止。</w:t>
      </w:r>
      <w:r/>
    </w:p>
    <w:p>
      <w:pPr>
        <w:ind w:left="0" w:firstLine="420"/>
        <w:spacing w:line="360" w:lineRule="auto"/>
        <w:widowControl w:val="off"/>
        <w:rPr>
          <w:rFonts w:ascii="宋体" w:hAnsi="宋体"/>
          <w:color w:val="000000" w:themeColor="text1"/>
          <w:sz w:val="21"/>
          <w:szCs w:val="21"/>
        </w:rPr>
      </w:pP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）失窃类扣费。园内建筑设施及陈设被损坏或失窃，若是物业公司工作人员未尽到看护或及时上报责</w:t>
      </w:r>
      <w:r>
        <w:rPr>
          <w:rFonts w:hint="eastAsia" w:ascii="宋体" w:hAnsi="宋体"/>
          <w:color w:val="000000" w:themeColor="text1"/>
          <w:sz w:val="21"/>
          <w:szCs w:val="21"/>
        </w:rPr>
        <w:t xml:space="preserve">任的，物业公司给予</w:t>
      </w:r>
      <w:r>
        <w:rPr>
          <w:rFonts w:hint="eastAsia" w:ascii="宋体" w:hAnsi="宋体"/>
          <w:color w:val="000000" w:themeColor="text1"/>
          <w:sz w:val="21"/>
          <w:szCs w:val="21"/>
        </w:rPr>
        <w:t xml:space="preserve">500-3000</w:t>
      </w:r>
      <w:r>
        <w:rPr>
          <w:rFonts w:hint="eastAsia" w:ascii="宋体" w:hAnsi="宋体"/>
          <w:color w:val="000000" w:themeColor="text1"/>
          <w:sz w:val="21"/>
          <w:szCs w:val="21"/>
        </w:rPr>
        <w:t xml:space="preserve">元经济赔偿。</w:t>
      </w:r>
      <w:r/>
    </w:p>
    <w:p>
      <w:pPr>
        <w:ind w:left="0" w:firstLine="420"/>
        <w:spacing w:line="360" w:lineRule="auto"/>
        <w:widowControl w:val="off"/>
        <w:rPr>
          <w:rFonts w:ascii="宋体" w:hAnsi="宋体"/>
          <w:color w:val="000000" w:themeColor="text1"/>
          <w:sz w:val="21"/>
          <w:szCs w:val="21"/>
        </w:rPr>
      </w:pP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）投诉类扣费。游客有责投诉且经管理处及主管科室核实的，造成影响后果的每次扣</w:t>
      </w:r>
      <w:r>
        <w:rPr>
          <w:rFonts w:hint="eastAsia" w:ascii="宋体" w:hAnsi="宋体"/>
          <w:color w:val="000000" w:themeColor="text1"/>
          <w:sz w:val="21"/>
          <w:szCs w:val="21"/>
        </w:rPr>
        <w:t xml:space="preserve">1000</w:t>
      </w:r>
      <w:r>
        <w:rPr>
          <w:rFonts w:hint="eastAsia" w:ascii="宋体" w:hAnsi="宋体"/>
          <w:color w:val="000000" w:themeColor="text1"/>
          <w:sz w:val="21"/>
          <w:szCs w:val="21"/>
        </w:rPr>
        <w:t xml:space="preserve">元。</w:t>
      </w:r>
      <w:r/>
    </w:p>
    <w:p>
      <w:pPr>
        <w:ind w:left="0" w:firstLine="420"/>
        <w:spacing w:line="360" w:lineRule="auto"/>
        <w:widowControl w:val="off"/>
        <w:rPr>
          <w:rFonts w:ascii="宋体" w:hAnsi="宋体"/>
          <w:color w:val="000000" w:themeColor="text1"/>
          <w:sz w:val="21"/>
          <w:szCs w:val="21"/>
        </w:rPr>
      </w:pP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4</w:t>
      </w:r>
      <w:r>
        <w:rPr>
          <w:rFonts w:hint="eastAsia" w:ascii="宋体" w:hAnsi="宋体"/>
          <w:color w:val="000000" w:themeColor="text1"/>
          <w:sz w:val="21"/>
          <w:szCs w:val="21"/>
        </w:rPr>
        <w:t xml:space="preserve">）不配合类扣费。遇各级领导视察检查景区、其他重大园事活动及临时性突发任务的，不配合景区管理处要求或出现问题的，每次视情节严重程度扣</w:t>
      </w:r>
      <w:r>
        <w:rPr>
          <w:rFonts w:hint="eastAsia" w:ascii="宋体" w:hAnsi="宋体"/>
          <w:color w:val="000000" w:themeColor="text1"/>
          <w:sz w:val="21"/>
          <w:szCs w:val="21"/>
        </w:rPr>
        <w:t xml:space="preserve">3000-5000</w:t>
      </w:r>
      <w:r>
        <w:rPr>
          <w:rFonts w:hint="eastAsia" w:ascii="宋体" w:hAnsi="宋体"/>
          <w:color w:val="000000" w:themeColor="text1"/>
          <w:sz w:val="21"/>
          <w:szCs w:val="21"/>
        </w:rPr>
        <w:t xml:space="preserve">元。</w:t>
      </w:r>
      <w:r/>
    </w:p>
    <w:p>
      <w:pPr>
        <w:ind w:left="0" w:firstLine="420"/>
        <w:spacing w:line="360" w:lineRule="auto"/>
        <w:widowControl w:val="off"/>
        <w:rPr>
          <w:rFonts w:ascii="宋体" w:hAnsi="宋体"/>
          <w:color w:val="000000" w:themeColor="text1"/>
          <w:sz w:val="21"/>
          <w:szCs w:val="21"/>
        </w:rPr>
      </w:pP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5</w:t>
      </w:r>
      <w:r>
        <w:rPr>
          <w:rFonts w:hint="eastAsia" w:ascii="宋体" w:hAnsi="宋体"/>
          <w:color w:val="000000" w:themeColor="text1"/>
          <w:sz w:val="21"/>
          <w:szCs w:val="21"/>
        </w:rPr>
        <w:t xml:space="preserve">）工作执行率低类扣费。保洁员在岗期间玩手机聚会聊天每次扣</w:t>
      </w:r>
      <w:r>
        <w:rPr>
          <w:rFonts w:hint="eastAsia" w:ascii="宋体" w:hAnsi="宋体"/>
          <w:color w:val="000000" w:themeColor="text1"/>
          <w:sz w:val="21"/>
          <w:szCs w:val="21"/>
        </w:rPr>
        <w:t xml:space="preserve">500</w:t>
      </w:r>
      <w:r>
        <w:rPr>
          <w:rFonts w:hint="eastAsia" w:ascii="宋体" w:hAnsi="宋体"/>
          <w:color w:val="000000" w:themeColor="text1"/>
          <w:sz w:val="21"/>
          <w:szCs w:val="21"/>
        </w:rPr>
        <w:t xml:space="preserve">元，第二次扣</w:t>
      </w:r>
      <w:r>
        <w:rPr>
          <w:rFonts w:hint="eastAsia" w:ascii="宋体" w:hAnsi="宋体"/>
          <w:color w:val="000000" w:themeColor="text1"/>
          <w:sz w:val="21"/>
          <w:szCs w:val="21"/>
        </w:rPr>
        <w:t xml:space="preserve">1000</w:t>
      </w:r>
      <w:r>
        <w:rPr>
          <w:rFonts w:hint="eastAsia" w:ascii="宋体" w:hAnsi="宋体"/>
          <w:color w:val="000000" w:themeColor="text1"/>
          <w:sz w:val="21"/>
          <w:szCs w:val="21"/>
        </w:rPr>
        <w:t xml:space="preserve">元，第三次扣</w:t>
      </w:r>
      <w:r>
        <w:rPr>
          <w:rFonts w:hint="eastAsia" w:ascii="宋体" w:hAnsi="宋体"/>
          <w:color w:val="000000" w:themeColor="text1"/>
          <w:sz w:val="21"/>
          <w:szCs w:val="21"/>
        </w:rPr>
        <w:t xml:space="preserve">2000</w:t>
      </w:r>
      <w:r>
        <w:rPr>
          <w:rFonts w:hint="eastAsia" w:ascii="宋体" w:hAnsi="宋体"/>
          <w:color w:val="000000" w:themeColor="text1"/>
          <w:sz w:val="21"/>
          <w:szCs w:val="21"/>
        </w:rPr>
        <w:t xml:space="preserve">元。</w:t>
      </w:r>
      <w:r/>
    </w:p>
    <w:p>
      <w:pPr>
        <w:ind w:left="0" w:firstLine="420"/>
        <w:spacing w:line="360" w:lineRule="auto"/>
        <w:widowControl w:val="off"/>
        <w:rPr>
          <w:rFonts w:ascii="宋体" w:hAnsi="宋体"/>
          <w:color w:val="000000" w:themeColor="text1"/>
          <w:sz w:val="21"/>
          <w:szCs w:val="21"/>
        </w:rPr>
      </w:pPr>
      <w:r>
        <w:rPr>
          <w:rFonts w:hint="eastAsia" w:ascii="宋体" w:hAnsi="宋体"/>
          <w:color w:val="000000" w:themeColor="text1"/>
          <w:sz w:val="21"/>
          <w:szCs w:val="21"/>
        </w:rPr>
        <w:t xml:space="preserve">4</w:t>
      </w:r>
      <w:r>
        <w:rPr>
          <w:rFonts w:hint="eastAsia" w:ascii="宋体" w:hAnsi="宋体"/>
          <w:color w:val="000000" w:themeColor="text1"/>
          <w:sz w:val="21"/>
          <w:szCs w:val="21"/>
        </w:rPr>
        <w:t xml:space="preserve">、奖励类</w:t>
      </w:r>
      <w:r>
        <w:rPr>
          <w:rFonts w:hint="eastAsia" w:ascii="宋体" w:hAnsi="宋体"/>
          <w:color w:val="000000" w:themeColor="text1"/>
          <w:sz w:val="21"/>
          <w:szCs w:val="21"/>
        </w:rPr>
        <w:t xml:space="preserve">。</w:t>
      </w:r>
      <w:r/>
    </w:p>
    <w:p>
      <w:pPr>
        <w:ind w:left="0" w:firstLine="420"/>
        <w:spacing w:line="360" w:lineRule="auto"/>
        <w:widowControl w:val="off"/>
        <w:rPr>
          <w:rFonts w:ascii="宋体" w:hAnsi="宋体"/>
          <w:color w:val="000000" w:themeColor="text1"/>
          <w:sz w:val="21"/>
          <w:szCs w:val="21"/>
        </w:rPr>
      </w:pP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）拾金不昧。在旅游季及日常季节，对于游客丢失、散落的物品能发现、找到并及时归还的，每发现一次（游客打电话感谢、</w:t>
      </w:r>
      <w:r>
        <w:rPr>
          <w:rFonts w:hint="eastAsia" w:ascii="宋体" w:hAnsi="宋体"/>
          <w:color w:val="000000" w:themeColor="text1"/>
          <w:sz w:val="21"/>
          <w:szCs w:val="21"/>
        </w:rPr>
        <w:t xml:space="preserve">12345</w:t>
      </w:r>
      <w:r>
        <w:rPr>
          <w:rFonts w:hint="eastAsia" w:ascii="宋体" w:hAnsi="宋体"/>
          <w:color w:val="000000" w:themeColor="text1"/>
          <w:sz w:val="21"/>
          <w:szCs w:val="21"/>
        </w:rPr>
        <w:t xml:space="preserve">等投诉类平台感谢、送锦旗或者工作人员发现）奖励</w:t>
      </w:r>
      <w:r>
        <w:rPr>
          <w:rFonts w:hint="eastAsia" w:ascii="宋体" w:hAnsi="宋体"/>
          <w:color w:val="000000" w:themeColor="text1"/>
          <w:sz w:val="21"/>
          <w:szCs w:val="21"/>
        </w:rPr>
        <w:t xml:space="preserve">1000</w:t>
      </w:r>
      <w:r>
        <w:rPr>
          <w:rFonts w:hint="eastAsia" w:ascii="宋体" w:hAnsi="宋体"/>
          <w:color w:val="000000" w:themeColor="text1"/>
          <w:sz w:val="21"/>
          <w:szCs w:val="21"/>
        </w:rPr>
        <w:t xml:space="preserve">元。奖励类可抵扣考核扣款。</w:t>
      </w:r>
      <w:r/>
    </w:p>
    <w:p>
      <w:pPr>
        <w:ind w:left="0" w:firstLine="420"/>
        <w:spacing w:line="360" w:lineRule="auto"/>
        <w:widowControl w:val="off"/>
        <w:rPr>
          <w:rFonts w:ascii="宋体" w:hAnsi="宋体"/>
          <w:color w:val="000000" w:themeColor="text1"/>
          <w:sz w:val="21"/>
          <w:szCs w:val="21"/>
        </w:rPr>
      </w:pP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）配合景区提供失窃、盗窃类线索。保洁员在岗期间提供景区重大事件包括盗窃、破坏、失窃类事件的重大线索及目击情况的，每次奖励</w:t>
      </w:r>
      <w:r>
        <w:rPr>
          <w:rFonts w:hint="eastAsia" w:ascii="宋体" w:hAnsi="宋体"/>
          <w:color w:val="000000" w:themeColor="text1"/>
          <w:sz w:val="21"/>
          <w:szCs w:val="21"/>
        </w:rPr>
        <w:t xml:space="preserve">1000</w:t>
      </w:r>
      <w:r>
        <w:rPr>
          <w:rFonts w:hint="eastAsia" w:ascii="宋体" w:hAnsi="宋体"/>
          <w:color w:val="000000" w:themeColor="text1"/>
          <w:sz w:val="21"/>
          <w:szCs w:val="21"/>
        </w:rPr>
        <w:t xml:space="preserve">元。奖励类可抵扣考核扣款。</w:t>
      </w:r>
      <w:r/>
    </w:p>
    <w:p>
      <w:pPr>
        <w:pStyle w:val="869"/>
      </w:pPr>
      <w:r/>
      <w:r/>
    </w:p>
    <w:p>
      <w:pPr>
        <w:ind w:left="0" w:firstLine="420"/>
        <w:spacing w:line="360" w:lineRule="auto"/>
        <w:tabs>
          <w:tab w:val="left" w:pos="420" w:leader="none"/>
        </w:tabs>
        <w:rPr>
          <w:rFonts w:ascii="宋体" w:hAnsi="宋体"/>
          <w:sz w:val="21"/>
        </w:rPr>
      </w:pPr>
      <w:r>
        <w:rPr>
          <w:rFonts w:hint="eastAsia" w:ascii="宋体" w:hAnsi="宋体"/>
          <w:sz w:val="21"/>
        </w:rPr>
        <w:t xml:space="preserve">七、综合说明</w:t>
      </w:r>
      <w:r/>
    </w:p>
    <w:p>
      <w:pPr>
        <w:ind w:left="0" w:firstLine="420"/>
        <w:spacing w:line="360" w:lineRule="auto"/>
        <w:tabs>
          <w:tab w:val="left" w:pos="420" w:leader="none"/>
          <w:tab w:val="left" w:pos="540" w:leader="none"/>
        </w:tabs>
        <w:rPr>
          <w:rFonts w:ascii="宋体" w:hAnsi="宋体"/>
          <w:sz w:val="21"/>
        </w:rPr>
      </w:pPr>
      <w:r>
        <w:rPr>
          <w:rFonts w:hint="eastAsia" w:ascii="宋体" w:hAnsi="宋体"/>
          <w:sz w:val="21"/>
        </w:rPr>
        <w:t xml:space="preserve">1.</w:t>
      </w:r>
      <w:r>
        <w:rPr>
          <w:rFonts w:hint="eastAsia" w:ascii="宋体" w:hAnsi="宋体"/>
          <w:sz w:val="21"/>
        </w:rPr>
        <w:t xml:space="preserve">投标人按照招标文件的要求提交投标文件，并对所提供的全部资料的真实性承担法律责任。</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此次投标报价应综合考量完成本项目服务内容所需的各类人员的工资、加班费、服装、福利、意外险、高温费、节假日补贴以及国家规定的社会保险、管理费、人员培训费、通讯、服装、胸卡、各种税费、保险、劳保、利润、税金、政策性文件规定及合同包含的所有风险、责任等各项应有费用。</w:t>
      </w:r>
      <w:r>
        <w:rPr>
          <w:rFonts w:hint="eastAsia" w:ascii="宋体" w:hAnsi="宋体"/>
          <w:b/>
          <w:sz w:val="21"/>
        </w:rPr>
        <w:t xml:space="preserve">遇到法律法规规定的最低工资调整，其中人工费用相应浮动，由供应商自行承担。</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3</w:t>
      </w:r>
      <w:r>
        <w:rPr>
          <w:rFonts w:hint="eastAsia" w:ascii="宋体" w:hAnsi="宋体"/>
          <w:sz w:val="21"/>
        </w:rPr>
        <w:t xml:space="preserve">.</w:t>
      </w:r>
      <w:r>
        <w:rPr>
          <w:rFonts w:hint="eastAsia" w:ascii="宋体" w:hAnsi="宋体"/>
          <w:sz w:val="21"/>
        </w:rPr>
        <w:t xml:space="preserve">中标人将根据招标文件、投标文件的相关约定，承担合同责任，履行合同义务。</w:t>
      </w:r>
      <w:r/>
    </w:p>
    <w:p>
      <w:pPr>
        <w:ind w:left="0" w:firstLine="420"/>
        <w:spacing w:line="360" w:lineRule="auto"/>
        <w:tabs>
          <w:tab w:val="left" w:pos="420" w:leader="none"/>
          <w:tab w:val="left" w:pos="540" w:leader="none"/>
        </w:tabs>
        <w:rPr>
          <w:rFonts w:ascii="宋体" w:hAnsi="宋体"/>
          <w:sz w:val="21"/>
        </w:rPr>
      </w:pPr>
      <w:r>
        <w:rPr>
          <w:rFonts w:ascii="宋体" w:hAnsi="宋体"/>
          <w:sz w:val="21"/>
        </w:rPr>
        <w:t xml:space="preserve">4</w:t>
      </w:r>
      <w:r>
        <w:rPr>
          <w:rFonts w:hint="eastAsia" w:ascii="宋体" w:hAnsi="宋体"/>
          <w:sz w:val="21"/>
        </w:rPr>
        <w:t xml:space="preserve">.</w:t>
      </w:r>
      <w:r>
        <w:rPr>
          <w:rFonts w:hint="eastAsia" w:ascii="宋体" w:hAnsi="宋体"/>
          <w:sz w:val="21"/>
        </w:rPr>
        <w:t xml:space="preserve">投标人应保证在本项目使用的任何产品（包括部分使用）时，不会产生因第三方提出侵犯其专利权、商标权或</w:t>
      </w:r>
      <w:r>
        <w:rPr>
          <w:rFonts w:hint="eastAsia" w:ascii="宋体" w:hAnsi="宋体"/>
          <w:sz w:val="21"/>
        </w:rPr>
        <w:t xml:space="preserve">其它知识产权而引起的法律和经济纠纷，如因专利权、商标权或其它知识产权而引起法律和经济纠纷，由投标人承担所有相关责任。</w:t>
      </w:r>
      <w:r/>
    </w:p>
    <w:p>
      <w:pPr>
        <w:pStyle w:val="869"/>
        <w:ind w:firstLine="200"/>
        <w:spacing w:line="360" w:lineRule="auto"/>
        <w:rPr>
          <w:rFonts w:ascii="宋体" w:hAnsi="宋体"/>
        </w:rPr>
      </w:pPr>
      <w:r>
        <w:rPr>
          <w:rFonts w:ascii="宋体" w:hAnsi="宋体"/>
        </w:rPr>
      </w:r>
      <w:r/>
    </w:p>
    <w:p>
      <w:pPr>
        <w:ind w:left="0" w:firstLine="420"/>
        <w:spacing w:line="360" w:lineRule="auto"/>
        <w:tabs>
          <w:tab w:val="left" w:pos="420" w:leader="none"/>
        </w:tabs>
        <w:rPr>
          <w:rFonts w:ascii="宋体" w:hAnsi="宋体"/>
          <w:sz w:val="21"/>
        </w:rPr>
      </w:pPr>
      <w:r>
        <w:rPr>
          <w:rFonts w:hint="eastAsia" w:ascii="宋体" w:hAnsi="宋体"/>
          <w:sz w:val="21"/>
        </w:rPr>
        <w:t xml:space="preserve">八、政府采购政策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1.</w:t>
      </w:r>
      <w:r>
        <w:rPr>
          <w:rFonts w:hint="eastAsia" w:ascii="宋体" w:hAnsi="宋体"/>
          <w:sz w:val="21"/>
        </w:rPr>
        <w:t xml:space="preserve">小、微企业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hint="eastAsia" w:ascii="宋体" w:hAnsi="宋体"/>
          <w:sz w:val="21"/>
        </w:rPr>
        <w:t xml:space="preserve">&gt;</w:t>
      </w:r>
      <w:r>
        <w:rPr>
          <w:rFonts w:hint="eastAsia" w:ascii="宋体" w:hAnsi="宋体"/>
          <w:sz w:val="21"/>
        </w:rPr>
        <w:t xml:space="preserve">的通知》（苏财购〔</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16</w:t>
      </w:r>
      <w:r>
        <w:rPr>
          <w:rFonts w:hint="eastAsia" w:ascii="宋体" w:hAnsi="宋体"/>
          <w:sz w:val="21"/>
        </w:rPr>
        <w:t xml:space="preserve">号）的相关规定，如供应商认定本企业提供的货物、工程或服务符合上述文件规定情形，可以享受中小企业扶持政策的，则需根据《中小企业划型标准规定》（工信部联企业〔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号）提交《中小企业声明函》并加盖公章</w:t>
      </w:r>
      <w:r>
        <w:rPr>
          <w:rFonts w:hint="eastAsia" w:ascii="宋体" w:hAnsi="宋体"/>
          <w:sz w:val="21"/>
        </w:rPr>
        <w:t xml:space="preserve">，</w:t>
      </w:r>
      <w:r>
        <w:rPr>
          <w:rFonts w:hint="eastAsia" w:ascii="宋体" w:hAnsi="宋体"/>
          <w:b/>
          <w:sz w:val="21"/>
        </w:rPr>
        <w:t xml:space="preserve">《中小企业声明函》中所填的行业应与本采购标的对应的中小企业划分标准所属行业一致，未提交声明函或所提交的声明函中行业与本采购标的对应的中小企业划分标准所属行业不一致不享受相关政策。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在政府采购活动中，供应商提供的服务符合下列情形的，享受《政府采购促进中小企业发展管理办法》规定的中小企业扶持政策：在服务采购项目中，服务由中小企业承接，即提供服务的人员为中小企业依照《中</w:t>
      </w:r>
      <w:r>
        <w:rPr>
          <w:rFonts w:hint="eastAsia" w:ascii="宋体" w:hAnsi="宋体"/>
          <w:sz w:val="21"/>
        </w:rPr>
        <w:t xml:space="preserve">华人民共和国劳动合同法》订立劳动合同的从业人员。</w:t>
      </w:r>
      <w:r>
        <w:rPr>
          <w:rFonts w:hint="eastAsia" w:ascii="宋体" w:hAnsi="宋体"/>
          <w:b/>
          <w:sz w:val="21"/>
        </w:rPr>
        <w:t xml:space="preserve">服务类项目中供应商若使用退休人员，将不享受相关扶持政策。</w:t>
      </w:r>
      <w:r/>
    </w:p>
    <w:p>
      <w:pPr>
        <w:ind w:left="0" w:firstLine="422"/>
        <w:spacing w:line="360" w:lineRule="auto"/>
        <w:tabs>
          <w:tab w:val="left" w:pos="567" w:leader="none"/>
        </w:tabs>
        <w:rPr>
          <w:rFonts w:ascii="宋体" w:hAnsi="宋体"/>
          <w:sz w:val="21"/>
        </w:rPr>
      </w:pPr>
      <w:r>
        <w:rPr>
          <w:rFonts w:hint="eastAsia" w:ascii="宋体" w:hAnsi="宋体"/>
          <w:b/>
          <w:sz w:val="21"/>
        </w:rPr>
        <w:t xml:space="preserve">根据《政府采购促进中小企业发展管理办法</w:t>
      </w:r>
      <w:r>
        <w:rPr>
          <w:rFonts w:hint="eastAsia" w:ascii="宋体" w:hAnsi="宋体"/>
          <w:b/>
          <w:sz w:val="21"/>
        </w:rPr>
        <w:t xml:space="preserve">》（财库〔</w:t>
      </w:r>
      <w:r>
        <w:rPr>
          <w:rFonts w:hint="eastAsia" w:ascii="宋体" w:hAnsi="宋体"/>
          <w:b/>
          <w:sz w:val="21"/>
        </w:rPr>
        <w:t xml:space="preserve">2020</w:t>
      </w:r>
      <w:r>
        <w:rPr>
          <w:rFonts w:hint="eastAsia" w:ascii="宋体" w:hAnsi="宋体"/>
          <w:b/>
          <w:sz w:val="21"/>
        </w:rPr>
        <w:t xml:space="preserve">〕</w:t>
      </w:r>
      <w:r>
        <w:rPr>
          <w:rFonts w:hint="eastAsia" w:ascii="宋体" w:hAnsi="宋体"/>
          <w:b/>
          <w:sz w:val="21"/>
        </w:rPr>
        <w:t xml:space="preserve">4</w:t>
      </w:r>
      <w:r>
        <w:rPr>
          <w:rFonts w:hint="eastAsia" w:ascii="宋体" w:hAnsi="宋体" w:cs="Times New Roman"/>
          <w:b/>
          <w:sz w:val="21"/>
        </w:rPr>
        <w:t xml:space="preserve">6</w:t>
      </w:r>
      <w:r>
        <w:rPr>
          <w:rFonts w:hint="eastAsia" w:ascii="宋体" w:hAnsi="宋体" w:cs="Times New Roman"/>
          <w:b/>
          <w:sz w:val="21"/>
        </w:rPr>
        <w:t xml:space="preserve">号）及《中小企业划型标准规定》（工信部联企业〔</w:t>
      </w:r>
      <w:r>
        <w:rPr>
          <w:rFonts w:hint="eastAsia" w:ascii="宋体" w:hAnsi="宋体" w:cs="Times New Roman"/>
          <w:b/>
          <w:sz w:val="21"/>
        </w:rPr>
        <w:t xml:space="preserve">2011</w:t>
      </w:r>
      <w:r>
        <w:rPr>
          <w:rFonts w:hint="eastAsia" w:ascii="宋体" w:hAnsi="宋体" w:cs="Times New Roman"/>
          <w:b/>
          <w:sz w:val="21"/>
        </w:rPr>
        <w:t xml:space="preserve">〕</w:t>
      </w:r>
      <w:r>
        <w:rPr>
          <w:rFonts w:hint="eastAsia" w:ascii="宋体" w:hAnsi="宋体" w:cs="Times New Roman"/>
          <w:b/>
          <w:sz w:val="21"/>
        </w:rPr>
        <w:t xml:space="preserve">300</w:t>
      </w:r>
      <w:r>
        <w:rPr>
          <w:rFonts w:hint="eastAsia" w:ascii="宋体" w:hAnsi="宋体" w:cs="Times New Roman"/>
          <w:b/>
          <w:sz w:val="21"/>
        </w:rPr>
        <w:t xml:space="preserve">号），本采购标的对应的中小企业划分标准所属行业为：</w:t>
      </w:r>
      <w:r>
        <w:rPr>
          <w:rFonts w:hint="eastAsia" w:ascii="宋体" w:hAnsi="宋体" w:cs="Times New Roman"/>
          <w:b/>
          <w:sz w:val="21"/>
          <w:highlight w:val="yellow"/>
        </w:rPr>
        <w:t xml:space="preserve">物业管理</w:t>
      </w:r>
      <w:r>
        <w:rPr>
          <w:rFonts w:hint="eastAsia" w:ascii="宋体" w:hAnsi="宋体" w:cs="Times New Roman"/>
          <w:b/>
          <w:sz w:val="21"/>
        </w:rPr>
        <w:t xml:space="preserve">。</w:t>
      </w:r>
      <w:r/>
    </w:p>
    <w:p>
      <w:pPr>
        <w:ind w:left="0" w:firstLine="420"/>
        <w:spacing w:line="360" w:lineRule="auto"/>
        <w:tabs>
          <w:tab w:val="left" w:pos="567" w:leader="none"/>
        </w:tabs>
        <w:rPr>
          <w:rFonts w:ascii="宋体" w:hAnsi="宋体"/>
          <w:sz w:val="21"/>
        </w:rPr>
      </w:pPr>
      <w:r>
        <w:rPr>
          <w:rFonts w:ascii="宋体" w:hAnsi="宋体"/>
          <w:sz w:val="21"/>
        </w:rPr>
        <w:t xml:space="preserve">2</w:t>
      </w:r>
      <w:r>
        <w:rPr>
          <w:rFonts w:hint="eastAsia" w:ascii="宋体" w:hAnsi="宋体"/>
          <w:sz w:val="21"/>
        </w:rPr>
        <w:t xml:space="preserve">.</w:t>
      </w:r>
      <w:r>
        <w:rPr>
          <w:rFonts w:hint="eastAsia" w:ascii="宋体" w:hAnsi="宋体"/>
          <w:sz w:val="21"/>
        </w:rPr>
        <w:t xml:space="preserve">残疾人福利性单位</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141</w:t>
      </w:r>
      <w:r>
        <w:rPr>
          <w:rFonts w:hint="eastAsia" w:ascii="宋体" w:hAnsi="宋体"/>
          <w:sz w:val="21"/>
        </w:rPr>
        <w:t xml:space="preserve">号）的相关规定，在政府采购活动中残疾人福利性单位视同小型、微型企业，享受预留份额、评审中价格扣除等促进中小企业发展的政府采购政策，残疾人福利性单位属于小型、微型企业的，不重复享受政策。符合条件的残疾人福利性单位，应提交《残疾人福利性单位声明函》，并对声明的真实性负责，未提交则不享受相关政策。</w:t>
      </w:r>
      <w:r/>
    </w:p>
    <w:p>
      <w:pPr>
        <w:ind w:left="0" w:firstLine="420"/>
        <w:spacing w:line="360" w:lineRule="auto"/>
        <w:tabs>
          <w:tab w:val="left" w:pos="567" w:leader="none"/>
        </w:tabs>
        <w:rPr>
          <w:rFonts w:ascii="宋体" w:hAnsi="宋体"/>
          <w:sz w:val="21"/>
        </w:rPr>
      </w:pPr>
      <w:r>
        <w:rPr>
          <w:rFonts w:hint="eastAsia" w:ascii="宋体" w:hAnsi="宋体"/>
          <w:sz w:val="21"/>
        </w:rPr>
        <w:t xml:space="preserve">3.</w:t>
      </w:r>
      <w:r>
        <w:rPr>
          <w:rFonts w:hint="eastAsia" w:ascii="宋体" w:hAnsi="宋体"/>
          <w:sz w:val="21"/>
        </w:rPr>
        <w:t xml:space="preserve">监狱企业</w:t>
      </w:r>
      <w:r/>
    </w:p>
    <w:p>
      <w:pPr>
        <w:ind w:left="0" w:firstLine="420"/>
        <w:spacing w:line="360" w:lineRule="auto"/>
        <w:tabs>
          <w:tab w:val="left" w:pos="567" w:leader="none"/>
        </w:tabs>
        <w:rPr>
          <w:rFonts w:ascii="宋体" w:hAnsi="宋体"/>
          <w:sz w:val="21"/>
        </w:rPr>
      </w:pPr>
      <w:r>
        <w:rPr>
          <w:rFonts w:hint="eastAsia" w:ascii="宋体" w:hAnsi="宋体"/>
          <w:sz w:val="21"/>
        </w:rPr>
        <w:t xml:space="preserve">根据《关于政府采购支持监狱企业发展有关问题的通知》（财库〔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号）的相关规定在政府采购活动中，监狱企业视同小型、微型企业，享受</w:t>
      </w:r>
      <w:r>
        <w:rPr>
          <w:rFonts w:hint="eastAsia" w:ascii="宋体" w:hAnsi="宋体"/>
          <w:sz w:val="21"/>
        </w:rPr>
        <w:t xml:space="preserve">预留份额、评审中价格扣除等促进中小企业发展的政府采购政策，监狱企业属于小型、微型企业的，不重复享受政策。监狱企业应当提供由省级以上监狱管理局、戒毒管理局（含新疆生产建设兵团）出具的属于监狱企业的证明文件。</w:t>
      </w:r>
      <w:r/>
    </w:p>
    <w:p>
      <w:pPr>
        <w:ind w:left="0" w:firstLine="420"/>
        <w:spacing w:line="360" w:lineRule="auto"/>
        <w:tabs>
          <w:tab w:val="left" w:pos="567" w:leader="none"/>
        </w:tabs>
        <w:rPr>
          <w:rFonts w:ascii="宋体" w:hAnsi="宋体"/>
          <w:sz w:val="21"/>
        </w:rPr>
      </w:pPr>
      <w:r>
        <w:rPr>
          <w:rFonts w:hint="eastAsia" w:ascii="宋体" w:hAnsi="宋体"/>
          <w:sz w:val="21"/>
        </w:rPr>
        <w:t xml:space="preserve">4.</w:t>
      </w:r>
      <w:r>
        <w:rPr>
          <w:rFonts w:hint="eastAsia" w:ascii="宋体" w:hAnsi="宋体"/>
          <w:sz w:val="21"/>
        </w:rPr>
        <w:t xml:space="preserve">绿色采购</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1</w:t>
      </w:r>
      <w:r>
        <w:rPr>
          <w:rFonts w:hint="eastAsia" w:ascii="宋体" w:hAnsi="宋体"/>
          <w:sz w:val="21"/>
        </w:rPr>
        <w:t xml:space="preserve">）根据《关于调整优化节能产品、环境标志产品政府采购执行机制的通知》（财库〔</w:t>
      </w:r>
      <w:r>
        <w:rPr>
          <w:rFonts w:ascii="宋体" w:hAnsi="宋体"/>
          <w:sz w:val="21"/>
        </w:rPr>
        <w:t xml:space="preserve">2019</w:t>
      </w:r>
      <w:r>
        <w:rPr>
          <w:rFonts w:hint="eastAsia" w:ascii="宋体" w:hAnsi="宋体"/>
          <w:sz w:val="21"/>
        </w:rPr>
        <w:t xml:space="preserve">〕</w:t>
      </w:r>
      <w:r>
        <w:rPr>
          <w:rFonts w:ascii="宋体" w:hAnsi="宋体"/>
          <w:sz w:val="21"/>
        </w:rPr>
        <w:t xml:space="preserve">9</w:t>
      </w:r>
      <w:r>
        <w:rPr>
          <w:rFonts w:hint="eastAsia" w:ascii="宋体" w:hAnsi="宋体"/>
          <w:sz w:val="21"/>
        </w:rPr>
        <w:t xml:space="preserve">号）等相关文件的规定，</w:t>
      </w:r>
      <w:r>
        <w:rPr>
          <w:rFonts w:hint="eastAsia" w:ascii="宋体" w:hAnsi="宋体"/>
          <w:b/>
          <w:sz w:val="21"/>
        </w:rPr>
        <w:t xml:space="preserve">对属于《节能产品政府采购品目清单》中强制采购范围内产品的，供应商须提供由国家确定的认证机构出具的、处于有效期之内的节能产品认证证书，上述品目清单可通过“中国政府采购网”（</w:t>
      </w:r>
      <w:r>
        <w:rPr>
          <w:rFonts w:hint="eastAsia" w:ascii="宋体" w:hAnsi="宋体"/>
          <w:b/>
          <w:sz w:val="21"/>
        </w:rPr>
        <w:t xml:space="preserve">http:</w:t>
      </w:r>
      <w:r>
        <w:rPr>
          <w:rFonts w:hint="eastAsia" w:ascii="宋体" w:hAnsi="宋体"/>
          <w:b/>
          <w:sz w:val="21"/>
        </w:rPr>
        <w:t xml:space="preserve">//www.ccgp.gov.cn</w:t>
      </w:r>
      <w:r>
        <w:rPr>
          <w:rFonts w:hint="eastAsia" w:ascii="宋体" w:hAnsi="宋体"/>
          <w:b/>
          <w:sz w:val="21"/>
        </w:rPr>
        <w:t xml:space="preserve">）查询</w:t>
      </w:r>
      <w:r>
        <w:rPr>
          <w:rFonts w:hint="eastAsia" w:ascii="宋体" w:hAnsi="宋体"/>
          <w:b/>
          <w:sz w:val="21"/>
        </w:rPr>
        <w:t xml:space="preserve">,</w:t>
      </w:r>
      <w:r>
        <w:rPr>
          <w:rFonts w:hint="eastAsia" w:ascii="宋体" w:hAnsi="宋体"/>
          <w:b/>
          <w:sz w:val="21"/>
        </w:rPr>
        <w:t xml:space="preserve">并在投标文件中提供由国家确定的认证机构出具的、处于有效期之内的节能产品认证证书复印件，否则视为未实质性响应。</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2</w:t>
      </w:r>
      <w:r>
        <w:rPr>
          <w:rFonts w:hint="eastAsia" w:ascii="宋体" w:hAnsi="宋体"/>
          <w:sz w:val="21"/>
        </w:rPr>
        <w:t xml:space="preserve">）为加快数据中心绿色转型，根据财政部、生态环境部、工业和信息化部关于印发《绿色数据中心政府采购需求标准（试行）》的通知（财库〔</w:t>
      </w:r>
      <w:r>
        <w:rPr>
          <w:rFonts w:hint="eastAsia" w:ascii="宋体" w:hAnsi="宋体"/>
          <w:sz w:val="21"/>
        </w:rPr>
        <w:t xml:space="preserve">2023</w:t>
      </w:r>
      <w:r>
        <w:rPr>
          <w:rFonts w:hint="eastAsia" w:ascii="宋体" w:hAnsi="宋体"/>
          <w:sz w:val="21"/>
        </w:rPr>
        <w:t xml:space="preserve">〕</w:t>
      </w:r>
      <w:r>
        <w:rPr>
          <w:rFonts w:hint="eastAsia" w:ascii="宋体" w:hAnsi="宋体"/>
          <w:sz w:val="21"/>
        </w:rPr>
        <w:t xml:space="preserve">7</w:t>
      </w:r>
      <w:r>
        <w:rPr>
          <w:rFonts w:hint="eastAsia" w:ascii="宋体" w:hAnsi="宋体"/>
          <w:sz w:val="21"/>
        </w:rPr>
        <w:t xml:space="preserve">号）文件规定，采购数据中心相关设备、运维服务，应当有利于节约能源、环境保护和资源循环利用，按照标准要求实施相关采购活动，供应商应提供符合标准要求的设备或服务。</w:t>
      </w:r>
      <w:r/>
    </w:p>
    <w:p>
      <w:pPr>
        <w:ind w:left="0" w:firstLine="420"/>
        <w:spacing w:line="360" w:lineRule="auto"/>
        <w:tabs>
          <w:tab w:val="left" w:pos="567" w:leader="none"/>
        </w:tabs>
        <w:rPr>
          <w:rFonts w:ascii="宋体" w:hAnsi="宋体"/>
          <w:sz w:val="21"/>
        </w:rPr>
      </w:pPr>
      <w:r>
        <w:rPr>
          <w:rFonts w:hint="eastAsia" w:ascii="宋体" w:hAnsi="宋体"/>
          <w:sz w:val="21"/>
        </w:rPr>
        <w:t xml:space="preserve">（</w:t>
      </w:r>
      <w:r>
        <w:rPr>
          <w:rFonts w:hint="eastAsia" w:ascii="宋体" w:hAnsi="宋体"/>
          <w:sz w:val="21"/>
        </w:rPr>
        <w:t xml:space="preserve">3</w:t>
      </w:r>
      <w:r>
        <w:rPr>
          <w:rFonts w:hint="eastAsia" w:ascii="宋体" w:hAnsi="宋体"/>
          <w:sz w:val="21"/>
        </w:rPr>
        <w:t xml:space="preserve">）为助力打好污染防治攻坚战，推广使用绿色包装，根据财政</w:t>
      </w:r>
      <w:r>
        <w:rPr>
          <w:rFonts w:hint="eastAsia" w:ascii="宋体" w:hAnsi="宋体"/>
          <w:sz w:val="21"/>
        </w:rPr>
        <w:t xml:space="preserve">部办公厅、生态环境部办公厅、国家邮政局办公室关于印发《商品包装政府采购需求标准（试行）》、《快递包装政府采购需求标准（试行）》的通知（财办库〔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123 </w:t>
      </w:r>
      <w:r>
        <w:rPr>
          <w:rFonts w:hint="eastAsia" w:ascii="宋体" w:hAnsi="宋体"/>
          <w:sz w:val="21"/>
        </w:rPr>
        <w:t xml:space="preserve">号文）文件规定，供应商提供产品及相关快递服务的包装应符合标准要求。</w:t>
      </w:r>
      <w:r/>
    </w:p>
    <w:p>
      <w:pPr>
        <w:ind w:left="0" w:firstLine="420"/>
        <w:spacing w:line="360" w:lineRule="auto"/>
        <w:tabs>
          <w:tab w:val="left" w:pos="567" w:leader="none"/>
        </w:tabs>
        <w:rPr>
          <w:rFonts w:ascii="宋体" w:hAnsi="宋体"/>
          <w:sz w:val="21"/>
        </w:rPr>
      </w:pPr>
      <w:r>
        <w:rPr>
          <w:rFonts w:ascii="宋体" w:hAnsi="宋体"/>
          <w:sz w:val="21"/>
        </w:rPr>
      </w:r>
      <w:r/>
    </w:p>
    <w:p>
      <w:pPr>
        <w:ind w:left="0" w:firstLine="420"/>
        <w:spacing w:line="360" w:lineRule="auto"/>
        <w:tabs>
          <w:tab w:val="left" w:pos="567" w:leader="none"/>
        </w:tabs>
        <w:rPr>
          <w:rFonts w:ascii="宋体" w:hAnsi="宋体"/>
          <w:sz w:val="21"/>
        </w:rPr>
      </w:pPr>
      <w:r>
        <w:rPr>
          <w:rFonts w:hint="eastAsia" w:ascii="宋体" w:hAnsi="宋体"/>
          <w:sz w:val="21"/>
        </w:rPr>
        <w:t xml:space="preserve">九、关于对参与供应商信用记录的政府采购要求</w:t>
      </w:r>
      <w:r/>
    </w:p>
    <w:p>
      <w:pPr>
        <w:ind w:left="0" w:firstLine="420"/>
        <w:spacing w:line="360" w:lineRule="auto"/>
        <w:tabs>
          <w:tab w:val="left" w:pos="567" w:leader="none"/>
        </w:tabs>
        <w:rPr>
          <w:rFonts w:ascii="宋体" w:hAnsi="宋体" w:cs="Times New Roman"/>
          <w:b/>
          <w:color w:val="000000" w:themeColor="text1"/>
          <w:sz w:val="21"/>
        </w:rPr>
      </w:pPr>
      <w:r>
        <w:rPr>
          <w:rFonts w:hint="eastAsia" w:ascii="宋体" w:hAnsi="宋体" w:cs="Times New Roman"/>
          <w:sz w:val="21"/>
        </w:rPr>
        <w:t xml:space="preserve">1</w:t>
      </w:r>
      <w:r>
        <w:rPr>
          <w:rFonts w:hint="eastAsia" w:ascii="宋体" w:hAnsi="宋体"/>
          <w:sz w:val="21"/>
        </w:rPr>
        <w:t xml:space="preserve">.</w:t>
      </w:r>
      <w:r>
        <w:rPr>
          <w:rFonts w:hint="eastAsia" w:ascii="宋体" w:hAnsi="宋体" w:cs="Times New Roman"/>
          <w:sz w:val="21"/>
        </w:rPr>
        <w:t xml:space="preserve">采购代理机构会在接收投标文件截止时间后，</w:t>
      </w:r>
      <w:r>
        <w:rPr>
          <w:rFonts w:hint="eastAsia" w:ascii="宋体" w:hAnsi="宋体"/>
          <w:color w:val="000000" w:themeColor="text1"/>
          <w:sz w:val="21"/>
          <w:szCs w:val="21"/>
        </w:rPr>
        <w:t xml:space="preserve">登录</w:t>
      </w:r>
      <w:r>
        <w:rPr>
          <w:rFonts w:ascii="宋体" w:hAnsi="宋体"/>
          <w:color w:val="000000" w:themeColor="text1"/>
          <w:sz w:val="21"/>
          <w:szCs w:val="21"/>
        </w:rPr>
        <w:t xml:space="preserve">信用中国</w:t>
      </w:r>
      <w:r>
        <w:rPr>
          <w:rFonts w:hint="eastAsia" w:ascii="宋体" w:hAnsi="宋体"/>
          <w:color w:val="000000" w:themeColor="text1"/>
          <w:sz w:val="21"/>
          <w:szCs w:val="21"/>
        </w:rPr>
        <w:t xml:space="preserve">网站</w:t>
      </w:r>
      <w:r>
        <w:rPr>
          <w:rFonts w:ascii="宋体" w:hAnsi="宋体"/>
          <w:color w:val="000000" w:themeColor="text1"/>
          <w:sz w:val="21"/>
          <w:szCs w:val="21"/>
        </w:rPr>
        <w:t xml:space="preserve">（</w:t>
      </w:r>
      <w:r>
        <w:rPr>
          <w:rFonts w:ascii="宋体" w:hAnsi="宋体"/>
          <w:color w:val="000000" w:themeColor="text1"/>
          <w:sz w:val="21"/>
          <w:szCs w:val="21"/>
        </w:rPr>
        <w:t xml:space="preserve">www.creditchina.gov.cn/</w:t>
      </w:r>
      <w:r>
        <w:rPr>
          <w:rFonts w:ascii="宋体" w:hAnsi="宋体"/>
          <w:color w:val="000000" w:themeColor="text1"/>
          <w:sz w:val="21"/>
          <w:szCs w:val="21"/>
        </w:rPr>
        <w:t xml:space="preserve">）</w:t>
      </w:r>
      <w:r>
        <w:rPr>
          <w:rFonts w:hint="eastAsia" w:ascii="宋体" w:hAnsi="宋体"/>
          <w:color w:val="000000" w:themeColor="text1"/>
          <w:sz w:val="21"/>
          <w:szCs w:val="21"/>
        </w:rPr>
        <w:t xml:space="preserve">和中国政府采购网（</w:t>
      </w:r>
      <w:r>
        <w:rPr>
          <w:rFonts w:ascii="宋体" w:hAnsi="宋体"/>
          <w:color w:val="000000" w:themeColor="text1"/>
          <w:sz w:val="21"/>
          <w:szCs w:val="21"/>
        </w:rPr>
        <w:t xml:space="preserve">www.ccgp.gov.cn/</w:t>
      </w:r>
      <w:r>
        <w:rPr>
          <w:rFonts w:hint="eastAsia" w:ascii="宋体" w:hAnsi="宋体"/>
          <w:color w:val="000000" w:themeColor="text1"/>
          <w:sz w:val="21"/>
          <w:szCs w:val="21"/>
        </w:rPr>
        <w:t xml:space="preserve">）</w:t>
      </w:r>
      <w:r>
        <w:rPr>
          <w:rFonts w:ascii="宋体" w:hAnsi="宋体"/>
          <w:color w:val="000000" w:themeColor="text1"/>
          <w:sz w:val="21"/>
          <w:szCs w:val="21"/>
        </w:rPr>
        <w:t xml:space="preserve">查询供应商的信用记录，并将查询结果递交</w:t>
      </w:r>
      <w:r>
        <w:rPr>
          <w:rFonts w:hint="eastAsia" w:ascii="宋体" w:hAnsi="宋体"/>
          <w:color w:val="000000" w:themeColor="text1"/>
          <w:sz w:val="21"/>
          <w:szCs w:val="21"/>
        </w:rPr>
        <w:t xml:space="preserve">评标委员会</w:t>
      </w:r>
      <w:r>
        <w:rPr>
          <w:rFonts w:hint="eastAsia" w:ascii="宋体" w:hAnsi="宋体" w:cs="Times New Roman"/>
          <w:color w:val="000000" w:themeColor="text1"/>
          <w:sz w:val="21"/>
        </w:rPr>
        <w:t xml:space="preserve">。</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2.</w:t>
      </w:r>
      <w:r>
        <w:rPr>
          <w:rFonts w:hint="eastAsia" w:ascii="宋体" w:hAnsi="宋体" w:cs="Times New Roman"/>
          <w:sz w:val="21"/>
        </w:rPr>
        <w:t xml:space="preserve">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两个以上的自然人、法人或者其他组织组成一个联合体，以一个供应商的身份共同参加政府采购活动的，应当对所有联合体成员进行信用记录查询，联合体成员存在不良信用记录的，视同联合体存在不良信用记录。</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3.</w:t>
      </w:r>
      <w:r>
        <w:rPr>
          <w:rFonts w:hint="eastAsia" w:ascii="宋体" w:hAnsi="宋体" w:cs="Times New Roman"/>
          <w:sz w:val="21"/>
        </w:rPr>
        <w:t xml:space="preserve">供应商若在经营活动中受到罚款的，请携带相关地方、部门对较大数额认定标准的证明材料，与投标文件一并提</w:t>
      </w:r>
      <w:r>
        <w:rPr>
          <w:rFonts w:hint="eastAsia" w:ascii="宋体" w:hAnsi="宋体" w:cs="Times New Roman"/>
          <w:sz w:val="21"/>
        </w:rPr>
        <w:t xml:space="preserve">交。若无法提供，则可能承担投标无效等相应不利后果。</w:t>
      </w:r>
      <w:r/>
    </w:p>
    <w:p>
      <w:pPr>
        <w:ind w:left="0" w:firstLine="420"/>
        <w:spacing w:line="360" w:lineRule="auto"/>
        <w:tabs>
          <w:tab w:val="left" w:pos="567" w:leader="none"/>
        </w:tabs>
        <w:rPr>
          <w:rFonts w:ascii="宋体" w:hAnsi="宋体" w:cs="Times New Roman"/>
          <w:sz w:val="21"/>
        </w:rPr>
      </w:pPr>
      <w:r>
        <w:rPr>
          <w:rFonts w:hint="eastAsia" w:ascii="宋体" w:hAnsi="宋体" w:cs="Times New Roman"/>
          <w:sz w:val="21"/>
        </w:rPr>
        <w:t xml:space="preserve">4.</w:t>
      </w:r>
      <w:r>
        <w:rPr>
          <w:rFonts w:hint="eastAsia" w:ascii="宋体" w:hAnsi="宋体" w:cs="Times New Roman"/>
          <w:sz w:val="21"/>
        </w:rPr>
        <w:t xml:space="preserve">对存在失信信息的供应商，由失信供应商进行确认。同时，采购代理机构工作人员应根据评标委员会确认的失信信息，登录到相关来源网站页面进行复核并打印，作为证据留存。</w:t>
      </w:r>
      <w:r/>
    </w:p>
    <w:p>
      <w:pPr>
        <w:ind w:left="0" w:firstLine="420"/>
        <w:spacing w:line="360" w:lineRule="auto"/>
        <w:tabs>
          <w:tab w:val="left" w:pos="567" w:leader="none"/>
        </w:tabs>
        <w:rPr>
          <w:rFonts w:ascii="宋体" w:hAnsi="宋体"/>
          <w:sz w:val="21"/>
        </w:rPr>
      </w:pPr>
      <w:r>
        <w:rPr>
          <w:rFonts w:hint="eastAsia" w:ascii="宋体" w:hAnsi="宋体"/>
          <w:sz w:val="21"/>
        </w:rPr>
        <w:t xml:space="preserve">十、</w:t>
      </w:r>
      <w:r>
        <w:rPr>
          <w:rFonts w:ascii="宋体" w:hAnsi="宋体"/>
          <w:sz w:val="21"/>
        </w:rPr>
        <w:t xml:space="preserve">凡涉及招标文件的补充说明和修改，均以网上发布的通知为准。</w:t>
      </w:r>
      <w:r/>
    </w:p>
    <w:p>
      <w:pPr>
        <w:pStyle w:val="842"/>
        <w:ind w:left="0" w:firstLine="0"/>
        <w:jc w:val="center"/>
        <w:rPr>
          <w:rFonts w:ascii="宋体" w:hAnsi="宋体"/>
          <w:b/>
          <w:sz w:val="44"/>
          <w:szCs w:val="22"/>
        </w:rPr>
      </w:pPr>
      <w:r/>
      <w:bookmarkStart w:id="98" w:name="_Toc11789"/>
      <w:r/>
      <w:bookmarkStart w:id="99" w:name="_Toc5111"/>
      <w:r/>
      <w:bookmarkStart w:id="100" w:name="_Hlk55741158"/>
      <w:r>
        <w:rPr>
          <w:rFonts w:hint="eastAsia" w:ascii="宋体" w:hAnsi="宋体"/>
          <w:b/>
          <w:sz w:val="44"/>
          <w:szCs w:val="22"/>
        </w:rPr>
        <w:br w:type="page" w:clear="all"/>
      </w:r>
      <w:bookmarkStart w:id="101" w:name="_Toc165274522"/>
      <w:r>
        <w:rPr>
          <w:rFonts w:hint="eastAsia" w:ascii="宋体" w:hAnsi="宋体"/>
          <w:b/>
          <w:sz w:val="44"/>
          <w:szCs w:val="22"/>
        </w:rPr>
        <w:t xml:space="preserve">第五章</w:t>
      </w:r>
      <w:r>
        <w:rPr>
          <w:rFonts w:hint="eastAsia" w:ascii="宋体" w:hAnsi="宋体"/>
          <w:b/>
          <w:sz w:val="44"/>
          <w:szCs w:val="22"/>
        </w:rPr>
        <w:t xml:space="preserve"> </w:t>
      </w:r>
      <w:bookmarkStart w:id="102" w:name="合同的特殊条款"/>
      <w:r/>
      <w:bookmarkEnd w:id="102"/>
      <w:r>
        <w:rPr>
          <w:rFonts w:hint="eastAsia" w:ascii="宋体" w:hAnsi="宋体"/>
          <w:b/>
          <w:sz w:val="44"/>
          <w:szCs w:val="22"/>
        </w:rPr>
        <w:t xml:space="preserve">合同及主要条款</w:t>
      </w:r>
      <w:bookmarkEnd w:id="98"/>
      <w:r/>
      <w:bookmarkEnd w:id="99"/>
      <w:r/>
      <w:bookmarkEnd w:id="101"/>
      <w:r/>
      <w:r/>
    </w:p>
    <w:p>
      <w:pPr>
        <w:ind w:left="0"/>
        <w:jc w:val="center"/>
        <w:rPr>
          <w:rFonts w:ascii="宋体" w:hAnsi="宋体"/>
          <w:b/>
          <w:sz w:val="32"/>
          <w:szCs w:val="32"/>
        </w:rPr>
      </w:pPr>
      <w:r/>
      <w:bookmarkStart w:id="103" w:name="_Toc57376410"/>
      <w:r/>
      <w:bookmarkStart w:id="104" w:name="_Toc27667"/>
      <w:r/>
      <w:bookmarkStart w:id="105" w:name="_Toc8564"/>
      <w:r/>
      <w:bookmarkEnd w:id="100"/>
      <w:r>
        <w:rPr>
          <w:rFonts w:hint="eastAsia" w:ascii="宋体" w:hAnsi="宋体"/>
          <w:b/>
          <w:sz w:val="32"/>
          <w:szCs w:val="32"/>
        </w:rPr>
        <w:t xml:space="preserve">政府采购合同</w:t>
      </w:r>
      <w:r/>
    </w:p>
    <w:p>
      <w:pPr>
        <w:ind w:left="0"/>
        <w:jc w:val="left"/>
        <w:spacing w:line="360" w:lineRule="auto"/>
        <w:rPr>
          <w:rFonts w:ascii="宋体" w:hAnsi="宋体"/>
          <w:b/>
          <w:sz w:val="21"/>
        </w:rPr>
      </w:pPr>
      <w:r>
        <w:rPr>
          <w:rFonts w:hint="eastAsia" w:ascii="宋体" w:hAnsi="宋体"/>
          <w:b/>
          <w:sz w:val="21"/>
        </w:rPr>
        <w:t xml:space="preserve">项目名称：</w:t>
      </w:r>
      <w:r/>
    </w:p>
    <w:p>
      <w:pPr>
        <w:ind w:left="0"/>
        <w:jc w:val="left"/>
        <w:spacing w:line="360" w:lineRule="auto"/>
        <w:rPr>
          <w:rFonts w:ascii="宋体" w:hAnsi="宋体"/>
          <w:b/>
          <w:sz w:val="21"/>
        </w:rPr>
      </w:pPr>
      <w:r>
        <w:rPr>
          <w:rFonts w:hint="eastAsia" w:ascii="宋体" w:hAnsi="宋体"/>
          <w:b/>
          <w:sz w:val="21"/>
        </w:rPr>
        <w:t xml:space="preserve">项目编号：</w:t>
      </w:r>
      <w:r/>
    </w:p>
    <w:p>
      <w:pPr>
        <w:rPr>
          <w:rFonts w:ascii="宋体" w:hAnsi="宋体" w:cs="Times New Roman"/>
        </w:rPr>
      </w:pPr>
      <w:r>
        <w:rPr>
          <w:rFonts w:ascii="宋体" w:hAnsi="宋体" w:cs="Times New Roman"/>
        </w:rPr>
      </w:r>
      <w:r/>
    </w:p>
    <w:p>
      <w:pPr>
        <w:ind w:left="0"/>
        <w:jc w:val="left"/>
        <w:spacing w:line="360" w:lineRule="auto"/>
        <w:rPr>
          <w:rFonts w:ascii="宋体" w:hAnsi="宋体"/>
          <w:sz w:val="21"/>
        </w:rPr>
      </w:pPr>
      <w:r>
        <w:rPr>
          <w:rFonts w:hint="eastAsia" w:ascii="宋体" w:hAnsi="宋体"/>
          <w:sz w:val="21"/>
        </w:rPr>
        <w:t xml:space="preserve">甲方：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jc w:val="left"/>
        <w:spacing w:line="360" w:lineRule="auto"/>
        <w:rPr>
          <w:rFonts w:ascii="宋体" w:hAnsi="宋体"/>
          <w:sz w:val="21"/>
        </w:rPr>
      </w:pPr>
      <w:r>
        <w:rPr>
          <w:rFonts w:ascii="宋体" w:hAnsi="宋体"/>
          <w:sz w:val="21"/>
        </w:rPr>
      </w:r>
      <w:r/>
    </w:p>
    <w:p>
      <w:pPr>
        <w:ind w:left="0"/>
        <w:jc w:val="left"/>
        <w:spacing w:line="360" w:lineRule="auto"/>
        <w:rPr>
          <w:rFonts w:ascii="宋体" w:hAnsi="宋体"/>
          <w:sz w:val="21"/>
        </w:rPr>
      </w:pPr>
      <w:r>
        <w:rPr>
          <w:rFonts w:hint="eastAsia" w:ascii="宋体" w:hAnsi="宋体"/>
          <w:sz w:val="21"/>
        </w:rPr>
        <w:t xml:space="preserve">乙方：</w:t>
      </w:r>
      <w:r/>
    </w:p>
    <w:p>
      <w:pPr>
        <w:ind w:left="0"/>
        <w:jc w:val="left"/>
        <w:spacing w:line="360" w:lineRule="auto"/>
        <w:rPr>
          <w:rFonts w:ascii="宋体" w:hAnsi="宋体"/>
          <w:sz w:val="21"/>
        </w:rPr>
      </w:pPr>
      <w:r>
        <w:rPr>
          <w:rFonts w:hint="eastAsia" w:ascii="宋体" w:hAnsi="宋体"/>
          <w:sz w:val="21"/>
        </w:rPr>
        <w:t xml:space="preserve">地址：</w:t>
      </w:r>
      <w:r/>
    </w:p>
    <w:p>
      <w:pPr>
        <w:ind w:left="0"/>
        <w:jc w:val="left"/>
        <w:spacing w:line="360" w:lineRule="auto"/>
        <w:rPr>
          <w:rFonts w:ascii="宋体" w:hAnsi="宋体"/>
          <w:sz w:val="21"/>
        </w:rPr>
      </w:pPr>
      <w:r>
        <w:rPr>
          <w:rFonts w:hint="eastAsia" w:ascii="宋体" w:hAnsi="宋体"/>
          <w:sz w:val="21"/>
        </w:rPr>
        <w:t xml:space="preserve">电话：</w:t>
      </w:r>
      <w:r/>
    </w:p>
    <w:p>
      <w:pPr>
        <w:ind w:left="0"/>
        <w:jc w:val="left"/>
        <w:spacing w:line="360" w:lineRule="auto"/>
        <w:rPr>
          <w:rFonts w:ascii="宋体" w:hAnsi="宋体"/>
          <w:sz w:val="21"/>
        </w:rPr>
      </w:pPr>
      <w:r>
        <w:rPr>
          <w:rFonts w:hint="eastAsia" w:ascii="宋体" w:hAnsi="宋体"/>
          <w:sz w:val="21"/>
        </w:rPr>
        <w:t xml:space="preserve">传真：</w:t>
      </w:r>
      <w:r/>
    </w:p>
    <w:p>
      <w:pPr>
        <w:ind w:left="0" w:firstLine="420"/>
        <w:spacing w:line="360" w:lineRule="auto"/>
        <w:rPr>
          <w:rFonts w:ascii="宋体" w:hAnsi="宋体"/>
          <w:sz w:val="21"/>
          <w:szCs w:val="21"/>
        </w:rPr>
      </w:pPr>
      <w:r>
        <w:rPr>
          <w:rFonts w:ascii="宋体" w:hAnsi="宋体"/>
          <w:sz w:val="21"/>
          <w:szCs w:val="21"/>
        </w:rPr>
      </w:r>
      <w:r/>
    </w:p>
    <w:p>
      <w:pPr>
        <w:ind w:left="0" w:firstLine="420"/>
        <w:spacing w:line="360" w:lineRule="auto"/>
        <w:widowControl w:val="off"/>
        <w:rPr>
          <w:rFonts w:ascii="宋体" w:hAnsi="宋体"/>
          <w:sz w:val="21"/>
          <w:szCs w:val="21"/>
        </w:rPr>
      </w:pPr>
      <w:r>
        <w:rPr>
          <w:rFonts w:hint="eastAsia" w:ascii="宋体" w:hAnsi="宋体"/>
          <w:sz w:val="21"/>
          <w:szCs w:val="21"/>
        </w:rPr>
        <w:t xml:space="preserve">根据《中华人民共和国民法典》和《</w:t>
      </w:r>
      <w:r>
        <w:rPr>
          <w:rFonts w:ascii="宋体" w:hAnsi="宋体"/>
          <w:sz w:val="21"/>
          <w:szCs w:val="21"/>
        </w:rPr>
        <w:t xml:space="preserve">中华人民共和国</w:t>
      </w:r>
      <w:r>
        <w:rPr>
          <w:rFonts w:hint="eastAsia" w:ascii="宋体" w:hAnsi="宋体"/>
          <w:sz w:val="21"/>
          <w:szCs w:val="21"/>
        </w:rPr>
        <w:t xml:space="preserve">政府采购</w:t>
      </w:r>
      <w:r>
        <w:rPr>
          <w:rFonts w:ascii="宋体" w:hAnsi="宋体"/>
          <w:sz w:val="21"/>
          <w:szCs w:val="21"/>
        </w:rPr>
        <w:t xml:space="preserve">法</w:t>
      </w:r>
      <w:r>
        <w:rPr>
          <w:rFonts w:hint="eastAsia" w:ascii="宋体" w:hAnsi="宋体"/>
          <w:sz w:val="21"/>
          <w:szCs w:val="21"/>
        </w:rPr>
        <w:t xml:space="preserve">》等有关法律法规，为明确采购单位（甲方）和供应单位（乙方）购销过程中的权利、义务和经济责任，双方遵循平等、自愿、公平和诚实信用原则，经友好协商，同意按照下面的条款和条件订立本合同，以资共同遵守。</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一、定义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以下术语有特定的含义：</w:t>
      </w:r>
      <w:r/>
    </w:p>
    <w:p>
      <w:pPr>
        <w:ind w:left="0" w:firstLine="420"/>
        <w:spacing w:line="360" w:lineRule="auto"/>
        <w:widowControl w:val="off"/>
        <w:rPr>
          <w:rFonts w:ascii="宋体" w:hAnsi="宋体"/>
          <w:sz w:val="21"/>
          <w:szCs w:val="21"/>
        </w:rPr>
      </w:pPr>
      <w:r>
        <w:rPr>
          <w:rFonts w:hint="eastAsia" w:ascii="宋体" w:hAnsi="宋体"/>
          <w:sz w:val="21"/>
          <w:szCs w:val="21"/>
        </w:rPr>
        <w:t xml:space="preserve">服务是指根据合同规定乙方应承担</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等工作和合同中规定乙方应承担的其它义务。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合同价款是指根据成交单位的投标文件和合同规定，乙方在正确地履行合同义务后甲方应支付给乙方的价款。</w:t>
      </w:r>
      <w:r/>
    </w:p>
    <w:p>
      <w:pPr>
        <w:ind w:left="0" w:firstLine="420"/>
        <w:spacing w:line="360" w:lineRule="auto"/>
        <w:widowControl w:val="off"/>
        <w:rPr>
          <w:rFonts w:ascii="宋体" w:hAnsi="宋体"/>
          <w:sz w:val="21"/>
          <w:szCs w:val="21"/>
        </w:rPr>
      </w:pPr>
      <w:r>
        <w:rPr>
          <w:rFonts w:hint="eastAsia" w:ascii="宋体" w:hAnsi="宋体"/>
          <w:sz w:val="21"/>
          <w:szCs w:val="21"/>
        </w:rPr>
        <w:t xml:space="preserve">甲方是指合同中明确规定的实际购买和接受服务的单位。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乙方是指合同中规定的提供服务的单位。</w:t>
      </w:r>
      <w:r/>
    </w:p>
    <w:p>
      <w:pPr>
        <w:ind w:left="0" w:firstLine="420"/>
        <w:spacing w:line="360" w:lineRule="auto"/>
        <w:widowControl w:val="off"/>
        <w:rPr>
          <w:rFonts w:ascii="宋体" w:hAnsi="宋体"/>
          <w:sz w:val="21"/>
          <w:szCs w:val="21"/>
        </w:rPr>
      </w:pPr>
      <w:r>
        <w:rPr>
          <w:rFonts w:hint="eastAsia" w:ascii="宋体" w:hAnsi="宋体"/>
          <w:sz w:val="21"/>
          <w:szCs w:val="21"/>
        </w:rPr>
        <w:t xml:space="preserve">损失是指合同一方因不履行合同义务而导致另一方及第三方的各种损失的费用，还包括守约方为减轻损</w:t>
      </w:r>
      <w:r>
        <w:rPr>
          <w:rFonts w:hint="eastAsia" w:ascii="宋体" w:hAnsi="宋体"/>
          <w:sz w:val="21"/>
          <w:szCs w:val="21"/>
        </w:rPr>
        <w:t xml:space="preserve">失或维护权利而需支付的各种调查费用、车旅费用、律师费用等。</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二、合同项目及期限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2.1</w:t>
      </w:r>
      <w:r>
        <w:rPr>
          <w:rFonts w:hint="eastAsia" w:ascii="宋体" w:hAnsi="宋体"/>
          <w:sz w:val="21"/>
          <w:szCs w:val="21"/>
        </w:rPr>
        <w:t xml:space="preserve">乙方负责</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的服务工作。</w:t>
      </w:r>
      <w:r/>
    </w:p>
    <w:p>
      <w:pPr>
        <w:ind w:left="0" w:firstLine="420"/>
        <w:spacing w:line="360" w:lineRule="auto"/>
        <w:widowControl w:val="off"/>
        <w:rPr>
          <w:rFonts w:ascii="宋体" w:hAnsi="宋体"/>
          <w:sz w:val="21"/>
          <w:szCs w:val="21"/>
        </w:rPr>
      </w:pPr>
      <w:r>
        <w:rPr>
          <w:rFonts w:hint="eastAsia" w:ascii="宋体" w:hAnsi="宋体"/>
          <w:sz w:val="21"/>
          <w:szCs w:val="21"/>
        </w:rPr>
        <w:t xml:space="preserve">2.2</w:t>
      </w:r>
      <w:r>
        <w:rPr>
          <w:rFonts w:hint="eastAsia" w:ascii="宋体" w:hAnsi="宋体"/>
          <w:sz w:val="21"/>
          <w:szCs w:val="21"/>
        </w:rPr>
        <w:t xml:space="preserve">服务期限：</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服务地点：根据甲方指定地点。</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rPr>
      </w:pPr>
      <w:r>
        <w:rPr>
          <w:rFonts w:hint="eastAsia" w:ascii="宋体" w:hAnsi="宋体"/>
          <w:b/>
          <w:sz w:val="21"/>
          <w:szCs w:val="21"/>
        </w:rPr>
        <w:t xml:space="preserve">三、合同总价款：</w:t>
      </w:r>
      <w:r>
        <w:rPr>
          <w:rFonts w:hint="eastAsia" w:ascii="宋体" w:hAnsi="宋体"/>
          <w:sz w:val="21"/>
          <w:szCs w:val="21"/>
        </w:rPr>
        <w:t xml:space="preserve">大写人民币</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元整，小写￥</w:t>
      </w:r>
      <w:r>
        <w:rPr>
          <w:rFonts w:hint="eastAsia" w:ascii="宋体" w:hAnsi="宋体"/>
          <w:sz w:val="21"/>
          <w:szCs w:val="21"/>
          <w:u w:val="single"/>
        </w:rPr>
        <w:t xml:space="preserve"> </w:t>
      </w:r>
      <w:r>
        <w:rPr>
          <w:rFonts w:ascii="宋体" w:hAnsi="宋体"/>
          <w:sz w:val="21"/>
          <w:szCs w:val="21"/>
          <w:u w:val="single"/>
        </w:rPr>
        <w:t xml:space="preserve">                 </w:t>
      </w:r>
      <w:r>
        <w:rPr>
          <w:rFonts w:hint="eastAsia" w:ascii="宋体" w:hAnsi="宋体"/>
          <w:sz w:val="21"/>
          <w:szCs w:val="21"/>
        </w:rPr>
        <w:t xml:space="preserve">。合同总价款包括在承包期内综合服务的需要的服务管理内容、各类人员的工资、加班费、服装、福利、意外险、高温费、节假日补贴以及国家规定的社会保险、管理费、人员培训费、通讯、服装、胸卡、各种税费、保险、劳保、利润、税金、政策性文件规定及合同包含的所有风险、责任等各项应有费用。</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四、付款方式</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付款步骤：</w:t>
      </w:r>
      <w:r/>
    </w:p>
    <w:p>
      <w:pPr>
        <w:ind w:left="0" w:firstLine="420"/>
        <w:spacing w:line="360" w:lineRule="auto"/>
        <w:widowControl w:val="off"/>
        <w:rPr>
          <w:rFonts w:ascii="宋体" w:hAnsi="宋体"/>
          <w:sz w:val="21"/>
          <w:szCs w:val="21"/>
          <w:highlight w:val="yellow"/>
        </w:rPr>
      </w:pPr>
      <w:r>
        <w:rPr>
          <w:rFonts w:hint="eastAsia" w:ascii="宋体" w:hAnsi="宋体"/>
          <w:sz w:val="21"/>
          <w:szCs w:val="21"/>
        </w:rPr>
        <w:t xml:space="preserve">（</w:t>
      </w:r>
      <w:r>
        <w:rPr>
          <w:rFonts w:hint="eastAsia" w:ascii="宋体" w:hAnsi="宋体"/>
          <w:sz w:val="21"/>
          <w:szCs w:val="21"/>
        </w:rPr>
        <w:t xml:space="preserve">1</w:t>
      </w:r>
      <w:r>
        <w:rPr>
          <w:rFonts w:hint="eastAsia" w:ascii="宋体" w:hAnsi="宋体"/>
          <w:sz w:val="21"/>
          <w:szCs w:val="21"/>
        </w:rPr>
        <w:t xml:space="preserve">）①乙方须向甲方交纳合同总价款的</w:t>
      </w:r>
      <w:r>
        <w:rPr>
          <w:rFonts w:ascii="宋体" w:hAnsi="宋体"/>
          <w:sz w:val="21"/>
          <w:szCs w:val="21"/>
        </w:rPr>
        <w:t xml:space="preserve">5</w:t>
      </w:r>
      <w:r>
        <w:rPr>
          <w:rFonts w:hint="eastAsia" w:ascii="宋体" w:hAnsi="宋体"/>
          <w:sz w:val="21"/>
          <w:szCs w:val="21"/>
        </w:rPr>
        <w:t xml:space="preserve">%</w:t>
      </w:r>
      <w:r>
        <w:rPr>
          <w:rFonts w:hint="eastAsia" w:ascii="宋体" w:hAnsi="宋体"/>
          <w:sz w:val="21"/>
          <w:szCs w:val="21"/>
        </w:rPr>
        <w:t xml:space="preserve">作为履约保证金，乙方须在本合同签订前向甲方交纳履约保证金。②甲方按月支付乙方合同价款，正常情况次月支付上月应付款项。月支付的金额</w:t>
      </w:r>
      <w:r>
        <w:rPr>
          <w:rFonts w:hint="eastAsia" w:ascii="宋体" w:hAnsi="宋体"/>
          <w:sz w:val="21"/>
          <w:szCs w:val="21"/>
        </w:rPr>
        <w:t xml:space="preserve">=</w:t>
      </w:r>
      <w:r>
        <w:rPr>
          <w:rFonts w:hint="eastAsia" w:ascii="宋体" w:hAnsi="宋体"/>
          <w:sz w:val="21"/>
          <w:szCs w:val="21"/>
        </w:rPr>
        <w:t xml:space="preserve">每月应付款数额</w:t>
      </w:r>
      <w:r>
        <w:rPr>
          <w:rFonts w:hint="eastAsia" w:ascii="宋体" w:hAnsi="宋体"/>
          <w:sz w:val="21"/>
          <w:szCs w:val="21"/>
        </w:rPr>
        <w:t xml:space="preserve">-</w:t>
      </w:r>
      <w:r>
        <w:rPr>
          <w:rFonts w:hint="eastAsia" w:ascii="宋体" w:hAnsi="宋体"/>
          <w:sz w:val="21"/>
          <w:szCs w:val="21"/>
        </w:rPr>
        <w:t xml:space="preserve">当月考核得分折合的扣款金</w:t>
      </w:r>
      <w:r>
        <w:rPr>
          <w:rFonts w:hint="eastAsia" w:ascii="宋体" w:hAnsi="宋体"/>
          <w:sz w:val="21"/>
          <w:szCs w:val="21"/>
        </w:rPr>
        <w:t xml:space="preserve">额。（备注：每月应付款数额</w:t>
      </w:r>
      <w:r>
        <w:rPr>
          <w:rFonts w:hint="eastAsia" w:ascii="宋体" w:hAnsi="宋体"/>
          <w:sz w:val="21"/>
          <w:szCs w:val="21"/>
        </w:rPr>
        <w:t xml:space="preserve">=</w:t>
      </w:r>
      <w:r>
        <w:rPr>
          <w:rFonts w:hint="eastAsia" w:ascii="宋体" w:hAnsi="宋体"/>
          <w:sz w:val="21"/>
          <w:szCs w:val="21"/>
        </w:rPr>
        <w:t xml:space="preserve">人均每天单价</w:t>
      </w:r>
      <w:r>
        <w:rPr>
          <w:rFonts w:hint="eastAsia" w:ascii="宋体" w:hAnsi="宋体"/>
          <w:sz w:val="21"/>
          <w:szCs w:val="21"/>
        </w:rPr>
        <w:t xml:space="preserve">*</w:t>
      </w:r>
      <w:r>
        <w:rPr>
          <w:rFonts w:hint="eastAsia" w:ascii="宋体" w:hAnsi="宋体"/>
          <w:sz w:val="21"/>
          <w:szCs w:val="21"/>
        </w:rPr>
        <w:t xml:space="preserve">当月每天实际岗位出勤人数</w:t>
      </w:r>
      <w:r>
        <w:rPr>
          <w:rFonts w:hint="eastAsia" w:ascii="宋体" w:hAnsi="宋体"/>
          <w:sz w:val="21"/>
          <w:szCs w:val="21"/>
        </w:rPr>
        <w:t xml:space="preserve">*</w:t>
      </w:r>
      <w:r>
        <w:rPr>
          <w:rFonts w:hint="eastAsia" w:ascii="宋体" w:hAnsi="宋体"/>
          <w:sz w:val="21"/>
          <w:szCs w:val="21"/>
        </w:rPr>
        <w:t xml:space="preserve">当月出勤天数），考核标准详见采购文件第七章即附件一。乙方须在甲方付款前将对应金额的发票开具并提供给甲方。</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w:t>
      </w:r>
      <w:r>
        <w:rPr>
          <w:rFonts w:ascii="宋体" w:hAnsi="宋体"/>
          <w:b/>
          <w:sz w:val="21"/>
          <w:szCs w:val="21"/>
        </w:rPr>
        <w:t xml:space="preserve">2</w:t>
      </w:r>
      <w:r>
        <w:rPr>
          <w:rFonts w:hint="eastAsia" w:ascii="宋体" w:hAnsi="宋体"/>
          <w:b/>
          <w:sz w:val="21"/>
          <w:szCs w:val="21"/>
        </w:rPr>
        <w:t xml:space="preserve">）按照《江苏省财政厅</w:t>
      </w:r>
      <w:r>
        <w:rPr>
          <w:rFonts w:hint="eastAsia" w:ascii="宋体" w:hAnsi="宋体"/>
          <w:b/>
          <w:sz w:val="21"/>
          <w:szCs w:val="21"/>
        </w:rPr>
        <w:t xml:space="preserve"> </w:t>
      </w:r>
      <w:r>
        <w:rPr>
          <w:rFonts w:hint="eastAsia" w:ascii="宋体" w:hAnsi="宋体"/>
          <w:b/>
          <w:sz w:val="21"/>
          <w:szCs w:val="21"/>
        </w:rPr>
        <w:t xml:space="preserve">国家金融监管总局江苏监管局</w:t>
      </w:r>
      <w:r>
        <w:rPr>
          <w:rFonts w:hint="eastAsia" w:ascii="宋体" w:hAnsi="宋体"/>
          <w:b/>
          <w:sz w:val="21"/>
          <w:szCs w:val="21"/>
        </w:rPr>
        <w:t xml:space="preserve"> </w:t>
      </w:r>
      <w:r>
        <w:rPr>
          <w:rFonts w:hint="eastAsia" w:ascii="宋体" w:hAnsi="宋体"/>
          <w:b/>
          <w:sz w:val="21"/>
          <w:szCs w:val="21"/>
        </w:rPr>
        <w:t xml:space="preserve">江苏省地方金融监督管理局关于在全省政府采购领域推行电子履约保函</w:t>
      </w:r>
      <w:r>
        <w:rPr>
          <w:rFonts w:hint="eastAsia" w:ascii="宋体" w:hAnsi="宋体"/>
          <w:b/>
          <w:sz w:val="21"/>
          <w:szCs w:val="21"/>
        </w:rPr>
        <w:t xml:space="preserve">(</w:t>
      </w:r>
      <w:r>
        <w:rPr>
          <w:rFonts w:hint="eastAsia" w:ascii="宋体" w:hAnsi="宋体"/>
          <w:b/>
          <w:sz w:val="21"/>
          <w:szCs w:val="21"/>
        </w:rPr>
        <w:t xml:space="preserve">保险</w:t>
      </w:r>
      <w:r>
        <w:rPr>
          <w:rFonts w:hint="eastAsia" w:ascii="宋体" w:hAnsi="宋体"/>
          <w:b/>
          <w:sz w:val="21"/>
          <w:szCs w:val="21"/>
        </w:rPr>
        <w:t xml:space="preserve">)</w:t>
      </w:r>
      <w:r>
        <w:rPr>
          <w:rFonts w:hint="eastAsia" w:ascii="宋体" w:hAnsi="宋体"/>
          <w:b/>
          <w:sz w:val="21"/>
          <w:szCs w:val="21"/>
        </w:rPr>
        <w:t xml:space="preserve">的通知》和相关法律法规规定，采购人如向中标</w:t>
      </w:r>
      <w:r>
        <w:rPr>
          <w:rFonts w:hint="eastAsia" w:ascii="宋体" w:hAnsi="宋体"/>
          <w:b/>
          <w:sz w:val="21"/>
          <w:szCs w:val="21"/>
        </w:rPr>
        <w:t xml:space="preserve">(</w:t>
      </w:r>
      <w:r>
        <w:rPr>
          <w:rFonts w:hint="eastAsia" w:ascii="宋体" w:hAnsi="宋体"/>
          <w:b/>
          <w:sz w:val="21"/>
          <w:szCs w:val="21"/>
        </w:rPr>
        <w:t xml:space="preserve">成交</w:t>
      </w:r>
      <w:r>
        <w:rPr>
          <w:rFonts w:hint="eastAsia" w:ascii="宋体" w:hAnsi="宋体"/>
          <w:b/>
          <w:sz w:val="21"/>
          <w:szCs w:val="21"/>
        </w:rPr>
        <w:t xml:space="preserve">)</w:t>
      </w:r>
      <w:r>
        <w:rPr>
          <w:rFonts w:hint="eastAsia" w:ascii="宋体" w:hAnsi="宋体"/>
          <w:b/>
          <w:sz w:val="21"/>
          <w:szCs w:val="21"/>
        </w:rPr>
        <w:t xml:space="preserve">供应商收取履约保证金的，供应商可以以履约保函</w:t>
      </w:r>
      <w:r>
        <w:rPr>
          <w:rFonts w:hint="eastAsia" w:ascii="宋体" w:hAnsi="宋体"/>
          <w:b/>
          <w:sz w:val="21"/>
          <w:szCs w:val="21"/>
        </w:rPr>
        <w:t xml:space="preserve">(</w:t>
      </w:r>
      <w:r>
        <w:rPr>
          <w:rFonts w:hint="eastAsia" w:ascii="宋体" w:hAnsi="宋体"/>
          <w:b/>
          <w:sz w:val="21"/>
          <w:szCs w:val="21"/>
        </w:rPr>
        <w:t xml:space="preserve">保险</w:t>
      </w:r>
      <w:r>
        <w:rPr>
          <w:rFonts w:hint="eastAsia" w:ascii="宋体" w:hAnsi="宋体"/>
          <w:b/>
          <w:sz w:val="21"/>
          <w:szCs w:val="21"/>
        </w:rPr>
        <w:t xml:space="preserve">)</w:t>
      </w:r>
      <w:r>
        <w:rPr>
          <w:rFonts w:hint="eastAsia" w:ascii="宋体" w:hAnsi="宋体"/>
          <w:b/>
          <w:sz w:val="21"/>
          <w:szCs w:val="21"/>
        </w:rPr>
        <w:t xml:space="preserve">的形式代替提供履约保证金。</w:t>
      </w:r>
      <w:r/>
    </w:p>
    <w:p>
      <w:pPr>
        <w:ind w:left="0" w:firstLine="420"/>
        <w:spacing w:line="360" w:lineRule="auto"/>
        <w:widowControl w:val="off"/>
        <w:rPr>
          <w:rFonts w:ascii="宋体" w:hAnsi="宋体"/>
          <w:sz w:val="21"/>
          <w:szCs w:val="21"/>
        </w:rPr>
      </w:pPr>
      <w:r>
        <w:rPr>
          <w:rFonts w:ascii="宋体" w:hAnsi="宋体"/>
          <w:sz w:val="21"/>
          <w:szCs w:val="21"/>
        </w:rPr>
        <w:t xml:space="preserve">2</w:t>
      </w:r>
      <w:r>
        <w:rPr>
          <w:rFonts w:hint="eastAsia" w:ascii="宋体" w:hAnsi="宋体"/>
          <w:sz w:val="21"/>
          <w:szCs w:val="21"/>
        </w:rPr>
        <w:t xml:space="preserve">.</w:t>
      </w:r>
      <w:r>
        <w:rPr>
          <w:rFonts w:hint="eastAsia" w:ascii="宋体" w:hAnsi="宋体"/>
          <w:sz w:val="21"/>
          <w:szCs w:val="21"/>
        </w:rPr>
        <w:t xml:space="preserve">根据国家现行税法对甲方征收的与本合同有关的税费均由甲方承担；根据国家现行税法对乙方征收的与本合同有关的一切税费均由乙方承担。如乙方在履约过程中产生额外的收益，归甲方所有。</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ascii="宋体" w:hAnsi="宋体"/>
          <w:sz w:val="21"/>
          <w:szCs w:val="21"/>
        </w:rPr>
        <w:t xml:space="preserve">.</w:t>
      </w:r>
      <w:r>
        <w:rPr>
          <w:rFonts w:hint="eastAsia" w:ascii="宋体" w:hAnsi="宋体"/>
          <w:sz w:val="21"/>
          <w:szCs w:val="21"/>
        </w:rPr>
        <w:t xml:space="preserve">账户信息</w:t>
      </w:r>
      <w:r/>
    </w:p>
    <w:p>
      <w:pPr>
        <w:ind w:left="0" w:firstLine="420"/>
        <w:spacing w:line="360" w:lineRule="auto"/>
        <w:widowControl w:val="off"/>
        <w:rPr>
          <w:rFonts w:ascii="宋体" w:hAnsi="宋体"/>
          <w:sz w:val="21"/>
          <w:szCs w:val="21"/>
        </w:rPr>
      </w:pPr>
      <w:r>
        <w:rPr>
          <w:rFonts w:hint="eastAsia" w:ascii="宋体" w:hAnsi="宋体"/>
          <w:sz w:val="21"/>
          <w:szCs w:val="21"/>
        </w:rPr>
        <w:t xml:space="preserve">乙方开户名称：</w:t>
      </w:r>
      <w:r/>
    </w:p>
    <w:p>
      <w:pPr>
        <w:ind w:left="0" w:firstLine="420"/>
        <w:spacing w:line="360" w:lineRule="auto"/>
        <w:widowControl w:val="off"/>
        <w:rPr>
          <w:rFonts w:ascii="宋体" w:hAnsi="宋体"/>
          <w:sz w:val="21"/>
          <w:szCs w:val="21"/>
        </w:rPr>
      </w:pPr>
      <w:r>
        <w:rPr>
          <w:rFonts w:hint="eastAsia" w:ascii="宋体" w:hAnsi="宋体"/>
          <w:sz w:val="21"/>
          <w:szCs w:val="21"/>
        </w:rPr>
        <w:t xml:space="preserve">开户银行：</w:t>
      </w:r>
      <w:r/>
    </w:p>
    <w:p>
      <w:pPr>
        <w:ind w:left="0" w:firstLine="420"/>
        <w:spacing w:line="360" w:lineRule="auto"/>
        <w:widowControl w:val="off"/>
        <w:rPr>
          <w:rFonts w:ascii="宋体" w:hAnsi="宋体"/>
        </w:rPr>
      </w:pPr>
      <w:r>
        <w:rPr>
          <w:rFonts w:hint="eastAsia" w:ascii="宋体" w:hAnsi="宋体"/>
          <w:sz w:val="21"/>
          <w:szCs w:val="21"/>
        </w:rPr>
        <w:t xml:space="preserve">银行账号：</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五、甲、乙双方的责任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甲方责任：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ascii="宋体" w:hAnsi="宋体"/>
          <w:sz w:val="21"/>
          <w:szCs w:val="21"/>
        </w:rPr>
        <w:t xml:space="preserve">1</w:t>
      </w:r>
      <w:r>
        <w:rPr>
          <w:rFonts w:hint="eastAsia" w:ascii="宋体" w:hAnsi="宋体"/>
          <w:sz w:val="21"/>
          <w:szCs w:val="21"/>
        </w:rPr>
        <w:t xml:space="preserve">依本合同约定按期支付合同款项；</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2</w:t>
      </w:r>
      <w:r>
        <w:rPr>
          <w:rFonts w:hint="eastAsia" w:ascii="宋体" w:hAnsi="宋体"/>
          <w:sz w:val="21"/>
          <w:szCs w:val="21"/>
        </w:rPr>
        <w:t xml:space="preserve">依本合同约定及时组织验收；</w:t>
      </w:r>
      <w:r/>
    </w:p>
    <w:p>
      <w:pPr>
        <w:ind w:left="0" w:firstLine="420"/>
        <w:spacing w:line="360" w:lineRule="auto"/>
        <w:widowControl w:val="off"/>
        <w:rPr>
          <w:rFonts w:ascii="宋体" w:hAnsi="宋体"/>
          <w:sz w:val="21"/>
          <w:szCs w:val="21"/>
        </w:rPr>
      </w:pPr>
      <w:r>
        <w:rPr>
          <w:rFonts w:ascii="宋体" w:hAnsi="宋体"/>
          <w:sz w:val="21"/>
          <w:szCs w:val="21"/>
        </w:rPr>
        <w:t xml:space="preserve">1.</w:t>
      </w:r>
      <w:r>
        <w:rPr>
          <w:rFonts w:hint="eastAsia" w:ascii="宋体" w:hAnsi="宋体"/>
          <w:sz w:val="21"/>
          <w:szCs w:val="21"/>
        </w:rPr>
        <w:t xml:space="preserve">3</w:t>
      </w:r>
      <w:r>
        <w:rPr>
          <w:rFonts w:hint="eastAsia" w:ascii="宋体" w:hAnsi="宋体"/>
          <w:sz w:val="21"/>
          <w:szCs w:val="21"/>
        </w:rPr>
        <w:t xml:space="preserve">协助乙方进行项目的相关协调工作及约定期限内提供相关资料以利于开展项目。</w:t>
      </w:r>
      <w:r/>
    </w:p>
    <w:p>
      <w:pPr>
        <w:ind w:left="0" w:firstLine="420"/>
        <w:spacing w:line="360" w:lineRule="auto"/>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乙方责任：</w:t>
      </w:r>
      <w:r/>
    </w:p>
    <w:p>
      <w:pPr>
        <w:ind w:left="0" w:firstLine="420"/>
        <w:spacing w:line="360" w:lineRule="auto"/>
        <w:rPr>
          <w:rFonts w:ascii="宋体" w:hAnsi="宋体"/>
          <w:sz w:val="21"/>
          <w:szCs w:val="21"/>
        </w:rPr>
      </w:pPr>
      <w:r>
        <w:rPr>
          <w:rFonts w:hint="eastAsia" w:ascii="宋体" w:hAnsi="宋体"/>
          <w:sz w:val="21"/>
          <w:szCs w:val="21"/>
        </w:rPr>
        <w:t xml:space="preserve">乙方负责完成本次采购要求的全部服务工作，乙方应按招标文件以及合同约定的技术规范、</w:t>
      </w:r>
      <w:r>
        <w:rPr>
          <w:rFonts w:hint="eastAsia" w:ascii="宋体" w:hAnsi="宋体"/>
          <w:sz w:val="21"/>
          <w:szCs w:val="21"/>
        </w:rPr>
        <w:t xml:space="preserve">标准进行实施，并保证按期、保质保量完成项目的实施工作，对提交的项目质量负责。</w:t>
      </w:r>
      <w:r/>
    </w:p>
    <w:p>
      <w:pPr>
        <w:ind w:left="0" w:firstLine="422"/>
        <w:spacing w:line="360" w:lineRule="auto"/>
        <w:rPr>
          <w:rFonts w:ascii="宋体" w:hAnsi="宋体"/>
          <w:b/>
          <w:sz w:val="21"/>
          <w:szCs w:val="21"/>
        </w:rPr>
      </w:pPr>
      <w:r>
        <w:rPr>
          <w:rFonts w:hint="eastAsia" w:ascii="宋体" w:hAnsi="宋体"/>
          <w:b/>
          <w:sz w:val="21"/>
          <w:szCs w:val="21"/>
        </w:rPr>
        <w:t xml:space="preserve">六、违约责任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甲方违约责任：</w:t>
      </w:r>
      <w:r/>
    </w:p>
    <w:p>
      <w:pPr>
        <w:ind w:left="0" w:firstLine="420"/>
        <w:spacing w:line="360" w:lineRule="auto"/>
        <w:widowControl w:val="off"/>
        <w:rPr>
          <w:rFonts w:ascii="宋体" w:hAnsi="宋体"/>
          <w:sz w:val="21"/>
          <w:szCs w:val="21"/>
        </w:rPr>
      </w:pPr>
      <w:r>
        <w:rPr>
          <w:rFonts w:ascii="宋体" w:hAnsi="宋体"/>
          <w:sz w:val="21"/>
          <w:szCs w:val="21"/>
        </w:rPr>
        <w:t xml:space="preserve">1.1</w:t>
      </w:r>
      <w:r>
        <w:rPr>
          <w:rFonts w:ascii="宋体" w:hAnsi="宋体"/>
          <w:sz w:val="21"/>
          <w:szCs w:val="21"/>
        </w:rPr>
        <w:t xml:space="preserve">在合同生效后，甲方</w:t>
      </w:r>
      <w:r>
        <w:rPr>
          <w:rFonts w:hint="eastAsia" w:ascii="宋体" w:hAnsi="宋体"/>
          <w:sz w:val="21"/>
          <w:szCs w:val="21"/>
        </w:rPr>
        <w:t xml:space="preserve">无故</w:t>
      </w:r>
      <w:r>
        <w:rPr>
          <w:rFonts w:ascii="宋体" w:hAnsi="宋体"/>
          <w:sz w:val="21"/>
          <w:szCs w:val="21"/>
        </w:rPr>
        <w:t xml:space="preserve">要求解除合同的，应向乙方偿付合同总价款</w:t>
      </w:r>
      <w:r>
        <w:rPr>
          <w:rFonts w:ascii="宋体" w:hAnsi="宋体"/>
          <w:sz w:val="21"/>
          <w:szCs w:val="21"/>
        </w:rPr>
        <w:t xml:space="preserve">5%</w:t>
      </w:r>
      <w:r>
        <w:rPr>
          <w:rFonts w:ascii="宋体" w:hAnsi="宋体"/>
          <w:sz w:val="21"/>
          <w:szCs w:val="21"/>
        </w:rPr>
        <w:t xml:space="preserve">的违约金，违约金不足以补偿损失的，乙方有权要求甲方补足。</w:t>
      </w:r>
      <w:r/>
    </w:p>
    <w:p>
      <w:pPr>
        <w:ind w:left="0" w:firstLine="420"/>
        <w:spacing w:line="360" w:lineRule="auto"/>
        <w:widowControl w:val="off"/>
        <w:rPr>
          <w:rFonts w:ascii="宋体" w:hAnsi="宋体"/>
          <w:sz w:val="21"/>
          <w:szCs w:val="21"/>
        </w:rPr>
      </w:pPr>
      <w:r>
        <w:rPr>
          <w:rFonts w:ascii="宋体" w:hAnsi="宋体"/>
          <w:sz w:val="21"/>
          <w:szCs w:val="21"/>
        </w:rPr>
        <w:t xml:space="preserve">1.2</w:t>
      </w:r>
      <w:r>
        <w:rPr>
          <w:rFonts w:ascii="宋体" w:hAnsi="宋体"/>
          <w:sz w:val="21"/>
          <w:szCs w:val="21"/>
        </w:rPr>
        <w:t xml:space="preserve">甲方逾期付款的应按照逾期付款金额的每天万分之四支付逾期付款违约金</w:t>
      </w:r>
      <w:r>
        <w:rPr>
          <w:rFonts w:hint="eastAsia" w:ascii="宋体" w:hAnsi="宋体"/>
          <w:sz w:val="21"/>
          <w:szCs w:val="21"/>
        </w:rPr>
        <w:t xml:space="preserve">，总额不超总价款的</w:t>
      </w:r>
      <w:r>
        <w:rPr>
          <w:rFonts w:hint="eastAsia" w:ascii="宋体" w:hAnsi="宋体"/>
          <w:sz w:val="21"/>
          <w:szCs w:val="21"/>
        </w:rPr>
        <w:t xml:space="preserve">5%</w:t>
      </w:r>
      <w:r>
        <w:rPr>
          <w:rFonts w:ascii="宋体" w:hAnsi="宋体"/>
          <w:sz w:val="21"/>
          <w:szCs w:val="21"/>
        </w:rPr>
        <w:t xml:space="preserve">。</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乙方的违约责任：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.1 </w:t>
      </w:r>
      <w:r>
        <w:rPr>
          <w:rFonts w:hint="eastAsia" w:ascii="宋体" w:hAnsi="宋体"/>
          <w:sz w:val="21"/>
          <w:szCs w:val="21"/>
        </w:rPr>
        <w:t xml:space="preserve">在合同生效后，乙方无故要求解除合同的，应向甲方偿付合同总价款</w:t>
      </w:r>
      <w:r>
        <w:rPr>
          <w:rFonts w:hint="eastAsia" w:ascii="宋体" w:hAnsi="宋体"/>
          <w:sz w:val="21"/>
          <w:szCs w:val="21"/>
        </w:rPr>
        <w:t xml:space="preserve">5%</w:t>
      </w:r>
      <w:r>
        <w:rPr>
          <w:rFonts w:hint="eastAsia" w:ascii="宋体" w:hAnsi="宋体"/>
          <w:sz w:val="21"/>
          <w:szCs w:val="21"/>
        </w:rPr>
        <w:t xml:space="preserve">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2</w:t>
      </w:r>
      <w:r>
        <w:rPr>
          <w:rFonts w:hint="eastAsia" w:ascii="宋体" w:hAnsi="宋体"/>
          <w:sz w:val="21"/>
          <w:szCs w:val="21"/>
        </w:rPr>
        <w:t xml:space="preserve">乙方未按合同规定的质量要求提供服务，不能完成合同时，甲方有权解除合同，乙方向甲方偿付合同总价款</w:t>
      </w:r>
      <w:r>
        <w:rPr>
          <w:rFonts w:hint="eastAsia" w:ascii="宋体" w:hAnsi="宋体"/>
          <w:sz w:val="21"/>
          <w:szCs w:val="21"/>
        </w:rPr>
        <w:t xml:space="preserve">5%</w:t>
      </w:r>
      <w:r>
        <w:rPr>
          <w:rFonts w:hint="eastAsia" w:ascii="宋体" w:hAnsi="宋体"/>
          <w:sz w:val="21"/>
          <w:szCs w:val="21"/>
        </w:rPr>
        <w:t xml:space="preserve">的违约金，违约金不足以补偿损失的甲方有权要求乙方补足。</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3</w:t>
      </w:r>
      <w:r>
        <w:rPr>
          <w:rFonts w:hint="eastAsia" w:ascii="宋体" w:hAnsi="宋体"/>
          <w:sz w:val="21"/>
          <w:szCs w:val="21"/>
        </w:rPr>
        <w:t xml:space="preserve">乙方必须自己完成合同内容，不得自行分包，否则，甲方有权按乙方不能完成合同处理。</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4</w:t>
      </w:r>
      <w:r>
        <w:rPr>
          <w:rFonts w:hint="eastAsia" w:ascii="宋体" w:hAnsi="宋体"/>
          <w:sz w:val="21"/>
          <w:szCs w:val="21"/>
        </w:rPr>
        <w:t xml:space="preserve">乙方应执行国家有关规定（如苏州最低工资标准和其他规定），负责乙方员工的生病、事故、伤残、死亡和劳务纠纷，甲方不承担任何相关责任。</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ascii="宋体" w:hAnsi="宋体"/>
          <w:sz w:val="21"/>
          <w:szCs w:val="21"/>
        </w:rPr>
        <w:t xml:space="preserve">5</w:t>
      </w:r>
      <w:r>
        <w:rPr>
          <w:rFonts w:hint="eastAsia" w:ascii="宋体" w:hAnsi="宋体"/>
          <w:sz w:val="21"/>
          <w:szCs w:val="21"/>
        </w:rPr>
        <w:t xml:space="preserve">乙方负有对自己员工的安全责任，甲方不承担任何相关责任。</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rPr>
          <w:rFonts w:ascii="宋体" w:hAnsi="宋体"/>
          <w:b/>
          <w:sz w:val="21"/>
          <w:szCs w:val="21"/>
        </w:rPr>
      </w:pPr>
      <w:r>
        <w:rPr>
          <w:rFonts w:hint="eastAsia" w:ascii="宋体" w:hAnsi="宋体"/>
          <w:b/>
          <w:sz w:val="21"/>
          <w:szCs w:val="21"/>
        </w:rPr>
        <w:t xml:space="preserve">七、不可抗力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如果乙方和甲方因不可抗力而导致合同实施延误或不能履行合</w:t>
      </w:r>
      <w:r>
        <w:rPr>
          <w:rFonts w:hint="eastAsia" w:ascii="宋体" w:hAnsi="宋体"/>
          <w:sz w:val="21"/>
          <w:szCs w:val="21"/>
        </w:rPr>
        <w:t xml:space="preserve">同义务，不应该承担误期赔偿或不能履行合同义务的责任。因乙方或甲方先延误或不能履行合同而后遇不可抗力的情形除外。</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本条所述的“不可抗力”系指那些双方无法控制，不可预见的事件，但不包括双方的违约或疏忽。这些事件包括但不限于：战争、严重火灾、洪水、台风、地震以及其它双方商定的事件。</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在不可抗力事件发生后，当事方应在十五日内以书面形式将不可抗力的情况和原因通知对方。双方应尽实际可能继续履行合同义务，并积极寻求采取合理的方案履行不受不可抗力影响的其他事项。双方应通过友好协商在合理的时间内达成进一步履行合同</w:t>
      </w:r>
      <w:r>
        <w:rPr>
          <w:rFonts w:hint="eastAsia" w:ascii="宋体" w:hAnsi="宋体"/>
          <w:sz w:val="21"/>
          <w:szCs w:val="21"/>
        </w:rPr>
        <w:t xml:space="preserve">的协议。</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八、争端的解决</w:t>
      </w:r>
      <w:r>
        <w:rPr>
          <w:rFonts w:hint="eastAsia" w:ascii="宋体" w:hAnsi="宋体"/>
          <w:b/>
          <w:sz w:val="21"/>
          <w:szCs w:val="21"/>
        </w:rPr>
        <w:t xml:space="preserve"> </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甲方和乙方应通过友好协商，解决在执行本合同过程中所发生的或与本合同有关的一切争端。如从协商开始十天内仍不能解决，可向有关合同管理部门提请调解。</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如果调解不成，双方中的任何一方可向人民法院提起诉讼。诉讼由合同签订地人民法院管辖。</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诉讼费由败诉方负担。</w:t>
      </w:r>
      <w:r/>
    </w:p>
    <w:p>
      <w:pPr>
        <w:ind w:left="0" w:firstLine="420"/>
        <w:spacing w:line="360" w:lineRule="auto"/>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因合同部分履行引发诉讼的，在诉讼期间，除正在进行诉讼的部分外，本合同的其它部分应继续执行。</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九、违约终止合同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在甲方因乙方违约而按合同约定采取的任何补救措施不受影响的情况下，甲方可在下列情况下向乙方发出书面通知，提出终止部分或全部合同。</w:t>
      </w:r>
      <w:r/>
    </w:p>
    <w:p>
      <w:pPr>
        <w:ind w:left="0" w:firstLine="420"/>
        <w:spacing w:line="360" w:lineRule="auto"/>
        <w:widowControl w:val="off"/>
        <w:rPr>
          <w:rFonts w:ascii="宋体" w:hAnsi="宋体"/>
          <w:sz w:val="21"/>
          <w:szCs w:val="21"/>
        </w:rPr>
      </w:pPr>
      <w:r>
        <w:rPr>
          <w:rFonts w:hint="eastAsia" w:ascii="宋体" w:hAnsi="宋体"/>
          <w:sz w:val="21"/>
          <w:szCs w:val="21"/>
        </w:rPr>
        <w:t xml:space="preserve">1.1 </w:t>
      </w:r>
      <w:r>
        <w:rPr>
          <w:rFonts w:hint="eastAsia" w:ascii="宋体" w:hAnsi="宋体"/>
          <w:sz w:val="21"/>
          <w:szCs w:val="21"/>
        </w:rPr>
        <w:t xml:space="preserve">如果乙方未能在合同规定的限期或甲方同意延长的限期内提供部分或全部服务。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1.2 </w:t>
      </w:r>
      <w:r>
        <w:rPr>
          <w:rFonts w:hint="eastAsia" w:ascii="宋体" w:hAnsi="宋体"/>
          <w:sz w:val="21"/>
          <w:szCs w:val="21"/>
        </w:rPr>
        <w:t xml:space="preserve">如果乙方未能履行合同规定的其它任何义务。</w:t>
      </w:r>
      <w:r/>
    </w:p>
    <w:p>
      <w:pPr>
        <w:ind w:left="0" w:firstLine="420"/>
        <w:spacing w:line="360" w:lineRule="auto"/>
        <w:widowControl w:val="off"/>
        <w:rPr>
          <w:rFonts w:ascii="宋体" w:hAnsi="宋体"/>
          <w:sz w:val="21"/>
          <w:szCs w:val="21"/>
        </w:rPr>
      </w:pPr>
      <w:r>
        <w:rPr>
          <w:rFonts w:hint="eastAsia" w:ascii="宋体" w:hAnsi="宋体"/>
          <w:sz w:val="21"/>
          <w:szCs w:val="21"/>
        </w:rPr>
        <w:t xml:space="preserve">1.3 </w:t>
      </w:r>
      <w:r>
        <w:rPr>
          <w:rFonts w:hint="eastAsia" w:ascii="宋体" w:hAnsi="宋体"/>
          <w:sz w:val="21"/>
          <w:szCs w:val="21"/>
        </w:rPr>
        <w:t xml:space="preserve">如果乙方在本合同的竞争或实施中有腐败和欺诈行为。为此，定义如下：“腐败行为”是指提供、给予、接受或索取任何有价值的东西来影响采购人员在采购过程或合同实施过程中的行为；“欺诈行为”是指为了影响采购过程或合同实施过程而谎报事实，损害甲方的利益，包</w:t>
      </w:r>
      <w:r>
        <w:rPr>
          <w:rFonts w:hint="eastAsia" w:ascii="宋体" w:hAnsi="宋体"/>
          <w:sz w:val="21"/>
          <w:szCs w:val="21"/>
        </w:rPr>
        <w:t xml:space="preserve">括投标人之间串通，人为地使采购活动丧失竞争性，损害甲方所能获得的权益。</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如果甲方根据以上的规定，终止了全部或部分合同，甲方可以依其认为适当的条件和方法购买与未提供服务类似的服务，乙方应对购买类似服务所超出的那部分费用负责。并且，乙方应继续履行合同中未终止的部分。</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如果甲方违约，应承担相应的违约责任。</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十、破产终止合同：</w:t>
      </w:r>
      <w:r>
        <w:rPr>
          <w:rFonts w:hint="eastAsia" w:ascii="宋体" w:hAnsi="宋体"/>
          <w:sz w:val="21"/>
          <w:szCs w:val="21"/>
        </w:rPr>
        <w:t xml:space="preserve">如果乙方破产或丧失清偿能力，甲方可在任何时候以书面形式通知乙方终止合同而不给乙方补偿。该终止合同将不损害或影响甲方已经采取或将要采取任何补救措施的权力。</w:t>
      </w:r>
      <w:r>
        <w:rPr>
          <w:rFonts w:hint="eastAsia" w:ascii="宋体" w:hAnsi="宋体"/>
          <w:sz w:val="21"/>
          <w:szCs w:val="21"/>
        </w:rPr>
        <w:t xml:space="preserve"> </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十一、政府采购法对政</w:t>
      </w:r>
      <w:r>
        <w:rPr>
          <w:rFonts w:hint="eastAsia" w:ascii="宋体" w:hAnsi="宋体"/>
          <w:b/>
          <w:sz w:val="21"/>
          <w:szCs w:val="21"/>
        </w:rPr>
        <w:t xml:space="preserve">府采购合同变更终止的规定：</w:t>
      </w:r>
      <w:r>
        <w:rPr>
          <w:rFonts w:hint="eastAsia" w:ascii="宋体" w:hAnsi="宋体"/>
          <w:sz w:val="21"/>
          <w:szCs w:val="21"/>
        </w:rPr>
        <w:t xml:space="preserve">政府采购合同的双方当事人（指甲乙双方）不得擅自变更、中止或者终止合同。政府采购合同继续履行将损害国家利益和社会公共利益的，双方当事人应当变更、中止或者终止合同。有过错的一方应当承担赔偿责任，双方都有过错的，各自承担相应的责任。</w:t>
      </w:r>
      <w:r>
        <w:rPr>
          <w:rFonts w:hint="eastAsia" w:ascii="宋体" w:hAnsi="宋体"/>
          <w:sz w:val="21"/>
          <w:szCs w:val="21"/>
        </w:rPr>
        <w:t xml:space="preserve"> </w:t>
      </w:r>
      <w:r/>
    </w:p>
    <w:p>
      <w:pPr>
        <w:ind w:left="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十二、合同转让和分包：</w:t>
      </w:r>
      <w:r>
        <w:rPr>
          <w:rFonts w:hint="eastAsia" w:ascii="宋体" w:hAnsi="宋体"/>
          <w:sz w:val="21"/>
          <w:szCs w:val="21"/>
        </w:rPr>
        <w:t xml:space="preserve">本项目不得转让和分包。</w:t>
      </w:r>
      <w:r/>
    </w:p>
    <w:p>
      <w:pPr>
        <w:ind w:left="0" w:firstLine="420"/>
        <w:spacing w:line="360" w:lineRule="auto"/>
        <w:widowControl w:val="off"/>
        <w:rPr>
          <w:rFonts w:ascii="宋体" w:hAnsi="宋体"/>
          <w:sz w:val="21"/>
          <w:szCs w:val="21"/>
        </w:rPr>
      </w:pPr>
      <w:r>
        <w:rPr>
          <w:rFonts w:ascii="宋体" w:hAnsi="宋体"/>
          <w:sz w:val="21"/>
          <w:szCs w:val="21"/>
        </w:rPr>
      </w:r>
      <w:r/>
    </w:p>
    <w:p>
      <w:pPr>
        <w:ind w:left="0" w:firstLine="422"/>
        <w:spacing w:line="360" w:lineRule="auto"/>
        <w:widowControl w:val="off"/>
        <w:rPr>
          <w:rFonts w:ascii="宋体" w:hAnsi="宋体"/>
          <w:sz w:val="21"/>
          <w:szCs w:val="21"/>
        </w:rPr>
      </w:pPr>
      <w:r>
        <w:rPr>
          <w:rFonts w:hint="eastAsia" w:ascii="宋体" w:hAnsi="宋体"/>
          <w:b/>
          <w:sz w:val="21"/>
          <w:szCs w:val="21"/>
        </w:rPr>
        <w:t xml:space="preserve">十三、需要补充的合同条款：</w:t>
      </w:r>
      <w:r>
        <w:rPr>
          <w:rFonts w:hint="eastAsia" w:ascii="宋体" w:hAnsi="宋体"/>
          <w:sz w:val="21"/>
          <w:szCs w:val="21"/>
        </w:rPr>
        <w:t xml:space="preserve">（根据评审过程中或者商务谈判时商定的条款和条件在订立合同时标明）。</w:t>
      </w:r>
      <w:r/>
    </w:p>
    <w:p>
      <w:pPr>
        <w:ind w:left="0"/>
        <w:spacing w:line="360" w:lineRule="auto"/>
        <w:widowControl w:val="off"/>
        <w:rPr>
          <w:rFonts w:ascii="宋体" w:hAnsi="宋体"/>
          <w:sz w:val="21"/>
          <w:szCs w:val="21"/>
        </w:rPr>
      </w:pPr>
      <w:r>
        <w:rPr>
          <w:rFonts w:hint="eastAsia" w:ascii="宋体" w:hAnsi="宋体"/>
          <w:sz w:val="21"/>
          <w:szCs w:val="21"/>
        </w:rPr>
        <w:t xml:space="preserve"> </w:t>
      </w:r>
      <w:r>
        <w:rPr>
          <w:rFonts w:ascii="宋体" w:hAnsi="宋体"/>
          <w:sz w:val="21"/>
          <w:szCs w:val="21"/>
        </w:rPr>
        <w:t xml:space="preserve">   </w:t>
      </w:r>
      <w:r/>
    </w:p>
    <w:p>
      <w:pPr>
        <w:ind w:left="0" w:firstLine="422"/>
        <w:spacing w:line="360" w:lineRule="auto"/>
        <w:widowControl w:val="off"/>
        <w:rPr>
          <w:rFonts w:ascii="宋体" w:hAnsi="宋体"/>
          <w:b/>
          <w:sz w:val="21"/>
          <w:szCs w:val="21"/>
        </w:rPr>
      </w:pPr>
      <w:r>
        <w:rPr>
          <w:rFonts w:hint="eastAsia" w:ascii="宋体" w:hAnsi="宋体"/>
          <w:b/>
          <w:sz w:val="21"/>
          <w:szCs w:val="21"/>
        </w:rPr>
        <w:t xml:space="preserve">十四、合同生效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1.</w:t>
      </w:r>
      <w:r>
        <w:rPr>
          <w:rFonts w:hint="eastAsia" w:ascii="宋体" w:hAnsi="宋体"/>
          <w:sz w:val="21"/>
          <w:szCs w:val="21"/>
        </w:rPr>
        <w:t xml:space="preserve">双方签约人为各自法定代表人或被授权代表。</w:t>
      </w:r>
      <w:r/>
    </w:p>
    <w:p>
      <w:pPr>
        <w:ind w:left="0" w:firstLine="420"/>
        <w:spacing w:line="360" w:lineRule="auto"/>
        <w:widowControl w:val="off"/>
        <w:rPr>
          <w:rFonts w:ascii="宋体" w:hAnsi="宋体"/>
          <w:sz w:val="21"/>
          <w:szCs w:val="21"/>
        </w:rPr>
      </w:pPr>
      <w:r>
        <w:rPr>
          <w:rFonts w:hint="eastAsia" w:ascii="宋体" w:hAnsi="宋体"/>
          <w:sz w:val="21"/>
          <w:szCs w:val="21"/>
        </w:rPr>
        <w:t xml:space="preserve">2.</w:t>
      </w:r>
      <w:r>
        <w:rPr>
          <w:rFonts w:hint="eastAsia" w:ascii="宋体" w:hAnsi="宋体"/>
          <w:sz w:val="21"/>
          <w:szCs w:val="21"/>
        </w:rPr>
        <w:t xml:space="preserve">本合同系指本文件及其附件中的所有部分</w:t>
      </w:r>
      <w:r>
        <w:rPr>
          <w:rFonts w:hint="eastAsia" w:ascii="宋体" w:hAnsi="宋体"/>
          <w:sz w:val="21"/>
          <w:szCs w:val="21"/>
        </w:rPr>
        <w:t xml:space="preserve">，招标文件、成交单位的投标文件、中标通知书、中标人在采购过程中的澄清和承诺等为本合同不可缺少的组成部分。</w:t>
      </w:r>
      <w:r/>
    </w:p>
    <w:p>
      <w:pPr>
        <w:ind w:left="0" w:firstLine="420"/>
        <w:spacing w:line="360" w:lineRule="auto"/>
        <w:widowControl w:val="off"/>
        <w:rPr>
          <w:rFonts w:ascii="宋体" w:hAnsi="宋体"/>
          <w:sz w:val="21"/>
          <w:szCs w:val="21"/>
        </w:rPr>
      </w:pPr>
      <w:r>
        <w:rPr>
          <w:rFonts w:hint="eastAsia" w:ascii="宋体" w:hAnsi="宋体"/>
          <w:sz w:val="21"/>
          <w:szCs w:val="21"/>
        </w:rPr>
        <w:t xml:space="preserve">3.</w:t>
      </w:r>
      <w:r>
        <w:rPr>
          <w:rFonts w:hint="eastAsia" w:ascii="宋体" w:hAnsi="宋体"/>
          <w:sz w:val="21"/>
          <w:szCs w:val="21"/>
        </w:rPr>
        <w:t xml:space="preserve">本合同自甲乙双方签字盖章之日起生效。</w:t>
      </w:r>
      <w:r/>
    </w:p>
    <w:p>
      <w:pPr>
        <w:ind w:left="0" w:firstLine="420"/>
        <w:spacing w:line="360" w:lineRule="auto"/>
        <w:widowControl w:val="off"/>
        <w:rPr>
          <w:rFonts w:ascii="宋体" w:hAnsi="宋体"/>
          <w:sz w:val="21"/>
          <w:szCs w:val="21"/>
        </w:rPr>
      </w:pPr>
      <w:r>
        <w:rPr>
          <w:rFonts w:hint="eastAsia" w:ascii="宋体" w:hAnsi="宋体"/>
          <w:sz w:val="21"/>
          <w:szCs w:val="21"/>
        </w:rPr>
        <w:t xml:space="preserve">4.</w:t>
      </w:r>
      <w:r>
        <w:rPr>
          <w:rFonts w:hint="eastAsia" w:ascii="宋体" w:hAnsi="宋体"/>
          <w:sz w:val="21"/>
          <w:szCs w:val="21"/>
        </w:rPr>
        <w:t xml:space="preserve">本合同壹式</w:t>
      </w:r>
      <w:r>
        <w:rPr>
          <w:rFonts w:hint="eastAsia" w:ascii="宋体" w:hAnsi="宋体"/>
          <w:b/>
          <w:sz w:val="21"/>
          <w:szCs w:val="21"/>
        </w:rPr>
        <w:t xml:space="preserve">肆</w:t>
      </w:r>
      <w:r>
        <w:rPr>
          <w:rFonts w:hint="eastAsia" w:ascii="宋体" w:hAnsi="宋体"/>
          <w:sz w:val="21"/>
          <w:szCs w:val="21"/>
        </w:rPr>
        <w:t xml:space="preserve">份，甲乙双方各执</w:t>
      </w:r>
      <w:r>
        <w:rPr>
          <w:rFonts w:hint="eastAsia" w:ascii="宋体" w:hAnsi="宋体"/>
          <w:b/>
          <w:sz w:val="21"/>
          <w:szCs w:val="21"/>
        </w:rPr>
        <w:t xml:space="preserve">贰</w:t>
      </w:r>
      <w:r>
        <w:rPr>
          <w:rFonts w:hint="eastAsia" w:ascii="宋体" w:hAnsi="宋体"/>
          <w:sz w:val="21"/>
          <w:szCs w:val="21"/>
        </w:rPr>
        <w:t xml:space="preserve">份，各份具有同等法律效力。</w:t>
      </w:r>
      <w:r/>
    </w:p>
    <w:p>
      <w:pPr>
        <w:ind w:left="0" w:firstLine="420"/>
        <w:spacing w:line="360" w:lineRule="auto"/>
        <w:widowControl w:val="off"/>
        <w:rPr>
          <w:rFonts w:ascii="宋体" w:hAnsi="宋体"/>
          <w:sz w:val="21"/>
          <w:szCs w:val="21"/>
        </w:rPr>
      </w:pPr>
      <w:r>
        <w:rPr>
          <w:rFonts w:hint="eastAsia" w:ascii="宋体" w:hAnsi="宋体"/>
          <w:sz w:val="21"/>
          <w:szCs w:val="21"/>
        </w:rPr>
        <w:t xml:space="preserve">5.</w:t>
      </w:r>
      <w:r>
        <w:rPr>
          <w:rFonts w:hint="eastAsia" w:ascii="宋体" w:hAnsi="宋体"/>
          <w:sz w:val="21"/>
          <w:szCs w:val="21"/>
        </w:rPr>
        <w:t xml:space="preserve">本合同应按照中华人民共和国的现行法律进行解释。</w:t>
      </w:r>
      <w:r/>
    </w:p>
    <w:p>
      <w:pPr>
        <w:ind w:left="0" w:firstLine="420"/>
        <w:spacing w:line="360" w:lineRule="auto"/>
        <w:widowControl w:val="off"/>
        <w:rPr>
          <w:rFonts w:ascii="宋体" w:hAnsi="宋体"/>
          <w:sz w:val="21"/>
          <w:szCs w:val="21"/>
        </w:rPr>
      </w:pPr>
      <w:r>
        <w:rPr>
          <w:rFonts w:hint="eastAsia" w:ascii="宋体" w:hAnsi="宋体"/>
          <w:sz w:val="21"/>
          <w:szCs w:val="21"/>
        </w:rPr>
        <w:t xml:space="preserve">6.</w:t>
      </w:r>
      <w:r>
        <w:rPr>
          <w:rFonts w:hint="eastAsia" w:ascii="宋体" w:hAnsi="宋体"/>
          <w:sz w:val="21"/>
          <w:szCs w:val="21"/>
        </w:rPr>
        <w:t xml:space="preserve">合同修改：除甲乙双方签署书面修改、补充协议，并成为本合同不可分割的一部分之外，本合同条件不得有任何变化或修改。</w:t>
      </w:r>
      <w:r>
        <w:rPr>
          <w:rFonts w:hint="eastAsia" w:ascii="宋体" w:hAnsi="宋体"/>
          <w:sz w:val="21"/>
          <w:szCs w:val="21"/>
        </w:rPr>
        <w:t xml:space="preserve"> </w:t>
      </w:r>
      <w:r/>
    </w:p>
    <w:p>
      <w:pPr>
        <w:pStyle w:val="887"/>
        <w:ind w:left="0" w:firstLine="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甲方（公章）：</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 </w:t>
      </w:r>
      <w:r>
        <w:rPr>
          <w:rFonts w:hint="eastAsia" w:ascii="宋体" w:hAnsi="宋体"/>
          <w:sz w:val="21"/>
          <w:szCs w:val="21"/>
        </w:rPr>
        <w:t xml:space="preserve">乙方（公章）：</w:t>
      </w:r>
      <w:r/>
    </w:p>
    <w:p>
      <w:pPr>
        <w:ind w:left="0"/>
        <w:spacing w:line="360" w:lineRule="auto"/>
        <w:widowControl w:val="off"/>
        <w:rPr>
          <w:rFonts w:ascii="宋体" w:hAnsi="宋体"/>
          <w:sz w:val="21"/>
          <w:szCs w:val="21"/>
        </w:rPr>
      </w:pPr>
      <w:r>
        <w:rPr>
          <w:rFonts w:hint="eastAsia" w:ascii="宋体" w:hAnsi="宋体"/>
          <w:sz w:val="21"/>
          <w:szCs w:val="21"/>
        </w:rPr>
        <w:t xml:space="preserve">法定代表人或授权代表（签字或盖章）：</w:t>
      </w:r>
      <w:r>
        <w:rPr>
          <w:rFonts w:hint="eastAsia" w:ascii="宋体" w:hAnsi="宋体"/>
          <w:sz w:val="21"/>
          <w:szCs w:val="21"/>
        </w:rPr>
        <w:t xml:space="preserve">                </w:t>
      </w:r>
      <w:r>
        <w:rPr>
          <w:rFonts w:hint="eastAsia" w:ascii="宋体" w:hAnsi="宋体"/>
          <w:sz w:val="21"/>
          <w:szCs w:val="21"/>
        </w:rPr>
        <w:t xml:space="preserve">法定代表人或授权代表（签字或盖章）：</w:t>
      </w:r>
      <w:r>
        <w:rPr>
          <w:rFonts w:hint="eastAsia" w:ascii="宋体" w:hAnsi="宋体"/>
          <w:sz w:val="21"/>
          <w:szCs w:val="21"/>
        </w:rPr>
        <w:t xml:space="preserve"> </w:t>
      </w:r>
      <w:r/>
    </w:p>
    <w:p>
      <w:pPr>
        <w:ind w:left="0"/>
        <w:spacing w:line="360" w:lineRule="auto"/>
        <w:widowControl w:val="off"/>
        <w:rPr>
          <w:rFonts w:ascii="宋体" w:hAnsi="宋体"/>
          <w:sz w:val="21"/>
          <w:szCs w:val="21"/>
        </w:rPr>
      </w:pPr>
      <w:r>
        <w:rPr>
          <w:rFonts w:hint="eastAsia" w:ascii="宋体" w:hAnsi="宋体"/>
          <w:sz w:val="21"/>
          <w:szCs w:val="21"/>
        </w:rPr>
        <w:t xml:space="preserve">签约日期：</w:t>
      </w:r>
      <w:r>
        <w:rPr>
          <w:rFonts w:hint="eastAsia" w:ascii="宋体" w:hAnsi="宋体"/>
          <w:sz w:val="21"/>
          <w:szCs w:val="21"/>
        </w:rPr>
        <w:t xml:space="preserve">                                  </w:t>
      </w:r>
      <w:r>
        <w:rPr>
          <w:rFonts w:ascii="宋体" w:hAnsi="宋体"/>
          <w:sz w:val="21"/>
          <w:szCs w:val="21"/>
        </w:rPr>
        <w:t xml:space="preserve">        </w:t>
      </w:r>
      <w:r>
        <w:rPr>
          <w:rFonts w:hint="eastAsia" w:ascii="宋体" w:hAnsi="宋体"/>
          <w:sz w:val="21"/>
          <w:szCs w:val="21"/>
        </w:rPr>
        <w:t xml:space="preserve">签约日期：</w:t>
      </w:r>
      <w:r>
        <w:rPr>
          <w:rFonts w:hint="eastAsia" w:ascii="宋体" w:hAnsi="宋体"/>
          <w:sz w:val="21"/>
          <w:szCs w:val="21"/>
        </w:rPr>
        <w:t xml:space="preserve"> </w:t>
      </w:r>
      <w:r/>
    </w:p>
    <w:p>
      <w:pPr>
        <w:pStyle w:val="887"/>
        <w:ind w:left="400" w:firstLine="400"/>
        <w:rPr>
          <w:rFonts w:ascii="宋体" w:hAnsi="宋体"/>
        </w:rPr>
      </w:pPr>
      <w:r>
        <w:rPr>
          <w:rFonts w:ascii="宋体" w:hAnsi="宋体"/>
        </w:rPr>
      </w:r>
      <w:r/>
    </w:p>
    <w:p>
      <w:pPr>
        <w:ind w:left="0"/>
        <w:spacing w:line="360" w:lineRule="auto"/>
        <w:widowControl w:val="off"/>
        <w:rPr>
          <w:rFonts w:ascii="宋体" w:hAnsi="宋体"/>
          <w:sz w:val="21"/>
          <w:szCs w:val="21"/>
        </w:rPr>
      </w:pPr>
      <w:r>
        <w:rPr>
          <w:rFonts w:hint="eastAsia" w:ascii="宋体" w:hAnsi="宋体"/>
          <w:sz w:val="21"/>
          <w:szCs w:val="21"/>
        </w:rPr>
        <w:t xml:space="preserve">合同签定地：</w:t>
      </w:r>
      <w:r/>
    </w:p>
    <w:p>
      <w:pPr>
        <w:pStyle w:val="887"/>
        <w:ind w:left="400" w:firstLine="883"/>
        <w:rPr>
          <w:rFonts w:ascii="宋体" w:hAnsi="宋体"/>
          <w:b/>
          <w:sz w:val="44"/>
          <w:szCs w:val="22"/>
        </w:rPr>
      </w:pPr>
      <w:r>
        <w:rPr>
          <w:rFonts w:hint="eastAsia" w:ascii="宋体" w:hAnsi="宋体"/>
          <w:b/>
          <w:sz w:val="44"/>
          <w:szCs w:val="22"/>
        </w:rPr>
        <w:t xml:space="preserve"> </w:t>
      </w:r>
      <w:r/>
    </w:p>
    <w:p>
      <w:pPr>
        <w:pStyle w:val="887"/>
        <w:ind w:left="400" w:firstLine="883"/>
        <w:rPr>
          <w:rFonts w:ascii="宋体" w:hAnsi="宋体"/>
          <w:b/>
          <w:sz w:val="44"/>
          <w:szCs w:val="22"/>
        </w:rPr>
      </w:pPr>
      <w:r>
        <w:rPr>
          <w:rFonts w:hint="eastAsia" w:ascii="宋体" w:hAnsi="宋体"/>
          <w:b/>
          <w:sz w:val="44"/>
          <w:szCs w:val="22"/>
        </w:rPr>
        <w:br w:type="page" w:clear="all"/>
      </w:r>
      <w:r/>
    </w:p>
    <w:p>
      <w:pPr>
        <w:pStyle w:val="842"/>
        <w:ind w:left="0" w:firstLine="0"/>
        <w:jc w:val="center"/>
        <w:rPr>
          <w:rFonts w:ascii="宋体" w:hAnsi="宋体"/>
          <w:b/>
          <w:sz w:val="44"/>
          <w:szCs w:val="22"/>
        </w:rPr>
      </w:pPr>
      <w:r/>
      <w:bookmarkStart w:id="106" w:name="_Toc165274523"/>
      <w:r>
        <w:rPr>
          <w:rFonts w:hint="eastAsia" w:ascii="宋体" w:hAnsi="宋体"/>
          <w:b/>
          <w:sz w:val="44"/>
          <w:szCs w:val="22"/>
        </w:rPr>
        <w:t xml:space="preserve">第六章</w:t>
      </w:r>
      <w:r>
        <w:rPr>
          <w:rFonts w:hint="eastAsia" w:ascii="宋体" w:hAnsi="宋体"/>
          <w:b/>
          <w:sz w:val="44"/>
          <w:szCs w:val="22"/>
        </w:rPr>
        <w:t xml:space="preserve"> </w:t>
      </w:r>
      <w:bookmarkStart w:id="107" w:name="评分要点"/>
      <w:r/>
      <w:bookmarkEnd w:id="107"/>
      <w:r>
        <w:rPr>
          <w:rFonts w:hint="eastAsia" w:ascii="宋体" w:hAnsi="宋体"/>
          <w:b/>
          <w:sz w:val="44"/>
          <w:szCs w:val="22"/>
        </w:rPr>
        <w:t xml:space="preserve">评标办法和评分标准</w:t>
      </w:r>
      <w:bookmarkEnd w:id="103"/>
      <w:r/>
      <w:bookmarkEnd w:id="104"/>
      <w:r/>
      <w:bookmarkEnd w:id="105"/>
      <w:r/>
      <w:bookmarkEnd w:id="106"/>
      <w:r/>
      <w:r/>
    </w:p>
    <w:p>
      <w:pPr>
        <w:ind w:left="0" w:firstLine="422"/>
        <w:spacing w:line="360" w:lineRule="auto"/>
        <w:rPr>
          <w:rFonts w:ascii="宋体" w:hAnsi="宋体"/>
          <w:b/>
          <w:sz w:val="21"/>
          <w:szCs w:val="21"/>
        </w:rPr>
      </w:pPr>
      <w:r/>
      <w:bookmarkStart w:id="108" w:name="_Toc698"/>
      <w:r/>
      <w:bookmarkStart w:id="109" w:name="_Toc17476"/>
      <w:r/>
      <w:bookmarkStart w:id="110" w:name="_Toc16264"/>
      <w:r>
        <w:rPr>
          <w:rFonts w:hint="eastAsia" w:ascii="宋体" w:hAnsi="宋体"/>
          <w:b/>
          <w:sz w:val="21"/>
          <w:szCs w:val="21"/>
        </w:rPr>
        <w:t xml:space="preserve">一、评标办法：</w:t>
      </w:r>
      <w:bookmarkEnd w:id="108"/>
      <w:r/>
      <w:bookmarkEnd w:id="109"/>
      <w:r/>
      <w:bookmarkEnd w:id="110"/>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评标办法采用</w:t>
      </w:r>
      <w:r>
        <w:rPr>
          <w:rFonts w:hint="eastAsia" w:ascii="宋体" w:hAnsi="宋体"/>
          <w:b/>
          <w:sz w:val="21"/>
        </w:rPr>
        <w:t xml:space="preserve">综合评分法</w:t>
      </w:r>
      <w:r>
        <w:rPr>
          <w:rFonts w:hint="eastAsia" w:ascii="宋体" w:hAnsi="宋体"/>
          <w:sz w:val="21"/>
        </w:rPr>
        <w:t xml:space="preserve">。评标结果按评审后得分由高到低顺序排列。得分相同的，按投标报价由低到高顺序排列。得分且投标报价相同的并列，</w:t>
      </w:r>
      <w:r>
        <w:rPr>
          <w:rFonts w:hint="eastAsia" w:ascii="宋体" w:hAnsi="宋体"/>
          <w:sz w:val="21"/>
          <w:szCs w:val="21"/>
        </w:rPr>
        <w:t xml:space="preserve">则由</w:t>
      </w:r>
      <w:r>
        <w:rPr>
          <w:rFonts w:hint="eastAsia" w:ascii="宋体" w:hAnsi="宋体"/>
          <w:sz w:val="21"/>
        </w:rPr>
        <w:t xml:space="preserve">评标委员会</w:t>
      </w:r>
      <w:r>
        <w:rPr>
          <w:rFonts w:hint="eastAsia" w:ascii="宋体" w:hAnsi="宋体"/>
          <w:sz w:val="21"/>
          <w:szCs w:val="21"/>
        </w:rPr>
        <w:t xml:space="preserve">组织抽签确定中标人。</w:t>
      </w:r>
      <w:r>
        <w:rPr>
          <w:rFonts w:hint="eastAsia" w:ascii="宋体" w:hAnsi="宋体"/>
          <w:sz w:val="21"/>
        </w:rPr>
        <w:t xml:space="preserve">投标文件满足招标文件全部实质性要求，且按照评审因素的量化指标评审得分最高的投标人为排名第一的中标候选人。</w:t>
      </w:r>
      <w:r/>
    </w:p>
    <w:p>
      <w:pPr>
        <w:ind w:left="0" w:firstLine="420"/>
        <w:spacing w:line="360" w:lineRule="auto"/>
        <w:rPr>
          <w:rFonts w:ascii="宋体" w:hAnsi="宋体"/>
          <w:b/>
          <w:sz w:val="21"/>
          <w:szCs w:val="21"/>
        </w:rPr>
      </w:pPr>
      <w:r>
        <w:rPr>
          <w:rFonts w:hint="eastAsia" w:ascii="宋体" w:hAnsi="宋体"/>
          <w:sz w:val="21"/>
        </w:rPr>
        <w:t xml:space="preserve">2.</w:t>
      </w:r>
      <w:r>
        <w:rPr>
          <w:rFonts w:hint="eastAsia" w:ascii="宋体" w:hAnsi="宋体"/>
          <w:sz w:val="21"/>
        </w:rPr>
        <w:t xml:space="preserve">评标时，评标委员会成员分别对每个有效投标人的标书进行评价、打分，直接将评委的评分按算术平均方法，计算出每个有效投标人的评委评审得分（保留小数点后两位）。投标报价得分直接计算取得。评委评审得分和投标报价得分相加为投标人的综合评分。</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如投标人存在“苏财购〔</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11</w:t>
      </w:r>
      <w:r>
        <w:rPr>
          <w:rFonts w:hint="eastAsia" w:ascii="宋体" w:hAnsi="宋体"/>
          <w:sz w:val="21"/>
        </w:rPr>
        <w:t xml:space="preserve">号”文件中所列的失信或不良行为，按照相关规定执行。关于较大数额罚款的认定按照《财政部关于</w:t>
      </w:r>
      <w:r>
        <w:rPr>
          <w:rFonts w:hint="eastAsia" w:ascii="宋体" w:hAnsi="宋体"/>
          <w:sz w:val="21"/>
        </w:rPr>
        <w:t xml:space="preserve">&lt;</w:t>
      </w:r>
      <w:r>
        <w:rPr>
          <w:rFonts w:hint="eastAsia" w:ascii="宋体" w:hAnsi="宋体"/>
          <w:sz w:val="21"/>
        </w:rPr>
        <w:t xml:space="preserve">中华人民共和国政府采购法实施条例</w:t>
      </w:r>
      <w:r>
        <w:rPr>
          <w:rFonts w:hint="eastAsia" w:ascii="宋体" w:hAnsi="宋体"/>
          <w:sz w:val="21"/>
        </w:rPr>
        <w:t xml:space="preserve">&gt;</w:t>
      </w:r>
      <w:r>
        <w:rPr>
          <w:rFonts w:hint="eastAsia" w:ascii="宋体" w:hAnsi="宋体"/>
          <w:sz w:val="21"/>
        </w:rPr>
        <w:t xml:space="preserve">第十九条</w:t>
      </w:r>
      <w:r>
        <w:rPr>
          <w:rFonts w:hint="eastAsia" w:ascii="宋体" w:hAnsi="宋体"/>
          <w:sz w:val="21"/>
        </w:rPr>
        <w:t xml:space="preserve">第一款“较大数额罚款”具体适用问题的意见》（财库〔</w:t>
      </w:r>
      <w:r>
        <w:rPr>
          <w:rFonts w:hint="eastAsia" w:ascii="宋体" w:hAnsi="宋体"/>
          <w:sz w:val="21"/>
        </w:rPr>
        <w:t xml:space="preserve">2022</w:t>
      </w:r>
      <w:r>
        <w:rPr>
          <w:rFonts w:hint="eastAsia" w:ascii="宋体" w:hAnsi="宋体"/>
          <w:sz w:val="21"/>
        </w:rPr>
        <w:t xml:space="preserve">〕</w:t>
      </w:r>
      <w:r>
        <w:rPr>
          <w:rFonts w:hint="eastAsia" w:ascii="宋体" w:hAnsi="宋体"/>
          <w:sz w:val="21"/>
        </w:rPr>
        <w:t xml:space="preserve">3 </w:t>
      </w:r>
      <w:r>
        <w:rPr>
          <w:rFonts w:hint="eastAsia" w:ascii="宋体" w:hAnsi="宋体"/>
          <w:sz w:val="21"/>
        </w:rPr>
        <w:t xml:space="preserve">号）文件执行。</w:t>
      </w:r>
      <w:r/>
    </w:p>
    <w:p>
      <w:pPr>
        <w:ind w:left="0" w:firstLine="420"/>
        <w:spacing w:line="360" w:lineRule="auto"/>
        <w:rPr>
          <w:rFonts w:ascii="宋体" w:hAnsi="宋体"/>
          <w:b/>
          <w:sz w:val="21"/>
          <w:szCs w:val="21"/>
        </w:rPr>
      </w:pPr>
      <w:r>
        <w:rPr>
          <w:rFonts w:hint="eastAsia" w:ascii="宋体" w:hAnsi="宋体"/>
          <w:sz w:val="21"/>
        </w:rPr>
        <w:t xml:space="preserve">4.</w:t>
      </w:r>
      <w:r>
        <w:rPr>
          <w:rFonts w:hint="eastAsia" w:ascii="宋体" w:hAnsi="宋体"/>
          <w:sz w:val="21"/>
        </w:rPr>
        <w:t xml:space="preserve">针对中小型企业、残疾人福利企业和监狱企业的评审：</w:t>
      </w:r>
      <w:r/>
    </w:p>
    <w:p>
      <w:pPr>
        <w:ind w:left="0" w:firstLine="420"/>
        <w:spacing w:line="360" w:lineRule="auto"/>
        <w:rPr>
          <w:rFonts w:ascii="宋体" w:hAnsi="宋体"/>
          <w:sz w:val="21"/>
        </w:rPr>
      </w:pPr>
      <w:r>
        <w:rPr>
          <w:rFonts w:hint="eastAsia" w:ascii="宋体" w:hAnsi="宋体"/>
          <w:sz w:val="21"/>
        </w:rPr>
        <w:t xml:space="preserve">根据《政府采购促进中小企业发展管理办法》（财库〔</w:t>
      </w:r>
      <w:r>
        <w:rPr>
          <w:rFonts w:hint="eastAsia" w:ascii="宋体" w:hAnsi="宋体"/>
          <w:sz w:val="21"/>
        </w:rPr>
        <w:t xml:space="preserve">2020</w:t>
      </w:r>
      <w:r>
        <w:rPr>
          <w:rFonts w:hint="eastAsia" w:ascii="宋体" w:hAnsi="宋体"/>
          <w:sz w:val="21"/>
        </w:rPr>
        <w:t xml:space="preserve">〕</w:t>
      </w:r>
      <w:r>
        <w:rPr>
          <w:rFonts w:hint="eastAsia" w:ascii="宋体" w:hAnsi="宋体"/>
          <w:sz w:val="21"/>
        </w:rPr>
        <w:t xml:space="preserve">46</w:t>
      </w:r>
      <w:r>
        <w:rPr>
          <w:rFonts w:hint="eastAsia" w:ascii="宋体" w:hAnsi="宋体"/>
          <w:sz w:val="21"/>
        </w:rPr>
        <w:t xml:space="preserve">号）、《关于促进残疾人就业政府采购政策的通知》（财库〔</w:t>
      </w:r>
      <w:r>
        <w:rPr>
          <w:rFonts w:hint="eastAsia" w:ascii="宋体" w:hAnsi="宋体"/>
          <w:sz w:val="21"/>
        </w:rPr>
        <w:t xml:space="preserve">2017</w:t>
      </w:r>
      <w:r>
        <w:rPr>
          <w:rFonts w:hint="eastAsia" w:ascii="宋体" w:hAnsi="宋体"/>
          <w:sz w:val="21"/>
        </w:rPr>
        <w:t xml:space="preserve">〕</w:t>
      </w:r>
      <w:r>
        <w:rPr>
          <w:rFonts w:hint="eastAsia" w:ascii="宋体" w:hAnsi="宋体"/>
          <w:sz w:val="21"/>
        </w:rPr>
        <w:t xml:space="preserve">141</w:t>
      </w:r>
      <w:r>
        <w:rPr>
          <w:rFonts w:hint="eastAsia" w:ascii="宋体" w:hAnsi="宋体"/>
          <w:sz w:val="21"/>
        </w:rPr>
        <w:t xml:space="preserve">号）、《关于政府采购支持监狱企业发展有关问题的通知》（财库〔</w:t>
      </w:r>
      <w:r>
        <w:rPr>
          <w:rFonts w:hint="eastAsia" w:ascii="宋体" w:hAnsi="宋体"/>
          <w:sz w:val="21"/>
        </w:rPr>
        <w:t xml:space="preserve">2014</w:t>
      </w:r>
      <w:r>
        <w:rPr>
          <w:rFonts w:hint="eastAsia" w:ascii="宋体" w:hAnsi="宋体"/>
          <w:sz w:val="21"/>
        </w:rPr>
        <w:t xml:space="preserve">〕</w:t>
      </w:r>
      <w:r>
        <w:rPr>
          <w:rFonts w:hint="eastAsia" w:ascii="宋体" w:hAnsi="宋体"/>
          <w:sz w:val="21"/>
        </w:rPr>
        <w:t xml:space="preserve">68</w:t>
      </w:r>
      <w:r>
        <w:rPr>
          <w:rFonts w:hint="eastAsia" w:ascii="宋体" w:hAnsi="宋体"/>
          <w:sz w:val="21"/>
        </w:rPr>
        <w:t xml:space="preserve">号）和《关于印发</w:t>
      </w:r>
      <w:r>
        <w:rPr>
          <w:rFonts w:hint="eastAsia" w:ascii="宋体" w:hAnsi="宋体"/>
          <w:sz w:val="21"/>
        </w:rPr>
        <w:t xml:space="preserve">&lt;</w:t>
      </w:r>
      <w:r>
        <w:rPr>
          <w:rFonts w:hint="eastAsia" w:ascii="宋体" w:hAnsi="宋体"/>
          <w:sz w:val="21"/>
        </w:rPr>
        <w:t xml:space="preserve">苏州市政府采购促进中小企业发展实施意见</w:t>
      </w:r>
      <w:r>
        <w:rPr>
          <w:rFonts w:ascii="宋体" w:hAnsi="宋体"/>
          <w:sz w:val="21"/>
        </w:rPr>
        <w:t xml:space="preserve">&gt;</w:t>
      </w:r>
      <w:r>
        <w:rPr>
          <w:rFonts w:hint="eastAsia" w:ascii="宋体" w:hAnsi="宋体"/>
          <w:sz w:val="21"/>
        </w:rPr>
        <w:t xml:space="preserve">的通知》（苏财购〔</w:t>
      </w:r>
      <w:r>
        <w:rPr>
          <w:rFonts w:hint="eastAsia" w:ascii="宋体" w:hAnsi="宋体"/>
          <w:sz w:val="21"/>
        </w:rPr>
        <w:t xml:space="preserve">202</w:t>
      </w:r>
      <w:r>
        <w:rPr>
          <w:rFonts w:ascii="宋体" w:hAnsi="宋体"/>
          <w:sz w:val="21"/>
        </w:rPr>
        <w:t xml:space="preserve">2</w:t>
      </w:r>
      <w:r>
        <w:rPr>
          <w:rFonts w:hint="eastAsia" w:ascii="宋体" w:hAnsi="宋体"/>
          <w:sz w:val="21"/>
        </w:rPr>
        <w:t xml:space="preserve">〕</w:t>
      </w:r>
      <w:r>
        <w:rPr>
          <w:rFonts w:ascii="宋体" w:hAnsi="宋体"/>
          <w:sz w:val="21"/>
        </w:rPr>
        <w:t xml:space="preserve">16</w:t>
      </w:r>
      <w:r>
        <w:rPr>
          <w:rFonts w:hint="eastAsia" w:ascii="宋体" w:hAnsi="宋体"/>
          <w:sz w:val="21"/>
        </w:rPr>
        <w:t xml:space="preserve">号）的有关规定，</w:t>
      </w:r>
      <w:r>
        <w:rPr>
          <w:rFonts w:hint="eastAsia" w:ascii="宋体" w:hAnsi="宋体"/>
          <w:b/>
          <w:bCs/>
          <w:sz w:val="21"/>
        </w:rPr>
        <w:t xml:space="preserve">本项目为专门面向中小企业采购的项目，不再执行价格评审优惠的扶持政策</w:t>
      </w:r>
      <w:r>
        <w:rPr>
          <w:rFonts w:hint="eastAsia" w:ascii="宋体" w:hAnsi="宋体"/>
          <w:b/>
          <w:bCs/>
          <w:sz w:val="21"/>
        </w:rPr>
        <w:t xml:space="preserve">。</w:t>
      </w:r>
      <w:r/>
    </w:p>
    <w:p>
      <w:pPr>
        <w:ind w:left="0" w:firstLine="420"/>
        <w:spacing w:line="360" w:lineRule="auto"/>
        <w:rPr>
          <w:rFonts w:ascii="宋体" w:hAnsi="宋体"/>
          <w:sz w:val="21"/>
        </w:rPr>
      </w:pPr>
      <w:r>
        <w:rPr>
          <w:rFonts w:hint="eastAsia" w:ascii="宋体" w:hAnsi="宋体"/>
          <w:sz w:val="21"/>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b/>
          <w:sz w:val="21"/>
        </w:rPr>
        <w:t xml:space="preserve">服务类项目中供应商若使用退休人员，将不享受中小企业扶持政策。</w:t>
      </w:r>
      <w:r/>
    </w:p>
    <w:p>
      <w:pPr>
        <w:ind w:left="0" w:firstLine="420"/>
        <w:spacing w:line="360" w:lineRule="auto"/>
        <w:rPr>
          <w:rFonts w:ascii="宋体" w:hAnsi="宋体"/>
          <w:b/>
          <w:sz w:val="21"/>
          <w:szCs w:val="21"/>
        </w:rPr>
      </w:pPr>
      <w:r>
        <w:rPr>
          <w:rFonts w:hint="eastAsia" w:ascii="宋体" w:hAnsi="宋体"/>
          <w:sz w:val="21"/>
        </w:rPr>
        <w:t xml:space="preserve">注：</w:t>
      </w:r>
      <w:r/>
    </w:p>
    <w:p>
      <w:pPr>
        <w:ind w:left="0" w:firstLine="420"/>
        <w:spacing w:line="360" w:lineRule="auto"/>
        <w:rPr>
          <w:rFonts w:ascii="宋体" w:hAnsi="宋体"/>
          <w:b/>
          <w:sz w:val="21"/>
          <w:szCs w:val="21"/>
        </w:rPr>
      </w:pPr>
      <w:r>
        <w:rPr>
          <w:rFonts w:hint="eastAsia" w:ascii="宋体" w:hAnsi="宋体"/>
          <w:sz w:val="21"/>
        </w:rPr>
        <w:t xml:space="preserve">①填报“中小企业声明函”需严格按“工信部联企业〔</w:t>
      </w:r>
      <w:r>
        <w:rPr>
          <w:rFonts w:hint="eastAsia" w:ascii="宋体" w:hAnsi="宋体"/>
          <w:sz w:val="21"/>
        </w:rPr>
        <w:t xml:space="preserve">2011</w:t>
      </w:r>
      <w:r>
        <w:rPr>
          <w:rFonts w:hint="eastAsia" w:ascii="宋体" w:hAnsi="宋体"/>
          <w:sz w:val="21"/>
        </w:rPr>
        <w:t xml:space="preserve">〕</w:t>
      </w:r>
      <w:r>
        <w:rPr>
          <w:rFonts w:hint="eastAsia" w:ascii="宋体" w:hAnsi="宋体"/>
          <w:sz w:val="21"/>
        </w:rPr>
        <w:t xml:space="preserve">300</w:t>
      </w:r>
      <w:r>
        <w:rPr>
          <w:rFonts w:hint="eastAsia" w:ascii="宋体" w:hAnsi="宋体"/>
          <w:sz w:val="21"/>
        </w:rPr>
        <w:t xml:space="preserve">号通知中的《中小企业划型标准规定》进行。</w:t>
      </w:r>
      <w:r/>
    </w:p>
    <w:p>
      <w:pPr>
        <w:ind w:left="0" w:firstLine="420"/>
        <w:spacing w:line="360" w:lineRule="auto"/>
        <w:rPr>
          <w:rFonts w:ascii="宋体" w:hAnsi="宋体"/>
          <w:sz w:val="21"/>
        </w:rPr>
      </w:pPr>
      <w:r>
        <w:rPr>
          <w:rFonts w:hint="eastAsia" w:ascii="宋体" w:hAnsi="宋体"/>
          <w:sz w:val="21"/>
        </w:rPr>
        <w:t xml:space="preserve">②若供应商提供的声明函或认定证明为虚假材料，按“政府采购法”相关规定处理并报请政府监管部门给予行政处罚。</w:t>
      </w:r>
      <w:r/>
    </w:p>
    <w:p>
      <w:pPr>
        <w:pStyle w:val="854"/>
      </w:pPr>
      <w:r/>
      <w:r/>
    </w:p>
    <w:p>
      <w:r/>
      <w:r/>
    </w:p>
    <w:p>
      <w:pPr>
        <w:pStyle w:val="854"/>
      </w:pPr>
      <w:r/>
      <w:r/>
    </w:p>
    <w:p>
      <w:pPr>
        <w:pStyle w:val="862"/>
        <w:rPr>
          <w:rFonts w:ascii="宋体" w:hAnsi="宋体" w:cs="Times New Roman"/>
        </w:rPr>
      </w:pPr>
      <w:r>
        <w:rPr>
          <w:rFonts w:ascii="宋体" w:hAnsi="宋体" w:cs="Times New Roman"/>
        </w:rPr>
      </w:r>
      <w:r/>
    </w:p>
    <w:p>
      <w:pPr>
        <w:ind w:left="0" w:firstLine="422"/>
        <w:spacing w:line="360" w:lineRule="auto"/>
        <w:rPr>
          <w:rFonts w:ascii="宋体" w:hAnsi="宋体"/>
          <w:b/>
          <w:sz w:val="21"/>
          <w:szCs w:val="21"/>
        </w:rPr>
      </w:pPr>
      <w:r>
        <w:rPr>
          <w:rFonts w:hint="eastAsia" w:ascii="宋体" w:hAnsi="宋体" w:cs="Times New Roman"/>
          <w:b/>
          <w:sz w:val="21"/>
          <w:szCs w:val="21"/>
        </w:rPr>
        <w:t xml:space="preserve">二、评分标准：</w:t>
      </w:r>
      <w:r/>
    </w:p>
    <w:tbl>
      <w:tblPr>
        <w:tblpPr w:horzAnchor="text" w:tblpXSpec="left" w:vertAnchor="text" w:tblpY="1" w:leftFromText="180" w:topFromText="0" w:rightFromText="180" w:bottomFromText="0"/>
        <w:tblW w:w="991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413"/>
        <w:gridCol w:w="1417"/>
        <w:gridCol w:w="4678"/>
        <w:gridCol w:w="2410"/>
      </w:tblGrid>
      <w:tr>
        <w:trPr>
          <w:trHeight w:val="113"/>
        </w:trPr>
        <w:tc>
          <w:tcPr>
            <w:tcW w:w="1413"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评审类别</w:t>
            </w:r>
            <w:r/>
          </w:p>
        </w:tc>
        <w:tc>
          <w:tcPr>
            <w:tcW w:w="1417"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评审项</w:t>
            </w:r>
            <w:r/>
          </w:p>
        </w:tc>
        <w:tc>
          <w:tcPr>
            <w:tcW w:w="4678"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评审规则</w:t>
            </w:r>
            <w:r/>
          </w:p>
        </w:tc>
        <w:tc>
          <w:tcPr>
            <w:tcW w:w="2410" w:type="dxa"/>
            <w:vAlign w:val="center"/>
            <w:textDirection w:val="lrTb"/>
            <w:noWrap w:val="false"/>
          </w:tcPr>
          <w:p>
            <w:pPr>
              <w:ind w:left="0"/>
              <w:jc w:val="center"/>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分值（分）</w:t>
            </w:r>
            <w:r/>
          </w:p>
        </w:tc>
      </w:tr>
      <w:tr>
        <w:trPr>
          <w:trHeight w:val="113"/>
        </w:trPr>
        <w:tc>
          <w:tcPr>
            <w:tcW w:w="1413" w:type="dxa"/>
            <w:vAlign w:val="center"/>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价格部分</w:t>
            </w:r>
            <w:r/>
          </w:p>
          <w:p>
            <w:pPr>
              <w:ind w:left="0"/>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45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spacing w:line="360" w:lineRule="auto"/>
              <w:widowControl w:val="off"/>
              <w:rPr>
                <w:rFonts w:ascii="宋体" w:hAnsi="宋体" w:cs="Tahoma"/>
                <w:bCs/>
                <w:color w:val="000000"/>
                <w:sz w:val="21"/>
                <w:szCs w:val="21"/>
              </w:rPr>
            </w:pPr>
            <w:r>
              <w:rPr>
                <w:rFonts w:hint="eastAsia" w:ascii="宋体" w:hAnsi="宋体" w:cs="Tahoma"/>
                <w:bCs/>
                <w:color w:val="000000"/>
                <w:sz w:val="21"/>
                <w:szCs w:val="21"/>
              </w:rPr>
              <w:t xml:space="preserve">投标报价</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第一步：投标报价低于或等于财政预算价格（或最高限价）的，为有效投标报价。超财政预算（或最高限价）的投标报价为无效投标报价。</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第二步：在所有有效投标报价中满足招标文件要求，且投标价格最低的投标报价为评标基准价，其他投标人的价格分按照下列公式计算（计算结果四舍五入保留两位小数）。</w:t>
            </w:r>
            <w:r/>
          </w:p>
          <w:p>
            <w:pPr>
              <w:ind w:left="0"/>
              <w:widowControl w:val="off"/>
              <w:rPr>
                <w:rFonts w:ascii="宋体" w:hAnsi="宋体"/>
                <w:sz w:val="21"/>
              </w:rPr>
            </w:pPr>
            <w:r>
              <w:rPr>
                <w:rFonts w:hint="eastAsia" w:ascii="宋体" w:hAnsi="宋体"/>
                <w:color w:val="000000"/>
                <w:sz w:val="21"/>
                <w:szCs w:val="21"/>
                <w:lang w:bidi="ar"/>
              </w:rPr>
              <w:t xml:space="preserve">投标报价得分＝（评标基准价</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投标报价）×</w:t>
            </w:r>
            <w:r>
              <w:rPr>
                <w:rFonts w:ascii="宋体" w:hAnsi="宋体"/>
                <w:color w:val="000000"/>
                <w:sz w:val="21"/>
                <w:szCs w:val="21"/>
                <w:lang w:bidi="ar"/>
              </w:rPr>
              <w:t xml:space="preserve">4</w:t>
            </w:r>
            <w:r>
              <w:rPr>
                <w:rFonts w:ascii="宋体" w:hAnsi="宋体"/>
                <w:color w:val="000000"/>
                <w:sz w:val="21"/>
                <w:szCs w:val="21"/>
                <w:lang w:bidi="ar"/>
              </w:rPr>
              <w:t xml:space="preserve">5</w:t>
            </w:r>
            <w:r>
              <w:rPr>
                <w:rFonts w:hint="eastAsia" w:ascii="宋体" w:hAnsi="宋体"/>
                <w:color w:val="000000"/>
                <w:sz w:val="21"/>
                <w:szCs w:val="21"/>
                <w:lang w:bidi="ar"/>
              </w:rPr>
              <w:t xml:space="preserve">％×</w:t>
            </w:r>
            <w:r>
              <w:rPr>
                <w:rFonts w:hint="eastAsia" w:ascii="宋体" w:hAnsi="宋体"/>
                <w:color w:val="000000"/>
                <w:sz w:val="21"/>
                <w:szCs w:val="21"/>
                <w:lang w:bidi="ar"/>
              </w:rPr>
              <w:t xml:space="preserve">100</w:t>
            </w:r>
            <w:r/>
          </w:p>
        </w:tc>
        <w:tc>
          <w:tcPr>
            <w:tcW w:w="2410" w:type="dxa"/>
            <w:vAlign w:val="center"/>
            <w:textDirection w:val="lrTb"/>
            <w:noWrap w:val="false"/>
          </w:tcPr>
          <w:p>
            <w:pPr>
              <w:ind w:left="0"/>
              <w:jc w:val="center"/>
              <w:widowControl w:val="off"/>
              <w:rPr>
                <w:rFonts w:ascii="宋体" w:hAnsi="宋体" w:cs="Tahoma"/>
                <w:color w:val="000000"/>
                <w:sz w:val="21"/>
                <w:szCs w:val="21"/>
              </w:rPr>
            </w:pPr>
            <w:r>
              <w:rPr>
                <w:rFonts w:hint="eastAsia" w:ascii="宋体" w:hAnsi="宋体"/>
                <w:color w:val="000000"/>
                <w:sz w:val="21"/>
                <w:szCs w:val="21"/>
                <w:lang w:bidi="ar"/>
              </w:rPr>
              <w:t xml:space="preserve">4</w:t>
            </w:r>
            <w:r>
              <w:rPr>
                <w:rFonts w:ascii="宋体" w:hAnsi="宋体"/>
                <w:color w:val="000000"/>
                <w:sz w:val="21"/>
                <w:szCs w:val="21"/>
                <w:lang w:bidi="ar"/>
              </w:rPr>
              <w:t xml:space="preserve">5</w:t>
            </w:r>
            <w:r/>
          </w:p>
        </w:tc>
      </w:tr>
      <w:tr>
        <w:trPr>
          <w:trHeight w:val="113"/>
        </w:trPr>
        <w:tc>
          <w:tcPr>
            <w:tcW w:w="1413" w:type="dxa"/>
            <w:vAlign w:val="center"/>
            <w:vMerge w:val="restart"/>
            <w:textDirection w:val="lrTb"/>
            <w:noWrap w:val="false"/>
          </w:tcPr>
          <w:p>
            <w:pPr>
              <w:ind w:left="0"/>
              <w:jc w:val="center"/>
              <w:spacing w:line="360" w:lineRule="auto"/>
              <w:widowControl w:val="off"/>
              <w:rPr>
                <w:rFonts w:ascii="宋体" w:hAnsi="宋体" w:cs="Tahoma"/>
                <w:b/>
                <w:color w:val="000000"/>
                <w:sz w:val="21"/>
                <w:szCs w:val="21"/>
              </w:rPr>
            </w:pPr>
            <w:r>
              <w:rPr>
                <w:rFonts w:hint="eastAsia" w:ascii="宋体" w:hAnsi="宋体" w:cs="Tahoma"/>
                <w:b/>
                <w:color w:val="000000"/>
                <w:sz w:val="21"/>
                <w:szCs w:val="21"/>
              </w:rPr>
              <w:t xml:space="preserve">技术及商务部分</w:t>
            </w:r>
            <w:r/>
          </w:p>
          <w:p>
            <w:pPr>
              <w:ind w:left="0"/>
              <w:spacing w:line="360" w:lineRule="auto"/>
              <w:widowControl w:val="off"/>
              <w:rPr>
                <w:rFonts w:ascii="宋体" w:hAnsi="宋体" w:cs="Tahoma"/>
                <w:b/>
                <w:bCs/>
                <w:color w:val="000000"/>
                <w:sz w:val="21"/>
                <w:szCs w:val="21"/>
              </w:rPr>
            </w:pPr>
            <w:r>
              <w:rPr>
                <w:rFonts w:hint="eastAsia" w:ascii="宋体" w:hAnsi="宋体" w:cs="Tahoma"/>
                <w:b/>
                <w:color w:val="000000"/>
                <w:sz w:val="21"/>
                <w:szCs w:val="21"/>
              </w:rPr>
              <w:t xml:space="preserve">（</w:t>
            </w:r>
            <w:r>
              <w:rPr>
                <w:rFonts w:ascii="宋体" w:hAnsi="宋体" w:cs="Tahoma"/>
                <w:b/>
                <w:color w:val="000000"/>
                <w:sz w:val="21"/>
                <w:szCs w:val="21"/>
              </w:rPr>
              <w:t xml:space="preserve">55</w:t>
            </w:r>
            <w:r>
              <w:rPr>
                <w:rFonts w:hint="eastAsia" w:ascii="宋体" w:hAnsi="宋体" w:cs="Tahoma"/>
                <w:b/>
                <w:color w:val="000000"/>
                <w:sz w:val="21"/>
                <w:szCs w:val="21"/>
              </w:rPr>
              <w:t xml:space="preserve">分）</w:t>
            </w:r>
            <w:r/>
          </w:p>
        </w:tc>
        <w:tc>
          <w:tcPr>
            <w:tcW w:w="1417" w:type="dxa"/>
            <w:vAlign w:val="center"/>
            <w:textDirection w:val="lrTb"/>
            <w:noWrap w:val="false"/>
          </w:tcPr>
          <w:p>
            <w:pPr>
              <w:ind w:left="0"/>
              <w:jc w:val="center"/>
              <w:rPr>
                <w:rFonts w:ascii="宋体" w:hAnsi="宋体" w:cs="Tahoma"/>
                <w:color w:val="000000"/>
                <w:sz w:val="21"/>
                <w:szCs w:val="21"/>
              </w:rPr>
            </w:pPr>
            <w:r>
              <w:rPr>
                <w:rFonts w:hint="eastAsia" w:ascii="宋体" w:hAnsi="宋体" w:cs="Times New Roman"/>
                <w:color w:val="000000"/>
                <w:sz w:val="21"/>
                <w:szCs w:val="21"/>
              </w:rPr>
              <w:t xml:space="preserve">服务理念及组织架构</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投标人根据本项目特点，制定下列内容。</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1</w:t>
            </w:r>
            <w:r>
              <w:rPr>
                <w:rFonts w:ascii="宋体" w:hAnsi="宋体"/>
                <w:color w:val="000000"/>
                <w:sz w:val="21"/>
                <w:szCs w:val="21"/>
                <w:lang w:bidi="ar"/>
              </w:rPr>
              <w:t xml:space="preserve">.</w:t>
            </w:r>
            <w:r>
              <w:rPr>
                <w:rFonts w:hint="eastAsia" w:ascii="宋体" w:hAnsi="宋体"/>
                <w:color w:val="000000"/>
                <w:sz w:val="21"/>
                <w:szCs w:val="21"/>
                <w:lang w:bidi="ar"/>
              </w:rPr>
              <w:t xml:space="preserve">方案项目特点与需求分析；</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2</w:t>
            </w:r>
            <w:r>
              <w:rPr>
                <w:rFonts w:ascii="宋体" w:hAnsi="宋体"/>
                <w:color w:val="000000"/>
                <w:sz w:val="21"/>
                <w:szCs w:val="21"/>
                <w:lang w:bidi="ar"/>
              </w:rPr>
              <w:t xml:space="preserve">.</w:t>
            </w:r>
            <w:r>
              <w:rPr>
                <w:rFonts w:hint="eastAsia" w:ascii="宋体" w:hAnsi="宋体"/>
                <w:color w:val="000000"/>
                <w:sz w:val="21"/>
                <w:szCs w:val="21"/>
                <w:lang w:bidi="ar"/>
              </w:rPr>
              <w:t xml:space="preserve">管理模式及服务理念；</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sz w:val="21"/>
                <w:szCs w:val="21"/>
                <w:lang w:bidi="ar"/>
              </w:rPr>
              <w:t xml:space="preserve">目组织管理组织结构图；</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4</w:t>
            </w:r>
            <w:r>
              <w:rPr>
                <w:rFonts w:ascii="宋体" w:hAnsi="宋体"/>
                <w:color w:val="000000"/>
                <w:sz w:val="21"/>
                <w:szCs w:val="21"/>
                <w:lang w:bidi="ar"/>
              </w:rPr>
              <w:t xml:space="preserve">.</w:t>
            </w:r>
            <w:r>
              <w:rPr>
                <w:rFonts w:hint="eastAsia" w:ascii="宋体" w:hAnsi="宋体"/>
                <w:color w:val="000000"/>
                <w:sz w:val="21"/>
                <w:szCs w:val="21"/>
                <w:lang w:bidi="ar"/>
              </w:rPr>
              <w:t xml:space="preserve">项目内部管理机制。</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上述每项应逐条叙述，内容全面合理、可行性强、操作性强、贴合项目实际的得</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分；内容基本合理、具有一定的可行性、具有一定的操作性、与项目实际基本贴合的得</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rPr>
                <w:rFonts w:ascii="宋体" w:hAnsi="宋体"/>
                <w:sz w:val="21"/>
                <w:szCs w:val="21"/>
              </w:rPr>
            </w:pPr>
            <w:r>
              <w:rPr>
                <w:rFonts w:ascii="宋体" w:hAnsi="宋体"/>
                <w:sz w:val="21"/>
                <w:szCs w:val="21"/>
              </w:rPr>
              <w:t xml:space="preserve">8</w:t>
            </w:r>
            <w:r/>
          </w:p>
        </w:tc>
      </w:tr>
      <w:tr>
        <w:trPr>
          <w:trHeight w:val="90"/>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s="Times New Roman"/>
                <w:color w:val="000000"/>
                <w:sz w:val="21"/>
                <w:szCs w:val="21"/>
              </w:rPr>
              <w:t xml:space="preserve">管理服务制度</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项目管理服务制度；</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人员配备和考核制度；</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cs="Times New Roman"/>
                <w:sz w:val="21"/>
                <w:szCs w:val="21"/>
              </w:rPr>
              <w:t xml:space="preserve">内部管理制度；</w:t>
            </w:r>
            <w:r/>
          </w:p>
          <w:p>
            <w:pPr>
              <w:pStyle w:val="854"/>
              <w:ind w:left="0" w:firstLine="0"/>
            </w:pPr>
            <w:r>
              <w:rPr>
                <w:rFonts w:hint="eastAsia" w:ascii="宋体" w:hAnsi="宋体"/>
                <w:sz w:val="21"/>
                <w:szCs w:val="21"/>
              </w:rPr>
              <w:t xml:space="preserve">4.</w:t>
            </w:r>
            <w:r>
              <w:rPr>
                <w:rFonts w:hint="eastAsia" w:ascii="宋体" w:hAnsi="宋体"/>
                <w:sz w:val="21"/>
                <w:szCs w:val="21"/>
              </w:rPr>
              <w:t xml:space="preserve">档案管理制度等。</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上述每项应逐条叙述，制度全面合理、可行性强、操作性强、贴合项目实际的得</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分；制度基本合理、具有一定的可行性、具有一定的操作性、与项目实际基本贴合的得</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8</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lang w:bidi="ar"/>
              </w:rPr>
            </w:pPr>
            <w:r>
              <w:rPr>
                <w:rFonts w:hint="eastAsia" w:ascii="宋体" w:hAnsi="宋体" w:cs="Times New Roman"/>
                <w:color w:val="000000"/>
                <w:sz w:val="21"/>
                <w:szCs w:val="21"/>
              </w:rPr>
              <w:t xml:space="preserve">管理服务方案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投标人根据本项目特点，制定下列管理服务方案。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1.</w:t>
            </w:r>
            <w:r>
              <w:rPr>
                <w:rFonts w:hint="eastAsia" w:ascii="宋体" w:hAnsi="宋体" w:cs="Times New Roman"/>
                <w:sz w:val="21"/>
                <w:szCs w:val="21"/>
              </w:rPr>
              <w:t xml:space="preserve">综合服务管理方案；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2.</w:t>
            </w:r>
            <w:r>
              <w:rPr>
                <w:rFonts w:hint="eastAsia" w:ascii="宋体" w:hAnsi="宋体" w:cs="Times New Roman"/>
                <w:sz w:val="21"/>
                <w:szCs w:val="21"/>
              </w:rPr>
              <w:t xml:space="preserve">保洁服务方案；</w:t>
            </w:r>
            <w:r/>
          </w:p>
          <w:p>
            <w:pPr>
              <w:ind w:left="0"/>
              <w:widowControl w:val="off"/>
              <w:rPr>
                <w:rFonts w:ascii="宋体" w:hAnsi="宋体" w:cs="Times New Roman"/>
                <w:sz w:val="21"/>
                <w:szCs w:val="21"/>
              </w:rPr>
            </w:pPr>
            <w:r>
              <w:rPr>
                <w:rFonts w:hint="eastAsia" w:ascii="宋体" w:hAnsi="宋体" w:cs="Times New Roman"/>
                <w:sz w:val="21"/>
                <w:szCs w:val="21"/>
              </w:rPr>
              <w:t xml:space="preserve">3.</w:t>
            </w:r>
            <w:r>
              <w:rPr>
                <w:rFonts w:hint="eastAsia" w:ascii="宋体" w:hAnsi="宋体" w:cs="Times New Roman"/>
                <w:sz w:val="21"/>
                <w:szCs w:val="21"/>
              </w:rPr>
              <w:t xml:space="preserve">重大活动服务保障方案；</w:t>
            </w:r>
            <w:r/>
          </w:p>
          <w:p>
            <w:pPr>
              <w:ind w:left="0"/>
              <w:widowControl w:val="off"/>
              <w:rPr>
                <w:rFonts w:ascii="宋体" w:hAnsi="宋体" w:cs="Times New Roman"/>
                <w:sz w:val="21"/>
                <w:szCs w:val="21"/>
              </w:rPr>
            </w:pPr>
            <w:r>
              <w:rPr>
                <w:rFonts w:hint="eastAsia" w:ascii="宋体" w:hAnsi="宋体" w:cs="Times New Roman"/>
                <w:sz w:val="21"/>
                <w:szCs w:val="21"/>
              </w:rPr>
              <w:t xml:space="preserve">4.</w:t>
            </w:r>
            <w:r>
              <w:rPr>
                <w:rFonts w:hint="eastAsia" w:ascii="宋体" w:hAnsi="宋体" w:cs="Times New Roman"/>
                <w:sz w:val="21"/>
                <w:szCs w:val="21"/>
              </w:rPr>
              <w:t xml:space="preserve">人员管理方案；</w:t>
            </w:r>
            <w:r/>
          </w:p>
          <w:p>
            <w:pPr>
              <w:ind w:left="0"/>
              <w:widowControl w:val="off"/>
              <w:rPr>
                <w:rFonts w:ascii="宋体" w:hAnsi="宋体" w:cs="Times New Roman"/>
                <w:sz w:val="21"/>
                <w:szCs w:val="21"/>
              </w:rPr>
            </w:pPr>
            <w:r>
              <w:rPr>
                <w:rFonts w:hint="eastAsia" w:ascii="宋体" w:hAnsi="宋体" w:cs="Times New Roman"/>
                <w:sz w:val="21"/>
                <w:szCs w:val="21"/>
              </w:rPr>
              <w:t xml:space="preserve">5.</w:t>
            </w:r>
            <w:r>
              <w:rPr>
                <w:rFonts w:hint="eastAsia" w:ascii="宋体" w:hAnsi="宋体" w:cs="Times New Roman"/>
                <w:sz w:val="21"/>
                <w:szCs w:val="21"/>
              </w:rPr>
              <w:t xml:space="preserve">进退场交接方案；</w:t>
            </w:r>
            <w:r/>
          </w:p>
          <w:p>
            <w:pPr>
              <w:ind w:left="0"/>
              <w:widowControl w:val="off"/>
              <w:rPr>
                <w:rFonts w:ascii="宋体" w:hAnsi="宋体" w:cs="Times New Roman"/>
                <w:sz w:val="21"/>
                <w:szCs w:val="21"/>
              </w:rPr>
            </w:pPr>
            <w:r>
              <w:rPr>
                <w:rFonts w:hint="eastAsia" w:ascii="宋体" w:hAnsi="宋体" w:cs="Times New Roman"/>
                <w:sz w:val="21"/>
                <w:szCs w:val="21"/>
              </w:rPr>
              <w:t xml:space="preserve">6.</w:t>
            </w:r>
            <w:r>
              <w:rPr>
                <w:rFonts w:hint="eastAsia" w:ascii="宋体" w:hAnsi="宋体" w:cs="Times New Roman"/>
                <w:sz w:val="21"/>
                <w:szCs w:val="21"/>
              </w:rPr>
              <w:t xml:space="preserve">应急管理方案等。</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上述每项应逐条叙述，方案全面合理、可行性强、操作性强、贴合项目实际的得</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分；方案基本合理、具有一定的可行性、具有一定的操作性、与项目实际基本贴合的得</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12</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1</w:t>
            </w:r>
            <w:r>
              <w:rPr>
                <w:rFonts w:ascii="宋体" w:hAnsi="宋体"/>
                <w:color w:val="000000"/>
                <w:sz w:val="21"/>
                <w:szCs w:val="21"/>
              </w:rPr>
              <w:t xml:space="preserve">2</w:t>
            </w:r>
            <w:r/>
          </w:p>
        </w:tc>
      </w:tr>
      <w:tr>
        <w:trPr>
          <w:trHeight w:val="113"/>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s="Times New Roman"/>
                <w:color w:val="000000"/>
                <w:sz w:val="21"/>
                <w:szCs w:val="21"/>
              </w:rPr>
            </w:pPr>
            <w:r>
              <w:rPr>
                <w:rFonts w:hint="eastAsia" w:ascii="宋体" w:hAnsi="宋体"/>
                <w:color w:val="000000"/>
                <w:sz w:val="21"/>
                <w:szCs w:val="21"/>
              </w:rPr>
              <w:t xml:space="preserve">客户满意度提升方案</w:t>
            </w:r>
            <w:r/>
          </w:p>
        </w:tc>
        <w:tc>
          <w:tcPr>
            <w:tcW w:w="4678" w:type="dxa"/>
            <w:vAlign w:val="center"/>
            <w:textDirection w:val="lrTb"/>
            <w:noWrap w:val="false"/>
          </w:tcPr>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投标人根据本项目特点，制定客户满意度提升方案，方案内容需包含服务全部内容，应具备奖惩机制。方案全面合理、可行性强、操作性强、贴合项目实际的得</w:t>
            </w:r>
            <w:r>
              <w:rPr>
                <w:rFonts w:hint="eastAsia" w:ascii="宋体" w:hAnsi="宋体"/>
                <w:color w:val="000000"/>
                <w:sz w:val="21"/>
                <w:szCs w:val="21"/>
                <w:lang w:bidi="ar"/>
              </w:rPr>
              <w:t xml:space="preserve">2</w:t>
            </w:r>
            <w:r>
              <w:rPr>
                <w:rFonts w:hint="eastAsia" w:ascii="宋体" w:hAnsi="宋体"/>
                <w:color w:val="000000"/>
                <w:sz w:val="21"/>
                <w:szCs w:val="21"/>
                <w:lang w:bidi="ar"/>
              </w:rPr>
              <w:t xml:space="preserve">分；方案基本合理、具有一定的可行性、具有一定的操作性、与项目实际基本贴合的得</w:t>
            </w:r>
            <w:r>
              <w:rPr>
                <w:rFonts w:hint="eastAsia" w:ascii="宋体" w:hAnsi="宋体"/>
                <w:color w:val="000000"/>
                <w:sz w:val="21"/>
                <w:szCs w:val="21"/>
                <w:lang w:bidi="ar"/>
              </w:rPr>
              <w:t xml:space="preserve">1</w:t>
            </w:r>
            <w:r>
              <w:rPr>
                <w:rFonts w:hint="eastAsia" w:ascii="宋体" w:hAnsi="宋体"/>
                <w:color w:val="000000"/>
                <w:sz w:val="21"/>
                <w:szCs w:val="21"/>
                <w:lang w:bidi="ar"/>
              </w:rPr>
              <w:t xml:space="preserve">分；每项叙述内容完全脱离采购需求或未作完整叙述的不得分。本项最高得</w:t>
            </w:r>
            <w:r>
              <w:rPr>
                <w:rFonts w:ascii="宋体" w:hAnsi="宋体"/>
                <w:color w:val="000000"/>
                <w:sz w:val="21"/>
                <w:szCs w:val="21"/>
                <w:lang w:bidi="ar"/>
              </w:rPr>
              <w:t xml:space="preserve">2</w:t>
            </w:r>
            <w:r>
              <w:rPr>
                <w:rFonts w:hint="eastAsia" w:ascii="宋体" w:hAnsi="宋体"/>
                <w:color w:val="000000"/>
                <w:sz w:val="21"/>
                <w:szCs w:val="21"/>
                <w:lang w:bidi="ar"/>
              </w:rPr>
              <w:t xml:space="preserve">分。</w:t>
            </w:r>
            <w:r/>
          </w:p>
        </w:tc>
        <w:tc>
          <w:tcPr>
            <w:tcW w:w="2410" w:type="dxa"/>
            <w:vAlign w:val="center"/>
            <w:textDirection w:val="lrTb"/>
            <w:noWrap w:val="false"/>
          </w:tcPr>
          <w:p>
            <w:pPr>
              <w:ind w:left="0"/>
              <w:jc w:val="center"/>
              <w:widowControl w:val="off"/>
              <w:rPr>
                <w:rFonts w:ascii="宋体" w:hAnsi="宋体"/>
                <w:color w:val="000000"/>
                <w:sz w:val="21"/>
                <w:szCs w:val="21"/>
                <w:lang w:bidi="ar"/>
              </w:rPr>
            </w:pPr>
            <w:r>
              <w:rPr>
                <w:rFonts w:hint="eastAsia" w:ascii="宋体" w:hAnsi="宋体"/>
                <w:color w:val="000000"/>
                <w:sz w:val="21"/>
                <w:szCs w:val="21"/>
              </w:rPr>
              <w:t xml:space="preserve"> </w:t>
            </w:r>
            <w:r>
              <w:rPr>
                <w:rFonts w:ascii="宋体" w:hAnsi="宋体"/>
                <w:color w:val="000000"/>
                <w:sz w:val="21"/>
                <w:szCs w:val="21"/>
              </w:rPr>
              <w:t xml:space="preserve">2</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rPr>
                <w:rFonts w:ascii="宋体" w:hAnsi="宋体"/>
                <w:color w:val="000000"/>
                <w:sz w:val="21"/>
                <w:szCs w:val="21"/>
              </w:rPr>
            </w:pPr>
            <w:r>
              <w:rPr>
                <w:rFonts w:hint="eastAsia" w:ascii="宋体" w:hAnsi="宋体"/>
                <w:color w:val="000000"/>
                <w:sz w:val="21"/>
                <w:szCs w:val="21"/>
              </w:rPr>
              <w:t xml:space="preserve">▲项目经理</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投标人拟派的项目经理具备：</w:t>
            </w:r>
            <w:r>
              <w:rPr>
                <w:rFonts w:hint="eastAsia" w:ascii="宋体" w:hAnsi="宋体"/>
                <w:b/>
                <w:color w:val="000000"/>
                <w:sz w:val="21"/>
                <w:szCs w:val="21"/>
              </w:rPr>
              <w:t xml:space="preserve">（中标后必须在本项目工作）</w:t>
            </w:r>
            <w:r/>
          </w:p>
          <w:p>
            <w:pPr>
              <w:numPr>
                <w:ilvl w:val="0"/>
                <w:numId w:val="1"/>
              </w:numPr>
              <w:widowControl w:val="off"/>
              <w:rPr>
                <w:rFonts w:ascii="宋体" w:hAnsi="宋体"/>
                <w:color w:val="000000"/>
                <w:sz w:val="21"/>
                <w:szCs w:val="21"/>
                <w:lang w:bidi="ar"/>
              </w:rPr>
            </w:pP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大专及以上学历证书；</w:t>
            </w:r>
            <w:r/>
          </w:p>
          <w:p>
            <w:pPr>
              <w:numPr>
                <w:ilvl w:val="0"/>
                <w:numId w:val="1"/>
              </w:numPr>
              <w:widowControl w:val="off"/>
              <w:rPr>
                <w:rFonts w:ascii="宋体" w:hAnsi="宋体"/>
                <w:color w:val="000000"/>
                <w:sz w:val="21"/>
                <w:szCs w:val="21"/>
                <w:lang w:bidi="ar"/>
              </w:rPr>
            </w:pPr>
            <w:r>
              <w:rPr>
                <w:rFonts w:ascii="宋体" w:hAnsi="宋体"/>
                <w:color w:val="000000"/>
                <w:sz w:val="21"/>
                <w:szCs w:val="21"/>
                <w:lang w:bidi="ar"/>
              </w:rPr>
              <w:t xml:space="preserve">5</w:t>
            </w:r>
            <w:r>
              <w:rPr>
                <w:rFonts w:hint="eastAsia" w:ascii="宋体" w:hAnsi="宋体"/>
                <w:color w:val="000000"/>
                <w:sz w:val="21"/>
                <w:szCs w:val="21"/>
                <w:lang w:bidi="ar"/>
              </w:rPr>
              <w:t xml:space="preserve">年或以上相关工作经验；</w:t>
            </w:r>
            <w:r/>
          </w:p>
          <w:p>
            <w:pPr>
              <w:numPr>
                <w:ilvl w:val="0"/>
                <w:numId w:val="1"/>
              </w:numPr>
              <w:widowControl w:val="off"/>
              <w:rPr>
                <w:rFonts w:ascii="宋体" w:hAnsi="宋体"/>
                <w:color w:val="000000"/>
                <w:sz w:val="21"/>
                <w:szCs w:val="21"/>
                <w:lang w:bidi="ar"/>
              </w:rPr>
            </w:pPr>
            <w:r>
              <w:rPr>
                <w:rFonts w:hint="eastAsia" w:ascii="宋体" w:hAnsi="宋体"/>
                <w:color w:val="000000"/>
                <w:sz w:val="21"/>
                <w:szCs w:val="21"/>
                <w:lang w:bidi="ar"/>
              </w:rPr>
              <w:t xml:space="preserve">红十字会颁发的救护培训证书；</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每项得</w:t>
            </w:r>
            <w:r>
              <w:rPr>
                <w:rFonts w:ascii="宋体" w:hAnsi="宋体"/>
                <w:color w:val="000000"/>
                <w:sz w:val="21"/>
                <w:szCs w:val="21"/>
                <w:lang w:bidi="ar"/>
              </w:rPr>
              <w:t xml:space="preserve">2</w:t>
            </w:r>
            <w:r>
              <w:rPr>
                <w:rFonts w:hint="eastAsia" w:ascii="宋体" w:hAnsi="宋体"/>
                <w:color w:val="000000"/>
                <w:sz w:val="21"/>
                <w:szCs w:val="21"/>
                <w:lang w:bidi="ar"/>
              </w:rPr>
              <w:t xml:space="preserve">分，共</w:t>
            </w:r>
            <w:r>
              <w:rPr>
                <w:rFonts w:ascii="宋体" w:hAnsi="宋体"/>
                <w:color w:val="000000"/>
                <w:sz w:val="21"/>
                <w:szCs w:val="21"/>
                <w:lang w:bidi="ar"/>
              </w:rPr>
              <w:t xml:space="preserve">8</w:t>
            </w:r>
            <w:r>
              <w:rPr>
                <w:rFonts w:hint="eastAsia" w:ascii="宋体" w:hAnsi="宋体"/>
                <w:color w:val="000000"/>
                <w:sz w:val="21"/>
                <w:szCs w:val="21"/>
                <w:lang w:bidi="ar"/>
              </w:rPr>
              <w:t xml:space="preserve">分。</w:t>
            </w:r>
            <w:r/>
          </w:p>
          <w:p>
            <w:pPr>
              <w:ind w:left="0"/>
              <w:widowControl w:val="off"/>
              <w:rPr>
                <w:rFonts w:ascii="宋体" w:hAnsi="宋体"/>
                <w:color w:val="000000"/>
                <w:sz w:val="21"/>
                <w:szCs w:val="21"/>
                <w:lang w:bidi="ar"/>
              </w:rPr>
            </w:pPr>
            <w:r>
              <w:rPr>
                <w:rFonts w:hint="eastAsia" w:ascii="宋体" w:hAnsi="宋体"/>
                <w:b/>
                <w:color w:val="000000"/>
                <w:sz w:val="21"/>
                <w:szCs w:val="21"/>
              </w:rPr>
              <w:t xml:space="preserve">注：投标文件内提供身份证扫描件、有效证书或证明扫描件、工作经验证明、投标人为其缴纳的最新一期社保证明资料并加盖投标人公章，其中国家职业资格等级证书必须提供网上查询截图，否则不得分。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8</w:t>
            </w:r>
            <w:r/>
          </w:p>
        </w:tc>
      </w:tr>
      <w:tr>
        <w:trPr>
          <w:trHeight w:val="782"/>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▲保洁班组长</w:t>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投标人拟派的保洁班组长具备：</w:t>
            </w:r>
            <w:r>
              <w:rPr>
                <w:rFonts w:hint="eastAsia" w:ascii="宋体" w:hAnsi="宋体"/>
                <w:b/>
                <w:color w:val="000000"/>
                <w:sz w:val="21"/>
                <w:szCs w:val="21"/>
              </w:rPr>
              <w:t xml:space="preserve">（中标后必须在本项目工作）</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1.</w:t>
            </w:r>
            <w:r>
              <w:rPr>
                <w:rFonts w:hint="eastAsia" w:ascii="宋体" w:hAnsi="宋体"/>
                <w:color w:val="000000"/>
                <w:sz w:val="21"/>
                <w:szCs w:val="21"/>
                <w:lang w:bidi="ar"/>
              </w:rPr>
              <w:t xml:space="preserve">高中及以上学历证书；</w:t>
            </w:r>
            <w:r/>
          </w:p>
          <w:p>
            <w:pPr>
              <w:ind w:left="0"/>
              <w:widowControl w:val="off"/>
              <w:rPr>
                <w:rFonts w:ascii="宋体" w:hAnsi="宋体"/>
                <w:color w:val="000000"/>
                <w:sz w:val="21"/>
                <w:szCs w:val="21"/>
                <w:lang w:bidi="ar"/>
              </w:rPr>
            </w:pPr>
            <w:r>
              <w:rPr>
                <w:rFonts w:ascii="宋体" w:hAnsi="宋体"/>
                <w:color w:val="000000"/>
                <w:sz w:val="21"/>
                <w:szCs w:val="21"/>
                <w:lang w:bidi="ar"/>
              </w:rPr>
              <w:t xml:space="preserve">2.5</w:t>
            </w:r>
            <w:r>
              <w:rPr>
                <w:rFonts w:hint="eastAsia" w:ascii="宋体" w:hAnsi="宋体"/>
                <w:color w:val="000000"/>
                <w:sz w:val="21"/>
                <w:szCs w:val="21"/>
                <w:lang w:bidi="ar"/>
              </w:rPr>
              <w:t xml:space="preserve">年或以上相关工作经验；</w:t>
            </w:r>
            <w:r/>
          </w:p>
          <w:p>
            <w:pPr>
              <w:ind w:left="0"/>
              <w:widowControl w:val="off"/>
              <w:rPr>
                <w:rFonts w:ascii="宋体" w:hAnsi="宋体"/>
                <w:color w:val="000000"/>
                <w:sz w:val="21"/>
                <w:szCs w:val="21"/>
                <w:lang w:bidi="ar"/>
              </w:rPr>
            </w:pPr>
            <w:r>
              <w:rPr>
                <w:rFonts w:hint="eastAsia" w:ascii="宋体" w:hAnsi="宋体"/>
                <w:color w:val="000000"/>
                <w:sz w:val="21"/>
                <w:szCs w:val="21"/>
                <w:lang w:bidi="ar"/>
              </w:rPr>
              <w:t xml:space="preserve">3</w:t>
            </w:r>
            <w:r>
              <w:rPr>
                <w:rFonts w:ascii="宋体" w:hAnsi="宋体"/>
                <w:color w:val="000000"/>
                <w:sz w:val="21"/>
                <w:szCs w:val="21"/>
                <w:lang w:bidi="ar"/>
              </w:rPr>
              <w:t xml:space="preserve">.</w:t>
            </w:r>
            <w:r>
              <w:rPr>
                <w:rFonts w:hint="eastAsia" w:ascii="宋体" w:hAnsi="宋体"/>
                <w:color w:val="000000" w:themeColor="text1"/>
                <w:sz w:val="21"/>
                <w:szCs w:val="22"/>
              </w:rPr>
              <w:t xml:space="preserve">物业项目经理证或物业管理从业人员岗位证书</w:t>
            </w:r>
            <w:r>
              <w:rPr>
                <w:rFonts w:hint="eastAsia" w:ascii="宋体" w:hAnsi="宋体"/>
                <w:color w:val="000000"/>
                <w:sz w:val="21"/>
                <w:szCs w:val="21"/>
                <w:lang w:bidi="ar"/>
              </w:rPr>
              <w:t xml:space="preserve">；</w:t>
            </w:r>
            <w:r/>
          </w:p>
          <w:p>
            <w:pPr>
              <w:ind w:left="0"/>
              <w:widowControl w:val="off"/>
              <w:rPr>
                <w:rFonts w:ascii="宋体" w:hAnsi="宋体"/>
                <w:color w:val="000000"/>
                <w:sz w:val="21"/>
                <w:szCs w:val="21"/>
              </w:rPr>
            </w:pPr>
            <w:r>
              <w:rPr>
                <w:rFonts w:hint="eastAsia" w:ascii="宋体" w:hAnsi="宋体"/>
                <w:color w:val="000000"/>
                <w:sz w:val="21"/>
                <w:szCs w:val="21"/>
              </w:rPr>
              <w:t xml:space="preserve">每项得</w:t>
            </w:r>
            <w:r>
              <w:rPr>
                <w:rFonts w:ascii="宋体" w:hAnsi="宋体"/>
                <w:color w:val="000000"/>
                <w:sz w:val="21"/>
                <w:szCs w:val="21"/>
              </w:rPr>
              <w:t xml:space="preserve">2</w:t>
            </w:r>
            <w:r>
              <w:rPr>
                <w:rFonts w:hint="eastAsia" w:ascii="宋体" w:hAnsi="宋体"/>
                <w:color w:val="000000"/>
                <w:sz w:val="21"/>
                <w:szCs w:val="21"/>
              </w:rPr>
              <w:t xml:space="preserve">分，共</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注：投标文件内提供身份证扫描件、有效证书或证明扫描件、工作经验证明、投标人为其缴纳的最新一期社保证明资料并加盖投标人公章，其中国家职业资格等级证书必须提供网上查询截图，否则不得分。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ascii="宋体" w:hAnsi="宋体"/>
                <w:color w:val="000000"/>
                <w:sz w:val="21"/>
                <w:szCs w:val="21"/>
              </w:rPr>
              <w:t xml:space="preserve">6</w:t>
            </w:r>
            <w:r/>
          </w:p>
        </w:tc>
      </w:tr>
      <w:tr>
        <w:trPr>
          <w:trHeight w:val="274"/>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s="Times New Roman"/>
                <w:bCs/>
                <w:sz w:val="21"/>
                <w:szCs w:val="21"/>
              </w:rPr>
              <w:t xml:space="preserve">▲体系认证</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w:t>
            </w:r>
            <w:r>
              <w:rPr>
                <w:rFonts w:ascii="宋体" w:hAnsi="宋体"/>
                <w:sz w:val="21"/>
                <w:szCs w:val="21"/>
                <w:lang w:val="zh-CN" w:bidi="zh-CN"/>
              </w:rPr>
              <w:t xml:space="preserve">标人</w:t>
            </w:r>
            <w:r>
              <w:rPr>
                <w:rFonts w:hint="eastAsia" w:ascii="宋体" w:hAnsi="宋体"/>
                <w:sz w:val="21"/>
                <w:szCs w:val="21"/>
                <w:lang w:val="zh-CN" w:bidi="zh-CN"/>
              </w:rPr>
              <w:t xml:space="preserve">具备：</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1</w:t>
            </w:r>
            <w:r>
              <w:rPr>
                <w:rFonts w:ascii="宋体" w:hAnsi="宋体"/>
                <w:sz w:val="21"/>
                <w:szCs w:val="21"/>
                <w:lang w:val="zh-CN" w:bidi="zh-CN"/>
              </w:rPr>
              <w:t xml:space="preserve">.</w:t>
            </w:r>
            <w:r>
              <w:rPr>
                <w:rFonts w:hint="eastAsia" w:ascii="宋体" w:hAnsi="宋体"/>
                <w:sz w:val="21"/>
                <w:szCs w:val="21"/>
                <w:lang w:val="zh-CN" w:bidi="zh-CN"/>
              </w:rPr>
              <w:t xml:space="preserve">质量管理体系认证证书；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2</w:t>
            </w:r>
            <w:r>
              <w:rPr>
                <w:rFonts w:ascii="宋体" w:hAnsi="宋体"/>
                <w:sz w:val="21"/>
                <w:szCs w:val="21"/>
                <w:lang w:val="zh-CN" w:bidi="zh-CN"/>
              </w:rPr>
              <w:t xml:space="preserve">.</w:t>
            </w:r>
            <w:r>
              <w:rPr>
                <w:rFonts w:hint="eastAsia" w:ascii="宋体" w:hAnsi="宋体"/>
                <w:sz w:val="21"/>
                <w:szCs w:val="21"/>
                <w:lang w:val="zh-CN" w:bidi="zh-CN"/>
              </w:rPr>
              <w:t xml:space="preserve">环境管理体系认证证书；</w:t>
            </w:r>
            <w:r/>
          </w:p>
          <w:p>
            <w:pPr>
              <w:ind w:left="0"/>
              <w:widowControl w:val="off"/>
              <w:rPr>
                <w:rFonts w:ascii="宋体" w:hAnsi="宋体"/>
                <w:sz w:val="21"/>
                <w:szCs w:val="21"/>
                <w:lang w:val="zh-CN" w:bidi="zh-CN"/>
              </w:rPr>
            </w:pPr>
            <w:r>
              <w:rPr>
                <w:rFonts w:hint="eastAsia" w:ascii="宋体" w:hAnsi="宋体"/>
                <w:sz w:val="21"/>
                <w:szCs w:val="21"/>
                <w:lang w:val="zh-CN" w:bidi="zh-CN"/>
              </w:rPr>
              <w:t xml:space="preserve">3</w:t>
            </w:r>
            <w:r>
              <w:rPr>
                <w:rFonts w:ascii="宋体" w:hAnsi="宋体"/>
                <w:sz w:val="21"/>
                <w:szCs w:val="21"/>
                <w:lang w:val="zh-CN" w:bidi="zh-CN"/>
              </w:rPr>
              <w:t xml:space="preserve">.</w:t>
            </w:r>
            <w:r>
              <w:rPr>
                <w:rFonts w:hint="eastAsia" w:ascii="宋体" w:hAnsi="宋体"/>
                <w:sz w:val="21"/>
                <w:szCs w:val="21"/>
                <w:lang w:val="zh-CN" w:bidi="zh-CN"/>
              </w:rPr>
              <w:t xml:space="preserve">职业</w:t>
            </w:r>
            <w:r>
              <w:rPr>
                <w:rFonts w:hint="eastAsia" w:ascii="宋体" w:hAnsi="宋体"/>
                <w:sz w:val="21"/>
                <w:szCs w:val="21"/>
                <w:lang w:bidi="zh-CN"/>
              </w:rPr>
              <w:t xml:space="preserve">健康安全管理</w:t>
            </w:r>
            <w:r>
              <w:rPr>
                <w:rFonts w:hint="eastAsia" w:ascii="宋体" w:hAnsi="宋体"/>
                <w:sz w:val="21"/>
                <w:szCs w:val="21"/>
                <w:lang w:val="zh-CN" w:bidi="zh-CN"/>
              </w:rPr>
              <w:t xml:space="preserve">体系认证证书；</w:t>
            </w:r>
            <w:r/>
          </w:p>
          <w:p>
            <w:pPr>
              <w:ind w:left="0"/>
              <w:widowControl w:val="off"/>
              <w:rPr>
                <w:rFonts w:ascii="宋体" w:hAnsi="宋体" w:cs="Times New Roman"/>
                <w:sz w:val="21"/>
                <w:szCs w:val="21"/>
              </w:rPr>
            </w:pPr>
            <w:r>
              <w:rPr>
                <w:rFonts w:hint="eastAsia" w:ascii="宋体" w:hAnsi="宋体" w:cs="Times New Roman"/>
                <w:sz w:val="21"/>
                <w:szCs w:val="21"/>
              </w:rPr>
              <w:t xml:space="preserve">每项得</w:t>
            </w:r>
            <w:r>
              <w:rPr>
                <w:rFonts w:ascii="宋体" w:hAnsi="宋体" w:cs="Times New Roman"/>
                <w:sz w:val="21"/>
                <w:szCs w:val="21"/>
              </w:rPr>
              <w:t xml:space="preserve">1</w:t>
            </w:r>
            <w:r>
              <w:rPr>
                <w:rFonts w:hint="eastAsia" w:ascii="宋体" w:hAnsi="宋体" w:cs="Times New Roman"/>
                <w:sz w:val="21"/>
                <w:szCs w:val="21"/>
              </w:rPr>
              <w:t xml:space="preserve">分，最高得</w:t>
            </w:r>
            <w:r>
              <w:rPr>
                <w:rFonts w:hint="eastAsia" w:ascii="宋体" w:hAnsi="宋体" w:cs="Times New Roman"/>
                <w:sz w:val="21"/>
                <w:szCs w:val="21"/>
              </w:rPr>
              <w:t xml:space="preserve">3</w:t>
            </w:r>
            <w:r>
              <w:rPr>
                <w:rFonts w:hint="eastAsia" w:ascii="宋体" w:hAnsi="宋体" w:cs="Times New Roman"/>
                <w:sz w:val="21"/>
                <w:szCs w:val="21"/>
              </w:rPr>
              <w:t xml:space="preserve">分。</w:t>
            </w:r>
            <w:r/>
          </w:p>
          <w:p>
            <w:pPr>
              <w:ind w:left="0"/>
              <w:widowControl w:val="off"/>
              <w:rPr>
                <w:rFonts w:ascii="宋体" w:hAnsi="宋体" w:cs="Times New Roman"/>
                <w:sz w:val="21"/>
                <w:szCs w:val="21"/>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投标文件内须提供有效证书扫描件及国家认证认可监督管理委员会官方网站上的查询截图</w:t>
            </w:r>
            <w:r>
              <w:rPr>
                <w:rFonts w:hint="eastAsia" w:ascii="宋体" w:hAnsi="宋体"/>
                <w:b/>
                <w:color w:val="000000"/>
                <w:sz w:val="21"/>
                <w:szCs w:val="21"/>
              </w:rPr>
              <w:t xml:space="preserve">并加盖投标人公章</w:t>
            </w:r>
            <w:r>
              <w:rPr>
                <w:rFonts w:hint="eastAsia" w:ascii="宋体" w:hAnsi="宋体" w:cs="Times New Roman"/>
                <w:b/>
                <w:sz w:val="21"/>
                <w:szCs w:val="21"/>
              </w:rPr>
              <w:t xml:space="preserve">，未提供不得分。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3</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sz w:val="21"/>
                <w:szCs w:val="21"/>
              </w:rPr>
            </w:pPr>
            <w:r>
              <w:rPr>
                <w:rFonts w:hint="eastAsia" w:ascii="宋体" w:hAnsi="宋体" w:cs="Times New Roman"/>
                <w:sz w:val="21"/>
                <w:szCs w:val="21"/>
              </w:rPr>
              <w:t xml:space="preserve">▲获奖情况</w:t>
            </w:r>
            <w:r/>
          </w:p>
        </w:tc>
        <w:tc>
          <w:tcPr>
            <w:tcW w:w="4678" w:type="dxa"/>
            <w:vAlign w:val="center"/>
            <w:textDirection w:val="lrTb"/>
            <w:noWrap w:val="false"/>
          </w:tcPr>
          <w:p>
            <w:pPr>
              <w:ind w:left="0"/>
              <w:widowControl w:val="off"/>
              <w:rPr>
                <w:rFonts w:ascii="宋体" w:hAnsi="宋体"/>
                <w:sz w:val="21"/>
                <w:szCs w:val="21"/>
                <w:lang w:val="zh-CN" w:bidi="zh-CN"/>
              </w:rPr>
            </w:pPr>
            <w:r>
              <w:rPr>
                <w:rFonts w:hint="eastAsia" w:ascii="宋体" w:hAnsi="宋体"/>
                <w:sz w:val="21"/>
                <w:szCs w:val="21"/>
                <w:lang w:val="zh-CN" w:bidi="zh-CN"/>
              </w:rPr>
              <w:t xml:space="preserve">投标人自</w:t>
            </w:r>
            <w:r>
              <w:rPr>
                <w:rFonts w:hint="eastAsia" w:ascii="宋体" w:hAnsi="宋体"/>
                <w:sz w:val="21"/>
                <w:szCs w:val="21"/>
                <w:lang w:val="zh-CN" w:bidi="zh-CN"/>
              </w:rPr>
              <w:t xml:space="preserve">2021</w:t>
            </w:r>
            <w:r>
              <w:rPr>
                <w:rFonts w:hint="eastAsia" w:ascii="宋体" w:hAnsi="宋体"/>
                <w:sz w:val="21"/>
                <w:szCs w:val="21"/>
                <w:lang w:val="zh-CN" w:bidi="zh-CN"/>
              </w:rPr>
              <w:t xml:space="preserve">年</w:t>
            </w:r>
            <w:r>
              <w:rPr>
                <w:rFonts w:hint="eastAsia" w:ascii="宋体" w:hAnsi="宋体"/>
                <w:sz w:val="21"/>
                <w:szCs w:val="21"/>
                <w:lang w:val="zh-CN" w:bidi="zh-CN"/>
              </w:rPr>
              <w:t xml:space="preserve">1</w:t>
            </w:r>
            <w:r>
              <w:rPr>
                <w:rFonts w:hint="eastAsia" w:ascii="宋体" w:hAnsi="宋体"/>
                <w:sz w:val="21"/>
                <w:szCs w:val="21"/>
                <w:lang w:val="zh-CN" w:bidi="zh-CN"/>
              </w:rPr>
              <w:t xml:space="preserve">月</w:t>
            </w:r>
            <w:r>
              <w:rPr>
                <w:rFonts w:hint="eastAsia" w:ascii="宋体" w:hAnsi="宋体"/>
                <w:sz w:val="21"/>
                <w:szCs w:val="21"/>
                <w:lang w:val="zh-CN" w:bidi="zh-CN"/>
              </w:rPr>
              <w:t xml:space="preserve">1</w:t>
            </w:r>
            <w:r>
              <w:rPr>
                <w:rFonts w:hint="eastAsia" w:ascii="宋体" w:hAnsi="宋体"/>
                <w:sz w:val="21"/>
                <w:szCs w:val="21"/>
                <w:lang w:val="zh-CN" w:bidi="zh-CN"/>
              </w:rPr>
              <w:t xml:space="preserve">日以来获得过政府主管部门颁发的物业管理相关项目荣誉或表彰，</w:t>
            </w:r>
            <w:r>
              <w:rPr>
                <w:rFonts w:hint="eastAsia" w:ascii="宋体" w:hAnsi="宋体"/>
                <w:sz w:val="21"/>
                <w:szCs w:val="21"/>
                <w:lang w:bidi="zh-CN"/>
              </w:rPr>
              <w:t xml:space="preserve">每</w:t>
            </w:r>
            <w:r>
              <w:rPr>
                <w:rFonts w:hint="eastAsia" w:ascii="宋体" w:hAnsi="宋体"/>
                <w:sz w:val="21"/>
                <w:szCs w:val="21"/>
                <w:lang w:val="zh-CN" w:bidi="zh-CN"/>
              </w:rPr>
              <w:t xml:space="preserve">有一项得</w:t>
            </w:r>
            <w:r>
              <w:rPr>
                <w:rFonts w:ascii="宋体" w:hAnsi="宋体"/>
                <w:sz w:val="21"/>
                <w:szCs w:val="21"/>
                <w:lang w:bidi="zh-CN"/>
              </w:rPr>
              <w:t xml:space="preserve">1</w:t>
            </w:r>
            <w:r>
              <w:rPr>
                <w:rFonts w:hint="eastAsia" w:ascii="宋体" w:hAnsi="宋体"/>
                <w:sz w:val="21"/>
                <w:szCs w:val="21"/>
                <w:lang w:val="zh-CN" w:bidi="zh-CN"/>
              </w:rPr>
              <w:t xml:space="preserve">分，最高得</w:t>
            </w:r>
            <w:r>
              <w:rPr>
                <w:rFonts w:hint="eastAsia" w:ascii="宋体" w:hAnsi="宋体"/>
                <w:sz w:val="21"/>
                <w:szCs w:val="21"/>
                <w:lang w:bidi="zh-CN"/>
              </w:rPr>
              <w:t xml:space="preserve">2</w:t>
            </w:r>
            <w:r>
              <w:rPr>
                <w:rFonts w:hint="eastAsia" w:ascii="宋体" w:hAnsi="宋体"/>
                <w:sz w:val="21"/>
                <w:szCs w:val="21"/>
                <w:lang w:val="zh-CN" w:bidi="zh-CN"/>
              </w:rPr>
              <w:t xml:space="preserve">分。</w:t>
            </w:r>
            <w:r/>
          </w:p>
          <w:p>
            <w:pPr>
              <w:ind w:left="0"/>
              <w:widowControl w:val="off"/>
              <w:rPr>
                <w:rFonts w:ascii="宋体" w:hAnsi="宋体"/>
                <w:color w:val="000000"/>
                <w:sz w:val="21"/>
                <w:szCs w:val="21"/>
              </w:rPr>
            </w:pPr>
            <w:r>
              <w:rPr>
                <w:rFonts w:hint="eastAsia" w:ascii="宋体" w:hAnsi="宋体"/>
                <w:b/>
                <w:sz w:val="21"/>
                <w:szCs w:val="21"/>
                <w:lang w:val="zh-CN" w:bidi="zh-CN"/>
              </w:rPr>
              <w:t xml:space="preserve">注：投标文件中须提供以上</w:t>
            </w:r>
            <w:r>
              <w:rPr>
                <w:rFonts w:hint="eastAsia" w:ascii="宋体" w:hAnsi="宋体"/>
                <w:b/>
                <w:sz w:val="21"/>
                <w:szCs w:val="21"/>
                <w:lang w:bidi="zh-CN"/>
              </w:rPr>
              <w:t xml:space="preserve">证书或证明</w:t>
            </w:r>
            <w:r>
              <w:rPr>
                <w:rFonts w:hint="eastAsia" w:ascii="宋体" w:hAnsi="宋体"/>
                <w:b/>
                <w:sz w:val="21"/>
                <w:szCs w:val="21"/>
                <w:lang w:val="zh-CN" w:bidi="zh-CN"/>
              </w:rPr>
              <w:t xml:space="preserve">复印件并加盖投标人公章或网络查询截图并加盖投标人公章，未提供不得分。</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2</w:t>
            </w:r>
            <w:r/>
          </w:p>
        </w:tc>
      </w:tr>
      <w:tr>
        <w:trPr>
          <w:trHeight w:val="977"/>
        </w:trPr>
        <w:tc>
          <w:tcPr>
            <w:tcW w:w="1413" w:type="dxa"/>
            <w:vAlign w:val="center"/>
            <w:vMerge w:val="continue"/>
            <w:textDirection w:val="lrTb"/>
            <w:noWrap w:val="false"/>
          </w:tcPr>
          <w:p>
            <w:pPr>
              <w:ind w:left="0"/>
              <w:jc w:val="center"/>
              <w:spacing w:line="360" w:lineRule="auto"/>
              <w:widowControl w:val="off"/>
              <w:rPr>
                <w:rFonts w:ascii="宋体" w:hAnsi="宋体" w:cs="Tahoma"/>
                <w:b/>
                <w:bCs/>
                <w:color w:val="000000"/>
                <w:sz w:val="21"/>
                <w:szCs w:val="21"/>
              </w:rPr>
            </w:pPr>
            <w:r>
              <w:rPr>
                <w:rFonts w:ascii="宋体" w:hAnsi="宋体" w:cs="Tahoma"/>
                <w:b/>
                <w:bCs/>
                <w:color w:val="000000"/>
                <w:sz w:val="21"/>
                <w:szCs w:val="21"/>
              </w:rPr>
            </w:r>
            <w:r/>
          </w:p>
        </w:tc>
        <w:tc>
          <w:tcPr>
            <w:tcW w:w="1417" w:type="dxa"/>
            <w:vAlign w:val="center"/>
            <w:textDirection w:val="lrTb"/>
            <w:noWrap w:val="false"/>
          </w:tcPr>
          <w:p>
            <w:pPr>
              <w:ind w:left="0"/>
              <w:jc w:val="center"/>
              <w:widowControl w:val="off"/>
              <w:rPr>
                <w:rFonts w:ascii="宋体" w:hAnsi="宋体" w:cs="Times New Roman"/>
                <w:bCs/>
                <w:sz w:val="21"/>
                <w:szCs w:val="21"/>
              </w:rPr>
            </w:pPr>
            <w:r/>
            <w:bookmarkStart w:id="111" w:name="OLE_LINK4"/>
            <w:r/>
            <w:bookmarkStart w:id="112" w:name="OLE_LINK5"/>
            <w:r>
              <w:rPr>
                <w:rFonts w:hint="eastAsia" w:ascii="宋体" w:hAnsi="宋体"/>
                <w:b/>
                <w:bCs/>
                <w:color w:val="000000"/>
                <w:sz w:val="21"/>
                <w:szCs w:val="21"/>
              </w:rPr>
              <w:t xml:space="preserve">▲</w:t>
            </w:r>
            <w:r>
              <w:rPr>
                <w:rFonts w:hint="eastAsia" w:ascii="宋体" w:hAnsi="宋体"/>
                <w:color w:val="000000"/>
                <w:sz w:val="21"/>
                <w:szCs w:val="21"/>
              </w:rPr>
              <w:t xml:space="preserve">类似业绩</w:t>
            </w:r>
            <w:bookmarkEnd w:id="111"/>
            <w:r/>
            <w:bookmarkEnd w:id="112"/>
            <w:r/>
            <w:r/>
          </w:p>
        </w:tc>
        <w:tc>
          <w:tcPr>
            <w:tcW w:w="4678" w:type="dxa"/>
            <w:vAlign w:val="center"/>
            <w:textDirection w:val="lrTb"/>
            <w:noWrap w:val="false"/>
          </w:tcPr>
          <w:p>
            <w:pPr>
              <w:ind w:left="0"/>
              <w:widowControl w:val="off"/>
              <w:rPr>
                <w:rFonts w:ascii="宋体" w:hAnsi="宋体"/>
                <w:color w:val="000000"/>
                <w:sz w:val="21"/>
                <w:szCs w:val="21"/>
              </w:rPr>
            </w:pPr>
            <w:r>
              <w:rPr>
                <w:rFonts w:hint="eastAsia" w:ascii="宋体" w:hAnsi="宋体"/>
                <w:color w:val="000000"/>
                <w:sz w:val="21"/>
                <w:szCs w:val="21"/>
              </w:rPr>
              <w:t xml:space="preserve">投标人提供自</w:t>
            </w:r>
            <w:r>
              <w:rPr>
                <w:rFonts w:hint="eastAsia" w:ascii="宋体" w:hAnsi="宋体"/>
                <w:color w:val="000000"/>
                <w:sz w:val="21"/>
                <w:szCs w:val="21"/>
              </w:rPr>
              <w:t xml:space="preserve">2021</w:t>
            </w:r>
            <w:r>
              <w:rPr>
                <w:rFonts w:hint="eastAsia" w:ascii="宋体" w:hAnsi="宋体"/>
                <w:color w:val="000000"/>
                <w:sz w:val="21"/>
                <w:szCs w:val="21"/>
              </w:rPr>
              <w:t xml:space="preserve">年</w:t>
            </w:r>
            <w:r>
              <w:rPr>
                <w:rFonts w:hint="eastAsia" w:ascii="宋体" w:hAnsi="宋体"/>
                <w:color w:val="000000"/>
                <w:sz w:val="21"/>
                <w:szCs w:val="21"/>
              </w:rPr>
              <w:t xml:space="preserve">1</w:t>
            </w:r>
            <w:r>
              <w:rPr>
                <w:rFonts w:hint="eastAsia" w:ascii="宋体" w:hAnsi="宋体"/>
                <w:color w:val="000000"/>
                <w:sz w:val="21"/>
                <w:szCs w:val="21"/>
              </w:rPr>
              <w:t xml:space="preserve">月</w:t>
            </w:r>
            <w:r>
              <w:rPr>
                <w:rFonts w:hint="eastAsia" w:ascii="宋体" w:hAnsi="宋体"/>
                <w:color w:val="000000"/>
                <w:sz w:val="21"/>
                <w:szCs w:val="21"/>
              </w:rPr>
              <w:t xml:space="preserve">1</w:t>
            </w:r>
            <w:r>
              <w:rPr>
                <w:rFonts w:hint="eastAsia" w:ascii="宋体" w:hAnsi="宋体"/>
                <w:color w:val="000000"/>
                <w:sz w:val="21"/>
                <w:szCs w:val="21"/>
              </w:rPr>
              <w:t xml:space="preserve">日（以合同签订日期为准）以来承担的类似物业服务项目业绩，每具备</w:t>
            </w:r>
            <w:r>
              <w:rPr>
                <w:rFonts w:hint="eastAsia" w:ascii="宋体" w:hAnsi="宋体"/>
                <w:color w:val="000000"/>
                <w:sz w:val="21"/>
                <w:szCs w:val="21"/>
              </w:rPr>
              <w:t xml:space="preserve">1</w:t>
            </w:r>
            <w:r>
              <w:rPr>
                <w:rFonts w:hint="eastAsia" w:ascii="宋体" w:hAnsi="宋体"/>
                <w:color w:val="000000"/>
                <w:sz w:val="21"/>
                <w:szCs w:val="21"/>
              </w:rPr>
              <w:t xml:space="preserve">项业绩得</w:t>
            </w:r>
            <w:r>
              <w:rPr>
                <w:rFonts w:ascii="宋体" w:hAnsi="宋体"/>
                <w:color w:val="000000"/>
                <w:sz w:val="21"/>
                <w:szCs w:val="21"/>
              </w:rPr>
              <w:t xml:space="preserve">2</w:t>
            </w:r>
            <w:r>
              <w:rPr>
                <w:rFonts w:hint="eastAsia" w:ascii="宋体" w:hAnsi="宋体"/>
                <w:color w:val="000000"/>
                <w:sz w:val="21"/>
                <w:szCs w:val="21"/>
              </w:rPr>
              <w:t xml:space="preserve">分，最高得</w:t>
            </w:r>
            <w:r>
              <w:rPr>
                <w:rFonts w:ascii="宋体" w:hAnsi="宋体"/>
                <w:color w:val="000000"/>
                <w:sz w:val="21"/>
                <w:szCs w:val="21"/>
              </w:rPr>
              <w:t xml:space="preserve">6</w:t>
            </w:r>
            <w:r>
              <w:rPr>
                <w:rFonts w:hint="eastAsia" w:ascii="宋体" w:hAnsi="宋体"/>
                <w:color w:val="000000"/>
                <w:sz w:val="21"/>
                <w:szCs w:val="21"/>
              </w:rPr>
              <w:t xml:space="preserve">分。</w:t>
            </w:r>
            <w:r/>
          </w:p>
          <w:p>
            <w:pPr>
              <w:ind w:left="0"/>
              <w:widowControl w:val="off"/>
              <w:rPr>
                <w:rFonts w:ascii="宋体" w:hAnsi="宋体"/>
                <w:b/>
                <w:sz w:val="21"/>
                <w:szCs w:val="21"/>
                <w:lang w:val="zh-CN" w:bidi="zh-CN"/>
              </w:rPr>
            </w:pPr>
            <w:r>
              <w:rPr>
                <w:rFonts w:hint="eastAsia" w:ascii="宋体" w:hAnsi="宋体"/>
                <w:b/>
                <w:color w:val="000000"/>
                <w:sz w:val="21"/>
                <w:szCs w:val="21"/>
              </w:rPr>
              <w:t xml:space="preserve">注：</w:t>
            </w:r>
            <w:r>
              <w:rPr>
                <w:rFonts w:hint="eastAsia" w:ascii="宋体" w:hAnsi="宋体" w:cs="Times New Roman"/>
                <w:b/>
                <w:sz w:val="21"/>
                <w:szCs w:val="21"/>
              </w:rPr>
              <w:t xml:space="preserve">投标文件内须</w:t>
            </w:r>
            <w:r>
              <w:rPr>
                <w:rFonts w:hint="eastAsia" w:ascii="宋体" w:hAnsi="宋体"/>
                <w:b/>
                <w:bCs/>
                <w:sz w:val="21"/>
                <w:szCs w:val="21"/>
              </w:rPr>
              <w:t xml:space="preserve">提供有效合同</w:t>
            </w:r>
            <w:r>
              <w:rPr>
                <w:rFonts w:hint="eastAsia" w:ascii="宋体" w:hAnsi="宋体" w:cs="Times New Roman"/>
                <w:b/>
                <w:color w:val="000000"/>
                <w:sz w:val="21"/>
                <w:szCs w:val="21"/>
              </w:rPr>
              <w:t xml:space="preserve">扫描件和任意一期发票</w:t>
            </w:r>
            <w:r>
              <w:rPr>
                <w:rFonts w:hint="eastAsia" w:ascii="宋体" w:hAnsi="宋体"/>
                <w:b/>
                <w:color w:val="000000"/>
                <w:sz w:val="21"/>
                <w:szCs w:val="21"/>
              </w:rPr>
              <w:t xml:space="preserve">并加盖投标人公章</w:t>
            </w:r>
            <w:r>
              <w:rPr>
                <w:rFonts w:hint="eastAsia" w:ascii="宋体" w:hAnsi="宋体" w:cs="Times New Roman"/>
                <w:b/>
                <w:color w:val="000000"/>
                <w:sz w:val="21"/>
                <w:szCs w:val="21"/>
              </w:rPr>
              <w:t xml:space="preserve">，未提供不得分</w:t>
            </w:r>
            <w:r>
              <w:rPr>
                <w:rFonts w:hint="eastAsia" w:ascii="宋体" w:hAnsi="宋体"/>
                <w:b/>
                <w:bCs/>
                <w:sz w:val="21"/>
                <w:szCs w:val="21"/>
              </w:rPr>
              <w:t xml:space="preserve">。</w:t>
            </w:r>
            <w:r/>
          </w:p>
        </w:tc>
        <w:tc>
          <w:tcPr>
            <w:tcW w:w="2410" w:type="dxa"/>
            <w:vAlign w:val="center"/>
            <w:textDirection w:val="lrTb"/>
            <w:noWrap w:val="false"/>
          </w:tcPr>
          <w:p>
            <w:pPr>
              <w:ind w:left="0"/>
              <w:jc w:val="center"/>
              <w:widowControl w:val="off"/>
              <w:rPr>
                <w:rFonts w:ascii="宋体" w:hAnsi="宋体"/>
                <w:color w:val="000000"/>
                <w:sz w:val="21"/>
                <w:szCs w:val="21"/>
              </w:rPr>
            </w:pPr>
            <w:r>
              <w:rPr>
                <w:rFonts w:hint="eastAsia" w:ascii="宋体" w:hAnsi="宋体"/>
                <w:color w:val="000000"/>
                <w:sz w:val="21"/>
                <w:szCs w:val="21"/>
              </w:rPr>
              <w:t xml:space="preserve">6</w:t>
            </w:r>
            <w:r/>
          </w:p>
        </w:tc>
      </w:tr>
    </w:tbl>
    <w:p>
      <w:pPr>
        <w:ind w:left="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hint="eastAsia" w:ascii="宋体" w:hAnsi="宋体"/>
          <w:sz w:val="21"/>
        </w:rPr>
        <w:t xml:space="preserve">备注：</w:t>
      </w:r>
      <w:r>
        <w:rPr>
          <w:rFonts w:hint="eastAsia" w:ascii="宋体" w:hAnsi="宋体"/>
          <w:b/>
          <w:bCs/>
          <w:sz w:val="21"/>
        </w:rPr>
        <w:t xml:space="preserve">表格中标▲项为客观分</w:t>
      </w:r>
      <w:r/>
    </w:p>
    <w:p>
      <w:pPr>
        <w:ind w:left="0" w:firstLine="420"/>
        <w:spacing w:line="360" w:lineRule="auto"/>
        <w:rPr>
          <w:rFonts w:ascii="宋体" w:hAnsi="宋体"/>
          <w:sz w:val="21"/>
        </w:rPr>
      </w:pPr>
      <w:r>
        <w:rPr>
          <w:rFonts w:hint="eastAsia" w:ascii="宋体" w:hAnsi="宋体"/>
          <w:sz w:val="21"/>
        </w:rPr>
        <w:t xml:space="preserve">1.</w:t>
      </w:r>
      <w:r>
        <w:rPr>
          <w:rFonts w:hint="eastAsia" w:ascii="宋体" w:hAnsi="宋体"/>
          <w:sz w:val="21"/>
        </w:rPr>
        <w:t xml:space="preserve">针对评分标准中评分的每一条，投标人均应提供相关资料并作出相应说明供评委评判，不提供相关资料的视为不具备该项得分的条件。</w:t>
      </w:r>
      <w:r/>
    </w:p>
    <w:p>
      <w:pPr>
        <w:ind w:left="0" w:firstLine="420"/>
        <w:spacing w:line="360" w:lineRule="auto"/>
        <w:rPr>
          <w:rFonts w:ascii="宋体" w:hAnsi="宋体"/>
          <w:sz w:val="21"/>
        </w:rPr>
      </w:pPr>
      <w:r>
        <w:rPr>
          <w:rFonts w:hint="eastAsia" w:ascii="宋体" w:hAnsi="宋体"/>
          <w:sz w:val="21"/>
        </w:rPr>
        <w:t xml:space="preserve">2.</w:t>
      </w:r>
      <w:r>
        <w:rPr>
          <w:rFonts w:hint="eastAsia" w:ascii="宋体" w:hAnsi="宋体"/>
          <w:sz w:val="21"/>
        </w:rPr>
        <w:t xml:space="preserve">投标文件中如出现前后不一致时，评委有权请投标人澄清说明，澄清说明事项涉及评分时，评委有权酌情扣分。</w:t>
      </w:r>
      <w:r/>
    </w:p>
    <w:p>
      <w:pPr>
        <w:ind w:left="0" w:firstLine="420"/>
        <w:spacing w:line="360" w:lineRule="auto"/>
        <w:rPr>
          <w:rFonts w:ascii="宋体" w:hAnsi="宋体"/>
          <w:sz w:val="21"/>
        </w:rPr>
      </w:pPr>
      <w:r>
        <w:rPr>
          <w:rFonts w:hint="eastAsia" w:ascii="宋体" w:hAnsi="宋体"/>
          <w:sz w:val="21"/>
        </w:rPr>
        <w:t xml:space="preserve">3.</w:t>
      </w:r>
      <w:r>
        <w:rPr>
          <w:rFonts w:hint="eastAsia" w:ascii="宋体" w:hAnsi="宋体"/>
          <w:sz w:val="21"/>
        </w:rPr>
        <w:t xml:space="preserve">投标人必须保证全部投标资料的真实性，如有虚假或对招标文件所要求说明的情况故意隐瞒或虚报，视为不实质性响应招标文件，为无效投标，已中标的将取消中标资格，按“提供虚假材料谋取中标、成交”相关处理办法处理。</w:t>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firstLine="420"/>
        <w:spacing w:line="360" w:lineRule="auto"/>
        <w:rPr>
          <w:rFonts w:ascii="宋体" w:hAnsi="宋体"/>
          <w:sz w:val="21"/>
        </w:rPr>
      </w:pPr>
      <w:r>
        <w:rPr>
          <w:rFonts w:ascii="宋体" w:hAnsi="宋体"/>
          <w:sz w:val="21"/>
        </w:rPr>
      </w:r>
      <w:r/>
    </w:p>
    <w:p>
      <w:pPr>
        <w:ind w:left="0"/>
        <w:spacing w:line="360" w:lineRule="auto"/>
        <w:rPr>
          <w:rFonts w:ascii="宋体" w:hAnsi="宋体"/>
          <w:sz w:val="21"/>
        </w:rPr>
      </w:pPr>
      <w:r>
        <w:rPr>
          <w:rFonts w:ascii="宋体" w:hAnsi="宋体"/>
          <w:sz w:val="21"/>
        </w:rPr>
      </w:r>
      <w:r/>
    </w:p>
    <w:p>
      <w:pPr>
        <w:pStyle w:val="842"/>
        <w:ind w:left="0" w:firstLine="0"/>
        <w:jc w:val="center"/>
        <w:rPr>
          <w:rFonts w:ascii="宋体" w:hAnsi="宋体"/>
          <w:b/>
          <w:sz w:val="44"/>
          <w:szCs w:val="22"/>
        </w:rPr>
      </w:pPr>
      <w:r/>
      <w:bookmarkStart w:id="113" w:name="_Toc165274524"/>
      <w:r>
        <w:rPr>
          <w:rFonts w:hint="eastAsia" w:ascii="宋体" w:hAnsi="宋体"/>
          <w:b/>
          <w:sz w:val="44"/>
          <w:szCs w:val="22"/>
        </w:rPr>
        <w:t xml:space="preserve">第七章</w:t>
      </w:r>
      <w:r>
        <w:rPr>
          <w:rFonts w:hint="eastAsia" w:ascii="宋体" w:hAnsi="宋体"/>
          <w:b/>
          <w:sz w:val="44"/>
          <w:szCs w:val="22"/>
        </w:rPr>
        <w:t xml:space="preserve"> </w:t>
      </w:r>
      <w:r>
        <w:rPr>
          <w:rFonts w:hint="eastAsia" w:ascii="宋体" w:hAnsi="宋体"/>
          <w:b/>
          <w:sz w:val="44"/>
          <w:szCs w:val="22"/>
        </w:rPr>
        <w:t xml:space="preserve">物业管理考核办法</w:t>
      </w:r>
      <w:bookmarkEnd w:id="113"/>
      <w:r/>
      <w:r/>
    </w:p>
    <w:p>
      <w:pPr>
        <w:pStyle w:val="844"/>
        <w:spacing w:line="60" w:lineRule="auto"/>
        <w:rPr>
          <w:rFonts w:ascii="宋体" w:hAnsi="宋体"/>
          <w:b/>
          <w:sz w:val="21"/>
          <w:szCs w:val="21"/>
        </w:rPr>
      </w:pPr>
      <w:r>
        <w:rPr>
          <w:rFonts w:hint="eastAsia" w:ascii="宋体" w:hAnsi="宋体"/>
          <w:b/>
          <w:sz w:val="21"/>
          <w:szCs w:val="21"/>
        </w:rPr>
        <w:t xml:space="preserve">附件</w:t>
      </w:r>
      <w:r>
        <w:rPr>
          <w:rFonts w:hint="eastAsia" w:ascii="宋体" w:hAnsi="宋体"/>
          <w:b/>
          <w:sz w:val="21"/>
          <w:szCs w:val="21"/>
        </w:rPr>
        <w:t xml:space="preserve">1</w:t>
      </w:r>
      <w:r>
        <w:rPr>
          <w:rFonts w:hint="eastAsia" w:ascii="宋体" w:hAnsi="宋体"/>
          <w:b/>
          <w:sz w:val="21"/>
          <w:szCs w:val="21"/>
        </w:rPr>
        <w:t xml:space="preserve">：</w:t>
      </w:r>
      <w:r/>
    </w:p>
    <w:p>
      <w:pPr>
        <w:spacing w:line="360" w:lineRule="auto"/>
        <w:rPr>
          <w:rFonts w:ascii="宋体" w:hAnsi="宋体"/>
          <w:b/>
          <w:bCs/>
          <w:color w:val="000000" w:themeColor="text1"/>
          <w:sz w:val="21"/>
          <w:szCs w:val="21"/>
        </w:rPr>
      </w:pPr>
      <w:r>
        <w:rPr>
          <w:rFonts w:hint="eastAsia" w:ascii="宋体" w:hAnsi="宋体"/>
          <w:b/>
          <w:bCs/>
          <w:color w:val="000000" w:themeColor="text1"/>
          <w:sz w:val="21"/>
          <w:szCs w:val="21"/>
        </w:rPr>
        <w:t xml:space="preserve">天平山景区管理处物业保洁考核扣分标准</w:t>
      </w:r>
      <w:r/>
    </w:p>
    <w:tbl>
      <w:tblPr>
        <w:tblW w:w="985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1660"/>
        <w:gridCol w:w="1660"/>
        <w:gridCol w:w="3137"/>
        <w:gridCol w:w="3397"/>
      </w:tblGrid>
      <w:tr>
        <w:trPr>
          <w:cantSplit/>
        </w:trPr>
        <w:tc>
          <w:tcPr>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内容</w:t>
            </w:r>
            <w:r/>
          </w:p>
        </w:tc>
        <w:tc>
          <w:tcPr>
            <w:gridSpan w:val="2"/>
            <w:tcW w:w="47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考核检验标准</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扣分标准</w:t>
            </w:r>
            <w:r/>
          </w:p>
        </w:tc>
      </w:tr>
      <w:tr>
        <w:trPr>
          <w:cantSplit/>
          <w:trHeight w:val="285"/>
        </w:trPr>
        <w:tc>
          <w:tcPr>
            <w:tcW w:w="1660" w:type="dxa"/>
            <w:vAlign w:val="center"/>
            <w:vMerge w:val="restart"/>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项目经理</w:t>
            </w:r>
            <w:r/>
          </w:p>
        </w:tc>
        <w:tc>
          <w:tcPr>
            <w:gridSpan w:val="2"/>
            <w:tcBorders>
              <w:bottom w:val="single" w:color="auto" w:sz="4" w:space="0"/>
            </w:tcBorders>
            <w:tcW w:w="47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对微信群提出保洁方面的问题不能在</w:t>
            </w:r>
            <w:r>
              <w:rPr>
                <w:rFonts w:hint="eastAsia" w:ascii="宋体" w:hAnsi="宋体"/>
                <w:color w:val="000000" w:themeColor="text1"/>
                <w:sz w:val="21"/>
                <w:szCs w:val="21"/>
              </w:rPr>
              <w:t xml:space="preserve">15</w:t>
            </w:r>
            <w:r>
              <w:rPr>
                <w:rFonts w:hint="eastAsia" w:ascii="宋体" w:hAnsi="宋体"/>
                <w:color w:val="000000" w:themeColor="text1"/>
                <w:sz w:val="21"/>
                <w:szCs w:val="21"/>
              </w:rPr>
              <w:t xml:space="preserve">分钟内回复的</w:t>
            </w:r>
            <w:r/>
          </w:p>
        </w:tc>
        <w:tc>
          <w:tcPr>
            <w:tcBorders>
              <w:bottom w:val="single" w:color="auto" w:sz="4" w:space="0"/>
            </w:tcBorders>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0.2</w:t>
            </w:r>
            <w:r>
              <w:rPr>
                <w:rFonts w:hint="eastAsia" w:ascii="宋体" w:hAnsi="宋体"/>
                <w:color w:val="000000" w:themeColor="text1"/>
                <w:sz w:val="21"/>
                <w:szCs w:val="21"/>
              </w:rPr>
              <w:t xml:space="preserve">分，最高</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分</w:t>
            </w:r>
            <w:r/>
          </w:p>
        </w:tc>
      </w:tr>
      <w:tr>
        <w:trPr>
          <w:cantSplit/>
          <w:trHeight w:val="741"/>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gridSpan w:val="2"/>
            <w:tcBorders>
              <w:bottom w:val="single" w:color="auto" w:sz="4" w:space="0"/>
            </w:tcBorders>
            <w:tcW w:w="47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每月对微信群保洁方面的问题内容截图留存不全</w:t>
            </w:r>
            <w:r/>
          </w:p>
        </w:tc>
        <w:tc>
          <w:tcPr>
            <w:tcBorders>
              <w:bottom w:val="single" w:color="auto" w:sz="4" w:space="0"/>
            </w:tcBorders>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0.2</w:t>
            </w:r>
            <w:r>
              <w:rPr>
                <w:rFonts w:hint="eastAsia" w:ascii="宋体" w:hAnsi="宋体"/>
                <w:color w:val="000000" w:themeColor="text1"/>
                <w:sz w:val="21"/>
                <w:szCs w:val="21"/>
              </w:rPr>
              <w:t xml:space="preserve">分，最高</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分</w:t>
            </w:r>
            <w:r/>
          </w:p>
        </w:tc>
      </w:tr>
      <w:tr>
        <w:trPr>
          <w:cantSplit/>
          <w:trHeight w:val="741"/>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gridSpan w:val="2"/>
            <w:tcBorders>
              <w:bottom w:val="single" w:color="auto" w:sz="4" w:space="0"/>
            </w:tcBorders>
            <w:tcW w:w="47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项目经理对景区现场情况不熟悉不掌握</w:t>
            </w:r>
            <w:r/>
          </w:p>
        </w:tc>
        <w:tc>
          <w:tcPr>
            <w:tcBorders>
              <w:bottom w:val="single" w:color="auto" w:sz="4" w:space="0"/>
            </w:tcBorders>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分</w:t>
            </w:r>
            <w:r/>
          </w:p>
        </w:tc>
      </w:tr>
      <w:tr>
        <w:trPr>
          <w:cantSplit/>
          <w:trHeight w:val="741"/>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gridSpan w:val="2"/>
            <w:tcBorders>
              <w:bottom w:val="single" w:color="auto" w:sz="4" w:space="0"/>
            </w:tcBorders>
            <w:tcW w:w="47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项目经理不在规定时间到岗，缺位</w:t>
            </w:r>
            <w:r/>
          </w:p>
        </w:tc>
        <w:tc>
          <w:tcPr>
            <w:tcBorders>
              <w:bottom w:val="single" w:color="auto" w:sz="4" w:space="0"/>
            </w:tcBorders>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5</w:t>
            </w:r>
            <w:r>
              <w:rPr>
                <w:rFonts w:hint="eastAsia" w:ascii="宋体" w:hAnsi="宋体"/>
                <w:color w:val="000000" w:themeColor="text1"/>
                <w:sz w:val="21"/>
                <w:szCs w:val="21"/>
              </w:rPr>
              <w:t xml:space="preserve">分</w:t>
            </w:r>
            <w:r/>
          </w:p>
        </w:tc>
      </w:tr>
      <w:tr>
        <w:trPr>
          <w:cantSplit/>
          <w:trHeight w:val="779"/>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gridSpan w:val="2"/>
            <w:tcBorders>
              <w:bottom w:val="single" w:color="auto" w:sz="4" w:space="0"/>
            </w:tcBorders>
            <w:tcW w:w="47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不按规定要求整理台账</w:t>
            </w:r>
            <w:r/>
          </w:p>
        </w:tc>
        <w:tc>
          <w:tcPr>
            <w:tcBorders>
              <w:bottom w:val="single" w:color="auto" w:sz="4" w:space="0"/>
            </w:tcBorders>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0.2</w:t>
            </w:r>
            <w:r>
              <w:rPr>
                <w:rFonts w:hint="eastAsia" w:ascii="宋体" w:hAnsi="宋体"/>
                <w:color w:val="000000" w:themeColor="text1"/>
                <w:sz w:val="21"/>
                <w:szCs w:val="21"/>
              </w:rPr>
              <w:t xml:space="preserve">分，最高</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分</w:t>
            </w:r>
            <w:r/>
          </w:p>
        </w:tc>
      </w:tr>
      <w:tr>
        <w:trPr>
          <w:cantSplit/>
          <w:trHeight w:val="285"/>
        </w:trPr>
        <w:tc>
          <w:tcPr>
            <w:tcW w:w="1660" w:type="dxa"/>
            <w:vAlign w:val="center"/>
            <w:vMerge w:val="restart"/>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山体保洁</w:t>
            </w:r>
            <w:r/>
          </w:p>
        </w:tc>
        <w:tc>
          <w:tcPr>
            <w:gridSpan w:val="2"/>
            <w:tcBorders>
              <w:bottom w:val="single" w:color="auto" w:sz="4" w:space="0"/>
            </w:tcBorders>
            <w:tcW w:w="47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每天清扫道路</w:t>
            </w:r>
            <w:r/>
          </w:p>
        </w:tc>
        <w:tc>
          <w:tcPr>
            <w:tcBorders>
              <w:bottom w:val="single" w:color="auto" w:sz="4" w:space="0"/>
            </w:tcBorders>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分</w:t>
            </w:r>
            <w:r/>
          </w:p>
        </w:tc>
      </w:tr>
      <w:tr>
        <w:trPr>
          <w:cantSplit/>
          <w:trHeight w:val="595"/>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gridSpan w:val="2"/>
            <w:tcBorders>
              <w:bottom w:val="single" w:color="auto" w:sz="4" w:space="0"/>
            </w:tcBorders>
            <w:tcW w:w="47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主要上山通道有垃圾</w:t>
            </w:r>
            <w:r/>
          </w:p>
        </w:tc>
        <w:tc>
          <w:tcPr>
            <w:tcBorders>
              <w:bottom w:val="single" w:color="auto" w:sz="4" w:space="0"/>
            </w:tcBorders>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分</w:t>
            </w:r>
            <w:r/>
          </w:p>
        </w:tc>
      </w:tr>
      <w:tr>
        <w:trPr>
          <w:cantSplit/>
          <w:trHeight w:val="589"/>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gridSpan w:val="2"/>
            <w:tcBorders>
              <w:bottom w:val="single" w:color="auto" w:sz="4" w:space="0"/>
            </w:tcBorders>
            <w:tcW w:w="47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主要上山通道两侧周边一米内有杂草</w:t>
            </w:r>
            <w:r/>
          </w:p>
        </w:tc>
        <w:tc>
          <w:tcPr>
            <w:tcBorders>
              <w:bottom w:val="single" w:color="auto" w:sz="4" w:space="0"/>
            </w:tcBorders>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分</w:t>
            </w:r>
            <w:r/>
          </w:p>
        </w:tc>
      </w:tr>
      <w:tr>
        <w:trPr>
          <w:cantSplit/>
          <w:trHeight w:val="345"/>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gridSpan w:val="2"/>
            <w:tcBorders>
              <w:bottom w:val="single" w:color="auto" w:sz="4" w:space="0"/>
            </w:tcBorders>
            <w:tcW w:w="47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道路附近肉眼能看见的白色垃圾</w:t>
            </w:r>
            <w:r/>
          </w:p>
        </w:tc>
        <w:tc>
          <w:tcPr>
            <w:tcBorders>
              <w:bottom w:val="single" w:color="auto" w:sz="4" w:space="0"/>
            </w:tcBorders>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分</w:t>
            </w:r>
            <w:r/>
          </w:p>
        </w:tc>
      </w:tr>
      <w:tr>
        <w:trPr>
          <w:cantSplit/>
          <w:trHeight w:val="781"/>
        </w:trPr>
        <w:tc>
          <w:tcPr>
            <w:tcW w:w="1660" w:type="dxa"/>
            <w:vAlign w:val="center"/>
            <w:vMerge w:val="restart"/>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地面保洁</w:t>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（道路、廊道、绿地、山体等）</w:t>
            </w:r>
            <w:r/>
          </w:p>
        </w:tc>
        <w:tc>
          <w:tcPr>
            <w:gridSpan w:val="2"/>
            <w:tcBorders>
              <w:bottom w:val="single" w:color="auto" w:sz="4" w:space="0"/>
            </w:tcBorders>
            <w:tcW w:w="47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鸟类异物不清理</w:t>
            </w:r>
            <w:r/>
          </w:p>
        </w:tc>
        <w:tc>
          <w:tcPr>
            <w:tcBorders>
              <w:bottom w:val="single" w:color="auto" w:sz="4" w:space="0"/>
            </w:tcBorders>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0.2</w:t>
            </w:r>
            <w:r>
              <w:rPr>
                <w:rFonts w:hint="eastAsia" w:ascii="宋体" w:hAnsi="宋体"/>
                <w:color w:val="000000" w:themeColor="text1"/>
                <w:sz w:val="21"/>
                <w:szCs w:val="21"/>
              </w:rPr>
              <w:t xml:space="preserve">分</w:t>
            </w:r>
            <w:r/>
          </w:p>
        </w:tc>
      </w:tr>
      <w:tr>
        <w:trPr>
          <w:cantSplit/>
          <w:trHeight w:val="488"/>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gridSpan w:val="2"/>
            <w:tcBorders>
              <w:bottom w:val="single" w:color="auto" w:sz="4" w:space="0"/>
            </w:tcBorders>
            <w:tcW w:w="47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在景区地面某点可视距离内有明显垃圾</w:t>
            </w:r>
            <w:r/>
          </w:p>
        </w:tc>
        <w:tc>
          <w:tcPr>
            <w:tcBorders>
              <w:bottom w:val="single" w:color="auto" w:sz="4" w:space="0"/>
            </w:tcBorders>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分</w:t>
            </w:r>
            <w:r/>
          </w:p>
        </w:tc>
      </w:tr>
      <w:tr>
        <w:trPr>
          <w:cantSplit/>
          <w:trHeight w:val="618"/>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重点游览区域内道路某点可视距离内有明显垃圾。</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在</w:t>
            </w:r>
            <w:r>
              <w:rPr>
                <w:rFonts w:hint="eastAsia" w:ascii="宋体" w:hAnsi="宋体"/>
                <w:color w:val="000000" w:themeColor="text1"/>
                <w:sz w:val="21"/>
                <w:szCs w:val="21"/>
              </w:rPr>
              <w:t xml:space="preserve">30</w:t>
            </w:r>
            <w:r>
              <w:rPr>
                <w:rFonts w:hint="eastAsia" w:ascii="宋体" w:hAnsi="宋体"/>
                <w:color w:val="000000" w:themeColor="text1"/>
                <w:sz w:val="21"/>
                <w:szCs w:val="21"/>
              </w:rPr>
              <w:t xml:space="preserve">分钟内未清扫干净，</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分</w:t>
            </w:r>
            <w:r/>
          </w:p>
        </w:tc>
      </w:tr>
      <w:tr>
        <w:trPr>
          <w:cantSplit/>
          <w:trHeight w:val="1663"/>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次要道路某点可视距离内有明显垃圾。</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在</w:t>
            </w:r>
            <w:r>
              <w:rPr>
                <w:rFonts w:hint="eastAsia" w:ascii="宋体" w:hAnsi="宋体"/>
                <w:color w:val="000000" w:themeColor="text1"/>
                <w:sz w:val="21"/>
                <w:szCs w:val="21"/>
              </w:rPr>
              <w:t xml:space="preserve">30</w:t>
            </w:r>
            <w:r>
              <w:rPr>
                <w:rFonts w:hint="eastAsia" w:ascii="宋体" w:hAnsi="宋体"/>
                <w:color w:val="000000" w:themeColor="text1"/>
                <w:sz w:val="21"/>
                <w:szCs w:val="21"/>
              </w:rPr>
              <w:t xml:space="preserve">分钟内未清扫干净</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分</w:t>
            </w:r>
            <w:r/>
          </w:p>
        </w:tc>
      </w:tr>
      <w:tr>
        <w:trPr>
          <w:cantSplit/>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地面烟头</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在</w:t>
            </w:r>
            <w:r>
              <w:rPr>
                <w:rFonts w:hint="eastAsia" w:ascii="宋体" w:hAnsi="宋体"/>
                <w:color w:val="000000" w:themeColor="text1"/>
                <w:sz w:val="21"/>
                <w:szCs w:val="21"/>
              </w:rPr>
              <w:t xml:space="preserve">5</w:t>
            </w:r>
            <w:r>
              <w:rPr>
                <w:rFonts w:hint="eastAsia" w:ascii="宋体" w:hAnsi="宋体"/>
                <w:color w:val="000000" w:themeColor="text1"/>
                <w:sz w:val="21"/>
                <w:szCs w:val="21"/>
              </w:rPr>
              <w:t xml:space="preserve">平方米之内有</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个烟头</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0.5</w:t>
            </w:r>
            <w:r>
              <w:rPr>
                <w:rFonts w:hint="eastAsia" w:ascii="宋体" w:hAnsi="宋体"/>
                <w:color w:val="000000" w:themeColor="text1"/>
                <w:sz w:val="21"/>
                <w:szCs w:val="21"/>
              </w:rPr>
              <w:t xml:space="preserve">分</w:t>
            </w:r>
            <w:r/>
          </w:p>
        </w:tc>
      </w:tr>
      <w:tr>
        <w:trPr>
          <w:cantSplit/>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地面积水</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雨后，有</w:t>
            </w: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处</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平方米以上明显积水</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0.5</w:t>
            </w:r>
            <w:r>
              <w:rPr>
                <w:rFonts w:hint="eastAsia" w:ascii="宋体" w:hAnsi="宋体"/>
                <w:color w:val="000000" w:themeColor="text1"/>
                <w:sz w:val="21"/>
                <w:szCs w:val="21"/>
              </w:rPr>
              <w:t xml:space="preserve">分</w:t>
            </w:r>
            <w:r/>
          </w:p>
        </w:tc>
      </w:tr>
      <w:tr>
        <w:trPr>
          <w:cantSplit/>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vMerge w:val="restart"/>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路面有明显杂草</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面积</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平方米以下，草高度超过</w:t>
            </w: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厘米</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0.5</w:t>
            </w:r>
            <w:r>
              <w:rPr>
                <w:rFonts w:hint="eastAsia" w:ascii="宋体" w:hAnsi="宋体"/>
                <w:color w:val="000000" w:themeColor="text1"/>
                <w:sz w:val="21"/>
                <w:szCs w:val="21"/>
              </w:rPr>
              <w:t xml:space="preserve">分</w:t>
            </w:r>
            <w:r/>
          </w:p>
        </w:tc>
      </w:tr>
      <w:tr>
        <w:trPr>
          <w:cantSplit/>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杂草面积达到</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平方米或</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平方米以上，且高度超过</w:t>
            </w: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厘米</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0.5</w:t>
            </w:r>
            <w:r>
              <w:rPr>
                <w:rFonts w:hint="eastAsia" w:ascii="宋体" w:hAnsi="宋体"/>
                <w:color w:val="000000" w:themeColor="text1"/>
                <w:sz w:val="21"/>
                <w:szCs w:val="21"/>
              </w:rPr>
              <w:t xml:space="preserve">分</w:t>
            </w:r>
            <w:r/>
          </w:p>
        </w:tc>
      </w:tr>
      <w:tr>
        <w:trPr>
          <w:cantSplit/>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山石</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有枯枝败叶，厚度超过</w:t>
            </w:r>
            <w:r>
              <w:rPr>
                <w:rFonts w:hint="eastAsia" w:ascii="宋体" w:hAnsi="宋体"/>
                <w:color w:val="000000" w:themeColor="text1"/>
                <w:sz w:val="21"/>
                <w:szCs w:val="21"/>
              </w:rPr>
              <w:t xml:space="preserve">8</w:t>
            </w:r>
            <w:r>
              <w:rPr>
                <w:rFonts w:hint="eastAsia" w:ascii="宋体" w:hAnsi="宋体"/>
                <w:color w:val="000000" w:themeColor="text1"/>
                <w:sz w:val="21"/>
                <w:szCs w:val="21"/>
              </w:rPr>
              <w:t xml:space="preserve">厘米，或能证明</w:t>
            </w: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天未进行清扫</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分</w:t>
            </w:r>
            <w:r/>
          </w:p>
        </w:tc>
      </w:tr>
      <w:tr>
        <w:trPr>
          <w:cantSplit/>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vMerge w:val="restart"/>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垃圾处置</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未进行袋装化，造成垃圾二次污染；</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分</w:t>
            </w:r>
            <w:r/>
          </w:p>
        </w:tc>
      </w:tr>
      <w:tr>
        <w:trPr>
          <w:cantSplit/>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把垃圾扫入绿化带及河道中</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分</w:t>
            </w:r>
            <w:r/>
          </w:p>
        </w:tc>
      </w:tr>
      <w:tr>
        <w:trPr>
          <w:cantSplit/>
          <w:trHeight w:val="375"/>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vMerge w:val="restart"/>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人员到岗情况</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物业员工有迟到、早退或者考勤记录不全</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分</w:t>
            </w:r>
            <w:r/>
          </w:p>
        </w:tc>
      </w:tr>
      <w:tr>
        <w:trPr>
          <w:cantSplit/>
          <w:trHeight w:val="450"/>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保洁区域内当班人数到位不齐</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每缺</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人扣</w:t>
            </w:r>
            <w:r>
              <w:rPr>
                <w:rFonts w:hint="eastAsia" w:ascii="宋体" w:hAnsi="宋体"/>
                <w:color w:val="000000" w:themeColor="text1"/>
                <w:sz w:val="21"/>
                <w:szCs w:val="21"/>
              </w:rPr>
              <w:t xml:space="preserve">0.5</w:t>
            </w:r>
            <w:r>
              <w:rPr>
                <w:rFonts w:hint="eastAsia" w:ascii="宋体" w:hAnsi="宋体"/>
                <w:color w:val="000000" w:themeColor="text1"/>
                <w:sz w:val="21"/>
                <w:szCs w:val="21"/>
              </w:rPr>
              <w:t xml:space="preserve">分</w:t>
            </w:r>
            <w:r/>
          </w:p>
        </w:tc>
      </w:tr>
      <w:tr>
        <w:trPr>
          <w:cantSplit/>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作业时，大声喧哗、聚堆闲聊，随意窜岗、吃零食、听广播、玩手机等；</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0.5</w:t>
            </w:r>
            <w:r>
              <w:rPr>
                <w:rFonts w:hint="eastAsia" w:ascii="宋体" w:hAnsi="宋体"/>
                <w:color w:val="000000" w:themeColor="text1"/>
                <w:sz w:val="21"/>
                <w:szCs w:val="21"/>
              </w:rPr>
              <w:t xml:space="preserve">分</w:t>
            </w:r>
            <w:r/>
          </w:p>
        </w:tc>
      </w:tr>
      <w:tr>
        <w:trPr>
          <w:cantSplit/>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发现游客不文明行为</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未劝阻</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0.5</w:t>
            </w:r>
            <w:r>
              <w:rPr>
                <w:rFonts w:hint="eastAsia" w:ascii="宋体" w:hAnsi="宋体"/>
                <w:color w:val="000000" w:themeColor="text1"/>
                <w:sz w:val="21"/>
                <w:szCs w:val="21"/>
              </w:rPr>
              <w:t xml:space="preserve">分</w:t>
            </w:r>
            <w:r/>
          </w:p>
        </w:tc>
      </w:tr>
      <w:tr>
        <w:trPr>
          <w:cantSplit/>
          <w:trHeight w:val="308"/>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bottom w:val="single" w:color="auto" w:sz="4" w:space="0"/>
            </w:tcBorders>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工具</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清洁工具随意摆放，影响景观</w:t>
            </w:r>
            <w:r/>
          </w:p>
        </w:tc>
        <w:tc>
          <w:tcPr>
            <w:tcW w:w="3397" w:type="dxa"/>
            <w:vAlign w:val="center"/>
            <w:vMerge w:val="restart"/>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0.2</w:t>
            </w:r>
            <w:r>
              <w:rPr>
                <w:rFonts w:hint="eastAsia" w:ascii="宋体" w:hAnsi="宋体"/>
                <w:color w:val="000000" w:themeColor="text1"/>
                <w:sz w:val="21"/>
                <w:szCs w:val="21"/>
              </w:rPr>
              <w:t xml:space="preserve">分</w:t>
            </w:r>
            <w:r/>
          </w:p>
        </w:tc>
      </w:tr>
      <w:tr>
        <w:trPr>
          <w:cantSplit/>
          <w:trHeight w:val="307"/>
        </w:trPr>
        <w:tc>
          <w:tcPr>
            <w:tcBorders>
              <w:bottom w:val="single" w:color="auto" w:sz="4" w:space="0"/>
            </w:tcBorders>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bottom w:val="single" w:color="auto" w:sz="4" w:space="0"/>
            </w:tcBorders>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电瓶车</w:t>
            </w:r>
            <w:r/>
          </w:p>
        </w:tc>
        <w:tc>
          <w:tcPr>
            <w:tcBorders>
              <w:bottom w:val="single" w:color="auto" w:sz="4" w:space="0"/>
            </w:tcBorders>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未按单位要求统一停放的</w:t>
            </w:r>
            <w:r/>
          </w:p>
        </w:tc>
        <w:tc>
          <w:tcPr>
            <w:tcBorders>
              <w:bottom w:val="single" w:color="auto" w:sz="4" w:space="0"/>
            </w:tcBorders>
            <w:tcW w:w="3397"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r>
        <w:trPr>
          <w:cantSplit/>
        </w:trPr>
        <w:tc>
          <w:tcPr>
            <w:tcW w:w="1660" w:type="dxa"/>
            <w:vAlign w:val="center"/>
            <w:vMerge w:val="restart"/>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水面</w:t>
            </w:r>
            <w:r/>
          </w:p>
        </w:tc>
        <w:tc>
          <w:tcPr>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馒头石水面垃圾、水草及杂物</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在</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小时内清理</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0.2</w:t>
            </w:r>
            <w:r>
              <w:rPr>
                <w:rFonts w:hint="eastAsia" w:ascii="宋体" w:hAnsi="宋体"/>
                <w:color w:val="000000" w:themeColor="text1"/>
                <w:sz w:val="21"/>
                <w:szCs w:val="21"/>
              </w:rPr>
              <w:t xml:space="preserve">分</w:t>
            </w:r>
            <w:r/>
          </w:p>
        </w:tc>
      </w:tr>
      <w:tr>
        <w:trPr>
          <w:cantSplit/>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景区内水面有游客丢弃的垃圾</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在</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小时内清理</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0.5</w:t>
            </w:r>
            <w:r>
              <w:rPr>
                <w:rFonts w:hint="eastAsia" w:ascii="宋体" w:hAnsi="宋体"/>
                <w:color w:val="000000" w:themeColor="text1"/>
                <w:sz w:val="21"/>
                <w:szCs w:val="21"/>
              </w:rPr>
              <w:t xml:space="preserve">分</w:t>
            </w:r>
            <w:r/>
          </w:p>
        </w:tc>
      </w:tr>
      <w:tr>
        <w:trPr>
          <w:cantSplit/>
        </w:trPr>
        <w:tc>
          <w:tcPr>
            <w:tcW w:w="1660" w:type="dxa"/>
            <w:vAlign w:val="center"/>
            <w:vMerge w:val="restart"/>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景观、建筑</w:t>
            </w:r>
            <w:r/>
          </w:p>
        </w:tc>
        <w:tc>
          <w:tcPr>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墙面、挂落</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墙面有蛛网、明显积灰、污渍</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0.2</w:t>
            </w:r>
            <w:r>
              <w:rPr>
                <w:rFonts w:hint="eastAsia" w:ascii="宋体" w:hAnsi="宋体"/>
                <w:color w:val="000000" w:themeColor="text1"/>
                <w:sz w:val="21"/>
                <w:szCs w:val="21"/>
              </w:rPr>
              <w:t xml:space="preserve">分</w:t>
            </w:r>
            <w:r/>
          </w:p>
        </w:tc>
      </w:tr>
      <w:tr>
        <w:trPr>
          <w:cantSplit/>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宫灯</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有蛛网、明显积灰，发现损坏不及时汇报</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0.2</w:t>
            </w:r>
            <w:r>
              <w:rPr>
                <w:rFonts w:hint="eastAsia" w:ascii="宋体" w:hAnsi="宋体"/>
                <w:color w:val="000000" w:themeColor="text1"/>
                <w:sz w:val="21"/>
                <w:szCs w:val="21"/>
              </w:rPr>
              <w:t xml:space="preserve">分</w:t>
            </w:r>
            <w:r/>
          </w:p>
        </w:tc>
      </w:tr>
      <w:tr>
        <w:trPr>
          <w:cantSplit/>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亭、廊道内家具、石座椅、碑刻等表面清洁；</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有蛛网、明显积灰，发现损坏不及时汇报，或游客丢弃的垃圾在</w:t>
            </w:r>
            <w:r>
              <w:rPr>
                <w:rFonts w:hint="eastAsia" w:ascii="宋体" w:hAnsi="宋体"/>
                <w:color w:val="000000" w:themeColor="text1"/>
                <w:sz w:val="21"/>
                <w:szCs w:val="21"/>
              </w:rPr>
              <w:t xml:space="preserve">15</w:t>
            </w:r>
            <w:r>
              <w:rPr>
                <w:rFonts w:hint="eastAsia" w:ascii="宋体" w:hAnsi="宋体"/>
                <w:color w:val="000000" w:themeColor="text1"/>
                <w:sz w:val="21"/>
                <w:szCs w:val="21"/>
              </w:rPr>
              <w:t xml:space="preserve">分钟内未清理。</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0.5</w:t>
            </w:r>
            <w:r>
              <w:rPr>
                <w:rFonts w:hint="eastAsia" w:ascii="宋体" w:hAnsi="宋体"/>
                <w:color w:val="000000" w:themeColor="text1"/>
                <w:sz w:val="21"/>
                <w:szCs w:val="21"/>
              </w:rPr>
              <w:t xml:space="preserve">分</w:t>
            </w:r>
            <w:r/>
          </w:p>
        </w:tc>
      </w:tr>
      <w:tr>
        <w:trPr>
          <w:cantSplit/>
          <w:trHeight w:val="255"/>
        </w:trPr>
        <w:tc>
          <w:tcPr>
            <w:tcW w:w="1660" w:type="dxa"/>
            <w:vAlign w:val="center"/>
            <w:vMerge w:val="restart"/>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厅堂</w:t>
            </w:r>
            <w:r/>
          </w:p>
        </w:tc>
        <w:tc>
          <w:tcPr>
            <w:tcBorders>
              <w:bottom w:val="single" w:color="auto" w:sz="4" w:space="0"/>
            </w:tcBorders>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物品摆放</w:t>
            </w:r>
            <w:r/>
          </w:p>
        </w:tc>
        <w:tc>
          <w:tcPr>
            <w:tcBorders>
              <w:bottom w:val="single" w:color="auto" w:sz="4" w:space="0"/>
            </w:tcBorders>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物品擦拭后未按要求摆放</w:t>
            </w:r>
            <w:r/>
          </w:p>
        </w:tc>
        <w:tc>
          <w:tcPr>
            <w:tcBorders>
              <w:bottom w:val="single" w:color="auto" w:sz="4" w:space="0"/>
            </w:tcBorders>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0.2</w:t>
            </w:r>
            <w:r>
              <w:rPr>
                <w:rFonts w:hint="eastAsia" w:ascii="宋体" w:hAnsi="宋体"/>
                <w:color w:val="000000" w:themeColor="text1"/>
                <w:sz w:val="21"/>
                <w:szCs w:val="21"/>
              </w:rPr>
              <w:t xml:space="preserve">分</w:t>
            </w:r>
            <w:r/>
          </w:p>
        </w:tc>
      </w:tr>
      <w:tr>
        <w:trPr>
          <w:cantSplit/>
          <w:trHeight w:val="360"/>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bottom w:val="single" w:color="auto" w:sz="4" w:space="0"/>
            </w:tcBorders>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厅堂高处廊架</w:t>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每年两次</w:t>
            </w:r>
            <w:r/>
          </w:p>
        </w:tc>
        <w:tc>
          <w:tcPr>
            <w:tcBorders>
              <w:bottom w:val="single" w:color="auto" w:sz="4" w:space="0"/>
            </w:tcBorders>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发现高处廊架灰尘较多经核实长时间内未擦拭</w:t>
            </w:r>
            <w:r/>
          </w:p>
        </w:tc>
        <w:tc>
          <w:tcPr>
            <w:tcBorders>
              <w:bottom w:val="single" w:color="auto" w:sz="4" w:space="0"/>
            </w:tcBorders>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分</w:t>
            </w:r>
            <w:r/>
          </w:p>
        </w:tc>
      </w:tr>
      <w:tr>
        <w:trPr>
          <w:cantSplit/>
          <w:trHeight w:val="574"/>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bottom w:val="single" w:color="auto" w:sz="4" w:space="0"/>
            </w:tcBorders>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门锁钥匙</w:t>
            </w:r>
            <w:r/>
          </w:p>
        </w:tc>
        <w:tc>
          <w:tcPr>
            <w:tcBorders>
              <w:bottom w:val="single" w:color="auto" w:sz="4" w:space="0"/>
            </w:tcBorders>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保管不善丢失</w:t>
            </w:r>
            <w:r/>
          </w:p>
        </w:tc>
        <w:tc>
          <w:tcPr>
            <w:tcBorders>
              <w:bottom w:val="single" w:color="auto" w:sz="4" w:space="0"/>
            </w:tcBorders>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0.5</w:t>
            </w:r>
            <w:r>
              <w:rPr>
                <w:rFonts w:hint="eastAsia" w:ascii="宋体" w:hAnsi="宋体"/>
                <w:color w:val="000000" w:themeColor="text1"/>
                <w:sz w:val="21"/>
                <w:szCs w:val="21"/>
              </w:rPr>
              <w:t xml:space="preserve">分</w:t>
            </w:r>
            <w:r/>
          </w:p>
        </w:tc>
      </w:tr>
      <w:tr>
        <w:trPr>
          <w:cantSplit/>
          <w:trHeight w:val="90"/>
        </w:trPr>
        <w:tc>
          <w:tcPr>
            <w:tcW w:w="1660" w:type="dxa"/>
            <w:vAlign w:val="center"/>
            <w:vMerge w:val="restart"/>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公共</w:t>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设施</w:t>
            </w:r>
            <w:r/>
          </w:p>
        </w:tc>
        <w:tc>
          <w:tcPr>
            <w:tcBorders>
              <w:bottom w:val="single" w:color="auto" w:sz="4" w:space="0"/>
            </w:tcBorders>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园椅、园凳、导览图</w:t>
            </w:r>
            <w:r/>
          </w:p>
        </w:tc>
        <w:tc>
          <w:tcPr>
            <w:tcBorders>
              <w:bottom w:val="single" w:color="auto" w:sz="4" w:space="0"/>
            </w:tcBorders>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表面有灰尘杂物、有水渍、污渍等</w:t>
            </w:r>
            <w:r/>
          </w:p>
        </w:tc>
        <w:tc>
          <w:tcPr>
            <w:tcBorders>
              <w:bottom w:val="single" w:color="auto" w:sz="4" w:space="0"/>
            </w:tcBorders>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0.2</w:t>
            </w:r>
            <w:r>
              <w:rPr>
                <w:rFonts w:hint="eastAsia" w:ascii="宋体" w:hAnsi="宋体"/>
                <w:color w:val="000000" w:themeColor="text1"/>
                <w:sz w:val="21"/>
                <w:szCs w:val="21"/>
              </w:rPr>
              <w:t xml:space="preserve">分</w:t>
            </w:r>
            <w:r/>
          </w:p>
        </w:tc>
      </w:tr>
      <w:tr>
        <w:trPr>
          <w:cantSplit/>
          <w:trHeight w:val="855"/>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bottom w:val="single" w:color="auto" w:sz="4" w:space="0"/>
            </w:tcBorders>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指路牌、文明警示牌</w:t>
            </w:r>
            <w:r/>
          </w:p>
        </w:tc>
        <w:tc>
          <w:tcPr>
            <w:tcBorders>
              <w:bottom w:val="single" w:color="auto" w:sz="4" w:space="0"/>
            </w:tcBorders>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表面有灰尘杂物、有水渍、污渍等</w:t>
            </w:r>
            <w:r/>
          </w:p>
        </w:tc>
        <w:tc>
          <w:tcPr>
            <w:tcBorders>
              <w:bottom w:val="single" w:color="auto" w:sz="4" w:space="0"/>
            </w:tcBorders>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0.2</w:t>
            </w:r>
            <w:r>
              <w:rPr>
                <w:rFonts w:hint="eastAsia" w:ascii="宋体" w:hAnsi="宋体"/>
                <w:color w:val="000000" w:themeColor="text1"/>
                <w:sz w:val="21"/>
                <w:szCs w:val="21"/>
              </w:rPr>
              <w:t xml:space="preserve">分</w:t>
            </w:r>
            <w:r/>
          </w:p>
        </w:tc>
      </w:tr>
      <w:tr>
        <w:trPr>
          <w:cantSplit/>
          <w:trHeight w:val="467"/>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bottom w:val="single" w:color="auto" w:sz="4" w:space="0"/>
            </w:tcBorders>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防滑设施</w:t>
            </w:r>
            <w:r/>
          </w:p>
        </w:tc>
        <w:tc>
          <w:tcPr>
            <w:tcBorders>
              <w:bottom w:val="single" w:color="auto" w:sz="4" w:space="0"/>
            </w:tcBorders>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雨雪天防滑提示牌未及时防治到位或收拢不及时</w:t>
            </w:r>
            <w:r/>
          </w:p>
        </w:tc>
        <w:tc>
          <w:tcPr>
            <w:tcBorders>
              <w:bottom w:val="single" w:color="auto" w:sz="4" w:space="0"/>
            </w:tcBorders>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0.2</w:t>
            </w:r>
            <w:r>
              <w:rPr>
                <w:rFonts w:hint="eastAsia" w:ascii="宋体" w:hAnsi="宋体"/>
                <w:color w:val="000000" w:themeColor="text1"/>
                <w:sz w:val="21"/>
                <w:szCs w:val="21"/>
              </w:rPr>
              <w:t xml:space="preserve">分</w:t>
            </w:r>
            <w:r/>
          </w:p>
        </w:tc>
      </w:tr>
      <w:tr>
        <w:trPr>
          <w:cantSplit/>
          <w:trHeight w:val="925"/>
        </w:trPr>
        <w:tc>
          <w:tcPr>
            <w:tcBorders>
              <w:bottom w:val="single" w:color="auto" w:sz="4" w:space="0"/>
            </w:tcBorders>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gridSpan w:val="2"/>
            <w:tcBorders>
              <w:bottom w:val="single" w:color="auto" w:sz="4" w:space="0"/>
            </w:tcBorders>
            <w:tcW w:w="47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发现公共设施有损坏现象，但管理人员未及时上报</w:t>
            </w:r>
            <w:r/>
          </w:p>
        </w:tc>
        <w:tc>
          <w:tcPr>
            <w:tcBorders>
              <w:bottom w:val="single" w:color="auto" w:sz="4" w:space="0"/>
            </w:tcBorders>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0.2</w:t>
            </w:r>
            <w:r>
              <w:rPr>
                <w:rFonts w:hint="eastAsia" w:ascii="宋体" w:hAnsi="宋体"/>
                <w:color w:val="000000" w:themeColor="text1"/>
                <w:sz w:val="21"/>
                <w:szCs w:val="21"/>
              </w:rPr>
              <w:t xml:space="preserve">分</w:t>
            </w:r>
            <w:r/>
          </w:p>
        </w:tc>
      </w:tr>
      <w:tr>
        <w:trPr>
          <w:cantSplit/>
          <w:trHeight w:val="622"/>
        </w:trPr>
        <w:tc>
          <w:tcPr>
            <w:tcW w:w="1660" w:type="dxa"/>
            <w:vAlign w:val="center"/>
            <w:vMerge w:val="restart"/>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垃圾</w:t>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处理</w:t>
            </w:r>
            <w:r/>
          </w:p>
        </w:tc>
        <w:tc>
          <w:tcPr>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分类收集</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应分类集中堆放于指定位置，未集中堆放，或分类错误、堆放杂乱的</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分</w:t>
            </w:r>
            <w:r/>
          </w:p>
        </w:tc>
      </w:tr>
      <w:tr>
        <w:trPr>
          <w:cantSplit/>
          <w:trHeight w:val="622"/>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分类处置</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根据相关规定分类处置并做好台账记录，未按规定处置或记录不全的</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0.2</w:t>
            </w:r>
            <w:r>
              <w:rPr>
                <w:rFonts w:hint="eastAsia" w:ascii="宋体" w:hAnsi="宋体"/>
                <w:color w:val="000000" w:themeColor="text1"/>
                <w:sz w:val="21"/>
                <w:szCs w:val="21"/>
              </w:rPr>
              <w:t xml:space="preserve">分</w:t>
            </w:r>
            <w:r/>
          </w:p>
        </w:tc>
      </w:tr>
      <w:tr>
        <w:trPr>
          <w:cantSplit/>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垃圾箱</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表面有污渍或垃圾附着物垃圾过多，漫溢，未清理</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0.2</w:t>
            </w:r>
            <w:r>
              <w:rPr>
                <w:rFonts w:hint="eastAsia" w:ascii="宋体" w:hAnsi="宋体"/>
                <w:color w:val="000000" w:themeColor="text1"/>
                <w:sz w:val="21"/>
                <w:szCs w:val="21"/>
              </w:rPr>
              <w:t xml:space="preserve">分</w:t>
            </w:r>
            <w:r/>
          </w:p>
        </w:tc>
      </w:tr>
      <w:tr>
        <w:trPr>
          <w:cantSplit/>
          <w:trHeight w:val="512"/>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垃圾房</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垃圾堆放无序，杂乱，异味严重</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分</w:t>
            </w:r>
            <w:r/>
          </w:p>
        </w:tc>
      </w:tr>
      <w:tr>
        <w:trPr>
          <w:cantSplit/>
          <w:trHeight w:val="512"/>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宣传推广</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宣传推广垃圾分类内容不能够文明用语、服务态度不好</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0.2</w:t>
            </w:r>
            <w:r>
              <w:rPr>
                <w:rFonts w:hint="eastAsia" w:ascii="宋体" w:hAnsi="宋体"/>
                <w:color w:val="000000" w:themeColor="text1"/>
                <w:sz w:val="21"/>
                <w:szCs w:val="21"/>
              </w:rPr>
              <w:t xml:space="preserve">分</w:t>
            </w:r>
            <w:r/>
          </w:p>
        </w:tc>
      </w:tr>
      <w:tr>
        <w:trPr>
          <w:cantSplit/>
        </w:trPr>
        <w:tc>
          <w:tcPr>
            <w:tcW w:w="1660" w:type="dxa"/>
            <w:vAlign w:val="center"/>
            <w:vMerge w:val="restart"/>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卫生间</w:t>
            </w:r>
            <w:r/>
          </w:p>
        </w:tc>
        <w:tc>
          <w:tcPr>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马桶、便池、台盆、台面、拖把池、庭园、门窗框；</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有渍、有尘、有积水、有杂物垃圾；庭院内有落叶。</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0.5</w:t>
            </w:r>
            <w:r>
              <w:rPr>
                <w:rFonts w:hint="eastAsia" w:ascii="宋体" w:hAnsi="宋体"/>
                <w:color w:val="000000" w:themeColor="text1"/>
                <w:sz w:val="21"/>
                <w:szCs w:val="21"/>
              </w:rPr>
              <w:t xml:space="preserve">分</w:t>
            </w:r>
            <w:r/>
          </w:p>
        </w:tc>
      </w:tr>
      <w:tr>
        <w:trPr>
          <w:cantSplit/>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卫生间环境和地面</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室内有异味、有臭味，有蛛网，地面有积水</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排气扇有积尘</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0.5</w:t>
            </w:r>
            <w:r>
              <w:rPr>
                <w:rFonts w:hint="eastAsia" w:ascii="宋体" w:hAnsi="宋体"/>
                <w:color w:val="000000" w:themeColor="text1"/>
                <w:sz w:val="21"/>
                <w:szCs w:val="21"/>
              </w:rPr>
              <w:t xml:space="preserve">分</w:t>
            </w:r>
            <w:r/>
          </w:p>
        </w:tc>
      </w:tr>
      <w:tr>
        <w:trPr>
          <w:cantSplit/>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空调</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夏季不得低于</w:t>
            </w:r>
            <w:r>
              <w:rPr>
                <w:rFonts w:hint="eastAsia" w:ascii="宋体" w:hAnsi="宋体"/>
                <w:color w:val="000000" w:themeColor="text1"/>
                <w:sz w:val="21"/>
                <w:szCs w:val="21"/>
              </w:rPr>
              <w:t xml:space="preserve">26</w:t>
            </w:r>
            <w:r>
              <w:rPr>
                <w:rFonts w:hint="eastAsia" w:ascii="宋体" w:hAnsi="宋体"/>
                <w:color w:val="000000" w:themeColor="text1"/>
                <w:sz w:val="21"/>
                <w:szCs w:val="21"/>
              </w:rPr>
              <w:t xml:space="preserve">摄氏度，冬季不得高于</w:t>
            </w:r>
            <w:r>
              <w:rPr>
                <w:rFonts w:hint="eastAsia" w:ascii="宋体" w:hAnsi="宋体"/>
                <w:color w:val="000000" w:themeColor="text1"/>
                <w:sz w:val="21"/>
                <w:szCs w:val="21"/>
              </w:rPr>
              <w:t xml:space="preserve">20</w:t>
            </w:r>
            <w:r>
              <w:rPr>
                <w:rFonts w:hint="eastAsia" w:ascii="宋体" w:hAnsi="宋体"/>
                <w:color w:val="000000" w:themeColor="text1"/>
                <w:sz w:val="21"/>
                <w:szCs w:val="21"/>
              </w:rPr>
              <w:t xml:space="preserve">摄氏度；</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0.1</w:t>
            </w:r>
            <w:r>
              <w:rPr>
                <w:rFonts w:hint="eastAsia" w:ascii="宋体" w:hAnsi="宋体"/>
                <w:color w:val="000000" w:themeColor="text1"/>
                <w:sz w:val="21"/>
                <w:szCs w:val="21"/>
              </w:rPr>
              <w:t xml:space="preserve">分</w:t>
            </w:r>
            <w:r/>
          </w:p>
        </w:tc>
      </w:tr>
      <w:tr>
        <w:trPr>
          <w:cantSplit/>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清洁用品</w:t>
            </w:r>
            <w:r/>
          </w:p>
        </w:tc>
        <w:tc>
          <w:tcPr>
            <w:tcW w:w="3137"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3397"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r>
        <w:trPr>
          <w:cantSplit/>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纸篓</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垃圾过多，漫溢</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0.2</w:t>
            </w:r>
            <w:r>
              <w:rPr>
                <w:rFonts w:hint="eastAsia" w:ascii="宋体" w:hAnsi="宋体"/>
                <w:color w:val="000000" w:themeColor="text1"/>
                <w:sz w:val="21"/>
                <w:szCs w:val="21"/>
              </w:rPr>
              <w:t xml:space="preserve">分</w:t>
            </w:r>
            <w:r/>
          </w:p>
        </w:tc>
      </w:tr>
      <w:tr>
        <w:trPr>
          <w:cantSplit/>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蚊虫消杀</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目测每个卫生间蚊虫数量多于</w:t>
            </w:r>
            <w:r>
              <w:rPr>
                <w:rFonts w:hint="eastAsia" w:ascii="宋体" w:hAnsi="宋体"/>
                <w:color w:val="000000" w:themeColor="text1"/>
                <w:sz w:val="21"/>
                <w:szCs w:val="21"/>
              </w:rPr>
              <w:t xml:space="preserve">10</w:t>
            </w:r>
            <w:r>
              <w:rPr>
                <w:rFonts w:hint="eastAsia" w:ascii="宋体" w:hAnsi="宋体"/>
                <w:color w:val="000000" w:themeColor="text1"/>
                <w:sz w:val="21"/>
                <w:szCs w:val="21"/>
              </w:rPr>
              <w:t xml:space="preserve">只</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0.1</w:t>
            </w:r>
            <w:r>
              <w:rPr>
                <w:rFonts w:hint="eastAsia" w:ascii="宋体" w:hAnsi="宋体"/>
                <w:color w:val="000000" w:themeColor="text1"/>
                <w:sz w:val="21"/>
                <w:szCs w:val="21"/>
              </w:rPr>
              <w:t xml:space="preserve">分</w:t>
            </w:r>
            <w:r/>
          </w:p>
        </w:tc>
      </w:tr>
      <w:tr>
        <w:trPr>
          <w:cantSplit/>
        </w:trPr>
        <w:tc>
          <w:tcPr>
            <w:tcW w:w="1660" w:type="dxa"/>
            <w:vAlign w:val="center"/>
            <w:vMerge w:val="restart"/>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室内</w:t>
            </w:r>
            <w:r/>
          </w:p>
        </w:tc>
        <w:tc>
          <w:tcPr>
            <w:tcW w:w="1660" w:type="dxa"/>
            <w:vAlign w:val="center"/>
            <w:vMerge w:val="restart"/>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休息管理间</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个人物品摆放杂乱，工具无序堆放</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管理间未随手关门</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0.5</w:t>
            </w:r>
            <w:r>
              <w:rPr>
                <w:rFonts w:hint="eastAsia" w:ascii="宋体" w:hAnsi="宋体"/>
                <w:color w:val="000000" w:themeColor="text1"/>
                <w:sz w:val="21"/>
                <w:szCs w:val="21"/>
              </w:rPr>
              <w:t xml:space="preserve">分</w:t>
            </w:r>
            <w:r/>
          </w:p>
        </w:tc>
      </w:tr>
      <w:tr>
        <w:trPr>
          <w:cantSplit/>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在休息室内干与工作无关的事情</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0.2</w:t>
            </w:r>
            <w:r>
              <w:rPr>
                <w:rFonts w:hint="eastAsia" w:ascii="宋体" w:hAnsi="宋体"/>
                <w:color w:val="000000" w:themeColor="text1"/>
                <w:sz w:val="21"/>
                <w:szCs w:val="21"/>
              </w:rPr>
              <w:t xml:space="preserve">分</w:t>
            </w:r>
            <w:r/>
          </w:p>
        </w:tc>
      </w:tr>
      <w:tr>
        <w:trPr>
          <w:cantSplit/>
          <w:trHeight w:val="639"/>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私搭乱接电线、拖线板或者使用大功率违禁电器等</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分</w:t>
            </w:r>
            <w:r/>
          </w:p>
        </w:tc>
      </w:tr>
      <w:tr>
        <w:trPr>
          <w:cantSplit/>
        </w:trPr>
        <w:tc>
          <w:tcPr>
            <w:tcW w:w="1660" w:type="dxa"/>
            <w:vAlign w:val="center"/>
            <w:vMerge w:val="restart"/>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除四害</w:t>
            </w:r>
            <w:r/>
          </w:p>
        </w:tc>
        <w:tc>
          <w:tcPr>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投放老鼠药春夏两季，每季一次</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投放药物不到位、不及时</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分</w:t>
            </w:r>
            <w:r/>
          </w:p>
        </w:tc>
      </w:tr>
      <w:tr>
        <w:trPr>
          <w:cantSplit/>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垃圾箱、垃圾房蚊蝇</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夏季</w:t>
            </w:r>
            <w:r>
              <w:rPr>
                <w:rFonts w:hint="eastAsia" w:ascii="宋体" w:hAnsi="宋体"/>
                <w:color w:val="000000" w:themeColor="text1"/>
                <w:sz w:val="21"/>
                <w:szCs w:val="21"/>
              </w:rPr>
              <w:t xml:space="preserve">)</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消杀不及时</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0.2</w:t>
            </w:r>
            <w:r>
              <w:rPr>
                <w:rFonts w:hint="eastAsia" w:ascii="宋体" w:hAnsi="宋体"/>
                <w:color w:val="000000" w:themeColor="text1"/>
                <w:sz w:val="21"/>
                <w:szCs w:val="21"/>
              </w:rPr>
              <w:t xml:space="preserve">分</w:t>
            </w:r>
            <w:r/>
          </w:p>
        </w:tc>
      </w:tr>
      <w:tr>
        <w:trPr>
          <w:cantSplit/>
        </w:trPr>
        <w:tc>
          <w:tcPr>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有花卉布置期间</w:t>
            </w:r>
            <w:r/>
          </w:p>
        </w:tc>
        <w:tc>
          <w:tcPr>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布展保洁</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换花期间摆花垃圾未及时清理或未在</w:t>
            </w:r>
            <w:r>
              <w:rPr>
                <w:rFonts w:hint="eastAsia" w:ascii="宋体" w:hAnsi="宋体"/>
                <w:color w:val="000000" w:themeColor="text1"/>
                <w:sz w:val="21"/>
                <w:szCs w:val="21"/>
              </w:rPr>
              <w:t xml:space="preserve">15</w:t>
            </w:r>
            <w:r>
              <w:rPr>
                <w:rFonts w:hint="eastAsia" w:ascii="宋体" w:hAnsi="宋体"/>
                <w:color w:val="000000" w:themeColor="text1"/>
                <w:sz w:val="21"/>
                <w:szCs w:val="21"/>
              </w:rPr>
              <w:t xml:space="preserve">分钟内跟踪保洁</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0.5</w:t>
            </w:r>
            <w:r>
              <w:rPr>
                <w:rFonts w:hint="eastAsia" w:ascii="宋体" w:hAnsi="宋体"/>
                <w:color w:val="000000" w:themeColor="text1"/>
                <w:sz w:val="21"/>
                <w:szCs w:val="21"/>
              </w:rPr>
              <w:t xml:space="preserve">分</w:t>
            </w:r>
            <w:r/>
          </w:p>
        </w:tc>
      </w:tr>
      <w:tr>
        <w:trPr>
          <w:cantSplit/>
          <w:trHeight w:val="728"/>
        </w:trPr>
        <w:tc>
          <w:tcPr>
            <w:tcW w:w="1660" w:type="dxa"/>
            <w:vAlign w:val="center"/>
            <w:vMerge w:val="restart"/>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办公室区域</w:t>
            </w:r>
            <w:r/>
          </w:p>
        </w:tc>
        <w:tc>
          <w:tcPr>
            <w:tcW w:w="1660" w:type="dxa"/>
            <w:vAlign w:val="center"/>
            <w:vMerge w:val="restart"/>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会议室</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未及时布置会议准备工作</w:t>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桌椅摆放、开水、茶杯等</w:t>
            </w:r>
            <w:r>
              <w:rPr>
                <w:rFonts w:hint="eastAsia" w:ascii="宋体" w:hAnsi="宋体"/>
                <w:color w:val="000000" w:themeColor="text1"/>
                <w:sz w:val="21"/>
                <w:szCs w:val="21"/>
              </w:rPr>
              <w:t xml:space="preserve">)</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0.5</w:t>
            </w:r>
            <w:r>
              <w:rPr>
                <w:rFonts w:hint="eastAsia" w:ascii="宋体" w:hAnsi="宋体"/>
                <w:color w:val="000000" w:themeColor="text1"/>
                <w:sz w:val="21"/>
                <w:szCs w:val="21"/>
              </w:rPr>
              <w:t xml:space="preserve">分</w:t>
            </w:r>
            <w:r/>
          </w:p>
        </w:tc>
      </w:tr>
      <w:tr>
        <w:trPr>
          <w:cantSplit/>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在会议结束后未及时打扫</w:t>
            </w: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果盘、茶杯、桌布清洗归纳</w:t>
            </w:r>
            <w:r>
              <w:rPr>
                <w:rFonts w:hint="eastAsia" w:ascii="宋体" w:hAnsi="宋体"/>
                <w:color w:val="000000" w:themeColor="text1"/>
                <w:sz w:val="21"/>
                <w:szCs w:val="21"/>
              </w:rPr>
              <w:t xml:space="preserve">)</w:t>
            </w:r>
            <w:r/>
          </w:p>
        </w:tc>
        <w:tc>
          <w:tcPr>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0.5</w:t>
            </w:r>
            <w:r>
              <w:rPr>
                <w:rFonts w:hint="eastAsia" w:ascii="宋体" w:hAnsi="宋体"/>
                <w:color w:val="000000" w:themeColor="text1"/>
                <w:sz w:val="21"/>
                <w:szCs w:val="21"/>
              </w:rPr>
              <w:t xml:space="preserve">分</w:t>
            </w:r>
            <w:r/>
          </w:p>
        </w:tc>
      </w:tr>
      <w:tr>
        <w:trPr>
          <w:cantSplit/>
          <w:trHeight w:val="390"/>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vMerge w:val="restart"/>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办公室</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未做好办公室保洁、打水工作</w:t>
            </w:r>
            <w:r/>
          </w:p>
        </w:tc>
        <w:tc>
          <w:tcPr>
            <w:shd w:val="clear" w:color="auto" w:fill="auto"/>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0.2</w:t>
            </w:r>
            <w:r>
              <w:rPr>
                <w:rFonts w:hint="eastAsia" w:ascii="宋体" w:hAnsi="宋体"/>
                <w:color w:val="000000" w:themeColor="text1"/>
                <w:sz w:val="21"/>
                <w:szCs w:val="21"/>
              </w:rPr>
              <w:t xml:space="preserve">分</w:t>
            </w:r>
            <w:r/>
          </w:p>
        </w:tc>
      </w:tr>
      <w:tr>
        <w:trPr>
          <w:cantSplit/>
          <w:trHeight w:val="460"/>
        </w:trPr>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660" w:type="dxa"/>
            <w:vAlign w:val="center"/>
            <w:vMerge w:val="continue"/>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未做好各办公室门窗、地面保洁工作</w:t>
            </w:r>
            <w:r/>
          </w:p>
        </w:tc>
        <w:tc>
          <w:tcPr>
            <w:shd w:val="clear" w:color="auto" w:fill="auto"/>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0.5</w:t>
            </w:r>
            <w:r>
              <w:rPr>
                <w:rFonts w:hint="eastAsia" w:ascii="宋体" w:hAnsi="宋体"/>
                <w:color w:val="000000" w:themeColor="text1"/>
                <w:sz w:val="21"/>
                <w:szCs w:val="21"/>
              </w:rPr>
              <w:t xml:space="preserve">分</w:t>
            </w:r>
            <w:r/>
          </w:p>
        </w:tc>
      </w:tr>
      <w:tr>
        <w:trPr>
          <w:cantSplit/>
          <w:trHeight w:val="460"/>
        </w:trPr>
        <w:tc>
          <w:tcPr>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安全</w:t>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管理</w:t>
            </w:r>
            <w:r/>
          </w:p>
        </w:tc>
        <w:tc>
          <w:tcPr>
            <w:tcW w:w="1660"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景区内</w:t>
            </w:r>
            <w:r/>
          </w:p>
        </w:tc>
        <w:tc>
          <w:tcPr>
            <w:tcW w:w="313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发现安全隐患未及时上报或者未积极处理、及时通报突发安全事故等</w:t>
            </w:r>
            <w:r/>
          </w:p>
        </w:tc>
        <w:tc>
          <w:tcPr>
            <w:shd w:val="clear" w:color="auto" w:fill="auto"/>
            <w:tcW w:w="3397"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每发现一次扣</w:t>
            </w: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分，造成重大影响的扣</w:t>
            </w:r>
            <w:r>
              <w:rPr>
                <w:rFonts w:hint="eastAsia" w:ascii="宋体" w:hAnsi="宋体"/>
                <w:color w:val="000000" w:themeColor="text1"/>
                <w:sz w:val="21"/>
                <w:szCs w:val="21"/>
              </w:rPr>
              <w:t xml:space="preserve">5</w:t>
            </w:r>
            <w:r>
              <w:rPr>
                <w:rFonts w:hint="eastAsia" w:ascii="宋体" w:hAnsi="宋体"/>
                <w:color w:val="000000" w:themeColor="text1"/>
                <w:sz w:val="21"/>
                <w:szCs w:val="21"/>
              </w:rPr>
              <w:t xml:space="preserve">分</w:t>
            </w:r>
            <w:r/>
          </w:p>
        </w:tc>
      </w:tr>
    </w:tbl>
    <w:p>
      <w:pPr>
        <w:pStyle w:val="844"/>
        <w:spacing w:line="60" w:lineRule="auto"/>
        <w:rPr>
          <w:rFonts w:ascii="宋体" w:hAnsi="宋体"/>
          <w:b/>
          <w:sz w:val="21"/>
          <w:szCs w:val="21"/>
        </w:rPr>
      </w:pPr>
      <w:r>
        <w:rPr>
          <w:rFonts w:hint="eastAsia" w:ascii="宋体" w:hAnsi="宋体"/>
          <w:b/>
          <w:sz w:val="21"/>
          <w:szCs w:val="21"/>
        </w:rPr>
        <w:t xml:space="preserve">附件</w:t>
      </w:r>
      <w:r>
        <w:rPr>
          <w:rFonts w:hint="eastAsia" w:ascii="宋体" w:hAnsi="宋体"/>
          <w:b/>
          <w:sz w:val="21"/>
          <w:szCs w:val="21"/>
        </w:rPr>
        <w:t xml:space="preserve">2</w:t>
      </w:r>
      <w:r>
        <w:rPr>
          <w:rFonts w:hint="eastAsia" w:ascii="宋体" w:hAnsi="宋体"/>
          <w:b/>
          <w:sz w:val="21"/>
          <w:szCs w:val="21"/>
        </w:rPr>
        <w:t xml:space="preserve">：</w:t>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物业保洁检查考核表</w:t>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日考核：</w:t>
      </w:r>
      <w:r/>
    </w:p>
    <w:tbl>
      <w:tblPr>
        <w:tblW w:w="10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88"/>
        <w:gridCol w:w="1871"/>
        <w:gridCol w:w="1871"/>
        <w:gridCol w:w="1871"/>
        <w:gridCol w:w="1871"/>
      </w:tblGrid>
      <w:tr>
        <w:trPr>
          <w:jc w:val="center"/>
          <w:trHeight w:val="778"/>
        </w:trPr>
        <w:tc>
          <w:tcPr>
            <w:tcBorders>
              <w:top w:val="single" w:color="auto" w:sz="4" w:space="0"/>
              <w:left w:val="single" w:color="auto" w:sz="4" w:space="0"/>
              <w:bottom w:val="single" w:color="auto" w:sz="4" w:space="0"/>
              <w:right w:val="single" w:color="auto" w:sz="4" w:space="0"/>
            </w:tcBorders>
            <w:tcW w:w="2588"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检查内容</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发现的问题</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整改时间</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整改效果</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持续化坚持</w:t>
            </w:r>
            <w:r/>
          </w:p>
        </w:tc>
      </w:tr>
      <w:tr>
        <w:trPr>
          <w:jc w:val="center"/>
          <w:trHeight w:val="1409"/>
        </w:trPr>
        <w:tc>
          <w:tcPr>
            <w:tcBorders>
              <w:top w:val="single" w:color="auto" w:sz="4" w:space="0"/>
              <w:left w:val="single" w:color="auto" w:sz="4" w:space="0"/>
              <w:bottom w:val="single" w:color="auto" w:sz="4" w:space="0"/>
              <w:right w:val="single" w:color="auto" w:sz="4" w:space="0"/>
            </w:tcBorders>
            <w:tcW w:w="2588"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按时到区域</w:t>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清扫情况</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r>
        <w:trPr>
          <w:jc w:val="center"/>
          <w:trHeight w:val="1559"/>
        </w:trPr>
        <w:tc>
          <w:tcPr>
            <w:tcBorders>
              <w:top w:val="single" w:color="auto" w:sz="4" w:space="0"/>
              <w:left w:val="single" w:color="auto" w:sz="4" w:space="0"/>
              <w:bottom w:val="single" w:color="auto" w:sz="4" w:space="0"/>
              <w:right w:val="single" w:color="auto" w:sz="4" w:space="0"/>
            </w:tcBorders>
            <w:tcW w:w="2588"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工作流程</w:t>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遵守情况</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r>
        <w:trPr>
          <w:jc w:val="center"/>
          <w:trHeight w:val="1708"/>
        </w:trPr>
        <w:tc>
          <w:tcPr>
            <w:tcBorders>
              <w:top w:val="single" w:color="auto" w:sz="4" w:space="0"/>
              <w:left w:val="single" w:color="auto" w:sz="4" w:space="0"/>
              <w:bottom w:val="single" w:color="auto" w:sz="4" w:space="0"/>
              <w:right w:val="single" w:color="auto" w:sz="4" w:space="0"/>
            </w:tcBorders>
            <w:tcW w:w="2588"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工作质量</w:t>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督促情况</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r>
        <w:trPr>
          <w:jc w:val="center"/>
          <w:trHeight w:val="1086"/>
        </w:trPr>
        <w:tc>
          <w:tcPr>
            <w:tcBorders>
              <w:top w:val="single" w:color="auto" w:sz="4" w:space="0"/>
              <w:left w:val="single" w:color="auto" w:sz="4" w:space="0"/>
              <w:bottom w:val="single" w:color="auto" w:sz="4" w:space="0"/>
              <w:right w:val="single" w:color="auto" w:sz="4" w:space="0"/>
            </w:tcBorders>
            <w:tcW w:w="2588"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工间休息午餐</w:t>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扩大巡视情况</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r>
        <w:trPr>
          <w:jc w:val="center"/>
          <w:trHeight w:val="1085"/>
        </w:trPr>
        <w:tc>
          <w:tcPr>
            <w:tcBorders>
              <w:top w:val="single" w:color="auto" w:sz="4" w:space="0"/>
              <w:left w:val="single" w:color="auto" w:sz="4" w:space="0"/>
              <w:bottom w:val="single" w:color="auto" w:sz="4" w:space="0"/>
              <w:right w:val="single" w:color="auto" w:sz="4" w:space="0"/>
            </w:tcBorders>
            <w:tcW w:w="2588"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文明服务</w:t>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礼貌用语情况</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r>
        <w:trPr>
          <w:jc w:val="center"/>
          <w:trHeight w:val="1085"/>
        </w:trPr>
        <w:tc>
          <w:tcPr>
            <w:tcBorders>
              <w:top w:val="single" w:color="auto" w:sz="4" w:space="0"/>
              <w:left w:val="single" w:color="auto" w:sz="4" w:space="0"/>
              <w:bottom w:val="single" w:color="auto" w:sz="4" w:space="0"/>
              <w:right w:val="single" w:color="auto" w:sz="4" w:space="0"/>
            </w:tcBorders>
            <w:tcW w:w="2588"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项目负责人现场督导情况</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r>
        <w:trPr>
          <w:jc w:val="center"/>
          <w:trHeight w:val="1099"/>
        </w:trPr>
        <w:tc>
          <w:tcPr>
            <w:tcBorders>
              <w:top w:val="single" w:color="auto" w:sz="4" w:space="0"/>
              <w:left w:val="single" w:color="auto" w:sz="4" w:space="0"/>
              <w:bottom w:val="single" w:color="auto" w:sz="4" w:space="0"/>
              <w:right w:val="single" w:color="auto" w:sz="4" w:space="0"/>
            </w:tcBorders>
            <w:tcW w:w="2588"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当天例会</w:t>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执行情况</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r>
        <w:trPr>
          <w:jc w:val="center"/>
          <w:trHeight w:val="835"/>
        </w:trPr>
        <w:tc>
          <w:tcPr>
            <w:tcBorders>
              <w:top w:val="single" w:color="auto" w:sz="4" w:space="0"/>
              <w:left w:val="single" w:color="auto" w:sz="4" w:space="0"/>
              <w:bottom w:val="single" w:color="auto" w:sz="4" w:space="0"/>
              <w:right w:val="single" w:color="auto" w:sz="4" w:space="0"/>
            </w:tcBorders>
            <w:tcW w:w="2588"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合计</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bl>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考核人：</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项目负责人：</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日期：</w:t>
      </w:r>
      <w:r/>
    </w:p>
    <w:p>
      <w:pPr>
        <w:spacing w:line="360" w:lineRule="auto"/>
        <w:rPr>
          <w:rFonts w:ascii="宋体" w:hAnsi="宋体"/>
          <w:color w:val="000000" w:themeColor="text1"/>
          <w:sz w:val="21"/>
          <w:szCs w:val="21"/>
        </w:rPr>
      </w:pPr>
      <w:r>
        <w:rPr>
          <w:rFonts w:ascii="宋体" w:hAnsi="宋体"/>
          <w:color w:val="000000" w:themeColor="text1"/>
          <w:sz w:val="21"/>
          <w:szCs w:val="21"/>
        </w:rPr>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周考核：</w:t>
      </w:r>
      <w:r/>
    </w:p>
    <w:tbl>
      <w:tblPr>
        <w:tblW w:w="10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88"/>
        <w:gridCol w:w="1871"/>
        <w:gridCol w:w="1871"/>
        <w:gridCol w:w="1871"/>
        <w:gridCol w:w="1871"/>
      </w:tblGrid>
      <w:tr>
        <w:trPr>
          <w:jc w:val="center"/>
          <w:trHeight w:val="778"/>
        </w:trPr>
        <w:tc>
          <w:tcPr>
            <w:tcBorders>
              <w:top w:val="single" w:color="auto" w:sz="4" w:space="0"/>
              <w:left w:val="single" w:color="auto" w:sz="4" w:space="0"/>
              <w:bottom w:val="single" w:color="auto" w:sz="4" w:space="0"/>
              <w:right w:val="single" w:color="auto" w:sz="4" w:space="0"/>
            </w:tcBorders>
            <w:tcW w:w="2588"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检查内容</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发现的问题</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整改时间</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整改效果</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持续化坚持</w:t>
            </w:r>
            <w:r/>
          </w:p>
        </w:tc>
      </w:tr>
      <w:tr>
        <w:trPr>
          <w:jc w:val="center"/>
          <w:trHeight w:val="1409"/>
        </w:trPr>
        <w:tc>
          <w:tcPr>
            <w:tcBorders>
              <w:top w:val="single" w:color="auto" w:sz="4" w:space="0"/>
              <w:left w:val="single" w:color="auto" w:sz="4" w:space="0"/>
              <w:bottom w:val="single" w:color="auto" w:sz="4" w:space="0"/>
              <w:right w:val="single" w:color="auto" w:sz="4" w:space="0"/>
            </w:tcBorders>
            <w:tcW w:w="2588"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清扫工具</w:t>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合理使用情况</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r>
        <w:trPr>
          <w:jc w:val="center"/>
          <w:trHeight w:val="1559"/>
        </w:trPr>
        <w:tc>
          <w:tcPr>
            <w:tcBorders>
              <w:top w:val="single" w:color="auto" w:sz="4" w:space="0"/>
              <w:left w:val="single" w:color="auto" w:sz="4" w:space="0"/>
              <w:bottom w:val="single" w:color="auto" w:sz="4" w:space="0"/>
              <w:right w:val="single" w:color="auto" w:sz="4" w:space="0"/>
            </w:tcBorders>
            <w:tcW w:w="2588"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清扫工具</w:t>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隐蔽放置情况</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r>
        <w:trPr>
          <w:jc w:val="center"/>
          <w:trHeight w:val="1708"/>
        </w:trPr>
        <w:tc>
          <w:tcPr>
            <w:tcBorders>
              <w:top w:val="single" w:color="auto" w:sz="4" w:space="0"/>
              <w:left w:val="single" w:color="auto" w:sz="4" w:space="0"/>
              <w:bottom w:val="single" w:color="auto" w:sz="4" w:space="0"/>
              <w:right w:val="single" w:color="auto" w:sz="4" w:space="0"/>
            </w:tcBorders>
            <w:tcW w:w="2588"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垃圾分类</w:t>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合理收集情况</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r>
        <w:trPr>
          <w:jc w:val="center"/>
          <w:trHeight w:val="1086"/>
        </w:trPr>
        <w:tc>
          <w:tcPr>
            <w:tcBorders>
              <w:top w:val="single" w:color="auto" w:sz="4" w:space="0"/>
              <w:left w:val="single" w:color="auto" w:sz="4" w:space="0"/>
              <w:bottom w:val="single" w:color="auto" w:sz="4" w:space="0"/>
              <w:right w:val="single" w:color="auto" w:sz="4" w:space="0"/>
            </w:tcBorders>
            <w:tcW w:w="2588"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保洁休息间</w:t>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物品放置情况</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r>
        <w:trPr>
          <w:jc w:val="center"/>
          <w:trHeight w:val="1085"/>
        </w:trPr>
        <w:tc>
          <w:tcPr>
            <w:tcBorders>
              <w:top w:val="single" w:color="auto" w:sz="4" w:space="0"/>
              <w:left w:val="single" w:color="auto" w:sz="4" w:space="0"/>
              <w:bottom w:val="single" w:color="auto" w:sz="4" w:space="0"/>
              <w:right w:val="single" w:color="auto" w:sz="4" w:space="0"/>
            </w:tcBorders>
            <w:tcW w:w="2588"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工作服帽</w:t>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整洁情况</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r>
        <w:trPr>
          <w:jc w:val="center"/>
          <w:trHeight w:val="1085"/>
        </w:trPr>
        <w:tc>
          <w:tcPr>
            <w:tcBorders>
              <w:top w:val="single" w:color="auto" w:sz="4" w:space="0"/>
              <w:left w:val="single" w:color="auto" w:sz="4" w:space="0"/>
              <w:bottom w:val="single" w:color="auto" w:sz="4" w:space="0"/>
              <w:right w:val="single" w:color="auto" w:sz="4" w:space="0"/>
            </w:tcBorders>
            <w:tcW w:w="2588"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设施设备</w:t>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及时上报情况</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r>
        <w:trPr>
          <w:jc w:val="center"/>
          <w:trHeight w:val="1099"/>
        </w:trPr>
        <w:tc>
          <w:tcPr>
            <w:tcBorders>
              <w:top w:val="single" w:color="auto" w:sz="4" w:space="0"/>
              <w:left w:val="single" w:color="auto" w:sz="4" w:space="0"/>
              <w:bottom w:val="single" w:color="auto" w:sz="4" w:space="0"/>
              <w:right w:val="single" w:color="auto" w:sz="4" w:space="0"/>
            </w:tcBorders>
            <w:tcW w:w="2588"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保洁人员在岗人数情况</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r>
        <w:trPr>
          <w:jc w:val="center"/>
          <w:trHeight w:val="835"/>
        </w:trPr>
        <w:tc>
          <w:tcPr>
            <w:tcBorders>
              <w:top w:val="single" w:color="auto" w:sz="4" w:space="0"/>
              <w:left w:val="single" w:color="auto" w:sz="4" w:space="0"/>
              <w:bottom w:val="single" w:color="auto" w:sz="4" w:space="0"/>
              <w:right w:val="single" w:color="auto" w:sz="4" w:space="0"/>
            </w:tcBorders>
            <w:tcW w:w="2588"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合计</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bl>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考核人：</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项目负责人：</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日期：</w:t>
      </w:r>
      <w:r/>
    </w:p>
    <w:p>
      <w:pPr>
        <w:spacing w:line="360" w:lineRule="auto"/>
        <w:rPr>
          <w:rFonts w:ascii="宋体" w:hAnsi="宋体"/>
          <w:color w:val="000000" w:themeColor="text1"/>
          <w:sz w:val="21"/>
          <w:szCs w:val="21"/>
        </w:rPr>
      </w:pPr>
      <w:r>
        <w:rPr>
          <w:rFonts w:ascii="宋体" w:hAnsi="宋体"/>
          <w:color w:val="000000" w:themeColor="text1"/>
          <w:sz w:val="21"/>
          <w:szCs w:val="21"/>
        </w:rPr>
      </w:r>
      <w:r/>
    </w:p>
    <w:p>
      <w:pPr>
        <w:spacing w:line="360" w:lineRule="auto"/>
        <w:rPr>
          <w:rFonts w:ascii="宋体" w:hAnsi="宋体"/>
          <w:color w:val="000000" w:themeColor="text1"/>
          <w:sz w:val="21"/>
          <w:szCs w:val="21"/>
        </w:rPr>
      </w:pPr>
      <w:r>
        <w:rPr>
          <w:rFonts w:ascii="宋体" w:hAnsi="宋体"/>
          <w:color w:val="000000" w:themeColor="text1"/>
          <w:sz w:val="21"/>
          <w:szCs w:val="21"/>
        </w:rPr>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月考核：</w:t>
      </w:r>
      <w:r/>
    </w:p>
    <w:tbl>
      <w:tblPr>
        <w:tblW w:w="1007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88"/>
        <w:gridCol w:w="1871"/>
        <w:gridCol w:w="1871"/>
        <w:gridCol w:w="1871"/>
        <w:gridCol w:w="1871"/>
      </w:tblGrid>
      <w:tr>
        <w:trPr>
          <w:jc w:val="center"/>
          <w:trHeight w:val="778"/>
        </w:trPr>
        <w:tc>
          <w:tcPr>
            <w:tcBorders>
              <w:top w:val="single" w:color="auto" w:sz="4" w:space="0"/>
              <w:left w:val="single" w:color="auto" w:sz="4" w:space="0"/>
              <w:bottom w:val="single" w:color="auto" w:sz="4" w:space="0"/>
              <w:right w:val="single" w:color="auto" w:sz="4" w:space="0"/>
            </w:tcBorders>
            <w:tcW w:w="2588"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检查内容</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发现的问题</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扣分情况</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实际得分</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处理结果</w:t>
            </w:r>
            <w:r/>
          </w:p>
        </w:tc>
      </w:tr>
      <w:tr>
        <w:trPr>
          <w:jc w:val="center"/>
          <w:trHeight w:val="1409"/>
        </w:trPr>
        <w:tc>
          <w:tcPr>
            <w:tcBorders>
              <w:top w:val="single" w:color="auto" w:sz="4" w:space="0"/>
              <w:left w:val="single" w:color="auto" w:sz="4" w:space="0"/>
              <w:bottom w:val="single" w:color="auto" w:sz="4" w:space="0"/>
              <w:right w:val="single" w:color="auto" w:sz="4" w:space="0"/>
            </w:tcBorders>
            <w:tcW w:w="2588"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地面路面、山体、花坛、树木草坪</w:t>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20</w:t>
            </w:r>
            <w:r>
              <w:rPr>
                <w:rFonts w:hint="eastAsia" w:ascii="宋体" w:hAnsi="宋体"/>
                <w:color w:val="000000" w:themeColor="text1"/>
                <w:sz w:val="21"/>
                <w:szCs w:val="21"/>
              </w:rPr>
              <w:t xml:space="preserve">分）</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r>
        <w:trPr>
          <w:jc w:val="center"/>
          <w:trHeight w:val="1559"/>
        </w:trPr>
        <w:tc>
          <w:tcPr>
            <w:tcBorders>
              <w:top w:val="single" w:color="auto" w:sz="4" w:space="0"/>
              <w:left w:val="single" w:color="auto" w:sz="4" w:space="0"/>
              <w:bottom w:val="single" w:color="auto" w:sz="4" w:space="0"/>
              <w:right w:val="single" w:color="auto" w:sz="4" w:space="0"/>
            </w:tcBorders>
            <w:tcW w:w="2588"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景观建筑（古建筑厅堂）</w:t>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20</w:t>
            </w:r>
            <w:r>
              <w:rPr>
                <w:rFonts w:hint="eastAsia" w:ascii="宋体" w:hAnsi="宋体"/>
                <w:color w:val="000000" w:themeColor="text1"/>
                <w:sz w:val="21"/>
                <w:szCs w:val="21"/>
              </w:rPr>
              <w:t xml:space="preserve">分）</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r>
        <w:trPr>
          <w:jc w:val="center"/>
          <w:trHeight w:val="1708"/>
        </w:trPr>
        <w:tc>
          <w:tcPr>
            <w:tcBorders>
              <w:top w:val="single" w:color="auto" w:sz="4" w:space="0"/>
              <w:left w:val="single" w:color="auto" w:sz="4" w:space="0"/>
              <w:bottom w:val="single" w:color="auto" w:sz="4" w:space="0"/>
              <w:right w:val="single" w:color="auto" w:sz="4" w:space="0"/>
            </w:tcBorders>
            <w:tcW w:w="2588"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卫生间</w:t>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20</w:t>
            </w:r>
            <w:r>
              <w:rPr>
                <w:rFonts w:hint="eastAsia" w:ascii="宋体" w:hAnsi="宋体"/>
                <w:color w:val="000000" w:themeColor="text1"/>
                <w:sz w:val="21"/>
                <w:szCs w:val="21"/>
              </w:rPr>
              <w:t xml:space="preserve">分）</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r>
        <w:trPr>
          <w:jc w:val="center"/>
          <w:trHeight w:val="1086"/>
        </w:trPr>
        <w:tc>
          <w:tcPr>
            <w:tcBorders>
              <w:top w:val="single" w:color="auto" w:sz="4" w:space="0"/>
              <w:left w:val="single" w:color="auto" w:sz="4" w:space="0"/>
              <w:bottom w:val="single" w:color="auto" w:sz="4" w:space="0"/>
              <w:right w:val="single" w:color="auto" w:sz="4" w:space="0"/>
            </w:tcBorders>
            <w:tcW w:w="2588"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水面</w:t>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10</w:t>
            </w:r>
            <w:r>
              <w:rPr>
                <w:rFonts w:hint="eastAsia" w:ascii="宋体" w:hAnsi="宋体"/>
                <w:color w:val="000000" w:themeColor="text1"/>
                <w:sz w:val="21"/>
                <w:szCs w:val="21"/>
              </w:rPr>
              <w:t xml:space="preserve">分）</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r>
        <w:trPr>
          <w:jc w:val="center"/>
          <w:trHeight w:val="1085"/>
        </w:trPr>
        <w:tc>
          <w:tcPr>
            <w:tcBorders>
              <w:top w:val="single" w:color="auto" w:sz="4" w:space="0"/>
              <w:left w:val="single" w:color="auto" w:sz="4" w:space="0"/>
              <w:bottom w:val="single" w:color="auto" w:sz="4" w:space="0"/>
              <w:right w:val="single" w:color="auto" w:sz="4" w:space="0"/>
            </w:tcBorders>
            <w:tcW w:w="2588"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公共设施</w:t>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10</w:t>
            </w:r>
            <w:r>
              <w:rPr>
                <w:rFonts w:hint="eastAsia" w:ascii="宋体" w:hAnsi="宋体"/>
                <w:color w:val="000000" w:themeColor="text1"/>
                <w:sz w:val="21"/>
                <w:szCs w:val="21"/>
              </w:rPr>
              <w:t xml:space="preserve">分）</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r>
        <w:trPr>
          <w:jc w:val="center"/>
          <w:trHeight w:val="1085"/>
        </w:trPr>
        <w:tc>
          <w:tcPr>
            <w:tcBorders>
              <w:top w:val="single" w:color="auto" w:sz="4" w:space="0"/>
              <w:left w:val="single" w:color="auto" w:sz="4" w:space="0"/>
              <w:bottom w:val="single" w:color="auto" w:sz="4" w:space="0"/>
              <w:right w:val="single" w:color="auto" w:sz="4" w:space="0"/>
            </w:tcBorders>
            <w:tcW w:w="2588"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垃圾处理</w:t>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10</w:t>
            </w:r>
            <w:r>
              <w:rPr>
                <w:rFonts w:hint="eastAsia" w:ascii="宋体" w:hAnsi="宋体"/>
                <w:color w:val="000000" w:themeColor="text1"/>
                <w:sz w:val="21"/>
                <w:szCs w:val="21"/>
              </w:rPr>
              <w:t xml:space="preserve">分）</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r>
        <w:trPr>
          <w:jc w:val="center"/>
          <w:trHeight w:val="1099"/>
        </w:trPr>
        <w:tc>
          <w:tcPr>
            <w:tcBorders>
              <w:top w:val="single" w:color="auto" w:sz="4" w:space="0"/>
              <w:left w:val="single" w:color="auto" w:sz="4" w:space="0"/>
              <w:bottom w:val="single" w:color="auto" w:sz="4" w:space="0"/>
              <w:right w:val="single" w:color="auto" w:sz="4" w:space="0"/>
            </w:tcBorders>
            <w:tcW w:w="2588"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保洁人员考勤</w:t>
            </w:r>
            <w:r/>
          </w:p>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w:t>
            </w:r>
            <w:r>
              <w:rPr>
                <w:rFonts w:hint="eastAsia" w:ascii="宋体" w:hAnsi="宋体"/>
                <w:color w:val="000000" w:themeColor="text1"/>
                <w:sz w:val="21"/>
                <w:szCs w:val="21"/>
              </w:rPr>
              <w:t xml:space="preserve">10</w:t>
            </w:r>
            <w:r>
              <w:rPr>
                <w:rFonts w:hint="eastAsia" w:ascii="宋体" w:hAnsi="宋体"/>
                <w:color w:val="000000" w:themeColor="text1"/>
                <w:sz w:val="21"/>
                <w:szCs w:val="21"/>
              </w:rPr>
              <w:t xml:space="preserve">分）</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r>
        <w:trPr>
          <w:jc w:val="center"/>
          <w:trHeight w:val="835"/>
        </w:trPr>
        <w:tc>
          <w:tcPr>
            <w:tcBorders>
              <w:top w:val="single" w:color="auto" w:sz="4" w:space="0"/>
              <w:left w:val="single" w:color="auto" w:sz="4" w:space="0"/>
              <w:bottom w:val="single" w:color="auto" w:sz="4" w:space="0"/>
              <w:right w:val="single" w:color="auto" w:sz="4" w:space="0"/>
            </w:tcBorders>
            <w:tcW w:w="2588"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奖励加分项</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r>
        <w:trPr>
          <w:jc w:val="center"/>
          <w:trHeight w:val="835"/>
        </w:trPr>
        <w:tc>
          <w:tcPr>
            <w:tcBorders>
              <w:top w:val="single" w:color="auto" w:sz="4" w:space="0"/>
              <w:left w:val="single" w:color="auto" w:sz="4" w:space="0"/>
              <w:bottom w:val="single" w:color="auto" w:sz="4" w:space="0"/>
              <w:right w:val="single" w:color="auto" w:sz="4" w:space="0"/>
            </w:tcBorders>
            <w:tcW w:w="2588" w:type="dxa"/>
            <w:vAlign w:val="center"/>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合计</w:t>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Borders>
              <w:top w:val="single" w:color="auto" w:sz="4" w:space="0"/>
              <w:left w:val="none" w:color="000000" w:sz="4" w:space="0"/>
              <w:bottom w:val="single" w:color="auto" w:sz="4" w:space="0"/>
              <w:right w:val="single" w:color="auto" w:sz="4" w:space="0"/>
            </w:tcBorders>
            <w:tcW w:w="1871" w:type="dxa"/>
            <w:vAlign w:val="center"/>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bl>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考核人：</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项目负责人：</w:t>
      </w:r>
      <w:r>
        <w:rPr>
          <w:rFonts w:hint="eastAsia" w:ascii="宋体" w:hAnsi="宋体"/>
          <w:color w:val="000000" w:themeColor="text1"/>
          <w:sz w:val="21"/>
          <w:szCs w:val="21"/>
        </w:rPr>
        <w:t xml:space="preserve">        </w:t>
      </w:r>
      <w:r>
        <w:rPr>
          <w:rFonts w:hint="eastAsia" w:ascii="宋体" w:hAnsi="宋体"/>
          <w:color w:val="000000" w:themeColor="text1"/>
          <w:sz w:val="21"/>
          <w:szCs w:val="21"/>
        </w:rPr>
        <w:t xml:space="preserve">日期：</w:t>
      </w:r>
      <w:r/>
    </w:p>
    <w:tbl>
      <w:tblPr>
        <w:tblStyle w:val="909"/>
        <w:tblpPr w:horzAnchor="margin" w:tblpXSpec="left" w:vertAnchor="text" w:tblpY="504" w:leftFromText="180" w:topFromText="0" w:rightFromText="180" w:bottomFromText="0"/>
        <w:tblW w:w="9854" w:type="dxa"/>
        <w:tblInd w:w="0" w:type="dxa"/>
        <w:tblLayout w:type="fixed"/>
        <w:tblLook w:val="04A0" w:firstRow="1" w:lastRow="0" w:firstColumn="1" w:lastColumn="0" w:noHBand="0" w:noVBand="1"/>
      </w:tblPr>
      <w:tblGrid>
        <w:gridCol w:w="2847"/>
        <w:gridCol w:w="3656"/>
        <w:gridCol w:w="1967"/>
        <w:gridCol w:w="1384"/>
      </w:tblGrid>
      <w:tr>
        <w:trPr/>
        <w:tc>
          <w:tcPr>
            <w:tcW w:w="2847" w:type="dxa"/>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扣费类别</w:t>
            </w:r>
            <w:r/>
          </w:p>
        </w:tc>
        <w:tc>
          <w:tcPr>
            <w:tcW w:w="3656" w:type="dxa"/>
            <w:textDirection w:val="lrTb"/>
            <w:noWrap w:val="false"/>
          </w:tcPr>
          <w:p>
            <w:pPr>
              <w:jc w:val="cente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扣费问题</w:t>
            </w:r>
            <w:r/>
          </w:p>
        </w:tc>
        <w:tc>
          <w:tcPr>
            <w:tcW w:w="1967" w:type="dxa"/>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扣费金额</w:t>
            </w:r>
            <w:r/>
          </w:p>
        </w:tc>
        <w:tc>
          <w:tcPr>
            <w:tcW w:w="1384" w:type="dxa"/>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时间</w:t>
            </w:r>
            <w:r/>
          </w:p>
        </w:tc>
      </w:tr>
      <w:tr>
        <w:trPr/>
        <w:tc>
          <w:tcPr>
            <w:tcW w:w="2847" w:type="dxa"/>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人员类</w:t>
            </w:r>
            <w:r/>
          </w:p>
        </w:tc>
        <w:tc>
          <w:tcPr>
            <w:tcW w:w="3656" w:type="dxa"/>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967" w:type="dxa"/>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384" w:type="dxa"/>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r>
        <w:trPr/>
        <w:tc>
          <w:tcPr>
            <w:tcW w:w="2847" w:type="dxa"/>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失窃类</w:t>
            </w:r>
            <w:r/>
          </w:p>
        </w:tc>
        <w:tc>
          <w:tcPr>
            <w:tcW w:w="3656" w:type="dxa"/>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967" w:type="dxa"/>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384" w:type="dxa"/>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r>
        <w:trPr/>
        <w:tc>
          <w:tcPr>
            <w:tcW w:w="2847" w:type="dxa"/>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投诉类</w:t>
            </w:r>
            <w:r/>
          </w:p>
        </w:tc>
        <w:tc>
          <w:tcPr>
            <w:tcW w:w="3656" w:type="dxa"/>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967" w:type="dxa"/>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384" w:type="dxa"/>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r>
        <w:trPr/>
        <w:tc>
          <w:tcPr>
            <w:tcW w:w="2847" w:type="dxa"/>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不配合类</w:t>
            </w:r>
            <w:r/>
          </w:p>
        </w:tc>
        <w:tc>
          <w:tcPr>
            <w:tcW w:w="3656" w:type="dxa"/>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967" w:type="dxa"/>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384" w:type="dxa"/>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r>
        <w:trPr/>
        <w:tc>
          <w:tcPr>
            <w:tcW w:w="2847" w:type="dxa"/>
            <w:textDirection w:val="lrTb"/>
            <w:noWrap w:val="false"/>
          </w:tcPr>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合计</w:t>
            </w:r>
            <w:r/>
          </w:p>
        </w:tc>
        <w:tc>
          <w:tcPr>
            <w:tcW w:w="3656" w:type="dxa"/>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967" w:type="dxa"/>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c>
          <w:tcPr>
            <w:tcW w:w="1384" w:type="dxa"/>
            <w:textDirection w:val="lrTb"/>
            <w:noWrap w:val="false"/>
          </w:tcPr>
          <w:p>
            <w:pPr>
              <w:spacing w:line="360" w:lineRule="auto"/>
              <w:rPr>
                <w:rFonts w:ascii="宋体" w:hAnsi="宋体"/>
                <w:color w:val="000000" w:themeColor="text1"/>
                <w:sz w:val="21"/>
                <w:szCs w:val="21"/>
              </w:rPr>
            </w:pPr>
            <w:r>
              <w:rPr>
                <w:rFonts w:ascii="宋体" w:hAnsi="宋体"/>
                <w:color w:val="000000" w:themeColor="text1"/>
                <w:sz w:val="21"/>
                <w:szCs w:val="21"/>
              </w:rPr>
            </w:r>
            <w:r/>
          </w:p>
        </w:tc>
      </w:tr>
    </w:tbl>
    <w:p>
      <w:pPr>
        <w:spacing w:line="360" w:lineRule="auto"/>
        <w:rPr>
          <w:rFonts w:ascii="宋体" w:hAnsi="宋体"/>
          <w:color w:val="000000" w:themeColor="text1"/>
          <w:sz w:val="21"/>
          <w:szCs w:val="21"/>
        </w:rPr>
      </w:pPr>
      <w:r>
        <w:rPr>
          <w:rFonts w:hint="eastAsia" w:ascii="宋体" w:hAnsi="宋体"/>
          <w:color w:val="000000" w:themeColor="text1"/>
          <w:sz w:val="21"/>
          <w:szCs w:val="21"/>
        </w:rPr>
        <w:t xml:space="preserve">直接扣费表</w:t>
      </w:r>
      <w:r/>
    </w:p>
    <w:p>
      <w:pPr>
        <w:spacing w:line="360" w:lineRule="auto"/>
        <w:rPr>
          <w:rFonts w:ascii="宋体" w:hAnsi="宋体"/>
          <w:color w:val="000000" w:themeColor="text1"/>
          <w:sz w:val="21"/>
          <w:szCs w:val="21"/>
        </w:rPr>
      </w:pPr>
      <w:r>
        <w:rPr>
          <w:rFonts w:ascii="宋体" w:hAnsi="宋体"/>
          <w:color w:val="000000" w:themeColor="text1"/>
          <w:sz w:val="21"/>
          <w:szCs w:val="21"/>
        </w:rPr>
      </w:r>
      <w:r/>
    </w:p>
    <w:p>
      <w:pPr>
        <w:spacing w:line="360" w:lineRule="auto"/>
        <w:rPr>
          <w:rFonts w:ascii="宋体" w:hAnsi="宋体"/>
          <w:color w:val="000000" w:themeColor="text1"/>
          <w:sz w:val="21"/>
          <w:szCs w:val="21"/>
        </w:rPr>
      </w:pPr>
      <w:r>
        <w:rPr>
          <w:rFonts w:ascii="宋体" w:hAnsi="宋体"/>
          <w:color w:val="000000" w:themeColor="text1"/>
          <w:sz w:val="21"/>
          <w:szCs w:val="21"/>
        </w:rPr>
      </w:r>
      <w:r/>
    </w:p>
    <w:p>
      <w:pPr>
        <w:spacing w:line="360" w:lineRule="auto"/>
        <w:rPr>
          <w:rFonts w:ascii="宋体" w:hAnsi="宋体"/>
          <w:color w:val="000000" w:themeColor="text1"/>
          <w:sz w:val="21"/>
          <w:szCs w:val="21"/>
        </w:rPr>
      </w:pPr>
      <w:r>
        <w:rPr>
          <w:rFonts w:ascii="宋体" w:hAnsi="宋体"/>
          <w:color w:val="000000" w:themeColor="text1"/>
          <w:sz w:val="21"/>
          <w:szCs w:val="21"/>
        </w:rPr>
      </w:r>
      <w:r/>
    </w:p>
    <w:p>
      <w:pPr>
        <w:spacing w:line="360" w:lineRule="auto"/>
        <w:rPr>
          <w:rFonts w:ascii="宋体" w:hAnsi="宋体"/>
          <w:color w:val="000000" w:themeColor="text1"/>
          <w:sz w:val="21"/>
          <w:szCs w:val="21"/>
        </w:rPr>
      </w:pPr>
      <w:r>
        <w:rPr>
          <w:rFonts w:ascii="宋体" w:hAnsi="宋体"/>
          <w:color w:val="000000" w:themeColor="text1"/>
          <w:sz w:val="21"/>
          <w:szCs w:val="21"/>
        </w:rPr>
      </w:r>
      <w:r/>
    </w:p>
    <w:p>
      <w:pPr>
        <w:ind w:left="0"/>
        <w:jc w:val="left"/>
        <w:rPr>
          <w:rFonts w:ascii="宋体" w:hAnsi="宋体"/>
          <w:color w:val="000000" w:themeColor="text1"/>
          <w:sz w:val="21"/>
          <w:szCs w:val="21"/>
        </w:rPr>
      </w:pPr>
      <w:r>
        <w:rPr>
          <w:rFonts w:ascii="宋体" w:hAnsi="宋体"/>
          <w:color w:val="000000" w:themeColor="text1"/>
          <w:sz w:val="21"/>
          <w:szCs w:val="21"/>
        </w:rPr>
        <w:br w:type="page" w:clear="all"/>
      </w:r>
      <w:r/>
    </w:p>
    <w:p>
      <w:pPr>
        <w:pStyle w:val="844"/>
        <w:spacing w:line="60" w:lineRule="auto"/>
        <w:rPr>
          <w:rFonts w:ascii="宋体" w:hAnsi="宋体"/>
          <w:b/>
          <w:sz w:val="21"/>
          <w:szCs w:val="21"/>
        </w:rPr>
      </w:pPr>
      <w:r>
        <w:rPr>
          <w:rFonts w:hint="eastAsia" w:ascii="宋体" w:hAnsi="宋体"/>
          <w:b/>
          <w:sz w:val="21"/>
          <w:szCs w:val="21"/>
        </w:rPr>
        <w:t xml:space="preserve">附件</w:t>
      </w:r>
      <w:r>
        <w:rPr>
          <w:rFonts w:hint="eastAsia" w:ascii="宋体" w:hAnsi="宋体"/>
          <w:b/>
          <w:sz w:val="21"/>
          <w:szCs w:val="21"/>
        </w:rPr>
        <w:t xml:space="preserve">3</w:t>
      </w:r>
      <w:r>
        <w:rPr>
          <w:rFonts w:hint="eastAsia" w:ascii="宋体" w:hAnsi="宋体"/>
          <w:b/>
          <w:sz w:val="21"/>
          <w:szCs w:val="21"/>
        </w:rPr>
        <w:t xml:space="preserve">：</w:t>
      </w:r>
      <w:r/>
    </w:p>
    <w:p>
      <w:pPr>
        <w:spacing w:line="500" w:lineRule="exact"/>
        <w:rPr>
          <w:rFonts w:ascii="宋体" w:hAnsi="宋体"/>
          <w:color w:val="000000" w:themeColor="text1"/>
          <w:sz w:val="21"/>
          <w:szCs w:val="21"/>
        </w:rPr>
      </w:pPr>
      <w:r>
        <w:rPr>
          <w:rFonts w:hint="eastAsia" w:ascii="宋体" w:hAnsi="宋体"/>
          <w:color w:val="000000" w:themeColor="text1"/>
          <w:sz w:val="21"/>
          <w:szCs w:val="21"/>
        </w:rPr>
        <w:t xml:space="preserve">物业保洁公司承诺书：</w:t>
      </w:r>
      <w:r/>
    </w:p>
    <w:p>
      <w:pPr>
        <w:ind w:firstLine="420"/>
        <w:spacing w:line="500" w:lineRule="exact"/>
        <w:rPr>
          <w:rFonts w:ascii="宋体" w:hAnsi="宋体"/>
          <w:color w:val="000000" w:themeColor="text1"/>
          <w:sz w:val="21"/>
          <w:szCs w:val="21"/>
        </w:rPr>
      </w:pPr>
      <w:r>
        <w:rPr>
          <w:rFonts w:hint="eastAsia" w:ascii="宋体" w:hAnsi="宋体"/>
          <w:color w:val="000000" w:themeColor="text1"/>
          <w:sz w:val="21"/>
          <w:szCs w:val="21"/>
        </w:rPr>
        <w:t xml:space="preserve">1</w:t>
      </w:r>
      <w:r>
        <w:rPr>
          <w:rFonts w:hint="eastAsia" w:ascii="宋体" w:hAnsi="宋体"/>
          <w:color w:val="000000" w:themeColor="text1"/>
          <w:sz w:val="21"/>
          <w:szCs w:val="21"/>
        </w:rPr>
        <w:t xml:space="preserve">、天平山景区管理处提供垃圾房一间，用于临时堆放当日产生的垃圾，每天下午闭园前垃圾由我公司清运出园，不滞留于垃圾房内。如未做好垃圾分类导致环卫部门（公司）拒收的，由我公司须承担全部责任并整改到位。</w:t>
      </w:r>
      <w:r/>
    </w:p>
    <w:p>
      <w:pPr>
        <w:ind w:firstLine="420"/>
        <w:spacing w:line="500" w:lineRule="exact"/>
        <w:rPr>
          <w:rFonts w:ascii="宋体" w:hAnsi="宋体"/>
          <w:color w:val="000000" w:themeColor="text1"/>
          <w:sz w:val="21"/>
          <w:szCs w:val="21"/>
        </w:rPr>
      </w:pPr>
      <w:r>
        <w:rPr>
          <w:rFonts w:hint="eastAsia" w:ascii="宋体" w:hAnsi="宋体"/>
          <w:color w:val="000000" w:themeColor="text1"/>
          <w:sz w:val="21"/>
          <w:szCs w:val="21"/>
        </w:rPr>
        <w:t xml:space="preserve">2</w:t>
      </w:r>
      <w:r>
        <w:rPr>
          <w:rFonts w:hint="eastAsia" w:ascii="宋体" w:hAnsi="宋体"/>
          <w:color w:val="000000" w:themeColor="text1"/>
          <w:sz w:val="21"/>
          <w:szCs w:val="21"/>
        </w:rPr>
        <w:t xml:space="preserve">、我公司定时对垃圾房、暂留房以及厕所等处进行卫生消杀，所使用的消杀药剂需报天平山管理处审核，接受管理处的检查考核。</w:t>
      </w:r>
      <w:r>
        <w:rPr>
          <w:rFonts w:hint="eastAsia" w:ascii="宋体" w:hAnsi="宋体"/>
          <w:color w:val="000000" w:themeColor="text1"/>
          <w:sz w:val="21"/>
          <w:szCs w:val="21"/>
        </w:rPr>
        <w:t xml:space="preserve">   </w:t>
      </w:r>
      <w:r/>
    </w:p>
    <w:p>
      <w:pPr>
        <w:ind w:firstLine="420"/>
        <w:spacing w:line="500" w:lineRule="exact"/>
        <w:rPr>
          <w:rFonts w:ascii="宋体" w:hAnsi="宋体"/>
          <w:color w:val="000000" w:themeColor="text1"/>
          <w:sz w:val="21"/>
          <w:szCs w:val="21"/>
        </w:rPr>
      </w:pPr>
      <w:r>
        <w:rPr>
          <w:rFonts w:hint="eastAsia" w:ascii="宋体" w:hAnsi="宋体"/>
          <w:color w:val="000000" w:themeColor="text1"/>
          <w:sz w:val="21"/>
          <w:szCs w:val="21"/>
        </w:rPr>
        <w:t xml:space="preserve">3</w:t>
      </w:r>
      <w:r>
        <w:rPr>
          <w:rFonts w:hint="eastAsia" w:ascii="宋体" w:hAnsi="宋体"/>
          <w:color w:val="000000" w:themeColor="text1"/>
          <w:sz w:val="21"/>
          <w:szCs w:val="21"/>
        </w:rPr>
        <w:t xml:space="preserve">、逢“春节”、“五一”、“国庆”等国家法定节假日及遇园内各项重大活动、文明城市测评期间、各类检查需临时增加的保洁人员的，我公司服从天平山景区管理处的工作要求安排加班，并根据实际情况，调整和</w:t>
      </w:r>
      <w:r>
        <w:rPr>
          <w:rFonts w:hint="eastAsia" w:ascii="宋体" w:hAnsi="宋体"/>
          <w:color w:val="000000" w:themeColor="text1"/>
          <w:sz w:val="21"/>
          <w:szCs w:val="21"/>
        </w:rPr>
        <w:t xml:space="preserve">延长工作时间，如物业公司人数配备不到位，天平山景区管理处有权按比例扣除中标金额</w:t>
      </w:r>
      <w:r>
        <w:rPr>
          <w:rFonts w:hint="eastAsia" w:ascii="宋体" w:hAnsi="宋体"/>
          <w:color w:val="000000" w:themeColor="text1"/>
          <w:sz w:val="21"/>
          <w:szCs w:val="21"/>
        </w:rPr>
        <w:t xml:space="preserve">10%</w:t>
      </w:r>
      <w:r>
        <w:rPr>
          <w:rFonts w:hint="eastAsia" w:ascii="宋体" w:hAnsi="宋体"/>
          <w:color w:val="000000" w:themeColor="text1"/>
          <w:sz w:val="21"/>
          <w:szCs w:val="21"/>
        </w:rPr>
        <w:t xml:space="preserve">，以保障游客正常的游览环境，具体情况按照管理处临时通知为准。</w:t>
      </w:r>
      <w:r/>
    </w:p>
    <w:p>
      <w:pPr>
        <w:ind w:firstLine="420"/>
        <w:spacing w:line="500" w:lineRule="exact"/>
        <w:rPr>
          <w:rFonts w:ascii="宋体" w:hAnsi="宋体"/>
          <w:color w:val="000000" w:themeColor="text1"/>
          <w:sz w:val="21"/>
          <w:szCs w:val="21"/>
        </w:rPr>
      </w:pPr>
      <w:r>
        <w:rPr>
          <w:rFonts w:hint="eastAsia" w:ascii="宋体" w:hAnsi="宋体"/>
          <w:color w:val="000000" w:themeColor="text1"/>
          <w:sz w:val="21"/>
          <w:szCs w:val="21"/>
        </w:rPr>
        <w:t xml:space="preserve">4</w:t>
      </w:r>
      <w:r>
        <w:rPr>
          <w:rFonts w:hint="eastAsia" w:ascii="宋体" w:hAnsi="宋体"/>
          <w:color w:val="000000" w:themeColor="text1"/>
          <w:sz w:val="21"/>
          <w:szCs w:val="21"/>
        </w:rPr>
        <w:t xml:space="preserve">、所有物业工作人员名册由我公司统一报管理处备案，保洁人员应相对固定，经天平山管理处核对，确保用工人员变动率每月低于</w:t>
      </w:r>
      <w:r>
        <w:rPr>
          <w:rFonts w:hint="eastAsia" w:ascii="宋体" w:hAnsi="宋体"/>
          <w:color w:val="000000" w:themeColor="text1"/>
          <w:sz w:val="21"/>
          <w:szCs w:val="21"/>
        </w:rPr>
        <w:t xml:space="preserve">20%</w:t>
      </w:r>
      <w:r>
        <w:rPr>
          <w:rFonts w:hint="eastAsia" w:ascii="宋体" w:hAnsi="宋体"/>
          <w:color w:val="000000" w:themeColor="text1"/>
          <w:sz w:val="21"/>
          <w:szCs w:val="21"/>
        </w:rPr>
        <w:t xml:space="preserve">，超出或人员不符合要求的，按天平山管理处处罚标准执行。新到岗人员要进行岗前培训，明确岗位职责和工作要求。</w:t>
      </w:r>
      <w:r/>
    </w:p>
    <w:p>
      <w:pPr>
        <w:ind w:firstLine="420"/>
        <w:spacing w:line="500" w:lineRule="exact"/>
        <w:rPr>
          <w:rFonts w:ascii="宋体" w:hAnsi="宋体"/>
          <w:color w:val="000000" w:themeColor="text1"/>
          <w:sz w:val="21"/>
          <w:szCs w:val="21"/>
        </w:rPr>
      </w:pPr>
      <w:r>
        <w:rPr>
          <w:rFonts w:hint="eastAsia" w:ascii="宋体" w:hAnsi="宋体"/>
          <w:color w:val="000000" w:themeColor="text1"/>
          <w:sz w:val="21"/>
          <w:szCs w:val="21"/>
        </w:rPr>
        <w:t xml:space="preserve">5</w:t>
      </w:r>
      <w:r>
        <w:rPr>
          <w:rFonts w:hint="eastAsia" w:ascii="宋体" w:hAnsi="宋体"/>
          <w:color w:val="000000" w:themeColor="text1"/>
          <w:sz w:val="21"/>
          <w:szCs w:val="21"/>
        </w:rPr>
        <w:t xml:space="preserve">、我公司制定物业工作区域各工种、各岗位应急预案，按照应急预案处理突发事件。在进行日常保洁（含高空作业）工作中如有人身意外伤害等事故发生，</w:t>
      </w:r>
      <w:r>
        <w:rPr>
          <w:rFonts w:hint="eastAsia" w:ascii="宋体" w:hAnsi="宋体"/>
          <w:color w:val="000000" w:themeColor="text1"/>
          <w:sz w:val="21"/>
          <w:szCs w:val="21"/>
        </w:rPr>
        <w:t xml:space="preserve">所有责任由我方负责承担。</w:t>
      </w:r>
      <w:r/>
    </w:p>
    <w:p>
      <w:pPr>
        <w:ind w:firstLine="420"/>
        <w:spacing w:line="500" w:lineRule="exact"/>
        <w:rPr>
          <w:rFonts w:ascii="宋体" w:hAnsi="宋体"/>
          <w:color w:val="000000" w:themeColor="text1"/>
          <w:sz w:val="21"/>
          <w:szCs w:val="21"/>
        </w:rPr>
      </w:pPr>
      <w:r>
        <w:rPr>
          <w:rFonts w:hint="eastAsia" w:ascii="宋体" w:hAnsi="宋体"/>
          <w:color w:val="000000" w:themeColor="text1"/>
          <w:sz w:val="21"/>
          <w:szCs w:val="21"/>
        </w:rPr>
        <w:t xml:space="preserve">6</w:t>
      </w:r>
      <w:r>
        <w:rPr>
          <w:rFonts w:hint="eastAsia" w:ascii="宋体" w:hAnsi="宋体"/>
          <w:color w:val="000000" w:themeColor="text1"/>
          <w:sz w:val="21"/>
          <w:szCs w:val="21"/>
        </w:rPr>
        <w:t xml:space="preserve">、我公司工作人员工作时间安排如有违反《中华人民共和国劳动合同法》及其它相关法律，如有劳动纠纷，由我公司与其工作人员自行解决。</w:t>
      </w:r>
      <w:r/>
    </w:p>
    <w:p>
      <w:pPr>
        <w:ind w:firstLine="420"/>
        <w:spacing w:line="500" w:lineRule="exact"/>
        <w:rPr>
          <w:rFonts w:ascii="宋体" w:hAnsi="宋体"/>
          <w:color w:val="000000" w:themeColor="text1"/>
          <w:sz w:val="21"/>
          <w:szCs w:val="21"/>
        </w:rPr>
      </w:pPr>
      <w:r>
        <w:rPr>
          <w:rFonts w:hint="eastAsia" w:ascii="宋体" w:hAnsi="宋体"/>
          <w:color w:val="000000" w:themeColor="text1"/>
          <w:sz w:val="21"/>
          <w:szCs w:val="21"/>
        </w:rPr>
        <w:t xml:space="preserve">7</w:t>
      </w:r>
      <w:r>
        <w:rPr>
          <w:rFonts w:hint="eastAsia" w:ascii="宋体" w:hAnsi="宋体"/>
          <w:color w:val="000000" w:themeColor="text1"/>
          <w:sz w:val="21"/>
          <w:szCs w:val="21"/>
        </w:rPr>
        <w:t xml:space="preserve">、园内建筑设施及陈设被损坏或失窃，在安保部门分清责任人的情况下，若是我公司人员责任则由我公司给予经济赔偿。</w:t>
      </w:r>
      <w:r/>
    </w:p>
    <w:p>
      <w:pPr>
        <w:pStyle w:val="854"/>
      </w:pPr>
      <w:r/>
      <w:r/>
    </w:p>
    <w:sectPr>
      <w:footerReference w:type="default" r:id="rId13"/>
      <w:footerReference w:type="first" r:id="rId14"/>
      <w:footnotePr/>
      <w:endnotePr/>
      <w:type w:val="nextPage"/>
      <w:pgSz w:w="11906" w:h="16838" w:orient="portrait"/>
      <w:pgMar w:top="1418" w:right="1021" w:bottom="1418" w:left="1021" w:header="567" w:footer="567"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ahoma">
    <w:panose1 w:val="020B0604030504040204"/>
  </w:font>
  <w:font w:name="Segoe UI">
    <w:panose1 w:val="020B0502040204020203"/>
  </w:font>
  <w:font w:name="仿宋_GB2312">
    <w:panose1 w:val="02010609060101010101"/>
  </w:font>
  <w:font w:name="Courier New">
    <w:panose1 w:val="02070309020205020404"/>
  </w:font>
  <w:font w:name="Cambria">
    <w:panose1 w:val="02040503050406030204"/>
  </w:font>
  <w:font w:name="楷体_GB2312">
    <w:panose1 w:val="02010609060101010101"/>
  </w:font>
  <w:font w:name="Times New Roman">
    <w:panose1 w:val="02020603050405020304"/>
  </w:font>
  <w:font w:name="Calibri">
    <w:panose1 w:val="020F0502020204030204"/>
  </w:font>
  <w:font w:name="Microsoft YaHei UI">
    <w:panose1 w:val="020B0503020204020204"/>
  </w:font>
  <w:font w:name="Arial">
    <w:panose1 w:val="020B0604020202020204"/>
  </w:font>
  <w:font w:name="SimSun">
    <w:panose1 w:val="02010600030101010101"/>
  </w:font>
  <w:font w:name="宋体">
    <w:panose1 w:val="02010600030101010101"/>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pPr>
                    <w:r>
                      <w:rPr>
                        <w:rFonts w:hint="eastAsia"/>
                      </w:rPr>
                      <w:fldChar w:fldCharType="begin"/>
                    </w:r>
                    <w:r>
                      <w:rPr>
                        <w:rFonts w:hint="eastAsia"/>
                      </w:rPr>
                      <w:instrText xml:space="preserve"> PAGE  \* MERGEFORMAT </w:instrText>
                    </w:r>
                    <w:r>
                      <w:rPr>
                        <w:rFonts w:hint="eastAsia"/>
                      </w:rPr>
                      <w:fldChar w:fldCharType="separate"/>
                    </w:r>
                    <w:r>
                      <w:t xml:space="preserve">28</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1</w:t>
                    </w:r>
                    <w:r>
                      <w:rPr>
                        <w:rFonts w:hint="eastAsia"/>
                      </w:rPr>
                      <w:fldChar w:fldCharType="end"/>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posOffset>3061970</wp:posOffset>
              </wp:positionH>
              <wp:positionV relativeFrom="paragraph">
                <wp:posOffset>1270</wp:posOffset>
              </wp:positionV>
              <wp:extent cx="228600" cy="269875"/>
              <wp:effectExtent l="0" t="0" r="0" b="0"/>
              <wp:wrapNone/>
              <wp:docPr id="3" name="文本框 3"/>
              <wp:cNvGraphicFramePr/>
              <a:graphic xmlns:a="http://schemas.openxmlformats.org/drawingml/2006/main">
                <a:graphicData uri="http://schemas.microsoft.com/office/word/2010/wordprocessingShape">
                  <wps:wsp>
                    <wps:cNvPr id="0" name=""/>
                    <wps:cNvSpPr txBox="1"/>
                    <wps:spPr bwMode="auto">
                      <a:xfrm>
                        <a:off x="0" y="0"/>
                        <a:ext cx="228600" cy="269875"/>
                      </a:xfrm>
                      <a:prstGeom prst="rect">
                        <a:avLst/>
                      </a:prstGeom>
                      <a:noFill/>
                      <a:ln>
                        <a:noFill/>
                      </a:ln>
                    </wps:spPr>
                    <wps:txbx>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wps:txbx>
                    <wps:bodyPr wrap="square" lIns="0" tIns="0" rIns="0" bIns="0" upright="1"/>
                  </wps:wsp>
                </a:graphicData>
              </a:graphic>
            </wp:anchor>
          </w:drawing>
        </mc:Choice>
        <mc:Fallback>
          <w:pict>
            <v:shape id="shape 2" o:spid="_x0000_s2" o:spt="202" type="#_x0000_t202" style="position:absolute;z-index:251661312;o:allowoverlap:true;o:allowincell:true;mso-position-horizontal-relative:margin;margin-left:241.1pt;mso-position-horizontal:absolute;mso-position-vertical-relative:text;margin-top:0.1pt;mso-position-vertical:absolute;width:18.0pt;height:21.2pt;mso-wrap-distance-left:9.0pt;mso-wrap-distance-top:0.0pt;mso-wrap-distance-right:9.0pt;mso-wrap-distance-bottom:0.0pt;visibility:visible;" filled="f" stroked="f">
              <v:textbox inset="0,0,0,0">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21</w:t>
                    </w:r>
                    <w:r>
                      <w:rPr>
                        <w:rFonts w:hint="eastAsia"/>
                      </w:rPr>
                      <w:fldChar w:fldCharType="end"/>
                    </w:r>
                    <w:r/>
                  </w:p>
                </w:txbxContent>
              </v:textbox>
            </v:shape>
          </w:pict>
        </mc:Fallback>
      </mc:AlternateContent>
    </w:r>
    <w:r/>
  </w:p>
  <w:p>
    <w:pPr>
      <w:ind w:left="0"/>
      <w:jc w:val="left"/>
      <w:tabs>
        <w:tab w:val="center" w:pos="4153" w:leader="none"/>
        <w:tab w:val="right" w:pos="8306" w:leader="none"/>
      </w:tabs>
      <w:rPr>
        <w:rFonts w:ascii="Times New Roman" w:hAnsi="Times New Roman"/>
        <w:sz w:val="18"/>
      </w:rPr>
    </w:pPr>
    <w:r>
      <w:rPr>
        <w:rFonts w:ascii="Times New Roman" w:hAnsi="Times New Roman"/>
        <w:sz w:val="18"/>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5"/>
      <w:ind w:firstLine="0"/>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85"/>
                      <w:ind w:firstLine="0"/>
                    </w:pPr>
                    <w:r>
                      <w:rPr>
                        <w:rFonts w:hint="eastAsia"/>
                      </w:rPr>
                      <w:fldChar w:fldCharType="begin"/>
                    </w:r>
                    <w:r>
                      <w:rPr>
                        <w:rFonts w:hint="eastAsia"/>
                      </w:rPr>
                      <w:instrText xml:space="preserve"> PAGE  \* MERGEFORMAT </w:instrText>
                    </w:r>
                    <w:r>
                      <w:rPr>
                        <w:rFonts w:hint="eastAsia"/>
                      </w:rPr>
                      <w:fldChar w:fldCharType="separate"/>
                    </w:r>
                    <w:r>
                      <w:t xml:space="preserve">2</w:t>
                    </w:r>
                    <w:r>
                      <w:rPr>
                        <w:rFonts w:hint="eastAsia"/>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 w:id="2">
    <w:p>
      <w:pPr>
        <w:pStyle w:val="892"/>
        <w:ind w:firstLine="0"/>
        <w:spacing w:line="240" w:lineRule="auto"/>
        <w:rPr>
          <w:rFonts w:ascii="宋体" w:hAnsi="宋体"/>
          <w:color w:val="000000"/>
        </w:rPr>
      </w:pPr>
      <w:r>
        <w:rPr>
          <w:rFonts w:hint="eastAsia" w:ascii="宋体" w:hAnsi="宋体"/>
          <w:b/>
          <w:color w:val="000000"/>
        </w:rPr>
        <w:t xml:space="preserve">备注：</w:t>
      </w:r>
      <w:r>
        <w:rPr>
          <w:rFonts w:hint="eastAsia" w:ascii="宋体" w:hAnsi="宋体"/>
          <w:color w:val="000000"/>
        </w:rPr>
        <w:t xml:space="preserve">1</w:t>
      </w:r>
      <w:r>
        <w:rPr>
          <w:rFonts w:ascii="宋体" w:hAnsi="宋体"/>
          <w:color w:val="000000"/>
        </w:rPr>
        <w:t xml:space="preserve">.</w:t>
      </w:r>
      <w:r>
        <w:rPr>
          <w:rFonts w:hint="eastAsia" w:ascii="宋体" w:hAnsi="宋体"/>
          <w:color w:val="000000"/>
        </w:rPr>
        <w:t xml:space="preserve">从业人员、营业收入、资产总额填报上一年度数据，无上一年度数据的新成立企业可不填报。</w:t>
      </w:r>
      <w:r/>
    </w:p>
    <w:p>
      <w:pPr>
        <w:pStyle w:val="892"/>
        <w:ind w:firstLine="600"/>
        <w:spacing w:line="240" w:lineRule="auto"/>
        <w:rPr>
          <w:rFonts w:ascii="宋体" w:hAnsi="宋体"/>
          <w:color w:val="000000"/>
        </w:rPr>
      </w:pPr>
      <w:r>
        <w:rPr>
          <w:rFonts w:ascii="宋体" w:hAnsi="宋体"/>
          <w:color w:val="000000"/>
        </w:rPr>
        <w:t xml:space="preserve">2.</w:t>
      </w:r>
      <w:r>
        <w:rPr>
          <w:rFonts w:hint="eastAsia" w:ascii="宋体" w:hAnsi="宋体"/>
          <w:color w:val="000000"/>
        </w:rPr>
        <w:t xml:space="preserve">在服务采购项目中，服务由中小企业承接，即提供服务的人员为中小企业依照《中华人民共和国劳动合同法》订立劳动合同的从业人员。</w:t>
      </w:r>
      <w:r>
        <w:rPr>
          <w:rFonts w:hint="eastAsia" w:ascii="宋体" w:hAnsi="宋体"/>
          <w:b/>
          <w:color w:val="000000"/>
        </w:rPr>
        <w:t xml:space="preserve">服务类项目中供应商若使用退休人员，将不享受相应扶持政策。</w:t>
      </w:r>
      <w:r/>
    </w:p>
    <w:p>
      <w:pPr>
        <w:pStyle w:val="892"/>
        <w:ind w:firstLine="600"/>
        <w:spacing w:line="240" w:lineRule="auto"/>
        <w:rPr>
          <w:rFonts w:ascii="宋体" w:hAnsi="宋体"/>
          <w:color w:val="000000"/>
        </w:rPr>
      </w:pPr>
      <w:r>
        <w:rPr>
          <w:rFonts w:hint="eastAsia" w:ascii="宋体" w:hAnsi="宋体"/>
          <w:color w:val="000000"/>
        </w:rPr>
        <w:t xml:space="preserve">3</w:t>
      </w:r>
      <w:r>
        <w:rPr>
          <w:rFonts w:ascii="宋体" w:hAnsi="宋体"/>
          <w:color w:val="000000"/>
        </w:rPr>
        <w:t xml:space="preserve">.</w:t>
      </w:r>
      <w:r>
        <w:rPr>
          <w:rFonts w:hint="eastAsia" w:ascii="宋体" w:hAnsi="宋体"/>
          <w:color w:val="000000"/>
        </w:rPr>
        <w:t xml:space="preserve">《中小企业声明函》中所填的行业应与本采购标的对应的中小企业划分标准所属行业一致，不一致的不可享受相应政策优惠。</w:t>
      </w:r>
      <w:r>
        <w:rPr>
          <w:rFonts w:hint="eastAsia" w:ascii="宋体" w:hAnsi="宋体"/>
          <w:b/>
          <w:color w:val="000000"/>
        </w:rPr>
        <w:t xml:space="preserve">本采购标的对应的中小企业划分标准所属行业，以招标文件第四章《招标书》规定为准。</w:t>
      </w:r>
      <w:r/>
    </w:p>
    <w:p>
      <w:pPr>
        <w:pStyle w:val="892"/>
        <w:ind w:firstLine="600"/>
        <w:spacing w:line="240" w:lineRule="auto"/>
        <w:rPr>
          <w:rFonts w:ascii="宋体" w:hAnsi="宋体"/>
          <w:color w:val="000000"/>
        </w:rPr>
      </w:pPr>
      <w:r>
        <w:rPr>
          <w:rFonts w:ascii="宋体" w:hAnsi="宋体"/>
          <w:color w:val="000000"/>
        </w:rPr>
        <w:t xml:space="preserve">4.</w:t>
      </w:r>
      <w:r>
        <w:rPr>
          <w:rFonts w:hint="eastAsia" w:ascii="宋体" w:hAnsi="宋体"/>
          <w:b/>
          <w:color w:val="000000"/>
        </w:rPr>
        <w:t xml:space="preserve">如未对（中型企业、小型企业、微型企业）进行勾选，视同非中小微企业，不可享受相应扶持政策</w:t>
      </w:r>
      <w:r>
        <w:rPr>
          <w:rFonts w:hint="eastAsia" w:ascii="宋体" w:hAnsi="宋体"/>
          <w:color w:val="000000"/>
        </w:rPr>
        <w:t xml:space="preserve">。</w:t>
      </w:r>
      <w:r/>
    </w:p>
    <w:p>
      <w:pPr>
        <w:pStyle w:val="892"/>
        <w:ind w:firstLine="600"/>
        <w:spacing w:line="240" w:lineRule="auto"/>
        <w:rPr>
          <w:rFonts w:ascii="宋体" w:hAnsi="宋体"/>
        </w:rPr>
      </w:pPr>
      <w:r>
        <w:rPr>
          <w:rFonts w:hint="eastAsia" w:ascii="宋体" w:hAnsi="宋体"/>
        </w:rPr>
        <w:t xml:space="preserve">5</w:t>
      </w:r>
      <w:r>
        <w:rPr>
          <w:rFonts w:ascii="宋体" w:hAnsi="宋体"/>
        </w:rPr>
        <w:t xml:space="preserve">.</w:t>
      </w:r>
      <w:r>
        <w:rPr>
          <w:rFonts w:hint="eastAsia" w:ascii="宋体" w:hAnsi="宋体"/>
        </w:rPr>
        <w:t xml:space="preserve">中标单位为中小企业的，《中小企业声明函》将随中标结果同时公告。</w:t>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left="0" w:right="-17"/>
      <w:tabs>
        <w:tab w:val="center" w:pos="4153" w:leader="none"/>
        <w:tab w:val="right" w:pos="8640" w:leader="none"/>
      </w:tabs>
      <w:rPr>
        <w:rFonts w:ascii="宋体" w:hAnsi="宋体"/>
        <w:sz w:val="18"/>
      </w:rPr>
      <w:pBdr>
        <w:bottom w:val="single" w:color="auto" w:sz="6" w:space="1"/>
      </w:pBdr>
    </w:pPr>
    <w:r>
      <w:rPr>
        <w:rFonts w:hint="eastAsia" w:ascii="宋体" w:hAnsi="宋体"/>
        <w:sz w:val="18"/>
      </w:rPr>
      <w:t xml:space="preserve">苏州市公共资源交易中心（苏州市政府集中采购中心）</w:t>
    </w:r>
    <w:r>
      <w:rPr>
        <w:rFonts w:hint="eastAsia" w:ascii="宋体" w:hAnsi="宋体"/>
        <w:sz w:val="18"/>
      </w:rPr>
      <w:t xml:space="preserve"> </w:t>
    </w:r>
    <w:r>
      <w:rPr>
        <w:rFonts w:ascii="宋体" w:hAnsi="宋体"/>
        <w:sz w:val="18"/>
      </w:rPr>
      <w:t xml:space="preserve">                              </w: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88"/>
      <w:ind w:firstLine="0"/>
      <w:jc w:val="both"/>
      <w:pBdr>
        <w:bottom w:val="single" w:color="auto" w:sz="4" w:space="0"/>
      </w:pBdr>
    </w:pPr>
    <w:r>
      <w:rPr>
        <w:rFonts w:hint="eastAsia" w:ascii="宋体" w:hAnsi="宋体"/>
        <w:sz w:val="18"/>
      </w:rPr>
      <w:t xml:space="preserve">苏州市公共资源交易中心（苏州市政府集中采购中心）</w:t>
    </w:r>
    <w:r>
      <w:rPr>
        <w:rFonts w:hint="eastAsia" w:ascii="宋体" w:hAnsi="宋体"/>
        <w:sz w:val="18"/>
      </w:rPr>
      <w:t xml:space="preserve"> </w:t>
    </w:r>
    <w:r>
      <w:rPr>
        <w:rFonts w:ascii="宋体" w:hAnsi="宋体"/>
        <w:sz w:val="18"/>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ind w:left="0" w:firstLine="0"/>
      </w:pPr>
      <w:rPr>
        <w:rFonts w:hint="eastAsia"/>
      </w:rPr>
    </w:lvl>
    <w:lvl w:ilvl="1">
      <w:start w:val="1"/>
      <w:numFmt w:val="lowerLetter"/>
      <w:isLgl w:val="false"/>
      <w:suff w:val="tab"/>
      <w:lvlText w:val="%2)"/>
      <w:lvlJc w:val="left"/>
      <w:pPr>
        <w:ind w:left="840" w:hanging="420"/>
      </w:pPr>
    </w:lvl>
    <w:lvl w:ilvl="2">
      <w:start w:val="1"/>
      <w:numFmt w:val="lowerRoman"/>
      <w:isLgl w:val="false"/>
      <w:suff w:val="tab"/>
      <w:lvlText w:val="%3."/>
      <w:lvlJc w:val="right"/>
      <w:pPr>
        <w:ind w:left="1260" w:hanging="420"/>
      </w:pPr>
    </w:lvl>
    <w:lvl w:ilvl="3">
      <w:start w:val="1"/>
      <w:numFmt w:val="decimal"/>
      <w:isLgl w:val="false"/>
      <w:suff w:val="tab"/>
      <w:lvlText w:val="%4."/>
      <w:lvlJc w:val="left"/>
      <w:pPr>
        <w:ind w:left="1680" w:hanging="420"/>
      </w:pPr>
    </w:lvl>
    <w:lvl w:ilvl="4">
      <w:start w:val="1"/>
      <w:numFmt w:val="lowerLetter"/>
      <w:isLgl w:val="false"/>
      <w:suff w:val="tab"/>
      <w:lvlText w:val="%5)"/>
      <w:lvlJc w:val="left"/>
      <w:pPr>
        <w:ind w:left="2100" w:hanging="420"/>
      </w:pPr>
    </w:lvl>
    <w:lvl w:ilvl="5">
      <w:start w:val="1"/>
      <w:numFmt w:val="lowerRoman"/>
      <w:isLgl w:val="false"/>
      <w:suff w:val="tab"/>
      <w:lvlText w:val="%6."/>
      <w:lvlJc w:val="right"/>
      <w:pPr>
        <w:ind w:left="2520" w:hanging="420"/>
      </w:pPr>
    </w:lvl>
    <w:lvl w:ilvl="6">
      <w:start w:val="1"/>
      <w:numFmt w:val="decimal"/>
      <w:isLgl w:val="false"/>
      <w:suff w:val="tab"/>
      <w:lvlText w:val="%7."/>
      <w:lvlJc w:val="left"/>
      <w:pPr>
        <w:ind w:left="2940" w:hanging="420"/>
      </w:pPr>
    </w:lvl>
    <w:lvl w:ilvl="7">
      <w:start w:val="1"/>
      <w:numFmt w:val="lowerLetter"/>
      <w:isLgl w:val="false"/>
      <w:suff w:val="tab"/>
      <w:lvlText w:val="%8)"/>
      <w:lvlJc w:val="left"/>
      <w:pPr>
        <w:ind w:left="3360" w:hanging="420"/>
      </w:pPr>
    </w:lvl>
    <w:lvl w:ilvl="8">
      <w:start w:val="1"/>
      <w:numFmt w:val="lowerRoman"/>
      <w:isLgl w:val="false"/>
      <w:suff w:val="tab"/>
      <w:lvlText w:val="%9."/>
      <w:lvlJc w:val="right"/>
      <w:pPr>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566"/>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宋体" w:hAnsi="宋体" w:eastAsia="宋体" w:cs="宋体"/>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51"/>
    <w:link w:val="842"/>
    <w:uiPriority w:val="9"/>
    <w:rPr>
      <w:rFonts w:ascii="Arial" w:hAnsi="Arial" w:eastAsia="Arial" w:cs="Arial"/>
      <w:sz w:val="40"/>
      <w:szCs w:val="40"/>
    </w:rPr>
  </w:style>
  <w:style w:type="character" w:styleId="15">
    <w:name w:val="Heading 2 Char"/>
    <w:basedOn w:val="851"/>
    <w:link w:val="843"/>
    <w:uiPriority w:val="9"/>
    <w:rPr>
      <w:rFonts w:ascii="Arial" w:hAnsi="Arial" w:eastAsia="Arial" w:cs="Arial"/>
      <w:sz w:val="34"/>
    </w:rPr>
  </w:style>
  <w:style w:type="character" w:styleId="17">
    <w:name w:val="Heading 3 Char"/>
    <w:basedOn w:val="851"/>
    <w:link w:val="844"/>
    <w:uiPriority w:val="9"/>
    <w:rPr>
      <w:rFonts w:ascii="Arial" w:hAnsi="Arial" w:eastAsia="Arial" w:cs="Arial"/>
      <w:sz w:val="30"/>
      <w:szCs w:val="30"/>
    </w:rPr>
  </w:style>
  <w:style w:type="character" w:styleId="19">
    <w:name w:val="Heading 4 Char"/>
    <w:basedOn w:val="851"/>
    <w:link w:val="845"/>
    <w:uiPriority w:val="9"/>
    <w:rPr>
      <w:rFonts w:ascii="Arial" w:hAnsi="Arial" w:eastAsia="Arial" w:cs="Arial"/>
      <w:b/>
      <w:bCs/>
      <w:sz w:val="26"/>
      <w:szCs w:val="26"/>
    </w:rPr>
  </w:style>
  <w:style w:type="character" w:styleId="21">
    <w:name w:val="Heading 5 Char"/>
    <w:basedOn w:val="851"/>
    <w:link w:val="846"/>
    <w:uiPriority w:val="9"/>
    <w:rPr>
      <w:rFonts w:ascii="Arial" w:hAnsi="Arial" w:eastAsia="Arial" w:cs="Arial"/>
      <w:b/>
      <w:bCs/>
      <w:sz w:val="24"/>
      <w:szCs w:val="24"/>
    </w:rPr>
  </w:style>
  <w:style w:type="character" w:styleId="23">
    <w:name w:val="Heading 6 Char"/>
    <w:basedOn w:val="851"/>
    <w:link w:val="847"/>
    <w:uiPriority w:val="9"/>
    <w:rPr>
      <w:rFonts w:ascii="Arial" w:hAnsi="Arial" w:eastAsia="Arial" w:cs="Arial"/>
      <w:b/>
      <w:bCs/>
      <w:sz w:val="22"/>
      <w:szCs w:val="22"/>
    </w:rPr>
  </w:style>
  <w:style w:type="character" w:styleId="25">
    <w:name w:val="Heading 7 Char"/>
    <w:basedOn w:val="851"/>
    <w:link w:val="848"/>
    <w:uiPriority w:val="9"/>
    <w:rPr>
      <w:rFonts w:ascii="Arial" w:hAnsi="Arial" w:eastAsia="Arial" w:cs="Arial"/>
      <w:b/>
      <w:bCs/>
      <w:i/>
      <w:iCs/>
      <w:sz w:val="22"/>
      <w:szCs w:val="22"/>
    </w:rPr>
  </w:style>
  <w:style w:type="character" w:styleId="27">
    <w:name w:val="Heading 8 Char"/>
    <w:basedOn w:val="851"/>
    <w:link w:val="849"/>
    <w:uiPriority w:val="9"/>
    <w:rPr>
      <w:rFonts w:ascii="Arial" w:hAnsi="Arial" w:eastAsia="Arial" w:cs="Arial"/>
      <w:i/>
      <w:iCs/>
      <w:sz w:val="22"/>
      <w:szCs w:val="22"/>
    </w:rPr>
  </w:style>
  <w:style w:type="character" w:styleId="29">
    <w:name w:val="Heading 9 Char"/>
    <w:basedOn w:val="851"/>
    <w:link w:val="850"/>
    <w:uiPriority w:val="9"/>
    <w:rPr>
      <w:rFonts w:ascii="Arial" w:hAnsi="Arial" w:eastAsia="Arial" w:cs="Arial"/>
      <w:i/>
      <w:iCs/>
      <w:sz w:val="21"/>
      <w:szCs w:val="21"/>
    </w:rPr>
  </w:style>
  <w:style w:type="paragraph" w:styleId="32">
    <w:name w:val="No Spacing"/>
    <w:uiPriority w:val="1"/>
    <w:qFormat/>
    <w:pPr>
      <w:spacing w:before="0" w:after="0" w:line="240" w:lineRule="auto"/>
    </w:pPr>
  </w:style>
  <w:style w:type="paragraph" w:styleId="33">
    <w:name w:val="Title"/>
    <w:basedOn w:val="841"/>
    <w:next w:val="841"/>
    <w:link w:val="34"/>
    <w:uiPriority w:val="10"/>
    <w:qFormat/>
    <w:pPr>
      <w:contextualSpacing/>
      <w:spacing w:before="300" w:after="200"/>
    </w:pPr>
    <w:rPr>
      <w:sz w:val="48"/>
      <w:szCs w:val="48"/>
    </w:rPr>
  </w:style>
  <w:style w:type="character" w:styleId="34">
    <w:name w:val="Title Char"/>
    <w:basedOn w:val="851"/>
    <w:link w:val="33"/>
    <w:uiPriority w:val="10"/>
    <w:rPr>
      <w:sz w:val="48"/>
      <w:szCs w:val="48"/>
    </w:rPr>
  </w:style>
  <w:style w:type="character" w:styleId="36">
    <w:name w:val="Subtitle Char"/>
    <w:basedOn w:val="851"/>
    <w:link w:val="890"/>
    <w:uiPriority w:val="11"/>
    <w:rPr>
      <w:sz w:val="24"/>
      <w:szCs w:val="24"/>
    </w:rPr>
  </w:style>
  <w:style w:type="character" w:styleId="38">
    <w:name w:val="Quote Char"/>
    <w:link w:val="1093"/>
    <w:uiPriority w:val="29"/>
    <w:rPr>
      <w:i/>
    </w:rPr>
  </w:style>
  <w:style w:type="character" w:styleId="40">
    <w:name w:val="Intense Quote Char"/>
    <w:link w:val="1219"/>
    <w:uiPriority w:val="30"/>
    <w:rPr>
      <w:i/>
    </w:rPr>
  </w:style>
  <w:style w:type="character" w:styleId="42">
    <w:name w:val="Header Char"/>
    <w:basedOn w:val="851"/>
    <w:link w:val="888"/>
    <w:uiPriority w:val="99"/>
  </w:style>
  <w:style w:type="character" w:styleId="44">
    <w:name w:val="Footer Char"/>
    <w:basedOn w:val="851"/>
    <w:link w:val="885"/>
    <w:uiPriority w:val="99"/>
  </w:style>
  <w:style w:type="character" w:styleId="46">
    <w:name w:val="Caption Char"/>
    <w:basedOn w:val="863"/>
    <w:link w:val="885"/>
    <w:uiPriority w:val="99"/>
  </w:style>
  <w:style w:type="table" w:styleId="48">
    <w:name w:val="Table Grid Light"/>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52"/>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5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52"/>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52"/>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5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52"/>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5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52"/>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52"/>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52"/>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52"/>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52"/>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52"/>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5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52"/>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52"/>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52"/>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52"/>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5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52"/>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52"/>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52"/>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52"/>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52"/>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52"/>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52"/>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5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52"/>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52"/>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52"/>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52"/>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52"/>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52"/>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5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52"/>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52"/>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52"/>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52"/>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5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52"/>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5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52"/>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52"/>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52"/>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52"/>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52"/>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5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52"/>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52"/>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52"/>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52"/>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52"/>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52"/>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5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52"/>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52"/>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52"/>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52"/>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52"/>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52"/>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5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52"/>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52"/>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52"/>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52"/>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52"/>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52"/>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5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52"/>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52"/>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52"/>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52"/>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52"/>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52"/>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5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52"/>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52"/>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52"/>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52"/>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5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52"/>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52"/>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5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52"/>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52"/>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52"/>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52"/>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52"/>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52"/>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5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52"/>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52"/>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52"/>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52"/>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892"/>
    <w:uiPriority w:val="99"/>
    <w:rPr>
      <w:sz w:val="18"/>
    </w:rPr>
  </w:style>
  <w:style w:type="character" w:styleId="178">
    <w:name w:val="Endnote Text Char"/>
    <w:link w:val="882"/>
    <w:uiPriority w:val="99"/>
    <w:rPr>
      <w:sz w:val="20"/>
    </w:rPr>
  </w:style>
  <w:style w:type="character" w:styleId="179">
    <w:name w:val="endnote reference"/>
    <w:basedOn w:val="851"/>
    <w:uiPriority w:val="99"/>
    <w:semiHidden/>
    <w:unhideWhenUsed/>
    <w:rPr>
      <w:vertAlign w:val="superscript"/>
    </w:rPr>
  </w:style>
  <w:style w:type="paragraph" w:styleId="189">
    <w:name w:val="TOC Heading"/>
    <w:uiPriority w:val="39"/>
    <w:unhideWhenUsed/>
  </w:style>
  <w:style w:type="paragraph" w:styleId="190">
    <w:name w:val="table of figures"/>
    <w:basedOn w:val="841"/>
    <w:next w:val="841"/>
    <w:uiPriority w:val="99"/>
    <w:unhideWhenUsed/>
    <w:pPr>
      <w:spacing w:after="0" w:afterAutospacing="0"/>
    </w:pPr>
  </w:style>
  <w:style w:type="paragraph" w:styleId="841" w:default="1">
    <w:name w:val="Normal"/>
    <w:next w:val="854"/>
    <w:qFormat/>
    <w:pPr>
      <w:ind w:left="1024"/>
      <w:jc w:val="both"/>
    </w:pPr>
    <w:rPr>
      <w:rFonts w:ascii="Calibri" w:hAnsi="Calibri"/>
    </w:rPr>
  </w:style>
  <w:style w:type="paragraph" w:styleId="842">
    <w:name w:val="Heading 1"/>
    <w:basedOn w:val="841"/>
    <w:next w:val="841"/>
    <w:qFormat/>
    <w:pPr>
      <w:ind w:left="432" w:firstLine="18"/>
      <w:spacing w:before="340" w:after="330" w:line="578" w:lineRule="auto"/>
      <w:outlineLvl w:val="0"/>
    </w:pPr>
  </w:style>
  <w:style w:type="paragraph" w:styleId="843">
    <w:name w:val="Heading 2"/>
    <w:basedOn w:val="841"/>
    <w:next w:val="841"/>
    <w:qFormat/>
    <w:pPr>
      <w:ind w:left="576" w:firstLine="24"/>
      <w:spacing w:before="260" w:after="260" w:line="416" w:lineRule="auto"/>
      <w:outlineLvl w:val="1"/>
    </w:pPr>
    <w:rPr>
      <w:rFonts w:ascii="Times New Roman" w:hAnsi="Times New Roman" w:cs="Times New Roman"/>
    </w:rPr>
  </w:style>
  <w:style w:type="paragraph" w:styleId="844">
    <w:name w:val="Heading 3"/>
    <w:basedOn w:val="841"/>
    <w:next w:val="855"/>
    <w:qFormat/>
    <w:pPr>
      <w:ind w:left="720"/>
      <w:spacing w:before="260" w:after="260" w:line="416" w:lineRule="auto"/>
      <w:outlineLvl w:val="2"/>
    </w:pPr>
    <w:rPr>
      <w:rFonts w:ascii="Times New Roman" w:hAnsi="Times New Roman" w:cs="Times New Roman"/>
    </w:rPr>
  </w:style>
  <w:style w:type="paragraph" w:styleId="845">
    <w:name w:val="Heading 4"/>
    <w:basedOn w:val="842"/>
    <w:next w:val="841"/>
    <w:qFormat/>
    <w:pPr>
      <w:ind w:left="864" w:firstLine="24"/>
      <w:spacing w:before="280" w:after="290" w:line="376" w:lineRule="auto"/>
      <w:outlineLvl w:val="3"/>
    </w:pPr>
    <w:rPr>
      <w:rFonts w:ascii="Times New Roman" w:hAnsi="Times New Roman" w:cs="Times New Roman"/>
    </w:rPr>
  </w:style>
  <w:style w:type="paragraph" w:styleId="846">
    <w:name w:val="Heading 5"/>
    <w:basedOn w:val="842"/>
    <w:next w:val="841"/>
    <w:qFormat/>
    <w:pPr>
      <w:ind w:left="1008"/>
      <w:spacing w:before="280" w:after="290" w:line="376" w:lineRule="auto"/>
      <w:outlineLvl w:val="4"/>
    </w:pPr>
    <w:rPr>
      <w:rFonts w:ascii="Times New Roman" w:hAnsi="Times New Roman" w:cs="Times New Roman"/>
    </w:rPr>
  </w:style>
  <w:style w:type="paragraph" w:styleId="847">
    <w:name w:val="Heading 6"/>
    <w:basedOn w:val="842"/>
    <w:next w:val="841"/>
    <w:qFormat/>
    <w:pPr>
      <w:ind w:left="1152" w:firstLine="20"/>
      <w:spacing w:before="240" w:after="64" w:line="320" w:lineRule="auto"/>
      <w:outlineLvl w:val="5"/>
    </w:pPr>
    <w:rPr>
      <w:rFonts w:ascii="Times New Roman" w:hAnsi="Times New Roman" w:cs="Times New Roman"/>
    </w:rPr>
  </w:style>
  <w:style w:type="paragraph" w:styleId="848">
    <w:name w:val="Heading 7"/>
    <w:basedOn w:val="842"/>
    <w:next w:val="841"/>
    <w:qFormat/>
    <w:pPr>
      <w:ind w:left="1296" w:firstLine="14"/>
      <w:spacing w:before="240" w:after="64" w:line="320" w:lineRule="auto"/>
      <w:outlineLvl w:val="6"/>
    </w:pPr>
    <w:rPr>
      <w:rFonts w:ascii="Times New Roman" w:hAnsi="Times New Roman" w:cs="Times New Roman"/>
    </w:rPr>
  </w:style>
  <w:style w:type="paragraph" w:styleId="849">
    <w:name w:val="Heading 8"/>
    <w:basedOn w:val="842"/>
    <w:next w:val="841"/>
    <w:qFormat/>
    <w:pPr>
      <w:ind w:left="1440"/>
      <w:spacing w:before="240" w:after="64" w:line="320" w:lineRule="auto"/>
      <w:outlineLvl w:val="7"/>
    </w:pPr>
    <w:rPr>
      <w:rFonts w:ascii="Times New Roman" w:hAnsi="Times New Roman" w:cs="Times New Roman"/>
    </w:rPr>
  </w:style>
  <w:style w:type="paragraph" w:styleId="850">
    <w:name w:val="Heading 9"/>
    <w:basedOn w:val="842"/>
    <w:next w:val="841"/>
    <w:qFormat/>
    <w:pPr>
      <w:ind w:left="1584" w:firstLine="22"/>
      <w:spacing w:before="240" w:after="64" w:line="320" w:lineRule="auto"/>
      <w:outlineLvl w:val="8"/>
    </w:pPr>
    <w:rPr>
      <w:rFonts w:ascii="Times New Roman" w:hAnsi="Times New Roman" w:cs="Times New Roman"/>
    </w:rPr>
  </w:style>
  <w:style w:type="character" w:styleId="851" w:default="1">
    <w:name w:val="Default Paragraph Font"/>
    <w:uiPriority w:val="1"/>
    <w:semiHidden/>
    <w:unhideWhenUsed/>
  </w:style>
  <w:style w:type="table" w:styleId="852" w:default="1">
    <w:name w:val="Normal Table"/>
    <w:uiPriority w:val="99"/>
    <w:semiHidden/>
    <w:unhideWhenUsed/>
    <w:tblPr>
      <w:tblInd w:w="0" w:type="dxa"/>
      <w:tblCellMar>
        <w:left w:w="108" w:type="dxa"/>
        <w:top w:w="0" w:type="dxa"/>
        <w:right w:w="108" w:type="dxa"/>
        <w:bottom w:w="0" w:type="dxa"/>
      </w:tblCellMar>
    </w:tblPr>
  </w:style>
  <w:style w:type="numbering" w:styleId="853" w:default="1">
    <w:name w:val="No List"/>
    <w:uiPriority w:val="99"/>
    <w:semiHidden/>
    <w:unhideWhenUsed/>
  </w:style>
  <w:style w:type="paragraph" w:styleId="854">
    <w:name w:val="Body Text Indent"/>
    <w:basedOn w:val="841"/>
    <w:next w:val="841"/>
    <w:qFormat/>
    <w:pPr>
      <w:ind w:left="420" w:firstLine="1188"/>
      <w:spacing w:line="360" w:lineRule="exact"/>
    </w:pPr>
    <w:rPr>
      <w:rFonts w:ascii="Times New Roman" w:hAnsi="Times New Roman" w:cs="Times New Roman"/>
    </w:rPr>
  </w:style>
  <w:style w:type="paragraph" w:styleId="855" w:customStyle="1">
    <w:name w:val="正文2"/>
    <w:basedOn w:val="841"/>
    <w:next w:val="841"/>
    <w:qFormat/>
    <w:pPr>
      <w:ind w:left="0" w:hanging="2155"/>
      <w:spacing w:line="360" w:lineRule="auto"/>
      <w:shd w:val="clear" w:color="auto" w:fill="ffffff"/>
    </w:pPr>
    <w:rPr>
      <w:rFonts w:ascii="宋体" w:hAnsi="宋体"/>
    </w:rPr>
  </w:style>
  <w:style w:type="paragraph" w:styleId="856">
    <w:name w:val="annotation subject"/>
    <w:next w:val="841"/>
    <w:qFormat/>
    <w:pPr>
      <w:ind w:firstLine="4608"/>
      <w:spacing w:line="360" w:lineRule="auto"/>
    </w:pPr>
    <w:rPr>
      <w:rFonts w:ascii="Calibri" w:hAnsi="Calibri"/>
    </w:rPr>
  </w:style>
  <w:style w:type="paragraph" w:styleId="857">
    <w:name w:val="toc 7"/>
    <w:basedOn w:val="842"/>
    <w:next w:val="841"/>
    <w:qFormat/>
    <w:pPr>
      <w:ind w:left="1640" w:firstLine="3784"/>
      <w:spacing w:before="0" w:after="0" w:line="360" w:lineRule="auto"/>
    </w:pPr>
    <w:rPr>
      <w:rFonts w:ascii="Times New Roman" w:hAnsi="Times New Roman" w:cs="Times New Roman"/>
    </w:rPr>
  </w:style>
  <w:style w:type="paragraph" w:styleId="858">
    <w:name w:val="Body Text First Indent"/>
    <w:next w:val="841"/>
    <w:qFormat/>
    <w:pPr>
      <w:ind w:left="420" w:firstLine="3748"/>
      <w:spacing w:after="120"/>
    </w:pPr>
    <w:rPr>
      <w:rFonts w:ascii="Calibri" w:hAnsi="Calibri"/>
    </w:rPr>
  </w:style>
  <w:style w:type="paragraph" w:styleId="859">
    <w:name w:val="List Bullet 4"/>
    <w:basedOn w:val="842"/>
    <w:next w:val="860"/>
    <w:qFormat/>
    <w:pPr>
      <w:ind w:left="1620" w:firstLine="2652"/>
      <w:spacing w:before="0" w:after="0" w:line="360" w:lineRule="auto"/>
    </w:pPr>
    <w:rPr>
      <w:rFonts w:ascii="Times New Roman" w:hAnsi="Times New Roman" w:cs="Times New Roman"/>
    </w:rPr>
  </w:style>
  <w:style w:type="paragraph" w:styleId="860">
    <w:name w:val="List Bullet 2"/>
    <w:basedOn w:val="842"/>
    <w:next w:val="841"/>
    <w:qFormat/>
    <w:pPr>
      <w:ind w:left="900" w:firstLine="2652"/>
      <w:spacing w:before="0" w:after="0" w:line="360" w:lineRule="auto"/>
    </w:pPr>
    <w:rPr>
      <w:rFonts w:ascii="Times New Roman" w:hAnsi="Times New Roman" w:cs="Times New Roman"/>
    </w:rPr>
  </w:style>
  <w:style w:type="paragraph" w:styleId="861">
    <w:name w:val="List Number"/>
    <w:basedOn w:val="842"/>
    <w:next w:val="841"/>
    <w:pPr>
      <w:ind w:left="454" w:firstLine="2788"/>
      <w:spacing w:before="0" w:after="0" w:line="240" w:lineRule="auto"/>
    </w:pPr>
    <w:rPr>
      <w:rFonts w:ascii="Times New Roman" w:hAnsi="Times New Roman" w:cs="Times New Roman"/>
    </w:rPr>
  </w:style>
  <w:style w:type="paragraph" w:styleId="862">
    <w:name w:val="Normal Indent"/>
    <w:basedOn w:val="841"/>
    <w:next w:val="841"/>
    <w:link w:val="910"/>
    <w:qFormat/>
    <w:pPr>
      <w:ind w:left="420" w:firstLine="4772"/>
    </w:pPr>
  </w:style>
  <w:style w:type="paragraph" w:styleId="863">
    <w:name w:val="Caption"/>
    <w:basedOn w:val="842"/>
    <w:next w:val="841"/>
    <w:qFormat/>
    <w:pPr>
      <w:ind w:left="200" w:firstLine="2248"/>
      <w:jc w:val="center"/>
      <w:spacing w:before="0" w:after="0" w:line="240" w:lineRule="auto"/>
    </w:pPr>
    <w:rPr>
      <w:rFonts w:ascii="Times New Roman" w:hAnsi="Times New Roman" w:cs="Times New Roman"/>
    </w:rPr>
  </w:style>
  <w:style w:type="paragraph" w:styleId="864">
    <w:name w:val="List Bullet"/>
    <w:basedOn w:val="842"/>
    <w:next w:val="841"/>
    <w:pPr>
      <w:ind w:left="900" w:firstLine="2652"/>
      <w:spacing w:before="0" w:after="0" w:line="360" w:lineRule="auto"/>
    </w:pPr>
    <w:rPr>
      <w:rFonts w:ascii="Times New Roman" w:hAnsi="Times New Roman" w:cs="Times New Roman"/>
    </w:rPr>
  </w:style>
  <w:style w:type="paragraph" w:styleId="865">
    <w:name w:val="Document Map"/>
    <w:basedOn w:val="842"/>
    <w:next w:val="856"/>
    <w:qFormat/>
    <w:pPr>
      <w:ind w:left="0" w:firstLine="4"/>
      <w:spacing w:before="0" w:after="0" w:line="240" w:lineRule="auto"/>
      <w:shd w:val="clear" w:color="000000" w:fill="000080"/>
    </w:pPr>
    <w:rPr>
      <w:rFonts w:ascii="Times New Roman" w:hAnsi="Times New Roman" w:cs="Times New Roman"/>
    </w:rPr>
  </w:style>
  <w:style w:type="paragraph" w:styleId="866">
    <w:name w:val="annotation text"/>
    <w:basedOn w:val="842"/>
    <w:next w:val="841"/>
    <w:uiPriority w:val="99"/>
    <w:qFormat/>
    <w:pPr>
      <w:ind w:left="0" w:firstLine="3584"/>
      <w:spacing w:before="0" w:after="0" w:line="360" w:lineRule="auto"/>
    </w:pPr>
    <w:rPr>
      <w:rFonts w:ascii="Times New Roman" w:hAnsi="Times New Roman" w:cs="Times New Roman"/>
    </w:rPr>
  </w:style>
  <w:style w:type="paragraph" w:styleId="867">
    <w:name w:val="Body Text 3"/>
    <w:basedOn w:val="842"/>
    <w:next w:val="841"/>
    <w:qFormat/>
    <w:pPr>
      <w:ind w:left="0" w:firstLine="2048"/>
      <w:spacing w:before="0" w:after="0" w:line="500" w:lineRule="exact"/>
    </w:pPr>
    <w:rPr>
      <w:rFonts w:ascii="Times New Roman" w:hAnsi="Times New Roman" w:cs="Times New Roman"/>
    </w:rPr>
  </w:style>
  <w:style w:type="paragraph" w:styleId="868">
    <w:name w:val="List Bullet 3"/>
    <w:basedOn w:val="842"/>
    <w:next w:val="841"/>
    <w:qFormat/>
    <w:pPr>
      <w:ind w:left="900" w:firstLine="2652"/>
      <w:spacing w:before="0" w:after="0" w:line="360" w:lineRule="auto"/>
    </w:pPr>
    <w:rPr>
      <w:rFonts w:ascii="Times New Roman" w:hAnsi="Times New Roman" w:cs="Times New Roman"/>
    </w:rPr>
  </w:style>
  <w:style w:type="paragraph" w:styleId="869">
    <w:name w:val="Body Text"/>
    <w:basedOn w:val="841"/>
    <w:next w:val="841"/>
    <w:qFormat/>
    <w:pPr>
      <w:ind w:left="0" w:firstLine="2560"/>
    </w:pPr>
    <w:rPr>
      <w:rFonts w:ascii="Times New Roman" w:hAnsi="Times New Roman" w:cs="Times New Roman"/>
    </w:rPr>
  </w:style>
  <w:style w:type="paragraph" w:styleId="870">
    <w:name w:val="List Number 3"/>
    <w:basedOn w:val="842"/>
    <w:next w:val="841"/>
    <w:qFormat/>
    <w:pPr>
      <w:ind w:left="420" w:firstLine="3584"/>
      <w:spacing w:before="0" w:after="0" w:line="240" w:lineRule="auto"/>
    </w:pPr>
    <w:rPr>
      <w:rFonts w:ascii="Times New Roman" w:hAnsi="Times New Roman" w:cs="Times New Roman"/>
    </w:rPr>
  </w:style>
  <w:style w:type="paragraph" w:styleId="871">
    <w:name w:val="List 2"/>
    <w:basedOn w:val="842"/>
    <w:next w:val="857"/>
    <w:pPr>
      <w:ind w:left="100" w:firstLine="3640"/>
      <w:spacing w:before="0" w:after="0" w:line="240" w:lineRule="auto"/>
    </w:pPr>
    <w:rPr>
      <w:rFonts w:ascii="Times New Roman" w:hAnsi="Times New Roman" w:cs="Times New Roman"/>
    </w:rPr>
  </w:style>
  <w:style w:type="paragraph" w:styleId="872">
    <w:name w:val="Block Text"/>
    <w:basedOn w:val="842"/>
    <w:next w:val="841"/>
    <w:qFormat/>
    <w:pPr>
      <w:ind w:left="420" w:right="33" w:firstLine="2560"/>
      <w:spacing w:before="0" w:after="0" w:line="240" w:lineRule="auto"/>
    </w:pPr>
    <w:rPr>
      <w:rFonts w:ascii="Times New Roman" w:hAnsi="Times New Roman" w:cs="Times New Roman"/>
    </w:rPr>
  </w:style>
  <w:style w:type="paragraph" w:styleId="873">
    <w:name w:val="toc 5"/>
    <w:basedOn w:val="842"/>
    <w:next w:val="841"/>
    <w:qFormat/>
    <w:pPr>
      <w:ind w:left="1160" w:firstLine="3784"/>
      <w:spacing w:before="0" w:after="0" w:line="360" w:lineRule="auto"/>
    </w:pPr>
    <w:rPr>
      <w:rFonts w:ascii="Times New Roman" w:hAnsi="Times New Roman" w:cs="Times New Roman"/>
    </w:rPr>
  </w:style>
  <w:style w:type="paragraph" w:styleId="874">
    <w:name w:val="toc 3"/>
    <w:basedOn w:val="842"/>
    <w:next w:val="841"/>
    <w:qFormat/>
    <w:pPr>
      <w:ind w:left="0" w:firstLine="1024"/>
      <w:spacing w:before="0" w:after="0" w:line="360" w:lineRule="auto"/>
    </w:pPr>
    <w:rPr>
      <w:rFonts w:ascii="Times New Roman" w:hAnsi="Times New Roman" w:cs="Times New Roman"/>
    </w:rPr>
  </w:style>
  <w:style w:type="paragraph" w:styleId="875">
    <w:name w:val="Plain Text"/>
    <w:basedOn w:val="842"/>
    <w:next w:val="876"/>
    <w:qFormat/>
    <w:pPr>
      <w:ind w:left="0" w:firstLine="2048"/>
      <w:spacing w:before="0" w:after="0" w:line="240" w:lineRule="auto"/>
    </w:pPr>
    <w:rPr>
      <w:rFonts w:ascii="Times New Roman" w:hAnsi="Times New Roman" w:cs="Times New Roman"/>
    </w:rPr>
  </w:style>
  <w:style w:type="paragraph" w:styleId="876">
    <w:name w:val="toc 1"/>
    <w:basedOn w:val="842"/>
    <w:next w:val="841"/>
    <w:uiPriority w:val="39"/>
    <w:qFormat/>
    <w:pPr>
      <w:ind w:left="0" w:firstLine="4608"/>
      <w:spacing w:before="0" w:after="0" w:line="240" w:lineRule="auto"/>
    </w:pPr>
    <w:rPr>
      <w:rFonts w:ascii="Times New Roman" w:hAnsi="Times New Roman" w:cs="Times New Roman"/>
    </w:rPr>
  </w:style>
  <w:style w:type="paragraph" w:styleId="877">
    <w:name w:val="List Bullet 5"/>
    <w:basedOn w:val="842"/>
    <w:next w:val="878"/>
    <w:qFormat/>
    <w:pPr>
      <w:ind w:left="2040" w:firstLine="2560"/>
      <w:spacing w:before="0" w:after="0" w:line="360" w:lineRule="auto"/>
    </w:pPr>
    <w:rPr>
      <w:rFonts w:ascii="Times New Roman" w:hAnsi="Times New Roman" w:cs="Times New Roman"/>
    </w:rPr>
  </w:style>
  <w:style w:type="paragraph" w:styleId="878" w:customStyle="1">
    <w:name w:val="正文首行缩进1"/>
    <w:next w:val="870"/>
    <w:qFormat/>
    <w:pPr>
      <w:ind w:left="420" w:firstLine="2724"/>
      <w:spacing w:after="120" w:line="360" w:lineRule="auto"/>
    </w:pPr>
    <w:rPr>
      <w:rFonts w:ascii="Calibri" w:hAnsi="Calibri"/>
    </w:rPr>
  </w:style>
  <w:style w:type="paragraph" w:styleId="879">
    <w:name w:val="toc 8"/>
    <w:basedOn w:val="842"/>
    <w:next w:val="841"/>
    <w:qFormat/>
    <w:pPr>
      <w:ind w:left="1880" w:firstLine="3784"/>
      <w:spacing w:before="0" w:after="0" w:line="360" w:lineRule="auto"/>
    </w:pPr>
    <w:rPr>
      <w:rFonts w:ascii="Times New Roman" w:hAnsi="Times New Roman" w:cs="Times New Roman"/>
    </w:rPr>
  </w:style>
  <w:style w:type="paragraph" w:styleId="880">
    <w:name w:val="Date"/>
    <w:basedOn w:val="842"/>
    <w:next w:val="841"/>
    <w:pPr>
      <w:ind w:left="0" w:firstLine="2560"/>
      <w:spacing w:before="0" w:after="0" w:line="240" w:lineRule="auto"/>
    </w:pPr>
    <w:rPr>
      <w:rFonts w:ascii="Times New Roman" w:hAnsi="Times New Roman" w:cs="Times New Roman"/>
    </w:rPr>
  </w:style>
  <w:style w:type="paragraph" w:styleId="881">
    <w:name w:val="Body Text Indent 2"/>
    <w:basedOn w:val="842"/>
    <w:next w:val="854"/>
    <w:qFormat/>
    <w:pPr>
      <w:ind w:left="481" w:firstLine="2784"/>
      <w:spacing w:before="0" w:after="0" w:line="400" w:lineRule="exact"/>
    </w:pPr>
    <w:rPr>
      <w:rFonts w:ascii="Times New Roman" w:hAnsi="Times New Roman" w:cs="Times New Roman"/>
    </w:rPr>
  </w:style>
  <w:style w:type="paragraph" w:styleId="882">
    <w:name w:val="endnote text"/>
    <w:basedOn w:val="842"/>
    <w:next w:val="883"/>
    <w:qFormat/>
    <w:pPr>
      <w:ind w:left="0" w:firstLine="2560"/>
      <w:spacing w:before="0" w:after="0" w:line="360" w:lineRule="auto"/>
    </w:pPr>
    <w:rPr>
      <w:rFonts w:ascii="Times New Roman" w:hAnsi="Times New Roman" w:cs="Times New Roman"/>
    </w:rPr>
  </w:style>
  <w:style w:type="paragraph" w:styleId="883" w:customStyle="1">
    <w:name w:val="Char11"/>
    <w:basedOn w:val="842"/>
    <w:next w:val="841"/>
    <w:qFormat/>
    <w:pPr>
      <w:ind w:left="0" w:firstLine="3584"/>
      <w:spacing w:before="0" w:after="0" w:line="240" w:lineRule="auto"/>
    </w:pPr>
    <w:rPr>
      <w:rFonts w:ascii="Times New Roman" w:hAnsi="Times New Roman" w:cs="Times New Roman"/>
    </w:rPr>
  </w:style>
  <w:style w:type="paragraph" w:styleId="884">
    <w:name w:val="Balloon Text"/>
    <w:basedOn w:val="842"/>
    <w:next w:val="861"/>
    <w:qFormat/>
    <w:pPr>
      <w:ind w:left="0" w:firstLine="2048"/>
      <w:spacing w:before="0" w:after="0" w:line="240" w:lineRule="auto"/>
    </w:pPr>
    <w:rPr>
      <w:rFonts w:ascii="Times New Roman" w:hAnsi="Times New Roman" w:cs="Times New Roman"/>
    </w:rPr>
  </w:style>
  <w:style w:type="paragraph" w:styleId="885">
    <w:name w:val="Footer"/>
    <w:basedOn w:val="841"/>
    <w:next w:val="886"/>
    <w:link w:val="911"/>
    <w:qFormat/>
    <w:pPr>
      <w:ind w:left="0" w:firstLine="3584"/>
    </w:pPr>
  </w:style>
  <w:style w:type="paragraph" w:styleId="886" w:customStyle="1">
    <w:name w:val="Char Char Char Char Char Char Char Char Char Char Char Char Char"/>
    <w:basedOn w:val="842"/>
    <w:next w:val="841"/>
    <w:qFormat/>
    <w:pPr>
      <w:ind w:left="0" w:firstLine="3584"/>
      <w:spacing w:before="0" w:after="160" w:line="240" w:lineRule="exact"/>
    </w:pPr>
    <w:rPr>
      <w:rFonts w:ascii="Times New Roman" w:hAnsi="Times New Roman" w:cs="Times New Roman"/>
    </w:rPr>
  </w:style>
  <w:style w:type="paragraph" w:styleId="887">
    <w:name w:val="Body Text First Indent 2"/>
    <w:basedOn w:val="854"/>
    <w:unhideWhenUsed/>
    <w:qFormat/>
    <w:pPr>
      <w:ind w:firstLine="420"/>
    </w:pPr>
  </w:style>
  <w:style w:type="paragraph" w:styleId="888">
    <w:name w:val="Header"/>
    <w:basedOn w:val="842"/>
    <w:next w:val="880"/>
    <w:link w:val="912"/>
    <w:qFormat/>
    <w:pPr>
      <w:ind w:left="0" w:firstLine="3584"/>
      <w:jc w:val="center"/>
      <w:spacing w:before="0" w:after="0" w:line="240" w:lineRule="auto"/>
    </w:pPr>
  </w:style>
  <w:style w:type="paragraph" w:styleId="889">
    <w:name w:val="toc 4"/>
    <w:basedOn w:val="842"/>
    <w:next w:val="841"/>
    <w:qFormat/>
    <w:pPr>
      <w:ind w:left="1260" w:firstLine="1024"/>
      <w:spacing w:before="0" w:after="0" w:line="240" w:lineRule="auto"/>
    </w:pPr>
    <w:rPr>
      <w:rFonts w:ascii="Times New Roman" w:hAnsi="Times New Roman" w:cs="Times New Roman"/>
    </w:rPr>
  </w:style>
  <w:style w:type="paragraph" w:styleId="890">
    <w:name w:val="Subtitle"/>
    <w:next w:val="841"/>
    <w:qFormat/>
    <w:pPr>
      <w:ind w:left="1024"/>
      <w:jc w:val="center"/>
      <w:spacing w:after="60"/>
    </w:pPr>
    <w:rPr>
      <w:rFonts w:ascii="Calibri" w:hAnsi="Calibri"/>
    </w:rPr>
  </w:style>
  <w:style w:type="paragraph" w:styleId="891">
    <w:name w:val="List"/>
    <w:basedOn w:val="842"/>
    <w:next w:val="858"/>
    <w:qFormat/>
    <w:pPr>
      <w:ind w:left="200" w:firstLine="3640"/>
      <w:spacing w:before="0" w:after="0" w:line="240" w:lineRule="auto"/>
    </w:pPr>
    <w:rPr>
      <w:rFonts w:ascii="Times New Roman" w:hAnsi="Times New Roman" w:cs="Times New Roman"/>
    </w:rPr>
  </w:style>
  <w:style w:type="paragraph" w:styleId="892">
    <w:name w:val="footnote text"/>
    <w:basedOn w:val="842"/>
    <w:next w:val="872"/>
    <w:qFormat/>
    <w:pPr>
      <w:ind w:left="0" w:firstLine="3584"/>
      <w:spacing w:before="0" w:after="0" w:line="360" w:lineRule="auto"/>
    </w:pPr>
    <w:rPr>
      <w:rFonts w:ascii="Times New Roman" w:hAnsi="Times New Roman" w:cs="Times New Roman"/>
    </w:rPr>
  </w:style>
  <w:style w:type="paragraph" w:styleId="893">
    <w:name w:val="toc 6"/>
    <w:basedOn w:val="842"/>
    <w:next w:val="841"/>
    <w:qFormat/>
    <w:pPr>
      <w:ind w:left="1400" w:firstLine="3784"/>
      <w:spacing w:before="0" w:after="0" w:line="360" w:lineRule="auto"/>
    </w:pPr>
    <w:rPr>
      <w:rFonts w:ascii="Times New Roman" w:hAnsi="Times New Roman" w:cs="Times New Roman"/>
    </w:rPr>
  </w:style>
  <w:style w:type="paragraph" w:styleId="894">
    <w:name w:val="List 5"/>
    <w:basedOn w:val="842"/>
    <w:next w:val="869"/>
    <w:qFormat/>
    <w:pPr>
      <w:ind w:left="2100" w:firstLine="3676"/>
      <w:spacing w:before="0" w:after="0" w:line="240" w:lineRule="auto"/>
    </w:pPr>
    <w:rPr>
      <w:rFonts w:ascii="Times New Roman" w:hAnsi="Times New Roman" w:cs="Times New Roman"/>
    </w:rPr>
  </w:style>
  <w:style w:type="paragraph" w:styleId="895">
    <w:name w:val="Body Text Indent 3"/>
    <w:basedOn w:val="842"/>
    <w:next w:val="893"/>
    <w:qFormat/>
    <w:pPr>
      <w:ind w:left="480" w:firstLine="2784"/>
      <w:spacing w:before="0" w:after="0" w:line="400" w:lineRule="exact"/>
    </w:pPr>
    <w:rPr>
      <w:rFonts w:ascii="Times New Roman" w:hAnsi="Times New Roman" w:cs="Times New Roman"/>
    </w:rPr>
  </w:style>
  <w:style w:type="paragraph" w:styleId="896">
    <w:name w:val="toc 2"/>
    <w:basedOn w:val="842"/>
    <w:next w:val="841"/>
    <w:qFormat/>
    <w:pPr>
      <w:ind w:left="0" w:firstLine="1024"/>
      <w:spacing w:before="0" w:after="0" w:line="360" w:lineRule="auto"/>
    </w:pPr>
    <w:rPr>
      <w:rFonts w:ascii="Times New Roman" w:hAnsi="Times New Roman" w:cs="Times New Roman"/>
    </w:rPr>
  </w:style>
  <w:style w:type="paragraph" w:styleId="897">
    <w:name w:val="toc 9"/>
    <w:basedOn w:val="842"/>
    <w:next w:val="841"/>
    <w:qFormat/>
    <w:pPr>
      <w:ind w:left="2120" w:firstLine="3784"/>
      <w:spacing w:before="0" w:after="0" w:line="360" w:lineRule="auto"/>
    </w:pPr>
    <w:rPr>
      <w:rFonts w:ascii="Times New Roman" w:hAnsi="Times New Roman" w:cs="Times New Roman"/>
    </w:rPr>
  </w:style>
  <w:style w:type="paragraph" w:styleId="898">
    <w:name w:val="Body Text 2"/>
    <w:basedOn w:val="842"/>
    <w:next w:val="864"/>
    <w:qFormat/>
    <w:pPr>
      <w:ind w:left="0" w:firstLine="1024"/>
      <w:spacing w:before="0" w:after="120" w:line="480" w:lineRule="auto"/>
    </w:pPr>
    <w:rPr>
      <w:rFonts w:ascii="Times New Roman" w:hAnsi="Times New Roman" w:cs="Times New Roman"/>
    </w:rPr>
  </w:style>
  <w:style w:type="paragraph" w:styleId="899">
    <w:name w:val="HTML Preformatted"/>
    <w:basedOn w:val="842"/>
    <w:next w:val="863"/>
    <w:qFormat/>
    <w:pPr>
      <w:ind w:left="0" w:firstLine="2048"/>
      <w:spacing w:before="0" w:after="0" w:line="253" w:lineRule="atLeast"/>
    </w:pPr>
    <w:rPr>
      <w:rFonts w:ascii="Times New Roman" w:hAnsi="Times New Roman" w:cs="Times New Roman"/>
    </w:rPr>
  </w:style>
  <w:style w:type="paragraph" w:styleId="900">
    <w:name w:val="Normal (Web)"/>
    <w:basedOn w:val="841"/>
    <w:next w:val="871"/>
    <w:qFormat/>
    <w:pPr>
      <w:ind w:left="15" w:right="15" w:firstLine="4608"/>
      <w:spacing w:before="60" w:after="60" w:line="312" w:lineRule="auto"/>
    </w:pPr>
    <w:rPr>
      <w:rFonts w:ascii="Times New Roman" w:hAnsi="Times New Roman" w:cs="Times New Roman"/>
    </w:rPr>
  </w:style>
  <w:style w:type="paragraph" w:styleId="901">
    <w:name w:val="index 1"/>
    <w:basedOn w:val="842"/>
    <w:next w:val="841"/>
    <w:qFormat/>
    <w:pPr>
      <w:ind w:left="0" w:firstLine="3584"/>
      <w:spacing w:before="0" w:after="0" w:line="240" w:lineRule="auto"/>
    </w:pPr>
    <w:rPr>
      <w:rFonts w:ascii="Times New Roman" w:hAnsi="Times New Roman" w:cs="Times New Roman"/>
    </w:rPr>
  </w:style>
  <w:style w:type="character" w:styleId="902">
    <w:name w:val="Strong"/>
    <w:qFormat/>
    <w:rPr>
      <w:rFonts w:ascii="Times New Roman" w:hAnsi="Times New Roman" w:eastAsia="宋体" w:cs="Times New Roman"/>
      <w:b/>
      <w:sz w:val="20"/>
    </w:rPr>
  </w:style>
  <w:style w:type="character" w:styleId="903">
    <w:name w:val="page number"/>
    <w:qFormat/>
    <w:rPr>
      <w:rFonts w:ascii="Times New Roman" w:hAnsi="Times New Roman" w:eastAsia="宋体" w:cs="Times New Roman"/>
      <w:sz w:val="20"/>
    </w:rPr>
  </w:style>
  <w:style w:type="character" w:styleId="904">
    <w:name w:val="FollowedHyperlink"/>
    <w:qFormat/>
    <w:rPr>
      <w:rFonts w:ascii="Times New Roman" w:hAnsi="Times New Roman" w:eastAsia="宋体" w:cs="Times New Roman"/>
      <w:color w:val="800080"/>
      <w:sz w:val="20"/>
      <w:u w:val="single"/>
    </w:rPr>
  </w:style>
  <w:style w:type="character" w:styleId="905">
    <w:name w:val="Emphasis"/>
    <w:qFormat/>
    <w:rPr>
      <w:rFonts w:ascii="Times New Roman" w:hAnsi="Times New Roman" w:eastAsia="宋体" w:cs="Times New Roman"/>
      <w:i/>
      <w:sz w:val="21"/>
    </w:rPr>
  </w:style>
  <w:style w:type="character" w:styleId="906">
    <w:name w:val="Hyperlink"/>
    <w:uiPriority w:val="99"/>
    <w:qFormat/>
    <w:rPr>
      <w:rFonts w:ascii="Times New Roman" w:hAnsi="Times New Roman" w:eastAsia="宋体" w:cs="Times New Roman"/>
      <w:color w:val="0000ff"/>
      <w:sz w:val="20"/>
      <w:u w:val="single"/>
    </w:rPr>
  </w:style>
  <w:style w:type="character" w:styleId="907">
    <w:name w:val="annotation reference"/>
    <w:qFormat/>
    <w:rPr>
      <w:rFonts w:ascii="Times New Roman" w:hAnsi="Times New Roman" w:eastAsia="宋体" w:cs="Times New Roman"/>
      <w:sz w:val="20"/>
    </w:rPr>
  </w:style>
  <w:style w:type="character" w:styleId="908">
    <w:name w:val="footnote reference"/>
    <w:qFormat/>
    <w:rPr>
      <w:rFonts w:ascii="Times New Roman" w:hAnsi="Times New Roman" w:eastAsia="宋体" w:cs="Times New Roman"/>
      <w:vertAlign w:val="superscript"/>
    </w:rPr>
  </w:style>
  <w:style w:type="table" w:styleId="909">
    <w:name w:val="Table Grid"/>
    <w:uiPriority w:val="59"/>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10" w:customStyle="1">
    <w:name w:val="正文缩进 字符"/>
    <w:link w:val="862"/>
    <w:qFormat/>
    <w:rPr>
      <w:rFonts w:ascii="Calibri" w:hAnsi="Calibri" w:eastAsia="宋体" w:cs="Times New Roman"/>
    </w:rPr>
  </w:style>
  <w:style w:type="character" w:styleId="911" w:customStyle="1">
    <w:name w:val="页脚 字符"/>
    <w:link w:val="885"/>
    <w:qFormat/>
    <w:rPr>
      <w:rFonts w:ascii="Calibri" w:hAnsi="Calibri" w:eastAsia="宋体" w:cs="Times New Roman"/>
    </w:rPr>
  </w:style>
  <w:style w:type="character" w:styleId="912" w:customStyle="1">
    <w:name w:val="页眉 字符"/>
    <w:link w:val="888"/>
    <w:qFormat/>
    <w:rPr>
      <w:rFonts w:ascii="Calibri" w:hAnsi="Calibri" w:eastAsia="宋体" w:cs="Times New Roman"/>
    </w:rPr>
  </w:style>
  <w:style w:type="character" w:styleId="913" w:customStyle="1">
    <w:name w:val="日期 Char"/>
    <w:qFormat/>
    <w:rPr>
      <w:rFonts w:ascii="Times New Roman" w:hAnsi="Times New Roman" w:eastAsia="宋体" w:cs="Times New Roman"/>
      <w:sz w:val="20"/>
    </w:rPr>
  </w:style>
  <w:style w:type="character" w:styleId="914" w:customStyle="1">
    <w:name w:val="批注引用1"/>
    <w:qFormat/>
    <w:rPr>
      <w:rFonts w:ascii="Times New Roman" w:hAnsi="Times New Roman" w:eastAsia="宋体" w:cs="Times New Roman"/>
      <w:sz w:val="20"/>
    </w:rPr>
  </w:style>
  <w:style w:type="character" w:styleId="915" w:customStyle="1">
    <w:name w:val="应答文本 Char Char"/>
    <w:qFormat/>
    <w:rPr>
      <w:rFonts w:ascii="Times New Roman" w:hAnsi="Times New Roman" w:eastAsia="宋体" w:cs="Times New Roman"/>
      <w:sz w:val="20"/>
    </w:rPr>
  </w:style>
  <w:style w:type="character" w:styleId="916" w:customStyle="1">
    <w:name w:val="图片0 Char Char"/>
    <w:qFormat/>
    <w:rPr>
      <w:rFonts w:ascii="Times New Roman" w:hAnsi="Times New Roman" w:eastAsia="宋体" w:cs="Times New Roman"/>
      <w:sz w:val="20"/>
    </w:rPr>
  </w:style>
  <w:style w:type="character" w:styleId="917" w:customStyle="1">
    <w:name w:val="尾注文本 Char"/>
    <w:qFormat/>
    <w:rPr>
      <w:rFonts w:ascii="Times New Roman" w:hAnsi="Times New Roman" w:eastAsia="宋体" w:cs="Times New Roman"/>
      <w:sz w:val="20"/>
    </w:rPr>
  </w:style>
  <w:style w:type="character" w:styleId="918" w:customStyle="1">
    <w:name w:val="文档结构图 字符"/>
    <w:qFormat/>
    <w:rPr>
      <w:rFonts w:ascii="Microsoft YaHei UI" w:hAnsi="Times New Roman" w:eastAsia="Microsoft YaHei UI" w:cs="Times New Roman"/>
      <w:sz w:val="18"/>
      <w:szCs w:val="18"/>
    </w:rPr>
  </w:style>
  <w:style w:type="character" w:styleId="919" w:customStyle="1">
    <w:name w:val="_Style 337"/>
    <w:qFormat/>
    <w:rPr>
      <w:rFonts w:ascii="Times New Roman" w:hAnsi="Times New Roman" w:eastAsia="宋体" w:cs="Times New Roman"/>
      <w:color w:val="auto"/>
      <w:sz w:val="21"/>
    </w:rPr>
  </w:style>
  <w:style w:type="character" w:styleId="920" w:customStyle="1">
    <w:name w:val="正文文本 字符"/>
    <w:qFormat/>
    <w:rPr>
      <w:rFonts w:ascii="Times New Roman" w:hAnsi="Times New Roman" w:eastAsia="宋体" w:cs="Times New Roman"/>
      <w:sz w:val="21"/>
    </w:rPr>
  </w:style>
  <w:style w:type="character" w:styleId="921" w:customStyle="1">
    <w:name w:val="批注文字 字符"/>
    <w:uiPriority w:val="99"/>
    <w:qFormat/>
    <w:rPr>
      <w:rFonts w:ascii="Times New Roman" w:hAnsi="Times New Roman" w:eastAsia="宋体" w:cs="Times New Roman"/>
      <w:sz w:val="20"/>
    </w:rPr>
  </w:style>
  <w:style w:type="character" w:styleId="922" w:customStyle="1">
    <w:name w:val="批注文字 Char1"/>
    <w:qFormat/>
    <w:rPr>
      <w:rFonts w:ascii="Times New Roman" w:hAnsi="Times New Roman" w:eastAsia="宋体" w:cs="Times New Roman"/>
      <w:sz w:val="20"/>
    </w:rPr>
  </w:style>
  <w:style w:type="character" w:styleId="923" w:customStyle="1">
    <w:name w:val="txt"/>
    <w:qFormat/>
    <w:rPr>
      <w:rFonts w:ascii="Times New Roman" w:hAnsi="Times New Roman" w:eastAsia="宋体" w:cs="Times New Roman"/>
      <w:sz w:val="20"/>
    </w:rPr>
  </w:style>
  <w:style w:type="character" w:styleId="924" w:customStyle="1">
    <w:name w:val="标书正文 Char"/>
    <w:qFormat/>
    <w:rPr>
      <w:rFonts w:ascii="Times New Roman" w:hAnsi="Times New Roman" w:eastAsia="宋体" w:cs="Times New Roman"/>
      <w:sz w:val="20"/>
    </w:rPr>
  </w:style>
  <w:style w:type="character" w:styleId="925" w:customStyle="1">
    <w:name w:val="font21"/>
    <w:qFormat/>
    <w:rPr>
      <w:rFonts w:hint="eastAsia" w:ascii="宋体" w:hAnsi="宋体" w:eastAsia="宋体" w:cs="宋体"/>
      <w:color w:val="ff0000"/>
      <w:sz w:val="24"/>
      <w:szCs w:val="24"/>
      <w:u w:val="none"/>
    </w:rPr>
  </w:style>
  <w:style w:type="character" w:styleId="926" w:customStyle="1">
    <w:name w:val="apple-converted-space"/>
    <w:qFormat/>
    <w:rPr>
      <w:rFonts w:ascii="Times New Roman" w:hAnsi="Times New Roman" w:eastAsia="宋体" w:cs="Times New Roman"/>
      <w:sz w:val="20"/>
    </w:rPr>
  </w:style>
  <w:style w:type="character" w:styleId="927" w:customStyle="1">
    <w:name w:val="纯文本 Char1"/>
    <w:qFormat/>
    <w:rPr>
      <w:rFonts w:ascii="Times New Roman" w:hAnsi="Times New Roman" w:eastAsia="宋体" w:cs="Times New Roman"/>
      <w:sz w:val="20"/>
    </w:rPr>
  </w:style>
  <w:style w:type="character" w:styleId="928" w:customStyle="1">
    <w:name w:val="para1"/>
    <w:qFormat/>
    <w:rPr>
      <w:rFonts w:ascii="Times New Roman" w:hAnsi="Times New Roman" w:eastAsia="宋体" w:cs="Times New Roman"/>
      <w:sz w:val="20"/>
    </w:rPr>
  </w:style>
  <w:style w:type="character" w:styleId="929" w:customStyle="1">
    <w:name w:val="HTML 预设格式 Char1"/>
    <w:qFormat/>
    <w:rPr>
      <w:rFonts w:ascii="Times New Roman" w:hAnsi="Times New Roman" w:eastAsia="宋体" w:cs="Times New Roman"/>
      <w:sz w:val="20"/>
    </w:rPr>
  </w:style>
  <w:style w:type="character" w:styleId="930" w:customStyle="1">
    <w:name w:val="批注文字 Char"/>
    <w:qFormat/>
    <w:rPr>
      <w:rFonts w:ascii="Times New Roman" w:hAnsi="Times New Roman" w:eastAsia="宋体" w:cs="Times New Roman"/>
      <w:sz w:val="20"/>
    </w:rPr>
  </w:style>
  <w:style w:type="character" w:styleId="931" w:customStyle="1">
    <w:name w:val="文档结构图 Char"/>
    <w:qFormat/>
    <w:rPr>
      <w:rFonts w:ascii="Times New Roman" w:hAnsi="Times New Roman" w:eastAsia="宋体" w:cs="Times New Roman"/>
      <w:sz w:val="20"/>
    </w:rPr>
  </w:style>
  <w:style w:type="character" w:styleId="932" w:customStyle="1">
    <w:name w:val="超级链接"/>
    <w:qFormat/>
    <w:rPr>
      <w:rFonts w:ascii="Times New Roman" w:hAnsi="Times New Roman" w:eastAsia="宋体" w:cs="Times New Roman"/>
      <w:color w:val="0000ff"/>
      <w:sz w:val="20"/>
      <w:u w:val="single"/>
    </w:rPr>
  </w:style>
  <w:style w:type="character" w:styleId="933" w:customStyle="1">
    <w:name w:val="p141"/>
    <w:qFormat/>
    <w:rPr>
      <w:rFonts w:ascii="Times New Roman" w:hAnsi="Times New Roman" w:eastAsia="宋体" w:cs="Times New Roman"/>
      <w:color w:val="000000"/>
      <w:sz w:val="20"/>
      <w:u w:val="none"/>
    </w:rPr>
  </w:style>
  <w:style w:type="character" w:styleId="934" w:customStyle="1">
    <w:name w:val="宏文本 Char"/>
    <w:qFormat/>
    <w:rPr>
      <w:rFonts w:ascii="Times New Roman" w:hAnsi="Times New Roman" w:eastAsia="宋体" w:cs="Times New Roman"/>
      <w:sz w:val="20"/>
    </w:rPr>
  </w:style>
  <w:style w:type="character" w:styleId="935" w:customStyle="1">
    <w:name w:val="_Style 313"/>
    <w:qFormat/>
    <w:rPr>
      <w:rFonts w:ascii="Times New Roman" w:hAnsi="Times New Roman" w:eastAsia="宋体" w:cs="Times New Roman"/>
      <w:b/>
      <w:i/>
      <w:sz w:val="21"/>
    </w:rPr>
  </w:style>
  <w:style w:type="character" w:styleId="936" w:customStyle="1">
    <w:name w:val="页脚 Char1"/>
    <w:qFormat/>
    <w:rPr>
      <w:rFonts w:ascii="Times New Roman" w:hAnsi="Times New Roman" w:eastAsia="宋体" w:cs="Times New Roman"/>
      <w:sz w:val="20"/>
    </w:rPr>
  </w:style>
  <w:style w:type="character" w:styleId="937" w:customStyle="1">
    <w:name w:val="页眉 Char"/>
    <w:qFormat/>
    <w:rPr>
      <w:rFonts w:ascii="Times New Roman" w:hAnsi="Times New Roman" w:eastAsia="宋体" w:cs="Times New Roman"/>
      <w:sz w:val="20"/>
    </w:rPr>
  </w:style>
  <w:style w:type="character" w:styleId="938" w:customStyle="1">
    <w:name w:val="标题 7 Char"/>
    <w:qFormat/>
    <w:rPr>
      <w:rFonts w:ascii="Times New Roman" w:hAnsi="Times New Roman" w:eastAsia="宋体" w:cs="Times New Roman"/>
      <w:b/>
      <w:sz w:val="20"/>
    </w:rPr>
  </w:style>
  <w:style w:type="character" w:styleId="939" w:customStyle="1">
    <w:name w:val="Char Char12"/>
    <w:qFormat/>
    <w:rPr>
      <w:rFonts w:ascii="Times New Roman" w:hAnsi="Times New Roman" w:eastAsia="宋体" w:cs="Times New Roman"/>
      <w:sz w:val="20"/>
    </w:rPr>
  </w:style>
  <w:style w:type="character" w:styleId="940" w:customStyle="1">
    <w:name w:val="标题 3 Char"/>
    <w:qFormat/>
    <w:rPr>
      <w:rFonts w:ascii="Times New Roman" w:hAnsi="Times New Roman" w:eastAsia="宋体" w:cs="Times New Roman"/>
      <w:b/>
      <w:sz w:val="20"/>
    </w:rPr>
  </w:style>
  <w:style w:type="character" w:styleId="941" w:customStyle="1">
    <w:name w:val="正文（首行缩进 2 字符） Char Char"/>
    <w:qFormat/>
    <w:rPr>
      <w:rFonts w:ascii="Times New Roman" w:hAnsi="Times New Roman" w:eastAsia="宋体" w:cs="Times New Roman"/>
      <w:sz w:val="20"/>
    </w:rPr>
  </w:style>
  <w:style w:type="character" w:styleId="942" w:customStyle="1">
    <w:name w:val="表格用 Char Char"/>
    <w:qFormat/>
    <w:rPr>
      <w:rFonts w:ascii="Times New Roman" w:hAnsi="Times New Roman" w:eastAsia="宋体" w:cs="Times New Roman"/>
      <w:sz w:val="20"/>
    </w:rPr>
  </w:style>
  <w:style w:type="character" w:styleId="943" w:customStyle="1">
    <w:name w:val="正文文本缩进 3 Char1"/>
    <w:qFormat/>
    <w:rPr>
      <w:rFonts w:ascii="Times New Roman" w:hAnsi="Times New Roman" w:eastAsia="宋体" w:cs="Times New Roman"/>
      <w:sz w:val="20"/>
    </w:rPr>
  </w:style>
  <w:style w:type="character" w:styleId="944" w:customStyle="1">
    <w:name w:val="正文缩进 Char"/>
    <w:qFormat/>
    <w:rPr>
      <w:rFonts w:ascii="Times New Roman" w:hAnsi="Times New Roman" w:eastAsia="宋体" w:cs="Times New Roman"/>
      <w:sz w:val="20"/>
    </w:rPr>
  </w:style>
  <w:style w:type="character" w:styleId="945" w:customStyle="1">
    <w:name w:val="批注框文本 Char1"/>
    <w:qFormat/>
    <w:rPr>
      <w:rFonts w:ascii="Times New Roman" w:hAnsi="Times New Roman" w:eastAsia="宋体" w:cs="Times New Roman"/>
      <w:sz w:val="20"/>
    </w:rPr>
  </w:style>
  <w:style w:type="character" w:styleId="946" w:customStyle="1">
    <w:name w:val="Char Char13"/>
    <w:qFormat/>
    <w:rPr>
      <w:rFonts w:ascii="Times New Roman" w:hAnsi="Times New Roman" w:eastAsia="宋体" w:cs="Times New Roman"/>
      <w:sz w:val="20"/>
    </w:rPr>
  </w:style>
  <w:style w:type="character" w:styleId="947" w:customStyle="1">
    <w:name w:val="样式2 Char"/>
    <w:qFormat/>
    <w:rPr>
      <w:rFonts w:ascii="Times New Roman" w:hAnsi="Times New Roman" w:eastAsia="宋体" w:cs="Times New Roman"/>
      <w:b/>
      <w:sz w:val="20"/>
    </w:rPr>
  </w:style>
  <w:style w:type="character" w:styleId="948" w:customStyle="1">
    <w:name w:val="页脚 Char"/>
    <w:qFormat/>
    <w:rPr>
      <w:rFonts w:ascii="Times New Roman" w:hAnsi="Times New Roman" w:eastAsia="宋体" w:cs="Times New Roman"/>
      <w:sz w:val="20"/>
    </w:rPr>
  </w:style>
  <w:style w:type="character" w:styleId="949" w:customStyle="1">
    <w:name w:val="标准文本 Char"/>
    <w:qFormat/>
    <w:rPr>
      <w:rFonts w:ascii="Times New Roman" w:hAnsi="Times New Roman" w:eastAsia="宋体" w:cs="Times New Roman"/>
      <w:sz w:val="20"/>
    </w:rPr>
  </w:style>
  <w:style w:type="character" w:styleId="950" w:customStyle="1">
    <w:name w:val="font01"/>
    <w:qFormat/>
    <w:rPr>
      <w:rFonts w:hint="eastAsia" w:ascii="宋体" w:hAnsi="宋体" w:eastAsia="宋体" w:cs="宋体"/>
      <w:color w:val="000000"/>
      <w:sz w:val="24"/>
      <w:szCs w:val="24"/>
      <w:u w:val="none"/>
    </w:rPr>
  </w:style>
  <w:style w:type="character" w:styleId="951" w:customStyle="1">
    <w:name w:val="标题 3 Char1"/>
    <w:qFormat/>
    <w:rPr>
      <w:rFonts w:ascii="Times New Roman" w:hAnsi="Times New Roman" w:eastAsia="宋体" w:cs="Times New Roman"/>
      <w:b/>
      <w:sz w:val="20"/>
      <w:u w:val="single"/>
    </w:rPr>
  </w:style>
  <w:style w:type="character" w:styleId="952" w:customStyle="1">
    <w:name w:val="表格 Char Char"/>
    <w:qFormat/>
    <w:rPr>
      <w:rFonts w:ascii="Times New Roman" w:hAnsi="Times New Roman" w:eastAsia="宋体" w:cs="Times New Roman"/>
      <w:sz w:val="20"/>
    </w:rPr>
  </w:style>
  <w:style w:type="character" w:styleId="953" w:customStyle="1">
    <w:name w:val="正文首行缩进 Char"/>
    <w:qFormat/>
    <w:rPr>
      <w:rFonts w:ascii="Times New Roman" w:hAnsi="Times New Roman" w:eastAsia="宋体" w:cs="Times New Roman"/>
      <w:sz w:val="20"/>
    </w:rPr>
  </w:style>
  <w:style w:type="character" w:styleId="954" w:customStyle="1">
    <w:name w:val="标题 9 Char"/>
    <w:qFormat/>
    <w:rPr>
      <w:rFonts w:ascii="Times New Roman" w:hAnsi="Times New Roman" w:eastAsia="宋体" w:cs="Times New Roman"/>
      <w:sz w:val="20"/>
    </w:rPr>
  </w:style>
  <w:style w:type="character" w:styleId="955" w:customStyle="1">
    <w:name w:val="lh151"/>
    <w:qFormat/>
    <w:rPr>
      <w:rFonts w:ascii="Times New Roman" w:hAnsi="Times New Roman" w:eastAsia="宋体" w:cs="Times New Roman"/>
      <w:color w:val="666666"/>
      <w:sz w:val="20"/>
    </w:rPr>
  </w:style>
  <w:style w:type="character" w:styleId="956" w:customStyle="1">
    <w:name w:val="日期 Char1"/>
    <w:qFormat/>
    <w:rPr>
      <w:rFonts w:ascii="Times New Roman" w:hAnsi="Times New Roman" w:eastAsia="宋体" w:cs="Times New Roman"/>
      <w:sz w:val="20"/>
    </w:rPr>
  </w:style>
  <w:style w:type="character" w:styleId="957" w:customStyle="1">
    <w:name w:val="图片 Char Char"/>
    <w:qFormat/>
    <w:rPr>
      <w:rFonts w:ascii="Times New Roman" w:hAnsi="Times New Roman" w:eastAsia="宋体" w:cs="Times New Roman"/>
      <w:sz w:val="20"/>
    </w:rPr>
  </w:style>
  <w:style w:type="character" w:styleId="958" w:customStyle="1">
    <w:name w:val="批注框文本 字符"/>
    <w:qFormat/>
    <w:rPr>
      <w:rFonts w:ascii="Times New Roman" w:hAnsi="Times New Roman" w:eastAsia="宋体" w:cs="Times New Roman"/>
      <w:sz w:val="20"/>
    </w:rPr>
  </w:style>
  <w:style w:type="character" w:styleId="959" w:customStyle="1">
    <w:name w:val="HTML 预设格式 Char"/>
    <w:qFormat/>
    <w:rPr>
      <w:rFonts w:ascii="Times New Roman" w:hAnsi="Times New Roman" w:eastAsia="宋体" w:cs="Times New Roman"/>
      <w:sz w:val="20"/>
    </w:rPr>
  </w:style>
  <w:style w:type="character" w:styleId="960" w:customStyle="1">
    <w:name w:val="列出段落 Char"/>
    <w:qFormat/>
    <w:rPr>
      <w:rFonts w:ascii="Times New Roman" w:hAnsi="Times New Roman" w:eastAsia="宋体" w:cs="Times New Roman"/>
      <w:sz w:val="20"/>
    </w:rPr>
  </w:style>
  <w:style w:type="character" w:styleId="961" w:customStyle="1">
    <w:name w:val="标题 5 Char"/>
    <w:qFormat/>
    <w:rPr>
      <w:rFonts w:ascii="Times New Roman" w:hAnsi="Times New Roman" w:eastAsia="宋体" w:cs="Times New Roman"/>
      <w:b/>
      <w:sz w:val="20"/>
    </w:rPr>
  </w:style>
  <w:style w:type="character" w:styleId="962" w:customStyle="1">
    <w:name w:val="链接"/>
    <w:qFormat/>
    <w:rPr>
      <w:rFonts w:ascii="Times New Roman" w:hAnsi="Times New Roman" w:eastAsia="宋体" w:cs="Times New Roman"/>
      <w:color w:val="0000ff"/>
      <w:sz w:val="20"/>
      <w:u w:val="single"/>
    </w:rPr>
  </w:style>
  <w:style w:type="character" w:styleId="963" w:customStyle="1">
    <w:name w:val="18h1"/>
    <w:qFormat/>
    <w:rPr>
      <w:rFonts w:ascii="Times New Roman" w:hAnsi="Times New Roman" w:eastAsia="宋体" w:cs="Times New Roman"/>
      <w:color w:val="3b3b3b"/>
      <w:sz w:val="20"/>
    </w:rPr>
  </w:style>
  <w:style w:type="character" w:styleId="964" w:customStyle="1">
    <w:name w:val="表格文字（两侧对齐） Char Char"/>
    <w:qFormat/>
    <w:rPr>
      <w:rFonts w:ascii="Times New Roman" w:hAnsi="Times New Roman" w:eastAsia="宋体" w:cs="Times New Roman"/>
      <w:sz w:val="20"/>
    </w:rPr>
  </w:style>
  <w:style w:type="character" w:styleId="965" w:customStyle="1">
    <w:name w:val="正文文本缩进 2 Char"/>
    <w:qFormat/>
    <w:rPr>
      <w:rFonts w:ascii="Times New Roman" w:hAnsi="Times New Roman" w:eastAsia="宋体" w:cs="Times New Roman"/>
      <w:sz w:val="20"/>
    </w:rPr>
  </w:style>
  <w:style w:type="character" w:styleId="966" w:customStyle="1">
    <w:name w:val="Char Char14"/>
    <w:qFormat/>
    <w:rPr>
      <w:rFonts w:ascii="Times New Roman" w:hAnsi="Times New Roman" w:eastAsia="宋体" w:cs="Times New Roman"/>
      <w:sz w:val="20"/>
    </w:rPr>
  </w:style>
  <w:style w:type="character" w:styleId="967" w:customStyle="1">
    <w:name w:val="标题 1 Char1"/>
    <w:qFormat/>
    <w:rPr>
      <w:rFonts w:ascii="Times New Roman" w:hAnsi="Times New Roman" w:eastAsia="宋体" w:cs="Times New Roman"/>
      <w:b/>
      <w:sz w:val="20"/>
    </w:rPr>
  </w:style>
  <w:style w:type="character" w:styleId="968" w:customStyle="1">
    <w:name w:val="批注框文本 Char"/>
    <w:qFormat/>
    <w:rPr>
      <w:rFonts w:ascii="Times New Roman" w:hAnsi="Times New Roman" w:eastAsia="宋体" w:cs="Times New Roman"/>
      <w:sz w:val="20"/>
    </w:rPr>
  </w:style>
  <w:style w:type="character" w:styleId="969" w:customStyle="1">
    <w:name w:val="apple-style-span"/>
    <w:qFormat/>
    <w:rPr>
      <w:rFonts w:ascii="Times New Roman" w:hAnsi="Times New Roman" w:eastAsia="宋体" w:cs="Times New Roman"/>
      <w:sz w:val="20"/>
    </w:rPr>
  </w:style>
  <w:style w:type="character" w:styleId="970" w:customStyle="1">
    <w:name w:val="插图 Char Char"/>
    <w:qFormat/>
    <w:rPr>
      <w:rFonts w:ascii="Times New Roman" w:hAnsi="Times New Roman" w:eastAsia="宋体" w:cs="Times New Roman"/>
      <w:sz w:val="20"/>
    </w:rPr>
  </w:style>
  <w:style w:type="character" w:styleId="971" w:customStyle="1">
    <w:name w:val="标题 2 Char1"/>
    <w:qFormat/>
    <w:rPr>
      <w:rFonts w:ascii="Times New Roman" w:hAnsi="Times New Roman" w:eastAsia="宋体" w:cs="Times New Roman"/>
      <w:b/>
      <w:sz w:val="20"/>
    </w:rPr>
  </w:style>
  <w:style w:type="character" w:styleId="972" w:customStyle="1">
    <w:name w:val="_Style 332"/>
    <w:qFormat/>
    <w:rPr>
      <w:rFonts w:ascii="Times New Roman" w:hAnsi="Times New Roman" w:eastAsia="宋体" w:cs="Times New Roman"/>
      <w:i/>
      <w:color w:val="auto"/>
      <w:sz w:val="21"/>
    </w:rPr>
  </w:style>
  <w:style w:type="character" w:styleId="973" w:customStyle="1">
    <w:name w:val="正文文本 3 Char1"/>
    <w:qFormat/>
    <w:rPr>
      <w:rFonts w:ascii="Times New Roman" w:hAnsi="Times New Roman" w:eastAsia="宋体" w:cs="Times New Roman"/>
      <w:sz w:val="20"/>
    </w:rPr>
  </w:style>
  <w:style w:type="character" w:styleId="974" w:customStyle="1">
    <w:name w:val="标题 5 Char1"/>
    <w:qFormat/>
    <w:rPr>
      <w:rFonts w:ascii="Times New Roman" w:hAnsi="Times New Roman" w:eastAsia="宋体" w:cs="Times New Roman"/>
      <w:b/>
      <w:sz w:val="20"/>
    </w:rPr>
  </w:style>
  <w:style w:type="character" w:styleId="975" w:customStyle="1">
    <w:name w:val="批注主题 Char"/>
    <w:qFormat/>
    <w:rPr>
      <w:rFonts w:ascii="Times New Roman" w:hAnsi="Times New Roman" w:eastAsia="宋体" w:cs="Times New Roman"/>
      <w:b/>
      <w:sz w:val="20"/>
    </w:rPr>
  </w:style>
  <w:style w:type="character" w:styleId="976" w:customStyle="1">
    <w:name w:val="标题 1 Char"/>
    <w:qFormat/>
    <w:rPr>
      <w:rFonts w:ascii="Times New Roman" w:hAnsi="Times New Roman" w:eastAsia="宋体" w:cs="Times New Roman"/>
      <w:b/>
      <w:sz w:val="20"/>
    </w:rPr>
  </w:style>
  <w:style w:type="character" w:styleId="977" w:customStyle="1">
    <w:name w:val="正文文本 2 Char1"/>
    <w:qFormat/>
    <w:rPr>
      <w:rFonts w:ascii="Times New Roman" w:hAnsi="Times New Roman" w:eastAsia="宋体" w:cs="Times New Roman"/>
      <w:sz w:val="20"/>
    </w:rPr>
  </w:style>
  <w:style w:type="character" w:styleId="978" w:customStyle="1">
    <w:name w:val="标题 4 Char1"/>
    <w:qFormat/>
    <w:rPr>
      <w:rFonts w:ascii="Times New Roman" w:hAnsi="Times New Roman" w:eastAsia="宋体" w:cs="Times New Roman"/>
      <w:b/>
      <w:sz w:val="20"/>
    </w:rPr>
  </w:style>
  <w:style w:type="character" w:styleId="979" w:customStyle="1">
    <w:name w:val="正文文本 2 Char"/>
    <w:qFormat/>
    <w:rPr>
      <w:rFonts w:ascii="Times New Roman" w:hAnsi="Times New Roman" w:eastAsia="宋体" w:cs="Times New Roman"/>
      <w:sz w:val="20"/>
    </w:rPr>
  </w:style>
  <w:style w:type="character" w:styleId="980" w:customStyle="1">
    <w:name w:val="_Style 376"/>
    <w:qFormat/>
    <w:rPr>
      <w:rFonts w:ascii="Times New Roman" w:hAnsi="Times New Roman" w:eastAsia="宋体" w:cs="Times New Roman"/>
      <w:b/>
      <w:color w:val="auto"/>
      <w:sz w:val="21"/>
    </w:rPr>
  </w:style>
  <w:style w:type="character" w:styleId="981" w:customStyle="1">
    <w:name w:val="062"/>
    <w:qFormat/>
    <w:rPr>
      <w:rFonts w:ascii="Times New Roman" w:hAnsi="Times New Roman" w:eastAsia="宋体" w:cs="Times New Roman"/>
      <w:b/>
      <w:sz w:val="20"/>
    </w:rPr>
  </w:style>
  <w:style w:type="character" w:styleId="982" w:customStyle="1">
    <w:name w:val="正文文本 Char1"/>
    <w:qFormat/>
    <w:rPr>
      <w:rFonts w:ascii="Times New Roman" w:hAnsi="Times New Roman" w:eastAsia="宋体" w:cs="Times New Roman"/>
      <w:sz w:val="20"/>
    </w:rPr>
  </w:style>
  <w:style w:type="character" w:styleId="983" w:customStyle="1">
    <w:name w:val="题注 Char"/>
    <w:qFormat/>
    <w:rPr>
      <w:rFonts w:ascii="Times New Roman" w:hAnsi="Times New Roman" w:eastAsia="宋体" w:cs="Times New Roman"/>
      <w:sz w:val="20"/>
    </w:rPr>
  </w:style>
  <w:style w:type="character" w:styleId="984" w:customStyle="1">
    <w:name w:val="脚注文本 Char"/>
    <w:qFormat/>
    <w:rPr>
      <w:rFonts w:ascii="Times New Roman" w:hAnsi="Times New Roman" w:eastAsia="宋体" w:cs="Times New Roman"/>
      <w:sz w:val="20"/>
    </w:rPr>
  </w:style>
  <w:style w:type="character" w:styleId="985" w:customStyle="1">
    <w:name w:val="_Style 336"/>
    <w:qFormat/>
    <w:rPr>
      <w:rFonts w:ascii="Times New Roman" w:hAnsi="Times New Roman" w:eastAsia="宋体" w:cs="Times New Roman"/>
      <w:i/>
      <w:color w:val="auto"/>
      <w:sz w:val="21"/>
    </w:rPr>
  </w:style>
  <w:style w:type="character" w:styleId="986" w:customStyle="1">
    <w:name w:val="表格 Char"/>
    <w:qFormat/>
    <w:rPr>
      <w:rFonts w:ascii="Times New Roman" w:hAnsi="Times New Roman" w:eastAsia="宋体" w:cs="Times New Roman"/>
      <w:color w:val="000000"/>
      <w:sz w:val="20"/>
    </w:rPr>
  </w:style>
  <w:style w:type="character" w:styleId="987" w:customStyle="1">
    <w:name w:val="批注主题 字符"/>
    <w:qFormat/>
    <w:rPr>
      <w:rFonts w:ascii="Times New Roman" w:hAnsi="Times New Roman" w:eastAsia="宋体" w:cs="Times New Roman"/>
      <w:b/>
      <w:sz w:val="20"/>
    </w:rPr>
  </w:style>
  <w:style w:type="character" w:styleId="988" w:customStyle="1">
    <w:name w:val="图注 Char Char"/>
    <w:qFormat/>
    <w:rPr>
      <w:rFonts w:ascii="Times New Roman" w:hAnsi="Times New Roman" w:eastAsia="宋体" w:cs="Times New Roman"/>
      <w:sz w:val="20"/>
    </w:rPr>
  </w:style>
  <w:style w:type="character" w:styleId="989" w:customStyle="1">
    <w:name w:val="页码1"/>
    <w:qFormat/>
    <w:rPr>
      <w:rFonts w:ascii="Times New Roman" w:hAnsi="Times New Roman" w:eastAsia="宋体" w:cs="Times New Roman"/>
      <w:sz w:val="20"/>
    </w:rPr>
  </w:style>
  <w:style w:type="character" w:styleId="990" w:customStyle="1">
    <w:name w:val="列表框1 Char Char"/>
    <w:qFormat/>
    <w:rPr>
      <w:rFonts w:ascii="Times New Roman" w:hAnsi="Times New Roman" w:eastAsia="宋体" w:cs="Times New Roman"/>
      <w:sz w:val="20"/>
    </w:rPr>
  </w:style>
  <w:style w:type="character" w:styleId="991" w:customStyle="1">
    <w:name w:val="1ji Char"/>
    <w:qFormat/>
    <w:rPr>
      <w:rFonts w:ascii="Times New Roman" w:hAnsi="Times New Roman" w:eastAsia="宋体" w:cs="Times New Roman"/>
      <w:b/>
      <w:sz w:val="20"/>
    </w:rPr>
  </w:style>
  <w:style w:type="character" w:styleId="992" w:customStyle="1">
    <w:name w:val="正文文本缩进 Char"/>
    <w:qFormat/>
    <w:rPr>
      <w:rFonts w:ascii="Times New Roman" w:hAnsi="Times New Roman" w:eastAsia="宋体" w:cs="Times New Roman"/>
      <w:sz w:val="20"/>
    </w:rPr>
  </w:style>
  <w:style w:type="character" w:styleId="993" w:customStyle="1">
    <w:name w:val="标准文本 Char Char"/>
    <w:qFormat/>
    <w:rPr>
      <w:rFonts w:ascii="Times New Roman" w:hAnsi="Times New Roman" w:eastAsia="宋体" w:cs="Times New Roman"/>
      <w:sz w:val="20"/>
    </w:rPr>
  </w:style>
  <w:style w:type="character" w:styleId="994" w:customStyle="1">
    <w:name w:val="表格用 Char"/>
    <w:qFormat/>
    <w:rPr>
      <w:rFonts w:ascii="Times New Roman" w:hAnsi="Times New Roman" w:eastAsia="宋体" w:cs="Times New Roman"/>
      <w:color w:val="000000"/>
      <w:sz w:val="20"/>
    </w:rPr>
  </w:style>
  <w:style w:type="character" w:styleId="995" w:customStyle="1">
    <w:name w:val="标题 7 Char1"/>
    <w:qFormat/>
    <w:rPr>
      <w:rFonts w:ascii="Times New Roman" w:hAnsi="Times New Roman" w:eastAsia="宋体" w:cs="Times New Roman"/>
      <w:b/>
      <w:sz w:val="20"/>
    </w:rPr>
  </w:style>
  <w:style w:type="character" w:styleId="996" w:customStyle="1">
    <w:name w:val="H 3 Char"/>
    <w:qFormat/>
    <w:rPr>
      <w:rFonts w:ascii="Times New Roman" w:hAnsi="Times New Roman" w:eastAsia="宋体" w:cs="Times New Roman"/>
      <w:b/>
      <w:sz w:val="20"/>
    </w:rPr>
  </w:style>
  <w:style w:type="character" w:styleId="997" w:customStyle="1">
    <w:name w:val="正文文本缩进 3 字符"/>
    <w:qFormat/>
    <w:rPr>
      <w:rFonts w:ascii="Times New Roman" w:hAnsi="Times New Roman" w:eastAsia="宋体" w:cs="Times New Roman"/>
      <w:sz w:val="16"/>
      <w:szCs w:val="16"/>
    </w:rPr>
  </w:style>
  <w:style w:type="character" w:styleId="998" w:customStyle="1">
    <w:name w:val="标题 Char"/>
    <w:qFormat/>
    <w:rPr>
      <w:rFonts w:ascii="Times New Roman" w:hAnsi="Times New Roman" w:eastAsia="宋体" w:cs="Times New Roman"/>
      <w:b/>
      <w:sz w:val="20"/>
    </w:rPr>
  </w:style>
  <w:style w:type="character" w:styleId="999" w:customStyle="1">
    <w:name w:val="H 4 Char"/>
    <w:qFormat/>
    <w:rPr>
      <w:rFonts w:ascii="Times New Roman" w:hAnsi="Times New Roman" w:eastAsia="宋体" w:cs="Times New Roman"/>
      <w:b/>
      <w:sz w:val="20"/>
    </w:rPr>
  </w:style>
  <w:style w:type="character" w:styleId="1000" w:customStyle="1">
    <w:name w:val="批注主题 Char1"/>
    <w:qFormat/>
    <w:rPr>
      <w:rFonts w:ascii="Times New Roman" w:hAnsi="Times New Roman" w:eastAsia="宋体" w:cs="Times New Roman"/>
      <w:b/>
      <w:sz w:val="20"/>
    </w:rPr>
  </w:style>
  <w:style w:type="character" w:styleId="1001" w:customStyle="1">
    <w:name w:val="正文文本缩进 Char1"/>
    <w:qFormat/>
    <w:rPr>
      <w:rFonts w:ascii="Times New Roman" w:hAnsi="Times New Roman" w:eastAsia="宋体" w:cs="Times New Roman"/>
      <w:sz w:val="20"/>
    </w:rPr>
  </w:style>
  <w:style w:type="character" w:styleId="1002" w:customStyle="1">
    <w:name w:val="正文文本 3 Char"/>
    <w:qFormat/>
    <w:rPr>
      <w:rFonts w:ascii="Times New Roman" w:hAnsi="Times New Roman" w:eastAsia="宋体" w:cs="Times New Roman"/>
      <w:sz w:val="20"/>
    </w:rPr>
  </w:style>
  <w:style w:type="character" w:styleId="1003" w:customStyle="1">
    <w:name w:val="正文首行缩进 2 Char"/>
    <w:qFormat/>
    <w:rPr>
      <w:rFonts w:ascii="Times New Roman" w:hAnsi="Times New Roman" w:eastAsia="宋体" w:cs="Times New Roman"/>
      <w:sz w:val="20"/>
    </w:rPr>
  </w:style>
  <w:style w:type="character" w:styleId="1004" w:customStyle="1">
    <w:name w:val="页眉 Char1"/>
    <w:qFormat/>
    <w:rPr>
      <w:rFonts w:ascii="Times New Roman" w:hAnsi="Times New Roman" w:eastAsia="宋体" w:cs="Times New Roman"/>
      <w:sz w:val="20"/>
    </w:rPr>
  </w:style>
  <w:style w:type="character" w:styleId="1005" w:customStyle="1">
    <w:name w:val="Char Char2"/>
    <w:qFormat/>
    <w:rPr>
      <w:rFonts w:ascii="Times New Roman" w:hAnsi="Times New Roman" w:eastAsia="宋体" w:cs="Times New Roman"/>
      <w:sz w:val="20"/>
    </w:rPr>
  </w:style>
  <w:style w:type="character" w:styleId="1006" w:customStyle="1">
    <w:name w:val="样式 首行缩进:  2 字符 Char1"/>
    <w:qFormat/>
    <w:rPr>
      <w:rFonts w:ascii="Times New Roman" w:hAnsi="Times New Roman" w:eastAsia="宋体" w:cs="Times New Roman"/>
      <w:sz w:val="20"/>
    </w:rPr>
  </w:style>
  <w:style w:type="character" w:styleId="1007" w:customStyle="1">
    <w:name w:val="标题 2 Char"/>
    <w:qFormat/>
    <w:rPr>
      <w:rFonts w:ascii="Times New Roman" w:hAnsi="Times New Roman" w:eastAsia="宋体" w:cs="Times New Roman"/>
      <w:b/>
      <w:sz w:val="20"/>
    </w:rPr>
  </w:style>
  <w:style w:type="character" w:styleId="1008" w:customStyle="1">
    <w:name w:val="表格文字图表文字 Char Char"/>
    <w:qFormat/>
    <w:rPr>
      <w:rFonts w:ascii="Times New Roman" w:hAnsi="Times New Roman" w:eastAsia="宋体" w:cs="Times New Roman"/>
      <w:sz w:val="20"/>
    </w:rPr>
  </w:style>
  <w:style w:type="character" w:styleId="1009" w:customStyle="1">
    <w:name w:val="图片 Char"/>
    <w:qFormat/>
    <w:rPr>
      <w:rFonts w:ascii="Times New Roman" w:hAnsi="Times New Roman" w:eastAsia="宋体" w:cs="Times New Roman"/>
      <w:sz w:val="20"/>
    </w:rPr>
  </w:style>
  <w:style w:type="character" w:styleId="1010" w:customStyle="1">
    <w:name w:val="标题 6 Char"/>
    <w:qFormat/>
    <w:rPr>
      <w:rFonts w:ascii="Times New Roman" w:hAnsi="Times New Roman" w:eastAsia="宋体" w:cs="Times New Roman"/>
      <w:b/>
      <w:sz w:val="20"/>
    </w:rPr>
  </w:style>
  <w:style w:type="character" w:styleId="1011" w:customStyle="1">
    <w:name w:val="标题 4 Char"/>
    <w:qFormat/>
    <w:rPr>
      <w:rFonts w:ascii="Times New Roman" w:hAnsi="Times New Roman" w:eastAsia="宋体" w:cs="Times New Roman"/>
      <w:b/>
      <w:sz w:val="20"/>
    </w:rPr>
  </w:style>
  <w:style w:type="character" w:styleId="1012" w:customStyle="1">
    <w:name w:val="文档结构图 Char1"/>
    <w:qFormat/>
    <w:rPr>
      <w:rFonts w:ascii="Times New Roman" w:hAnsi="Times New Roman" w:eastAsia="宋体" w:cs="Times New Roman"/>
      <w:sz w:val="20"/>
    </w:rPr>
  </w:style>
  <w:style w:type="character" w:styleId="1013" w:customStyle="1">
    <w:name w:val="项目符0 Char"/>
    <w:qFormat/>
    <w:rPr>
      <w:rFonts w:ascii="Times New Roman" w:hAnsi="Times New Roman" w:eastAsia="宋体" w:cs="Times New Roman"/>
      <w:sz w:val="20"/>
    </w:rPr>
  </w:style>
  <w:style w:type="character" w:styleId="1014" w:customStyle="1">
    <w:name w:val="正文文本缩进 3 Char"/>
    <w:qFormat/>
    <w:rPr>
      <w:rFonts w:ascii="Times New Roman" w:hAnsi="Times New Roman" w:eastAsia="宋体" w:cs="Times New Roman"/>
      <w:sz w:val="20"/>
    </w:rPr>
  </w:style>
  <w:style w:type="character" w:styleId="1015" w:customStyle="1">
    <w:name w:val="Char Char3"/>
    <w:qFormat/>
    <w:rPr>
      <w:rFonts w:ascii="Times New Roman" w:hAnsi="Times New Roman" w:eastAsia="宋体" w:cs="Times New Roman"/>
      <w:sz w:val="20"/>
    </w:rPr>
  </w:style>
  <w:style w:type="character" w:styleId="1016" w:customStyle="1">
    <w:name w:val="纯文本 Char"/>
    <w:qFormat/>
    <w:rPr>
      <w:rFonts w:ascii="Times New Roman" w:hAnsi="Times New Roman" w:eastAsia="宋体" w:cs="Times New Roman"/>
      <w:sz w:val="20"/>
    </w:rPr>
  </w:style>
  <w:style w:type="character" w:styleId="1017" w:customStyle="1">
    <w:name w:val="正文文本缩进 2 Char1"/>
    <w:qFormat/>
    <w:rPr>
      <w:rFonts w:ascii="Times New Roman" w:hAnsi="Times New Roman" w:eastAsia="宋体" w:cs="Times New Roman"/>
      <w:sz w:val="20"/>
    </w:rPr>
  </w:style>
  <w:style w:type="character" w:styleId="1018" w:customStyle="1">
    <w:name w:val="标题 8 Char"/>
    <w:qFormat/>
    <w:rPr>
      <w:rFonts w:ascii="Times New Roman" w:hAnsi="Times New Roman" w:eastAsia="宋体" w:cs="Times New Roman"/>
      <w:sz w:val="20"/>
    </w:rPr>
  </w:style>
  <w:style w:type="character" w:styleId="1019" w:customStyle="1">
    <w:name w:val="标题 6 Char1"/>
    <w:qFormat/>
    <w:rPr>
      <w:rFonts w:ascii="Times New Roman" w:hAnsi="Times New Roman" w:eastAsia="宋体" w:cs="Times New Roman"/>
      <w:b/>
      <w:sz w:val="20"/>
    </w:rPr>
  </w:style>
  <w:style w:type="character" w:styleId="1020" w:customStyle="1">
    <w:name w:val="case31"/>
    <w:qFormat/>
    <w:rPr>
      <w:rFonts w:ascii="Times New Roman" w:hAnsi="Times New Roman" w:eastAsia="宋体" w:cs="Times New Roman"/>
      <w:sz w:val="20"/>
    </w:rPr>
  </w:style>
  <w:style w:type="character" w:styleId="1021" w:customStyle="1">
    <w:name w:val="正文文本 Char"/>
    <w:qFormat/>
    <w:rPr>
      <w:rFonts w:ascii="Times New Roman" w:hAnsi="Times New Roman" w:eastAsia="宋体" w:cs="Times New Roman"/>
      <w:sz w:val="20"/>
    </w:rPr>
  </w:style>
  <w:style w:type="paragraph" w:styleId="1022" w:customStyle="1">
    <w:name w:val="节标题"/>
    <w:basedOn w:val="842"/>
    <w:next w:val="1023"/>
    <w:qFormat/>
    <w:pPr>
      <w:ind w:left="0" w:firstLine="5120"/>
      <w:jc w:val="center"/>
      <w:spacing w:before="0" w:after="0" w:line="289" w:lineRule="atLeast"/>
    </w:pPr>
    <w:rPr>
      <w:rFonts w:ascii="Times New Roman" w:hAnsi="Times New Roman" w:cs="Times New Roman"/>
    </w:rPr>
  </w:style>
  <w:style w:type="paragraph" w:styleId="1023" w:customStyle="1">
    <w:name w:val="文档标题6"/>
    <w:basedOn w:val="848"/>
    <w:next w:val="841"/>
    <w:qFormat/>
    <w:pPr>
      <w:ind w:left="1134" w:firstLine="20"/>
      <w:spacing w:before="280" w:after="280" w:line="360" w:lineRule="auto"/>
      <w:outlineLvl w:val="5"/>
    </w:pPr>
  </w:style>
  <w:style w:type="paragraph" w:styleId="1024" w:customStyle="1">
    <w:name w:val="正文段"/>
    <w:basedOn w:val="842"/>
    <w:next w:val="1025"/>
    <w:qFormat/>
    <w:pPr>
      <w:ind w:left="454" w:firstLine="1222"/>
      <w:spacing w:before="0" w:after="240" w:line="240" w:lineRule="atLeast"/>
    </w:pPr>
    <w:rPr>
      <w:rFonts w:ascii="Times New Roman" w:hAnsi="Times New Roman" w:cs="Times New Roman"/>
    </w:rPr>
  </w:style>
  <w:style w:type="paragraph" w:styleId="1025" w:customStyle="1">
    <w:name w:val="批注主题1"/>
    <w:next w:val="841"/>
    <w:qFormat/>
    <w:pPr>
      <w:ind w:left="200" w:firstLine="4808"/>
      <w:spacing w:line="360" w:lineRule="auto"/>
    </w:pPr>
    <w:rPr>
      <w:rFonts w:ascii="Calibri" w:hAnsi="Calibri"/>
    </w:rPr>
  </w:style>
  <w:style w:type="paragraph" w:styleId="1026" w:customStyle="1">
    <w:name w:val="_Style 224"/>
    <w:next w:val="1027"/>
    <w:qFormat/>
    <w:pPr>
      <w:ind w:firstLine="3584"/>
    </w:pPr>
    <w:rPr>
      <w:rFonts w:ascii="Calibri" w:hAnsi="Calibri"/>
    </w:rPr>
  </w:style>
  <w:style w:type="paragraph" w:styleId="1027" w:customStyle="1">
    <w:name w:val="编号1"/>
    <w:basedOn w:val="842"/>
    <w:next w:val="1028"/>
    <w:qFormat/>
    <w:pPr>
      <w:ind w:left="360" w:right="210" w:firstLine="2200"/>
      <w:spacing w:before="0" w:after="0" w:line="240" w:lineRule="auto"/>
    </w:pPr>
    <w:rPr>
      <w:rFonts w:ascii="Times New Roman" w:hAnsi="Times New Roman" w:cs="Times New Roman"/>
    </w:rPr>
  </w:style>
  <w:style w:type="paragraph" w:styleId="1028" w:customStyle="1">
    <w:name w:val="图片"/>
    <w:basedOn w:val="842"/>
    <w:next w:val="1029"/>
    <w:qFormat/>
    <w:pPr>
      <w:ind w:left="-283" w:firstLine="2674"/>
      <w:jc w:val="center"/>
      <w:spacing w:before="0" w:after="0" w:line="360" w:lineRule="auto"/>
    </w:pPr>
    <w:rPr>
      <w:rFonts w:ascii="Times New Roman" w:hAnsi="Times New Roman" w:cs="Times New Roman"/>
    </w:rPr>
  </w:style>
  <w:style w:type="paragraph" w:styleId="1029" w:customStyle="1">
    <w:name w:val="样式 目录 3 + 左侧:  2 字符"/>
    <w:next w:val="895"/>
    <w:qFormat/>
    <w:pPr>
      <w:ind w:left="400" w:firstLine="5120"/>
      <w:spacing w:line="360" w:lineRule="auto"/>
      <w:widowControl w:val="off"/>
    </w:pPr>
    <w:rPr>
      <w:rFonts w:ascii="Calibri" w:hAnsi="Calibri"/>
    </w:rPr>
  </w:style>
  <w:style w:type="paragraph" w:styleId="1030" w:customStyle="1">
    <w:name w:val="图注"/>
    <w:next w:val="1031"/>
    <w:qFormat/>
    <w:pPr>
      <w:ind w:left="360" w:firstLine="2152"/>
      <w:jc w:val="center"/>
    </w:pPr>
    <w:rPr>
      <w:rFonts w:ascii="Calibri" w:hAnsi="Calibri"/>
    </w:rPr>
  </w:style>
  <w:style w:type="paragraph" w:styleId="1031" w:customStyle="1">
    <w:name w:val="列表编号 41"/>
    <w:basedOn w:val="842"/>
    <w:next w:val="1032"/>
    <w:qFormat/>
    <w:pPr>
      <w:ind w:left="1620" w:firstLine="2712"/>
      <w:spacing w:before="0" w:after="0" w:line="360" w:lineRule="auto"/>
    </w:pPr>
    <w:rPr>
      <w:rFonts w:ascii="Times New Roman" w:hAnsi="Times New Roman" w:cs="Times New Roman"/>
    </w:rPr>
  </w:style>
  <w:style w:type="paragraph" w:styleId="1032" w:customStyle="1">
    <w:name w:val="项目符0"/>
    <w:basedOn w:val="842"/>
    <w:next w:val="1033"/>
    <w:qFormat/>
    <w:pPr>
      <w:ind w:left="300" w:right="57" w:firstLine="2760"/>
      <w:spacing w:before="0" w:after="0" w:line="300" w:lineRule="auto"/>
    </w:pPr>
    <w:rPr>
      <w:rFonts w:ascii="Times New Roman" w:hAnsi="Times New Roman" w:cs="Times New Roman"/>
    </w:rPr>
  </w:style>
  <w:style w:type="paragraph" w:styleId="1033" w:customStyle="1">
    <w:name w:val="宏文本1"/>
    <w:next w:val="1034"/>
    <w:qFormat/>
    <w:pPr>
      <w:ind w:firstLine="5632"/>
      <w:widowControl w:val="off"/>
    </w:pPr>
    <w:rPr>
      <w:rFonts w:ascii="Calibri" w:hAnsi="Calibri"/>
    </w:rPr>
  </w:style>
  <w:style w:type="paragraph" w:styleId="1034" w:customStyle="1">
    <w:name w:val="Item Step in Table"/>
    <w:next w:val="1035"/>
    <w:qFormat/>
    <w:pPr>
      <w:ind w:left="397" w:firstLine="3699"/>
      <w:jc w:val="both"/>
      <w:spacing w:before="40" w:after="40"/>
    </w:pPr>
    <w:rPr>
      <w:rFonts w:ascii="Calibri" w:hAnsi="Calibri"/>
    </w:rPr>
  </w:style>
  <w:style w:type="paragraph" w:styleId="1035" w:customStyle="1">
    <w:name w:val="Char Char Char Char Char Char1 Char Char Char Char Char Char"/>
    <w:basedOn w:val="842"/>
    <w:next w:val="1036"/>
    <w:qFormat/>
    <w:pPr>
      <w:ind w:left="0" w:firstLine="2560"/>
      <w:spacing w:before="0" w:after="0" w:line="240" w:lineRule="auto"/>
    </w:pPr>
    <w:rPr>
      <w:rFonts w:ascii="Times New Roman" w:hAnsi="Times New Roman" w:cs="Times New Roman"/>
    </w:rPr>
  </w:style>
  <w:style w:type="paragraph" w:styleId="1036" w:customStyle="1">
    <w:name w:val="Char Char1"/>
    <w:basedOn w:val="842"/>
    <w:next w:val="1037"/>
    <w:qFormat/>
    <w:pPr>
      <w:ind w:left="0" w:firstLine="3584"/>
      <w:spacing w:before="0" w:after="160" w:line="240" w:lineRule="exact"/>
    </w:pPr>
    <w:rPr>
      <w:rFonts w:ascii="Times New Roman" w:hAnsi="Times New Roman" w:cs="Times New Roman"/>
    </w:rPr>
  </w:style>
  <w:style w:type="paragraph" w:styleId="1037" w:customStyle="1">
    <w:name w:val="样式 标题 3 + 行距: 1.5 倍行距"/>
    <w:basedOn w:val="845"/>
    <w:next w:val="901"/>
    <w:qFormat/>
    <w:pPr>
      <w:ind w:left="200" w:firstLine="18"/>
      <w:spacing w:before="0" w:after="0" w:line="360" w:lineRule="auto"/>
      <w:outlineLvl w:val="2"/>
    </w:pPr>
  </w:style>
  <w:style w:type="paragraph" w:styleId="1038" w:customStyle="1">
    <w:name w:val="xl76"/>
    <w:basedOn w:val="842"/>
    <w:next w:val="898"/>
    <w:qFormat/>
    <w:pPr>
      <w:ind w:left="0" w:firstLine="3584"/>
      <w:jc w:val="center"/>
      <w:spacing w:before="280" w:after="280" w:line="240" w:lineRule="auto"/>
    </w:pPr>
    <w:rPr>
      <w:rFonts w:ascii="Times New Roman" w:hAnsi="Times New Roman" w:cs="Times New Roman"/>
    </w:rPr>
  </w:style>
  <w:style w:type="paragraph" w:styleId="1039" w:customStyle="1">
    <w:name w:val="xl26"/>
    <w:basedOn w:val="842"/>
    <w:next w:val="1040"/>
    <w:qFormat/>
    <w:pPr>
      <w:ind w:left="0" w:firstLine="20"/>
      <w:jc w:val="center"/>
      <w:spacing w:before="280" w:after="280" w:line="240" w:lineRule="auto"/>
      <w:shd w:val="clear" w:color="000000" w:fill="ffffff"/>
    </w:pPr>
    <w:rPr>
      <w:rFonts w:ascii="Times New Roman" w:hAnsi="Times New Roman" w:cs="Times New Roman"/>
    </w:rPr>
  </w:style>
  <w:style w:type="paragraph" w:styleId="1040" w:customStyle="1">
    <w:name w:val="Char1 Char Char"/>
    <w:basedOn w:val="842"/>
    <w:next w:val="881"/>
    <w:qFormat/>
    <w:pPr>
      <w:ind w:left="0" w:firstLine="2560"/>
      <w:spacing w:before="0" w:after="0" w:line="240" w:lineRule="auto"/>
    </w:pPr>
    <w:rPr>
      <w:rFonts w:ascii="Times New Roman" w:hAnsi="Times New Roman" w:cs="Times New Roman"/>
    </w:rPr>
  </w:style>
  <w:style w:type="paragraph" w:styleId="1041" w:customStyle="1">
    <w:name w:val="纯文本2"/>
    <w:basedOn w:val="842"/>
    <w:next w:val="1042"/>
    <w:qFormat/>
    <w:pPr>
      <w:ind w:left="0" w:firstLine="3584"/>
      <w:spacing w:before="0" w:after="0" w:line="240" w:lineRule="auto"/>
    </w:pPr>
    <w:rPr>
      <w:rFonts w:ascii="Times New Roman" w:hAnsi="Times New Roman" w:cs="Times New Roman"/>
    </w:rPr>
  </w:style>
  <w:style w:type="paragraph" w:styleId="1042" w:customStyle="1">
    <w:name w:val="xl69"/>
    <w:basedOn w:val="842"/>
    <w:next w:val="1043"/>
    <w:qFormat/>
    <w:pPr>
      <w:ind w:left="0" w:firstLine="3584"/>
      <w:spacing w:before="280" w:after="280" w:line="240" w:lineRule="auto"/>
    </w:pPr>
    <w:rPr>
      <w:rFonts w:ascii="Times New Roman" w:hAnsi="Times New Roman" w:cs="Times New Roman"/>
    </w:rPr>
  </w:style>
  <w:style w:type="paragraph" w:styleId="1043" w:customStyle="1">
    <w:name w:val="Char Char Char"/>
    <w:basedOn w:val="842"/>
    <w:next w:val="1044"/>
    <w:qFormat/>
    <w:pPr>
      <w:ind w:left="0" w:firstLine="2560"/>
      <w:spacing w:before="0" w:after="0" w:line="240" w:lineRule="auto"/>
    </w:pPr>
    <w:rPr>
      <w:rFonts w:ascii="Times New Roman" w:hAnsi="Times New Roman" w:cs="Times New Roman"/>
    </w:rPr>
  </w:style>
  <w:style w:type="paragraph" w:styleId="1044" w:customStyle="1">
    <w:name w:val="表格"/>
    <w:basedOn w:val="842"/>
    <w:next w:val="1039"/>
    <w:qFormat/>
    <w:pPr>
      <w:ind w:left="0" w:firstLine="2560"/>
      <w:spacing w:before="0" w:after="0" w:line="360" w:lineRule="auto"/>
    </w:pPr>
    <w:rPr>
      <w:rFonts w:ascii="Times New Roman" w:hAnsi="Times New Roman" w:cs="Times New Roman"/>
    </w:rPr>
  </w:style>
  <w:style w:type="paragraph" w:styleId="1045" w:customStyle="1">
    <w:name w:val="xl68"/>
    <w:basedOn w:val="842"/>
    <w:next w:val="1046"/>
    <w:qFormat/>
    <w:pPr>
      <w:ind w:left="100" w:firstLine="5220"/>
      <w:spacing w:before="280" w:after="280" w:line="240" w:lineRule="auto"/>
    </w:pPr>
    <w:rPr>
      <w:rFonts w:ascii="Times New Roman" w:hAnsi="Times New Roman" w:cs="Times New Roman"/>
    </w:rPr>
  </w:style>
  <w:style w:type="paragraph" w:styleId="1046" w:customStyle="1">
    <w:name w:val="Char1"/>
    <w:basedOn w:val="842"/>
    <w:next w:val="1047"/>
    <w:qFormat/>
    <w:pPr>
      <w:ind w:left="0" w:firstLine="2560"/>
      <w:spacing w:before="0" w:after="0" w:line="240" w:lineRule="auto"/>
    </w:pPr>
    <w:rPr>
      <w:rFonts w:ascii="Times New Roman" w:hAnsi="Times New Roman" w:cs="Times New Roman"/>
    </w:rPr>
  </w:style>
  <w:style w:type="paragraph" w:styleId="1047" w:customStyle="1">
    <w:name w:val="需求文档正文样式"/>
    <w:basedOn w:val="842"/>
    <w:next w:val="1048"/>
    <w:qFormat/>
    <w:pPr>
      <w:ind w:left="437" w:firstLine="2741"/>
      <w:spacing w:before="0" w:after="0" w:line="360" w:lineRule="auto"/>
    </w:pPr>
    <w:rPr>
      <w:rFonts w:ascii="Times New Roman" w:hAnsi="Times New Roman" w:cs="Times New Roman"/>
    </w:rPr>
  </w:style>
  <w:style w:type="paragraph" w:styleId="1048" w:customStyle="1">
    <w:name w:val="xl74"/>
    <w:basedOn w:val="842"/>
    <w:next w:val="1049"/>
    <w:qFormat/>
    <w:pPr>
      <w:ind w:left="0" w:firstLine="16"/>
      <w:jc w:val="center"/>
      <w:spacing w:before="280" w:after="280" w:line="240" w:lineRule="auto"/>
      <w:shd w:val="clear" w:color="000000" w:fill="538dd5"/>
    </w:pPr>
    <w:rPr>
      <w:rFonts w:ascii="Times New Roman" w:hAnsi="Times New Roman" w:cs="Times New Roman"/>
    </w:rPr>
  </w:style>
  <w:style w:type="paragraph" w:styleId="1049" w:customStyle="1">
    <w:name w:val="xl88"/>
    <w:basedOn w:val="842"/>
    <w:next w:val="1050"/>
    <w:qFormat/>
    <w:pPr>
      <w:ind w:left="0" w:firstLine="5120"/>
      <w:spacing w:before="280" w:after="280" w:line="240" w:lineRule="auto"/>
    </w:pPr>
    <w:rPr>
      <w:rFonts w:ascii="Times New Roman" w:hAnsi="Times New Roman" w:cs="Times New Roman"/>
    </w:rPr>
  </w:style>
  <w:style w:type="paragraph" w:styleId="1050" w:customStyle="1">
    <w:name w:val="xl70"/>
    <w:basedOn w:val="842"/>
    <w:next w:val="897"/>
    <w:qFormat/>
    <w:pPr>
      <w:ind w:left="0" w:firstLine="1024"/>
      <w:spacing w:before="280" w:after="280" w:line="240" w:lineRule="auto"/>
    </w:pPr>
    <w:rPr>
      <w:rFonts w:ascii="Times New Roman" w:hAnsi="Times New Roman" w:cs="Times New Roman"/>
    </w:rPr>
  </w:style>
  <w:style w:type="paragraph" w:styleId="1051" w:customStyle="1">
    <w:name w:val="文档标题5"/>
    <w:basedOn w:val="847"/>
    <w:next w:val="841"/>
    <w:qFormat/>
    <w:pPr>
      <w:ind w:left="992" w:firstLine="18"/>
      <w:spacing w:before="280" w:after="280" w:line="360" w:lineRule="auto"/>
      <w:outlineLvl w:val="4"/>
    </w:pPr>
  </w:style>
  <w:style w:type="paragraph" w:styleId="1052" w:customStyle="1">
    <w:name w:val="样式 加粗 居中"/>
    <w:basedOn w:val="842"/>
    <w:next w:val="1053"/>
    <w:qFormat/>
    <w:pPr>
      <w:ind w:left="0" w:firstLine="2560"/>
      <w:jc w:val="center"/>
      <w:spacing w:before="0" w:after="0" w:line="360" w:lineRule="auto"/>
    </w:pPr>
    <w:rPr>
      <w:rFonts w:ascii="Times New Roman" w:hAnsi="Times New Roman" w:cs="Times New Roman"/>
    </w:rPr>
  </w:style>
  <w:style w:type="paragraph" w:styleId="1053" w:customStyle="1">
    <w:name w:val="_Style 12"/>
    <w:next w:val="1054"/>
    <w:qFormat/>
    <w:pPr>
      <w:ind w:firstLine="14"/>
      <w:spacing w:line="360" w:lineRule="auto"/>
      <w:shd w:val="clear" w:color="000000" w:fill="000080"/>
    </w:pPr>
    <w:rPr>
      <w:rFonts w:ascii="Calibri" w:hAnsi="Calibri"/>
    </w:rPr>
  </w:style>
  <w:style w:type="paragraph" w:styleId="1054" w:customStyle="1">
    <w:name w:val="正文文本缩进1"/>
    <w:basedOn w:val="842"/>
    <w:next w:val="1055"/>
    <w:qFormat/>
    <w:pPr>
      <w:ind w:left="420" w:firstLine="3584"/>
      <w:spacing w:before="0" w:after="120" w:line="240" w:lineRule="auto"/>
    </w:pPr>
    <w:rPr>
      <w:rFonts w:ascii="Times New Roman" w:hAnsi="Times New Roman" w:cs="Times New Roman"/>
    </w:rPr>
  </w:style>
  <w:style w:type="paragraph" w:styleId="1055" w:customStyle="1">
    <w:name w:val="列表编号 31"/>
    <w:basedOn w:val="842"/>
    <w:next w:val="899"/>
    <w:qFormat/>
    <w:pPr>
      <w:ind w:left="1200" w:firstLine="2712"/>
      <w:spacing w:before="0" w:after="0" w:line="360" w:lineRule="auto"/>
    </w:pPr>
    <w:rPr>
      <w:rFonts w:ascii="Times New Roman" w:hAnsi="Times New Roman" w:cs="Times New Roman"/>
    </w:rPr>
  </w:style>
  <w:style w:type="paragraph" w:styleId="1056" w:customStyle="1">
    <w:name w:val="三号 居中"/>
    <w:basedOn w:val="842"/>
    <w:next w:val="1057"/>
    <w:qFormat/>
    <w:pPr>
      <w:ind w:left="0" w:firstLine="6144"/>
      <w:jc w:val="center"/>
      <w:spacing w:before="0" w:after="0" w:line="360" w:lineRule="auto"/>
    </w:pPr>
    <w:rPr>
      <w:rFonts w:ascii="Times New Roman" w:hAnsi="Times New Roman" w:cs="Times New Roman"/>
    </w:rPr>
  </w:style>
  <w:style w:type="paragraph" w:styleId="1057" w:customStyle="1">
    <w:name w:val="列出段落1"/>
    <w:basedOn w:val="842"/>
    <w:next w:val="1058"/>
    <w:qFormat/>
    <w:pPr>
      <w:ind w:left="420" w:firstLine="3748"/>
      <w:spacing w:before="0" w:after="0" w:line="240" w:lineRule="auto"/>
    </w:pPr>
    <w:rPr>
      <w:rFonts w:ascii="Times New Roman" w:hAnsi="Times New Roman" w:cs="Times New Roman"/>
    </w:rPr>
  </w:style>
  <w:style w:type="paragraph" w:styleId="1058" w:customStyle="1">
    <w:name w:val="Char Char Char Char Char Char1 Char Char Char1 Char Char Char"/>
    <w:basedOn w:val="842"/>
    <w:next w:val="1059"/>
    <w:qFormat/>
    <w:pPr>
      <w:ind w:left="0" w:firstLine="2560"/>
      <w:spacing w:before="0" w:after="0" w:line="240" w:lineRule="auto"/>
    </w:pPr>
    <w:rPr>
      <w:rFonts w:ascii="Times New Roman" w:hAnsi="Times New Roman" w:cs="Times New Roman"/>
    </w:rPr>
  </w:style>
  <w:style w:type="paragraph" w:styleId="1059" w:customStyle="1">
    <w:name w:val="Char Char Char Char Char Char1 Char Char Char1 Char"/>
    <w:basedOn w:val="842"/>
    <w:next w:val="1060"/>
    <w:qFormat/>
    <w:pPr>
      <w:ind w:left="0" w:firstLine="2560"/>
      <w:spacing w:before="0" w:after="0" w:line="240" w:lineRule="auto"/>
    </w:pPr>
    <w:rPr>
      <w:rFonts w:ascii="Times New Roman" w:hAnsi="Times New Roman" w:cs="Times New Roman"/>
    </w:rPr>
  </w:style>
  <w:style w:type="paragraph" w:styleId="1060" w:customStyle="1">
    <w:name w:val="正文符号4"/>
    <w:basedOn w:val="842"/>
    <w:next w:val="1052"/>
    <w:qFormat/>
    <w:pPr>
      <w:ind w:left="0" w:firstLine="5632"/>
      <w:spacing w:before="0" w:after="0" w:line="240" w:lineRule="auto"/>
    </w:pPr>
    <w:rPr>
      <w:rFonts w:ascii="Times New Roman" w:hAnsi="Times New Roman" w:cs="Times New Roman"/>
    </w:rPr>
  </w:style>
  <w:style w:type="paragraph" w:styleId="1061" w:customStyle="1">
    <w:name w:val="加粗（居中）"/>
    <w:next w:val="1062"/>
    <w:qFormat/>
    <w:pPr>
      <w:ind w:firstLine="2560"/>
    </w:pPr>
    <w:rPr>
      <w:rFonts w:ascii="Calibri" w:hAnsi="Calibri"/>
    </w:rPr>
  </w:style>
  <w:style w:type="paragraph" w:styleId="1062" w:customStyle="1">
    <w:name w:val="xl65"/>
    <w:basedOn w:val="842"/>
    <w:next w:val="1022"/>
    <w:qFormat/>
    <w:pPr>
      <w:ind w:left="0" w:firstLine="5120"/>
      <w:spacing w:before="280" w:after="280" w:line="240" w:lineRule="auto"/>
    </w:pPr>
    <w:rPr>
      <w:rFonts w:ascii="Times New Roman" w:hAnsi="Times New Roman" w:cs="Times New Roman"/>
    </w:rPr>
  </w:style>
  <w:style w:type="paragraph" w:styleId="1063" w:customStyle="1">
    <w:name w:val="WPSOffice手动目录 3"/>
    <w:qFormat/>
    <w:pPr>
      <w:ind w:left="400"/>
    </w:pPr>
  </w:style>
  <w:style w:type="paragraph" w:styleId="1064" w:customStyle="1">
    <w:name w:val="xl77"/>
    <w:basedOn w:val="842"/>
    <w:next w:val="1065"/>
    <w:qFormat/>
    <w:pPr>
      <w:ind w:left="0" w:firstLine="3584"/>
      <w:spacing w:before="280" w:after="280" w:line="240" w:lineRule="auto"/>
    </w:pPr>
    <w:rPr>
      <w:rFonts w:ascii="Times New Roman" w:hAnsi="Times New Roman" w:cs="Times New Roman"/>
    </w:rPr>
  </w:style>
  <w:style w:type="paragraph" w:styleId="1065" w:customStyle="1">
    <w:name w:val="Char Char Char1"/>
    <w:basedOn w:val="842"/>
    <w:next w:val="1066"/>
    <w:qFormat/>
    <w:pPr>
      <w:ind w:left="900" w:firstLine="2096"/>
      <w:spacing w:before="0" w:after="0" w:line="240" w:lineRule="auto"/>
    </w:pPr>
    <w:rPr>
      <w:rFonts w:ascii="Times New Roman" w:hAnsi="Times New Roman" w:cs="Times New Roman"/>
    </w:rPr>
  </w:style>
  <w:style w:type="paragraph" w:styleId="1066" w:customStyle="1">
    <w:name w:val="索引 21"/>
    <w:basedOn w:val="842"/>
    <w:next w:val="841"/>
    <w:qFormat/>
    <w:pPr>
      <w:ind w:left="200" w:firstLine="2560"/>
      <w:jc w:val="center"/>
      <w:spacing w:before="0" w:after="0" w:line="360" w:lineRule="auto"/>
    </w:pPr>
    <w:rPr>
      <w:rFonts w:ascii="Times New Roman" w:hAnsi="Times New Roman" w:cs="Times New Roman"/>
    </w:rPr>
  </w:style>
  <w:style w:type="paragraph" w:styleId="1067" w:customStyle="1">
    <w:name w:val="正文（首行缩进 2 字符）"/>
    <w:next w:val="1068"/>
    <w:qFormat/>
    <w:pPr>
      <w:ind w:left="480" w:firstLine="2784"/>
      <w:jc w:val="center"/>
      <w:spacing w:line="300" w:lineRule="auto"/>
    </w:pPr>
    <w:rPr>
      <w:rFonts w:ascii="Calibri" w:hAnsi="Calibri"/>
    </w:rPr>
  </w:style>
  <w:style w:type="paragraph" w:styleId="1068" w:customStyle="1">
    <w:name w:val="xl28"/>
    <w:basedOn w:val="842"/>
    <w:next w:val="1069"/>
    <w:qFormat/>
    <w:pPr>
      <w:ind w:left="0" w:firstLine="20"/>
      <w:spacing w:before="280" w:after="280" w:line="240" w:lineRule="auto"/>
      <w:shd w:val="clear" w:color="000000" w:fill="ffffff"/>
    </w:pPr>
    <w:rPr>
      <w:rFonts w:ascii="Times New Roman" w:hAnsi="Times New Roman" w:cs="Times New Roman"/>
    </w:rPr>
  </w:style>
  <w:style w:type="paragraph" w:styleId="1069" w:customStyle="1">
    <w:name w:val="HTML 预设格式1"/>
    <w:basedOn w:val="842"/>
    <w:next w:val="1070"/>
    <w:qFormat/>
    <w:pPr>
      <w:ind w:left="0" w:firstLine="3584"/>
      <w:spacing w:before="0" w:after="0" w:line="253" w:lineRule="atLeast"/>
    </w:pPr>
    <w:rPr>
      <w:rFonts w:ascii="Times New Roman" w:hAnsi="Times New Roman" w:cs="Times New Roman"/>
    </w:rPr>
  </w:style>
  <w:style w:type="paragraph" w:styleId="1070" w:customStyle="1">
    <w:name w:val="项目符号：一级"/>
    <w:basedOn w:val="842"/>
    <w:next w:val="841"/>
    <w:qFormat/>
    <w:pPr>
      <w:ind w:left="425" w:firstLine="1111"/>
      <w:spacing w:before="0" w:after="0" w:line="360" w:lineRule="auto"/>
    </w:pPr>
    <w:rPr>
      <w:rFonts w:ascii="Times New Roman" w:hAnsi="Times New Roman" w:cs="Times New Roman"/>
    </w:rPr>
  </w:style>
  <w:style w:type="paragraph" w:styleId="1071" w:customStyle="1">
    <w:name w:val="Default"/>
    <w:next w:val="877"/>
    <w:qFormat/>
    <w:pPr>
      <w:ind w:firstLine="5120"/>
      <w:widowControl w:val="off"/>
    </w:pPr>
    <w:rPr>
      <w:rFonts w:ascii="Calibri" w:hAnsi="Calibri"/>
    </w:rPr>
  </w:style>
  <w:style w:type="paragraph" w:styleId="1072" w:customStyle="1">
    <w:name w:val="xl84"/>
    <w:basedOn w:val="842"/>
    <w:next w:val="1073"/>
    <w:qFormat/>
    <w:pPr>
      <w:ind w:left="0" w:firstLine="2048"/>
      <w:jc w:val="center"/>
      <w:spacing w:before="280" w:after="280" w:line="240" w:lineRule="auto"/>
    </w:pPr>
    <w:rPr>
      <w:rFonts w:ascii="Times New Roman" w:hAnsi="Times New Roman" w:cs="Times New Roman"/>
    </w:rPr>
  </w:style>
  <w:style w:type="paragraph" w:styleId="1073" w:customStyle="1">
    <w:name w:val="2-2ji"/>
    <w:basedOn w:val="844"/>
    <w:next w:val="1074"/>
    <w:qFormat/>
    <w:pPr>
      <w:ind w:left="0" w:firstLine="24"/>
      <w:jc w:val="center"/>
      <w:spacing w:before="0" w:after="0" w:line="360" w:lineRule="auto"/>
      <w:outlineLvl w:val="1"/>
    </w:pPr>
  </w:style>
  <w:style w:type="paragraph" w:styleId="1074" w:customStyle="1">
    <w:name w:val="应答文本"/>
    <w:basedOn w:val="842"/>
    <w:next w:val="1075"/>
    <w:qFormat/>
    <w:pPr>
      <w:ind w:left="1296" w:firstLine="2112"/>
      <w:spacing w:before="0" w:after="0" w:line="460" w:lineRule="exact"/>
    </w:pPr>
    <w:rPr>
      <w:rFonts w:ascii="Times New Roman" w:hAnsi="Times New Roman" w:cs="Times New Roman"/>
    </w:rPr>
  </w:style>
  <w:style w:type="paragraph" w:styleId="1075" w:customStyle="1">
    <w:name w:val="引文目录1"/>
    <w:basedOn w:val="842"/>
    <w:next w:val="841"/>
    <w:qFormat/>
    <w:pPr>
      <w:ind w:left="420" w:firstLine="2560"/>
      <w:jc w:val="center"/>
      <w:spacing w:before="0" w:after="0" w:line="360" w:lineRule="auto"/>
    </w:pPr>
    <w:rPr>
      <w:rFonts w:ascii="Times New Roman" w:hAnsi="Times New Roman" w:cs="Times New Roman"/>
    </w:rPr>
  </w:style>
  <w:style w:type="paragraph" w:styleId="1076" w:customStyle="1">
    <w:name w:val="首行缩进"/>
    <w:basedOn w:val="841"/>
    <w:qFormat/>
    <w:pPr>
      <w:ind w:firstLine="480"/>
    </w:pPr>
    <w:rPr>
      <w:rFonts w:ascii="Times New Roman" w:hAnsi="Times New Roman" w:cs="Times New Roman"/>
      <w:lang w:val="zh-CN"/>
    </w:rPr>
  </w:style>
  <w:style w:type="paragraph" w:styleId="1077" w:customStyle="1">
    <w:name w:val="font9"/>
    <w:basedOn w:val="842"/>
    <w:next w:val="1078"/>
    <w:qFormat/>
    <w:pPr>
      <w:ind w:left="0" w:firstLine="7168"/>
      <w:spacing w:before="280" w:after="280" w:line="240" w:lineRule="auto"/>
    </w:pPr>
    <w:rPr>
      <w:rFonts w:ascii="Times New Roman" w:hAnsi="Times New Roman" w:cs="Times New Roman"/>
    </w:rPr>
  </w:style>
  <w:style w:type="paragraph" w:styleId="1078" w:customStyle="1">
    <w:name w:val="样式 标题 3 + (中文) 黑体 小四 非加粗 段前: 7.8 磅 段后: 0 磅 行距: 固定值 20 磅"/>
    <w:basedOn w:val="845"/>
    <w:next w:val="1079"/>
    <w:qFormat/>
    <w:pPr>
      <w:ind w:left="0"/>
      <w:spacing w:before="0" w:after="0" w:line="400" w:lineRule="exact"/>
      <w:outlineLvl w:val="2"/>
    </w:pPr>
  </w:style>
  <w:style w:type="paragraph" w:styleId="1079" w:customStyle="1">
    <w:name w:val="标书正文"/>
    <w:basedOn w:val="842"/>
    <w:next w:val="1080"/>
    <w:qFormat/>
    <w:pPr>
      <w:ind w:left="440" w:right="100" w:firstLine="2760"/>
      <w:spacing w:before="0" w:after="0" w:line="360" w:lineRule="auto"/>
    </w:pPr>
    <w:rPr>
      <w:rFonts w:ascii="Times New Roman" w:hAnsi="Times New Roman" w:cs="Times New Roman"/>
    </w:rPr>
  </w:style>
  <w:style w:type="paragraph" w:styleId="1080" w:customStyle="1">
    <w:name w:val="xl67"/>
    <w:basedOn w:val="842"/>
    <w:next w:val="1081"/>
    <w:qFormat/>
    <w:pPr>
      <w:ind w:left="0" w:firstLine="5120"/>
      <w:spacing w:before="280" w:after="280" w:line="240" w:lineRule="auto"/>
    </w:pPr>
    <w:rPr>
      <w:rFonts w:ascii="Times New Roman" w:hAnsi="Times New Roman" w:cs="Times New Roman"/>
    </w:rPr>
  </w:style>
  <w:style w:type="paragraph" w:styleId="1081" w:customStyle="1">
    <w:name w:val="索引 61"/>
    <w:basedOn w:val="842"/>
    <w:next w:val="841"/>
    <w:qFormat/>
    <w:pPr>
      <w:ind w:left="1000" w:firstLine="2560"/>
      <w:jc w:val="center"/>
      <w:spacing w:before="0" w:after="0" w:line="360" w:lineRule="auto"/>
    </w:pPr>
    <w:rPr>
      <w:rFonts w:ascii="Times New Roman" w:hAnsi="Times New Roman" w:cs="Times New Roman"/>
    </w:rPr>
  </w:style>
  <w:style w:type="paragraph" w:styleId="1082" w:customStyle="1">
    <w:name w:val="目录3"/>
    <w:basedOn w:val="842"/>
    <w:next w:val="841"/>
    <w:qFormat/>
    <w:pPr>
      <w:ind w:left="419" w:firstLine="5283"/>
      <w:spacing w:before="0" w:after="0" w:line="317" w:lineRule="atLeast"/>
    </w:pPr>
    <w:rPr>
      <w:rFonts w:ascii="Times New Roman" w:hAnsi="Times New Roman" w:cs="Times New Roman"/>
    </w:rPr>
  </w:style>
  <w:style w:type="paragraph" w:styleId="1083" w:customStyle="1">
    <w:name w:val="xl90"/>
    <w:basedOn w:val="842"/>
    <w:next w:val="1084"/>
    <w:qFormat/>
    <w:pPr>
      <w:ind w:left="0" w:firstLine="3584"/>
      <w:spacing w:before="280" w:after="280" w:line="240" w:lineRule="auto"/>
    </w:pPr>
    <w:rPr>
      <w:rFonts w:ascii="Times New Roman" w:hAnsi="Times New Roman" w:cs="Times New Roman"/>
    </w:rPr>
  </w:style>
  <w:style w:type="paragraph" w:styleId="1084" w:customStyle="1">
    <w:name w:val="列表框1"/>
    <w:next w:val="1075"/>
    <w:qFormat/>
    <w:pPr>
      <w:ind w:firstLine="2048"/>
      <w:spacing w:line="460" w:lineRule="exact"/>
    </w:pPr>
    <w:rPr>
      <w:rFonts w:ascii="Calibri" w:hAnsi="Calibri"/>
    </w:rPr>
  </w:style>
  <w:style w:type="paragraph" w:styleId="1085" w:customStyle="1">
    <w:name w:val="1ji"/>
    <w:basedOn w:val="843"/>
    <w:next w:val="1064"/>
    <w:qFormat/>
    <w:pPr>
      <w:ind w:left="0" w:firstLine="18"/>
      <w:jc w:val="center"/>
      <w:spacing w:before="0" w:after="0" w:line="240" w:lineRule="auto"/>
      <w:outlineLvl w:val="0"/>
    </w:pPr>
  </w:style>
  <w:style w:type="paragraph" w:styleId="1086" w:customStyle="1">
    <w:name w:val="索引 81"/>
    <w:basedOn w:val="842"/>
    <w:next w:val="841"/>
    <w:qFormat/>
    <w:pPr>
      <w:ind w:left="1400" w:firstLine="2560"/>
      <w:jc w:val="center"/>
      <w:spacing w:before="0" w:after="0" w:line="360" w:lineRule="auto"/>
    </w:pPr>
    <w:rPr>
      <w:rFonts w:ascii="Times New Roman" w:hAnsi="Times New Roman" w:cs="Times New Roman"/>
    </w:rPr>
  </w:style>
  <w:style w:type="paragraph" w:styleId="1087" w:customStyle="1">
    <w:name w:val="正文1"/>
    <w:basedOn w:val="841"/>
    <w:next w:val="841"/>
    <w:qFormat/>
    <w:pPr>
      <w:spacing w:line="312" w:lineRule="atLeast"/>
    </w:pPr>
    <w:rPr>
      <w:rFonts w:ascii="楷体_GB2312" w:hAnsi="Times New Roman" w:eastAsia="楷体_GB2312" w:cs="Times New Roman"/>
      <w:sz w:val="24"/>
    </w:rPr>
  </w:style>
  <w:style w:type="paragraph" w:styleId="1088" w:customStyle="1">
    <w:name w:val="Char Char Char Char Char Char1 Char Char Char1 Char Char Char Char Char Char Char Char Char Char Char Char Char Char Char Char Char Char"/>
    <w:basedOn w:val="842"/>
    <w:next w:val="1089"/>
    <w:qFormat/>
    <w:pPr>
      <w:ind w:left="0" w:firstLine="2560"/>
      <w:spacing w:before="0" w:after="0" w:line="240" w:lineRule="auto"/>
    </w:pPr>
    <w:rPr>
      <w:rFonts w:ascii="Times New Roman" w:hAnsi="Times New Roman" w:cs="Times New Roman"/>
    </w:rPr>
  </w:style>
  <w:style w:type="paragraph" w:styleId="1089" w:customStyle="1">
    <w:name w:val="样式 加粗 居中11"/>
    <w:basedOn w:val="842"/>
    <w:next w:val="1090"/>
    <w:qFormat/>
    <w:pPr>
      <w:ind w:left="0" w:firstLine="2560"/>
      <w:jc w:val="center"/>
      <w:spacing w:before="0" w:after="0" w:line="360" w:lineRule="auto"/>
    </w:pPr>
    <w:rPr>
      <w:rFonts w:ascii="Times New Roman" w:hAnsi="Times New Roman" w:cs="Times New Roman"/>
    </w:rPr>
  </w:style>
  <w:style w:type="paragraph" w:styleId="1090" w:customStyle="1">
    <w:name w:val="xl89"/>
    <w:basedOn w:val="842"/>
    <w:next w:val="1091"/>
    <w:qFormat/>
    <w:pPr>
      <w:ind w:left="0" w:firstLine="3584"/>
      <w:spacing w:before="280" w:after="280" w:line="240" w:lineRule="auto"/>
    </w:pPr>
    <w:rPr>
      <w:rFonts w:ascii="Times New Roman" w:hAnsi="Times New Roman" w:cs="Times New Roman"/>
    </w:rPr>
  </w:style>
  <w:style w:type="paragraph" w:styleId="1091" w:customStyle="1">
    <w:name w:val="Char Char Char Char Char Char1 Char Char Char Char Char Char1 Char Char Char Char Char Char Char Char Char"/>
    <w:basedOn w:val="842"/>
    <w:next w:val="1092"/>
    <w:qFormat/>
    <w:pPr>
      <w:ind w:left="0" w:firstLine="2560"/>
      <w:spacing w:before="0" w:after="0" w:line="240" w:lineRule="auto"/>
    </w:pPr>
    <w:rPr>
      <w:rFonts w:ascii="Times New Roman" w:hAnsi="Times New Roman" w:cs="Times New Roman"/>
    </w:rPr>
  </w:style>
  <w:style w:type="paragraph" w:styleId="1092" w:customStyle="1">
    <w:name w:val="文章附标题"/>
    <w:basedOn w:val="842"/>
    <w:next w:val="842"/>
    <w:qFormat/>
    <w:pPr>
      <w:ind w:left="0" w:firstLine="5120"/>
      <w:jc w:val="center"/>
      <w:spacing w:before="187" w:after="175" w:line="374" w:lineRule="atLeast"/>
    </w:pPr>
    <w:rPr>
      <w:rFonts w:ascii="Times New Roman" w:hAnsi="Times New Roman" w:cs="Times New Roman"/>
    </w:rPr>
  </w:style>
  <w:style w:type="paragraph" w:styleId="1093">
    <w:name w:val="Quote"/>
    <w:next w:val="841"/>
    <w:qFormat/>
    <w:pPr>
      <w:ind w:left="3680" w:right="864"/>
      <w:jc w:val="center"/>
      <w:spacing w:before="200" w:after="160"/>
    </w:pPr>
    <w:rPr>
      <w:rFonts w:ascii="Calibri" w:hAnsi="Calibri"/>
      <w:i/>
    </w:rPr>
  </w:style>
  <w:style w:type="paragraph" w:styleId="1094" w:customStyle="1">
    <w:name w:val="Default Paragraph Font Para Char Char Char Char Char Char"/>
    <w:basedOn w:val="842"/>
    <w:next w:val="1095"/>
    <w:qFormat/>
    <w:pPr>
      <w:ind w:left="0" w:firstLine="3584"/>
      <w:spacing w:before="0" w:after="160" w:line="240" w:lineRule="exact"/>
    </w:pPr>
    <w:rPr>
      <w:rFonts w:ascii="Times New Roman" w:hAnsi="Times New Roman" w:cs="Times New Roman"/>
    </w:rPr>
  </w:style>
  <w:style w:type="paragraph" w:styleId="1095" w:customStyle="1">
    <w:name w:val="xl23"/>
    <w:basedOn w:val="842"/>
    <w:next w:val="879"/>
    <w:qFormat/>
    <w:pPr>
      <w:ind w:left="0" w:firstLine="20"/>
      <w:spacing w:before="280" w:after="280" w:line="240" w:lineRule="auto"/>
      <w:shd w:val="clear" w:color="000000" w:fill="ffffff"/>
    </w:pPr>
    <w:rPr>
      <w:rFonts w:ascii="Times New Roman" w:hAnsi="Times New Roman" w:cs="Times New Roman"/>
    </w:rPr>
  </w:style>
  <w:style w:type="paragraph" w:styleId="1096" w:customStyle="1">
    <w:name w:val="列出段落11"/>
    <w:basedOn w:val="842"/>
    <w:next w:val="1097"/>
    <w:qFormat/>
    <w:pPr>
      <w:ind w:left="420" w:firstLine="3748"/>
      <w:spacing w:before="0" w:after="0" w:line="240" w:lineRule="auto"/>
    </w:pPr>
    <w:rPr>
      <w:rFonts w:ascii="Times New Roman" w:hAnsi="Times New Roman" w:cs="Times New Roman"/>
    </w:rPr>
  </w:style>
  <w:style w:type="paragraph" w:styleId="1097" w:customStyle="1">
    <w:name w:val="样式 标题 2 + (西文) 宋体 非加粗 居中"/>
    <w:basedOn w:val="844"/>
    <w:next w:val="1098"/>
    <w:qFormat/>
    <w:pPr>
      <w:ind w:left="0" w:firstLine="24"/>
      <w:jc w:val="center"/>
      <w:spacing w:line="412" w:lineRule="auto"/>
      <w:outlineLvl w:val="1"/>
    </w:pPr>
  </w:style>
  <w:style w:type="paragraph" w:styleId="1098" w:customStyle="1">
    <w:name w:val="页脚 Char Char"/>
    <w:basedOn w:val="842"/>
    <w:next w:val="1099"/>
    <w:qFormat/>
    <w:pPr>
      <w:ind w:left="0" w:firstLine="5120"/>
      <w:spacing w:before="0" w:after="0" w:line="240" w:lineRule="auto"/>
    </w:pPr>
    <w:rPr>
      <w:rFonts w:ascii="Times New Roman" w:hAnsi="Times New Roman" w:cs="Times New Roman"/>
    </w:rPr>
  </w:style>
  <w:style w:type="paragraph" w:styleId="1099" w:customStyle="1">
    <w:name w:val="样式 标题 1 + 段前: 16 磅 段后: 16 磅"/>
    <w:basedOn w:val="843"/>
    <w:next w:val="1100"/>
    <w:qFormat/>
    <w:pPr>
      <w:ind w:left="0" w:firstLine="18"/>
      <w:jc w:val="center"/>
      <w:spacing w:before="120" w:after="0" w:line="360" w:lineRule="auto"/>
      <w:outlineLvl w:val="0"/>
    </w:pPr>
  </w:style>
  <w:style w:type="paragraph" w:styleId="1100" w:customStyle="1">
    <w:name w:val="Char1 Char Char Char Char Char Char"/>
    <w:basedOn w:val="842"/>
    <w:next w:val="1101"/>
    <w:qFormat/>
    <w:pPr>
      <w:ind w:left="0" w:firstLine="2560"/>
      <w:spacing w:before="0" w:after="0" w:line="240" w:lineRule="auto"/>
    </w:pPr>
    <w:rPr>
      <w:rFonts w:ascii="Times New Roman" w:hAnsi="Times New Roman" w:cs="Times New Roman"/>
    </w:rPr>
  </w:style>
  <w:style w:type="paragraph" w:styleId="1101" w:customStyle="1">
    <w:name w:val="文档标题4"/>
    <w:basedOn w:val="846"/>
    <w:next w:val="841"/>
    <w:qFormat/>
    <w:pPr>
      <w:ind w:left="851" w:firstLine="30"/>
      <w:spacing w:after="280" w:line="360" w:lineRule="auto"/>
      <w:outlineLvl w:val="3"/>
    </w:pPr>
  </w:style>
  <w:style w:type="paragraph" w:styleId="1102" w:customStyle="1">
    <w:name w:val="font0"/>
    <w:basedOn w:val="842"/>
    <w:next w:val="1077"/>
    <w:qFormat/>
    <w:pPr>
      <w:ind w:left="0" w:firstLine="1024"/>
      <w:spacing w:before="280" w:after="280" w:line="240" w:lineRule="auto"/>
    </w:pPr>
    <w:rPr>
      <w:rFonts w:ascii="Times New Roman" w:hAnsi="Times New Roman" w:cs="Times New Roman"/>
    </w:rPr>
  </w:style>
  <w:style w:type="paragraph" w:styleId="1103" w:customStyle="1">
    <w:name w:val="CM5"/>
    <w:basedOn w:val="842"/>
    <w:next w:val="841"/>
    <w:qFormat/>
    <w:pPr>
      <w:ind w:left="200" w:firstLine="2760"/>
      <w:spacing w:before="0" w:after="0" w:line="400" w:lineRule="atLeast"/>
    </w:pPr>
    <w:rPr>
      <w:rFonts w:ascii="Times New Roman" w:hAnsi="Times New Roman" w:cs="Times New Roman"/>
    </w:rPr>
  </w:style>
  <w:style w:type="paragraph" w:styleId="1104" w:customStyle="1">
    <w:name w:val="Pa0"/>
    <w:basedOn w:val="842"/>
    <w:next w:val="841"/>
    <w:qFormat/>
    <w:pPr>
      <w:ind w:left="0" w:firstLine="4608"/>
      <w:spacing w:before="0" w:after="0" w:line="241" w:lineRule="atLeast"/>
    </w:pPr>
    <w:rPr>
      <w:rFonts w:ascii="Times New Roman" w:hAnsi="Times New Roman" w:cs="Times New Roman"/>
    </w:rPr>
  </w:style>
  <w:style w:type="paragraph" w:styleId="1105" w:customStyle="1">
    <w:name w:val="招标文件》"/>
    <w:basedOn w:val="842"/>
    <w:next w:val="1041"/>
    <w:qFormat/>
    <w:pPr>
      <w:ind w:left="420" w:firstLine="2140"/>
      <w:spacing w:before="120" w:after="120" w:line="300" w:lineRule="auto"/>
    </w:pPr>
    <w:rPr>
      <w:rFonts w:ascii="Times New Roman" w:hAnsi="Times New Roman" w:cs="Times New Roman"/>
    </w:rPr>
  </w:style>
  <w:style w:type="paragraph" w:styleId="1106" w:customStyle="1">
    <w:name w:val="段"/>
    <w:next w:val="841"/>
    <w:qFormat/>
    <w:pPr>
      <w:ind w:firstLine="200"/>
      <w:jc w:val="both"/>
      <w:spacing w:line="360" w:lineRule="auto"/>
    </w:pPr>
    <w:rPr>
      <w:sz w:val="24"/>
      <w:szCs w:val="22"/>
    </w:rPr>
  </w:style>
  <w:style w:type="paragraph" w:styleId="1107" w:customStyle="1">
    <w:name w:val="标书_正文"/>
    <w:basedOn w:val="842"/>
    <w:next w:val="1108"/>
    <w:qFormat/>
    <w:pPr>
      <w:ind w:left="420" w:firstLine="1188"/>
      <w:spacing w:before="0" w:after="0" w:line="360" w:lineRule="auto"/>
    </w:pPr>
    <w:rPr>
      <w:rFonts w:ascii="Times New Roman" w:hAnsi="Times New Roman" w:cs="Times New Roman"/>
    </w:rPr>
  </w:style>
  <w:style w:type="paragraph" w:styleId="1108" w:customStyle="1">
    <w:name w:val="样式 标题 2 + Times New Roman 四号 非加粗 段前: 5 磅 段后: 0 磅 行距: 固定值 20..."/>
    <w:basedOn w:val="844"/>
    <w:next w:val="1056"/>
    <w:qFormat/>
    <w:pPr>
      <w:ind w:left="0" w:firstLine="24"/>
      <w:spacing w:before="100" w:after="0" w:line="400" w:lineRule="exact"/>
      <w:outlineLvl w:val="1"/>
    </w:pPr>
  </w:style>
  <w:style w:type="paragraph" w:styleId="1109" w:customStyle="1">
    <w:name w:val="图片0"/>
    <w:basedOn w:val="842"/>
    <w:next w:val="891"/>
    <w:qFormat/>
    <w:pPr>
      <w:ind w:left="-161" w:firstLine="1187"/>
      <w:spacing w:before="0" w:after="0" w:line="276" w:lineRule="auto"/>
    </w:pPr>
    <w:rPr>
      <w:rFonts w:ascii="Times New Roman" w:hAnsi="Times New Roman" w:cs="Times New Roman"/>
    </w:rPr>
  </w:style>
  <w:style w:type="paragraph" w:styleId="1110" w:customStyle="1">
    <w:name w:val="Char Char Char2 Char Char Char2 Char"/>
    <w:basedOn w:val="842"/>
    <w:next w:val="1082"/>
    <w:qFormat/>
    <w:pPr>
      <w:ind w:left="560" w:firstLine="3632"/>
      <w:spacing w:before="0" w:after="160" w:line="240" w:lineRule="exact"/>
    </w:pPr>
    <w:rPr>
      <w:rFonts w:ascii="Times New Roman" w:hAnsi="Times New Roman" w:cs="Times New Roman"/>
    </w:rPr>
  </w:style>
  <w:style w:type="paragraph" w:styleId="1111" w:customStyle="1">
    <w:name w:val="Char Char Char Char"/>
    <w:next w:val="1112"/>
    <w:qFormat/>
    <w:pPr>
      <w:ind w:firstLine="10"/>
      <w:spacing w:line="360" w:lineRule="auto"/>
      <w:shd w:val="clear" w:color="000000" w:fill="000080"/>
    </w:pPr>
    <w:rPr>
      <w:rFonts w:ascii="Calibri" w:hAnsi="Calibri"/>
    </w:rPr>
  </w:style>
  <w:style w:type="paragraph" w:styleId="1112" w:customStyle="1">
    <w:name w:val="杨昂超式样黑体主"/>
    <w:basedOn w:val="842"/>
    <w:next w:val="1113"/>
    <w:qFormat/>
    <w:pPr>
      <w:ind w:left="0" w:firstLine="4608"/>
      <w:spacing w:before="0" w:after="0" w:line="240" w:lineRule="auto"/>
    </w:pPr>
    <w:rPr>
      <w:rFonts w:ascii="Times New Roman" w:hAnsi="Times New Roman" w:cs="Times New Roman"/>
    </w:rPr>
  </w:style>
  <w:style w:type="paragraph" w:styleId="1113" w:customStyle="1">
    <w:name w:val="Char Char Char Char Char Char1 Char Char Char Char Char Char Char Char Char Char"/>
    <w:basedOn w:val="842"/>
    <w:next w:val="1114"/>
    <w:qFormat/>
    <w:pPr>
      <w:ind w:left="0" w:firstLine="2560"/>
      <w:spacing w:before="0" w:after="0" w:line="240" w:lineRule="auto"/>
    </w:pPr>
    <w:rPr>
      <w:rFonts w:ascii="Times New Roman" w:hAnsi="Times New Roman" w:cs="Times New Roman"/>
    </w:rPr>
  </w:style>
  <w:style w:type="paragraph" w:styleId="1114" w:customStyle="1">
    <w:name w:val="目录1"/>
    <w:basedOn w:val="842"/>
    <w:next w:val="841"/>
    <w:qFormat/>
    <w:pPr>
      <w:ind w:left="0" w:firstLine="7168"/>
      <w:spacing w:before="0" w:after="136" w:line="289" w:lineRule="atLeast"/>
    </w:pPr>
    <w:rPr>
      <w:rFonts w:ascii="Times New Roman" w:hAnsi="Times New Roman" w:cs="Times New Roman"/>
    </w:rPr>
  </w:style>
  <w:style w:type="paragraph" w:styleId="1115" w:customStyle="1">
    <w:name w:val="文档结构图1"/>
    <w:basedOn w:val="842"/>
    <w:next w:val="1116"/>
    <w:qFormat/>
    <w:pPr>
      <w:ind w:left="200" w:firstLine="2248"/>
      <w:spacing w:before="0" w:after="0" w:line="360" w:lineRule="auto"/>
    </w:pPr>
    <w:rPr>
      <w:rFonts w:ascii="Times New Roman" w:hAnsi="Times New Roman" w:cs="Times New Roman"/>
    </w:rPr>
  </w:style>
  <w:style w:type="paragraph" w:styleId="1116" w:customStyle="1">
    <w:name w:val="2ji"/>
    <w:basedOn w:val="844"/>
    <w:next w:val="885"/>
    <w:qFormat/>
    <w:pPr>
      <w:ind w:left="0" w:firstLine="24"/>
      <w:spacing w:before="0" w:after="0" w:line="360" w:lineRule="auto"/>
      <w:outlineLvl w:val="1"/>
    </w:pPr>
  </w:style>
  <w:style w:type="paragraph" w:styleId="1117" w:customStyle="1">
    <w:name w:val="xl91"/>
    <w:basedOn w:val="842"/>
    <w:next w:val="1038"/>
    <w:qFormat/>
    <w:pPr>
      <w:ind w:left="0" w:firstLine="3584"/>
      <w:spacing w:before="280" w:after="280" w:line="240" w:lineRule="auto"/>
    </w:pPr>
    <w:rPr>
      <w:rFonts w:ascii="Times New Roman" w:hAnsi="Times New Roman" w:cs="Times New Roman"/>
    </w:rPr>
  </w:style>
  <w:style w:type="paragraph" w:styleId="1118" w:customStyle="1">
    <w:name w:val="Text Body"/>
    <w:basedOn w:val="842"/>
    <w:next w:val="1119"/>
    <w:qFormat/>
    <w:pPr>
      <w:ind w:left="0" w:firstLine="4096"/>
      <w:spacing w:before="0" w:after="120" w:line="240" w:lineRule="auto"/>
    </w:pPr>
    <w:rPr>
      <w:rFonts w:ascii="Times New Roman" w:hAnsi="Times New Roman" w:cs="Times New Roman"/>
    </w:rPr>
  </w:style>
  <w:style w:type="paragraph" w:styleId="1119" w:customStyle="1">
    <w:name w:val="项目符1"/>
    <w:basedOn w:val="842"/>
    <w:next w:val="1120"/>
    <w:qFormat/>
    <w:pPr>
      <w:ind w:left="1365" w:right="100" w:firstLine="2728"/>
      <w:spacing w:before="78" w:after="78" w:line="300" w:lineRule="auto"/>
    </w:pPr>
    <w:rPr>
      <w:rFonts w:ascii="Times New Roman" w:hAnsi="Times New Roman" w:cs="Times New Roman"/>
    </w:rPr>
  </w:style>
  <w:style w:type="paragraph" w:styleId="1120" w:customStyle="1">
    <w:name w:val="引文目录标题1"/>
    <w:basedOn w:val="842"/>
    <w:next w:val="841"/>
    <w:qFormat/>
    <w:pPr>
      <w:ind w:left="0" w:firstLine="4608"/>
      <w:jc w:val="center"/>
      <w:spacing w:before="120" w:after="0" w:line="360" w:lineRule="auto"/>
    </w:pPr>
    <w:rPr>
      <w:rFonts w:ascii="Times New Roman" w:hAnsi="Times New Roman" w:cs="Times New Roman"/>
    </w:rPr>
  </w:style>
  <w:style w:type="paragraph" w:styleId="1121" w:customStyle="1">
    <w:name w:val="样式 标题 3 + (西文) 黑体 (中文) 黑体 (符号) 宋体 小四 段前: 5 磅 段后: 5 磅 行距: 1..."/>
    <w:basedOn w:val="845"/>
    <w:next w:val="1122"/>
    <w:qFormat/>
    <w:pPr>
      <w:ind w:left="1429" w:firstLine="18"/>
      <w:spacing w:before="100" w:after="100" w:line="360" w:lineRule="auto"/>
      <w:outlineLvl w:val="2"/>
    </w:pPr>
  </w:style>
  <w:style w:type="paragraph" w:styleId="1122" w:customStyle="1">
    <w:name w:val="xl22"/>
    <w:basedOn w:val="842"/>
    <w:next w:val="1123"/>
    <w:qFormat/>
    <w:pPr>
      <w:ind w:left="0" w:firstLine="20"/>
      <w:jc w:val="right"/>
      <w:spacing w:before="280" w:after="280" w:line="240" w:lineRule="auto"/>
      <w:shd w:val="clear" w:color="000000" w:fill="ffffff"/>
    </w:pPr>
    <w:rPr>
      <w:rFonts w:ascii="Times New Roman" w:hAnsi="Times New Roman" w:cs="Times New Roman"/>
    </w:rPr>
  </w:style>
  <w:style w:type="paragraph" w:styleId="1123" w:customStyle="1">
    <w:name w:val="自定义一"/>
    <w:basedOn w:val="842"/>
    <w:next w:val="841"/>
    <w:qFormat/>
    <w:pPr>
      <w:ind w:left="0"/>
      <w:spacing w:before="0" w:after="0" w:line="360" w:lineRule="auto"/>
    </w:pPr>
    <w:rPr>
      <w:rFonts w:ascii="Times New Roman" w:hAnsi="Times New Roman" w:cs="Times New Roman"/>
    </w:rPr>
  </w:style>
  <w:style w:type="paragraph" w:styleId="1124" w:customStyle="1">
    <w:name w:val="xl78"/>
    <w:basedOn w:val="842"/>
    <w:next w:val="1125"/>
    <w:qFormat/>
    <w:pPr>
      <w:ind w:left="0" w:firstLine="3584"/>
      <w:jc w:val="center"/>
      <w:spacing w:before="280" w:after="280" w:line="240" w:lineRule="auto"/>
    </w:pPr>
    <w:rPr>
      <w:rFonts w:ascii="Times New Roman" w:hAnsi="Times New Roman" w:cs="Times New Roman"/>
    </w:rPr>
  </w:style>
  <w:style w:type="paragraph" w:styleId="1125" w:customStyle="1">
    <w:name w:val="段落正文"/>
    <w:next w:val="1067"/>
    <w:qFormat/>
    <w:pPr>
      <w:ind w:firstLine="4608"/>
      <w:jc w:val="center"/>
      <w:spacing w:line="360" w:lineRule="auto"/>
    </w:pPr>
    <w:rPr>
      <w:rFonts w:ascii="Calibri" w:hAnsi="Calibri"/>
    </w:rPr>
  </w:style>
  <w:style w:type="paragraph" w:styleId="1126" w:customStyle="1">
    <w:name w:val="_Style 169"/>
    <w:next w:val="841"/>
    <w:qFormat/>
    <w:pPr>
      <w:ind w:left="2560"/>
    </w:pPr>
    <w:rPr>
      <w:rFonts w:ascii="Calibri" w:hAnsi="Calibri"/>
    </w:rPr>
  </w:style>
  <w:style w:type="paragraph" w:styleId="1127" w:customStyle="1">
    <w:name w:val="样式 小四 行距: 1.5 倍行距 首行缩进:  2 字符"/>
    <w:basedOn w:val="842"/>
    <w:next w:val="1072"/>
    <w:qFormat/>
    <w:pPr>
      <w:ind w:left="480" w:firstLine="2784"/>
      <w:spacing w:before="0" w:after="0" w:line="360" w:lineRule="auto"/>
    </w:pPr>
    <w:rPr>
      <w:rFonts w:ascii="Times New Roman" w:hAnsi="Times New Roman" w:cs="Times New Roman"/>
    </w:rPr>
  </w:style>
  <w:style w:type="paragraph" w:styleId="1128" w:customStyle="1">
    <w:name w:val="小节标题"/>
    <w:basedOn w:val="842"/>
    <w:next w:val="841"/>
    <w:qFormat/>
    <w:pPr>
      <w:ind w:left="0" w:firstLine="7168"/>
      <w:spacing w:before="175" w:after="102" w:line="351" w:lineRule="atLeast"/>
    </w:pPr>
    <w:rPr>
      <w:rFonts w:ascii="Times New Roman" w:hAnsi="Times New Roman" w:cs="Times New Roman"/>
    </w:rPr>
  </w:style>
  <w:style w:type="paragraph" w:styleId="1129" w:customStyle="1">
    <w:name w:val="TOC 标题2"/>
    <w:basedOn w:val="842"/>
    <w:next w:val="841"/>
    <w:qFormat/>
    <w:pPr>
      <w:ind w:left="0" w:firstLine="0"/>
      <w:keepLines/>
      <w:keepNext/>
      <w:spacing w:before="240" w:after="0" w:line="259" w:lineRule="auto"/>
      <w:outlineLvl w:val="9"/>
    </w:pPr>
    <w:rPr>
      <w:rFonts w:ascii="Cambria" w:hAnsi="Cambria" w:cs="Times New Roman"/>
      <w:color w:val="365f91"/>
      <w:sz w:val="32"/>
      <w:szCs w:val="32"/>
    </w:rPr>
  </w:style>
  <w:style w:type="paragraph" w:styleId="1130" w:customStyle="1">
    <w:name w:val="表格文字（两侧对齐）"/>
    <w:basedOn w:val="842"/>
    <w:next w:val="1131"/>
    <w:qFormat/>
    <w:pPr>
      <w:ind w:left="0" w:firstLine="3584"/>
      <w:spacing w:before="0" w:after="0" w:line="240" w:lineRule="auto"/>
    </w:pPr>
    <w:rPr>
      <w:rFonts w:ascii="Times New Roman" w:hAnsi="Times New Roman" w:cs="Times New Roman"/>
    </w:rPr>
  </w:style>
  <w:style w:type="paragraph" w:styleId="1131" w:customStyle="1">
    <w:name w:val="Char"/>
    <w:basedOn w:val="842"/>
    <w:next w:val="1110"/>
    <w:qFormat/>
    <w:pPr>
      <w:ind w:left="900" w:firstLine="2608"/>
      <w:spacing w:before="0" w:after="0" w:line="240" w:lineRule="auto"/>
    </w:pPr>
    <w:rPr>
      <w:rFonts w:ascii="Times New Roman" w:hAnsi="Times New Roman" w:cs="Times New Roman"/>
    </w:rPr>
  </w:style>
  <w:style w:type="paragraph" w:styleId="1132" w:customStyle="1">
    <w:name w:val="xl86"/>
    <w:basedOn w:val="842"/>
    <w:next w:val="1133"/>
    <w:qFormat/>
    <w:pPr>
      <w:ind w:left="0" w:firstLine="5120"/>
      <w:spacing w:before="280" w:after="280" w:line="240" w:lineRule="auto"/>
    </w:pPr>
    <w:rPr>
      <w:rFonts w:ascii="Times New Roman" w:hAnsi="Times New Roman" w:cs="Times New Roman"/>
    </w:rPr>
  </w:style>
  <w:style w:type="paragraph" w:styleId="1133" w:customStyle="1">
    <w:name w:val="索引 71"/>
    <w:basedOn w:val="842"/>
    <w:next w:val="841"/>
    <w:qFormat/>
    <w:pPr>
      <w:ind w:left="1200" w:firstLine="2560"/>
      <w:jc w:val="center"/>
      <w:spacing w:before="0" w:after="0" w:line="360" w:lineRule="auto"/>
    </w:pPr>
    <w:rPr>
      <w:rFonts w:ascii="Times New Roman" w:hAnsi="Times New Roman" w:cs="Times New Roman"/>
    </w:rPr>
  </w:style>
  <w:style w:type="paragraph" w:styleId="1134" w:customStyle="1">
    <w:name w:val="111"/>
    <w:next w:val="1135"/>
    <w:qFormat/>
    <w:pPr>
      <w:ind w:left="480" w:firstLine="4320"/>
      <w:spacing w:line="440" w:lineRule="exact"/>
    </w:pPr>
    <w:rPr>
      <w:rFonts w:ascii="Calibri" w:hAnsi="Calibri"/>
    </w:rPr>
  </w:style>
  <w:style w:type="paragraph" w:styleId="1135" w:customStyle="1">
    <w:name w:val="4"/>
    <w:basedOn w:val="842"/>
    <w:next w:val="854"/>
    <w:qFormat/>
    <w:pPr>
      <w:ind w:left="409" w:firstLine="3737"/>
      <w:spacing w:before="0" w:after="0" w:line="420" w:lineRule="exact"/>
    </w:pPr>
    <w:rPr>
      <w:rFonts w:ascii="Times New Roman" w:hAnsi="Times New Roman" w:cs="Times New Roman"/>
    </w:rPr>
  </w:style>
  <w:style w:type="paragraph" w:styleId="1136" w:customStyle="1">
    <w:name w:val="Char Char Char Char Char Char1 Char Char Char1 Char Char Char Char Char Char"/>
    <w:basedOn w:val="842"/>
    <w:next w:val="1121"/>
    <w:qFormat/>
    <w:pPr>
      <w:ind w:left="0" w:firstLine="2560"/>
      <w:spacing w:before="0" w:after="0" w:line="240" w:lineRule="auto"/>
    </w:pPr>
    <w:rPr>
      <w:rFonts w:ascii="Times New Roman" w:hAnsi="Times New Roman" w:cs="Times New Roman"/>
    </w:rPr>
  </w:style>
  <w:style w:type="paragraph" w:styleId="1137" w:customStyle="1">
    <w:name w:val="Char Char Char Char Char Char1 Char Char Char Char Char Char1 Char Char Char"/>
    <w:basedOn w:val="842"/>
    <w:next w:val="1138"/>
    <w:qFormat/>
    <w:pPr>
      <w:ind w:left="0" w:firstLine="2560"/>
      <w:spacing w:before="0" w:after="0" w:line="240" w:lineRule="auto"/>
    </w:pPr>
    <w:rPr>
      <w:rFonts w:ascii="Times New Roman" w:hAnsi="Times New Roman" w:cs="Times New Roman"/>
    </w:rPr>
  </w:style>
  <w:style w:type="paragraph" w:styleId="1138" w:customStyle="1">
    <w:name w:val="正文符号1"/>
    <w:basedOn w:val="842"/>
    <w:next w:val="1139"/>
    <w:qFormat/>
    <w:pPr>
      <w:ind w:left="987" w:firstLine="5724"/>
      <w:spacing w:before="0" w:after="0" w:line="240" w:lineRule="auto"/>
    </w:pPr>
    <w:rPr>
      <w:rFonts w:ascii="Times New Roman" w:hAnsi="Times New Roman" w:cs="Times New Roman"/>
    </w:rPr>
  </w:style>
  <w:style w:type="paragraph" w:styleId="1139" w:customStyle="1">
    <w:name w:val="索引 31"/>
    <w:basedOn w:val="842"/>
    <w:next w:val="841"/>
    <w:qFormat/>
    <w:pPr>
      <w:ind w:left="400" w:firstLine="2560"/>
      <w:jc w:val="center"/>
      <w:spacing w:before="0" w:after="0" w:line="360" w:lineRule="auto"/>
    </w:pPr>
    <w:rPr>
      <w:rFonts w:ascii="Times New Roman" w:hAnsi="Times New Roman" w:cs="Times New Roman"/>
    </w:rPr>
  </w:style>
  <w:style w:type="paragraph" w:styleId="1140" w:customStyle="1">
    <w:name w:val="目录4"/>
    <w:basedOn w:val="842"/>
    <w:next w:val="841"/>
    <w:qFormat/>
    <w:pPr>
      <w:ind w:left="629" w:firstLine="5237"/>
      <w:spacing w:before="0" w:after="0" w:line="317" w:lineRule="atLeast"/>
    </w:pPr>
    <w:rPr>
      <w:rFonts w:ascii="Times New Roman" w:hAnsi="Times New Roman" w:cs="Times New Roman"/>
    </w:rPr>
  </w:style>
  <w:style w:type="paragraph" w:styleId="1141" w:customStyle="1">
    <w:name w:val="p15"/>
    <w:basedOn w:val="841"/>
    <w:qFormat/>
    <w:pPr>
      <w:ind w:left="0"/>
    </w:pPr>
    <w:rPr>
      <w:rFonts w:ascii="宋体" w:hAnsi="宋体"/>
      <w:sz w:val="28"/>
      <w:szCs w:val="28"/>
    </w:rPr>
  </w:style>
  <w:style w:type="paragraph" w:styleId="1142" w:customStyle="1">
    <w:name w:val="四号 居中"/>
    <w:basedOn w:val="842"/>
    <w:next w:val="1136"/>
    <w:qFormat/>
    <w:pPr>
      <w:ind w:left="0" w:firstLine="6144"/>
      <w:jc w:val="center"/>
      <w:spacing w:before="0" w:after="0" w:line="360" w:lineRule="auto"/>
    </w:pPr>
    <w:rPr>
      <w:rFonts w:ascii="Times New Roman" w:hAnsi="Times New Roman" w:cs="Times New Roman"/>
    </w:rPr>
  </w:style>
  <w:style w:type="paragraph" w:styleId="1143" w:customStyle="1">
    <w:name w:val="p0"/>
    <w:next w:val="841"/>
    <w:qFormat/>
    <w:pPr>
      <w:ind w:firstLine="2048"/>
      <w:spacing w:line="360" w:lineRule="auto"/>
    </w:pPr>
    <w:rPr>
      <w:rFonts w:ascii="Calibri" w:hAnsi="Calibri"/>
    </w:rPr>
  </w:style>
  <w:style w:type="paragraph" w:styleId="1144" w:customStyle="1">
    <w:name w:val="列表编号 21"/>
    <w:basedOn w:val="842"/>
    <w:next w:val="1145"/>
    <w:qFormat/>
    <w:pPr>
      <w:ind w:left="0" w:firstLine="2560"/>
      <w:spacing w:before="0" w:after="0" w:line="360" w:lineRule="auto"/>
    </w:pPr>
    <w:rPr>
      <w:rFonts w:ascii="Times New Roman" w:hAnsi="Times New Roman" w:cs="Times New Roman"/>
    </w:rPr>
  </w:style>
  <w:style w:type="paragraph" w:styleId="1145" w:customStyle="1">
    <w:name w:val="正文文本 21"/>
    <w:basedOn w:val="842"/>
    <w:next w:val="1026"/>
    <w:qFormat/>
    <w:pPr>
      <w:ind w:left="0" w:firstLine="2560"/>
      <w:jc w:val="center"/>
      <w:spacing w:before="0" w:after="120" w:line="480" w:lineRule="auto"/>
    </w:pPr>
    <w:rPr>
      <w:rFonts w:ascii="Times New Roman" w:hAnsi="Times New Roman" w:cs="Times New Roman"/>
    </w:rPr>
  </w:style>
  <w:style w:type="paragraph" w:styleId="1146" w:customStyle="1">
    <w:name w:val="a2"/>
    <w:basedOn w:val="842"/>
    <w:next w:val="882"/>
    <w:qFormat/>
    <w:pPr>
      <w:ind w:left="0" w:firstLine="1024"/>
      <w:spacing w:before="280" w:after="280" w:line="240" w:lineRule="auto"/>
    </w:pPr>
    <w:rPr>
      <w:rFonts w:ascii="Times New Roman" w:hAnsi="Times New Roman" w:cs="Times New Roman"/>
    </w:rPr>
  </w:style>
  <w:style w:type="paragraph" w:styleId="1147" w:customStyle="1">
    <w:name w:val="font8"/>
    <w:basedOn w:val="842"/>
    <w:next w:val="1071"/>
    <w:qFormat/>
    <w:pPr>
      <w:ind w:left="0" w:firstLine="2048"/>
      <w:spacing w:before="280" w:after="280" w:line="240" w:lineRule="auto"/>
    </w:pPr>
    <w:rPr>
      <w:rFonts w:ascii="Times New Roman" w:hAnsi="Times New Roman" w:cs="Times New Roman"/>
    </w:rPr>
  </w:style>
  <w:style w:type="paragraph" w:styleId="1148" w:customStyle="1">
    <w:name w:val="Char Char Char Char Char Char1 Char Char Char Char Char Char1 Char Char Char Char Char Char Char"/>
    <w:basedOn w:val="842"/>
    <w:next w:val="1149"/>
    <w:qFormat/>
    <w:pPr>
      <w:ind w:left="0" w:firstLine="2560"/>
      <w:spacing w:before="0" w:after="0" w:line="240" w:lineRule="auto"/>
    </w:pPr>
    <w:rPr>
      <w:rFonts w:ascii="Times New Roman" w:hAnsi="Times New Roman" w:cs="Times New Roman"/>
    </w:rPr>
  </w:style>
  <w:style w:type="paragraph" w:styleId="1149" w:customStyle="1">
    <w:name w:val="xl87"/>
    <w:basedOn w:val="842"/>
    <w:next w:val="1105"/>
    <w:qFormat/>
    <w:pPr>
      <w:ind w:left="0" w:firstLine="5120"/>
      <w:spacing w:before="280" w:after="280" w:line="240" w:lineRule="auto"/>
    </w:pPr>
    <w:rPr>
      <w:rFonts w:ascii="Times New Roman" w:hAnsi="Times New Roman" w:cs="Times New Roman"/>
    </w:rPr>
  </w:style>
  <w:style w:type="paragraph" w:styleId="1150" w:customStyle="1">
    <w:name w:val="444"/>
    <w:basedOn w:val="842"/>
    <w:next w:val="865"/>
    <w:qFormat/>
    <w:pPr>
      <w:ind w:left="0" w:firstLine="4608"/>
      <w:jc w:val="center"/>
      <w:spacing w:before="0" w:after="0" w:line="312" w:lineRule="atLeast"/>
    </w:pPr>
    <w:rPr>
      <w:rFonts w:ascii="Times New Roman" w:hAnsi="Times New Roman" w:cs="Times New Roman"/>
    </w:rPr>
  </w:style>
  <w:style w:type="paragraph" w:styleId="1151" w:customStyle="1">
    <w:name w:val="表格文字图表文字"/>
    <w:basedOn w:val="842"/>
    <w:next w:val="1152"/>
    <w:qFormat/>
    <w:pPr>
      <w:ind w:left="0" w:firstLine="3584"/>
      <w:jc w:val="center"/>
      <w:spacing w:before="0" w:after="0" w:line="240" w:lineRule="auto"/>
    </w:pPr>
    <w:rPr>
      <w:rFonts w:ascii="Times New Roman" w:hAnsi="Times New Roman" w:cs="Times New Roman"/>
    </w:rPr>
  </w:style>
  <w:style w:type="paragraph" w:styleId="1152" w:customStyle="1">
    <w:name w:val="样式 目录 3 + 左侧:  2 字符1"/>
    <w:next w:val="1153"/>
    <w:qFormat/>
    <w:pPr>
      <w:ind w:left="960" w:firstLine="5120"/>
      <w:spacing w:line="360" w:lineRule="auto"/>
      <w:widowControl w:val="off"/>
    </w:pPr>
    <w:rPr>
      <w:rFonts w:ascii="Calibri" w:hAnsi="Calibri"/>
    </w:rPr>
  </w:style>
  <w:style w:type="paragraph" w:styleId="1153" w:customStyle="1">
    <w:name w:val="文档正文"/>
    <w:basedOn w:val="842"/>
    <w:next w:val="1154"/>
    <w:qFormat/>
    <w:pPr>
      <w:ind w:left="567" w:firstLine="3639"/>
      <w:spacing w:before="0" w:after="0" w:line="480" w:lineRule="atLeast"/>
    </w:pPr>
    <w:rPr>
      <w:rFonts w:ascii="Times New Roman" w:hAnsi="Times New Roman" w:cs="Times New Roman"/>
    </w:rPr>
  </w:style>
  <w:style w:type="paragraph" w:styleId="1154" w:customStyle="1">
    <w:name w:val="列表框2"/>
    <w:next w:val="1155"/>
    <w:qFormat/>
    <w:pPr>
      <w:ind w:firstLine="2048"/>
      <w:spacing w:line="460" w:lineRule="exact"/>
    </w:pPr>
    <w:rPr>
      <w:rFonts w:ascii="Calibri" w:hAnsi="Calibri"/>
    </w:rPr>
  </w:style>
  <w:style w:type="paragraph" w:styleId="1155" w:customStyle="1">
    <w:name w:val="font10"/>
    <w:basedOn w:val="842"/>
    <w:next w:val="875"/>
    <w:qFormat/>
    <w:pPr>
      <w:ind w:left="0" w:firstLine="3584"/>
      <w:spacing w:before="280" w:after="280" w:line="240" w:lineRule="auto"/>
    </w:pPr>
    <w:rPr>
      <w:rFonts w:ascii="Times New Roman" w:hAnsi="Times New Roman" w:cs="Times New Roman"/>
    </w:rPr>
  </w:style>
  <w:style w:type="paragraph" w:styleId="1156" w:customStyle="1">
    <w:name w:val="纯文本1"/>
    <w:basedOn w:val="842"/>
    <w:next w:val="888"/>
    <w:qFormat/>
    <w:pPr>
      <w:ind w:left="0" w:firstLine="3584"/>
      <w:spacing w:before="0" w:after="0" w:line="240" w:lineRule="auto"/>
    </w:pPr>
    <w:rPr>
      <w:rFonts w:ascii="Times New Roman" w:hAnsi="Times New Roman" w:cs="Times New Roman"/>
    </w:rPr>
  </w:style>
  <w:style w:type="paragraph" w:styleId="1157" w:customStyle="1">
    <w:name w:val="索引 91"/>
    <w:basedOn w:val="842"/>
    <w:next w:val="841"/>
    <w:qFormat/>
    <w:pPr>
      <w:ind w:left="1600" w:firstLine="2560"/>
      <w:jc w:val="center"/>
      <w:spacing w:before="0" w:after="0" w:line="360" w:lineRule="auto"/>
    </w:pPr>
    <w:rPr>
      <w:rFonts w:ascii="Times New Roman" w:hAnsi="Times New Roman" w:cs="Times New Roman"/>
    </w:rPr>
  </w:style>
  <w:style w:type="paragraph" w:styleId="1158" w:customStyle="1">
    <w:name w:val="xl79"/>
    <w:basedOn w:val="842"/>
    <w:next w:val="1134"/>
    <w:qFormat/>
    <w:pPr>
      <w:ind w:left="0" w:firstLine="3584"/>
      <w:jc w:val="center"/>
      <w:spacing w:before="280" w:after="280" w:line="240" w:lineRule="auto"/>
    </w:pPr>
    <w:rPr>
      <w:rFonts w:ascii="Times New Roman" w:hAnsi="Times New Roman" w:cs="Times New Roman"/>
    </w:rPr>
  </w:style>
  <w:style w:type="paragraph" w:styleId="1159" w:customStyle="1">
    <w:name w:val="表格文字（4号居中）"/>
    <w:next w:val="1160"/>
    <w:qFormat/>
    <w:pPr>
      <w:ind w:firstLine="2560"/>
      <w:jc w:val="center"/>
    </w:pPr>
    <w:rPr>
      <w:rFonts w:ascii="Calibri" w:hAnsi="Calibri"/>
    </w:rPr>
  </w:style>
  <w:style w:type="paragraph" w:styleId="1160" w:customStyle="1">
    <w:name w:val="!方块加粗"/>
    <w:basedOn w:val="842"/>
    <w:next w:val="1127"/>
    <w:qFormat/>
    <w:pPr>
      <w:ind w:left="600" w:firstLine="5212"/>
      <w:spacing w:before="0" w:after="0" w:line="360" w:lineRule="auto"/>
    </w:pPr>
    <w:rPr>
      <w:rFonts w:ascii="Times New Roman" w:hAnsi="Times New Roman" w:cs="Times New Roman"/>
    </w:rPr>
  </w:style>
  <w:style w:type="paragraph" w:styleId="1161" w:customStyle="1">
    <w:name w:val="xl75"/>
    <w:basedOn w:val="842"/>
    <w:next w:val="889"/>
    <w:qFormat/>
    <w:pPr>
      <w:ind w:left="0" w:firstLine="3584"/>
      <w:jc w:val="center"/>
      <w:spacing w:before="280" w:after="280" w:line="240" w:lineRule="auto"/>
    </w:pPr>
    <w:rPr>
      <w:rFonts w:ascii="Times New Roman" w:hAnsi="Times New Roman" w:cs="Times New Roman"/>
    </w:rPr>
  </w:style>
  <w:style w:type="paragraph" w:styleId="1162" w:customStyle="1">
    <w:name w:val="xl81"/>
    <w:basedOn w:val="842"/>
    <w:next w:val="1163"/>
    <w:qFormat/>
    <w:pPr>
      <w:ind w:left="0" w:firstLine="5120"/>
      <w:spacing w:before="280" w:after="280" w:line="240" w:lineRule="auto"/>
    </w:pPr>
    <w:rPr>
      <w:rFonts w:ascii="Times New Roman" w:hAnsi="Times New Roman" w:cs="Times New Roman"/>
    </w:rPr>
  </w:style>
  <w:style w:type="paragraph" w:styleId="1163" w:customStyle="1">
    <w:name w:val="xl25"/>
    <w:basedOn w:val="842"/>
    <w:next w:val="1164"/>
    <w:qFormat/>
    <w:pPr>
      <w:ind w:left="0" w:firstLine="14"/>
      <w:spacing w:before="280" w:after="280" w:line="240" w:lineRule="auto"/>
      <w:shd w:val="clear" w:color="000000" w:fill="ffffff"/>
    </w:pPr>
    <w:rPr>
      <w:rFonts w:ascii="Times New Roman" w:hAnsi="Times New Roman" w:cs="Times New Roman"/>
    </w:rPr>
  </w:style>
  <w:style w:type="paragraph" w:styleId="1164" w:customStyle="1">
    <w:name w:val="普通(网站)1"/>
    <w:basedOn w:val="842"/>
    <w:next w:val="1165"/>
    <w:qFormat/>
    <w:pPr>
      <w:ind w:left="200" w:firstLine="1224"/>
      <w:spacing w:before="280" w:after="280" w:line="240" w:lineRule="auto"/>
    </w:pPr>
    <w:rPr>
      <w:rFonts w:ascii="Times New Roman" w:hAnsi="Times New Roman" w:cs="Times New Roman"/>
    </w:rPr>
  </w:style>
  <w:style w:type="paragraph" w:styleId="1165" w:customStyle="1">
    <w:name w:val="xl27"/>
    <w:basedOn w:val="842"/>
    <w:next w:val="1151"/>
    <w:qFormat/>
    <w:pPr>
      <w:ind w:left="0" w:firstLine="20"/>
      <w:spacing w:before="280" w:after="280" w:line="240" w:lineRule="auto"/>
      <w:shd w:val="clear" w:color="000000" w:fill="ffffff"/>
    </w:pPr>
    <w:rPr>
      <w:rFonts w:ascii="Times New Roman" w:hAnsi="Times New Roman" w:cs="Times New Roman"/>
    </w:rPr>
  </w:style>
  <w:style w:type="paragraph" w:styleId="1166" w:customStyle="1">
    <w:name w:val="H 4"/>
    <w:basedOn w:val="846"/>
    <w:next w:val="1167"/>
    <w:qFormat/>
    <w:pPr>
      <w:ind w:left="426" w:firstLine="24"/>
      <w:spacing w:before="0" w:after="0" w:line="360" w:lineRule="auto"/>
      <w:outlineLvl w:val="3"/>
    </w:pPr>
  </w:style>
  <w:style w:type="paragraph" w:styleId="1167" w:customStyle="1">
    <w:name w:val="xl82"/>
    <w:basedOn w:val="842"/>
    <w:next w:val="1162"/>
    <w:qFormat/>
    <w:pPr>
      <w:ind w:left="0" w:firstLine="5120"/>
      <w:spacing w:before="280" w:after="280" w:line="240" w:lineRule="auto"/>
    </w:pPr>
    <w:rPr>
      <w:rFonts w:ascii="Times New Roman" w:hAnsi="Times New Roman" w:cs="Times New Roman"/>
    </w:rPr>
  </w:style>
  <w:style w:type="paragraph" w:styleId="1168" w:customStyle="1">
    <w:name w:val="Char Char Char Char Char Char Char Char"/>
    <w:next w:val="1169"/>
    <w:qFormat/>
    <w:pPr>
      <w:ind w:firstLine="14"/>
      <w:jc w:val="both"/>
      <w:shd w:val="clear" w:color="000000" w:fill="000080"/>
      <w:widowControl w:val="off"/>
    </w:pPr>
    <w:rPr>
      <w:rFonts w:ascii="Calibri" w:hAnsi="Calibri"/>
    </w:rPr>
  </w:style>
  <w:style w:type="paragraph" w:styleId="1169" w:customStyle="1">
    <w:name w:val="Char Char Char Char Char Char1 Char Char Char1 Char Char Char Char Char Char Char Char Char Char Char Char Char Char Char"/>
    <w:basedOn w:val="842"/>
    <w:next w:val="1170"/>
    <w:qFormat/>
    <w:pPr>
      <w:ind w:left="0" w:firstLine="2560"/>
      <w:spacing w:before="0" w:after="0" w:line="240" w:lineRule="auto"/>
    </w:pPr>
    <w:rPr>
      <w:rFonts w:ascii="Times New Roman" w:hAnsi="Times New Roman" w:cs="Times New Roman"/>
    </w:rPr>
  </w:style>
  <w:style w:type="paragraph" w:styleId="1170" w:customStyle="1">
    <w:name w:val="样式1"/>
    <w:basedOn w:val="842"/>
    <w:next w:val="1171"/>
    <w:qFormat/>
    <w:pPr>
      <w:ind w:left="0" w:firstLine="1536"/>
      <w:spacing w:before="120" w:after="120" w:line="300" w:lineRule="auto"/>
    </w:pPr>
    <w:rPr>
      <w:rFonts w:ascii="Times New Roman" w:hAnsi="Times New Roman" w:cs="Times New Roman"/>
    </w:rPr>
  </w:style>
  <w:style w:type="paragraph" w:styleId="1171" w:customStyle="1">
    <w:name w:val="索引 41"/>
    <w:basedOn w:val="842"/>
    <w:next w:val="841"/>
    <w:qFormat/>
    <w:pPr>
      <w:ind w:left="600" w:firstLine="2560"/>
      <w:jc w:val="center"/>
      <w:spacing w:before="0" w:after="0" w:line="360" w:lineRule="auto"/>
    </w:pPr>
    <w:rPr>
      <w:rFonts w:ascii="Times New Roman" w:hAnsi="Times New Roman" w:cs="Times New Roman"/>
    </w:rPr>
  </w:style>
  <w:style w:type="paragraph" w:styleId="1172" w:customStyle="1">
    <w:name w:val="自定义二"/>
    <w:basedOn w:val="842"/>
    <w:next w:val="841"/>
    <w:qFormat/>
    <w:pPr>
      <w:ind w:left="0" w:firstLine="14"/>
      <w:spacing w:before="0" w:after="0" w:line="360" w:lineRule="auto"/>
      <w:outlineLvl w:val="1"/>
    </w:pPr>
    <w:rPr>
      <w:rFonts w:ascii="Times New Roman" w:hAnsi="Times New Roman" w:cs="Times New Roman"/>
    </w:rPr>
  </w:style>
  <w:style w:type="paragraph" w:styleId="1173" w:customStyle="1">
    <w:name w:val="Bullet"/>
    <w:next w:val="1111"/>
    <w:qFormat/>
    <w:pPr>
      <w:ind w:left="567" w:right="2835" w:firstLine="3584"/>
      <w:spacing w:after="60"/>
    </w:pPr>
    <w:rPr>
      <w:rFonts w:ascii="Calibri" w:hAnsi="Calibri"/>
    </w:rPr>
  </w:style>
  <w:style w:type="paragraph" w:styleId="1174" w:customStyle="1">
    <w:name w:val="Char Char Char Char Char Char1"/>
    <w:basedOn w:val="842"/>
    <w:next w:val="1175"/>
    <w:qFormat/>
    <w:pPr>
      <w:ind w:left="0" w:firstLine="2560"/>
      <w:spacing w:before="0" w:after="0" w:line="240" w:lineRule="auto"/>
    </w:pPr>
    <w:rPr>
      <w:rFonts w:ascii="Times New Roman" w:hAnsi="Times New Roman" w:cs="Times New Roman"/>
    </w:rPr>
  </w:style>
  <w:style w:type="paragraph" w:styleId="1175" w:customStyle="1">
    <w:name w:val="正文缩进2"/>
    <w:basedOn w:val="842"/>
    <w:next w:val="1176"/>
    <w:pPr>
      <w:ind w:left="420" w:firstLine="1188"/>
      <w:spacing w:before="0" w:after="0" w:line="240" w:lineRule="auto"/>
    </w:pPr>
    <w:rPr>
      <w:rFonts w:ascii="Times New Roman" w:hAnsi="Times New Roman" w:cs="Times New Roman"/>
    </w:rPr>
  </w:style>
  <w:style w:type="paragraph" w:styleId="1176" w:customStyle="1">
    <w:name w:val="列出段落2"/>
    <w:basedOn w:val="842"/>
    <w:next w:val="1177"/>
    <w:pPr>
      <w:ind w:left="420" w:firstLine="3748"/>
      <w:spacing w:before="0" w:after="0" w:line="240" w:lineRule="auto"/>
    </w:pPr>
    <w:rPr>
      <w:rFonts w:ascii="Times New Roman" w:hAnsi="Times New Roman" w:cs="Times New Roman"/>
    </w:rPr>
  </w:style>
  <w:style w:type="paragraph" w:styleId="1177" w:customStyle="1">
    <w:name w:val="正文文本缩进 31"/>
    <w:basedOn w:val="842"/>
    <w:next w:val="1178"/>
    <w:qFormat/>
    <w:pPr>
      <w:ind w:left="1200" w:firstLine="1248"/>
      <w:spacing w:before="120" w:after="0" w:line="22" w:lineRule="atLeast"/>
    </w:pPr>
    <w:rPr>
      <w:rFonts w:ascii="Times New Roman" w:hAnsi="Times New Roman" w:cs="Times New Roman"/>
    </w:rPr>
  </w:style>
  <w:style w:type="paragraph" w:styleId="1178" w:customStyle="1">
    <w:name w:val="样式 正文首行缩进 + 首行缩进:  2 字符5"/>
    <w:next w:val="1179"/>
    <w:qFormat/>
    <w:pPr>
      <w:ind w:left="200" w:firstLine="3784"/>
      <w:spacing w:line="300" w:lineRule="auto"/>
    </w:pPr>
    <w:rPr>
      <w:rFonts w:ascii="Calibri" w:hAnsi="Calibri"/>
    </w:rPr>
  </w:style>
  <w:style w:type="paragraph" w:styleId="1179" w:customStyle="1">
    <w:name w:val="Char2"/>
    <w:basedOn w:val="842"/>
    <w:next w:val="1173"/>
    <w:qFormat/>
    <w:pPr>
      <w:ind w:left="0" w:firstLine="3584"/>
      <w:spacing w:before="0" w:after="160" w:line="240" w:lineRule="exact"/>
    </w:pPr>
    <w:rPr>
      <w:rFonts w:ascii="Times New Roman" w:hAnsi="Times New Roman" w:cs="Times New Roman"/>
    </w:rPr>
  </w:style>
  <w:style w:type="paragraph" w:styleId="1180" w:customStyle="1">
    <w:name w:val="WPSOffice手动目录 1"/>
    <w:qFormat/>
  </w:style>
  <w:style w:type="paragraph" w:styleId="1181" w:customStyle="1">
    <w:name w:val="纯文本4"/>
    <w:basedOn w:val="841"/>
    <w:qFormat/>
    <w:pPr>
      <w:ind w:left="0"/>
      <w:widowControl w:val="off"/>
    </w:pPr>
    <w:rPr>
      <w:rFonts w:ascii="宋体" w:hAnsi="Courier New" w:eastAsia="楷体_GB2312" w:cs="Times New Roman"/>
      <w:sz w:val="26"/>
    </w:rPr>
  </w:style>
  <w:style w:type="paragraph" w:styleId="1182" w:customStyle="1">
    <w:name w:val="Char Char Char Char Char Char Char Char Char Char Char Char Char Char Char Char"/>
    <w:basedOn w:val="842"/>
    <w:next w:val="1183"/>
    <w:qFormat/>
    <w:pPr>
      <w:ind w:left="682" w:firstLine="1224"/>
      <w:spacing w:before="0" w:after="0" w:line="360" w:lineRule="auto"/>
    </w:pPr>
    <w:rPr>
      <w:rFonts w:ascii="Times New Roman" w:hAnsi="Times New Roman" w:cs="Times New Roman"/>
    </w:rPr>
  </w:style>
  <w:style w:type="paragraph" w:styleId="1183" w:customStyle="1">
    <w:name w:val="列表编号 51"/>
    <w:basedOn w:val="842"/>
    <w:next w:val="1184"/>
    <w:qFormat/>
    <w:pPr>
      <w:ind w:left="900" w:firstLine="2652"/>
      <w:spacing w:before="0" w:after="0" w:line="360" w:lineRule="auto"/>
    </w:pPr>
    <w:rPr>
      <w:rFonts w:ascii="Times New Roman" w:hAnsi="Times New Roman" w:cs="Times New Roman"/>
    </w:rPr>
  </w:style>
  <w:style w:type="paragraph" w:styleId="1184" w:customStyle="1">
    <w:name w:val="样式 标题 1 + 黑体 (符号) 宋体 三号 段前: 7.8 磅 段后: 7.8 磅 行距: 1.5 倍行距"/>
    <w:basedOn w:val="843"/>
    <w:next w:val="1185"/>
    <w:qFormat/>
    <w:pPr>
      <w:ind w:left="432" w:firstLine="18"/>
      <w:spacing w:before="40" w:after="40" w:line="360" w:lineRule="auto"/>
      <w:outlineLvl w:val="0"/>
    </w:pPr>
  </w:style>
  <w:style w:type="paragraph" w:styleId="1185" w:customStyle="1">
    <w:name w:val="表格用"/>
    <w:basedOn w:val="842"/>
    <w:next w:val="1142"/>
    <w:qFormat/>
    <w:pPr>
      <w:ind w:left="0" w:firstLine="1024"/>
      <w:spacing w:before="0" w:after="0" w:line="360" w:lineRule="auto"/>
    </w:pPr>
    <w:rPr>
      <w:rFonts w:ascii="Times New Roman" w:hAnsi="Times New Roman" w:cs="Times New Roman"/>
    </w:rPr>
  </w:style>
  <w:style w:type="paragraph" w:styleId="1186" w:customStyle="1">
    <w:name w:val="xl71"/>
    <w:basedOn w:val="842"/>
    <w:next w:val="1187"/>
    <w:qFormat/>
    <w:pPr>
      <w:ind w:left="0" w:firstLine="1536"/>
      <w:spacing w:before="280" w:after="280" w:line="240" w:lineRule="auto"/>
    </w:pPr>
    <w:rPr>
      <w:rFonts w:ascii="Times New Roman" w:hAnsi="Times New Roman" w:cs="Times New Roman"/>
    </w:rPr>
  </w:style>
  <w:style w:type="paragraph" w:styleId="1187" w:customStyle="1">
    <w:name w:val="正文文本 31"/>
    <w:basedOn w:val="842"/>
    <w:next w:val="1188"/>
    <w:qFormat/>
    <w:pPr>
      <w:ind w:left="0" w:firstLine="3584"/>
      <w:jc w:val="center"/>
      <w:spacing w:before="0" w:after="120" w:line="360" w:lineRule="auto"/>
    </w:pPr>
    <w:rPr>
      <w:rFonts w:ascii="Times New Roman" w:hAnsi="Times New Roman" w:cs="Times New Roman"/>
    </w:rPr>
  </w:style>
  <w:style w:type="paragraph" w:styleId="1188" w:customStyle="1">
    <w:name w:val="列出段落111"/>
    <w:basedOn w:val="842"/>
    <w:next w:val="1124"/>
    <w:qFormat/>
    <w:pPr>
      <w:ind w:left="420" w:firstLine="3748"/>
      <w:spacing w:before="0" w:after="0" w:line="240" w:lineRule="auto"/>
    </w:pPr>
    <w:rPr>
      <w:rFonts w:ascii="Times New Roman" w:hAnsi="Times New Roman" w:cs="Times New Roman"/>
    </w:rPr>
  </w:style>
  <w:style w:type="paragraph" w:styleId="1189" w:customStyle="1">
    <w:name w:val="修订1"/>
    <w:qFormat/>
    <w:rPr>
      <w:rFonts w:ascii="Calibri" w:hAnsi="Calibri"/>
    </w:rPr>
  </w:style>
  <w:style w:type="paragraph" w:styleId="1190" w:customStyle="1">
    <w:name w:val="正文文本缩进 21"/>
    <w:basedOn w:val="842"/>
    <w:next w:val="1130"/>
    <w:pPr>
      <w:ind w:left="480" w:firstLine="4832"/>
      <w:spacing w:before="0" w:after="0" w:line="240" w:lineRule="auto"/>
    </w:pPr>
    <w:rPr>
      <w:rFonts w:ascii="Times New Roman" w:hAnsi="Times New Roman" w:cs="Times New Roman"/>
    </w:rPr>
  </w:style>
  <w:style w:type="paragraph" w:styleId="1191" w:customStyle="1">
    <w:name w:val="Char Char4 Char Char"/>
    <w:basedOn w:val="842"/>
    <w:next w:val="1140"/>
    <w:qFormat/>
    <w:pPr>
      <w:ind w:left="0" w:firstLine="2560"/>
      <w:spacing w:before="0" w:after="0" w:line="240" w:lineRule="auto"/>
    </w:pPr>
    <w:rPr>
      <w:rFonts w:ascii="Times New Roman" w:hAnsi="Times New Roman" w:cs="Times New Roman"/>
    </w:rPr>
  </w:style>
  <w:style w:type="paragraph" w:styleId="1192" w:customStyle="1">
    <w:name w:val="样式"/>
    <w:next w:val="841"/>
    <w:qFormat/>
    <w:pPr>
      <w:ind w:firstLine="3584"/>
      <w:widowControl w:val="off"/>
    </w:pPr>
    <w:rPr>
      <w:rFonts w:ascii="Calibri" w:hAnsi="Calibri"/>
    </w:rPr>
  </w:style>
  <w:style w:type="paragraph" w:styleId="1193" w:customStyle="1">
    <w:name w:val="TOC 标题1"/>
    <w:basedOn w:val="843"/>
    <w:next w:val="841"/>
    <w:pPr>
      <w:ind w:left="0" w:firstLine="6144"/>
      <w:spacing w:before="480" w:after="0" w:line="276" w:lineRule="auto"/>
    </w:pPr>
    <w:rPr>
      <w:b/>
      <w:sz w:val="30"/>
    </w:rPr>
  </w:style>
  <w:style w:type="paragraph" w:styleId="1194" w:customStyle="1">
    <w:name w:val="纯文本3"/>
    <w:basedOn w:val="841"/>
    <w:rPr>
      <w:rFonts w:ascii="宋体" w:hAnsi="Courier New" w:cs="Times New Roman"/>
    </w:rPr>
  </w:style>
  <w:style w:type="paragraph" w:styleId="1195" w:customStyle="1">
    <w:name w:val="afont"/>
    <w:basedOn w:val="842"/>
    <w:next w:val="868"/>
    <w:qFormat/>
    <w:pPr>
      <w:ind w:left="0" w:firstLine="2048"/>
      <w:spacing w:before="100" w:after="100" w:line="285" w:lineRule="atLeast"/>
    </w:pPr>
    <w:rPr>
      <w:rFonts w:ascii="Times New Roman" w:hAnsi="Times New Roman" w:cs="Times New Roman"/>
    </w:rPr>
  </w:style>
  <w:style w:type="paragraph" w:styleId="1196" w:customStyle="1">
    <w:name w:val="xl85"/>
    <w:basedOn w:val="842"/>
    <w:next w:val="1197"/>
    <w:qFormat/>
    <w:pPr>
      <w:ind w:left="0" w:firstLine="2048"/>
      <w:jc w:val="center"/>
      <w:spacing w:before="280" w:after="280" w:line="240" w:lineRule="auto"/>
    </w:pPr>
    <w:rPr>
      <w:rFonts w:ascii="Times New Roman" w:hAnsi="Times New Roman" w:cs="Times New Roman"/>
    </w:rPr>
  </w:style>
  <w:style w:type="paragraph" w:styleId="1197" w:customStyle="1">
    <w:name w:val="文章总标题"/>
    <w:basedOn w:val="842"/>
    <w:next w:val="1198"/>
    <w:qFormat/>
    <w:pPr>
      <w:ind w:left="0" w:firstLine="7168"/>
      <w:jc w:val="center"/>
      <w:spacing w:before="566" w:after="544" w:line="566" w:lineRule="atLeast"/>
    </w:pPr>
    <w:rPr>
      <w:rFonts w:ascii="Times New Roman" w:hAnsi="Times New Roman" w:cs="Times New Roman"/>
    </w:rPr>
  </w:style>
  <w:style w:type="paragraph" w:styleId="1198" w:customStyle="1">
    <w:name w:val="样式 首行缩进:  2 字符"/>
    <w:basedOn w:val="842"/>
    <w:next w:val="1161"/>
    <w:qFormat/>
    <w:pPr>
      <w:ind w:left="200" w:firstLine="1224"/>
      <w:spacing w:before="0" w:after="0" w:line="400" w:lineRule="exact"/>
    </w:pPr>
    <w:rPr>
      <w:rFonts w:ascii="Times New Roman" w:hAnsi="Times New Roman" w:cs="Times New Roman"/>
    </w:rPr>
  </w:style>
  <w:style w:type="paragraph" w:styleId="1199" w:customStyle="1">
    <w:name w:val="二级条标题"/>
    <w:basedOn w:val="842"/>
    <w:next w:val="841"/>
    <w:qFormat/>
    <w:pPr>
      <w:ind w:left="0" w:firstLine="8"/>
      <w:spacing w:before="0" w:after="0" w:line="240" w:lineRule="auto"/>
      <w:outlineLvl w:val="3"/>
    </w:pPr>
    <w:rPr>
      <w:rFonts w:ascii="Times New Roman" w:hAnsi="Times New Roman" w:cs="Times New Roman"/>
    </w:rPr>
  </w:style>
  <w:style w:type="paragraph" w:styleId="1200" w:customStyle="1">
    <w:name w:val="Plain Text*"/>
    <w:basedOn w:val="841"/>
    <w:qFormat/>
    <w:pPr>
      <w:ind w:left="0"/>
      <w:jc w:val="left"/>
    </w:pPr>
    <w:rPr>
      <w:rFonts w:ascii="宋体" w:hAnsi="宋体" w:eastAsia="楷体_GB2312" w:cs="Courier New"/>
      <w:sz w:val="26"/>
      <w:lang w:val="zh-CN"/>
    </w:rPr>
  </w:style>
  <w:style w:type="paragraph" w:styleId="1201" w:customStyle="1">
    <w:name w:val="样式 加粗 居中2"/>
    <w:basedOn w:val="842"/>
    <w:next w:val="1053"/>
    <w:qFormat/>
    <w:pPr>
      <w:ind w:left="0" w:firstLine="2560"/>
      <w:jc w:val="center"/>
      <w:spacing w:before="0" w:after="0" w:line="360" w:lineRule="auto"/>
    </w:pPr>
    <w:rPr>
      <w:rFonts w:ascii="Times New Roman" w:hAnsi="Times New Roman" w:cs="Times New Roman"/>
    </w:rPr>
  </w:style>
  <w:style w:type="paragraph" w:styleId="1202" w:customStyle="1">
    <w:name w:val="标准文本"/>
    <w:basedOn w:val="842"/>
    <w:next w:val="1156"/>
    <w:qFormat/>
    <w:pPr>
      <w:ind w:left="480" w:firstLine="2784"/>
      <w:spacing w:before="0" w:after="0" w:line="360" w:lineRule="auto"/>
    </w:pPr>
    <w:rPr>
      <w:rFonts w:ascii="Times New Roman" w:hAnsi="Times New Roman" w:cs="Times New Roman"/>
    </w:rPr>
  </w:style>
  <w:style w:type="paragraph" w:styleId="1203" w:customStyle="1">
    <w:name w:val="font5"/>
    <w:basedOn w:val="842"/>
    <w:next w:val="1204"/>
    <w:qFormat/>
    <w:pPr>
      <w:ind w:left="0" w:firstLine="5120"/>
      <w:spacing w:before="280" w:after="280" w:line="240" w:lineRule="auto"/>
    </w:pPr>
    <w:rPr>
      <w:rFonts w:ascii="Times New Roman" w:hAnsi="Times New Roman" w:cs="Times New Roman"/>
    </w:rPr>
  </w:style>
  <w:style w:type="paragraph" w:styleId="1204" w:customStyle="1">
    <w:name w:val="索引标题1"/>
    <w:basedOn w:val="842"/>
    <w:next w:val="1083"/>
    <w:qFormat/>
    <w:pPr>
      <w:ind w:left="0" w:firstLine="4608"/>
      <w:jc w:val="center"/>
      <w:spacing w:before="0" w:after="0" w:line="360" w:lineRule="auto"/>
    </w:pPr>
    <w:rPr>
      <w:rFonts w:ascii="Times New Roman" w:hAnsi="Times New Roman" w:cs="Times New Roman"/>
    </w:rPr>
  </w:style>
  <w:style w:type="paragraph" w:styleId="1205" w:customStyle="1">
    <w:name w:val="Char Char Char Char Char Char1 Char Char Char1 Char Char Char Char Char Char Char Char Char Char Char Char Char Char Char Char"/>
    <w:basedOn w:val="842"/>
    <w:next w:val="1206"/>
    <w:qFormat/>
    <w:pPr>
      <w:ind w:left="0" w:firstLine="2560"/>
      <w:spacing w:before="0" w:after="0" w:line="240" w:lineRule="auto"/>
    </w:pPr>
    <w:rPr>
      <w:rFonts w:ascii="Times New Roman" w:hAnsi="Times New Roman" w:cs="Times New Roman"/>
    </w:rPr>
  </w:style>
  <w:style w:type="paragraph" w:styleId="1206" w:customStyle="1">
    <w:name w:val="1正文"/>
    <w:basedOn w:val="842"/>
    <w:next w:val="1207"/>
    <w:qFormat/>
    <w:pPr>
      <w:ind w:left="480" w:firstLine="2784"/>
      <w:spacing w:before="0" w:after="0" w:line="300" w:lineRule="auto"/>
    </w:pPr>
    <w:rPr>
      <w:rFonts w:ascii="Times New Roman" w:hAnsi="Times New Roman" w:cs="Times New Roman"/>
    </w:rPr>
  </w:style>
  <w:style w:type="paragraph" w:styleId="1207" w:customStyle="1">
    <w:name w:val="目录2"/>
    <w:basedOn w:val="842"/>
    <w:next w:val="841"/>
    <w:qFormat/>
    <w:pPr>
      <w:ind w:left="209" w:firstLine="5329"/>
      <w:spacing w:before="0" w:after="0" w:line="317" w:lineRule="atLeast"/>
    </w:pPr>
    <w:rPr>
      <w:rFonts w:ascii="Times New Roman" w:hAnsi="Times New Roman" w:cs="Times New Roman"/>
    </w:rPr>
  </w:style>
  <w:style w:type="paragraph" w:styleId="1208" w:customStyle="1">
    <w:name w:val="图表目录1"/>
    <w:basedOn w:val="842"/>
    <w:next w:val="841"/>
    <w:qFormat/>
    <w:pPr>
      <w:ind w:left="200" w:firstLine="2616"/>
      <w:jc w:val="center"/>
      <w:spacing w:before="0" w:after="0" w:line="360" w:lineRule="auto"/>
    </w:pPr>
    <w:rPr>
      <w:rFonts w:ascii="Times New Roman" w:hAnsi="Times New Roman" w:cs="Times New Roman"/>
    </w:rPr>
  </w:style>
  <w:style w:type="paragraph" w:styleId="1209" w:customStyle="1">
    <w:name w:val="xl63"/>
    <w:basedOn w:val="842"/>
    <w:next w:val="1159"/>
    <w:qFormat/>
    <w:pPr>
      <w:ind w:left="0" w:firstLine="5120"/>
      <w:spacing w:before="280" w:after="280" w:line="240" w:lineRule="auto"/>
    </w:pPr>
    <w:rPr>
      <w:rFonts w:ascii="Times New Roman" w:hAnsi="Times New Roman" w:cs="Times New Roman"/>
    </w:rPr>
  </w:style>
  <w:style w:type="paragraph" w:styleId="1210">
    <w:name w:val="List Paragraph"/>
    <w:basedOn w:val="841"/>
    <w:next w:val="1117"/>
    <w:qFormat/>
    <w:pPr>
      <w:ind w:left="420" w:firstLine="3748"/>
    </w:pPr>
    <w:rPr>
      <w:rFonts w:ascii="Times New Roman" w:hAnsi="Times New Roman" w:cs="Times New Roman"/>
    </w:rPr>
  </w:style>
  <w:style w:type="paragraph" w:styleId="1211" w:customStyle="1">
    <w:name w:val="xl73"/>
    <w:basedOn w:val="842"/>
    <w:next w:val="1212"/>
    <w:qFormat/>
    <w:pPr>
      <w:ind w:left="0" w:firstLine="3584"/>
      <w:spacing w:before="280" w:after="280" w:line="240" w:lineRule="auto"/>
    </w:pPr>
    <w:rPr>
      <w:rFonts w:ascii="Times New Roman" w:hAnsi="Times New Roman" w:cs="Times New Roman"/>
    </w:rPr>
  </w:style>
  <w:style w:type="paragraph" w:styleId="1212" w:customStyle="1">
    <w:name w:val="xl80"/>
    <w:basedOn w:val="842"/>
    <w:next w:val="1213"/>
    <w:qFormat/>
    <w:pPr>
      <w:ind w:left="0" w:firstLine="3584"/>
      <w:jc w:val="center"/>
      <w:spacing w:before="280" w:after="280" w:line="240" w:lineRule="auto"/>
    </w:pPr>
    <w:rPr>
      <w:rFonts w:ascii="Times New Roman" w:hAnsi="Times New Roman" w:cs="Times New Roman"/>
    </w:rPr>
  </w:style>
  <w:style w:type="paragraph" w:styleId="1213" w:customStyle="1">
    <w:name w:val="样式2"/>
    <w:basedOn w:val="847"/>
    <w:next w:val="1214"/>
    <w:qFormat/>
    <w:pPr>
      <w:ind w:left="1134" w:firstLine="18"/>
      <w:spacing w:before="0" w:after="0" w:line="360" w:lineRule="auto"/>
      <w:outlineLvl w:val="4"/>
    </w:pPr>
  </w:style>
  <w:style w:type="paragraph" w:styleId="1214" w:customStyle="1">
    <w:name w:val="日期1"/>
    <w:basedOn w:val="842"/>
    <w:next w:val="841"/>
    <w:qFormat/>
    <w:pPr>
      <w:ind w:left="100" w:firstLine="6144"/>
      <w:spacing w:before="0" w:after="0" w:line="240" w:lineRule="auto"/>
    </w:pPr>
    <w:rPr>
      <w:rFonts w:ascii="Times New Roman" w:hAnsi="Times New Roman" w:cs="Times New Roman"/>
    </w:rPr>
  </w:style>
  <w:style w:type="paragraph" w:styleId="1215" w:customStyle="1">
    <w:name w:val="图1"/>
    <w:basedOn w:val="842"/>
    <w:next w:val="841"/>
    <w:qFormat/>
    <w:pPr>
      <w:ind w:left="1105" w:firstLine="2580"/>
      <w:jc w:val="center"/>
      <w:spacing w:before="0" w:after="0" w:line="360" w:lineRule="auto"/>
    </w:pPr>
    <w:rPr>
      <w:rFonts w:ascii="Times New Roman" w:hAnsi="Times New Roman" w:cs="Times New Roman"/>
    </w:rPr>
  </w:style>
  <w:style w:type="paragraph" w:styleId="1216" w:customStyle="1">
    <w:name w:val="Char Char Char Char Char Char1 Char Char Char1 Char Char Char Char Char Char Char Char Char Char Char Char"/>
    <w:basedOn w:val="842"/>
    <w:next w:val="1196"/>
    <w:qFormat/>
    <w:pPr>
      <w:ind w:left="0" w:firstLine="2560"/>
      <w:spacing w:before="0" w:after="0" w:line="240" w:lineRule="auto"/>
    </w:pPr>
    <w:rPr>
      <w:rFonts w:ascii="Times New Roman" w:hAnsi="Times New Roman" w:cs="Times New Roman"/>
    </w:rPr>
  </w:style>
  <w:style w:type="paragraph" w:styleId="1217" w:customStyle="1">
    <w:name w:val="Char Char Char Char Char Char Char"/>
    <w:basedOn w:val="842"/>
    <w:next w:val="1102"/>
    <w:pPr>
      <w:ind w:left="200" w:firstLine="4808"/>
      <w:spacing w:before="0" w:after="0" w:line="360" w:lineRule="auto"/>
    </w:pPr>
    <w:rPr>
      <w:rFonts w:ascii="Times New Roman" w:hAnsi="Times New Roman" w:cs="Times New Roman"/>
    </w:rPr>
  </w:style>
  <w:style w:type="paragraph" w:styleId="1218" w:customStyle="1">
    <w:name w:val="Char Char Char Char Char Char Char Char Char Char Char Char Char Char Char"/>
    <w:basedOn w:val="842"/>
    <w:next w:val="1193"/>
    <w:pPr>
      <w:ind w:left="0" w:firstLine="3584"/>
      <w:jc w:val="center"/>
      <w:spacing w:before="0" w:after="0" w:line="400" w:lineRule="exact"/>
    </w:pPr>
    <w:rPr>
      <w:rFonts w:ascii="Times New Roman" w:hAnsi="Times New Roman" w:cs="Times New Roman"/>
    </w:rPr>
  </w:style>
  <w:style w:type="paragraph" w:styleId="1219">
    <w:name w:val="Intense Quote"/>
    <w:next w:val="841"/>
    <w:qFormat/>
    <w:pPr>
      <w:ind w:left="3766" w:right="950"/>
      <w:jc w:val="center"/>
      <w:spacing w:before="360" w:after="360"/>
    </w:pPr>
    <w:rPr>
      <w:rFonts w:ascii="Calibri" w:hAnsi="Calibri"/>
      <w:i/>
    </w:rPr>
  </w:style>
  <w:style w:type="paragraph" w:styleId="1220" w:customStyle="1">
    <w:name w:val="索引 51"/>
    <w:basedOn w:val="842"/>
    <w:next w:val="841"/>
    <w:pPr>
      <w:ind w:left="800" w:firstLine="2560"/>
      <w:jc w:val="center"/>
      <w:spacing w:before="0" w:after="0" w:line="360" w:lineRule="auto"/>
    </w:pPr>
    <w:rPr>
      <w:rFonts w:ascii="Times New Roman" w:hAnsi="Times New Roman" w:cs="Times New Roman"/>
    </w:rPr>
  </w:style>
  <w:style w:type="paragraph" w:styleId="1221" w:customStyle="1">
    <w:name w:val="图表"/>
    <w:basedOn w:val="842"/>
    <w:next w:val="1222"/>
    <w:pPr>
      <w:ind w:left="0" w:firstLine="2048"/>
      <w:jc w:val="center"/>
      <w:spacing w:before="0" w:after="0" w:line="240" w:lineRule="auto"/>
    </w:pPr>
    <w:rPr>
      <w:rFonts w:ascii="Times New Roman" w:hAnsi="Times New Roman" w:cs="Times New Roman"/>
    </w:rPr>
  </w:style>
  <w:style w:type="paragraph" w:styleId="1222" w:customStyle="1">
    <w:name w:val="reader-word-layer"/>
    <w:basedOn w:val="842"/>
    <w:next w:val="1223"/>
    <w:pPr>
      <w:ind w:left="0" w:firstLine="1024"/>
      <w:spacing w:before="280" w:after="280" w:line="240" w:lineRule="auto"/>
    </w:pPr>
    <w:rPr>
      <w:rFonts w:ascii="Times New Roman" w:hAnsi="Times New Roman" w:cs="Times New Roman"/>
    </w:rPr>
  </w:style>
  <w:style w:type="paragraph" w:styleId="1223" w:customStyle="1">
    <w:name w:val="样式 加粗 居中1"/>
    <w:next w:val="1062"/>
    <w:pPr>
      <w:ind w:firstLine="2560"/>
      <w:jc w:val="center"/>
    </w:pPr>
    <w:rPr>
      <w:rFonts w:ascii="Calibri" w:hAnsi="Calibri"/>
    </w:rPr>
  </w:style>
  <w:style w:type="paragraph" w:styleId="1224" w:customStyle="1">
    <w:name w:val="修订2"/>
    <w:rPr>
      <w:rFonts w:ascii="Calibri" w:hAnsi="Calibri"/>
    </w:rPr>
  </w:style>
  <w:style w:type="paragraph" w:styleId="1225" w:customStyle="1">
    <w:name w:val="Body"/>
    <w:next w:val="1157"/>
    <w:pPr>
      <w:ind w:left="567" w:right="2835" w:firstLine="3584"/>
      <w:spacing w:after="60"/>
    </w:pPr>
    <w:rPr>
      <w:rFonts w:ascii="Calibri" w:hAnsi="Calibri"/>
    </w:rPr>
  </w:style>
  <w:style w:type="paragraph" w:styleId="1226" w:customStyle="1">
    <w:name w:val="font6"/>
    <w:basedOn w:val="842"/>
    <w:next w:val="1227"/>
    <w:pPr>
      <w:ind w:left="0" w:firstLine="5120"/>
      <w:spacing w:before="280" w:after="280" w:line="240" w:lineRule="auto"/>
    </w:pPr>
    <w:rPr>
      <w:rFonts w:ascii="Times New Roman" w:hAnsi="Times New Roman" w:cs="Times New Roman"/>
    </w:rPr>
  </w:style>
  <w:style w:type="paragraph" w:styleId="1227" w:customStyle="1">
    <w:name w:val="正文首行缩进 21"/>
    <w:basedOn w:val="854"/>
    <w:next w:val="1225"/>
    <w:pPr>
      <w:ind w:left="200" w:firstLine="3784"/>
      <w:jc w:val="center"/>
      <w:spacing w:after="120" w:line="360" w:lineRule="auto"/>
    </w:pPr>
    <w:rPr>
      <w:rFonts w:ascii="Calibri" w:hAnsi="Calibri"/>
    </w:rPr>
  </w:style>
  <w:style w:type="paragraph" w:styleId="1228" w:customStyle="1">
    <w:name w:val="Char Char"/>
    <w:next w:val="1221"/>
    <w:pPr>
      <w:ind w:firstLine="14"/>
      <w:spacing w:line="360" w:lineRule="auto"/>
      <w:shd w:val="clear" w:color="000000" w:fill="000080"/>
    </w:pPr>
    <w:rPr>
      <w:rFonts w:ascii="Calibri" w:hAnsi="Calibri"/>
    </w:rPr>
  </w:style>
  <w:style w:type="paragraph" w:styleId="1229" w:customStyle="1">
    <w:name w:val="正文_0_0"/>
    <w:next w:val="1061"/>
    <w:pPr>
      <w:ind w:firstLine="3584"/>
      <w:jc w:val="both"/>
      <w:widowControl w:val="off"/>
    </w:pPr>
    <w:rPr>
      <w:rFonts w:ascii="Calibri" w:hAnsi="Calibri"/>
    </w:rPr>
  </w:style>
  <w:style w:type="paragraph" w:styleId="1230" w:customStyle="1">
    <w:name w:val="font7"/>
    <w:basedOn w:val="842"/>
    <w:next w:val="1231"/>
    <w:pPr>
      <w:ind w:left="0" w:firstLine="3584"/>
      <w:spacing w:before="280" w:after="280" w:line="240" w:lineRule="auto"/>
    </w:pPr>
    <w:rPr>
      <w:rFonts w:ascii="Times New Roman" w:hAnsi="Times New Roman" w:cs="Times New Roman"/>
    </w:rPr>
  </w:style>
  <w:style w:type="paragraph" w:styleId="1231" w:customStyle="1">
    <w:name w:val="Char Char Char Char Char Char1 Char Char Char Char Char Char1 Char Char Char1"/>
    <w:basedOn w:val="842"/>
    <w:next w:val="1232"/>
    <w:pPr>
      <w:ind w:left="0" w:firstLine="2560"/>
      <w:spacing w:before="0" w:after="0" w:line="240" w:lineRule="auto"/>
    </w:pPr>
    <w:rPr>
      <w:rFonts w:ascii="Times New Roman" w:hAnsi="Times New Roman" w:cs="Times New Roman"/>
    </w:rPr>
  </w:style>
  <w:style w:type="paragraph" w:styleId="1232" w:customStyle="1">
    <w:name w:val="xl64"/>
    <w:basedOn w:val="842"/>
    <w:next w:val="1199"/>
    <w:pPr>
      <w:ind w:left="0" w:firstLine="3584"/>
      <w:spacing w:before="280" w:after="280" w:line="240" w:lineRule="auto"/>
    </w:pPr>
    <w:rPr>
      <w:rFonts w:ascii="Times New Roman" w:hAnsi="Times New Roman" w:cs="Times New Roman"/>
    </w:rPr>
  </w:style>
  <w:style w:type="paragraph" w:styleId="1233" w:customStyle="1">
    <w:name w:val="style16"/>
    <w:basedOn w:val="842"/>
    <w:next w:val="1226"/>
    <w:pPr>
      <w:ind w:left="0" w:firstLine="2048"/>
      <w:spacing w:before="280" w:after="280" w:line="240" w:lineRule="auto"/>
    </w:pPr>
    <w:rPr>
      <w:rFonts w:ascii="Times New Roman" w:hAnsi="Times New Roman" w:cs="Times New Roman"/>
    </w:rPr>
  </w:style>
  <w:style w:type="paragraph" w:styleId="1234" w:customStyle="1">
    <w:name w:val="索引 11"/>
    <w:basedOn w:val="842"/>
    <w:next w:val="841"/>
    <w:pPr>
      <w:ind w:left="0" w:firstLine="3584"/>
      <w:spacing w:before="0" w:after="0" w:line="240" w:lineRule="auto"/>
    </w:pPr>
    <w:rPr>
      <w:rFonts w:ascii="Times New Roman" w:hAnsi="Times New Roman" w:cs="Times New Roman"/>
    </w:rPr>
  </w:style>
  <w:style w:type="paragraph" w:styleId="1235" w:customStyle="1">
    <w:name w:val="H 3"/>
    <w:basedOn w:val="845"/>
    <w:next w:val="1236"/>
    <w:pPr>
      <w:ind w:left="1429" w:firstLine="18"/>
      <w:spacing w:before="0" w:after="0" w:line="360" w:lineRule="auto"/>
      <w:outlineLvl w:val="2"/>
    </w:pPr>
  </w:style>
  <w:style w:type="paragraph" w:styleId="1236" w:customStyle="1">
    <w:name w:val="xl83"/>
    <w:basedOn w:val="842"/>
    <w:next w:val="1217"/>
    <w:pPr>
      <w:ind w:left="0" w:firstLine="5120"/>
      <w:spacing w:before="280" w:after="280" w:line="240" w:lineRule="auto"/>
    </w:pPr>
    <w:rPr>
      <w:rFonts w:ascii="Times New Roman" w:hAnsi="Times New Roman" w:cs="Times New Roman"/>
    </w:rPr>
  </w:style>
  <w:style w:type="paragraph" w:styleId="1237" w:customStyle="1">
    <w:name w:val="表格文字（居中）"/>
    <w:basedOn w:val="842"/>
    <w:next w:val="1233"/>
    <w:pPr>
      <w:ind w:left="0" w:firstLine="2560"/>
      <w:jc w:val="center"/>
      <w:spacing w:before="0" w:after="0" w:line="360" w:lineRule="auto"/>
    </w:pPr>
    <w:rPr>
      <w:rFonts w:ascii="Times New Roman" w:hAnsi="Times New Roman" w:cs="Times New Roman"/>
    </w:rPr>
  </w:style>
  <w:style w:type="paragraph" w:styleId="1238" w:customStyle="1">
    <w:name w:val="正文首行缩进两字符"/>
    <w:basedOn w:val="842"/>
    <w:next w:val="1220"/>
    <w:pPr>
      <w:ind w:left="200" w:firstLine="3784"/>
      <w:spacing w:before="0" w:after="0" w:line="360" w:lineRule="auto"/>
    </w:pPr>
    <w:rPr>
      <w:rFonts w:ascii="Times New Roman" w:hAnsi="Times New Roman" w:cs="Times New Roman"/>
    </w:rPr>
  </w:style>
  <w:style w:type="paragraph" w:styleId="1239" w:customStyle="1">
    <w:name w:val="1"/>
    <w:basedOn w:val="842"/>
    <w:next w:val="876"/>
    <w:pPr>
      <w:ind w:left="0" w:firstLine="2048"/>
      <w:spacing w:before="0" w:after="0" w:line="240" w:lineRule="auto"/>
    </w:pPr>
    <w:rPr>
      <w:rFonts w:ascii="Times New Roman" w:hAnsi="Times New Roman" w:cs="Times New Roman"/>
    </w:rPr>
  </w:style>
  <w:style w:type="paragraph" w:styleId="1240" w:customStyle="1">
    <w:name w:val="_Style 398"/>
    <w:basedOn w:val="842"/>
    <w:next w:val="841"/>
    <w:qFormat/>
    <w:pPr>
      <w:ind w:left="0" w:firstLine="0"/>
      <w:keepLines/>
      <w:keepNext/>
      <w:spacing w:before="240" w:after="0" w:line="259" w:lineRule="auto"/>
      <w:outlineLvl w:val="9"/>
    </w:pPr>
    <w:rPr>
      <w:rFonts w:ascii="Cambria" w:hAnsi="Cambria" w:cs="Times New Roman"/>
      <w:color w:val="365f91"/>
      <w:sz w:val="32"/>
      <w:szCs w:val="32"/>
    </w:rPr>
  </w:style>
  <w:style w:type="paragraph" w:styleId="1241" w:customStyle="1">
    <w:name w:val="Table Paragraph"/>
    <w:basedOn w:val="841"/>
    <w:uiPriority w:val="1"/>
    <w:qFormat/>
    <w:rPr>
      <w:rFonts w:ascii="宋体" w:hAnsi="宋体"/>
      <w:lang w:val="zh-CN" w:bidi="zh-CN"/>
    </w:rPr>
  </w:style>
  <w:style w:type="paragraph" w:styleId="1242" w:customStyle="1">
    <w:name w:val="_Style 400"/>
    <w:rPr>
      <w:rFonts w:ascii="Calibri" w:hAnsi="Calibri"/>
    </w:rPr>
  </w:style>
  <w:style w:type="paragraph" w:styleId="1243" w:customStyle="1">
    <w:name w:val="Style1"/>
    <w:basedOn w:val="841"/>
    <w:pPr>
      <w:ind w:left="0"/>
      <w:tabs>
        <w:tab w:val="left" w:pos="-720" w:leader="none"/>
      </w:tabs>
    </w:pPr>
    <w:rPr>
      <w:rFonts w:ascii="Times New Roman" w:hAnsi="Times New Roman" w:cs="Times New Roman"/>
      <w:spacing w:val="-3"/>
      <w:sz w:val="24"/>
      <w:szCs w:val="24"/>
      <w:lang w:val="en-AU" w:eastAsia="en-US"/>
    </w:rPr>
  </w:style>
  <w:style w:type="paragraph" w:styleId="1244" w:customStyle="1">
    <w:name w:val="msolistparagraph"/>
    <w:basedOn w:val="842"/>
    <w:next w:val="1109"/>
    <w:pPr>
      <w:ind w:left="420" w:firstLine="3748"/>
      <w:spacing w:before="0" w:after="0" w:line="240" w:lineRule="auto"/>
    </w:pPr>
    <w:rPr>
      <w:rFonts w:ascii="Times New Roman" w:hAnsi="Times New Roman" w:cs="Times New Roman"/>
    </w:rPr>
  </w:style>
  <w:style w:type="paragraph" w:styleId="1245" w:customStyle="1">
    <w:name w:val="Char1 Char Char Char"/>
    <w:basedOn w:val="842"/>
    <w:next w:val="1246"/>
    <w:pPr>
      <w:ind w:left="0" w:firstLine="2560"/>
      <w:spacing w:before="0" w:after="0" w:line="240" w:lineRule="auto"/>
    </w:pPr>
    <w:rPr>
      <w:rFonts w:ascii="Times New Roman" w:hAnsi="Times New Roman" w:cs="Times New Roman"/>
    </w:rPr>
  </w:style>
  <w:style w:type="paragraph" w:styleId="1246" w:customStyle="1">
    <w:name w:val="xl24"/>
    <w:basedOn w:val="842"/>
    <w:next w:val="1191"/>
    <w:pPr>
      <w:ind w:left="0" w:firstLine="20"/>
      <w:jc w:val="center"/>
      <w:spacing w:before="280" w:after="280" w:line="240" w:lineRule="auto"/>
      <w:shd w:val="clear" w:color="000000" w:fill="ffffff"/>
    </w:pPr>
    <w:rPr>
      <w:rFonts w:ascii="Times New Roman" w:hAnsi="Times New Roman" w:cs="Times New Roman"/>
    </w:rPr>
  </w:style>
  <w:style w:type="paragraph" w:styleId="1247" w:customStyle="1">
    <w:name w:val="表格文字"/>
    <w:next w:val="1205"/>
    <w:pPr>
      <w:ind w:firstLine="3584"/>
    </w:pPr>
    <w:rPr>
      <w:rFonts w:ascii="Calibri" w:hAnsi="Calibri"/>
    </w:rPr>
  </w:style>
  <w:style w:type="paragraph" w:styleId="1248" w:customStyle="1">
    <w:name w:val="xl72"/>
    <w:basedOn w:val="842"/>
    <w:next w:val="1104"/>
    <w:pPr>
      <w:ind w:left="0" w:firstLine="3584"/>
      <w:spacing w:before="280" w:after="280" w:line="240" w:lineRule="auto"/>
    </w:pPr>
    <w:rPr>
      <w:rFonts w:ascii="Times New Roman" w:hAnsi="Times New Roman" w:cs="Times New Roman"/>
    </w:rPr>
  </w:style>
  <w:style w:type="paragraph" w:styleId="1249" w:customStyle="1">
    <w:name w:val="插图"/>
    <w:next w:val="841"/>
    <w:pPr>
      <w:ind w:firstLine="4608"/>
      <w:jc w:val="center"/>
    </w:pPr>
    <w:rPr>
      <w:rFonts w:ascii="Calibri" w:hAnsi="Calibri"/>
    </w:rPr>
  </w:style>
  <w:style w:type="paragraph" w:styleId="1250" w:customStyle="1">
    <w:name w:val="列出段落3"/>
    <w:basedOn w:val="842"/>
    <w:next w:val="1144"/>
    <w:pPr>
      <w:ind w:left="420" w:firstLine="3748"/>
      <w:spacing w:before="0" w:after="0" w:line="240" w:lineRule="auto"/>
    </w:pPr>
    <w:rPr>
      <w:rFonts w:ascii="Times New Roman" w:hAnsi="Times New Roman" w:cs="Times New Roman"/>
    </w:rPr>
  </w:style>
  <w:style w:type="paragraph" w:styleId="1251" w:customStyle="1">
    <w:name w:val="目录标题"/>
    <w:basedOn w:val="842"/>
    <w:next w:val="841"/>
    <w:pPr>
      <w:ind w:left="419" w:firstLine="7331"/>
      <w:jc w:val="center"/>
      <w:spacing w:before="566" w:after="544" w:line="566" w:lineRule="atLeast"/>
    </w:pPr>
    <w:rPr>
      <w:rFonts w:ascii="Times New Roman" w:hAnsi="Times New Roman" w:cs="Times New Roman"/>
    </w:rPr>
  </w:style>
  <w:style w:type="paragraph" w:styleId="1252" w:customStyle="1">
    <w:name w:val="默认段落字体 Para Char Char Char Char Char Char Char Char Char1 Char Char Char Char"/>
    <w:basedOn w:val="842"/>
    <w:next w:val="1147"/>
    <w:pPr>
      <w:ind w:left="0" w:firstLine="2560"/>
      <w:spacing w:before="0" w:after="0" w:line="240" w:lineRule="auto"/>
    </w:pPr>
    <w:rPr>
      <w:rFonts w:ascii="Times New Roman" w:hAnsi="Times New Roman" w:cs="Times New Roman"/>
    </w:rPr>
  </w:style>
  <w:style w:type="paragraph" w:styleId="1253" w:customStyle="1">
    <w:name w:val="WPSOffice手动目录 2"/>
    <w:pPr>
      <w:ind w:left="200"/>
    </w:pPr>
  </w:style>
  <w:style w:type="paragraph" w:styleId="1254" w:customStyle="1">
    <w:name w:val="表内文字"/>
    <w:basedOn w:val="842"/>
    <w:next w:val="884"/>
    <w:pPr>
      <w:ind w:left="0" w:firstLine="7680"/>
      <w:jc w:val="center"/>
      <w:spacing w:before="50" w:after="50" w:line="240" w:lineRule="auto"/>
    </w:pPr>
    <w:rPr>
      <w:rFonts w:ascii="Times New Roman" w:hAnsi="Times New Roman" w:cs="Times New Roman"/>
    </w:rPr>
  </w:style>
  <w:style w:type="paragraph" w:styleId="1255" w:customStyle="1">
    <w:name w:val="xl66"/>
    <w:basedOn w:val="842"/>
    <w:next w:val="1237"/>
    <w:pPr>
      <w:ind w:left="0" w:firstLine="3584"/>
      <w:spacing w:before="280" w:after="280" w:line="240" w:lineRule="auto"/>
    </w:pPr>
    <w:rPr>
      <w:rFonts w:ascii="Times New Roman" w:hAnsi="Times New Roman" w:cs="Times New Roman"/>
    </w:rPr>
  </w:style>
  <w:style w:type="paragraph" w:styleId="1256" w:customStyle="1">
    <w:name w:val="*正文"/>
    <w:basedOn w:val="841"/>
    <w:pPr>
      <w:ind w:left="0" w:firstLine="200"/>
      <w:spacing w:line="360" w:lineRule="auto"/>
    </w:pPr>
    <w:rPr>
      <w:rFonts w:ascii="仿宋_GB2312" w:hAnsi="Times New Roman" w:eastAsia="仿宋_GB2312" w:cs="Times New Roman"/>
      <w:sz w:val="24"/>
      <w:szCs w:val="28"/>
    </w:rPr>
  </w:style>
  <w:style w:type="paragraph" w:styleId="1257" w:customStyle="1">
    <w:name w:val="0"/>
    <w:basedOn w:val="842"/>
    <w:next w:val="1150"/>
    <w:pPr>
      <w:ind w:left="0" w:firstLine="2815"/>
      <w:spacing w:before="0" w:after="0" w:line="360" w:lineRule="auto"/>
    </w:pPr>
    <w:rPr>
      <w:rFonts w:ascii="Times New Roman" w:hAnsi="Times New Roman" w:cs="Times New Roman"/>
    </w:rPr>
  </w:style>
  <w:style w:type="table" w:styleId="1258" w:customStyle="1">
    <w:name w:val="网格型1"/>
    <w:basedOn w:val="852"/>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1259" w:customStyle="1">
    <w:name w:val="font61"/>
    <w:qFormat/>
    <w:rPr>
      <w:rFonts w:hint="default" w:ascii="Times New Roman" w:hAnsi="Times New Roman" w:cs="Times New Roman"/>
      <w:b/>
      <w:bCs/>
      <w:color w:val="000000"/>
      <w:sz w:val="24"/>
      <w:szCs w:val="24"/>
      <w:u w:val="none"/>
    </w:rPr>
  </w:style>
  <w:style w:type="table" w:styleId="1260" w:customStyle="1">
    <w:name w:val="网格型2"/>
    <w:basedOn w:val="852"/>
    <w:uiPriority w:val="59"/>
    <w:qFormat/>
    <w:pPr>
      <w:jc w:val="both"/>
      <w:widowControl w:val="off"/>
    </w:pPr>
    <w:rPr>
      <w:rFonts w:ascii="Times New Roman" w:hAnsi="Times New Roman" w:cs="Times New Roman"/>
    </w:r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 Id="rId16" Type="http://schemas.openxmlformats.org/officeDocument/2006/relationships/customXml" Target="../customXml/item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s:customData xmlns="http://www.wps.cn/officeDocument/2013/wpsCustomData" xmlns:s="http://www.wps.cn/officeDocument/2013/wpsCustomData">
  <customSectProps>
    <customSectPr/>
    <customSectPr/>
  </customSectProps>
  <customShpExts>
    <customShpInfo spid="_x0000_s1026"/>
  </customShpExts>
</s:customData>
</file>

<file path=customXml/itemProps1.xml><?xml version="1.0" encoding="utf-8"?>
<ds:datastoreItem xmlns:ds="http://schemas.openxmlformats.org/officeDocument/2006/customXml" ds:itemID="{2EA1D8B8-66F4-49E9-99E8-BFE64D1C3656}">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苏州市政府采购</dc:title>
  <dc:creator>ff</dc:creator>
  <cp:lastModifiedBy>陆工</cp:lastModifiedBy>
  <cp:revision>240</cp:revision>
  <dcterms:created xsi:type="dcterms:W3CDTF">2024-05-06T02:29:00Z</dcterms:created>
  <dcterms:modified xsi:type="dcterms:W3CDTF">2024-12-05T05:43:26Z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C92417373A6C49D2A419CE0639251000_13</vt:lpwstr>
  </property>
  <property fmtid="{D5CDD505-2E9C-101B-9397-08002B2CF9AE}" pid="4" name="commondata">
    <vt:lpwstr>eyJoZGlkIjoiMmU4NDdkODk2MjZlOTI5YjA5ZDk0Y2IwMDEyMjA1NGUifQ==</vt:lpwstr>
  </property>
</Properties>
</file>