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ind w:firstLine="0"/>
        <w:rPr>
          <w:rFonts w:hint="eastAsia" w:eastAsia="黑体"/>
          <w:b/>
          <w:bCs/>
          <w:sz w:val="84"/>
        </w:rPr>
      </w:pPr>
      <w:r>
        <w:rPr>
          <w:rFonts w:hint="eastAsia" w:eastAsia="黑体"/>
          <w:b/>
          <w:bCs/>
          <w:sz w:val="84"/>
        </w:rPr>
      </w:r>
      <w:r/>
    </w:p>
    <w:p>
      <w:pPr>
        <w:pStyle w:val="871"/>
        <w:ind w:firstLine="0"/>
        <w:jc w:val="center"/>
        <w:rPr>
          <w:rFonts w:hint="eastAsia" w:eastAsia="黑体"/>
          <w:b/>
          <w:bCs/>
          <w:sz w:val="84"/>
        </w:rPr>
      </w:pPr>
      <w:r>
        <w:rPr>
          <w:rFonts w:hint="eastAsia" w:eastAsia="黑体"/>
          <w:b/>
          <w:bCs/>
          <w:sz w:val="84"/>
        </w:rPr>
        <w:t xml:space="preserve">招　标　文　件</w:t>
      </w:r>
      <w:r/>
    </w:p>
    <w:p>
      <w:pPr>
        <w:pStyle w:val="871"/>
        <w:ind w:firstLine="0"/>
        <w:rPr>
          <w:rFonts w:hint="eastAsia"/>
          <w:b/>
          <w:bCs/>
          <w:sz w:val="32"/>
        </w:rPr>
      </w:pPr>
      <w:r>
        <w:rPr>
          <w:rFonts w:hint="eastAsia"/>
          <w:b/>
          <w:bCs/>
          <w:sz w:val="32"/>
        </w:rPr>
      </w:r>
      <w:r/>
    </w:p>
    <w:p>
      <w:pPr>
        <w:pStyle w:val="871"/>
        <w:ind w:firstLine="0"/>
        <w:jc w:val="center"/>
        <w:rPr>
          <w:rFonts w:hint="eastAsia"/>
          <w:b/>
          <w:bCs/>
          <w:sz w:val="32"/>
        </w:rPr>
      </w:pPr>
      <w:r>
        <w:rPr>
          <w:rFonts w:hint="eastAsia"/>
          <w:b/>
          <w:bCs/>
          <w:sz w:val="32"/>
        </w:rPr>
        <w:t xml:space="preserve">项目名称：</w:t>
      </w:r>
      <w:r>
        <w:rPr>
          <w:rFonts w:hint="eastAsia"/>
          <w:b/>
          <w:bCs/>
          <w:sz w:val="32"/>
        </w:rPr>
        <w:t xml:space="preserve">江苏食品药品职业技术学院校园绿化养护</w:t>
      </w:r>
      <w:r>
        <w:rPr>
          <w:rFonts w:hint="eastAsia"/>
          <w:b/>
          <w:bCs/>
          <w:sz w:val="32"/>
        </w:rPr>
      </w:r>
      <w:r/>
    </w:p>
    <w:p>
      <w:pPr>
        <w:pStyle w:val="871"/>
        <w:ind w:firstLine="0"/>
        <w:jc w:val="center"/>
        <w:rPr>
          <w:rFonts w:hint="eastAsia"/>
          <w:b/>
          <w:bCs/>
          <w:sz w:val="32"/>
        </w:rPr>
      </w:pPr>
      <w:r>
        <w:rPr>
          <w:rFonts w:hint="eastAsia"/>
          <w:b/>
          <w:bCs/>
          <w:sz w:val="32"/>
        </w:rPr>
        <w:t xml:space="preserve">及外围保洁服务托管项目</w:t>
      </w:r>
      <w:r>
        <w:rPr>
          <w:rFonts w:hint="eastAsia"/>
          <w:b/>
          <w:bCs/>
          <w:sz w:val="32"/>
        </w:rPr>
      </w:r>
      <w:r/>
    </w:p>
    <w:p>
      <w:pPr>
        <w:pStyle w:val="784"/>
        <w:jc w:val="center"/>
        <w:rPr>
          <w:b/>
          <w:sz w:val="30"/>
          <w:szCs w:val="30"/>
        </w:rPr>
      </w:pPr>
      <w:r>
        <w:rPr>
          <w:rFonts w:hint="eastAsia"/>
          <w:b/>
          <w:bCs/>
          <w:sz w:val="32"/>
        </w:rPr>
        <w:t xml:space="preserve">项目</w:t>
      </w:r>
      <w:r>
        <w:rPr>
          <w:rFonts w:hint="eastAsia"/>
          <w:b/>
          <w:bCs/>
          <w:sz w:val="32"/>
        </w:rPr>
        <w:t xml:space="preserve">编号：</w:t>
      </w:r>
      <w:r>
        <w:rPr>
          <w:b/>
          <w:bCs/>
          <w:sz w:val="32"/>
        </w:rPr>
        <w:t xml:space="preserve">JSZC-320000-SCZX-G2024-02</w:t>
      </w:r>
      <w:r>
        <w:rPr>
          <w:rFonts w:hint="eastAsia"/>
          <w:b/>
          <w:bCs/>
          <w:sz w:val="32"/>
        </w:rPr>
        <w:t xml:space="preserve">20</w:t>
      </w:r>
      <w:r>
        <w:rPr>
          <w:b/>
          <w:sz w:val="30"/>
          <w:szCs w:val="30"/>
        </w:rPr>
      </w:r>
      <w:r/>
    </w:p>
    <w:p>
      <w:pPr>
        <w:pStyle w:val="871"/>
        <w:ind w:firstLine="0"/>
        <w:spacing w:before="0" w:after="0"/>
        <w:rPr>
          <w:rFonts w:hint="eastAsia" w:ascii="宋体" w:hAnsi="宋体"/>
        </w:rPr>
      </w:pPr>
      <w:r>
        <w:rPr>
          <w:rFonts w:hint="eastAsia" w:ascii="宋体" w:hAnsi="宋体"/>
        </w:rPr>
      </w:r>
      <w:r/>
    </w:p>
    <w:p>
      <w:pPr>
        <w:pStyle w:val="871"/>
        <w:ind w:firstLine="0"/>
        <w:spacing w:before="0" w:after="0"/>
        <w:rPr>
          <w:rFonts w:hint="eastAsia" w:ascii="宋体" w:hAnsi="宋体"/>
        </w:rPr>
      </w:pPr>
      <w:r>
        <w:rPr>
          <w:rFonts w:hint="eastAsia" w:ascii="宋体" w:hAnsi="宋体"/>
        </w:rPr>
      </w:r>
      <w:r/>
    </w:p>
    <w:p>
      <w:pPr>
        <w:pStyle w:val="871"/>
        <w:ind w:firstLine="0"/>
        <w:spacing w:before="0" w:after="0"/>
        <w:rPr>
          <w:rFonts w:hint="eastAsia" w:ascii="宋体" w:hAnsi="宋体"/>
        </w:rPr>
      </w:pPr>
      <w:r>
        <w:rPr>
          <w:rFonts w:hint="eastAsia" w:ascii="宋体" w:hAnsi="宋体"/>
        </w:rPr>
      </w:r>
      <w:r/>
    </w:p>
    <w:p>
      <w:pPr>
        <w:pStyle w:val="871"/>
        <w:ind w:firstLine="0"/>
        <w:spacing w:before="0" w:after="0"/>
        <w:rPr>
          <w:rFonts w:hint="eastAsia" w:ascii="宋体" w:hAnsi="宋体"/>
        </w:rPr>
      </w:pPr>
      <w:r>
        <w:rPr>
          <w:rFonts w:hint="eastAsia" w:ascii="宋体" w:hAnsi="宋体"/>
        </w:rPr>
      </w:r>
      <w:r/>
    </w:p>
    <w:p>
      <w:pPr>
        <w:pStyle w:val="871"/>
        <w:ind w:firstLine="0"/>
        <w:spacing w:before="0" w:after="0"/>
        <w:rPr>
          <w:rFonts w:hint="eastAsia" w:ascii="宋体" w:hAnsi="宋体"/>
        </w:rPr>
      </w:pPr>
      <w:r>
        <w:rPr>
          <w:rFonts w:hint="eastAsia" w:ascii="宋体" w:hAnsi="宋体"/>
        </w:rPr>
      </w:r>
      <w:r/>
    </w:p>
    <w:p>
      <w:pPr>
        <w:pStyle w:val="871"/>
        <w:ind w:firstLine="0"/>
        <w:spacing w:before="0" w:after="0"/>
        <w:rPr>
          <w:rFonts w:hint="eastAsia" w:ascii="宋体" w:hAnsi="宋体"/>
        </w:rPr>
      </w:pPr>
      <w:r>
        <w:rPr>
          <w:rFonts w:hint="eastAsia" w:ascii="宋体" w:hAnsi="宋体"/>
        </w:rPr>
      </w:r>
      <w:r/>
    </w:p>
    <w:p>
      <w:pPr>
        <w:pStyle w:val="871"/>
        <w:ind w:firstLine="0"/>
        <w:spacing w:before="0" w:after="0"/>
        <w:rPr>
          <w:rFonts w:hint="eastAsia" w:ascii="宋体" w:hAnsi="宋体"/>
        </w:rPr>
      </w:pPr>
      <w:r>
        <w:rPr>
          <w:rFonts w:hint="eastAsia" w:ascii="宋体" w:hAnsi="宋体"/>
        </w:rPr>
      </w:r>
      <w:r/>
    </w:p>
    <w:p>
      <w:pPr>
        <w:pStyle w:val="871"/>
        <w:ind w:firstLine="0"/>
        <w:jc w:val="center"/>
        <w:rPr>
          <w:rFonts w:hint="eastAsia"/>
          <w:b/>
          <w:bCs/>
          <w:sz w:val="32"/>
        </w:rPr>
      </w:pPr>
      <w:r>
        <w:rPr>
          <w:rFonts w:hint="eastAsia"/>
          <w:b/>
          <w:bCs/>
          <w:sz w:val="32"/>
        </w:rPr>
        <w:t xml:space="preserve">江苏省政府采购中心</w:t>
      </w:r>
      <w:r/>
    </w:p>
    <w:p>
      <w:pPr>
        <w:pStyle w:val="871"/>
        <w:ind w:firstLine="0"/>
        <w:jc w:val="center"/>
        <w:rPr>
          <w:rFonts w:hint="eastAsia"/>
          <w:b/>
          <w:bCs/>
          <w:sz w:val="32"/>
        </w:rPr>
      </w:pPr>
      <w:r>
        <w:rPr>
          <w:rFonts w:hint="eastAsia"/>
          <w:b/>
          <w:bCs/>
          <w:sz w:val="32"/>
        </w:rPr>
        <w:t xml:space="preserve">2024</w:t>
      </w:r>
      <w:r>
        <w:rPr>
          <w:rFonts w:hint="eastAsia"/>
          <w:b/>
          <w:bCs/>
          <w:sz w:val="32"/>
        </w:rPr>
        <w:t xml:space="preserve">年</w:t>
      </w:r>
      <w:r>
        <w:rPr>
          <w:rFonts w:hint="eastAsia"/>
          <w:b/>
          <w:bCs/>
          <w:sz w:val="32"/>
          <w:lang w:eastAsia="zh-CN"/>
        </w:rPr>
        <w:t xml:space="preserve">6</w:t>
      </w:r>
      <w:r>
        <w:rPr>
          <w:rFonts w:hint="eastAsia"/>
          <w:b/>
          <w:bCs/>
          <w:sz w:val="32"/>
        </w:rPr>
        <w:t xml:space="preserve">月</w:t>
      </w:r>
      <w:r>
        <w:rPr>
          <w:rFonts w:hint="eastAsia"/>
          <w:b/>
          <w:bCs/>
          <w:sz w:val="32"/>
          <w:lang w:eastAsia="zh-CN"/>
        </w:rPr>
        <w:t xml:space="preserve">1</w:t>
      </w:r>
      <w:r>
        <w:rPr>
          <w:rFonts w:hint="eastAsia"/>
          <w:b/>
          <w:bCs/>
          <w:sz w:val="32"/>
          <w:lang w:eastAsia="zh-CN"/>
        </w:rPr>
        <w:t xml:space="preserve">9</w:t>
      </w:r>
      <w:r>
        <w:rPr>
          <w:rFonts w:hint="eastAsia"/>
          <w:b/>
          <w:bCs/>
          <w:sz w:val="32"/>
        </w:rPr>
        <w:t xml:space="preserve">日</w:t>
      </w:r>
      <w:r/>
    </w:p>
    <w:p>
      <w:pPr>
        <w:pStyle w:val="871"/>
        <w:ind w:firstLine="0"/>
        <w:rPr>
          <w:rFonts w:hint="eastAsia"/>
          <w:u w:val="single"/>
        </w:rPr>
      </w:pPr>
      <w:r>
        <w:rPr>
          <w:rFonts w:hint="eastAsia"/>
        </w:rPr>
        <w:t xml:space="preserve">                        </w:t>
      </w:r>
      <w:r>
        <w:rPr>
          <w:rFonts w:hint="eastAsia"/>
          <w:u w:val="single"/>
        </w:rPr>
      </w:r>
      <w:r/>
    </w:p>
    <w:p>
      <w:pPr>
        <w:pStyle w:val="871"/>
        <w:ind w:firstLine="0"/>
        <w:jc w:val="center"/>
        <w:rPr>
          <w:rFonts w:hint="eastAsia"/>
        </w:rPr>
      </w:pPr>
      <w:r>
        <w:rPr>
          <w:rFonts w:hint="eastAsia"/>
        </w:rPr>
      </w:r>
      <w:r/>
    </w:p>
    <w:p>
      <w:pPr>
        <w:pStyle w:val="784"/>
        <w:jc w:val="center"/>
        <w:spacing w:line="480" w:lineRule="auto"/>
        <w:rPr>
          <w:rFonts w:hint="eastAsia" w:ascii="黑体" w:hAnsi="Arial" w:eastAsia="黑体"/>
          <w:b/>
          <w:sz w:val="44"/>
        </w:rPr>
        <w:outlineLvl w:val="0"/>
      </w:pPr>
      <w:r>
        <w:br w:type="page" w:clear="all"/>
      </w:r>
      <w:bookmarkStart w:id="0" w:name="_Toc479757206"/>
      <w:r/>
      <w:bookmarkStart w:id="1" w:name="_Toc513029200"/>
      <w:r/>
      <w:bookmarkStart w:id="2" w:name="_Toc20823272"/>
      <w:r/>
      <w:bookmarkStart w:id="3" w:name="_Toc523127445"/>
      <w:r/>
      <w:bookmarkStart w:id="4" w:name="_Toc16938516"/>
      <w:r/>
      <w:bookmarkStart w:id="5" w:name="_Toc120614210"/>
      <w:r>
        <w:rPr>
          <w:rFonts w:hint="eastAsia"/>
        </w:rPr>
        <w:t xml:space="preserve"> </w:t>
      </w:r>
      <w:r>
        <w:rPr>
          <w:rFonts w:hint="eastAsia" w:ascii="黑体" w:hAnsi="Arial" w:eastAsia="黑体"/>
          <w:b/>
          <w:sz w:val="44"/>
        </w:rPr>
        <w:t xml:space="preserve">总  目  录</w:t>
      </w:r>
      <w:r/>
    </w:p>
    <w:p>
      <w:pPr>
        <w:pStyle w:val="784"/>
        <w:spacing w:line="480" w:lineRule="auto"/>
        <w:rPr>
          <w:rFonts w:hint="eastAsia" w:ascii="仿宋_GB2312" w:hAnsi="Arial" w:eastAsia="仿宋_GB2312"/>
          <w:b/>
          <w:sz w:val="28"/>
        </w:rPr>
      </w:pPr>
      <w:r>
        <w:rPr>
          <w:rFonts w:hint="eastAsia" w:ascii="仿宋_GB2312" w:hAnsi="Arial" w:eastAsia="仿宋_GB2312"/>
          <w:b/>
          <w:sz w:val="28"/>
        </w:rPr>
      </w:r>
      <w:r/>
    </w:p>
    <w:p>
      <w:pPr>
        <w:pStyle w:val="784"/>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6"/>
        </w:rPr>
        <w:t xml:space="preserve">2</w:t>
      </w:r>
      <w:r>
        <w:rPr>
          <w:rFonts w:hint="eastAsia" w:ascii="黑体" w:hAnsi="Showcard Gothic" w:eastAsia="黑体"/>
          <w:sz w:val="32"/>
        </w:rPr>
      </w:r>
      <w:r/>
    </w:p>
    <w:p>
      <w:pPr>
        <w:pStyle w:val="78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rPr>
        <w:t xml:space="preserve"> 6</w:t>
      </w:r>
      <w:r>
        <w:rPr>
          <w:rFonts w:hint="eastAsia" w:ascii="黑体" w:hAnsi="Showcard Gothic" w:eastAsia="黑体"/>
          <w:sz w:val="36"/>
        </w:rPr>
      </w:r>
      <w:r/>
    </w:p>
    <w:p>
      <w:pPr>
        <w:pStyle w:val="78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17</w:t>
      </w:r>
      <w:r>
        <w:rPr>
          <w:rFonts w:hint="eastAsia" w:ascii="黑体" w:hAnsi="Showcard Gothic" w:eastAsia="黑体"/>
          <w:sz w:val="36"/>
        </w:rPr>
      </w:r>
      <w:r/>
    </w:p>
    <w:p>
      <w:pPr>
        <w:pStyle w:val="78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26</w:t>
      </w:r>
      <w:r>
        <w:rPr>
          <w:rFonts w:hint="eastAsia" w:ascii="黑体" w:hAnsi="Showcard Gothic" w:eastAsia="黑体"/>
          <w:sz w:val="36"/>
        </w:rPr>
      </w:r>
      <w:r/>
    </w:p>
    <w:p>
      <w:pPr>
        <w:pStyle w:val="78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49</w:t>
      </w:r>
      <w:r>
        <w:rPr>
          <w:rFonts w:hint="eastAsia" w:ascii="黑体" w:hAnsi="Showcard Gothic" w:eastAsia="黑体"/>
          <w:sz w:val="36"/>
        </w:rPr>
      </w:r>
      <w:r/>
    </w:p>
    <w:p>
      <w:pPr>
        <w:pStyle w:val="78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54</w:t>
      </w:r>
      <w:r>
        <w:rPr>
          <w:rFonts w:hint="eastAsia" w:ascii="黑体" w:hAnsi="Showcard Gothic" w:eastAsia="黑体"/>
          <w:sz w:val="36"/>
        </w:rPr>
      </w:r>
      <w:r/>
    </w:p>
    <w:p>
      <w:pPr>
        <w:pStyle w:val="784"/>
        <w:rPr>
          <w:rFonts w:hint="eastAsia"/>
        </w:rPr>
      </w:pPr>
      <w:r>
        <w:rPr>
          <w:rFonts w:hint="eastAsia"/>
        </w:rPr>
      </w:r>
      <w:r/>
    </w:p>
    <w:p>
      <w:pPr>
        <w:pStyle w:val="784"/>
        <w:rPr>
          <w:rFonts w:hint="eastAsia"/>
        </w:rPr>
      </w:pPr>
      <w:r>
        <w:rPr>
          <w:rFonts w:hint="eastAsia"/>
        </w:rPr>
      </w:r>
      <w:r/>
    </w:p>
    <w:p>
      <w:pPr>
        <w:pStyle w:val="784"/>
        <w:rPr>
          <w:rFonts w:hint="eastAsia"/>
        </w:rPr>
      </w:pPr>
      <w:r>
        <w:rPr>
          <w:rFonts w:hint="eastAsia"/>
        </w:rPr>
      </w:r>
      <w:r/>
    </w:p>
    <w:p>
      <w:pPr>
        <w:pStyle w:val="784"/>
        <w:rPr>
          <w:rFonts w:hint="eastAsia"/>
        </w:rPr>
      </w:pPr>
      <w:r>
        <w:rPr>
          <w:rFonts w:hint="eastAsia"/>
        </w:rPr>
      </w:r>
      <w:r/>
    </w:p>
    <w:p>
      <w:pPr>
        <w:pStyle w:val="784"/>
        <w:rPr>
          <w:rFonts w:hint="eastAsia"/>
        </w:rPr>
      </w:pPr>
      <w:r>
        <w:rPr>
          <w:rFonts w:hint="eastAsia"/>
        </w:rPr>
      </w:r>
      <w:r/>
    </w:p>
    <w:p>
      <w:pPr>
        <w:pStyle w:val="784"/>
        <w:rPr>
          <w:rFonts w:hint="eastAsia"/>
        </w:rPr>
      </w:pPr>
      <w:r>
        <w:rPr>
          <w:rFonts w:hint="eastAsia"/>
        </w:rPr>
      </w:r>
      <w:r/>
    </w:p>
    <w:p>
      <w:pPr>
        <w:pStyle w:val="784"/>
        <w:rPr>
          <w:rFonts w:hint="eastAsia"/>
        </w:rPr>
      </w:pPr>
      <w:r>
        <w:rPr>
          <w:rFonts w:hint="eastAsia"/>
        </w:rPr>
      </w:r>
      <w:r/>
    </w:p>
    <w:p>
      <w:pPr>
        <w:pStyle w:val="784"/>
        <w:rPr>
          <w:rFonts w:hint="eastAsia"/>
        </w:rPr>
      </w:pPr>
      <w:r>
        <w:rPr>
          <w:rFonts w:hint="eastAsia"/>
        </w:rPr>
      </w:r>
      <w:r/>
    </w:p>
    <w:p>
      <w:pPr>
        <w:pStyle w:val="784"/>
        <w:rPr>
          <w:rFonts w:hint="eastAsia"/>
        </w:rPr>
      </w:pPr>
      <w:r>
        <w:rPr>
          <w:rFonts w:hint="eastAsia"/>
        </w:rPr>
      </w:r>
      <w:r/>
    </w:p>
    <w:p>
      <w:pPr>
        <w:pStyle w:val="784"/>
        <w:rPr>
          <w:rFonts w:hint="eastAsia"/>
        </w:rPr>
      </w:pPr>
      <w:r>
        <w:rPr>
          <w:rFonts w:hint="eastAsia"/>
        </w:rPr>
      </w:r>
      <w:r/>
    </w:p>
    <w:p>
      <w:pPr>
        <w:pStyle w:val="784"/>
        <w:rPr>
          <w:rFonts w:hint="eastAsia"/>
        </w:rPr>
      </w:pPr>
      <w:r>
        <w:rPr>
          <w:rFonts w:hint="eastAsia"/>
        </w:rPr>
      </w:r>
      <w:r/>
    </w:p>
    <w:p>
      <w:pPr>
        <w:pStyle w:val="784"/>
        <w:rPr>
          <w:rFonts w:hint="eastAsia"/>
        </w:rPr>
      </w:pPr>
      <w:r>
        <w:rPr>
          <w:rFonts w:hint="eastAsia"/>
        </w:rPr>
      </w:r>
      <w:r/>
    </w:p>
    <w:p>
      <w:pPr>
        <w:pStyle w:val="784"/>
        <w:rPr>
          <w:rFonts w:hint="eastAsia"/>
        </w:rPr>
      </w:pPr>
      <w:r>
        <w:rPr>
          <w:rFonts w:hint="eastAsia"/>
        </w:rPr>
      </w:r>
      <w:r/>
    </w:p>
    <w:p>
      <w:pPr>
        <w:pStyle w:val="784"/>
        <w:rPr>
          <w:rFonts w:hint="eastAsia"/>
        </w:rPr>
      </w:pPr>
      <w:r>
        <w:rPr>
          <w:rFonts w:hint="eastAsia"/>
        </w:rPr>
      </w:r>
      <w:r/>
    </w:p>
    <w:p>
      <w:pPr>
        <w:pStyle w:val="784"/>
        <w:rPr>
          <w:rFonts w:hint="eastAsia"/>
        </w:rPr>
      </w:pPr>
      <w:r>
        <w:rPr>
          <w:rFonts w:hint="eastAsia"/>
        </w:rPr>
      </w:r>
      <w:r/>
    </w:p>
    <w:p>
      <w:pPr>
        <w:pStyle w:val="784"/>
        <w:rPr>
          <w:rFonts w:hint="eastAsia"/>
        </w:rPr>
      </w:pPr>
      <w:r>
        <w:rPr>
          <w:rFonts w:hint="eastAsia"/>
        </w:rPr>
      </w:r>
      <w:r/>
    </w:p>
    <w:p>
      <w:pPr>
        <w:pStyle w:val="784"/>
        <w:rPr>
          <w:rFonts w:hint="eastAsia"/>
        </w:rPr>
      </w:pPr>
      <w:r>
        <w:rPr>
          <w:rFonts w:hint="eastAsia"/>
        </w:rPr>
      </w:r>
      <w:r/>
    </w:p>
    <w:p>
      <w:pPr>
        <w:pStyle w:val="784"/>
        <w:rPr>
          <w:rFonts w:hint="eastAsia"/>
        </w:rPr>
      </w:pPr>
      <w:r>
        <w:rPr>
          <w:rFonts w:hint="eastAsia"/>
        </w:rPr>
      </w:r>
      <w:r/>
    </w:p>
    <w:p>
      <w:pPr>
        <w:pStyle w:val="784"/>
        <w:rPr>
          <w:rFonts w:hint="eastAsia"/>
        </w:rPr>
      </w:pPr>
      <w:r>
        <w:rPr>
          <w:rFonts w:hint="eastAsia"/>
        </w:rPr>
      </w:r>
      <w:r/>
    </w:p>
    <w:p>
      <w:pPr>
        <w:pStyle w:val="784"/>
        <w:rPr>
          <w:rFonts w:hint="eastAsia"/>
        </w:rPr>
      </w:pPr>
      <w:r>
        <w:rPr>
          <w:rFonts w:hint="eastAsia"/>
        </w:rPr>
      </w:r>
      <w:r/>
    </w:p>
    <w:p>
      <w:pPr>
        <w:pStyle w:val="784"/>
        <w:rPr>
          <w:rFonts w:hint="eastAsia"/>
        </w:rPr>
      </w:pPr>
      <w:r>
        <w:rPr>
          <w:rFonts w:hint="eastAsia"/>
        </w:rPr>
      </w:r>
      <w:r/>
    </w:p>
    <w:p>
      <w:pPr>
        <w:pStyle w:val="784"/>
        <w:rPr>
          <w:rFonts w:hint="eastAsia"/>
        </w:rPr>
      </w:pPr>
      <w:r>
        <w:rPr>
          <w:rFonts w:hint="eastAsia"/>
        </w:rPr>
      </w:r>
      <w:r/>
    </w:p>
    <w:p>
      <w:pPr>
        <w:pStyle w:val="784"/>
        <w:rPr>
          <w:rFonts w:hint="eastAsia"/>
        </w:rPr>
      </w:pPr>
      <w:r>
        <w:rPr>
          <w:rFonts w:hint="eastAsia"/>
        </w:rPr>
      </w:r>
      <w:r/>
    </w:p>
    <w:p>
      <w:pPr>
        <w:pStyle w:val="784"/>
        <w:rPr>
          <w:rFonts w:hint="eastAsia"/>
        </w:rPr>
      </w:pPr>
      <w:r>
        <w:rPr>
          <w:rFonts w:hint="eastAsia"/>
        </w:rPr>
      </w:r>
      <w:r/>
    </w:p>
    <w:p>
      <w:pPr>
        <w:pStyle w:val="784"/>
        <w:rPr>
          <w:rFonts w:hint="eastAsia"/>
        </w:rPr>
      </w:pPr>
      <w:r>
        <w:rPr>
          <w:rFonts w:hint="eastAsia"/>
        </w:rPr>
      </w:r>
      <w:r/>
    </w:p>
    <w:p>
      <w:pPr>
        <w:pStyle w:val="784"/>
        <w:rPr>
          <w:rFonts w:hint="eastAsia"/>
        </w:rPr>
      </w:pPr>
      <w:r>
        <w:rPr>
          <w:rFonts w:hint="eastAsia"/>
        </w:rPr>
      </w:r>
      <w:r/>
    </w:p>
    <w:p>
      <w:pPr>
        <w:pStyle w:val="784"/>
        <w:rPr>
          <w:rFonts w:hint="eastAsia"/>
        </w:rPr>
      </w:pPr>
      <w:r>
        <w:rPr>
          <w:rFonts w:hint="eastAsia"/>
        </w:rPr>
      </w:r>
      <w:r/>
    </w:p>
    <w:p>
      <w:pPr>
        <w:pStyle w:val="784"/>
        <w:rPr>
          <w:rFonts w:hint="eastAsia"/>
        </w:rPr>
      </w:pPr>
      <w:r>
        <w:rPr>
          <w:rFonts w:hint="eastAsia"/>
        </w:rPr>
      </w:r>
      <w:r/>
    </w:p>
    <w:p>
      <w:pPr>
        <w:pStyle w:val="784"/>
        <w:rPr>
          <w:rFonts w:hint="eastAsia"/>
        </w:rPr>
      </w:pPr>
      <w:r>
        <w:rPr>
          <w:rFonts w:hint="eastAsia"/>
        </w:rPr>
      </w:r>
      <w:r/>
    </w:p>
    <w:p>
      <w:pPr>
        <w:pStyle w:val="785"/>
        <w:rPr>
          <w:rFonts w:hint="eastAsia" w:ascii="黑体" w:eastAsia="黑体"/>
          <w:bCs/>
          <w:sz w:val="44"/>
          <w:szCs w:val="44"/>
        </w:rPr>
      </w:pPr>
      <w:r>
        <w:rPr>
          <w:rFonts w:hint="eastAsia" w:ascii="黑体" w:eastAsia="黑体"/>
          <w:sz w:val="44"/>
          <w:szCs w:val="44"/>
        </w:rPr>
        <w:t xml:space="preserve">第一章  </w:t>
      </w:r>
      <w:bookmarkEnd w:id="5"/>
      <w:r>
        <w:rPr>
          <w:rFonts w:hint="eastAsia" w:ascii="黑体" w:eastAsia="黑体"/>
          <w:sz w:val="44"/>
          <w:szCs w:val="44"/>
        </w:rPr>
        <w:t xml:space="preserve">投标邀请</w:t>
      </w:r>
      <w:r>
        <w:rPr>
          <w:rFonts w:hint="eastAsia" w:ascii="黑体" w:eastAsia="黑体"/>
          <w:bCs/>
          <w:sz w:val="44"/>
          <w:szCs w:val="44"/>
        </w:rPr>
      </w:r>
      <w:r/>
    </w:p>
    <w:p>
      <w:pPr>
        <w:pStyle w:val="784"/>
        <w:ind w:firstLine="480"/>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江苏食品药品职业技术学院</w:t>
      </w:r>
      <w:r>
        <w:rPr>
          <w:rFonts w:hint="eastAsia" w:ascii="宋体" w:hAnsi="宋体"/>
          <w:sz w:val="24"/>
          <w:szCs w:val="24"/>
        </w:rPr>
        <w:t xml:space="preserve">的委托，江苏省政府采购中心就</w:t>
      </w:r>
      <w:r>
        <w:rPr>
          <w:rFonts w:hint="eastAsia" w:ascii="宋体" w:hAnsi="宋体"/>
          <w:sz w:val="24"/>
          <w:szCs w:val="24"/>
        </w:rPr>
        <w:t xml:space="preserve">江苏食品药品职业技术学院校园绿化养护及外围保洁服务托管项目</w:t>
      </w:r>
      <w:r>
        <w:rPr>
          <w:rFonts w:hint="eastAsia" w:ascii="宋体" w:hAnsi="宋体"/>
          <w:sz w:val="24"/>
          <w:szCs w:val="24"/>
        </w:rPr>
        <w:t xml:space="preserve"> </w:t>
      </w:r>
      <w:r>
        <w:rPr>
          <w:rFonts w:hint="eastAsia" w:ascii="宋体" w:hAnsi="宋体"/>
          <w:sz w:val="24"/>
          <w:szCs w:val="24"/>
        </w:rPr>
        <w:t xml:space="preserve">(</w:t>
      </w:r>
      <w:r>
        <w:rPr>
          <w:rFonts w:ascii="宋体" w:hAnsi="宋体"/>
          <w:sz w:val="24"/>
          <w:szCs w:val="24"/>
        </w:rPr>
        <w:t xml:space="preserve">JSZC-320000-SCZX-G2024-02</w:t>
      </w:r>
      <w:r>
        <w:rPr>
          <w:rFonts w:hint="eastAsia" w:ascii="宋体" w:hAnsi="宋体"/>
          <w:sz w:val="24"/>
          <w:szCs w:val="24"/>
        </w:rPr>
        <w:t xml:space="preserve">20</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784"/>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784"/>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w:t>
      </w:r>
      <w:r>
        <w:rPr>
          <w:rFonts w:hint="eastAsia" w:ascii="宋体" w:hAnsi="宋体"/>
          <w:sz w:val="24"/>
          <w:szCs w:val="24"/>
          <w:u w:val="single"/>
        </w:rPr>
        <w:t xml:space="preserve">江苏食品药品职业技术学院校园绿化养护及外围保洁服务托管</w:t>
      </w:r>
      <w:r>
        <w:rPr>
          <w:rFonts w:hint="eastAsia" w:ascii="宋体" w:hAnsi="宋体"/>
          <w:sz w:val="24"/>
          <w:szCs w:val="24"/>
          <w:u w:val="single"/>
        </w:rPr>
        <w:t xml:space="preserve"> </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2024</w:t>
      </w:r>
      <w:r>
        <w:rPr>
          <w:rFonts w:hint="eastAsia" w:ascii="宋体" w:hAnsi="宋体"/>
          <w:bCs/>
          <w:sz w:val="24"/>
          <w:szCs w:val="24"/>
          <w:u w:val="single"/>
        </w:rPr>
        <w:t xml:space="preserve">年</w:t>
      </w:r>
      <w:r>
        <w:rPr>
          <w:rFonts w:hint="eastAsia" w:ascii="宋体" w:hAnsi="宋体"/>
          <w:bCs/>
          <w:sz w:val="24"/>
          <w:szCs w:val="24"/>
          <w:u w:val="single"/>
        </w:rPr>
        <w:t xml:space="preserve">7</w:t>
      </w:r>
      <w:r>
        <w:rPr>
          <w:rFonts w:hint="eastAsia" w:ascii="宋体" w:hAnsi="宋体"/>
          <w:bCs/>
          <w:sz w:val="24"/>
          <w:szCs w:val="24"/>
          <w:u w:val="single"/>
        </w:rPr>
        <w:t xml:space="preserve">月</w:t>
      </w:r>
      <w:r>
        <w:rPr>
          <w:rFonts w:hint="eastAsia" w:ascii="宋体" w:hAnsi="宋体"/>
          <w:bCs/>
          <w:sz w:val="24"/>
          <w:szCs w:val="24"/>
          <w:u w:val="single"/>
        </w:rPr>
        <w:t xml:space="preserve">10</w:t>
      </w:r>
      <w:r>
        <w:rPr>
          <w:rFonts w:hint="eastAsia" w:ascii="宋体" w:hAnsi="宋体"/>
          <w:bCs/>
          <w:sz w:val="24"/>
          <w:szCs w:val="24"/>
          <w:u w:val="single"/>
        </w:rPr>
        <w:t xml:space="preserve">日</w:t>
      </w:r>
      <w:r>
        <w:rPr>
          <w:rFonts w:hint="eastAsia" w:ascii="宋体" w:hAnsi="宋体"/>
          <w:bCs/>
          <w:sz w:val="24"/>
          <w:szCs w:val="24"/>
          <w:u w:val="single"/>
        </w:rPr>
        <w:t xml:space="preserve">09</w:t>
      </w:r>
      <w:r>
        <w:rPr>
          <w:rFonts w:hint="eastAsia" w:ascii="宋体" w:hAnsi="宋体"/>
          <w:bCs/>
          <w:sz w:val="24"/>
          <w:szCs w:val="24"/>
          <w:u w:val="single"/>
        </w:rPr>
        <w:t xml:space="preserve">点</w:t>
      </w:r>
      <w:r>
        <w:rPr>
          <w:rFonts w:hint="eastAsia" w:ascii="宋体" w:hAnsi="宋体"/>
          <w:bCs/>
          <w:sz w:val="24"/>
          <w:szCs w:val="24"/>
          <w:u w:val="single"/>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787"/>
        <w:ind w:firstLine="498"/>
        <w:spacing w:before="145" w:after="145" w:line="360" w:lineRule="auto"/>
      </w:pPr>
      <w:r/>
      <w:bookmarkStart w:id="6" w:name="_Toc28359079"/>
      <w:r/>
      <w:bookmarkStart w:id="7" w:name="_Toc35393790"/>
      <w:r/>
      <w:bookmarkStart w:id="8" w:name="_Toc35393621"/>
      <w:r/>
      <w:bookmarkStart w:id="9" w:name="_Toc28359002"/>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pStyle w:val="784"/>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JSZC-320000-SCZX-G2024-02</w:t>
      </w:r>
      <w:r>
        <w:rPr>
          <w:rFonts w:hint="eastAsia" w:ascii="宋体" w:hAnsi="宋体"/>
          <w:sz w:val="24"/>
          <w:szCs w:val="24"/>
        </w:rPr>
        <w:t xml:space="preserve">20</w:t>
      </w:r>
      <w:r>
        <w:rPr>
          <w:rFonts w:ascii="宋体" w:hAnsi="宋体"/>
          <w:sz w:val="24"/>
          <w:szCs w:val="24"/>
        </w:rPr>
      </w:r>
      <w:r/>
    </w:p>
    <w:p>
      <w:pPr>
        <w:pStyle w:val="784"/>
        <w:ind w:firstLine="480"/>
        <w:rPr>
          <w:rFonts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江苏食品药品职业技术学院校园绿化养护及外围保洁服务托管项目</w:t>
      </w:r>
      <w:r>
        <w:rPr>
          <w:rFonts w:ascii="宋体" w:hAnsi="宋体"/>
          <w:sz w:val="24"/>
          <w:szCs w:val="24"/>
        </w:rPr>
      </w:r>
      <w:r/>
    </w:p>
    <w:p>
      <w:pPr>
        <w:pStyle w:val="784"/>
        <w:ind w:firstLine="480"/>
        <w:rPr>
          <w:rFonts w:ascii="宋体" w:hAnsi="宋体"/>
          <w:sz w:val="24"/>
          <w:szCs w:val="24"/>
        </w:rPr>
      </w:pPr>
      <w:r/>
      <w:bookmarkEnd w:id="11"/>
      <w:r>
        <w:rPr>
          <w:rFonts w:hint="eastAsia" w:ascii="宋体" w:hAnsi="宋体"/>
          <w:sz w:val="24"/>
          <w:szCs w:val="24"/>
        </w:rPr>
        <w:t xml:space="preserve">3.预算金额</w:t>
      </w:r>
      <w:r>
        <w:rPr>
          <w:rFonts w:hint="eastAsia" w:ascii="宋体" w:hAnsi="宋体"/>
          <w:sz w:val="24"/>
          <w:szCs w:val="24"/>
        </w:rPr>
        <w:t xml:space="preserve">：</w:t>
      </w:r>
      <w:r>
        <w:rPr>
          <w:rFonts w:hint="eastAsia" w:ascii="宋体" w:hAnsi="宋体"/>
          <w:sz w:val="24"/>
          <w:szCs w:val="24"/>
        </w:rPr>
        <w:t xml:space="preserve">315</w:t>
      </w:r>
      <w:r>
        <w:rPr>
          <w:rFonts w:hint="eastAsia" w:ascii="宋体" w:hAnsi="宋体"/>
          <w:sz w:val="24"/>
          <w:szCs w:val="24"/>
        </w:rPr>
        <w:t xml:space="preserve">万元</w:t>
      </w:r>
      <w:r>
        <w:rPr>
          <w:rFonts w:hint="eastAsia" w:ascii="宋体" w:hAnsi="宋体"/>
          <w:sz w:val="24"/>
          <w:szCs w:val="24"/>
        </w:rPr>
        <w:t xml:space="preserve">/3年</w:t>
      </w:r>
      <w:r>
        <w:rPr>
          <w:rFonts w:hint="eastAsia" w:ascii="宋体" w:hAnsi="宋体"/>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5万元/年，其中暂列金5万元/年</w:t>
      </w:r>
      <w:r>
        <w:rPr>
          <w:rFonts w:hint="eastAsia" w:ascii="宋体" w:hAnsi="宋体"/>
          <w:sz w:val="24"/>
          <w:szCs w:val="24"/>
        </w:rPr>
        <w:t xml:space="preserve">）。</w:t>
      </w:r>
      <w:r>
        <w:rPr>
          <w:rFonts w:ascii="宋体" w:hAnsi="宋体"/>
          <w:sz w:val="24"/>
          <w:szCs w:val="24"/>
        </w:rPr>
      </w:r>
      <w:r/>
    </w:p>
    <w:p>
      <w:pPr>
        <w:pStyle w:val="784"/>
        <w:ind w:firstLine="480"/>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hint="eastAsia" w:ascii="宋体" w:hAnsi="宋体"/>
          <w:sz w:val="24"/>
          <w:szCs w:val="24"/>
        </w:rPr>
        <w:t xml:space="preserve">：</w:t>
      </w:r>
      <w:r>
        <w:rPr>
          <w:rFonts w:hint="eastAsia" w:ascii="宋体" w:hAnsi="宋体"/>
          <w:sz w:val="24"/>
          <w:szCs w:val="24"/>
        </w:rPr>
        <w:t xml:space="preserve">315万元</w:t>
      </w:r>
      <w:r>
        <w:rPr>
          <w:rFonts w:hint="eastAsia" w:ascii="宋体" w:hAnsi="宋体"/>
          <w:color w:val="000000"/>
          <w:sz w:val="24"/>
          <w:szCs w:val="24"/>
        </w:rPr>
        <w:t xml:space="preserve">/3年</w:t>
      </w:r>
      <w:r>
        <w:rPr>
          <w:rFonts w:hint="eastAsia" w:ascii="宋体" w:hAnsi="宋体"/>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5万元/年，其中暂列金5万元/年）</w:t>
      </w:r>
      <w:r>
        <w:rPr>
          <w:rFonts w:hint="eastAsia" w:ascii="宋体" w:hAnsi="宋体"/>
          <w:sz w:val="24"/>
          <w:szCs w:val="24"/>
        </w:rPr>
        <w:t xml:space="preserve">。</w:t>
      </w:r>
      <w:r>
        <w:rPr>
          <w:rFonts w:ascii="宋体" w:hAnsi="宋体"/>
          <w:sz w:val="24"/>
          <w:szCs w:val="24"/>
        </w:rPr>
      </w:r>
      <w:r/>
    </w:p>
    <w:p>
      <w:pPr>
        <w:pStyle w:val="784"/>
        <w:ind w:firstLine="480"/>
        <w:rPr>
          <w:rFonts w:ascii="宋体" w:hAnsi="宋体"/>
          <w:sz w:val="24"/>
          <w:szCs w:val="24"/>
          <w:u w:val="single"/>
        </w:rPr>
      </w:pPr>
      <w:r>
        <w:rPr>
          <w:rFonts w:hint="eastAsia" w:ascii="宋体" w:hAnsi="宋体"/>
          <w:sz w:val="24"/>
          <w:szCs w:val="24"/>
        </w:rPr>
        <w:t xml:space="preserve">5.采购需求（简介）：</w:t>
      </w:r>
      <w:r>
        <w:rPr>
          <w:rFonts w:hint="eastAsia" w:ascii="宋体" w:hAnsi="宋体"/>
          <w:sz w:val="24"/>
          <w:szCs w:val="24"/>
        </w:rPr>
        <w:t xml:space="preserve">江苏食品药品职业技术学院位于江苏省淮安市清江浦区，学校占地面积约1269亩。东至天津路辅路，西至承德路，北至枚乘路，南至枚皋路（包含苏食院宾馆周边及果园等）。本项目包括校园绿化养护服务（含百草园养护），外环境保洁（含绿化保洁、校园道路洗扫服务及水环境清洁）、果园养护管理、洗扫车租赁、部分楼宇绿植租赁养护、校东门内转盘花卉绿植养护及更换服务等。</w:t>
      </w:r>
      <w:r>
        <w:rPr>
          <w:rFonts w:hint="eastAsia" w:ascii="宋体" w:hAnsi="宋体" w:cs="宋体"/>
          <w:sz w:val="24"/>
          <w:szCs w:val="24"/>
        </w:rPr>
        <w:t xml:space="preserve">（详细内容见本招标文件第四章）</w:t>
      </w:r>
      <w:r>
        <w:rPr>
          <w:rFonts w:hint="eastAsia" w:ascii="宋体" w:hAnsi="宋体" w:cs="宋体"/>
          <w:sz w:val="24"/>
          <w:szCs w:val="24"/>
        </w:rPr>
        <w:t xml:space="preserve"> </w:t>
      </w:r>
      <w:r>
        <w:rPr>
          <w:rFonts w:ascii="宋体" w:hAnsi="宋体"/>
          <w:sz w:val="24"/>
          <w:szCs w:val="24"/>
          <w:u w:val="single"/>
        </w:rPr>
      </w:r>
      <w:r/>
    </w:p>
    <w:p>
      <w:pPr>
        <w:pStyle w:val="784"/>
        <w:ind w:firstLine="480"/>
        <w:rPr>
          <w:rFonts w:ascii="宋体" w:hAnsi="宋体"/>
          <w:sz w:val="24"/>
          <w:szCs w:val="24"/>
          <w:u w:val="single"/>
        </w:rPr>
      </w:pPr>
      <w:r>
        <w:rPr>
          <w:rFonts w:hint="eastAsia" w:ascii="宋体" w:hAnsi="宋体"/>
          <w:sz w:val="24"/>
          <w:szCs w:val="24"/>
        </w:rPr>
        <w:t xml:space="preserve">6.合同履行期限：</w:t>
      </w:r>
      <w:r>
        <w:rPr>
          <w:rFonts w:hint="eastAsia" w:ascii="宋体" w:hAnsi="宋体"/>
          <w:sz w:val="24"/>
          <w:szCs w:val="24"/>
        </w:rPr>
        <w:t xml:space="preserve">总服务期为三年，自2024年8月11日至2027年8月10日。合同一年一签，年度考核合格后续签下一年度合同。甲方每季度对养护管理进行考核，如考核不合格的，招标人有权提前解除合同。</w:t>
      </w:r>
      <w:r>
        <w:rPr>
          <w:rFonts w:ascii="宋体" w:hAnsi="宋体"/>
          <w:sz w:val="24"/>
          <w:szCs w:val="24"/>
          <w:u w:val="single"/>
        </w:rPr>
      </w:r>
      <w:r/>
    </w:p>
    <w:p>
      <w:pPr>
        <w:pStyle w:val="787"/>
        <w:ind w:firstLine="498"/>
        <w:spacing w:before="145" w:after="145" w:line="360" w:lineRule="auto"/>
      </w:pPr>
      <w:r/>
      <w:bookmarkStart w:id="12" w:name="_Toc28359080"/>
      <w:r/>
      <w:bookmarkStart w:id="13" w:name="_Toc35393791"/>
      <w:r/>
      <w:bookmarkStart w:id="14" w:name="_Toc35393622"/>
      <w:r/>
      <w:bookmarkStart w:id="15" w:name="_Toc38985264"/>
      <w:r/>
      <w:bookmarkStart w:id="16" w:name="_Toc28359003"/>
      <w:r>
        <w:rPr>
          <w:rFonts w:hint="eastAsia"/>
        </w:rPr>
        <w:t xml:space="preserve">二、申请人的资格要求：</w:t>
      </w:r>
      <w:bookmarkEnd w:id="12"/>
      <w:r/>
      <w:bookmarkEnd w:id="13"/>
      <w:r/>
      <w:bookmarkEnd w:id="14"/>
      <w:r/>
      <w:bookmarkEnd w:id="15"/>
      <w:r/>
      <w:bookmarkEnd w:id="16"/>
      <w:r/>
      <w:r/>
    </w:p>
    <w:p>
      <w:pPr>
        <w:pStyle w:val="784"/>
        <w:ind w:firstLine="480"/>
        <w:rPr>
          <w:rFonts w:hint="eastAsia" w:ascii="宋体" w:hAnsi="宋体"/>
          <w:sz w:val="24"/>
          <w:szCs w:val="24"/>
        </w:rPr>
      </w:pPr>
      <w:r/>
      <w:bookmarkStart w:id="17" w:name="_Toc28359081"/>
      <w:r/>
      <w:bookmarkStart w:id="18" w:name="_Toc38985265"/>
      <w:r/>
      <w:bookmarkStart w:id="19" w:name="_Toc28359004"/>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84"/>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784"/>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784"/>
        <w:ind w:firstLine="480"/>
        <w:rPr>
          <w:rFonts w:ascii="宋体" w:hAnsi="宋体"/>
          <w:sz w:val="24"/>
          <w:szCs w:val="24"/>
        </w:rPr>
      </w:pPr>
      <w:r>
        <w:rPr>
          <w:rFonts w:hint="eastAsia" w:ascii="宋体" w:hAnsi="宋体"/>
          <w:sz w:val="24"/>
          <w:szCs w:val="24"/>
        </w:rPr>
        <w:t xml:space="preserve">1.2</w:t>
      </w:r>
      <w:r>
        <w:rPr>
          <w:rFonts w:hint="eastAsia" w:ascii="宋体" w:hAnsi="宋体"/>
          <w:sz w:val="24"/>
          <w:szCs w:val="24"/>
        </w:rPr>
        <w:t xml:space="preserve"> </w:t>
      </w:r>
      <w:r>
        <w:rPr>
          <w:rFonts w:hint="eastAsia" w:ascii="宋体" w:hAnsi="宋体"/>
          <w:sz w:val="24"/>
          <w:szCs w:val="24"/>
        </w:rPr>
        <w:t xml:space="preserve">2022或</w:t>
      </w:r>
      <w:r>
        <w:rPr>
          <w:rFonts w:hint="eastAsia" w:ascii="宋体" w:hAnsi="宋体"/>
          <w:sz w:val="24"/>
          <w:szCs w:val="24"/>
        </w:rPr>
        <w:t xml:space="preserve">2023</w:t>
      </w:r>
      <w:r>
        <w:rPr>
          <w:rFonts w:hint="eastAsia" w:ascii="宋体" w:hAnsi="宋体"/>
          <w:sz w:val="24"/>
          <w:szCs w:val="24"/>
        </w:rPr>
        <w:t xml:space="preserve">年度的财务状况报告（成立不满一年无需提供）；</w:t>
      </w:r>
      <w:r>
        <w:rPr>
          <w:rFonts w:ascii="宋体" w:hAnsi="宋体"/>
          <w:sz w:val="24"/>
          <w:szCs w:val="24"/>
        </w:rPr>
      </w:r>
      <w:r/>
    </w:p>
    <w:p>
      <w:pPr>
        <w:pStyle w:val="784"/>
        <w:ind w:firstLine="480"/>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84"/>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784"/>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784"/>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784"/>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hint="eastAsia" w:ascii="宋体" w:hAnsi="宋体"/>
          <w:sz w:val="24"/>
          <w:szCs w:val="24"/>
        </w:rPr>
        <w:t xml:space="preserve">。</w:t>
      </w:r>
      <w:r>
        <w:rPr>
          <w:rFonts w:ascii="宋体" w:hAnsi="宋体" w:cs="宋体"/>
          <w:sz w:val="24"/>
          <w:szCs w:val="24"/>
        </w:rPr>
      </w:r>
      <w:r/>
    </w:p>
    <w:p>
      <w:pPr>
        <w:pStyle w:val="784"/>
        <w:ind w:firstLine="480"/>
        <w:spacing w:line="360" w:lineRule="auto"/>
        <w:rPr>
          <w:rFonts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t xml:space="preserve">本项目不接受联合体投标。</w:t>
      </w:r>
      <w:r>
        <w:rPr>
          <w:rFonts w:ascii="宋体" w:hAnsi="宋体"/>
          <w:color w:val="000000"/>
          <w:sz w:val="24"/>
          <w:szCs w:val="24"/>
        </w:rPr>
      </w:r>
      <w:r/>
    </w:p>
    <w:p>
      <w:pPr>
        <w:pStyle w:val="784"/>
        <w:ind w:firstLine="480"/>
        <w:rPr>
          <w:rFonts w:ascii="宋体" w:hAnsi="宋体"/>
          <w:sz w:val="24"/>
          <w:szCs w:val="24"/>
        </w:rPr>
      </w:pPr>
      <w:r>
        <w:rPr>
          <w:rFonts w:hint="eastAsia" w:ascii="宋体" w:hAnsi="宋体"/>
          <w:sz w:val="24"/>
          <w:szCs w:val="24"/>
        </w:rPr>
        <w:t xml:space="preserve">（二）本项目的特定资格要求</w:t>
      </w:r>
      <w:r>
        <w:rPr>
          <w:rFonts w:hint="eastAsia" w:ascii="宋体" w:hAnsi="宋体"/>
          <w:sz w:val="24"/>
          <w:szCs w:val="24"/>
        </w:rPr>
        <w:t xml:space="preserve">：无。</w:t>
      </w:r>
      <w:r>
        <w:rPr>
          <w:rFonts w:ascii="宋体" w:hAnsi="宋体"/>
          <w:sz w:val="24"/>
          <w:szCs w:val="24"/>
        </w:rPr>
      </w:r>
      <w:r/>
    </w:p>
    <w:p>
      <w:pPr>
        <w:pStyle w:val="787"/>
        <w:ind w:firstLine="498"/>
        <w:spacing w:before="145" w:after="145" w:line="360" w:lineRule="auto"/>
      </w:pPr>
      <w:r>
        <w:rPr>
          <w:rFonts w:hint="eastAsia"/>
        </w:rPr>
        <w:t xml:space="preserve">三、获取招标文件</w:t>
      </w:r>
      <w:bookmarkEnd w:id="17"/>
      <w:r/>
      <w:bookmarkEnd w:id="18"/>
      <w:r/>
      <w:bookmarkEnd w:id="19"/>
      <w:r/>
      <w:bookmarkEnd w:id="20"/>
      <w:r/>
      <w:bookmarkEnd w:id="21"/>
      <w:r/>
      <w:r/>
    </w:p>
    <w:p>
      <w:pPr>
        <w:pStyle w:val="784"/>
        <w:ind w:firstLine="540"/>
        <w:spacing w:line="360" w:lineRule="auto"/>
        <w:rPr>
          <w:rFonts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784"/>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2.方式：在“江苏政府采购网”自行免费下载招标文件。</w:t>
      </w:r>
      <w:r>
        <w:rPr>
          <w:rFonts w:ascii="宋体" w:hAnsi="宋体" w:cs="宋体"/>
          <w:sz w:val="24"/>
          <w:szCs w:val="24"/>
          <w:u w:val="single"/>
        </w:rPr>
      </w:r>
      <w:r/>
    </w:p>
    <w:p>
      <w:pPr>
        <w:pStyle w:val="787"/>
        <w:ind w:firstLine="498"/>
        <w:spacing w:before="145" w:after="145" w:line="360" w:lineRule="auto"/>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784"/>
        <w:ind w:firstLine="480"/>
        <w:rPr>
          <w:rFonts w:ascii="宋体" w:hAnsi="宋体"/>
          <w:bCs/>
          <w:sz w:val="24"/>
          <w:szCs w:val="24"/>
          <w:u w:val="single"/>
        </w:rPr>
      </w:pPr>
      <w:r>
        <w:rPr>
          <w:rFonts w:hint="eastAsia" w:ascii="宋体" w:hAnsi="宋体"/>
          <w:bCs/>
          <w:sz w:val="24"/>
          <w:szCs w:val="24"/>
        </w:rPr>
        <w:t xml:space="preserve">1.</w:t>
      </w:r>
      <w:r>
        <w:rPr>
          <w:rFonts w:hint="eastAsia" w:ascii="宋体" w:hAnsi="宋体"/>
          <w:bCs/>
          <w:sz w:val="24"/>
          <w:szCs w:val="24"/>
          <w:u w:val="single"/>
        </w:rPr>
        <w:t xml:space="preserve">2024</w:t>
      </w:r>
      <w:r>
        <w:rPr>
          <w:rFonts w:hint="eastAsia" w:ascii="宋体" w:hAnsi="宋体"/>
          <w:bCs/>
          <w:sz w:val="24"/>
          <w:szCs w:val="24"/>
          <w:u w:val="single"/>
        </w:rPr>
        <w:t xml:space="preserve">年</w:t>
      </w:r>
      <w:r>
        <w:rPr>
          <w:rFonts w:hint="eastAsia" w:ascii="宋体" w:hAnsi="宋体"/>
          <w:bCs/>
          <w:sz w:val="24"/>
          <w:szCs w:val="24"/>
          <w:u w:val="single"/>
        </w:rPr>
        <w:t xml:space="preserve">7</w:t>
      </w:r>
      <w:r>
        <w:rPr>
          <w:rFonts w:hint="eastAsia" w:ascii="宋体" w:hAnsi="宋体"/>
          <w:bCs/>
          <w:sz w:val="24"/>
          <w:szCs w:val="24"/>
          <w:u w:val="single"/>
        </w:rPr>
        <w:t xml:space="preserve">月</w:t>
      </w:r>
      <w:r>
        <w:rPr>
          <w:rFonts w:hint="eastAsia" w:ascii="宋体" w:hAnsi="宋体"/>
          <w:bCs/>
          <w:sz w:val="24"/>
          <w:szCs w:val="24"/>
          <w:u w:val="single"/>
        </w:rPr>
        <w:t xml:space="preserve">10</w:t>
      </w:r>
      <w:r>
        <w:rPr>
          <w:rFonts w:hint="eastAsia" w:ascii="宋体" w:hAnsi="宋体"/>
          <w:bCs/>
          <w:sz w:val="24"/>
          <w:szCs w:val="24"/>
          <w:u w:val="single"/>
        </w:rPr>
        <w:t xml:space="preserve">日</w:t>
      </w:r>
      <w:r>
        <w:rPr>
          <w:rFonts w:hint="eastAsia" w:ascii="宋体" w:hAnsi="宋体"/>
          <w:bCs/>
          <w:sz w:val="24"/>
          <w:szCs w:val="24"/>
          <w:u w:val="single"/>
        </w:rPr>
        <w:t xml:space="preserve">09</w:t>
      </w:r>
      <w:r>
        <w:rPr>
          <w:rFonts w:hint="eastAsia" w:ascii="宋体" w:hAnsi="宋体"/>
          <w:bCs/>
          <w:sz w:val="24"/>
          <w:szCs w:val="24"/>
          <w:u w:val="single"/>
        </w:rPr>
        <w:t xml:space="preserve">点</w:t>
      </w:r>
      <w:r>
        <w:rPr>
          <w:rFonts w:hint="eastAsia" w:ascii="宋体" w:hAnsi="宋体"/>
          <w:bCs/>
          <w:sz w:val="24"/>
          <w:szCs w:val="24"/>
          <w:u w:val="single"/>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w:t>
      </w:r>
      <w:r>
        <w:rPr>
          <w:rFonts w:ascii="宋体" w:hAnsi="宋体"/>
          <w:bCs/>
          <w:sz w:val="24"/>
          <w:szCs w:val="24"/>
          <w:u w:val="single"/>
        </w:rPr>
      </w:r>
      <w:r/>
    </w:p>
    <w:p>
      <w:pPr>
        <w:pStyle w:val="784"/>
        <w:ind w:firstLine="480"/>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rPr>
        <w:t xml:space="preserve">：</w:t>
      </w:r>
      <w:r>
        <w:rPr>
          <w:rFonts w:hint="eastAsia" w:ascii="宋体" w:hAnsi="宋体"/>
          <w:sz w:val="24"/>
          <w:szCs w:val="24"/>
        </w:rPr>
        <w:t xml:space="preserve">“苏采云”政府采购交易系统</w:t>
      </w:r>
      <w:r>
        <w:rPr>
          <w:rFonts w:hint="eastAsia" w:ascii="宋体" w:hAnsi="宋体"/>
          <w:sz w:val="24"/>
          <w:szCs w:val="24"/>
        </w:rPr>
        <w:t xml:space="preserve">网上开标大厅。</w:t>
      </w:r>
      <w:r>
        <w:rPr>
          <w:rFonts w:hint="eastAsia" w:ascii="宋体" w:hAnsi="宋体"/>
          <w:bCs/>
          <w:sz w:val="24"/>
          <w:szCs w:val="24"/>
          <w:u w:val="single"/>
        </w:rPr>
      </w:r>
      <w:r/>
    </w:p>
    <w:p>
      <w:pPr>
        <w:pStyle w:val="787"/>
        <w:ind w:firstLine="498"/>
        <w:spacing w:before="145" w:after="145" w:line="360" w:lineRule="auto"/>
      </w:pPr>
      <w:r/>
      <w:bookmarkStart w:id="27" w:name="_Toc28359084"/>
      <w:r/>
      <w:bookmarkStart w:id="28" w:name="_Toc35393625"/>
      <w:r/>
      <w:bookmarkStart w:id="29" w:name="_Toc35393794"/>
      <w:r/>
      <w:bookmarkStart w:id="30" w:name="_Toc38985267"/>
      <w:r/>
      <w:bookmarkStart w:id="31" w:name="_Toc28359007"/>
      <w:r>
        <w:rPr>
          <w:rFonts w:hint="eastAsia"/>
        </w:rPr>
        <w:t xml:space="preserve">五、公告期限</w:t>
      </w:r>
      <w:bookmarkEnd w:id="27"/>
      <w:r/>
      <w:bookmarkEnd w:id="28"/>
      <w:r/>
      <w:bookmarkEnd w:id="29"/>
      <w:r/>
      <w:bookmarkEnd w:id="30"/>
      <w:r/>
      <w:bookmarkEnd w:id="31"/>
      <w:r/>
      <w:r/>
    </w:p>
    <w:p>
      <w:pPr>
        <w:pStyle w:val="784"/>
        <w:ind w:firstLine="480"/>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787"/>
        <w:ind w:firstLine="498"/>
        <w:spacing w:before="145" w:after="145" w:line="360" w:lineRule="auto"/>
      </w:pPr>
      <w:r>
        <w:rPr>
          <w:rFonts w:hint="eastAsia"/>
        </w:rPr>
        <w:t xml:space="preserve">六、其他补充事宜</w:t>
      </w:r>
      <w:bookmarkEnd w:id="32"/>
      <w:r/>
      <w:bookmarkEnd w:id="33"/>
      <w:r/>
      <w:bookmarkEnd w:id="34"/>
      <w:r/>
      <w:r/>
    </w:p>
    <w:p>
      <w:pPr>
        <w:pStyle w:val="784"/>
        <w:ind w:firstLine="480"/>
        <w:rPr>
          <w:rFonts w:ascii="宋体" w:hAnsi="宋体" w:cs="宋体"/>
          <w:sz w:val="24"/>
          <w:szCs w:val="24"/>
        </w:rPr>
      </w:pPr>
      <w:r>
        <w:rPr>
          <w:rFonts w:hint="eastAsia" w:ascii="宋体" w:hAnsi="宋体" w:cs="宋体"/>
          <w:sz w:val="24"/>
          <w:szCs w:val="24"/>
        </w:rPr>
        <w:t xml:space="preserve">现场勘查时间：2024</w:t>
      </w:r>
      <w:r>
        <w:rPr>
          <w:rFonts w:hint="eastAsia" w:ascii="宋体" w:hAnsi="宋体" w:cs="宋体"/>
          <w:sz w:val="24"/>
          <w:szCs w:val="24"/>
          <w:highlight w:val="white"/>
        </w:rPr>
        <w:t xml:space="preserve">年</w:t>
      </w:r>
      <w:r>
        <w:rPr>
          <w:rFonts w:hint="eastAsia" w:ascii="宋体" w:hAnsi="宋体" w:cs="宋体"/>
          <w:sz w:val="24"/>
          <w:szCs w:val="24"/>
          <w:highlight w:val="white"/>
        </w:rPr>
        <w:t xml:space="preserve">6月</w:t>
      </w:r>
      <w:r>
        <w:rPr>
          <w:rFonts w:hint="eastAsia" w:ascii="宋体" w:hAnsi="宋体" w:cs="宋体"/>
          <w:sz w:val="24"/>
          <w:szCs w:val="24"/>
          <w:highlight w:val="white"/>
        </w:rPr>
        <w:t xml:space="preserve">27日</w:t>
      </w:r>
      <w:r>
        <w:rPr>
          <w:rFonts w:hint="eastAsia" w:ascii="宋体" w:hAnsi="宋体" w:cs="宋体"/>
          <w:sz w:val="24"/>
          <w:szCs w:val="24"/>
        </w:rPr>
        <w:t xml:space="preserve">上午9：00-11：00，下午14：00-16：00，联系人：石老师，电话：</w:t>
      </w:r>
      <w:r>
        <w:rPr>
          <w:rFonts w:hint="eastAsia" w:ascii="宋体" w:hAnsi="宋体"/>
          <w:sz w:val="24"/>
          <w:szCs w:val="24"/>
        </w:rPr>
        <w:t xml:space="preserve">0517-87088077</w:t>
      </w:r>
      <w:r>
        <w:rPr>
          <w:rFonts w:hint="eastAsia" w:ascii="宋体" w:hAnsi="宋体" w:cs="宋体"/>
          <w:sz w:val="24"/>
          <w:szCs w:val="24"/>
        </w:rPr>
        <w:t xml:space="preserve">。</w:t>
      </w:r>
      <w:r>
        <w:rPr>
          <w:rFonts w:ascii="宋体" w:hAnsi="宋体" w:cs="宋体"/>
          <w:sz w:val="24"/>
          <w:szCs w:val="24"/>
        </w:rPr>
      </w:r>
      <w:r/>
    </w:p>
    <w:p>
      <w:pPr>
        <w:pStyle w:val="784"/>
        <w:ind w:firstLine="480"/>
        <w:rPr>
          <w:rFonts w:ascii="宋体" w:hAnsi="宋体" w:cs="宋体"/>
          <w:sz w:val="24"/>
          <w:szCs w:val="24"/>
        </w:rPr>
      </w:pPr>
      <w:r>
        <w:rPr>
          <w:rFonts w:hint="eastAsia" w:ascii="宋体" w:hAnsi="宋体" w:cs="宋体"/>
          <w:sz w:val="24"/>
          <w:szCs w:val="24"/>
        </w:rPr>
        <w:t xml:space="preserve">投标人自行勘察现场，勘察现场不集中签到。建议对项目现场认真地查勘，对现场资料和数据所做出的推论、解释和结论及由此造成的后果由投标人负责。</w:t>
      </w:r>
      <w:r>
        <w:rPr>
          <w:rFonts w:ascii="宋体" w:hAnsi="宋体" w:cs="宋体"/>
          <w:sz w:val="24"/>
          <w:szCs w:val="24"/>
        </w:rPr>
      </w:r>
      <w:r/>
    </w:p>
    <w:p>
      <w:pPr>
        <w:pStyle w:val="787"/>
        <w:ind w:firstLine="498"/>
        <w:spacing w:before="145" w:after="145" w:line="360" w:lineRule="auto"/>
      </w:pPr>
      <w:r/>
      <w:bookmarkStart w:id="35" w:name="_Toc28359008"/>
      <w:r/>
      <w:bookmarkStart w:id="36" w:name="_Toc35393627"/>
      <w:r/>
      <w:bookmarkStart w:id="37" w:name="_Toc35393796"/>
      <w:r/>
      <w:bookmarkStart w:id="38" w:name="_Toc38985269"/>
      <w:r/>
      <w:bookmarkStart w:id="39" w:name="_Toc28359085"/>
      <w:r>
        <w:rPr>
          <w:rFonts w:hint="eastAsia"/>
        </w:rPr>
        <w:t xml:space="preserve">七、本次招标联系方式</w:t>
      </w:r>
      <w:bookmarkEnd w:id="35"/>
      <w:r/>
      <w:bookmarkEnd w:id="36"/>
      <w:r/>
      <w:bookmarkEnd w:id="37"/>
      <w:r/>
      <w:bookmarkEnd w:id="38"/>
      <w:r/>
      <w:bookmarkEnd w:id="39"/>
      <w:r/>
      <w:r/>
    </w:p>
    <w:p>
      <w:pPr>
        <w:pStyle w:val="784"/>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784"/>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江苏食品药品职业技术学院</w:t>
      </w:r>
      <w:r>
        <w:rPr>
          <w:rFonts w:ascii="宋体" w:hAnsi="宋体"/>
          <w:sz w:val="24"/>
          <w:szCs w:val="24"/>
        </w:rPr>
      </w:r>
      <w:r/>
    </w:p>
    <w:p>
      <w:pPr>
        <w:pStyle w:val="784"/>
        <w:ind w:left="1079" w:hanging="300"/>
        <w:jc w:val="left"/>
        <w:spacing w:line="360" w:lineRule="auto"/>
        <w:rPr>
          <w:rFonts w:ascii="宋体" w:hAnsi="宋体"/>
          <w:sz w:val="24"/>
          <w:szCs w:val="24"/>
        </w:rPr>
      </w:pPr>
      <w:r>
        <w:rPr>
          <w:rFonts w:hint="eastAsia" w:ascii="宋体" w:hAnsi="宋体"/>
          <w:sz w:val="24"/>
          <w:szCs w:val="24"/>
        </w:rPr>
        <w:t xml:space="preserve">地</w:t>
      </w:r>
      <w:r>
        <w:rPr>
          <w:rFonts w:hint="eastAsia" w:ascii="宋体" w:hAnsi="宋体"/>
          <w:sz w:val="24"/>
          <w:szCs w:val="24"/>
        </w:rPr>
        <w:t xml:space="preserve"> </w:t>
      </w:r>
      <w:r>
        <w:rPr>
          <w:rFonts w:hint="eastAsia" w:ascii="宋体" w:hAnsi="宋体"/>
          <w:sz w:val="24"/>
          <w:szCs w:val="24"/>
        </w:rPr>
        <w:t xml:space="preserve">址：</w:t>
      </w:r>
      <w:r>
        <w:rPr>
          <w:rFonts w:hint="eastAsia" w:ascii="宋体" w:hAnsi="宋体"/>
          <w:sz w:val="24"/>
          <w:szCs w:val="24"/>
          <w:u w:val="single"/>
        </w:rPr>
        <w:t xml:space="preserve">淮安市清江浦区高教园区枚乘路4号</w:t>
      </w:r>
      <w:r>
        <w:rPr>
          <w:rFonts w:ascii="宋体" w:hAnsi="宋体"/>
          <w:sz w:val="24"/>
          <w:szCs w:val="24"/>
        </w:rPr>
      </w:r>
      <w:r/>
    </w:p>
    <w:p>
      <w:pPr>
        <w:pStyle w:val="784"/>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金老师</w:t>
      </w:r>
      <w:r>
        <w:rPr>
          <w:rFonts w:ascii="宋体" w:hAnsi="宋体"/>
          <w:sz w:val="24"/>
          <w:szCs w:val="24"/>
        </w:rPr>
      </w:r>
      <w:r/>
    </w:p>
    <w:p>
      <w:pPr>
        <w:pStyle w:val="784"/>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bookmarkStart w:id="40" w:name="_Toc28359009"/>
      <w:r/>
      <w:bookmarkStart w:id="41" w:name="_Toc28359086"/>
      <w:r>
        <w:rPr>
          <w:rFonts w:ascii="宋体" w:hAnsi="宋体"/>
          <w:sz w:val="24"/>
          <w:szCs w:val="24"/>
          <w:u w:val="single"/>
        </w:rPr>
        <w:t xml:space="preserve">0517-87088189</w:t>
      </w:r>
      <w:r>
        <w:rPr>
          <w:rFonts w:ascii="宋体" w:hAnsi="宋体"/>
          <w:sz w:val="24"/>
          <w:szCs w:val="24"/>
          <w:u w:val="single"/>
        </w:rPr>
      </w:r>
      <w:r/>
    </w:p>
    <w:p>
      <w:pPr>
        <w:pStyle w:val="784"/>
        <w:ind w:left="1079" w:hanging="300"/>
        <w:jc w:val="left"/>
        <w:spacing w:line="360" w:lineRule="auto"/>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784"/>
        <w:ind w:firstLine="720"/>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南京市汉中门大街145号江苏省公共资源交易中心（二期）三楼南区</w:t>
      </w:r>
      <w:r>
        <w:rPr>
          <w:rFonts w:ascii="宋体" w:hAnsi="宋体"/>
          <w:sz w:val="24"/>
          <w:szCs w:val="24"/>
        </w:rPr>
      </w:r>
      <w:r/>
    </w:p>
    <w:p>
      <w:pPr>
        <w:pStyle w:val="784"/>
        <w:ind w:firstLine="72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张文怡</w:t>
      </w:r>
      <w:r>
        <w:rPr>
          <w:rFonts w:ascii="宋体" w:hAnsi="宋体"/>
          <w:sz w:val="24"/>
          <w:szCs w:val="24"/>
        </w:rPr>
      </w:r>
      <w:r/>
    </w:p>
    <w:p>
      <w:pPr>
        <w:pStyle w:val="784"/>
        <w:ind w:firstLine="720"/>
        <w:spacing w:line="360" w:lineRule="auto"/>
        <w:rPr>
          <w:rFonts w:ascii="宋体" w:hAnsi="宋体"/>
          <w:sz w:val="24"/>
          <w:szCs w:val="24"/>
        </w:rPr>
      </w:pPr>
      <w:r>
        <w:rPr>
          <w:rFonts w:hint="eastAsia" w:ascii="宋体" w:hAnsi="宋体"/>
          <w:sz w:val="24"/>
          <w:szCs w:val="24"/>
        </w:rPr>
        <w:t xml:space="preserve">联系方式：</w:t>
      </w:r>
      <w:bookmarkStart w:id="42" w:name="_Toc28359010"/>
      <w:r/>
      <w:bookmarkStart w:id="43" w:name="_Toc28359087"/>
      <w:r>
        <w:rPr>
          <w:rFonts w:ascii="宋体" w:hAnsi="宋体"/>
          <w:sz w:val="24"/>
          <w:szCs w:val="24"/>
          <w:u w:val="single"/>
        </w:rPr>
        <w:t xml:space="preserve">025-83668505</w:t>
      </w:r>
      <w:r>
        <w:rPr>
          <w:rFonts w:ascii="宋体" w:hAnsi="宋体"/>
          <w:sz w:val="24"/>
          <w:szCs w:val="24"/>
        </w:rPr>
      </w:r>
      <w:r/>
    </w:p>
    <w:p>
      <w:pPr>
        <w:pStyle w:val="787"/>
        <w:ind w:firstLine="498"/>
        <w:spacing w:before="145" w:after="145" w:line="360" w:lineRule="auto"/>
      </w:pPr>
      <w:r/>
      <w:bookmarkEnd w:id="42"/>
      <w:r/>
      <w:bookmarkEnd w:id="43"/>
      <w:r>
        <w:rPr>
          <w:rFonts w:hint="eastAsia"/>
        </w:rPr>
        <w:t xml:space="preserve">八、其他</w:t>
      </w:r>
      <w:r/>
    </w:p>
    <w:p>
      <w:pPr>
        <w:pStyle w:val="784"/>
        <w:ind w:firstLine="480"/>
        <w:spacing w:line="560" w:lineRule="exact"/>
        <w:tabs>
          <w:tab w:val="left" w:pos="900" w:leader="none"/>
        </w:tabs>
        <w:rPr>
          <w:rFonts w:hint="eastAsia"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参与政府采购项目，需要更换CA数字证书和电子签章。具体办理指南和操作手册见链接：http://www.ccgp-jiangsu.gov.cn/jiangsu/zlxz/ee/ee3a4bc5a3454aa2b0d9312230633ce9.html。</w:t>
      </w:r>
      <w:r/>
    </w:p>
    <w:p>
      <w:pPr>
        <w:pStyle w:val="784"/>
        <w:ind w:firstLine="480"/>
        <w:spacing w:line="560" w:lineRule="exact"/>
        <w:tabs>
          <w:tab w:val="left" w:pos="900" w:leader="none"/>
        </w:tabs>
        <w:rPr>
          <w:rFonts w:hint="eastAsia" w:ascii="宋体" w:hAnsi="宋体"/>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sz w:val="24"/>
          <w:szCs w:val="24"/>
        </w:rPr>
      </w:r>
      <w:r/>
    </w:p>
    <w:p>
      <w:pPr>
        <w:pStyle w:val="784"/>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pStyle w:val="784"/>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784"/>
        <w:ind w:firstLine="480"/>
        <w:spacing w:line="560" w:lineRule="exact"/>
        <w:rPr>
          <w:rFonts w:hint="eastAsia" w:ascii="宋体" w:hAnsi="宋体"/>
          <w:sz w:val="24"/>
        </w:rPr>
      </w:pPr>
      <w:r>
        <w:rPr>
          <w:rFonts w:hint="eastAsia" w:ascii="宋体" w:hAnsi="宋体"/>
          <w:sz w:val="24"/>
        </w:rPr>
      </w:r>
      <w:r/>
    </w:p>
    <w:p>
      <w:pPr>
        <w:pStyle w:val="784"/>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786"/>
        <w:ind w:firstLine="2429"/>
        <w:jc w:val="both"/>
        <w:rPr>
          <w:rFonts w:hint="eastAsia" w:ascii="黑体" w:eastAsia="黑体"/>
          <w:b w:val="0"/>
          <w:bCs w:val="0"/>
        </w:rPr>
      </w:pPr>
      <w:r/>
      <w:bookmarkStart w:id="44" w:name="_Toc120614211"/>
      <w:r>
        <w:rPr>
          <w:rFonts w:hint="eastAsia" w:ascii="黑体" w:eastAsia="黑体"/>
        </w:rPr>
        <w:t xml:space="preserve">第二章  </w:t>
      </w:r>
      <w:bookmarkEnd w:id="0"/>
      <w:r/>
      <w:bookmarkEnd w:id="1"/>
      <w:r/>
      <w:bookmarkEnd w:id="2"/>
      <w:r/>
      <w:bookmarkEnd w:id="3"/>
      <w:r/>
      <w:bookmarkEnd w:id="4"/>
      <w:r/>
      <w:bookmarkEnd w:id="44"/>
      <w:r/>
      <w:bookmarkStart w:id="45" w:name="_Toc16938518"/>
      <w:r/>
      <w:bookmarkStart w:id="46" w:name="_Toc513029202"/>
      <w:r/>
      <w:bookmarkStart w:id="47" w:name="_Toc20823274"/>
      <w:r/>
      <w:bookmarkStart w:id="48" w:name="_Toc120614213"/>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787"/>
        <w:ind w:firstLine="498"/>
        <w:spacing w:before="145" w:after="145" w:line="360" w:lineRule="auto"/>
        <w:rPr>
          <w:rFonts w:hint="eastAsia"/>
        </w:rPr>
      </w:pPr>
      <w:r/>
      <w:bookmarkStart w:id="49" w:name="_Toc20823275"/>
      <w:r/>
      <w:bookmarkStart w:id="50" w:name="_Toc16938519"/>
      <w:r/>
      <w:bookmarkStart w:id="51" w:name="_Toc513029203"/>
      <w:r/>
      <w:bookmarkStart w:id="52" w:name="_Toc120614214"/>
      <w:r>
        <w:rPr>
          <w:rFonts w:hint="eastAsia"/>
        </w:rPr>
        <w:t xml:space="preserve">一、总则</w:t>
      </w:r>
      <w:bookmarkEnd w:id="49"/>
      <w:r/>
      <w:bookmarkEnd w:id="50"/>
      <w:r/>
      <w:bookmarkEnd w:id="51"/>
      <w:r/>
      <w:bookmarkEnd w:id="52"/>
      <w:r>
        <w:rPr>
          <w:rFonts w:hint="eastAsia"/>
        </w:rPr>
      </w:r>
      <w:r/>
    </w:p>
    <w:p>
      <w:pPr>
        <w:pStyle w:val="788"/>
        <w:ind w:firstLine="420"/>
        <w:spacing w:before="0" w:after="0" w:line="240" w:lineRule="auto"/>
        <w:rPr>
          <w:rFonts w:hint="eastAsia"/>
          <w:b w:val="0"/>
          <w:bCs w:val="0"/>
        </w:rPr>
      </w:pPr>
      <w:r/>
      <w:bookmarkStart w:id="53" w:name="_Hlt16619475"/>
      <w:r/>
      <w:bookmarkEnd w:id="53"/>
      <w:r/>
      <w:bookmarkStart w:id="54" w:name="_Toc458694821"/>
      <w:r/>
      <w:bookmarkStart w:id="55" w:name="_Toc513029204"/>
      <w:r/>
      <w:bookmarkStart w:id="56" w:name="_Toc20823276"/>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784"/>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788"/>
        <w:ind w:firstLine="420"/>
        <w:spacing w:before="0" w:after="0" w:line="240" w:lineRule="auto"/>
        <w:rPr>
          <w:rFonts w:hint="eastAsia"/>
          <w:b w:val="0"/>
          <w:bCs w:val="0"/>
        </w:rPr>
      </w:pPr>
      <w:r/>
      <w:bookmarkStart w:id="58" w:name="_Toc20823277"/>
      <w:r/>
      <w:bookmarkStart w:id="59" w:name="_Toc513029205"/>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784"/>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784"/>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788"/>
        <w:ind w:firstLine="420"/>
        <w:spacing w:before="0" w:after="0" w:line="240" w:lineRule="auto"/>
        <w:rPr>
          <w:rFonts w:hint="eastAsia"/>
          <w:b w:val="0"/>
          <w:bCs w:val="0"/>
        </w:rPr>
      </w:pPr>
      <w:r/>
      <w:bookmarkStart w:id="61" w:name="_Toc20823278"/>
      <w:r/>
      <w:bookmarkStart w:id="62" w:name="_Toc513029206"/>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784"/>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88"/>
        <w:ind w:firstLine="420"/>
        <w:spacing w:before="0" w:after="0" w:line="240" w:lineRule="auto"/>
        <w:rPr>
          <w:rFonts w:hint="eastAsia"/>
          <w:b w:val="0"/>
          <w:bCs w:val="0"/>
        </w:rPr>
      </w:pPr>
      <w:r/>
      <w:bookmarkStart w:id="64" w:name="_Toc513029207"/>
      <w:r/>
      <w:bookmarkStart w:id="65" w:name="_Toc462564067"/>
      <w:r/>
      <w:bookmarkStart w:id="66" w:name="_Toc20823279"/>
      <w:r/>
      <w:bookmarkStart w:id="67" w:name="_Toc16938523"/>
      <w:r>
        <w:rPr>
          <w:rFonts w:hint="eastAsia"/>
          <w:b w:val="0"/>
          <w:bCs w:val="0"/>
        </w:rPr>
        <w:t xml:space="preserve">4、投标费用</w:t>
      </w:r>
      <w:bookmarkEnd w:id="64"/>
      <w:r/>
      <w:bookmarkEnd w:id="65"/>
      <w:r/>
      <w:bookmarkEnd w:id="66"/>
      <w:r/>
      <w:bookmarkEnd w:id="67"/>
      <w:r>
        <w:rPr>
          <w:rFonts w:hint="eastAsia"/>
          <w:b w:val="0"/>
          <w:bCs w:val="0"/>
        </w:rPr>
      </w:r>
      <w:r/>
    </w:p>
    <w:p>
      <w:pPr>
        <w:pStyle w:val="784"/>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784"/>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788"/>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784"/>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87"/>
        <w:ind w:firstLine="321"/>
        <w:spacing w:before="145" w:after="145" w:line="360" w:lineRule="auto"/>
        <w:rPr>
          <w:rFonts w:hint="eastAsia"/>
        </w:rPr>
      </w:pPr>
      <w:r/>
      <w:bookmarkStart w:id="68" w:name="_Toc513029209"/>
      <w:r/>
      <w:bookmarkStart w:id="69" w:name="_Toc16938525"/>
      <w:r/>
      <w:bookmarkStart w:id="70" w:name="_Toc120614215"/>
      <w:r/>
      <w:bookmarkStart w:id="71" w:name="_Toc20823281"/>
      <w:r>
        <w:rPr>
          <w:rFonts w:hint="eastAsia"/>
        </w:rPr>
        <w:t xml:space="preserve">二、招标文件</w:t>
      </w:r>
      <w:bookmarkEnd w:id="68"/>
      <w:r/>
      <w:bookmarkEnd w:id="69"/>
      <w:r/>
      <w:bookmarkEnd w:id="70"/>
      <w:r/>
      <w:bookmarkEnd w:id="71"/>
      <w:r>
        <w:rPr>
          <w:rFonts w:hint="eastAsia"/>
        </w:rPr>
      </w:r>
      <w:r/>
    </w:p>
    <w:p>
      <w:pPr>
        <w:pStyle w:val="788"/>
        <w:ind w:firstLine="420"/>
        <w:spacing w:before="0" w:after="0" w:line="240" w:lineRule="auto"/>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784"/>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784"/>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84"/>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784"/>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784"/>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784"/>
        <w:ind w:firstLine="360"/>
        <w:spacing w:line="400" w:lineRule="exac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评标方法与评标标准</w:t>
      </w:r>
      <w:r/>
    </w:p>
    <w:p>
      <w:pPr>
        <w:pStyle w:val="784"/>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784"/>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784"/>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88"/>
        <w:ind w:firstLine="560"/>
        <w:spacing w:before="0" w:after="0" w:line="240" w:lineRule="auto"/>
        <w:rPr>
          <w:rFonts w:hint="eastAsia"/>
          <w:b w:val="0"/>
          <w:bCs w:val="0"/>
        </w:rPr>
      </w:pPr>
      <w:r/>
      <w:bookmarkStart w:id="75" w:name="_Toc462564070"/>
      <w:r/>
      <w:bookmarkStart w:id="76" w:name="_Toc513029211"/>
      <w:r/>
      <w:bookmarkStart w:id="77" w:name="_Toc16938527"/>
      <w:r/>
      <w:bookmarkStart w:id="78" w:name="_Toc20823283"/>
      <w:r>
        <w:rPr>
          <w:rFonts w:hint="eastAsia"/>
          <w:b w:val="0"/>
          <w:bCs w:val="0"/>
        </w:rPr>
        <w:t xml:space="preserve">7、招标文件的澄清</w:t>
      </w:r>
      <w:bookmarkEnd w:id="75"/>
      <w:r/>
      <w:bookmarkEnd w:id="76"/>
      <w:r/>
      <w:bookmarkEnd w:id="77"/>
      <w:r/>
      <w:bookmarkEnd w:id="78"/>
      <w:r>
        <w:rPr>
          <w:rFonts w:hint="eastAsia"/>
          <w:b w:val="0"/>
          <w:bCs w:val="0"/>
        </w:rPr>
      </w:r>
      <w:r/>
    </w:p>
    <w:p>
      <w:pPr>
        <w:pStyle w:val="784"/>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788"/>
        <w:ind w:firstLine="560"/>
        <w:spacing w:before="0" w:after="0" w:line="240" w:lineRule="auto"/>
        <w:rPr>
          <w:rFonts w:hint="eastAsia"/>
          <w:b w:val="0"/>
          <w:bCs w:val="0"/>
        </w:rPr>
      </w:pPr>
      <w:r/>
      <w:bookmarkStart w:id="79" w:name="_Toc16938528"/>
      <w:r/>
      <w:bookmarkStart w:id="80" w:name="_Toc513029212"/>
      <w:r/>
      <w:bookmarkStart w:id="81" w:name="_Toc20823284"/>
      <w:r/>
      <w:bookmarkStart w:id="82" w:name="_Toc462564071"/>
      <w:r>
        <w:rPr>
          <w:rFonts w:hint="eastAsia"/>
          <w:b w:val="0"/>
          <w:bCs w:val="0"/>
        </w:rPr>
        <w:t xml:space="preserve">8、招标文件的修改</w:t>
      </w:r>
      <w:bookmarkEnd w:id="79"/>
      <w:r/>
      <w:bookmarkEnd w:id="80"/>
      <w:r/>
      <w:bookmarkEnd w:id="81"/>
      <w:r/>
      <w:bookmarkEnd w:id="82"/>
      <w:r>
        <w:rPr>
          <w:rFonts w:hint="eastAsia"/>
          <w:b w:val="0"/>
          <w:bCs w:val="0"/>
        </w:rPr>
      </w:r>
      <w:r/>
    </w:p>
    <w:p>
      <w:pPr>
        <w:pStyle w:val="784"/>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784"/>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784"/>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87"/>
        <w:ind w:firstLine="482"/>
        <w:spacing w:before="145" w:after="145" w:line="360" w:lineRule="auto"/>
        <w:rPr>
          <w:rFonts w:hint="eastAsia"/>
        </w:rPr>
      </w:pPr>
      <w:r/>
      <w:bookmarkStart w:id="83" w:name="_Toc20823285"/>
      <w:r/>
      <w:bookmarkStart w:id="84" w:name="_Toc120614216"/>
      <w:r/>
      <w:bookmarkStart w:id="85" w:name="_Toc16938529"/>
      <w:r/>
      <w:bookmarkStart w:id="86" w:name="_Toc513029213"/>
      <w:r/>
      <w:bookmarkStart w:id="87" w:name="_Toc462564072"/>
      <w:r>
        <w:rPr>
          <w:rFonts w:hint="eastAsia"/>
        </w:rPr>
        <w:t xml:space="preserve">三、投标文件的编制</w:t>
      </w:r>
      <w:bookmarkEnd w:id="83"/>
      <w:r/>
      <w:bookmarkEnd w:id="84"/>
      <w:r/>
      <w:bookmarkEnd w:id="85"/>
      <w:r/>
      <w:bookmarkEnd w:id="86"/>
      <w:r/>
      <w:bookmarkEnd w:id="87"/>
      <w:r>
        <w:rPr>
          <w:rFonts w:hint="eastAsia"/>
        </w:rPr>
      </w:r>
      <w:r/>
    </w:p>
    <w:p>
      <w:pPr>
        <w:pStyle w:val="788"/>
        <w:ind w:firstLine="560"/>
        <w:spacing w:before="0" w:after="0" w:line="240" w:lineRule="auto"/>
        <w:rPr>
          <w:rFonts w:hint="eastAsia"/>
          <w:bCs w:val="0"/>
        </w:rPr>
      </w:pPr>
      <w:r/>
      <w:bookmarkStart w:id="88" w:name="_Toc462564073"/>
      <w:r/>
      <w:bookmarkStart w:id="89" w:name="_Toc16938530"/>
      <w:r/>
      <w:bookmarkStart w:id="90" w:name="_Toc513029214"/>
      <w:r/>
      <w:bookmarkStart w:id="91" w:name="_Toc20823286"/>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784"/>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784"/>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788"/>
        <w:ind w:firstLine="420"/>
        <w:spacing w:before="0" w:after="0" w:line="240" w:lineRule="auto"/>
        <w:rPr>
          <w:rFonts w:hint="eastAsia"/>
          <w:b w:val="0"/>
          <w:bCs w:val="0"/>
        </w:rPr>
      </w:pPr>
      <w:r/>
      <w:bookmarkStart w:id="92" w:name="_Toc462564074"/>
      <w:r/>
      <w:bookmarkStart w:id="93" w:name="_Toc513029215"/>
      <w:r/>
      <w:bookmarkStart w:id="94" w:name="_Toc16938531"/>
      <w:r/>
      <w:bookmarkStart w:id="95" w:name="_Toc20823287"/>
      <w:r>
        <w:rPr>
          <w:rFonts w:hint="eastAsia"/>
          <w:b w:val="0"/>
          <w:bCs w:val="0"/>
        </w:rPr>
        <w:t xml:space="preserve">10、投标文件构成</w:t>
      </w:r>
      <w:bookmarkEnd w:id="92"/>
      <w:r/>
      <w:bookmarkEnd w:id="93"/>
      <w:r/>
      <w:bookmarkEnd w:id="94"/>
      <w:r/>
      <w:bookmarkEnd w:id="95"/>
      <w:r>
        <w:rPr>
          <w:rFonts w:hint="eastAsia"/>
          <w:b w:val="0"/>
          <w:bCs w:val="0"/>
        </w:rPr>
      </w:r>
      <w:r/>
    </w:p>
    <w:p>
      <w:pPr>
        <w:pStyle w:val="784"/>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w:t>
      </w:r>
      <w:r>
        <w:rPr>
          <w:rFonts w:hint="eastAsia" w:ascii="宋体" w:hAnsi="宋体"/>
          <w:sz w:val="24"/>
        </w:rPr>
        <w:t xml:space="preserve">件、</w:t>
      </w:r>
      <w:r>
        <w:rPr>
          <w:rFonts w:hint="eastAsia" w:ascii="宋体" w:hAnsi="宋体"/>
          <w:sz w:val="24"/>
          <w:szCs w:val="24"/>
        </w:rPr>
        <w:t xml:space="preserve">实质性要求响应及偏离表</w:t>
      </w:r>
      <w:r>
        <w:rPr>
          <w:rFonts w:hint="eastAsia" w:ascii="宋体" w:hAnsi="宋体"/>
          <w:sz w:val="24"/>
        </w:rPr>
        <w:t xml:space="preserve">、</w:t>
      </w:r>
      <w:r>
        <w:rPr>
          <w:rFonts w:hint="eastAsia" w:ascii="宋体" w:hAnsi="宋体"/>
          <w:sz w:val="24"/>
        </w:rPr>
        <w:t xml:space="preserve">投标分项报价表、技术要求响应及偏离表、商务要求响应及偏离表、其他证明文件、投标函、开标一览表等部分。</w:t>
      </w:r>
      <w:r/>
    </w:p>
    <w:p>
      <w:pPr>
        <w:pStyle w:val="784"/>
        <w:ind w:firstLine="480"/>
        <w:spacing w:line="44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pStyle w:val="788"/>
        <w:ind w:firstLine="420"/>
        <w:spacing w:before="0" w:after="0" w:line="240" w:lineRule="auto"/>
        <w:rPr>
          <w:rFonts w:hint="eastAsia"/>
          <w:b w:val="0"/>
          <w:bCs w:val="0"/>
        </w:rPr>
      </w:pPr>
      <w:r/>
      <w:bookmarkStart w:id="96" w:name="_Hlt26668975"/>
      <w:r/>
      <w:bookmarkEnd w:id="96"/>
      <w:r/>
      <w:bookmarkStart w:id="97" w:name="_Hlt26954838"/>
      <w:r/>
      <w:bookmarkEnd w:id="97"/>
      <w:r/>
      <w:bookmarkStart w:id="98" w:name="_Hlt26670360"/>
      <w:r/>
      <w:bookmarkEnd w:id="98"/>
      <w:r/>
      <w:bookmarkStart w:id="99" w:name="_Toc49090509"/>
      <w:r/>
      <w:bookmarkStart w:id="100" w:name="_Toc14577357"/>
      <w:r/>
      <w:bookmarkStart w:id="101" w:name="_Toc513029219"/>
      <w:r/>
      <w:bookmarkStart w:id="102" w:name="_Toc513029216"/>
      <w:r/>
      <w:bookmarkStart w:id="103" w:name="_Toc14577354"/>
      <w:r/>
      <w:bookmarkStart w:id="104" w:name="_Toc49090507"/>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784"/>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784"/>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788"/>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784"/>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784"/>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88"/>
        <w:ind w:firstLine="420"/>
        <w:spacing w:before="0" w:after="0" w:line="240" w:lineRule="auto"/>
        <w:rPr>
          <w:rFonts w:hint="eastAsia"/>
          <w:b w:val="0"/>
          <w:bCs w:val="0"/>
        </w:rPr>
      </w:pPr>
      <w:r/>
      <w:bookmarkStart w:id="110" w:name="_Hlt26954731"/>
      <w:r/>
      <w:bookmarkEnd w:id="110"/>
      <w:r/>
      <w:bookmarkStart w:id="111" w:name="_Hlt26670403"/>
      <w:r/>
      <w:bookmarkEnd w:id="111"/>
      <w:r/>
      <w:bookmarkStart w:id="112" w:name="_Hlt26668983"/>
      <w:r/>
      <w:bookmarkEnd w:id="112"/>
      <w:r/>
      <w:bookmarkStart w:id="113" w:name="_Hlt26670425"/>
      <w:r/>
      <w:bookmarkEnd w:id="113"/>
      <w:r/>
      <w:bookmarkStart w:id="114" w:name="_Hlt26954842"/>
      <w:r/>
      <w:bookmarkEnd w:id="114"/>
      <w:r/>
      <w:bookmarkStart w:id="115" w:name="_Hlt26670482"/>
      <w:r/>
      <w:bookmarkEnd w:id="115"/>
      <w:r/>
      <w:bookmarkStart w:id="116" w:name="_Hlt26954846"/>
      <w:r/>
      <w:bookmarkEnd w:id="116"/>
      <w:r/>
      <w:bookmarkStart w:id="117" w:name="_Hlt26670486"/>
      <w:r/>
      <w:bookmarkEnd w:id="117"/>
      <w:r/>
      <w:bookmarkStart w:id="118" w:name="_Hlt26954848"/>
      <w:r/>
      <w:bookmarkEnd w:id="118"/>
      <w:r/>
      <w:bookmarkStart w:id="119" w:name="_Hlt26954844"/>
      <w:r/>
      <w:bookmarkEnd w:id="119"/>
      <w:r>
        <w:rPr>
          <w:rFonts w:hint="eastAsia"/>
          <w:b w:val="0"/>
          <w:bCs w:val="0"/>
        </w:rPr>
        <w:t xml:space="preserve">13、技术要求响应及偏离表、商务要求响应及偏离表</w:t>
      </w:r>
      <w:r/>
    </w:p>
    <w:p>
      <w:pPr>
        <w:pStyle w:val="784"/>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784"/>
        <w:ind w:firstLine="480"/>
        <w:spacing w:line="500" w:lineRule="exact"/>
        <w:rPr>
          <w:rFonts w:hint="eastAsia" w:ascii="宋体" w:hAnsi="Arial" w:cs="宋体"/>
          <w:sz w:val="24"/>
          <w:lang w:val="zh-CN"/>
        </w:rPr>
      </w:pPr>
      <w:r/>
      <w:bookmarkStart w:id="120" w:name="_Toc14577359"/>
      <w:r/>
      <w:bookmarkStart w:id="121" w:name="_Toc49090510"/>
      <w:r>
        <w:rPr>
          <w:rFonts w:hint="eastAsia" w:ascii="宋体" w:hAnsi="Arial" w:cs="宋体"/>
          <w:sz w:val="24"/>
          <w:lang w:val="zh-CN"/>
        </w:rPr>
        <w:t xml:space="preserve">13.2 投标人需按照招标文件要求，在投标文件中提供与技术要求和商务要求相关的证明材料。</w:t>
      </w:r>
      <w:r/>
    </w:p>
    <w:p>
      <w:pPr>
        <w:pStyle w:val="788"/>
        <w:ind w:firstLine="420"/>
        <w:spacing w:before="0" w:after="0" w:line="240" w:lineRule="auto"/>
        <w:rPr>
          <w:rFonts w:hint="eastAsia"/>
          <w:b w:val="0"/>
          <w:bCs w:val="0"/>
        </w:rPr>
      </w:pPr>
      <w:r>
        <w:rPr>
          <w:rFonts w:hint="eastAsia"/>
          <w:b w:val="0"/>
          <w:bCs w:val="0"/>
        </w:rPr>
        <w:t xml:space="preserve">14、投标函和开标一览表</w:t>
      </w:r>
      <w:r/>
    </w:p>
    <w:p>
      <w:pPr>
        <w:pStyle w:val="784"/>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784"/>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88"/>
        <w:ind w:firstLine="420"/>
        <w:spacing w:before="0" w:after="0" w:line="240" w:lineRule="auto"/>
        <w:rPr>
          <w:rFonts w:hint="eastAsia"/>
          <w:b w:val="0"/>
          <w:bCs w:val="0"/>
        </w:rPr>
      </w:pPr>
      <w:r/>
      <w:bookmarkEnd w:id="120"/>
      <w:r/>
      <w:bookmarkEnd w:id="121"/>
      <w:r/>
      <w:bookmarkStart w:id="122" w:name="_Hlt26670489"/>
      <w:r/>
      <w:bookmarkEnd w:id="122"/>
      <w:r/>
      <w:bookmarkStart w:id="123" w:name="_Hlt26954850"/>
      <w:r/>
      <w:bookmarkEnd w:id="123"/>
      <w:r/>
      <w:bookmarkStart w:id="124" w:name="_Hlt26954734"/>
      <w:r/>
      <w:bookmarkEnd w:id="124"/>
      <w:r/>
      <w:bookmarkStart w:id="125" w:name="_Toc49090511"/>
      <w:r/>
      <w:bookmarkStart w:id="126" w:name="_Toc14577360"/>
      <w:r>
        <w:rPr>
          <w:rFonts w:hint="eastAsia"/>
          <w:b w:val="0"/>
          <w:bCs w:val="0"/>
        </w:rPr>
        <w:t xml:space="preserve">15、投标有效期</w:t>
      </w:r>
      <w:bookmarkEnd w:id="125"/>
      <w:r/>
      <w:bookmarkEnd w:id="126"/>
      <w:r>
        <w:rPr>
          <w:rFonts w:hint="eastAsia"/>
          <w:b w:val="0"/>
          <w:bCs w:val="0"/>
        </w:rPr>
      </w:r>
      <w:r/>
    </w:p>
    <w:p>
      <w:pPr>
        <w:pStyle w:val="784"/>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88"/>
        <w:ind w:firstLine="420"/>
        <w:spacing w:before="0" w:after="0" w:line="240" w:lineRule="auto"/>
        <w:rPr>
          <w:rFonts w:hint="eastAsia"/>
          <w:b w:val="0"/>
          <w:bCs w:val="0"/>
        </w:rPr>
      </w:pPr>
      <w:r>
        <w:rPr>
          <w:rFonts w:hint="eastAsia"/>
          <w:b w:val="0"/>
          <w:bCs w:val="0"/>
        </w:rPr>
        <w:t xml:space="preserve">16、投标有效期的延长</w:t>
      </w:r>
      <w:r/>
    </w:p>
    <w:p>
      <w:pPr>
        <w:pStyle w:val="784"/>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87"/>
        <w:ind w:firstLine="482"/>
        <w:spacing w:before="145" w:after="145" w:line="360" w:lineRule="auto"/>
        <w:rPr>
          <w:rFonts w:hint="eastAsia"/>
        </w:rPr>
      </w:pPr>
      <w:r/>
      <w:bookmarkStart w:id="127" w:name="_Hlt26954852"/>
      <w:r/>
      <w:bookmarkEnd w:id="127"/>
      <w:r/>
      <w:bookmarkStart w:id="128" w:name="_Hlt26954739"/>
      <w:r/>
      <w:bookmarkEnd w:id="128"/>
      <w:r/>
      <w:bookmarkStart w:id="129" w:name="_Toc513029224"/>
      <w:r/>
      <w:bookmarkStart w:id="130" w:name="_Toc20823296"/>
      <w:r/>
      <w:bookmarkStart w:id="131" w:name="_Toc120614217"/>
      <w:r/>
      <w:bookmarkStart w:id="132" w:name="_Toc16938540"/>
      <w:r>
        <w:rPr>
          <w:rFonts w:hint="eastAsia"/>
        </w:rPr>
        <w:t xml:space="preserve">四、投标文件的递交</w:t>
      </w:r>
      <w:bookmarkEnd w:id="129"/>
      <w:r/>
      <w:bookmarkEnd w:id="130"/>
      <w:r/>
      <w:bookmarkEnd w:id="131"/>
      <w:r/>
      <w:bookmarkEnd w:id="132"/>
      <w:r>
        <w:rPr>
          <w:rFonts w:hint="eastAsia"/>
        </w:rPr>
      </w:r>
      <w:r/>
    </w:p>
    <w:p>
      <w:pPr>
        <w:pStyle w:val="788"/>
        <w:ind w:firstLine="560"/>
        <w:spacing w:before="0" w:after="0" w:line="240" w:lineRule="auto"/>
        <w:rPr>
          <w:rFonts w:hint="eastAsia" w:ascii="黑体"/>
          <w:b w:val="0"/>
          <w:bCs w:val="0"/>
        </w:rPr>
      </w:pPr>
      <w:r/>
      <w:bookmarkStart w:id="133" w:name="_Toc20823297"/>
      <w:r/>
      <w:bookmarkStart w:id="134" w:name="_Toc16938541"/>
      <w:r/>
      <w:bookmarkStart w:id="135" w:name="_Toc462564084"/>
      <w:r/>
      <w:bookmarkStart w:id="136" w:name="_Toc513029225"/>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784"/>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896"/>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20823298"/>
      <w:r/>
      <w:bookmarkStart w:id="139" w:name="_Toc16938542"/>
      <w:r>
        <w:rPr>
          <w:rFonts w:hint="eastAsia" w:ascii="宋体" w:hAnsi="宋体"/>
          <w:bCs/>
          <w:sz w:val="24"/>
        </w:rPr>
      </w:r>
      <w:r/>
    </w:p>
    <w:p>
      <w:pPr>
        <w:pStyle w:val="788"/>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784"/>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 投标人上传电子投标文件的时间不得迟于招标公告中规定的投标截止时间。</w:t>
      </w:r>
      <w:r/>
    </w:p>
    <w:p>
      <w:pPr>
        <w:pStyle w:val="784"/>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784"/>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88"/>
        <w:ind w:firstLine="420"/>
        <w:spacing w:before="0" w:after="0" w:line="240" w:lineRule="auto"/>
        <w:rPr>
          <w:rFonts w:hint="eastAsia"/>
          <w:b w:val="0"/>
          <w:bCs w:val="0"/>
        </w:rPr>
      </w:pPr>
      <w:r/>
      <w:bookmarkStart w:id="140" w:name="_Toc20823299"/>
      <w:r/>
      <w:bookmarkStart w:id="141" w:name="_Toc513029227"/>
      <w:r/>
      <w:bookmarkStart w:id="142" w:name="_Toc16938543"/>
      <w:r>
        <w:rPr>
          <w:rFonts w:hint="eastAsia"/>
          <w:b w:val="0"/>
          <w:bCs w:val="0"/>
        </w:rPr>
        <w:t xml:space="preserve">19、投标文件</w:t>
      </w:r>
      <w:bookmarkEnd w:id="140"/>
      <w:r/>
      <w:bookmarkEnd w:id="141"/>
      <w:r/>
      <w:bookmarkEnd w:id="142"/>
      <w:r>
        <w:rPr>
          <w:rFonts w:hint="eastAsia"/>
          <w:b w:val="0"/>
          <w:bCs w:val="0"/>
        </w:rPr>
        <w:t xml:space="preserve">的拒收</w:t>
      </w:r>
      <w:r/>
    </w:p>
    <w:p>
      <w:pPr>
        <w:pStyle w:val="784"/>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788"/>
        <w:ind w:firstLine="420"/>
        <w:spacing w:before="0" w:after="0" w:line="240" w:lineRule="auto"/>
        <w:rPr>
          <w:rFonts w:hint="eastAsia"/>
          <w:b w:val="0"/>
          <w:bCs w:val="0"/>
        </w:rPr>
      </w:pPr>
      <w:r/>
      <w:bookmarkStart w:id="143" w:name="_Toc20823300"/>
      <w:r/>
      <w:bookmarkStart w:id="144" w:name="_Toc16938544"/>
      <w:r/>
      <w:bookmarkStart w:id="145" w:name="_Toc513029228"/>
      <w:r>
        <w:rPr>
          <w:rFonts w:hint="eastAsia"/>
          <w:b w:val="0"/>
          <w:bCs w:val="0"/>
        </w:rPr>
        <w:t xml:space="preserve">20、投标文件的撤回和修改</w:t>
      </w:r>
      <w:bookmarkEnd w:id="143"/>
      <w:r/>
      <w:bookmarkEnd w:id="144"/>
      <w:r/>
      <w:bookmarkEnd w:id="145"/>
      <w:r>
        <w:rPr>
          <w:rFonts w:hint="eastAsia"/>
          <w:b w:val="0"/>
          <w:bCs w:val="0"/>
        </w:rPr>
      </w:r>
      <w:r/>
    </w:p>
    <w:p>
      <w:pPr>
        <w:pStyle w:val="784"/>
        <w:ind w:firstLine="480"/>
        <w:spacing w:line="480" w:lineRule="exact"/>
        <w:rPr>
          <w:rFonts w:hint="eastAsia" w:ascii="宋体" w:hAnsi="宋体"/>
          <w:sz w:val="24"/>
        </w:rPr>
      </w:pPr>
      <w:r>
        <w:rPr>
          <w:rFonts w:hint="eastAsia" w:ascii="宋体" w:hAnsi="宋体"/>
          <w:sz w:val="24"/>
        </w:rPr>
        <w:t xml:space="preserve">20.1 投标文件的撤回</w:t>
      </w:r>
      <w:r/>
    </w:p>
    <w:p>
      <w:pPr>
        <w:pStyle w:val="784"/>
        <w:ind w:firstLine="480"/>
        <w:spacing w:line="480" w:lineRule="exact"/>
        <w:rPr>
          <w:rFonts w:hint="eastAsia" w:ascii="宋体" w:hAnsi="宋体"/>
          <w:sz w:val="24"/>
        </w:rPr>
      </w:pPr>
      <w:r>
        <w:rPr>
          <w:rFonts w:hint="eastAsia" w:ascii="宋体" w:hAnsi="宋体"/>
          <w:sz w:val="24"/>
        </w:rPr>
        <w:t xml:space="preserve">21.1.1 电子投标文件的撤回</w:t>
      </w:r>
      <w:r/>
    </w:p>
    <w:p>
      <w:pPr>
        <w:pStyle w:val="784"/>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784"/>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784"/>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784"/>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784"/>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784"/>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787"/>
        <w:ind w:firstLine="482"/>
        <w:spacing w:before="145" w:after="145" w:line="360" w:lineRule="auto"/>
        <w:rPr>
          <w:rFonts w:hint="eastAsia"/>
        </w:rPr>
      </w:pPr>
      <w:r/>
      <w:bookmarkStart w:id="146" w:name="_Toc513029229"/>
      <w:r/>
      <w:bookmarkStart w:id="147" w:name="_Toc16938545"/>
      <w:r/>
      <w:bookmarkStart w:id="148" w:name="_Toc120614218"/>
      <w:r/>
      <w:bookmarkStart w:id="149" w:name="_Toc20823301"/>
      <w:r>
        <w:rPr>
          <w:rFonts w:hint="eastAsia"/>
        </w:rPr>
        <w:t xml:space="preserve">五、开标与评标</w:t>
      </w:r>
      <w:bookmarkEnd w:id="146"/>
      <w:r/>
      <w:bookmarkEnd w:id="147"/>
      <w:r/>
      <w:bookmarkEnd w:id="148"/>
      <w:r/>
      <w:bookmarkEnd w:id="149"/>
      <w:r>
        <w:rPr>
          <w:rFonts w:hint="eastAsia"/>
        </w:rPr>
      </w:r>
      <w:r/>
    </w:p>
    <w:p>
      <w:pPr>
        <w:pStyle w:val="788"/>
        <w:ind w:firstLine="420"/>
        <w:spacing w:before="0" w:after="0" w:line="240" w:lineRule="auto"/>
        <w:rPr>
          <w:rFonts w:hint="eastAsia"/>
          <w:b w:val="0"/>
          <w:bCs w:val="0"/>
        </w:rPr>
      </w:pPr>
      <w:r/>
      <w:bookmarkStart w:id="150" w:name="_Toc16938546"/>
      <w:r/>
      <w:bookmarkStart w:id="151" w:name="_Toc20823302"/>
      <w:r/>
      <w:bookmarkStart w:id="152" w:name="_Toc513029230"/>
      <w:r>
        <w:rPr>
          <w:rFonts w:hint="eastAsia"/>
          <w:b w:val="0"/>
          <w:bCs w:val="0"/>
        </w:rPr>
        <w:t xml:space="preserve">21、开标</w:t>
      </w:r>
      <w:bookmarkEnd w:id="150"/>
      <w:r/>
      <w:bookmarkEnd w:id="151"/>
      <w:r/>
      <w:bookmarkEnd w:id="152"/>
      <w:r>
        <w:rPr>
          <w:rFonts w:hint="eastAsia"/>
          <w:b w:val="0"/>
          <w:bCs w:val="0"/>
        </w:rPr>
      </w:r>
      <w:r/>
    </w:p>
    <w:p>
      <w:pPr>
        <w:pStyle w:val="784"/>
        <w:ind w:firstLine="48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784"/>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784"/>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784"/>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788"/>
        <w:ind w:firstLine="420"/>
        <w:spacing w:before="0" w:after="0" w:line="240" w:lineRule="auto"/>
        <w:rPr>
          <w:rFonts w:hint="eastAsia"/>
          <w:b w:val="0"/>
          <w:bCs w:val="0"/>
        </w:rPr>
      </w:pPr>
      <w:r/>
      <w:bookmarkStart w:id="153" w:name="_Toc513029231"/>
      <w:r/>
      <w:bookmarkStart w:id="154" w:name="_Toc16938547"/>
      <w:r/>
      <w:bookmarkStart w:id="155" w:name="_Toc20823303"/>
      <w:r>
        <w:rPr>
          <w:rFonts w:hint="eastAsia"/>
          <w:b w:val="0"/>
          <w:bCs w:val="0"/>
        </w:rPr>
        <w:t xml:space="preserve">22、评标委员会</w:t>
      </w:r>
      <w:r/>
    </w:p>
    <w:p>
      <w:pPr>
        <w:pStyle w:val="784"/>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784"/>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784"/>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788"/>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784"/>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784"/>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784"/>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784"/>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788"/>
        <w:ind w:firstLine="420"/>
        <w:spacing w:before="0" w:after="0" w:line="240" w:lineRule="auto"/>
        <w:rPr>
          <w:rFonts w:hint="eastAsia"/>
          <w:b w:val="0"/>
          <w:bCs w:val="0"/>
        </w:rPr>
      </w:pPr>
      <w:r/>
      <w:bookmarkStart w:id="156" w:name="_Toc513029232"/>
      <w:r/>
      <w:bookmarkStart w:id="157" w:name="_Toc16938548"/>
      <w:r/>
      <w:bookmarkStart w:id="158" w:name="_Toc20823304"/>
      <w:r>
        <w:rPr>
          <w:rFonts w:hint="eastAsia"/>
          <w:b w:val="0"/>
          <w:bCs w:val="0"/>
        </w:rPr>
        <w:t xml:space="preserve">24、投标文件的澄清</w:t>
      </w:r>
      <w:bookmarkEnd w:id="156"/>
      <w:r/>
      <w:bookmarkEnd w:id="157"/>
      <w:r/>
      <w:bookmarkEnd w:id="158"/>
      <w:r>
        <w:rPr>
          <w:rFonts w:hint="eastAsia"/>
          <w:b w:val="0"/>
          <w:bCs w:val="0"/>
        </w:rPr>
      </w:r>
      <w:r/>
    </w:p>
    <w:p>
      <w:pPr>
        <w:pStyle w:val="784"/>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784"/>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84"/>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784"/>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784"/>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788"/>
        <w:ind w:firstLine="420"/>
        <w:spacing w:before="0" w:after="0" w:line="240" w:lineRule="auto"/>
        <w:rPr>
          <w:rFonts w:hint="eastAsia"/>
          <w:b w:val="0"/>
          <w:bCs w:val="0"/>
        </w:rPr>
      </w:pPr>
      <w:r/>
      <w:bookmarkStart w:id="159" w:name="_Toc16938549"/>
      <w:r/>
      <w:bookmarkStart w:id="160" w:name="_Toc20823305"/>
      <w:r/>
      <w:bookmarkStart w:id="161" w:name="_Toc513029233"/>
      <w:r>
        <w:rPr>
          <w:rFonts w:hint="eastAsia"/>
          <w:b w:val="0"/>
          <w:bCs w:val="0"/>
        </w:rPr>
        <w:t xml:space="preserve">25、对投标文件的初审</w:t>
      </w:r>
      <w:bookmarkEnd w:id="159"/>
      <w:r/>
      <w:bookmarkEnd w:id="160"/>
      <w:r/>
      <w:bookmarkEnd w:id="161"/>
      <w:r>
        <w:rPr>
          <w:rFonts w:hint="eastAsia"/>
          <w:b w:val="0"/>
          <w:bCs w:val="0"/>
        </w:rPr>
      </w:r>
      <w:r/>
    </w:p>
    <w:p>
      <w:pPr>
        <w:pStyle w:val="784"/>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784"/>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784"/>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784"/>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84"/>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w:t>
      </w:r>
      <w:r>
        <w:rPr>
          <w:rFonts w:hint="eastAsia" w:ascii="宋体" w:hAnsi="宋体"/>
          <w:bCs/>
          <w:sz w:val="24"/>
        </w:rPr>
        <w:t xml:space="preserve">的实质性要求作出响应。</w:t>
      </w:r>
      <w:r/>
    </w:p>
    <w:p>
      <w:pPr>
        <w:pStyle w:val="784"/>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84"/>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784"/>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84"/>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784"/>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784"/>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84"/>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84"/>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84"/>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784"/>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784"/>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784"/>
        <w:ind w:firstLine="420"/>
        <w:spacing w:line="460" w:lineRule="exact"/>
        <w:rPr>
          <w:rFonts w:hint="eastAsia" w:ascii="宋体" w:hAnsi="宋体"/>
          <w:sz w:val="24"/>
        </w:rPr>
      </w:pPr>
      <w:r/>
      <w:bookmarkStart w:id="162" w:name="_Toc513029234"/>
      <w:r/>
      <w:bookmarkStart w:id="163" w:name="_Toc16938550"/>
      <w:r/>
      <w:bookmarkStart w:id="164" w:name="_Toc20823306"/>
      <w:r>
        <w:rPr>
          <w:rFonts w:hint="eastAsia" w:ascii="宋体" w:hAnsi="宋体"/>
          <w:sz w:val="24"/>
        </w:rPr>
        <w:t xml:space="preserve">25.6投标人在开、评标全过程中应保持通讯畅通，及时登录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788"/>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784"/>
        <w:ind w:left="479"/>
        <w:spacing w:line="440" w:lineRule="exact"/>
        <w:rPr>
          <w:rFonts w:hint="eastAsia" w:ascii="宋体" w:hAnsi="宋体"/>
          <w:bCs/>
          <w:sz w:val="24"/>
        </w:rPr>
      </w:pPr>
      <w:r/>
      <w:bookmarkStart w:id="165" w:name="_Toc16938551"/>
      <w:r/>
      <w:bookmarkStart w:id="166" w:name="_Toc20823307"/>
      <w:r/>
      <w:bookmarkStart w:id="167" w:name="_Toc513029235"/>
      <w:r>
        <w:rPr>
          <w:rFonts w:hint="eastAsia" w:ascii="宋体" w:hAnsi="宋体"/>
          <w:bCs/>
          <w:sz w:val="24"/>
        </w:rPr>
        <w:t xml:space="preserve">26.1无效投标条款</w:t>
      </w:r>
      <w:r/>
    </w:p>
    <w:p>
      <w:pPr>
        <w:pStyle w:val="784"/>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w:t>
      </w:r>
      <w:r>
        <w:rPr>
          <w:rFonts w:hint="eastAsia" w:ascii="宋体" w:hAnsi="宋体"/>
          <w:bCs/>
          <w:sz w:val="24"/>
          <w:szCs w:val="24"/>
        </w:rPr>
        <w:t xml:space="preserve">时间内未成功解密电子投标文件的。</w:t>
      </w:r>
      <w:r/>
    </w:p>
    <w:p>
      <w:pPr>
        <w:pStyle w:val="784"/>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784"/>
        <w:ind w:left="479"/>
        <w:spacing w:line="440" w:lineRule="exact"/>
        <w:rPr>
          <w:rFonts w:hint="eastAsia" w:ascii="宋体" w:hAnsi="宋体"/>
          <w:bCs/>
          <w:sz w:val="24"/>
        </w:rPr>
      </w:pPr>
      <w:r>
        <w:rPr>
          <w:rFonts w:hint="eastAsia" w:ascii="宋体" w:hAnsi="宋体"/>
          <w:bCs/>
          <w:sz w:val="24"/>
        </w:rPr>
        <w:t xml:space="preserve">26.1.3</w:t>
      </w:r>
      <w:r>
        <w:rPr>
          <w:rFonts w:hint="eastAsia" w:ascii="宋体" w:hAnsi="宋体"/>
          <w:bCs/>
          <w:sz w:val="24"/>
        </w:rPr>
        <w:t xml:space="preserve"> </w:t>
      </w:r>
      <w:r>
        <w:rPr>
          <w:rFonts w:hint="eastAsia" w:ascii="宋体" w:hAnsi="宋体"/>
          <w:bCs/>
          <w:sz w:val="24"/>
        </w:rPr>
        <w:t xml:space="preserve">投</w:t>
      </w:r>
      <w:r>
        <w:rPr>
          <w:rFonts w:hint="eastAsia" w:ascii="宋体" w:hAnsi="宋体"/>
          <w:bCs/>
          <w:sz w:val="24"/>
        </w:rPr>
        <w:t xml:space="preserve">标人</w:t>
      </w:r>
      <w:r>
        <w:rPr>
          <w:rFonts w:hint="eastAsia" w:ascii="宋体" w:hAnsi="宋体"/>
          <w:bCs/>
          <w:sz w:val="24"/>
        </w:rPr>
        <w:t xml:space="preserve">同一</w:t>
      </w:r>
      <w:r>
        <w:rPr>
          <w:rFonts w:ascii="宋体" w:hAnsi="宋体"/>
          <w:bCs/>
          <w:sz w:val="24"/>
        </w:rPr>
        <w:t xml:space="preserve">分包</w:t>
      </w:r>
      <w:r>
        <w:rPr>
          <w:rFonts w:hint="eastAsia" w:ascii="宋体" w:hAnsi="宋体"/>
          <w:bCs/>
          <w:sz w:val="24"/>
        </w:rPr>
        <w:t xml:space="preserve">提交两个（含两个）以上不同的投标报价的。</w:t>
      </w:r>
      <w:r/>
    </w:p>
    <w:p>
      <w:pPr>
        <w:pStyle w:val="784"/>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784"/>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784"/>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784"/>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26.1.7不符合招标文件中规定的实质性要求的（</w:t>
      </w:r>
      <w:r>
        <w:rPr>
          <w:rFonts w:hint="eastAsia" w:ascii="宋体" w:hAnsi="宋体"/>
          <w:bCs/>
          <w:i/>
          <w:sz w:val="24"/>
          <w:u w:val="single"/>
        </w:rPr>
        <w:t xml:space="preserve">本招标文件中斜体且有下划线部分为实质性要求</w:t>
      </w:r>
      <w:r>
        <w:rPr>
          <w:rFonts w:hint="eastAsia" w:ascii="宋体" w:hAnsi="宋体"/>
          <w:bCs/>
          <w:i/>
          <w:sz w:val="24"/>
          <w:u w:val="single"/>
        </w:rPr>
        <w:t xml:space="preserve">）。</w:t>
      </w:r>
      <w:r/>
    </w:p>
    <w:p>
      <w:pPr>
        <w:pStyle w:val="784"/>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84"/>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784"/>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pStyle w:val="784"/>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784"/>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784"/>
        <w:ind w:left="479"/>
        <w:spacing w:line="440" w:lineRule="exact"/>
        <w:rPr>
          <w:rFonts w:hint="eastAsia" w:ascii="宋体" w:hAnsi="宋体"/>
          <w:bCs/>
          <w:sz w:val="24"/>
        </w:rPr>
      </w:pPr>
      <w:r>
        <w:rPr>
          <w:rFonts w:hint="eastAsia" w:ascii="宋体" w:hAnsi="宋体"/>
          <w:bCs/>
          <w:sz w:val="24"/>
        </w:rPr>
        <w:t xml:space="preserve">26.2废标条款</w:t>
      </w:r>
      <w:r/>
    </w:p>
    <w:p>
      <w:pPr>
        <w:pStyle w:val="784"/>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784"/>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784"/>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84"/>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84"/>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784"/>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787"/>
        <w:ind w:firstLine="482"/>
        <w:spacing w:before="145" w:after="145"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788"/>
        <w:ind w:firstLine="600"/>
        <w:spacing w:before="0" w:after="0" w:line="240" w:lineRule="auto"/>
        <w:rPr>
          <w:rFonts w:hint="eastAsia" w:ascii="黑体" w:hAnsi="宋体"/>
          <w:b w:val="0"/>
          <w:sz w:val="30"/>
          <w:szCs w:val="30"/>
        </w:rPr>
      </w:pPr>
      <w:r/>
      <w:bookmarkStart w:id="169" w:name="_Toc513029238"/>
      <w:r/>
      <w:bookmarkStart w:id="170" w:name="_Toc16938554"/>
      <w:r/>
      <w:bookmarkStart w:id="171" w:name="_Toc20823310"/>
      <w:r>
        <w:rPr>
          <w:rFonts w:hint="eastAsia" w:ascii="黑体" w:hAnsi="宋体"/>
          <w:b w:val="0"/>
          <w:sz w:val="30"/>
          <w:szCs w:val="30"/>
        </w:rPr>
        <w:t xml:space="preserve">27、</w:t>
      </w:r>
      <w:bookmarkEnd w:id="169"/>
      <w:r>
        <w:rPr>
          <w:rFonts w:hint="eastAsia" w:ascii="黑体" w:hAnsi="宋体"/>
          <w:b w:val="0"/>
          <w:sz w:val="30"/>
          <w:szCs w:val="30"/>
        </w:rPr>
        <w:t xml:space="preserve">确定</w:t>
      </w:r>
      <w:bookmarkEnd w:id="170"/>
      <w:r/>
      <w:bookmarkEnd w:id="171"/>
      <w:r>
        <w:rPr>
          <w:rFonts w:hint="eastAsia" w:ascii="黑体" w:hAnsi="宋体"/>
          <w:b w:val="0"/>
          <w:sz w:val="30"/>
          <w:szCs w:val="30"/>
        </w:rPr>
        <w:t xml:space="preserve">中标单位</w:t>
      </w:r>
      <w:r/>
    </w:p>
    <w:p>
      <w:pPr>
        <w:pStyle w:val="784"/>
        <w:ind w:firstLine="480"/>
        <w:spacing w:line="440" w:lineRule="exact"/>
        <w:rPr>
          <w:rFonts w:hint="eastAsia" w:ascii="宋体" w:hAnsi="宋体"/>
          <w:bCs/>
          <w:sz w:val="24"/>
        </w:rPr>
      </w:pPr>
      <w:r>
        <w:rPr>
          <w:rFonts w:hint="eastAsia" w:ascii="宋体" w:hAnsi="宋体"/>
          <w:bCs/>
          <w:sz w:val="24"/>
        </w:rPr>
        <w:t xml:space="preserve">27.1中标候选人的选取原则和数</w:t>
      </w:r>
      <w:r>
        <w:rPr>
          <w:rFonts w:hint="eastAsia" w:ascii="宋体" w:hAnsi="宋体"/>
          <w:bCs/>
          <w:sz w:val="24"/>
        </w:rPr>
        <w:t xml:space="preserve">量见招标文件第五章规定。 </w:t>
      </w:r>
      <w:r/>
    </w:p>
    <w:p>
      <w:pPr>
        <w:pStyle w:val="784"/>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采购人应根据评委会推荐的中标候选人确定中标人。</w:t>
      </w:r>
      <w:r/>
    </w:p>
    <w:p>
      <w:pPr>
        <w:pStyle w:val="784"/>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p>
    <w:p>
      <w:pPr>
        <w:pStyle w:val="784"/>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784"/>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784"/>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784"/>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784"/>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784"/>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784"/>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84"/>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84"/>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84"/>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84"/>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88"/>
        <w:ind w:firstLine="600"/>
        <w:spacing w:before="0" w:after="0" w:line="240" w:lineRule="auto"/>
        <w:rPr>
          <w:rFonts w:hint="eastAsia" w:ascii="黑体" w:hAnsi="宋体"/>
          <w:b w:val="0"/>
          <w:sz w:val="30"/>
          <w:szCs w:val="30"/>
        </w:rPr>
      </w:pPr>
      <w:r>
        <w:rPr>
          <w:rFonts w:hint="eastAsia" w:ascii="黑体" w:hAnsi="宋体"/>
          <w:b w:val="0"/>
          <w:sz w:val="30"/>
          <w:szCs w:val="30"/>
        </w:rPr>
        <w:t xml:space="preserve">28、质疑处理</w:t>
      </w:r>
      <w:bookmarkEnd w:id="172"/>
      <w:r>
        <w:rPr>
          <w:rFonts w:hint="eastAsia" w:ascii="黑体" w:hAnsi="宋体"/>
          <w:b w:val="0"/>
          <w:sz w:val="30"/>
          <w:szCs w:val="30"/>
        </w:rPr>
      </w:r>
      <w:r/>
    </w:p>
    <w:p>
      <w:pPr>
        <w:pStyle w:val="784"/>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784"/>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784"/>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784"/>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784"/>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784"/>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784"/>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84"/>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784"/>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w:t>
      </w:r>
      <w:r>
        <w:rPr>
          <w:rFonts w:hint="eastAsia" w:ascii="宋体" w:hAnsi="宋体"/>
          <w:sz w:val="24"/>
          <w:szCs w:val="24"/>
        </w:rPr>
        <w:t xml:space="preserve">疑</w:t>
      </w:r>
      <w:r>
        <w:rPr>
          <w:rFonts w:hint="eastAsia" w:ascii="宋体" w:hAnsi="宋体"/>
          <w:sz w:val="24"/>
          <w:szCs w:val="24"/>
        </w:rPr>
        <w:t xml:space="preserve">（采购人和采购中心不接受</w:t>
      </w:r>
      <w:r>
        <w:rPr>
          <w:rFonts w:hint="eastAsia" w:ascii="宋体" w:hAnsi="宋体"/>
          <w:sz w:val="24"/>
          <w:szCs w:val="24"/>
        </w:rPr>
        <w:t xml:space="preserve">无快递运单号的快递</w:t>
      </w:r>
      <w:r>
        <w:rPr>
          <w:rFonts w:hint="eastAsia" w:ascii="宋体" w:hAnsi="宋体"/>
          <w:sz w:val="24"/>
          <w:szCs w:val="24"/>
        </w:rPr>
        <w:t xml:space="preserve">）。</w:t>
      </w:r>
      <w:r>
        <w:rPr>
          <w:rFonts w:hint="eastAsia" w:ascii="宋体" w:hAnsi="宋体"/>
          <w:sz w:val="24"/>
          <w:szCs w:val="24"/>
        </w:rPr>
      </w:r>
      <w:r/>
    </w:p>
    <w:p>
      <w:pPr>
        <w:pStyle w:val="784"/>
        <w:ind w:firstLine="480"/>
        <w:spacing w:line="480" w:lineRule="exact"/>
        <w:rPr>
          <w:rFonts w:hint="eastAsia" w:ascii="宋体" w:hAnsi="宋体"/>
          <w:sz w:val="24"/>
          <w:szCs w:val="24"/>
        </w:rPr>
      </w:pPr>
      <w:r>
        <w:rPr>
          <w:rFonts w:hint="eastAsia" w:ascii="宋体" w:hAnsi="宋体"/>
          <w:sz w:val="24"/>
          <w:szCs w:val="24"/>
        </w:rPr>
        <w:t xml:space="preserve">采购中心质疑接收部门为质疑处理科</w:t>
      </w:r>
      <w:r>
        <w:rPr>
          <w:rFonts w:hint="eastAsia" w:ascii="宋体" w:hAnsi="宋体"/>
          <w:sz w:val="24"/>
          <w:szCs w:val="24"/>
        </w:rPr>
        <w:t xml:space="preserve">（快递运单上的收件人填写“质疑处理科”即可），</w:t>
      </w:r>
      <w:r>
        <w:rPr>
          <w:rFonts w:hint="eastAsia" w:ascii="宋体" w:hAnsi="宋体"/>
          <w:sz w:val="24"/>
          <w:szCs w:val="24"/>
        </w:rPr>
        <w:t xml:space="preserve">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pStyle w:val="784"/>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784"/>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784"/>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784"/>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784"/>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784"/>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784"/>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784"/>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88"/>
        <w:ind w:firstLine="600"/>
        <w:spacing w:before="0" w:after="0" w:line="240" w:lineRule="auto"/>
        <w:rPr>
          <w:rFonts w:hint="eastAsia" w:ascii="黑体" w:hAnsi="宋体"/>
          <w:b w:val="0"/>
          <w:sz w:val="30"/>
          <w:szCs w:val="30"/>
        </w:rPr>
      </w:pPr>
      <w:r>
        <w:rPr>
          <w:rFonts w:hint="eastAsia" w:ascii="黑体" w:hAnsi="宋体"/>
          <w:b w:val="0"/>
          <w:sz w:val="30"/>
          <w:szCs w:val="30"/>
        </w:rPr>
        <w:t xml:space="preserve">29、中标通知书</w:t>
      </w:r>
      <w:r>
        <w:rPr>
          <w:rFonts w:hint="eastAsia" w:ascii="黑体" w:hAnsi="宋体"/>
          <w:b w:val="0"/>
          <w:sz w:val="30"/>
          <w:szCs w:val="30"/>
        </w:rPr>
      </w:r>
      <w:r/>
    </w:p>
    <w:p>
      <w:pPr>
        <w:pStyle w:val="784"/>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784"/>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w:t>
      </w:r>
      <w:r>
        <w:rPr>
          <w:rFonts w:hint="eastAsia" w:ascii="宋体" w:hAnsi="宋体"/>
          <w:sz w:val="24"/>
          <w:szCs w:val="24"/>
        </w:rPr>
        <w:t xml:space="preserve">人改变中标结果的，或者中标人放弃中标项目的，应当依法承担法律责任。</w:t>
      </w:r>
      <w:r/>
    </w:p>
    <w:p>
      <w:pPr>
        <w:pStyle w:val="787"/>
        <w:spacing w:before="145" w:after="145" w:line="360" w:lineRule="auto"/>
        <w:rPr>
          <w:rFonts w:hint="eastAsia"/>
        </w:rPr>
      </w:pPr>
      <w:r/>
      <w:bookmarkStart w:id="173" w:name="_Toc120614220"/>
      <w:r/>
      <w:bookmarkStart w:id="174" w:name="_Toc20823308"/>
      <w:r/>
      <w:bookmarkStart w:id="175" w:name="_Toc513029236"/>
      <w:r/>
      <w:bookmarkStart w:id="176" w:name="_Toc16938552"/>
      <w:r>
        <w:rPr>
          <w:rFonts w:hint="eastAsia"/>
        </w:rPr>
        <w:t xml:space="preserve">七、授予合同</w:t>
      </w:r>
      <w:bookmarkEnd w:id="173"/>
      <w:r>
        <w:rPr>
          <w:rFonts w:hint="eastAsia"/>
        </w:rPr>
      </w:r>
      <w:r/>
    </w:p>
    <w:p>
      <w:pPr>
        <w:pStyle w:val="788"/>
        <w:ind w:firstLine="600"/>
        <w:spacing w:before="0" w:after="0" w:line="240" w:lineRule="auto"/>
        <w:rPr>
          <w:rFonts w:hint="eastAsia" w:ascii="黑体" w:hAnsi="宋体"/>
          <w:b w:val="0"/>
          <w:sz w:val="30"/>
          <w:szCs w:val="30"/>
        </w:rPr>
      </w:pPr>
      <w:r/>
      <w:bookmarkEnd w:id="174"/>
      <w:r/>
      <w:bookmarkEnd w:id="175"/>
      <w:r/>
      <w:bookmarkEnd w:id="176"/>
      <w:r/>
      <w:bookmarkStart w:id="177" w:name="_Toc513029237"/>
      <w:r/>
      <w:bookmarkStart w:id="178" w:name="_Toc20823309"/>
      <w:r/>
      <w:bookmarkStart w:id="179" w:name="_Toc16938553"/>
      <w:r>
        <w:rPr>
          <w:rFonts w:hint="eastAsia" w:ascii="黑体" w:hAnsi="宋体"/>
          <w:b w:val="0"/>
          <w:sz w:val="30"/>
          <w:szCs w:val="30"/>
        </w:rPr>
        <w:t xml:space="preserve">30. 签订合同</w:t>
      </w:r>
      <w:r/>
    </w:p>
    <w:p>
      <w:pPr>
        <w:pStyle w:val="784"/>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784"/>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784"/>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sz w:val="24"/>
          <w:szCs w:val="24"/>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788"/>
        <w:ind w:firstLine="600"/>
        <w:spacing w:before="0" w:after="0" w:line="240" w:lineRule="auto"/>
        <w:rPr>
          <w:rFonts w:hint="eastAsia" w:ascii="黑体" w:hAnsi="宋体"/>
          <w:b w:val="0"/>
          <w:sz w:val="30"/>
          <w:szCs w:val="30"/>
        </w:rPr>
      </w:pPr>
      <w:r>
        <w:rPr>
          <w:rFonts w:hint="eastAsia" w:ascii="黑体" w:hAnsi="宋体"/>
          <w:b w:val="0"/>
          <w:sz w:val="30"/>
          <w:szCs w:val="30"/>
        </w:rPr>
        <w:t xml:space="preserve">31、服务（包含与服务相关的货物）的追加</w:t>
      </w:r>
      <w:r/>
    </w:p>
    <w:p>
      <w:pPr>
        <w:pStyle w:val="784"/>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88"/>
        <w:ind w:firstLine="600"/>
        <w:spacing w:before="0" w:after="0" w:line="240" w:lineRule="auto"/>
        <w:rPr>
          <w:rFonts w:ascii="黑体" w:hAnsi="宋体"/>
          <w:b w:val="0"/>
          <w:sz w:val="30"/>
          <w:szCs w:val="30"/>
        </w:rPr>
      </w:pPr>
      <w:r/>
      <w:bookmarkEnd w:id="177"/>
      <w:r/>
      <w:bookmarkEnd w:id="178"/>
      <w:r/>
      <w:bookmarkEnd w:id="179"/>
      <w:r/>
      <w:bookmarkStart w:id="180" w:name="_Toc479757207"/>
      <w:r/>
      <w:bookmarkStart w:id="181" w:name="_Toc120614221"/>
      <w:r/>
      <w:bookmarkStart w:id="182" w:name="_Toc16938558"/>
      <w:r/>
      <w:bookmarkStart w:id="183" w:name="_Toc513029242"/>
      <w:r/>
      <w:bookmarkStart w:id="184" w:name="_Toc20823314"/>
      <w:r>
        <w:rPr>
          <w:rFonts w:hint="eastAsia" w:ascii="黑体" w:hAnsi="宋体"/>
          <w:b w:val="0"/>
          <w:sz w:val="30"/>
          <w:szCs w:val="30"/>
        </w:rPr>
        <w:t xml:space="preserve">32、政府采购履约资金扶持政策</w:t>
      </w:r>
      <w:r>
        <w:rPr>
          <w:rFonts w:ascii="黑体" w:hAnsi="宋体"/>
          <w:b w:val="0"/>
          <w:sz w:val="30"/>
          <w:szCs w:val="30"/>
        </w:rPr>
      </w:r>
      <w:r/>
    </w:p>
    <w:p>
      <w:pPr>
        <w:pStyle w:val="806"/>
        <w:rPr>
          <w:rFonts w:hint="eastAsia"/>
        </w:rPr>
      </w:pPr>
      <w:r>
        <w:rPr>
          <w:rFonts w:hint="eastAsia" w:ascii="宋体" w:hAnsi="宋体"/>
          <w:bCs/>
          <w:sz w:val="24"/>
        </w:rPr>
        <w:t xml:space="preserve">中标人可凭政府采购合同办理融资贷款，详情请见江苏政府采购网“政采贷”专栏。</w:t>
      </w:r>
      <w:r>
        <w:rPr>
          <w:rFonts w:hint="eastAsia"/>
        </w:rPr>
      </w:r>
      <w:r/>
    </w:p>
    <w:p>
      <w:pPr>
        <w:pStyle w:val="806"/>
        <w:rPr>
          <w:rFonts w:hint="eastAsia"/>
        </w:rPr>
      </w:pPr>
      <w:r>
        <w:rPr>
          <w:rFonts w:hint="eastAsia"/>
        </w:rPr>
      </w:r>
      <w:r/>
    </w:p>
    <w:p>
      <w:pPr>
        <w:pStyle w:val="784"/>
        <w:rPr>
          <w:rFonts w:hint="eastAsia"/>
        </w:rPr>
      </w:pPr>
      <w:r>
        <w:rPr>
          <w:rFonts w:hint="eastAsia"/>
        </w:rPr>
      </w:r>
      <w:r/>
    </w:p>
    <w:p>
      <w:pPr>
        <w:pStyle w:val="784"/>
        <w:rPr>
          <w:rFonts w:hint="eastAsia"/>
        </w:rPr>
      </w:pPr>
      <w:r>
        <w:rPr>
          <w:rFonts w:hint="eastAsia"/>
        </w:rPr>
      </w:r>
      <w:r/>
    </w:p>
    <w:p>
      <w:pPr>
        <w:pStyle w:val="784"/>
        <w:rPr>
          <w:rFonts w:hint="eastAsia"/>
        </w:rPr>
      </w:pPr>
      <w:r>
        <w:rPr>
          <w:rFonts w:hint="eastAsia"/>
        </w:rPr>
      </w:r>
      <w:r/>
    </w:p>
    <w:p>
      <w:pPr>
        <w:pStyle w:val="784"/>
        <w:rPr>
          <w:rFonts w:hint="eastAsia"/>
        </w:rPr>
      </w:pPr>
      <w:r>
        <w:rPr>
          <w:rFonts w:hint="eastAsia"/>
        </w:rPr>
      </w:r>
      <w:r/>
    </w:p>
    <w:p>
      <w:pPr>
        <w:pStyle w:val="784"/>
        <w:rPr>
          <w:rFonts w:hint="eastAsia"/>
        </w:rPr>
      </w:pPr>
      <w:r>
        <w:rPr>
          <w:rFonts w:hint="eastAsia"/>
        </w:rPr>
      </w:r>
      <w:r/>
    </w:p>
    <w:p>
      <w:pPr>
        <w:pStyle w:val="784"/>
      </w:pPr>
      <w:r/>
      <w:r/>
    </w:p>
    <w:p>
      <w:pPr>
        <w:pStyle w:val="784"/>
      </w:pPr>
      <w:r/>
      <w:r/>
    </w:p>
    <w:p>
      <w:pPr>
        <w:pStyle w:val="784"/>
      </w:pPr>
      <w:r/>
      <w:r/>
    </w:p>
    <w:p>
      <w:pPr>
        <w:pStyle w:val="784"/>
      </w:pPr>
      <w:r/>
      <w:r/>
    </w:p>
    <w:p>
      <w:pPr>
        <w:pStyle w:val="784"/>
      </w:pPr>
      <w:r/>
      <w:r/>
    </w:p>
    <w:p>
      <w:pPr>
        <w:pStyle w:val="784"/>
        <w:rPr>
          <w:rFonts w:hint="eastAsia"/>
        </w:rPr>
      </w:pPr>
      <w:r>
        <w:rPr>
          <w:rFonts w:hint="eastAsia"/>
        </w:rPr>
      </w:r>
      <w:r/>
    </w:p>
    <w:p>
      <w:pPr>
        <w:pStyle w:val="784"/>
        <w:rPr>
          <w:rFonts w:hint="eastAsia"/>
        </w:rPr>
      </w:pPr>
      <w:r>
        <w:rPr>
          <w:rFonts w:hint="eastAsia"/>
        </w:rPr>
      </w:r>
      <w:r/>
    </w:p>
    <w:p>
      <w:pPr>
        <w:pStyle w:val="785"/>
        <w:rPr>
          <w:rFonts w:ascii="黑体" w:eastAsia="黑体"/>
          <w:bCs/>
          <w:sz w:val="44"/>
        </w:rPr>
      </w:pPr>
      <w:r>
        <w:rPr>
          <w:rFonts w:ascii="黑体" w:eastAsia="黑体"/>
          <w:bCs/>
          <w:sz w:val="44"/>
        </w:rPr>
        <w:br w:type="page" w:clear="all"/>
      </w:r>
      <w:r>
        <w:rPr>
          <w:rFonts w:ascii="黑体" w:eastAsia="黑体"/>
          <w:bCs/>
          <w:sz w:val="44"/>
        </w:rPr>
      </w:r>
      <w:r/>
    </w:p>
    <w:p>
      <w:pPr>
        <w:pStyle w:val="785"/>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pStyle w:val="784"/>
        <w:ind w:firstLine="480"/>
        <w:spacing w:line="500" w:lineRule="exact"/>
        <w:rPr>
          <w:rFonts w:hint="eastAsia" w:ascii="宋体" w:hAnsi="宋体"/>
          <w:bCs/>
          <w:sz w:val="24"/>
        </w:rPr>
      </w:pPr>
      <w:r/>
      <w:bookmarkStart w:id="185" w:name="_Toc20823315"/>
      <w:r/>
      <w:bookmarkStart w:id="186" w:name="_Toc16938559"/>
      <w:r/>
      <w:bookmarkStart w:id="187" w:name="_Toc513029243"/>
      <w:r>
        <w:rPr>
          <w:rFonts w:hint="eastAsia" w:ascii="宋体" w:hAnsi="宋体"/>
          <w:bCs/>
          <w:sz w:val="24"/>
        </w:rPr>
        <w:t xml:space="preserve">以下为中标后签定本项目合同的通用条款，中标人不得提出实质性的修改。</w:t>
      </w:r>
      <w:r/>
    </w:p>
    <w:p>
      <w:pPr>
        <w:pStyle w:val="784"/>
        <w:jc w:val="center"/>
        <w:spacing w:before="145" w:after="145"/>
        <w:rPr>
          <w:rFonts w:hint="eastAsia" w:ascii="宋体" w:hAnsi="宋体"/>
          <w:b/>
          <w:sz w:val="30"/>
        </w:rPr>
        <w:outlineLvl w:val="0"/>
      </w:pPr>
      <w:r>
        <w:rPr>
          <w:rFonts w:hint="eastAsia" w:ascii="宋体" w:hAnsi="宋体"/>
          <w:b/>
          <w:sz w:val="30"/>
        </w:rPr>
      </w:r>
      <w:r/>
    </w:p>
    <w:p>
      <w:pPr>
        <w:pStyle w:val="784"/>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784"/>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t xml:space="preserve">            </w:t>
      </w:r>
      <w:r/>
    </w:p>
    <w:p>
      <w:pPr>
        <w:pStyle w:val="784"/>
        <w:spacing w:before="120" w:after="120"/>
        <w:rPr>
          <w:rFonts w:ascii="宋体" w:hAnsi="宋体" w:cs="Courier New"/>
          <w:color w:val="ff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rPr>
          <w:rFonts w:ascii="宋体" w:hAnsi="宋体" w:cs="Courier New"/>
          <w:color w:val="ff0000"/>
          <w:sz w:val="24"/>
          <w:szCs w:val="24"/>
        </w:rPr>
      </w:r>
      <w:r/>
    </w:p>
    <w:p>
      <w:pPr>
        <w:pStyle w:val="823"/>
        <w:spacing w:before="120" w:after="120"/>
        <w:rPr>
          <w:rFonts w:hAnsi="宋体"/>
          <w:sz w:val="24"/>
          <w:szCs w:val="24"/>
        </w:rPr>
      </w:pPr>
      <w:r>
        <w:rPr>
          <w:rFonts w:hAnsi="宋体"/>
          <w:sz w:val="24"/>
          <w:szCs w:val="24"/>
        </w:rPr>
        <w:t xml:space="preserve">甲方：_________</w:t>
      </w:r>
      <w:r/>
    </w:p>
    <w:p>
      <w:pPr>
        <w:pStyle w:val="823"/>
        <w:spacing w:before="120" w:after="120"/>
        <w:rPr>
          <w:rFonts w:hint="eastAsia" w:hAnsi="宋体"/>
          <w:sz w:val="24"/>
          <w:szCs w:val="24"/>
        </w:rPr>
      </w:pPr>
      <w:r>
        <w:rPr>
          <w:rFonts w:hAnsi="宋体"/>
          <w:sz w:val="24"/>
          <w:szCs w:val="24"/>
        </w:rPr>
        <w:t xml:space="preserve">乙方：_________</w:t>
      </w:r>
      <w:r>
        <w:rPr>
          <w:rFonts w:hint="eastAsia" w:hAnsi="宋体"/>
          <w:sz w:val="24"/>
          <w:szCs w:val="24"/>
        </w:rPr>
      </w:r>
      <w:r/>
    </w:p>
    <w:p>
      <w:pPr>
        <w:pStyle w:val="823"/>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823"/>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823"/>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823"/>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823"/>
        <w:spacing w:before="120" w:after="120"/>
        <w:rPr>
          <w:rFonts w:hint="eastAsia" w:hAnsi="宋体"/>
          <w:sz w:val="24"/>
          <w:szCs w:val="24"/>
        </w:rPr>
      </w:pPr>
      <w:r>
        <w:rPr>
          <w:rFonts w:hint="eastAsia" w:hAnsi="宋体"/>
          <w:sz w:val="24"/>
          <w:szCs w:val="24"/>
        </w:rPr>
        <w:t xml:space="preserve">1.3 标的数量（规模）：</w:t>
      </w:r>
      <w:r/>
    </w:p>
    <w:p>
      <w:pPr>
        <w:pStyle w:val="823"/>
        <w:spacing w:before="120" w:after="120"/>
        <w:rPr>
          <w:rFonts w:hint="eastAsia" w:hAnsi="宋体"/>
          <w:sz w:val="24"/>
          <w:szCs w:val="24"/>
        </w:rPr>
      </w:pPr>
      <w:r>
        <w:rPr>
          <w:rFonts w:hint="eastAsia" w:hAnsi="宋体"/>
          <w:sz w:val="24"/>
          <w:szCs w:val="24"/>
        </w:rPr>
        <w:t xml:space="preserve">1.4 履行时间（期限）：</w:t>
      </w:r>
      <w:r/>
    </w:p>
    <w:p>
      <w:pPr>
        <w:pStyle w:val="823"/>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823"/>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823"/>
        <w:spacing w:before="120" w:after="120"/>
        <w:rPr>
          <w:rFonts w:hAnsi="宋体"/>
          <w:b/>
          <w:sz w:val="24"/>
          <w:szCs w:val="24"/>
        </w:rPr>
      </w:pPr>
      <w:r>
        <w:rPr>
          <w:rFonts w:hAnsi="宋体"/>
          <w:b/>
          <w:sz w:val="24"/>
          <w:szCs w:val="24"/>
        </w:rPr>
        <w:t xml:space="preserve">二、合同金额</w:t>
      </w:r>
      <w:r/>
    </w:p>
    <w:p>
      <w:pPr>
        <w:pStyle w:val="823"/>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823"/>
        <w:spacing w:before="120" w:after="120"/>
        <w:rPr>
          <w:rFonts w:hAnsi="宋体"/>
          <w:b/>
          <w:sz w:val="24"/>
          <w:szCs w:val="24"/>
        </w:rPr>
      </w:pPr>
      <w:r>
        <w:rPr>
          <w:rFonts w:hAnsi="宋体"/>
          <w:b/>
          <w:sz w:val="24"/>
          <w:szCs w:val="24"/>
        </w:rPr>
        <w:t xml:space="preserve">三、技术资料</w:t>
      </w:r>
      <w:r/>
    </w:p>
    <w:p>
      <w:pPr>
        <w:pStyle w:val="823"/>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823"/>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23"/>
        <w:ind w:left="412" w:hanging="412"/>
        <w:spacing w:before="120" w:after="120"/>
        <w:rPr>
          <w:rFonts w:hAnsi="宋体"/>
          <w:b/>
          <w:sz w:val="24"/>
          <w:szCs w:val="24"/>
        </w:rPr>
      </w:pPr>
      <w:r>
        <w:rPr>
          <w:rFonts w:hAnsi="宋体"/>
          <w:b/>
          <w:sz w:val="24"/>
          <w:szCs w:val="24"/>
        </w:rPr>
        <w:t xml:space="preserve">四、知识产权</w:t>
      </w:r>
      <w:r/>
    </w:p>
    <w:p>
      <w:pPr>
        <w:pStyle w:val="823"/>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823"/>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823"/>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823"/>
        <w:ind w:left="410" w:hanging="410"/>
        <w:spacing w:before="120" w:after="120"/>
        <w:rPr>
          <w:rFonts w:hAnsi="宋体"/>
          <w:b/>
          <w:sz w:val="24"/>
          <w:szCs w:val="24"/>
        </w:rPr>
      </w:pPr>
      <w:r>
        <w:rPr>
          <w:rFonts w:hAnsi="宋体"/>
          <w:b/>
          <w:sz w:val="24"/>
          <w:szCs w:val="24"/>
        </w:rPr>
        <w:t xml:space="preserve">六、履约保证金</w:t>
      </w:r>
      <w:r/>
    </w:p>
    <w:p>
      <w:pPr>
        <w:pStyle w:val="823"/>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p>
    <w:p>
      <w:pPr>
        <w:pStyle w:val="823"/>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823"/>
        <w:ind w:left="408" w:hanging="408"/>
        <w:spacing w:before="120" w:after="120"/>
        <w:rPr>
          <w:rFonts w:hint="eastAsia" w:hAnsi="宋体"/>
          <w:sz w:val="24"/>
          <w:szCs w:val="24"/>
        </w:rPr>
      </w:pPr>
      <w:r>
        <w:rPr>
          <w:rFonts w:hint="eastAsia" w:hAnsi="宋体"/>
          <w:sz w:val="24"/>
          <w:szCs w:val="24"/>
        </w:rPr>
        <w:t xml:space="preserve">6.2.1履约保证金退还方式：</w:t>
      </w:r>
      <w:r/>
    </w:p>
    <w:p>
      <w:pPr>
        <w:pStyle w:val="823"/>
        <w:ind w:left="408" w:hanging="408"/>
        <w:spacing w:before="120" w:after="120"/>
        <w:rPr>
          <w:rFonts w:hint="eastAsia" w:hAnsi="宋体"/>
          <w:sz w:val="24"/>
          <w:szCs w:val="24"/>
        </w:rPr>
      </w:pPr>
      <w:r>
        <w:rPr>
          <w:rFonts w:hint="eastAsia" w:hAnsi="宋体"/>
          <w:sz w:val="24"/>
          <w:szCs w:val="24"/>
        </w:rPr>
        <w:t xml:space="preserve">6.2.2履约保证金退还时间：</w:t>
      </w:r>
      <w:r/>
    </w:p>
    <w:p>
      <w:pPr>
        <w:pStyle w:val="823"/>
        <w:ind w:left="408" w:hanging="408"/>
        <w:spacing w:before="120" w:after="120"/>
        <w:rPr>
          <w:rFonts w:hint="eastAsia" w:hAnsi="宋体"/>
          <w:sz w:val="24"/>
          <w:szCs w:val="24"/>
        </w:rPr>
      </w:pPr>
      <w:r>
        <w:rPr>
          <w:rFonts w:hint="eastAsia" w:hAnsi="宋体"/>
          <w:sz w:val="24"/>
          <w:szCs w:val="24"/>
        </w:rPr>
        <w:t xml:space="preserve">6.2.3履约保证金退还条件：</w:t>
      </w:r>
      <w:r/>
    </w:p>
    <w:p>
      <w:pPr>
        <w:pStyle w:val="823"/>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784"/>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784"/>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pStyle w:val="784"/>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pStyle w:val="784"/>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823"/>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823"/>
        <w:spacing w:before="120" w:after="120"/>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p>
    <w:p>
      <w:pPr>
        <w:pStyle w:val="784"/>
        <w:spacing w:line="360" w:lineRule="exact"/>
        <w:rPr>
          <w:rFonts w:hint="eastAsia" w:ascii="宋体" w:hAnsi="宋体" w:cs="Courier New"/>
          <w:sz w:val="24"/>
          <w:szCs w:val="24"/>
          <w:u w:val="single"/>
        </w:rPr>
      </w:pPr>
      <w:r>
        <w:rPr>
          <w:rFonts w:hint="eastAsia" w:ascii="宋体" w:hAnsi="宋体" w:cs="Courier New"/>
          <w:sz w:val="24"/>
          <w:szCs w:val="24"/>
          <w:u w:val="single"/>
        </w:rPr>
        <w:t xml:space="preserve">采购人于每季度结束后根据上季度整体考核情况，支付上季度托管费用。一年合同期满后，采购人根据全年考核情况支付年度考核预留款。</w:t>
      </w:r>
      <w:r/>
    </w:p>
    <w:p>
      <w:pPr>
        <w:pStyle w:val="784"/>
        <w:spacing w:line="360" w:lineRule="exact"/>
        <w:rPr>
          <w:rFonts w:hint="eastAsia" w:ascii="宋体" w:hAnsi="宋体" w:cs="Courier New"/>
          <w:sz w:val="24"/>
          <w:szCs w:val="24"/>
          <w:u w:val="single"/>
        </w:rPr>
      </w:pPr>
      <w:r>
        <w:rPr>
          <w:rFonts w:hint="eastAsia" w:ascii="宋体" w:hAnsi="宋体" w:cs="Courier New"/>
          <w:sz w:val="24"/>
          <w:szCs w:val="24"/>
          <w:u w:val="single"/>
        </w:rPr>
        <w:t xml:space="preserve">当季度考核为优良的(90分-100分),付该季度合同款100%；合格的（80分-90分）扣取本月托管费8000.00元；不合格（80分以下），则按照考核成绩分值的百分比支付养护费。（如：本月考核成绩为79分，养护费则支付当月养护费总额的79%）。月考核成绩一次不合格的，约谈中标单位法人</w:t>
      </w:r>
      <w:r>
        <w:rPr>
          <w:rFonts w:hint="eastAsia" w:ascii="宋体" w:hAnsi="宋体" w:cs="Courier New"/>
          <w:sz w:val="24"/>
          <w:szCs w:val="24"/>
          <w:u w:val="single"/>
        </w:rPr>
        <w:t xml:space="preserve">代表</w:t>
      </w:r>
      <w:r>
        <w:rPr>
          <w:rFonts w:hint="eastAsia" w:ascii="宋体" w:hAnsi="宋体" w:cs="Courier New"/>
          <w:sz w:val="24"/>
          <w:szCs w:val="24"/>
          <w:u w:val="single"/>
        </w:rPr>
        <w:t xml:space="preserve">并限时整改；月考核成绩一年内累计2次不合格的，取消该单位的养护资格，终止养护合同。合同期内因考核不合格终止合同的，不予支付合同剩余款项。  </w:t>
      </w:r>
      <w:r/>
    </w:p>
    <w:p>
      <w:pPr>
        <w:pStyle w:val="784"/>
        <w:spacing w:line="360" w:lineRule="exact"/>
        <w:rPr>
          <w:rFonts w:hint="eastAsia" w:ascii="宋体" w:hAnsi="宋体" w:cs="Courier New"/>
          <w:color w:val="ff0000"/>
          <w:sz w:val="24"/>
          <w:szCs w:val="24"/>
          <w:u w:val="single"/>
        </w:rPr>
      </w:pPr>
      <w:r>
        <w:rPr>
          <w:rFonts w:hint="eastAsia" w:ascii="宋体" w:hAnsi="宋体" w:cs="Courier New"/>
          <w:sz w:val="24"/>
          <w:szCs w:val="24"/>
          <w:u w:val="single"/>
        </w:rPr>
        <w:t xml:space="preserve">若一年合同期满后，中标人全年每月考核情况都为优良的，且无一类养护区域名贵树木死亡及年度总工日满5852个的，可支付全部年度考核预留款。若有一类养护区域名贵树木死亡、年度总工日（5852个）不满等情况的，应按市场价在年度考核预留款中予以扣除。合同期内若有月考核情况为合格及以下的，不予支付年度考核预留款。</w:t>
      </w:r>
      <w:r>
        <w:rPr>
          <w:rFonts w:hint="eastAsia" w:ascii="宋体" w:hAnsi="宋体" w:cs="Courier New"/>
          <w:color w:val="ff0000"/>
          <w:sz w:val="24"/>
          <w:szCs w:val="24"/>
          <w:u w:val="single"/>
        </w:rPr>
      </w:r>
      <w:r/>
    </w:p>
    <w:p>
      <w:pPr>
        <w:pStyle w:val="784"/>
        <w:spacing w:before="145" w:after="145"/>
        <w:rPr>
          <w:rFonts w:ascii="宋体" w:hAnsi="宋体" w:eastAsia="仿宋_GB2312"/>
          <w:b/>
          <w:sz w:val="24"/>
          <w:szCs w:val="24"/>
        </w:rPr>
      </w:pPr>
      <w:r>
        <w:rPr>
          <w:rFonts w:hint="eastAsia" w:ascii="宋体" w:hAnsi="宋体"/>
          <w:b/>
          <w:sz w:val="24"/>
          <w:szCs w:val="24"/>
        </w:rPr>
        <w:t xml:space="preserve">九、</w:t>
      </w:r>
      <w:r>
        <w:rPr>
          <w:rFonts w:hint="eastAsia" w:ascii="宋体" w:hAnsi="宋体"/>
          <w:b/>
          <w:sz w:val="24"/>
          <w:szCs w:val="24"/>
        </w:rPr>
        <w:t xml:space="preserve">税费</w:t>
      </w:r>
      <w:r>
        <w:rPr>
          <w:rFonts w:ascii="宋体" w:hAnsi="宋体" w:eastAsia="仿宋_GB2312"/>
          <w:b/>
          <w:sz w:val="24"/>
          <w:szCs w:val="24"/>
        </w:rPr>
      </w:r>
      <w:r/>
    </w:p>
    <w:p>
      <w:pPr>
        <w:pStyle w:val="784"/>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823"/>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823"/>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823"/>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23"/>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823"/>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823"/>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23"/>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23"/>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82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82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82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82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823"/>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823"/>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823"/>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823"/>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823"/>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823"/>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823"/>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823"/>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823"/>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823"/>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823"/>
        <w:ind w:left="480" w:hanging="480"/>
        <w:spacing w:before="120" w:after="120" w:line="0" w:lineRule="atLeast"/>
        <w:rPr>
          <w:rFonts w:hAnsi="宋体"/>
          <w:sz w:val="24"/>
          <w:szCs w:val="24"/>
        </w:rPr>
      </w:pPr>
      <w:r>
        <w:rPr>
          <w:rFonts w:hAnsi="宋体"/>
          <w:sz w:val="24"/>
          <w:szCs w:val="24"/>
        </w:rPr>
        <w:t xml:space="preserve">  甲方：                        乙方： </w:t>
      </w:r>
      <w:r/>
    </w:p>
    <w:p>
      <w:pPr>
        <w:pStyle w:val="823"/>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823"/>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823"/>
        <w:ind w:firstLine="240"/>
        <w:spacing w:before="120" w:after="120" w:line="0" w:lineRule="atLeast"/>
        <w:rPr>
          <w:rFonts w:hint="eastAsia" w:hAnsi="宋体"/>
          <w:sz w:val="24"/>
          <w:szCs w:val="24"/>
          <w:lang w:eastAsia="zh-CN"/>
        </w:rPr>
      </w:pPr>
      <w:r>
        <w:rPr>
          <w:rFonts w:hint="eastAsia" w:hAnsi="宋体"/>
          <w:sz w:val="24"/>
          <w:szCs w:val="24"/>
        </w:rPr>
        <w:t xml:space="preserve">联系电话：                    联系电话：         </w:t>
      </w:r>
      <w:r>
        <w:rPr>
          <w:rFonts w:hint="eastAsia" w:hAnsi="宋体"/>
          <w:sz w:val="24"/>
          <w:szCs w:val="24"/>
          <w:lang w:eastAsia="zh-CN"/>
        </w:rPr>
      </w:r>
      <w:r/>
    </w:p>
    <w:p>
      <w:pPr>
        <w:pStyle w:val="823"/>
        <w:ind w:firstLine="240"/>
        <w:spacing w:before="120" w:after="120" w:line="0" w:lineRule="atLeast"/>
        <w:rPr>
          <w:rFonts w:hint="eastAsia"/>
        </w:rPr>
      </w:pPr>
      <w:r>
        <w:rPr>
          <w:rFonts w:hint="eastAsia" w:hAnsi="宋体"/>
          <w:sz w:val="24"/>
          <w:szCs w:val="24"/>
        </w:rPr>
        <w:t xml:space="preserve"> </w:t>
      </w:r>
      <w:r>
        <w:rPr>
          <w:rFonts w:hint="eastAsia"/>
        </w:rPr>
      </w:r>
      <w:r/>
    </w:p>
    <w:p>
      <w:pPr>
        <w:pStyle w:val="823"/>
        <w:jc w:val="center"/>
        <w:spacing w:before="120" w:after="120" w:line="0" w:lineRule="atLeast"/>
      </w:pPr>
      <w:r>
        <w:rPr>
          <w:rFonts w:hint="eastAsia"/>
        </w:rPr>
        <w:t xml:space="preserve">                                          </w:t>
      </w:r>
      <w:r>
        <w:rPr>
          <w:rFonts w:hAnsi="宋体"/>
          <w:sz w:val="24"/>
          <w:szCs w:val="24"/>
        </w:rPr>
        <w:t xml:space="preserve">签订日期：      年  </w:t>
      </w:r>
      <w:r>
        <w:rPr>
          <w:rFonts w:hint="eastAsia" w:hAnsi="宋体"/>
          <w:sz w:val="24"/>
          <w:szCs w:val="24"/>
        </w:rPr>
        <w:t xml:space="preserve">  </w:t>
      </w:r>
      <w:r>
        <w:rPr>
          <w:rFonts w:hAnsi="宋体"/>
          <w:sz w:val="24"/>
          <w:szCs w:val="24"/>
        </w:rPr>
        <w:t xml:space="preserve">月  </w:t>
      </w:r>
      <w:r>
        <w:rPr>
          <w:rFonts w:hint="eastAsia" w:hAnsi="宋体"/>
          <w:sz w:val="24"/>
          <w:szCs w:val="24"/>
        </w:rPr>
        <w:t xml:space="preserve"> </w:t>
      </w:r>
      <w:r>
        <w:rPr>
          <w:rFonts w:hAnsi="宋体"/>
          <w:sz w:val="24"/>
          <w:szCs w:val="24"/>
        </w:rPr>
        <w:t xml:space="preserve">日</w:t>
      </w:r>
      <w:bookmarkEnd w:id="185"/>
      <w:r/>
      <w:bookmarkEnd w:id="186"/>
      <w:r/>
      <w:bookmarkEnd w:id="187"/>
      <w:r/>
      <w:bookmarkStart w:id="188" w:name="_Hlt16619369"/>
      <w:r/>
      <w:bookmarkEnd w:id="188"/>
      <w:r/>
      <w:bookmarkStart w:id="189" w:name="_Hlt16619350"/>
      <w:r/>
      <w:bookmarkStart w:id="190" w:name="_Toc20823346"/>
      <w:r/>
      <w:bookmarkStart w:id="191" w:name="_Toc16938590"/>
      <w:r/>
      <w:bookmarkStart w:id="192" w:name="_Toc120614244"/>
      <w:r/>
      <w:bookmarkStart w:id="193" w:name="_Toc462564139"/>
      <w:r/>
      <w:bookmarkStart w:id="194" w:name="_Toc479757211"/>
      <w:r/>
      <w:r/>
    </w:p>
    <w:p>
      <w:pPr>
        <w:pStyle w:val="784"/>
        <w:ind w:firstLine="480"/>
        <w:spacing w:line="460" w:lineRule="exact"/>
        <w:tabs>
          <w:tab w:val="left" w:pos="180" w:leader="none"/>
        </w:tabs>
        <w:rPr>
          <w:rFonts w:ascii="黑体" w:eastAsia="黑体" w:cs="Arial"/>
          <w:b/>
          <w:color w:val="000000"/>
          <w:sz w:val="44"/>
          <w:szCs w:val="28"/>
        </w:rPr>
      </w:pPr>
      <w:r>
        <w:br w:type="page" w:clear="all"/>
      </w:r>
      <w:r>
        <w:rPr>
          <w:rFonts w:hint="eastAsia" w:ascii="宋体" w:hAnsi="宋体"/>
          <w:bCs/>
          <w:sz w:val="24"/>
          <w:szCs w:val="24"/>
        </w:rPr>
        <w:t xml:space="preserve">        </w:t>
      </w:r>
      <w:r>
        <w:rPr>
          <w:rFonts w:ascii="黑体" w:eastAsia="黑体" w:cs="Arial"/>
          <w:b/>
          <w:color w:val="000000"/>
          <w:sz w:val="44"/>
          <w:szCs w:val="28"/>
        </w:rPr>
      </w:r>
      <w:r/>
    </w:p>
    <w:p>
      <w:pPr>
        <w:pStyle w:val="784"/>
        <w:ind w:firstLine="480"/>
        <w:jc w:val="center"/>
        <w:spacing w:line="460" w:lineRule="exact"/>
        <w:tabs>
          <w:tab w:val="left" w:pos="180" w:leader="none"/>
        </w:tabs>
        <w:rPr>
          <w:rFonts w:ascii="宋体" w:hAnsi="宋体"/>
          <w:b/>
          <w:sz w:val="32"/>
          <w:szCs w:val="32"/>
        </w:rPr>
      </w:pPr>
      <w:r>
        <w:rPr>
          <w:rFonts w:hint="eastAsia" w:ascii="宋体" w:hAnsi="宋体"/>
          <w:b/>
          <w:sz w:val="32"/>
          <w:szCs w:val="32"/>
        </w:rPr>
        <w:t xml:space="preserve">绿化养护及外围保洁合同</w:t>
      </w:r>
      <w:r>
        <w:rPr>
          <w:rFonts w:ascii="宋体" w:hAnsi="宋体"/>
          <w:b/>
          <w:sz w:val="32"/>
          <w:szCs w:val="32"/>
        </w:rPr>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甲方：江苏食品药品职业技术学院      （以下简称甲方）</w:t>
      </w:r>
      <w:r>
        <w:rPr>
          <w:rFonts w:ascii="宋体" w:hAnsi="宋体"/>
          <w:bCs/>
          <w:sz w:val="24"/>
          <w:szCs w:val="24"/>
        </w:rPr>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乙方：                              （以下简称乙方）</w:t>
      </w:r>
      <w:r>
        <w:rPr>
          <w:rFonts w:ascii="宋体" w:hAnsi="宋体"/>
          <w:bCs/>
          <w:sz w:val="24"/>
          <w:szCs w:val="24"/>
        </w:rPr>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甲乙双方经过招投标程序，遵循平等自愿、互利公平和诚实合作的原则，为明确甲、乙双方的权利义务，依照《中华人民共和国民法典》及其他相关法律、法规的规定，双方就江苏食品药品职业技术学院校园绿化养护及外围保洁服务托管项目事宜协商一致，订立本合同。</w:t>
      </w:r>
      <w:r>
        <w:rPr>
          <w:rFonts w:ascii="宋体" w:hAnsi="宋体"/>
          <w:bCs/>
          <w:sz w:val="24"/>
          <w:szCs w:val="24"/>
        </w:rPr>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一、绿化养护范围</w:t>
      </w:r>
      <w:r>
        <w:rPr>
          <w:rFonts w:ascii="宋体" w:hAnsi="宋体"/>
          <w:bCs/>
          <w:sz w:val="24"/>
          <w:szCs w:val="24"/>
        </w:rPr>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江苏食品药品职业技术学院校园内，东至天津路辅路，西至承德路，北至枚乘路，南至枚皋路（包含苏食院宾馆周边及果园等）。</w:t>
      </w:r>
      <w:r>
        <w:rPr>
          <w:rFonts w:ascii="宋体" w:hAnsi="宋体"/>
          <w:bCs/>
          <w:sz w:val="24"/>
          <w:szCs w:val="24"/>
        </w:rPr>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二、服务期限及委托方式</w:t>
      </w:r>
      <w:r>
        <w:rPr>
          <w:rFonts w:ascii="宋体" w:hAnsi="宋体"/>
          <w:bCs/>
          <w:sz w:val="24"/>
          <w:szCs w:val="24"/>
        </w:rPr>
      </w:r>
      <w:r/>
    </w:p>
    <w:p>
      <w:pPr>
        <w:pStyle w:val="784"/>
        <w:ind w:firstLine="480"/>
        <w:spacing w:line="500" w:lineRule="exact"/>
        <w:rPr>
          <w:rFonts w:ascii="宋体" w:hAnsi="宋体"/>
          <w:bCs/>
          <w:sz w:val="24"/>
          <w:szCs w:val="24"/>
        </w:rPr>
      </w:pPr>
      <w:r>
        <w:rPr>
          <w:rFonts w:hint="eastAsia" w:ascii="宋体" w:hAnsi="宋体"/>
          <w:bCs/>
          <w:sz w:val="24"/>
          <w:szCs w:val="24"/>
        </w:rPr>
        <w:t xml:space="preserve">1．合同期限为一年，自     年 月  日至    年 月  日。</w:t>
      </w:r>
      <w:r>
        <w:rPr>
          <w:rFonts w:hint="eastAsia" w:ascii="宋体" w:hAnsi="宋体"/>
          <w:bCs/>
          <w:sz w:val="24"/>
          <w:szCs w:val="24"/>
        </w:rPr>
        <w:t xml:space="preserve">合同一年一签。</w:t>
      </w:r>
      <w:r>
        <w:rPr>
          <w:rFonts w:hint="eastAsia"/>
          <w:bCs/>
          <w:sz w:val="24"/>
        </w:rPr>
        <w:t xml:space="preserve">年度考核合格后续签下一年度合同</w:t>
      </w:r>
      <w:r>
        <w:rPr>
          <w:bCs/>
          <w:sz w:val="24"/>
        </w:rPr>
        <w:t xml:space="preserve">。</w:t>
      </w:r>
      <w:r>
        <w:rPr>
          <w:rFonts w:hint="eastAsia"/>
          <w:bCs/>
          <w:sz w:val="24"/>
        </w:rPr>
        <w:t xml:space="preserve">甲方每季度对养护管理进行考核，如考核不合格的，甲方有权提前解除合同。</w:t>
      </w:r>
      <w:r>
        <w:rPr>
          <w:rFonts w:ascii="宋体" w:hAnsi="宋体"/>
          <w:bCs/>
          <w:sz w:val="24"/>
          <w:szCs w:val="24"/>
        </w:rPr>
      </w:r>
      <w:r/>
    </w:p>
    <w:p>
      <w:pPr>
        <w:pStyle w:val="784"/>
        <w:ind w:firstLine="480"/>
        <w:spacing w:line="500" w:lineRule="exact"/>
        <w:rPr>
          <w:bCs/>
          <w:sz w:val="24"/>
          <w:szCs w:val="22"/>
        </w:rPr>
      </w:pPr>
      <w:r>
        <w:rPr>
          <w:rFonts w:hint="eastAsia" w:ascii="宋体" w:hAnsi="宋体"/>
          <w:bCs/>
          <w:sz w:val="24"/>
          <w:szCs w:val="24"/>
        </w:rPr>
        <w:t xml:space="preserve">2．委托服务内容：</w:t>
      </w:r>
      <w:r>
        <w:rPr>
          <w:bCs/>
          <w:sz w:val="24"/>
          <w:szCs w:val="22"/>
        </w:rPr>
        <w:t xml:space="preserve">在承包期内</w:t>
      </w:r>
      <w:r>
        <w:rPr>
          <w:rFonts w:hint="eastAsia"/>
          <w:bCs/>
          <w:sz w:val="24"/>
          <w:szCs w:val="22"/>
        </w:rPr>
        <w:t xml:space="preserve">提供养护</w:t>
      </w:r>
      <w:r>
        <w:rPr>
          <w:bCs/>
          <w:sz w:val="24"/>
          <w:szCs w:val="22"/>
        </w:rPr>
        <w:t xml:space="preserve">服务</w:t>
      </w:r>
      <w:r>
        <w:rPr>
          <w:rFonts w:hint="eastAsia"/>
          <w:bCs/>
          <w:sz w:val="24"/>
          <w:szCs w:val="22"/>
        </w:rPr>
        <w:t xml:space="preserve">并承担养护服务</w:t>
      </w:r>
      <w:r>
        <w:rPr>
          <w:bCs/>
          <w:sz w:val="24"/>
          <w:szCs w:val="22"/>
        </w:rPr>
        <w:t xml:space="preserve">所需要的一切费用，包括但不限于</w:t>
      </w:r>
      <w:r>
        <w:rPr>
          <w:rFonts w:hint="eastAsia"/>
          <w:bCs/>
          <w:sz w:val="24"/>
        </w:rPr>
        <w:t xml:space="preserve">校园绿化养护（含百草园养护）、外环境保洁（含绿化保洁、校园道路洗扫服务及水环境清洁）、</w:t>
      </w:r>
      <w:r>
        <w:rPr>
          <w:rFonts w:hint="eastAsia" w:ascii="宋体" w:hAnsi="宋体"/>
          <w:sz w:val="24"/>
          <w:szCs w:val="24"/>
        </w:rPr>
        <w:t xml:space="preserve">果园养护管理、</w:t>
      </w:r>
      <w:r>
        <w:rPr>
          <w:rFonts w:hint="eastAsia"/>
          <w:bCs/>
          <w:sz w:val="24"/>
        </w:rPr>
        <w:t xml:space="preserve">洗扫车租赁、部分楼宇绿植租赁养护、校东门内转盘花卉绿植养护及种植更换服务</w:t>
      </w:r>
      <w:r>
        <w:rPr>
          <w:rFonts w:hint="eastAsia"/>
          <w:bCs/>
          <w:sz w:val="24"/>
          <w:szCs w:val="22"/>
        </w:rPr>
        <w:t xml:space="preserve">及</w:t>
      </w:r>
      <w:r>
        <w:rPr>
          <w:rFonts w:hint="eastAsia" w:ascii="宋体" w:hAnsi="宋体" w:cs="宋体"/>
          <w:sz w:val="24"/>
          <w:szCs w:val="22"/>
        </w:rPr>
        <w:t xml:space="preserve">以上服务所需的所有机械设备（含浇水、修剪、锄草、治虫、绿化垃圾粉碎处理、车辆、燃油费、材料费、车辆、设备、维保等）、工具农具、农药、</w:t>
      </w:r>
      <w:r>
        <w:rPr>
          <w:bCs/>
          <w:sz w:val="24"/>
          <w:szCs w:val="22"/>
        </w:rPr>
        <w:t xml:space="preserve">耗材</w:t>
      </w:r>
      <w:r>
        <w:rPr>
          <w:rFonts w:hint="eastAsia" w:ascii="宋体" w:hAnsi="宋体" w:cs="宋体"/>
          <w:sz w:val="24"/>
          <w:szCs w:val="22"/>
        </w:rPr>
        <w:t xml:space="preserve">（含涂白防寒材料、油料等）、</w:t>
      </w:r>
      <w:r>
        <w:rPr>
          <w:bCs/>
          <w:sz w:val="24"/>
          <w:szCs w:val="22"/>
        </w:rPr>
        <w:t xml:space="preserve">服装、胸卡、各种税费、人工</w:t>
      </w:r>
      <w:r>
        <w:rPr>
          <w:rFonts w:hint="eastAsia"/>
          <w:bCs/>
          <w:sz w:val="24"/>
          <w:szCs w:val="22"/>
        </w:rPr>
        <w:t xml:space="preserve">（</w:t>
      </w:r>
      <w:r>
        <w:rPr>
          <w:rFonts w:hint="eastAsia" w:ascii="宋体" w:hAnsi="宋体" w:cs="宋体"/>
          <w:sz w:val="24"/>
          <w:szCs w:val="22"/>
        </w:rPr>
        <w:t xml:space="preserve">含管理费、人员工资、社保、保险、福利、劳动保护等一切人员费用）</w:t>
      </w:r>
      <w:r>
        <w:rPr>
          <w:bCs/>
          <w:sz w:val="24"/>
          <w:szCs w:val="22"/>
        </w:rPr>
        <w:t xml:space="preserve">、利润、税金、政策性文件规定及合同包含的所有风险、责任等。</w:t>
      </w:r>
      <w:r/>
    </w:p>
    <w:p>
      <w:pPr>
        <w:pStyle w:val="784"/>
        <w:ind w:firstLine="480"/>
        <w:spacing w:line="500" w:lineRule="exact"/>
        <w:rPr>
          <w:rFonts w:ascii="宋体" w:hAnsi="宋体" w:cs="宋体"/>
          <w:b/>
          <w:bCs/>
          <w:sz w:val="24"/>
          <w:szCs w:val="22"/>
        </w:rPr>
      </w:pPr>
      <w:r>
        <w:rPr>
          <w:rFonts w:hint="eastAsia" w:ascii="宋体" w:hAnsi="宋体" w:cs="宋体"/>
          <w:b/>
          <w:bCs/>
          <w:sz w:val="24"/>
          <w:szCs w:val="22"/>
        </w:rPr>
        <w:t xml:space="preserve">绿化养护工作中所需的肥料、摆放的草花及花草种子、用于硬质铺装、道路等处除草的除草剂，去除水体水苔及用于杀灭蛀干害虫的农药由甲方负责按需提供。</w:t>
      </w:r>
      <w:r>
        <w:rPr>
          <w:rFonts w:ascii="宋体" w:hAnsi="宋体" w:cs="宋体"/>
          <w:b/>
          <w:bCs/>
          <w:sz w:val="24"/>
          <w:szCs w:val="22"/>
        </w:rPr>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三、养护标准及要求</w:t>
      </w:r>
      <w:r>
        <w:rPr>
          <w:rFonts w:ascii="宋体" w:hAnsi="宋体"/>
          <w:bCs/>
          <w:sz w:val="24"/>
          <w:szCs w:val="24"/>
        </w:rPr>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相关养护标准</w:t>
      </w:r>
      <w:r>
        <w:rPr>
          <w:rFonts w:hint="eastAsia" w:ascii="宋体" w:hAnsi="宋体"/>
          <w:bCs/>
          <w:sz w:val="24"/>
          <w:szCs w:val="24"/>
        </w:rPr>
        <w:t xml:space="preserve">参照招标文件第四章第二条2.2服务要求。</w:t>
      </w:r>
      <w:r>
        <w:rPr>
          <w:rFonts w:ascii="宋体" w:hAnsi="宋体"/>
          <w:bCs/>
          <w:sz w:val="24"/>
          <w:szCs w:val="24"/>
        </w:rPr>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四、双方权利和义务</w:t>
      </w:r>
      <w:r>
        <w:rPr>
          <w:rFonts w:ascii="宋体" w:hAnsi="宋体"/>
          <w:bCs/>
          <w:sz w:val="24"/>
          <w:szCs w:val="24"/>
        </w:rPr>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1．甲方权利和义务</w:t>
      </w:r>
      <w:r>
        <w:rPr>
          <w:rFonts w:ascii="宋体" w:hAnsi="宋体"/>
          <w:bCs/>
          <w:sz w:val="24"/>
          <w:szCs w:val="24"/>
        </w:rPr>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（1）甲方有权对乙方的绿化养护及保洁工作以及对投标文件、承诺书、服务托管合同的履行情况进行监督检查、考核、验收。若发现乙方</w:t>
      </w:r>
      <w:r>
        <w:rPr>
          <w:bCs/>
          <w:sz w:val="24"/>
          <w:szCs w:val="22"/>
        </w:rPr>
        <w:t xml:space="preserve">服务期间人员缺岗每人次扣罚500元；发现服务人员没有履行岗位职责或履行岗位职责中不按照操作规程的每人次扣罚500元；未按规定执行能耗管控，发现一次扣罚500元；项目经理监管不到位每次扣罚500元；服务人员偷盗每次扣罚500元（并予以开除，严重者追究法律责任）；服务人员拿不属于自己的物品或采摘甲方校园的苗木和花果每次</w:t>
      </w:r>
      <w:r>
        <w:rPr>
          <w:rFonts w:hint="eastAsia"/>
          <w:bCs/>
          <w:sz w:val="24"/>
          <w:szCs w:val="22"/>
        </w:rPr>
        <w:t xml:space="preserve">扣罚</w:t>
      </w:r>
      <w:r>
        <w:rPr>
          <w:bCs/>
          <w:sz w:val="24"/>
          <w:szCs w:val="22"/>
        </w:rPr>
        <w:t xml:space="preserve">500元（并予以开除）；车辆乱停乱放每次扣罚500</w:t>
      </w:r>
      <w:r>
        <w:rPr>
          <w:rFonts w:hint="eastAsia"/>
          <w:bCs/>
          <w:sz w:val="24"/>
          <w:szCs w:val="22"/>
        </w:rPr>
        <w:t xml:space="preserve">元；管理资料在服务期间未及时记录或完整性记录每次扣罚</w:t>
      </w:r>
      <w:r>
        <w:rPr>
          <w:bCs/>
          <w:sz w:val="24"/>
          <w:szCs w:val="22"/>
        </w:rPr>
        <w:t xml:space="preserve">500</w:t>
      </w:r>
      <w:r>
        <w:rPr>
          <w:rFonts w:hint="eastAsia"/>
          <w:bCs/>
          <w:sz w:val="24"/>
          <w:szCs w:val="22"/>
        </w:rPr>
        <w:t xml:space="preserve">元；未保障好设备设施的完好性每次扣罚</w:t>
      </w:r>
      <w:r>
        <w:rPr>
          <w:bCs/>
          <w:sz w:val="24"/>
          <w:szCs w:val="22"/>
        </w:rPr>
        <w:t xml:space="preserve">500元；发现私自销售商品、提供服务、私自收费、提供有偿保洁等每次</w:t>
      </w:r>
      <w:r>
        <w:rPr>
          <w:rFonts w:hint="eastAsia"/>
          <w:bCs/>
          <w:sz w:val="24"/>
          <w:szCs w:val="22"/>
        </w:rPr>
        <w:t xml:space="preserve">扣罚</w:t>
      </w:r>
      <w:r>
        <w:rPr>
          <w:bCs/>
          <w:sz w:val="24"/>
          <w:szCs w:val="22"/>
        </w:rPr>
        <w:t xml:space="preserve">500元；发现使用超龄人员的，扣罚500元∕人次；发现</w:t>
      </w:r>
      <w:r>
        <w:rPr>
          <w:rFonts w:hint="eastAsia"/>
          <w:bCs/>
          <w:sz w:val="24"/>
          <w:szCs w:val="22"/>
        </w:rPr>
        <w:t xml:space="preserve">养护</w:t>
      </w:r>
      <w:r>
        <w:rPr>
          <w:bCs/>
          <w:sz w:val="24"/>
          <w:szCs w:val="22"/>
        </w:rPr>
        <w:t xml:space="preserve">人员工作时间聚堆闲聊的，扣罚500元∕人次；对于国家明文规定和</w:t>
      </w:r>
      <w:r>
        <w:rPr>
          <w:rFonts w:hint="eastAsia"/>
          <w:bCs/>
          <w:sz w:val="24"/>
          <w:szCs w:val="22"/>
        </w:rPr>
        <w:t xml:space="preserve">甲方</w:t>
      </w:r>
      <w:r>
        <w:rPr>
          <w:bCs/>
          <w:sz w:val="24"/>
          <w:szCs w:val="22"/>
        </w:rPr>
        <w:t xml:space="preserve">明确要求，须有上岗证方能上岗工作的岗位，</w:t>
      </w:r>
      <w:r>
        <w:rPr>
          <w:rFonts w:hint="eastAsia"/>
          <w:bCs/>
          <w:sz w:val="24"/>
          <w:szCs w:val="22"/>
        </w:rPr>
        <w:t xml:space="preserve">甲方</w:t>
      </w:r>
      <w:r>
        <w:rPr>
          <w:bCs/>
          <w:sz w:val="24"/>
          <w:szCs w:val="22"/>
        </w:rPr>
        <w:t xml:space="preserve">若发现有不符合要求的情况，扣罚3000元∕人次。</w:t>
      </w:r>
      <w:r>
        <w:rPr>
          <w:rFonts w:hint="eastAsia"/>
          <w:bCs/>
          <w:sz w:val="24"/>
          <w:szCs w:val="22"/>
        </w:rPr>
        <w:t xml:space="preserve">如遇以上情况扣罚款从该季度托管费中扣除。</w:t>
      </w:r>
      <w:r>
        <w:rPr>
          <w:rFonts w:ascii="宋体" w:hAnsi="宋体"/>
          <w:bCs/>
          <w:sz w:val="24"/>
          <w:szCs w:val="24"/>
        </w:rPr>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（2）及时按合同约定支付费用。</w:t>
      </w:r>
      <w:r>
        <w:rPr>
          <w:rFonts w:ascii="宋体" w:hAnsi="宋体"/>
          <w:bCs/>
          <w:sz w:val="24"/>
          <w:szCs w:val="24"/>
        </w:rPr>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有权要求乙方重点做好学校重大活动、会议、节日庆典期间的道路洗扫相关工作。</w:t>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2．乙方权利和义务 </w:t>
      </w:r>
      <w:r>
        <w:rPr>
          <w:rFonts w:ascii="宋体" w:hAnsi="宋体"/>
          <w:bCs/>
          <w:sz w:val="24"/>
          <w:szCs w:val="24"/>
        </w:rPr>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（1）乙方不得将绿化养护及保洁服务责任转让给第三方，否则甲方有权解除合同。</w:t>
      </w:r>
      <w:r>
        <w:rPr>
          <w:rFonts w:ascii="宋体" w:hAnsi="宋体"/>
          <w:bCs/>
          <w:sz w:val="24"/>
          <w:szCs w:val="24"/>
        </w:rPr>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（2）乙方必须执行甲方有关管理制度并协助甲方执行有关管理制度。认真做好安全生产宣传教育并组织安全检查。乙方的财物安全、员工的人身安全由乙方自行负责。</w:t>
      </w:r>
      <w:r>
        <w:rPr>
          <w:rFonts w:ascii="宋体" w:hAnsi="宋体"/>
          <w:bCs/>
          <w:sz w:val="24"/>
          <w:szCs w:val="24"/>
        </w:rPr>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（3）对不合格的地方，乙方应及时整改并向甲方报告整改情况。 </w:t>
      </w:r>
      <w:r>
        <w:rPr>
          <w:rFonts w:ascii="宋体" w:hAnsi="宋体"/>
          <w:bCs/>
          <w:sz w:val="24"/>
          <w:szCs w:val="24"/>
        </w:rPr>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（4）每逢重大节日、活动，乙方应配合甲方，无条件按时完成甲方布置的任务。遇到特殊接待事务、事件或自然灾害</w:t>
      </w:r>
      <w:r>
        <w:rPr>
          <w:rFonts w:ascii="宋体" w:hAnsi="宋体"/>
          <w:bCs/>
          <w:sz w:val="24"/>
          <w:szCs w:val="24"/>
        </w:rPr>
        <w:t xml:space="preserve">，必须服从甲方指挥与安排。</w:t>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（5）乙方按投标文件要求派驻项目经理1名，参加学院管理部门组织的周例会及考勤考核。</w:t>
      </w:r>
      <w:r>
        <w:rPr>
          <w:rFonts w:ascii="宋体" w:hAnsi="宋体"/>
          <w:bCs/>
          <w:sz w:val="24"/>
          <w:szCs w:val="24"/>
        </w:rPr>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项目经理姓名：＊＊＊</w:t>
      </w:r>
      <w:r>
        <w:rPr>
          <w:rFonts w:ascii="宋体" w:hAnsi="宋体"/>
          <w:bCs/>
          <w:sz w:val="24"/>
          <w:szCs w:val="24"/>
        </w:rPr>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身份证号：＊＊＊＊＊＊</w:t>
      </w:r>
      <w:r>
        <w:rPr>
          <w:rFonts w:ascii="宋体" w:hAnsi="宋体"/>
          <w:bCs/>
          <w:sz w:val="24"/>
          <w:szCs w:val="24"/>
        </w:rPr>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6）乙方工作人员佩戴统一标识上岗。做到工完场清，文明作业。养护人员的配备以甲方的养护人员配备需要为基准要求，按季节的变化根据需要适时增减养护人员，在实施绿化养护及保洁服务过程中必须达到甲方提出的标准与时间要求。</w:t>
      </w:r>
      <w:r>
        <w:rPr>
          <w:rFonts w:ascii="宋体" w:hAnsi="宋体"/>
          <w:bCs/>
          <w:sz w:val="24"/>
          <w:szCs w:val="24"/>
        </w:rPr>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（7）非因不可抗力而死亡的乔、灌木、绿篱、草坪等应及时补植修复，不能修复的按责任比例进行赔偿。具体管理考核细则及处罚标准按甲方有关规定执行。</w:t>
      </w:r>
      <w:r>
        <w:rPr>
          <w:rFonts w:ascii="宋体" w:hAnsi="宋体"/>
          <w:bCs/>
          <w:sz w:val="24"/>
          <w:szCs w:val="24"/>
        </w:rPr>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8）若在合同履行期限内，因乙方及其工作人员违反合同约定，乙方应向甲方支付相关费用（包括但不限于经济处罚金、违约金等）且乙方未及时支付该费用的，乙方同意甲方在每次支付托管费时先行扣除相关费用后再支付剩余托管费，不足以扣除的从下次托管费中扣除，以此类推。</w:t>
      </w:r>
      <w:r>
        <w:rPr>
          <w:rFonts w:ascii="宋体" w:hAnsi="宋体"/>
          <w:bCs/>
          <w:sz w:val="24"/>
          <w:szCs w:val="24"/>
        </w:rPr>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（9）</w:t>
      </w:r>
      <w:r>
        <w:rPr>
          <w:rFonts w:ascii="宋体" w:hAnsi="宋体"/>
          <w:bCs/>
          <w:sz w:val="24"/>
          <w:szCs w:val="24"/>
        </w:rPr>
        <w:t xml:space="preserve">完成甲方交办的临时性任务，不得无故拖延。在服务期内发生各类检查 （如上级部门检查考核或者重大活动、重要接待等），乙方须无条件配合甲方 做好迎检工作，对甲方提出的问题及时进行整改，如果有超出乙方约定服务范围的工作，甲方酌情向乙方另外支付费用。</w:t>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（10）</w:t>
      </w:r>
      <w:r>
        <w:rPr>
          <w:rFonts w:ascii="宋体" w:hAnsi="宋体"/>
          <w:bCs/>
          <w:sz w:val="24"/>
          <w:szCs w:val="24"/>
        </w:rPr>
        <w:t xml:space="preserve">乙方未经甲方同意，对场地、设施等一律不得出租、出借、转让调换及作任何非洗扫目的的使用， 甲方有权依照法律法规和甲方相关的规定责令乙方限期整改，并根据甲方相关制度处罚。</w:t>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（11）</w:t>
      </w:r>
      <w:r>
        <w:rPr>
          <w:rFonts w:ascii="宋体" w:hAnsi="宋体"/>
          <w:bCs/>
          <w:sz w:val="24"/>
          <w:szCs w:val="24"/>
        </w:rPr>
        <w:t xml:space="preserve">乙方必须为进甲方校园的清扫车辆购买机动车商业险（保额不得低于300 万元）及驾驶员购买雇主责任险（保额不得低于 100 万元）。</w:t>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（12）</w:t>
      </w:r>
      <w:r>
        <w:rPr>
          <w:rFonts w:ascii="宋体" w:hAnsi="宋体"/>
          <w:bCs/>
          <w:sz w:val="24"/>
          <w:szCs w:val="24"/>
        </w:rPr>
        <w:t xml:space="preserve">乙方必须确保进入甲方校园服务车辆有良好的工作状态，能正常开展洗扫工作。遇突发事件及故障时，有备用可供调配车辆进校完成当日洗扫任务，外调车辆进校发生的任何人身、财产等安全事故均由乙方负责。</w:t>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3．安全操作及文明作业</w:t>
      </w:r>
      <w:r>
        <w:rPr>
          <w:rFonts w:ascii="宋体" w:hAnsi="宋体"/>
          <w:bCs/>
          <w:sz w:val="24"/>
          <w:szCs w:val="24"/>
        </w:rPr>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（1）乙方必须采取周密的安全措施，以避免对甲方人员人身和财产的损害。如因乙方操作不当或管理不善而造成人身伤害或财产损失的，由乙方自行承担。</w:t>
      </w:r>
      <w:r>
        <w:rPr>
          <w:rFonts w:ascii="宋体" w:hAnsi="宋体"/>
          <w:bCs/>
          <w:sz w:val="24"/>
          <w:szCs w:val="24"/>
        </w:rPr>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（2）乙方车辆进入校内应遵守甲方的相关规定，乙方必须严格遵守国家和地方各项安全法规，注意安全，发生责任事故由乙方负责，甲方不承担任何责任。</w:t>
      </w:r>
      <w:r>
        <w:rPr>
          <w:rFonts w:ascii="宋体" w:hAnsi="宋体"/>
          <w:bCs/>
          <w:sz w:val="24"/>
          <w:szCs w:val="24"/>
        </w:rPr>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（3）乙方应当建立健全并严格遵守有关安全工作管理制度，并随时接受甲方 和其他安全检查人员依法实施的监督检查，采取必要的安全防护措施，及时消 除安全隐患。由于乙方安全措施不力或者管理不到位而造成的责任事故及因此产生的费用，由乙方承担，与甲方无关。</w:t>
      </w:r>
      <w:r>
        <w:rPr>
          <w:rFonts w:ascii="宋体" w:hAnsi="宋体"/>
          <w:bCs/>
          <w:sz w:val="24"/>
          <w:szCs w:val="24"/>
        </w:rPr>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（4）乙方工作人员必须执行甲方的一切安全管理规定，工作过程中不得干扰学校正常的教学活动秩序。</w:t>
      </w:r>
      <w:r>
        <w:rPr>
          <w:rFonts w:ascii="宋体" w:hAnsi="宋体"/>
          <w:bCs/>
          <w:sz w:val="24"/>
          <w:szCs w:val="24"/>
        </w:rPr>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（5）乙方应对其工作人员进行安全教育及安全操作培训，并留有记录，供甲 方检查。因乙方原因造成任何人身伤亡事故或任何财产损坏、损失，乙方须负完全责任，甲方不承担任何责任。</w:t>
      </w:r>
      <w:r>
        <w:rPr>
          <w:rFonts w:ascii="宋体" w:hAnsi="宋体"/>
          <w:bCs/>
          <w:sz w:val="24"/>
          <w:szCs w:val="24"/>
        </w:rPr>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五、托管费用及付款方式</w:t>
      </w:r>
      <w:r>
        <w:rPr>
          <w:rFonts w:ascii="宋体" w:hAnsi="宋体"/>
          <w:bCs/>
          <w:sz w:val="24"/>
          <w:szCs w:val="24"/>
        </w:rPr>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1．托管费用：</w:t>
      </w:r>
      <w:r>
        <w:rPr>
          <w:rFonts w:ascii="宋体" w:hAnsi="宋体"/>
          <w:bCs/>
          <w:sz w:val="24"/>
          <w:szCs w:val="24"/>
        </w:rPr>
      </w:r>
      <w:r/>
    </w:p>
    <w:p>
      <w:pPr>
        <w:pStyle w:val="784"/>
        <w:ind w:firstLine="470"/>
        <w:jc w:val="left"/>
        <w:spacing w:line="460" w:lineRule="exact"/>
        <w:tabs>
          <w:tab w:val="left" w:pos="180" w:leader="none"/>
        </w:tabs>
        <w:rPr>
          <w:rFonts w:ascii="宋体" w:hAnsi="宋体"/>
          <w:b/>
          <w:bCs/>
          <w:sz w:val="24"/>
          <w:szCs w:val="24"/>
        </w:rPr>
      </w:pPr>
      <w:r>
        <w:rPr>
          <w:rFonts w:hint="eastAsia" w:ascii="宋体" w:hAnsi="宋体"/>
          <w:b/>
          <w:bCs/>
          <w:sz w:val="24"/>
          <w:szCs w:val="24"/>
        </w:rPr>
        <w:t xml:space="preserve">年费用（大写）：人民币</w:t>
      </w:r>
      <w:r>
        <w:rPr>
          <w:rFonts w:hint="eastAsia" w:ascii="宋体" w:hAnsi="宋体"/>
          <w:b/>
          <w:bCs/>
          <w:sz w:val="24"/>
          <w:szCs w:val="24"/>
          <w:u w:val="single"/>
        </w:rPr>
        <w:t xml:space="preserve">             </w:t>
      </w:r>
      <w:r>
        <w:rPr>
          <w:rFonts w:hint="eastAsia" w:ascii="宋体" w:hAnsi="宋体"/>
          <w:b/>
          <w:bCs/>
          <w:sz w:val="24"/>
          <w:szCs w:val="24"/>
        </w:rPr>
        <w:t xml:space="preserve">     ，（小写）¥</w:t>
      </w:r>
      <w:r>
        <w:rPr>
          <w:rFonts w:hint="eastAsia" w:ascii="宋体" w:hAnsi="宋体"/>
          <w:b/>
          <w:bCs/>
          <w:sz w:val="24"/>
          <w:szCs w:val="24"/>
          <w:u w:val="single"/>
        </w:rPr>
        <w:t xml:space="preserve">             </w:t>
      </w:r>
      <w:r>
        <w:rPr>
          <w:rFonts w:hint="eastAsia" w:ascii="宋体" w:hAnsi="宋体"/>
          <w:b/>
          <w:bCs/>
          <w:sz w:val="24"/>
          <w:szCs w:val="24"/>
        </w:rPr>
        <w:t xml:space="preserve">。</w:t>
      </w:r>
      <w:r>
        <w:rPr>
          <w:rFonts w:ascii="宋体" w:hAnsi="宋体"/>
          <w:b/>
          <w:bCs/>
          <w:sz w:val="24"/>
          <w:szCs w:val="24"/>
        </w:rPr>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2．付款方式： </w:t>
      </w:r>
      <w:r>
        <w:rPr>
          <w:rFonts w:ascii="宋体" w:hAnsi="宋体"/>
          <w:bCs/>
          <w:sz w:val="24"/>
          <w:szCs w:val="24"/>
        </w:rPr>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支付方式：根据每三个月考核结果支付该季度费用。</w:t>
      </w:r>
      <w:r>
        <w:rPr>
          <w:rFonts w:ascii="宋体" w:hAnsi="宋体"/>
          <w:bCs/>
          <w:sz w:val="24"/>
          <w:szCs w:val="24"/>
        </w:rPr>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（1）托管费月付款标准按季节变化、耗费不同制定如下：</w:t>
      </w:r>
      <w:r>
        <w:rPr>
          <w:rFonts w:ascii="宋体" w:hAnsi="宋体"/>
          <w:bCs/>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2835"/>
        <w:gridCol w:w="2597"/>
        <w:gridCol w:w="2131"/>
      </w:tblGrid>
      <w:tr>
        <w:trPr/>
        <w:tc>
          <w:tcPr>
            <w:tcW w:w="959" w:type="dxa"/>
            <w:vAlign w:val="top"/>
            <w:textDirection w:val="lrTb"/>
            <w:noWrap w:val="false"/>
          </w:tcPr>
          <w:p>
            <w:pPr>
              <w:pStyle w:val="784"/>
              <w:jc w:val="center"/>
              <w:spacing w:line="460" w:lineRule="exact"/>
              <w:tabs>
                <w:tab w:val="left" w:pos="180" w:leader="none"/>
              </w:tabs>
              <w:rPr>
                <w:rFonts w:ascii="宋体" w:hAnsi="宋体"/>
                <w:bCs/>
                <w:sz w:val="24"/>
              </w:rPr>
            </w:pPr>
            <w:r>
              <w:rPr>
                <w:rFonts w:hint="eastAsia" w:ascii="宋体" w:hAnsi="宋体"/>
                <w:bCs/>
                <w:sz w:val="24"/>
              </w:rPr>
              <w:t xml:space="preserve">序号</w:t>
            </w:r>
            <w:r>
              <w:rPr>
                <w:rFonts w:ascii="宋体" w:hAnsi="宋体"/>
                <w:bCs/>
                <w:sz w:val="24"/>
              </w:rPr>
            </w:r>
            <w:r/>
          </w:p>
        </w:tc>
        <w:tc>
          <w:tcPr>
            <w:tcW w:w="2835" w:type="dxa"/>
            <w:vAlign w:val="top"/>
            <w:textDirection w:val="lrTb"/>
            <w:noWrap w:val="false"/>
          </w:tcPr>
          <w:p>
            <w:pPr>
              <w:pStyle w:val="784"/>
              <w:jc w:val="center"/>
              <w:spacing w:line="460" w:lineRule="exact"/>
              <w:tabs>
                <w:tab w:val="left" w:pos="180" w:leader="none"/>
              </w:tabs>
              <w:rPr>
                <w:rFonts w:ascii="宋体" w:hAnsi="宋体"/>
                <w:bCs/>
                <w:sz w:val="24"/>
              </w:rPr>
            </w:pPr>
            <w:r>
              <w:rPr>
                <w:rFonts w:hint="eastAsia" w:ascii="宋体" w:hAnsi="宋体"/>
                <w:bCs/>
                <w:sz w:val="24"/>
              </w:rPr>
              <w:t xml:space="preserve">日期</w:t>
            </w:r>
            <w:r>
              <w:rPr>
                <w:rFonts w:ascii="宋体" w:hAnsi="宋体"/>
                <w:bCs/>
                <w:sz w:val="24"/>
              </w:rPr>
            </w:r>
            <w:r/>
          </w:p>
        </w:tc>
        <w:tc>
          <w:tcPr>
            <w:tcW w:w="2597" w:type="dxa"/>
            <w:vAlign w:val="top"/>
            <w:textDirection w:val="lrTb"/>
            <w:noWrap w:val="false"/>
          </w:tcPr>
          <w:p>
            <w:pPr>
              <w:pStyle w:val="784"/>
              <w:jc w:val="center"/>
              <w:spacing w:line="460" w:lineRule="exact"/>
              <w:tabs>
                <w:tab w:val="left" w:pos="180" w:leader="none"/>
              </w:tabs>
              <w:rPr>
                <w:rFonts w:ascii="宋体" w:hAnsi="宋体"/>
                <w:bCs/>
                <w:sz w:val="24"/>
              </w:rPr>
            </w:pPr>
            <w:r>
              <w:rPr>
                <w:rFonts w:hint="eastAsia" w:ascii="宋体" w:hAnsi="宋体"/>
                <w:bCs/>
                <w:sz w:val="24"/>
              </w:rPr>
              <w:t xml:space="preserve">每月合计工日（个）</w:t>
            </w:r>
            <w:r>
              <w:rPr>
                <w:rFonts w:ascii="宋体" w:hAnsi="宋体"/>
                <w:bCs/>
                <w:sz w:val="24"/>
              </w:rPr>
            </w:r>
            <w:r/>
          </w:p>
        </w:tc>
        <w:tc>
          <w:tcPr>
            <w:tcW w:w="2131" w:type="dxa"/>
            <w:vAlign w:val="top"/>
            <w:textDirection w:val="lrTb"/>
            <w:noWrap w:val="false"/>
          </w:tcPr>
          <w:p>
            <w:pPr>
              <w:pStyle w:val="784"/>
              <w:jc w:val="center"/>
              <w:spacing w:line="460" w:lineRule="exact"/>
              <w:tabs>
                <w:tab w:val="left" w:pos="180" w:leader="none"/>
              </w:tabs>
              <w:rPr>
                <w:rFonts w:ascii="宋体" w:hAnsi="宋体"/>
                <w:bCs/>
                <w:sz w:val="24"/>
              </w:rPr>
            </w:pPr>
            <w:r>
              <w:rPr>
                <w:rFonts w:hint="eastAsia" w:ascii="宋体" w:hAnsi="宋体"/>
                <w:bCs/>
                <w:sz w:val="24"/>
              </w:rPr>
              <w:t xml:space="preserve">费用合计</w:t>
            </w:r>
            <w:r>
              <w:rPr>
                <w:rFonts w:ascii="宋体" w:hAnsi="宋体"/>
                <w:bCs/>
                <w:sz w:val="24"/>
              </w:rPr>
            </w:r>
            <w:r/>
          </w:p>
        </w:tc>
      </w:tr>
      <w:tr>
        <w:trPr/>
        <w:tc>
          <w:tcPr>
            <w:tcW w:w="959" w:type="dxa"/>
            <w:vAlign w:val="top"/>
            <w:textDirection w:val="lrTb"/>
            <w:noWrap w:val="false"/>
          </w:tcPr>
          <w:p>
            <w:pPr>
              <w:pStyle w:val="784"/>
              <w:jc w:val="center"/>
              <w:spacing w:line="460" w:lineRule="exact"/>
              <w:tabs>
                <w:tab w:val="left" w:pos="180" w:leader="none"/>
              </w:tabs>
              <w:rPr>
                <w:rFonts w:ascii="宋体" w:hAnsi="宋体"/>
                <w:bCs/>
                <w:sz w:val="24"/>
              </w:rPr>
            </w:pPr>
            <w:r>
              <w:rPr>
                <w:rFonts w:hint="eastAsia" w:ascii="宋体" w:hAnsi="宋体"/>
                <w:bCs/>
                <w:sz w:val="24"/>
              </w:rPr>
              <w:t xml:space="preserve">1</w:t>
            </w:r>
            <w:r>
              <w:rPr>
                <w:rFonts w:ascii="宋体" w:hAnsi="宋体"/>
                <w:bCs/>
                <w:sz w:val="24"/>
              </w:rPr>
            </w:r>
            <w:r/>
          </w:p>
        </w:tc>
        <w:tc>
          <w:tcPr>
            <w:tcW w:w="2835" w:type="dxa"/>
            <w:vAlign w:val="center"/>
            <w:textDirection w:val="lrTb"/>
            <w:noWrap w:val="false"/>
          </w:tcPr>
          <w:p>
            <w:pPr>
              <w:pStyle w:val="784"/>
              <w:spacing w:line="460" w:lineRule="exact"/>
              <w:tabs>
                <w:tab w:val="left" w:pos="180" w:leader="none"/>
              </w:tabs>
              <w:rPr>
                <w:rFonts w:ascii="宋体" w:hAnsi="宋体"/>
                <w:bCs/>
                <w:sz w:val="24"/>
              </w:rPr>
            </w:pPr>
            <w:r>
              <w:rPr>
                <w:rFonts w:hint="eastAsia" w:ascii="宋体" w:hAnsi="宋体" w:cs="宋体"/>
                <w:sz w:val="24"/>
              </w:rPr>
              <w:t xml:space="preserve">8月11日-8月31日</w:t>
            </w:r>
            <w:r>
              <w:rPr>
                <w:rFonts w:ascii="宋体" w:hAnsi="宋体"/>
                <w:bCs/>
                <w:sz w:val="24"/>
              </w:rPr>
            </w:r>
            <w:r/>
          </w:p>
        </w:tc>
        <w:tc>
          <w:tcPr>
            <w:tcW w:w="2597" w:type="dxa"/>
            <w:vAlign w:val="top"/>
            <w:textDirection w:val="lrTb"/>
            <w:noWrap w:val="false"/>
          </w:tcPr>
          <w:p>
            <w:pPr>
              <w:pStyle w:val="784"/>
              <w:jc w:val="center"/>
              <w:spacing w:line="460" w:lineRule="exact"/>
              <w:tabs>
                <w:tab w:val="left" w:pos="180" w:leader="none"/>
              </w:tabs>
              <w:rPr>
                <w:rFonts w:ascii="宋体" w:hAnsi="宋体"/>
                <w:bCs/>
                <w:sz w:val="24"/>
              </w:rPr>
            </w:pPr>
            <w:r>
              <w:rPr>
                <w:rFonts w:hint="eastAsia" w:ascii="宋体" w:hAnsi="宋体"/>
                <w:bCs/>
                <w:sz w:val="24"/>
              </w:rPr>
              <w:t xml:space="preserve">338</w:t>
            </w:r>
            <w:r>
              <w:rPr>
                <w:rFonts w:ascii="宋体" w:hAnsi="宋体"/>
                <w:bCs/>
                <w:sz w:val="24"/>
              </w:rPr>
            </w:r>
            <w:r/>
          </w:p>
        </w:tc>
        <w:tc>
          <w:tcPr>
            <w:tcW w:w="2131" w:type="dxa"/>
            <w:vAlign w:val="top"/>
            <w:textDirection w:val="lrTb"/>
            <w:noWrap w:val="false"/>
          </w:tcPr>
          <w:p>
            <w:pPr>
              <w:pStyle w:val="784"/>
              <w:spacing w:line="460" w:lineRule="exact"/>
              <w:tabs>
                <w:tab w:val="left" w:pos="180" w:leader="none"/>
              </w:tabs>
              <w:rPr>
                <w:rFonts w:ascii="宋体" w:hAnsi="宋体"/>
                <w:bCs/>
                <w:sz w:val="24"/>
              </w:rPr>
            </w:pPr>
            <w:r>
              <w:rPr>
                <w:rFonts w:ascii="宋体" w:hAnsi="宋体"/>
                <w:bCs/>
                <w:sz w:val="24"/>
              </w:rPr>
            </w:r>
            <w:r/>
          </w:p>
        </w:tc>
      </w:tr>
      <w:tr>
        <w:trPr/>
        <w:tc>
          <w:tcPr>
            <w:tcW w:w="959" w:type="dxa"/>
            <w:vAlign w:val="top"/>
            <w:textDirection w:val="lrTb"/>
            <w:noWrap w:val="false"/>
          </w:tcPr>
          <w:p>
            <w:pPr>
              <w:pStyle w:val="784"/>
              <w:jc w:val="center"/>
              <w:spacing w:line="460" w:lineRule="exact"/>
              <w:tabs>
                <w:tab w:val="left" w:pos="180" w:leader="none"/>
              </w:tabs>
              <w:rPr>
                <w:rFonts w:ascii="宋体" w:hAnsi="宋体"/>
                <w:bCs/>
                <w:sz w:val="24"/>
              </w:rPr>
            </w:pPr>
            <w:r>
              <w:rPr>
                <w:rFonts w:hint="eastAsia" w:ascii="宋体" w:hAnsi="宋体"/>
                <w:bCs/>
                <w:sz w:val="24"/>
              </w:rPr>
              <w:t xml:space="preserve">2</w:t>
            </w:r>
            <w:r>
              <w:rPr>
                <w:rFonts w:ascii="宋体" w:hAnsi="宋体"/>
                <w:bCs/>
                <w:sz w:val="24"/>
              </w:rPr>
            </w:r>
            <w:r/>
          </w:p>
        </w:tc>
        <w:tc>
          <w:tcPr>
            <w:tcW w:w="2835" w:type="dxa"/>
            <w:vAlign w:val="center"/>
            <w:textDirection w:val="lrTb"/>
            <w:noWrap w:val="false"/>
          </w:tcPr>
          <w:p>
            <w:pPr>
              <w:pStyle w:val="784"/>
              <w:spacing w:line="460" w:lineRule="exact"/>
              <w:tabs>
                <w:tab w:val="left" w:pos="180" w:leader="none"/>
              </w:tabs>
              <w:rPr>
                <w:rFonts w:ascii="宋体" w:hAnsi="宋体"/>
                <w:bCs/>
                <w:sz w:val="24"/>
              </w:rPr>
            </w:pPr>
            <w:r>
              <w:rPr>
                <w:rFonts w:hint="eastAsia" w:ascii="宋体" w:hAnsi="宋体" w:cs="宋体"/>
                <w:sz w:val="24"/>
              </w:rPr>
              <w:t xml:space="preserve">9月1日-9月30日</w:t>
            </w:r>
            <w:r>
              <w:rPr>
                <w:rFonts w:ascii="宋体" w:hAnsi="宋体"/>
                <w:bCs/>
                <w:sz w:val="24"/>
              </w:rPr>
            </w:r>
            <w:r/>
          </w:p>
        </w:tc>
        <w:tc>
          <w:tcPr>
            <w:tcW w:w="2597" w:type="dxa"/>
            <w:vAlign w:val="top"/>
            <w:textDirection w:val="lrTb"/>
            <w:noWrap w:val="false"/>
          </w:tcPr>
          <w:p>
            <w:pPr>
              <w:pStyle w:val="784"/>
              <w:jc w:val="center"/>
              <w:spacing w:line="460" w:lineRule="exact"/>
              <w:tabs>
                <w:tab w:val="left" w:pos="180" w:leader="none"/>
              </w:tabs>
              <w:rPr>
                <w:rFonts w:ascii="宋体" w:hAnsi="宋体"/>
                <w:bCs/>
                <w:sz w:val="24"/>
              </w:rPr>
            </w:pPr>
            <w:r>
              <w:rPr>
                <w:rFonts w:hint="eastAsia" w:ascii="宋体" w:hAnsi="宋体"/>
                <w:bCs/>
                <w:sz w:val="24"/>
              </w:rPr>
              <w:t xml:space="preserve">620</w:t>
            </w:r>
            <w:r>
              <w:rPr>
                <w:rFonts w:ascii="宋体" w:hAnsi="宋体"/>
                <w:bCs/>
                <w:sz w:val="24"/>
              </w:rPr>
            </w:r>
            <w:r/>
          </w:p>
        </w:tc>
        <w:tc>
          <w:tcPr>
            <w:tcW w:w="2131" w:type="dxa"/>
            <w:vAlign w:val="top"/>
            <w:textDirection w:val="lrTb"/>
            <w:noWrap w:val="false"/>
          </w:tcPr>
          <w:p>
            <w:pPr>
              <w:pStyle w:val="784"/>
              <w:spacing w:line="460" w:lineRule="exact"/>
              <w:tabs>
                <w:tab w:val="left" w:pos="180" w:leader="none"/>
              </w:tabs>
              <w:rPr>
                <w:rFonts w:ascii="宋体" w:hAnsi="宋体"/>
                <w:bCs/>
                <w:sz w:val="24"/>
              </w:rPr>
            </w:pPr>
            <w:r>
              <w:rPr>
                <w:rFonts w:ascii="宋体" w:hAnsi="宋体"/>
                <w:bCs/>
                <w:sz w:val="24"/>
              </w:rPr>
            </w:r>
            <w:r/>
          </w:p>
        </w:tc>
      </w:tr>
      <w:tr>
        <w:trPr/>
        <w:tc>
          <w:tcPr>
            <w:tcW w:w="959" w:type="dxa"/>
            <w:vAlign w:val="top"/>
            <w:textDirection w:val="lrTb"/>
            <w:noWrap w:val="false"/>
          </w:tcPr>
          <w:p>
            <w:pPr>
              <w:pStyle w:val="784"/>
              <w:jc w:val="center"/>
              <w:spacing w:line="460" w:lineRule="exact"/>
              <w:tabs>
                <w:tab w:val="left" w:pos="180" w:leader="none"/>
              </w:tabs>
              <w:rPr>
                <w:rFonts w:ascii="宋体" w:hAnsi="宋体"/>
                <w:bCs/>
                <w:sz w:val="24"/>
              </w:rPr>
            </w:pPr>
            <w:r>
              <w:rPr>
                <w:rFonts w:hint="eastAsia" w:ascii="宋体" w:hAnsi="宋体"/>
                <w:bCs/>
                <w:sz w:val="24"/>
              </w:rPr>
              <w:t xml:space="preserve">3</w:t>
            </w:r>
            <w:r>
              <w:rPr>
                <w:rFonts w:ascii="宋体" w:hAnsi="宋体"/>
                <w:bCs/>
                <w:sz w:val="24"/>
              </w:rPr>
            </w:r>
            <w:r/>
          </w:p>
        </w:tc>
        <w:tc>
          <w:tcPr>
            <w:tcW w:w="2835" w:type="dxa"/>
            <w:vAlign w:val="center"/>
            <w:textDirection w:val="lrTb"/>
            <w:noWrap w:val="false"/>
          </w:tcPr>
          <w:p>
            <w:pPr>
              <w:pStyle w:val="784"/>
              <w:spacing w:line="460" w:lineRule="exact"/>
              <w:tabs>
                <w:tab w:val="left" w:pos="180" w:leader="none"/>
              </w:tabs>
              <w:rPr>
                <w:rFonts w:ascii="宋体" w:hAnsi="宋体"/>
                <w:bCs/>
                <w:sz w:val="24"/>
              </w:rPr>
            </w:pPr>
            <w:r>
              <w:rPr>
                <w:rFonts w:hint="eastAsia" w:ascii="宋体" w:hAnsi="宋体" w:cs="宋体"/>
                <w:sz w:val="24"/>
              </w:rPr>
              <w:t xml:space="preserve">10月1日-10月31日</w:t>
            </w:r>
            <w:r>
              <w:rPr>
                <w:rFonts w:ascii="宋体" w:hAnsi="宋体"/>
                <w:bCs/>
                <w:sz w:val="24"/>
              </w:rPr>
            </w:r>
            <w:r/>
          </w:p>
        </w:tc>
        <w:tc>
          <w:tcPr>
            <w:tcW w:w="2597" w:type="dxa"/>
            <w:vAlign w:val="top"/>
            <w:textDirection w:val="lrTb"/>
            <w:noWrap w:val="false"/>
          </w:tcPr>
          <w:p>
            <w:pPr>
              <w:pStyle w:val="784"/>
              <w:jc w:val="center"/>
              <w:spacing w:line="460" w:lineRule="exact"/>
              <w:tabs>
                <w:tab w:val="left" w:pos="180" w:leader="none"/>
              </w:tabs>
              <w:rPr>
                <w:rFonts w:ascii="宋体" w:hAnsi="宋体"/>
                <w:bCs/>
                <w:sz w:val="24"/>
              </w:rPr>
            </w:pPr>
            <w:r>
              <w:rPr>
                <w:rFonts w:hint="eastAsia" w:ascii="宋体" w:hAnsi="宋体"/>
                <w:bCs/>
                <w:sz w:val="24"/>
              </w:rPr>
              <w:t xml:space="preserve">596</w:t>
            </w:r>
            <w:r>
              <w:rPr>
                <w:rFonts w:ascii="宋体" w:hAnsi="宋体"/>
                <w:bCs/>
                <w:sz w:val="24"/>
              </w:rPr>
            </w:r>
            <w:r/>
          </w:p>
        </w:tc>
        <w:tc>
          <w:tcPr>
            <w:tcW w:w="2131" w:type="dxa"/>
            <w:vAlign w:val="top"/>
            <w:textDirection w:val="lrTb"/>
            <w:noWrap w:val="false"/>
          </w:tcPr>
          <w:p>
            <w:pPr>
              <w:pStyle w:val="784"/>
              <w:spacing w:line="460" w:lineRule="exact"/>
              <w:tabs>
                <w:tab w:val="left" w:pos="180" w:leader="none"/>
              </w:tabs>
              <w:rPr>
                <w:rFonts w:ascii="宋体" w:hAnsi="宋体"/>
                <w:bCs/>
                <w:sz w:val="24"/>
              </w:rPr>
            </w:pPr>
            <w:r>
              <w:rPr>
                <w:rFonts w:ascii="宋体" w:hAnsi="宋体"/>
                <w:bCs/>
                <w:sz w:val="24"/>
              </w:rPr>
            </w:r>
            <w:r/>
          </w:p>
        </w:tc>
      </w:tr>
      <w:tr>
        <w:trPr/>
        <w:tc>
          <w:tcPr>
            <w:tcW w:w="959" w:type="dxa"/>
            <w:vAlign w:val="top"/>
            <w:textDirection w:val="lrTb"/>
            <w:noWrap w:val="false"/>
          </w:tcPr>
          <w:p>
            <w:pPr>
              <w:pStyle w:val="784"/>
              <w:jc w:val="center"/>
              <w:spacing w:line="460" w:lineRule="exact"/>
              <w:tabs>
                <w:tab w:val="left" w:pos="180" w:leader="none"/>
              </w:tabs>
              <w:rPr>
                <w:rFonts w:ascii="宋体" w:hAnsi="宋体"/>
                <w:bCs/>
                <w:sz w:val="24"/>
              </w:rPr>
            </w:pPr>
            <w:r>
              <w:rPr>
                <w:rFonts w:hint="eastAsia" w:ascii="宋体" w:hAnsi="宋体"/>
                <w:bCs/>
                <w:sz w:val="24"/>
              </w:rPr>
              <w:t xml:space="preserve">4</w:t>
            </w:r>
            <w:r>
              <w:rPr>
                <w:rFonts w:ascii="宋体" w:hAnsi="宋体"/>
                <w:bCs/>
                <w:sz w:val="24"/>
              </w:rPr>
            </w:r>
            <w:r/>
          </w:p>
        </w:tc>
        <w:tc>
          <w:tcPr>
            <w:tcW w:w="2835" w:type="dxa"/>
            <w:vAlign w:val="center"/>
            <w:textDirection w:val="lrTb"/>
            <w:noWrap w:val="false"/>
          </w:tcPr>
          <w:p>
            <w:pPr>
              <w:pStyle w:val="784"/>
              <w:spacing w:line="460" w:lineRule="exact"/>
              <w:tabs>
                <w:tab w:val="left" w:pos="180" w:leader="none"/>
              </w:tabs>
              <w:rPr>
                <w:rFonts w:ascii="宋体" w:hAnsi="宋体"/>
                <w:bCs/>
                <w:sz w:val="24"/>
              </w:rPr>
            </w:pPr>
            <w:r>
              <w:rPr>
                <w:rFonts w:hint="eastAsia" w:ascii="宋体" w:hAnsi="宋体" w:cs="宋体"/>
                <w:sz w:val="24"/>
              </w:rPr>
              <w:t xml:space="preserve">11月1日-11月30日</w:t>
            </w:r>
            <w:r>
              <w:rPr>
                <w:rFonts w:ascii="宋体" w:hAnsi="宋体"/>
                <w:bCs/>
                <w:sz w:val="24"/>
              </w:rPr>
            </w:r>
            <w:r/>
          </w:p>
        </w:tc>
        <w:tc>
          <w:tcPr>
            <w:tcW w:w="2597" w:type="dxa"/>
            <w:vAlign w:val="top"/>
            <w:textDirection w:val="lrTb"/>
            <w:noWrap w:val="false"/>
          </w:tcPr>
          <w:p>
            <w:pPr>
              <w:pStyle w:val="784"/>
              <w:jc w:val="center"/>
              <w:spacing w:line="460" w:lineRule="exact"/>
              <w:tabs>
                <w:tab w:val="left" w:pos="180" w:leader="none"/>
              </w:tabs>
              <w:rPr>
                <w:rFonts w:ascii="宋体" w:hAnsi="宋体"/>
                <w:bCs/>
                <w:sz w:val="24"/>
              </w:rPr>
            </w:pPr>
            <w:r>
              <w:rPr>
                <w:rFonts w:hint="eastAsia" w:ascii="宋体" w:hAnsi="宋体"/>
                <w:bCs/>
                <w:sz w:val="24"/>
              </w:rPr>
              <w:t xml:space="preserve">530</w:t>
            </w:r>
            <w:r>
              <w:rPr>
                <w:rFonts w:ascii="宋体" w:hAnsi="宋体"/>
                <w:bCs/>
                <w:sz w:val="24"/>
              </w:rPr>
            </w:r>
            <w:r/>
          </w:p>
        </w:tc>
        <w:tc>
          <w:tcPr>
            <w:tcW w:w="2131" w:type="dxa"/>
            <w:vAlign w:val="top"/>
            <w:textDirection w:val="lrTb"/>
            <w:noWrap w:val="false"/>
          </w:tcPr>
          <w:p>
            <w:pPr>
              <w:pStyle w:val="784"/>
              <w:spacing w:line="460" w:lineRule="exact"/>
              <w:tabs>
                <w:tab w:val="left" w:pos="180" w:leader="none"/>
              </w:tabs>
              <w:rPr>
                <w:rFonts w:ascii="宋体" w:hAnsi="宋体"/>
                <w:bCs/>
                <w:sz w:val="24"/>
              </w:rPr>
            </w:pPr>
            <w:r>
              <w:rPr>
                <w:rFonts w:ascii="宋体" w:hAnsi="宋体"/>
                <w:bCs/>
                <w:sz w:val="24"/>
              </w:rPr>
            </w:r>
            <w:r/>
          </w:p>
        </w:tc>
      </w:tr>
      <w:tr>
        <w:trPr/>
        <w:tc>
          <w:tcPr>
            <w:tcW w:w="959" w:type="dxa"/>
            <w:vAlign w:val="top"/>
            <w:textDirection w:val="lrTb"/>
            <w:noWrap w:val="false"/>
          </w:tcPr>
          <w:p>
            <w:pPr>
              <w:pStyle w:val="784"/>
              <w:jc w:val="center"/>
              <w:spacing w:line="460" w:lineRule="exact"/>
              <w:tabs>
                <w:tab w:val="left" w:pos="180" w:leader="none"/>
              </w:tabs>
              <w:rPr>
                <w:rFonts w:ascii="宋体" w:hAnsi="宋体"/>
                <w:bCs/>
                <w:sz w:val="24"/>
              </w:rPr>
            </w:pPr>
            <w:r>
              <w:rPr>
                <w:rFonts w:hint="eastAsia" w:ascii="宋体" w:hAnsi="宋体"/>
                <w:bCs/>
                <w:sz w:val="24"/>
              </w:rPr>
              <w:t xml:space="preserve">5</w:t>
            </w:r>
            <w:r>
              <w:rPr>
                <w:rFonts w:ascii="宋体" w:hAnsi="宋体"/>
                <w:bCs/>
                <w:sz w:val="24"/>
              </w:rPr>
            </w:r>
            <w:r/>
          </w:p>
        </w:tc>
        <w:tc>
          <w:tcPr>
            <w:tcW w:w="2835" w:type="dxa"/>
            <w:vAlign w:val="center"/>
            <w:textDirection w:val="lrTb"/>
            <w:noWrap w:val="false"/>
          </w:tcPr>
          <w:p>
            <w:pPr>
              <w:pStyle w:val="784"/>
              <w:spacing w:line="460" w:lineRule="exact"/>
              <w:tabs>
                <w:tab w:val="left" w:pos="180" w:leader="none"/>
              </w:tabs>
              <w:rPr>
                <w:rFonts w:ascii="宋体" w:hAnsi="宋体"/>
                <w:bCs/>
                <w:sz w:val="24"/>
              </w:rPr>
            </w:pPr>
            <w:r>
              <w:rPr>
                <w:rFonts w:hint="eastAsia" w:ascii="宋体" w:hAnsi="宋体" w:cs="宋体"/>
                <w:sz w:val="24"/>
              </w:rPr>
              <w:t xml:space="preserve">12月1日-12月31日</w:t>
            </w:r>
            <w:r>
              <w:rPr>
                <w:rFonts w:ascii="宋体" w:hAnsi="宋体"/>
                <w:bCs/>
                <w:sz w:val="24"/>
              </w:rPr>
            </w:r>
            <w:r/>
          </w:p>
        </w:tc>
        <w:tc>
          <w:tcPr>
            <w:tcW w:w="2597" w:type="dxa"/>
            <w:vAlign w:val="top"/>
            <w:textDirection w:val="lrTb"/>
            <w:noWrap w:val="false"/>
          </w:tcPr>
          <w:p>
            <w:pPr>
              <w:pStyle w:val="784"/>
              <w:jc w:val="center"/>
              <w:spacing w:line="460" w:lineRule="exact"/>
              <w:tabs>
                <w:tab w:val="left" w:pos="180" w:leader="none"/>
              </w:tabs>
              <w:rPr>
                <w:rFonts w:ascii="宋体" w:hAnsi="宋体"/>
                <w:bCs/>
                <w:sz w:val="24"/>
              </w:rPr>
            </w:pPr>
            <w:r>
              <w:rPr>
                <w:rFonts w:hint="eastAsia" w:ascii="宋体" w:hAnsi="宋体"/>
                <w:bCs/>
                <w:sz w:val="24"/>
              </w:rPr>
              <w:t xml:space="preserve">406</w:t>
            </w:r>
            <w:r>
              <w:rPr>
                <w:rFonts w:ascii="宋体" w:hAnsi="宋体"/>
                <w:bCs/>
                <w:sz w:val="24"/>
              </w:rPr>
            </w:r>
            <w:r/>
          </w:p>
        </w:tc>
        <w:tc>
          <w:tcPr>
            <w:tcW w:w="2131" w:type="dxa"/>
            <w:vAlign w:val="top"/>
            <w:textDirection w:val="lrTb"/>
            <w:noWrap w:val="false"/>
          </w:tcPr>
          <w:p>
            <w:pPr>
              <w:pStyle w:val="784"/>
              <w:spacing w:line="460" w:lineRule="exact"/>
              <w:tabs>
                <w:tab w:val="left" w:pos="180" w:leader="none"/>
              </w:tabs>
              <w:rPr>
                <w:rFonts w:ascii="宋体" w:hAnsi="宋体"/>
                <w:bCs/>
                <w:sz w:val="24"/>
              </w:rPr>
            </w:pPr>
            <w:r>
              <w:rPr>
                <w:rFonts w:ascii="宋体" w:hAnsi="宋体"/>
                <w:bCs/>
                <w:sz w:val="24"/>
              </w:rPr>
            </w:r>
            <w:r/>
          </w:p>
        </w:tc>
      </w:tr>
      <w:tr>
        <w:trPr/>
        <w:tc>
          <w:tcPr>
            <w:tcW w:w="959" w:type="dxa"/>
            <w:vAlign w:val="top"/>
            <w:textDirection w:val="lrTb"/>
            <w:noWrap w:val="false"/>
          </w:tcPr>
          <w:p>
            <w:pPr>
              <w:pStyle w:val="784"/>
              <w:jc w:val="center"/>
              <w:spacing w:line="460" w:lineRule="exact"/>
              <w:tabs>
                <w:tab w:val="left" w:pos="180" w:leader="none"/>
              </w:tabs>
              <w:rPr>
                <w:rFonts w:ascii="宋体" w:hAnsi="宋体"/>
                <w:bCs/>
                <w:sz w:val="24"/>
              </w:rPr>
            </w:pPr>
            <w:r>
              <w:rPr>
                <w:rFonts w:hint="eastAsia" w:ascii="宋体" w:hAnsi="宋体"/>
                <w:bCs/>
                <w:sz w:val="24"/>
              </w:rPr>
              <w:t xml:space="preserve">6</w:t>
            </w:r>
            <w:r>
              <w:rPr>
                <w:rFonts w:ascii="宋体" w:hAnsi="宋体"/>
                <w:bCs/>
                <w:sz w:val="24"/>
              </w:rPr>
            </w:r>
            <w:r/>
          </w:p>
        </w:tc>
        <w:tc>
          <w:tcPr>
            <w:tcW w:w="2835" w:type="dxa"/>
            <w:vAlign w:val="center"/>
            <w:textDirection w:val="lrTb"/>
            <w:noWrap w:val="false"/>
          </w:tcPr>
          <w:p>
            <w:pPr>
              <w:pStyle w:val="784"/>
              <w:spacing w:line="460" w:lineRule="exact"/>
              <w:tabs>
                <w:tab w:val="left" w:pos="180" w:leader="none"/>
              </w:tabs>
              <w:rPr>
                <w:rFonts w:ascii="宋体" w:hAnsi="宋体"/>
                <w:bCs/>
                <w:sz w:val="24"/>
              </w:rPr>
            </w:pPr>
            <w:r>
              <w:rPr>
                <w:rFonts w:hint="eastAsia" w:ascii="宋体" w:hAnsi="宋体" w:cs="宋体"/>
                <w:sz w:val="24"/>
              </w:rPr>
              <w:t xml:space="preserve">1月1日-1月31日</w:t>
            </w:r>
            <w:r>
              <w:rPr>
                <w:rFonts w:ascii="宋体" w:hAnsi="宋体"/>
                <w:bCs/>
                <w:sz w:val="24"/>
              </w:rPr>
            </w:r>
            <w:r/>
          </w:p>
        </w:tc>
        <w:tc>
          <w:tcPr>
            <w:tcW w:w="2597" w:type="dxa"/>
            <w:vAlign w:val="top"/>
            <w:textDirection w:val="lrTb"/>
            <w:noWrap w:val="false"/>
          </w:tcPr>
          <w:p>
            <w:pPr>
              <w:pStyle w:val="784"/>
              <w:jc w:val="center"/>
              <w:spacing w:line="460" w:lineRule="exact"/>
              <w:tabs>
                <w:tab w:val="left" w:pos="180" w:leader="none"/>
              </w:tabs>
              <w:rPr>
                <w:rFonts w:ascii="宋体" w:hAnsi="宋体"/>
                <w:bCs/>
                <w:sz w:val="24"/>
              </w:rPr>
            </w:pPr>
            <w:r>
              <w:rPr>
                <w:rFonts w:hint="eastAsia" w:ascii="宋体" w:hAnsi="宋体"/>
                <w:bCs/>
                <w:sz w:val="24"/>
              </w:rPr>
              <w:t xml:space="preserve">320</w:t>
            </w:r>
            <w:r>
              <w:rPr>
                <w:rFonts w:ascii="宋体" w:hAnsi="宋体"/>
                <w:bCs/>
                <w:sz w:val="24"/>
              </w:rPr>
            </w:r>
            <w:r/>
          </w:p>
        </w:tc>
        <w:tc>
          <w:tcPr>
            <w:tcW w:w="2131" w:type="dxa"/>
            <w:vAlign w:val="top"/>
            <w:textDirection w:val="lrTb"/>
            <w:noWrap w:val="false"/>
          </w:tcPr>
          <w:p>
            <w:pPr>
              <w:pStyle w:val="784"/>
              <w:spacing w:line="460" w:lineRule="exact"/>
              <w:tabs>
                <w:tab w:val="left" w:pos="180" w:leader="none"/>
              </w:tabs>
              <w:rPr>
                <w:rFonts w:ascii="宋体" w:hAnsi="宋体"/>
                <w:bCs/>
                <w:sz w:val="24"/>
              </w:rPr>
            </w:pPr>
            <w:r>
              <w:rPr>
                <w:rFonts w:ascii="宋体" w:hAnsi="宋体"/>
                <w:bCs/>
                <w:sz w:val="24"/>
              </w:rPr>
            </w:r>
            <w:r/>
          </w:p>
        </w:tc>
      </w:tr>
      <w:tr>
        <w:trPr/>
        <w:tc>
          <w:tcPr>
            <w:tcW w:w="959" w:type="dxa"/>
            <w:vAlign w:val="top"/>
            <w:textDirection w:val="lrTb"/>
            <w:noWrap w:val="false"/>
          </w:tcPr>
          <w:p>
            <w:pPr>
              <w:pStyle w:val="784"/>
              <w:jc w:val="center"/>
              <w:spacing w:line="460" w:lineRule="exact"/>
              <w:tabs>
                <w:tab w:val="left" w:pos="180" w:leader="none"/>
              </w:tabs>
              <w:rPr>
                <w:rFonts w:ascii="宋体" w:hAnsi="宋体"/>
                <w:bCs/>
                <w:sz w:val="24"/>
              </w:rPr>
            </w:pPr>
            <w:r>
              <w:rPr>
                <w:rFonts w:hint="eastAsia" w:ascii="宋体" w:hAnsi="宋体"/>
                <w:bCs/>
                <w:sz w:val="24"/>
              </w:rPr>
              <w:t xml:space="preserve">7</w:t>
            </w:r>
            <w:r>
              <w:rPr>
                <w:rFonts w:ascii="宋体" w:hAnsi="宋体"/>
                <w:bCs/>
                <w:sz w:val="24"/>
              </w:rPr>
            </w:r>
            <w:r/>
          </w:p>
        </w:tc>
        <w:tc>
          <w:tcPr>
            <w:tcW w:w="2835" w:type="dxa"/>
            <w:vAlign w:val="center"/>
            <w:textDirection w:val="lrTb"/>
            <w:noWrap w:val="false"/>
          </w:tcPr>
          <w:p>
            <w:pPr>
              <w:pStyle w:val="784"/>
              <w:spacing w:line="460" w:lineRule="exact"/>
              <w:tabs>
                <w:tab w:val="left" w:pos="180" w:leader="none"/>
              </w:tabs>
              <w:rPr>
                <w:rFonts w:ascii="宋体" w:hAnsi="宋体"/>
                <w:bCs/>
                <w:sz w:val="24"/>
              </w:rPr>
            </w:pPr>
            <w:r>
              <w:rPr>
                <w:rFonts w:hint="eastAsia" w:ascii="宋体" w:hAnsi="宋体" w:cs="宋体"/>
                <w:sz w:val="24"/>
              </w:rPr>
              <w:t xml:space="preserve">2月1日-2月28日</w:t>
            </w:r>
            <w:r>
              <w:rPr>
                <w:rFonts w:ascii="宋体" w:hAnsi="宋体"/>
                <w:bCs/>
                <w:sz w:val="24"/>
              </w:rPr>
            </w:r>
            <w:r/>
          </w:p>
        </w:tc>
        <w:tc>
          <w:tcPr>
            <w:tcW w:w="2597" w:type="dxa"/>
            <w:vAlign w:val="top"/>
            <w:textDirection w:val="lrTb"/>
            <w:noWrap w:val="false"/>
          </w:tcPr>
          <w:p>
            <w:pPr>
              <w:pStyle w:val="784"/>
              <w:jc w:val="center"/>
              <w:spacing w:line="460" w:lineRule="exact"/>
              <w:tabs>
                <w:tab w:val="left" w:pos="180" w:leader="none"/>
              </w:tabs>
              <w:rPr>
                <w:rFonts w:ascii="宋体" w:hAnsi="宋体"/>
                <w:bCs/>
                <w:sz w:val="24"/>
              </w:rPr>
            </w:pPr>
            <w:r>
              <w:rPr>
                <w:rFonts w:hint="eastAsia" w:ascii="宋体" w:hAnsi="宋体"/>
                <w:bCs/>
                <w:sz w:val="24"/>
              </w:rPr>
              <w:t xml:space="preserve">240</w:t>
            </w:r>
            <w:r>
              <w:rPr>
                <w:rFonts w:ascii="宋体" w:hAnsi="宋体"/>
                <w:bCs/>
                <w:sz w:val="24"/>
              </w:rPr>
            </w:r>
            <w:r/>
          </w:p>
        </w:tc>
        <w:tc>
          <w:tcPr>
            <w:tcW w:w="2131" w:type="dxa"/>
            <w:vAlign w:val="top"/>
            <w:textDirection w:val="lrTb"/>
            <w:noWrap w:val="false"/>
          </w:tcPr>
          <w:p>
            <w:pPr>
              <w:pStyle w:val="784"/>
              <w:spacing w:line="460" w:lineRule="exact"/>
              <w:tabs>
                <w:tab w:val="left" w:pos="180" w:leader="none"/>
              </w:tabs>
              <w:rPr>
                <w:rFonts w:ascii="宋体" w:hAnsi="宋体"/>
                <w:bCs/>
                <w:sz w:val="24"/>
              </w:rPr>
            </w:pPr>
            <w:r>
              <w:rPr>
                <w:rFonts w:ascii="宋体" w:hAnsi="宋体"/>
                <w:bCs/>
                <w:sz w:val="24"/>
              </w:rPr>
            </w:r>
            <w:r/>
          </w:p>
        </w:tc>
      </w:tr>
      <w:tr>
        <w:trPr/>
        <w:tc>
          <w:tcPr>
            <w:tcW w:w="959" w:type="dxa"/>
            <w:vAlign w:val="top"/>
            <w:textDirection w:val="lrTb"/>
            <w:noWrap w:val="false"/>
          </w:tcPr>
          <w:p>
            <w:pPr>
              <w:pStyle w:val="784"/>
              <w:jc w:val="center"/>
              <w:spacing w:line="460" w:lineRule="exact"/>
              <w:tabs>
                <w:tab w:val="left" w:pos="180" w:leader="none"/>
              </w:tabs>
              <w:rPr>
                <w:rFonts w:ascii="宋体" w:hAnsi="宋体"/>
                <w:bCs/>
                <w:sz w:val="24"/>
              </w:rPr>
            </w:pPr>
            <w:r>
              <w:rPr>
                <w:rFonts w:hint="eastAsia" w:ascii="宋体" w:hAnsi="宋体"/>
                <w:bCs/>
                <w:sz w:val="24"/>
              </w:rPr>
              <w:t xml:space="preserve">8</w:t>
            </w:r>
            <w:r>
              <w:rPr>
                <w:rFonts w:ascii="宋体" w:hAnsi="宋体"/>
                <w:bCs/>
                <w:sz w:val="24"/>
              </w:rPr>
            </w:r>
            <w:r/>
          </w:p>
        </w:tc>
        <w:tc>
          <w:tcPr>
            <w:tcW w:w="2835" w:type="dxa"/>
            <w:vAlign w:val="center"/>
            <w:textDirection w:val="lrTb"/>
            <w:noWrap w:val="false"/>
          </w:tcPr>
          <w:p>
            <w:pPr>
              <w:pStyle w:val="784"/>
              <w:spacing w:line="460" w:lineRule="exact"/>
              <w:tabs>
                <w:tab w:val="left" w:pos="180" w:leader="none"/>
              </w:tabs>
              <w:rPr>
                <w:rFonts w:ascii="宋体" w:hAnsi="宋体"/>
                <w:bCs/>
                <w:sz w:val="24"/>
              </w:rPr>
            </w:pPr>
            <w:r>
              <w:rPr>
                <w:rFonts w:hint="eastAsia" w:ascii="宋体" w:hAnsi="宋体" w:cs="宋体"/>
                <w:sz w:val="24"/>
              </w:rPr>
              <w:t xml:space="preserve">3月1日-3月31日</w:t>
            </w:r>
            <w:r>
              <w:rPr>
                <w:rFonts w:ascii="宋体" w:hAnsi="宋体"/>
                <w:bCs/>
                <w:sz w:val="24"/>
              </w:rPr>
            </w:r>
            <w:r/>
          </w:p>
        </w:tc>
        <w:tc>
          <w:tcPr>
            <w:tcW w:w="2597" w:type="dxa"/>
            <w:vAlign w:val="top"/>
            <w:textDirection w:val="lrTb"/>
            <w:noWrap w:val="false"/>
          </w:tcPr>
          <w:p>
            <w:pPr>
              <w:pStyle w:val="784"/>
              <w:jc w:val="center"/>
              <w:spacing w:line="460" w:lineRule="exact"/>
              <w:tabs>
                <w:tab w:val="left" w:pos="180" w:leader="none"/>
              </w:tabs>
              <w:rPr>
                <w:rFonts w:ascii="宋体" w:hAnsi="宋体"/>
                <w:bCs/>
                <w:sz w:val="24"/>
              </w:rPr>
            </w:pPr>
            <w:r>
              <w:rPr>
                <w:rFonts w:hint="eastAsia" w:ascii="宋体" w:hAnsi="宋体"/>
                <w:bCs/>
                <w:sz w:val="24"/>
              </w:rPr>
              <w:t xml:space="preserve">406</w:t>
            </w:r>
            <w:r>
              <w:rPr>
                <w:rFonts w:ascii="宋体" w:hAnsi="宋体"/>
                <w:bCs/>
                <w:sz w:val="24"/>
              </w:rPr>
            </w:r>
            <w:r/>
          </w:p>
        </w:tc>
        <w:tc>
          <w:tcPr>
            <w:tcW w:w="2131" w:type="dxa"/>
            <w:vAlign w:val="top"/>
            <w:textDirection w:val="lrTb"/>
            <w:noWrap w:val="false"/>
          </w:tcPr>
          <w:p>
            <w:pPr>
              <w:pStyle w:val="784"/>
              <w:spacing w:line="460" w:lineRule="exact"/>
              <w:tabs>
                <w:tab w:val="left" w:pos="180" w:leader="none"/>
              </w:tabs>
              <w:rPr>
                <w:rFonts w:ascii="宋体" w:hAnsi="宋体"/>
                <w:bCs/>
                <w:sz w:val="24"/>
              </w:rPr>
            </w:pPr>
            <w:r>
              <w:rPr>
                <w:rFonts w:ascii="宋体" w:hAnsi="宋体"/>
                <w:bCs/>
                <w:sz w:val="24"/>
              </w:rPr>
            </w:r>
            <w:r/>
          </w:p>
        </w:tc>
      </w:tr>
      <w:tr>
        <w:trPr/>
        <w:tc>
          <w:tcPr>
            <w:tcW w:w="959" w:type="dxa"/>
            <w:vAlign w:val="top"/>
            <w:textDirection w:val="lrTb"/>
            <w:noWrap w:val="false"/>
          </w:tcPr>
          <w:p>
            <w:pPr>
              <w:pStyle w:val="784"/>
              <w:jc w:val="center"/>
              <w:spacing w:line="460" w:lineRule="exact"/>
              <w:tabs>
                <w:tab w:val="left" w:pos="180" w:leader="none"/>
              </w:tabs>
              <w:rPr>
                <w:rFonts w:ascii="宋体" w:hAnsi="宋体"/>
                <w:bCs/>
                <w:sz w:val="24"/>
              </w:rPr>
            </w:pPr>
            <w:r>
              <w:rPr>
                <w:rFonts w:hint="eastAsia" w:ascii="宋体" w:hAnsi="宋体"/>
                <w:bCs/>
                <w:sz w:val="24"/>
              </w:rPr>
              <w:t xml:space="preserve">9</w:t>
            </w:r>
            <w:r>
              <w:rPr>
                <w:rFonts w:ascii="宋体" w:hAnsi="宋体"/>
                <w:bCs/>
                <w:sz w:val="24"/>
              </w:rPr>
            </w:r>
            <w:r/>
          </w:p>
        </w:tc>
        <w:tc>
          <w:tcPr>
            <w:tcW w:w="2835" w:type="dxa"/>
            <w:vAlign w:val="center"/>
            <w:textDirection w:val="lrTb"/>
            <w:noWrap w:val="false"/>
          </w:tcPr>
          <w:p>
            <w:pPr>
              <w:pStyle w:val="784"/>
              <w:spacing w:line="460" w:lineRule="exact"/>
              <w:tabs>
                <w:tab w:val="left" w:pos="180" w:leader="none"/>
              </w:tabs>
              <w:rPr>
                <w:rFonts w:ascii="宋体" w:hAnsi="宋体"/>
                <w:bCs/>
                <w:sz w:val="24"/>
              </w:rPr>
            </w:pPr>
            <w:r>
              <w:rPr>
                <w:rFonts w:hint="eastAsia" w:ascii="宋体" w:hAnsi="宋体" w:cs="宋体"/>
                <w:sz w:val="24"/>
              </w:rPr>
              <w:t xml:space="preserve">4月1日-4月30日</w:t>
            </w:r>
            <w:r>
              <w:rPr>
                <w:rFonts w:ascii="宋体" w:hAnsi="宋体"/>
                <w:bCs/>
                <w:sz w:val="24"/>
              </w:rPr>
            </w:r>
            <w:r/>
          </w:p>
        </w:tc>
        <w:tc>
          <w:tcPr>
            <w:tcW w:w="2597" w:type="dxa"/>
            <w:vAlign w:val="top"/>
            <w:textDirection w:val="lrTb"/>
            <w:noWrap w:val="false"/>
          </w:tcPr>
          <w:p>
            <w:pPr>
              <w:pStyle w:val="784"/>
              <w:jc w:val="center"/>
              <w:spacing w:line="460" w:lineRule="exact"/>
              <w:tabs>
                <w:tab w:val="left" w:pos="180" w:leader="none"/>
              </w:tabs>
              <w:rPr>
                <w:rFonts w:ascii="宋体" w:hAnsi="宋体"/>
                <w:bCs/>
                <w:sz w:val="24"/>
              </w:rPr>
            </w:pPr>
            <w:r>
              <w:rPr>
                <w:rFonts w:hint="eastAsia" w:ascii="宋体" w:hAnsi="宋体"/>
                <w:bCs/>
                <w:sz w:val="24"/>
              </w:rPr>
              <w:t xml:space="preserve">470</w:t>
            </w:r>
            <w:r>
              <w:rPr>
                <w:rFonts w:ascii="宋体" w:hAnsi="宋体"/>
                <w:bCs/>
                <w:sz w:val="24"/>
              </w:rPr>
            </w:r>
            <w:r/>
          </w:p>
        </w:tc>
        <w:tc>
          <w:tcPr>
            <w:tcW w:w="2131" w:type="dxa"/>
            <w:vAlign w:val="top"/>
            <w:textDirection w:val="lrTb"/>
            <w:noWrap w:val="false"/>
          </w:tcPr>
          <w:p>
            <w:pPr>
              <w:pStyle w:val="784"/>
              <w:spacing w:line="460" w:lineRule="exact"/>
              <w:tabs>
                <w:tab w:val="left" w:pos="180" w:leader="none"/>
              </w:tabs>
              <w:rPr>
                <w:rFonts w:ascii="宋体" w:hAnsi="宋体"/>
                <w:bCs/>
                <w:sz w:val="24"/>
              </w:rPr>
            </w:pPr>
            <w:r>
              <w:rPr>
                <w:rFonts w:ascii="宋体" w:hAnsi="宋体"/>
                <w:bCs/>
                <w:sz w:val="24"/>
              </w:rPr>
            </w:r>
            <w:r/>
          </w:p>
        </w:tc>
      </w:tr>
      <w:tr>
        <w:trPr/>
        <w:tc>
          <w:tcPr>
            <w:tcW w:w="959" w:type="dxa"/>
            <w:vAlign w:val="top"/>
            <w:textDirection w:val="lrTb"/>
            <w:noWrap w:val="false"/>
          </w:tcPr>
          <w:p>
            <w:pPr>
              <w:pStyle w:val="784"/>
              <w:jc w:val="center"/>
              <w:spacing w:line="460" w:lineRule="exact"/>
              <w:tabs>
                <w:tab w:val="left" w:pos="180" w:leader="none"/>
              </w:tabs>
              <w:rPr>
                <w:rFonts w:ascii="宋体" w:hAnsi="宋体"/>
                <w:bCs/>
                <w:sz w:val="24"/>
              </w:rPr>
            </w:pPr>
            <w:r>
              <w:rPr>
                <w:rFonts w:hint="eastAsia" w:ascii="宋体" w:hAnsi="宋体"/>
                <w:bCs/>
                <w:sz w:val="24"/>
              </w:rPr>
              <w:t xml:space="preserve">10</w:t>
            </w:r>
            <w:r>
              <w:rPr>
                <w:rFonts w:ascii="宋体" w:hAnsi="宋体"/>
                <w:bCs/>
                <w:sz w:val="24"/>
              </w:rPr>
            </w:r>
            <w:r/>
          </w:p>
        </w:tc>
        <w:tc>
          <w:tcPr>
            <w:tcW w:w="2835" w:type="dxa"/>
            <w:vAlign w:val="center"/>
            <w:textDirection w:val="lrTb"/>
            <w:noWrap w:val="false"/>
          </w:tcPr>
          <w:p>
            <w:pPr>
              <w:pStyle w:val="784"/>
              <w:spacing w:line="460" w:lineRule="exact"/>
              <w:tabs>
                <w:tab w:val="left" w:pos="180" w:leader="none"/>
              </w:tabs>
              <w:rPr>
                <w:rFonts w:ascii="宋体" w:hAnsi="宋体"/>
                <w:bCs/>
                <w:sz w:val="24"/>
              </w:rPr>
            </w:pPr>
            <w:r>
              <w:rPr>
                <w:rFonts w:hint="eastAsia" w:ascii="宋体" w:hAnsi="宋体" w:cs="宋体"/>
                <w:sz w:val="24"/>
              </w:rPr>
              <w:t xml:space="preserve">5月1日-5月31日</w:t>
            </w:r>
            <w:r>
              <w:rPr>
                <w:rFonts w:ascii="宋体" w:hAnsi="宋体"/>
                <w:bCs/>
                <w:sz w:val="24"/>
              </w:rPr>
            </w:r>
            <w:r/>
          </w:p>
        </w:tc>
        <w:tc>
          <w:tcPr>
            <w:tcW w:w="2597" w:type="dxa"/>
            <w:vAlign w:val="top"/>
            <w:textDirection w:val="lrTb"/>
            <w:noWrap w:val="false"/>
          </w:tcPr>
          <w:p>
            <w:pPr>
              <w:pStyle w:val="784"/>
              <w:jc w:val="center"/>
              <w:spacing w:line="460" w:lineRule="exact"/>
              <w:tabs>
                <w:tab w:val="left" w:pos="180" w:leader="none"/>
              </w:tabs>
              <w:rPr>
                <w:rFonts w:ascii="宋体" w:hAnsi="宋体"/>
                <w:bCs/>
                <w:sz w:val="24"/>
              </w:rPr>
            </w:pPr>
            <w:r>
              <w:rPr>
                <w:rFonts w:hint="eastAsia" w:ascii="宋体" w:hAnsi="宋体"/>
                <w:bCs/>
                <w:sz w:val="24"/>
              </w:rPr>
              <w:t xml:space="preserve">586</w:t>
            </w:r>
            <w:r>
              <w:rPr>
                <w:rFonts w:ascii="宋体" w:hAnsi="宋体"/>
                <w:bCs/>
                <w:sz w:val="24"/>
              </w:rPr>
            </w:r>
            <w:r/>
          </w:p>
        </w:tc>
        <w:tc>
          <w:tcPr>
            <w:tcW w:w="2131" w:type="dxa"/>
            <w:vAlign w:val="top"/>
            <w:textDirection w:val="lrTb"/>
            <w:noWrap w:val="false"/>
          </w:tcPr>
          <w:p>
            <w:pPr>
              <w:pStyle w:val="784"/>
              <w:spacing w:line="460" w:lineRule="exact"/>
              <w:tabs>
                <w:tab w:val="left" w:pos="180" w:leader="none"/>
              </w:tabs>
              <w:rPr>
                <w:rFonts w:ascii="宋体" w:hAnsi="宋体"/>
                <w:bCs/>
                <w:sz w:val="24"/>
              </w:rPr>
            </w:pPr>
            <w:r>
              <w:rPr>
                <w:rFonts w:ascii="宋体" w:hAnsi="宋体"/>
                <w:bCs/>
                <w:sz w:val="24"/>
              </w:rPr>
            </w:r>
            <w:r/>
          </w:p>
        </w:tc>
      </w:tr>
      <w:tr>
        <w:trPr/>
        <w:tc>
          <w:tcPr>
            <w:tcW w:w="959" w:type="dxa"/>
            <w:vAlign w:val="top"/>
            <w:textDirection w:val="lrTb"/>
            <w:noWrap w:val="false"/>
          </w:tcPr>
          <w:p>
            <w:pPr>
              <w:pStyle w:val="784"/>
              <w:jc w:val="center"/>
              <w:spacing w:line="460" w:lineRule="exact"/>
              <w:tabs>
                <w:tab w:val="left" w:pos="180" w:leader="none"/>
              </w:tabs>
              <w:rPr>
                <w:rFonts w:ascii="宋体" w:hAnsi="宋体"/>
                <w:bCs/>
                <w:sz w:val="24"/>
              </w:rPr>
            </w:pPr>
            <w:r>
              <w:rPr>
                <w:rFonts w:hint="eastAsia" w:ascii="宋体" w:hAnsi="宋体"/>
                <w:bCs/>
                <w:sz w:val="24"/>
              </w:rPr>
              <w:t xml:space="preserve">11</w:t>
            </w:r>
            <w:r>
              <w:rPr>
                <w:rFonts w:ascii="宋体" w:hAnsi="宋体"/>
                <w:bCs/>
                <w:sz w:val="24"/>
              </w:rPr>
            </w:r>
            <w:r/>
          </w:p>
        </w:tc>
        <w:tc>
          <w:tcPr>
            <w:tcW w:w="2835" w:type="dxa"/>
            <w:vAlign w:val="center"/>
            <w:textDirection w:val="lrTb"/>
            <w:noWrap w:val="false"/>
          </w:tcPr>
          <w:p>
            <w:pPr>
              <w:pStyle w:val="784"/>
              <w:spacing w:line="460" w:lineRule="exact"/>
              <w:tabs>
                <w:tab w:val="left" w:pos="180" w:leader="none"/>
              </w:tabs>
              <w:rPr>
                <w:rFonts w:ascii="宋体" w:hAnsi="宋体"/>
                <w:bCs/>
                <w:sz w:val="24"/>
              </w:rPr>
            </w:pPr>
            <w:r>
              <w:rPr>
                <w:rFonts w:hint="eastAsia" w:ascii="宋体" w:hAnsi="宋体" w:cs="宋体"/>
                <w:sz w:val="24"/>
              </w:rPr>
              <w:t xml:space="preserve">6月1日-6月30日</w:t>
            </w:r>
            <w:r>
              <w:rPr>
                <w:rFonts w:ascii="宋体" w:hAnsi="宋体"/>
                <w:bCs/>
                <w:sz w:val="24"/>
              </w:rPr>
            </w:r>
            <w:r/>
          </w:p>
        </w:tc>
        <w:tc>
          <w:tcPr>
            <w:tcW w:w="2597" w:type="dxa"/>
            <w:vAlign w:val="top"/>
            <w:textDirection w:val="lrTb"/>
            <w:noWrap w:val="false"/>
          </w:tcPr>
          <w:p>
            <w:pPr>
              <w:pStyle w:val="784"/>
              <w:jc w:val="center"/>
              <w:spacing w:line="460" w:lineRule="exact"/>
              <w:tabs>
                <w:tab w:val="left" w:pos="180" w:leader="none"/>
              </w:tabs>
              <w:rPr>
                <w:rFonts w:ascii="宋体" w:hAnsi="宋体"/>
                <w:bCs/>
                <w:sz w:val="24"/>
              </w:rPr>
            </w:pPr>
            <w:r>
              <w:rPr>
                <w:rFonts w:hint="eastAsia" w:ascii="宋体" w:hAnsi="宋体"/>
                <w:bCs/>
                <w:sz w:val="24"/>
              </w:rPr>
              <w:t xml:space="preserve">630</w:t>
            </w:r>
            <w:r>
              <w:rPr>
                <w:rFonts w:ascii="宋体" w:hAnsi="宋体"/>
                <w:bCs/>
                <w:sz w:val="24"/>
              </w:rPr>
            </w:r>
            <w:r/>
          </w:p>
        </w:tc>
        <w:tc>
          <w:tcPr>
            <w:tcW w:w="2131" w:type="dxa"/>
            <w:vAlign w:val="top"/>
            <w:textDirection w:val="lrTb"/>
            <w:noWrap w:val="false"/>
          </w:tcPr>
          <w:p>
            <w:pPr>
              <w:pStyle w:val="784"/>
              <w:spacing w:line="460" w:lineRule="exact"/>
              <w:tabs>
                <w:tab w:val="left" w:pos="180" w:leader="none"/>
              </w:tabs>
              <w:rPr>
                <w:rFonts w:ascii="宋体" w:hAnsi="宋体"/>
                <w:bCs/>
                <w:sz w:val="24"/>
              </w:rPr>
            </w:pPr>
            <w:r>
              <w:rPr>
                <w:rFonts w:ascii="宋体" w:hAnsi="宋体"/>
                <w:bCs/>
                <w:sz w:val="24"/>
              </w:rPr>
            </w:r>
            <w:r/>
          </w:p>
        </w:tc>
      </w:tr>
      <w:tr>
        <w:trPr/>
        <w:tc>
          <w:tcPr>
            <w:tcW w:w="959" w:type="dxa"/>
            <w:vAlign w:val="top"/>
            <w:textDirection w:val="lrTb"/>
            <w:noWrap w:val="false"/>
          </w:tcPr>
          <w:p>
            <w:pPr>
              <w:pStyle w:val="784"/>
              <w:jc w:val="center"/>
              <w:spacing w:line="460" w:lineRule="exact"/>
              <w:tabs>
                <w:tab w:val="left" w:pos="180" w:leader="none"/>
              </w:tabs>
              <w:rPr>
                <w:rFonts w:ascii="宋体" w:hAnsi="宋体"/>
                <w:bCs/>
                <w:sz w:val="24"/>
              </w:rPr>
            </w:pPr>
            <w:r>
              <w:rPr>
                <w:rFonts w:hint="eastAsia" w:ascii="宋体" w:hAnsi="宋体"/>
                <w:bCs/>
                <w:sz w:val="24"/>
              </w:rPr>
              <w:t xml:space="preserve">12</w:t>
            </w:r>
            <w:r>
              <w:rPr>
                <w:rFonts w:ascii="宋体" w:hAnsi="宋体"/>
                <w:bCs/>
                <w:sz w:val="24"/>
              </w:rPr>
            </w:r>
            <w:r/>
          </w:p>
        </w:tc>
        <w:tc>
          <w:tcPr>
            <w:tcW w:w="2835" w:type="dxa"/>
            <w:vAlign w:val="center"/>
            <w:textDirection w:val="lrTb"/>
            <w:noWrap w:val="false"/>
          </w:tcPr>
          <w:p>
            <w:pPr>
              <w:pStyle w:val="784"/>
              <w:spacing w:line="460" w:lineRule="exact"/>
              <w:tabs>
                <w:tab w:val="left" w:pos="180" w:leader="none"/>
              </w:tabs>
              <w:rPr>
                <w:rFonts w:ascii="宋体" w:hAnsi="宋体"/>
                <w:bCs/>
                <w:sz w:val="24"/>
              </w:rPr>
            </w:pPr>
            <w:r>
              <w:rPr>
                <w:rFonts w:hint="eastAsia" w:ascii="宋体" w:hAnsi="宋体" w:cs="宋体"/>
                <w:sz w:val="24"/>
              </w:rPr>
              <w:t xml:space="preserve">7月1日-7月31日</w:t>
            </w:r>
            <w:r>
              <w:rPr>
                <w:rFonts w:ascii="宋体" w:hAnsi="宋体"/>
                <w:bCs/>
                <w:sz w:val="24"/>
              </w:rPr>
            </w:r>
            <w:r/>
          </w:p>
        </w:tc>
        <w:tc>
          <w:tcPr>
            <w:tcW w:w="2597" w:type="dxa"/>
            <w:vAlign w:val="top"/>
            <w:textDirection w:val="lrTb"/>
            <w:noWrap w:val="false"/>
          </w:tcPr>
          <w:p>
            <w:pPr>
              <w:pStyle w:val="784"/>
              <w:jc w:val="center"/>
              <w:spacing w:line="460" w:lineRule="exact"/>
              <w:tabs>
                <w:tab w:val="left" w:pos="180" w:leader="none"/>
              </w:tabs>
              <w:rPr>
                <w:rFonts w:ascii="宋体" w:hAnsi="宋体"/>
                <w:bCs/>
                <w:sz w:val="24"/>
              </w:rPr>
            </w:pPr>
            <w:r>
              <w:rPr>
                <w:rFonts w:hint="eastAsia" w:ascii="宋体" w:hAnsi="宋体"/>
                <w:bCs/>
                <w:sz w:val="24"/>
              </w:rPr>
              <w:t xml:space="preserve">550</w:t>
            </w:r>
            <w:r>
              <w:rPr>
                <w:rFonts w:ascii="宋体" w:hAnsi="宋体"/>
                <w:bCs/>
                <w:sz w:val="24"/>
              </w:rPr>
            </w:r>
            <w:r/>
          </w:p>
        </w:tc>
        <w:tc>
          <w:tcPr>
            <w:tcW w:w="2131" w:type="dxa"/>
            <w:vAlign w:val="top"/>
            <w:textDirection w:val="lrTb"/>
            <w:noWrap w:val="false"/>
          </w:tcPr>
          <w:p>
            <w:pPr>
              <w:pStyle w:val="784"/>
              <w:spacing w:line="460" w:lineRule="exact"/>
              <w:tabs>
                <w:tab w:val="left" w:pos="180" w:leader="none"/>
              </w:tabs>
              <w:rPr>
                <w:rFonts w:ascii="宋体" w:hAnsi="宋体"/>
                <w:bCs/>
                <w:sz w:val="24"/>
              </w:rPr>
            </w:pPr>
            <w:r>
              <w:rPr>
                <w:rFonts w:ascii="宋体" w:hAnsi="宋体"/>
                <w:bCs/>
                <w:sz w:val="24"/>
              </w:rPr>
            </w:r>
            <w:r/>
          </w:p>
        </w:tc>
      </w:tr>
      <w:tr>
        <w:trPr/>
        <w:tc>
          <w:tcPr>
            <w:tcW w:w="959" w:type="dxa"/>
            <w:vAlign w:val="top"/>
            <w:textDirection w:val="lrTb"/>
            <w:noWrap w:val="false"/>
          </w:tcPr>
          <w:p>
            <w:pPr>
              <w:pStyle w:val="784"/>
              <w:jc w:val="center"/>
              <w:spacing w:line="460" w:lineRule="exact"/>
              <w:tabs>
                <w:tab w:val="left" w:pos="180" w:leader="none"/>
              </w:tabs>
              <w:rPr>
                <w:rFonts w:ascii="宋体" w:hAnsi="宋体"/>
                <w:bCs/>
                <w:sz w:val="24"/>
              </w:rPr>
            </w:pPr>
            <w:r>
              <w:rPr>
                <w:rFonts w:hint="eastAsia" w:ascii="宋体" w:hAnsi="宋体"/>
                <w:bCs/>
                <w:sz w:val="24"/>
              </w:rPr>
              <w:t xml:space="preserve">13</w:t>
            </w:r>
            <w:r>
              <w:rPr>
                <w:rFonts w:ascii="宋体" w:hAnsi="宋体"/>
                <w:bCs/>
                <w:sz w:val="24"/>
              </w:rPr>
            </w:r>
            <w:r/>
          </w:p>
        </w:tc>
        <w:tc>
          <w:tcPr>
            <w:tcW w:w="2835" w:type="dxa"/>
            <w:vAlign w:val="center"/>
            <w:textDirection w:val="lrTb"/>
            <w:noWrap w:val="false"/>
          </w:tcPr>
          <w:p>
            <w:pPr>
              <w:pStyle w:val="784"/>
              <w:spacing w:line="460" w:lineRule="exact"/>
              <w:tabs>
                <w:tab w:val="left" w:pos="180" w:leader="none"/>
              </w:tabs>
              <w:rPr>
                <w:rFonts w:ascii="宋体" w:hAnsi="宋体"/>
                <w:bCs/>
                <w:sz w:val="24"/>
              </w:rPr>
            </w:pPr>
            <w:r>
              <w:rPr>
                <w:rFonts w:hint="eastAsia" w:ascii="宋体" w:hAnsi="宋体" w:cs="宋体"/>
                <w:sz w:val="24"/>
              </w:rPr>
              <w:t xml:space="preserve">8月1日-8月10日</w:t>
            </w:r>
            <w:r>
              <w:rPr>
                <w:rFonts w:ascii="宋体" w:hAnsi="宋体"/>
                <w:bCs/>
                <w:sz w:val="24"/>
              </w:rPr>
            </w:r>
            <w:r/>
          </w:p>
        </w:tc>
        <w:tc>
          <w:tcPr>
            <w:tcW w:w="2597" w:type="dxa"/>
            <w:vAlign w:val="top"/>
            <w:textDirection w:val="lrTb"/>
            <w:noWrap w:val="false"/>
          </w:tcPr>
          <w:p>
            <w:pPr>
              <w:pStyle w:val="784"/>
              <w:jc w:val="center"/>
              <w:spacing w:line="460" w:lineRule="exact"/>
              <w:tabs>
                <w:tab w:val="left" w:pos="180" w:leader="none"/>
              </w:tabs>
              <w:rPr>
                <w:rFonts w:ascii="宋体" w:hAnsi="宋体"/>
                <w:bCs/>
                <w:sz w:val="24"/>
              </w:rPr>
            </w:pPr>
            <w:r>
              <w:rPr>
                <w:rFonts w:hint="eastAsia" w:ascii="宋体" w:hAnsi="宋体"/>
                <w:bCs/>
                <w:sz w:val="24"/>
              </w:rPr>
              <w:t xml:space="preserve">160</w:t>
            </w:r>
            <w:r>
              <w:rPr>
                <w:rFonts w:ascii="宋体" w:hAnsi="宋体"/>
                <w:bCs/>
                <w:sz w:val="24"/>
              </w:rPr>
            </w:r>
            <w:r/>
          </w:p>
        </w:tc>
        <w:tc>
          <w:tcPr>
            <w:tcW w:w="2131" w:type="dxa"/>
            <w:vAlign w:val="top"/>
            <w:textDirection w:val="lrTb"/>
            <w:noWrap w:val="false"/>
          </w:tcPr>
          <w:p>
            <w:pPr>
              <w:pStyle w:val="784"/>
              <w:spacing w:line="460" w:lineRule="exact"/>
              <w:tabs>
                <w:tab w:val="left" w:pos="180" w:leader="none"/>
              </w:tabs>
              <w:rPr>
                <w:rFonts w:ascii="宋体" w:hAnsi="宋体"/>
                <w:bCs/>
                <w:sz w:val="24"/>
              </w:rPr>
            </w:pPr>
            <w:r>
              <w:rPr>
                <w:rFonts w:ascii="宋体" w:hAnsi="宋体"/>
                <w:bCs/>
                <w:sz w:val="24"/>
              </w:rPr>
            </w:r>
            <w:r/>
          </w:p>
        </w:tc>
      </w:tr>
      <w:tr>
        <w:trPr/>
        <w:tc>
          <w:tcPr>
            <w:gridSpan w:val="3"/>
            <w:tcW w:w="6391" w:type="dxa"/>
            <w:vAlign w:val="top"/>
            <w:textDirection w:val="lrTb"/>
            <w:noWrap w:val="false"/>
          </w:tcPr>
          <w:p>
            <w:pPr>
              <w:pStyle w:val="784"/>
              <w:jc w:val="center"/>
              <w:spacing w:line="460" w:lineRule="exact"/>
              <w:tabs>
                <w:tab w:val="left" w:pos="180" w:leader="none"/>
              </w:tabs>
              <w:rPr>
                <w:rFonts w:ascii="宋体" w:hAnsi="宋体"/>
                <w:bCs/>
                <w:sz w:val="24"/>
              </w:rPr>
            </w:pPr>
            <w:r>
              <w:rPr>
                <w:rFonts w:hint="eastAsia" w:ascii="宋体" w:hAnsi="宋体"/>
                <w:bCs/>
                <w:sz w:val="24"/>
              </w:rPr>
              <w:t xml:space="preserve">年度考核预留款</w:t>
            </w:r>
            <w:r>
              <w:rPr>
                <w:rFonts w:ascii="宋体" w:hAnsi="宋体"/>
                <w:bCs/>
                <w:sz w:val="24"/>
              </w:rPr>
            </w:r>
            <w:r/>
          </w:p>
        </w:tc>
        <w:tc>
          <w:tcPr>
            <w:tcW w:w="2131" w:type="dxa"/>
            <w:vAlign w:val="top"/>
            <w:textDirection w:val="lrTb"/>
            <w:noWrap w:val="false"/>
          </w:tcPr>
          <w:p>
            <w:pPr>
              <w:pStyle w:val="784"/>
              <w:spacing w:line="460" w:lineRule="exact"/>
              <w:tabs>
                <w:tab w:val="left" w:pos="180" w:leader="none"/>
              </w:tabs>
              <w:rPr>
                <w:rFonts w:ascii="宋体" w:hAnsi="宋体"/>
                <w:bCs/>
                <w:sz w:val="24"/>
              </w:rPr>
            </w:pPr>
            <w:r>
              <w:rPr>
                <w:rFonts w:ascii="宋体" w:hAnsi="宋体"/>
                <w:bCs/>
                <w:sz w:val="24"/>
              </w:rPr>
            </w:r>
            <w:r/>
          </w:p>
        </w:tc>
      </w:tr>
      <w:tr>
        <w:trPr/>
        <w:tc>
          <w:tcPr>
            <w:gridSpan w:val="2"/>
            <w:tcW w:w="3794" w:type="dxa"/>
            <w:vAlign w:val="top"/>
            <w:textDirection w:val="lrTb"/>
            <w:noWrap w:val="false"/>
          </w:tcPr>
          <w:p>
            <w:pPr>
              <w:pStyle w:val="784"/>
              <w:jc w:val="center"/>
              <w:spacing w:line="460" w:lineRule="exact"/>
              <w:tabs>
                <w:tab w:val="left" w:pos="180" w:leader="none"/>
              </w:tabs>
              <w:rPr>
                <w:rFonts w:ascii="宋体" w:hAnsi="宋体"/>
                <w:bCs/>
                <w:sz w:val="24"/>
              </w:rPr>
            </w:pPr>
            <w:r>
              <w:rPr>
                <w:rFonts w:hint="eastAsia" w:ascii="宋体" w:hAnsi="宋体"/>
                <w:bCs/>
                <w:sz w:val="24"/>
              </w:rPr>
              <w:t xml:space="preserve">总计</w:t>
            </w:r>
            <w:r>
              <w:rPr>
                <w:rFonts w:ascii="宋体" w:hAnsi="宋体"/>
                <w:bCs/>
                <w:sz w:val="24"/>
              </w:rPr>
            </w:r>
            <w:r/>
          </w:p>
        </w:tc>
        <w:tc>
          <w:tcPr>
            <w:tcW w:w="2597" w:type="dxa"/>
            <w:vAlign w:val="top"/>
            <w:textDirection w:val="lrTb"/>
            <w:noWrap w:val="false"/>
          </w:tcPr>
          <w:p>
            <w:pPr>
              <w:pStyle w:val="784"/>
              <w:jc w:val="center"/>
              <w:spacing w:line="460" w:lineRule="exact"/>
              <w:tabs>
                <w:tab w:val="left" w:pos="180" w:leader="none"/>
              </w:tabs>
              <w:rPr>
                <w:rFonts w:ascii="宋体" w:hAnsi="宋体"/>
                <w:bCs/>
                <w:sz w:val="24"/>
              </w:rPr>
            </w:pPr>
            <w:r>
              <w:rPr>
                <w:rFonts w:hint="eastAsia" w:ascii="宋体" w:hAnsi="宋体"/>
                <w:bCs/>
                <w:sz w:val="24"/>
              </w:rPr>
              <w:t xml:space="preserve">5852</w:t>
            </w:r>
            <w:r>
              <w:rPr>
                <w:rFonts w:ascii="宋体" w:hAnsi="宋体"/>
                <w:bCs/>
                <w:sz w:val="24"/>
              </w:rPr>
            </w:r>
            <w:r/>
          </w:p>
        </w:tc>
        <w:tc>
          <w:tcPr>
            <w:tcW w:w="2131" w:type="dxa"/>
            <w:vAlign w:val="top"/>
            <w:textDirection w:val="lrTb"/>
            <w:noWrap w:val="false"/>
          </w:tcPr>
          <w:p>
            <w:pPr>
              <w:pStyle w:val="784"/>
              <w:spacing w:line="460" w:lineRule="exact"/>
              <w:tabs>
                <w:tab w:val="left" w:pos="180" w:leader="none"/>
              </w:tabs>
              <w:rPr>
                <w:rFonts w:ascii="宋体" w:hAnsi="宋体"/>
                <w:bCs/>
                <w:sz w:val="24"/>
              </w:rPr>
            </w:pPr>
            <w:r>
              <w:rPr>
                <w:rFonts w:ascii="宋体" w:hAnsi="宋体"/>
                <w:bCs/>
                <w:sz w:val="24"/>
              </w:rPr>
            </w:r>
            <w:r/>
          </w:p>
        </w:tc>
      </w:tr>
    </w:tbl>
    <w:p>
      <w:pPr>
        <w:pStyle w:val="784"/>
        <w:ind w:firstLine="492"/>
        <w:spacing w:line="460" w:lineRule="exact"/>
        <w:rPr>
          <w:rFonts w:ascii="宋体" w:hAnsi="宋体" w:cs="宋体"/>
          <w:spacing w:val="3"/>
          <w:sz w:val="24"/>
          <w:szCs w:val="24"/>
        </w:rPr>
      </w:pPr>
      <w:r>
        <w:rPr>
          <w:rFonts w:ascii="宋体" w:hAnsi="宋体"/>
          <w:bCs/>
          <w:sz w:val="24"/>
          <w:szCs w:val="24"/>
        </w:rPr>
        <w:t xml:space="preserve">总工日</w:t>
      </w:r>
      <w:r>
        <w:rPr>
          <w:rFonts w:hint="eastAsia" w:ascii="宋体" w:hAnsi="宋体"/>
          <w:bCs/>
          <w:sz w:val="24"/>
          <w:szCs w:val="24"/>
        </w:rPr>
        <w:t xml:space="preserve">5852个/年</w:t>
      </w:r>
      <w:r>
        <w:rPr>
          <w:rFonts w:ascii="宋体" w:hAnsi="宋体"/>
          <w:bCs/>
          <w:sz w:val="24"/>
          <w:szCs w:val="24"/>
        </w:rPr>
        <w:t xml:space="preserve">为最低年工日，年度总工日不足的，从年度考核预留款按</w:t>
      </w:r>
      <w:r>
        <w:rPr>
          <w:rFonts w:hint="eastAsia" w:ascii="宋体" w:hAnsi="宋体"/>
          <w:bCs/>
          <w:sz w:val="24"/>
          <w:szCs w:val="24"/>
        </w:rPr>
        <w:t xml:space="preserve">照120元</w:t>
      </w:r>
      <w:r>
        <w:rPr>
          <w:rFonts w:ascii="宋体" w:hAnsi="宋体"/>
          <w:bCs/>
          <w:sz w:val="24"/>
          <w:szCs w:val="24"/>
        </w:rPr>
        <w:t xml:space="preserve">/工日</w:t>
      </w:r>
      <w:r>
        <w:rPr>
          <w:rFonts w:hint="eastAsia" w:ascii="宋体" w:hAnsi="宋体"/>
          <w:bCs/>
          <w:sz w:val="24"/>
          <w:szCs w:val="24"/>
        </w:rPr>
        <w:t xml:space="preserve">扣除。</w:t>
      </w:r>
      <w:r>
        <w:rPr>
          <w:rFonts w:ascii="宋体" w:hAnsi="宋体"/>
          <w:bCs/>
          <w:sz w:val="24"/>
          <w:szCs w:val="24"/>
        </w:rPr>
        <w:t xml:space="preserve">当月不足工作日下月补足，</w:t>
      </w:r>
      <w:r>
        <w:rPr>
          <w:rFonts w:hint="eastAsia" w:ascii="宋体" w:hAnsi="宋体" w:cs="宋体"/>
          <w:spacing w:val="3"/>
          <w:sz w:val="24"/>
          <w:szCs w:val="24"/>
        </w:rPr>
        <w:t xml:space="preserve">若当月实际派工数量低于当月承诺工日80%的，当月考核情况为不合格。</w:t>
      </w:r>
      <w:r>
        <w:rPr>
          <w:rFonts w:ascii="宋体" w:hAnsi="宋体" w:cs="宋体"/>
          <w:spacing w:val="3"/>
          <w:sz w:val="24"/>
          <w:szCs w:val="24"/>
        </w:rPr>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2）托管费根据月考核情况每季度支付一次：甲方根据考核办法的有关规定从项目经理考核、绿化养护及保洁服务人员数量和工作任务完成情况三个方面对乙方的养护活动进行考核，根据考核结果支付托管费用。（参照招标文件要求）</w:t>
      </w:r>
      <w:r>
        <w:rPr>
          <w:rFonts w:ascii="宋体" w:hAnsi="宋体"/>
          <w:bCs/>
          <w:sz w:val="24"/>
          <w:szCs w:val="24"/>
        </w:rPr>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六、</w:t>
      </w:r>
      <w:r>
        <w:rPr>
          <w:rFonts w:ascii="宋体" w:hAnsi="宋体"/>
          <w:bCs/>
          <w:sz w:val="24"/>
          <w:szCs w:val="24"/>
        </w:rPr>
        <w:t xml:space="preserve">履行保证金缴纳、退还及违约责任</w:t>
      </w:r>
      <w:r/>
    </w:p>
    <w:p>
      <w:pPr>
        <w:pStyle w:val="784"/>
        <w:ind w:firstLine="480"/>
        <w:spacing w:line="500" w:lineRule="exact"/>
        <w:rPr>
          <w:bCs/>
          <w:sz w:val="24"/>
          <w:szCs w:val="22"/>
        </w:rPr>
      </w:pPr>
      <w:r>
        <w:rPr>
          <w:rFonts w:ascii="宋体" w:hAnsi="宋体"/>
          <w:bCs/>
          <w:sz w:val="24"/>
          <w:szCs w:val="24"/>
        </w:rPr>
        <w:t xml:space="preserve">1.</w:t>
      </w:r>
      <w:r>
        <w:rPr>
          <w:rFonts w:hint="eastAsia" w:ascii="宋体" w:hAnsi="宋体"/>
          <w:bCs/>
          <w:sz w:val="24"/>
          <w:szCs w:val="24"/>
        </w:rPr>
        <w:t xml:space="preserve">履</w:t>
      </w:r>
      <w:r>
        <w:rPr>
          <w:rFonts w:hint="eastAsia"/>
          <w:bCs/>
          <w:sz w:val="24"/>
          <w:szCs w:val="22"/>
        </w:rPr>
        <w:t xml:space="preserve">约保证金：</w:t>
      </w:r>
      <w:r>
        <w:rPr>
          <w:rFonts w:hint="eastAsia" w:ascii="宋体" w:hAnsi="宋体"/>
          <w:bCs/>
          <w:sz w:val="24"/>
          <w:szCs w:val="24"/>
        </w:rPr>
        <w:t xml:space="preserve">成交金额的10%。</w:t>
      </w:r>
      <w:r>
        <w:rPr>
          <w:bCs/>
          <w:sz w:val="24"/>
          <w:szCs w:val="22"/>
          <w:highlight w:val="white"/>
        </w:rPr>
        <w:t xml:space="preserve">乙方</w:t>
      </w:r>
      <w:r>
        <w:rPr>
          <w:bCs/>
          <w:sz w:val="24"/>
          <w:szCs w:val="22"/>
          <w:highlight w:val="white"/>
        </w:rPr>
        <w:t xml:space="preserve">在</w:t>
      </w:r>
      <w:r>
        <w:rPr>
          <w:bCs/>
          <w:sz w:val="24"/>
          <w:szCs w:val="22"/>
          <w:highlight w:val="white"/>
        </w:rPr>
        <w:t xml:space="preserve">合同</w:t>
      </w:r>
      <w:r>
        <w:rPr>
          <w:bCs/>
          <w:sz w:val="24"/>
          <w:szCs w:val="22"/>
          <w:highlight w:val="white"/>
        </w:rPr>
        <w:t xml:space="preserve">签订</w:t>
      </w:r>
      <w:r>
        <w:rPr>
          <w:bCs/>
          <w:sz w:val="24"/>
          <w:szCs w:val="22"/>
          <w:highlight w:val="white"/>
        </w:rPr>
        <w:t xml:space="preserve">前</w:t>
      </w:r>
      <w:r>
        <w:rPr>
          <w:rFonts w:ascii="宋体" w:hAnsi="宋体"/>
          <w:bCs/>
          <w:sz w:val="24"/>
          <w:szCs w:val="24"/>
          <w:highlight w:val="white"/>
        </w:rPr>
        <w:t xml:space="preserve">凭</w:t>
      </w:r>
      <w:r>
        <w:rPr>
          <w:rFonts w:ascii="宋体" w:hAnsi="宋体"/>
          <w:bCs/>
          <w:sz w:val="24"/>
          <w:szCs w:val="24"/>
          <w:highlight w:val="white"/>
        </w:rPr>
        <w:t xml:space="preserve">甲方</w:t>
      </w:r>
      <w:r>
        <w:rPr>
          <w:rFonts w:ascii="宋体" w:hAnsi="宋体"/>
          <w:bCs/>
          <w:sz w:val="24"/>
          <w:szCs w:val="24"/>
          <w:highlight w:val="white"/>
        </w:rPr>
        <w:t xml:space="preserve">开具</w:t>
      </w:r>
      <w:r>
        <w:rPr>
          <w:rFonts w:ascii="宋体" w:hAnsi="宋体"/>
          <w:bCs/>
          <w:sz w:val="24"/>
          <w:szCs w:val="24"/>
          <w:highlight w:val="white"/>
        </w:rPr>
        <w:t xml:space="preserve">的</w:t>
      </w:r>
      <w:r>
        <w:rPr>
          <w:rFonts w:ascii="宋体" w:hAnsi="宋体"/>
          <w:bCs/>
          <w:sz w:val="24"/>
          <w:szCs w:val="24"/>
          <w:highlight w:val="white"/>
        </w:rPr>
        <w:t xml:space="preserve">缴费</w:t>
      </w:r>
      <w:r>
        <w:rPr>
          <w:rFonts w:ascii="宋体" w:hAnsi="宋体"/>
          <w:bCs/>
          <w:sz w:val="24"/>
          <w:szCs w:val="24"/>
          <w:highlight w:val="white"/>
        </w:rPr>
        <w:t xml:space="preserve">通知单到</w:t>
      </w:r>
      <w:r>
        <w:rPr>
          <w:rFonts w:hint="eastAsia"/>
          <w:bCs/>
          <w:sz w:val="24"/>
          <w:szCs w:val="22"/>
          <w:highlight w:val="white"/>
        </w:rPr>
        <w:t xml:space="preserve">甲方</w:t>
      </w:r>
      <w:r>
        <w:rPr>
          <w:rFonts w:ascii="宋体" w:hAnsi="宋体"/>
          <w:bCs/>
          <w:sz w:val="24"/>
          <w:szCs w:val="24"/>
          <w:highlight w:val="white"/>
        </w:rPr>
        <w:t xml:space="preserve">财务处</w:t>
      </w:r>
      <w:r>
        <w:rPr>
          <w:rFonts w:ascii="宋体" w:hAnsi="宋体"/>
          <w:bCs/>
          <w:sz w:val="24"/>
          <w:szCs w:val="24"/>
          <w:highlight w:val="white"/>
        </w:rPr>
        <w:t xml:space="preserve">缴纳</w:t>
      </w:r>
      <w:r>
        <w:rPr>
          <w:rFonts w:ascii="宋体" w:hAnsi="宋体"/>
          <w:bCs/>
          <w:sz w:val="24"/>
          <w:szCs w:val="24"/>
          <w:highlight w:val="white"/>
        </w:rPr>
        <w:t xml:space="preserve">履约</w:t>
      </w:r>
      <w:r>
        <w:rPr>
          <w:rFonts w:ascii="宋体" w:hAnsi="宋体"/>
          <w:bCs/>
          <w:sz w:val="24"/>
          <w:szCs w:val="24"/>
          <w:highlight w:val="white"/>
        </w:rPr>
        <w:t xml:space="preserve">保证金</w:t>
      </w:r>
      <w:r>
        <w:rPr>
          <w:rFonts w:ascii="宋体" w:hAnsi="宋体"/>
          <w:bCs/>
          <w:sz w:val="24"/>
          <w:szCs w:val="24"/>
          <w:highlight w:val="white"/>
        </w:rPr>
        <w:t xml:space="preserve">并</w:t>
      </w:r>
      <w:r>
        <w:rPr>
          <w:rFonts w:ascii="宋体" w:hAnsi="宋体"/>
          <w:bCs/>
          <w:sz w:val="24"/>
          <w:szCs w:val="24"/>
          <w:highlight w:val="white"/>
        </w:rPr>
        <w:t xml:space="preserve">领取收据</w:t>
      </w:r>
      <w:r>
        <w:rPr>
          <w:rFonts w:ascii="宋体" w:hAnsi="宋体"/>
          <w:bCs/>
          <w:sz w:val="24"/>
          <w:szCs w:val="24"/>
        </w:rPr>
        <w:t xml:space="preserve">。</w:t>
      </w:r>
      <w:r>
        <w:rPr>
          <w:bCs/>
          <w:sz w:val="24"/>
          <w:szCs w:val="22"/>
        </w:rPr>
      </w:r>
      <w:r/>
    </w:p>
    <w:p>
      <w:pPr>
        <w:pStyle w:val="784"/>
        <w:ind w:firstLine="482"/>
        <w:jc w:val="left"/>
        <w:spacing w:line="460" w:lineRule="exact"/>
        <w:tabs>
          <w:tab w:val="left" w:pos="180" w:leader="none"/>
        </w:tabs>
        <w:rPr>
          <w:rFonts w:ascii="宋体" w:hAnsi="宋体"/>
          <w:bCs/>
          <w:sz w:val="24"/>
          <w:szCs w:val="24"/>
        </w:rPr>
      </w:pPr>
      <w:r>
        <w:rPr>
          <w:rFonts w:hint="eastAsia" w:ascii="宋体" w:hAnsi="宋体"/>
          <w:bCs/>
          <w:sz w:val="24"/>
          <w:szCs w:val="24"/>
        </w:rPr>
        <w:t xml:space="preserve">2．双方应认真履行合同。</w:t>
      </w:r>
      <w:r>
        <w:rPr>
          <w:rFonts w:ascii="宋体" w:hAnsi="宋体"/>
          <w:bCs/>
          <w:sz w:val="24"/>
          <w:szCs w:val="24"/>
        </w:rPr>
        <w:t xml:space="preserve">如</w:t>
      </w:r>
      <w:r>
        <w:rPr>
          <w:bCs/>
          <w:sz w:val="24"/>
          <w:szCs w:val="22"/>
        </w:rPr>
        <w:t xml:space="preserve">乙方</w:t>
      </w:r>
      <w:r>
        <w:rPr>
          <w:rFonts w:ascii="宋体" w:hAnsi="宋体"/>
          <w:bCs/>
          <w:sz w:val="24"/>
          <w:szCs w:val="24"/>
        </w:rPr>
        <w:t xml:space="preserve">未能履行合同规定的义务，</w:t>
      </w:r>
      <w:r>
        <w:rPr>
          <w:rFonts w:hint="eastAsia"/>
          <w:bCs/>
          <w:sz w:val="24"/>
          <w:szCs w:val="22"/>
        </w:rPr>
        <w:t xml:space="preserve">甲方</w:t>
      </w:r>
      <w:r>
        <w:rPr>
          <w:rFonts w:ascii="宋体" w:hAnsi="宋体"/>
          <w:bCs/>
          <w:sz w:val="24"/>
          <w:szCs w:val="24"/>
        </w:rPr>
        <w:t xml:space="preserve">有权从履约保证金中取得补偿。</w:t>
      </w:r>
      <w:r>
        <w:rPr>
          <w:bCs/>
          <w:sz w:val="24"/>
          <w:szCs w:val="22"/>
        </w:rPr>
        <w:t xml:space="preserve">乙方</w:t>
      </w:r>
      <w:r>
        <w:rPr>
          <w:rFonts w:ascii="宋体" w:hAnsi="宋体"/>
          <w:bCs/>
          <w:sz w:val="24"/>
          <w:szCs w:val="24"/>
        </w:rPr>
        <w:t xml:space="preserve">延迟履行合同不超过7日，</w:t>
      </w:r>
      <w:r>
        <w:rPr>
          <w:rFonts w:hint="eastAsia"/>
          <w:bCs/>
          <w:sz w:val="24"/>
          <w:szCs w:val="22"/>
        </w:rPr>
        <w:t xml:space="preserve">甲方</w:t>
      </w:r>
      <w:r>
        <w:rPr>
          <w:rFonts w:ascii="宋体" w:hAnsi="宋体"/>
          <w:bCs/>
          <w:sz w:val="24"/>
          <w:szCs w:val="24"/>
        </w:rPr>
        <w:t xml:space="preserve">有权没收履约保证金的50%作为迟延履行的违约金。</w:t>
      </w:r>
      <w:r>
        <w:rPr>
          <w:bCs/>
          <w:sz w:val="24"/>
          <w:szCs w:val="22"/>
        </w:rPr>
        <w:t xml:space="preserve">乙方</w:t>
      </w:r>
      <w:r>
        <w:rPr>
          <w:rFonts w:ascii="宋体" w:hAnsi="宋体"/>
          <w:bCs/>
          <w:sz w:val="24"/>
          <w:szCs w:val="24"/>
        </w:rPr>
        <w:t xml:space="preserve">超过7日未履行合同的，</w:t>
      </w:r>
      <w:r>
        <w:rPr>
          <w:rFonts w:hint="eastAsia"/>
          <w:bCs/>
          <w:sz w:val="24"/>
          <w:szCs w:val="22"/>
        </w:rPr>
        <w:t xml:space="preserve">甲方</w:t>
      </w:r>
      <w:r>
        <w:rPr>
          <w:rFonts w:ascii="宋体" w:hAnsi="宋体"/>
          <w:bCs/>
          <w:sz w:val="24"/>
          <w:szCs w:val="24"/>
        </w:rPr>
        <w:t xml:space="preserve">有权没收履约保证金，如果造成</w:t>
      </w:r>
      <w:r>
        <w:rPr>
          <w:rFonts w:hint="eastAsia"/>
          <w:bCs/>
          <w:sz w:val="24"/>
          <w:szCs w:val="22"/>
        </w:rPr>
        <w:t xml:space="preserve">甲方</w:t>
      </w:r>
      <w:r>
        <w:rPr>
          <w:rFonts w:ascii="宋体" w:hAnsi="宋体"/>
          <w:bCs/>
          <w:sz w:val="24"/>
          <w:szCs w:val="24"/>
        </w:rPr>
        <w:t xml:space="preserve">损失，</w:t>
      </w:r>
      <w:r>
        <w:rPr>
          <w:bCs/>
          <w:sz w:val="24"/>
          <w:szCs w:val="22"/>
        </w:rPr>
        <w:t xml:space="preserve">乙方</w:t>
      </w:r>
      <w:r>
        <w:rPr>
          <w:rFonts w:ascii="宋体" w:hAnsi="宋体"/>
          <w:bCs/>
          <w:sz w:val="24"/>
          <w:szCs w:val="24"/>
        </w:rPr>
        <w:t xml:space="preserve">另行赔偿。</w:t>
        <w:br w:type="textWrapping" w:clear="all"/>
      </w:r>
      <w:r>
        <w:rPr>
          <w:rFonts w:hint="eastAsia" w:ascii="宋体" w:hAnsi="宋体"/>
          <w:bCs/>
          <w:sz w:val="24"/>
          <w:szCs w:val="24"/>
        </w:rPr>
        <w:t xml:space="preserve">    3．</w:t>
      </w:r>
      <w:r>
        <w:rPr>
          <w:rFonts w:ascii="宋体" w:hAnsi="宋体"/>
          <w:bCs/>
          <w:sz w:val="24"/>
          <w:szCs w:val="24"/>
        </w:rPr>
        <w:t xml:space="preserve">履约保证金在合同约定期间内不予退还，履约保证金在项目期满考核后无息退还。</w:t>
      </w:r>
      <w:r>
        <w:rPr>
          <w:bCs/>
          <w:sz w:val="24"/>
          <w:szCs w:val="22"/>
        </w:rPr>
        <w:t xml:space="preserve">乙方</w:t>
      </w:r>
      <w:r>
        <w:rPr>
          <w:rFonts w:ascii="宋体" w:hAnsi="宋体"/>
          <w:bCs/>
          <w:sz w:val="24"/>
          <w:szCs w:val="24"/>
        </w:rPr>
        <w:t xml:space="preserve">凭</w:t>
      </w:r>
      <w:r>
        <w:rPr>
          <w:rFonts w:hint="eastAsia"/>
          <w:bCs/>
          <w:sz w:val="24"/>
          <w:szCs w:val="22"/>
        </w:rPr>
        <w:t xml:space="preserve">甲方</w:t>
      </w:r>
      <w:r>
        <w:rPr>
          <w:rFonts w:ascii="宋体" w:hAnsi="宋体"/>
          <w:bCs/>
          <w:sz w:val="24"/>
          <w:szCs w:val="24"/>
        </w:rPr>
        <w:t xml:space="preserve">签署的同意退还履约保证金的证明办理</w:t>
      </w:r>
      <w:r>
        <w:rPr>
          <w:rFonts w:hint="eastAsia" w:ascii="宋体" w:hAnsi="宋体"/>
          <w:bCs/>
          <w:sz w:val="24"/>
          <w:szCs w:val="24"/>
        </w:rPr>
        <w:t xml:space="preserve">退还</w:t>
      </w:r>
      <w:r>
        <w:rPr>
          <w:rFonts w:ascii="宋体" w:hAnsi="宋体"/>
          <w:bCs/>
          <w:sz w:val="24"/>
          <w:szCs w:val="24"/>
        </w:rPr>
        <w:t xml:space="preserve">手续。</w:t>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七、其它事项</w:t>
      </w:r>
      <w:r>
        <w:rPr>
          <w:rFonts w:ascii="宋体" w:hAnsi="宋体"/>
          <w:bCs/>
          <w:sz w:val="24"/>
          <w:szCs w:val="24"/>
        </w:rPr>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1．甲方应根据乙方报送的养护计划，协调解决水电等配套工作。</w:t>
      </w:r>
      <w:r>
        <w:rPr>
          <w:rFonts w:ascii="宋体" w:hAnsi="宋体"/>
          <w:bCs/>
          <w:sz w:val="24"/>
          <w:szCs w:val="24"/>
        </w:rPr>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2．如遇不可抗拒自然灾害（如强台风、冰雹等）造成重大损失由甲乙双方商议解决补救办法。由乙方工作失误造成的损失由乙方自行负责。</w:t>
      </w:r>
      <w:r>
        <w:rPr>
          <w:rFonts w:ascii="宋体" w:hAnsi="宋体"/>
          <w:bCs/>
          <w:sz w:val="24"/>
          <w:szCs w:val="24"/>
        </w:rPr>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3．同一事项</w:t>
      </w:r>
      <w:r>
        <w:rPr>
          <w:bCs/>
          <w:sz w:val="24"/>
          <w:szCs w:val="22"/>
        </w:rPr>
        <w:t xml:space="preserve">乙方</w:t>
      </w:r>
      <w:r>
        <w:rPr>
          <w:rFonts w:hint="eastAsia" w:ascii="宋体" w:hAnsi="宋体"/>
          <w:bCs/>
          <w:sz w:val="24"/>
          <w:szCs w:val="24"/>
        </w:rPr>
        <w:t xml:space="preserve">连续三次整改不到位，</w:t>
      </w:r>
      <w:r>
        <w:rPr>
          <w:rFonts w:hint="eastAsia"/>
          <w:bCs/>
          <w:sz w:val="24"/>
          <w:szCs w:val="22"/>
        </w:rPr>
        <w:t xml:space="preserve">甲方</w:t>
      </w:r>
      <w:r>
        <w:rPr>
          <w:rFonts w:hint="eastAsia" w:ascii="宋体" w:hAnsi="宋体"/>
          <w:bCs/>
          <w:sz w:val="24"/>
          <w:szCs w:val="24"/>
        </w:rPr>
        <w:t xml:space="preserve">有权单方面终止合同。</w:t>
      </w:r>
      <w:r>
        <w:rPr>
          <w:bCs/>
          <w:sz w:val="24"/>
          <w:szCs w:val="22"/>
        </w:rPr>
        <w:t xml:space="preserve">乙方</w:t>
      </w:r>
      <w:r>
        <w:rPr>
          <w:rFonts w:hint="eastAsia" w:ascii="宋体" w:hAnsi="宋体"/>
          <w:bCs/>
          <w:sz w:val="24"/>
          <w:szCs w:val="24"/>
        </w:rPr>
        <w:t xml:space="preserve">不履行或不完全履行合同导致合同终止的，除已交的保证金作为违约金不退还外，还应赔偿</w:t>
      </w:r>
      <w:r>
        <w:rPr>
          <w:rFonts w:hint="eastAsia"/>
          <w:bCs/>
          <w:sz w:val="24"/>
          <w:szCs w:val="22"/>
        </w:rPr>
        <w:t xml:space="preserve">甲方</w:t>
      </w:r>
      <w:r>
        <w:rPr>
          <w:rFonts w:hint="eastAsia" w:ascii="宋体" w:hAnsi="宋体"/>
          <w:bCs/>
          <w:sz w:val="24"/>
          <w:szCs w:val="24"/>
        </w:rPr>
        <w:t xml:space="preserve">的实际损失。双方的实际损失包括但不限于因追究对方违约责任而产生的律师费及诉讼费用。</w:t>
      </w:r>
      <w:r>
        <w:rPr>
          <w:rFonts w:ascii="宋体" w:hAnsi="宋体"/>
          <w:bCs/>
          <w:sz w:val="24"/>
          <w:szCs w:val="24"/>
        </w:rPr>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4．本合同未尽事宜，经双方协商同意，签订补充协议作合同附件，</w:t>
      </w:r>
      <w:r>
        <w:rPr>
          <w:rFonts w:hint="eastAsia"/>
          <w:szCs w:val="22"/>
        </w:rPr>
        <w:t xml:space="preserve">与本合同具有同等法律效力</w:t>
      </w:r>
      <w:r>
        <w:rPr>
          <w:rFonts w:hint="eastAsia" w:ascii="宋体" w:hAnsi="宋体"/>
          <w:bCs/>
          <w:sz w:val="24"/>
          <w:szCs w:val="24"/>
        </w:rPr>
        <w:t xml:space="preserve">。</w:t>
      </w:r>
      <w:r>
        <w:rPr>
          <w:rFonts w:ascii="宋体" w:hAnsi="宋体"/>
          <w:bCs/>
          <w:sz w:val="24"/>
          <w:szCs w:val="24"/>
        </w:rPr>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5．本合同解释权归江苏食品药品职业技术学院所有。</w:t>
      </w:r>
      <w:r>
        <w:rPr>
          <w:rFonts w:ascii="宋体" w:hAnsi="宋体"/>
          <w:bCs/>
          <w:sz w:val="24"/>
          <w:szCs w:val="24"/>
        </w:rPr>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6．本合同一式七份，甲方五份、乙方二份，自签字盖章之日起生效。</w:t>
      </w:r>
      <w:r>
        <w:rPr>
          <w:rFonts w:ascii="宋体" w:hAnsi="宋体"/>
          <w:bCs/>
          <w:sz w:val="24"/>
          <w:szCs w:val="24"/>
        </w:rPr>
      </w:r>
      <w:r/>
    </w:p>
    <w:p>
      <w:pPr>
        <w:pStyle w:val="784"/>
        <w:ind w:firstLine="480"/>
        <w:spacing w:line="460" w:lineRule="exact"/>
        <w:tabs>
          <w:tab w:val="left" w:pos="180" w:leader="none"/>
        </w:tabs>
        <w:rPr>
          <w:rFonts w:ascii="宋体" w:hAnsi="宋体"/>
          <w:bCs/>
          <w:sz w:val="24"/>
          <w:szCs w:val="24"/>
        </w:rPr>
      </w:pPr>
      <w:r>
        <w:rPr>
          <w:rFonts w:ascii="宋体" w:hAnsi="宋体"/>
          <w:bCs/>
          <w:sz w:val="24"/>
          <w:szCs w:val="24"/>
        </w:rPr>
      </w:r>
      <w:r/>
    </w:p>
    <w:p>
      <w:pPr>
        <w:pStyle w:val="784"/>
        <w:ind w:firstLine="480"/>
        <w:spacing w:line="460" w:lineRule="exact"/>
        <w:tabs>
          <w:tab w:val="left" w:pos="180" w:leader="none"/>
        </w:tabs>
        <w:rPr>
          <w:rFonts w:ascii="宋体" w:hAnsi="宋体"/>
          <w:bCs/>
          <w:sz w:val="24"/>
          <w:szCs w:val="24"/>
        </w:rPr>
      </w:pPr>
      <w:r>
        <w:rPr>
          <w:rFonts w:ascii="宋体" w:hAnsi="宋体"/>
          <w:bCs/>
          <w:sz w:val="24"/>
          <w:szCs w:val="24"/>
        </w:rPr>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甲方：（ 盖 章 ）                  乙方：（ 盖 章 ）</w:t>
      </w:r>
      <w:r>
        <w:rPr>
          <w:rFonts w:ascii="宋体" w:hAnsi="宋体"/>
          <w:bCs/>
          <w:sz w:val="24"/>
          <w:szCs w:val="24"/>
        </w:rPr>
      </w:r>
      <w:r/>
    </w:p>
    <w:p>
      <w:pPr>
        <w:pStyle w:val="784"/>
        <w:ind w:firstLine="480"/>
        <w:spacing w:line="460" w:lineRule="exact"/>
        <w:tabs>
          <w:tab w:val="left" w:pos="180" w:leader="none"/>
        </w:tabs>
        <w:rPr>
          <w:rFonts w:ascii="宋体" w:hAnsi="宋体"/>
          <w:bCs/>
          <w:sz w:val="24"/>
          <w:szCs w:val="24"/>
        </w:rPr>
      </w:pPr>
      <w:r>
        <w:rPr>
          <w:rFonts w:hint="eastAsia" w:ascii="宋体" w:hAnsi="宋体"/>
          <w:bCs/>
          <w:sz w:val="24"/>
          <w:szCs w:val="24"/>
        </w:rPr>
        <w:t xml:space="preserve">委托代表人：                       委托代表人：</w:t>
      </w:r>
      <w:r>
        <w:rPr>
          <w:rFonts w:ascii="宋体" w:hAnsi="宋体"/>
          <w:bCs/>
          <w:sz w:val="24"/>
          <w:szCs w:val="24"/>
        </w:rPr>
      </w:r>
      <w:r/>
    </w:p>
    <w:p>
      <w:pPr>
        <w:pStyle w:val="823"/>
        <w:ind w:firstLine="480"/>
        <w:jc w:val="center"/>
        <w:spacing w:before="120" w:after="120" w:line="0" w:lineRule="atLeast"/>
        <w:rPr>
          <w:rFonts w:hint="eastAsia" w:hAnsi="宋体"/>
          <w:sz w:val="24"/>
          <w:szCs w:val="24"/>
        </w:rPr>
      </w:pPr>
      <w:r>
        <w:rPr>
          <w:rFonts w:hint="eastAsia" w:hAnsi="宋体"/>
          <w:bCs/>
          <w:sz w:val="24"/>
          <w:szCs w:val="24"/>
        </w:rPr>
        <w:t xml:space="preserve">日期：                             日期： </w:t>
      </w:r>
      <w:r>
        <w:rPr>
          <w:rFonts w:ascii="黑体" w:eastAsia="黑体"/>
          <w:bCs/>
          <w:sz w:val="44"/>
        </w:rPr>
        <w:br w:type="page" w:clear="all"/>
      </w:r>
      <w:r>
        <w:rPr>
          <w:rFonts w:hint="eastAsia" w:ascii="黑体" w:eastAsia="黑体"/>
          <w:bCs/>
          <w:sz w:val="44"/>
        </w:rPr>
        <w:t xml:space="preserve">第</w:t>
      </w:r>
      <w:bookmarkEnd w:id="189"/>
      <w:r>
        <w:rPr>
          <w:rFonts w:hint="eastAsia" w:ascii="黑体" w:eastAsia="黑体"/>
          <w:bCs/>
          <w:sz w:val="44"/>
        </w:rPr>
        <w:t xml:space="preserve">四章 采购需求</w:t>
      </w:r>
      <w:bookmarkEnd w:id="190"/>
      <w:r/>
      <w:bookmarkEnd w:id="191"/>
      <w:r/>
      <w:bookmarkEnd w:id="192"/>
      <w:r>
        <w:rPr>
          <w:rFonts w:hint="eastAsia" w:hAnsi="宋体"/>
          <w:sz w:val="24"/>
          <w:szCs w:val="24"/>
        </w:rPr>
      </w:r>
      <w:r/>
    </w:p>
    <w:p>
      <w:pPr>
        <w:pStyle w:val="784"/>
        <w:spacing w:line="0" w:lineRule="atLeast"/>
        <w:rPr>
          <w:rFonts w:hint="eastAsia" w:ascii="宋体" w:hAnsi="宋体"/>
          <w:color w:val="000000"/>
          <w:sz w:val="24"/>
          <w:szCs w:val="24"/>
        </w:rPr>
      </w:pPr>
      <w:r/>
      <w:bookmarkStart w:id="195" w:name="_Toc26554093"/>
      <w:r/>
      <w:bookmarkStart w:id="196" w:name="_Toc49090575"/>
      <w:r>
        <w:rPr>
          <w:rFonts w:hint="eastAsia" w:ascii="宋体" w:hAnsi="宋体"/>
          <w:color w:val="000000"/>
          <w:sz w:val="24"/>
          <w:szCs w:val="24"/>
        </w:rPr>
        <w:t xml:space="preserve">项目属性:</w:t>
      </w:r>
      <w:r>
        <w:rPr>
          <w:rFonts w:hint="eastAsia" w:ascii="宋体" w:hAnsi="宋体"/>
          <w:color w:val="000000"/>
          <w:sz w:val="24"/>
          <w:szCs w:val="24"/>
        </w:rPr>
        <w:t xml:space="preserve">服务</w:t>
      </w:r>
      <w:r>
        <w:rPr>
          <w:rFonts w:hint="eastAsia" w:ascii="宋体" w:hAnsi="宋体"/>
          <w:color w:val="000000"/>
          <w:sz w:val="24"/>
          <w:szCs w:val="24"/>
        </w:rPr>
        <w:t xml:space="preserve">类项目。</w:t>
      </w:r>
      <w:r>
        <w:rPr>
          <w:rFonts w:hint="eastAsia" w:ascii="宋体" w:hAnsi="宋体"/>
          <w:color w:val="000000"/>
          <w:sz w:val="24"/>
          <w:szCs w:val="24"/>
        </w:rPr>
      </w:r>
      <w:r/>
    </w:p>
    <w:p>
      <w:pPr>
        <w:pStyle w:val="784"/>
        <w:spacing w:line="0" w:lineRule="atLeast"/>
        <w:rPr>
          <w:rFonts w:hint="eastAsia"/>
          <w:b/>
          <w:i/>
          <w:sz w:val="24"/>
          <w:szCs w:val="24"/>
          <w:u w:val="single"/>
        </w:rPr>
      </w:pPr>
      <w:r>
        <w:rPr>
          <w:rFonts w:hint="eastAsia" w:ascii="宋体" w:hAnsi="宋体"/>
          <w:i/>
          <w:sz w:val="24"/>
          <w:szCs w:val="24"/>
          <w:u w:val="single"/>
        </w:rPr>
        <w:t xml:space="preserve">本项目不接受</w:t>
      </w:r>
      <w:r>
        <w:rPr>
          <w:rFonts w:ascii="宋体" w:hAnsi="宋体"/>
          <w:i/>
          <w:sz w:val="24"/>
          <w:szCs w:val="24"/>
          <w:u w:val="single"/>
        </w:rPr>
        <w:t xml:space="preserve">进口产品投标</w:t>
      </w:r>
      <w:r>
        <w:rPr>
          <w:rFonts w:hint="eastAsia" w:ascii="宋体" w:hAnsi="宋体"/>
          <w:i/>
          <w:sz w:val="24"/>
          <w:szCs w:val="24"/>
          <w:u w:val="single"/>
        </w:rPr>
        <w:t xml:space="preserve">。</w:t>
      </w:r>
      <w:r>
        <w:rPr>
          <w:rFonts w:hint="eastAsia"/>
          <w:b/>
          <w:i/>
          <w:sz w:val="24"/>
          <w:szCs w:val="24"/>
          <w:u w:val="single"/>
        </w:rPr>
      </w:r>
      <w:r/>
    </w:p>
    <w:p>
      <w:pPr>
        <w:pStyle w:val="784"/>
        <w:spacing w:line="0" w:lineRule="atLeast"/>
        <w:rPr>
          <w:rFonts w:ascii="宋体" w:hAnsi="宋体"/>
          <w:b/>
          <w:sz w:val="24"/>
          <w:szCs w:val="24"/>
        </w:rPr>
      </w:pPr>
      <w:r>
        <w:rPr>
          <w:rFonts w:hint="eastAsia" w:ascii="宋体" w:hAnsi="宋体"/>
          <w:b/>
          <w:sz w:val="24"/>
          <w:szCs w:val="24"/>
        </w:rPr>
        <w:t xml:space="preserve">采购</w:t>
      </w:r>
      <w:r>
        <w:rPr>
          <w:rFonts w:ascii="宋体" w:hAnsi="宋体"/>
          <w:b/>
          <w:sz w:val="24"/>
          <w:szCs w:val="24"/>
        </w:rPr>
        <w:t xml:space="preserve">标的清单</w:t>
      </w:r>
      <w:r/>
    </w:p>
    <w:tbl>
      <w:tblPr>
        <w:tblW w:w="0" w:type="auto"/>
        <w:jc w:val="center"/>
        <w:tblInd w:w="-5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3291"/>
        <w:gridCol w:w="2852"/>
      </w:tblGrid>
      <w:tr>
        <w:trPr>
          <w:cantSplit/>
        </w:trPr>
        <w:tc>
          <w:tcPr>
            <w:tcW w:w="1110" w:type="dxa"/>
            <w:vAlign w:val="center"/>
            <w:textDirection w:val="lrTb"/>
            <w:noWrap w:val="false"/>
          </w:tcPr>
          <w:p>
            <w:pPr>
              <w:pStyle w:val="784"/>
              <w:jc w:val="center"/>
              <w:spacing w:line="0" w:lineRule="atLeast"/>
              <w:rPr>
                <w:rFonts w:ascii="宋体" w:hAnsi="宋体"/>
                <w:sz w:val="24"/>
                <w:szCs w:val="24"/>
              </w:rPr>
            </w:pPr>
            <w:r>
              <w:rPr>
                <w:rFonts w:hint="eastAsia" w:ascii="宋体" w:hAnsi="宋体"/>
                <w:sz w:val="24"/>
                <w:szCs w:val="24"/>
              </w:rPr>
              <w:t xml:space="preserve">分包</w:t>
            </w:r>
            <w:r>
              <w:rPr>
                <w:rFonts w:ascii="宋体" w:hAnsi="宋体"/>
                <w:sz w:val="24"/>
                <w:szCs w:val="24"/>
              </w:rPr>
            </w:r>
            <w:r/>
          </w:p>
        </w:tc>
        <w:tc>
          <w:tcPr>
            <w:tcW w:w="3291" w:type="dxa"/>
            <w:vAlign w:val="center"/>
            <w:textDirection w:val="lrTb"/>
            <w:noWrap w:val="false"/>
          </w:tcPr>
          <w:p>
            <w:pPr>
              <w:pStyle w:val="784"/>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pStyle w:val="784"/>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trHeight w:val="994"/>
        </w:trPr>
        <w:tc>
          <w:tcPr>
            <w:tcW w:w="1110" w:type="dxa"/>
            <w:vAlign w:val="center"/>
            <w:textDirection w:val="lrTb"/>
            <w:noWrap w:val="false"/>
          </w:tcPr>
          <w:p>
            <w:pPr>
              <w:pStyle w:val="784"/>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center"/>
            <w:textDirection w:val="lrTb"/>
            <w:noWrap w:val="false"/>
          </w:tcPr>
          <w:p>
            <w:pPr>
              <w:pStyle w:val="784"/>
              <w:spacing w:line="0" w:lineRule="atLeast"/>
              <w:rPr>
                <w:rFonts w:hint="eastAsia" w:ascii="宋体" w:hAnsi="宋体"/>
                <w:sz w:val="24"/>
                <w:szCs w:val="24"/>
              </w:rPr>
            </w:pPr>
            <w:r>
              <w:rPr>
                <w:rFonts w:hint="eastAsia" w:ascii="宋体" w:hAnsi="宋体"/>
                <w:sz w:val="24"/>
                <w:szCs w:val="24"/>
              </w:rPr>
              <w:t xml:space="preserve">江苏食品药品职业技术学院校园绿化养护及外围保洁服务托管项目</w:t>
            </w:r>
            <w:r/>
          </w:p>
          <w:p>
            <w:pPr>
              <w:pStyle w:val="784"/>
              <w:spacing w:line="0" w:lineRule="atLeast"/>
              <w:tabs>
                <w:tab w:val="left" w:pos="2020" w:leader="none"/>
              </w:tabs>
              <w:rPr>
                <w:rFonts w:ascii="宋体" w:hAnsi="宋体"/>
                <w:sz w:val="24"/>
                <w:szCs w:val="24"/>
              </w:rPr>
            </w:pPr>
            <w:r>
              <w:rPr>
                <w:rFonts w:ascii="宋体" w:hAnsi="宋体"/>
                <w:sz w:val="24"/>
                <w:szCs w:val="24"/>
              </w:rPr>
            </w:r>
            <w:r/>
          </w:p>
        </w:tc>
        <w:tc>
          <w:tcPr>
            <w:tcW w:w="2852" w:type="dxa"/>
            <w:vAlign w:val="center"/>
            <w:textDirection w:val="lrTb"/>
            <w:noWrap w:val="false"/>
          </w:tcPr>
          <w:p>
            <w:pPr>
              <w:pStyle w:val="784"/>
              <w:jc w:val="center"/>
              <w:spacing w:line="0" w:lineRule="atLeast"/>
              <w:rPr>
                <w:rFonts w:ascii="宋体" w:hAnsi="宋体"/>
                <w:sz w:val="24"/>
                <w:szCs w:val="24"/>
              </w:rPr>
            </w:pPr>
            <w:r>
              <w:rPr>
                <w:rFonts w:ascii="宋体" w:hAnsi="宋体"/>
                <w:sz w:val="24"/>
                <w:szCs w:val="24"/>
              </w:rPr>
              <w:t xml:space="preserve">物业管理</w:t>
            </w:r>
            <w:r>
              <w:rPr>
                <w:rFonts w:ascii="宋体" w:hAnsi="宋体"/>
                <w:sz w:val="24"/>
                <w:szCs w:val="24"/>
              </w:rPr>
            </w:r>
            <w:r/>
          </w:p>
        </w:tc>
      </w:tr>
    </w:tbl>
    <w:p>
      <w:pPr>
        <w:pStyle w:val="784"/>
        <w:rPr>
          <w:rFonts w:hint="eastAsia"/>
        </w:rPr>
      </w:pPr>
      <w:r/>
      <w:bookmarkStart w:id="197" w:name="_Toc120614281"/>
      <w:r>
        <w:rPr>
          <w:rFonts w:hint="eastAsia"/>
        </w:rPr>
      </w:r>
      <w:r/>
    </w:p>
    <w:p>
      <w:pPr>
        <w:pStyle w:val="784"/>
        <w:numPr>
          <w:ilvl w:val="0"/>
          <w:numId w:val="10"/>
        </w:numPr>
        <w:ind w:left="0" w:firstLine="643"/>
        <w:keepLines/>
        <w:keepNext/>
        <w:spacing w:before="145" w:after="145" w:line="500" w:lineRule="exact"/>
        <w:rPr>
          <w:rFonts w:eastAsia="黑体"/>
          <w:b/>
          <w:bCs/>
          <w:sz w:val="32"/>
          <w:szCs w:val="32"/>
        </w:rPr>
        <w:outlineLvl w:val="2"/>
      </w:pPr>
      <w:r>
        <w:rPr>
          <w:rFonts w:hint="eastAsia" w:eastAsia="黑体"/>
          <w:b/>
          <w:bCs/>
          <w:sz w:val="32"/>
          <w:szCs w:val="32"/>
        </w:rPr>
        <w:t xml:space="preserve">项目概况</w:t>
      </w:r>
      <w:r>
        <w:rPr>
          <w:rFonts w:eastAsia="黑体"/>
          <w:b/>
          <w:bCs/>
          <w:sz w:val="32"/>
          <w:szCs w:val="32"/>
        </w:rPr>
      </w:r>
      <w:r/>
    </w:p>
    <w:p>
      <w:pPr>
        <w:pStyle w:val="784"/>
        <w:ind w:left="740"/>
        <w:spacing w:line="500" w:lineRule="exact"/>
        <w:rPr>
          <w:rFonts w:eastAsia="黑体"/>
          <w:b/>
          <w:bCs/>
          <w:sz w:val="28"/>
          <w:szCs w:val="28"/>
        </w:rPr>
      </w:pPr>
      <w:r/>
      <w:bookmarkStart w:id="198" w:name="OLE_LINK1"/>
      <w:r>
        <w:rPr>
          <w:rFonts w:eastAsia="黑体"/>
          <w:b/>
          <w:bCs/>
          <w:sz w:val="28"/>
          <w:szCs w:val="28"/>
        </w:rPr>
        <w:t xml:space="preserve">1.1项目基本信息</w:t>
      </w:r>
      <w:r/>
    </w:p>
    <w:p>
      <w:pPr>
        <w:pStyle w:val="784"/>
        <w:ind w:firstLine="480"/>
        <w:spacing w:line="500" w:lineRule="exact"/>
        <w:rPr>
          <w:bCs/>
          <w:sz w:val="24"/>
        </w:rPr>
      </w:pPr>
      <w:r/>
      <w:bookmarkEnd w:id="198"/>
      <w:r>
        <w:rPr>
          <w:rFonts w:hint="eastAsia"/>
          <w:bCs/>
          <w:sz w:val="24"/>
        </w:rPr>
        <w:t xml:space="preserve">江苏食品药品职业技术学院位于江苏省淮安市清江浦区，学校占地面积约1269亩。</w:t>
      </w:r>
      <w:r>
        <w:rPr>
          <w:rFonts w:hint="eastAsia" w:ascii="宋体" w:hAnsi="宋体"/>
          <w:sz w:val="24"/>
          <w:szCs w:val="24"/>
        </w:rPr>
        <w:t xml:space="preserve">东至天津路辅路，西至承德路，北至枚乘路，南至枚皋路（包含苏食院宾馆周边及果园等）。</w:t>
      </w:r>
      <w:r>
        <w:rPr>
          <w:rFonts w:hint="eastAsia"/>
          <w:bCs/>
          <w:sz w:val="24"/>
        </w:rPr>
        <w:t xml:space="preserve">本项目包括校园绿化养护服务（含百草园养护），外环境保洁（含绿化保洁、校园道路洗扫服务及水环境清洁）、</w:t>
      </w:r>
      <w:r>
        <w:rPr>
          <w:rFonts w:hint="eastAsia" w:ascii="宋体" w:hAnsi="宋体"/>
          <w:sz w:val="24"/>
          <w:szCs w:val="24"/>
        </w:rPr>
        <w:t xml:space="preserve">果园养护管理、</w:t>
      </w:r>
      <w:r>
        <w:rPr>
          <w:rFonts w:hint="eastAsia"/>
          <w:bCs/>
          <w:sz w:val="24"/>
        </w:rPr>
        <w:t xml:space="preserve">洗扫车租赁、部分楼宇绿植租赁养护、校东门内转盘花卉绿植养护及更换服务等。</w:t>
      </w:r>
      <w:r>
        <w:rPr>
          <w:rFonts w:hint="eastAsia"/>
          <w:b/>
          <w:sz w:val="24"/>
        </w:rPr>
        <w:t xml:space="preserve">绿化养护工作中有用水需求的于校内指定绿化取水处和消防栓取用，不可私自于其他地点取水。</w:t>
      </w:r>
      <w:r>
        <w:rPr>
          <w:bCs/>
          <w:sz w:val="24"/>
        </w:rPr>
      </w:r>
      <w:r/>
    </w:p>
    <w:p>
      <w:pPr>
        <w:pStyle w:val="784"/>
        <w:ind w:left="740"/>
        <w:spacing w:line="500" w:lineRule="exact"/>
        <w:rPr>
          <w:rFonts w:eastAsia="黑体"/>
          <w:b/>
          <w:bCs/>
          <w:sz w:val="28"/>
          <w:szCs w:val="28"/>
        </w:rPr>
      </w:pPr>
      <w:r>
        <w:rPr>
          <w:rFonts w:eastAsia="黑体"/>
          <w:b/>
          <w:bCs/>
          <w:sz w:val="28"/>
          <w:szCs w:val="28"/>
        </w:rPr>
        <w:t xml:space="preserve">1.2项目服务期限</w:t>
      </w:r>
      <w:r/>
    </w:p>
    <w:p>
      <w:pPr>
        <w:pStyle w:val="784"/>
        <w:ind w:firstLine="480"/>
        <w:spacing w:line="500" w:lineRule="exact"/>
        <w:rPr>
          <w:bCs/>
          <w:sz w:val="24"/>
        </w:rPr>
      </w:pPr>
      <w:r>
        <w:rPr>
          <w:rFonts w:hint="eastAsia"/>
          <w:bCs/>
          <w:sz w:val="24"/>
        </w:rPr>
        <w:t xml:space="preserve">总服务期为三年，自2024年8月11日至2027年8月10日。合同一年一签，年度考核合格后续签下一年度合同</w:t>
      </w:r>
      <w:r>
        <w:rPr>
          <w:bCs/>
          <w:sz w:val="24"/>
        </w:rPr>
        <w:t xml:space="preserve">。</w:t>
      </w:r>
      <w:r>
        <w:rPr>
          <w:rFonts w:hint="eastAsia"/>
          <w:bCs/>
          <w:sz w:val="24"/>
        </w:rPr>
        <w:t xml:space="preserve">甲方每季度对养护管理进行考核，如考核不合格的，招标人有权提前解除合同。</w:t>
      </w:r>
      <w:r>
        <w:rPr>
          <w:bCs/>
          <w:sz w:val="24"/>
        </w:rPr>
      </w:r>
      <w:r/>
    </w:p>
    <w:p>
      <w:pPr>
        <w:pStyle w:val="784"/>
        <w:ind w:firstLine="562"/>
        <w:spacing w:line="500" w:lineRule="exact"/>
        <w:rPr>
          <w:rFonts w:eastAsia="黑体"/>
          <w:b/>
          <w:bCs/>
          <w:sz w:val="28"/>
          <w:szCs w:val="28"/>
        </w:rPr>
      </w:pPr>
      <w:r>
        <w:rPr>
          <w:rFonts w:eastAsia="黑体"/>
          <w:b/>
          <w:bCs/>
          <w:sz w:val="28"/>
          <w:szCs w:val="28"/>
        </w:rPr>
        <w:t xml:space="preserve">1.3项目最高限价</w:t>
      </w:r>
      <w:r/>
    </w:p>
    <w:p>
      <w:pPr>
        <w:pStyle w:val="784"/>
        <w:ind w:firstLine="480"/>
        <w:keepLines/>
        <w:keepNext/>
        <w:spacing w:line="500" w:lineRule="exact"/>
        <w:rPr>
          <w:bCs/>
          <w:sz w:val="24"/>
        </w:rPr>
        <w:outlineLvl w:val="2"/>
      </w:pPr>
      <w:r>
        <w:rPr>
          <w:bCs/>
          <w:sz w:val="24"/>
        </w:rPr>
        <w:t xml:space="preserve">本项目</w:t>
      </w:r>
      <w:r>
        <w:rPr>
          <w:rFonts w:hint="eastAsia"/>
          <w:bCs/>
          <w:sz w:val="24"/>
        </w:rPr>
        <w:t xml:space="preserve">最高限价为项目</w:t>
      </w:r>
      <w:r>
        <w:rPr>
          <w:bCs/>
          <w:sz w:val="24"/>
        </w:rPr>
        <w:t xml:space="preserve">预算。</w:t>
      </w:r>
      <w:r/>
    </w:p>
    <w:p>
      <w:pPr>
        <w:pStyle w:val="784"/>
        <w:ind w:firstLine="562"/>
        <w:spacing w:line="500" w:lineRule="exact"/>
        <w:rPr>
          <w:rFonts w:eastAsia="黑体"/>
          <w:b/>
          <w:bCs/>
          <w:sz w:val="28"/>
          <w:szCs w:val="28"/>
        </w:rPr>
      </w:pPr>
      <w:r>
        <w:rPr>
          <w:rFonts w:eastAsia="黑体"/>
          <w:b/>
          <w:bCs/>
          <w:sz w:val="28"/>
          <w:szCs w:val="28"/>
        </w:rPr>
        <w:t xml:space="preserve">1.4报价说明及原则</w:t>
      </w:r>
      <w:r/>
    </w:p>
    <w:p>
      <w:pPr>
        <w:pStyle w:val="784"/>
        <w:ind w:firstLine="480"/>
        <w:spacing w:line="500" w:lineRule="exact"/>
        <w:rPr>
          <w:bCs/>
          <w:sz w:val="24"/>
          <w:szCs w:val="22"/>
        </w:rPr>
      </w:pPr>
      <w:r>
        <w:rPr>
          <w:bCs/>
          <w:sz w:val="24"/>
          <w:szCs w:val="22"/>
        </w:rPr>
        <w:t xml:space="preserve">1、合同期限内费用报价说明：</w:t>
      </w:r>
      <w:r/>
    </w:p>
    <w:p>
      <w:pPr>
        <w:pStyle w:val="784"/>
        <w:ind w:firstLine="480"/>
        <w:spacing w:line="500" w:lineRule="exact"/>
        <w:rPr>
          <w:bCs/>
          <w:sz w:val="24"/>
          <w:szCs w:val="22"/>
        </w:rPr>
      </w:pPr>
      <w:r>
        <w:rPr>
          <w:bCs/>
          <w:sz w:val="24"/>
          <w:szCs w:val="22"/>
        </w:rPr>
        <w:t xml:space="preserve">（1）合同期限</w:t>
      </w:r>
      <w:r>
        <w:rPr>
          <w:rFonts w:hint="eastAsia"/>
          <w:bCs/>
          <w:sz w:val="24"/>
          <w:szCs w:val="22"/>
        </w:rPr>
        <w:t xml:space="preserve">内</w:t>
      </w:r>
      <w:r>
        <w:rPr>
          <w:bCs/>
          <w:sz w:val="24"/>
          <w:szCs w:val="22"/>
        </w:rPr>
        <w:t xml:space="preserve">费用应按服务期总体报价。</w:t>
      </w:r>
      <w:r/>
    </w:p>
    <w:p>
      <w:pPr>
        <w:pStyle w:val="784"/>
        <w:ind w:firstLine="480"/>
        <w:spacing w:line="500" w:lineRule="exact"/>
        <w:rPr>
          <w:bCs/>
          <w:sz w:val="24"/>
          <w:szCs w:val="22"/>
        </w:rPr>
      </w:pPr>
      <w:r>
        <w:rPr>
          <w:bCs/>
          <w:sz w:val="24"/>
          <w:szCs w:val="22"/>
        </w:rPr>
        <w:t xml:space="preserve">（2）服务费应充分考虑合同期内包括的服务成本、法定税费和管理企业利润等，由各投标方根据招标文件所提供的资料自行测算自行决定报价，但不得以低于企业成本的报价投标。</w:t>
      </w:r>
      <w:r/>
    </w:p>
    <w:p>
      <w:pPr>
        <w:pStyle w:val="784"/>
        <w:ind w:firstLine="480"/>
        <w:spacing w:line="500" w:lineRule="exact"/>
        <w:rPr>
          <w:bCs/>
          <w:sz w:val="24"/>
          <w:szCs w:val="22"/>
        </w:rPr>
      </w:pPr>
      <w:r>
        <w:rPr>
          <w:bCs/>
          <w:sz w:val="24"/>
          <w:szCs w:val="22"/>
        </w:rPr>
        <w:t xml:space="preserve">（3）报价应包括：在承包期内完成服务内容所需要的一切费用，包括但不限于</w:t>
      </w:r>
      <w:r>
        <w:rPr>
          <w:rFonts w:hint="eastAsia"/>
          <w:bCs/>
          <w:sz w:val="24"/>
        </w:rPr>
        <w:t xml:space="preserve">校园绿化养护服务（含百草园养护）、外环境保洁（含绿化保洁、校园道路洗扫服务及水环境保洁）、部分楼宇绿植租赁养护、校东门内转盘花卉绿植养护及更换服务、</w:t>
      </w:r>
      <w:r>
        <w:rPr>
          <w:rFonts w:hint="eastAsia" w:ascii="宋体" w:hAnsi="宋体"/>
          <w:sz w:val="24"/>
          <w:szCs w:val="24"/>
        </w:rPr>
        <w:t xml:space="preserve">果园养护管理</w:t>
      </w:r>
      <w:r>
        <w:rPr>
          <w:rFonts w:hint="eastAsia"/>
          <w:bCs/>
          <w:sz w:val="24"/>
          <w:szCs w:val="22"/>
        </w:rPr>
        <w:t xml:space="preserve">及</w:t>
      </w:r>
      <w:r>
        <w:rPr>
          <w:rFonts w:hint="eastAsia" w:ascii="宋体" w:hAnsi="宋体" w:cs="宋体"/>
          <w:sz w:val="24"/>
          <w:szCs w:val="22"/>
        </w:rPr>
        <w:t xml:space="preserve">以上服务所需的所有机械设备（含浇水、修剪、锄草、治虫、绿化垃圾粉碎处理、车辆、燃油费、材料费、车辆、设备、维保等）、工具农具、农药、</w:t>
      </w:r>
      <w:r>
        <w:rPr>
          <w:bCs/>
          <w:sz w:val="24"/>
          <w:szCs w:val="22"/>
        </w:rPr>
        <w:t xml:space="preserve">耗材</w:t>
      </w:r>
      <w:r>
        <w:rPr>
          <w:rFonts w:hint="eastAsia" w:ascii="宋体" w:hAnsi="宋体" w:cs="宋体"/>
          <w:sz w:val="24"/>
          <w:szCs w:val="22"/>
        </w:rPr>
        <w:t xml:space="preserve">（含涂白防寒材料、油料等）、</w:t>
      </w:r>
      <w:r>
        <w:rPr>
          <w:bCs/>
          <w:sz w:val="24"/>
          <w:szCs w:val="22"/>
        </w:rPr>
        <w:t xml:space="preserve">服装、胸卡、各种税费、人工</w:t>
      </w:r>
      <w:r>
        <w:rPr>
          <w:rFonts w:hint="eastAsia"/>
          <w:bCs/>
          <w:sz w:val="24"/>
          <w:szCs w:val="22"/>
        </w:rPr>
        <w:t xml:space="preserve">（</w:t>
      </w:r>
      <w:r>
        <w:rPr>
          <w:rFonts w:hint="eastAsia" w:ascii="宋体" w:hAnsi="宋体" w:cs="宋体"/>
          <w:sz w:val="24"/>
          <w:szCs w:val="22"/>
        </w:rPr>
        <w:t xml:space="preserve">含管理费、人员工资、社保、保险、福利、劳动保护等一切人员费用）</w:t>
      </w:r>
      <w:r>
        <w:rPr>
          <w:bCs/>
          <w:sz w:val="24"/>
          <w:szCs w:val="22"/>
        </w:rPr>
        <w:t xml:space="preserve">、利润、税金、政策性文件规定及合同包含的所有风险、责任等。</w:t>
      </w:r>
      <w:r/>
    </w:p>
    <w:p>
      <w:pPr>
        <w:pStyle w:val="784"/>
        <w:ind w:firstLine="480"/>
        <w:spacing w:line="500" w:lineRule="exact"/>
        <w:rPr>
          <w:rFonts w:ascii="宋体" w:hAnsi="宋体" w:cs="宋体"/>
          <w:b/>
          <w:bCs/>
          <w:sz w:val="24"/>
          <w:szCs w:val="22"/>
        </w:rPr>
      </w:pPr>
      <w:r>
        <w:rPr>
          <w:rFonts w:hint="eastAsia" w:ascii="宋体" w:hAnsi="宋体" w:cs="宋体"/>
          <w:b/>
          <w:bCs/>
          <w:sz w:val="24"/>
          <w:szCs w:val="22"/>
        </w:rPr>
        <w:t xml:space="preserve">绿化养护工作中所需的肥料、摆放的草花及花草种子、用于硬质铺装、道路等处除草的除草剂，去除水体水苔及用于杀灭蛀干害虫的农药由采购人负责按需提供。</w:t>
      </w:r>
      <w:r>
        <w:rPr>
          <w:rFonts w:ascii="宋体" w:hAnsi="宋体" w:cs="宋体"/>
          <w:b/>
          <w:bCs/>
          <w:sz w:val="24"/>
          <w:szCs w:val="22"/>
        </w:rPr>
      </w:r>
      <w:r/>
    </w:p>
    <w:p>
      <w:pPr>
        <w:pStyle w:val="784"/>
        <w:ind w:firstLine="480"/>
        <w:spacing w:line="500" w:lineRule="exact"/>
        <w:rPr>
          <w:bCs/>
          <w:sz w:val="24"/>
          <w:szCs w:val="22"/>
        </w:rPr>
      </w:pPr>
      <w:r>
        <w:rPr>
          <w:bCs/>
          <w:sz w:val="24"/>
          <w:szCs w:val="22"/>
        </w:rPr>
        <w:t xml:space="preserve">（4）</w:t>
      </w:r>
      <w:r>
        <w:rPr>
          <w:rFonts w:hint="eastAsia" w:ascii="宋体" w:hAnsi="宋体" w:cs="宋体"/>
          <w:sz w:val="24"/>
          <w:szCs w:val="24"/>
        </w:rPr>
        <w:t xml:space="preserve">投标报价中的应急管理费用暂列金为人民币伍万元/年（例如因极端恶劣天气造成树木倒伏需应急使用吊机等大型车辆设备及人工等费用（须征得采购人审批同意后使用）。</w:t>
      </w:r>
      <w:r>
        <w:rPr>
          <w:bCs/>
          <w:sz w:val="24"/>
          <w:szCs w:val="22"/>
        </w:rPr>
      </w:r>
      <w:r/>
    </w:p>
    <w:p>
      <w:pPr>
        <w:pStyle w:val="784"/>
        <w:ind w:firstLine="480"/>
        <w:spacing w:line="500" w:lineRule="exact"/>
        <w:rPr>
          <w:bCs/>
          <w:sz w:val="24"/>
          <w:szCs w:val="22"/>
        </w:rPr>
      </w:pPr>
      <w:r>
        <w:rPr>
          <w:bCs/>
          <w:sz w:val="24"/>
          <w:szCs w:val="22"/>
        </w:rPr>
        <w:t xml:space="preserve">（5）合同期限内服务价格均不得调整，投标方应充分考虑项目所在地最低工资标准调整、用工成本增加以及物价变动等因素，谨慎合理报价。</w:t>
      </w:r>
      <w:r>
        <w:rPr>
          <w:rFonts w:hint="eastAsia"/>
          <w:bCs/>
          <w:sz w:val="24"/>
          <w:szCs w:val="22"/>
        </w:rPr>
        <w:t xml:space="preserve">中标以后，中标人不得以任何理由要求增加服务费</w:t>
      </w:r>
      <w:r>
        <w:rPr>
          <w:rFonts w:hint="eastAsia"/>
          <w:bCs/>
          <w:sz w:val="24"/>
          <w:szCs w:val="22"/>
        </w:rPr>
        <w:t xml:space="preserve">。</w:t>
      </w:r>
      <w:r>
        <w:rPr>
          <w:rFonts w:hint="eastAsia" w:ascii="宋体" w:hAnsi="宋体" w:cs="宋体"/>
          <w:sz w:val="24"/>
          <w:szCs w:val="24"/>
        </w:rPr>
        <w:t xml:space="preserve">投标方有义务接受评委会对其价格组成及成本构成的质询。评委会认为投标方的报价明显低于其他通过符合性审查投标人的报价，有可能影响产品质量或者不能诚信履约的，应当要求其在规定时间内提供书面说明，必要时提交相关证明材料；供应商不能证明其报价合理性的，评标委员会应当将其作为无效投标处理。</w:t>
      </w:r>
      <w:r>
        <w:rPr>
          <w:bCs/>
          <w:sz w:val="24"/>
          <w:szCs w:val="22"/>
        </w:rPr>
      </w:r>
      <w:r/>
    </w:p>
    <w:p>
      <w:pPr>
        <w:pStyle w:val="784"/>
        <w:ind w:firstLine="480"/>
        <w:spacing w:line="500" w:lineRule="exact"/>
        <w:rPr>
          <w:bCs/>
          <w:sz w:val="24"/>
          <w:szCs w:val="22"/>
        </w:rPr>
      </w:pPr>
      <w:r>
        <w:rPr>
          <w:bCs/>
          <w:sz w:val="24"/>
          <w:szCs w:val="22"/>
        </w:rPr>
        <w:t xml:space="preserve">（6）中标人应无条件配合</w:t>
      </w:r>
      <w:r>
        <w:rPr>
          <w:rFonts w:hint="eastAsia"/>
          <w:bCs/>
          <w:sz w:val="24"/>
          <w:szCs w:val="22"/>
        </w:rPr>
        <w:t xml:space="preserve">学校</w:t>
      </w:r>
      <w:r>
        <w:rPr>
          <w:bCs/>
          <w:sz w:val="24"/>
          <w:szCs w:val="22"/>
        </w:rPr>
        <w:t xml:space="preserve">完成一些突击工作</w:t>
      </w:r>
      <w:r>
        <w:rPr>
          <w:rFonts w:hint="eastAsia"/>
          <w:bCs/>
          <w:sz w:val="24"/>
          <w:szCs w:val="22"/>
        </w:rPr>
        <w:t xml:space="preserve">（如迎接检查）</w:t>
      </w:r>
      <w:r>
        <w:rPr>
          <w:bCs/>
          <w:sz w:val="24"/>
          <w:szCs w:val="22"/>
        </w:rPr>
        <w:t xml:space="preserve">以及各类大型活动保洁等工作。</w:t>
      </w:r>
      <w:r/>
    </w:p>
    <w:p>
      <w:pPr>
        <w:pStyle w:val="784"/>
        <w:ind w:firstLine="480"/>
        <w:spacing w:line="500" w:lineRule="exact"/>
        <w:rPr>
          <w:bCs/>
          <w:sz w:val="24"/>
          <w:szCs w:val="22"/>
        </w:rPr>
      </w:pPr>
      <w:r>
        <w:rPr>
          <w:rFonts w:hint="eastAsia"/>
          <w:bCs/>
          <w:sz w:val="24"/>
          <w:szCs w:val="22"/>
        </w:rPr>
        <w:t xml:space="preserve">（7）</w:t>
      </w:r>
      <w:r>
        <w:rPr>
          <w:bCs/>
          <w:sz w:val="24"/>
          <w:szCs w:val="22"/>
        </w:rPr>
        <w:t xml:space="preserve">本项目所有员工统一着工作服，不同岗位员工的工作服装由中标人购置，费用包含在投标总价内，服装样式需经采购人审核同意。</w:t>
      </w:r>
      <w:r/>
    </w:p>
    <w:p>
      <w:pPr>
        <w:pStyle w:val="784"/>
        <w:ind w:firstLine="480"/>
        <w:spacing w:line="500" w:lineRule="exact"/>
        <w:rPr>
          <w:bCs/>
          <w:sz w:val="24"/>
          <w:szCs w:val="22"/>
        </w:rPr>
      </w:pPr>
      <w:r>
        <w:rPr>
          <w:bCs/>
          <w:sz w:val="24"/>
          <w:szCs w:val="22"/>
        </w:rPr>
        <w:t xml:space="preserve">2、中标人负责</w:t>
      </w:r>
      <w:r>
        <w:rPr>
          <w:rFonts w:hint="eastAsia"/>
          <w:bCs/>
          <w:sz w:val="24"/>
          <w:szCs w:val="22"/>
        </w:rPr>
        <w:t xml:space="preserve">校园范围内</w:t>
      </w:r>
      <w:r>
        <w:rPr>
          <w:bCs/>
          <w:sz w:val="24"/>
          <w:szCs w:val="22"/>
        </w:rPr>
        <w:t xml:space="preserve">绿化</w:t>
      </w:r>
      <w:r>
        <w:rPr>
          <w:rFonts w:hint="eastAsia"/>
          <w:bCs/>
          <w:sz w:val="24"/>
          <w:szCs w:val="22"/>
        </w:rPr>
        <w:t xml:space="preserve">养护</w:t>
      </w:r>
      <w:r>
        <w:rPr>
          <w:bCs/>
          <w:sz w:val="24"/>
          <w:szCs w:val="22"/>
        </w:rPr>
        <w:t xml:space="preserve">，包括但不限于</w:t>
      </w:r>
      <w:r>
        <w:rPr>
          <w:rFonts w:hint="eastAsia"/>
          <w:bCs/>
          <w:sz w:val="24"/>
          <w:szCs w:val="22"/>
        </w:rPr>
        <w:t xml:space="preserve">绿化养护、</w:t>
      </w:r>
      <w:r>
        <w:rPr>
          <w:bCs/>
          <w:sz w:val="24"/>
          <w:szCs w:val="22"/>
        </w:rPr>
        <w:t xml:space="preserve">巡检并制止任何未经</w:t>
      </w:r>
      <w:r>
        <w:rPr>
          <w:rFonts w:hint="eastAsia"/>
          <w:bCs/>
          <w:sz w:val="24"/>
          <w:szCs w:val="22"/>
        </w:rPr>
        <w:t xml:space="preserve">采购人</w:t>
      </w:r>
      <w:r>
        <w:rPr>
          <w:bCs/>
          <w:sz w:val="24"/>
          <w:szCs w:val="22"/>
        </w:rPr>
        <w:t xml:space="preserve">许可的装饰装修、基建、通讯、电力、燃气等施工需占用、开挖、改造绿地以及移植、砍伐等行为。任何未经</w:t>
      </w:r>
      <w:r>
        <w:rPr>
          <w:rFonts w:hint="eastAsia"/>
          <w:bCs/>
          <w:sz w:val="24"/>
          <w:szCs w:val="22"/>
        </w:rPr>
        <w:t xml:space="preserve">采购人</w:t>
      </w:r>
      <w:r>
        <w:rPr>
          <w:bCs/>
          <w:sz w:val="24"/>
          <w:szCs w:val="22"/>
        </w:rPr>
        <w:t xml:space="preserve">许可的破坏校园绿化的行为一经发现，中标人须第一时间制止并立刻上报</w:t>
      </w:r>
      <w:r>
        <w:rPr>
          <w:rFonts w:hint="eastAsia"/>
          <w:bCs/>
          <w:sz w:val="24"/>
          <w:szCs w:val="22"/>
        </w:rPr>
        <w:t xml:space="preserve">采购人</w:t>
      </w:r>
      <w:r>
        <w:rPr>
          <w:bCs/>
          <w:sz w:val="24"/>
          <w:szCs w:val="22"/>
        </w:rPr>
        <w:t xml:space="preserve">，并须配合相关部门监督相关责任人对遭到破坏的绿化进行恢复。如果校内绿化遭到破坏而无法确定相关责任人，则由中标人无条件对遭到破坏的绿化进行恢复，</w:t>
      </w:r>
      <w:r>
        <w:rPr>
          <w:rFonts w:hint="eastAsia"/>
          <w:bCs/>
          <w:sz w:val="24"/>
          <w:szCs w:val="22"/>
        </w:rPr>
        <w:t xml:space="preserve">相关费用由中标人全部承担，</w:t>
      </w:r>
      <w:r>
        <w:rPr>
          <w:bCs/>
          <w:sz w:val="24"/>
          <w:szCs w:val="22"/>
        </w:rPr>
        <w:t xml:space="preserve">且</w:t>
      </w:r>
      <w:r>
        <w:rPr>
          <w:rFonts w:hint="eastAsia"/>
          <w:bCs/>
          <w:sz w:val="24"/>
          <w:szCs w:val="22"/>
        </w:rPr>
        <w:t xml:space="preserve">采购人</w:t>
      </w:r>
      <w:r>
        <w:rPr>
          <w:bCs/>
          <w:sz w:val="24"/>
          <w:szCs w:val="22"/>
        </w:rPr>
        <w:t xml:space="preserve">不因此</w:t>
      </w:r>
      <w:r>
        <w:rPr>
          <w:rFonts w:hint="eastAsia"/>
          <w:bCs/>
          <w:sz w:val="24"/>
          <w:szCs w:val="22"/>
        </w:rPr>
        <w:t xml:space="preserve">另行</w:t>
      </w:r>
      <w:r>
        <w:rPr>
          <w:bCs/>
          <w:sz w:val="24"/>
          <w:szCs w:val="22"/>
        </w:rPr>
        <w:t xml:space="preserve">支付</w:t>
      </w:r>
      <w:r>
        <w:rPr>
          <w:rFonts w:hint="eastAsia"/>
          <w:bCs/>
          <w:sz w:val="24"/>
          <w:szCs w:val="22"/>
        </w:rPr>
        <w:t xml:space="preserve">任何</w:t>
      </w:r>
      <w:r>
        <w:rPr>
          <w:bCs/>
          <w:sz w:val="24"/>
          <w:szCs w:val="22"/>
        </w:rPr>
        <w:t xml:space="preserve">费用。</w:t>
      </w:r>
      <w:r/>
    </w:p>
    <w:p>
      <w:pPr>
        <w:pStyle w:val="784"/>
        <w:ind w:firstLine="480"/>
        <w:spacing w:line="470" w:lineRule="exact"/>
        <w:rPr>
          <w:rFonts w:ascii="宋体" w:hAnsi="宋体" w:cs="宋体"/>
          <w:color w:val="000000"/>
          <w:sz w:val="24"/>
          <w:szCs w:val="24"/>
        </w:rPr>
      </w:pPr>
      <w:r>
        <w:rPr>
          <w:bCs/>
          <w:sz w:val="24"/>
          <w:szCs w:val="22"/>
        </w:rPr>
        <w:t xml:space="preserve">3、</w:t>
      </w:r>
      <w:r>
        <w:rPr>
          <w:rFonts w:hint="eastAsia"/>
          <w:bCs/>
          <w:sz w:val="24"/>
          <w:szCs w:val="22"/>
        </w:rPr>
        <w:t xml:space="preserve">采购人</w:t>
      </w:r>
      <w:r>
        <w:rPr>
          <w:bCs/>
          <w:sz w:val="24"/>
          <w:szCs w:val="22"/>
        </w:rPr>
        <w:t xml:space="preserve">向中标人提供简易办公室一间，具体面积和位置由</w:t>
      </w:r>
      <w:r>
        <w:rPr>
          <w:rFonts w:hint="eastAsia"/>
          <w:bCs/>
          <w:sz w:val="24"/>
          <w:szCs w:val="22"/>
        </w:rPr>
        <w:t xml:space="preserve">采购人</w:t>
      </w:r>
      <w:r>
        <w:rPr>
          <w:bCs/>
          <w:sz w:val="24"/>
          <w:szCs w:val="22"/>
        </w:rPr>
        <w:t xml:space="preserve">指定，中标人自行投资按规建设仓库、车辆停留场地、充电设备等，费用由中标人自行承担。</w:t>
      </w:r>
      <w:r>
        <w:rPr>
          <w:rFonts w:hint="eastAsia"/>
          <w:bCs/>
          <w:sz w:val="24"/>
          <w:szCs w:val="22"/>
        </w:rPr>
        <w:t xml:space="preserve">采购人</w:t>
      </w:r>
      <w:r>
        <w:rPr>
          <w:bCs/>
          <w:sz w:val="24"/>
          <w:szCs w:val="22"/>
        </w:rPr>
        <w:t xml:space="preserve">提供校内水、电接入点，中标人自行安装计量装置，水电费用</w:t>
      </w:r>
      <w:r>
        <w:rPr>
          <w:rFonts w:hint="eastAsia"/>
          <w:bCs/>
          <w:sz w:val="24"/>
          <w:szCs w:val="22"/>
        </w:rPr>
        <w:t xml:space="preserve">采购人</w:t>
      </w:r>
      <w:r>
        <w:rPr>
          <w:bCs/>
          <w:sz w:val="24"/>
          <w:szCs w:val="22"/>
        </w:rPr>
        <w:t xml:space="preserve">按属地水电单价据实收取。如政府部门对水电费单价进行调整的，按新的单价执行。</w:t>
      </w:r>
      <w:r>
        <w:rPr>
          <w:rFonts w:hint="eastAsia"/>
          <w:bCs/>
          <w:sz w:val="24"/>
          <w:szCs w:val="22"/>
        </w:rPr>
        <w:t xml:space="preserve">相关场地的安全责任由中标人全部承担。中标人提供服务期间，在其建设的相关场地发生的安全责任事故、水电安全事故、消防安全事故等造成的人身财产损害由中标人承担全部法律及经济赔偿责任。</w:t>
      </w:r>
      <w:r>
        <w:rPr>
          <w:rFonts w:ascii="宋体" w:hAnsi="宋体" w:cs="宋体"/>
          <w:color w:val="000000"/>
          <w:sz w:val="24"/>
          <w:szCs w:val="24"/>
        </w:rPr>
      </w:r>
      <w:r/>
    </w:p>
    <w:p>
      <w:pPr>
        <w:pStyle w:val="784"/>
        <w:ind w:firstLine="480"/>
        <w:spacing w:line="470" w:lineRule="exact"/>
        <w:rPr>
          <w:bCs/>
          <w:sz w:val="24"/>
          <w:szCs w:val="22"/>
        </w:rPr>
      </w:pPr>
      <w:r>
        <w:rPr>
          <w:bCs/>
          <w:sz w:val="24"/>
          <w:szCs w:val="22"/>
        </w:rPr>
        <w:t xml:space="preserve">4、</w:t>
      </w:r>
      <w:r>
        <w:rPr>
          <w:rFonts w:hint="eastAsia"/>
          <w:bCs/>
          <w:sz w:val="24"/>
          <w:szCs w:val="22"/>
        </w:rPr>
        <w:t xml:space="preserve">绿化养护中如有用水需求的于校内指定绿化取水处和消防栓取用，不可私自于其他地点取水。洗扫车用水不得使用校内</w:t>
      </w:r>
      <w:r>
        <w:rPr>
          <w:bCs/>
          <w:sz w:val="24"/>
          <w:szCs w:val="22"/>
        </w:rPr>
        <w:t xml:space="preserve">自来水</w:t>
      </w:r>
      <w:r>
        <w:rPr>
          <w:rFonts w:hint="eastAsia"/>
          <w:bCs/>
          <w:sz w:val="24"/>
          <w:szCs w:val="22"/>
        </w:rPr>
        <w:t xml:space="preserve">、</w:t>
      </w:r>
      <w:r>
        <w:rPr>
          <w:bCs/>
          <w:sz w:val="24"/>
          <w:szCs w:val="22"/>
        </w:rPr>
        <w:t xml:space="preserve">消防用水</w:t>
      </w:r>
      <w:r>
        <w:rPr>
          <w:rFonts w:hint="eastAsia"/>
          <w:bCs/>
          <w:sz w:val="24"/>
          <w:szCs w:val="22"/>
        </w:rPr>
        <w:t xml:space="preserve">、景观湖水等，如需在校内接水可按上述条款自行安装计量装置缴费。</w:t>
      </w:r>
      <w:r>
        <w:rPr>
          <w:bCs/>
          <w:sz w:val="24"/>
          <w:szCs w:val="22"/>
        </w:rPr>
      </w:r>
      <w:r/>
    </w:p>
    <w:p>
      <w:pPr>
        <w:pStyle w:val="784"/>
        <w:ind w:firstLine="480"/>
        <w:spacing w:line="500" w:lineRule="exact"/>
        <w:rPr>
          <w:bCs/>
          <w:sz w:val="24"/>
          <w:szCs w:val="22"/>
        </w:rPr>
      </w:pPr>
      <w:r>
        <w:rPr>
          <w:bCs/>
          <w:sz w:val="24"/>
          <w:szCs w:val="22"/>
        </w:rPr>
        <w:t xml:space="preserve">5、费用支付方式：按季度结算（具体在合同中约定）。</w:t>
      </w:r>
      <w:r/>
    </w:p>
    <w:p>
      <w:pPr>
        <w:pStyle w:val="784"/>
        <w:ind w:firstLine="562"/>
        <w:spacing w:line="500" w:lineRule="exact"/>
        <w:rPr>
          <w:rFonts w:eastAsia="黑体"/>
          <w:b/>
          <w:bCs/>
          <w:sz w:val="28"/>
          <w:szCs w:val="28"/>
        </w:rPr>
      </w:pPr>
      <w:r>
        <w:rPr>
          <w:rFonts w:eastAsia="黑体"/>
          <w:b/>
          <w:bCs/>
          <w:sz w:val="28"/>
          <w:szCs w:val="28"/>
        </w:rPr>
        <w:t xml:space="preserve">1.</w:t>
      </w:r>
      <w:r>
        <w:rPr>
          <w:rFonts w:hint="eastAsia" w:eastAsia="黑体"/>
          <w:b/>
          <w:bCs/>
          <w:sz w:val="28"/>
          <w:szCs w:val="28"/>
        </w:rPr>
        <w:t xml:space="preserve">5付款条件</w:t>
      </w:r>
      <w:r>
        <w:rPr>
          <w:rFonts w:eastAsia="黑体"/>
          <w:b/>
          <w:bCs/>
          <w:sz w:val="28"/>
          <w:szCs w:val="28"/>
        </w:rPr>
      </w:r>
      <w:r/>
    </w:p>
    <w:p>
      <w:pPr>
        <w:pStyle w:val="784"/>
        <w:ind w:firstLine="480"/>
        <w:spacing w:line="500" w:lineRule="exact"/>
        <w:rPr>
          <w:bCs/>
          <w:sz w:val="24"/>
          <w:szCs w:val="22"/>
        </w:rPr>
      </w:pPr>
      <w:r>
        <w:rPr>
          <w:rFonts w:ascii="宋体" w:hAnsi="宋体"/>
          <w:bCs/>
          <w:sz w:val="24"/>
          <w:szCs w:val="24"/>
        </w:rPr>
        <w:t xml:space="preserve">1.</w:t>
      </w:r>
      <w:r>
        <w:rPr>
          <w:rFonts w:hint="eastAsia" w:ascii="宋体" w:hAnsi="宋体"/>
          <w:bCs/>
          <w:sz w:val="24"/>
          <w:szCs w:val="24"/>
        </w:rPr>
        <w:t xml:space="preserve">履</w:t>
      </w:r>
      <w:r>
        <w:rPr>
          <w:rFonts w:hint="eastAsia"/>
          <w:bCs/>
          <w:sz w:val="24"/>
          <w:szCs w:val="22"/>
        </w:rPr>
        <w:t xml:space="preserve">约保证金：</w:t>
      </w:r>
      <w:r>
        <w:rPr>
          <w:rFonts w:hint="eastAsia" w:ascii="宋体" w:hAnsi="宋体"/>
          <w:bCs/>
          <w:sz w:val="24"/>
          <w:szCs w:val="24"/>
        </w:rPr>
        <w:t xml:space="preserve">成交金额的10%。</w:t>
      </w:r>
      <w:r>
        <w:rPr>
          <w:rFonts w:ascii="宋体" w:hAnsi="宋体"/>
          <w:bCs/>
          <w:sz w:val="24"/>
          <w:szCs w:val="24"/>
          <w:highlight w:val="white"/>
        </w:rPr>
        <w:t xml:space="preserve">中标人</w:t>
      </w:r>
      <w:r>
        <w:rPr>
          <w:rFonts w:ascii="宋体" w:hAnsi="宋体"/>
          <w:bCs/>
          <w:sz w:val="24"/>
          <w:szCs w:val="24"/>
          <w:highlight w:val="white"/>
        </w:rPr>
        <w:t xml:space="preserve">在</w:t>
      </w:r>
      <w:r>
        <w:rPr>
          <w:rFonts w:ascii="宋体" w:hAnsi="宋体"/>
          <w:bCs/>
          <w:sz w:val="24"/>
          <w:szCs w:val="24"/>
          <w:highlight w:val="white"/>
        </w:rPr>
        <w:t xml:space="preserve">合同</w:t>
      </w:r>
      <w:r>
        <w:rPr>
          <w:rFonts w:ascii="宋体" w:hAnsi="宋体"/>
          <w:bCs/>
          <w:sz w:val="24"/>
          <w:szCs w:val="24"/>
          <w:highlight w:val="white"/>
        </w:rPr>
        <w:t xml:space="preserve">签订前</w:t>
      </w:r>
      <w:r>
        <w:rPr>
          <w:rFonts w:ascii="宋体" w:hAnsi="宋体"/>
          <w:bCs/>
          <w:sz w:val="24"/>
          <w:szCs w:val="24"/>
          <w:highlight w:val="white"/>
        </w:rPr>
        <w:t xml:space="preserve">凭</w:t>
      </w:r>
      <w:r>
        <w:rPr>
          <w:rFonts w:ascii="宋体" w:hAnsi="宋体"/>
          <w:bCs/>
          <w:sz w:val="24"/>
          <w:szCs w:val="24"/>
          <w:highlight w:val="white"/>
        </w:rPr>
        <w:t xml:space="preserve">采购人</w:t>
      </w:r>
      <w:r>
        <w:rPr>
          <w:rFonts w:ascii="宋体" w:hAnsi="宋体"/>
          <w:bCs/>
          <w:sz w:val="24"/>
          <w:szCs w:val="24"/>
          <w:highlight w:val="white"/>
        </w:rPr>
        <w:t xml:space="preserve">开具</w:t>
      </w:r>
      <w:r>
        <w:rPr>
          <w:rFonts w:ascii="宋体" w:hAnsi="宋体"/>
          <w:bCs/>
          <w:sz w:val="24"/>
          <w:szCs w:val="24"/>
          <w:highlight w:val="white"/>
        </w:rPr>
        <w:t xml:space="preserve">的</w:t>
      </w:r>
      <w:r>
        <w:rPr>
          <w:rFonts w:ascii="宋体" w:hAnsi="宋体"/>
          <w:bCs/>
          <w:sz w:val="24"/>
          <w:szCs w:val="24"/>
          <w:highlight w:val="white"/>
        </w:rPr>
        <w:t xml:space="preserve">缴费</w:t>
      </w:r>
      <w:r>
        <w:rPr>
          <w:rFonts w:ascii="宋体" w:hAnsi="宋体"/>
          <w:bCs/>
          <w:sz w:val="24"/>
          <w:szCs w:val="24"/>
          <w:highlight w:val="white"/>
        </w:rPr>
        <w:t xml:space="preserve">通知</w:t>
      </w:r>
      <w:r>
        <w:rPr>
          <w:rFonts w:ascii="宋体" w:hAnsi="宋体"/>
          <w:bCs/>
          <w:sz w:val="24"/>
          <w:szCs w:val="24"/>
          <w:highlight w:val="white"/>
        </w:rPr>
        <w:t xml:space="preserve">单</w:t>
      </w:r>
      <w:r>
        <w:rPr>
          <w:rFonts w:ascii="宋体" w:hAnsi="宋体"/>
          <w:bCs/>
          <w:sz w:val="24"/>
          <w:szCs w:val="24"/>
          <w:highlight w:val="white"/>
        </w:rPr>
        <w:t xml:space="preserve">到</w:t>
      </w:r>
      <w:r>
        <w:rPr>
          <w:rFonts w:ascii="宋体" w:hAnsi="宋体"/>
          <w:bCs/>
          <w:sz w:val="24"/>
          <w:szCs w:val="24"/>
          <w:highlight w:val="white"/>
        </w:rPr>
        <w:t xml:space="preserve">采购人</w:t>
      </w:r>
      <w:r>
        <w:rPr>
          <w:rFonts w:ascii="宋体" w:hAnsi="宋体"/>
          <w:bCs/>
          <w:sz w:val="24"/>
          <w:szCs w:val="24"/>
          <w:highlight w:val="white"/>
        </w:rPr>
        <w:t xml:space="preserve">财务处</w:t>
      </w:r>
      <w:r>
        <w:rPr>
          <w:rFonts w:ascii="宋体" w:hAnsi="宋体"/>
          <w:bCs/>
          <w:sz w:val="24"/>
          <w:szCs w:val="24"/>
          <w:highlight w:val="white"/>
        </w:rPr>
        <w:t xml:space="preserve">缴纳</w:t>
      </w:r>
      <w:r>
        <w:rPr>
          <w:rFonts w:ascii="宋体" w:hAnsi="宋体"/>
          <w:bCs/>
          <w:sz w:val="24"/>
          <w:szCs w:val="24"/>
          <w:highlight w:val="white"/>
        </w:rPr>
        <w:t xml:space="preserve">保证金</w:t>
      </w:r>
      <w:r>
        <w:rPr>
          <w:rFonts w:ascii="宋体" w:hAnsi="宋体"/>
          <w:bCs/>
          <w:sz w:val="24"/>
          <w:szCs w:val="24"/>
          <w:highlight w:val="white"/>
        </w:rPr>
        <w:t xml:space="preserve">并</w:t>
      </w:r>
      <w:r>
        <w:rPr>
          <w:rFonts w:ascii="宋体" w:hAnsi="宋体"/>
          <w:bCs/>
          <w:sz w:val="24"/>
          <w:szCs w:val="24"/>
          <w:highlight w:val="white"/>
        </w:rPr>
        <w:t xml:space="preserve">领取收据。</w:t>
      </w:r>
      <w:r>
        <w:rPr>
          <w:bCs/>
          <w:sz w:val="24"/>
          <w:szCs w:val="22"/>
        </w:rPr>
      </w:r>
      <w:r/>
    </w:p>
    <w:p>
      <w:pPr>
        <w:pStyle w:val="784"/>
        <w:ind w:firstLine="482"/>
        <w:jc w:val="left"/>
        <w:spacing w:line="460" w:lineRule="exact"/>
        <w:tabs>
          <w:tab w:val="left" w:pos="180" w:leader="none"/>
        </w:tabs>
        <w:rPr>
          <w:rFonts w:ascii="宋体" w:hAnsi="宋体"/>
          <w:bCs/>
          <w:sz w:val="24"/>
          <w:szCs w:val="24"/>
        </w:rPr>
      </w:pPr>
      <w:r>
        <w:rPr>
          <w:rFonts w:hint="eastAsia" w:ascii="宋体" w:hAnsi="宋体"/>
          <w:bCs/>
          <w:sz w:val="24"/>
          <w:szCs w:val="24"/>
        </w:rPr>
        <w:t xml:space="preserve">2．双方应认真履行合同。</w:t>
      </w:r>
      <w:r>
        <w:rPr>
          <w:rFonts w:ascii="宋体" w:hAnsi="宋体"/>
          <w:bCs/>
          <w:sz w:val="24"/>
          <w:szCs w:val="24"/>
        </w:rPr>
        <w:t xml:space="preserve">如</w:t>
      </w:r>
      <w:r>
        <w:rPr>
          <w:bCs/>
          <w:sz w:val="24"/>
          <w:szCs w:val="22"/>
        </w:rPr>
        <w:t xml:space="preserve">中标人</w:t>
      </w:r>
      <w:r>
        <w:rPr>
          <w:rFonts w:ascii="宋体" w:hAnsi="宋体"/>
          <w:bCs/>
          <w:sz w:val="24"/>
          <w:szCs w:val="24"/>
        </w:rPr>
        <w:t xml:space="preserve">未能履行合同规定的义务，</w:t>
      </w:r>
      <w:r>
        <w:rPr>
          <w:rFonts w:hint="eastAsia"/>
          <w:bCs/>
          <w:sz w:val="24"/>
          <w:szCs w:val="22"/>
        </w:rPr>
        <w:t xml:space="preserve">投标人</w:t>
      </w:r>
      <w:r>
        <w:rPr>
          <w:rFonts w:ascii="宋体" w:hAnsi="宋体"/>
          <w:bCs/>
          <w:sz w:val="24"/>
          <w:szCs w:val="24"/>
        </w:rPr>
        <w:t xml:space="preserve">有权从履约保证金中取得补偿。</w:t>
      </w:r>
      <w:r>
        <w:rPr>
          <w:bCs/>
          <w:sz w:val="24"/>
          <w:szCs w:val="22"/>
        </w:rPr>
        <w:t xml:space="preserve">中标人</w:t>
      </w:r>
      <w:r>
        <w:rPr>
          <w:rFonts w:ascii="宋体" w:hAnsi="宋体"/>
          <w:bCs/>
          <w:sz w:val="24"/>
          <w:szCs w:val="24"/>
        </w:rPr>
        <w:t xml:space="preserve">延迟履行合同不超过7日，</w:t>
      </w:r>
      <w:r>
        <w:rPr>
          <w:rFonts w:hint="eastAsia"/>
          <w:bCs/>
          <w:sz w:val="24"/>
          <w:szCs w:val="22"/>
        </w:rPr>
        <w:t xml:space="preserve">投标人</w:t>
      </w:r>
      <w:r>
        <w:rPr>
          <w:rFonts w:ascii="宋体" w:hAnsi="宋体"/>
          <w:bCs/>
          <w:sz w:val="24"/>
          <w:szCs w:val="24"/>
        </w:rPr>
        <w:t xml:space="preserve">有权没收履约保证金的50%作为迟延履行的违约金。</w:t>
      </w:r>
      <w:r>
        <w:rPr>
          <w:bCs/>
          <w:sz w:val="24"/>
          <w:szCs w:val="22"/>
        </w:rPr>
        <w:t xml:space="preserve">中标人</w:t>
      </w:r>
      <w:r>
        <w:rPr>
          <w:rFonts w:ascii="宋体" w:hAnsi="宋体"/>
          <w:bCs/>
          <w:sz w:val="24"/>
          <w:szCs w:val="24"/>
        </w:rPr>
        <w:t xml:space="preserve">超过7日未履行合同的，</w:t>
      </w:r>
      <w:r>
        <w:rPr>
          <w:rFonts w:hint="eastAsia"/>
          <w:bCs/>
          <w:sz w:val="24"/>
          <w:szCs w:val="22"/>
        </w:rPr>
        <w:t xml:space="preserve">投标人</w:t>
      </w:r>
      <w:r>
        <w:rPr>
          <w:rFonts w:ascii="宋体" w:hAnsi="宋体"/>
          <w:bCs/>
          <w:sz w:val="24"/>
          <w:szCs w:val="24"/>
        </w:rPr>
        <w:t xml:space="preserve">有权没收履约保证金，如果造成</w:t>
      </w:r>
      <w:r>
        <w:rPr>
          <w:rFonts w:hint="eastAsia"/>
          <w:bCs/>
          <w:sz w:val="24"/>
          <w:szCs w:val="22"/>
        </w:rPr>
        <w:t xml:space="preserve">投标人</w:t>
      </w:r>
      <w:r>
        <w:rPr>
          <w:rFonts w:ascii="宋体" w:hAnsi="宋体"/>
          <w:bCs/>
          <w:sz w:val="24"/>
          <w:szCs w:val="24"/>
        </w:rPr>
        <w:t xml:space="preserve">损失，</w:t>
      </w:r>
      <w:r>
        <w:rPr>
          <w:bCs/>
          <w:sz w:val="24"/>
          <w:szCs w:val="22"/>
        </w:rPr>
        <w:t xml:space="preserve">中标人</w:t>
      </w:r>
      <w:r>
        <w:rPr>
          <w:rFonts w:ascii="宋体" w:hAnsi="宋体"/>
          <w:bCs/>
          <w:sz w:val="24"/>
          <w:szCs w:val="24"/>
        </w:rPr>
        <w:t xml:space="preserve">另行赔偿。</w:t>
        <w:br w:type="textWrapping" w:clear="all"/>
      </w:r>
      <w:r>
        <w:rPr>
          <w:rFonts w:hint="eastAsia" w:ascii="宋体" w:hAnsi="宋体"/>
          <w:bCs/>
          <w:sz w:val="24"/>
          <w:szCs w:val="24"/>
        </w:rPr>
        <w:t xml:space="preserve">    3．</w:t>
      </w:r>
      <w:r>
        <w:rPr>
          <w:rFonts w:ascii="宋体" w:hAnsi="宋体"/>
          <w:bCs/>
          <w:sz w:val="24"/>
          <w:szCs w:val="24"/>
        </w:rPr>
        <w:t xml:space="preserve">履约保证金在合同约定期间内不予退还，履约保证金在项目期满考核后无息退还。</w:t>
      </w:r>
      <w:r>
        <w:rPr>
          <w:bCs/>
          <w:sz w:val="24"/>
          <w:szCs w:val="22"/>
        </w:rPr>
        <w:t xml:space="preserve">中标人</w:t>
      </w:r>
      <w:r>
        <w:rPr>
          <w:rFonts w:ascii="宋体" w:hAnsi="宋体"/>
          <w:bCs/>
          <w:sz w:val="24"/>
          <w:szCs w:val="24"/>
        </w:rPr>
        <w:t xml:space="preserve">凭</w:t>
      </w:r>
      <w:r>
        <w:rPr>
          <w:rFonts w:hint="eastAsia"/>
          <w:bCs/>
          <w:sz w:val="24"/>
          <w:szCs w:val="22"/>
        </w:rPr>
        <w:t xml:space="preserve">甲方</w:t>
      </w:r>
      <w:r>
        <w:rPr>
          <w:rFonts w:ascii="宋体" w:hAnsi="宋体"/>
          <w:bCs/>
          <w:sz w:val="24"/>
          <w:szCs w:val="24"/>
        </w:rPr>
        <w:t xml:space="preserve">签署的同意退还履约保证金的证明办理</w:t>
      </w:r>
      <w:r>
        <w:rPr>
          <w:rFonts w:hint="eastAsia" w:ascii="宋体" w:hAnsi="宋体"/>
          <w:bCs/>
          <w:sz w:val="24"/>
          <w:szCs w:val="24"/>
        </w:rPr>
        <w:t xml:space="preserve">退还</w:t>
      </w:r>
      <w:r>
        <w:rPr>
          <w:rFonts w:ascii="宋体" w:hAnsi="宋体"/>
          <w:bCs/>
          <w:sz w:val="24"/>
          <w:szCs w:val="24"/>
        </w:rPr>
        <w:t xml:space="preserve">手续。</w:t>
      </w:r>
      <w:r>
        <w:rPr>
          <w:rFonts w:ascii="宋体" w:hAnsi="宋体"/>
          <w:bCs/>
          <w:sz w:val="24"/>
          <w:szCs w:val="24"/>
        </w:rPr>
      </w:r>
      <w:r/>
    </w:p>
    <w:p>
      <w:pPr>
        <w:pStyle w:val="784"/>
        <w:ind w:firstLine="480"/>
        <w:spacing w:line="500" w:lineRule="exact"/>
        <w:rPr>
          <w:bCs/>
          <w:sz w:val="24"/>
          <w:szCs w:val="22"/>
        </w:rPr>
      </w:pPr>
      <w:r>
        <w:rPr>
          <w:rFonts w:hint="eastAsia" w:ascii="宋体" w:hAnsi="宋体"/>
          <w:bCs/>
          <w:sz w:val="24"/>
          <w:szCs w:val="24"/>
        </w:rPr>
        <w:t xml:space="preserve">4．</w:t>
      </w:r>
      <w:r>
        <w:rPr>
          <w:rFonts w:hint="eastAsia"/>
          <w:bCs/>
          <w:sz w:val="24"/>
          <w:szCs w:val="22"/>
        </w:rPr>
        <w:t xml:space="preserve">中标价包含暂列金（伍万元）、全年托管费及年度考核预留款。</w:t>
      </w:r>
      <w:r>
        <w:rPr>
          <w:bCs/>
          <w:sz w:val="24"/>
          <w:szCs w:val="22"/>
        </w:rPr>
        <w:t xml:space="preserve">（暂列金使用说明详见项目需求</w:t>
      </w:r>
      <w:r>
        <w:rPr>
          <w:rFonts w:hint="eastAsia"/>
          <w:bCs/>
          <w:sz w:val="24"/>
          <w:szCs w:val="22"/>
        </w:rPr>
        <w:t xml:space="preserve">1.4</w:t>
      </w:r>
      <w:r>
        <w:rPr>
          <w:bCs/>
          <w:sz w:val="24"/>
          <w:szCs w:val="22"/>
        </w:rPr>
        <w:t xml:space="preserve">）</w:t>
      </w:r>
      <w:r>
        <w:rPr>
          <w:rFonts w:hint="eastAsia"/>
          <w:bCs/>
          <w:sz w:val="24"/>
          <w:szCs w:val="22"/>
        </w:rPr>
        <w:t xml:space="preserve">。.采购人将中标价（除去暂列金）</w:t>
      </w:r>
      <w:r>
        <w:rPr>
          <w:rFonts w:hint="eastAsia" w:ascii="宋体" w:hAnsi="宋体" w:cs="宋体"/>
          <w:spacing w:val="3"/>
          <w:sz w:val="24"/>
          <w:szCs w:val="24"/>
        </w:rPr>
        <w:t xml:space="preserve">5%作为年度考核预留款</w:t>
      </w:r>
      <w:r>
        <w:rPr>
          <w:rFonts w:hint="eastAsia"/>
          <w:bCs/>
          <w:sz w:val="24"/>
          <w:szCs w:val="22"/>
        </w:rPr>
        <w:t xml:space="preserve">。</w:t>
      </w:r>
      <w:r>
        <w:rPr>
          <w:bCs/>
          <w:sz w:val="24"/>
          <w:szCs w:val="22"/>
        </w:rPr>
        <w:t xml:space="preserve">采购人于每季度结束后根据上季度</w:t>
      </w:r>
      <w:r>
        <w:rPr>
          <w:rFonts w:hint="eastAsia"/>
          <w:bCs/>
          <w:sz w:val="24"/>
          <w:szCs w:val="22"/>
        </w:rPr>
        <w:t xml:space="preserve">整体</w:t>
      </w:r>
      <w:r>
        <w:rPr>
          <w:bCs/>
          <w:sz w:val="24"/>
          <w:szCs w:val="22"/>
        </w:rPr>
        <w:t xml:space="preserve">考核情况，支付上季度托管费用。一年合同期满后，采购人根据全年考核情况支付年度考核预留款。</w:t>
      </w:r>
      <w:r/>
    </w:p>
    <w:p>
      <w:pPr>
        <w:pStyle w:val="784"/>
        <w:spacing w:line="460" w:lineRule="exact"/>
        <w:tabs>
          <w:tab w:val="left" w:pos="180" w:leader="none"/>
        </w:tabs>
        <w:rPr>
          <w:bCs/>
          <w:sz w:val="24"/>
          <w:szCs w:val="22"/>
        </w:rPr>
      </w:pPr>
      <w:r>
        <w:rPr>
          <w:rFonts w:hint="eastAsia"/>
          <w:bCs/>
          <w:sz w:val="24"/>
          <w:szCs w:val="22"/>
        </w:rPr>
        <w:t xml:space="preserve">当季度考核为优良的(90分-100分),付该季度合同款100%；合格的（80分-90分）扣取本月托管费8000.00元；不合格（80分以下），则按照考核成绩分值的百分比支付养护费。（如：本月考核成绩为79分，养护费则支付当月养护费总额的79%）。月考核成绩一次不合格的，约谈中标单位法人</w:t>
      </w:r>
      <w:r>
        <w:rPr>
          <w:rFonts w:hint="eastAsia"/>
          <w:bCs/>
          <w:sz w:val="24"/>
          <w:szCs w:val="22"/>
        </w:rPr>
        <w:t xml:space="preserve">代表</w:t>
      </w:r>
      <w:r>
        <w:rPr>
          <w:rFonts w:hint="eastAsia"/>
          <w:bCs/>
          <w:sz w:val="24"/>
          <w:szCs w:val="22"/>
        </w:rPr>
        <w:t xml:space="preserve">并限时整改；月考核成绩一年内累计2次不合格的，取消该单位的养护资格，终止养护合同。合同期内因考核不合格终止合同的，不予支付合同剩余款项。</w:t>
      </w:r>
      <w:r>
        <w:rPr>
          <w:bCs/>
          <w:sz w:val="24"/>
          <w:szCs w:val="22"/>
        </w:rPr>
      </w:r>
      <w:r/>
    </w:p>
    <w:p>
      <w:pPr>
        <w:pStyle w:val="784"/>
        <w:ind w:firstLine="480"/>
        <w:spacing w:line="500" w:lineRule="exact"/>
        <w:rPr>
          <w:rFonts w:ascii="宋体" w:hAnsi="宋体"/>
          <w:bCs/>
          <w:sz w:val="24"/>
          <w:szCs w:val="24"/>
        </w:rPr>
      </w:pPr>
      <w:r>
        <w:rPr>
          <w:rFonts w:hint="eastAsia" w:ascii="宋体" w:hAnsi="宋体"/>
          <w:bCs/>
          <w:sz w:val="24"/>
          <w:szCs w:val="24"/>
        </w:rPr>
        <w:t xml:space="preserve">5．若一年</w:t>
      </w:r>
      <w:r>
        <w:rPr>
          <w:rFonts w:ascii="宋体" w:hAnsi="宋体"/>
          <w:bCs/>
          <w:sz w:val="24"/>
          <w:szCs w:val="24"/>
        </w:rPr>
        <w:t xml:space="preserve">合同期满后</w:t>
      </w:r>
      <w:r>
        <w:rPr>
          <w:rFonts w:hint="eastAsia" w:ascii="宋体" w:hAnsi="宋体"/>
          <w:bCs/>
          <w:sz w:val="24"/>
          <w:szCs w:val="24"/>
        </w:rPr>
        <w:t xml:space="preserve">，中标人全年每月考核情况都为优良的，且无一类养护区域名贵树木死亡及年度总工日满5852个的，可支付全部年度考核预留款。若有一类养护区域名贵树木死亡、年度总工日（5852个）不满等情况的，应按市场价在年度考核预留款中予以扣除。合同期内若有月考核情况为合格及以下的，不予支付年度考核预留款。</w:t>
      </w:r>
      <w:r>
        <w:rPr>
          <w:rFonts w:ascii="宋体" w:hAnsi="宋体"/>
          <w:bCs/>
          <w:sz w:val="24"/>
          <w:szCs w:val="24"/>
        </w:rPr>
      </w:r>
      <w:r/>
    </w:p>
    <w:p>
      <w:pPr>
        <w:pStyle w:val="784"/>
        <w:ind w:firstLine="480"/>
        <w:spacing w:line="500" w:lineRule="exact"/>
        <w:rPr>
          <w:rFonts w:ascii="宋体" w:hAnsi="宋体" w:cs="宋体"/>
          <w:spacing w:val="3"/>
          <w:sz w:val="24"/>
          <w:szCs w:val="24"/>
        </w:rPr>
      </w:pPr>
      <w:r>
        <w:rPr>
          <w:rFonts w:ascii="宋体" w:hAnsi="宋体" w:cs="宋体"/>
          <w:spacing w:val="3"/>
          <w:sz w:val="24"/>
          <w:szCs w:val="24"/>
        </w:rPr>
      </w:r>
      <w:r/>
    </w:p>
    <w:p>
      <w:pPr>
        <w:pStyle w:val="784"/>
        <w:numPr>
          <w:ilvl w:val="0"/>
          <w:numId w:val="10"/>
        </w:numPr>
        <w:ind w:left="0" w:firstLine="643"/>
        <w:keepLines/>
        <w:keepNext/>
        <w:spacing w:before="145" w:after="145" w:line="500" w:lineRule="exact"/>
        <w:rPr>
          <w:rFonts w:eastAsia="黑体"/>
          <w:b/>
          <w:bCs/>
          <w:sz w:val="32"/>
          <w:szCs w:val="32"/>
        </w:rPr>
        <w:outlineLvl w:val="2"/>
      </w:pPr>
      <w:r>
        <w:rPr>
          <w:rFonts w:hint="eastAsia" w:eastAsia="黑体"/>
          <w:b/>
          <w:bCs/>
          <w:sz w:val="32"/>
          <w:szCs w:val="32"/>
        </w:rPr>
        <w:t xml:space="preserve">服务需求</w:t>
      </w:r>
      <w:r>
        <w:rPr>
          <w:rFonts w:eastAsia="黑体"/>
          <w:b/>
          <w:bCs/>
          <w:sz w:val="32"/>
          <w:szCs w:val="32"/>
        </w:rPr>
      </w:r>
      <w:r/>
    </w:p>
    <w:p>
      <w:pPr>
        <w:pStyle w:val="784"/>
        <w:ind w:firstLine="562"/>
        <w:spacing w:line="500" w:lineRule="exact"/>
        <w:rPr>
          <w:rFonts w:eastAsia="黑体"/>
          <w:b/>
          <w:bCs/>
          <w:sz w:val="28"/>
          <w:szCs w:val="28"/>
        </w:rPr>
      </w:pPr>
      <w:r>
        <w:rPr>
          <w:rFonts w:eastAsia="黑体"/>
          <w:b/>
          <w:bCs/>
          <w:sz w:val="28"/>
          <w:szCs w:val="28"/>
        </w:rPr>
        <w:t xml:space="preserve">2.1服务内容</w:t>
      </w:r>
      <w:r/>
    </w:p>
    <w:p>
      <w:pPr>
        <w:pStyle w:val="784"/>
        <w:ind w:firstLine="480"/>
        <w:spacing w:line="500" w:lineRule="exact"/>
        <w:rPr>
          <w:bCs/>
          <w:sz w:val="24"/>
        </w:rPr>
      </w:pPr>
      <w:r>
        <w:rPr>
          <w:rFonts w:hint="eastAsia"/>
          <w:bCs/>
          <w:sz w:val="24"/>
        </w:rPr>
        <w:t xml:space="preserve">负责江苏食品药品职业技术学院校园绿化养护服务（含百草园养护）、外环境保洁（含绿化保洁、校园道路洗扫服务及水环境保洁）、部分楼宇绿植租赁养护、校东门内转盘花卉绿植养护及更换服务、</w:t>
      </w:r>
      <w:r>
        <w:rPr>
          <w:rFonts w:hint="eastAsia" w:ascii="宋体" w:hAnsi="宋体"/>
          <w:sz w:val="24"/>
          <w:szCs w:val="24"/>
        </w:rPr>
        <w:t xml:space="preserve">果园养护管理</w:t>
      </w:r>
      <w:r>
        <w:rPr>
          <w:rFonts w:hint="eastAsia"/>
          <w:bCs/>
          <w:sz w:val="24"/>
        </w:rPr>
        <w:t xml:space="preserve">等。</w:t>
      </w:r>
      <w:r>
        <w:rPr>
          <w:bCs/>
          <w:sz w:val="24"/>
        </w:rPr>
      </w:r>
      <w:r/>
    </w:p>
    <w:p>
      <w:pPr>
        <w:pStyle w:val="784"/>
        <w:ind w:firstLine="562"/>
        <w:spacing w:line="500" w:lineRule="exact"/>
        <w:rPr>
          <w:sz w:val="24"/>
          <w:szCs w:val="24"/>
        </w:rPr>
      </w:pPr>
      <w:r>
        <w:rPr>
          <w:b/>
          <w:bCs/>
          <w:sz w:val="28"/>
          <w:szCs w:val="28"/>
        </w:rPr>
        <w:t xml:space="preserve">2.2服务要求</w:t>
      </w:r>
      <w:r>
        <w:rPr>
          <w:sz w:val="24"/>
          <w:szCs w:val="24"/>
        </w:rPr>
      </w:r>
      <w:r/>
    </w:p>
    <w:p>
      <w:pPr>
        <w:pStyle w:val="784"/>
        <w:ind w:firstLine="480"/>
        <w:spacing w:line="470" w:lineRule="exact"/>
        <w:rPr>
          <w:rFonts w:ascii="宋体" w:hAnsi="宋体" w:cs="宋体"/>
          <w:b/>
          <w:color w:val="000000"/>
          <w:sz w:val="24"/>
          <w:szCs w:val="24"/>
        </w:rPr>
      </w:pPr>
      <w:r>
        <w:rPr>
          <w:rFonts w:hint="eastAsia" w:ascii="宋体" w:hAnsi="宋体" w:cs="宋体"/>
          <w:b/>
          <w:color w:val="000000"/>
          <w:sz w:val="24"/>
          <w:szCs w:val="24"/>
        </w:rPr>
        <w:t xml:space="preserve">1.绿化养护管理</w:t>
      </w:r>
      <w:r>
        <w:rPr>
          <w:rFonts w:ascii="宋体" w:hAnsi="宋体" w:cs="宋体"/>
          <w:b/>
          <w:color w:val="000000"/>
          <w:sz w:val="24"/>
          <w:szCs w:val="24"/>
        </w:rPr>
      </w:r>
      <w:r/>
    </w:p>
    <w:p>
      <w:pPr>
        <w:pStyle w:val="784"/>
        <w:ind w:firstLine="480"/>
        <w:spacing w:line="470" w:lineRule="exact"/>
        <w:rPr>
          <w:rFonts w:ascii="宋体" w:hAnsi="宋体" w:cs="宋体"/>
          <w:color w:val="000000"/>
          <w:sz w:val="24"/>
          <w:szCs w:val="24"/>
        </w:rPr>
      </w:pPr>
      <w:r>
        <w:rPr>
          <w:rFonts w:hint="eastAsia" w:ascii="宋体" w:hAnsi="宋体" w:cs="宋体"/>
          <w:color w:val="000000"/>
          <w:sz w:val="24"/>
          <w:szCs w:val="24"/>
        </w:rPr>
        <w:t xml:space="preserve">1.1学院一类养护区域：学院北大门至图书馆一线（东环形道与大龙沟合围区域）、凤凰山至实习宾馆周边、科技园广场、文正路。</w:t>
      </w:r>
      <w:r>
        <w:rPr>
          <w:rFonts w:ascii="宋体" w:hAnsi="宋体" w:cs="宋体"/>
          <w:color w:val="000000"/>
          <w:sz w:val="24"/>
          <w:szCs w:val="24"/>
        </w:rPr>
      </w:r>
      <w:r/>
    </w:p>
    <w:p>
      <w:pPr>
        <w:pStyle w:val="784"/>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本区域养护质量标准: </w:t>
      </w:r>
      <w:r>
        <w:rPr>
          <w:rFonts w:ascii="宋体" w:hAnsi="宋体" w:cs="宋体"/>
          <w:color w:val="000000"/>
          <w:sz w:val="24"/>
          <w:szCs w:val="24"/>
        </w:rPr>
      </w:r>
      <w:r/>
    </w:p>
    <w:p>
      <w:pPr>
        <w:pStyle w:val="784"/>
        <w:ind w:firstLine="480"/>
        <w:spacing w:line="460" w:lineRule="exact"/>
        <w:rPr>
          <w:bCs/>
          <w:sz w:val="24"/>
          <w:szCs w:val="22"/>
        </w:rPr>
      </w:pPr>
      <w:r>
        <w:rPr>
          <w:rFonts w:hint="eastAsia"/>
          <w:bCs/>
          <w:sz w:val="24"/>
          <w:szCs w:val="22"/>
        </w:rPr>
        <w:t xml:space="preserve">（1）北大门及食品科技园草坪需重点养护，确保草坪生长旺盛，修剪整齐雅观，四季常绿，</w:t>
      </w:r>
      <w:r>
        <w:rPr>
          <w:bCs/>
          <w:sz w:val="24"/>
          <w:szCs w:val="22"/>
        </w:rPr>
        <w:t xml:space="preserve">根据气候抗旱排涝, 保证春季适时返青，生长茂盛、颜色正常、无枯黄；</w:t>
      </w:r>
      <w:r>
        <w:rPr>
          <w:rFonts w:hint="eastAsia"/>
          <w:bCs/>
          <w:sz w:val="24"/>
          <w:szCs w:val="22"/>
        </w:rPr>
        <w:t xml:space="preserve">草坪内无杂草，无坑洼积水，无裸露黄土。冬季黑麦草播撒要求均均匀无遗漏，发芽整齐确保效果一致。修剪做到剪口平整，路边沿口修剪整齐，冬春季及时施肥，并做好病虫害防治。</w:t>
      </w:r>
      <w:r>
        <w:rPr>
          <w:bCs/>
          <w:sz w:val="24"/>
          <w:szCs w:val="22"/>
        </w:rPr>
      </w:r>
      <w:r/>
    </w:p>
    <w:p>
      <w:pPr>
        <w:pStyle w:val="784"/>
        <w:ind w:firstLine="480"/>
        <w:spacing w:line="460" w:lineRule="exact"/>
        <w:rPr>
          <w:bCs/>
          <w:sz w:val="24"/>
          <w:szCs w:val="22"/>
        </w:rPr>
      </w:pPr>
      <w:r>
        <w:rPr>
          <w:bCs/>
          <w:sz w:val="24"/>
          <w:szCs w:val="22"/>
        </w:rPr>
        <w:t xml:space="preserve">（2）常年进行绿篱、球类、植物色块等造型植物的修剪，保证植物造型整齐、美观。清除枯死树、枝，发现危树及时报批、砍伐，杜绝安全隐患，不得随意砍伐和移植树木，</w:t>
      </w:r>
      <w:r>
        <w:rPr>
          <w:rFonts w:hint="eastAsia"/>
          <w:bCs/>
          <w:sz w:val="24"/>
          <w:szCs w:val="22"/>
        </w:rPr>
        <w:t xml:space="preserve">采购人</w:t>
      </w:r>
      <w:r>
        <w:rPr>
          <w:bCs/>
          <w:sz w:val="24"/>
          <w:szCs w:val="22"/>
        </w:rPr>
        <w:t xml:space="preserve">同意除外；</w:t>
      </w:r>
      <w:r/>
    </w:p>
    <w:p>
      <w:pPr>
        <w:pStyle w:val="784"/>
        <w:ind w:firstLine="480"/>
        <w:spacing w:line="460" w:lineRule="exact"/>
        <w:rPr>
          <w:bCs/>
          <w:sz w:val="24"/>
          <w:szCs w:val="22"/>
        </w:rPr>
      </w:pPr>
      <w:r>
        <w:rPr>
          <w:bCs/>
          <w:sz w:val="24"/>
          <w:szCs w:val="22"/>
        </w:rPr>
        <w:t xml:space="preserve">（3）每年至少两次对行道树枯枝进行清理，每周一次行道树枯枝巡查并做好记录；发现树木倾斜及时扶正支撑，涉及到危树及时报批、砍伐。如因企业巡视不到位，养护或管理不当（如枯枝未及时清理砸落等）造成人身伤害和财产损失，由企业自行承担。</w:t>
      </w:r>
      <w:r/>
    </w:p>
    <w:p>
      <w:pPr>
        <w:pStyle w:val="784"/>
        <w:ind w:firstLine="480"/>
        <w:spacing w:line="460" w:lineRule="exact"/>
        <w:rPr>
          <w:bCs/>
          <w:sz w:val="24"/>
          <w:szCs w:val="22"/>
        </w:rPr>
      </w:pPr>
      <w:r>
        <w:rPr>
          <w:bCs/>
          <w:sz w:val="24"/>
          <w:szCs w:val="22"/>
        </w:rPr>
        <w:t xml:space="preserve">（4）所有绿地内无白色垃圾、及时清除绿化区杂树、杂草，需修剪的杂草高度控制在15cm以下，做到杂草不上篱、不上树，修剪下的枯枝、碎草必须及时清理，重点地区路段能做到随产随清，能坚持在重大节日前进行突击清理，其它地区和路段做到日产日清，病枯树及绿化带内裸露地表不超过2%；</w:t>
      </w:r>
      <w:r/>
    </w:p>
    <w:p>
      <w:pPr>
        <w:pStyle w:val="784"/>
        <w:ind w:firstLine="480"/>
        <w:spacing w:line="460" w:lineRule="exact"/>
        <w:rPr>
          <w:bCs/>
          <w:sz w:val="24"/>
          <w:szCs w:val="22"/>
        </w:rPr>
      </w:pPr>
      <w:r>
        <w:rPr>
          <w:bCs/>
          <w:sz w:val="24"/>
          <w:szCs w:val="22"/>
        </w:rPr>
        <w:t xml:space="preserve">（5）及时施肥、浇水、治虫，防治病虫害，杜绝大面积病虫害蔓延，避免植物在生长期内枯萎，冬季乔灌木加施基肥（有机肥）；病虫害防治用药必须符合农药使用相关要求；施肥、防治作业时需提前告知监管部门并做好施肥、治虫记录。 肥料、农药入库出库单需监管部门签字，养护中施肥材料以有机肥为主，但应避免有强烈气味的肥料、农药； </w:t>
      </w:r>
      <w:r/>
    </w:p>
    <w:p>
      <w:pPr>
        <w:pStyle w:val="784"/>
        <w:ind w:firstLine="480"/>
        <w:spacing w:line="460" w:lineRule="exact"/>
        <w:rPr>
          <w:bCs/>
          <w:sz w:val="24"/>
          <w:szCs w:val="22"/>
        </w:rPr>
      </w:pPr>
      <w:r>
        <w:rPr>
          <w:bCs/>
          <w:sz w:val="24"/>
          <w:szCs w:val="22"/>
        </w:rPr>
        <w:t xml:space="preserve">（6）做好灾害性天气绿化保护工作，倒伏树木及时扶正，损伤树木进行修剪，毁损树木及时清理补植。</w:t>
      </w:r>
      <w:r/>
    </w:p>
    <w:p>
      <w:pPr>
        <w:pStyle w:val="784"/>
        <w:ind w:firstLine="480"/>
        <w:spacing w:line="460" w:lineRule="exact"/>
        <w:rPr>
          <w:bCs/>
          <w:sz w:val="24"/>
          <w:szCs w:val="22"/>
        </w:rPr>
      </w:pPr>
      <w:r>
        <w:rPr>
          <w:bCs/>
          <w:sz w:val="24"/>
          <w:szCs w:val="22"/>
        </w:rPr>
        <w:t xml:space="preserve">（7）做好对水面的管理，及时清除漂浮物，确保水质良好，无杂物、无异味，做好水生花卉的管理，保证花期的观赏效果。</w:t>
      </w:r>
      <w:r/>
    </w:p>
    <w:p>
      <w:pPr>
        <w:pStyle w:val="784"/>
        <w:ind w:firstLine="480"/>
        <w:spacing w:line="460" w:lineRule="exact"/>
        <w:rPr>
          <w:bCs/>
          <w:sz w:val="24"/>
          <w:szCs w:val="22"/>
        </w:rPr>
      </w:pPr>
      <w:r>
        <w:rPr>
          <w:bCs/>
          <w:sz w:val="24"/>
          <w:szCs w:val="22"/>
        </w:rPr>
        <w:t xml:space="preserve">（8）做好</w:t>
      </w:r>
      <w:r>
        <w:rPr>
          <w:rFonts w:hint="eastAsia"/>
          <w:bCs/>
          <w:sz w:val="24"/>
          <w:szCs w:val="22"/>
        </w:rPr>
        <w:t xml:space="preserve">时令</w:t>
      </w:r>
      <w:r>
        <w:rPr>
          <w:bCs/>
          <w:sz w:val="24"/>
          <w:szCs w:val="22"/>
        </w:rPr>
        <w:t xml:space="preserve">花卉的播种、养护工作，花后及时收种、播种，每年增加新购种子，种子由养护方提供，保证花期正常开放，做到布局美观、四季有花，花卉生长良好，无病虫害，枝繁叶茂，花朵鲜艳。</w:t>
      </w:r>
      <w:r>
        <w:rPr>
          <w:rFonts w:hint="eastAsia"/>
          <w:bCs/>
          <w:sz w:val="24"/>
          <w:szCs w:val="22"/>
        </w:rPr>
        <w:t xml:space="preserve">年种植时令花卉累计不少于350㎡，每批次种植不少于4种花卉，草花花籽播撒不少于1000㎡。种植方案提交采购人审核，得到允许后方可实施。验收合格标准为：所有花卉的观赏价值为最佳观赏期，种植密度每平方米不少于64株，黄土裸露不明显。</w:t>
      </w:r>
      <w:r>
        <w:rPr>
          <w:bCs/>
          <w:sz w:val="24"/>
          <w:szCs w:val="22"/>
        </w:rPr>
      </w:r>
      <w:r/>
    </w:p>
    <w:p>
      <w:pPr>
        <w:pStyle w:val="784"/>
        <w:ind w:firstLine="480"/>
        <w:spacing w:line="460" w:lineRule="exact"/>
        <w:rPr>
          <w:bCs/>
          <w:sz w:val="24"/>
          <w:szCs w:val="22"/>
        </w:rPr>
      </w:pPr>
      <w:r>
        <w:rPr>
          <w:bCs/>
          <w:sz w:val="24"/>
          <w:szCs w:val="22"/>
        </w:rPr>
        <w:t xml:space="preserve">（9）负责</w:t>
      </w:r>
      <w:r>
        <w:rPr>
          <w:rFonts w:hint="eastAsia"/>
          <w:bCs/>
          <w:sz w:val="24"/>
          <w:szCs w:val="22"/>
        </w:rPr>
        <w:t xml:space="preserve">采购人</w:t>
      </w:r>
      <w:r>
        <w:rPr>
          <w:bCs/>
          <w:sz w:val="24"/>
          <w:szCs w:val="22"/>
        </w:rPr>
        <w:t xml:space="preserve">指定区域盆栽植物的日常养护及摆放，保证大型活动及重大节日相关地点的</w:t>
      </w:r>
      <w:r>
        <w:rPr>
          <w:rFonts w:hint="eastAsia"/>
          <w:bCs/>
          <w:sz w:val="24"/>
          <w:szCs w:val="22"/>
        </w:rPr>
        <w:t xml:space="preserve">绿植</w:t>
      </w:r>
      <w:r>
        <w:rPr>
          <w:bCs/>
          <w:sz w:val="24"/>
          <w:szCs w:val="22"/>
        </w:rPr>
        <w:t xml:space="preserve">布置工作（大型活动或重大节日等临时摆放盆栽和花卉的费用按实结算）。</w:t>
      </w:r>
      <w:r/>
    </w:p>
    <w:p>
      <w:pPr>
        <w:pStyle w:val="784"/>
        <w:ind w:firstLine="480"/>
        <w:spacing w:line="460" w:lineRule="exact"/>
        <w:rPr>
          <w:bCs/>
          <w:sz w:val="24"/>
          <w:szCs w:val="22"/>
        </w:rPr>
      </w:pPr>
      <w:r>
        <w:rPr>
          <w:bCs/>
          <w:sz w:val="24"/>
          <w:szCs w:val="22"/>
        </w:rPr>
        <w:t xml:space="preserve">（10）日常养护中如遇基建施工需零星移植树木工作，中标人必须无条件完成，采购人根据工作量给予中标人一定的劳务及机械、材料等耗材费用，费用从暂列金中申请；</w:t>
      </w:r>
      <w:r/>
    </w:p>
    <w:p>
      <w:pPr>
        <w:pStyle w:val="784"/>
        <w:ind w:firstLine="480"/>
        <w:spacing w:line="460" w:lineRule="exact"/>
        <w:rPr>
          <w:bCs/>
          <w:sz w:val="24"/>
          <w:szCs w:val="22"/>
        </w:rPr>
      </w:pPr>
      <w:r>
        <w:rPr>
          <w:bCs/>
          <w:sz w:val="24"/>
          <w:szCs w:val="22"/>
        </w:rPr>
        <w:t xml:space="preserve">（11）枯死树木及修剪下的枯枝等绿化垃圾应及时清理出校园；保证所养护绿地范围内的整洁，白色垃圾、枯枝、枯叶、建筑废料等垃圾及时清理出校园。</w:t>
      </w:r>
      <w:r/>
    </w:p>
    <w:p>
      <w:pPr>
        <w:pStyle w:val="784"/>
        <w:ind w:firstLine="480"/>
        <w:spacing w:line="460" w:lineRule="exact"/>
        <w:rPr>
          <w:bCs/>
          <w:sz w:val="24"/>
          <w:szCs w:val="22"/>
        </w:rPr>
      </w:pPr>
      <w:r>
        <w:rPr>
          <w:bCs/>
          <w:sz w:val="24"/>
          <w:szCs w:val="22"/>
        </w:rPr>
        <w:t xml:space="preserve">（12）负责养护区域内园林设施（亭、廊、桥、凳）等的管理、巡视并及时汇报使用状况。巡视并制止任何未经</w:t>
      </w:r>
      <w:r>
        <w:rPr>
          <w:rFonts w:hint="eastAsia"/>
          <w:bCs/>
          <w:sz w:val="24"/>
          <w:szCs w:val="22"/>
        </w:rPr>
        <w:t xml:space="preserve">采购人</w:t>
      </w:r>
      <w:r>
        <w:rPr>
          <w:bCs/>
          <w:sz w:val="24"/>
          <w:szCs w:val="22"/>
        </w:rPr>
        <w:t xml:space="preserve">许可的装饰装修、基建、通讯、电力、燃气等施工需占用、开挖、改造绿地以及移植、砍伐、修剪树木等行为。</w:t>
      </w:r>
      <w:r/>
    </w:p>
    <w:p>
      <w:pPr>
        <w:pStyle w:val="784"/>
        <w:ind w:firstLine="480"/>
        <w:spacing w:line="460" w:lineRule="exact"/>
        <w:rPr>
          <w:bCs/>
          <w:sz w:val="24"/>
          <w:szCs w:val="22"/>
        </w:rPr>
      </w:pPr>
      <w:r>
        <w:rPr>
          <w:bCs/>
          <w:sz w:val="24"/>
          <w:szCs w:val="22"/>
        </w:rPr>
        <w:t xml:space="preserve">（13）养护中施肥材料以有机肥为主，但应避免有强烈气味的肥料；每年病虫害防治用药必须符合农药使用相关要求；施肥、防治作业时需提前告知监管部门并做好施肥、治虫记录。</w:t>
      </w:r>
      <w:r/>
    </w:p>
    <w:p>
      <w:pPr>
        <w:pStyle w:val="784"/>
        <w:ind w:firstLine="480"/>
        <w:spacing w:line="460" w:lineRule="exact"/>
        <w:rPr>
          <w:bCs/>
          <w:sz w:val="24"/>
          <w:szCs w:val="22"/>
        </w:rPr>
      </w:pPr>
      <w:r>
        <w:rPr>
          <w:bCs/>
          <w:sz w:val="24"/>
          <w:szCs w:val="22"/>
        </w:rPr>
        <w:t xml:space="preserve">（14）发现绿地内苗木死亡，由中标人负责按原规格、品种、数量及时进行补栽，并确保成活，发生的费用由中标人全部承担。若中标人未按规定补植，</w:t>
      </w:r>
      <w:r>
        <w:rPr>
          <w:rFonts w:hint="eastAsia"/>
          <w:bCs/>
          <w:sz w:val="24"/>
          <w:szCs w:val="22"/>
        </w:rPr>
        <w:t xml:space="preserve">采购人</w:t>
      </w:r>
      <w:r>
        <w:rPr>
          <w:bCs/>
          <w:sz w:val="24"/>
          <w:szCs w:val="22"/>
        </w:rPr>
        <w:t xml:space="preserve">有权安排第三方进行种植，所发生的苗木费及补植费用从当季合同款中扣除。</w:t>
      </w:r>
      <w:r/>
    </w:p>
    <w:p>
      <w:pPr>
        <w:pStyle w:val="784"/>
        <w:ind w:firstLine="480"/>
        <w:spacing w:line="470" w:lineRule="exact"/>
        <w:rPr>
          <w:rFonts w:ascii="宋体" w:hAnsi="宋体" w:cs="宋体"/>
          <w:color w:val="000000"/>
          <w:sz w:val="24"/>
          <w:szCs w:val="24"/>
        </w:rPr>
      </w:pPr>
      <w:r>
        <w:rPr>
          <w:rFonts w:hint="eastAsia" w:ascii="宋体" w:hAnsi="宋体" w:cs="宋体"/>
          <w:color w:val="000000"/>
          <w:sz w:val="24"/>
          <w:szCs w:val="24"/>
        </w:rPr>
        <w:t xml:space="preserve">1.2学院二类养护区域：除一类区域及林区等其他区域。</w:t>
      </w:r>
      <w:r>
        <w:rPr>
          <w:rFonts w:ascii="宋体" w:hAnsi="宋体" w:cs="宋体"/>
          <w:color w:val="000000"/>
          <w:sz w:val="24"/>
          <w:szCs w:val="24"/>
        </w:rPr>
      </w:r>
      <w:r/>
    </w:p>
    <w:p>
      <w:pPr>
        <w:pStyle w:val="784"/>
        <w:ind w:firstLine="480"/>
        <w:spacing w:line="470" w:lineRule="exact"/>
        <w:rPr>
          <w:rFonts w:ascii="宋体" w:hAnsi="宋体" w:cs="宋体"/>
          <w:color w:val="000000"/>
          <w:sz w:val="24"/>
          <w:szCs w:val="24"/>
        </w:rPr>
      </w:pPr>
      <w:r>
        <w:rPr>
          <w:rFonts w:hint="eastAsia" w:ascii="宋体" w:hAnsi="宋体" w:cs="宋体"/>
          <w:color w:val="000000"/>
          <w:sz w:val="24"/>
          <w:szCs w:val="24"/>
        </w:rPr>
        <w:t xml:space="preserve">本区域养护质量标准：地被、绿篱及时修剪；树木生长健壮、旺盛；无枯死枝、病虫枝；树根无萌蘖，树干无藤物缠绕，树梢无悬挂物；无明显病虫为害症状；按树木生长规律和要求施肥；死树枯枝及时清理；及时抹芽，每年修剪不少于1次；发现树洞及时修补,发现倒伏树木及时加固扶正。</w:t>
      </w:r>
      <w:r>
        <w:rPr>
          <w:rFonts w:ascii="宋体" w:hAnsi="宋体" w:cs="宋体"/>
          <w:color w:val="000000"/>
          <w:sz w:val="24"/>
          <w:szCs w:val="24"/>
        </w:rPr>
      </w:r>
      <w:r/>
    </w:p>
    <w:p>
      <w:pPr>
        <w:pStyle w:val="784"/>
        <w:ind w:firstLine="480"/>
        <w:spacing w:line="470" w:lineRule="exact"/>
        <w:rPr>
          <w:rFonts w:ascii="宋体" w:hAnsi="宋体" w:cs="宋体"/>
          <w:color w:val="000000"/>
          <w:sz w:val="24"/>
          <w:szCs w:val="24"/>
        </w:rPr>
      </w:pPr>
      <w:r>
        <w:rPr>
          <w:rFonts w:hint="eastAsia" w:ascii="宋体" w:hAnsi="宋体" w:cs="宋体"/>
          <w:color w:val="000000"/>
          <w:sz w:val="24"/>
          <w:szCs w:val="24"/>
        </w:rPr>
        <w:t xml:space="preserve">1.3林区：六号实验楼北、西门道路南侧树林。</w:t>
      </w:r>
      <w:r>
        <w:rPr>
          <w:rFonts w:ascii="宋体" w:hAnsi="宋体" w:cs="宋体"/>
          <w:color w:val="000000"/>
          <w:sz w:val="24"/>
          <w:szCs w:val="24"/>
        </w:rPr>
      </w:r>
      <w:r/>
    </w:p>
    <w:p>
      <w:pPr>
        <w:pStyle w:val="784"/>
        <w:ind w:firstLine="480"/>
        <w:spacing w:line="470" w:lineRule="exact"/>
        <w:rPr>
          <w:rFonts w:ascii="宋体" w:hAnsi="宋体" w:cs="宋体"/>
          <w:color w:val="000000"/>
          <w:sz w:val="24"/>
          <w:szCs w:val="24"/>
        </w:rPr>
      </w:pPr>
      <w:r>
        <w:rPr>
          <w:rFonts w:hint="eastAsia" w:ascii="宋体" w:hAnsi="宋体" w:cs="宋体"/>
          <w:color w:val="000000"/>
          <w:sz w:val="24"/>
          <w:szCs w:val="24"/>
        </w:rPr>
        <w:t xml:space="preserve">本区域养护标准：按时清除林内杂草枯枝垃圾等，根据防火需求清除杂草。</w:t>
      </w:r>
      <w:r>
        <w:rPr>
          <w:rFonts w:ascii="宋体" w:hAnsi="宋体" w:cs="宋体"/>
          <w:color w:val="000000"/>
          <w:sz w:val="24"/>
          <w:szCs w:val="24"/>
        </w:rPr>
      </w:r>
      <w:r/>
    </w:p>
    <w:p>
      <w:pPr>
        <w:pStyle w:val="784"/>
        <w:ind w:firstLine="480"/>
        <w:spacing w:line="470" w:lineRule="exact"/>
        <w:rPr>
          <w:rFonts w:ascii="宋体" w:hAnsi="宋体" w:cs="宋体"/>
          <w:color w:val="000000"/>
          <w:sz w:val="24"/>
          <w:szCs w:val="24"/>
        </w:rPr>
      </w:pPr>
      <w:r>
        <w:rPr>
          <w:rFonts w:hint="eastAsia" w:ascii="宋体" w:hAnsi="宋体" w:cs="宋体"/>
          <w:color w:val="000000"/>
          <w:sz w:val="24"/>
          <w:szCs w:val="24"/>
        </w:rPr>
        <w:t xml:space="preserve">1.4百草园中药材的种植养护（含翻地、播种、间苗、抗旱排涝、施肥、除草、修剪、防治病虫害等，具体要求按学院相关部门的规定执行）。</w:t>
      </w:r>
      <w:r>
        <w:rPr>
          <w:rFonts w:ascii="宋体" w:hAnsi="宋体" w:cs="宋体"/>
          <w:color w:val="000000"/>
          <w:sz w:val="24"/>
          <w:szCs w:val="24"/>
        </w:rPr>
      </w:r>
      <w:r/>
    </w:p>
    <w:p>
      <w:pPr>
        <w:pStyle w:val="784"/>
        <w:ind w:firstLine="480"/>
        <w:spacing w:line="470" w:lineRule="exact"/>
        <w:rPr>
          <w:rFonts w:ascii="宋体" w:hAnsi="宋体" w:cs="宋体"/>
          <w:color w:val="000000"/>
          <w:sz w:val="24"/>
          <w:szCs w:val="24"/>
        </w:rPr>
      </w:pPr>
      <w:r>
        <w:rPr>
          <w:rFonts w:hint="eastAsia" w:ascii="宋体" w:hAnsi="宋体" w:cs="宋体"/>
          <w:color w:val="000000"/>
          <w:sz w:val="24"/>
          <w:szCs w:val="24"/>
        </w:rPr>
        <w:t xml:space="preserve">1.5校内所有的广场、道路(含道板砖)、桥梁、所有铺装地面等清除杂草，人行道、小径绿化垃圾及时清理。</w:t>
      </w:r>
      <w:r>
        <w:rPr>
          <w:rFonts w:ascii="宋体" w:hAnsi="宋体" w:cs="宋体"/>
          <w:color w:val="000000"/>
          <w:sz w:val="24"/>
          <w:szCs w:val="24"/>
        </w:rPr>
      </w:r>
      <w:r/>
    </w:p>
    <w:p>
      <w:pPr>
        <w:pStyle w:val="784"/>
        <w:ind w:firstLine="480"/>
        <w:spacing w:line="470" w:lineRule="exact"/>
        <w:rPr>
          <w:rFonts w:ascii="宋体" w:hAnsi="宋体" w:cs="宋体"/>
          <w:color w:val="000000"/>
          <w:sz w:val="24"/>
          <w:szCs w:val="24"/>
        </w:rPr>
      </w:pPr>
      <w:r>
        <w:rPr>
          <w:rFonts w:hint="eastAsia" w:ascii="宋体" w:hAnsi="宋体" w:cs="宋体"/>
          <w:color w:val="000000"/>
          <w:sz w:val="24"/>
          <w:szCs w:val="24"/>
        </w:rPr>
        <w:t xml:space="preserve">1.6对树木进行养护并达到99%的养护成活率，同时为直径25公分及以上的树木提供养护记录(台账)。</w:t>
      </w:r>
      <w:r>
        <w:rPr>
          <w:rFonts w:ascii="宋体" w:hAnsi="宋体" w:cs="宋体"/>
          <w:color w:val="000000"/>
          <w:sz w:val="24"/>
          <w:szCs w:val="24"/>
        </w:rPr>
      </w:r>
      <w:r/>
    </w:p>
    <w:p>
      <w:pPr>
        <w:pStyle w:val="784"/>
        <w:ind w:firstLine="480"/>
        <w:spacing w:line="470" w:lineRule="exact"/>
        <w:rPr>
          <w:rFonts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sz w:val="24"/>
          <w:szCs w:val="24"/>
        </w:rPr>
        <w:t xml:space="preserve">在实施绿化养护管理过程中必须达到采购人提出的养护标准与时间要求。非因不可抗力而死亡乔木、灌木、绿篱等及时补栽或按市场价赔偿。</w:t>
      </w:r>
      <w:r>
        <w:rPr>
          <w:rFonts w:ascii="宋体" w:hAnsi="宋体" w:cs="宋体"/>
          <w:color w:val="000000"/>
          <w:sz w:val="24"/>
          <w:szCs w:val="24"/>
        </w:rPr>
      </w:r>
      <w:r/>
    </w:p>
    <w:p>
      <w:pPr>
        <w:pStyle w:val="784"/>
        <w:ind w:firstLine="480"/>
        <w:spacing w:line="470" w:lineRule="exact"/>
        <w:rPr>
          <w:rFonts w:ascii="宋体" w:hAnsi="宋体" w:cs="宋体"/>
          <w:color w:val="000000"/>
          <w:sz w:val="24"/>
          <w:szCs w:val="24"/>
        </w:rPr>
      </w:pPr>
      <w:r>
        <w:rPr>
          <w:rFonts w:hint="eastAsia" w:ascii="宋体" w:hAnsi="宋体" w:cs="宋体"/>
          <w:color w:val="000000"/>
          <w:sz w:val="24"/>
          <w:szCs w:val="24"/>
        </w:rPr>
        <w:t xml:space="preserve">1.8配合学院完成重大活动所需要的养护任务及其它临时任务。</w:t>
      </w:r>
      <w:r>
        <w:rPr>
          <w:rFonts w:ascii="宋体" w:hAnsi="宋体" w:cs="宋体"/>
          <w:color w:val="000000"/>
          <w:sz w:val="24"/>
          <w:szCs w:val="24"/>
        </w:rPr>
      </w:r>
      <w:r/>
    </w:p>
    <w:p>
      <w:pPr>
        <w:pStyle w:val="784"/>
        <w:ind w:firstLine="480"/>
        <w:spacing w:line="470" w:lineRule="exact"/>
        <w:rPr>
          <w:rFonts w:ascii="宋体" w:hAnsi="宋体" w:cs="宋体"/>
          <w:b/>
          <w:color w:val="000000"/>
          <w:sz w:val="24"/>
          <w:szCs w:val="24"/>
        </w:rPr>
      </w:pPr>
      <w:r>
        <w:rPr>
          <w:rFonts w:hint="eastAsia" w:ascii="宋体" w:hAnsi="宋体" w:cs="宋体"/>
          <w:b/>
          <w:color w:val="000000"/>
          <w:sz w:val="24"/>
          <w:szCs w:val="24"/>
        </w:rPr>
        <w:t xml:space="preserve">2.外围环境保洁项目</w:t>
      </w:r>
      <w:r>
        <w:rPr>
          <w:rFonts w:ascii="宋体" w:hAnsi="宋体" w:cs="宋体"/>
          <w:b/>
          <w:color w:val="000000"/>
          <w:sz w:val="24"/>
          <w:szCs w:val="24"/>
        </w:rPr>
      </w:r>
      <w:r/>
    </w:p>
    <w:p>
      <w:pPr>
        <w:pStyle w:val="784"/>
        <w:ind w:firstLine="480"/>
        <w:spacing w:line="440" w:lineRule="exact"/>
        <w:rPr>
          <w:bCs/>
          <w:sz w:val="24"/>
          <w:szCs w:val="22"/>
        </w:rPr>
      </w:pPr>
      <w:r>
        <w:rPr>
          <w:rFonts w:hint="eastAsia" w:ascii="宋体" w:hAnsi="宋体" w:cs="宋体"/>
          <w:color w:val="000000"/>
          <w:sz w:val="24"/>
          <w:szCs w:val="24"/>
        </w:rPr>
        <w:t xml:space="preserve">2.1</w:t>
      </w:r>
      <w:r>
        <w:rPr>
          <w:bCs/>
          <w:sz w:val="24"/>
          <w:szCs w:val="22"/>
        </w:rPr>
        <w:t xml:space="preserve">主要包括校园范围内的环境卫生保洁（含绿化保洁）、冰雪天气校园道路积雪清理等。</w:t>
      </w:r>
      <w:r/>
    </w:p>
    <w:p>
      <w:pPr>
        <w:pStyle w:val="784"/>
        <w:ind w:firstLine="480"/>
        <w:spacing w:line="440" w:lineRule="exact"/>
        <w:rPr>
          <w:bCs/>
          <w:sz w:val="24"/>
          <w:szCs w:val="22"/>
        </w:rPr>
      </w:pPr>
      <w:r>
        <w:rPr>
          <w:bCs/>
          <w:sz w:val="24"/>
          <w:szCs w:val="22"/>
        </w:rPr>
        <w:t xml:space="preserve">（1）</w:t>
      </w:r>
      <w:r>
        <w:rPr>
          <w:rFonts w:hint="eastAsia"/>
          <w:bCs/>
          <w:sz w:val="24"/>
          <w:szCs w:val="22"/>
        </w:rPr>
        <w:t xml:space="preserve">学校北广场、行政楼、教学楼等主要楼宇出入口周边除洗扫车机械清扫路面之外硬质道路须每日全面清扫两次，全天巡回保洁。要求每天上午在</w:t>
      </w:r>
      <w:r>
        <w:rPr>
          <w:bCs/>
          <w:sz w:val="24"/>
          <w:szCs w:val="22"/>
        </w:rPr>
        <w:t xml:space="preserve"> 8:00</w:t>
      </w:r>
      <w:r>
        <w:rPr>
          <w:rFonts w:hint="eastAsia"/>
          <w:bCs/>
          <w:sz w:val="24"/>
          <w:szCs w:val="22"/>
        </w:rPr>
        <w:t xml:space="preserve">前和下午</w:t>
      </w:r>
      <w:r>
        <w:rPr>
          <w:bCs/>
          <w:sz w:val="24"/>
          <w:szCs w:val="22"/>
        </w:rPr>
        <w:t xml:space="preserve"> 14:30 </w:t>
      </w:r>
      <w:r>
        <w:rPr>
          <w:rFonts w:hint="eastAsia"/>
          <w:bCs/>
          <w:sz w:val="24"/>
          <w:szCs w:val="22"/>
        </w:rPr>
        <w:t xml:space="preserve">前各全面清扫一次，其他为巡回保洁时间。必要时对路面进行冲洗处理（不得使用自来水及消防用水），确保路面整洁。</w:t>
      </w:r>
      <w:r>
        <w:rPr>
          <w:bCs/>
          <w:sz w:val="24"/>
          <w:szCs w:val="22"/>
        </w:rPr>
      </w:r>
      <w:r/>
    </w:p>
    <w:p>
      <w:pPr>
        <w:pStyle w:val="784"/>
        <w:ind w:firstLine="480"/>
        <w:spacing w:line="440" w:lineRule="exact"/>
        <w:rPr>
          <w:bCs/>
          <w:sz w:val="24"/>
          <w:szCs w:val="22"/>
        </w:rPr>
      </w:pPr>
      <w:r>
        <w:rPr>
          <w:bCs/>
          <w:sz w:val="24"/>
          <w:szCs w:val="22"/>
        </w:rPr>
        <w:t xml:space="preserve">（2）校园</w:t>
      </w:r>
      <w:r>
        <w:rPr>
          <w:rFonts w:hint="eastAsia" w:ascii="宋体" w:hAnsi="宋体" w:cs="宋体"/>
          <w:color w:val="000000"/>
          <w:sz w:val="24"/>
          <w:szCs w:val="24"/>
        </w:rPr>
        <w:t xml:space="preserve">小径及人行道至少保证两天清扫一次，要求不见落叶堆积。</w:t>
      </w:r>
      <w:r>
        <w:rPr>
          <w:bCs/>
          <w:sz w:val="24"/>
          <w:szCs w:val="22"/>
        </w:rPr>
      </w:r>
      <w:r/>
    </w:p>
    <w:p>
      <w:pPr>
        <w:pStyle w:val="784"/>
        <w:ind w:firstLine="480"/>
        <w:spacing w:line="440" w:lineRule="exact"/>
        <w:rPr>
          <w:bCs/>
          <w:sz w:val="24"/>
          <w:szCs w:val="22"/>
        </w:rPr>
      </w:pPr>
      <w:r>
        <w:rPr>
          <w:bCs/>
          <w:sz w:val="24"/>
          <w:szCs w:val="22"/>
        </w:rPr>
        <w:t xml:space="preserve">（</w:t>
      </w:r>
      <w:r>
        <w:rPr>
          <w:rFonts w:hint="eastAsia"/>
          <w:bCs/>
          <w:sz w:val="24"/>
          <w:szCs w:val="22"/>
        </w:rPr>
        <w:t xml:space="preserve">3</w:t>
      </w:r>
      <w:r>
        <w:rPr>
          <w:bCs/>
          <w:sz w:val="24"/>
          <w:szCs w:val="22"/>
        </w:rPr>
        <w:t xml:space="preserve">）达到“六不”、“六净”标准，即不见明显积水、不见积土、不见杂物、不漏收堆、不乱倒垃圾、不见人畜粪，路面净、路沿净、人行道净、雨水口净、树坑墙根净、果皮箱净。</w:t>
      </w:r>
      <w:r/>
    </w:p>
    <w:p>
      <w:pPr>
        <w:pStyle w:val="784"/>
        <w:ind w:firstLine="480"/>
        <w:spacing w:line="440" w:lineRule="exact"/>
        <w:rPr>
          <w:bCs/>
          <w:sz w:val="24"/>
          <w:szCs w:val="22"/>
        </w:rPr>
      </w:pPr>
      <w:r>
        <w:rPr>
          <w:bCs/>
          <w:sz w:val="24"/>
          <w:szCs w:val="22"/>
        </w:rPr>
        <w:t xml:space="preserve">（</w:t>
      </w:r>
      <w:r>
        <w:rPr>
          <w:rFonts w:hint="eastAsia"/>
          <w:bCs/>
          <w:sz w:val="24"/>
          <w:szCs w:val="22"/>
        </w:rPr>
        <w:t xml:space="preserve">4</w:t>
      </w:r>
      <w:r>
        <w:rPr>
          <w:bCs/>
          <w:sz w:val="24"/>
          <w:szCs w:val="22"/>
        </w:rPr>
        <w:t xml:space="preserve">）绿地、花坛内应保持无白色垃圾、枯枝落叶、果皮烟头等杂物。</w:t>
      </w:r>
      <w:r/>
    </w:p>
    <w:p>
      <w:pPr>
        <w:pStyle w:val="784"/>
        <w:ind w:firstLine="480"/>
        <w:spacing w:line="440" w:lineRule="exact"/>
        <w:rPr>
          <w:bCs/>
          <w:sz w:val="24"/>
          <w:szCs w:val="22"/>
        </w:rPr>
      </w:pPr>
      <w:r>
        <w:rPr>
          <w:bCs/>
          <w:sz w:val="24"/>
          <w:szCs w:val="22"/>
        </w:rPr>
        <w:t xml:space="preserve">（</w:t>
      </w:r>
      <w:r>
        <w:rPr>
          <w:rFonts w:hint="eastAsia"/>
          <w:bCs/>
          <w:sz w:val="24"/>
          <w:szCs w:val="22"/>
        </w:rPr>
        <w:t xml:space="preserve">5</w:t>
      </w:r>
      <w:r>
        <w:rPr>
          <w:bCs/>
          <w:sz w:val="24"/>
          <w:szCs w:val="22"/>
        </w:rPr>
        <w:t xml:space="preserve">）运动场地保持场地无积尘、无落叶、无垃圾、无污迹，遇重大比赛或大型活动，应配合采购人及时清理与布置场地。</w:t>
      </w:r>
      <w:r/>
    </w:p>
    <w:p>
      <w:pPr>
        <w:pStyle w:val="784"/>
        <w:ind w:firstLine="480"/>
        <w:spacing w:line="440" w:lineRule="exact"/>
        <w:rPr>
          <w:bCs/>
          <w:sz w:val="24"/>
          <w:szCs w:val="22"/>
        </w:rPr>
      </w:pPr>
      <w:r>
        <w:rPr>
          <w:bCs/>
          <w:sz w:val="24"/>
          <w:szCs w:val="22"/>
        </w:rPr>
        <w:t xml:space="preserve">（</w:t>
      </w:r>
      <w:r>
        <w:rPr>
          <w:rFonts w:hint="eastAsia"/>
          <w:bCs/>
          <w:sz w:val="24"/>
          <w:szCs w:val="22"/>
        </w:rPr>
        <w:t xml:space="preserve">6</w:t>
      </w:r>
      <w:r>
        <w:rPr>
          <w:bCs/>
          <w:sz w:val="24"/>
          <w:szCs w:val="22"/>
        </w:rPr>
        <w:t xml:space="preserve">）遇雨雪等恶劣天气应立即启动应急预案，采取有效措施迅速清扫路面，确保道路通行安全。</w:t>
      </w:r>
      <w:r/>
    </w:p>
    <w:p>
      <w:pPr>
        <w:pStyle w:val="784"/>
        <w:ind w:firstLine="480"/>
        <w:spacing w:line="440" w:lineRule="exact"/>
        <w:rPr>
          <w:bCs/>
          <w:sz w:val="24"/>
          <w:szCs w:val="22"/>
          <w:highlight w:val="white"/>
        </w:rPr>
      </w:pPr>
      <w:r>
        <w:rPr>
          <w:bCs/>
          <w:sz w:val="24"/>
          <w:szCs w:val="22"/>
        </w:rPr>
        <w:t xml:space="preserve">（</w:t>
      </w:r>
      <w:r>
        <w:rPr>
          <w:rFonts w:hint="eastAsia"/>
          <w:bCs/>
          <w:sz w:val="24"/>
          <w:szCs w:val="22"/>
        </w:rPr>
        <w:t xml:space="preserve">7</w:t>
      </w:r>
      <w:r>
        <w:rPr>
          <w:bCs/>
          <w:sz w:val="24"/>
          <w:szCs w:val="22"/>
        </w:rPr>
        <w:t xml:space="preserve">）</w:t>
      </w:r>
      <w:r>
        <w:rPr>
          <w:bCs/>
          <w:sz w:val="24"/>
          <w:szCs w:val="22"/>
          <w:highlight w:val="white"/>
        </w:rPr>
        <w:t xml:space="preserve">及时清理水体</w:t>
      </w:r>
      <w:r>
        <w:rPr>
          <w:bCs/>
          <w:sz w:val="24"/>
          <w:szCs w:val="22"/>
          <w:highlight w:val="white"/>
        </w:rPr>
        <w:t xml:space="preserve">水塘</w:t>
      </w:r>
      <w:r>
        <w:rPr>
          <w:bCs/>
          <w:sz w:val="24"/>
          <w:szCs w:val="22"/>
          <w:highlight w:val="white"/>
        </w:rPr>
        <w:t xml:space="preserve">表面漂浮物，</w:t>
      </w:r>
      <w:r>
        <w:rPr>
          <w:bCs/>
          <w:sz w:val="24"/>
          <w:szCs w:val="22"/>
          <w:highlight w:val="white"/>
        </w:rPr>
        <w:t xml:space="preserve">包含</w:t>
      </w:r>
      <w:r>
        <w:rPr>
          <w:bCs/>
          <w:sz w:val="24"/>
          <w:szCs w:val="22"/>
          <w:highlight w:val="white"/>
        </w:rPr>
        <w:t xml:space="preserve">喷泉池</w:t>
      </w:r>
      <w:r>
        <w:rPr>
          <w:bCs/>
          <w:sz w:val="24"/>
          <w:szCs w:val="22"/>
          <w:highlight w:val="white"/>
        </w:rPr>
        <w:t xml:space="preserve">表面</w:t>
      </w:r>
      <w:r>
        <w:rPr>
          <w:bCs/>
          <w:sz w:val="24"/>
          <w:szCs w:val="22"/>
          <w:highlight w:val="white"/>
        </w:rPr>
        <w:t xml:space="preserve">漂浮物</w:t>
      </w:r>
      <w:r>
        <w:rPr>
          <w:bCs/>
          <w:sz w:val="24"/>
          <w:szCs w:val="22"/>
          <w:highlight w:val="white"/>
        </w:rPr>
        <w:t xml:space="preserve">清理</w:t>
      </w:r>
      <w:r>
        <w:rPr>
          <w:bCs/>
          <w:sz w:val="24"/>
          <w:szCs w:val="22"/>
          <w:highlight w:val="white"/>
        </w:rPr>
        <w:t xml:space="preserve">及</w:t>
      </w:r>
      <w:r>
        <w:rPr>
          <w:bCs/>
          <w:sz w:val="24"/>
          <w:szCs w:val="22"/>
          <w:highlight w:val="white"/>
        </w:rPr>
        <w:t xml:space="preserve">池体</w:t>
      </w:r>
      <w:r>
        <w:rPr>
          <w:bCs/>
          <w:sz w:val="24"/>
          <w:szCs w:val="22"/>
          <w:highlight w:val="white"/>
        </w:rPr>
        <w:t xml:space="preserve">洗刷</w:t>
      </w:r>
      <w:r>
        <w:rPr>
          <w:bCs/>
          <w:sz w:val="24"/>
          <w:szCs w:val="22"/>
          <w:highlight w:val="white"/>
        </w:rPr>
        <w:t xml:space="preserve">，</w:t>
      </w:r>
      <w:r>
        <w:rPr>
          <w:bCs/>
          <w:sz w:val="24"/>
          <w:szCs w:val="22"/>
          <w:highlight w:val="white"/>
        </w:rPr>
        <w:t xml:space="preserve">保持水体清洁、无异味。</w:t>
      </w:r>
      <w:r>
        <w:rPr>
          <w:highlight w:val="white"/>
        </w:rPr>
      </w:r>
    </w:p>
    <w:p>
      <w:pPr>
        <w:pStyle w:val="784"/>
        <w:ind w:firstLine="480"/>
        <w:spacing w:line="470" w:lineRule="exact"/>
        <w:rPr>
          <w:rFonts w:ascii="宋体" w:hAnsi="宋体" w:cs="宋体"/>
          <w:color w:val="000000"/>
          <w:sz w:val="24"/>
          <w:szCs w:val="24"/>
          <w:highlight w:val="white"/>
        </w:rPr>
      </w:pPr>
      <w:r>
        <w:rPr>
          <w:rFonts w:ascii="宋体" w:hAnsi="宋体" w:cs="宋体"/>
          <w:color w:val="000000"/>
          <w:sz w:val="24"/>
          <w:szCs w:val="24"/>
          <w:highlight w:val="white"/>
        </w:rPr>
        <w:t xml:space="preserve">2.2</w:t>
      </w:r>
      <w:r>
        <w:rPr>
          <w:rFonts w:hint="eastAsia" w:ascii="宋体" w:hAnsi="宋体" w:cs="宋体"/>
          <w:color w:val="000000"/>
          <w:sz w:val="24"/>
          <w:szCs w:val="24"/>
          <w:highlight w:val="white"/>
        </w:rPr>
        <w:t xml:space="preserve">提供校园道路洗扫服务，洗扫车洗扫范围、频次及作业时间见下表</w:t>
      </w:r>
      <w:r>
        <w:rPr>
          <w:rFonts w:ascii="宋体" w:hAnsi="宋体" w:cs="宋体"/>
          <w:color w:val="000000"/>
          <w:sz w:val="24"/>
          <w:szCs w:val="24"/>
          <w:highlight w:val="white"/>
        </w:rPr>
      </w:r>
      <w:r>
        <w:rPr>
          <w:highlight w:val="white"/>
        </w:rPr>
      </w:r>
    </w:p>
    <w:tbl>
      <w:tblPr>
        <w:tblW w:w="8930"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99"/>
        <w:gridCol w:w="6472"/>
        <w:gridCol w:w="1259"/>
      </w:tblGrid>
      <w:tr>
        <w:trPr>
          <w:trHeight w:val="292"/>
        </w:trPr>
        <w:tc>
          <w:tcPr>
            <w:tcW w:w="1199" w:type="dxa"/>
            <w:vAlign w:val="top"/>
            <w:textDirection w:val="lrTb"/>
            <w:noWrap w:val="false"/>
          </w:tcPr>
          <w:p>
            <w:pPr>
              <w:pStyle w:val="784"/>
              <w:jc w:val="center"/>
              <w:spacing w:before="91" w:line="222" w:lineRule="auto"/>
              <w:widowControl/>
              <w:rPr>
                <w:rFonts w:ascii="仿宋" w:hAnsi="仿宋" w:eastAsia="仿宋" w:cs="仿宋"/>
                <w:color w:val="000000"/>
                <w:highlight w:val="white"/>
              </w:rPr>
            </w:pPr>
            <w:r>
              <w:rPr>
                <w:rFonts w:ascii="仿宋" w:hAnsi="仿宋" w:eastAsia="仿宋" w:cs="仿宋"/>
                <w:color w:val="000000"/>
                <w:highlight w:val="white"/>
                <w:lang w:eastAsia="en-US"/>
              </w:rPr>
              <w:t xml:space="preserve">服务名称</w:t>
            </w:r>
            <w:r>
              <w:rPr>
                <w:highlight w:val="white"/>
              </w:rPr>
            </w:r>
          </w:p>
        </w:tc>
        <w:tc>
          <w:tcPr>
            <w:tcW w:w="6472" w:type="dxa"/>
            <w:vAlign w:val="top"/>
            <w:textDirection w:val="lrTb"/>
            <w:noWrap w:val="false"/>
          </w:tcPr>
          <w:p>
            <w:pPr>
              <w:pStyle w:val="784"/>
              <w:jc w:val="center"/>
              <w:spacing w:before="91" w:line="222" w:lineRule="auto"/>
              <w:widowControl/>
              <w:rPr>
                <w:rFonts w:ascii="仿宋" w:hAnsi="仿宋" w:eastAsia="仿宋" w:cs="仿宋"/>
                <w:color w:val="000000"/>
                <w:highlight w:val="white"/>
              </w:rPr>
            </w:pPr>
            <w:r>
              <w:rPr>
                <w:rFonts w:ascii="仿宋" w:hAnsi="仿宋" w:eastAsia="仿宋" w:cs="仿宋"/>
                <w:color w:val="000000"/>
                <w:highlight w:val="white"/>
              </w:rPr>
              <w:t xml:space="preserve">洗扫范围、频次及作业时间</w:t>
            </w:r>
            <w:r>
              <w:rPr>
                <w:highlight w:val="white"/>
              </w:rPr>
            </w:r>
          </w:p>
        </w:tc>
        <w:tc>
          <w:tcPr>
            <w:tcW w:w="1259" w:type="dxa"/>
            <w:vAlign w:val="top"/>
            <w:textDirection w:val="lrTb"/>
            <w:noWrap w:val="false"/>
          </w:tcPr>
          <w:p>
            <w:pPr>
              <w:pStyle w:val="784"/>
              <w:jc w:val="center"/>
              <w:spacing w:before="91" w:line="222" w:lineRule="auto"/>
              <w:widowControl/>
              <w:rPr>
                <w:rFonts w:ascii="仿宋" w:hAnsi="仿宋" w:eastAsia="仿宋" w:cs="仿宋"/>
                <w:color w:val="000000"/>
                <w:highlight w:val="white"/>
              </w:rPr>
            </w:pPr>
            <w:r>
              <w:rPr>
                <w:rFonts w:ascii="仿宋" w:hAnsi="仿宋" w:eastAsia="仿宋" w:cs="仿宋"/>
                <w:color w:val="000000"/>
                <w:highlight w:val="white"/>
                <w:lang w:eastAsia="en-US"/>
              </w:rPr>
              <w:t xml:space="preserve">服务期限</w:t>
            </w:r>
            <w:r>
              <w:rPr>
                <w:highlight w:val="white"/>
              </w:rPr>
            </w:r>
          </w:p>
        </w:tc>
      </w:tr>
      <w:tr>
        <w:trPr>
          <w:trHeight w:val="2210"/>
        </w:trPr>
        <w:tc>
          <w:tcPr>
            <w:tcW w:w="1199" w:type="dxa"/>
            <w:vAlign w:val="center"/>
            <w:textDirection w:val="lrTb"/>
            <w:noWrap w:val="false"/>
          </w:tcPr>
          <w:p>
            <w:pPr>
              <w:pStyle w:val="784"/>
              <w:jc w:val="center"/>
              <w:spacing w:before="91" w:line="222" w:lineRule="auto"/>
              <w:widowControl/>
              <w:rPr>
                <w:rFonts w:ascii="仿宋" w:hAnsi="仿宋" w:eastAsia="仿宋" w:cs="仿宋"/>
                <w:color w:val="000000"/>
                <w:highlight w:val="white"/>
              </w:rPr>
            </w:pPr>
            <w:r>
              <w:rPr>
                <w:rFonts w:ascii="仿宋" w:hAnsi="仿宋" w:eastAsia="仿宋" w:cs="仿宋"/>
                <w:color w:val="000000"/>
                <w:highlight w:val="white"/>
                <w:lang w:eastAsia="en-US"/>
              </w:rPr>
              <w:t xml:space="preserve">校园道路洗扫</w:t>
            </w:r>
            <w:r>
              <w:rPr>
                <w:highlight w:val="white"/>
              </w:rPr>
            </w:r>
          </w:p>
        </w:tc>
        <w:tc>
          <w:tcPr>
            <w:tcW w:w="6472" w:type="dxa"/>
            <w:vAlign w:val="top"/>
            <w:textDirection w:val="lrTb"/>
            <w:noWrap w:val="false"/>
          </w:tcPr>
          <w:p>
            <w:pPr>
              <w:pStyle w:val="784"/>
              <w:spacing w:before="91" w:line="222" w:lineRule="auto"/>
              <w:widowControl/>
              <w:rPr>
                <w:rFonts w:ascii="仿宋" w:hAnsi="仿宋" w:eastAsia="仿宋" w:cs="仿宋"/>
                <w:color w:val="000000"/>
                <w:highlight w:val="white"/>
              </w:rPr>
            </w:pPr>
            <w:r>
              <w:rPr>
                <w:rFonts w:ascii="仿宋" w:hAnsi="仿宋" w:eastAsia="仿宋" w:cs="仿宋"/>
                <w:color w:val="000000"/>
                <w:highlight w:val="white"/>
              </w:rPr>
              <w:t xml:space="preserve">1.洗扫范围：江苏食品药品职业技术学院校园道路，总里</w:t>
            </w:r>
            <w:r>
              <w:rPr>
                <w:rFonts w:ascii="仿宋" w:hAnsi="仿宋" w:eastAsia="仿宋" w:cs="仿宋"/>
                <w:color w:val="000000"/>
                <w:spacing w:val="-6"/>
                <w:highlight w:val="white"/>
              </w:rPr>
              <w:t xml:space="preserve">程约</w:t>
            </w:r>
            <w:r>
              <w:rPr>
                <w:rFonts w:hint="eastAsia" w:ascii="仿宋" w:hAnsi="仿宋" w:eastAsia="仿宋" w:cs="仿宋"/>
                <w:color w:val="000000"/>
                <w:spacing w:val="-6"/>
                <w:highlight w:val="white"/>
              </w:rPr>
              <w:t xml:space="preserve">12</w:t>
            </w:r>
            <w:r>
              <w:rPr>
                <w:rFonts w:ascii="仿宋" w:hAnsi="仿宋" w:eastAsia="仿宋" w:cs="仿宋"/>
                <w:color w:val="000000"/>
                <w:spacing w:val="-6"/>
                <w:highlight w:val="white"/>
              </w:rPr>
              <w:t xml:space="preserve">千</w:t>
            </w:r>
            <w:r>
              <w:rPr>
                <w:rFonts w:ascii="仿宋" w:hAnsi="仿宋" w:eastAsia="仿宋" w:cs="仿宋"/>
                <w:color w:val="000000"/>
                <w:spacing w:val="1"/>
                <w:highlight w:val="white"/>
              </w:rPr>
              <w:t xml:space="preserve">米</w:t>
            </w:r>
            <w:r>
              <w:rPr>
                <w:rFonts w:ascii="仿宋" w:hAnsi="仿宋" w:eastAsia="仿宋" w:cs="仿宋"/>
                <w:color w:val="000000"/>
                <w:spacing w:val="1"/>
                <w:highlight w:val="white"/>
              </w:rPr>
              <w:t xml:space="preserve">，面积约</w:t>
            </w:r>
            <w:r>
              <w:rPr>
                <w:rFonts w:hint="eastAsia" w:ascii="仿宋" w:hAnsi="仿宋" w:eastAsia="仿宋" w:cs="仿宋"/>
                <w:color w:val="000000"/>
                <w:spacing w:val="1"/>
                <w:highlight w:val="white"/>
              </w:rPr>
              <w:t xml:space="preserve">8.4</w:t>
            </w:r>
            <w:r>
              <w:rPr>
                <w:rFonts w:ascii="仿宋" w:hAnsi="仿宋" w:eastAsia="仿宋" w:cs="仿宋"/>
                <w:color w:val="000000"/>
                <w:spacing w:val="1"/>
                <w:highlight w:val="white"/>
              </w:rPr>
              <w:t xml:space="preserve">万平方米</w:t>
            </w:r>
            <w:r>
              <w:rPr>
                <w:rFonts w:ascii="仿宋" w:hAnsi="仿宋" w:eastAsia="仿宋" w:cs="仿宋"/>
                <w:color w:val="000000"/>
                <w:spacing w:val="1"/>
                <w:highlight w:val="white"/>
              </w:rPr>
              <w:t xml:space="preserve">（具体洗扫路段见</w:t>
            </w:r>
            <w:r>
              <w:rPr>
                <w:rFonts w:ascii="仿宋" w:hAnsi="仿宋" w:eastAsia="仿宋" w:cs="仿宋"/>
                <w:color w:val="000000"/>
                <w:spacing w:val="-2"/>
                <w:highlight w:val="white"/>
              </w:rPr>
              <w:t xml:space="preserve">洗扫范围简图）</w:t>
            </w:r>
            <w:r>
              <w:rPr>
                <w:rFonts w:ascii="仿宋" w:hAnsi="仿宋" w:eastAsia="仿宋" w:cs="仿宋"/>
                <w:color w:val="000000"/>
                <w:highlight w:val="white"/>
              </w:rPr>
            </w:r>
            <w:r>
              <w:rPr>
                <w:highlight w:val="white"/>
              </w:rPr>
            </w:r>
          </w:p>
          <w:p>
            <w:pPr>
              <w:pStyle w:val="784"/>
              <w:spacing w:before="91" w:line="222" w:lineRule="auto"/>
              <w:widowControl/>
              <w:rPr>
                <w:rFonts w:ascii="仿宋" w:hAnsi="仿宋" w:eastAsia="仿宋" w:cs="仿宋"/>
                <w:color w:val="000000"/>
                <w:highlight w:val="white"/>
              </w:rPr>
            </w:pPr>
            <w:r>
              <w:rPr>
                <w:rFonts w:ascii="仿宋" w:hAnsi="仿宋" w:eastAsia="仿宋" w:cs="仿宋"/>
                <w:color w:val="000000"/>
                <w:highlight w:val="white"/>
              </w:rPr>
              <w:t xml:space="preserve">2.洗扫频次：学生在校期间约</w:t>
            </w:r>
            <w:r>
              <w:rPr>
                <w:rFonts w:ascii="仿宋" w:hAnsi="仿宋" w:eastAsia="仿宋" w:cs="仿宋"/>
                <w:color w:val="000000"/>
                <w:spacing w:val="-52"/>
                <w:highlight w:val="white"/>
              </w:rPr>
              <w:t xml:space="preserve"> </w:t>
            </w:r>
            <w:r>
              <w:rPr>
                <w:rFonts w:hint="eastAsia" w:ascii="仿宋" w:hAnsi="仿宋" w:eastAsia="仿宋" w:cs="仿宋"/>
                <w:color w:val="000000"/>
                <w:highlight w:val="white"/>
              </w:rPr>
              <w:t xml:space="preserve">10</w:t>
            </w:r>
            <w:r>
              <w:rPr>
                <w:rFonts w:ascii="仿宋" w:hAnsi="仿宋" w:eastAsia="仿宋" w:cs="仿宋"/>
                <w:color w:val="000000"/>
                <w:highlight w:val="white"/>
              </w:rPr>
              <w:t xml:space="preserve">个月，每天洗扫</w:t>
            </w:r>
            <w:r>
              <w:rPr>
                <w:rFonts w:ascii="仿宋" w:hAnsi="仿宋" w:eastAsia="仿宋" w:cs="仿宋"/>
                <w:color w:val="000000"/>
                <w:highlight w:val="white"/>
              </w:rPr>
              <w:t xml:space="preserve">两</w:t>
            </w:r>
            <w:r>
              <w:rPr>
                <w:rFonts w:ascii="仿宋" w:hAnsi="仿宋" w:eastAsia="仿宋" w:cs="仿宋"/>
                <w:color w:val="000000"/>
                <w:spacing w:val="3"/>
                <w:highlight w:val="white"/>
              </w:rPr>
              <w:t xml:space="preserve">次；香樟落叶季节及秋冬季节对行知大路、文正路等重点路段需增加</w:t>
            </w:r>
            <w:r>
              <w:rPr>
                <w:rFonts w:ascii="仿宋" w:hAnsi="仿宋" w:eastAsia="仿宋" w:cs="仿宋"/>
                <w:color w:val="000000"/>
                <w:highlight w:val="white"/>
              </w:rPr>
              <w:t xml:space="preserve">洗扫次数；寒暑假约</w:t>
            </w:r>
            <w:r>
              <w:rPr>
                <w:rFonts w:hint="eastAsia" w:ascii="仿宋" w:hAnsi="仿宋" w:eastAsia="仿宋" w:cs="仿宋"/>
                <w:color w:val="000000"/>
                <w:highlight w:val="white"/>
              </w:rPr>
              <w:t xml:space="preserve">2</w:t>
            </w:r>
            <w:r>
              <w:rPr>
                <w:rFonts w:ascii="仿宋" w:hAnsi="仿宋" w:eastAsia="仿宋" w:cs="仿宋"/>
                <w:color w:val="000000"/>
                <w:spacing w:val="-44"/>
                <w:highlight w:val="white"/>
              </w:rPr>
              <w:t xml:space="preserve"> </w:t>
            </w:r>
            <w:r>
              <w:rPr>
                <w:rFonts w:ascii="仿宋" w:hAnsi="仿宋" w:eastAsia="仿宋" w:cs="仿宋"/>
                <w:color w:val="000000"/>
                <w:highlight w:val="white"/>
              </w:rPr>
              <w:t xml:space="preserve">个月，每</w:t>
            </w:r>
            <w:r>
              <w:rPr>
                <w:rFonts w:ascii="仿宋" w:hAnsi="仿宋" w:eastAsia="仿宋" w:cs="仿宋"/>
                <w:color w:val="000000"/>
                <w:spacing w:val="-53"/>
                <w:highlight w:val="white"/>
              </w:rPr>
              <w:t xml:space="preserve"> </w:t>
            </w:r>
            <w:r>
              <w:rPr>
                <w:rFonts w:ascii="仿宋" w:hAnsi="仿宋" w:eastAsia="仿宋" w:cs="仿宋"/>
                <w:color w:val="000000"/>
                <w:highlight w:val="white"/>
              </w:rPr>
              <w:t xml:space="preserve">2 -3</w:t>
            </w:r>
            <w:r>
              <w:rPr>
                <w:rFonts w:ascii="仿宋" w:hAnsi="仿宋" w:eastAsia="仿宋" w:cs="仿宋"/>
                <w:color w:val="000000"/>
                <w:spacing w:val="-47"/>
                <w:highlight w:val="white"/>
              </w:rPr>
              <w:t xml:space="preserve"> </w:t>
            </w:r>
            <w:r>
              <w:rPr>
                <w:rFonts w:ascii="仿宋" w:hAnsi="仿宋" w:eastAsia="仿宋" w:cs="仿宋"/>
                <w:color w:val="000000"/>
                <w:highlight w:val="white"/>
              </w:rPr>
              <w:t xml:space="preserve">天洗扫一</w:t>
            </w:r>
            <w:r>
              <w:rPr>
                <w:rFonts w:ascii="仿宋" w:hAnsi="仿宋" w:eastAsia="仿宋" w:cs="仿宋"/>
                <w:color w:val="000000"/>
                <w:spacing w:val="-1"/>
                <w:highlight w:val="white"/>
              </w:rPr>
              <w:t xml:space="preserve">次，</w:t>
            </w:r>
            <w:r>
              <w:rPr>
                <w:rFonts w:ascii="仿宋" w:hAnsi="仿宋" w:eastAsia="仿宋" w:cs="仿宋"/>
                <w:color w:val="000000"/>
                <w:highlight w:val="white"/>
              </w:rPr>
              <w:t xml:space="preserve"> </w:t>
            </w:r>
            <w:r>
              <w:rPr>
                <w:rFonts w:ascii="仿宋" w:hAnsi="仿宋" w:eastAsia="仿宋" w:cs="仿宋"/>
                <w:color w:val="000000"/>
                <w:spacing w:val="-7"/>
                <w:highlight w:val="white"/>
              </w:rPr>
              <w:t xml:space="preserve">每周不少于3</w:t>
            </w:r>
            <w:r>
              <w:rPr>
                <w:rFonts w:ascii="仿宋" w:hAnsi="仿宋" w:eastAsia="仿宋" w:cs="仿宋"/>
                <w:color w:val="000000"/>
                <w:spacing w:val="-53"/>
                <w:highlight w:val="white"/>
              </w:rPr>
              <w:t xml:space="preserve"> </w:t>
            </w:r>
            <w:r>
              <w:rPr>
                <w:rFonts w:ascii="仿宋" w:hAnsi="仿宋" w:eastAsia="仿宋" w:cs="仿宋"/>
                <w:color w:val="000000"/>
                <w:spacing w:val="-7"/>
                <w:highlight w:val="white"/>
              </w:rPr>
              <w:t xml:space="preserve">次。</w:t>
            </w:r>
            <w:r>
              <w:rPr>
                <w:rFonts w:ascii="仿宋" w:hAnsi="仿宋" w:eastAsia="仿宋" w:cs="仿宋"/>
                <w:color w:val="000000"/>
                <w:highlight w:val="white"/>
              </w:rPr>
            </w:r>
            <w:r>
              <w:rPr>
                <w:highlight w:val="white"/>
              </w:rPr>
            </w:r>
          </w:p>
          <w:p>
            <w:pPr>
              <w:pStyle w:val="784"/>
              <w:spacing w:before="91" w:line="222" w:lineRule="auto"/>
              <w:widowControl/>
              <w:rPr>
                <w:rFonts w:ascii="仿宋" w:hAnsi="仿宋" w:eastAsia="仿宋" w:cs="仿宋"/>
                <w:color w:val="000000"/>
                <w:highlight w:val="white"/>
              </w:rPr>
            </w:pPr>
            <w:r>
              <w:rPr>
                <w:rFonts w:ascii="仿宋" w:hAnsi="仿宋" w:eastAsia="仿宋" w:cs="仿宋"/>
                <w:color w:val="000000"/>
                <w:spacing w:val="3"/>
                <w:highlight w:val="white"/>
              </w:rPr>
              <w:t xml:space="preserve">3.洗扫时间：避开学生上下课、学校上下班人流车</w:t>
            </w:r>
            <w:r>
              <w:rPr>
                <w:rFonts w:ascii="仿宋" w:hAnsi="仿宋" w:eastAsia="仿宋" w:cs="仿宋"/>
                <w:color w:val="000000"/>
                <w:highlight w:val="white"/>
              </w:rPr>
              <w:t xml:space="preserve">流</w:t>
            </w:r>
            <w:r>
              <w:rPr>
                <w:rFonts w:ascii="仿宋" w:hAnsi="仿宋" w:eastAsia="仿宋" w:cs="仿宋"/>
                <w:color w:val="000000"/>
                <w:spacing w:val="-58"/>
                <w:highlight w:val="white"/>
              </w:rPr>
              <w:t xml:space="preserve"> </w:t>
            </w:r>
            <w:r>
              <w:rPr>
                <w:rFonts w:ascii="仿宋" w:hAnsi="仿宋" w:eastAsia="仿宋" w:cs="仿宋"/>
                <w:color w:val="000000"/>
                <w:highlight w:val="white"/>
              </w:rPr>
              <w:t xml:space="preserve">高</w:t>
            </w:r>
            <w:r>
              <w:rPr>
                <w:rFonts w:ascii="仿宋" w:hAnsi="仿宋" w:eastAsia="仿宋" w:cs="仿宋"/>
                <w:color w:val="000000"/>
                <w:spacing w:val="-66"/>
                <w:highlight w:val="white"/>
              </w:rPr>
              <w:t xml:space="preserve"> </w:t>
            </w:r>
            <w:r>
              <w:rPr>
                <w:rFonts w:ascii="仿宋" w:hAnsi="仿宋" w:eastAsia="仿宋" w:cs="仿宋"/>
                <w:color w:val="000000"/>
                <w:highlight w:val="white"/>
              </w:rPr>
              <w:t xml:space="preserve">峰</w:t>
            </w:r>
            <w:r>
              <w:rPr>
                <w:rFonts w:ascii="仿宋" w:hAnsi="仿宋" w:eastAsia="仿宋" w:cs="仿宋"/>
                <w:color w:val="000000"/>
                <w:spacing w:val="-53"/>
                <w:highlight w:val="white"/>
              </w:rPr>
              <w:t xml:space="preserve"> </w:t>
            </w:r>
            <w:r>
              <w:rPr>
                <w:rFonts w:ascii="仿宋" w:hAnsi="仿宋" w:eastAsia="仿宋" w:cs="仿宋"/>
                <w:color w:val="000000"/>
                <w:highlight w:val="white"/>
              </w:rPr>
              <w:t xml:space="preserve">时</w:t>
            </w:r>
            <w:r>
              <w:rPr>
                <w:rFonts w:ascii="仿宋" w:hAnsi="仿宋" w:eastAsia="仿宋" w:cs="仿宋"/>
                <w:color w:val="000000"/>
                <w:spacing w:val="-48"/>
                <w:highlight w:val="white"/>
              </w:rPr>
              <w:t xml:space="preserve"> </w:t>
            </w:r>
            <w:r>
              <w:rPr>
                <w:rFonts w:ascii="仿宋" w:hAnsi="仿宋" w:eastAsia="仿宋" w:cs="仿宋"/>
                <w:color w:val="000000"/>
                <w:highlight w:val="white"/>
              </w:rPr>
              <w:t xml:space="preserve">间</w:t>
            </w:r>
            <w:r>
              <w:rPr>
                <w:rFonts w:ascii="仿宋" w:hAnsi="仿宋" w:eastAsia="仿宋" w:cs="仿宋"/>
                <w:color w:val="000000"/>
                <w:spacing w:val="-71"/>
                <w:highlight w:val="white"/>
              </w:rPr>
              <w:t xml:space="preserve"> </w:t>
            </w:r>
            <w:r>
              <w:rPr>
                <w:rFonts w:ascii="仿宋" w:hAnsi="仿宋" w:eastAsia="仿宋" w:cs="仿宋"/>
                <w:color w:val="000000"/>
                <w:highlight w:val="white"/>
              </w:rPr>
              <w:t xml:space="preserve">段</w:t>
            </w:r>
            <w:r>
              <w:rPr>
                <w:rFonts w:ascii="仿宋" w:hAnsi="仿宋" w:eastAsia="仿宋" w:cs="仿宋"/>
                <w:color w:val="000000"/>
                <w:spacing w:val="-53"/>
                <w:highlight w:val="white"/>
              </w:rPr>
              <w:t xml:space="preserve"> </w:t>
            </w:r>
            <w:r>
              <w:rPr>
                <w:rFonts w:ascii="仿宋" w:hAnsi="仿宋" w:eastAsia="仿宋" w:cs="仿宋"/>
                <w:color w:val="000000"/>
                <w:highlight w:val="white"/>
              </w:rPr>
              <w:t xml:space="preserve">。 一般</w:t>
            </w:r>
            <w:r>
              <w:rPr>
                <w:rFonts w:ascii="仿宋" w:hAnsi="仿宋" w:eastAsia="仿宋" w:cs="仿宋"/>
                <w:color w:val="000000"/>
                <w:spacing w:val="-66"/>
                <w:highlight w:val="white"/>
              </w:rPr>
              <w:t xml:space="preserve"> </w:t>
            </w:r>
            <w:r>
              <w:rPr>
                <w:rFonts w:ascii="仿宋" w:hAnsi="仿宋" w:eastAsia="仿宋" w:cs="仿宋"/>
                <w:color w:val="000000"/>
                <w:highlight w:val="white"/>
              </w:rPr>
              <w:t xml:space="preserve">为</w:t>
            </w:r>
            <w:r>
              <w:rPr>
                <w:rFonts w:ascii="仿宋" w:hAnsi="仿宋" w:eastAsia="仿宋" w:cs="仿宋"/>
                <w:color w:val="000000"/>
                <w:spacing w:val="-71"/>
                <w:highlight w:val="white"/>
              </w:rPr>
              <w:t xml:space="preserve"> </w:t>
            </w:r>
            <w:r>
              <w:rPr>
                <w:rFonts w:ascii="仿宋" w:hAnsi="仿宋" w:eastAsia="仿宋" w:cs="仿宋"/>
                <w:color w:val="000000"/>
                <w:highlight w:val="white"/>
              </w:rPr>
              <w:t xml:space="preserve">上</w:t>
            </w:r>
            <w:r>
              <w:rPr>
                <w:rFonts w:ascii="仿宋" w:hAnsi="仿宋" w:eastAsia="仿宋" w:cs="仿宋"/>
                <w:color w:val="000000"/>
                <w:spacing w:val="-70"/>
                <w:highlight w:val="white"/>
              </w:rPr>
              <w:t xml:space="preserve"> </w:t>
            </w:r>
            <w:r>
              <w:rPr>
                <w:rFonts w:ascii="仿宋" w:hAnsi="仿宋" w:eastAsia="仿宋" w:cs="仿宋"/>
                <w:color w:val="000000"/>
                <w:highlight w:val="white"/>
              </w:rPr>
              <w:t xml:space="preserve">午 6:00- 8:00</w:t>
            </w:r>
            <w:r>
              <w:rPr>
                <w:rFonts w:ascii="仿宋" w:hAnsi="仿宋" w:eastAsia="仿宋" w:cs="仿宋"/>
                <w:color w:val="000000"/>
                <w:spacing w:val="-53"/>
                <w:highlight w:val="white"/>
              </w:rPr>
              <w:t xml:space="preserve"> </w:t>
            </w:r>
            <w:r>
              <w:rPr>
                <w:rFonts w:ascii="仿宋" w:hAnsi="仿宋" w:eastAsia="仿宋" w:cs="仿宋"/>
                <w:color w:val="000000"/>
                <w:highlight w:val="white"/>
              </w:rPr>
              <w:t xml:space="preserve">，</w:t>
            </w:r>
            <w:r>
              <w:rPr>
                <w:rFonts w:ascii="仿宋" w:hAnsi="仿宋" w:eastAsia="仿宋" w:cs="仿宋"/>
                <w:color w:val="000000"/>
                <w:spacing w:val="-67"/>
                <w:highlight w:val="white"/>
              </w:rPr>
              <w:t xml:space="preserve"> </w:t>
            </w:r>
            <w:r>
              <w:rPr>
                <w:rFonts w:ascii="仿宋" w:hAnsi="仿宋" w:eastAsia="仿宋" w:cs="仿宋"/>
                <w:color w:val="000000"/>
                <w:highlight w:val="white"/>
              </w:rPr>
              <w:t xml:space="preserve">下</w:t>
            </w:r>
            <w:r>
              <w:rPr>
                <w:rFonts w:ascii="仿宋" w:hAnsi="仿宋" w:eastAsia="仿宋" w:cs="仿宋"/>
                <w:color w:val="000000"/>
                <w:spacing w:val="-70"/>
                <w:highlight w:val="white"/>
              </w:rPr>
              <w:t xml:space="preserve"> </w:t>
            </w:r>
            <w:r>
              <w:rPr>
                <w:rFonts w:ascii="仿宋" w:hAnsi="仿宋" w:eastAsia="仿宋" w:cs="仿宋"/>
                <w:color w:val="000000"/>
                <w:highlight w:val="white"/>
              </w:rPr>
              <w:t xml:space="preserve">午 12:00-14:00，或根据实际情况合理安排清扫时段。</w:t>
            </w:r>
            <w:r>
              <w:rPr>
                <w:highlight w:val="white"/>
              </w:rPr>
            </w:r>
          </w:p>
        </w:tc>
        <w:tc>
          <w:tcPr>
            <w:tcW w:w="1259" w:type="dxa"/>
            <w:vAlign w:val="center"/>
            <w:textDirection w:val="lrTb"/>
            <w:noWrap w:val="false"/>
          </w:tcPr>
          <w:p>
            <w:pPr>
              <w:pStyle w:val="784"/>
              <w:jc w:val="center"/>
              <w:spacing w:before="91" w:line="222" w:lineRule="auto"/>
              <w:widowControl/>
              <w:rPr>
                <w:rFonts w:ascii="仿宋" w:hAnsi="仿宋" w:eastAsia="仿宋" w:cs="仿宋"/>
                <w:color w:val="000000"/>
                <w:highlight w:val="white"/>
              </w:rPr>
            </w:pPr>
            <w:r>
              <w:rPr>
                <w:rFonts w:ascii="仿宋" w:hAnsi="仿宋" w:eastAsia="仿宋" w:cs="仿宋"/>
                <w:color w:val="000000"/>
                <w:highlight w:val="white"/>
                <w:lang w:eastAsia="en-US"/>
              </w:rPr>
              <w:t xml:space="preserve">三年</w:t>
            </w:r>
            <w:r>
              <w:rPr>
                <w:highlight w:val="white"/>
              </w:rPr>
            </w:r>
          </w:p>
        </w:tc>
      </w:tr>
      <w:tr>
        <w:trPr>
          <w:trHeight w:val="626"/>
        </w:trPr>
        <w:tc>
          <w:tcPr>
            <w:tcW w:w="1199" w:type="dxa"/>
            <w:vAlign w:val="center"/>
            <w:textDirection w:val="lrTb"/>
            <w:noWrap w:val="false"/>
          </w:tcPr>
          <w:p>
            <w:pPr>
              <w:pStyle w:val="784"/>
              <w:jc w:val="center"/>
              <w:spacing w:before="91" w:line="222" w:lineRule="auto"/>
              <w:widowControl/>
              <w:rPr>
                <w:rFonts w:ascii="仿宋" w:hAnsi="仿宋" w:eastAsia="仿宋" w:cs="仿宋"/>
                <w:color w:val="000000"/>
                <w:lang w:eastAsia="en-US"/>
              </w:rPr>
            </w:pPr>
            <w:r>
              <w:rPr>
                <w:rFonts w:ascii="仿宋" w:hAnsi="仿宋" w:eastAsia="仿宋" w:cs="仿宋"/>
                <w:color w:val="000000"/>
                <w:lang w:eastAsia="en-US"/>
              </w:rPr>
              <w:t xml:space="preserve">备注</w:t>
            </w:r>
            <w:r/>
          </w:p>
        </w:tc>
        <w:tc>
          <w:tcPr>
            <w:gridSpan w:val="2"/>
            <w:tcW w:w="7731" w:type="dxa"/>
            <w:vAlign w:val="top"/>
            <w:textDirection w:val="lrTb"/>
            <w:noWrap w:val="false"/>
          </w:tcPr>
          <w:p>
            <w:pPr>
              <w:pStyle w:val="784"/>
              <w:spacing w:before="91" w:line="222" w:lineRule="auto"/>
              <w:widowControl/>
              <w:rPr>
                <w:rFonts w:ascii="仿宋" w:hAnsi="仿宋" w:eastAsia="仿宋" w:cs="仿宋"/>
                <w:color w:val="000000"/>
              </w:rPr>
            </w:pPr>
            <w:r>
              <w:rPr>
                <w:rFonts w:ascii="仿宋" w:hAnsi="仿宋" w:eastAsia="仿宋" w:cs="仿宋"/>
                <w:color w:val="000000"/>
              </w:rPr>
              <w:t xml:space="preserve">1、服务起始时间以合同约定为准。</w:t>
            </w:r>
            <w:r/>
          </w:p>
          <w:p>
            <w:pPr>
              <w:pStyle w:val="784"/>
              <w:spacing w:before="91" w:line="222" w:lineRule="auto"/>
              <w:widowControl/>
              <w:rPr>
                <w:rFonts w:ascii="仿宋" w:hAnsi="仿宋" w:eastAsia="仿宋" w:cs="仿宋"/>
                <w:color w:val="000000"/>
              </w:rPr>
            </w:pPr>
            <w:r>
              <w:rPr>
                <w:rFonts w:ascii="仿宋" w:hAnsi="仿宋" w:eastAsia="仿宋" w:cs="仿宋"/>
                <w:color w:val="000000"/>
              </w:rPr>
              <w:t xml:space="preserve">2、采购人（江苏食品药品职业技术学院）</w:t>
            </w:r>
            <w:r>
              <w:rPr>
                <w:rFonts w:hint="eastAsia" w:ascii="仿宋" w:hAnsi="仿宋" w:eastAsia="仿宋" w:cs="仿宋"/>
                <w:color w:val="000000"/>
              </w:rPr>
              <w:t xml:space="preserve">不</w:t>
            </w:r>
            <w:r>
              <w:rPr>
                <w:rFonts w:ascii="仿宋" w:hAnsi="仿宋" w:eastAsia="仿宋" w:cs="仿宋"/>
                <w:color w:val="000000"/>
              </w:rPr>
              <w:t xml:space="preserve">免费提供洗扫用水。</w:t>
            </w:r>
            <w:r/>
          </w:p>
        </w:tc>
      </w:tr>
    </w:tbl>
    <w:p>
      <w:pPr>
        <w:pStyle w:val="784"/>
        <w:spacing w:line="470" w:lineRule="exact"/>
        <w:rPr>
          <w:rFonts w:ascii="宋体" w:hAnsi="宋体" w:cs="宋体"/>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219710</wp:posOffset>
                </wp:positionH>
                <wp:positionV relativeFrom="paragraph">
                  <wp:posOffset>252730</wp:posOffset>
                </wp:positionV>
                <wp:extent cx="3526790" cy="2766695"/>
                <wp:effectExtent l="0" t="0" r="0" b="0"/>
                <wp:wrapTopAndBottom/>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3526790" cy="2766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7.3pt;mso-position-horizontal:absolute;mso-position-vertical-relative:text;margin-top:19.9pt;mso-position-vertical:absolute;width:277.7pt;height:217.8pt;mso-wrap-distance-left:9.0pt;mso-wrap-distance-top:0.0pt;mso-wrap-distance-right:9.0pt;mso-wrap-distance-bottom:0.0pt;" stroked="f">
                <v:path textboxrect="0,0,0,0"/>
                <w10:wrap type="topAndBottom"/>
                <v:imagedata r:id="rId12" o:title=""/>
              </v:shape>
            </w:pict>
          </mc:Fallback>
        </mc:AlternateContent>
      </w:r>
      <w:r>
        <w:rPr>
          <w:rFonts w:ascii="宋体" w:hAnsi="宋体" w:cs="宋体"/>
          <w:color w:val="000000"/>
          <w:sz w:val="24"/>
          <w:szCs w:val="24"/>
        </w:rPr>
      </w:r>
      <w:r/>
    </w:p>
    <w:p>
      <w:pPr>
        <w:pStyle w:val="784"/>
        <w:ind w:firstLine="480"/>
        <w:spacing w:line="470" w:lineRule="exact"/>
        <w:rPr>
          <w:rFonts w:ascii="宋体" w:hAnsi="宋体" w:cs="宋体"/>
          <w:color w:val="000000"/>
          <w:sz w:val="24"/>
          <w:szCs w:val="24"/>
        </w:rPr>
      </w:pPr>
      <w:r>
        <w:rPr>
          <w:rFonts w:ascii="宋体" w:hAnsi="宋体" w:cs="宋体"/>
          <w:color w:val="000000"/>
          <w:sz w:val="24"/>
          <w:szCs w:val="24"/>
        </w:rPr>
      </w:r>
      <w:r/>
    </w:p>
    <w:p>
      <w:pPr>
        <w:pStyle w:val="784"/>
        <w:ind w:firstLine="480"/>
        <w:spacing w:line="470" w:lineRule="exact"/>
        <w:rPr>
          <w:rFonts w:ascii="宋体" w:hAnsi="宋体" w:cs="宋体"/>
          <w:color w:val="000000"/>
          <w:sz w:val="24"/>
          <w:szCs w:val="24"/>
        </w:rPr>
      </w:pPr>
      <w:r>
        <w:rPr>
          <w:rFonts w:ascii="宋体" w:hAnsi="宋体" w:cs="宋体"/>
          <w:color w:val="000000"/>
          <w:sz w:val="24"/>
          <w:szCs w:val="24"/>
        </w:rPr>
      </w:r>
      <w:r/>
    </w:p>
    <w:p>
      <w:pPr>
        <w:pStyle w:val="784"/>
        <w:ind w:firstLine="480"/>
        <w:spacing w:line="470" w:lineRule="exact"/>
        <w:rPr>
          <w:rFonts w:ascii="宋体" w:hAnsi="宋体" w:cs="宋体"/>
          <w:color w:val="000000"/>
          <w:sz w:val="24"/>
          <w:szCs w:val="24"/>
        </w:rPr>
      </w:pPr>
      <w:r>
        <w:rPr>
          <w:rFonts w:hint="eastAsia" w:ascii="宋体" w:hAnsi="宋体" w:cs="宋体"/>
          <w:color w:val="000000"/>
          <w:sz w:val="24"/>
          <w:szCs w:val="24"/>
        </w:rPr>
        <w:t xml:space="preserve">2.3洗扫车服务标准及要求</w:t>
      </w:r>
      <w:r>
        <w:rPr>
          <w:rFonts w:ascii="宋体" w:hAnsi="宋体" w:cs="宋体"/>
          <w:color w:val="000000"/>
          <w:sz w:val="24"/>
          <w:szCs w:val="24"/>
        </w:rPr>
      </w:r>
      <w:r/>
    </w:p>
    <w:p>
      <w:pPr>
        <w:pStyle w:val="784"/>
        <w:ind w:firstLine="480"/>
        <w:spacing w:line="470" w:lineRule="exact"/>
        <w:rPr>
          <w:rFonts w:ascii="宋体" w:hAnsi="宋体" w:cs="宋体"/>
          <w:color w:val="000000"/>
          <w:sz w:val="24"/>
          <w:szCs w:val="24"/>
        </w:rPr>
      </w:pPr>
      <w:r>
        <w:rPr>
          <w:rFonts w:hint="eastAsia" w:ascii="宋体" w:hAnsi="宋体" w:cs="宋体"/>
          <w:color w:val="000000"/>
          <w:sz w:val="24"/>
          <w:szCs w:val="24"/>
        </w:rPr>
        <w:t xml:space="preserve">2.3.1</w:t>
      </w:r>
      <w:r>
        <w:rPr>
          <w:rFonts w:ascii="宋体" w:hAnsi="宋体" w:cs="宋体"/>
          <w:color w:val="000000"/>
          <w:sz w:val="24"/>
          <w:szCs w:val="24"/>
        </w:rPr>
        <w:t xml:space="preserve">作业车辆车容整洁，专用标志清晰完整，专用设备、警示灯和指示板齐全灵敏有效，无残缺。</w:t>
      </w:r>
      <w:r/>
    </w:p>
    <w:p>
      <w:pPr>
        <w:pStyle w:val="784"/>
        <w:ind w:firstLine="480"/>
        <w:spacing w:line="470" w:lineRule="exact"/>
        <w:rPr>
          <w:rFonts w:ascii="宋体" w:hAnsi="宋体" w:cs="宋体"/>
          <w:color w:val="000000"/>
          <w:sz w:val="24"/>
          <w:szCs w:val="24"/>
        </w:rPr>
      </w:pPr>
      <w:r>
        <w:rPr>
          <w:rFonts w:hint="eastAsia" w:ascii="宋体" w:hAnsi="宋体" w:cs="宋体"/>
          <w:color w:val="000000"/>
          <w:sz w:val="24"/>
          <w:szCs w:val="24"/>
        </w:rPr>
        <w:t xml:space="preserve">2.3.2洗</w:t>
      </w:r>
      <w:r>
        <w:rPr>
          <w:rFonts w:ascii="宋体" w:hAnsi="宋体" w:cs="宋体"/>
          <w:color w:val="000000"/>
          <w:sz w:val="24"/>
          <w:szCs w:val="24"/>
        </w:rPr>
        <w:t xml:space="preserve">扫车要在指定上水点上水，加水时关闭发动机，副机上水后，水箱饱满、无外溢。</w:t>
      </w:r>
      <w:r/>
    </w:p>
    <w:p>
      <w:pPr>
        <w:pStyle w:val="784"/>
        <w:ind w:firstLine="480"/>
        <w:spacing w:line="470" w:lineRule="exact"/>
        <w:rPr>
          <w:rFonts w:ascii="宋体" w:hAnsi="宋体" w:cs="宋体"/>
          <w:color w:val="000000"/>
          <w:sz w:val="24"/>
          <w:szCs w:val="24"/>
        </w:rPr>
      </w:pPr>
      <w:r>
        <w:rPr>
          <w:rFonts w:hint="eastAsia" w:ascii="宋体" w:hAnsi="宋体" w:cs="宋体"/>
          <w:color w:val="000000"/>
          <w:sz w:val="24"/>
          <w:szCs w:val="24"/>
        </w:rPr>
        <w:t xml:space="preserve">2.3.3</w:t>
      </w:r>
      <w:r>
        <w:rPr>
          <w:rFonts w:ascii="宋体" w:hAnsi="宋体" w:cs="宋体"/>
          <w:color w:val="000000"/>
          <w:sz w:val="24"/>
          <w:szCs w:val="24"/>
        </w:rPr>
        <w:t xml:space="preserve">作业时不得产生扬尘，洗扫后地面无落叶、无污垢、无杂物。</w:t>
      </w:r>
      <w:r/>
    </w:p>
    <w:p>
      <w:pPr>
        <w:pStyle w:val="784"/>
        <w:ind w:firstLine="480"/>
        <w:spacing w:line="470" w:lineRule="exact"/>
        <w:rPr>
          <w:rFonts w:ascii="宋体" w:hAnsi="宋体" w:cs="宋体"/>
          <w:color w:val="000000"/>
          <w:sz w:val="24"/>
          <w:szCs w:val="24"/>
        </w:rPr>
      </w:pPr>
      <w:r>
        <w:rPr>
          <w:rFonts w:hint="eastAsia" w:ascii="宋体" w:hAnsi="宋体" w:cs="宋体"/>
          <w:color w:val="000000"/>
          <w:sz w:val="24"/>
          <w:szCs w:val="24"/>
        </w:rPr>
        <w:t xml:space="preserve">2.3.4</w:t>
      </w:r>
      <w:r>
        <w:rPr>
          <w:rFonts w:ascii="宋体" w:hAnsi="宋体" w:cs="宋体"/>
          <w:color w:val="000000"/>
          <w:sz w:val="24"/>
          <w:szCs w:val="24"/>
        </w:rPr>
        <w:t xml:space="preserve">洗扫主干道时，对道路落叶、白色垃圾等清扫的同时，注意清理干净道路淤积的厚灰尘，厚油污，必要时洒水、洗涤剂等清洗；暴雨天气必须清理干净道路上的落叶、垃圾等，同时确保道路无积水，无淤积；冰雪天气，根据降雪量、道路结冰情况，及时组织扫雪、除冰工作。除雪、除冰用工业盐由学校提供。</w:t>
      </w:r>
      <w:r/>
    </w:p>
    <w:p>
      <w:pPr>
        <w:pStyle w:val="784"/>
        <w:ind w:firstLine="480"/>
        <w:spacing w:line="470" w:lineRule="exact"/>
        <w:rPr>
          <w:rFonts w:ascii="宋体" w:hAnsi="宋体" w:cs="宋体"/>
          <w:color w:val="000000"/>
          <w:sz w:val="24"/>
          <w:szCs w:val="24"/>
        </w:rPr>
      </w:pPr>
      <w:r>
        <w:rPr>
          <w:rFonts w:hint="eastAsia" w:ascii="宋体" w:hAnsi="宋体" w:cs="宋体"/>
          <w:color w:val="000000"/>
          <w:sz w:val="24"/>
          <w:szCs w:val="24"/>
        </w:rPr>
        <w:t xml:space="preserve">2.3.5</w:t>
      </w:r>
      <w:r>
        <w:rPr>
          <w:rFonts w:ascii="宋体" w:hAnsi="宋体" w:cs="宋体"/>
          <w:color w:val="000000"/>
          <w:sz w:val="24"/>
          <w:szCs w:val="24"/>
        </w:rPr>
        <w:t xml:space="preserve">清扫后道路路面果皮、烟蒂等杂物在每 500 ㎡范围内不得多于 8 件。</w:t>
      </w:r>
      <w:r/>
    </w:p>
    <w:p>
      <w:pPr>
        <w:pStyle w:val="784"/>
        <w:ind w:firstLine="480"/>
        <w:spacing w:line="470" w:lineRule="exact"/>
        <w:rPr>
          <w:rFonts w:ascii="仿宋" w:hAnsi="仿宋" w:eastAsia="仿宋" w:cs="仿宋"/>
          <w:sz w:val="28"/>
          <w:szCs w:val="28"/>
        </w:rPr>
      </w:pPr>
      <w:r>
        <w:rPr>
          <w:rFonts w:hint="eastAsia" w:ascii="宋体" w:hAnsi="宋体" w:cs="宋体"/>
          <w:color w:val="000000"/>
          <w:sz w:val="24"/>
          <w:szCs w:val="24"/>
        </w:rPr>
        <w:t xml:space="preserve">2.3.6</w:t>
      </w:r>
      <w:r>
        <w:rPr>
          <w:rFonts w:ascii="宋体" w:hAnsi="宋体" w:cs="宋体"/>
          <w:color w:val="000000"/>
          <w:sz w:val="24"/>
          <w:szCs w:val="24"/>
        </w:rPr>
        <w:t xml:space="preserve">路面雨水井、排水沟没有垃圾堵塞现象。</w:t>
      </w:r>
      <w:r>
        <w:rPr>
          <w:rFonts w:ascii="仿宋" w:hAnsi="仿宋" w:eastAsia="仿宋" w:cs="仿宋"/>
          <w:sz w:val="28"/>
          <w:szCs w:val="28"/>
        </w:rPr>
      </w:r>
      <w:r/>
    </w:p>
    <w:p>
      <w:pPr>
        <w:pStyle w:val="784"/>
        <w:ind w:firstLine="480"/>
        <w:spacing w:line="470" w:lineRule="exact"/>
        <w:rPr>
          <w:rFonts w:ascii="宋体" w:hAnsi="宋体" w:cs="宋体"/>
          <w:color w:val="000000"/>
          <w:sz w:val="24"/>
          <w:szCs w:val="24"/>
        </w:rPr>
      </w:pPr>
      <w:r>
        <w:rPr>
          <w:rFonts w:hint="eastAsia" w:ascii="宋体" w:hAnsi="宋体" w:cs="宋体"/>
          <w:color w:val="000000"/>
          <w:sz w:val="24"/>
          <w:szCs w:val="24"/>
        </w:rPr>
        <w:t xml:space="preserve">2.4</w:t>
      </w:r>
      <w:r>
        <w:rPr>
          <w:rFonts w:ascii="宋体" w:hAnsi="宋体" w:cs="宋体"/>
          <w:color w:val="000000"/>
          <w:sz w:val="24"/>
          <w:szCs w:val="24"/>
        </w:rPr>
        <w:t xml:space="preserve">对作业人员、作业车辆及其他要求</w:t>
      </w:r>
      <w:r/>
    </w:p>
    <w:p>
      <w:pPr>
        <w:pStyle w:val="784"/>
        <w:ind w:firstLine="480"/>
        <w:spacing w:line="470" w:lineRule="exact"/>
        <w:rPr>
          <w:rFonts w:ascii="宋体" w:hAnsi="宋体" w:cs="宋体"/>
          <w:color w:val="000000"/>
          <w:sz w:val="24"/>
          <w:szCs w:val="24"/>
        </w:rPr>
      </w:pPr>
      <w:r>
        <w:rPr>
          <w:rFonts w:hint="eastAsia" w:ascii="宋体" w:hAnsi="宋体" w:cs="宋体"/>
          <w:color w:val="000000"/>
          <w:sz w:val="24"/>
          <w:szCs w:val="24"/>
        </w:rPr>
        <w:t xml:space="preserve">2.4.1</w:t>
      </w:r>
      <w:r>
        <w:rPr>
          <w:rFonts w:ascii="宋体" w:hAnsi="宋体" w:cs="宋体"/>
          <w:color w:val="000000"/>
          <w:sz w:val="24"/>
          <w:szCs w:val="24"/>
        </w:rPr>
        <w:t xml:space="preserve">中标人及其作业服务人员须服从学校工作安排，严守劳动纪律，遵守国家各项法律法规及学校的相关规定。</w:t>
      </w:r>
      <w:r/>
    </w:p>
    <w:p>
      <w:pPr>
        <w:pStyle w:val="784"/>
        <w:ind w:firstLine="480"/>
        <w:spacing w:line="470" w:lineRule="exact"/>
        <w:rPr>
          <w:rFonts w:ascii="宋体" w:hAnsi="宋体" w:cs="宋体"/>
          <w:color w:val="000000"/>
          <w:sz w:val="24"/>
          <w:szCs w:val="24"/>
        </w:rPr>
      </w:pPr>
      <w:r>
        <w:rPr>
          <w:rFonts w:hint="eastAsia" w:ascii="宋体" w:hAnsi="宋体" w:cs="宋体"/>
          <w:color w:val="000000"/>
          <w:sz w:val="24"/>
          <w:szCs w:val="24"/>
        </w:rPr>
        <w:t xml:space="preserve">2.4.2</w:t>
      </w:r>
      <w:r>
        <w:rPr>
          <w:rFonts w:ascii="宋体" w:hAnsi="宋体" w:cs="宋体"/>
          <w:color w:val="000000"/>
          <w:sz w:val="24"/>
          <w:szCs w:val="24"/>
        </w:rPr>
        <w:t xml:space="preserve">作业服务人员须注意言行举止，禁止大声喧哗，文明作业不与师生发生矛盾。</w:t>
      </w:r>
      <w:r/>
    </w:p>
    <w:p>
      <w:pPr>
        <w:pStyle w:val="784"/>
        <w:ind w:firstLine="480"/>
        <w:spacing w:line="470" w:lineRule="exact"/>
        <w:rPr>
          <w:rFonts w:ascii="宋体" w:hAnsi="宋体" w:cs="宋体"/>
          <w:color w:val="000000"/>
          <w:sz w:val="24"/>
          <w:szCs w:val="24"/>
        </w:rPr>
      </w:pPr>
      <w:r>
        <w:rPr>
          <w:rFonts w:hint="eastAsia" w:ascii="宋体" w:hAnsi="宋体" w:cs="宋体"/>
          <w:color w:val="000000"/>
          <w:sz w:val="24"/>
          <w:szCs w:val="24"/>
        </w:rPr>
        <w:t xml:space="preserve">2.4</w:t>
      </w:r>
      <w:r>
        <w:rPr>
          <w:rFonts w:hint="eastAsia" w:ascii="宋体" w:hAnsi="宋体" w:cs="宋体"/>
          <w:color w:val="000000"/>
          <w:sz w:val="24"/>
          <w:szCs w:val="24"/>
        </w:rPr>
        <w:t xml:space="preserve">.3</w:t>
      </w:r>
      <w:r>
        <w:rPr>
          <w:rFonts w:ascii="宋体" w:hAnsi="宋体" w:cs="宋体"/>
          <w:color w:val="000000"/>
          <w:sz w:val="24"/>
          <w:szCs w:val="24"/>
        </w:rPr>
        <w:t xml:space="preserve">作业服务人员须着工作服，保持作业车辆外观清洁，合理安排时间，主动避开人、车流高峰；不焚烧、不乱倒垃圾。</w:t>
      </w:r>
      <w:r/>
    </w:p>
    <w:p>
      <w:pPr>
        <w:pStyle w:val="784"/>
        <w:ind w:firstLine="480"/>
        <w:spacing w:line="470" w:lineRule="exact"/>
        <w:rPr>
          <w:rFonts w:ascii="宋体" w:hAnsi="宋体" w:cs="宋体"/>
          <w:color w:val="000000"/>
          <w:sz w:val="24"/>
          <w:szCs w:val="24"/>
        </w:rPr>
      </w:pPr>
      <w:r>
        <w:rPr>
          <w:rFonts w:hint="eastAsia" w:ascii="宋体" w:hAnsi="宋体" w:cs="宋体"/>
          <w:color w:val="000000"/>
          <w:sz w:val="24"/>
          <w:szCs w:val="24"/>
        </w:rPr>
        <w:t xml:space="preserve">2.4.4</w:t>
      </w:r>
      <w:r>
        <w:rPr>
          <w:rFonts w:ascii="宋体" w:hAnsi="宋体" w:cs="宋体"/>
          <w:color w:val="000000"/>
          <w:sz w:val="24"/>
          <w:szCs w:val="24"/>
        </w:rPr>
        <w:t xml:space="preserve">中标人须加强作业人员安全教育、培训，做好各项安全防护措施；保证作业服务人员有相关资质并缴纳相关的保险，负责相关人员的一切安全责任。</w:t>
      </w:r>
      <w:r/>
    </w:p>
    <w:p>
      <w:pPr>
        <w:pStyle w:val="784"/>
        <w:ind w:firstLine="480"/>
        <w:spacing w:line="470" w:lineRule="exact"/>
        <w:rPr>
          <w:rFonts w:ascii="宋体" w:hAnsi="宋体" w:cs="宋体"/>
          <w:color w:val="000000"/>
          <w:sz w:val="24"/>
          <w:szCs w:val="24"/>
        </w:rPr>
      </w:pPr>
      <w:r>
        <w:rPr>
          <w:rFonts w:hint="eastAsia" w:ascii="宋体" w:hAnsi="宋体" w:cs="宋体"/>
          <w:color w:val="000000"/>
          <w:sz w:val="24"/>
          <w:szCs w:val="24"/>
        </w:rPr>
        <w:t xml:space="preserve">2.4.5</w:t>
      </w:r>
      <w:r>
        <w:rPr>
          <w:rFonts w:ascii="宋体" w:hAnsi="宋体" w:cs="宋体"/>
          <w:color w:val="000000"/>
          <w:sz w:val="24"/>
          <w:szCs w:val="24"/>
        </w:rPr>
        <w:t xml:space="preserve">中标人有保持校园环境整洁卫生的义务，作业后要自行处理工作垃圾或倾倒至学校指定地点，不得随意丢弃。</w:t>
      </w:r>
      <w:r/>
    </w:p>
    <w:p>
      <w:pPr>
        <w:pStyle w:val="784"/>
        <w:ind w:firstLine="480"/>
        <w:spacing w:line="470" w:lineRule="exact"/>
        <w:rPr>
          <w:rFonts w:ascii="宋体" w:hAnsi="宋体" w:cs="宋体"/>
          <w:sz w:val="24"/>
          <w:szCs w:val="24"/>
        </w:rPr>
      </w:pPr>
      <w:r>
        <w:rPr>
          <w:rFonts w:hint="eastAsia" w:ascii="宋体" w:hAnsi="宋体" w:cs="宋体"/>
          <w:sz w:val="24"/>
          <w:szCs w:val="24"/>
        </w:rPr>
        <w:t xml:space="preserve">2.4.6</w:t>
      </w:r>
      <w:r>
        <w:rPr>
          <w:rFonts w:ascii="宋体" w:hAnsi="宋体" w:cs="宋体"/>
          <w:sz w:val="24"/>
          <w:szCs w:val="24"/>
        </w:rPr>
        <w:t xml:space="preserve">中标人须保证所提供服务的车辆合格、手续齐备、有良好的工作状态，有正常购买的相关保险，包括购买机动车商业险（保额不得低于 300 万元）及驾驶员购买雇主责任险（保额不得低于 100 万元）。要求</w:t>
      </w:r>
      <w:r>
        <w:rPr>
          <w:rFonts w:hint="eastAsia" w:ascii="宋体" w:hAnsi="宋体" w:cs="宋体"/>
          <w:sz w:val="24"/>
          <w:szCs w:val="24"/>
        </w:rPr>
        <w:t xml:space="preserve">中型</w:t>
      </w:r>
      <w:r>
        <w:rPr>
          <w:rFonts w:ascii="宋体" w:hAnsi="宋体" w:cs="宋体"/>
          <w:sz w:val="24"/>
          <w:szCs w:val="24"/>
        </w:rPr>
        <w:t xml:space="preserve">洗扫车总质量不低于7000KG，提供购车发票</w:t>
      </w:r>
      <w:r>
        <w:rPr>
          <w:rFonts w:hint="eastAsia" w:ascii="宋体" w:hAnsi="宋体" w:cs="宋体"/>
          <w:sz w:val="24"/>
          <w:szCs w:val="24"/>
        </w:rPr>
        <w:t xml:space="preserve">或租赁合同</w:t>
      </w:r>
      <w:r>
        <w:rPr>
          <w:rFonts w:ascii="宋体" w:hAnsi="宋体" w:cs="宋体"/>
          <w:sz w:val="24"/>
          <w:szCs w:val="24"/>
        </w:rPr>
        <w:t xml:space="preserve">、车辆保险、车辆照片、行驶证复印件。</w:t>
      </w:r>
      <w:r/>
    </w:p>
    <w:p>
      <w:pPr>
        <w:pStyle w:val="784"/>
        <w:ind w:firstLine="480"/>
        <w:spacing w:line="470" w:lineRule="exact"/>
        <w:rPr>
          <w:rFonts w:ascii="宋体" w:hAnsi="宋体" w:cs="宋体"/>
          <w:color w:val="000000"/>
          <w:sz w:val="24"/>
          <w:szCs w:val="24"/>
        </w:rPr>
      </w:pPr>
      <w:r>
        <w:rPr>
          <w:rFonts w:hint="eastAsia" w:ascii="宋体" w:hAnsi="宋体" w:cs="宋体"/>
          <w:color w:val="000000"/>
          <w:sz w:val="24"/>
          <w:szCs w:val="24"/>
        </w:rPr>
        <w:t xml:space="preserve">2.4.7</w:t>
      </w:r>
      <w:r>
        <w:rPr>
          <w:rFonts w:ascii="宋体" w:hAnsi="宋体" w:cs="宋体"/>
          <w:color w:val="000000"/>
          <w:sz w:val="24"/>
          <w:szCs w:val="24"/>
        </w:rPr>
        <w:t xml:space="preserve">洗扫车辆遇突发事件及故障时，中标人须保证有备用车辆提供服务，以保持正常洗扫工作，完成正常洗扫任务。</w:t>
      </w:r>
      <w:r/>
    </w:p>
    <w:p>
      <w:pPr>
        <w:pStyle w:val="784"/>
        <w:ind w:firstLine="480"/>
        <w:spacing w:line="470" w:lineRule="exact"/>
        <w:rPr>
          <w:rFonts w:ascii="宋体" w:hAnsi="宋体" w:cs="宋体"/>
          <w:color w:val="000000"/>
          <w:sz w:val="24"/>
          <w:szCs w:val="24"/>
        </w:rPr>
      </w:pPr>
      <w:r>
        <w:rPr>
          <w:rFonts w:hint="eastAsia" w:ascii="宋体" w:hAnsi="宋体" w:cs="宋体"/>
          <w:color w:val="000000"/>
          <w:sz w:val="24"/>
          <w:szCs w:val="24"/>
        </w:rPr>
        <w:t xml:space="preserve">2.4.8</w:t>
      </w:r>
      <w:r>
        <w:rPr>
          <w:rFonts w:ascii="宋体" w:hAnsi="宋体" w:cs="宋体"/>
          <w:color w:val="000000"/>
          <w:sz w:val="24"/>
          <w:szCs w:val="24"/>
        </w:rPr>
        <w:t xml:space="preserve">保洁作业时，洗扫车在行驶中不得随意变更车道和超车。要严控车速，不超过20km/h</w:t>
      </w:r>
      <w:r>
        <w:rPr>
          <w:rFonts w:hint="eastAsia" w:ascii="宋体" w:hAnsi="宋体" w:cs="宋体"/>
          <w:color w:val="000000"/>
          <w:sz w:val="24"/>
          <w:szCs w:val="24"/>
        </w:rPr>
        <w:t xml:space="preserve">，</w:t>
      </w:r>
      <w:r>
        <w:rPr>
          <w:rFonts w:ascii="宋体" w:hAnsi="宋体" w:cs="宋体"/>
          <w:color w:val="000000"/>
          <w:sz w:val="24"/>
          <w:szCs w:val="24"/>
        </w:rPr>
        <w:t xml:space="preserve">若确需变道时应提前开启转向灯，减速慢行；注意过往行人、来往车辆，确保安全作业； 发生意外事故时，须保护好现场，拨打校保卫处电话（0517-8</w:t>
      </w:r>
      <w:r>
        <w:rPr>
          <w:rFonts w:hint="eastAsia" w:ascii="宋体" w:hAnsi="宋体" w:cs="宋体"/>
          <w:color w:val="000000"/>
          <w:sz w:val="24"/>
          <w:szCs w:val="24"/>
        </w:rPr>
        <w:t xml:space="preserve">7088156</w:t>
      </w:r>
      <w:r>
        <w:rPr>
          <w:rFonts w:ascii="宋体" w:hAnsi="宋体" w:cs="宋体"/>
          <w:color w:val="000000"/>
          <w:sz w:val="24"/>
          <w:szCs w:val="24"/>
        </w:rPr>
        <w:t xml:space="preserve">）并上报直接负责人。</w:t>
      </w:r>
      <w:r/>
    </w:p>
    <w:p>
      <w:pPr>
        <w:pStyle w:val="784"/>
        <w:ind w:firstLine="480"/>
        <w:spacing w:line="470" w:lineRule="exact"/>
        <w:rPr>
          <w:rFonts w:ascii="宋体" w:hAnsi="宋体" w:cs="宋体"/>
          <w:b/>
          <w:color w:val="000000"/>
          <w:sz w:val="24"/>
          <w:szCs w:val="24"/>
        </w:rPr>
      </w:pPr>
      <w:r>
        <w:rPr>
          <w:rFonts w:hint="eastAsia" w:ascii="宋体" w:hAnsi="宋体" w:cs="宋体"/>
          <w:b/>
          <w:color w:val="000000"/>
          <w:sz w:val="24"/>
          <w:szCs w:val="24"/>
        </w:rPr>
        <w:t xml:space="preserve">3.校园部分楼宇绿植摆放养护项目</w:t>
      </w:r>
      <w:r>
        <w:rPr>
          <w:rFonts w:ascii="宋体" w:hAnsi="宋体" w:cs="宋体"/>
          <w:b/>
          <w:color w:val="000000"/>
          <w:sz w:val="24"/>
          <w:szCs w:val="24"/>
        </w:rPr>
      </w:r>
      <w:r/>
    </w:p>
    <w:p>
      <w:pPr>
        <w:pStyle w:val="784"/>
        <w:ind w:firstLine="480"/>
        <w:spacing w:line="470" w:lineRule="exact"/>
        <w:rPr>
          <w:rFonts w:ascii="宋体" w:hAnsi="宋体" w:cs="宋体"/>
          <w:color w:val="000000"/>
          <w:sz w:val="24"/>
          <w:szCs w:val="24"/>
        </w:rPr>
      </w:pPr>
      <w:r>
        <w:rPr>
          <w:rFonts w:hint="eastAsia" w:ascii="宋体" w:hAnsi="宋体" w:cs="宋体"/>
          <w:color w:val="000000"/>
          <w:sz w:val="24"/>
          <w:szCs w:val="24"/>
        </w:rPr>
        <w:t xml:space="preserve">根据校方需要，提供适当的全程盆栽摆放、养护服务，包括但不限于设计、运输、搬运、摆放、更换和日常养护等，每年度摆放时间不少于10个月。</w:t>
      </w:r>
      <w:r>
        <w:rPr>
          <w:rFonts w:ascii="宋体" w:hAnsi="宋体" w:cs="宋体"/>
          <w:color w:val="000000"/>
          <w:sz w:val="24"/>
          <w:szCs w:val="24"/>
        </w:rPr>
      </w:r>
      <w:r/>
    </w:p>
    <w:tbl>
      <w:tblPr>
        <w:tblpPr w:horzAnchor="margin" w:tblpXSpec="center" w:vertAnchor="text" w:tblpY="38" w:leftFromText="180" w:topFromText="0" w:rightFromText="180" w:bottomFromText="0"/>
        <w:tblW w:w="8930" w:type="dxa"/>
        <w:tblInd w:w="0" w:type="dxa"/>
        <w:tblLayout w:type="fixed"/>
        <w:tblCellMar>
          <w:left w:w="0" w:type="dxa"/>
          <w:top w:w="0" w:type="dxa"/>
          <w:right w:w="0" w:type="dxa"/>
          <w:bottom w:w="0" w:type="dxa"/>
        </w:tblCellMar>
        <w:tblLook w:val="04A0" w:firstRow="1" w:lastRow="0" w:firstColumn="1" w:lastColumn="0" w:noHBand="0" w:noVBand="1"/>
      </w:tblPr>
      <w:tblGrid>
        <w:gridCol w:w="1433"/>
        <w:gridCol w:w="2965"/>
        <w:gridCol w:w="1653"/>
        <w:gridCol w:w="1887"/>
        <w:gridCol w:w="992"/>
      </w:tblGrid>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3"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楼宇</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65"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点位</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3"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花卉名称</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7"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规格</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数量</w:t>
            </w:r>
            <w:r>
              <w:rPr>
                <w:rFonts w:ascii="宋体" w:hAnsi="宋体" w:cs="宋体"/>
                <w:color w:val="000000"/>
              </w:rPr>
            </w:r>
            <w:r/>
          </w:p>
        </w:tc>
      </w:tr>
      <w:tr>
        <w:trPr>
          <w:cantSplit/>
          <w:trHeight w:val="3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3" w:type="dxa"/>
            <w:vAlign w:val="center"/>
            <w:vMerge w:val="restart"/>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行政楼</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65"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行政楼1，2，3，4楼楼梯口</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3"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散尾葵</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7"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180CM</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4</w:t>
            </w:r>
            <w:r>
              <w:rPr>
                <w:rFonts w:ascii="宋体" w:hAnsi="宋体" w:cs="宋体"/>
                <w:color w:val="000000"/>
              </w:rPr>
            </w:r>
            <w:r/>
          </w:p>
        </w:tc>
      </w:tr>
      <w:tr>
        <w:trPr>
          <w:cantSplit/>
          <w:trHeight w:val="3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3" w:type="dxa"/>
            <w:vAlign w:val="center"/>
            <w:vMerge w:val="continue"/>
            <w:textDirection w:val="lrTb"/>
            <w:noWrap w:val="false"/>
          </w:tcPr>
          <w:p>
            <w:pPr>
              <w:pStyle w:val="784"/>
              <w:jc w:val="center"/>
              <w:rPr>
                <w:rFonts w:ascii="宋体" w:hAnsi="宋体" w:cs="宋体"/>
                <w:color w:val="000000"/>
              </w:rPr>
              <w:framePr w:hSpace="180" w:wrap="around" w:vAnchor="text" w:hAnchor="margin" w:xAlign="center" w:y="38"/>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65"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大厅办公室感应门口</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3"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散尾葵</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7"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180CM</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2</w:t>
            </w:r>
            <w:r>
              <w:rPr>
                <w:rFonts w:ascii="宋体" w:hAnsi="宋体" w:cs="宋体"/>
                <w:color w:val="000000"/>
              </w:rPr>
            </w:r>
            <w:r/>
          </w:p>
        </w:tc>
      </w:tr>
      <w:tr>
        <w:trPr>
          <w:cantSplit/>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3" w:type="dxa"/>
            <w:vAlign w:val="center"/>
            <w:vMerge w:val="continue"/>
            <w:textDirection w:val="lrTb"/>
            <w:noWrap w:val="false"/>
          </w:tcPr>
          <w:p>
            <w:pPr>
              <w:pStyle w:val="784"/>
              <w:jc w:val="center"/>
              <w:rPr>
                <w:rFonts w:ascii="宋体" w:hAnsi="宋体" w:cs="宋体"/>
                <w:color w:val="000000"/>
              </w:rPr>
              <w:framePr w:hSpace="180" w:wrap="around" w:vAnchor="text" w:hAnchor="margin" w:xAlign="center" w:y="38"/>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65"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宽</w:t>
            </w:r>
            <w:r>
              <w:rPr>
                <w:rFonts w:ascii="宋体" w:hAnsi="宋体" w:cs="宋体"/>
                <w:color w:val="000000"/>
              </w:rPr>
              <w:t xml:space="preserve">1.4米大屏两侧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3"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龙血树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7"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135-145CM</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2</w:t>
            </w:r>
            <w:r>
              <w:rPr>
                <w:rFonts w:ascii="宋体" w:hAnsi="宋体" w:cs="宋体"/>
                <w:color w:val="000000"/>
              </w:rPr>
            </w:r>
            <w:r/>
          </w:p>
        </w:tc>
      </w:tr>
      <w:tr>
        <w:trPr>
          <w:cantSplit/>
          <w:trHeight w:val="285"/>
        </w:trPr>
        <w:tc>
          <w:tcPr>
            <w:tcBorders>
              <w:top w:val="single" w:color="000000" w:sz="4" w:space="0"/>
              <w:left w:val="single" w:color="000000" w:sz="4" w:space="0"/>
              <w:right w:val="single" w:color="000000" w:sz="4" w:space="0"/>
            </w:tcBorders>
            <w:tcMar>
              <w:left w:w="15" w:type="dxa"/>
              <w:top w:w="15" w:type="dxa"/>
              <w:right w:w="15" w:type="dxa"/>
            </w:tcMar>
            <w:tcW w:w="1433" w:type="dxa"/>
            <w:vAlign w:val="center"/>
            <w:vMerge w:val="restart"/>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图书馆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65"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电梯口</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3"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散尾葵</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7"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180CM</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2</w:t>
            </w:r>
            <w:r>
              <w:rPr>
                <w:rFonts w:ascii="宋体" w:hAnsi="宋体" w:cs="宋体"/>
                <w:color w:val="000000"/>
              </w:rPr>
            </w:r>
            <w:r/>
          </w:p>
        </w:tc>
      </w:tr>
      <w:tr>
        <w:trPr>
          <w:cantSplit/>
          <w:trHeight w:val="285"/>
        </w:trPr>
        <w:tc>
          <w:tcPr>
            <w:tcBorders>
              <w:left w:val="single" w:color="000000" w:sz="4" w:space="0"/>
              <w:right w:val="single" w:color="000000" w:sz="4" w:space="0"/>
            </w:tcBorders>
            <w:tcMar>
              <w:left w:w="15" w:type="dxa"/>
              <w:top w:w="15" w:type="dxa"/>
              <w:right w:w="15" w:type="dxa"/>
            </w:tcMar>
            <w:tcW w:w="1433" w:type="dxa"/>
            <w:vAlign w:val="center"/>
            <w:vMerge w:val="continue"/>
            <w:textDirection w:val="lrTb"/>
            <w:noWrap w:val="false"/>
          </w:tcPr>
          <w:p>
            <w:pPr>
              <w:pStyle w:val="784"/>
              <w:jc w:val="center"/>
              <w:rPr>
                <w:rFonts w:ascii="宋体" w:hAnsi="宋体" w:cs="宋体"/>
                <w:color w:val="000000"/>
              </w:rPr>
              <w:framePr w:hSpace="180" w:wrap="around" w:vAnchor="text" w:hAnchor="margin" w:xAlign="center" w:y="38"/>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65"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大厅</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3"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幸福树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7"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250CM</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4</w:t>
            </w:r>
            <w:r>
              <w:rPr>
                <w:rFonts w:ascii="宋体" w:hAnsi="宋体" w:cs="宋体"/>
                <w:color w:val="000000"/>
              </w:rPr>
            </w:r>
            <w:r/>
          </w:p>
        </w:tc>
      </w:tr>
      <w:tr>
        <w:trPr>
          <w:cantSplit/>
          <w:trHeight w:val="370"/>
        </w:trPr>
        <w:tc>
          <w:tcPr>
            <w:tcBorders>
              <w:left w:val="single" w:color="000000" w:sz="4" w:space="0"/>
              <w:right w:val="single" w:color="000000" w:sz="4" w:space="0"/>
            </w:tcBorders>
            <w:tcMar>
              <w:left w:w="15" w:type="dxa"/>
              <w:top w:w="15" w:type="dxa"/>
              <w:right w:w="15" w:type="dxa"/>
            </w:tcMar>
            <w:tcW w:w="1433" w:type="dxa"/>
            <w:vAlign w:val="center"/>
            <w:vMerge w:val="continue"/>
            <w:textDirection w:val="lrTb"/>
            <w:noWrap w:val="false"/>
          </w:tcPr>
          <w:p>
            <w:pPr>
              <w:pStyle w:val="784"/>
              <w:jc w:val="center"/>
              <w:widowControl/>
              <w:rPr>
                <w:rFonts w:ascii="宋体" w:hAnsi="宋体" w:cs="宋体"/>
                <w:color w:val="000000"/>
              </w:rPr>
              <w:framePr w:hSpace="180" w:wrap="around" w:vAnchor="text" w:hAnchor="margin" w:xAlign="center" w:y="38"/>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65"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大厅</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3"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高杆绿萝</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7"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160CM</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4</w:t>
            </w:r>
            <w:r>
              <w:rPr>
                <w:rFonts w:ascii="宋体" w:hAnsi="宋体" w:cs="宋体"/>
                <w:color w:val="000000"/>
              </w:rPr>
            </w:r>
            <w:r/>
          </w:p>
        </w:tc>
      </w:tr>
      <w:tr>
        <w:trPr>
          <w:cantSplit/>
          <w:trHeight w:val="243"/>
        </w:trPr>
        <w:tc>
          <w:tcPr>
            <w:tcBorders>
              <w:left w:val="single" w:color="000000" w:sz="4" w:space="0"/>
              <w:right w:val="single" w:color="000000" w:sz="4" w:space="0"/>
            </w:tcBorders>
            <w:tcMar>
              <w:left w:w="15" w:type="dxa"/>
              <w:top w:w="15" w:type="dxa"/>
              <w:right w:w="15" w:type="dxa"/>
            </w:tcMar>
            <w:tcW w:w="1433" w:type="dxa"/>
            <w:vAlign w:val="center"/>
            <w:vMerge w:val="continue"/>
            <w:textDirection w:val="lrTb"/>
            <w:noWrap w:val="false"/>
          </w:tcPr>
          <w:p>
            <w:pPr>
              <w:pStyle w:val="784"/>
              <w:jc w:val="center"/>
              <w:rPr>
                <w:rFonts w:ascii="宋体" w:hAnsi="宋体" w:cs="宋体"/>
                <w:color w:val="000000"/>
              </w:rPr>
              <w:framePr w:hSpace="180" w:wrap="around" w:vAnchor="text" w:hAnchor="margin" w:xAlign="center" w:y="38"/>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65"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大厅</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3"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也门铁</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7"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120CM</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10</w:t>
            </w:r>
            <w:r>
              <w:rPr>
                <w:rFonts w:ascii="宋体" w:hAnsi="宋体" w:cs="宋体"/>
                <w:color w:val="000000"/>
              </w:rPr>
            </w:r>
            <w:r/>
          </w:p>
        </w:tc>
      </w:tr>
      <w:tr>
        <w:trPr>
          <w:cantSplit/>
          <w:trHeight w:val="285"/>
        </w:trPr>
        <w:tc>
          <w:tcPr>
            <w:tcBorders>
              <w:left w:val="single" w:color="000000" w:sz="4" w:space="0"/>
              <w:bottom w:val="single" w:color="000000" w:sz="4" w:space="0"/>
              <w:right w:val="single" w:color="000000" w:sz="4" w:space="0"/>
            </w:tcBorders>
            <w:tcMar>
              <w:left w:w="15" w:type="dxa"/>
              <w:top w:w="15" w:type="dxa"/>
              <w:right w:w="15" w:type="dxa"/>
            </w:tcMar>
            <w:tcW w:w="1433" w:type="dxa"/>
            <w:vAlign w:val="center"/>
            <w:vMerge w:val="continue"/>
            <w:textDirection w:val="lrTb"/>
            <w:noWrap w:val="false"/>
          </w:tcPr>
          <w:p>
            <w:pPr>
              <w:pStyle w:val="784"/>
              <w:jc w:val="center"/>
              <w:rPr>
                <w:rFonts w:ascii="宋体" w:hAnsi="宋体" w:cs="宋体"/>
                <w:color w:val="000000"/>
              </w:rPr>
              <w:framePr w:hSpace="180" w:wrap="around" w:vAnchor="text" w:hAnchor="margin" w:xAlign="center" w:y="38"/>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65"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接待台</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3"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小盆绿萝</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7"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30CM</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18</w:t>
            </w:r>
            <w:r>
              <w:rPr>
                <w:rFonts w:ascii="宋体" w:hAnsi="宋体" w:cs="宋体"/>
                <w:color w:val="000000"/>
              </w:rPr>
            </w:r>
            <w:r/>
          </w:p>
        </w:tc>
      </w:tr>
      <w:tr>
        <w:trPr>
          <w:cantSplit/>
          <w:trHeight w:val="3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3" w:type="dxa"/>
            <w:vAlign w:val="center"/>
            <w:vMerge w:val="restart"/>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一号实验楼</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65"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大厅</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3"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螺纹铁</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7"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135-145CM</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2</w:t>
            </w:r>
            <w:r>
              <w:rPr>
                <w:rFonts w:ascii="宋体" w:hAnsi="宋体" w:cs="宋体"/>
                <w:color w:val="000000"/>
              </w:rPr>
            </w:r>
            <w:r/>
          </w:p>
        </w:tc>
      </w:tr>
      <w:tr>
        <w:trPr>
          <w:cantSplit/>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3" w:type="dxa"/>
            <w:vAlign w:val="center"/>
            <w:vMerge w:val="continue"/>
            <w:textDirection w:val="lrTb"/>
            <w:noWrap w:val="false"/>
          </w:tcPr>
          <w:p>
            <w:pPr>
              <w:pStyle w:val="784"/>
              <w:jc w:val="center"/>
              <w:rPr>
                <w:rFonts w:ascii="宋体" w:hAnsi="宋体" w:cs="宋体"/>
                <w:color w:val="000000"/>
              </w:rPr>
              <w:framePr w:hSpace="180" w:wrap="around" w:vAnchor="text" w:hAnchor="margin" w:xAlign="center" w:y="38"/>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65"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大厅</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3"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幸福树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7"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150-1805CM</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6</w:t>
            </w:r>
            <w:r>
              <w:rPr>
                <w:rFonts w:ascii="宋体" w:hAnsi="宋体" w:cs="宋体"/>
                <w:color w:val="000000"/>
              </w:rPr>
            </w:r>
            <w:r/>
          </w:p>
        </w:tc>
      </w:tr>
      <w:tr>
        <w:trPr>
          <w:cantSplit/>
          <w:trHeight w:val="285"/>
        </w:trPr>
        <w:tc>
          <w:tcPr>
            <w:tcBorders>
              <w:top w:val="single" w:color="000000" w:sz="4" w:space="0"/>
              <w:left w:val="single" w:color="000000" w:sz="4" w:space="0"/>
              <w:right w:val="single" w:color="000000" w:sz="4" w:space="0"/>
            </w:tcBorders>
            <w:tcMar>
              <w:left w:w="15" w:type="dxa"/>
              <w:top w:w="15" w:type="dxa"/>
              <w:right w:w="15" w:type="dxa"/>
            </w:tcMar>
            <w:tcW w:w="1433" w:type="dxa"/>
            <w:vAlign w:val="center"/>
            <w:vMerge w:val="restart"/>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教学楼</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65"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进门两侧</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3"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龙血树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7"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135-145CM</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4</w:t>
            </w:r>
            <w:r>
              <w:rPr>
                <w:rFonts w:ascii="宋体" w:hAnsi="宋体" w:cs="宋体"/>
                <w:color w:val="000000"/>
              </w:rPr>
            </w:r>
            <w:r/>
          </w:p>
        </w:tc>
      </w:tr>
      <w:tr>
        <w:trPr>
          <w:cantSplit/>
          <w:trHeight w:val="285"/>
        </w:trPr>
        <w:tc>
          <w:tcPr>
            <w:tcBorders>
              <w:left w:val="single" w:color="000000" w:sz="4" w:space="0"/>
              <w:right w:val="single" w:color="000000" w:sz="4" w:space="0"/>
            </w:tcBorders>
            <w:tcMar>
              <w:left w:w="15" w:type="dxa"/>
              <w:top w:w="15" w:type="dxa"/>
              <w:right w:w="15" w:type="dxa"/>
            </w:tcMar>
            <w:tcW w:w="1433" w:type="dxa"/>
            <w:vAlign w:val="center"/>
            <w:vMerge w:val="continue"/>
            <w:textDirection w:val="lrTb"/>
            <w:noWrap w:val="false"/>
          </w:tcPr>
          <w:p>
            <w:pPr>
              <w:pStyle w:val="784"/>
              <w:jc w:val="center"/>
              <w:widowControl/>
              <w:rPr>
                <w:rFonts w:ascii="宋体" w:hAnsi="宋体" w:cs="宋体"/>
                <w:color w:val="000000"/>
              </w:rPr>
              <w:framePr w:hSpace="180" w:wrap="around" w:vAnchor="text" w:hAnchor="margin" w:xAlign="center" w:y="38"/>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65"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两侧小包厢</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3"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螺纹铁</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7"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135-145CM</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2</w:t>
            </w:r>
            <w:r>
              <w:rPr>
                <w:rFonts w:ascii="宋体" w:hAnsi="宋体" w:cs="宋体"/>
                <w:color w:val="000000"/>
              </w:rPr>
            </w:r>
            <w:r/>
          </w:p>
        </w:tc>
      </w:tr>
      <w:tr>
        <w:trPr>
          <w:cantSplit/>
          <w:trHeight w:val="285"/>
        </w:trPr>
        <w:tc>
          <w:tcPr>
            <w:tcBorders>
              <w:left w:val="single" w:color="000000" w:sz="4" w:space="0"/>
              <w:right w:val="single" w:color="000000" w:sz="4" w:space="0"/>
            </w:tcBorders>
            <w:tcMar>
              <w:left w:w="15" w:type="dxa"/>
              <w:top w:w="15" w:type="dxa"/>
              <w:right w:w="15" w:type="dxa"/>
            </w:tcMar>
            <w:tcW w:w="1433" w:type="dxa"/>
            <w:vAlign w:val="center"/>
            <w:vMerge w:val="continue"/>
            <w:textDirection w:val="lrTb"/>
            <w:noWrap w:val="false"/>
          </w:tcPr>
          <w:p>
            <w:pPr>
              <w:pStyle w:val="784"/>
              <w:jc w:val="center"/>
              <w:widowControl/>
              <w:rPr>
                <w:rFonts w:ascii="宋体" w:hAnsi="宋体" w:cs="宋体"/>
                <w:color w:val="000000"/>
              </w:rPr>
              <w:framePr w:hSpace="180" w:wrap="around" w:vAnchor="text" w:hAnchor="margin" w:xAlign="center" w:y="38"/>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65"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进门吧台两侧</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3"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螺纹铁</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7"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135-145CM</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2</w:t>
            </w:r>
            <w:r>
              <w:rPr>
                <w:rFonts w:ascii="宋体" w:hAnsi="宋体" w:cs="宋体"/>
                <w:color w:val="000000"/>
              </w:rPr>
            </w:r>
            <w:r/>
          </w:p>
        </w:tc>
      </w:tr>
      <w:tr>
        <w:trPr>
          <w:cantSplit/>
          <w:trHeight w:val="285"/>
        </w:trPr>
        <w:tc>
          <w:tcPr>
            <w:tcBorders>
              <w:left w:val="single" w:color="000000" w:sz="4" w:space="0"/>
              <w:bottom w:val="single" w:color="000000" w:sz="4" w:space="0"/>
              <w:right w:val="single" w:color="000000" w:sz="4" w:space="0"/>
            </w:tcBorders>
            <w:tcMar>
              <w:left w:w="15" w:type="dxa"/>
              <w:top w:w="15" w:type="dxa"/>
              <w:right w:w="15" w:type="dxa"/>
            </w:tcMar>
            <w:tcW w:w="1433" w:type="dxa"/>
            <w:vAlign w:val="center"/>
            <w:vMerge w:val="continue"/>
            <w:textDirection w:val="lrTb"/>
            <w:noWrap w:val="false"/>
          </w:tcPr>
          <w:p>
            <w:pPr>
              <w:pStyle w:val="784"/>
              <w:jc w:val="center"/>
              <w:rPr>
                <w:rFonts w:ascii="宋体" w:hAnsi="宋体" w:cs="宋体"/>
                <w:color w:val="000000"/>
              </w:rPr>
              <w:framePr w:hSpace="180" w:wrap="around" w:vAnchor="text" w:hAnchor="margin" w:xAlign="center" w:y="38"/>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65"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大厅</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3"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高杆绿萝</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7"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160CM</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2</w:t>
            </w:r>
            <w:r>
              <w:rPr>
                <w:rFonts w:ascii="宋体" w:hAnsi="宋体" w:cs="宋体"/>
                <w:color w:val="000000"/>
              </w:rPr>
            </w:r>
            <w:r/>
          </w:p>
        </w:tc>
      </w:tr>
      <w:tr>
        <w:trPr>
          <w:cantSplit/>
          <w:trHeight w:val="285"/>
        </w:trPr>
        <w:tc>
          <w:tcPr>
            <w:tcBorders>
              <w:top w:val="single" w:color="000000" w:sz="4" w:space="0"/>
              <w:left w:val="single" w:color="000000" w:sz="4" w:space="0"/>
              <w:right w:val="single" w:color="000000" w:sz="4" w:space="0"/>
            </w:tcBorders>
            <w:tcMar>
              <w:left w:w="15" w:type="dxa"/>
              <w:top w:w="15" w:type="dxa"/>
              <w:right w:w="15" w:type="dxa"/>
            </w:tcMar>
            <w:tcW w:w="1433" w:type="dxa"/>
            <w:vAlign w:val="center"/>
            <w:vMerge w:val="restart"/>
            <w:textDirection w:val="lrTb"/>
            <w:noWrap w:val="false"/>
          </w:tcPr>
          <w:p>
            <w:pPr>
              <w:pStyle w:val="784"/>
              <w:jc w:val="center"/>
              <w:rPr>
                <w:rFonts w:ascii="宋体" w:hAnsi="宋体" w:cs="宋体"/>
                <w:color w:val="000000"/>
              </w:rPr>
              <w:framePr w:hSpace="180" w:wrap="around" w:vAnchor="text" w:hAnchor="margin" w:xAlign="center" w:y="38"/>
            </w:pPr>
            <w:r>
              <w:rPr>
                <w:rFonts w:hint="eastAsia" w:ascii="宋体" w:hAnsi="宋体" w:cs="宋体"/>
                <w:color w:val="000000"/>
              </w:rPr>
              <w:t xml:space="preserve">图书馆报告厅</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65"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大厅</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3"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变叶木</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7"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40-50 CM</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16</w:t>
            </w:r>
            <w:r>
              <w:rPr>
                <w:rFonts w:ascii="宋体" w:hAnsi="宋体" w:cs="宋体"/>
                <w:color w:val="000000"/>
              </w:rPr>
            </w:r>
            <w:r/>
          </w:p>
        </w:tc>
      </w:tr>
      <w:tr>
        <w:trPr>
          <w:cantSplit/>
          <w:trHeight w:val="285"/>
        </w:trPr>
        <w:tc>
          <w:tcPr>
            <w:tcBorders>
              <w:left w:val="single" w:color="000000" w:sz="4" w:space="0"/>
              <w:right w:val="single" w:color="000000" w:sz="4" w:space="0"/>
            </w:tcBorders>
            <w:tcMar>
              <w:left w:w="15" w:type="dxa"/>
              <w:top w:w="15" w:type="dxa"/>
              <w:right w:w="15" w:type="dxa"/>
            </w:tcMar>
            <w:tcW w:w="1433" w:type="dxa"/>
            <w:vAlign w:val="center"/>
            <w:vMerge w:val="continue"/>
            <w:textDirection w:val="lrTb"/>
            <w:noWrap w:val="false"/>
          </w:tcPr>
          <w:p>
            <w:pPr>
              <w:pStyle w:val="784"/>
              <w:rPr>
                <w:rFonts w:ascii="宋体" w:hAnsi="宋体" w:cs="宋体"/>
                <w:color w:val="000000"/>
              </w:rPr>
              <w:framePr w:hSpace="180" w:wrap="around" w:vAnchor="text" w:hAnchor="margin" w:xAlign="center" w:y="38"/>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65"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大厅</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3"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发财树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7"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180CM</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2</w:t>
            </w:r>
            <w:r>
              <w:rPr>
                <w:rFonts w:ascii="宋体" w:hAnsi="宋体" w:cs="宋体"/>
                <w:color w:val="000000"/>
              </w:rPr>
            </w:r>
            <w:r/>
          </w:p>
        </w:tc>
      </w:tr>
      <w:tr>
        <w:trPr>
          <w:cantSplit/>
          <w:trHeight w:val="285"/>
        </w:trPr>
        <w:tc>
          <w:tcPr>
            <w:tcBorders>
              <w:left w:val="single" w:color="000000" w:sz="4" w:space="0"/>
              <w:bottom w:val="single" w:color="000000" w:sz="4" w:space="0"/>
              <w:right w:val="single" w:color="000000" w:sz="4" w:space="0"/>
            </w:tcBorders>
            <w:tcMar>
              <w:left w:w="15" w:type="dxa"/>
              <w:top w:w="15" w:type="dxa"/>
              <w:right w:w="15" w:type="dxa"/>
            </w:tcMar>
            <w:tcW w:w="1433" w:type="dxa"/>
            <w:vAlign w:val="center"/>
            <w:vMerge w:val="continue"/>
            <w:textDirection w:val="lrTb"/>
            <w:noWrap w:val="false"/>
          </w:tcPr>
          <w:p>
            <w:pPr>
              <w:pStyle w:val="784"/>
              <w:rPr>
                <w:rFonts w:ascii="宋体" w:hAnsi="宋体" w:cs="宋体"/>
                <w:color w:val="000000"/>
              </w:rPr>
              <w:framePr w:hSpace="180" w:wrap="around" w:vAnchor="text" w:hAnchor="margin" w:xAlign="center" w:y="38"/>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65"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大厅</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53"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小盆绿萝</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7" w:type="dxa"/>
            <w:vAlign w:val="center"/>
            <w:textDirection w:val="lrTb"/>
            <w:noWrap w:val="false"/>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30CM</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tcPr>
          <w:p>
            <w:pPr>
              <w:pStyle w:val="784"/>
              <w:jc w:val="center"/>
              <w:widowControl/>
              <w:rPr>
                <w:rFonts w:ascii="宋体" w:hAnsi="宋体" w:cs="宋体"/>
                <w:color w:val="000000"/>
              </w:rPr>
              <w:framePr w:hSpace="180" w:wrap="around" w:vAnchor="text" w:hAnchor="margin" w:xAlign="center" w:y="38"/>
            </w:pPr>
            <w:r>
              <w:rPr>
                <w:rFonts w:hint="eastAsia" w:ascii="宋体" w:hAnsi="宋体" w:cs="宋体"/>
                <w:color w:val="000000"/>
              </w:rPr>
              <w:t xml:space="preserve">6</w:t>
            </w:r>
            <w:r>
              <w:rPr>
                <w:rFonts w:ascii="宋体" w:hAnsi="宋体" w:cs="宋体"/>
                <w:color w:val="000000"/>
              </w:rPr>
            </w:r>
            <w:r/>
          </w:p>
        </w:tc>
      </w:tr>
    </w:tbl>
    <w:p>
      <w:pPr>
        <w:pStyle w:val="784"/>
        <w:spacing w:line="470" w:lineRule="exact"/>
        <w:rPr>
          <w:rFonts w:ascii="宋体" w:hAnsi="宋体" w:cs="宋体"/>
          <w:color w:val="000000"/>
          <w:sz w:val="24"/>
          <w:szCs w:val="24"/>
        </w:rPr>
      </w:pPr>
      <w:r>
        <w:rPr>
          <w:rFonts w:ascii="宋体" w:hAnsi="宋体" w:cs="宋体"/>
          <w:color w:val="000000"/>
          <w:sz w:val="24"/>
          <w:szCs w:val="24"/>
        </w:rPr>
      </w:r>
      <w:r/>
    </w:p>
    <w:p>
      <w:pPr>
        <w:pStyle w:val="784"/>
        <w:ind w:firstLine="480"/>
        <w:spacing w:line="470" w:lineRule="exact"/>
        <w:rPr>
          <w:rFonts w:ascii="宋体" w:hAnsi="宋体" w:cs="宋体"/>
          <w:b/>
          <w:color w:val="000000"/>
          <w:sz w:val="24"/>
          <w:szCs w:val="24"/>
        </w:rPr>
      </w:pPr>
      <w:r>
        <w:rPr>
          <w:rFonts w:hint="eastAsia" w:ascii="宋体" w:hAnsi="宋体" w:cs="宋体"/>
          <w:b/>
          <w:color w:val="000000"/>
          <w:sz w:val="24"/>
          <w:szCs w:val="24"/>
        </w:rPr>
        <w:t xml:space="preserve">4.</w:t>
      </w:r>
      <w:r>
        <w:rPr>
          <w:rFonts w:ascii="宋体" w:hAnsi="宋体" w:cs="宋体"/>
          <w:b/>
          <w:color w:val="000000"/>
          <w:sz w:val="24"/>
          <w:szCs w:val="24"/>
        </w:rPr>
        <w:t xml:space="preserve">东门转盘</w:t>
      </w:r>
      <w:r>
        <w:rPr>
          <w:rFonts w:hint="eastAsia" w:ascii="宋体" w:hAnsi="宋体" w:cs="宋体"/>
          <w:b/>
          <w:color w:val="000000"/>
          <w:sz w:val="24"/>
          <w:szCs w:val="24"/>
        </w:rPr>
        <w:t xml:space="preserve">绿植养护及更换</w:t>
      </w:r>
      <w:r>
        <w:rPr>
          <w:rFonts w:ascii="宋体" w:hAnsi="宋体" w:cs="宋体"/>
          <w:b/>
          <w:color w:val="000000"/>
          <w:sz w:val="24"/>
          <w:szCs w:val="24"/>
        </w:rPr>
      </w:r>
      <w:r/>
    </w:p>
    <w:p>
      <w:pPr>
        <w:pStyle w:val="784"/>
        <w:ind w:firstLine="480"/>
        <w:spacing w:line="470" w:lineRule="exact"/>
        <w:rPr>
          <w:rFonts w:ascii="宋体" w:hAnsi="宋体" w:cs="宋体"/>
          <w:color w:val="000000"/>
          <w:sz w:val="24"/>
          <w:szCs w:val="24"/>
        </w:rPr>
      </w:pPr>
      <w:r>
        <w:rPr>
          <w:rFonts w:hint="eastAsia" w:ascii="宋体" w:hAnsi="宋体" w:cs="宋体"/>
          <w:color w:val="000000"/>
          <w:sz w:val="24"/>
          <w:szCs w:val="24"/>
        </w:rPr>
        <w:t xml:space="preserve">根据校方需要，提供东门现有转盘绿植养护服务及时令花卉种植更换服务，包括但不限于花卉绿植采购、设计、运输、搬运、种植、修剪、浇水、施肥、打药、更换和日常养护等，如因养护不及时或遇极端天气造成原有植物死亡情况及时补栽，植物采购、运输、栽种、人工等费用由乙方承担。每年度根据植物养护及长势情况更换时令花卉次数不低于4次，品种及规格如下：</w:t>
      </w:r>
      <w:r>
        <w:rPr>
          <w:rFonts w:ascii="宋体" w:hAnsi="宋体" w:cs="宋体"/>
          <w:color w:val="000000"/>
          <w:sz w:val="24"/>
          <w:szCs w:val="24"/>
        </w:rPr>
      </w:r>
      <w:r/>
    </w:p>
    <w:tbl>
      <w:tblPr>
        <w:tblW w:w="0" w:type="auto"/>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7"/>
        <w:gridCol w:w="708"/>
        <w:gridCol w:w="1556"/>
        <w:gridCol w:w="2165"/>
        <w:gridCol w:w="649"/>
        <w:gridCol w:w="875"/>
        <w:gridCol w:w="1468"/>
      </w:tblGrid>
      <w:tr>
        <w:trPr/>
        <w:tc>
          <w:tcPr>
            <w:tcW w:w="1277" w:type="dxa"/>
            <w:vAlign w:val="top"/>
            <w:textDirection w:val="lrTb"/>
            <w:noWrap w:val="false"/>
          </w:tcPr>
          <w:p>
            <w:pPr>
              <w:pStyle w:val="784"/>
              <w:spacing w:line="470" w:lineRule="exact"/>
              <w:rPr>
                <w:rFonts w:ascii="宋体" w:hAnsi="宋体" w:cs="宋体"/>
                <w:color w:val="000000"/>
              </w:rPr>
            </w:pPr>
            <w:r>
              <w:rPr>
                <w:rFonts w:ascii="宋体" w:hAnsi="宋体" w:cs="宋体"/>
                <w:color w:val="000000"/>
              </w:rPr>
              <w:t xml:space="preserve">更换次数</w:t>
            </w:r>
            <w:r/>
          </w:p>
        </w:tc>
        <w:tc>
          <w:tcPr>
            <w:tcW w:w="708" w:type="dxa"/>
            <w:vAlign w:val="top"/>
            <w:textDirection w:val="lrTb"/>
            <w:noWrap w:val="false"/>
          </w:tcPr>
          <w:p>
            <w:pPr>
              <w:pStyle w:val="784"/>
              <w:spacing w:line="470" w:lineRule="exact"/>
              <w:rPr>
                <w:rFonts w:ascii="宋体" w:hAnsi="宋体" w:cs="宋体"/>
                <w:color w:val="000000"/>
              </w:rPr>
            </w:pPr>
            <w:r>
              <w:rPr>
                <w:rFonts w:ascii="宋体" w:hAnsi="宋体" w:cs="宋体"/>
                <w:color w:val="000000"/>
              </w:rPr>
              <w:t xml:space="preserve">序号</w:t>
            </w:r>
            <w:r/>
          </w:p>
        </w:tc>
        <w:tc>
          <w:tcPr>
            <w:tcW w:w="1556" w:type="dxa"/>
            <w:vAlign w:val="top"/>
            <w:textDirection w:val="lrTb"/>
            <w:noWrap w:val="false"/>
          </w:tcPr>
          <w:p>
            <w:pPr>
              <w:pStyle w:val="784"/>
              <w:spacing w:line="470" w:lineRule="exact"/>
              <w:rPr>
                <w:rFonts w:ascii="宋体" w:hAnsi="宋体" w:cs="宋体"/>
                <w:color w:val="000000"/>
              </w:rPr>
            </w:pPr>
            <w:r>
              <w:rPr>
                <w:rFonts w:ascii="宋体" w:hAnsi="宋体" w:cs="宋体"/>
                <w:color w:val="000000"/>
              </w:rPr>
              <w:t xml:space="preserve">草花名称</w:t>
            </w:r>
            <w:r/>
          </w:p>
        </w:tc>
        <w:tc>
          <w:tcPr>
            <w:tcW w:w="2165" w:type="dxa"/>
            <w:vAlign w:val="top"/>
            <w:textDirection w:val="lrTb"/>
            <w:noWrap w:val="false"/>
          </w:tcPr>
          <w:p>
            <w:pPr>
              <w:pStyle w:val="784"/>
              <w:spacing w:line="470" w:lineRule="exact"/>
              <w:rPr>
                <w:rFonts w:ascii="宋体" w:hAnsi="宋体" w:cs="宋体"/>
                <w:color w:val="000000"/>
              </w:rPr>
            </w:pPr>
            <w:r>
              <w:rPr>
                <w:rFonts w:ascii="宋体" w:hAnsi="宋体" w:cs="宋体"/>
                <w:color w:val="000000"/>
              </w:rPr>
              <w:t xml:space="preserve">规格</w:t>
            </w:r>
            <w:r/>
          </w:p>
        </w:tc>
        <w:tc>
          <w:tcPr>
            <w:tcW w:w="649" w:type="dxa"/>
            <w:vAlign w:val="top"/>
            <w:textDirection w:val="lrTb"/>
            <w:noWrap w:val="false"/>
          </w:tcPr>
          <w:p>
            <w:pPr>
              <w:pStyle w:val="784"/>
              <w:spacing w:line="470" w:lineRule="exact"/>
              <w:rPr>
                <w:rFonts w:ascii="宋体" w:hAnsi="宋体" w:cs="宋体"/>
                <w:color w:val="000000"/>
              </w:rPr>
            </w:pPr>
            <w:r>
              <w:rPr>
                <w:rFonts w:ascii="宋体" w:hAnsi="宋体" w:cs="宋体"/>
                <w:color w:val="000000"/>
              </w:rPr>
              <w:t xml:space="preserve">单位</w:t>
            </w:r>
            <w:r/>
          </w:p>
        </w:tc>
        <w:tc>
          <w:tcPr>
            <w:tcW w:w="875" w:type="dxa"/>
            <w:vAlign w:val="top"/>
            <w:textDirection w:val="lrTb"/>
            <w:noWrap w:val="false"/>
          </w:tcPr>
          <w:p>
            <w:pPr>
              <w:pStyle w:val="784"/>
              <w:spacing w:line="470" w:lineRule="exact"/>
              <w:rPr>
                <w:rFonts w:ascii="宋体" w:hAnsi="宋体" w:cs="宋体"/>
                <w:color w:val="000000"/>
              </w:rPr>
            </w:pPr>
            <w:r>
              <w:rPr>
                <w:rFonts w:ascii="宋体" w:hAnsi="宋体" w:cs="宋体"/>
                <w:color w:val="000000"/>
              </w:rPr>
              <w:t xml:space="preserve">数量</w:t>
            </w:r>
            <w:r/>
          </w:p>
        </w:tc>
        <w:tc>
          <w:tcPr>
            <w:tcW w:w="1468" w:type="dxa"/>
            <w:vAlign w:val="top"/>
            <w:textDirection w:val="lrTb"/>
            <w:noWrap w:val="false"/>
          </w:tcPr>
          <w:p>
            <w:pPr>
              <w:pStyle w:val="784"/>
              <w:spacing w:line="470" w:lineRule="exact"/>
              <w:rPr>
                <w:rFonts w:ascii="宋体" w:hAnsi="宋体" w:cs="宋体"/>
                <w:color w:val="000000"/>
              </w:rPr>
            </w:pPr>
            <w:r>
              <w:rPr>
                <w:rFonts w:ascii="宋体" w:hAnsi="宋体" w:cs="宋体"/>
                <w:color w:val="000000"/>
              </w:rPr>
              <w:t xml:space="preserve">备注</w:t>
            </w:r>
            <w:r/>
          </w:p>
        </w:tc>
      </w:tr>
      <w:tr>
        <w:trPr>
          <w:cantSplit/>
        </w:trPr>
        <w:tc>
          <w:tcPr>
            <w:tcW w:w="1277" w:type="dxa"/>
            <w:vAlign w:val="top"/>
            <w:vMerge w:val="restart"/>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t xml:space="preserve">第一次换花（</w:t>
            </w:r>
            <w:r>
              <w:rPr>
                <w:rFonts w:hint="eastAsia" w:ascii="宋体" w:hAnsi="宋体" w:cs="宋体"/>
                <w:color w:val="000000"/>
              </w:rPr>
              <w:t xml:space="preserve">3月</w:t>
            </w:r>
            <w:r>
              <w:rPr>
                <w:rFonts w:ascii="宋体" w:hAnsi="宋体" w:cs="宋体"/>
                <w:color w:val="000000"/>
              </w:rPr>
              <w:t xml:space="preserve">）</w:t>
            </w:r>
            <w:r/>
          </w:p>
        </w:tc>
        <w:tc>
          <w:tcPr>
            <w:tcW w:w="708"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W w:w="1556"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t xml:space="preserve">桑培斯清凉紫</w:t>
            </w:r>
            <w:r/>
          </w:p>
        </w:tc>
        <w:tc>
          <w:tcPr>
            <w:tcW w:w="2165"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180#，冠幅200高度200，栽植25棵/㎡</w:t>
            </w:r>
            <w:r>
              <w:rPr>
                <w:rFonts w:ascii="宋体" w:hAnsi="宋体" w:cs="宋体"/>
                <w:color w:val="000000"/>
              </w:rPr>
            </w:r>
            <w:r/>
          </w:p>
        </w:tc>
        <w:tc>
          <w:tcPr>
            <w:tcW w:w="649"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t xml:space="preserve">盆</w:t>
            </w:r>
            <w:r/>
          </w:p>
        </w:tc>
        <w:tc>
          <w:tcPr>
            <w:tcW w:w="875"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650</w:t>
            </w:r>
            <w:r>
              <w:rPr>
                <w:rFonts w:ascii="宋体" w:hAnsi="宋体" w:cs="宋体"/>
                <w:color w:val="000000"/>
              </w:rPr>
            </w:r>
            <w:r/>
          </w:p>
        </w:tc>
        <w:tc>
          <w:tcPr>
            <w:tcW w:w="1468"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r>
            <w:r/>
          </w:p>
        </w:tc>
      </w:tr>
      <w:tr>
        <w:trPr>
          <w:cantSplit/>
        </w:trPr>
        <w:tc>
          <w:tcPr>
            <w:tcW w:w="1277" w:type="dxa"/>
            <w:vAlign w:val="top"/>
            <w:vMerge w:val="continue"/>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r>
            <w:r/>
          </w:p>
        </w:tc>
        <w:tc>
          <w:tcPr>
            <w:tcW w:w="708"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W w:w="1556"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t xml:space="preserve">蓝雪花</w:t>
            </w:r>
            <w:r/>
          </w:p>
        </w:tc>
        <w:tc>
          <w:tcPr>
            <w:tcW w:w="2165"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180#，冠幅200高度200，栽植25棵/㎡</w:t>
            </w:r>
            <w:r>
              <w:rPr>
                <w:rFonts w:ascii="宋体" w:hAnsi="宋体" w:cs="宋体"/>
                <w:color w:val="000000"/>
              </w:rPr>
            </w:r>
            <w:r/>
          </w:p>
        </w:tc>
        <w:tc>
          <w:tcPr>
            <w:tcW w:w="649"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t xml:space="preserve">盆</w:t>
            </w:r>
            <w:r/>
          </w:p>
        </w:tc>
        <w:tc>
          <w:tcPr>
            <w:tcW w:w="875"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50</w:t>
            </w:r>
            <w:r>
              <w:rPr>
                <w:rFonts w:ascii="宋体" w:hAnsi="宋体" w:cs="宋体"/>
                <w:color w:val="000000"/>
              </w:rPr>
            </w:r>
            <w:r/>
          </w:p>
        </w:tc>
        <w:tc>
          <w:tcPr>
            <w:tcW w:w="1468"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r>
            <w:r/>
          </w:p>
        </w:tc>
      </w:tr>
      <w:tr>
        <w:trPr>
          <w:cantSplit/>
        </w:trPr>
        <w:tc>
          <w:tcPr>
            <w:tcW w:w="1277" w:type="dxa"/>
            <w:vAlign w:val="top"/>
            <w:vMerge w:val="continue"/>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r>
            <w:r/>
          </w:p>
        </w:tc>
        <w:tc>
          <w:tcPr>
            <w:tcW w:w="708"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W w:w="1556"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t xml:space="preserve">孔雀草黄</w:t>
            </w:r>
            <w:r/>
          </w:p>
        </w:tc>
        <w:tc>
          <w:tcPr>
            <w:tcW w:w="2165"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180#，冠幅200高度200，栽植25棵/㎡</w:t>
            </w:r>
            <w:r>
              <w:rPr>
                <w:rFonts w:ascii="宋体" w:hAnsi="宋体" w:cs="宋体"/>
                <w:color w:val="000000"/>
              </w:rPr>
            </w:r>
            <w:r/>
          </w:p>
        </w:tc>
        <w:tc>
          <w:tcPr>
            <w:tcW w:w="649"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t xml:space="preserve">盆</w:t>
            </w:r>
            <w:r/>
          </w:p>
        </w:tc>
        <w:tc>
          <w:tcPr>
            <w:tcW w:w="875"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50</w:t>
            </w:r>
            <w:r>
              <w:rPr>
                <w:rFonts w:ascii="宋体" w:hAnsi="宋体" w:cs="宋体"/>
                <w:color w:val="000000"/>
              </w:rPr>
            </w:r>
            <w:r/>
          </w:p>
        </w:tc>
        <w:tc>
          <w:tcPr>
            <w:tcW w:w="1468"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r>
            <w:r/>
          </w:p>
        </w:tc>
      </w:tr>
      <w:tr>
        <w:trPr>
          <w:cantSplit/>
        </w:trPr>
        <w:tc>
          <w:tcPr>
            <w:tcW w:w="1277" w:type="dxa"/>
            <w:vAlign w:val="top"/>
            <w:vMerge w:val="continue"/>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r>
            <w:r/>
          </w:p>
        </w:tc>
        <w:tc>
          <w:tcPr>
            <w:tcW w:w="708"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W w:w="1556"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t xml:space="preserve">大叶海棠铜叶红</w:t>
            </w:r>
            <w:r/>
          </w:p>
        </w:tc>
        <w:tc>
          <w:tcPr>
            <w:tcW w:w="2165"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180#，冠幅200高度200，栽植25棵/㎡</w:t>
            </w:r>
            <w:r>
              <w:rPr>
                <w:rFonts w:ascii="宋体" w:hAnsi="宋体" w:cs="宋体"/>
                <w:color w:val="000000"/>
              </w:rPr>
            </w:r>
            <w:r/>
          </w:p>
        </w:tc>
        <w:tc>
          <w:tcPr>
            <w:tcW w:w="649"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t xml:space="preserve">盆</w:t>
            </w:r>
            <w:r/>
          </w:p>
        </w:tc>
        <w:tc>
          <w:tcPr>
            <w:tcW w:w="875"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75</w:t>
            </w:r>
            <w:r>
              <w:rPr>
                <w:rFonts w:ascii="宋体" w:hAnsi="宋体" w:cs="宋体"/>
                <w:color w:val="000000"/>
              </w:rPr>
            </w:r>
            <w:r/>
          </w:p>
        </w:tc>
        <w:tc>
          <w:tcPr>
            <w:tcW w:w="1468"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r>
            <w:r/>
          </w:p>
        </w:tc>
      </w:tr>
      <w:tr>
        <w:trPr>
          <w:cantSplit/>
        </w:trPr>
        <w:tc>
          <w:tcPr>
            <w:tcW w:w="1277" w:type="dxa"/>
            <w:vAlign w:val="top"/>
            <w:vMerge w:val="continue"/>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r>
            <w:r/>
          </w:p>
        </w:tc>
        <w:tc>
          <w:tcPr>
            <w:tcW w:w="708"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W w:w="1556"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t xml:space="preserve">草皮</w:t>
            </w:r>
            <w:r/>
          </w:p>
        </w:tc>
        <w:tc>
          <w:tcPr>
            <w:tcW w:w="2165"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混播</w:t>
            </w:r>
            <w:r>
              <w:rPr>
                <w:rFonts w:ascii="宋体" w:hAnsi="宋体" w:cs="宋体"/>
                <w:color w:val="000000"/>
              </w:rPr>
            </w:r>
            <w:r/>
          </w:p>
        </w:tc>
        <w:tc>
          <w:tcPr>
            <w:tcW w:w="649"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875"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r>
            <w:r/>
          </w:p>
        </w:tc>
        <w:tc>
          <w:tcPr>
            <w:tcW w:w="1468"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t xml:space="preserve">根据返青情况更换枯草皮</w:t>
            </w:r>
            <w:r/>
          </w:p>
        </w:tc>
      </w:tr>
      <w:tr>
        <w:trPr>
          <w:cantSplit/>
        </w:trPr>
        <w:tc>
          <w:tcPr>
            <w:tcW w:w="1277" w:type="dxa"/>
            <w:vAlign w:val="top"/>
            <w:vMerge w:val="restart"/>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t xml:space="preserve">第二次换花（</w:t>
            </w:r>
            <w:r>
              <w:rPr>
                <w:rFonts w:hint="eastAsia" w:ascii="宋体" w:hAnsi="宋体" w:cs="宋体"/>
                <w:color w:val="000000"/>
              </w:rPr>
              <w:t xml:space="preserve">5月</w:t>
            </w:r>
            <w:r>
              <w:rPr>
                <w:rFonts w:ascii="宋体" w:hAnsi="宋体" w:cs="宋体"/>
                <w:color w:val="000000"/>
              </w:rPr>
              <w:t xml:space="preserve">）</w:t>
            </w:r>
            <w:r/>
          </w:p>
        </w:tc>
        <w:tc>
          <w:tcPr>
            <w:tcW w:w="708"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W w:w="1556"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t xml:space="preserve">夏堇红</w:t>
            </w:r>
            <w:r/>
          </w:p>
        </w:tc>
        <w:tc>
          <w:tcPr>
            <w:tcW w:w="2165"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120#，冠幅120高度100，栽植49棵/㎡</w:t>
            </w:r>
            <w:r>
              <w:rPr>
                <w:rFonts w:ascii="宋体" w:hAnsi="宋体" w:cs="宋体"/>
                <w:color w:val="000000"/>
              </w:rPr>
            </w:r>
            <w:r/>
          </w:p>
        </w:tc>
        <w:tc>
          <w:tcPr>
            <w:tcW w:w="649"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t xml:space="preserve">盆</w:t>
            </w:r>
            <w:r/>
          </w:p>
        </w:tc>
        <w:tc>
          <w:tcPr>
            <w:tcW w:w="875"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500</w:t>
            </w:r>
            <w:r>
              <w:rPr>
                <w:rFonts w:ascii="宋体" w:hAnsi="宋体" w:cs="宋体"/>
                <w:color w:val="000000"/>
              </w:rPr>
            </w:r>
            <w:r/>
          </w:p>
        </w:tc>
        <w:tc>
          <w:tcPr>
            <w:tcW w:w="1468"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r>
            <w:r/>
          </w:p>
        </w:tc>
      </w:tr>
      <w:tr>
        <w:trPr>
          <w:cantSplit/>
        </w:trPr>
        <w:tc>
          <w:tcPr>
            <w:tcW w:w="1277" w:type="dxa"/>
            <w:vAlign w:val="top"/>
            <w:vMerge w:val="continue"/>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r>
            <w:r/>
          </w:p>
        </w:tc>
        <w:tc>
          <w:tcPr>
            <w:tcW w:w="708"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W w:w="1556"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t xml:space="preserve">繁星红花</w:t>
            </w:r>
            <w:r/>
          </w:p>
        </w:tc>
        <w:tc>
          <w:tcPr>
            <w:tcW w:w="2165"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180#，冠幅200高度200，栽植25棵/㎡</w:t>
            </w:r>
            <w:r>
              <w:rPr>
                <w:rFonts w:ascii="宋体" w:hAnsi="宋体" w:cs="宋体"/>
                <w:color w:val="000000"/>
              </w:rPr>
            </w:r>
            <w:r/>
          </w:p>
        </w:tc>
        <w:tc>
          <w:tcPr>
            <w:tcW w:w="649"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t xml:space="preserve">盆</w:t>
            </w:r>
            <w:r/>
          </w:p>
        </w:tc>
        <w:tc>
          <w:tcPr>
            <w:tcW w:w="875"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70</w:t>
            </w:r>
            <w:r>
              <w:rPr>
                <w:rFonts w:ascii="宋体" w:hAnsi="宋体" w:cs="宋体"/>
                <w:color w:val="000000"/>
              </w:rPr>
            </w:r>
            <w:r/>
          </w:p>
        </w:tc>
        <w:tc>
          <w:tcPr>
            <w:tcW w:w="1468"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r>
            <w:r/>
          </w:p>
        </w:tc>
      </w:tr>
      <w:tr>
        <w:trPr>
          <w:cantSplit/>
        </w:trPr>
        <w:tc>
          <w:tcPr>
            <w:tcW w:w="1277" w:type="dxa"/>
            <w:vAlign w:val="top"/>
            <w:vMerge w:val="continue"/>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r>
            <w:r/>
          </w:p>
        </w:tc>
        <w:tc>
          <w:tcPr>
            <w:tcW w:w="708"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W w:w="1556"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t xml:space="preserve">香彩雀</w:t>
            </w:r>
            <w:r/>
          </w:p>
        </w:tc>
        <w:tc>
          <w:tcPr>
            <w:tcW w:w="2165"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180#，冠幅200高度200，栽植25</w:t>
            </w:r>
            <w:r>
              <w:rPr>
                <w:rFonts w:ascii="宋体" w:hAnsi="宋体" w:cs="宋体"/>
                <w:color w:val="000000"/>
              </w:rPr>
              <w:t xml:space="preserve">盆</w:t>
            </w:r>
            <w:r>
              <w:rPr>
                <w:rFonts w:hint="eastAsia" w:ascii="宋体" w:hAnsi="宋体" w:cs="宋体"/>
                <w:color w:val="000000"/>
              </w:rPr>
              <w:t xml:space="preserve">/㎡</w:t>
            </w:r>
            <w:r>
              <w:rPr>
                <w:rFonts w:ascii="宋体" w:hAnsi="宋体" w:cs="宋体"/>
                <w:color w:val="000000"/>
              </w:rPr>
            </w:r>
            <w:r/>
          </w:p>
        </w:tc>
        <w:tc>
          <w:tcPr>
            <w:tcW w:w="649"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t xml:space="preserve">盆</w:t>
            </w:r>
            <w:r/>
          </w:p>
        </w:tc>
        <w:tc>
          <w:tcPr>
            <w:tcW w:w="875"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60</w:t>
            </w:r>
            <w:r>
              <w:rPr>
                <w:rFonts w:ascii="宋体" w:hAnsi="宋体" w:cs="宋体"/>
                <w:color w:val="000000"/>
              </w:rPr>
            </w:r>
            <w:r/>
          </w:p>
        </w:tc>
        <w:tc>
          <w:tcPr>
            <w:tcW w:w="1468"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r>
            <w:r/>
          </w:p>
        </w:tc>
      </w:tr>
      <w:tr>
        <w:trPr>
          <w:cantSplit/>
        </w:trPr>
        <w:tc>
          <w:tcPr>
            <w:tcW w:w="1277" w:type="dxa"/>
            <w:vAlign w:val="top"/>
            <w:vMerge w:val="continue"/>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r>
            <w:r/>
          </w:p>
        </w:tc>
        <w:tc>
          <w:tcPr>
            <w:tcW w:w="708"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W w:w="1556"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t xml:space="preserve">夏堇蓝</w:t>
            </w:r>
            <w:r/>
          </w:p>
        </w:tc>
        <w:tc>
          <w:tcPr>
            <w:tcW w:w="2165"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120#，冠幅120高度100，栽植49棵/㎡</w:t>
            </w:r>
            <w:r>
              <w:rPr>
                <w:rFonts w:ascii="宋体" w:hAnsi="宋体" w:cs="宋体"/>
                <w:color w:val="000000"/>
              </w:rPr>
            </w:r>
            <w:r/>
          </w:p>
        </w:tc>
        <w:tc>
          <w:tcPr>
            <w:tcW w:w="649"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t xml:space="preserve">盆</w:t>
            </w:r>
            <w:r/>
          </w:p>
        </w:tc>
        <w:tc>
          <w:tcPr>
            <w:tcW w:w="875"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500</w:t>
            </w:r>
            <w:r>
              <w:rPr>
                <w:rFonts w:ascii="宋体" w:hAnsi="宋体" w:cs="宋体"/>
                <w:color w:val="000000"/>
              </w:rPr>
            </w:r>
            <w:r/>
          </w:p>
        </w:tc>
        <w:tc>
          <w:tcPr>
            <w:tcW w:w="1468"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r>
            <w:r/>
          </w:p>
        </w:tc>
      </w:tr>
      <w:tr>
        <w:trPr>
          <w:cantSplit/>
        </w:trPr>
        <w:tc>
          <w:tcPr>
            <w:tcW w:w="1277" w:type="dxa"/>
            <w:vAlign w:val="top"/>
            <w:vMerge w:val="restart"/>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t xml:space="preserve">第三次换花（</w:t>
            </w:r>
            <w:r>
              <w:rPr>
                <w:rFonts w:hint="eastAsia" w:ascii="宋体" w:hAnsi="宋体" w:cs="宋体"/>
                <w:color w:val="000000"/>
              </w:rPr>
              <w:t xml:space="preserve">9月</w:t>
            </w:r>
            <w:r>
              <w:rPr>
                <w:rFonts w:ascii="宋体" w:hAnsi="宋体" w:cs="宋体"/>
                <w:color w:val="000000"/>
              </w:rPr>
              <w:t xml:space="preserve">）</w:t>
            </w:r>
            <w:r/>
          </w:p>
        </w:tc>
        <w:tc>
          <w:tcPr>
            <w:tcW w:w="708"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W w:w="1556"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t xml:space="preserve">百日草</w:t>
            </w:r>
            <w:r/>
          </w:p>
        </w:tc>
        <w:tc>
          <w:tcPr>
            <w:tcW w:w="2165"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180#，冠幅200高度200，栽植25棵/㎡</w:t>
            </w:r>
            <w:r>
              <w:rPr>
                <w:rFonts w:ascii="宋体" w:hAnsi="宋体" w:cs="宋体"/>
                <w:color w:val="000000"/>
              </w:rPr>
            </w:r>
            <w:r/>
          </w:p>
        </w:tc>
        <w:tc>
          <w:tcPr>
            <w:tcW w:w="649"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t xml:space="preserve">株</w:t>
            </w:r>
            <w:r/>
          </w:p>
        </w:tc>
        <w:tc>
          <w:tcPr>
            <w:tcW w:w="875"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300</w:t>
            </w:r>
            <w:r>
              <w:rPr>
                <w:rFonts w:ascii="宋体" w:hAnsi="宋体" w:cs="宋体"/>
                <w:color w:val="000000"/>
              </w:rPr>
            </w:r>
            <w:r/>
          </w:p>
        </w:tc>
        <w:tc>
          <w:tcPr>
            <w:tcW w:w="1468"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r>
            <w:r/>
          </w:p>
        </w:tc>
      </w:tr>
      <w:tr>
        <w:trPr>
          <w:cantSplit/>
        </w:trPr>
        <w:tc>
          <w:tcPr>
            <w:tcW w:w="1277" w:type="dxa"/>
            <w:vAlign w:val="top"/>
            <w:vMerge w:val="continue"/>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r>
            <w:r/>
          </w:p>
        </w:tc>
        <w:tc>
          <w:tcPr>
            <w:tcW w:w="708"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W w:w="1556"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t xml:space="preserve">球菊红</w:t>
            </w:r>
            <w:r/>
          </w:p>
        </w:tc>
        <w:tc>
          <w:tcPr>
            <w:tcW w:w="2165"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180#，冠幅200高度200，栽植25棵/㎡</w:t>
            </w:r>
            <w:r>
              <w:rPr>
                <w:rFonts w:ascii="宋体" w:hAnsi="宋体" w:cs="宋体"/>
                <w:color w:val="000000"/>
              </w:rPr>
            </w:r>
            <w:r/>
          </w:p>
        </w:tc>
        <w:tc>
          <w:tcPr>
            <w:tcW w:w="649"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t xml:space="preserve">株</w:t>
            </w:r>
            <w:r/>
          </w:p>
        </w:tc>
        <w:tc>
          <w:tcPr>
            <w:tcW w:w="875"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70</w:t>
            </w:r>
            <w:r>
              <w:rPr>
                <w:rFonts w:ascii="宋体" w:hAnsi="宋体" w:cs="宋体"/>
                <w:color w:val="000000"/>
              </w:rPr>
            </w:r>
            <w:r/>
          </w:p>
        </w:tc>
        <w:tc>
          <w:tcPr>
            <w:tcW w:w="1468"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r>
            <w:r/>
          </w:p>
        </w:tc>
      </w:tr>
      <w:tr>
        <w:trPr>
          <w:cantSplit/>
        </w:trPr>
        <w:tc>
          <w:tcPr>
            <w:tcW w:w="1277" w:type="dxa"/>
            <w:vAlign w:val="top"/>
            <w:vMerge w:val="continue"/>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r>
            <w:r/>
          </w:p>
        </w:tc>
        <w:tc>
          <w:tcPr>
            <w:tcW w:w="708"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W w:w="1556"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t xml:space="preserve">石竹红</w:t>
            </w:r>
            <w:r/>
          </w:p>
        </w:tc>
        <w:tc>
          <w:tcPr>
            <w:tcW w:w="2165"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180#，冠幅200高度200，栽植25棵/㎡</w:t>
            </w:r>
            <w:r>
              <w:rPr>
                <w:rFonts w:ascii="宋体" w:hAnsi="宋体" w:cs="宋体"/>
                <w:color w:val="000000"/>
              </w:rPr>
            </w:r>
            <w:r/>
          </w:p>
        </w:tc>
        <w:tc>
          <w:tcPr>
            <w:tcW w:w="649"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t xml:space="preserve">株</w:t>
            </w:r>
            <w:r/>
          </w:p>
        </w:tc>
        <w:tc>
          <w:tcPr>
            <w:tcW w:w="875"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70</w:t>
            </w:r>
            <w:r>
              <w:rPr>
                <w:rFonts w:ascii="宋体" w:hAnsi="宋体" w:cs="宋体"/>
                <w:color w:val="000000"/>
              </w:rPr>
            </w:r>
            <w:r/>
          </w:p>
        </w:tc>
        <w:tc>
          <w:tcPr>
            <w:tcW w:w="1468"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r>
            <w:r/>
          </w:p>
        </w:tc>
      </w:tr>
      <w:tr>
        <w:trPr>
          <w:cantSplit/>
        </w:trPr>
        <w:tc>
          <w:tcPr>
            <w:tcW w:w="1277" w:type="dxa"/>
            <w:vAlign w:val="top"/>
            <w:vMerge w:val="continue"/>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r>
            <w:r/>
          </w:p>
        </w:tc>
        <w:tc>
          <w:tcPr>
            <w:tcW w:w="708"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W w:w="1556"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t xml:space="preserve">墨西哥鼠尾草</w:t>
            </w:r>
            <w:r/>
          </w:p>
        </w:tc>
        <w:tc>
          <w:tcPr>
            <w:tcW w:w="2165"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180#，冠幅200高度200，栽植25棵/㎡</w:t>
            </w:r>
            <w:r>
              <w:rPr>
                <w:rFonts w:ascii="宋体" w:hAnsi="宋体" w:cs="宋体"/>
                <w:color w:val="000000"/>
              </w:rPr>
            </w:r>
            <w:r/>
          </w:p>
        </w:tc>
        <w:tc>
          <w:tcPr>
            <w:tcW w:w="649"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t xml:space="preserve">株</w:t>
            </w:r>
            <w:r/>
          </w:p>
        </w:tc>
        <w:tc>
          <w:tcPr>
            <w:tcW w:w="875"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60</w:t>
            </w:r>
            <w:r>
              <w:rPr>
                <w:rFonts w:ascii="宋体" w:hAnsi="宋体" w:cs="宋体"/>
                <w:color w:val="000000"/>
              </w:rPr>
            </w:r>
            <w:r/>
          </w:p>
        </w:tc>
        <w:tc>
          <w:tcPr>
            <w:tcW w:w="1468"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r>
            <w:r/>
          </w:p>
        </w:tc>
      </w:tr>
      <w:tr>
        <w:trPr>
          <w:cantSplit/>
        </w:trPr>
        <w:tc>
          <w:tcPr>
            <w:tcW w:w="1277" w:type="dxa"/>
            <w:vAlign w:val="top"/>
            <w:vMerge w:val="restart"/>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t xml:space="preserve">第四次换花（</w:t>
            </w:r>
            <w:r>
              <w:rPr>
                <w:rFonts w:hint="eastAsia" w:ascii="宋体" w:hAnsi="宋体" w:cs="宋体"/>
                <w:color w:val="000000"/>
              </w:rPr>
              <w:t xml:space="preserve">11月</w:t>
            </w:r>
            <w:r>
              <w:rPr>
                <w:rFonts w:ascii="宋体" w:hAnsi="宋体" w:cs="宋体"/>
                <w:color w:val="000000"/>
              </w:rPr>
              <w:t xml:space="preserve">）</w:t>
            </w:r>
            <w:r/>
          </w:p>
        </w:tc>
        <w:tc>
          <w:tcPr>
            <w:tcW w:w="708"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W w:w="1556"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t xml:space="preserve">羽衣甘蓝</w:t>
            </w:r>
            <w:r/>
          </w:p>
        </w:tc>
        <w:tc>
          <w:tcPr>
            <w:tcW w:w="2165"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120#，冠幅120高度100，栽植49棵/㎡</w:t>
            </w:r>
            <w:r>
              <w:rPr>
                <w:rFonts w:ascii="宋体" w:hAnsi="宋体" w:cs="宋体"/>
                <w:color w:val="000000"/>
              </w:rPr>
            </w:r>
            <w:r/>
          </w:p>
        </w:tc>
        <w:tc>
          <w:tcPr>
            <w:tcW w:w="649"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t xml:space="preserve">株</w:t>
            </w:r>
            <w:r/>
          </w:p>
        </w:tc>
        <w:tc>
          <w:tcPr>
            <w:tcW w:w="875"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1000</w:t>
            </w:r>
            <w:r>
              <w:rPr>
                <w:rFonts w:ascii="宋体" w:hAnsi="宋体" w:cs="宋体"/>
                <w:color w:val="000000"/>
              </w:rPr>
            </w:r>
            <w:r/>
          </w:p>
        </w:tc>
        <w:tc>
          <w:tcPr>
            <w:tcW w:w="1468"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r>
            <w:r/>
          </w:p>
        </w:tc>
      </w:tr>
      <w:tr>
        <w:trPr>
          <w:cantSplit/>
        </w:trPr>
        <w:tc>
          <w:tcPr>
            <w:tcW w:w="1277" w:type="dxa"/>
            <w:vAlign w:val="top"/>
            <w:vMerge w:val="continue"/>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r>
            <w:r/>
          </w:p>
        </w:tc>
        <w:tc>
          <w:tcPr>
            <w:tcW w:w="708"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W w:w="1556"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t xml:space="preserve">角堇</w:t>
            </w:r>
            <w:r/>
          </w:p>
        </w:tc>
        <w:tc>
          <w:tcPr>
            <w:tcW w:w="2165"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120#，冠幅120高度100，栽植49棵/㎡</w:t>
            </w:r>
            <w:r>
              <w:rPr>
                <w:rFonts w:ascii="宋体" w:hAnsi="宋体" w:cs="宋体"/>
                <w:color w:val="000000"/>
              </w:rPr>
            </w:r>
            <w:r/>
          </w:p>
        </w:tc>
        <w:tc>
          <w:tcPr>
            <w:tcW w:w="649"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t xml:space="preserve">株</w:t>
            </w:r>
            <w:r/>
          </w:p>
        </w:tc>
        <w:tc>
          <w:tcPr>
            <w:tcW w:w="875" w:type="dxa"/>
            <w:vAlign w:val="top"/>
            <w:textDirection w:val="lrTb"/>
            <w:noWrap w:val="false"/>
          </w:tcPr>
          <w:p>
            <w:pPr>
              <w:pStyle w:val="784"/>
              <w:jc w:val="center"/>
              <w:spacing w:line="320" w:lineRule="exact"/>
              <w:widowControl/>
              <w:rPr>
                <w:rFonts w:ascii="宋体" w:hAnsi="宋体" w:cs="宋体"/>
                <w:color w:val="000000"/>
              </w:rPr>
            </w:pPr>
            <w:r>
              <w:rPr>
                <w:rFonts w:hint="eastAsia" w:ascii="宋体" w:hAnsi="宋体" w:cs="宋体"/>
                <w:color w:val="000000"/>
              </w:rPr>
              <w:t xml:space="preserve">3000</w:t>
            </w:r>
            <w:r>
              <w:rPr>
                <w:rFonts w:ascii="宋体" w:hAnsi="宋体" w:cs="宋体"/>
                <w:color w:val="000000"/>
              </w:rPr>
            </w:r>
            <w:r/>
          </w:p>
        </w:tc>
        <w:tc>
          <w:tcPr>
            <w:tcW w:w="1468" w:type="dxa"/>
            <w:vAlign w:val="top"/>
            <w:textDirection w:val="lrTb"/>
            <w:noWrap w:val="false"/>
          </w:tcPr>
          <w:p>
            <w:pPr>
              <w:pStyle w:val="784"/>
              <w:jc w:val="center"/>
              <w:spacing w:line="320" w:lineRule="exact"/>
              <w:widowControl/>
              <w:rPr>
                <w:rFonts w:ascii="宋体" w:hAnsi="宋体" w:cs="宋体"/>
                <w:color w:val="000000"/>
              </w:rPr>
            </w:pPr>
            <w:r>
              <w:rPr>
                <w:rFonts w:ascii="宋体" w:hAnsi="宋体" w:cs="宋体"/>
                <w:color w:val="000000"/>
              </w:rPr>
            </w:r>
            <w:r/>
          </w:p>
        </w:tc>
      </w:tr>
    </w:tbl>
    <w:p>
      <w:pPr>
        <w:pStyle w:val="784"/>
        <w:ind w:firstLine="480"/>
        <w:spacing w:line="470" w:lineRule="exact"/>
        <w:rPr>
          <w:rFonts w:ascii="宋体" w:hAnsi="宋体" w:cs="宋体"/>
          <w:b/>
          <w:color w:val="000000"/>
          <w:sz w:val="24"/>
          <w:szCs w:val="24"/>
        </w:rPr>
      </w:pPr>
      <w:r>
        <w:rPr>
          <w:rFonts w:hint="eastAsia" w:ascii="宋体" w:hAnsi="宋体" w:cs="宋体"/>
          <w:b/>
          <w:color w:val="000000"/>
          <w:sz w:val="24"/>
          <w:szCs w:val="24"/>
        </w:rPr>
        <w:t xml:space="preserve">5、果园养护管理</w:t>
      </w:r>
      <w:r>
        <w:rPr>
          <w:rFonts w:ascii="宋体" w:hAnsi="宋体" w:cs="宋体"/>
          <w:b/>
          <w:color w:val="000000"/>
          <w:sz w:val="24"/>
          <w:szCs w:val="24"/>
        </w:rPr>
      </w:r>
      <w:r/>
    </w:p>
    <w:p>
      <w:pPr>
        <w:pStyle w:val="784"/>
        <w:ind w:firstLine="480"/>
        <w:rPr>
          <w:rFonts w:ascii="宋体" w:hAnsi="宋体" w:cs="宋体"/>
          <w:color w:val="000000"/>
          <w:sz w:val="24"/>
          <w:szCs w:val="24"/>
        </w:rPr>
      </w:pPr>
      <w:r>
        <w:rPr>
          <w:rFonts w:hint="eastAsia" w:ascii="宋体" w:hAnsi="宋体" w:cs="宋体"/>
          <w:color w:val="000000"/>
          <w:sz w:val="24"/>
          <w:szCs w:val="24"/>
        </w:rPr>
        <w:t xml:space="preserve">根据校方需要，提供果园</w:t>
      </w:r>
      <w:r>
        <w:rPr>
          <w:rFonts w:ascii="宋体" w:hAnsi="宋体" w:cs="宋体"/>
          <w:color w:val="000000"/>
          <w:sz w:val="24"/>
          <w:szCs w:val="24"/>
        </w:rPr>
        <w:t xml:space="preserve">果树养护管理工作。安排专人负责果园果树的日常养护工作，</w:t>
      </w:r>
      <w:r>
        <w:rPr>
          <w:rFonts w:hint="eastAsia" w:ascii="宋体" w:hAnsi="宋体" w:cs="宋体"/>
          <w:color w:val="000000"/>
          <w:sz w:val="24"/>
          <w:szCs w:val="24"/>
        </w:rPr>
        <w:t xml:space="preserve">包括但不限于果树修剪、授粉、施肥、打药除虫、套袋、摘果、等，能保证供应教职工食堂桃、梨、苹果等果园自产水果。如因养护不及时或遇极端天气造成原有植物死亡情况及时补栽，费用由乙方承担。果园用化肥农药采购费用由甲方承担。</w:t>
      </w:r>
      <w:r>
        <w:rPr>
          <w:rFonts w:ascii="宋体" w:hAnsi="宋体" w:cs="宋体"/>
          <w:color w:val="000000"/>
          <w:sz w:val="24"/>
          <w:szCs w:val="24"/>
        </w:rPr>
        <w:t xml:space="preserve">具体工作安排详见下表：</w:t>
      </w:r>
      <w:r/>
    </w:p>
    <w:tbl>
      <w:tblPr>
        <w:tblW w:w="8700"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1048"/>
        <w:gridCol w:w="1701"/>
        <w:gridCol w:w="4252"/>
        <w:gridCol w:w="1699"/>
      </w:tblGrid>
      <w:tr>
        <w:trPr>
          <w:trHeight w:val="435" w:hRule="exact"/>
        </w:trPr>
        <w:tc>
          <w:tcPr>
            <w:tcW w:w="1048" w:type="dxa"/>
            <w:vAlign w:val="center"/>
            <w:textDirection w:val="lrTb"/>
            <w:noWrap w:val="false"/>
          </w:tcPr>
          <w:p>
            <w:pPr>
              <w:pStyle w:val="784"/>
              <w:jc w:val="center"/>
              <w:rPr>
                <w:rFonts w:ascii="宋体" w:hAnsi="宋体" w:cs="宋体"/>
              </w:rPr>
            </w:pPr>
            <w:r>
              <w:rPr>
                <w:rFonts w:ascii="宋体" w:hAnsi="宋体" w:cs="宋体"/>
              </w:rPr>
              <w:t xml:space="preserve">时间</w:t>
            </w:r>
            <w:r/>
          </w:p>
        </w:tc>
        <w:tc>
          <w:tcPr>
            <w:tcW w:w="1701" w:type="dxa"/>
            <w:vAlign w:val="center"/>
            <w:textDirection w:val="lrTb"/>
            <w:noWrap w:val="false"/>
          </w:tcPr>
          <w:p>
            <w:pPr>
              <w:pStyle w:val="784"/>
              <w:jc w:val="center"/>
              <w:rPr>
                <w:rFonts w:ascii="宋体" w:hAnsi="宋体" w:cs="宋体"/>
              </w:rPr>
            </w:pPr>
            <w:r>
              <w:rPr>
                <w:rFonts w:hint="eastAsia" w:ascii="宋体" w:hAnsi="宋体" w:cs="宋体"/>
              </w:rPr>
              <w:t xml:space="preserve">项目</w:t>
            </w:r>
            <w:r>
              <w:rPr>
                <w:rFonts w:ascii="宋体" w:hAnsi="宋体" w:cs="宋体"/>
              </w:rPr>
            </w:r>
            <w:r/>
          </w:p>
        </w:tc>
        <w:tc>
          <w:tcPr>
            <w:tcW w:w="4252" w:type="dxa"/>
            <w:vAlign w:val="center"/>
            <w:textDirection w:val="lrTb"/>
            <w:noWrap w:val="false"/>
          </w:tcPr>
          <w:p>
            <w:pPr>
              <w:pStyle w:val="784"/>
              <w:jc w:val="center"/>
              <w:rPr>
                <w:rFonts w:ascii="宋体" w:hAnsi="宋体" w:cs="宋体"/>
              </w:rPr>
            </w:pPr>
            <w:r>
              <w:rPr>
                <w:rFonts w:hint="eastAsia" w:ascii="宋体" w:hAnsi="宋体" w:cs="宋体"/>
              </w:rPr>
              <w:t xml:space="preserve">工作安排</w:t>
            </w:r>
            <w:r>
              <w:rPr>
                <w:rFonts w:ascii="宋体" w:hAnsi="宋体" w:cs="宋体"/>
              </w:rPr>
            </w:r>
            <w:r/>
          </w:p>
        </w:tc>
        <w:tc>
          <w:tcPr>
            <w:tcW w:w="1699" w:type="dxa"/>
            <w:vAlign w:val="center"/>
            <w:textDirection w:val="lrTb"/>
            <w:noWrap w:val="false"/>
          </w:tcPr>
          <w:p>
            <w:pPr>
              <w:pStyle w:val="784"/>
              <w:jc w:val="center"/>
              <w:rPr>
                <w:rFonts w:ascii="宋体" w:hAnsi="宋体" w:cs="宋体"/>
              </w:rPr>
            </w:pPr>
            <w:r>
              <w:rPr>
                <w:rFonts w:ascii="宋体" w:hAnsi="宋体" w:cs="宋体"/>
              </w:rPr>
              <w:t xml:space="preserve">备注</w:t>
            </w:r>
            <w:r/>
          </w:p>
        </w:tc>
      </w:tr>
      <w:tr>
        <w:trPr>
          <w:trHeight w:val="548"/>
        </w:trPr>
        <w:tc>
          <w:tcPr>
            <w:tcW w:w="1048" w:type="dxa"/>
            <w:vAlign w:val="center"/>
            <w:textDirection w:val="lrTb"/>
            <w:noWrap w:val="false"/>
          </w:tcPr>
          <w:p>
            <w:pPr>
              <w:pStyle w:val="784"/>
              <w:jc w:val="center"/>
              <w:rPr>
                <w:rFonts w:ascii="宋体" w:hAnsi="宋体" w:cs="宋体"/>
              </w:rPr>
            </w:pPr>
            <w:r>
              <w:rPr>
                <w:rFonts w:hint="eastAsia" w:ascii="宋体" w:hAnsi="宋体" w:cs="宋体"/>
              </w:rPr>
              <w:t xml:space="preserve">一月</w:t>
            </w:r>
            <w:r>
              <w:rPr>
                <w:rFonts w:ascii="宋体" w:hAnsi="宋体" w:cs="宋体"/>
              </w:rPr>
            </w:r>
            <w:r/>
          </w:p>
        </w:tc>
        <w:tc>
          <w:tcPr>
            <w:tcW w:w="1701" w:type="dxa"/>
            <w:vAlign w:val="center"/>
            <w:textDirection w:val="lrTb"/>
            <w:noWrap w:val="false"/>
          </w:tcPr>
          <w:p>
            <w:pPr>
              <w:pStyle w:val="784"/>
              <w:jc w:val="center"/>
              <w:rPr>
                <w:rFonts w:ascii="宋体" w:hAnsi="宋体" w:cs="宋体"/>
              </w:rPr>
            </w:pPr>
            <w:r>
              <w:rPr>
                <w:rFonts w:ascii="宋体" w:hAnsi="宋体" w:cs="宋体"/>
              </w:rPr>
              <w:t xml:space="preserve">修剪</w:t>
            </w:r>
            <w:r/>
          </w:p>
          <w:p>
            <w:pPr>
              <w:pStyle w:val="784"/>
              <w:jc w:val="center"/>
              <w:rPr>
                <w:rFonts w:ascii="宋体" w:hAnsi="宋体" w:cs="宋体"/>
              </w:rPr>
            </w:pPr>
            <w:r>
              <w:rPr>
                <w:rFonts w:hint="eastAsia" w:ascii="宋体" w:hAnsi="宋体" w:cs="宋体"/>
              </w:rPr>
              <w:t xml:space="preserve">维护巡查</w:t>
            </w:r>
            <w:r>
              <w:rPr>
                <w:rFonts w:ascii="宋体" w:hAnsi="宋体" w:cs="宋体"/>
              </w:rPr>
            </w:r>
            <w:r/>
          </w:p>
        </w:tc>
        <w:tc>
          <w:tcPr>
            <w:tcW w:w="4252" w:type="dxa"/>
            <w:vAlign w:val="center"/>
            <w:textDirection w:val="lrTb"/>
            <w:noWrap w:val="false"/>
          </w:tcPr>
          <w:p>
            <w:pPr>
              <w:pStyle w:val="784"/>
              <w:jc w:val="left"/>
              <w:rPr>
                <w:rFonts w:ascii="宋体" w:hAnsi="宋体" w:cs="宋体"/>
              </w:rPr>
            </w:pPr>
            <w:r>
              <w:rPr>
                <w:rFonts w:ascii="宋体" w:hAnsi="宋体" w:cs="宋体"/>
              </w:rPr>
              <w:t xml:space="preserve">果树修剪枝、拉枝</w:t>
            </w:r>
            <w:r>
              <w:rPr>
                <w:rFonts w:hint="eastAsia" w:ascii="宋体" w:hAnsi="宋体" w:cs="宋体"/>
              </w:rPr>
              <w:t xml:space="preserve">；加强树木的看管保护；机械检修；</w:t>
            </w:r>
            <w:r>
              <w:rPr>
                <w:rFonts w:ascii="宋体" w:hAnsi="宋体" w:cs="宋体"/>
              </w:rPr>
            </w:r>
            <w:r/>
          </w:p>
        </w:tc>
        <w:tc>
          <w:tcPr>
            <w:tcW w:w="1699" w:type="dxa"/>
            <w:vAlign w:val="center"/>
            <w:textDirection w:val="lrTb"/>
            <w:noWrap w:val="false"/>
          </w:tcPr>
          <w:p>
            <w:pPr>
              <w:pStyle w:val="784"/>
              <w:jc w:val="center"/>
              <w:rPr>
                <w:rFonts w:ascii="宋体" w:hAnsi="宋体" w:cs="宋体"/>
              </w:rPr>
            </w:pPr>
            <w:r>
              <w:rPr>
                <w:rFonts w:ascii="宋体" w:hAnsi="宋体" w:cs="宋体"/>
              </w:rPr>
            </w:r>
            <w:r/>
          </w:p>
        </w:tc>
      </w:tr>
      <w:tr>
        <w:trPr>
          <w:trHeight w:val="555"/>
        </w:trPr>
        <w:tc>
          <w:tcPr>
            <w:tcW w:w="1048" w:type="dxa"/>
            <w:vAlign w:val="center"/>
            <w:textDirection w:val="lrTb"/>
            <w:noWrap w:val="false"/>
          </w:tcPr>
          <w:p>
            <w:pPr>
              <w:pStyle w:val="784"/>
              <w:jc w:val="center"/>
              <w:rPr>
                <w:rFonts w:ascii="宋体" w:hAnsi="宋体" w:cs="宋体"/>
              </w:rPr>
            </w:pPr>
            <w:r>
              <w:rPr>
                <w:rFonts w:ascii="宋体" w:hAnsi="宋体" w:cs="宋体"/>
              </w:rPr>
              <w:t xml:space="preserve">二月</w:t>
            </w:r>
            <w:r/>
          </w:p>
        </w:tc>
        <w:tc>
          <w:tcPr>
            <w:tcW w:w="1701" w:type="dxa"/>
            <w:vAlign w:val="center"/>
            <w:textDirection w:val="lrTb"/>
            <w:noWrap w:val="false"/>
          </w:tcPr>
          <w:p>
            <w:pPr>
              <w:pStyle w:val="784"/>
              <w:jc w:val="center"/>
              <w:rPr>
                <w:rFonts w:ascii="宋体" w:hAnsi="宋体" w:cs="宋体"/>
              </w:rPr>
            </w:pPr>
            <w:r>
              <w:rPr>
                <w:rFonts w:ascii="宋体" w:hAnsi="宋体" w:cs="宋体"/>
              </w:rPr>
              <w:t xml:space="preserve">修剪</w:t>
            </w:r>
            <w:r/>
          </w:p>
          <w:p>
            <w:pPr>
              <w:pStyle w:val="784"/>
              <w:jc w:val="center"/>
              <w:rPr>
                <w:rFonts w:ascii="宋体" w:hAnsi="宋体" w:cs="宋体"/>
              </w:rPr>
            </w:pPr>
            <w:r>
              <w:rPr>
                <w:rFonts w:hint="eastAsia" w:ascii="宋体" w:hAnsi="宋体" w:cs="宋体"/>
              </w:rPr>
              <w:t xml:space="preserve">维护巡查</w:t>
            </w:r>
            <w:r>
              <w:rPr>
                <w:rFonts w:ascii="宋体" w:hAnsi="宋体" w:cs="宋体"/>
              </w:rPr>
            </w:r>
            <w:r/>
          </w:p>
        </w:tc>
        <w:tc>
          <w:tcPr>
            <w:tcW w:w="4252" w:type="dxa"/>
            <w:vAlign w:val="center"/>
            <w:textDirection w:val="lrTb"/>
            <w:noWrap w:val="false"/>
          </w:tcPr>
          <w:p>
            <w:pPr>
              <w:pStyle w:val="784"/>
              <w:jc w:val="left"/>
              <w:rPr>
                <w:rFonts w:ascii="宋体" w:hAnsi="宋体" w:cs="宋体"/>
              </w:rPr>
            </w:pPr>
            <w:r>
              <w:rPr>
                <w:rFonts w:ascii="宋体" w:hAnsi="宋体" w:cs="宋体"/>
              </w:rPr>
              <w:t xml:space="preserve">果树修剪枝、拉枝；</w:t>
            </w:r>
            <w:r>
              <w:rPr>
                <w:rFonts w:hint="eastAsia" w:ascii="宋体" w:hAnsi="宋体" w:cs="宋体"/>
              </w:rPr>
              <w:t xml:space="preserve">病虫害防治；加强树木的看管保护；</w:t>
            </w:r>
            <w:r>
              <w:rPr>
                <w:rFonts w:ascii="宋体" w:hAnsi="宋体" w:cs="宋体"/>
              </w:rPr>
            </w:r>
            <w:r/>
          </w:p>
        </w:tc>
        <w:tc>
          <w:tcPr>
            <w:tcW w:w="1699" w:type="dxa"/>
            <w:vAlign w:val="center"/>
            <w:textDirection w:val="lrTb"/>
            <w:noWrap w:val="false"/>
          </w:tcPr>
          <w:p>
            <w:pPr>
              <w:pStyle w:val="784"/>
              <w:jc w:val="center"/>
              <w:rPr>
                <w:rFonts w:ascii="宋体" w:hAnsi="宋体" w:cs="宋体"/>
              </w:rPr>
            </w:pPr>
            <w:r>
              <w:rPr>
                <w:rFonts w:ascii="宋体" w:hAnsi="宋体" w:cs="宋体"/>
              </w:rPr>
            </w:r>
            <w:r/>
          </w:p>
        </w:tc>
      </w:tr>
      <w:tr>
        <w:trPr>
          <w:trHeight w:val="566"/>
        </w:trPr>
        <w:tc>
          <w:tcPr>
            <w:tcW w:w="1048" w:type="dxa"/>
            <w:vAlign w:val="center"/>
            <w:textDirection w:val="lrTb"/>
            <w:noWrap w:val="false"/>
          </w:tcPr>
          <w:p>
            <w:pPr>
              <w:pStyle w:val="784"/>
              <w:jc w:val="center"/>
              <w:rPr>
                <w:rFonts w:ascii="宋体" w:hAnsi="宋体" w:cs="宋体"/>
              </w:rPr>
            </w:pPr>
            <w:r>
              <w:rPr>
                <w:rFonts w:ascii="宋体" w:hAnsi="宋体" w:cs="宋体"/>
              </w:rPr>
              <w:t xml:space="preserve">三月</w:t>
            </w:r>
            <w:r/>
          </w:p>
        </w:tc>
        <w:tc>
          <w:tcPr>
            <w:tcW w:w="1701" w:type="dxa"/>
            <w:vAlign w:val="center"/>
            <w:textDirection w:val="lrTb"/>
            <w:noWrap w:val="false"/>
          </w:tcPr>
          <w:p>
            <w:pPr>
              <w:pStyle w:val="784"/>
              <w:jc w:val="center"/>
              <w:rPr>
                <w:rFonts w:ascii="宋体" w:hAnsi="宋体" w:cs="宋体"/>
              </w:rPr>
            </w:pPr>
            <w:r>
              <w:rPr>
                <w:rFonts w:ascii="宋体" w:hAnsi="宋体" w:cs="宋体"/>
              </w:rPr>
              <w:t xml:space="preserve">浇水</w:t>
            </w:r>
            <w:r/>
          </w:p>
          <w:p>
            <w:pPr>
              <w:pStyle w:val="784"/>
              <w:jc w:val="center"/>
              <w:rPr>
                <w:rFonts w:ascii="宋体" w:hAnsi="宋体" w:cs="宋体"/>
              </w:rPr>
            </w:pPr>
            <w:r>
              <w:rPr>
                <w:rFonts w:hint="eastAsia" w:ascii="宋体" w:hAnsi="宋体" w:cs="宋体"/>
              </w:rPr>
              <w:t xml:space="preserve">病虫害防治</w:t>
            </w:r>
            <w:r>
              <w:rPr>
                <w:rFonts w:ascii="宋体" w:hAnsi="宋体" w:cs="宋体"/>
              </w:rPr>
            </w:r>
            <w:r/>
          </w:p>
          <w:p>
            <w:pPr>
              <w:pStyle w:val="784"/>
              <w:jc w:val="center"/>
              <w:rPr>
                <w:rFonts w:ascii="宋体" w:hAnsi="宋体" w:cs="宋体"/>
              </w:rPr>
            </w:pPr>
            <w:r>
              <w:rPr>
                <w:rFonts w:hint="eastAsia" w:ascii="宋体" w:hAnsi="宋体" w:cs="宋体"/>
              </w:rPr>
              <w:t xml:space="preserve">保花保果</w:t>
            </w:r>
            <w:r>
              <w:rPr>
                <w:rFonts w:ascii="宋体" w:hAnsi="宋体" w:cs="宋体"/>
              </w:rPr>
            </w:r>
            <w:r/>
          </w:p>
        </w:tc>
        <w:tc>
          <w:tcPr>
            <w:tcW w:w="4252" w:type="dxa"/>
            <w:vAlign w:val="center"/>
            <w:textDirection w:val="lrTb"/>
            <w:noWrap w:val="false"/>
          </w:tcPr>
          <w:p>
            <w:pPr>
              <w:pStyle w:val="784"/>
              <w:jc w:val="left"/>
              <w:rPr>
                <w:rFonts w:ascii="宋体" w:hAnsi="宋体" w:cs="宋体"/>
              </w:rPr>
            </w:pPr>
            <w:r>
              <w:rPr>
                <w:rFonts w:ascii="宋体" w:hAnsi="宋体" w:cs="宋体"/>
              </w:rPr>
              <w:t xml:space="preserve">春季土壤解冻后灌水；</w:t>
            </w:r>
            <w:r>
              <w:rPr>
                <w:rFonts w:hint="eastAsia" w:ascii="宋体" w:hAnsi="宋体" w:cs="宋体"/>
              </w:rPr>
              <w:t xml:space="preserve">病虫害防治（石硫合剂涂抹树干）；增施复合肥保花保果（嫩芽喷磷酸二氢钾），改善土壤营养条件；</w:t>
            </w:r>
            <w:r>
              <w:rPr>
                <w:rFonts w:ascii="宋体" w:hAnsi="宋体" w:cs="宋体"/>
              </w:rPr>
            </w:r>
            <w:r/>
          </w:p>
        </w:tc>
        <w:tc>
          <w:tcPr>
            <w:tcW w:w="1699" w:type="dxa"/>
            <w:vAlign w:val="center"/>
            <w:textDirection w:val="lrTb"/>
            <w:noWrap w:val="false"/>
          </w:tcPr>
          <w:p>
            <w:pPr>
              <w:pStyle w:val="784"/>
              <w:jc w:val="center"/>
              <w:rPr>
                <w:rFonts w:ascii="宋体" w:hAnsi="宋体" w:cs="宋体"/>
              </w:rPr>
            </w:pPr>
            <w:r>
              <w:rPr>
                <w:rFonts w:ascii="宋体" w:hAnsi="宋体" w:cs="宋体"/>
              </w:rPr>
            </w:r>
            <w:r/>
          </w:p>
        </w:tc>
      </w:tr>
      <w:tr>
        <w:trPr>
          <w:trHeight w:val="566"/>
        </w:trPr>
        <w:tc>
          <w:tcPr>
            <w:tcW w:w="1048" w:type="dxa"/>
            <w:vAlign w:val="center"/>
            <w:textDirection w:val="lrTb"/>
            <w:noWrap w:val="false"/>
          </w:tcPr>
          <w:p>
            <w:pPr>
              <w:pStyle w:val="784"/>
              <w:jc w:val="center"/>
              <w:rPr>
                <w:rFonts w:ascii="宋体" w:hAnsi="宋体" w:cs="宋体"/>
              </w:rPr>
            </w:pPr>
            <w:r>
              <w:rPr>
                <w:rFonts w:ascii="宋体" w:hAnsi="宋体" w:cs="宋体"/>
              </w:rPr>
              <w:t xml:space="preserve">四月</w:t>
            </w:r>
            <w:r/>
          </w:p>
        </w:tc>
        <w:tc>
          <w:tcPr>
            <w:tcW w:w="1701" w:type="dxa"/>
            <w:vAlign w:val="center"/>
            <w:textDirection w:val="lrTb"/>
            <w:noWrap w:val="false"/>
          </w:tcPr>
          <w:p>
            <w:pPr>
              <w:pStyle w:val="784"/>
              <w:jc w:val="center"/>
              <w:rPr>
                <w:rFonts w:ascii="宋体" w:hAnsi="宋体" w:cs="宋体"/>
              </w:rPr>
            </w:pPr>
            <w:r>
              <w:rPr>
                <w:rFonts w:ascii="宋体" w:hAnsi="宋体" w:cs="宋体"/>
              </w:rPr>
              <w:t xml:space="preserve">人工授粉</w:t>
            </w:r>
            <w:r>
              <w:rPr>
                <w:rFonts w:hint="eastAsia" w:ascii="宋体" w:hAnsi="宋体" w:cs="宋体"/>
              </w:rPr>
              <w:t xml:space="preserve">、除草、病虫害防治</w:t>
            </w:r>
            <w:r>
              <w:rPr>
                <w:rFonts w:ascii="宋体" w:hAnsi="宋体" w:cs="宋体"/>
              </w:rPr>
            </w:r>
            <w:r/>
          </w:p>
        </w:tc>
        <w:tc>
          <w:tcPr>
            <w:tcW w:w="4252" w:type="dxa"/>
            <w:vAlign w:val="center"/>
            <w:textDirection w:val="lrTb"/>
            <w:noWrap w:val="false"/>
          </w:tcPr>
          <w:p>
            <w:pPr>
              <w:pStyle w:val="784"/>
              <w:jc w:val="left"/>
              <w:rPr>
                <w:rFonts w:ascii="宋体" w:hAnsi="宋体" w:cs="宋体"/>
              </w:rPr>
            </w:pPr>
            <w:r>
              <w:rPr>
                <w:rFonts w:ascii="宋体" w:hAnsi="宋体" w:cs="宋体"/>
              </w:rPr>
              <w:t xml:space="preserve">追肥灌水；保花保果于疏花疏果（人工授粉）；</w:t>
            </w:r>
            <w:r>
              <w:rPr>
                <w:rFonts w:hint="eastAsia" w:ascii="宋体" w:hAnsi="宋体" w:cs="宋体"/>
              </w:rPr>
              <w:t xml:space="preserve">病虫害防治（打药多菌灵、吡虫啉等）；除草等</w:t>
            </w:r>
            <w:r>
              <w:rPr>
                <w:rFonts w:ascii="宋体" w:hAnsi="宋体" w:cs="宋体"/>
              </w:rPr>
            </w:r>
            <w:r/>
          </w:p>
        </w:tc>
        <w:tc>
          <w:tcPr>
            <w:tcW w:w="1699" w:type="dxa"/>
            <w:vAlign w:val="center"/>
            <w:textDirection w:val="lrTb"/>
            <w:noWrap w:val="false"/>
          </w:tcPr>
          <w:p>
            <w:pPr>
              <w:pStyle w:val="784"/>
              <w:jc w:val="center"/>
              <w:rPr>
                <w:rFonts w:ascii="宋体" w:hAnsi="宋体" w:cs="宋体"/>
              </w:rPr>
            </w:pPr>
            <w:r>
              <w:rPr>
                <w:rFonts w:ascii="宋体" w:hAnsi="宋体" w:cs="宋体"/>
              </w:rPr>
            </w:r>
            <w:r/>
          </w:p>
        </w:tc>
      </w:tr>
      <w:tr>
        <w:trPr>
          <w:trHeight w:val="559"/>
        </w:trPr>
        <w:tc>
          <w:tcPr>
            <w:tcW w:w="1048" w:type="dxa"/>
            <w:vAlign w:val="center"/>
            <w:textDirection w:val="lrTb"/>
            <w:noWrap w:val="false"/>
          </w:tcPr>
          <w:p>
            <w:pPr>
              <w:pStyle w:val="784"/>
              <w:jc w:val="center"/>
              <w:rPr>
                <w:rFonts w:ascii="宋体" w:hAnsi="宋体" w:cs="宋体"/>
              </w:rPr>
            </w:pPr>
            <w:r>
              <w:rPr>
                <w:rFonts w:ascii="宋体" w:hAnsi="宋体" w:cs="宋体"/>
              </w:rPr>
              <w:t xml:space="preserve">五月</w:t>
            </w:r>
            <w:r/>
          </w:p>
        </w:tc>
        <w:tc>
          <w:tcPr>
            <w:tcW w:w="1701" w:type="dxa"/>
            <w:vAlign w:val="center"/>
            <w:textDirection w:val="lrTb"/>
            <w:noWrap w:val="false"/>
          </w:tcPr>
          <w:p>
            <w:pPr>
              <w:pStyle w:val="784"/>
              <w:jc w:val="center"/>
              <w:rPr>
                <w:rFonts w:ascii="宋体" w:hAnsi="宋体" w:cs="宋体"/>
              </w:rPr>
            </w:pPr>
            <w:r>
              <w:rPr>
                <w:rFonts w:ascii="宋体" w:hAnsi="宋体" w:cs="宋体"/>
              </w:rPr>
              <w:t xml:space="preserve">除草、</w:t>
            </w:r>
            <w:r>
              <w:rPr>
                <w:rFonts w:hint="eastAsia" w:ascii="宋体" w:hAnsi="宋体" w:cs="宋体"/>
              </w:rPr>
              <w:t xml:space="preserve">打药、套果袋</w:t>
            </w:r>
            <w:r>
              <w:rPr>
                <w:rFonts w:ascii="宋体" w:hAnsi="宋体" w:cs="宋体"/>
              </w:rPr>
            </w:r>
            <w:r/>
          </w:p>
          <w:p>
            <w:pPr>
              <w:pStyle w:val="784"/>
              <w:jc w:val="center"/>
              <w:rPr>
                <w:rFonts w:ascii="宋体" w:hAnsi="宋体" w:cs="宋体"/>
              </w:rPr>
            </w:pPr>
            <w:r>
              <w:rPr>
                <w:rFonts w:ascii="宋体" w:hAnsi="宋体" w:cs="宋体"/>
              </w:rPr>
            </w:r>
            <w:r/>
          </w:p>
        </w:tc>
        <w:tc>
          <w:tcPr>
            <w:tcW w:w="4252" w:type="dxa"/>
            <w:vAlign w:val="center"/>
            <w:textDirection w:val="lrTb"/>
            <w:noWrap w:val="false"/>
          </w:tcPr>
          <w:p>
            <w:pPr>
              <w:pStyle w:val="784"/>
              <w:jc w:val="left"/>
              <w:rPr>
                <w:rFonts w:ascii="宋体" w:hAnsi="宋体" w:cs="宋体"/>
              </w:rPr>
            </w:pPr>
            <w:r>
              <w:rPr>
                <w:rFonts w:ascii="宋体" w:hAnsi="宋体" w:cs="宋体"/>
              </w:rPr>
              <w:t xml:space="preserve">病虫害防治；</w:t>
            </w:r>
            <w:r>
              <w:rPr>
                <w:rFonts w:hint="eastAsia" w:ascii="宋体" w:hAnsi="宋体" w:cs="宋体"/>
              </w:rPr>
              <w:t xml:space="preserve">追肥灌水；疏果；幼梨套袋；</w:t>
            </w:r>
            <w:r>
              <w:rPr>
                <w:rFonts w:ascii="宋体" w:hAnsi="宋体" w:cs="宋体"/>
              </w:rPr>
            </w:r>
            <w:r/>
          </w:p>
        </w:tc>
        <w:tc>
          <w:tcPr>
            <w:tcW w:w="1699" w:type="dxa"/>
            <w:vAlign w:val="center"/>
            <w:textDirection w:val="lrTb"/>
            <w:noWrap w:val="false"/>
          </w:tcPr>
          <w:p>
            <w:pPr>
              <w:pStyle w:val="784"/>
              <w:jc w:val="center"/>
              <w:rPr>
                <w:rFonts w:ascii="宋体" w:hAnsi="宋体" w:cs="宋体"/>
              </w:rPr>
            </w:pPr>
            <w:r>
              <w:rPr>
                <w:rFonts w:ascii="宋体" w:hAnsi="宋体" w:cs="宋体"/>
              </w:rPr>
              <w:t xml:space="preserve">摘桃</w:t>
            </w:r>
            <w:r/>
          </w:p>
        </w:tc>
      </w:tr>
      <w:tr>
        <w:trPr>
          <w:trHeight w:val="447"/>
        </w:trPr>
        <w:tc>
          <w:tcPr>
            <w:tcW w:w="1048" w:type="dxa"/>
            <w:vAlign w:val="center"/>
            <w:textDirection w:val="lrTb"/>
            <w:noWrap w:val="false"/>
          </w:tcPr>
          <w:p>
            <w:pPr>
              <w:pStyle w:val="784"/>
              <w:jc w:val="center"/>
              <w:rPr>
                <w:rFonts w:ascii="宋体" w:hAnsi="宋体" w:cs="宋体"/>
              </w:rPr>
            </w:pPr>
            <w:r>
              <w:rPr>
                <w:rFonts w:ascii="宋体" w:hAnsi="宋体" w:cs="宋体"/>
              </w:rPr>
              <w:t xml:space="preserve">六月</w:t>
            </w:r>
            <w:r/>
          </w:p>
        </w:tc>
        <w:tc>
          <w:tcPr>
            <w:tcW w:w="1701" w:type="dxa"/>
            <w:vAlign w:val="center"/>
            <w:textDirection w:val="lrTb"/>
            <w:noWrap w:val="false"/>
          </w:tcPr>
          <w:p>
            <w:pPr>
              <w:pStyle w:val="784"/>
              <w:jc w:val="center"/>
              <w:rPr>
                <w:rFonts w:ascii="宋体" w:hAnsi="宋体" w:cs="宋体"/>
              </w:rPr>
            </w:pPr>
            <w:r>
              <w:rPr>
                <w:rFonts w:ascii="宋体" w:hAnsi="宋体" w:cs="宋体"/>
              </w:rPr>
              <w:t xml:space="preserve">追肥、套袋</w:t>
            </w:r>
            <w:r/>
          </w:p>
        </w:tc>
        <w:tc>
          <w:tcPr>
            <w:tcW w:w="4252" w:type="dxa"/>
            <w:vAlign w:val="center"/>
            <w:textDirection w:val="lrTb"/>
            <w:noWrap w:val="false"/>
          </w:tcPr>
          <w:p>
            <w:pPr>
              <w:pStyle w:val="784"/>
              <w:jc w:val="left"/>
              <w:rPr>
                <w:rFonts w:ascii="宋体" w:hAnsi="宋体" w:cs="宋体"/>
              </w:rPr>
            </w:pPr>
            <w:r>
              <w:rPr>
                <w:rFonts w:ascii="宋体" w:hAnsi="宋体" w:cs="宋体"/>
              </w:rPr>
              <w:t xml:space="preserve">追施磷酸二氢钾复合肥；</w:t>
            </w:r>
            <w:r/>
          </w:p>
        </w:tc>
        <w:tc>
          <w:tcPr>
            <w:tcW w:w="1699" w:type="dxa"/>
            <w:vAlign w:val="center"/>
            <w:textDirection w:val="lrTb"/>
            <w:noWrap w:val="false"/>
          </w:tcPr>
          <w:p>
            <w:pPr>
              <w:pStyle w:val="784"/>
              <w:jc w:val="center"/>
              <w:rPr>
                <w:rFonts w:ascii="宋体" w:hAnsi="宋体" w:cs="宋体"/>
              </w:rPr>
            </w:pPr>
            <w:r>
              <w:rPr>
                <w:rFonts w:ascii="宋体" w:hAnsi="宋体" w:cs="宋体"/>
              </w:rPr>
              <w:t xml:space="preserve">摘桃</w:t>
            </w:r>
            <w:r/>
          </w:p>
        </w:tc>
      </w:tr>
      <w:tr>
        <w:trPr>
          <w:trHeight w:val="299"/>
        </w:trPr>
        <w:tc>
          <w:tcPr>
            <w:tcW w:w="1048" w:type="dxa"/>
            <w:vAlign w:val="center"/>
            <w:textDirection w:val="lrTb"/>
            <w:noWrap w:val="false"/>
          </w:tcPr>
          <w:p>
            <w:pPr>
              <w:pStyle w:val="784"/>
              <w:jc w:val="center"/>
              <w:rPr>
                <w:rFonts w:ascii="宋体" w:hAnsi="宋体" w:cs="宋体"/>
              </w:rPr>
            </w:pPr>
            <w:r>
              <w:rPr>
                <w:rFonts w:ascii="宋体" w:hAnsi="宋体" w:cs="宋体"/>
              </w:rPr>
              <w:t xml:space="preserve">七月</w:t>
            </w:r>
            <w:r/>
          </w:p>
        </w:tc>
        <w:tc>
          <w:tcPr>
            <w:tcW w:w="1701" w:type="dxa"/>
            <w:vAlign w:val="center"/>
            <w:textDirection w:val="lrTb"/>
            <w:noWrap w:val="false"/>
          </w:tcPr>
          <w:p>
            <w:pPr>
              <w:pStyle w:val="784"/>
              <w:jc w:val="center"/>
              <w:rPr>
                <w:rFonts w:ascii="宋体" w:hAnsi="宋体" w:cs="宋体"/>
              </w:rPr>
            </w:pPr>
            <w:r>
              <w:rPr>
                <w:rFonts w:ascii="宋体" w:hAnsi="宋体" w:cs="宋体"/>
              </w:rPr>
              <w:t xml:space="preserve">浇水、除草</w:t>
            </w:r>
            <w:r/>
          </w:p>
        </w:tc>
        <w:tc>
          <w:tcPr>
            <w:tcW w:w="4252" w:type="dxa"/>
            <w:vAlign w:val="center"/>
            <w:textDirection w:val="lrTb"/>
            <w:noWrap w:val="false"/>
          </w:tcPr>
          <w:p>
            <w:pPr>
              <w:pStyle w:val="784"/>
              <w:jc w:val="left"/>
              <w:rPr>
                <w:rFonts w:ascii="宋体" w:hAnsi="宋体" w:cs="宋体"/>
              </w:rPr>
            </w:pPr>
            <w:r>
              <w:rPr>
                <w:rFonts w:ascii="宋体" w:hAnsi="宋体" w:cs="宋体"/>
              </w:rPr>
              <w:t xml:space="preserve">追肥；</w:t>
            </w:r>
            <w:r>
              <w:rPr>
                <w:rFonts w:hint="eastAsia" w:ascii="宋体" w:hAnsi="宋体" w:cs="宋体"/>
              </w:rPr>
              <w:t xml:space="preserve">除草；</w:t>
            </w:r>
            <w:r>
              <w:rPr>
                <w:rFonts w:ascii="宋体" w:hAnsi="宋体" w:cs="宋体"/>
              </w:rPr>
            </w:r>
            <w:r/>
          </w:p>
        </w:tc>
        <w:tc>
          <w:tcPr>
            <w:tcW w:w="1699" w:type="dxa"/>
            <w:vAlign w:val="center"/>
            <w:textDirection w:val="lrTb"/>
            <w:noWrap w:val="false"/>
          </w:tcPr>
          <w:p>
            <w:pPr>
              <w:pStyle w:val="784"/>
              <w:jc w:val="center"/>
              <w:rPr>
                <w:rFonts w:ascii="宋体" w:hAnsi="宋体" w:cs="宋体"/>
              </w:rPr>
            </w:pPr>
            <w:r>
              <w:rPr>
                <w:rFonts w:ascii="宋体" w:hAnsi="宋体" w:cs="宋体"/>
              </w:rPr>
              <w:t xml:space="preserve">摘早梨</w:t>
            </w:r>
            <w:r/>
          </w:p>
        </w:tc>
      </w:tr>
      <w:tr>
        <w:trPr>
          <w:trHeight w:val="355"/>
        </w:trPr>
        <w:tc>
          <w:tcPr>
            <w:tcW w:w="1048" w:type="dxa"/>
            <w:vAlign w:val="center"/>
            <w:textDirection w:val="lrTb"/>
            <w:noWrap w:val="false"/>
          </w:tcPr>
          <w:p>
            <w:pPr>
              <w:pStyle w:val="784"/>
              <w:jc w:val="center"/>
              <w:rPr>
                <w:rFonts w:ascii="宋体" w:hAnsi="宋体" w:cs="宋体"/>
              </w:rPr>
            </w:pPr>
            <w:r>
              <w:rPr>
                <w:rFonts w:ascii="宋体" w:hAnsi="宋体" w:cs="宋体"/>
              </w:rPr>
              <w:t xml:space="preserve">八月</w:t>
            </w:r>
            <w:r/>
          </w:p>
        </w:tc>
        <w:tc>
          <w:tcPr>
            <w:tcW w:w="1701" w:type="dxa"/>
            <w:vAlign w:val="center"/>
            <w:textDirection w:val="lrTb"/>
            <w:noWrap w:val="false"/>
          </w:tcPr>
          <w:p>
            <w:pPr>
              <w:pStyle w:val="784"/>
              <w:jc w:val="center"/>
              <w:rPr>
                <w:rFonts w:ascii="宋体" w:hAnsi="宋体" w:cs="宋体"/>
              </w:rPr>
            </w:pPr>
            <w:r>
              <w:rPr>
                <w:rFonts w:ascii="宋体" w:hAnsi="宋体" w:cs="宋体"/>
              </w:rPr>
              <w:t xml:space="preserve">施肥、</w:t>
            </w:r>
            <w:r>
              <w:rPr>
                <w:rFonts w:hint="eastAsia" w:ascii="宋体" w:hAnsi="宋体" w:cs="宋体"/>
              </w:rPr>
              <w:t xml:space="preserve">摘果</w:t>
            </w:r>
            <w:r>
              <w:rPr>
                <w:rFonts w:ascii="宋体" w:hAnsi="宋体" w:cs="宋体"/>
              </w:rPr>
            </w:r>
            <w:r/>
          </w:p>
        </w:tc>
        <w:tc>
          <w:tcPr>
            <w:tcW w:w="4252" w:type="dxa"/>
            <w:vAlign w:val="center"/>
            <w:textDirection w:val="lrTb"/>
            <w:noWrap w:val="false"/>
          </w:tcPr>
          <w:p>
            <w:pPr>
              <w:pStyle w:val="784"/>
              <w:jc w:val="left"/>
              <w:rPr>
                <w:rFonts w:ascii="宋体" w:hAnsi="宋体" w:cs="宋体"/>
              </w:rPr>
            </w:pPr>
            <w:r>
              <w:rPr>
                <w:rFonts w:ascii="宋体" w:hAnsi="宋体" w:cs="宋体"/>
              </w:rPr>
              <w:t xml:space="preserve">追施复合肥；</w:t>
            </w:r>
            <w:r>
              <w:rPr>
                <w:rFonts w:hint="eastAsia" w:ascii="宋体" w:hAnsi="宋体" w:cs="宋体"/>
              </w:rPr>
              <w:t xml:space="preserve">防治病虫害；除草</w:t>
            </w:r>
            <w:r>
              <w:rPr>
                <w:rFonts w:ascii="宋体" w:hAnsi="宋体" w:cs="宋体"/>
              </w:rPr>
            </w:r>
            <w:r/>
          </w:p>
        </w:tc>
        <w:tc>
          <w:tcPr>
            <w:tcW w:w="1699" w:type="dxa"/>
            <w:vAlign w:val="center"/>
            <w:textDirection w:val="lrTb"/>
            <w:noWrap w:val="false"/>
          </w:tcPr>
          <w:p>
            <w:pPr>
              <w:pStyle w:val="784"/>
              <w:jc w:val="center"/>
              <w:rPr>
                <w:rFonts w:ascii="宋体" w:hAnsi="宋体" w:cs="宋体"/>
              </w:rPr>
            </w:pPr>
            <w:r>
              <w:rPr>
                <w:rFonts w:ascii="宋体" w:hAnsi="宋体" w:cs="宋体"/>
              </w:rPr>
              <w:t xml:space="preserve">摘梨</w:t>
            </w:r>
            <w:r/>
          </w:p>
        </w:tc>
      </w:tr>
      <w:tr>
        <w:trPr>
          <w:trHeight w:val="402"/>
        </w:trPr>
        <w:tc>
          <w:tcPr>
            <w:tcW w:w="1048" w:type="dxa"/>
            <w:vAlign w:val="center"/>
            <w:textDirection w:val="lrTb"/>
            <w:noWrap w:val="false"/>
          </w:tcPr>
          <w:p>
            <w:pPr>
              <w:pStyle w:val="784"/>
              <w:jc w:val="center"/>
              <w:rPr>
                <w:rFonts w:ascii="宋体" w:hAnsi="宋体" w:cs="宋体"/>
              </w:rPr>
            </w:pPr>
            <w:r>
              <w:rPr>
                <w:rFonts w:ascii="宋体" w:hAnsi="宋体" w:cs="宋体"/>
              </w:rPr>
              <w:t xml:space="preserve">九月</w:t>
            </w:r>
            <w:r/>
          </w:p>
        </w:tc>
        <w:tc>
          <w:tcPr>
            <w:tcW w:w="1701" w:type="dxa"/>
            <w:vAlign w:val="center"/>
            <w:textDirection w:val="lrTb"/>
            <w:noWrap w:val="false"/>
          </w:tcPr>
          <w:p>
            <w:pPr>
              <w:pStyle w:val="784"/>
              <w:jc w:val="center"/>
              <w:rPr>
                <w:rFonts w:ascii="宋体" w:hAnsi="宋体" w:cs="宋体"/>
              </w:rPr>
            </w:pPr>
            <w:r>
              <w:rPr>
                <w:rFonts w:hint="eastAsia" w:ascii="宋体" w:hAnsi="宋体" w:cs="宋体"/>
              </w:rPr>
              <w:t xml:space="preserve">病虫害防治摘果</w:t>
            </w:r>
            <w:r>
              <w:rPr>
                <w:rFonts w:ascii="宋体" w:hAnsi="宋体" w:cs="宋体"/>
              </w:rPr>
            </w:r>
            <w:r/>
          </w:p>
        </w:tc>
        <w:tc>
          <w:tcPr>
            <w:tcW w:w="4252" w:type="dxa"/>
            <w:vAlign w:val="center"/>
            <w:textDirection w:val="lrTb"/>
            <w:noWrap w:val="false"/>
          </w:tcPr>
          <w:p>
            <w:pPr>
              <w:pStyle w:val="784"/>
              <w:jc w:val="left"/>
              <w:rPr>
                <w:rFonts w:ascii="宋体" w:hAnsi="宋体" w:cs="宋体"/>
              </w:rPr>
            </w:pPr>
            <w:r>
              <w:rPr>
                <w:rFonts w:hint="eastAsia" w:ascii="宋体" w:hAnsi="宋体" w:cs="宋体"/>
              </w:rPr>
              <w:t xml:space="preserve">防治病虫害；除草</w:t>
            </w:r>
            <w:r>
              <w:rPr>
                <w:rFonts w:ascii="宋体" w:hAnsi="宋体" w:cs="宋体"/>
              </w:rPr>
            </w:r>
            <w:r/>
          </w:p>
        </w:tc>
        <w:tc>
          <w:tcPr>
            <w:tcW w:w="1699" w:type="dxa"/>
            <w:vAlign w:val="center"/>
            <w:textDirection w:val="lrTb"/>
            <w:noWrap w:val="false"/>
          </w:tcPr>
          <w:p>
            <w:pPr>
              <w:pStyle w:val="784"/>
              <w:jc w:val="center"/>
              <w:rPr>
                <w:rFonts w:ascii="宋体" w:hAnsi="宋体" w:cs="宋体"/>
              </w:rPr>
            </w:pPr>
            <w:r>
              <w:rPr>
                <w:rFonts w:ascii="宋体" w:hAnsi="宋体" w:cs="宋体"/>
              </w:rPr>
            </w:r>
            <w:r/>
          </w:p>
        </w:tc>
      </w:tr>
      <w:tr>
        <w:trPr>
          <w:trHeight w:val="281"/>
        </w:trPr>
        <w:tc>
          <w:tcPr>
            <w:tcW w:w="1048" w:type="dxa"/>
            <w:vAlign w:val="center"/>
            <w:textDirection w:val="lrTb"/>
            <w:noWrap w:val="false"/>
          </w:tcPr>
          <w:p>
            <w:pPr>
              <w:pStyle w:val="784"/>
              <w:jc w:val="center"/>
              <w:rPr>
                <w:rFonts w:ascii="宋体" w:hAnsi="宋体" w:cs="宋体"/>
              </w:rPr>
            </w:pPr>
            <w:r>
              <w:rPr>
                <w:rFonts w:ascii="宋体" w:hAnsi="宋体" w:cs="宋体"/>
              </w:rPr>
              <w:t xml:space="preserve">十月</w:t>
            </w:r>
            <w:r/>
          </w:p>
        </w:tc>
        <w:tc>
          <w:tcPr>
            <w:tcW w:w="1701" w:type="dxa"/>
            <w:vAlign w:val="center"/>
            <w:textDirection w:val="lrTb"/>
            <w:noWrap w:val="false"/>
          </w:tcPr>
          <w:p>
            <w:pPr>
              <w:pStyle w:val="784"/>
              <w:jc w:val="center"/>
              <w:rPr>
                <w:rFonts w:ascii="宋体" w:hAnsi="宋体" w:cs="宋体"/>
              </w:rPr>
            </w:pPr>
            <w:r>
              <w:rPr>
                <w:rFonts w:ascii="宋体" w:hAnsi="宋体" w:cs="宋体"/>
              </w:rPr>
              <w:t xml:space="preserve">除草</w:t>
            </w:r>
            <w:r/>
          </w:p>
        </w:tc>
        <w:tc>
          <w:tcPr>
            <w:tcW w:w="4252" w:type="dxa"/>
            <w:vAlign w:val="center"/>
            <w:textDirection w:val="lrTb"/>
            <w:noWrap w:val="false"/>
          </w:tcPr>
          <w:p>
            <w:pPr>
              <w:pStyle w:val="784"/>
              <w:jc w:val="left"/>
              <w:rPr>
                <w:rFonts w:ascii="宋体" w:hAnsi="宋体" w:cs="宋体"/>
              </w:rPr>
            </w:pPr>
            <w:r>
              <w:rPr>
                <w:rFonts w:hint="eastAsia" w:ascii="宋体" w:hAnsi="宋体" w:cs="宋体"/>
              </w:rPr>
              <w:t xml:space="preserve">除草</w:t>
            </w:r>
            <w:r>
              <w:rPr>
                <w:rFonts w:ascii="宋体" w:hAnsi="宋体" w:cs="宋体"/>
              </w:rPr>
            </w:r>
            <w:r/>
          </w:p>
        </w:tc>
        <w:tc>
          <w:tcPr>
            <w:tcW w:w="1699" w:type="dxa"/>
            <w:vAlign w:val="center"/>
            <w:textDirection w:val="lrTb"/>
            <w:noWrap w:val="false"/>
          </w:tcPr>
          <w:p>
            <w:pPr>
              <w:pStyle w:val="784"/>
              <w:jc w:val="center"/>
              <w:rPr>
                <w:rFonts w:ascii="宋体" w:hAnsi="宋体" w:cs="宋体"/>
              </w:rPr>
            </w:pPr>
            <w:r>
              <w:rPr>
                <w:rFonts w:ascii="宋体" w:hAnsi="宋体" w:cs="宋体"/>
              </w:rPr>
              <w:t xml:space="preserve">摘山楂</w:t>
            </w:r>
            <w:r/>
          </w:p>
        </w:tc>
      </w:tr>
      <w:tr>
        <w:trPr>
          <w:trHeight w:val="387"/>
        </w:trPr>
        <w:tc>
          <w:tcPr>
            <w:tcW w:w="1048" w:type="dxa"/>
            <w:vAlign w:val="center"/>
            <w:textDirection w:val="lrTb"/>
            <w:noWrap w:val="false"/>
          </w:tcPr>
          <w:p>
            <w:pPr>
              <w:pStyle w:val="784"/>
              <w:jc w:val="center"/>
              <w:rPr>
                <w:rFonts w:ascii="宋体" w:hAnsi="宋体" w:cs="宋体"/>
              </w:rPr>
            </w:pPr>
            <w:r>
              <w:rPr>
                <w:rFonts w:ascii="宋体" w:hAnsi="宋体" w:cs="宋体"/>
              </w:rPr>
              <w:t xml:space="preserve">十一月</w:t>
            </w:r>
            <w:r/>
          </w:p>
        </w:tc>
        <w:tc>
          <w:tcPr>
            <w:tcW w:w="1701" w:type="dxa"/>
            <w:vAlign w:val="center"/>
            <w:textDirection w:val="lrTb"/>
            <w:noWrap w:val="false"/>
          </w:tcPr>
          <w:p>
            <w:pPr>
              <w:pStyle w:val="784"/>
              <w:jc w:val="center"/>
              <w:rPr>
                <w:rFonts w:ascii="宋体" w:hAnsi="宋体" w:cs="宋体"/>
              </w:rPr>
            </w:pPr>
            <w:r>
              <w:rPr>
                <w:rFonts w:ascii="宋体" w:hAnsi="宋体" w:cs="宋体"/>
              </w:rPr>
              <w:t xml:space="preserve">施肥</w:t>
            </w:r>
            <w:r/>
          </w:p>
        </w:tc>
        <w:tc>
          <w:tcPr>
            <w:tcW w:w="4252" w:type="dxa"/>
            <w:vAlign w:val="center"/>
            <w:textDirection w:val="lrTb"/>
            <w:noWrap w:val="false"/>
          </w:tcPr>
          <w:p>
            <w:pPr>
              <w:pStyle w:val="784"/>
              <w:jc w:val="left"/>
              <w:rPr>
                <w:rFonts w:ascii="宋体" w:hAnsi="宋体" w:cs="宋体"/>
              </w:rPr>
            </w:pPr>
            <w:r>
              <w:rPr>
                <w:rFonts w:ascii="宋体" w:hAnsi="宋体" w:cs="宋体"/>
              </w:rPr>
              <w:t xml:space="preserve">施基肥配以复合肥、尿素等</w:t>
            </w:r>
            <w:r/>
          </w:p>
        </w:tc>
        <w:tc>
          <w:tcPr>
            <w:tcW w:w="1699" w:type="dxa"/>
            <w:vAlign w:val="center"/>
            <w:textDirection w:val="lrTb"/>
            <w:noWrap w:val="false"/>
          </w:tcPr>
          <w:p>
            <w:pPr>
              <w:pStyle w:val="784"/>
              <w:jc w:val="center"/>
              <w:rPr>
                <w:rFonts w:ascii="宋体" w:hAnsi="宋体" w:cs="宋体"/>
              </w:rPr>
            </w:pPr>
            <w:r>
              <w:rPr>
                <w:rFonts w:ascii="宋体" w:hAnsi="宋体" w:cs="宋体"/>
              </w:rPr>
            </w:r>
            <w:r/>
          </w:p>
        </w:tc>
      </w:tr>
      <w:tr>
        <w:trPr>
          <w:trHeight w:val="421"/>
        </w:trPr>
        <w:tc>
          <w:tcPr>
            <w:tcW w:w="1048" w:type="dxa"/>
            <w:vAlign w:val="center"/>
            <w:textDirection w:val="lrTb"/>
            <w:noWrap w:val="false"/>
          </w:tcPr>
          <w:p>
            <w:pPr>
              <w:pStyle w:val="784"/>
              <w:jc w:val="center"/>
              <w:rPr>
                <w:rFonts w:ascii="宋体" w:hAnsi="宋体" w:cs="宋体"/>
              </w:rPr>
            </w:pPr>
            <w:r>
              <w:rPr>
                <w:rFonts w:ascii="宋体" w:hAnsi="宋体" w:cs="宋体"/>
              </w:rPr>
              <w:t xml:space="preserve">十二月</w:t>
            </w:r>
            <w:r/>
          </w:p>
        </w:tc>
        <w:tc>
          <w:tcPr>
            <w:tcW w:w="1701" w:type="dxa"/>
            <w:vAlign w:val="center"/>
            <w:textDirection w:val="lrTb"/>
            <w:noWrap w:val="false"/>
          </w:tcPr>
          <w:p>
            <w:pPr>
              <w:pStyle w:val="784"/>
              <w:jc w:val="center"/>
              <w:rPr>
                <w:rFonts w:ascii="宋体" w:hAnsi="宋体" w:cs="宋体"/>
              </w:rPr>
            </w:pPr>
            <w:r>
              <w:rPr>
                <w:rFonts w:ascii="宋体" w:hAnsi="宋体" w:cs="宋体"/>
              </w:rPr>
              <w:t xml:space="preserve">整形修剪</w:t>
            </w:r>
            <w:r/>
          </w:p>
        </w:tc>
        <w:tc>
          <w:tcPr>
            <w:tcW w:w="4252" w:type="dxa"/>
            <w:vAlign w:val="center"/>
            <w:textDirection w:val="lrTb"/>
            <w:noWrap w:val="false"/>
          </w:tcPr>
          <w:p>
            <w:pPr>
              <w:pStyle w:val="784"/>
              <w:jc w:val="left"/>
              <w:rPr>
                <w:rFonts w:ascii="宋体" w:hAnsi="宋体" w:cs="宋体"/>
              </w:rPr>
            </w:pPr>
            <w:r>
              <w:rPr>
                <w:rFonts w:ascii="宋体" w:hAnsi="宋体" w:cs="宋体"/>
              </w:rPr>
              <w:t xml:space="preserve">果树休眠期病虫害防治及修剪枝</w:t>
            </w:r>
            <w:r/>
          </w:p>
        </w:tc>
        <w:tc>
          <w:tcPr>
            <w:tcW w:w="1699" w:type="dxa"/>
            <w:vAlign w:val="center"/>
            <w:textDirection w:val="lrTb"/>
            <w:noWrap w:val="false"/>
          </w:tcPr>
          <w:p>
            <w:pPr>
              <w:pStyle w:val="784"/>
              <w:jc w:val="center"/>
              <w:rPr>
                <w:rFonts w:ascii="宋体" w:hAnsi="宋体" w:cs="宋体"/>
              </w:rPr>
            </w:pPr>
            <w:r>
              <w:rPr>
                <w:rFonts w:ascii="宋体" w:hAnsi="宋体" w:cs="宋体"/>
              </w:rPr>
            </w:r>
            <w:r/>
          </w:p>
        </w:tc>
      </w:tr>
    </w:tbl>
    <w:p>
      <w:pPr>
        <w:pStyle w:val="784"/>
        <w:spacing w:line="470" w:lineRule="exact"/>
        <w:rPr>
          <w:rFonts w:ascii="宋体" w:hAnsi="宋体" w:cs="宋体"/>
          <w:color w:val="000000"/>
          <w:sz w:val="24"/>
          <w:szCs w:val="24"/>
        </w:rPr>
      </w:pPr>
      <w:r>
        <w:rPr>
          <w:rFonts w:ascii="宋体" w:hAnsi="宋体" w:cs="宋体"/>
          <w:color w:val="000000"/>
          <w:sz w:val="24"/>
          <w:szCs w:val="24"/>
        </w:rPr>
      </w:r>
      <w:r/>
    </w:p>
    <w:p>
      <w:pPr>
        <w:pStyle w:val="784"/>
        <w:ind w:firstLine="643"/>
        <w:keepLines/>
        <w:keepNext/>
        <w:spacing w:before="145" w:after="145" w:line="460" w:lineRule="exact"/>
        <w:rPr>
          <w:rFonts w:eastAsia="黑体"/>
          <w:b/>
          <w:bCs/>
          <w:sz w:val="32"/>
          <w:szCs w:val="32"/>
        </w:rPr>
        <w:outlineLvl w:val="2"/>
      </w:pPr>
      <w:r>
        <w:rPr>
          <w:rFonts w:hint="eastAsia" w:eastAsia="黑体"/>
          <w:b/>
          <w:bCs/>
          <w:sz w:val="32"/>
          <w:szCs w:val="32"/>
        </w:rPr>
        <w:t xml:space="preserve">三、人员配置要求</w:t>
      </w:r>
      <w:r>
        <w:rPr>
          <w:rFonts w:eastAsia="黑体"/>
          <w:b/>
          <w:bCs/>
          <w:sz w:val="32"/>
          <w:szCs w:val="32"/>
        </w:rPr>
      </w:r>
      <w:r/>
    </w:p>
    <w:p>
      <w:pPr>
        <w:pStyle w:val="784"/>
        <w:ind w:firstLine="480"/>
        <w:spacing w:line="460" w:lineRule="exact"/>
        <w:rPr>
          <w:bCs/>
          <w:sz w:val="24"/>
          <w:szCs w:val="22"/>
        </w:rPr>
      </w:pPr>
      <w:r>
        <w:rPr>
          <w:bCs/>
          <w:sz w:val="24"/>
          <w:szCs w:val="22"/>
        </w:rPr>
        <w:t xml:space="preserve">（1）项目经理在中标后需提供相关资质证书供采购人查阅。</w:t>
      </w:r>
      <w:r/>
    </w:p>
    <w:p>
      <w:pPr>
        <w:pStyle w:val="784"/>
        <w:ind w:firstLine="480"/>
        <w:spacing w:line="460" w:lineRule="exact"/>
        <w:rPr>
          <w:bCs/>
          <w:sz w:val="24"/>
          <w:szCs w:val="22"/>
        </w:rPr>
      </w:pPr>
      <w:r>
        <w:rPr>
          <w:bCs/>
          <w:sz w:val="24"/>
          <w:szCs w:val="22"/>
        </w:rPr>
        <w:t xml:space="preserve">（2）所有员工均需统一着工装上岗，根据岗位需要合理配备劳动保护设施设备。</w:t>
      </w:r>
      <w:r/>
    </w:p>
    <w:p>
      <w:pPr>
        <w:pStyle w:val="784"/>
        <w:ind w:firstLine="480"/>
        <w:spacing w:line="460" w:lineRule="exact"/>
        <w:rPr>
          <w:bCs/>
          <w:sz w:val="24"/>
          <w:szCs w:val="22"/>
        </w:rPr>
      </w:pPr>
      <w:r>
        <w:rPr>
          <w:bCs/>
          <w:sz w:val="24"/>
          <w:szCs w:val="22"/>
        </w:rPr>
        <w:t xml:space="preserve">（3）建立和完善员工档案，全体管理和服务人员必须登记造册（纸质与电子表格），进场前报</w:t>
      </w:r>
      <w:r>
        <w:rPr>
          <w:rFonts w:hint="eastAsia"/>
          <w:bCs/>
          <w:sz w:val="24"/>
          <w:szCs w:val="22"/>
        </w:rPr>
        <w:t xml:space="preserve">采购人</w:t>
      </w:r>
      <w:r>
        <w:rPr>
          <w:bCs/>
          <w:sz w:val="24"/>
          <w:szCs w:val="22"/>
        </w:rPr>
        <w:t xml:space="preserve">备案；履约过程中如有人员变动，应于变动后三日内书面通知</w:t>
      </w:r>
      <w:r>
        <w:rPr>
          <w:rFonts w:hint="eastAsia"/>
          <w:bCs/>
          <w:sz w:val="24"/>
          <w:szCs w:val="22"/>
        </w:rPr>
        <w:t xml:space="preserve">采购人</w:t>
      </w:r>
      <w:r>
        <w:rPr>
          <w:bCs/>
          <w:sz w:val="24"/>
          <w:szCs w:val="22"/>
        </w:rPr>
        <w:t xml:space="preserve">。</w:t>
      </w:r>
      <w:r/>
    </w:p>
    <w:p>
      <w:pPr>
        <w:pStyle w:val="784"/>
        <w:ind w:firstLine="480"/>
        <w:spacing w:line="460" w:lineRule="exact"/>
        <w:rPr>
          <w:bCs/>
          <w:sz w:val="24"/>
          <w:szCs w:val="22"/>
        </w:rPr>
      </w:pPr>
      <w:r>
        <w:rPr>
          <w:bCs/>
          <w:sz w:val="24"/>
          <w:szCs w:val="22"/>
        </w:rPr>
        <w:t xml:space="preserve">（4）采购人根据服务品质期望的要求，编制《</w:t>
      </w:r>
      <w:r>
        <w:rPr>
          <w:rFonts w:hint="eastAsia"/>
          <w:bCs/>
          <w:sz w:val="24"/>
          <w:szCs w:val="22"/>
        </w:rPr>
        <w:t xml:space="preserve">绿化</w:t>
      </w:r>
      <w:r>
        <w:rPr>
          <w:bCs/>
          <w:sz w:val="24"/>
          <w:szCs w:val="22"/>
        </w:rPr>
        <w:t xml:space="preserve">保洁服务岗位（人员）设置表》（见下表）。投标供应商根据实际现场踏勘后，结合招标文件规定的服务内容及标准要求，予以配备，必须满足《劳动法》和采购人高品质的服务需求。</w:t>
      </w:r>
      <w:r/>
    </w:p>
    <w:p>
      <w:pPr>
        <w:pStyle w:val="784"/>
        <w:ind w:firstLine="480"/>
        <w:jc w:val="center"/>
        <w:spacing w:line="470" w:lineRule="exact"/>
        <w:rPr>
          <w:rFonts w:ascii="宋体" w:hAnsi="宋体" w:cs="宋体"/>
          <w:sz w:val="24"/>
          <w:szCs w:val="24"/>
        </w:rPr>
      </w:pPr>
      <w:r>
        <w:rPr>
          <w:rFonts w:hint="eastAsia" w:ascii="宋体" w:hAnsi="宋体" w:cs="宋体"/>
          <w:color w:val="000000"/>
          <w:sz w:val="24"/>
          <w:szCs w:val="24"/>
        </w:rPr>
        <w:t xml:space="preserve">基本人员车辆设置表</w:t>
      </w:r>
      <w:r>
        <w:rPr>
          <w:rFonts w:ascii="宋体" w:hAnsi="宋体" w:cs="宋体"/>
          <w:sz w:val="24"/>
          <w:szCs w:val="24"/>
        </w:rPr>
      </w:r>
      <w:r/>
    </w:p>
    <w:tbl>
      <w:tblPr>
        <w:tblW w:w="9281" w:type="dxa"/>
        <w:jc w:val="center"/>
        <w:tblInd w:w="-23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1134"/>
        <w:gridCol w:w="4863"/>
        <w:gridCol w:w="1232"/>
        <w:gridCol w:w="1280"/>
      </w:tblGrid>
      <w:tr>
        <w:trPr>
          <w:trHeight w:val="567" w:hRule="exact"/>
        </w:trPr>
        <w:tc>
          <w:tcPr>
            <w:tcW w:w="772" w:type="dxa"/>
            <w:vAlign w:val="center"/>
            <w:textDirection w:val="lrTb"/>
            <w:noWrap w:val="false"/>
          </w:tcPr>
          <w:p>
            <w:pPr>
              <w:pStyle w:val="784"/>
              <w:jc w:val="center"/>
              <w:spacing w:line="260" w:lineRule="exact"/>
              <w:widowControl/>
              <w:rPr>
                <w:szCs w:val="22"/>
              </w:rPr>
            </w:pPr>
            <w:r>
              <w:rPr>
                <w:szCs w:val="22"/>
              </w:rPr>
              <w:t xml:space="preserve">序号</w:t>
            </w:r>
            <w:r/>
          </w:p>
        </w:tc>
        <w:tc>
          <w:tcPr>
            <w:tcW w:w="1134" w:type="dxa"/>
            <w:vAlign w:val="center"/>
            <w:textDirection w:val="lrTb"/>
            <w:noWrap w:val="false"/>
          </w:tcPr>
          <w:p>
            <w:pPr>
              <w:pStyle w:val="784"/>
              <w:jc w:val="center"/>
              <w:spacing w:line="260" w:lineRule="exact"/>
              <w:widowControl/>
              <w:rPr>
                <w:szCs w:val="22"/>
              </w:rPr>
            </w:pPr>
            <w:r>
              <w:rPr>
                <w:szCs w:val="22"/>
              </w:rPr>
              <w:t xml:space="preserve">岗位名称</w:t>
            </w:r>
            <w:r/>
          </w:p>
        </w:tc>
        <w:tc>
          <w:tcPr>
            <w:tcW w:w="4863" w:type="dxa"/>
            <w:vAlign w:val="center"/>
            <w:textDirection w:val="lrTb"/>
            <w:noWrap w:val="false"/>
          </w:tcPr>
          <w:p>
            <w:pPr>
              <w:pStyle w:val="784"/>
              <w:jc w:val="center"/>
              <w:spacing w:line="260" w:lineRule="exact"/>
              <w:widowControl/>
              <w:rPr>
                <w:szCs w:val="22"/>
              </w:rPr>
            </w:pPr>
            <w:r>
              <w:rPr>
                <w:szCs w:val="22"/>
              </w:rPr>
              <w:t xml:space="preserve">素质要求</w:t>
            </w:r>
            <w:r/>
          </w:p>
        </w:tc>
        <w:tc>
          <w:tcPr>
            <w:tcW w:w="1232" w:type="dxa"/>
            <w:vAlign w:val="center"/>
            <w:textDirection w:val="lrTb"/>
            <w:noWrap w:val="false"/>
          </w:tcPr>
          <w:p>
            <w:pPr>
              <w:pStyle w:val="784"/>
              <w:jc w:val="center"/>
              <w:spacing w:line="260" w:lineRule="exact"/>
              <w:widowControl/>
              <w:rPr>
                <w:szCs w:val="22"/>
              </w:rPr>
            </w:pPr>
            <w:r>
              <w:rPr>
                <w:szCs w:val="22"/>
              </w:rPr>
              <w:t xml:space="preserve">数量</w:t>
            </w:r>
            <w:r/>
          </w:p>
        </w:tc>
        <w:tc>
          <w:tcPr>
            <w:tcW w:w="1280" w:type="dxa"/>
            <w:vAlign w:val="center"/>
            <w:textDirection w:val="lrTb"/>
            <w:noWrap w:val="false"/>
          </w:tcPr>
          <w:p>
            <w:pPr>
              <w:pStyle w:val="784"/>
              <w:jc w:val="center"/>
              <w:spacing w:line="260" w:lineRule="exact"/>
              <w:widowControl/>
              <w:rPr>
                <w:szCs w:val="22"/>
              </w:rPr>
            </w:pPr>
            <w:r>
              <w:rPr>
                <w:szCs w:val="22"/>
              </w:rPr>
              <w:t xml:space="preserve">备注</w:t>
            </w:r>
            <w:r/>
          </w:p>
        </w:tc>
      </w:tr>
      <w:tr>
        <w:trPr>
          <w:cantSplit/>
        </w:trPr>
        <w:tc>
          <w:tcPr>
            <w:tcW w:w="772" w:type="dxa"/>
            <w:vAlign w:val="center"/>
            <w:textDirection w:val="lrTb"/>
            <w:noWrap w:val="false"/>
          </w:tcPr>
          <w:p>
            <w:pPr>
              <w:pStyle w:val="784"/>
              <w:jc w:val="center"/>
              <w:spacing w:line="360" w:lineRule="auto"/>
              <w:rPr>
                <w:szCs w:val="22"/>
              </w:rPr>
            </w:pPr>
            <w:r>
              <w:rPr>
                <w:rFonts w:hint="eastAsia"/>
                <w:szCs w:val="22"/>
              </w:rPr>
              <w:t xml:space="preserve">1</w:t>
            </w:r>
            <w:r>
              <w:rPr>
                <w:szCs w:val="22"/>
              </w:rPr>
            </w:r>
            <w:r/>
          </w:p>
        </w:tc>
        <w:tc>
          <w:tcPr>
            <w:tcW w:w="1134" w:type="dxa"/>
            <w:vAlign w:val="center"/>
            <w:textDirection w:val="lrTb"/>
            <w:noWrap w:val="false"/>
          </w:tcPr>
          <w:p>
            <w:pPr>
              <w:pStyle w:val="784"/>
              <w:jc w:val="center"/>
              <w:spacing w:line="360" w:lineRule="auto"/>
              <w:rPr>
                <w:szCs w:val="22"/>
              </w:rPr>
            </w:pPr>
            <w:r>
              <w:rPr>
                <w:szCs w:val="22"/>
              </w:rPr>
              <w:t xml:space="preserve">项目经理</w:t>
            </w:r>
            <w:r/>
          </w:p>
        </w:tc>
        <w:tc>
          <w:tcPr>
            <w:tcW w:w="4863" w:type="dxa"/>
            <w:vAlign w:val="center"/>
            <w:textDirection w:val="lrTb"/>
            <w:noWrap w:val="false"/>
          </w:tcPr>
          <w:p>
            <w:pPr>
              <w:pStyle w:val="784"/>
              <w:jc w:val="left"/>
              <w:spacing w:line="360" w:lineRule="auto"/>
              <w:rPr>
                <w:szCs w:val="22"/>
              </w:rPr>
            </w:pPr>
            <w:r>
              <w:rPr>
                <w:szCs w:val="22"/>
              </w:rPr>
              <w:t xml:space="preserve">1.50周岁（含）以下，性别不限，</w:t>
            </w:r>
            <w:r>
              <w:rPr>
                <w:rFonts w:hint="eastAsia"/>
                <w:szCs w:val="22"/>
              </w:rPr>
              <w:t xml:space="preserve">本科及</w:t>
            </w:r>
            <w:r>
              <w:rPr>
                <w:szCs w:val="22"/>
              </w:rPr>
              <w:t xml:space="preserve">以上学历</w:t>
            </w:r>
            <w:r>
              <w:rPr>
                <w:rFonts w:hint="eastAsia"/>
                <w:szCs w:val="22"/>
              </w:rPr>
              <w:t xml:space="preserve">，</w:t>
            </w:r>
            <w:r>
              <w:rPr>
                <w:rFonts w:hint="eastAsia" w:ascii="宋体" w:hAnsi="宋体" w:cs="宋体"/>
                <w:szCs w:val="22"/>
              </w:rPr>
              <w:t xml:space="preserve">绿化行业中级及以上职称</w:t>
            </w:r>
            <w:r>
              <w:rPr>
                <w:szCs w:val="22"/>
              </w:rPr>
              <w:t xml:space="preserve">；</w:t>
            </w:r>
            <w:r/>
          </w:p>
          <w:p>
            <w:pPr>
              <w:pStyle w:val="784"/>
              <w:jc w:val="left"/>
              <w:spacing w:line="360" w:lineRule="auto"/>
              <w:rPr>
                <w:szCs w:val="22"/>
              </w:rPr>
            </w:pPr>
            <w:r>
              <w:rPr>
                <w:szCs w:val="22"/>
              </w:rPr>
              <w:t xml:space="preserve">2.政治素质好，业务能力强，工作责任感好，组织管理能力强，</w:t>
            </w:r>
            <w:r>
              <w:rPr>
                <w:rFonts w:hint="eastAsia"/>
                <w:szCs w:val="22"/>
              </w:rPr>
              <w:t xml:space="preserve">一</w:t>
            </w:r>
            <w:r>
              <w:rPr>
                <w:szCs w:val="22"/>
              </w:rPr>
              <w:t xml:space="preserve">年或以上类似项目管理经验；</w:t>
            </w:r>
            <w:r/>
          </w:p>
          <w:p>
            <w:pPr>
              <w:pStyle w:val="784"/>
              <w:jc w:val="left"/>
              <w:spacing w:line="360" w:lineRule="auto"/>
              <w:rPr>
                <w:szCs w:val="22"/>
              </w:rPr>
            </w:pPr>
            <w:r>
              <w:rPr>
                <w:szCs w:val="22"/>
              </w:rPr>
              <w:t xml:space="preserve">3.合同期内不得任意更换，如果更换须提前一个月通知</w:t>
            </w:r>
            <w:r>
              <w:rPr>
                <w:rFonts w:hint="eastAsia"/>
                <w:szCs w:val="22"/>
              </w:rPr>
              <w:t xml:space="preserve">采购人</w:t>
            </w:r>
            <w:r>
              <w:rPr>
                <w:szCs w:val="22"/>
              </w:rPr>
              <w:t xml:space="preserve">并经</w:t>
            </w:r>
            <w:r>
              <w:rPr>
                <w:rFonts w:hint="eastAsia"/>
                <w:szCs w:val="22"/>
              </w:rPr>
              <w:t xml:space="preserve">采购人</w:t>
            </w:r>
            <w:r>
              <w:rPr>
                <w:szCs w:val="22"/>
              </w:rPr>
              <w:t xml:space="preserve">同意。</w:t>
            </w:r>
            <w:r/>
          </w:p>
        </w:tc>
        <w:tc>
          <w:tcPr>
            <w:tcW w:w="1232" w:type="dxa"/>
            <w:vAlign w:val="center"/>
            <w:textDirection w:val="lrTb"/>
            <w:noWrap w:val="false"/>
          </w:tcPr>
          <w:p>
            <w:pPr>
              <w:pStyle w:val="784"/>
              <w:jc w:val="center"/>
              <w:spacing w:line="360" w:lineRule="auto"/>
              <w:rPr>
                <w:szCs w:val="22"/>
              </w:rPr>
            </w:pPr>
            <w:r>
              <w:rPr>
                <w:rFonts w:hint="eastAsia"/>
                <w:szCs w:val="22"/>
              </w:rPr>
              <w:t xml:space="preserve">1</w:t>
            </w:r>
            <w:r>
              <w:rPr>
                <w:szCs w:val="22"/>
              </w:rPr>
            </w:r>
            <w:r/>
          </w:p>
        </w:tc>
        <w:tc>
          <w:tcPr>
            <w:tcW w:w="1280" w:type="dxa"/>
            <w:vAlign w:val="center"/>
            <w:vMerge w:val="restart"/>
            <w:textDirection w:val="lrTb"/>
            <w:noWrap w:val="false"/>
          </w:tcPr>
          <w:p>
            <w:pPr>
              <w:pStyle w:val="784"/>
              <w:jc w:val="center"/>
              <w:spacing w:line="360" w:lineRule="auto"/>
              <w:rPr>
                <w:szCs w:val="22"/>
              </w:rPr>
            </w:pPr>
            <w:r>
              <w:rPr>
                <w:sz w:val="18"/>
                <w:szCs w:val="18"/>
              </w:rPr>
              <w:t xml:space="preserve">如遇重大活动或重要时间节点，需按</w:t>
            </w:r>
            <w:r>
              <w:rPr>
                <w:rFonts w:hint="eastAsia"/>
                <w:sz w:val="18"/>
                <w:szCs w:val="18"/>
              </w:rPr>
              <w:t xml:space="preserve">采购人</w:t>
            </w:r>
            <w:r>
              <w:rPr>
                <w:sz w:val="18"/>
                <w:szCs w:val="18"/>
              </w:rPr>
              <w:t xml:space="preserve">要求临时增加人员、车辆、设备</w:t>
            </w:r>
            <w:r>
              <w:rPr>
                <w:rFonts w:hint="eastAsia"/>
                <w:sz w:val="18"/>
                <w:szCs w:val="18"/>
              </w:rPr>
              <w:t xml:space="preserve">等</w:t>
            </w:r>
            <w:r>
              <w:rPr>
                <w:sz w:val="18"/>
                <w:szCs w:val="18"/>
              </w:rPr>
              <w:t xml:space="preserve">，以达到</w:t>
            </w:r>
            <w:r>
              <w:rPr>
                <w:rFonts w:hint="eastAsia"/>
                <w:sz w:val="18"/>
                <w:szCs w:val="18"/>
              </w:rPr>
              <w:t xml:space="preserve">采购人</w:t>
            </w:r>
            <w:r>
              <w:rPr>
                <w:sz w:val="18"/>
                <w:szCs w:val="18"/>
              </w:rPr>
              <w:t xml:space="preserve">要求的效果。</w:t>
            </w:r>
            <w:r>
              <w:rPr>
                <w:szCs w:val="22"/>
              </w:rPr>
            </w:r>
            <w:r/>
          </w:p>
        </w:tc>
      </w:tr>
      <w:tr>
        <w:trPr>
          <w:cantSplit/>
        </w:trPr>
        <w:tc>
          <w:tcPr>
            <w:tcW w:w="772" w:type="dxa"/>
            <w:vAlign w:val="center"/>
            <w:textDirection w:val="lrTb"/>
            <w:noWrap w:val="false"/>
          </w:tcPr>
          <w:p>
            <w:pPr>
              <w:pStyle w:val="784"/>
              <w:jc w:val="center"/>
              <w:spacing w:line="360" w:lineRule="auto"/>
              <w:rPr>
                <w:szCs w:val="22"/>
              </w:rPr>
            </w:pPr>
            <w:r>
              <w:rPr>
                <w:rFonts w:hint="eastAsia"/>
                <w:szCs w:val="22"/>
              </w:rPr>
              <w:t xml:space="preserve">2</w:t>
            </w:r>
            <w:r>
              <w:rPr>
                <w:szCs w:val="22"/>
              </w:rPr>
            </w:r>
            <w:r/>
          </w:p>
        </w:tc>
        <w:tc>
          <w:tcPr>
            <w:tcW w:w="1134" w:type="dxa"/>
            <w:vAlign w:val="center"/>
            <w:textDirection w:val="lrTb"/>
            <w:noWrap w:val="false"/>
          </w:tcPr>
          <w:p>
            <w:pPr>
              <w:pStyle w:val="784"/>
              <w:jc w:val="center"/>
              <w:spacing w:line="360" w:lineRule="auto"/>
              <w:rPr>
                <w:szCs w:val="22"/>
              </w:rPr>
            </w:pPr>
            <w:r>
              <w:rPr>
                <w:szCs w:val="22"/>
              </w:rPr>
              <w:t xml:space="preserve">绿化养护</w:t>
            </w:r>
            <w:r/>
          </w:p>
          <w:p>
            <w:pPr>
              <w:pStyle w:val="784"/>
              <w:jc w:val="center"/>
              <w:spacing w:line="360" w:lineRule="auto"/>
              <w:rPr>
                <w:szCs w:val="22"/>
              </w:rPr>
            </w:pPr>
            <w:r>
              <w:rPr>
                <w:szCs w:val="22"/>
              </w:rPr>
              <w:t xml:space="preserve">技术员</w:t>
            </w:r>
            <w:r/>
          </w:p>
        </w:tc>
        <w:tc>
          <w:tcPr>
            <w:tcW w:w="4863" w:type="dxa"/>
            <w:vAlign w:val="center"/>
            <w:textDirection w:val="lrTb"/>
            <w:noWrap w:val="false"/>
          </w:tcPr>
          <w:p>
            <w:pPr>
              <w:pStyle w:val="784"/>
              <w:jc w:val="left"/>
              <w:spacing w:line="360" w:lineRule="auto"/>
              <w:widowControl/>
              <w:rPr>
                <w:szCs w:val="22"/>
              </w:rPr>
            </w:pPr>
            <w:r>
              <w:rPr>
                <w:szCs w:val="22"/>
              </w:rPr>
              <w:t xml:space="preserve">1.55周岁（含）以下，性别不限；</w:t>
            </w:r>
            <w:r/>
          </w:p>
          <w:p>
            <w:pPr>
              <w:pStyle w:val="784"/>
              <w:jc w:val="left"/>
              <w:spacing w:line="360" w:lineRule="auto"/>
              <w:widowControl/>
              <w:rPr>
                <w:szCs w:val="22"/>
              </w:rPr>
            </w:pPr>
            <w:r>
              <w:rPr>
                <w:szCs w:val="22"/>
              </w:rPr>
              <w:t xml:space="preserve">2.政治素质好，业务能力强，绿化养护经验丰富，组织管理能力强，</w:t>
            </w:r>
            <w:r>
              <w:rPr>
                <w:rFonts w:hint="eastAsia"/>
                <w:szCs w:val="22"/>
              </w:rPr>
              <w:t xml:space="preserve">一</w:t>
            </w:r>
            <w:r>
              <w:rPr>
                <w:szCs w:val="22"/>
              </w:rPr>
              <w:t xml:space="preserve">年或以上类似项目管理经验</w:t>
            </w:r>
            <w:r>
              <w:rPr>
                <w:rFonts w:hint="eastAsia"/>
                <w:szCs w:val="22"/>
              </w:rPr>
              <w:t xml:space="preserve">，</w:t>
            </w:r>
            <w:r>
              <w:rPr>
                <w:szCs w:val="22"/>
              </w:rPr>
              <w:t xml:space="preserve">工作责任心好。</w:t>
            </w:r>
            <w:r/>
          </w:p>
        </w:tc>
        <w:tc>
          <w:tcPr>
            <w:tcW w:w="1232" w:type="dxa"/>
            <w:vAlign w:val="center"/>
            <w:textDirection w:val="lrTb"/>
            <w:noWrap w:val="false"/>
          </w:tcPr>
          <w:p>
            <w:pPr>
              <w:pStyle w:val="784"/>
              <w:jc w:val="center"/>
              <w:spacing w:line="360" w:lineRule="auto"/>
              <w:widowControl/>
              <w:rPr>
                <w:szCs w:val="22"/>
              </w:rPr>
            </w:pPr>
            <w:r>
              <w:rPr>
                <w:rFonts w:hint="eastAsia"/>
                <w:szCs w:val="22"/>
              </w:rPr>
              <w:t xml:space="preserve">1</w:t>
            </w:r>
            <w:r>
              <w:rPr>
                <w:szCs w:val="22"/>
              </w:rPr>
            </w:r>
            <w:r/>
          </w:p>
        </w:tc>
        <w:tc>
          <w:tcPr>
            <w:tcW w:w="1280" w:type="dxa"/>
            <w:vAlign w:val="top"/>
            <w:vMerge w:val="continue"/>
            <w:textDirection w:val="lrTb"/>
            <w:noWrap w:val="false"/>
          </w:tcPr>
          <w:p>
            <w:pPr>
              <w:pStyle w:val="784"/>
              <w:jc w:val="left"/>
              <w:spacing w:line="360" w:lineRule="auto"/>
              <w:widowControl/>
              <w:rPr>
                <w:szCs w:val="22"/>
              </w:rPr>
            </w:pPr>
            <w:r>
              <w:rPr>
                <w:szCs w:val="22"/>
              </w:rPr>
            </w:r>
            <w:r/>
          </w:p>
        </w:tc>
      </w:tr>
      <w:tr>
        <w:trPr>
          <w:cantSplit/>
        </w:trPr>
        <w:tc>
          <w:tcPr>
            <w:tcW w:w="772" w:type="dxa"/>
            <w:vAlign w:val="center"/>
            <w:textDirection w:val="lrTb"/>
            <w:noWrap w:val="false"/>
          </w:tcPr>
          <w:p>
            <w:pPr>
              <w:pStyle w:val="784"/>
              <w:jc w:val="center"/>
              <w:spacing w:line="360" w:lineRule="auto"/>
              <w:rPr>
                <w:szCs w:val="22"/>
              </w:rPr>
            </w:pPr>
            <w:r>
              <w:rPr>
                <w:rFonts w:hint="eastAsia"/>
                <w:szCs w:val="22"/>
              </w:rPr>
              <w:t xml:space="preserve">3</w:t>
            </w:r>
            <w:r>
              <w:rPr>
                <w:szCs w:val="22"/>
              </w:rPr>
            </w:r>
            <w:r/>
          </w:p>
        </w:tc>
        <w:tc>
          <w:tcPr>
            <w:tcW w:w="1134" w:type="dxa"/>
            <w:vAlign w:val="center"/>
            <w:textDirection w:val="lrTb"/>
            <w:noWrap w:val="false"/>
          </w:tcPr>
          <w:p>
            <w:pPr>
              <w:pStyle w:val="784"/>
              <w:jc w:val="center"/>
              <w:spacing w:line="360" w:lineRule="auto"/>
              <w:rPr>
                <w:szCs w:val="22"/>
              </w:rPr>
            </w:pPr>
            <w:r>
              <w:rPr>
                <w:szCs w:val="22"/>
              </w:rPr>
              <w:t xml:space="preserve">果园养护</w:t>
            </w:r>
            <w:r/>
          </w:p>
          <w:p>
            <w:pPr>
              <w:pStyle w:val="784"/>
              <w:jc w:val="center"/>
              <w:spacing w:line="360" w:lineRule="auto"/>
              <w:rPr>
                <w:szCs w:val="22"/>
              </w:rPr>
            </w:pPr>
            <w:r>
              <w:rPr>
                <w:szCs w:val="22"/>
              </w:rPr>
              <w:t xml:space="preserve">技术员</w:t>
            </w:r>
            <w:r/>
          </w:p>
        </w:tc>
        <w:tc>
          <w:tcPr>
            <w:tcW w:w="4863" w:type="dxa"/>
            <w:vAlign w:val="center"/>
            <w:textDirection w:val="lrTb"/>
            <w:noWrap w:val="false"/>
          </w:tcPr>
          <w:p>
            <w:pPr>
              <w:pStyle w:val="784"/>
              <w:jc w:val="left"/>
              <w:spacing w:line="360" w:lineRule="auto"/>
              <w:widowControl/>
              <w:rPr>
                <w:szCs w:val="22"/>
              </w:rPr>
            </w:pPr>
            <w:r>
              <w:rPr>
                <w:szCs w:val="22"/>
              </w:rPr>
              <w:t xml:space="preserve">1.性别不限；</w:t>
            </w:r>
            <w:r/>
          </w:p>
          <w:p>
            <w:pPr>
              <w:pStyle w:val="784"/>
              <w:jc w:val="left"/>
              <w:spacing w:line="360" w:lineRule="auto"/>
              <w:widowControl/>
              <w:rPr>
                <w:szCs w:val="22"/>
              </w:rPr>
            </w:pPr>
            <w:r>
              <w:rPr>
                <w:szCs w:val="22"/>
              </w:rPr>
              <w:t xml:space="preserve">2.有</w:t>
            </w:r>
            <w:r>
              <w:rPr>
                <w:rFonts w:hint="eastAsia"/>
                <w:szCs w:val="22"/>
              </w:rPr>
              <w:t xml:space="preserve">丰富的</w:t>
            </w:r>
            <w:r>
              <w:rPr>
                <w:szCs w:val="22"/>
              </w:rPr>
              <w:t xml:space="preserve">果树种植技术、管理经验，工作责任心好。</w:t>
            </w:r>
            <w:r/>
          </w:p>
        </w:tc>
        <w:tc>
          <w:tcPr>
            <w:tcW w:w="1232" w:type="dxa"/>
            <w:vAlign w:val="center"/>
            <w:textDirection w:val="lrTb"/>
            <w:noWrap w:val="false"/>
          </w:tcPr>
          <w:p>
            <w:pPr>
              <w:pStyle w:val="784"/>
              <w:jc w:val="center"/>
              <w:spacing w:line="360" w:lineRule="auto"/>
              <w:widowControl/>
              <w:rPr>
                <w:szCs w:val="22"/>
              </w:rPr>
            </w:pPr>
            <w:r>
              <w:rPr>
                <w:rFonts w:hint="eastAsia"/>
                <w:szCs w:val="22"/>
              </w:rPr>
              <w:t xml:space="preserve">1</w:t>
            </w:r>
            <w:r>
              <w:rPr>
                <w:szCs w:val="22"/>
              </w:rPr>
            </w:r>
            <w:r/>
          </w:p>
        </w:tc>
        <w:tc>
          <w:tcPr>
            <w:tcW w:w="1280" w:type="dxa"/>
            <w:vAlign w:val="top"/>
            <w:vMerge w:val="continue"/>
            <w:textDirection w:val="lrTb"/>
            <w:noWrap w:val="false"/>
          </w:tcPr>
          <w:p>
            <w:pPr>
              <w:pStyle w:val="784"/>
              <w:jc w:val="left"/>
              <w:spacing w:line="360" w:lineRule="auto"/>
              <w:widowControl/>
              <w:rPr>
                <w:szCs w:val="22"/>
              </w:rPr>
            </w:pPr>
            <w:r>
              <w:rPr>
                <w:szCs w:val="22"/>
              </w:rPr>
            </w:r>
            <w:r/>
          </w:p>
        </w:tc>
      </w:tr>
      <w:tr>
        <w:trPr>
          <w:cantSplit/>
        </w:trPr>
        <w:tc>
          <w:tcPr>
            <w:tcW w:w="772" w:type="dxa"/>
            <w:vAlign w:val="center"/>
            <w:textDirection w:val="lrTb"/>
            <w:noWrap w:val="false"/>
          </w:tcPr>
          <w:p>
            <w:pPr>
              <w:pStyle w:val="784"/>
              <w:jc w:val="center"/>
              <w:spacing w:line="360" w:lineRule="auto"/>
              <w:rPr>
                <w:szCs w:val="22"/>
              </w:rPr>
            </w:pPr>
            <w:r>
              <w:rPr>
                <w:rFonts w:hint="eastAsia"/>
                <w:szCs w:val="22"/>
              </w:rPr>
              <w:t xml:space="preserve">4</w:t>
            </w:r>
            <w:r>
              <w:rPr>
                <w:szCs w:val="22"/>
              </w:rPr>
            </w:r>
            <w:r/>
          </w:p>
        </w:tc>
        <w:tc>
          <w:tcPr>
            <w:tcW w:w="1134" w:type="dxa"/>
            <w:vAlign w:val="center"/>
            <w:textDirection w:val="lrTb"/>
            <w:noWrap w:val="false"/>
          </w:tcPr>
          <w:p>
            <w:pPr>
              <w:pStyle w:val="784"/>
              <w:jc w:val="center"/>
              <w:spacing w:line="360" w:lineRule="auto"/>
              <w:rPr>
                <w:szCs w:val="22"/>
              </w:rPr>
            </w:pPr>
            <w:r>
              <w:rPr>
                <w:rFonts w:hint="eastAsia"/>
                <w:szCs w:val="22"/>
              </w:rPr>
              <w:t xml:space="preserve">洗扫车司机</w:t>
            </w:r>
            <w:r>
              <w:rPr>
                <w:szCs w:val="22"/>
              </w:rPr>
            </w:r>
            <w:r/>
          </w:p>
        </w:tc>
        <w:tc>
          <w:tcPr>
            <w:tcW w:w="4863" w:type="dxa"/>
            <w:vAlign w:val="center"/>
            <w:textDirection w:val="lrTb"/>
            <w:noWrap w:val="false"/>
          </w:tcPr>
          <w:p>
            <w:pPr>
              <w:pStyle w:val="784"/>
              <w:jc w:val="left"/>
              <w:spacing w:line="360" w:lineRule="auto"/>
              <w:rPr>
                <w:rFonts w:ascii="Helvetica" w:hAnsi="Helvetica"/>
                <w:szCs w:val="22"/>
                <w:shd w:val="clear" w:color="auto" w:fill="ffffff"/>
              </w:rPr>
            </w:pPr>
            <w:r>
              <w:rPr>
                <w:szCs w:val="22"/>
              </w:rPr>
              <w:t xml:space="preserve">1.50周岁（含）以下，性别不限，</w:t>
            </w:r>
            <w:r>
              <w:rPr>
                <w:rFonts w:hint="eastAsia"/>
                <w:szCs w:val="22"/>
              </w:rPr>
              <w:t xml:space="preserve">具有</w:t>
            </w:r>
            <w:r>
              <w:rPr>
                <w:rFonts w:ascii="Arial" w:hAnsi="Arial" w:cs="Arial"/>
                <w:color w:val="333333"/>
                <w:shd w:val="clear" w:color="auto" w:fill="ffffff"/>
              </w:rPr>
              <w:t xml:space="preserve">相应的车辆驾驶证</w:t>
            </w:r>
            <w:r>
              <w:rPr>
                <w:rFonts w:hint="eastAsia" w:ascii="Arial" w:hAnsi="Arial" w:cs="Arial"/>
                <w:color w:val="333333"/>
                <w:shd w:val="clear" w:color="auto" w:fill="ffffff"/>
              </w:rPr>
              <w:t xml:space="preserve">，经过</w:t>
            </w:r>
            <w:r>
              <w:rPr>
                <w:rFonts w:ascii="Helvetica" w:hAnsi="Helvetica"/>
                <w:szCs w:val="22"/>
                <w:shd w:val="clear" w:color="auto" w:fill="ffffff"/>
              </w:rPr>
              <w:t xml:space="preserve">专业培训并考试合格后持证</w:t>
            </w:r>
            <w:r>
              <w:rPr>
                <w:rFonts w:hint="eastAsia" w:ascii="Helvetica" w:hAnsi="Helvetica"/>
                <w:szCs w:val="22"/>
                <w:shd w:val="clear" w:color="auto" w:fill="ffffff"/>
              </w:rPr>
              <w:t xml:space="preserve">上岗，</w:t>
            </w:r>
            <w:r>
              <w:rPr>
                <w:rFonts w:ascii="Helvetica" w:hAnsi="Helvetica"/>
                <w:szCs w:val="22"/>
                <w:shd w:val="clear" w:color="auto" w:fill="ffffff"/>
              </w:rPr>
              <w:t xml:space="preserve">熟悉洗扫车的结构性能及操作方法；</w:t>
            </w:r>
            <w:r/>
          </w:p>
          <w:p>
            <w:pPr>
              <w:pStyle w:val="784"/>
              <w:jc w:val="left"/>
              <w:spacing w:line="360" w:lineRule="auto"/>
              <w:rPr>
                <w:szCs w:val="22"/>
              </w:rPr>
            </w:pPr>
            <w:r>
              <w:rPr>
                <w:szCs w:val="22"/>
              </w:rPr>
              <w:t xml:space="preserve">2.政治素质好，工作责任心好</w:t>
            </w:r>
            <w:r>
              <w:rPr>
                <w:rFonts w:hint="eastAsia"/>
                <w:szCs w:val="22"/>
              </w:rPr>
              <w:t xml:space="preserve">，安全责任意识强</w:t>
            </w:r>
            <w:r>
              <w:rPr>
                <w:szCs w:val="22"/>
              </w:rPr>
              <w:t xml:space="preserve">。</w:t>
            </w:r>
            <w:r/>
          </w:p>
        </w:tc>
        <w:tc>
          <w:tcPr>
            <w:tcW w:w="1232" w:type="dxa"/>
            <w:vAlign w:val="center"/>
            <w:textDirection w:val="lrTb"/>
            <w:noWrap w:val="false"/>
          </w:tcPr>
          <w:p>
            <w:pPr>
              <w:pStyle w:val="784"/>
              <w:jc w:val="center"/>
              <w:spacing w:line="360" w:lineRule="auto"/>
              <w:rPr>
                <w:szCs w:val="22"/>
              </w:rPr>
            </w:pPr>
            <w:r>
              <w:rPr>
                <w:rFonts w:hint="eastAsia"/>
                <w:szCs w:val="22"/>
              </w:rPr>
              <w:t xml:space="preserve">1</w:t>
            </w:r>
            <w:r>
              <w:rPr>
                <w:szCs w:val="22"/>
              </w:rPr>
            </w:r>
            <w:r/>
          </w:p>
        </w:tc>
        <w:tc>
          <w:tcPr>
            <w:tcW w:w="1280" w:type="dxa"/>
            <w:vAlign w:val="top"/>
            <w:vMerge w:val="continue"/>
            <w:textDirection w:val="lrTb"/>
            <w:noWrap w:val="false"/>
          </w:tcPr>
          <w:p>
            <w:pPr>
              <w:pStyle w:val="784"/>
              <w:jc w:val="left"/>
              <w:spacing w:line="360" w:lineRule="auto"/>
              <w:rPr>
                <w:szCs w:val="22"/>
              </w:rPr>
            </w:pPr>
            <w:r>
              <w:rPr>
                <w:szCs w:val="22"/>
              </w:rPr>
            </w:r>
            <w:r/>
          </w:p>
        </w:tc>
      </w:tr>
      <w:tr>
        <w:trPr>
          <w:cantSplit/>
        </w:trPr>
        <w:tc>
          <w:tcPr>
            <w:tcW w:w="772" w:type="dxa"/>
            <w:vAlign w:val="center"/>
            <w:textDirection w:val="lrTb"/>
            <w:noWrap w:val="false"/>
          </w:tcPr>
          <w:p>
            <w:pPr>
              <w:pStyle w:val="784"/>
              <w:jc w:val="center"/>
              <w:spacing w:line="360" w:lineRule="auto"/>
              <w:rPr>
                <w:szCs w:val="22"/>
              </w:rPr>
            </w:pPr>
            <w:r>
              <w:rPr>
                <w:rFonts w:hint="eastAsia"/>
                <w:szCs w:val="22"/>
              </w:rPr>
              <w:t xml:space="preserve">5</w:t>
            </w:r>
            <w:r>
              <w:rPr>
                <w:szCs w:val="22"/>
              </w:rPr>
            </w:r>
            <w:r/>
          </w:p>
        </w:tc>
        <w:tc>
          <w:tcPr>
            <w:tcW w:w="1134" w:type="dxa"/>
            <w:vAlign w:val="center"/>
            <w:textDirection w:val="lrTb"/>
            <w:noWrap w:val="false"/>
          </w:tcPr>
          <w:p>
            <w:pPr>
              <w:pStyle w:val="784"/>
              <w:jc w:val="center"/>
              <w:spacing w:line="360" w:lineRule="auto"/>
              <w:rPr>
                <w:szCs w:val="22"/>
              </w:rPr>
            </w:pPr>
            <w:r>
              <w:rPr>
                <w:rFonts w:hint="eastAsia" w:ascii="宋体" w:hAnsi="宋体" w:cs="宋体"/>
                <w:color w:val="000000"/>
              </w:rPr>
              <w:t xml:space="preserve">外围保洁</w:t>
            </w:r>
            <w:r>
              <w:rPr>
                <w:szCs w:val="22"/>
              </w:rPr>
              <w:t xml:space="preserve">工人</w:t>
            </w:r>
            <w:r/>
          </w:p>
        </w:tc>
        <w:tc>
          <w:tcPr>
            <w:tcW w:w="4863" w:type="dxa"/>
            <w:vAlign w:val="center"/>
            <w:textDirection w:val="lrTb"/>
            <w:noWrap w:val="false"/>
          </w:tcPr>
          <w:p>
            <w:pPr>
              <w:pStyle w:val="784"/>
              <w:jc w:val="left"/>
              <w:spacing w:line="360" w:lineRule="auto"/>
              <w:rPr>
                <w:szCs w:val="22"/>
              </w:rPr>
            </w:pPr>
            <w:r>
              <w:rPr>
                <w:szCs w:val="22"/>
              </w:rPr>
              <w:t xml:space="preserve">1.女性：18-55周岁；男性：18-60周岁。</w:t>
            </w:r>
            <w:r/>
          </w:p>
          <w:p>
            <w:pPr>
              <w:pStyle w:val="784"/>
              <w:jc w:val="left"/>
              <w:spacing w:line="360" w:lineRule="auto"/>
              <w:rPr>
                <w:szCs w:val="22"/>
              </w:rPr>
            </w:pPr>
            <w:r>
              <w:rPr>
                <w:szCs w:val="22"/>
              </w:rPr>
              <w:t xml:space="preserve">2.具有环境保洁工作经验。</w:t>
            </w:r>
            <w:r/>
          </w:p>
        </w:tc>
        <w:tc>
          <w:tcPr>
            <w:tcW w:w="1232" w:type="dxa"/>
            <w:vAlign w:val="top"/>
            <w:vMerge w:val="restart"/>
            <w:textDirection w:val="lrTb"/>
            <w:noWrap w:val="false"/>
          </w:tcPr>
          <w:p>
            <w:pPr>
              <w:pStyle w:val="784"/>
              <w:ind w:firstLine="480"/>
              <w:jc w:val="center"/>
              <w:spacing w:line="470" w:lineRule="exact"/>
              <w:rPr>
                <w:rFonts w:ascii="宋体" w:hAnsi="宋体" w:cs="宋体"/>
                <w:color w:val="000000"/>
              </w:rPr>
            </w:pPr>
            <w:r>
              <w:rPr>
                <w:rFonts w:hint="eastAsia" w:ascii="宋体" w:hAnsi="宋体" w:cs="宋体"/>
              </w:rPr>
              <w:t xml:space="preserve">按照</w:t>
            </w:r>
            <w:r>
              <w:rPr>
                <w:rFonts w:hint="eastAsia" w:ascii="宋体" w:hAnsi="宋体" w:cs="宋体"/>
                <w:color w:val="000000"/>
              </w:rPr>
              <w:t xml:space="preserve">养护人员（按月）工日要求</w:t>
            </w:r>
            <w:r>
              <w:rPr>
                <w:rFonts w:ascii="宋体" w:hAnsi="宋体" w:cs="宋体"/>
                <w:color w:val="000000"/>
              </w:rPr>
            </w:r>
            <w:r/>
          </w:p>
          <w:p>
            <w:pPr>
              <w:pStyle w:val="784"/>
              <w:jc w:val="left"/>
              <w:spacing w:line="360" w:lineRule="auto"/>
              <w:rPr>
                <w:szCs w:val="22"/>
              </w:rPr>
            </w:pPr>
            <w:r>
              <w:rPr>
                <w:rFonts w:hint="eastAsia" w:ascii="宋体" w:hAnsi="宋体" w:cs="宋体"/>
              </w:rPr>
              <w:t xml:space="preserve">（见下附表）配备人员</w:t>
            </w:r>
            <w:r>
              <w:rPr>
                <w:szCs w:val="22"/>
              </w:rPr>
            </w:r>
            <w:r/>
          </w:p>
        </w:tc>
        <w:tc>
          <w:tcPr>
            <w:tcW w:w="1280" w:type="dxa"/>
            <w:vAlign w:val="top"/>
            <w:vMerge w:val="continue"/>
            <w:textDirection w:val="lrTb"/>
            <w:noWrap w:val="false"/>
          </w:tcPr>
          <w:p>
            <w:pPr>
              <w:pStyle w:val="784"/>
              <w:jc w:val="left"/>
              <w:spacing w:line="360" w:lineRule="auto"/>
              <w:rPr>
                <w:szCs w:val="22"/>
              </w:rPr>
            </w:pPr>
            <w:r>
              <w:rPr>
                <w:szCs w:val="22"/>
              </w:rPr>
            </w:r>
            <w:r/>
          </w:p>
        </w:tc>
      </w:tr>
      <w:tr>
        <w:trPr>
          <w:cantSplit/>
        </w:trPr>
        <w:tc>
          <w:tcPr>
            <w:tcW w:w="772" w:type="dxa"/>
            <w:vAlign w:val="center"/>
            <w:textDirection w:val="lrTb"/>
            <w:noWrap w:val="false"/>
          </w:tcPr>
          <w:p>
            <w:pPr>
              <w:pStyle w:val="784"/>
              <w:jc w:val="center"/>
              <w:spacing w:line="360" w:lineRule="auto"/>
              <w:rPr>
                <w:szCs w:val="22"/>
              </w:rPr>
            </w:pPr>
            <w:r>
              <w:rPr>
                <w:rFonts w:hint="eastAsia"/>
                <w:szCs w:val="22"/>
              </w:rPr>
              <w:t xml:space="preserve">6</w:t>
            </w:r>
            <w:r>
              <w:rPr>
                <w:szCs w:val="22"/>
              </w:rPr>
            </w:r>
            <w:r/>
          </w:p>
        </w:tc>
        <w:tc>
          <w:tcPr>
            <w:tcW w:w="1134" w:type="dxa"/>
            <w:vAlign w:val="center"/>
            <w:textDirection w:val="lrTb"/>
            <w:noWrap w:val="false"/>
          </w:tcPr>
          <w:p>
            <w:pPr>
              <w:pStyle w:val="784"/>
              <w:jc w:val="center"/>
              <w:spacing w:line="360" w:lineRule="auto"/>
              <w:rPr>
                <w:szCs w:val="22"/>
              </w:rPr>
            </w:pPr>
            <w:r>
              <w:rPr>
                <w:szCs w:val="22"/>
              </w:rPr>
              <w:t xml:space="preserve">绿化养护工人（包含</w:t>
            </w:r>
            <w:r>
              <w:rPr>
                <w:rFonts w:hint="eastAsia"/>
                <w:szCs w:val="22"/>
              </w:rPr>
              <w:t xml:space="preserve">百草园养护工人）</w:t>
            </w:r>
            <w:r>
              <w:rPr>
                <w:szCs w:val="22"/>
              </w:rPr>
            </w:r>
            <w:r/>
          </w:p>
        </w:tc>
        <w:tc>
          <w:tcPr>
            <w:tcW w:w="4863" w:type="dxa"/>
            <w:vAlign w:val="center"/>
            <w:textDirection w:val="lrTb"/>
            <w:noWrap w:val="false"/>
          </w:tcPr>
          <w:p>
            <w:pPr>
              <w:pStyle w:val="784"/>
              <w:jc w:val="left"/>
              <w:spacing w:line="360" w:lineRule="auto"/>
              <w:rPr>
                <w:szCs w:val="22"/>
              </w:rPr>
            </w:pPr>
            <w:r>
              <w:rPr>
                <w:szCs w:val="22"/>
              </w:rPr>
              <w:t xml:space="preserve">1.女性：18-55周岁；男性：18-60周岁。</w:t>
            </w:r>
            <w:r/>
          </w:p>
          <w:p>
            <w:pPr>
              <w:pStyle w:val="784"/>
              <w:jc w:val="left"/>
              <w:spacing w:line="360" w:lineRule="auto"/>
              <w:rPr>
                <w:szCs w:val="22"/>
              </w:rPr>
            </w:pPr>
            <w:r>
              <w:rPr>
                <w:szCs w:val="22"/>
              </w:rPr>
              <w:t xml:space="preserve">2.具有绿化养护工作经验。</w:t>
            </w:r>
            <w:r/>
          </w:p>
        </w:tc>
        <w:tc>
          <w:tcPr>
            <w:tcW w:w="1232" w:type="dxa"/>
            <w:vAlign w:val="top"/>
            <w:vMerge w:val="continue"/>
            <w:textDirection w:val="lrTb"/>
            <w:noWrap w:val="false"/>
          </w:tcPr>
          <w:p>
            <w:pPr>
              <w:pStyle w:val="784"/>
              <w:jc w:val="left"/>
              <w:spacing w:line="360" w:lineRule="auto"/>
              <w:rPr>
                <w:szCs w:val="22"/>
              </w:rPr>
            </w:pPr>
            <w:r>
              <w:rPr>
                <w:szCs w:val="22"/>
              </w:rPr>
            </w:r>
            <w:r/>
          </w:p>
        </w:tc>
        <w:tc>
          <w:tcPr>
            <w:tcW w:w="1280" w:type="dxa"/>
            <w:vAlign w:val="top"/>
            <w:vMerge w:val="continue"/>
            <w:textDirection w:val="lrTb"/>
            <w:noWrap w:val="false"/>
          </w:tcPr>
          <w:p>
            <w:pPr>
              <w:pStyle w:val="784"/>
              <w:jc w:val="left"/>
              <w:spacing w:line="360" w:lineRule="auto"/>
              <w:rPr>
                <w:szCs w:val="22"/>
              </w:rPr>
            </w:pPr>
            <w:r>
              <w:rPr>
                <w:szCs w:val="22"/>
              </w:rPr>
            </w:r>
            <w:r/>
          </w:p>
        </w:tc>
      </w:tr>
      <w:tr>
        <w:trPr>
          <w:cantSplit/>
        </w:trPr>
        <w:tc>
          <w:tcPr>
            <w:tcW w:w="772" w:type="dxa"/>
            <w:vAlign w:val="center"/>
            <w:textDirection w:val="lrTb"/>
            <w:noWrap w:val="false"/>
          </w:tcPr>
          <w:p>
            <w:pPr>
              <w:pStyle w:val="784"/>
              <w:jc w:val="center"/>
              <w:spacing w:line="360" w:lineRule="auto"/>
              <w:rPr>
                <w:szCs w:val="22"/>
              </w:rPr>
            </w:pPr>
            <w:r>
              <w:rPr>
                <w:rFonts w:hint="eastAsia"/>
                <w:szCs w:val="22"/>
              </w:rPr>
              <w:t xml:space="preserve">7</w:t>
            </w:r>
            <w:r>
              <w:rPr>
                <w:szCs w:val="22"/>
              </w:rPr>
            </w:r>
            <w:r/>
          </w:p>
        </w:tc>
        <w:tc>
          <w:tcPr>
            <w:gridSpan w:val="2"/>
            <w:tcW w:w="5997" w:type="dxa"/>
            <w:vAlign w:val="center"/>
            <w:textDirection w:val="lrTb"/>
            <w:noWrap w:val="false"/>
          </w:tcPr>
          <w:p>
            <w:pPr>
              <w:pStyle w:val="784"/>
              <w:jc w:val="center"/>
              <w:spacing w:line="360" w:lineRule="auto"/>
              <w:rPr>
                <w:szCs w:val="22"/>
              </w:rPr>
            </w:pPr>
            <w:r>
              <w:rPr>
                <w:szCs w:val="22"/>
              </w:rPr>
              <w:t xml:space="preserve">洗扫车</w:t>
            </w:r>
            <w:r/>
          </w:p>
        </w:tc>
        <w:tc>
          <w:tcPr>
            <w:tcW w:w="1232" w:type="dxa"/>
            <w:vAlign w:val="top"/>
            <w:textDirection w:val="lrTb"/>
            <w:noWrap w:val="false"/>
          </w:tcPr>
          <w:p>
            <w:pPr>
              <w:pStyle w:val="784"/>
              <w:jc w:val="left"/>
              <w:spacing w:line="360" w:lineRule="auto"/>
              <w:rPr>
                <w:szCs w:val="22"/>
              </w:rPr>
            </w:pPr>
            <w:r>
              <w:rPr>
                <w:rFonts w:hint="eastAsia"/>
                <w:szCs w:val="22"/>
              </w:rPr>
              <w:t xml:space="preserve">1辆</w:t>
            </w:r>
            <w:r>
              <w:rPr>
                <w:szCs w:val="22"/>
              </w:rPr>
            </w:r>
            <w:r/>
          </w:p>
        </w:tc>
        <w:tc>
          <w:tcPr>
            <w:tcW w:w="1280" w:type="dxa"/>
            <w:vAlign w:val="top"/>
            <w:vMerge w:val="continue"/>
            <w:textDirection w:val="lrTb"/>
            <w:noWrap w:val="false"/>
          </w:tcPr>
          <w:p>
            <w:pPr>
              <w:pStyle w:val="784"/>
              <w:jc w:val="left"/>
              <w:spacing w:line="360" w:lineRule="auto"/>
              <w:rPr>
                <w:szCs w:val="22"/>
              </w:rPr>
            </w:pPr>
            <w:r>
              <w:rPr>
                <w:szCs w:val="22"/>
              </w:rPr>
            </w:r>
            <w:r/>
          </w:p>
        </w:tc>
      </w:tr>
    </w:tbl>
    <w:p>
      <w:pPr>
        <w:pStyle w:val="784"/>
        <w:ind w:firstLine="480"/>
        <w:jc w:val="left"/>
        <w:spacing w:line="440" w:lineRule="exact"/>
        <w:rPr>
          <w:rFonts w:ascii="宋体" w:hAnsi="宋体" w:cs="宋体"/>
          <w:sz w:val="24"/>
          <w:szCs w:val="24"/>
        </w:rPr>
      </w:pPr>
      <w:r>
        <w:rPr>
          <w:rFonts w:ascii="宋体" w:hAnsi="宋体" w:cs="宋体"/>
          <w:sz w:val="24"/>
          <w:szCs w:val="24"/>
        </w:rPr>
      </w:r>
      <w:r/>
    </w:p>
    <w:p>
      <w:pPr>
        <w:pStyle w:val="784"/>
        <w:ind w:firstLine="480"/>
        <w:jc w:val="left"/>
        <w:spacing w:line="440" w:lineRule="exact"/>
        <w:rPr>
          <w:rFonts w:ascii="宋体" w:hAnsi="宋体" w:cs="宋体"/>
          <w:sz w:val="24"/>
          <w:szCs w:val="24"/>
        </w:rPr>
      </w:pPr>
      <w:r>
        <w:rPr>
          <w:rFonts w:hint="eastAsia" w:ascii="宋体" w:hAnsi="宋体" w:cs="宋体"/>
          <w:sz w:val="24"/>
          <w:szCs w:val="24"/>
        </w:rPr>
        <w:t xml:space="preserve">供应商按照本项目的人员配备（按月）要求的工日（见下表）进行测算报价。采购人要求：本项目中仅设置项目经理1人。供应商超出此款规定设置管理岗位的，视作供应商的投标让利，相关费用由供应商自行支付，</w:t>
      </w:r>
      <w:r>
        <w:rPr>
          <w:rFonts w:hint="eastAsia" w:ascii="宋体" w:hAnsi="宋体" w:cs="宋体"/>
          <w:b/>
          <w:sz w:val="24"/>
          <w:szCs w:val="24"/>
        </w:rPr>
        <w:t xml:space="preserve">同时未来合同期内该部分</w:t>
      </w:r>
      <w:r>
        <w:rPr>
          <w:rFonts w:hint="eastAsia" w:ascii="宋体" w:hAnsi="宋体" w:cs="宋体"/>
          <w:sz w:val="24"/>
          <w:szCs w:val="24"/>
        </w:rPr>
        <w:t xml:space="preserve">成本支出不计入本项目人员成本计算。绿化养护及保洁服务人员服务费以实际到岗人员计算</w:t>
      </w:r>
      <w:r>
        <w:rPr>
          <w:rFonts w:hint="eastAsia" w:ascii="宋体" w:hAnsi="宋体" w:cs="宋体"/>
          <w:b/>
          <w:sz w:val="24"/>
          <w:szCs w:val="24"/>
        </w:rPr>
        <w:t xml:space="preserve">。</w:t>
      </w:r>
      <w:r>
        <w:rPr>
          <w:rFonts w:ascii="宋体" w:hAnsi="宋体" w:cs="宋体"/>
          <w:sz w:val="24"/>
          <w:szCs w:val="24"/>
        </w:rPr>
      </w:r>
      <w:r/>
    </w:p>
    <w:p>
      <w:pPr>
        <w:pStyle w:val="784"/>
        <w:ind w:firstLine="480"/>
        <w:jc w:val="center"/>
        <w:spacing w:line="470" w:lineRule="exact"/>
        <w:rPr>
          <w:rFonts w:ascii="宋体" w:hAnsi="宋体" w:cs="宋体"/>
          <w:sz w:val="24"/>
          <w:szCs w:val="24"/>
        </w:rPr>
      </w:pPr>
      <w:r>
        <w:rPr>
          <w:rFonts w:hint="eastAsia" w:ascii="宋体" w:hAnsi="宋体"/>
          <w:b/>
          <w:sz w:val="24"/>
          <w:szCs w:val="24"/>
        </w:rPr>
        <w:t xml:space="preserve">养护人员配备按月工日明细表</w:t>
      </w:r>
      <w:r>
        <w:rPr>
          <w:rFonts w:ascii="宋体" w:hAnsi="宋体" w:cs="宋体"/>
          <w:sz w:val="24"/>
          <w:szCs w:val="24"/>
        </w:rPr>
      </w:r>
      <w:r/>
    </w:p>
    <w:tbl>
      <w:tblPr>
        <w:tblW w:w="999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2977"/>
        <w:gridCol w:w="1488"/>
        <w:gridCol w:w="2715"/>
        <w:gridCol w:w="49"/>
      </w:tblGrid>
      <w:tr>
        <w:trPr>
          <w:trHeight w:val="836"/>
        </w:trPr>
        <w:tc>
          <w:tcPr>
            <w:tcW w:w="2770" w:type="dxa"/>
            <w:vAlign w:val="center"/>
            <w:textDirection w:val="lrTb"/>
            <w:noWrap w:val="false"/>
          </w:tcPr>
          <w:p>
            <w:pPr>
              <w:pStyle w:val="784"/>
              <w:ind w:firstLine="198"/>
              <w:jc w:val="center"/>
              <w:widowControl/>
              <w:rPr>
                <w:rFonts w:ascii="宋体" w:hAnsi="宋体" w:cs="宋体"/>
                <w:sz w:val="24"/>
                <w:szCs w:val="24"/>
              </w:rPr>
            </w:pPr>
            <w:r>
              <w:rPr>
                <w:rFonts w:hint="eastAsia" w:ascii="宋体" w:hAnsi="宋体" w:cs="宋体"/>
                <w:sz w:val="24"/>
                <w:szCs w:val="24"/>
              </w:rPr>
              <w:t xml:space="preserve">时间</w:t>
            </w:r>
            <w:r>
              <w:rPr>
                <w:rFonts w:ascii="宋体" w:hAnsi="宋体" w:cs="宋体"/>
                <w:sz w:val="24"/>
                <w:szCs w:val="24"/>
              </w:rPr>
            </w:r>
            <w:r/>
          </w:p>
        </w:tc>
        <w:tc>
          <w:tcPr>
            <w:gridSpan w:val="2"/>
            <w:tcW w:w="4465" w:type="dxa"/>
            <w:vAlign w:val="center"/>
            <w:textDirection w:val="lrTb"/>
            <w:noWrap w:val="false"/>
          </w:tcPr>
          <w:p>
            <w:pPr>
              <w:pStyle w:val="784"/>
              <w:ind w:firstLine="198"/>
              <w:jc w:val="center"/>
              <w:widowControl/>
              <w:rPr>
                <w:rFonts w:ascii="宋体" w:hAnsi="宋体" w:cs="宋体"/>
                <w:sz w:val="24"/>
                <w:szCs w:val="24"/>
              </w:rPr>
            </w:pPr>
            <w:r>
              <w:rPr>
                <w:rFonts w:ascii="宋体" w:hAnsi="宋体" w:cs="宋体"/>
                <w:sz w:val="24"/>
                <w:szCs w:val="24"/>
              </w:rPr>
              <w:t xml:space="preserve">绿化养护工日</w:t>
            </w:r>
            <w:r/>
          </w:p>
        </w:tc>
        <w:tc>
          <w:tcPr>
            <w:gridSpan w:val="2"/>
            <w:tcW w:w="2764" w:type="dxa"/>
            <w:vAlign w:val="top"/>
            <w:textDirection w:val="lrTb"/>
            <w:noWrap w:val="false"/>
          </w:tcPr>
          <w:p>
            <w:pPr>
              <w:pStyle w:val="784"/>
              <w:ind w:firstLine="198"/>
              <w:jc w:val="center"/>
              <w:widowControl/>
              <w:rPr>
                <w:rFonts w:ascii="宋体" w:hAnsi="宋体" w:cs="宋体"/>
                <w:sz w:val="24"/>
                <w:szCs w:val="24"/>
              </w:rPr>
            </w:pPr>
            <w:r>
              <w:rPr>
                <w:rFonts w:hint="eastAsia" w:ascii="宋体" w:hAnsi="宋体" w:cs="宋体"/>
                <w:sz w:val="24"/>
                <w:szCs w:val="24"/>
              </w:rPr>
              <w:t xml:space="preserve">外围环境卫生保洁工日</w:t>
            </w:r>
            <w:r>
              <w:rPr>
                <w:rFonts w:ascii="宋体" w:hAnsi="宋体" w:cs="宋体"/>
                <w:sz w:val="24"/>
                <w:szCs w:val="24"/>
              </w:rPr>
            </w:r>
            <w:r/>
          </w:p>
        </w:tc>
      </w:tr>
      <w:tr>
        <w:trPr>
          <w:trHeight w:val="836"/>
        </w:trPr>
        <w:tc>
          <w:tcPr>
            <w:tcW w:w="2770" w:type="dxa"/>
            <w:vAlign w:val="center"/>
            <w:textDirection w:val="lrTb"/>
            <w:noWrap w:val="false"/>
          </w:tcPr>
          <w:p>
            <w:pPr>
              <w:pStyle w:val="784"/>
              <w:ind w:firstLine="198"/>
              <w:jc w:val="center"/>
              <w:widowControl/>
              <w:rPr>
                <w:rFonts w:ascii="宋体" w:hAnsi="宋体" w:cs="宋体"/>
                <w:sz w:val="24"/>
                <w:szCs w:val="24"/>
              </w:rPr>
            </w:pPr>
            <w:r>
              <w:rPr>
                <w:rFonts w:ascii="宋体" w:hAnsi="宋体" w:cs="宋体"/>
                <w:sz w:val="24"/>
                <w:szCs w:val="24"/>
              </w:rPr>
            </w:r>
            <w:r/>
          </w:p>
        </w:tc>
        <w:tc>
          <w:tcPr>
            <w:tcW w:w="2977" w:type="dxa"/>
            <w:vAlign w:val="center"/>
            <w:textDirection w:val="lrTb"/>
            <w:noWrap w:val="false"/>
          </w:tcPr>
          <w:p>
            <w:pPr>
              <w:pStyle w:val="784"/>
              <w:ind w:firstLine="198"/>
              <w:jc w:val="center"/>
              <w:widowControl/>
              <w:rPr>
                <w:rFonts w:ascii="宋体" w:hAnsi="宋体" w:cs="宋体"/>
                <w:sz w:val="24"/>
                <w:szCs w:val="24"/>
              </w:rPr>
            </w:pPr>
            <w:r>
              <w:rPr>
                <w:rFonts w:hint="eastAsia" w:ascii="宋体" w:hAnsi="宋体" w:cs="宋体"/>
                <w:sz w:val="24"/>
                <w:szCs w:val="24"/>
              </w:rPr>
              <w:t xml:space="preserve">绿化养护工日</w:t>
            </w:r>
            <w:r>
              <w:rPr>
                <w:rFonts w:hint="eastAsia" w:ascii="宋体" w:hAnsi="宋体" w:cs="宋体"/>
                <w:color w:val="000000"/>
                <w:sz w:val="24"/>
                <w:szCs w:val="24"/>
              </w:rPr>
              <w:t xml:space="preserve">（包含1名绿化养护技术员、1名果园养护技术员）</w:t>
            </w:r>
            <w:r>
              <w:rPr>
                <w:rFonts w:ascii="宋体" w:hAnsi="宋体" w:cs="宋体"/>
                <w:sz w:val="24"/>
                <w:szCs w:val="24"/>
              </w:rPr>
            </w:r>
            <w:r/>
          </w:p>
        </w:tc>
        <w:tc>
          <w:tcPr>
            <w:tcW w:w="1488" w:type="dxa"/>
            <w:vAlign w:val="top"/>
            <w:textDirection w:val="lrTb"/>
            <w:noWrap w:val="false"/>
          </w:tcPr>
          <w:p>
            <w:pPr>
              <w:pStyle w:val="784"/>
              <w:ind w:firstLine="198"/>
              <w:jc w:val="center"/>
              <w:widowControl/>
              <w:rPr>
                <w:rFonts w:ascii="宋体" w:hAnsi="宋体" w:cs="宋体"/>
                <w:sz w:val="24"/>
                <w:szCs w:val="24"/>
              </w:rPr>
            </w:pPr>
            <w:r>
              <w:rPr>
                <w:rFonts w:hint="eastAsia" w:ascii="宋体" w:hAnsi="宋体" w:cs="宋体"/>
                <w:sz w:val="24"/>
                <w:szCs w:val="24"/>
              </w:rPr>
              <w:t xml:space="preserve">百草园（300个工/年）</w:t>
            </w:r>
            <w:r>
              <w:rPr>
                <w:rFonts w:ascii="宋体" w:hAnsi="宋体" w:cs="宋体"/>
                <w:sz w:val="24"/>
                <w:szCs w:val="24"/>
              </w:rPr>
            </w:r>
            <w:r/>
          </w:p>
        </w:tc>
        <w:tc>
          <w:tcPr>
            <w:gridSpan w:val="2"/>
            <w:tcW w:w="2764" w:type="dxa"/>
            <w:vAlign w:val="top"/>
            <w:textDirection w:val="lrTb"/>
            <w:noWrap w:val="false"/>
          </w:tcPr>
          <w:p>
            <w:pPr>
              <w:pStyle w:val="784"/>
              <w:ind w:firstLine="198"/>
              <w:jc w:val="center"/>
              <w:widowControl/>
              <w:rPr>
                <w:rFonts w:ascii="宋体" w:hAnsi="宋体" w:cs="宋体"/>
                <w:sz w:val="24"/>
                <w:szCs w:val="24"/>
              </w:rPr>
            </w:pPr>
            <w:r>
              <w:rPr>
                <w:rFonts w:hint="eastAsia" w:ascii="宋体" w:hAnsi="宋体" w:cs="宋体"/>
                <w:sz w:val="24"/>
                <w:szCs w:val="24"/>
              </w:rPr>
              <w:t xml:space="preserve">外围环境卫生保洁工日</w:t>
            </w:r>
            <w:r>
              <w:rPr>
                <w:rFonts w:ascii="宋体" w:hAnsi="宋体" w:cs="宋体"/>
                <w:sz w:val="24"/>
                <w:szCs w:val="24"/>
              </w:rPr>
            </w:r>
            <w:r/>
          </w:p>
        </w:tc>
      </w:tr>
      <w:tr>
        <w:trPr>
          <w:trHeight w:val="423"/>
        </w:trPr>
        <w:tc>
          <w:tcPr>
            <w:tcW w:w="2770" w:type="dxa"/>
            <w:vAlign w:val="center"/>
            <w:textDirection w:val="lrTb"/>
            <w:noWrap w:val="false"/>
          </w:tcPr>
          <w:p>
            <w:pPr>
              <w:pStyle w:val="784"/>
              <w:ind w:firstLine="200"/>
              <w:jc w:val="center"/>
              <w:spacing w:line="470" w:lineRule="exact"/>
              <w:widowControl/>
              <w:rPr>
                <w:rFonts w:ascii="宋体" w:hAnsi="宋体" w:cs="宋体"/>
                <w:sz w:val="24"/>
                <w:szCs w:val="24"/>
              </w:rPr>
            </w:pPr>
            <w:r>
              <w:rPr>
                <w:rFonts w:hint="eastAsia" w:ascii="宋体" w:hAnsi="宋体" w:cs="宋体"/>
                <w:sz w:val="24"/>
                <w:szCs w:val="24"/>
              </w:rPr>
              <w:t xml:space="preserve">8月11日-8月31日</w:t>
            </w:r>
            <w:r>
              <w:rPr>
                <w:rFonts w:ascii="宋体" w:hAnsi="宋体" w:cs="宋体"/>
                <w:sz w:val="24"/>
                <w:szCs w:val="24"/>
              </w:rPr>
            </w:r>
            <w:r/>
          </w:p>
        </w:tc>
        <w:tc>
          <w:tcPr>
            <w:tcW w:w="2977"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268</w:t>
            </w:r>
            <w:r>
              <w:rPr>
                <w:rFonts w:ascii="Calibri" w:hAnsi="宋体" w:cs="宋体"/>
                <w:sz w:val="18"/>
                <w:szCs w:val="18"/>
              </w:rPr>
            </w:r>
            <w:r/>
          </w:p>
        </w:tc>
        <w:tc>
          <w:tcPr>
            <w:tcW w:w="1488"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30</w:t>
            </w:r>
            <w:r>
              <w:rPr>
                <w:rFonts w:ascii="Calibri" w:hAnsi="宋体" w:cs="宋体"/>
                <w:sz w:val="18"/>
                <w:szCs w:val="18"/>
              </w:rPr>
            </w:r>
            <w:r/>
          </w:p>
        </w:tc>
        <w:tc>
          <w:tcPr>
            <w:gridSpan w:val="2"/>
            <w:tcW w:w="2764"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40</w:t>
            </w:r>
            <w:r>
              <w:rPr>
                <w:rFonts w:ascii="Calibri" w:hAnsi="宋体" w:cs="宋体"/>
                <w:sz w:val="18"/>
                <w:szCs w:val="18"/>
              </w:rPr>
            </w:r>
            <w:r/>
          </w:p>
        </w:tc>
      </w:tr>
      <w:tr>
        <w:trPr>
          <w:trHeight w:val="423"/>
        </w:trPr>
        <w:tc>
          <w:tcPr>
            <w:tcW w:w="2770" w:type="dxa"/>
            <w:vAlign w:val="center"/>
            <w:textDirection w:val="lrTb"/>
            <w:noWrap w:val="false"/>
          </w:tcPr>
          <w:p>
            <w:pPr>
              <w:pStyle w:val="784"/>
              <w:ind w:firstLine="200"/>
              <w:jc w:val="center"/>
              <w:spacing w:line="470" w:lineRule="exact"/>
              <w:widowControl/>
              <w:rPr>
                <w:rFonts w:ascii="宋体" w:hAnsi="宋体" w:cs="宋体"/>
                <w:sz w:val="24"/>
                <w:szCs w:val="24"/>
              </w:rPr>
            </w:pPr>
            <w:r>
              <w:rPr>
                <w:rFonts w:hint="eastAsia" w:ascii="宋体" w:hAnsi="宋体" w:cs="宋体"/>
                <w:sz w:val="24"/>
                <w:szCs w:val="24"/>
              </w:rPr>
              <w:t xml:space="preserve">9月1日-9月30日</w:t>
            </w:r>
            <w:r>
              <w:rPr>
                <w:rFonts w:ascii="宋体" w:hAnsi="宋体" w:cs="宋体"/>
                <w:sz w:val="24"/>
                <w:szCs w:val="24"/>
              </w:rPr>
            </w:r>
            <w:r/>
          </w:p>
        </w:tc>
        <w:tc>
          <w:tcPr>
            <w:tcW w:w="2977"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410</w:t>
            </w:r>
            <w:r>
              <w:rPr>
                <w:rFonts w:ascii="Calibri" w:hAnsi="宋体" w:cs="宋体"/>
                <w:sz w:val="18"/>
                <w:szCs w:val="18"/>
              </w:rPr>
            </w:r>
            <w:r/>
          </w:p>
        </w:tc>
        <w:tc>
          <w:tcPr>
            <w:tcW w:w="1488"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30</w:t>
            </w:r>
            <w:r>
              <w:rPr>
                <w:rFonts w:ascii="Calibri" w:hAnsi="宋体" w:cs="宋体"/>
                <w:sz w:val="18"/>
                <w:szCs w:val="18"/>
              </w:rPr>
            </w:r>
            <w:r/>
          </w:p>
        </w:tc>
        <w:tc>
          <w:tcPr>
            <w:gridSpan w:val="2"/>
            <w:tcW w:w="2764"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180</w:t>
            </w:r>
            <w:r>
              <w:rPr>
                <w:rFonts w:ascii="Calibri" w:hAnsi="宋体" w:cs="宋体"/>
                <w:sz w:val="18"/>
                <w:szCs w:val="18"/>
              </w:rPr>
            </w:r>
            <w:r/>
          </w:p>
        </w:tc>
      </w:tr>
      <w:tr>
        <w:trPr>
          <w:trHeight w:val="423"/>
        </w:trPr>
        <w:tc>
          <w:tcPr>
            <w:tcW w:w="2770" w:type="dxa"/>
            <w:vAlign w:val="center"/>
            <w:textDirection w:val="lrTb"/>
            <w:noWrap w:val="false"/>
          </w:tcPr>
          <w:p>
            <w:pPr>
              <w:pStyle w:val="784"/>
              <w:ind w:firstLine="200"/>
              <w:jc w:val="center"/>
              <w:spacing w:line="470" w:lineRule="exact"/>
              <w:widowControl/>
              <w:rPr>
                <w:rFonts w:ascii="宋体" w:hAnsi="宋体" w:cs="宋体"/>
                <w:sz w:val="24"/>
                <w:szCs w:val="24"/>
              </w:rPr>
            </w:pPr>
            <w:r>
              <w:rPr>
                <w:rFonts w:hint="eastAsia" w:ascii="宋体" w:hAnsi="宋体" w:cs="宋体"/>
                <w:sz w:val="24"/>
                <w:szCs w:val="24"/>
              </w:rPr>
              <w:t xml:space="preserve">10月1日-10月31日</w:t>
            </w:r>
            <w:r>
              <w:rPr>
                <w:rFonts w:ascii="宋体" w:hAnsi="宋体" w:cs="宋体"/>
                <w:sz w:val="24"/>
                <w:szCs w:val="24"/>
              </w:rPr>
            </w:r>
            <w:r/>
          </w:p>
        </w:tc>
        <w:tc>
          <w:tcPr>
            <w:tcW w:w="2977"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380</w:t>
            </w:r>
            <w:r>
              <w:rPr>
                <w:rFonts w:ascii="Calibri" w:hAnsi="宋体" w:cs="宋体"/>
                <w:sz w:val="18"/>
                <w:szCs w:val="18"/>
              </w:rPr>
            </w:r>
            <w:r/>
          </w:p>
        </w:tc>
        <w:tc>
          <w:tcPr>
            <w:tcW w:w="1488"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30</w:t>
            </w:r>
            <w:r>
              <w:rPr>
                <w:rFonts w:ascii="Calibri" w:hAnsi="宋体" w:cs="宋体"/>
                <w:sz w:val="18"/>
                <w:szCs w:val="18"/>
              </w:rPr>
            </w:r>
            <w:r/>
          </w:p>
        </w:tc>
        <w:tc>
          <w:tcPr>
            <w:gridSpan w:val="2"/>
            <w:tcW w:w="2764"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186</w:t>
            </w:r>
            <w:r>
              <w:rPr>
                <w:rFonts w:ascii="Calibri" w:hAnsi="宋体" w:cs="宋体"/>
                <w:sz w:val="18"/>
                <w:szCs w:val="18"/>
              </w:rPr>
            </w:r>
            <w:r/>
          </w:p>
        </w:tc>
      </w:tr>
      <w:tr>
        <w:trPr>
          <w:trHeight w:val="423"/>
        </w:trPr>
        <w:tc>
          <w:tcPr>
            <w:tcW w:w="2770" w:type="dxa"/>
            <w:vAlign w:val="center"/>
            <w:textDirection w:val="lrTb"/>
            <w:noWrap w:val="false"/>
          </w:tcPr>
          <w:p>
            <w:pPr>
              <w:pStyle w:val="784"/>
              <w:ind w:firstLine="200"/>
              <w:jc w:val="center"/>
              <w:spacing w:line="470" w:lineRule="exact"/>
              <w:widowControl/>
              <w:rPr>
                <w:rFonts w:ascii="宋体" w:hAnsi="宋体" w:cs="宋体"/>
                <w:sz w:val="24"/>
                <w:szCs w:val="24"/>
              </w:rPr>
            </w:pPr>
            <w:r>
              <w:rPr>
                <w:rFonts w:hint="eastAsia" w:ascii="宋体" w:hAnsi="宋体" w:cs="宋体"/>
                <w:sz w:val="24"/>
                <w:szCs w:val="24"/>
              </w:rPr>
              <w:t xml:space="preserve">11月1日-11月30日</w:t>
            </w:r>
            <w:r>
              <w:rPr>
                <w:rFonts w:ascii="宋体" w:hAnsi="宋体" w:cs="宋体"/>
                <w:sz w:val="24"/>
                <w:szCs w:val="24"/>
              </w:rPr>
            </w:r>
            <w:r/>
          </w:p>
        </w:tc>
        <w:tc>
          <w:tcPr>
            <w:tcW w:w="2977"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320</w:t>
            </w:r>
            <w:r>
              <w:rPr>
                <w:rFonts w:ascii="Calibri" w:hAnsi="宋体" w:cs="宋体"/>
                <w:sz w:val="18"/>
                <w:szCs w:val="18"/>
              </w:rPr>
            </w:r>
            <w:r/>
          </w:p>
        </w:tc>
        <w:tc>
          <w:tcPr>
            <w:tcW w:w="1488"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30</w:t>
            </w:r>
            <w:r>
              <w:rPr>
                <w:rFonts w:ascii="Calibri" w:hAnsi="宋体" w:cs="宋体"/>
                <w:sz w:val="18"/>
                <w:szCs w:val="18"/>
              </w:rPr>
            </w:r>
            <w:r/>
          </w:p>
        </w:tc>
        <w:tc>
          <w:tcPr>
            <w:gridSpan w:val="2"/>
            <w:tcW w:w="2764"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180</w:t>
            </w:r>
            <w:r>
              <w:rPr>
                <w:rFonts w:ascii="Calibri" w:hAnsi="宋体" w:cs="宋体"/>
                <w:sz w:val="18"/>
                <w:szCs w:val="18"/>
              </w:rPr>
            </w:r>
            <w:r/>
          </w:p>
        </w:tc>
      </w:tr>
      <w:tr>
        <w:trPr>
          <w:trHeight w:val="423"/>
        </w:trPr>
        <w:tc>
          <w:tcPr>
            <w:tcW w:w="2770" w:type="dxa"/>
            <w:vAlign w:val="center"/>
            <w:textDirection w:val="lrTb"/>
            <w:noWrap w:val="false"/>
          </w:tcPr>
          <w:p>
            <w:pPr>
              <w:pStyle w:val="784"/>
              <w:ind w:firstLine="200"/>
              <w:jc w:val="center"/>
              <w:spacing w:line="470" w:lineRule="exact"/>
              <w:widowControl/>
              <w:rPr>
                <w:rFonts w:ascii="宋体" w:hAnsi="宋体" w:cs="宋体"/>
                <w:sz w:val="24"/>
                <w:szCs w:val="24"/>
              </w:rPr>
            </w:pPr>
            <w:r>
              <w:rPr>
                <w:rFonts w:hint="eastAsia" w:ascii="宋体" w:hAnsi="宋体" w:cs="宋体"/>
                <w:sz w:val="24"/>
                <w:szCs w:val="24"/>
              </w:rPr>
              <w:t xml:space="preserve">12月1日-12月31日</w:t>
            </w:r>
            <w:r>
              <w:rPr>
                <w:rFonts w:ascii="宋体" w:hAnsi="宋体" w:cs="宋体"/>
                <w:sz w:val="24"/>
                <w:szCs w:val="24"/>
              </w:rPr>
            </w:r>
            <w:r/>
          </w:p>
        </w:tc>
        <w:tc>
          <w:tcPr>
            <w:tcW w:w="2977"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220</w:t>
            </w:r>
            <w:r>
              <w:rPr>
                <w:rFonts w:ascii="Calibri" w:hAnsi="宋体" w:cs="宋体"/>
                <w:sz w:val="18"/>
                <w:szCs w:val="18"/>
              </w:rPr>
            </w:r>
            <w:r/>
          </w:p>
        </w:tc>
        <w:tc>
          <w:tcPr>
            <w:tcW w:w="1488" w:type="dxa"/>
            <w:vAlign w:val="center"/>
            <w:textDirection w:val="lrTb"/>
            <w:noWrap w:val="false"/>
          </w:tcPr>
          <w:p>
            <w:pPr>
              <w:pStyle w:val="784"/>
              <w:jc w:val="center"/>
              <w:spacing w:line="240" w:lineRule="atLeast"/>
              <w:rPr>
                <w:rFonts w:ascii="Calibri" w:hAnsi="宋体" w:cs="宋体"/>
                <w:sz w:val="18"/>
                <w:szCs w:val="18"/>
              </w:rPr>
            </w:pPr>
            <w:r>
              <w:rPr>
                <w:rFonts w:ascii="Calibri" w:hAnsi="宋体" w:cs="宋体"/>
                <w:sz w:val="18"/>
                <w:szCs w:val="18"/>
              </w:rPr>
            </w:r>
            <w:r/>
          </w:p>
        </w:tc>
        <w:tc>
          <w:tcPr>
            <w:gridSpan w:val="2"/>
            <w:tcW w:w="2764"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186</w:t>
            </w:r>
            <w:r>
              <w:rPr>
                <w:rFonts w:ascii="Calibri" w:hAnsi="宋体" w:cs="宋体"/>
                <w:sz w:val="18"/>
                <w:szCs w:val="18"/>
              </w:rPr>
            </w:r>
            <w:r/>
          </w:p>
        </w:tc>
      </w:tr>
      <w:tr>
        <w:trPr>
          <w:trHeight w:val="423"/>
        </w:trPr>
        <w:tc>
          <w:tcPr>
            <w:tcW w:w="2770" w:type="dxa"/>
            <w:vAlign w:val="center"/>
            <w:textDirection w:val="lrTb"/>
            <w:noWrap w:val="false"/>
          </w:tcPr>
          <w:p>
            <w:pPr>
              <w:pStyle w:val="784"/>
              <w:ind w:firstLine="200"/>
              <w:jc w:val="center"/>
              <w:spacing w:line="470" w:lineRule="exact"/>
              <w:widowControl/>
              <w:rPr>
                <w:rFonts w:ascii="宋体" w:hAnsi="宋体" w:cs="宋体"/>
                <w:sz w:val="24"/>
                <w:szCs w:val="24"/>
              </w:rPr>
            </w:pPr>
            <w:r>
              <w:rPr>
                <w:rFonts w:hint="eastAsia" w:ascii="宋体" w:hAnsi="宋体" w:cs="宋体"/>
                <w:sz w:val="24"/>
                <w:szCs w:val="24"/>
              </w:rPr>
              <w:t xml:space="preserve">1月1日-1月31日</w:t>
            </w:r>
            <w:r>
              <w:rPr>
                <w:rFonts w:ascii="宋体" w:hAnsi="宋体" w:cs="宋体"/>
                <w:sz w:val="24"/>
                <w:szCs w:val="24"/>
              </w:rPr>
            </w:r>
            <w:r/>
          </w:p>
        </w:tc>
        <w:tc>
          <w:tcPr>
            <w:tcW w:w="2977"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180</w:t>
            </w:r>
            <w:r>
              <w:rPr>
                <w:rFonts w:ascii="Calibri" w:hAnsi="宋体" w:cs="宋体"/>
                <w:sz w:val="18"/>
                <w:szCs w:val="18"/>
              </w:rPr>
            </w:r>
            <w:r/>
          </w:p>
        </w:tc>
        <w:tc>
          <w:tcPr>
            <w:tcW w:w="1488" w:type="dxa"/>
            <w:vAlign w:val="center"/>
            <w:textDirection w:val="lrTb"/>
            <w:noWrap w:val="false"/>
          </w:tcPr>
          <w:p>
            <w:pPr>
              <w:pStyle w:val="784"/>
              <w:jc w:val="center"/>
              <w:spacing w:line="240" w:lineRule="atLeast"/>
              <w:rPr>
                <w:rFonts w:ascii="Calibri" w:hAnsi="宋体" w:cs="宋体"/>
                <w:sz w:val="18"/>
                <w:szCs w:val="18"/>
              </w:rPr>
            </w:pPr>
            <w:r>
              <w:rPr>
                <w:rFonts w:ascii="Calibri" w:hAnsi="宋体" w:cs="宋体"/>
                <w:sz w:val="18"/>
                <w:szCs w:val="18"/>
              </w:rPr>
            </w:r>
            <w:r/>
          </w:p>
        </w:tc>
        <w:tc>
          <w:tcPr>
            <w:gridSpan w:val="2"/>
            <w:tcW w:w="2764"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140</w:t>
            </w:r>
            <w:r>
              <w:rPr>
                <w:rFonts w:ascii="Calibri" w:hAnsi="宋体" w:cs="宋体"/>
                <w:sz w:val="18"/>
                <w:szCs w:val="18"/>
              </w:rPr>
            </w:r>
            <w:r/>
          </w:p>
        </w:tc>
      </w:tr>
      <w:tr>
        <w:trPr>
          <w:trHeight w:val="423"/>
        </w:trPr>
        <w:tc>
          <w:tcPr>
            <w:tcW w:w="2770" w:type="dxa"/>
            <w:vAlign w:val="center"/>
            <w:textDirection w:val="lrTb"/>
            <w:noWrap w:val="false"/>
          </w:tcPr>
          <w:p>
            <w:pPr>
              <w:pStyle w:val="784"/>
              <w:ind w:firstLine="200"/>
              <w:jc w:val="center"/>
              <w:spacing w:line="470" w:lineRule="exact"/>
              <w:widowControl/>
              <w:rPr>
                <w:rFonts w:ascii="宋体" w:hAnsi="宋体" w:cs="宋体"/>
                <w:sz w:val="24"/>
                <w:szCs w:val="24"/>
              </w:rPr>
            </w:pPr>
            <w:r>
              <w:rPr>
                <w:rFonts w:hint="eastAsia" w:ascii="宋体" w:hAnsi="宋体" w:cs="宋体"/>
                <w:sz w:val="24"/>
                <w:szCs w:val="24"/>
              </w:rPr>
              <w:t xml:space="preserve">2月1日-2月28日</w:t>
            </w:r>
            <w:r>
              <w:rPr>
                <w:rFonts w:ascii="宋体" w:hAnsi="宋体" w:cs="宋体"/>
                <w:sz w:val="24"/>
                <w:szCs w:val="24"/>
              </w:rPr>
            </w:r>
            <w:r/>
          </w:p>
        </w:tc>
        <w:tc>
          <w:tcPr>
            <w:tcW w:w="2977"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150</w:t>
            </w:r>
            <w:r>
              <w:rPr>
                <w:rFonts w:ascii="Calibri" w:hAnsi="宋体" w:cs="宋体"/>
                <w:sz w:val="18"/>
                <w:szCs w:val="18"/>
              </w:rPr>
            </w:r>
            <w:r/>
          </w:p>
        </w:tc>
        <w:tc>
          <w:tcPr>
            <w:tcW w:w="1488" w:type="dxa"/>
            <w:vAlign w:val="center"/>
            <w:textDirection w:val="lrTb"/>
            <w:noWrap w:val="false"/>
          </w:tcPr>
          <w:p>
            <w:pPr>
              <w:pStyle w:val="784"/>
              <w:jc w:val="center"/>
              <w:spacing w:line="240" w:lineRule="atLeast"/>
              <w:rPr>
                <w:rFonts w:ascii="Calibri" w:hAnsi="宋体" w:cs="宋体"/>
                <w:sz w:val="18"/>
                <w:szCs w:val="18"/>
              </w:rPr>
            </w:pPr>
            <w:r>
              <w:rPr>
                <w:rFonts w:ascii="Calibri" w:hAnsi="宋体" w:cs="宋体"/>
                <w:sz w:val="18"/>
                <w:szCs w:val="18"/>
              </w:rPr>
            </w:r>
            <w:r/>
          </w:p>
        </w:tc>
        <w:tc>
          <w:tcPr>
            <w:gridSpan w:val="2"/>
            <w:tcW w:w="2764"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90</w:t>
            </w:r>
            <w:r>
              <w:rPr>
                <w:rFonts w:ascii="Calibri" w:hAnsi="宋体" w:cs="宋体"/>
                <w:sz w:val="18"/>
                <w:szCs w:val="18"/>
              </w:rPr>
            </w:r>
            <w:r/>
          </w:p>
        </w:tc>
      </w:tr>
      <w:tr>
        <w:trPr>
          <w:trHeight w:val="423"/>
        </w:trPr>
        <w:tc>
          <w:tcPr>
            <w:tcW w:w="2770" w:type="dxa"/>
            <w:vAlign w:val="center"/>
            <w:textDirection w:val="lrTb"/>
            <w:noWrap w:val="false"/>
          </w:tcPr>
          <w:p>
            <w:pPr>
              <w:pStyle w:val="784"/>
              <w:ind w:firstLine="200"/>
              <w:jc w:val="center"/>
              <w:spacing w:line="470" w:lineRule="exact"/>
              <w:widowControl/>
              <w:rPr>
                <w:rFonts w:ascii="宋体" w:hAnsi="宋体" w:cs="宋体"/>
                <w:sz w:val="24"/>
                <w:szCs w:val="24"/>
              </w:rPr>
            </w:pPr>
            <w:r>
              <w:rPr>
                <w:rFonts w:hint="eastAsia" w:ascii="宋体" w:hAnsi="宋体" w:cs="宋体"/>
                <w:sz w:val="24"/>
                <w:szCs w:val="24"/>
              </w:rPr>
              <w:t xml:space="preserve">3月1日-3月31日</w:t>
            </w:r>
            <w:r>
              <w:rPr>
                <w:rFonts w:ascii="宋体" w:hAnsi="宋体" w:cs="宋体"/>
                <w:sz w:val="24"/>
                <w:szCs w:val="24"/>
              </w:rPr>
            </w:r>
            <w:r/>
          </w:p>
        </w:tc>
        <w:tc>
          <w:tcPr>
            <w:tcW w:w="2977"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220</w:t>
            </w:r>
            <w:r>
              <w:rPr>
                <w:rFonts w:ascii="Calibri" w:hAnsi="宋体" w:cs="宋体"/>
                <w:sz w:val="18"/>
                <w:szCs w:val="18"/>
              </w:rPr>
            </w:r>
            <w:r/>
          </w:p>
        </w:tc>
        <w:tc>
          <w:tcPr>
            <w:tcW w:w="1488" w:type="dxa"/>
            <w:vAlign w:val="center"/>
            <w:textDirection w:val="lrTb"/>
            <w:noWrap w:val="false"/>
          </w:tcPr>
          <w:p>
            <w:pPr>
              <w:pStyle w:val="784"/>
              <w:jc w:val="center"/>
              <w:spacing w:line="240" w:lineRule="atLeast"/>
              <w:rPr>
                <w:rFonts w:ascii="Calibri" w:hAnsi="宋体" w:cs="宋体"/>
                <w:sz w:val="18"/>
                <w:szCs w:val="18"/>
              </w:rPr>
            </w:pPr>
            <w:r>
              <w:rPr>
                <w:rFonts w:ascii="Calibri" w:hAnsi="宋体" w:cs="宋体"/>
                <w:sz w:val="18"/>
                <w:szCs w:val="18"/>
              </w:rPr>
            </w:r>
            <w:r/>
          </w:p>
        </w:tc>
        <w:tc>
          <w:tcPr>
            <w:gridSpan w:val="2"/>
            <w:tcW w:w="2764"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186</w:t>
            </w:r>
            <w:r>
              <w:rPr>
                <w:rFonts w:ascii="Calibri" w:hAnsi="宋体" w:cs="宋体"/>
                <w:sz w:val="18"/>
                <w:szCs w:val="18"/>
              </w:rPr>
            </w:r>
            <w:r/>
          </w:p>
        </w:tc>
      </w:tr>
      <w:tr>
        <w:trPr>
          <w:trHeight w:val="423"/>
        </w:trPr>
        <w:tc>
          <w:tcPr>
            <w:tcW w:w="2770" w:type="dxa"/>
            <w:vAlign w:val="center"/>
            <w:textDirection w:val="lrTb"/>
            <w:noWrap w:val="false"/>
          </w:tcPr>
          <w:p>
            <w:pPr>
              <w:pStyle w:val="784"/>
              <w:ind w:firstLine="200"/>
              <w:jc w:val="center"/>
              <w:spacing w:line="470" w:lineRule="exact"/>
              <w:widowControl/>
              <w:rPr>
                <w:rFonts w:ascii="宋体" w:hAnsi="宋体" w:cs="宋体"/>
                <w:sz w:val="24"/>
                <w:szCs w:val="24"/>
              </w:rPr>
            </w:pPr>
            <w:r>
              <w:rPr>
                <w:rFonts w:hint="eastAsia" w:ascii="宋体" w:hAnsi="宋体" w:cs="宋体"/>
                <w:sz w:val="24"/>
                <w:szCs w:val="24"/>
              </w:rPr>
              <w:t xml:space="preserve">4月1日-4月30日</w:t>
            </w:r>
            <w:r>
              <w:rPr>
                <w:rFonts w:ascii="宋体" w:hAnsi="宋体" w:cs="宋体"/>
                <w:sz w:val="24"/>
                <w:szCs w:val="24"/>
              </w:rPr>
            </w:r>
            <w:r/>
          </w:p>
        </w:tc>
        <w:tc>
          <w:tcPr>
            <w:tcW w:w="2977"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240</w:t>
            </w:r>
            <w:r>
              <w:rPr>
                <w:rFonts w:ascii="Calibri" w:hAnsi="宋体" w:cs="宋体"/>
                <w:sz w:val="18"/>
                <w:szCs w:val="18"/>
              </w:rPr>
            </w:r>
            <w:r/>
          </w:p>
        </w:tc>
        <w:tc>
          <w:tcPr>
            <w:tcW w:w="1488"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50</w:t>
            </w:r>
            <w:r>
              <w:rPr>
                <w:rFonts w:ascii="Calibri" w:hAnsi="宋体" w:cs="宋体"/>
                <w:sz w:val="18"/>
                <w:szCs w:val="18"/>
              </w:rPr>
            </w:r>
            <w:r/>
          </w:p>
        </w:tc>
        <w:tc>
          <w:tcPr>
            <w:gridSpan w:val="2"/>
            <w:tcW w:w="2764"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180</w:t>
            </w:r>
            <w:r>
              <w:rPr>
                <w:rFonts w:ascii="Calibri" w:hAnsi="宋体" w:cs="宋体"/>
                <w:sz w:val="18"/>
                <w:szCs w:val="18"/>
              </w:rPr>
            </w:r>
            <w:r/>
          </w:p>
        </w:tc>
      </w:tr>
      <w:tr>
        <w:trPr>
          <w:trHeight w:val="423"/>
        </w:trPr>
        <w:tc>
          <w:tcPr>
            <w:tcW w:w="2770" w:type="dxa"/>
            <w:vAlign w:val="center"/>
            <w:textDirection w:val="lrTb"/>
            <w:noWrap w:val="false"/>
          </w:tcPr>
          <w:p>
            <w:pPr>
              <w:pStyle w:val="784"/>
              <w:ind w:firstLine="200"/>
              <w:jc w:val="center"/>
              <w:spacing w:line="470" w:lineRule="exact"/>
              <w:widowControl/>
              <w:rPr>
                <w:rFonts w:ascii="宋体" w:hAnsi="宋体" w:cs="宋体"/>
                <w:sz w:val="24"/>
                <w:szCs w:val="24"/>
              </w:rPr>
            </w:pPr>
            <w:r>
              <w:rPr>
                <w:rFonts w:hint="eastAsia" w:ascii="宋体" w:hAnsi="宋体" w:cs="宋体"/>
                <w:sz w:val="24"/>
                <w:szCs w:val="24"/>
              </w:rPr>
              <w:t xml:space="preserve">5月1日-5月31日</w:t>
            </w:r>
            <w:r>
              <w:rPr>
                <w:rFonts w:ascii="宋体" w:hAnsi="宋体" w:cs="宋体"/>
                <w:sz w:val="24"/>
                <w:szCs w:val="24"/>
              </w:rPr>
            </w:r>
            <w:r/>
          </w:p>
        </w:tc>
        <w:tc>
          <w:tcPr>
            <w:tcW w:w="2977"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350</w:t>
            </w:r>
            <w:r>
              <w:rPr>
                <w:rFonts w:ascii="Calibri" w:hAnsi="宋体" w:cs="宋体"/>
                <w:sz w:val="18"/>
                <w:szCs w:val="18"/>
              </w:rPr>
            </w:r>
            <w:r/>
          </w:p>
        </w:tc>
        <w:tc>
          <w:tcPr>
            <w:tcW w:w="1488"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50</w:t>
            </w:r>
            <w:r>
              <w:rPr>
                <w:rFonts w:ascii="Calibri" w:hAnsi="宋体" w:cs="宋体"/>
                <w:sz w:val="18"/>
                <w:szCs w:val="18"/>
              </w:rPr>
            </w:r>
            <w:r/>
          </w:p>
        </w:tc>
        <w:tc>
          <w:tcPr>
            <w:gridSpan w:val="2"/>
            <w:tcW w:w="2764"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186</w:t>
            </w:r>
            <w:r>
              <w:rPr>
                <w:rFonts w:ascii="Calibri" w:hAnsi="宋体" w:cs="宋体"/>
                <w:sz w:val="18"/>
                <w:szCs w:val="18"/>
              </w:rPr>
            </w:r>
            <w:r/>
          </w:p>
        </w:tc>
      </w:tr>
      <w:tr>
        <w:trPr>
          <w:trHeight w:val="423"/>
        </w:trPr>
        <w:tc>
          <w:tcPr>
            <w:tcW w:w="2770" w:type="dxa"/>
            <w:vAlign w:val="center"/>
            <w:textDirection w:val="lrTb"/>
            <w:noWrap w:val="false"/>
          </w:tcPr>
          <w:p>
            <w:pPr>
              <w:pStyle w:val="784"/>
              <w:ind w:firstLine="200"/>
              <w:jc w:val="center"/>
              <w:spacing w:line="470" w:lineRule="exact"/>
              <w:widowControl/>
              <w:rPr>
                <w:rFonts w:ascii="宋体" w:hAnsi="宋体" w:cs="宋体"/>
                <w:sz w:val="24"/>
                <w:szCs w:val="24"/>
              </w:rPr>
            </w:pPr>
            <w:r>
              <w:rPr>
                <w:rFonts w:hint="eastAsia" w:ascii="宋体" w:hAnsi="宋体" w:cs="宋体"/>
                <w:sz w:val="24"/>
                <w:szCs w:val="24"/>
              </w:rPr>
              <w:t xml:space="preserve">6月1日-6月30日</w:t>
            </w:r>
            <w:r>
              <w:rPr>
                <w:rFonts w:ascii="宋体" w:hAnsi="宋体" w:cs="宋体"/>
                <w:sz w:val="24"/>
                <w:szCs w:val="24"/>
              </w:rPr>
            </w:r>
            <w:r/>
          </w:p>
        </w:tc>
        <w:tc>
          <w:tcPr>
            <w:tcW w:w="2977"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410</w:t>
            </w:r>
            <w:r>
              <w:rPr>
                <w:rFonts w:ascii="Calibri" w:hAnsi="宋体" w:cs="宋体"/>
                <w:sz w:val="18"/>
                <w:szCs w:val="18"/>
              </w:rPr>
            </w:r>
            <w:r/>
          </w:p>
        </w:tc>
        <w:tc>
          <w:tcPr>
            <w:tcW w:w="1488"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40</w:t>
            </w:r>
            <w:r>
              <w:rPr>
                <w:rFonts w:ascii="Calibri" w:hAnsi="宋体" w:cs="宋体"/>
                <w:sz w:val="18"/>
                <w:szCs w:val="18"/>
              </w:rPr>
            </w:r>
            <w:r/>
          </w:p>
        </w:tc>
        <w:tc>
          <w:tcPr>
            <w:gridSpan w:val="2"/>
            <w:tcW w:w="2764"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180</w:t>
            </w:r>
            <w:r>
              <w:rPr>
                <w:rFonts w:ascii="Calibri" w:hAnsi="宋体" w:cs="宋体"/>
                <w:sz w:val="18"/>
                <w:szCs w:val="18"/>
              </w:rPr>
            </w:r>
            <w:r/>
          </w:p>
        </w:tc>
      </w:tr>
      <w:tr>
        <w:trPr>
          <w:trHeight w:val="423"/>
        </w:trPr>
        <w:tc>
          <w:tcPr>
            <w:tcW w:w="2770" w:type="dxa"/>
            <w:vAlign w:val="center"/>
            <w:textDirection w:val="lrTb"/>
            <w:noWrap w:val="false"/>
          </w:tcPr>
          <w:p>
            <w:pPr>
              <w:pStyle w:val="784"/>
              <w:ind w:firstLine="200"/>
              <w:jc w:val="center"/>
              <w:spacing w:line="470" w:lineRule="exact"/>
              <w:widowControl/>
              <w:rPr>
                <w:rFonts w:ascii="宋体" w:hAnsi="宋体" w:cs="宋体"/>
                <w:sz w:val="24"/>
                <w:szCs w:val="24"/>
              </w:rPr>
            </w:pPr>
            <w:r>
              <w:rPr>
                <w:rFonts w:hint="eastAsia" w:ascii="宋体" w:hAnsi="宋体" w:cs="宋体"/>
                <w:sz w:val="24"/>
                <w:szCs w:val="24"/>
              </w:rPr>
              <w:t xml:space="preserve">7月1日-7月31日</w:t>
            </w:r>
            <w:r>
              <w:rPr>
                <w:rFonts w:ascii="宋体" w:hAnsi="宋体" w:cs="宋体"/>
                <w:sz w:val="24"/>
                <w:szCs w:val="24"/>
              </w:rPr>
            </w:r>
            <w:r/>
          </w:p>
        </w:tc>
        <w:tc>
          <w:tcPr>
            <w:tcW w:w="2977"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410</w:t>
            </w:r>
            <w:r>
              <w:rPr>
                <w:rFonts w:ascii="Calibri" w:hAnsi="宋体" w:cs="宋体"/>
                <w:sz w:val="18"/>
                <w:szCs w:val="18"/>
              </w:rPr>
            </w:r>
            <w:r/>
          </w:p>
        </w:tc>
        <w:tc>
          <w:tcPr>
            <w:tcW w:w="1488"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40</w:t>
            </w:r>
            <w:r>
              <w:rPr>
                <w:rFonts w:ascii="Calibri" w:hAnsi="宋体" w:cs="宋体"/>
                <w:sz w:val="18"/>
                <w:szCs w:val="18"/>
              </w:rPr>
            </w:r>
            <w:r/>
          </w:p>
        </w:tc>
        <w:tc>
          <w:tcPr>
            <w:gridSpan w:val="2"/>
            <w:tcW w:w="2764"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100</w:t>
            </w:r>
            <w:r>
              <w:rPr>
                <w:rFonts w:ascii="Calibri" w:hAnsi="宋体" w:cs="宋体"/>
                <w:sz w:val="18"/>
                <w:szCs w:val="18"/>
              </w:rPr>
            </w:r>
            <w:r/>
          </w:p>
        </w:tc>
      </w:tr>
      <w:tr>
        <w:trPr>
          <w:trHeight w:val="423"/>
        </w:trPr>
        <w:tc>
          <w:tcPr>
            <w:tcW w:w="2770" w:type="dxa"/>
            <w:vAlign w:val="center"/>
            <w:textDirection w:val="lrTb"/>
            <w:noWrap w:val="false"/>
          </w:tcPr>
          <w:p>
            <w:pPr>
              <w:pStyle w:val="784"/>
              <w:ind w:firstLine="200"/>
              <w:jc w:val="center"/>
              <w:spacing w:line="470" w:lineRule="exact"/>
              <w:widowControl/>
              <w:rPr>
                <w:rFonts w:ascii="宋体" w:hAnsi="宋体" w:cs="宋体"/>
                <w:sz w:val="24"/>
                <w:szCs w:val="24"/>
              </w:rPr>
            </w:pPr>
            <w:r>
              <w:rPr>
                <w:rFonts w:hint="eastAsia" w:ascii="宋体" w:hAnsi="宋体" w:cs="宋体"/>
                <w:sz w:val="24"/>
                <w:szCs w:val="24"/>
              </w:rPr>
              <w:t xml:space="preserve">8月1日-8月10日</w:t>
            </w:r>
            <w:r>
              <w:rPr>
                <w:rFonts w:ascii="宋体" w:hAnsi="宋体" w:cs="宋体"/>
                <w:sz w:val="24"/>
                <w:szCs w:val="24"/>
              </w:rPr>
            </w:r>
            <w:r/>
          </w:p>
        </w:tc>
        <w:tc>
          <w:tcPr>
            <w:tcW w:w="2977"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142</w:t>
            </w:r>
            <w:r>
              <w:rPr>
                <w:rFonts w:ascii="Calibri" w:hAnsi="宋体" w:cs="宋体"/>
                <w:sz w:val="18"/>
                <w:szCs w:val="18"/>
              </w:rPr>
            </w:r>
            <w:r/>
          </w:p>
        </w:tc>
        <w:tc>
          <w:tcPr>
            <w:tcW w:w="1488" w:type="dxa"/>
            <w:vAlign w:val="top"/>
            <w:textDirection w:val="lrTb"/>
            <w:noWrap w:val="false"/>
          </w:tcPr>
          <w:p>
            <w:pPr>
              <w:pStyle w:val="784"/>
              <w:jc w:val="center"/>
              <w:spacing w:line="240" w:lineRule="atLeast"/>
              <w:rPr>
                <w:rFonts w:ascii="Calibri" w:hAnsi="宋体" w:cs="宋体"/>
                <w:sz w:val="18"/>
                <w:szCs w:val="18"/>
              </w:rPr>
            </w:pPr>
            <w:r>
              <w:rPr>
                <w:rFonts w:ascii="Calibri" w:hAnsi="宋体" w:cs="宋体"/>
                <w:sz w:val="18"/>
                <w:szCs w:val="18"/>
              </w:rPr>
            </w:r>
            <w:r/>
          </w:p>
        </w:tc>
        <w:tc>
          <w:tcPr>
            <w:gridSpan w:val="2"/>
            <w:tcW w:w="2764"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18</w:t>
            </w:r>
            <w:r>
              <w:rPr>
                <w:rFonts w:ascii="Calibri" w:hAnsi="宋体" w:cs="宋体"/>
                <w:sz w:val="18"/>
                <w:szCs w:val="18"/>
              </w:rPr>
            </w:r>
            <w:r/>
          </w:p>
        </w:tc>
      </w:tr>
      <w:tr>
        <w:trPr>
          <w:gridAfter w:val="1"/>
          <w:trHeight w:val="161"/>
        </w:trPr>
        <w:tc>
          <w:tcPr>
            <w:tcW w:w="2770" w:type="dxa"/>
            <w:vAlign w:val="center"/>
            <w:textDirection w:val="lrTb"/>
            <w:noWrap w:val="false"/>
          </w:tcPr>
          <w:p>
            <w:pPr>
              <w:pStyle w:val="784"/>
              <w:ind w:firstLine="200"/>
              <w:jc w:val="center"/>
              <w:spacing w:line="470" w:lineRule="exact"/>
              <w:widowControl/>
              <w:rPr>
                <w:rFonts w:ascii="宋体" w:hAnsi="宋体" w:cs="宋体"/>
                <w:sz w:val="24"/>
                <w:szCs w:val="24"/>
              </w:rPr>
            </w:pPr>
            <w:r>
              <w:rPr>
                <w:rFonts w:hint="eastAsia" w:ascii="宋体" w:hAnsi="宋体" w:cs="宋体"/>
                <w:sz w:val="24"/>
                <w:szCs w:val="24"/>
              </w:rPr>
              <w:t xml:space="preserve">合 计</w:t>
            </w:r>
            <w:r>
              <w:rPr>
                <w:rFonts w:ascii="宋体" w:hAnsi="宋体" w:cs="宋体"/>
                <w:sz w:val="24"/>
                <w:szCs w:val="24"/>
              </w:rPr>
            </w:r>
            <w:r/>
          </w:p>
        </w:tc>
        <w:tc>
          <w:tcPr>
            <w:gridSpan w:val="3"/>
            <w:tcW w:w="7180"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5852个工日</w:t>
            </w:r>
            <w:r>
              <w:rPr>
                <w:rFonts w:ascii="Calibri" w:hAnsi="宋体" w:cs="宋体"/>
                <w:sz w:val="18"/>
                <w:szCs w:val="18"/>
              </w:rPr>
            </w:r>
            <w:r/>
          </w:p>
        </w:tc>
      </w:tr>
    </w:tbl>
    <w:p>
      <w:pPr>
        <w:pStyle w:val="784"/>
        <w:ind w:firstLine="492"/>
        <w:spacing w:line="460" w:lineRule="exact"/>
        <w:rPr>
          <w:rFonts w:ascii="宋体" w:hAnsi="宋体" w:cs="宋体"/>
          <w:b/>
          <w:caps/>
          <w:sz w:val="24"/>
          <w:szCs w:val="24"/>
        </w:rPr>
      </w:pPr>
      <w:r>
        <w:rPr>
          <w:rFonts w:ascii="宋体" w:hAnsi="宋体"/>
          <w:bCs/>
          <w:sz w:val="24"/>
          <w:szCs w:val="24"/>
        </w:rPr>
        <w:t xml:space="preserve">总工日</w:t>
      </w:r>
      <w:r>
        <w:rPr>
          <w:rFonts w:hint="eastAsia" w:ascii="宋体" w:hAnsi="宋体"/>
          <w:bCs/>
          <w:sz w:val="24"/>
          <w:szCs w:val="24"/>
        </w:rPr>
        <w:t xml:space="preserve">5852个/年</w:t>
      </w:r>
      <w:r>
        <w:rPr>
          <w:rFonts w:ascii="宋体" w:hAnsi="宋体"/>
          <w:bCs/>
          <w:sz w:val="24"/>
          <w:szCs w:val="24"/>
        </w:rPr>
        <w:t xml:space="preserve">为最低年工日，年度总工日不足的，从年度考核预留款按</w:t>
      </w:r>
      <w:r>
        <w:rPr>
          <w:rFonts w:hint="eastAsia" w:ascii="宋体" w:hAnsi="宋体"/>
          <w:bCs/>
          <w:sz w:val="24"/>
          <w:szCs w:val="24"/>
        </w:rPr>
        <w:t xml:space="preserve">照120元</w:t>
      </w:r>
      <w:r>
        <w:rPr>
          <w:rFonts w:ascii="宋体" w:hAnsi="宋体"/>
          <w:bCs/>
          <w:sz w:val="24"/>
          <w:szCs w:val="24"/>
        </w:rPr>
        <w:t xml:space="preserve">/工日</w:t>
      </w:r>
      <w:r>
        <w:rPr>
          <w:rFonts w:hint="eastAsia" w:ascii="宋体" w:hAnsi="宋体"/>
          <w:bCs/>
          <w:sz w:val="24"/>
          <w:szCs w:val="24"/>
        </w:rPr>
        <w:t xml:space="preserve">扣除。</w:t>
      </w:r>
      <w:r>
        <w:rPr>
          <w:rFonts w:ascii="宋体" w:hAnsi="宋体"/>
          <w:bCs/>
          <w:sz w:val="24"/>
          <w:szCs w:val="24"/>
        </w:rPr>
        <w:t xml:space="preserve">当月不足工作日下月补足，</w:t>
      </w:r>
      <w:r>
        <w:rPr>
          <w:rFonts w:hint="eastAsia" w:ascii="宋体" w:hAnsi="宋体" w:cs="宋体"/>
          <w:spacing w:val="3"/>
          <w:sz w:val="24"/>
          <w:szCs w:val="24"/>
        </w:rPr>
        <w:t xml:space="preserve">若当月实际派工数量低于当月承诺工日80%的，当月考核情况为不合格。</w:t>
      </w:r>
      <w:r>
        <w:rPr>
          <w:rFonts w:ascii="宋体" w:hAnsi="宋体" w:cs="宋体"/>
          <w:b/>
          <w:caps/>
          <w:sz w:val="24"/>
          <w:szCs w:val="24"/>
        </w:rPr>
      </w:r>
      <w:r/>
    </w:p>
    <w:p>
      <w:pPr>
        <w:pStyle w:val="784"/>
        <w:ind w:firstLine="643"/>
        <w:spacing w:line="440" w:lineRule="exact"/>
        <w:rPr>
          <w:rFonts w:eastAsia="黑体"/>
          <w:b/>
          <w:bCs/>
          <w:sz w:val="32"/>
          <w:szCs w:val="32"/>
        </w:rPr>
      </w:pPr>
      <w:r>
        <w:rPr>
          <w:rFonts w:hint="eastAsia" w:eastAsia="黑体"/>
          <w:b/>
          <w:bCs/>
          <w:sz w:val="32"/>
          <w:szCs w:val="32"/>
        </w:rPr>
        <w:t xml:space="preserve">四、其他相关要求</w:t>
      </w:r>
      <w:r>
        <w:rPr>
          <w:rFonts w:eastAsia="黑体"/>
          <w:b/>
          <w:bCs/>
          <w:sz w:val="32"/>
          <w:szCs w:val="32"/>
        </w:rPr>
      </w:r>
      <w:r/>
    </w:p>
    <w:p>
      <w:pPr>
        <w:pStyle w:val="784"/>
        <w:ind w:firstLine="480"/>
        <w:spacing w:line="440" w:lineRule="exact"/>
        <w:rPr>
          <w:bCs/>
          <w:sz w:val="24"/>
          <w:szCs w:val="22"/>
        </w:rPr>
      </w:pPr>
      <w:r>
        <w:rPr>
          <w:bCs/>
          <w:sz w:val="24"/>
          <w:szCs w:val="22"/>
        </w:rPr>
        <w:t xml:space="preserve">（1）</w:t>
      </w:r>
      <w:r>
        <w:rPr>
          <w:rFonts w:hint="eastAsia"/>
          <w:bCs/>
          <w:sz w:val="24"/>
          <w:szCs w:val="22"/>
        </w:rPr>
        <w:t xml:space="preserve">投标人自2021年6</w:t>
      </w:r>
      <w:r>
        <w:rPr>
          <w:bCs/>
          <w:sz w:val="24"/>
          <w:szCs w:val="22"/>
        </w:rPr>
        <w:t xml:space="preserve">月份以来</w:t>
      </w:r>
      <w:r>
        <w:rPr>
          <w:rFonts w:hint="eastAsia"/>
          <w:bCs/>
          <w:sz w:val="24"/>
          <w:szCs w:val="22"/>
        </w:rPr>
        <w:t xml:space="preserve">（以合同起始时间为准）</w:t>
      </w:r>
      <w:r>
        <w:rPr>
          <w:bCs/>
          <w:sz w:val="24"/>
          <w:szCs w:val="22"/>
        </w:rPr>
        <w:t xml:space="preserve">，</w:t>
      </w:r>
      <w:r>
        <w:rPr>
          <w:rFonts w:hint="eastAsia"/>
          <w:bCs/>
          <w:sz w:val="24"/>
          <w:szCs w:val="22"/>
        </w:rPr>
        <w:t xml:space="preserve">承担的绿化养护类似项目的案例。所提供的案列，合同期限至少一年。</w:t>
      </w:r>
      <w:r>
        <w:rPr>
          <w:bCs/>
          <w:sz w:val="24"/>
          <w:szCs w:val="22"/>
        </w:rPr>
      </w:r>
      <w:r/>
    </w:p>
    <w:p>
      <w:pPr>
        <w:pStyle w:val="784"/>
        <w:ind w:firstLine="480"/>
        <w:spacing w:line="440" w:lineRule="exact"/>
        <w:rPr>
          <w:bCs/>
          <w:sz w:val="24"/>
          <w:szCs w:val="22"/>
        </w:rPr>
      </w:pPr>
      <w:r>
        <w:rPr>
          <w:bCs/>
          <w:sz w:val="24"/>
          <w:szCs w:val="22"/>
        </w:rPr>
        <w:t xml:space="preserve">（</w:t>
      </w:r>
      <w:r>
        <w:rPr>
          <w:rFonts w:hint="eastAsia"/>
          <w:bCs/>
          <w:sz w:val="24"/>
          <w:szCs w:val="22"/>
        </w:rPr>
        <w:t xml:space="preserve">2</w:t>
      </w:r>
      <w:r>
        <w:rPr>
          <w:bCs/>
          <w:sz w:val="24"/>
          <w:szCs w:val="22"/>
        </w:rPr>
        <w:t xml:space="preserve">）</w:t>
      </w:r>
      <w:r>
        <w:rPr>
          <w:rFonts w:hint="eastAsia"/>
          <w:bCs/>
          <w:sz w:val="24"/>
          <w:szCs w:val="22"/>
        </w:rPr>
        <w:t xml:space="preserve">投标人具备有效期内的《ISO质量管理体系认证》，认证范围涵盖园林绿化相关内容；具备有效期内的《ISO环境管理体系认证》，认证范围涵盖园林绿化相关内容；具备有效期内的《ISO职业健康安全管理体系认证》，认证范围涵盖园林绿化相关内容。</w:t>
      </w:r>
      <w:r>
        <w:rPr>
          <w:bCs/>
          <w:sz w:val="24"/>
          <w:szCs w:val="22"/>
        </w:rPr>
      </w:r>
      <w:r/>
    </w:p>
    <w:p>
      <w:pPr>
        <w:pStyle w:val="784"/>
        <w:ind w:firstLine="480"/>
        <w:spacing w:line="440" w:lineRule="exact"/>
        <w:rPr>
          <w:bCs/>
          <w:sz w:val="24"/>
          <w:szCs w:val="22"/>
        </w:rPr>
      </w:pPr>
      <w:r>
        <w:rPr>
          <w:bCs/>
          <w:sz w:val="24"/>
          <w:szCs w:val="22"/>
        </w:rPr>
        <w:t xml:space="preserve">（</w:t>
      </w:r>
      <w:r>
        <w:rPr>
          <w:rFonts w:hint="eastAsia"/>
          <w:bCs/>
          <w:sz w:val="24"/>
          <w:szCs w:val="22"/>
        </w:rPr>
        <w:t xml:space="preserve">3</w:t>
      </w:r>
      <w:r>
        <w:rPr>
          <w:bCs/>
          <w:sz w:val="24"/>
          <w:szCs w:val="22"/>
        </w:rPr>
        <w:t xml:space="preserve">）</w:t>
      </w:r>
      <w:r>
        <w:rPr>
          <w:rFonts w:hint="eastAsia"/>
          <w:bCs/>
          <w:sz w:val="24"/>
          <w:szCs w:val="22"/>
        </w:rPr>
        <w:t xml:space="preserve">投标人具有总质量不小于7吨洗扫车1辆或多辆，需提供有效期内的车辆行驶证；具有运输装载汽车1辆；具有草坪机不少于1台；具有绿篱机不少于1台；具有户外鼓风机不少于1台；具有高压推车式打药机不少于1台；具有制药机不少于1台。</w:t>
      </w:r>
      <w:r>
        <w:rPr>
          <w:bCs/>
          <w:sz w:val="24"/>
          <w:szCs w:val="22"/>
        </w:rPr>
      </w:r>
      <w:r/>
    </w:p>
    <w:p>
      <w:pPr>
        <w:pStyle w:val="784"/>
        <w:ind w:firstLine="480"/>
        <w:spacing w:line="400" w:lineRule="exact"/>
        <w:rPr>
          <w:bCs/>
          <w:sz w:val="24"/>
          <w:szCs w:val="22"/>
        </w:rPr>
      </w:pPr>
      <w:r>
        <w:rPr>
          <w:rFonts w:hint="eastAsia"/>
          <w:bCs/>
          <w:sz w:val="24"/>
          <w:szCs w:val="22"/>
        </w:rPr>
        <w:t xml:space="preserve">（4）投标人要提供针对本项目的安全管理服务方案和应急预案。</w:t>
      </w:r>
      <w:r>
        <w:rPr>
          <w:bCs/>
          <w:sz w:val="24"/>
          <w:szCs w:val="22"/>
        </w:rPr>
      </w:r>
      <w:r/>
    </w:p>
    <w:p>
      <w:pPr>
        <w:pStyle w:val="784"/>
        <w:ind w:firstLine="480"/>
        <w:spacing w:line="440" w:lineRule="exact"/>
        <w:rPr>
          <w:bCs/>
          <w:sz w:val="24"/>
          <w:szCs w:val="22"/>
        </w:rPr>
      </w:pPr>
      <w:r>
        <w:rPr>
          <w:rFonts w:hint="eastAsia"/>
          <w:bCs/>
          <w:sz w:val="24"/>
          <w:szCs w:val="22"/>
        </w:rPr>
        <w:t xml:space="preserve">（5）</w:t>
      </w:r>
      <w:r>
        <w:rPr>
          <w:bCs/>
          <w:sz w:val="24"/>
          <w:szCs w:val="22"/>
        </w:rPr>
        <w:t xml:space="preserve">中标人应严格执行国家相关法律、法规，严格按操作规程与操作标准执行。</w:t>
      </w:r>
      <w:r/>
    </w:p>
    <w:p>
      <w:pPr>
        <w:pStyle w:val="784"/>
        <w:ind w:firstLine="480"/>
        <w:spacing w:line="440" w:lineRule="exact"/>
        <w:rPr>
          <w:bCs/>
          <w:sz w:val="24"/>
          <w:szCs w:val="22"/>
        </w:rPr>
      </w:pPr>
      <w:r>
        <w:rPr>
          <w:bCs/>
          <w:sz w:val="24"/>
          <w:szCs w:val="22"/>
        </w:rPr>
        <w:t xml:space="preserve">（</w:t>
      </w:r>
      <w:r>
        <w:rPr>
          <w:rFonts w:hint="eastAsia"/>
          <w:bCs/>
          <w:sz w:val="24"/>
          <w:szCs w:val="22"/>
        </w:rPr>
        <w:t xml:space="preserve">6</w:t>
      </w:r>
      <w:r>
        <w:rPr>
          <w:bCs/>
          <w:sz w:val="24"/>
          <w:szCs w:val="22"/>
        </w:rPr>
        <w:t xml:space="preserve">）中标人及其管理服务人员必须充分认识到管理对象的特殊性，在日常管理服务中做到文明管理、文明服务。</w:t>
      </w:r>
      <w:r/>
    </w:p>
    <w:p>
      <w:pPr>
        <w:pStyle w:val="784"/>
        <w:ind w:firstLine="480"/>
        <w:spacing w:line="440" w:lineRule="exact"/>
        <w:rPr>
          <w:bCs/>
          <w:sz w:val="24"/>
          <w:szCs w:val="22"/>
        </w:rPr>
      </w:pPr>
      <w:r>
        <w:rPr>
          <w:bCs/>
          <w:sz w:val="24"/>
          <w:szCs w:val="22"/>
        </w:rPr>
        <w:t xml:space="preserve">（</w:t>
      </w:r>
      <w:r>
        <w:rPr>
          <w:rFonts w:hint="eastAsia"/>
          <w:bCs/>
          <w:sz w:val="24"/>
          <w:szCs w:val="22"/>
        </w:rPr>
        <w:t xml:space="preserve">7</w:t>
      </w:r>
      <w:r>
        <w:rPr>
          <w:bCs/>
          <w:sz w:val="24"/>
          <w:szCs w:val="22"/>
        </w:rPr>
        <w:t xml:space="preserve">）中标人应按工作需要制定切实可行的内部管理规章制度，加强工作人员的业务培训和管理，并做到规范化管理（如有关工作制度、职责、工作人员照片上墙等），建立好相关的工作台账，配备必要的工作设施（如工作用电脑、宣传板、保洁设备、安全管理设备等），努力提高服务质量和管理水平。</w:t>
      </w:r>
      <w:r/>
    </w:p>
    <w:p>
      <w:pPr>
        <w:pStyle w:val="784"/>
        <w:ind w:firstLine="480"/>
        <w:spacing w:line="440" w:lineRule="exact"/>
        <w:rPr>
          <w:bCs/>
          <w:sz w:val="24"/>
          <w:szCs w:val="22"/>
        </w:rPr>
      </w:pPr>
      <w:r>
        <w:rPr>
          <w:bCs/>
          <w:sz w:val="24"/>
          <w:szCs w:val="22"/>
        </w:rPr>
        <w:t xml:space="preserve">（</w:t>
      </w:r>
      <w:r>
        <w:rPr>
          <w:rFonts w:hint="eastAsia"/>
          <w:bCs/>
          <w:sz w:val="24"/>
          <w:szCs w:val="22"/>
        </w:rPr>
        <w:t xml:space="preserve">8</w:t>
      </w:r>
      <w:r>
        <w:rPr>
          <w:bCs/>
          <w:sz w:val="24"/>
          <w:szCs w:val="22"/>
        </w:rPr>
        <w:t xml:space="preserve">）中标人应接受采购人全面监督、指导、检查、验收和考核。项目经理须长期驻点现场，服从采购人的管理，如遇突发事件，应第一时间到达现场处理。项目经理不在现场需向</w:t>
      </w:r>
      <w:r>
        <w:rPr>
          <w:rFonts w:hint="eastAsia"/>
          <w:bCs/>
          <w:sz w:val="24"/>
          <w:szCs w:val="22"/>
        </w:rPr>
        <w:t xml:space="preserve">采购人</w:t>
      </w:r>
      <w:r>
        <w:rPr>
          <w:bCs/>
          <w:sz w:val="24"/>
          <w:szCs w:val="22"/>
        </w:rPr>
        <w:t xml:space="preserve">主管部门提前请假，项目经理或管理人员擅自缺岗的，采购人有权扣罚合同款2000元/天并有权随时终止合同。中标人更换项目</w:t>
      </w:r>
      <w:r>
        <w:rPr>
          <w:rFonts w:hint="eastAsia"/>
          <w:bCs/>
          <w:sz w:val="24"/>
          <w:szCs w:val="22"/>
        </w:rPr>
        <w:t xml:space="preserve">经理</w:t>
      </w:r>
      <w:r>
        <w:rPr>
          <w:bCs/>
          <w:sz w:val="24"/>
          <w:szCs w:val="22"/>
        </w:rPr>
        <w:t xml:space="preserve">需书面提交申请，且需采购人书面同意，未经采购人书面同意，中标人擅自更换</w:t>
      </w:r>
      <w:r>
        <w:rPr>
          <w:rFonts w:hint="eastAsia"/>
          <w:bCs/>
          <w:sz w:val="24"/>
          <w:szCs w:val="22"/>
        </w:rPr>
        <w:t xml:space="preserve">项目经理</w:t>
      </w:r>
      <w:r>
        <w:rPr>
          <w:bCs/>
          <w:sz w:val="24"/>
          <w:szCs w:val="22"/>
        </w:rPr>
        <w:t xml:space="preserve">，采购人有权罚款20000元/次并有权随时终止合同。</w:t>
      </w:r>
      <w:r/>
    </w:p>
    <w:p>
      <w:pPr>
        <w:pStyle w:val="784"/>
        <w:ind w:firstLine="480"/>
        <w:spacing w:line="440" w:lineRule="exact"/>
        <w:rPr>
          <w:bCs/>
          <w:sz w:val="24"/>
          <w:szCs w:val="22"/>
        </w:rPr>
      </w:pPr>
      <w:r>
        <w:rPr>
          <w:bCs/>
          <w:sz w:val="24"/>
          <w:szCs w:val="22"/>
        </w:rPr>
        <w:t xml:space="preserve">（</w:t>
      </w:r>
      <w:r>
        <w:rPr>
          <w:rFonts w:hint="eastAsia"/>
          <w:bCs/>
          <w:sz w:val="24"/>
          <w:szCs w:val="22"/>
        </w:rPr>
        <w:t xml:space="preserve">9</w:t>
      </w:r>
      <w:r>
        <w:rPr>
          <w:bCs/>
          <w:sz w:val="24"/>
          <w:szCs w:val="22"/>
        </w:rPr>
        <w:t xml:space="preserve">）对于不服从采购人管理、工作态度或工作技能或工作质量较差的项目</w:t>
      </w:r>
      <w:r>
        <w:rPr>
          <w:rFonts w:hint="eastAsia"/>
          <w:bCs/>
          <w:sz w:val="24"/>
          <w:szCs w:val="22"/>
        </w:rPr>
        <w:t xml:space="preserve">经理</w:t>
      </w:r>
      <w:r>
        <w:rPr>
          <w:bCs/>
          <w:sz w:val="24"/>
          <w:szCs w:val="22"/>
        </w:rPr>
        <w:t xml:space="preserve">及现场工作人员，</w:t>
      </w:r>
      <w:r>
        <w:rPr>
          <w:rFonts w:hint="eastAsia"/>
          <w:bCs/>
          <w:sz w:val="24"/>
          <w:szCs w:val="22"/>
        </w:rPr>
        <w:t xml:space="preserve">采购人</w:t>
      </w:r>
      <w:r>
        <w:rPr>
          <w:bCs/>
          <w:sz w:val="24"/>
          <w:szCs w:val="22"/>
        </w:rPr>
        <w:t xml:space="preserve">有权要求中标人立即（2日内）调整更换，如不按时调整更换，每人每推迟一天，采购人有权扣罚合同款5000元并有权随时终止合同。</w:t>
      </w:r>
      <w:r/>
    </w:p>
    <w:p>
      <w:pPr>
        <w:pStyle w:val="784"/>
        <w:ind w:firstLine="480"/>
        <w:spacing w:line="440" w:lineRule="exact"/>
        <w:rPr>
          <w:bCs/>
          <w:sz w:val="24"/>
          <w:szCs w:val="22"/>
        </w:rPr>
      </w:pPr>
      <w:r>
        <w:rPr>
          <w:bCs/>
          <w:sz w:val="24"/>
          <w:szCs w:val="22"/>
        </w:rPr>
        <w:t xml:space="preserve">（</w:t>
      </w:r>
      <w:r>
        <w:rPr>
          <w:rFonts w:hint="eastAsia"/>
          <w:bCs/>
          <w:sz w:val="24"/>
          <w:szCs w:val="22"/>
        </w:rPr>
        <w:t xml:space="preserve">10</w:t>
      </w:r>
      <w:r>
        <w:rPr>
          <w:bCs/>
          <w:sz w:val="24"/>
          <w:szCs w:val="22"/>
        </w:rPr>
        <w:t xml:space="preserve">）服务期间人员缺岗每人次扣罚500元；发现服务人员没有履行岗位职责或履行岗位职责</w:t>
      </w:r>
      <w:r>
        <w:rPr>
          <w:bCs/>
          <w:sz w:val="24"/>
          <w:szCs w:val="22"/>
        </w:rPr>
        <w:t xml:space="preserve">中不按照操作规程的每人次扣罚500元；未按规定执行能耗管控，发现一次扣罚500元；项目经理监管不到位每次扣罚500元；服务人员偷盗每次扣罚500元（并予以开除，严重者追究法律责任）；服务人员拿不属于自己的物品或采摘采购人校园的苗木和花果每次扣罚500元（并予以开除）；车辆乱停乱放每次扣罚500元；管理资料在服务期间未及时记录或完整性记录每次扣罚500元；未保障好设备设施的完好性每次扣罚500元；发现私自销售商品、提供服务、私自收费、提供有偿保洁等每次扣罚500元；发现使用超龄人员的，扣罚500元∕人次；发现</w:t>
      </w:r>
      <w:r>
        <w:rPr>
          <w:rFonts w:hint="eastAsia"/>
          <w:bCs/>
          <w:sz w:val="24"/>
          <w:szCs w:val="22"/>
        </w:rPr>
        <w:t xml:space="preserve">养护</w:t>
      </w:r>
      <w:r>
        <w:rPr>
          <w:bCs/>
          <w:sz w:val="24"/>
          <w:szCs w:val="22"/>
        </w:rPr>
        <w:t xml:space="preserve">人员工作时间聚堆闲聊的，扣罚500元∕人次；对于国家明文规定和</w:t>
      </w:r>
      <w:r>
        <w:rPr>
          <w:rFonts w:hint="eastAsia"/>
          <w:bCs/>
          <w:sz w:val="24"/>
          <w:szCs w:val="22"/>
        </w:rPr>
        <w:t xml:space="preserve">采购人</w:t>
      </w:r>
      <w:r>
        <w:rPr>
          <w:bCs/>
          <w:sz w:val="24"/>
          <w:szCs w:val="22"/>
        </w:rPr>
        <w:t xml:space="preserve">明确要求，须有上岗证方能上岗工作的岗位，采购人若发现有不符合要求的情况，扣罚3000元∕人次。</w:t>
      </w:r>
      <w:r>
        <w:rPr>
          <w:rFonts w:hint="eastAsia"/>
          <w:bCs/>
          <w:sz w:val="24"/>
          <w:szCs w:val="22"/>
        </w:rPr>
        <w:t xml:space="preserve">如遇以上情况扣罚款从该季度托管费中扣除。</w:t>
      </w:r>
      <w:r>
        <w:rPr>
          <w:bCs/>
          <w:sz w:val="24"/>
          <w:szCs w:val="22"/>
        </w:rPr>
      </w:r>
      <w:r/>
    </w:p>
    <w:p>
      <w:pPr>
        <w:pStyle w:val="784"/>
        <w:ind w:firstLine="480"/>
        <w:spacing w:line="440" w:lineRule="exact"/>
        <w:rPr>
          <w:bCs/>
          <w:sz w:val="24"/>
          <w:szCs w:val="22"/>
        </w:rPr>
      </w:pPr>
      <w:r>
        <w:rPr>
          <w:bCs/>
          <w:sz w:val="24"/>
          <w:szCs w:val="22"/>
        </w:rPr>
        <w:t xml:space="preserve">（</w:t>
      </w:r>
      <w:r>
        <w:rPr>
          <w:rFonts w:hint="eastAsia"/>
          <w:bCs/>
          <w:sz w:val="24"/>
          <w:szCs w:val="22"/>
        </w:rPr>
        <w:t xml:space="preserve">11</w:t>
      </w:r>
      <w:r>
        <w:rPr>
          <w:bCs/>
          <w:sz w:val="24"/>
          <w:szCs w:val="22"/>
        </w:rPr>
        <w:t xml:space="preserve">）对于因中标人服务人员不当行为或过错造成</w:t>
      </w:r>
      <w:r>
        <w:rPr>
          <w:rFonts w:hint="eastAsia"/>
          <w:bCs/>
          <w:sz w:val="24"/>
          <w:szCs w:val="22"/>
        </w:rPr>
        <w:t xml:space="preserve">采购人</w:t>
      </w:r>
      <w:r>
        <w:rPr>
          <w:bCs/>
          <w:sz w:val="24"/>
          <w:szCs w:val="22"/>
        </w:rPr>
        <w:t xml:space="preserve">财产、利益、形象等损失，造成校内人员各种损伤等损失，中标人完全负责赔偿和承担所有责任，严重的依法承担相应的刑事责任。采购人不承担任何赔偿和责任并有权每次处罚中标人合同款一万元以上，并有权随时终止合同。</w:t>
      </w:r>
      <w:r/>
    </w:p>
    <w:p>
      <w:pPr>
        <w:pStyle w:val="784"/>
        <w:ind w:firstLine="480"/>
        <w:spacing w:line="440" w:lineRule="exact"/>
        <w:rPr>
          <w:bCs/>
          <w:sz w:val="24"/>
          <w:szCs w:val="22"/>
        </w:rPr>
      </w:pPr>
      <w:r>
        <w:rPr>
          <w:bCs/>
          <w:sz w:val="24"/>
          <w:szCs w:val="22"/>
        </w:rPr>
        <w:t xml:space="preserve">（</w:t>
      </w:r>
      <w:r>
        <w:rPr>
          <w:rFonts w:hint="eastAsia"/>
          <w:bCs/>
          <w:sz w:val="24"/>
          <w:szCs w:val="22"/>
        </w:rPr>
        <w:t xml:space="preserve">12</w:t>
      </w:r>
      <w:r>
        <w:rPr>
          <w:bCs/>
          <w:sz w:val="24"/>
          <w:szCs w:val="22"/>
        </w:rPr>
        <w:t xml:space="preserve">）中标人应协助处理校区内非中标人原因所导致的与中标人相关的纠纷等问题，费用由中标人负责。</w:t>
      </w:r>
      <w:r/>
    </w:p>
    <w:p>
      <w:pPr>
        <w:pStyle w:val="784"/>
        <w:ind w:firstLine="480"/>
        <w:spacing w:line="440" w:lineRule="exact"/>
        <w:rPr>
          <w:bCs/>
          <w:sz w:val="24"/>
          <w:szCs w:val="22"/>
        </w:rPr>
      </w:pPr>
      <w:r>
        <w:rPr>
          <w:bCs/>
          <w:sz w:val="24"/>
          <w:szCs w:val="22"/>
        </w:rPr>
        <w:t xml:space="preserve">（1</w:t>
      </w:r>
      <w:r>
        <w:rPr>
          <w:rFonts w:hint="eastAsia"/>
          <w:bCs/>
          <w:sz w:val="24"/>
          <w:szCs w:val="22"/>
        </w:rPr>
        <w:t xml:space="preserve">3</w:t>
      </w:r>
      <w:r>
        <w:rPr>
          <w:bCs/>
          <w:sz w:val="24"/>
          <w:szCs w:val="22"/>
        </w:rPr>
        <w:t xml:space="preserve">）各种有可能牵涉到保洁的活动，</w:t>
      </w:r>
      <w:r>
        <w:rPr>
          <w:rFonts w:hint="eastAsia"/>
          <w:bCs/>
          <w:sz w:val="24"/>
          <w:szCs w:val="22"/>
        </w:rPr>
        <w:t xml:space="preserve">采购人</w:t>
      </w:r>
      <w:r>
        <w:rPr>
          <w:bCs/>
          <w:sz w:val="24"/>
          <w:szCs w:val="22"/>
        </w:rPr>
        <w:t xml:space="preserve">提前通知中标人，中标人应认真准备和实施服务。</w:t>
      </w:r>
      <w:r/>
    </w:p>
    <w:p>
      <w:pPr>
        <w:pStyle w:val="784"/>
        <w:ind w:firstLine="480"/>
        <w:spacing w:line="440" w:lineRule="exact"/>
        <w:rPr>
          <w:bCs/>
          <w:sz w:val="24"/>
          <w:szCs w:val="22"/>
        </w:rPr>
      </w:pPr>
      <w:r>
        <w:rPr>
          <w:bCs/>
          <w:sz w:val="24"/>
          <w:szCs w:val="22"/>
        </w:rPr>
        <w:t xml:space="preserve">（1</w:t>
      </w:r>
      <w:r>
        <w:rPr>
          <w:rFonts w:hint="eastAsia"/>
          <w:bCs/>
          <w:sz w:val="24"/>
          <w:szCs w:val="22"/>
        </w:rPr>
        <w:t xml:space="preserve">4</w:t>
      </w:r>
      <w:r>
        <w:rPr>
          <w:bCs/>
          <w:sz w:val="24"/>
          <w:szCs w:val="22"/>
        </w:rPr>
        <w:t xml:space="preserve">）中标人就本项目购买雇主责任险、财产损失险、公众责任险和第三方责任险等，履行合同时产生的债权债务、财产损失、人身伤害、劳动纠纷等一切问题，均由中标人承担责任，采购人不承担责任。</w:t>
      </w:r>
      <w:r/>
    </w:p>
    <w:p>
      <w:pPr>
        <w:pStyle w:val="784"/>
        <w:ind w:firstLine="480"/>
        <w:spacing w:line="440" w:lineRule="exact"/>
        <w:rPr>
          <w:bCs/>
          <w:sz w:val="24"/>
          <w:szCs w:val="22"/>
        </w:rPr>
      </w:pPr>
      <w:r>
        <w:rPr>
          <w:bCs/>
          <w:sz w:val="24"/>
          <w:szCs w:val="22"/>
        </w:rPr>
        <w:t xml:space="preserve">（1</w:t>
      </w:r>
      <w:r>
        <w:rPr>
          <w:rFonts w:hint="eastAsia"/>
          <w:bCs/>
          <w:sz w:val="24"/>
          <w:szCs w:val="22"/>
        </w:rPr>
        <w:t xml:space="preserve">5</w:t>
      </w:r>
      <w:r>
        <w:rPr>
          <w:bCs/>
          <w:sz w:val="24"/>
          <w:szCs w:val="22"/>
        </w:rPr>
        <w:t xml:space="preserve">）中标人应在一周内提供本项目的全部服务人员的雇主责任险和公众责任险/第三方责任险复印件给</w:t>
      </w:r>
      <w:r>
        <w:rPr>
          <w:rFonts w:hint="eastAsia"/>
          <w:bCs/>
          <w:sz w:val="24"/>
          <w:szCs w:val="22"/>
        </w:rPr>
        <w:t xml:space="preserve">采购人</w:t>
      </w:r>
      <w:r>
        <w:rPr>
          <w:bCs/>
          <w:sz w:val="24"/>
          <w:szCs w:val="22"/>
        </w:rPr>
        <w:t xml:space="preserve">，保险期限应涵盖本合同期限，并将</w:t>
      </w:r>
      <w:r>
        <w:rPr>
          <w:rFonts w:hint="eastAsia"/>
          <w:bCs/>
          <w:sz w:val="24"/>
          <w:szCs w:val="22"/>
        </w:rPr>
        <w:t xml:space="preserve">采购人</w:t>
      </w:r>
      <w:r>
        <w:rPr>
          <w:bCs/>
          <w:sz w:val="24"/>
          <w:szCs w:val="22"/>
        </w:rPr>
        <w:t xml:space="preserve">同时列为被保险人。如中标人已购买统一公众责任险覆盖至其提供服务的所有项目，则可不需另外购买，但须提供保险单复印件给</w:t>
      </w:r>
      <w:r>
        <w:rPr>
          <w:rFonts w:hint="eastAsia"/>
          <w:bCs/>
          <w:sz w:val="24"/>
          <w:szCs w:val="22"/>
        </w:rPr>
        <w:t xml:space="preserve">采购人</w:t>
      </w:r>
      <w:r>
        <w:rPr>
          <w:bCs/>
          <w:sz w:val="24"/>
          <w:szCs w:val="22"/>
        </w:rPr>
        <w:t xml:space="preserve">。</w:t>
      </w:r>
      <w:r/>
    </w:p>
    <w:p>
      <w:pPr>
        <w:pStyle w:val="784"/>
        <w:ind w:firstLine="480"/>
        <w:spacing w:line="440" w:lineRule="exact"/>
        <w:rPr>
          <w:bCs/>
          <w:sz w:val="24"/>
          <w:szCs w:val="22"/>
        </w:rPr>
      </w:pPr>
      <w:r>
        <w:rPr>
          <w:bCs/>
          <w:sz w:val="24"/>
          <w:szCs w:val="22"/>
        </w:rPr>
        <w:t xml:space="preserve">（1</w:t>
      </w:r>
      <w:r>
        <w:rPr>
          <w:rFonts w:hint="eastAsia"/>
          <w:bCs/>
          <w:sz w:val="24"/>
          <w:szCs w:val="22"/>
        </w:rPr>
        <w:t xml:space="preserve">6</w:t>
      </w:r>
      <w:r>
        <w:rPr>
          <w:bCs/>
          <w:sz w:val="24"/>
          <w:szCs w:val="22"/>
        </w:rPr>
        <w:t xml:space="preserve">）中标人自主开展各项服务活动，但不得侵害</w:t>
      </w:r>
      <w:r>
        <w:rPr>
          <w:rFonts w:hint="eastAsia"/>
          <w:bCs/>
          <w:sz w:val="24"/>
          <w:szCs w:val="22"/>
        </w:rPr>
        <w:t xml:space="preserve">采购人</w:t>
      </w:r>
      <w:r>
        <w:rPr>
          <w:bCs/>
          <w:sz w:val="24"/>
          <w:szCs w:val="22"/>
        </w:rPr>
        <w:t xml:space="preserve">、使用人及他人的合法权益，不得利用提供服务的便利获取不当利益，不得擅自占用或改变公用设施的使用功能。</w:t>
      </w:r>
      <w:r/>
    </w:p>
    <w:p>
      <w:pPr>
        <w:pStyle w:val="784"/>
        <w:ind w:firstLine="480"/>
        <w:spacing w:line="440" w:lineRule="exact"/>
        <w:rPr>
          <w:bCs/>
          <w:sz w:val="24"/>
          <w:szCs w:val="22"/>
        </w:rPr>
      </w:pPr>
      <w:r>
        <w:rPr>
          <w:bCs/>
          <w:sz w:val="24"/>
          <w:szCs w:val="22"/>
        </w:rPr>
        <w:t xml:space="preserve">（1</w:t>
      </w:r>
      <w:r>
        <w:rPr>
          <w:rFonts w:hint="eastAsia"/>
          <w:bCs/>
          <w:sz w:val="24"/>
          <w:szCs w:val="22"/>
        </w:rPr>
        <w:t xml:space="preserve">7</w:t>
      </w:r>
      <w:r>
        <w:rPr>
          <w:bCs/>
          <w:sz w:val="24"/>
          <w:szCs w:val="22"/>
        </w:rPr>
        <w:t xml:space="preserve">）中标人工作人员在工作中违反操作规范，致</w:t>
      </w:r>
      <w:r>
        <w:rPr>
          <w:rFonts w:hint="eastAsia"/>
          <w:bCs/>
          <w:sz w:val="24"/>
          <w:szCs w:val="22"/>
        </w:rPr>
        <w:t xml:space="preserve">采购人</w:t>
      </w:r>
      <w:r>
        <w:rPr>
          <w:bCs/>
          <w:sz w:val="24"/>
          <w:szCs w:val="22"/>
        </w:rPr>
        <w:t xml:space="preserve">设备、设施等损坏，造成的损失经评估后由中标人赔偿。</w:t>
      </w:r>
      <w:r/>
    </w:p>
    <w:p>
      <w:pPr>
        <w:pStyle w:val="784"/>
        <w:ind w:firstLine="480"/>
        <w:spacing w:line="440" w:lineRule="exact"/>
        <w:rPr>
          <w:bCs/>
          <w:sz w:val="24"/>
          <w:szCs w:val="22"/>
        </w:rPr>
      </w:pPr>
      <w:r>
        <w:rPr>
          <w:bCs/>
          <w:sz w:val="24"/>
          <w:szCs w:val="22"/>
        </w:rPr>
        <w:t xml:space="preserve">（1</w:t>
      </w:r>
      <w:r>
        <w:rPr>
          <w:rFonts w:hint="eastAsia"/>
          <w:bCs/>
          <w:sz w:val="24"/>
          <w:szCs w:val="22"/>
        </w:rPr>
        <w:t xml:space="preserve">8</w:t>
      </w:r>
      <w:r>
        <w:rPr>
          <w:bCs/>
          <w:sz w:val="24"/>
          <w:szCs w:val="22"/>
        </w:rPr>
        <w:t xml:space="preserve">）</w:t>
      </w:r>
      <w:r>
        <w:rPr>
          <w:rFonts w:hint="eastAsia"/>
          <w:bCs/>
          <w:sz w:val="24"/>
          <w:szCs w:val="22"/>
        </w:rPr>
        <w:t xml:space="preserve">采购人</w:t>
      </w:r>
      <w:r>
        <w:rPr>
          <w:bCs/>
          <w:sz w:val="24"/>
          <w:szCs w:val="22"/>
        </w:rPr>
        <w:t xml:space="preserve">向中标人提供本项目所需的办公及休息等场所，所产生的水电费由中标人自理；中标人提供服务所需的设备设施产生的水电费由中标人自行承担。</w:t>
      </w:r>
      <w:r/>
    </w:p>
    <w:p>
      <w:pPr>
        <w:pStyle w:val="784"/>
        <w:ind w:firstLine="480"/>
        <w:spacing w:line="440" w:lineRule="exact"/>
        <w:rPr>
          <w:bCs/>
          <w:sz w:val="24"/>
          <w:szCs w:val="22"/>
        </w:rPr>
      </w:pPr>
      <w:r>
        <w:rPr>
          <w:bCs/>
          <w:sz w:val="24"/>
          <w:szCs w:val="22"/>
        </w:rPr>
        <w:t xml:space="preserve">（</w:t>
      </w:r>
      <w:r>
        <w:rPr>
          <w:rFonts w:hint="eastAsia"/>
          <w:bCs/>
          <w:sz w:val="24"/>
          <w:szCs w:val="22"/>
        </w:rPr>
        <w:t xml:space="preserve">19</w:t>
      </w:r>
      <w:r>
        <w:rPr>
          <w:bCs/>
          <w:sz w:val="24"/>
          <w:szCs w:val="22"/>
        </w:rPr>
        <w:t xml:space="preserve">）中标人所有工作人员不得有打人、骂人、侮辱人格等行为。</w:t>
      </w:r>
      <w:r/>
    </w:p>
    <w:p>
      <w:pPr>
        <w:pStyle w:val="784"/>
        <w:ind w:firstLine="480"/>
        <w:spacing w:line="440" w:lineRule="exact"/>
        <w:rPr>
          <w:bCs/>
          <w:sz w:val="24"/>
          <w:szCs w:val="22"/>
        </w:rPr>
      </w:pPr>
      <w:r>
        <w:rPr>
          <w:bCs/>
          <w:sz w:val="24"/>
          <w:szCs w:val="22"/>
        </w:rPr>
        <w:t xml:space="preserve">（</w:t>
      </w:r>
      <w:r>
        <w:rPr>
          <w:rFonts w:hint="eastAsia"/>
          <w:bCs/>
          <w:sz w:val="24"/>
          <w:szCs w:val="22"/>
        </w:rPr>
        <w:t xml:space="preserve">20</w:t>
      </w:r>
      <w:r>
        <w:rPr>
          <w:bCs/>
          <w:sz w:val="24"/>
          <w:szCs w:val="22"/>
        </w:rPr>
        <w:t xml:space="preserve">）中标人所有工作人员上班时间应该互相配合，不得闹矛盾影响工作。有问题应该及时向中标人上一级领导报告。</w:t>
      </w:r>
      <w:r/>
    </w:p>
    <w:p>
      <w:pPr>
        <w:pStyle w:val="784"/>
        <w:ind w:firstLine="480"/>
        <w:spacing w:line="440" w:lineRule="exact"/>
        <w:rPr>
          <w:bCs/>
          <w:sz w:val="24"/>
          <w:szCs w:val="22"/>
        </w:rPr>
      </w:pPr>
      <w:r>
        <w:rPr>
          <w:bCs/>
          <w:sz w:val="24"/>
          <w:szCs w:val="22"/>
        </w:rPr>
        <w:t xml:space="preserve">（</w:t>
      </w:r>
      <w:r>
        <w:rPr>
          <w:rFonts w:hint="eastAsia"/>
          <w:bCs/>
          <w:sz w:val="24"/>
          <w:szCs w:val="22"/>
        </w:rPr>
        <w:t xml:space="preserve">21</w:t>
      </w:r>
      <w:r>
        <w:rPr>
          <w:bCs/>
          <w:sz w:val="24"/>
          <w:szCs w:val="22"/>
        </w:rPr>
        <w:t xml:space="preserve">）中标人应依据传染病防控要求妥善对其工作人员进行教育管理。如因中标人未严格按照要求造成传染病发生，由此导致中标人经营费用增加、服务延误、服务质量不合格，责任由中标人承担。</w:t>
      </w:r>
      <w:r/>
    </w:p>
    <w:p>
      <w:pPr>
        <w:pStyle w:val="784"/>
        <w:ind w:firstLine="480"/>
        <w:spacing w:line="440" w:lineRule="exact"/>
        <w:rPr>
          <w:bCs/>
          <w:sz w:val="24"/>
          <w:szCs w:val="22"/>
        </w:rPr>
      </w:pPr>
      <w:r>
        <w:rPr>
          <w:bCs/>
          <w:sz w:val="24"/>
          <w:szCs w:val="22"/>
        </w:rPr>
        <w:t xml:space="preserve">（2</w:t>
      </w:r>
      <w:r>
        <w:rPr>
          <w:rFonts w:hint="eastAsia"/>
          <w:bCs/>
          <w:sz w:val="24"/>
          <w:szCs w:val="22"/>
        </w:rPr>
        <w:t xml:space="preserve">2）合同期满，中标人应按照合同约定及采购人要求完成交接并退场。中标人应在一周内将自身投入的可移动设备及物品清运出采购人校园。中标人未按要求完成交接并退场的，采购人有权拒付剩余合同款，并没收中标人缴纳的全部履约保证金。造成采购人损失的，中标人还应承担赔偿责任。同时采购人有权将中标人遗留的设备、物品按照无主物进行处理，采购人不承担任何违约或侵权责任，处置费用由中标人承担。</w:t>
      </w:r>
      <w:r>
        <w:rPr>
          <w:bCs/>
          <w:sz w:val="24"/>
          <w:szCs w:val="22"/>
        </w:rPr>
      </w:r>
      <w:r/>
    </w:p>
    <w:p>
      <w:pPr>
        <w:pStyle w:val="784"/>
        <w:ind w:firstLine="643"/>
        <w:keepLines/>
        <w:keepNext/>
        <w:spacing w:before="145" w:after="145" w:line="440" w:lineRule="exact"/>
        <w:rPr>
          <w:rFonts w:eastAsia="黑体"/>
          <w:b/>
          <w:bCs/>
          <w:sz w:val="32"/>
          <w:szCs w:val="32"/>
        </w:rPr>
        <w:outlineLvl w:val="2"/>
      </w:pPr>
      <w:r>
        <w:rPr>
          <w:rFonts w:hint="eastAsia" w:eastAsia="黑体"/>
          <w:b/>
          <w:bCs/>
          <w:sz w:val="32"/>
          <w:szCs w:val="32"/>
        </w:rPr>
        <w:t xml:space="preserve">五、考核办法</w:t>
      </w:r>
      <w:r>
        <w:rPr>
          <w:rFonts w:eastAsia="黑体"/>
          <w:b/>
          <w:bCs/>
          <w:sz w:val="32"/>
          <w:szCs w:val="32"/>
        </w:rPr>
      </w:r>
      <w:r/>
    </w:p>
    <w:p>
      <w:pPr>
        <w:pStyle w:val="784"/>
        <w:ind w:firstLine="480"/>
        <w:spacing w:line="470" w:lineRule="exact"/>
        <w:rPr>
          <w:rFonts w:ascii="宋体" w:hAnsi="宋体" w:cs="宋体"/>
          <w:b/>
          <w:caps/>
          <w:color w:val="ff0000"/>
          <w:sz w:val="24"/>
          <w:szCs w:val="24"/>
        </w:rPr>
      </w:pPr>
      <w:r>
        <w:rPr>
          <w:rFonts w:hint="eastAsia" w:ascii="宋体" w:hAnsi="宋体" w:cs="宋体"/>
          <w:caps/>
          <w:sz w:val="24"/>
          <w:szCs w:val="24"/>
        </w:rPr>
        <w:t xml:space="preserve">院方根据绿化养护的有关规定从项目</w:t>
      </w:r>
      <w:r>
        <w:rPr>
          <w:rFonts w:hint="eastAsia"/>
          <w:bCs/>
          <w:sz w:val="24"/>
          <w:szCs w:val="22"/>
        </w:rPr>
        <w:t xml:space="preserve">经理</w:t>
      </w:r>
      <w:r>
        <w:rPr>
          <w:rFonts w:hint="eastAsia" w:ascii="宋体" w:hAnsi="宋体" w:cs="宋体"/>
          <w:caps/>
          <w:sz w:val="24"/>
          <w:szCs w:val="24"/>
        </w:rPr>
        <w:t xml:space="preserve">考核、养护人员考核和工作任务完成情况（引入第三方进行考核）三个方面对托管方的养护工作进行监督、检查、考核，</w:t>
      </w:r>
      <w:r>
        <w:rPr>
          <w:rFonts w:hint="eastAsia" w:ascii="宋体" w:hAnsi="宋体" w:cs="宋体"/>
          <w:b/>
          <w:caps/>
          <w:sz w:val="24"/>
          <w:szCs w:val="24"/>
        </w:rPr>
        <w:t xml:space="preserve">考核比例为1：2.5：6.5。</w:t>
      </w:r>
      <w:r>
        <w:rPr>
          <w:rFonts w:ascii="宋体" w:hAnsi="宋体" w:cs="宋体"/>
          <w:b/>
          <w:caps/>
          <w:color w:val="ff0000"/>
          <w:sz w:val="24"/>
          <w:szCs w:val="24"/>
        </w:rPr>
      </w:r>
      <w:r/>
    </w:p>
    <w:p>
      <w:pPr>
        <w:pStyle w:val="784"/>
        <w:ind w:firstLine="241"/>
        <w:spacing w:line="440" w:lineRule="exact"/>
        <w:rPr>
          <w:rFonts w:ascii="宋体" w:hAnsi="宋体" w:cs="宋体"/>
          <w:b/>
          <w:bCs/>
          <w:sz w:val="24"/>
          <w:szCs w:val="24"/>
        </w:rPr>
      </w:pPr>
      <w:r>
        <w:rPr>
          <w:rFonts w:hint="eastAsia" w:ascii="宋体" w:hAnsi="宋体" w:cs="宋体"/>
          <w:b/>
          <w:bCs/>
          <w:sz w:val="24"/>
          <w:szCs w:val="24"/>
        </w:rPr>
        <w:t xml:space="preserve">（1）、考核的方式</w:t>
      </w:r>
      <w:r>
        <w:rPr>
          <w:rFonts w:ascii="宋体" w:hAnsi="宋体" w:cs="宋体"/>
          <w:b/>
          <w:bCs/>
          <w:sz w:val="24"/>
          <w:szCs w:val="24"/>
        </w:rPr>
      </w:r>
      <w:r/>
    </w:p>
    <w:p>
      <w:pPr>
        <w:pStyle w:val="784"/>
        <w:ind w:firstLine="480"/>
        <w:spacing w:line="440" w:lineRule="exact"/>
        <w:rPr>
          <w:rFonts w:ascii="宋体" w:hAnsi="宋体" w:cs="宋体"/>
          <w:bCs/>
          <w:sz w:val="24"/>
          <w:szCs w:val="24"/>
        </w:rPr>
      </w:pPr>
      <w:r>
        <w:rPr>
          <w:rFonts w:hint="eastAsia" w:ascii="宋体" w:hAnsi="宋体" w:cs="宋体"/>
          <w:bCs/>
          <w:sz w:val="24"/>
          <w:szCs w:val="24"/>
        </w:rPr>
        <w:t xml:space="preserve">1、制定考核细则，（见下附），实行百分制考核。采购人对供应商履行合同情况、提供服务情况进行定期或不定期考核。</w:t>
      </w:r>
      <w:r>
        <w:rPr>
          <w:rFonts w:ascii="宋体" w:hAnsi="宋体" w:cs="宋体"/>
          <w:bCs/>
          <w:sz w:val="24"/>
          <w:szCs w:val="24"/>
        </w:rPr>
      </w:r>
      <w:r/>
    </w:p>
    <w:p>
      <w:pPr>
        <w:pStyle w:val="784"/>
        <w:ind w:firstLine="480"/>
        <w:spacing w:line="440" w:lineRule="exact"/>
        <w:rPr>
          <w:rFonts w:ascii="宋体" w:hAnsi="宋体" w:cs="宋体"/>
          <w:bCs/>
          <w:sz w:val="24"/>
          <w:szCs w:val="24"/>
        </w:rPr>
      </w:pPr>
      <w:r>
        <w:rPr>
          <w:rFonts w:hint="eastAsia" w:ascii="宋体" w:hAnsi="宋体" w:cs="宋体"/>
          <w:bCs/>
          <w:sz w:val="24"/>
          <w:szCs w:val="24"/>
        </w:rPr>
        <w:t xml:space="preserve">2、日常考核由采购人负责。</w:t>
      </w:r>
      <w:r>
        <w:rPr>
          <w:rFonts w:ascii="宋体" w:hAnsi="宋体" w:cs="宋体"/>
          <w:bCs/>
          <w:sz w:val="24"/>
          <w:szCs w:val="24"/>
        </w:rPr>
      </w:r>
      <w:r/>
    </w:p>
    <w:p>
      <w:pPr>
        <w:pStyle w:val="784"/>
        <w:ind w:firstLine="480"/>
        <w:spacing w:line="440" w:lineRule="exact"/>
        <w:rPr>
          <w:szCs w:val="22"/>
        </w:rPr>
      </w:pPr>
      <w:r>
        <w:rPr>
          <w:rFonts w:hint="eastAsia" w:ascii="宋体" w:hAnsi="宋体" w:cs="宋体"/>
          <w:bCs/>
          <w:sz w:val="24"/>
          <w:szCs w:val="24"/>
        </w:rPr>
        <w:t xml:space="preserve">3、考勤管理：养护人员每日考勤4次，时间点分别为（6:30am,10:30am，1:30pm,17:30pm）。</w:t>
      </w:r>
      <w:r>
        <w:rPr>
          <w:szCs w:val="22"/>
        </w:rPr>
      </w:r>
      <w:r/>
    </w:p>
    <w:p>
      <w:pPr>
        <w:pStyle w:val="784"/>
        <w:ind w:firstLine="492"/>
        <w:spacing w:line="460" w:lineRule="exact"/>
        <w:rPr>
          <w:rFonts w:ascii="宋体" w:hAnsi="宋体" w:cs="宋体"/>
          <w:spacing w:val="3"/>
          <w:sz w:val="24"/>
          <w:szCs w:val="24"/>
        </w:rPr>
      </w:pPr>
      <w:r>
        <w:rPr>
          <w:rFonts w:hint="eastAsia" w:ascii="宋体" w:hAnsi="宋体" w:cs="宋体"/>
          <w:spacing w:val="3"/>
          <w:sz w:val="24"/>
          <w:szCs w:val="24"/>
        </w:rPr>
        <w:t xml:space="preserve">4、考核项目及分值：</w:t>
      </w:r>
      <w:r>
        <w:rPr>
          <w:rFonts w:ascii="宋体" w:hAnsi="宋体" w:cs="宋体"/>
          <w:spacing w:val="3"/>
          <w:sz w:val="24"/>
          <w:szCs w:val="24"/>
        </w:rPr>
      </w:r>
      <w:r/>
    </w:p>
    <w:p>
      <w:pPr>
        <w:pStyle w:val="784"/>
        <w:ind w:firstLine="492"/>
        <w:spacing w:line="460" w:lineRule="exact"/>
        <w:rPr>
          <w:rFonts w:ascii="宋体" w:hAnsi="宋体" w:cs="宋体"/>
          <w:spacing w:val="3"/>
          <w:sz w:val="24"/>
          <w:szCs w:val="24"/>
        </w:rPr>
      </w:pPr>
      <w:r>
        <w:rPr>
          <w:rFonts w:hint="eastAsia" w:ascii="宋体" w:hAnsi="宋体" w:cs="宋体"/>
          <w:spacing w:val="3"/>
          <w:sz w:val="24"/>
          <w:szCs w:val="24"/>
        </w:rPr>
        <w:t xml:space="preserve">4.1、项目经理考核（10%）</w:t>
      </w:r>
      <w:r>
        <w:rPr>
          <w:rFonts w:ascii="宋体" w:hAnsi="宋体" w:cs="宋体"/>
          <w:spacing w:val="3"/>
          <w:sz w:val="24"/>
          <w:szCs w:val="24"/>
        </w:rPr>
      </w:r>
      <w:r/>
    </w:p>
    <w:p>
      <w:pPr>
        <w:pStyle w:val="784"/>
        <w:ind w:firstLine="492"/>
        <w:spacing w:line="460" w:lineRule="exact"/>
        <w:rPr>
          <w:rFonts w:ascii="宋体" w:hAnsi="宋体" w:cs="宋体"/>
          <w:spacing w:val="3"/>
          <w:sz w:val="24"/>
          <w:szCs w:val="24"/>
        </w:rPr>
      </w:pPr>
      <w:r>
        <w:rPr>
          <w:rFonts w:hint="eastAsia" w:ascii="宋体" w:hAnsi="宋体" w:cs="宋体"/>
          <w:spacing w:val="3"/>
          <w:sz w:val="24"/>
          <w:szCs w:val="24"/>
        </w:rPr>
        <w:t xml:space="preserve">项目</w:t>
      </w:r>
      <w:r>
        <w:rPr>
          <w:rFonts w:hint="eastAsia"/>
          <w:bCs/>
          <w:sz w:val="24"/>
          <w:szCs w:val="22"/>
        </w:rPr>
        <w:t xml:space="preserve">经理</w:t>
      </w:r>
      <w:r>
        <w:rPr>
          <w:rFonts w:hint="eastAsia" w:ascii="宋体" w:hAnsi="宋体" w:cs="宋体"/>
          <w:spacing w:val="3"/>
          <w:sz w:val="24"/>
          <w:szCs w:val="24"/>
        </w:rPr>
        <w:t xml:space="preserve">月考核总分为10分，每周三次考勤，每缺勤一次扣1分，缺勤6次及以上得0分。</w:t>
      </w:r>
      <w:r>
        <w:rPr>
          <w:rFonts w:ascii="宋体" w:hAnsi="宋体" w:cs="宋体"/>
          <w:spacing w:val="3"/>
          <w:sz w:val="24"/>
          <w:szCs w:val="24"/>
        </w:rPr>
      </w:r>
      <w:r/>
    </w:p>
    <w:p>
      <w:pPr>
        <w:pStyle w:val="784"/>
        <w:ind w:firstLine="492"/>
        <w:spacing w:line="460" w:lineRule="exact"/>
        <w:rPr>
          <w:rFonts w:ascii="宋体" w:hAnsi="宋体" w:cs="宋体"/>
          <w:spacing w:val="3"/>
          <w:sz w:val="24"/>
          <w:szCs w:val="24"/>
        </w:rPr>
      </w:pPr>
      <w:r>
        <w:rPr>
          <w:rFonts w:hint="eastAsia" w:ascii="宋体" w:hAnsi="宋体" w:cs="宋体"/>
          <w:spacing w:val="3"/>
          <w:sz w:val="24"/>
          <w:szCs w:val="24"/>
        </w:rPr>
        <w:t xml:space="preserve">4.2、养护人数考核（25%）</w:t>
      </w:r>
      <w:r>
        <w:rPr>
          <w:rFonts w:ascii="宋体" w:hAnsi="宋体" w:cs="宋体"/>
          <w:spacing w:val="3"/>
          <w:sz w:val="24"/>
          <w:szCs w:val="24"/>
        </w:rPr>
      </w:r>
      <w:r/>
    </w:p>
    <w:p>
      <w:pPr>
        <w:pStyle w:val="784"/>
        <w:ind w:firstLine="492"/>
        <w:spacing w:line="460" w:lineRule="exact"/>
        <w:rPr>
          <w:rFonts w:ascii="宋体" w:hAnsi="宋体" w:cs="宋体"/>
          <w:spacing w:val="3"/>
          <w:sz w:val="24"/>
          <w:szCs w:val="24"/>
        </w:rPr>
      </w:pPr>
      <w:r>
        <w:rPr>
          <w:rFonts w:hint="eastAsia" w:ascii="宋体" w:hAnsi="宋体" w:cs="宋体"/>
          <w:spacing w:val="3"/>
          <w:sz w:val="24"/>
          <w:szCs w:val="24"/>
        </w:rPr>
        <w:t xml:space="preserve">养护人数月考核总分为25分，若当月实际派工数量不低于当月承诺工日80%的，计算办法为实际派工月总工日</w:t>
      </w:r>
      <w:r>
        <w:rPr>
          <w:rFonts w:hint="eastAsia"/>
          <w:spacing w:val="3"/>
          <w:position w:val="-6"/>
          <w:sz w:val="24"/>
          <w:szCs w:val="24"/>
        </w:rPr>
      </w:r>
      <m:oMath>
        <m:r>
          <w:rPr>
            <w:rFonts w:hint="default" w:ascii="Cambria Math"/>
            <w:szCs w:val="22"/>
          </w:rPr>
          <m:rPr>
            <m:sty m:val="p"/>
          </m:rPr>
          <m:t>÷</m:t>
        </m:r>
      </m:oMath>
      <w:r>
        <w:rPr>
          <w:rFonts w:ascii="宋体" w:hAnsi="宋体" w:cs="宋体"/>
          <w:spacing w:val="3"/>
          <w:sz w:val="24"/>
          <w:szCs w:val="24"/>
        </w:rPr>
        <w:fldChar w:fldCharType="separate"/>
      </w:r>
      <w:r>
        <w:rPr>
          <w:rFonts w:hint="eastAsia" w:ascii="宋体" w:hAnsi="宋体" w:cs="宋体"/>
          <w:spacing w:val="3"/>
          <w:sz w:val="24"/>
          <w:szCs w:val="24"/>
        </w:rPr>
        <w:t xml:space="preserve">当月承诺派工月总工日×</w:t>
      </w:r>
      <w:r>
        <w:rPr>
          <w:rFonts w:hint="eastAsia" w:ascii="宋体" w:hAnsi="宋体" w:cs="宋体"/>
          <w:spacing w:val="3"/>
          <w:sz w:val="24"/>
          <w:szCs w:val="24"/>
        </w:rPr>
        <w:t xml:space="preserve">100×25%。</w:t>
      </w:r>
      <w:r>
        <w:rPr>
          <w:rFonts w:ascii="宋体" w:hAnsi="宋体" w:cs="宋体"/>
          <w:spacing w:val="3"/>
          <w:sz w:val="24"/>
          <w:szCs w:val="24"/>
        </w:rPr>
      </w:r>
      <w:r/>
    </w:p>
    <w:p>
      <w:pPr>
        <w:pStyle w:val="784"/>
        <w:spacing w:line="460" w:lineRule="exact"/>
        <w:rPr>
          <w:rFonts w:ascii="宋体" w:hAnsi="宋体" w:cs="宋体"/>
          <w:spacing w:val="3"/>
          <w:sz w:val="24"/>
          <w:szCs w:val="24"/>
        </w:rPr>
      </w:pPr>
      <w:r>
        <w:rPr>
          <w:rFonts w:ascii="宋体" w:hAnsi="宋体"/>
          <w:bCs/>
          <w:sz w:val="24"/>
          <w:szCs w:val="24"/>
        </w:rPr>
        <w:t xml:space="preserve">总工日</w:t>
      </w:r>
      <w:r>
        <w:rPr>
          <w:rFonts w:hint="eastAsia" w:ascii="宋体" w:hAnsi="宋体"/>
          <w:bCs/>
          <w:sz w:val="24"/>
          <w:szCs w:val="24"/>
        </w:rPr>
        <w:t xml:space="preserve">5852个/年</w:t>
      </w:r>
      <w:r>
        <w:rPr>
          <w:rFonts w:ascii="宋体" w:hAnsi="宋体"/>
          <w:bCs/>
          <w:sz w:val="24"/>
          <w:szCs w:val="24"/>
        </w:rPr>
        <w:t xml:space="preserve">为最低年工日，年度总工日不足的，从年度考核预留款按</w:t>
      </w:r>
      <w:r>
        <w:rPr>
          <w:rFonts w:hint="eastAsia" w:ascii="宋体" w:hAnsi="宋体"/>
          <w:bCs/>
          <w:sz w:val="24"/>
          <w:szCs w:val="24"/>
        </w:rPr>
        <w:t xml:space="preserve">照120元</w:t>
      </w:r>
      <w:r>
        <w:rPr>
          <w:rFonts w:ascii="宋体" w:hAnsi="宋体"/>
          <w:bCs/>
          <w:sz w:val="24"/>
          <w:szCs w:val="24"/>
        </w:rPr>
        <w:t xml:space="preserve">/工日</w:t>
      </w:r>
      <w:r>
        <w:rPr>
          <w:rFonts w:hint="eastAsia" w:ascii="宋体" w:hAnsi="宋体"/>
          <w:bCs/>
          <w:sz w:val="24"/>
          <w:szCs w:val="24"/>
        </w:rPr>
        <w:t xml:space="preserve">扣除。</w:t>
      </w:r>
      <w:r>
        <w:rPr>
          <w:rFonts w:ascii="宋体" w:hAnsi="宋体"/>
          <w:bCs/>
          <w:sz w:val="24"/>
          <w:szCs w:val="24"/>
        </w:rPr>
        <w:t xml:space="preserve">当月不足工作日下月补足，</w:t>
      </w:r>
      <w:r>
        <w:rPr>
          <w:rFonts w:hint="eastAsia" w:ascii="宋体" w:hAnsi="宋体" w:cs="宋体"/>
          <w:spacing w:val="3"/>
          <w:sz w:val="24"/>
          <w:szCs w:val="24"/>
        </w:rPr>
        <w:t xml:space="preserve">若当月实际派工数量低于当月承诺工日80%的，当月考核情况为不合格。</w:t>
      </w:r>
      <w:r>
        <w:rPr>
          <w:rFonts w:ascii="宋体" w:hAnsi="宋体" w:cs="宋体"/>
          <w:spacing w:val="3"/>
          <w:sz w:val="24"/>
          <w:szCs w:val="24"/>
        </w:rPr>
      </w:r>
      <w:r/>
    </w:p>
    <w:p>
      <w:pPr>
        <w:pStyle w:val="784"/>
        <w:ind w:firstLine="492"/>
        <w:spacing w:line="460" w:lineRule="exact"/>
        <w:rPr>
          <w:rFonts w:ascii="宋体" w:hAnsi="宋体" w:cs="宋体"/>
          <w:spacing w:val="3"/>
          <w:sz w:val="24"/>
          <w:szCs w:val="24"/>
        </w:rPr>
      </w:pPr>
      <w:r>
        <w:rPr>
          <w:rFonts w:hint="eastAsia" w:ascii="宋体" w:hAnsi="宋体" w:cs="宋体"/>
          <w:spacing w:val="3"/>
          <w:sz w:val="24"/>
          <w:szCs w:val="24"/>
        </w:rPr>
        <w:t xml:space="preserve">4.3、工作任务考核（65%）</w:t>
      </w:r>
      <w:r>
        <w:rPr>
          <w:rFonts w:ascii="宋体" w:hAnsi="宋体" w:cs="宋体"/>
          <w:spacing w:val="3"/>
          <w:sz w:val="24"/>
          <w:szCs w:val="24"/>
        </w:rPr>
      </w:r>
      <w:r/>
    </w:p>
    <w:p>
      <w:pPr>
        <w:pStyle w:val="784"/>
        <w:ind w:firstLine="492"/>
        <w:spacing w:line="460" w:lineRule="exact"/>
        <w:rPr>
          <w:rFonts w:ascii="宋体" w:hAnsi="宋体" w:cs="宋体"/>
          <w:spacing w:val="3"/>
          <w:sz w:val="24"/>
          <w:szCs w:val="24"/>
        </w:rPr>
      </w:pPr>
      <w:r>
        <w:rPr>
          <w:rFonts w:hint="eastAsia" w:ascii="宋体" w:hAnsi="宋体" w:cs="宋体"/>
          <w:spacing w:val="3"/>
          <w:sz w:val="24"/>
          <w:szCs w:val="24"/>
        </w:rPr>
        <w:t xml:space="preserve">工作任务月考核总分为65分。计算办法为【（百草园养护月考核得分+外围环境保洁月考核得分+绿化养护日常月考核得分）×50%+第三方考核得分×50%）】×65%。</w:t>
      </w:r>
      <w:r>
        <w:rPr>
          <w:rFonts w:ascii="宋体" w:hAnsi="宋体" w:cs="宋体"/>
          <w:spacing w:val="3"/>
          <w:sz w:val="24"/>
          <w:szCs w:val="24"/>
        </w:rPr>
      </w:r>
      <w:r/>
    </w:p>
    <w:p>
      <w:pPr>
        <w:pStyle w:val="784"/>
        <w:ind w:firstLine="492"/>
        <w:spacing w:line="460" w:lineRule="exact"/>
        <w:rPr>
          <w:rFonts w:ascii="宋体" w:hAnsi="宋体" w:cs="宋体"/>
          <w:spacing w:val="3"/>
          <w:sz w:val="24"/>
          <w:szCs w:val="24"/>
        </w:rPr>
      </w:pPr>
      <w:r>
        <w:rPr>
          <w:rFonts w:hint="eastAsia" w:ascii="宋体" w:hAnsi="宋体" w:cs="宋体"/>
          <w:spacing w:val="3"/>
          <w:sz w:val="24"/>
          <w:szCs w:val="24"/>
        </w:rPr>
        <w:t xml:space="preserve">4.4、考核按分值分段计算。养护月考核成绩90分以上（含90分）为优良，80-90分（含80分）为合格，80分以下为不合格。</w:t>
      </w:r>
      <w:r>
        <w:rPr>
          <w:rFonts w:ascii="宋体" w:hAnsi="宋体" w:cs="宋体"/>
          <w:spacing w:val="3"/>
          <w:sz w:val="24"/>
          <w:szCs w:val="24"/>
        </w:rPr>
      </w:r>
      <w:r/>
    </w:p>
    <w:p>
      <w:pPr>
        <w:pStyle w:val="784"/>
        <w:ind w:firstLine="492"/>
        <w:spacing w:line="460" w:lineRule="exact"/>
        <w:rPr>
          <w:rFonts w:ascii="宋体" w:hAnsi="宋体" w:cs="宋体"/>
          <w:spacing w:val="3"/>
          <w:sz w:val="24"/>
          <w:szCs w:val="24"/>
        </w:rPr>
      </w:pPr>
      <w:r>
        <w:rPr>
          <w:rFonts w:hint="eastAsia" w:ascii="宋体" w:hAnsi="宋体" w:cs="宋体"/>
          <w:spacing w:val="3"/>
          <w:sz w:val="24"/>
          <w:szCs w:val="24"/>
        </w:rPr>
        <w:t xml:space="preserve">养护考核成绩为优良的，养护费按照合同中比例足额支付；</w:t>
      </w:r>
      <w:r>
        <w:rPr>
          <w:rFonts w:ascii="宋体" w:hAnsi="宋体" w:cs="宋体"/>
          <w:spacing w:val="3"/>
          <w:sz w:val="24"/>
          <w:szCs w:val="24"/>
        </w:rPr>
      </w:r>
      <w:r/>
    </w:p>
    <w:p>
      <w:pPr>
        <w:pStyle w:val="784"/>
        <w:ind w:firstLine="492"/>
        <w:spacing w:line="460" w:lineRule="exact"/>
        <w:rPr>
          <w:rFonts w:ascii="宋体" w:hAnsi="宋体" w:cs="宋体"/>
          <w:spacing w:val="3"/>
          <w:sz w:val="24"/>
          <w:szCs w:val="24"/>
        </w:rPr>
      </w:pPr>
      <w:r>
        <w:rPr>
          <w:rFonts w:hint="eastAsia" w:ascii="宋体" w:hAnsi="宋体" w:cs="宋体"/>
          <w:spacing w:val="3"/>
          <w:sz w:val="24"/>
          <w:szCs w:val="24"/>
        </w:rPr>
        <w:t xml:space="preserve">养护考核成绩为合格的，扣取本月托管费8000.00元；</w:t>
      </w:r>
      <w:r>
        <w:rPr>
          <w:rFonts w:ascii="宋体" w:hAnsi="宋体" w:cs="宋体"/>
          <w:spacing w:val="3"/>
          <w:sz w:val="24"/>
          <w:szCs w:val="24"/>
        </w:rPr>
      </w:r>
      <w:r/>
    </w:p>
    <w:p>
      <w:pPr>
        <w:pStyle w:val="784"/>
        <w:ind w:firstLine="492"/>
        <w:spacing w:line="460" w:lineRule="exact"/>
        <w:rPr>
          <w:rFonts w:ascii="宋体" w:hAnsi="宋体" w:cs="宋体"/>
          <w:spacing w:val="3"/>
          <w:sz w:val="24"/>
          <w:szCs w:val="24"/>
        </w:rPr>
      </w:pPr>
      <w:r>
        <w:rPr>
          <w:rFonts w:hint="eastAsia" w:ascii="宋体" w:hAnsi="宋体" w:cs="宋体"/>
          <w:spacing w:val="3"/>
          <w:sz w:val="24"/>
          <w:szCs w:val="24"/>
        </w:rPr>
        <w:t xml:space="preserve">考核成绩不合格的，则按照考核成绩分值的百分比支付养护费。（如：本月考核成绩为79分，养护费则支付当月养护费总额的79%）。</w:t>
      </w:r>
      <w:r>
        <w:rPr>
          <w:rFonts w:ascii="宋体" w:hAnsi="宋体" w:cs="宋体"/>
          <w:spacing w:val="3"/>
          <w:sz w:val="24"/>
          <w:szCs w:val="24"/>
        </w:rPr>
      </w:r>
      <w:r/>
    </w:p>
    <w:p>
      <w:pPr>
        <w:pStyle w:val="784"/>
        <w:ind w:firstLine="492"/>
        <w:spacing w:line="460" w:lineRule="exact"/>
        <w:rPr>
          <w:rFonts w:ascii="宋体" w:hAnsi="宋体" w:cs="宋体"/>
          <w:spacing w:val="3"/>
          <w:sz w:val="24"/>
          <w:szCs w:val="24"/>
        </w:rPr>
      </w:pPr>
      <w:r>
        <w:rPr>
          <w:rFonts w:hint="eastAsia" w:ascii="宋体" w:hAnsi="宋体" w:cs="宋体"/>
          <w:spacing w:val="3"/>
          <w:sz w:val="24"/>
          <w:szCs w:val="24"/>
        </w:rPr>
        <w:t xml:space="preserve">月考核成绩一次不合格的，约谈中标单位法人并限时整改；月考核成绩一年内累计2次不合格的，取消该单位的养护资格，终止养护合同。合同期内因考核不合格终止合同的，不予支付合同剩余款项。</w:t>
      </w:r>
      <w:r>
        <w:rPr>
          <w:rFonts w:ascii="宋体" w:hAnsi="宋体" w:cs="宋体"/>
          <w:spacing w:val="3"/>
          <w:sz w:val="24"/>
          <w:szCs w:val="24"/>
        </w:rPr>
      </w:r>
      <w:r/>
    </w:p>
    <w:p>
      <w:pPr>
        <w:pStyle w:val="784"/>
        <w:ind w:firstLine="643"/>
        <w:keepLines/>
        <w:keepNext/>
        <w:spacing w:before="145" w:after="145" w:line="440" w:lineRule="exact"/>
        <w:rPr>
          <w:rFonts w:eastAsia="黑体"/>
          <w:b/>
          <w:bCs/>
          <w:sz w:val="32"/>
          <w:szCs w:val="32"/>
        </w:rPr>
        <w:outlineLvl w:val="2"/>
      </w:pPr>
      <w:r>
        <w:rPr>
          <w:rFonts w:hint="eastAsia" w:eastAsia="黑体"/>
          <w:b/>
          <w:bCs/>
          <w:sz w:val="32"/>
          <w:szCs w:val="32"/>
        </w:rPr>
        <w:t xml:space="preserve">六、现场勘察</w:t>
      </w:r>
      <w:r>
        <w:rPr>
          <w:rFonts w:eastAsia="黑体"/>
          <w:b/>
          <w:bCs/>
          <w:sz w:val="32"/>
          <w:szCs w:val="32"/>
        </w:rPr>
      </w:r>
      <w:r/>
    </w:p>
    <w:p>
      <w:pPr>
        <w:pStyle w:val="784"/>
        <w:ind w:firstLine="480"/>
        <w:spacing w:line="400" w:lineRule="exact"/>
        <w:rPr>
          <w:bCs/>
          <w:sz w:val="24"/>
          <w:szCs w:val="22"/>
        </w:rPr>
      </w:pPr>
      <w:r>
        <w:rPr>
          <w:rFonts w:hint="eastAsia"/>
          <w:bCs/>
          <w:sz w:val="24"/>
          <w:szCs w:val="22"/>
        </w:rPr>
        <w:t xml:space="preserve">现场勘查时间：</w:t>
      </w:r>
      <w:r>
        <w:rPr>
          <w:rFonts w:hint="eastAsia"/>
          <w:bCs/>
          <w:sz w:val="24"/>
          <w:szCs w:val="22"/>
          <w:highlight w:val="white"/>
        </w:rPr>
        <w:t xml:space="preserve">2024年6月</w:t>
      </w:r>
      <w:r>
        <w:rPr>
          <w:rFonts w:hint="eastAsia"/>
          <w:bCs/>
          <w:sz w:val="24"/>
          <w:szCs w:val="22"/>
          <w:highlight w:val="white"/>
        </w:rPr>
        <w:t xml:space="preserve">27</w:t>
      </w:r>
      <w:r>
        <w:rPr>
          <w:rFonts w:hint="eastAsia"/>
          <w:bCs/>
          <w:sz w:val="24"/>
          <w:szCs w:val="22"/>
          <w:highlight w:val="white"/>
        </w:rPr>
        <w:t xml:space="preserve">日上</w:t>
      </w:r>
      <w:r>
        <w:rPr>
          <w:rFonts w:hint="eastAsia"/>
          <w:bCs/>
          <w:sz w:val="24"/>
          <w:szCs w:val="22"/>
        </w:rPr>
        <w:t xml:space="preserve">午9：00-11：00，下午14：00-16：00，联系人：石老师，电话：0517-87088077。</w:t>
      </w:r>
      <w:r>
        <w:rPr>
          <w:bCs/>
          <w:sz w:val="24"/>
          <w:szCs w:val="22"/>
        </w:rPr>
      </w:r>
      <w:r/>
    </w:p>
    <w:p>
      <w:pPr>
        <w:pStyle w:val="784"/>
        <w:ind w:firstLine="480"/>
        <w:spacing w:line="400" w:lineRule="exact"/>
        <w:rPr>
          <w:bCs/>
          <w:sz w:val="24"/>
          <w:szCs w:val="22"/>
        </w:rPr>
      </w:pPr>
      <w:r>
        <w:rPr>
          <w:rFonts w:hint="eastAsia"/>
          <w:bCs/>
          <w:sz w:val="24"/>
          <w:szCs w:val="22"/>
        </w:rPr>
        <w:t xml:space="preserve">投标人自行勘察现场，勘察现场不集中签到。建议对项目现场认真地查勘，对现场资料和数据所做出的推论、解释和结论及由此造成的后果由投标人负责。</w:t>
      </w:r>
      <w:r>
        <w:rPr>
          <w:bCs/>
          <w:sz w:val="24"/>
          <w:szCs w:val="22"/>
        </w:rPr>
      </w:r>
      <w:r/>
    </w:p>
    <w:p>
      <w:pPr>
        <w:pStyle w:val="788"/>
        <w:jc w:val="left"/>
        <w:spacing w:line="240" w:lineRule="exact"/>
        <w:rPr>
          <w:rFonts w:ascii="Times New Roman" w:hAnsi="Times New Roman" w:eastAsia="宋体"/>
          <w:sz w:val="24"/>
          <w:szCs w:val="24"/>
        </w:rPr>
      </w:pPr>
      <w:r>
        <w:rPr>
          <w:bCs w:val="0"/>
          <w:sz w:val="24"/>
          <w:szCs w:val="22"/>
        </w:rPr>
        <w:br w:type="page" w:clear="all"/>
      </w:r>
      <w:r>
        <w:rPr>
          <w:rFonts w:ascii="Times New Roman" w:hAnsi="Times New Roman" w:eastAsia="宋体"/>
          <w:sz w:val="24"/>
          <w:szCs w:val="24"/>
        </w:rPr>
        <w:t xml:space="preserve">附件一：</w:t>
      </w:r>
      <w:r/>
    </w:p>
    <w:p>
      <w:pPr>
        <w:pStyle w:val="784"/>
        <w:jc w:val="center"/>
        <w:spacing w:line="240" w:lineRule="exact"/>
        <w:rPr>
          <w:rFonts w:ascii="宋体" w:hAnsi="宋体" w:cs="宋体"/>
          <w:spacing w:val="3"/>
          <w:sz w:val="24"/>
          <w:szCs w:val="24"/>
        </w:rPr>
      </w:pPr>
      <w:r>
        <w:rPr>
          <w:rFonts w:hint="eastAsia" w:ascii="宋体" w:hAnsi="宋体" w:cs="宋体"/>
          <w:spacing w:val="3"/>
          <w:sz w:val="24"/>
          <w:szCs w:val="24"/>
        </w:rPr>
        <w:t xml:space="preserve">淮安市市管绿地精细化养护管理考核标准</w:t>
      </w:r>
      <w:r>
        <w:rPr>
          <w:rFonts w:ascii="宋体" w:hAnsi="宋体" w:cs="宋体"/>
          <w:spacing w:val="3"/>
          <w:sz w:val="24"/>
          <w:szCs w:val="24"/>
        </w:rPr>
      </w:r>
      <w:r/>
    </w:p>
    <w:tbl>
      <w:tblPr>
        <w:tblW w:w="1046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4780"/>
        <w:gridCol w:w="4342"/>
        <w:gridCol w:w="598"/>
      </w:tblGrid>
      <w:tr>
        <w:trPr/>
        <w:tc>
          <w:tcPr>
            <w:tcW w:w="749" w:type="dxa"/>
            <w:vAlign w:val="center"/>
            <w:textDirection w:val="lrTb"/>
            <w:noWrap w:val="false"/>
          </w:tcPr>
          <w:p>
            <w:pPr>
              <w:pStyle w:val="784"/>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项 目</w:t>
            </w:r>
            <w:r>
              <w:rPr>
                <w:rFonts w:ascii="宋体" w:hAnsi="宋体" w:cs="宋体"/>
                <w:color w:val="000000"/>
                <w:sz w:val="24"/>
                <w:szCs w:val="24"/>
              </w:rPr>
            </w:r>
            <w:r/>
          </w:p>
        </w:tc>
        <w:tc>
          <w:tcPr>
            <w:tcW w:w="4780" w:type="dxa"/>
            <w:vAlign w:val="center"/>
            <w:textDirection w:val="lrTb"/>
            <w:noWrap w:val="false"/>
          </w:tcPr>
          <w:p>
            <w:pPr>
              <w:pStyle w:val="784"/>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质 量 要 求</w:t>
            </w:r>
            <w:r>
              <w:rPr>
                <w:rFonts w:ascii="宋体" w:hAnsi="宋体" w:cs="宋体"/>
                <w:color w:val="000000"/>
                <w:sz w:val="24"/>
                <w:szCs w:val="24"/>
              </w:rPr>
            </w:r>
            <w:r/>
          </w:p>
        </w:tc>
        <w:tc>
          <w:tcPr>
            <w:tcW w:w="4342" w:type="dxa"/>
            <w:vAlign w:val="center"/>
            <w:textDirection w:val="lrTb"/>
            <w:noWrap w:val="false"/>
          </w:tcPr>
          <w:p>
            <w:pPr>
              <w:pStyle w:val="784"/>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考 核 标 准</w:t>
            </w:r>
            <w:r>
              <w:rPr>
                <w:rFonts w:ascii="宋体" w:hAnsi="宋体" w:cs="宋体"/>
                <w:color w:val="000000"/>
                <w:sz w:val="24"/>
                <w:szCs w:val="24"/>
              </w:rPr>
            </w:r>
            <w:r/>
          </w:p>
        </w:tc>
        <w:tc>
          <w:tcPr>
            <w:tcW w:w="598" w:type="dxa"/>
            <w:vAlign w:val="center"/>
            <w:textDirection w:val="lrTb"/>
            <w:noWrap w:val="false"/>
          </w:tcPr>
          <w:p>
            <w:pPr>
              <w:pStyle w:val="784"/>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扣分</w:t>
            </w:r>
            <w:r>
              <w:rPr>
                <w:rFonts w:ascii="宋体" w:hAnsi="宋体" w:cs="宋体"/>
                <w:color w:val="000000"/>
                <w:sz w:val="24"/>
                <w:szCs w:val="24"/>
              </w:rPr>
            </w:r>
            <w:r/>
          </w:p>
        </w:tc>
      </w:tr>
      <w:tr>
        <w:trPr/>
        <w:tc>
          <w:tcPr>
            <w:tcW w:w="749" w:type="dxa"/>
            <w:vAlign w:val="center"/>
            <w:textDirection w:val="lrTb"/>
            <w:noWrap w:val="false"/>
          </w:tcPr>
          <w:p>
            <w:pPr>
              <w:pStyle w:val="784"/>
              <w:jc w:val="center"/>
              <w:spacing w:line="240" w:lineRule="exact"/>
              <w:rPr>
                <w:rFonts w:ascii="宋体" w:hAnsi="宋体" w:cs="宋体"/>
                <w:color w:val="000000"/>
              </w:rPr>
            </w:pPr>
            <w:r>
              <w:rPr>
                <w:rFonts w:hint="eastAsia" w:ascii="宋体" w:hAnsi="宋体" w:cs="宋体"/>
                <w:color w:val="000000"/>
              </w:rPr>
              <w:t xml:space="preserve">队伍管理</w:t>
            </w:r>
            <w:r>
              <w:rPr>
                <w:rFonts w:ascii="宋体" w:hAnsi="宋体" w:cs="宋体"/>
                <w:color w:val="000000"/>
              </w:rPr>
            </w:r>
            <w:r/>
          </w:p>
        </w:tc>
        <w:tc>
          <w:tcPr>
            <w:tcW w:w="4780" w:type="dxa"/>
            <w:vAlign w:val="center"/>
            <w:textDirection w:val="lrTb"/>
            <w:noWrap w:val="false"/>
          </w:tcPr>
          <w:p>
            <w:pPr>
              <w:pStyle w:val="784"/>
              <w:spacing w:line="240" w:lineRule="exact"/>
              <w:rPr>
                <w:rFonts w:ascii="宋体" w:hAnsi="宋体" w:cs="宋体"/>
                <w:color w:val="000000"/>
              </w:rPr>
            </w:pPr>
            <w:r>
              <w:rPr>
                <w:rFonts w:hint="eastAsia" w:ascii="宋体" w:hAnsi="宋体" w:cs="宋体"/>
                <w:color w:val="000000"/>
              </w:rPr>
              <w:t xml:space="preserve">绿地内必须定人定岗；养护管理人员工作期间必须着园林统一工作服。</w:t>
            </w:r>
            <w:r>
              <w:rPr>
                <w:rFonts w:ascii="宋体" w:hAnsi="宋体" w:cs="宋体"/>
                <w:color w:val="000000"/>
              </w:rPr>
            </w:r>
            <w:r/>
          </w:p>
        </w:tc>
        <w:tc>
          <w:tcPr>
            <w:tcW w:w="4342" w:type="dxa"/>
            <w:vAlign w:val="center"/>
            <w:textDirection w:val="lrTb"/>
            <w:noWrap w:val="false"/>
          </w:tcPr>
          <w:p>
            <w:pPr>
              <w:pStyle w:val="784"/>
              <w:spacing w:line="240" w:lineRule="exact"/>
              <w:rPr>
                <w:rFonts w:ascii="宋体" w:hAnsi="宋体" w:cs="宋体"/>
                <w:color w:val="000000"/>
              </w:rPr>
            </w:pPr>
            <w:r>
              <w:rPr>
                <w:rFonts w:hint="eastAsia" w:ascii="宋体" w:hAnsi="宋体" w:cs="宋体"/>
                <w:color w:val="000000"/>
              </w:rPr>
              <w:t xml:space="preserve">工作时间内路段上无管理人员，每次扣2分；有未着工作服，每人每次扣1分。</w:t>
            </w:r>
            <w:r>
              <w:rPr>
                <w:rFonts w:ascii="宋体" w:hAnsi="宋体" w:cs="宋体"/>
                <w:color w:val="000000"/>
              </w:rPr>
            </w:r>
            <w:r/>
          </w:p>
        </w:tc>
        <w:tc>
          <w:tcPr>
            <w:tcW w:w="598" w:type="dxa"/>
            <w:vAlign w:val="center"/>
            <w:textDirection w:val="lrTb"/>
            <w:noWrap w:val="false"/>
          </w:tcPr>
          <w:p>
            <w:pPr>
              <w:pStyle w:val="784"/>
              <w:spacing w:line="240" w:lineRule="exact"/>
              <w:rPr>
                <w:rFonts w:ascii="宋体" w:hAnsi="宋体" w:cs="宋体"/>
                <w:color w:val="000000"/>
                <w:sz w:val="24"/>
                <w:szCs w:val="24"/>
              </w:rPr>
            </w:pPr>
            <w:r>
              <w:rPr>
                <w:rFonts w:ascii="宋体" w:hAnsi="宋体" w:cs="宋体"/>
                <w:color w:val="000000"/>
                <w:sz w:val="24"/>
                <w:szCs w:val="24"/>
              </w:rPr>
            </w:r>
            <w:r/>
          </w:p>
        </w:tc>
      </w:tr>
      <w:tr>
        <w:trPr/>
        <w:tc>
          <w:tcPr>
            <w:tcW w:w="749" w:type="dxa"/>
            <w:vAlign w:val="center"/>
            <w:textDirection w:val="lrTb"/>
            <w:noWrap w:val="false"/>
          </w:tcPr>
          <w:p>
            <w:pPr>
              <w:pStyle w:val="784"/>
              <w:jc w:val="center"/>
              <w:spacing w:line="240" w:lineRule="exact"/>
              <w:rPr>
                <w:rFonts w:ascii="宋体" w:hAnsi="宋体" w:cs="宋体"/>
                <w:color w:val="000000"/>
              </w:rPr>
            </w:pPr>
            <w:r>
              <w:rPr>
                <w:rFonts w:hint="eastAsia" w:ascii="宋体" w:hAnsi="宋体" w:cs="宋体"/>
                <w:color w:val="000000"/>
              </w:rPr>
              <w:t xml:space="preserve">机械设备</w:t>
            </w:r>
            <w:r>
              <w:rPr>
                <w:rFonts w:ascii="宋体" w:hAnsi="宋体" w:cs="宋体"/>
                <w:color w:val="000000"/>
              </w:rPr>
            </w:r>
            <w:r/>
          </w:p>
        </w:tc>
        <w:tc>
          <w:tcPr>
            <w:tcW w:w="4780" w:type="dxa"/>
            <w:vAlign w:val="center"/>
            <w:textDirection w:val="lrTb"/>
            <w:noWrap w:val="false"/>
          </w:tcPr>
          <w:p>
            <w:pPr>
              <w:pStyle w:val="784"/>
              <w:spacing w:line="240" w:lineRule="exact"/>
              <w:rPr>
                <w:rFonts w:ascii="宋体" w:hAnsi="宋体" w:cs="宋体"/>
                <w:color w:val="000000"/>
              </w:rPr>
            </w:pPr>
            <w:r>
              <w:rPr>
                <w:rFonts w:hint="eastAsia" w:ascii="宋体" w:hAnsi="宋体" w:cs="宋体"/>
                <w:color w:val="000000"/>
              </w:rPr>
              <w:t xml:space="preserve">按照合同配备机械设备，并有专人负责使用管理及维护</w:t>
            </w:r>
            <w:r>
              <w:rPr>
                <w:rFonts w:ascii="宋体" w:hAnsi="宋体" w:cs="宋体"/>
                <w:color w:val="000000"/>
              </w:rPr>
            </w:r>
            <w:r/>
          </w:p>
        </w:tc>
        <w:tc>
          <w:tcPr>
            <w:tcW w:w="4342" w:type="dxa"/>
            <w:vAlign w:val="center"/>
            <w:textDirection w:val="lrTb"/>
            <w:noWrap w:val="false"/>
          </w:tcPr>
          <w:p>
            <w:pPr>
              <w:pStyle w:val="784"/>
              <w:spacing w:line="240" w:lineRule="exact"/>
              <w:rPr>
                <w:rFonts w:ascii="宋体" w:hAnsi="宋体" w:cs="宋体"/>
                <w:color w:val="000000"/>
              </w:rPr>
            </w:pPr>
            <w:r>
              <w:rPr>
                <w:rFonts w:hint="eastAsia" w:ascii="宋体" w:hAnsi="宋体" w:cs="宋体"/>
                <w:color w:val="000000"/>
              </w:rPr>
              <w:t xml:space="preserve">未按合同配备的退出养护；维护不到位，存在安全隐患，扣5分</w:t>
            </w:r>
            <w:r>
              <w:rPr>
                <w:rFonts w:ascii="宋体" w:hAnsi="宋体" w:cs="宋体"/>
                <w:color w:val="000000"/>
              </w:rPr>
            </w:r>
            <w:r/>
          </w:p>
        </w:tc>
        <w:tc>
          <w:tcPr>
            <w:tcW w:w="598" w:type="dxa"/>
            <w:vAlign w:val="center"/>
            <w:textDirection w:val="lrTb"/>
            <w:noWrap w:val="false"/>
          </w:tcPr>
          <w:p>
            <w:pPr>
              <w:pStyle w:val="784"/>
              <w:spacing w:line="240" w:lineRule="exact"/>
              <w:rPr>
                <w:rFonts w:ascii="宋体" w:hAnsi="宋体" w:cs="宋体"/>
                <w:color w:val="000000"/>
                <w:sz w:val="24"/>
                <w:szCs w:val="24"/>
              </w:rPr>
            </w:pPr>
            <w:r>
              <w:rPr>
                <w:rFonts w:ascii="宋体" w:hAnsi="宋体" w:cs="宋体"/>
                <w:color w:val="000000"/>
                <w:sz w:val="24"/>
                <w:szCs w:val="24"/>
              </w:rPr>
            </w:r>
            <w:r/>
          </w:p>
        </w:tc>
      </w:tr>
      <w:tr>
        <w:trPr>
          <w:cantSplit/>
        </w:trPr>
        <w:tc>
          <w:tcPr>
            <w:tcW w:w="749" w:type="dxa"/>
            <w:vAlign w:val="center"/>
            <w:vMerge w:val="restart"/>
            <w:textDirection w:val="lrTb"/>
            <w:noWrap w:val="false"/>
          </w:tcPr>
          <w:p>
            <w:pPr>
              <w:pStyle w:val="784"/>
              <w:jc w:val="center"/>
              <w:spacing w:line="240" w:lineRule="exact"/>
              <w:rPr>
                <w:rFonts w:ascii="宋体" w:hAnsi="宋体" w:cs="宋体"/>
                <w:color w:val="000000"/>
              </w:rPr>
            </w:pPr>
            <w:r>
              <w:rPr>
                <w:rFonts w:hint="eastAsia" w:ascii="宋体" w:hAnsi="宋体" w:cs="宋体"/>
                <w:color w:val="000000"/>
              </w:rPr>
              <w:t xml:space="preserve">护绿管理</w:t>
            </w:r>
            <w:r>
              <w:rPr>
                <w:rFonts w:ascii="宋体" w:hAnsi="宋体" w:cs="宋体"/>
                <w:color w:val="000000"/>
              </w:rPr>
            </w:r>
            <w:r/>
          </w:p>
        </w:tc>
        <w:tc>
          <w:tcPr>
            <w:tcW w:w="4780" w:type="dxa"/>
            <w:vAlign w:val="center"/>
            <w:textDirection w:val="lrTb"/>
            <w:noWrap w:val="false"/>
          </w:tcPr>
          <w:p>
            <w:pPr>
              <w:pStyle w:val="784"/>
              <w:spacing w:line="240" w:lineRule="exact"/>
              <w:rPr>
                <w:rFonts w:ascii="宋体" w:hAnsi="宋体" w:cs="宋体"/>
                <w:color w:val="000000"/>
              </w:rPr>
            </w:pPr>
            <w:r>
              <w:rPr>
                <w:rFonts w:hint="eastAsia" w:ascii="宋体" w:hAnsi="宋体" w:cs="宋体"/>
                <w:color w:val="000000"/>
              </w:rPr>
              <w:t xml:space="preserve">绿地有专人巡查，发现践踏绿地、攀枝摘花、摇晃树木等行为及时制止，发现重大毁绿行为要及时制止，并及时上报部门处理。</w:t>
            </w:r>
            <w:r>
              <w:rPr>
                <w:rFonts w:ascii="宋体" w:hAnsi="宋体" w:cs="宋体"/>
                <w:color w:val="000000"/>
              </w:rPr>
            </w:r>
            <w:r/>
          </w:p>
        </w:tc>
        <w:tc>
          <w:tcPr>
            <w:tcW w:w="4342" w:type="dxa"/>
            <w:vAlign w:val="center"/>
            <w:textDirection w:val="lrTb"/>
            <w:noWrap w:val="false"/>
          </w:tcPr>
          <w:p>
            <w:pPr>
              <w:pStyle w:val="784"/>
              <w:spacing w:line="240" w:lineRule="exact"/>
              <w:rPr>
                <w:rFonts w:ascii="宋体" w:hAnsi="宋体" w:cs="宋体"/>
                <w:color w:val="000000"/>
              </w:rPr>
            </w:pPr>
            <w:r>
              <w:rPr>
                <w:rFonts w:hint="eastAsia" w:ascii="宋体" w:hAnsi="宋体" w:cs="宋体"/>
                <w:color w:val="000000"/>
              </w:rPr>
              <w:t xml:space="preserve">24小时内未发现毁绿行为，每次扣1分</w:t>
            </w:r>
            <w:r>
              <w:rPr>
                <w:rFonts w:ascii="宋体" w:hAnsi="宋体" w:cs="宋体"/>
                <w:color w:val="000000"/>
              </w:rPr>
            </w:r>
            <w:r/>
          </w:p>
        </w:tc>
        <w:tc>
          <w:tcPr>
            <w:tcW w:w="598" w:type="dxa"/>
            <w:vAlign w:val="center"/>
            <w:textDirection w:val="lrTb"/>
            <w:noWrap w:val="false"/>
          </w:tcPr>
          <w:p>
            <w:pPr>
              <w:pStyle w:val="784"/>
              <w:spacing w:line="240" w:lineRule="exact"/>
              <w:rPr>
                <w:rFonts w:ascii="宋体" w:hAnsi="宋体" w:cs="宋体"/>
                <w:color w:val="000000"/>
                <w:sz w:val="24"/>
                <w:szCs w:val="24"/>
              </w:rPr>
            </w:pPr>
            <w:r>
              <w:rPr>
                <w:rFonts w:ascii="宋体" w:hAnsi="宋体" w:cs="宋体"/>
                <w:color w:val="000000"/>
                <w:sz w:val="24"/>
                <w:szCs w:val="24"/>
              </w:rPr>
            </w:r>
            <w:r/>
          </w:p>
        </w:tc>
      </w:tr>
      <w:tr>
        <w:trPr>
          <w:cantSplit/>
        </w:trPr>
        <w:tc>
          <w:tcPr>
            <w:tcW w:w="749" w:type="dxa"/>
            <w:vAlign w:val="center"/>
            <w:vMerge w:val="continue"/>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c>
          <w:tcPr>
            <w:tcW w:w="4780" w:type="dxa"/>
            <w:vAlign w:val="center"/>
            <w:textDirection w:val="lrTb"/>
            <w:noWrap w:val="false"/>
          </w:tcPr>
          <w:p>
            <w:pPr>
              <w:pStyle w:val="784"/>
              <w:spacing w:line="240" w:lineRule="exact"/>
              <w:rPr>
                <w:rFonts w:ascii="宋体" w:hAnsi="宋体" w:cs="宋体"/>
                <w:color w:val="000000"/>
              </w:rPr>
            </w:pPr>
            <w:r>
              <w:rPr>
                <w:rFonts w:hint="eastAsia" w:ascii="宋体" w:hAnsi="宋体" w:cs="宋体"/>
                <w:color w:val="000000"/>
              </w:rPr>
              <w:t xml:space="preserve">绿地管理范围内有审批同意的事项时，要跟踪管理，监督施工单位在审批范围内操作，不得超范围或破坏其他绿化。</w:t>
            </w:r>
            <w:r>
              <w:rPr>
                <w:rFonts w:ascii="宋体" w:hAnsi="宋体" w:cs="宋体"/>
                <w:color w:val="000000"/>
              </w:rPr>
            </w:r>
            <w:r/>
          </w:p>
        </w:tc>
        <w:tc>
          <w:tcPr>
            <w:tcW w:w="4342" w:type="dxa"/>
            <w:vAlign w:val="center"/>
            <w:textDirection w:val="lrTb"/>
            <w:noWrap w:val="false"/>
          </w:tcPr>
          <w:p>
            <w:pPr>
              <w:pStyle w:val="784"/>
              <w:spacing w:line="240" w:lineRule="exact"/>
              <w:rPr>
                <w:rFonts w:ascii="宋体" w:hAnsi="宋体" w:cs="宋体"/>
                <w:color w:val="000000"/>
              </w:rPr>
            </w:pPr>
            <w:r>
              <w:rPr>
                <w:rFonts w:hint="eastAsia" w:ascii="宋体" w:hAnsi="宋体" w:cs="宋体"/>
                <w:color w:val="000000"/>
              </w:rPr>
              <w:t xml:space="preserve">树木移植或占用绿地施工过程中，管理力度不强，造成审批范围外绿地或植物受到损坏的，扣2-5分。</w:t>
            </w:r>
            <w:r>
              <w:rPr>
                <w:rFonts w:ascii="宋体" w:hAnsi="宋体" w:cs="宋体"/>
                <w:color w:val="000000"/>
              </w:rPr>
            </w:r>
            <w:r/>
          </w:p>
        </w:tc>
        <w:tc>
          <w:tcPr>
            <w:tcW w:w="598" w:type="dxa"/>
            <w:vAlign w:val="center"/>
            <w:textDirection w:val="lrTb"/>
            <w:noWrap w:val="false"/>
          </w:tcPr>
          <w:p>
            <w:pPr>
              <w:pStyle w:val="784"/>
              <w:spacing w:line="240" w:lineRule="exact"/>
              <w:rPr>
                <w:rFonts w:ascii="宋体" w:hAnsi="宋体" w:cs="宋体"/>
                <w:color w:val="000000"/>
                <w:sz w:val="24"/>
                <w:szCs w:val="24"/>
              </w:rPr>
            </w:pPr>
            <w:r>
              <w:rPr>
                <w:rFonts w:ascii="宋体" w:hAnsi="宋体" w:cs="宋体"/>
                <w:color w:val="000000"/>
                <w:sz w:val="24"/>
                <w:szCs w:val="24"/>
              </w:rPr>
            </w:r>
            <w:r/>
          </w:p>
        </w:tc>
      </w:tr>
      <w:tr>
        <w:trPr>
          <w:cantSplit/>
        </w:trPr>
        <w:tc>
          <w:tcPr>
            <w:tcW w:w="749" w:type="dxa"/>
            <w:vAlign w:val="center"/>
            <w:vMerge w:val="continue"/>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c>
          <w:tcPr>
            <w:tcW w:w="4780" w:type="dxa"/>
            <w:vAlign w:val="center"/>
            <w:textDirection w:val="lrTb"/>
            <w:noWrap w:val="false"/>
          </w:tcPr>
          <w:p>
            <w:pPr>
              <w:pStyle w:val="784"/>
              <w:spacing w:line="240" w:lineRule="exact"/>
              <w:rPr>
                <w:rFonts w:ascii="宋体" w:hAnsi="宋体" w:cs="宋体"/>
                <w:color w:val="000000"/>
              </w:rPr>
            </w:pPr>
            <w:r>
              <w:rPr>
                <w:rFonts w:hint="eastAsia" w:ascii="宋体" w:hAnsi="宋体" w:cs="宋体"/>
                <w:color w:val="000000"/>
              </w:rPr>
              <w:t xml:space="preserve">协助做好绿地内、树池内无种菜、扣绳挂物、堆放杂物现象。</w:t>
            </w:r>
            <w:r>
              <w:rPr>
                <w:rFonts w:ascii="宋体" w:hAnsi="宋体" w:cs="宋体"/>
                <w:color w:val="000000"/>
              </w:rPr>
            </w:r>
            <w:r/>
          </w:p>
        </w:tc>
        <w:tc>
          <w:tcPr>
            <w:tcW w:w="4342" w:type="dxa"/>
            <w:vAlign w:val="center"/>
            <w:textDirection w:val="lrTb"/>
            <w:noWrap w:val="false"/>
          </w:tcPr>
          <w:p>
            <w:pPr>
              <w:pStyle w:val="784"/>
              <w:spacing w:line="240" w:lineRule="exact"/>
              <w:rPr>
                <w:rFonts w:ascii="宋体" w:hAnsi="宋体" w:cs="宋体"/>
                <w:color w:val="000000"/>
              </w:rPr>
            </w:pPr>
            <w:r>
              <w:rPr>
                <w:rFonts w:hint="eastAsia" w:ascii="宋体" w:hAnsi="宋体" w:cs="宋体"/>
                <w:color w:val="000000"/>
              </w:rPr>
              <w:t xml:space="preserve">有养护单位管理不到位造成绿地内、树池内有种菜、扣绳挂物、堆放杂物现象的，每处扣2分。</w:t>
            </w:r>
            <w:r>
              <w:rPr>
                <w:rFonts w:ascii="宋体" w:hAnsi="宋体" w:cs="宋体"/>
                <w:color w:val="000000"/>
              </w:rPr>
            </w:r>
            <w:r/>
          </w:p>
        </w:tc>
        <w:tc>
          <w:tcPr>
            <w:tcW w:w="598" w:type="dxa"/>
            <w:vAlign w:val="center"/>
            <w:textDirection w:val="lrTb"/>
            <w:noWrap w:val="false"/>
          </w:tcPr>
          <w:p>
            <w:pPr>
              <w:pStyle w:val="784"/>
              <w:spacing w:line="240" w:lineRule="exact"/>
              <w:rPr>
                <w:rFonts w:ascii="宋体" w:hAnsi="宋体" w:cs="宋体"/>
                <w:color w:val="000000"/>
                <w:sz w:val="24"/>
                <w:szCs w:val="24"/>
              </w:rPr>
            </w:pPr>
            <w:r>
              <w:rPr>
                <w:rFonts w:ascii="宋体" w:hAnsi="宋体" w:cs="宋体"/>
                <w:color w:val="000000"/>
                <w:sz w:val="24"/>
                <w:szCs w:val="24"/>
              </w:rPr>
            </w:r>
            <w:r/>
          </w:p>
        </w:tc>
      </w:tr>
      <w:tr>
        <w:trPr>
          <w:cantSplit/>
        </w:trPr>
        <w:tc>
          <w:tcPr>
            <w:tcW w:w="749" w:type="dxa"/>
            <w:vAlign w:val="center"/>
            <w:vMerge w:val="restart"/>
            <w:textDirection w:val="lrTb"/>
            <w:noWrap w:val="false"/>
          </w:tcPr>
          <w:p>
            <w:pPr>
              <w:pStyle w:val="784"/>
              <w:jc w:val="center"/>
              <w:spacing w:line="240" w:lineRule="exact"/>
              <w:rPr>
                <w:rFonts w:ascii="宋体" w:hAnsi="宋体" w:cs="宋体"/>
                <w:color w:val="000000"/>
              </w:rPr>
            </w:pPr>
            <w:r>
              <w:rPr>
                <w:rFonts w:hint="eastAsia" w:ascii="宋体" w:hAnsi="宋体" w:cs="宋体"/>
                <w:color w:val="000000"/>
              </w:rPr>
              <w:t xml:space="preserve">绿地养护</w:t>
            </w:r>
            <w:r>
              <w:rPr>
                <w:rFonts w:ascii="宋体" w:hAnsi="宋体" w:cs="宋体"/>
                <w:color w:val="000000"/>
              </w:rPr>
            </w:r>
            <w:r/>
          </w:p>
        </w:tc>
        <w:tc>
          <w:tcPr>
            <w:tcW w:w="4780" w:type="dxa"/>
            <w:vAlign w:val="center"/>
            <w:textDirection w:val="lrTb"/>
            <w:noWrap w:val="false"/>
          </w:tcPr>
          <w:p>
            <w:pPr>
              <w:pStyle w:val="784"/>
              <w:spacing w:line="240" w:lineRule="exact"/>
              <w:rPr>
                <w:rFonts w:ascii="宋体" w:hAnsi="宋体" w:cs="宋体"/>
                <w:color w:val="000000"/>
              </w:rPr>
            </w:pPr>
            <w:r>
              <w:rPr>
                <w:rFonts w:hint="eastAsia" w:ascii="宋体" w:hAnsi="宋体" w:cs="宋体"/>
                <w:color w:val="000000"/>
              </w:rPr>
              <w:t xml:space="preserve">根据不同树种习性，景观配置要求适时修剪，花灌木内膛小枝应适量疏剪，强壮枝应适当短截，下垂细弱枝及地表萌生的地蘖应彻底疏除，当年生枝条开花灌</w:t>
            </w:r>
            <w:r>
              <w:rPr>
                <w:rFonts w:hint="eastAsia" w:ascii="宋体" w:hAnsi="宋体" w:cs="宋体"/>
                <w:color w:val="000000"/>
              </w:rPr>
              <w:t xml:space="preserve">木，如紫薇、木槿、月季、珍珠梅等，休眠期修剪时，为控制树木高度，对于生长健壮枝条应在保留3-5个芽处短截，促发新枝。1年可数次开花灌木，如月季、珍珠梅、紫薇等，花落后应及时剪去残花，促使再次开花；次年生枝条开花的灌木，如樱花、碧桃、榆叶梅、连翘、紫珠、丁香、黄刺玫等，休眠期适当整形修剪，生长季花落后10-15天将已开花枝条进行中或重短截，疏剪过密枝，以利来年促生健壮新枝；多年生枝条开花灌木，如紫荆、贴梗海棠等，应注意培育和保护老枝，剪除干扰树型并影响通风透光的过密枝、弱枝、枯枝或病虫枝。无明显病虫为害症状。</w:t>
            </w:r>
            <w:r>
              <w:rPr>
                <w:rFonts w:ascii="宋体" w:hAnsi="宋体" w:cs="宋体"/>
                <w:color w:val="000000"/>
              </w:rPr>
            </w:r>
            <w:r/>
          </w:p>
          <w:p>
            <w:pPr>
              <w:pStyle w:val="784"/>
              <w:spacing w:line="240" w:lineRule="exact"/>
              <w:rPr>
                <w:rFonts w:ascii="宋体" w:hAnsi="宋体" w:cs="宋体"/>
                <w:color w:val="000000"/>
              </w:rPr>
            </w:pPr>
            <w:r>
              <w:rPr>
                <w:rFonts w:hint="eastAsia" w:ascii="宋体" w:hAnsi="宋体" w:cs="宋体"/>
                <w:color w:val="000000"/>
              </w:rPr>
              <w:t xml:space="preserve">绿篱、球类等的修剪应做到轮廓清晰，线条整齐，顶面平整，高度一致，新生萌蘖枝条不高于整体10cm，侧面上下垂直或上窄下宽。每年整形修剪不少于4次。无明显病虫为害症状。</w:t>
            </w:r>
            <w:r>
              <w:rPr>
                <w:rFonts w:ascii="宋体" w:hAnsi="宋体" w:cs="宋体"/>
                <w:color w:val="000000"/>
              </w:rPr>
            </w:r>
            <w:r/>
          </w:p>
        </w:tc>
        <w:tc>
          <w:tcPr>
            <w:tcW w:w="4342" w:type="dxa"/>
            <w:vAlign w:val="center"/>
            <w:textDirection w:val="lrTb"/>
            <w:noWrap w:val="false"/>
          </w:tcPr>
          <w:p>
            <w:pPr>
              <w:pStyle w:val="784"/>
              <w:spacing w:line="240" w:lineRule="exact"/>
              <w:rPr>
                <w:rFonts w:ascii="宋体" w:hAnsi="宋体" w:cs="宋体"/>
                <w:color w:val="000000"/>
              </w:rPr>
            </w:pPr>
            <w:r>
              <w:rPr>
                <w:rFonts w:hint="eastAsia" w:ascii="宋体" w:hAnsi="宋体" w:cs="宋体"/>
                <w:color w:val="000000"/>
              </w:rPr>
              <w:t xml:space="preserve">未及时修剪，每处扣2分，未达到要求的每株（平方）扣1分；出现明显病虫害症状（病虫害被害株率≥2%），每处扣2分</w:t>
            </w:r>
            <w:r>
              <w:rPr>
                <w:rFonts w:ascii="宋体" w:hAnsi="宋体" w:cs="宋体"/>
                <w:color w:val="000000"/>
              </w:rPr>
            </w:r>
            <w:r/>
          </w:p>
        </w:tc>
        <w:tc>
          <w:tcPr>
            <w:tcW w:w="598" w:type="dxa"/>
            <w:vAlign w:val="center"/>
            <w:textDirection w:val="lrTb"/>
            <w:noWrap w:val="false"/>
          </w:tcPr>
          <w:p>
            <w:pPr>
              <w:pStyle w:val="784"/>
              <w:spacing w:line="240" w:lineRule="exact"/>
              <w:rPr>
                <w:rFonts w:ascii="宋体" w:hAnsi="宋体" w:cs="宋体"/>
                <w:color w:val="000000"/>
                <w:sz w:val="24"/>
                <w:szCs w:val="24"/>
              </w:rPr>
            </w:pPr>
            <w:r>
              <w:rPr>
                <w:rFonts w:ascii="宋体" w:hAnsi="宋体" w:cs="宋体"/>
                <w:color w:val="000000"/>
                <w:sz w:val="24"/>
                <w:szCs w:val="24"/>
              </w:rPr>
            </w:r>
            <w:r/>
          </w:p>
        </w:tc>
      </w:tr>
      <w:tr>
        <w:trPr>
          <w:cantSplit/>
        </w:trPr>
        <w:tc>
          <w:tcPr>
            <w:tcW w:w="749" w:type="dxa"/>
            <w:vAlign w:val="center"/>
            <w:vMerge w:val="continue"/>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c>
          <w:tcPr>
            <w:tcW w:w="4780" w:type="dxa"/>
            <w:vAlign w:val="center"/>
            <w:textDirection w:val="lrTb"/>
            <w:noWrap w:val="false"/>
          </w:tcPr>
          <w:p>
            <w:pPr>
              <w:pStyle w:val="784"/>
              <w:spacing w:line="240" w:lineRule="exact"/>
              <w:rPr>
                <w:rFonts w:ascii="宋体" w:hAnsi="宋体" w:cs="宋体"/>
                <w:color w:val="000000"/>
              </w:rPr>
            </w:pPr>
            <w:r>
              <w:rPr>
                <w:rFonts w:hint="eastAsia" w:ascii="宋体" w:hAnsi="宋体" w:cs="宋体"/>
                <w:color w:val="000000"/>
              </w:rPr>
              <w:t xml:space="preserve">绿地内、树池内无明显砖瓦石块，无堆土，无杂草；游园、广场园路及时清扫，无积土，无积水，无积雪（雨雪后二日内）；铺装路面无杂草；无明显病虫为害症状。</w:t>
            </w:r>
            <w:r>
              <w:rPr>
                <w:rFonts w:ascii="宋体" w:hAnsi="宋体" w:cs="宋体"/>
                <w:color w:val="000000"/>
              </w:rPr>
            </w:r>
            <w:r/>
          </w:p>
        </w:tc>
        <w:tc>
          <w:tcPr>
            <w:tcW w:w="4342" w:type="dxa"/>
            <w:vAlign w:val="center"/>
            <w:textDirection w:val="lrTb"/>
            <w:noWrap w:val="false"/>
          </w:tcPr>
          <w:p>
            <w:pPr>
              <w:pStyle w:val="784"/>
              <w:spacing w:line="240" w:lineRule="exact"/>
              <w:rPr>
                <w:rFonts w:ascii="宋体" w:hAnsi="宋体" w:cs="宋体"/>
                <w:color w:val="000000"/>
              </w:rPr>
            </w:pPr>
            <w:r>
              <w:rPr>
                <w:rFonts w:hint="eastAsia" w:ascii="宋体" w:hAnsi="宋体" w:cs="宋体"/>
                <w:color w:val="000000"/>
              </w:rPr>
              <w:t xml:space="preserve">绿地内、树池内有明显砖瓦石块、抛弃物、堆土，每1处扣1分；园路未及时清扫，有积土、积水、积雪（雨雪后二日内），每平方米扣1分。铺装路面有杂草，每处扣1分,绿地内有明显杂草，杂树每处扣2分，有明显病虫害症状，每路段扣5分。绿地水面有漂浮物每处扣2分。</w:t>
            </w:r>
            <w:r>
              <w:rPr>
                <w:rFonts w:ascii="宋体" w:hAnsi="宋体" w:cs="宋体"/>
                <w:color w:val="000000"/>
              </w:rPr>
            </w:r>
            <w:r/>
          </w:p>
        </w:tc>
        <w:tc>
          <w:tcPr>
            <w:tcW w:w="598" w:type="dxa"/>
            <w:vAlign w:val="center"/>
            <w:textDirection w:val="lrTb"/>
            <w:noWrap w:val="false"/>
          </w:tcPr>
          <w:p>
            <w:pPr>
              <w:pStyle w:val="784"/>
              <w:spacing w:line="240" w:lineRule="exact"/>
              <w:rPr>
                <w:rFonts w:ascii="宋体" w:hAnsi="宋体" w:cs="宋体"/>
                <w:color w:val="000000"/>
                <w:sz w:val="24"/>
                <w:szCs w:val="24"/>
              </w:rPr>
            </w:pPr>
            <w:r>
              <w:rPr>
                <w:rFonts w:ascii="宋体" w:hAnsi="宋体" w:cs="宋体"/>
                <w:color w:val="000000"/>
                <w:sz w:val="24"/>
                <w:szCs w:val="24"/>
              </w:rPr>
            </w:r>
            <w:r/>
          </w:p>
        </w:tc>
      </w:tr>
      <w:tr>
        <w:trPr/>
        <w:tc>
          <w:tcPr>
            <w:tcW w:w="749" w:type="dxa"/>
            <w:vAlign w:val="center"/>
            <w:textDirection w:val="lrTb"/>
            <w:noWrap w:val="false"/>
          </w:tcPr>
          <w:p>
            <w:pPr>
              <w:pStyle w:val="784"/>
              <w:jc w:val="center"/>
              <w:spacing w:line="240" w:lineRule="exact"/>
              <w:rPr>
                <w:rFonts w:ascii="宋体" w:hAnsi="宋体" w:cs="宋体"/>
                <w:color w:val="000000"/>
              </w:rPr>
            </w:pPr>
            <w:r>
              <w:rPr>
                <w:rFonts w:hint="eastAsia" w:ascii="宋体" w:hAnsi="宋体" w:cs="宋体"/>
                <w:color w:val="000000"/>
              </w:rPr>
              <w:t xml:space="preserve">草坪养护</w:t>
            </w:r>
            <w:r>
              <w:rPr>
                <w:rFonts w:ascii="宋体" w:hAnsi="宋体" w:cs="宋体"/>
                <w:color w:val="000000"/>
              </w:rPr>
            </w:r>
            <w:r/>
          </w:p>
        </w:tc>
        <w:tc>
          <w:tcPr>
            <w:tcW w:w="4780" w:type="dxa"/>
            <w:vAlign w:val="center"/>
            <w:textDirection w:val="lrTb"/>
            <w:noWrap w:val="false"/>
          </w:tcPr>
          <w:p>
            <w:pPr>
              <w:pStyle w:val="784"/>
              <w:spacing w:line="240" w:lineRule="exact"/>
              <w:rPr>
                <w:rFonts w:ascii="宋体" w:hAnsi="宋体" w:cs="宋体"/>
                <w:b/>
                <w:color w:val="000000"/>
              </w:rPr>
            </w:pPr>
            <w:r>
              <w:rPr>
                <w:rFonts w:hint="eastAsia" w:ascii="宋体" w:hAnsi="宋体" w:cs="宋体"/>
                <w:color w:val="000000"/>
              </w:rPr>
              <w:t xml:space="preserve">草坪生长茂盛，无秃斑、无明显杂草；草坪适时修剪（暖季草坪高度保持在10CM以下，冷季草坪保持在12CM以下），无明显病虫为害症状，修剪及时，水肥适当；草坪覆盖率不低于95%，对绿地内与草坪交接处要进行切边，保持线条流畅清晰。无明显病虫为害症状。</w:t>
            </w:r>
            <w:r>
              <w:rPr>
                <w:rFonts w:ascii="宋体" w:hAnsi="宋体" w:cs="宋体"/>
                <w:b/>
                <w:color w:val="000000"/>
              </w:rPr>
            </w:r>
            <w:r/>
          </w:p>
        </w:tc>
        <w:tc>
          <w:tcPr>
            <w:tcW w:w="4342" w:type="dxa"/>
            <w:vAlign w:val="center"/>
            <w:textDirection w:val="lrTb"/>
            <w:noWrap w:val="false"/>
          </w:tcPr>
          <w:p>
            <w:pPr>
              <w:pStyle w:val="784"/>
              <w:spacing w:line="240" w:lineRule="exact"/>
              <w:rPr>
                <w:rFonts w:ascii="宋体" w:hAnsi="宋体" w:cs="宋体"/>
                <w:color w:val="000000"/>
              </w:rPr>
            </w:pPr>
            <w:r>
              <w:rPr>
                <w:rFonts w:hint="eastAsia" w:ascii="宋体" w:hAnsi="宋体" w:cs="宋体"/>
                <w:color w:val="000000"/>
              </w:rPr>
              <w:t xml:space="preserve">草坪秃斑小于5㎡，每处扣1分，大于5㎡，每处扣2分；有明显杂草，每处扣2分；草坪未及时修剪或修剪不达标准,扣5分;病虫害防治不及时(出现明显病虫为害症状)，每处扣1分;草坪覆盖率低于95%，自行补植,未补植的,每10M</w:t>
            </w:r>
            <w:r>
              <w:rPr>
                <w:rFonts w:hint="eastAsia" w:ascii="宋体" w:hAnsi="宋体" w:cs="宋体"/>
                <w:color w:val="000000"/>
                <w:vertAlign w:val="superscript"/>
              </w:rPr>
              <w:t xml:space="preserve">2</w:t>
            </w:r>
            <w:r>
              <w:rPr>
                <w:rFonts w:hint="eastAsia" w:ascii="宋体" w:hAnsi="宋体" w:cs="宋体"/>
                <w:color w:val="000000"/>
              </w:rPr>
              <w:t xml:space="preserve">扣1分。未切边的每处扣2分，边缘不流畅的每处扣1分</w:t>
            </w:r>
            <w:r>
              <w:rPr>
                <w:rFonts w:ascii="宋体" w:hAnsi="宋体" w:cs="宋体"/>
                <w:color w:val="000000"/>
              </w:rPr>
            </w:r>
            <w:r/>
          </w:p>
        </w:tc>
        <w:tc>
          <w:tcPr>
            <w:tcW w:w="598" w:type="dxa"/>
            <w:vAlign w:val="center"/>
            <w:textDirection w:val="lrTb"/>
            <w:noWrap w:val="false"/>
          </w:tcPr>
          <w:p>
            <w:pPr>
              <w:pStyle w:val="784"/>
              <w:spacing w:line="240" w:lineRule="exact"/>
              <w:rPr>
                <w:rFonts w:ascii="宋体" w:hAnsi="宋体" w:cs="宋体"/>
                <w:color w:val="000000"/>
                <w:sz w:val="24"/>
                <w:szCs w:val="24"/>
              </w:rPr>
            </w:pPr>
            <w:r>
              <w:rPr>
                <w:rFonts w:ascii="宋体" w:hAnsi="宋体" w:cs="宋体"/>
                <w:color w:val="000000"/>
                <w:sz w:val="24"/>
                <w:szCs w:val="24"/>
              </w:rPr>
            </w:r>
            <w:r/>
          </w:p>
        </w:tc>
      </w:tr>
      <w:tr>
        <w:trPr/>
        <w:tc>
          <w:tcPr>
            <w:tcW w:w="749" w:type="dxa"/>
            <w:vAlign w:val="center"/>
            <w:textDirection w:val="lrTb"/>
            <w:noWrap w:val="false"/>
          </w:tcPr>
          <w:p>
            <w:pPr>
              <w:pStyle w:val="784"/>
              <w:jc w:val="center"/>
              <w:spacing w:line="240" w:lineRule="exact"/>
              <w:rPr>
                <w:rFonts w:ascii="宋体" w:hAnsi="宋体" w:cs="宋体"/>
                <w:color w:val="000000"/>
              </w:rPr>
            </w:pPr>
            <w:r>
              <w:rPr>
                <w:rFonts w:hint="eastAsia" w:ascii="宋体" w:hAnsi="宋体" w:cs="宋体"/>
                <w:color w:val="000000"/>
              </w:rPr>
              <w:t xml:space="preserve">黑麦草加播</w:t>
            </w:r>
            <w:r>
              <w:rPr>
                <w:rFonts w:ascii="宋体" w:hAnsi="宋体" w:cs="宋体"/>
                <w:color w:val="000000"/>
              </w:rPr>
            </w:r>
            <w:r/>
          </w:p>
        </w:tc>
        <w:tc>
          <w:tcPr>
            <w:tcW w:w="4780" w:type="dxa"/>
            <w:vAlign w:val="center"/>
            <w:textDirection w:val="lrTb"/>
            <w:noWrap w:val="false"/>
          </w:tcPr>
          <w:p>
            <w:pPr>
              <w:pStyle w:val="784"/>
              <w:spacing w:line="240" w:lineRule="exact"/>
              <w:rPr>
                <w:rFonts w:ascii="宋体" w:hAnsi="宋体" w:cs="宋体"/>
                <w:color w:val="000000"/>
              </w:rPr>
            </w:pPr>
            <w:r>
              <w:rPr>
                <w:rFonts w:hint="eastAsia" w:ascii="宋体" w:hAnsi="宋体" w:cs="宋体"/>
                <w:color w:val="000000"/>
              </w:rPr>
              <w:t xml:space="preserve">每年9月底前完成黑麦草播种并及时浇水，确保出芽率要达到98%以上。11月上旬上报黑麦草播种报验单、及图片资料。</w:t>
            </w:r>
            <w:r>
              <w:rPr>
                <w:rFonts w:ascii="宋体" w:hAnsi="宋体" w:cs="宋体"/>
                <w:color w:val="000000"/>
              </w:rPr>
            </w:r>
            <w:r/>
          </w:p>
        </w:tc>
        <w:tc>
          <w:tcPr>
            <w:tcW w:w="4342" w:type="dxa"/>
            <w:vAlign w:val="center"/>
            <w:textDirection w:val="lrTb"/>
            <w:noWrap w:val="false"/>
          </w:tcPr>
          <w:p>
            <w:pPr>
              <w:pStyle w:val="784"/>
              <w:spacing w:line="240" w:lineRule="exact"/>
              <w:rPr>
                <w:rFonts w:ascii="宋体" w:hAnsi="宋体" w:cs="宋体"/>
                <w:color w:val="000000"/>
              </w:rPr>
            </w:pPr>
            <w:r>
              <w:rPr>
                <w:rFonts w:hint="eastAsia" w:ascii="宋体" w:hAnsi="宋体" w:cs="宋体"/>
                <w:color w:val="000000"/>
              </w:rPr>
              <w:t xml:space="preserve">黑麦草考核参照淮园发〔2016〕50号&lt;关于进一步规范绿化养护及审批等制度的通知&gt;</w:t>
            </w:r>
            <w:r>
              <w:rPr>
                <w:rFonts w:ascii="宋体" w:hAnsi="宋体" w:cs="宋体"/>
                <w:color w:val="000000"/>
              </w:rPr>
            </w:r>
            <w:r/>
          </w:p>
        </w:tc>
        <w:tc>
          <w:tcPr>
            <w:tcW w:w="598" w:type="dxa"/>
            <w:vAlign w:val="center"/>
            <w:textDirection w:val="lrTb"/>
            <w:noWrap w:val="false"/>
          </w:tcPr>
          <w:p>
            <w:pPr>
              <w:pStyle w:val="784"/>
              <w:spacing w:line="240" w:lineRule="exact"/>
              <w:rPr>
                <w:rFonts w:ascii="宋体" w:hAnsi="宋体" w:cs="宋体"/>
                <w:color w:val="000000"/>
                <w:sz w:val="24"/>
                <w:szCs w:val="24"/>
              </w:rPr>
            </w:pPr>
            <w:r>
              <w:rPr>
                <w:rFonts w:ascii="宋体" w:hAnsi="宋体" w:cs="宋体"/>
                <w:color w:val="000000"/>
                <w:sz w:val="24"/>
                <w:szCs w:val="24"/>
              </w:rPr>
            </w:r>
            <w:r/>
          </w:p>
        </w:tc>
      </w:tr>
      <w:tr>
        <w:trPr/>
        <w:tc>
          <w:tcPr>
            <w:tcW w:w="749" w:type="dxa"/>
            <w:vAlign w:val="center"/>
            <w:textDirection w:val="lrTb"/>
            <w:noWrap w:val="false"/>
          </w:tcPr>
          <w:p>
            <w:pPr>
              <w:pStyle w:val="784"/>
              <w:jc w:val="center"/>
              <w:spacing w:line="240" w:lineRule="exact"/>
              <w:rPr>
                <w:rFonts w:ascii="宋体" w:hAnsi="宋体" w:cs="宋体"/>
                <w:color w:val="000000"/>
              </w:rPr>
            </w:pPr>
            <w:r>
              <w:rPr>
                <w:rFonts w:hint="eastAsia" w:ascii="宋体" w:hAnsi="宋体" w:cs="宋体"/>
                <w:color w:val="000000"/>
              </w:rPr>
              <w:t xml:space="preserve">地被养护</w:t>
            </w:r>
            <w:r>
              <w:rPr>
                <w:rFonts w:ascii="宋体" w:hAnsi="宋体" w:cs="宋体"/>
                <w:color w:val="000000"/>
              </w:rPr>
            </w:r>
            <w:r/>
          </w:p>
        </w:tc>
        <w:tc>
          <w:tcPr>
            <w:tcW w:w="4780" w:type="dxa"/>
            <w:vAlign w:val="center"/>
            <w:textDirection w:val="lrTb"/>
            <w:noWrap w:val="false"/>
          </w:tcPr>
          <w:p>
            <w:pPr>
              <w:pStyle w:val="784"/>
              <w:spacing w:line="240" w:lineRule="exact"/>
              <w:rPr>
                <w:rFonts w:ascii="宋体" w:hAnsi="宋体" w:cs="宋体"/>
                <w:color w:val="000000"/>
              </w:rPr>
            </w:pPr>
            <w:r>
              <w:rPr>
                <w:rFonts w:hint="eastAsia" w:ascii="宋体" w:hAnsi="宋体" w:cs="宋体"/>
                <w:color w:val="000000"/>
              </w:rPr>
              <w:t xml:space="preserve">地被生长茂盛，无明显病虫为害症状。无杂草、藤蔓缠绕；适时修剪，适时浇水，每年至少进行两次施肥（春施追肥，冬施基肥）；缺株及时补植。分别按一、二、三级养护标准要求，进行叶面喷水除尘，浇水抗旱。</w:t>
            </w:r>
            <w:r>
              <w:rPr>
                <w:rFonts w:ascii="宋体" w:hAnsi="宋体" w:cs="宋体"/>
                <w:color w:val="000000"/>
              </w:rPr>
            </w:r>
            <w:r/>
          </w:p>
        </w:tc>
        <w:tc>
          <w:tcPr>
            <w:tcW w:w="4342" w:type="dxa"/>
            <w:vAlign w:val="center"/>
            <w:textDirection w:val="lrTb"/>
            <w:noWrap w:val="false"/>
          </w:tcPr>
          <w:p>
            <w:pPr>
              <w:pStyle w:val="784"/>
              <w:spacing w:line="240" w:lineRule="exact"/>
              <w:rPr>
                <w:rFonts w:ascii="宋体" w:hAnsi="宋体" w:cs="宋体"/>
                <w:color w:val="000000"/>
              </w:rPr>
            </w:pPr>
            <w:r>
              <w:rPr>
                <w:rFonts w:hint="eastAsia" w:ascii="宋体" w:hAnsi="宋体" w:cs="宋体"/>
                <w:color w:val="000000"/>
              </w:rPr>
              <w:t xml:space="preserve">地被修剪不及时，每处扣2分；出现明显病虫为害症状，每路段扣5分。有杂草、藤蔓缠绕，每处扣2分；未及时浇水，出现干旱现象的，每路段扣3分；施肥不到位的，每路段扣3分；未按要求进行叶面除尘，叶面积尘较多的，每路段扣5分。</w:t>
            </w:r>
            <w:r>
              <w:rPr>
                <w:rFonts w:ascii="宋体" w:hAnsi="宋体" w:cs="宋体"/>
                <w:color w:val="000000"/>
              </w:rPr>
            </w:r>
            <w:r/>
          </w:p>
        </w:tc>
        <w:tc>
          <w:tcPr>
            <w:tcW w:w="598" w:type="dxa"/>
            <w:vAlign w:val="center"/>
            <w:textDirection w:val="lrTb"/>
            <w:noWrap w:val="false"/>
          </w:tcPr>
          <w:p>
            <w:pPr>
              <w:pStyle w:val="784"/>
              <w:spacing w:line="240" w:lineRule="exact"/>
              <w:rPr>
                <w:rFonts w:ascii="宋体" w:hAnsi="宋体" w:cs="宋体"/>
                <w:color w:val="000000"/>
                <w:sz w:val="24"/>
                <w:szCs w:val="24"/>
              </w:rPr>
            </w:pPr>
            <w:r>
              <w:rPr>
                <w:rFonts w:ascii="宋体" w:hAnsi="宋体" w:cs="宋体"/>
                <w:color w:val="000000"/>
                <w:sz w:val="24"/>
                <w:szCs w:val="24"/>
              </w:rPr>
            </w:r>
            <w:r/>
          </w:p>
        </w:tc>
      </w:tr>
      <w:tr>
        <w:trPr/>
        <w:tc>
          <w:tcPr>
            <w:tcW w:w="749" w:type="dxa"/>
            <w:vAlign w:val="center"/>
            <w:textDirection w:val="lrTb"/>
            <w:noWrap w:val="false"/>
          </w:tcPr>
          <w:p>
            <w:pPr>
              <w:pStyle w:val="784"/>
              <w:jc w:val="center"/>
              <w:spacing w:line="240" w:lineRule="exact"/>
              <w:rPr>
                <w:rFonts w:ascii="宋体" w:hAnsi="宋体" w:cs="宋体"/>
                <w:color w:val="000000"/>
              </w:rPr>
            </w:pPr>
            <w:r>
              <w:rPr>
                <w:rFonts w:hint="eastAsia" w:ascii="宋体" w:hAnsi="宋体" w:cs="宋体"/>
                <w:color w:val="000000"/>
              </w:rPr>
              <w:t xml:space="preserve">树木养护</w:t>
            </w:r>
            <w:r>
              <w:rPr>
                <w:rFonts w:ascii="宋体" w:hAnsi="宋体" w:cs="宋体"/>
                <w:color w:val="000000"/>
              </w:rPr>
            </w:r>
            <w:r/>
          </w:p>
        </w:tc>
        <w:tc>
          <w:tcPr>
            <w:tcW w:w="4780" w:type="dxa"/>
            <w:vAlign w:val="center"/>
            <w:textDirection w:val="lrTb"/>
            <w:noWrap w:val="false"/>
          </w:tcPr>
          <w:p>
            <w:pPr>
              <w:pStyle w:val="784"/>
              <w:jc w:val="left"/>
              <w:spacing w:line="240" w:lineRule="exact"/>
              <w:widowControl/>
              <w:rPr>
                <w:rFonts w:ascii="宋体" w:hAnsi="宋体" w:cs="宋体"/>
                <w:color w:val="000000"/>
              </w:rPr>
            </w:pPr>
            <w:r>
              <w:rPr>
                <w:rFonts w:hint="eastAsia" w:ascii="宋体" w:hAnsi="宋体" w:cs="宋体"/>
                <w:color w:val="000000"/>
              </w:rPr>
              <w:t xml:space="preserve">树木生长健壮、旺盛；无枯死枝、病虫枝；树根无萌蘖，树干无藤物缠绕，树梢无悬挂物；无明显病虫为害症状；按树木生长规律和要求施肥；死树枯枝及时清理；</w:t>
            </w:r>
            <w:r>
              <w:rPr>
                <w:rFonts w:ascii="宋体" w:hAnsi="宋体" w:cs="宋体"/>
                <w:color w:val="000000"/>
              </w:rPr>
            </w:r>
            <w:r/>
          </w:p>
          <w:p>
            <w:pPr>
              <w:pStyle w:val="784"/>
              <w:spacing w:line="240" w:lineRule="exact"/>
              <w:rPr>
                <w:rFonts w:ascii="宋体" w:hAnsi="宋体" w:cs="宋体"/>
                <w:color w:val="000000"/>
              </w:rPr>
            </w:pPr>
            <w:r>
              <w:rPr>
                <w:rFonts w:hint="eastAsia" w:ascii="宋体" w:hAnsi="宋体" w:cs="宋体"/>
                <w:color w:val="000000"/>
              </w:rPr>
              <w:t xml:space="preserve">行道树：及时抹芽，法桐一级分枝上无萌条；及时扶正倾斜树木，12CM以上倾斜树木冬春季集中扶正。每年修剪内膛枝、下垂枝、平行枝等不少于3次。树木根部草坪及时切边。发现树洞及时修补，防止腐朽进一步扩大。</w:t>
            </w:r>
            <w:r>
              <w:rPr>
                <w:rFonts w:ascii="宋体" w:hAnsi="宋体" w:cs="宋体"/>
                <w:color w:val="000000"/>
              </w:rPr>
            </w:r>
            <w:r/>
          </w:p>
        </w:tc>
        <w:tc>
          <w:tcPr>
            <w:tcW w:w="4342" w:type="dxa"/>
            <w:vAlign w:val="center"/>
            <w:textDirection w:val="lrTb"/>
            <w:noWrap w:val="false"/>
          </w:tcPr>
          <w:p>
            <w:pPr>
              <w:pStyle w:val="784"/>
              <w:spacing w:line="240" w:lineRule="exact"/>
              <w:rPr>
                <w:rFonts w:ascii="宋体" w:hAnsi="宋体" w:cs="宋体"/>
                <w:color w:val="000000"/>
              </w:rPr>
            </w:pPr>
            <w:r>
              <w:rPr>
                <w:rFonts w:hint="eastAsia" w:ascii="宋体" w:hAnsi="宋体" w:cs="宋体"/>
                <w:color w:val="000000"/>
              </w:rPr>
              <w:t xml:space="preserve">未及时清理萌蘖、藤物、悬挂物、禁锢物，每株扣1分,未按要求修剪内膛枝、下垂枝、病虫枝，每株扣0.5分；倾斜树木未及时扶正，每株扣0.5分。树木出现明显病虫危害，每株扣2分。抹芽不及时，每株扣0.5分。树洞未及时修补的，每株扣2分。死树未及时清除的，每株扣2分。有枯枝未及时清除的，每株扣0.5分。树木根部草坪长满未切边的，每株扣2分，切边不符合要求的，扣1分。</w:t>
            </w:r>
            <w:r>
              <w:rPr>
                <w:rFonts w:ascii="宋体" w:hAnsi="宋体" w:cs="宋体"/>
                <w:color w:val="000000"/>
              </w:rPr>
            </w:r>
            <w:r/>
          </w:p>
        </w:tc>
        <w:tc>
          <w:tcPr>
            <w:tcW w:w="598" w:type="dxa"/>
            <w:vAlign w:val="center"/>
            <w:textDirection w:val="lrTb"/>
            <w:noWrap w:val="false"/>
          </w:tcPr>
          <w:p>
            <w:pPr>
              <w:pStyle w:val="784"/>
              <w:spacing w:line="240" w:lineRule="exact"/>
              <w:rPr>
                <w:rFonts w:ascii="宋体" w:hAnsi="宋体" w:cs="宋体"/>
                <w:color w:val="000000"/>
                <w:sz w:val="24"/>
                <w:szCs w:val="24"/>
              </w:rPr>
            </w:pPr>
            <w:r>
              <w:rPr>
                <w:rFonts w:ascii="宋体" w:hAnsi="宋体" w:cs="宋体"/>
                <w:color w:val="000000"/>
                <w:sz w:val="24"/>
                <w:szCs w:val="24"/>
              </w:rPr>
            </w:r>
            <w:r/>
          </w:p>
        </w:tc>
      </w:tr>
      <w:tr>
        <w:trPr/>
        <w:tc>
          <w:tcPr>
            <w:tcW w:w="749" w:type="dxa"/>
            <w:vAlign w:val="center"/>
            <w:textDirection w:val="lrTb"/>
            <w:noWrap w:val="false"/>
          </w:tcPr>
          <w:p>
            <w:pPr>
              <w:pStyle w:val="784"/>
              <w:jc w:val="center"/>
              <w:spacing w:line="240" w:lineRule="exact"/>
              <w:rPr>
                <w:rFonts w:ascii="宋体" w:hAnsi="宋体" w:cs="宋体"/>
                <w:color w:val="000000"/>
              </w:rPr>
            </w:pPr>
            <w:r>
              <w:rPr>
                <w:rFonts w:hint="eastAsia" w:ascii="宋体" w:hAnsi="宋体" w:cs="宋体"/>
                <w:color w:val="000000"/>
              </w:rPr>
              <w:t xml:space="preserve">涂白、裹干</w:t>
            </w:r>
            <w:r>
              <w:rPr>
                <w:rFonts w:ascii="宋体" w:hAnsi="宋体" w:cs="宋体"/>
                <w:color w:val="000000"/>
              </w:rPr>
            </w:r>
            <w:r/>
          </w:p>
        </w:tc>
        <w:tc>
          <w:tcPr>
            <w:tcW w:w="4780" w:type="dxa"/>
            <w:vAlign w:val="center"/>
            <w:textDirection w:val="lrTb"/>
            <w:noWrap w:val="false"/>
          </w:tcPr>
          <w:p>
            <w:pPr>
              <w:pStyle w:val="784"/>
              <w:spacing w:line="240" w:lineRule="exact"/>
              <w:rPr>
                <w:rFonts w:ascii="宋体" w:hAnsi="宋体" w:cs="宋体"/>
                <w:color w:val="000000"/>
              </w:rPr>
            </w:pPr>
            <w:r>
              <w:rPr>
                <w:rFonts w:hint="eastAsia" w:ascii="宋体" w:hAnsi="宋体" w:cs="宋体"/>
                <w:color w:val="000000"/>
              </w:rPr>
              <w:t xml:space="preserve">每年11月初开始对乔灌木进行涂白裹干，树木涂白要求高度整齐一致，乔木及行道树涂白高度在1.3米左右，灌木涂白高度在1米左右，涂白后地面整洁干净。树木裹干应在树木主杆包裹保温材料后用黑色薄膜包裹。</w:t>
            </w:r>
            <w:r>
              <w:rPr>
                <w:rFonts w:ascii="宋体" w:hAnsi="宋体" w:cs="宋体"/>
                <w:color w:val="000000"/>
              </w:rPr>
            </w:r>
            <w:r/>
          </w:p>
        </w:tc>
        <w:tc>
          <w:tcPr>
            <w:tcW w:w="4342" w:type="dxa"/>
            <w:vAlign w:val="center"/>
            <w:textDirection w:val="lrTb"/>
            <w:noWrap w:val="false"/>
          </w:tcPr>
          <w:p>
            <w:pPr>
              <w:pStyle w:val="784"/>
              <w:spacing w:line="240" w:lineRule="exact"/>
              <w:rPr>
                <w:rFonts w:ascii="宋体" w:hAnsi="宋体" w:cs="宋体"/>
                <w:color w:val="000000"/>
              </w:rPr>
            </w:pPr>
            <w:r>
              <w:rPr>
                <w:rFonts w:hint="eastAsia" w:ascii="宋体" w:hAnsi="宋体" w:cs="宋体"/>
                <w:color w:val="000000"/>
              </w:rPr>
              <w:t xml:space="preserve">未按时间要求和质量要求进行涂白和裹干的每地段扣3分。</w:t>
            </w:r>
            <w:r>
              <w:rPr>
                <w:rFonts w:ascii="宋体" w:hAnsi="宋体" w:cs="宋体"/>
                <w:color w:val="000000"/>
              </w:rPr>
            </w:r>
            <w:r/>
          </w:p>
        </w:tc>
        <w:tc>
          <w:tcPr>
            <w:tcW w:w="598" w:type="dxa"/>
            <w:vAlign w:val="center"/>
            <w:textDirection w:val="lrTb"/>
            <w:noWrap w:val="false"/>
          </w:tcPr>
          <w:p>
            <w:pPr>
              <w:pStyle w:val="784"/>
              <w:spacing w:line="240" w:lineRule="exact"/>
              <w:rPr>
                <w:rFonts w:ascii="宋体" w:hAnsi="宋体" w:cs="宋体"/>
                <w:color w:val="000000"/>
                <w:sz w:val="24"/>
                <w:szCs w:val="24"/>
              </w:rPr>
            </w:pPr>
            <w:r>
              <w:rPr>
                <w:rFonts w:ascii="宋体" w:hAnsi="宋体" w:cs="宋体"/>
                <w:color w:val="000000"/>
                <w:sz w:val="24"/>
                <w:szCs w:val="24"/>
              </w:rPr>
            </w:r>
            <w:r/>
          </w:p>
        </w:tc>
      </w:tr>
      <w:tr>
        <w:trPr/>
        <w:tc>
          <w:tcPr>
            <w:tcW w:w="749" w:type="dxa"/>
            <w:vAlign w:val="center"/>
            <w:textDirection w:val="lrTb"/>
            <w:noWrap w:val="false"/>
          </w:tcPr>
          <w:p>
            <w:pPr>
              <w:pStyle w:val="784"/>
              <w:jc w:val="center"/>
              <w:spacing w:line="240" w:lineRule="exact"/>
              <w:rPr>
                <w:rFonts w:ascii="宋体" w:hAnsi="宋体" w:cs="宋体"/>
                <w:color w:val="000000"/>
              </w:rPr>
            </w:pPr>
            <w:r>
              <w:rPr>
                <w:rFonts w:hint="eastAsia" w:ascii="宋体" w:hAnsi="宋体" w:cs="宋体"/>
                <w:color w:val="000000"/>
              </w:rPr>
              <w:t xml:space="preserve">缺株补植</w:t>
            </w:r>
            <w:r>
              <w:rPr>
                <w:rFonts w:ascii="宋体" w:hAnsi="宋体" w:cs="宋体"/>
                <w:color w:val="000000"/>
              </w:rPr>
            </w:r>
            <w:r/>
          </w:p>
        </w:tc>
        <w:tc>
          <w:tcPr>
            <w:tcW w:w="4780" w:type="dxa"/>
            <w:vAlign w:val="center"/>
            <w:textDirection w:val="lrTb"/>
            <w:noWrap w:val="false"/>
          </w:tcPr>
          <w:p>
            <w:pPr>
              <w:pStyle w:val="784"/>
              <w:spacing w:line="240" w:lineRule="exact"/>
              <w:rPr>
                <w:rFonts w:ascii="宋体" w:hAnsi="宋体" w:cs="宋体"/>
                <w:color w:val="000000"/>
              </w:rPr>
            </w:pPr>
            <w:r>
              <w:rPr>
                <w:rFonts w:hint="eastAsia" w:ascii="宋体" w:hAnsi="宋体" w:cs="宋体"/>
                <w:color w:val="000000"/>
              </w:rPr>
              <w:t xml:space="preserve">树木、地被完好无缺。</w:t>
            </w:r>
            <w:r>
              <w:rPr>
                <w:rFonts w:ascii="宋体" w:hAnsi="宋体" w:cs="宋体"/>
                <w:color w:val="000000"/>
              </w:rPr>
            </w:r>
            <w:r/>
          </w:p>
        </w:tc>
        <w:tc>
          <w:tcPr>
            <w:tcW w:w="4342" w:type="dxa"/>
            <w:vAlign w:val="center"/>
            <w:textDirection w:val="lrTb"/>
            <w:noWrap w:val="false"/>
          </w:tcPr>
          <w:p>
            <w:pPr>
              <w:pStyle w:val="784"/>
              <w:spacing w:line="240" w:lineRule="exact"/>
              <w:rPr>
                <w:rFonts w:ascii="宋体" w:hAnsi="宋体" w:cs="宋体"/>
                <w:color w:val="000000"/>
              </w:rPr>
            </w:pPr>
            <w:r>
              <w:rPr>
                <w:rFonts w:hint="eastAsia" w:ascii="宋体" w:hAnsi="宋体" w:cs="宋体"/>
                <w:color w:val="000000"/>
              </w:rPr>
              <w:t xml:space="preserve">树木、地被缺株在7日内（高温和冰冻季节除外）未补齐的，树木每株扣1分；地被每平方米扣1分。</w:t>
            </w:r>
            <w:r>
              <w:rPr>
                <w:rFonts w:ascii="宋体" w:hAnsi="宋体" w:cs="宋体"/>
                <w:color w:val="000000"/>
              </w:rPr>
            </w:r>
            <w:r/>
          </w:p>
        </w:tc>
        <w:tc>
          <w:tcPr>
            <w:tcW w:w="598" w:type="dxa"/>
            <w:vAlign w:val="center"/>
            <w:textDirection w:val="lrTb"/>
            <w:noWrap w:val="false"/>
          </w:tcPr>
          <w:p>
            <w:pPr>
              <w:pStyle w:val="784"/>
              <w:spacing w:line="240" w:lineRule="exact"/>
              <w:rPr>
                <w:rFonts w:ascii="宋体" w:hAnsi="宋体" w:cs="宋体"/>
                <w:color w:val="000000"/>
                <w:sz w:val="24"/>
                <w:szCs w:val="24"/>
              </w:rPr>
            </w:pPr>
            <w:r>
              <w:rPr>
                <w:rFonts w:ascii="宋体" w:hAnsi="宋体" w:cs="宋体"/>
                <w:color w:val="000000"/>
                <w:sz w:val="24"/>
                <w:szCs w:val="24"/>
              </w:rPr>
            </w:r>
            <w:r/>
          </w:p>
        </w:tc>
      </w:tr>
      <w:tr>
        <w:trPr/>
        <w:tc>
          <w:tcPr>
            <w:tcW w:w="749" w:type="dxa"/>
            <w:vAlign w:val="center"/>
            <w:textDirection w:val="lrTb"/>
            <w:noWrap w:val="false"/>
          </w:tcPr>
          <w:p>
            <w:pPr>
              <w:pStyle w:val="784"/>
              <w:jc w:val="center"/>
              <w:spacing w:line="240" w:lineRule="exact"/>
              <w:rPr>
                <w:rFonts w:ascii="宋体" w:hAnsi="宋体" w:cs="宋体"/>
                <w:color w:val="000000"/>
              </w:rPr>
            </w:pPr>
            <w:r>
              <w:rPr>
                <w:rFonts w:hint="eastAsia" w:ascii="宋体" w:hAnsi="宋体" w:cs="宋体"/>
                <w:color w:val="000000"/>
              </w:rPr>
              <w:t xml:space="preserve">设施维护</w:t>
            </w:r>
            <w:r>
              <w:rPr>
                <w:rFonts w:ascii="宋体" w:hAnsi="宋体" w:cs="宋体"/>
                <w:color w:val="000000"/>
              </w:rPr>
            </w:r>
            <w:r/>
          </w:p>
        </w:tc>
        <w:tc>
          <w:tcPr>
            <w:tcW w:w="4780" w:type="dxa"/>
            <w:vAlign w:val="center"/>
            <w:textDirection w:val="lrTb"/>
            <w:noWrap w:val="false"/>
          </w:tcPr>
          <w:p>
            <w:pPr>
              <w:pStyle w:val="784"/>
              <w:spacing w:line="240" w:lineRule="exact"/>
              <w:rPr>
                <w:rFonts w:ascii="宋体" w:hAnsi="宋体" w:cs="宋体"/>
                <w:color w:val="000000"/>
              </w:rPr>
            </w:pPr>
            <w:r>
              <w:rPr>
                <w:rFonts w:hint="eastAsia" w:ascii="宋体" w:hAnsi="宋体" w:cs="宋体"/>
                <w:color w:val="000000"/>
              </w:rPr>
              <w:t xml:space="preserve">游园、广场、绿地内设施完好无损，定期擦拭园椅园凳，园林设施小品上无乱贴乱画，绿地附属设施每年油漆1次(9月份)。</w:t>
            </w:r>
            <w:r>
              <w:rPr>
                <w:rFonts w:ascii="宋体" w:hAnsi="宋体" w:cs="宋体"/>
                <w:color w:val="000000"/>
              </w:rPr>
            </w:r>
            <w:r/>
          </w:p>
        </w:tc>
        <w:tc>
          <w:tcPr>
            <w:tcW w:w="4342" w:type="dxa"/>
            <w:vAlign w:val="center"/>
            <w:textDirection w:val="lrTb"/>
            <w:noWrap w:val="false"/>
          </w:tcPr>
          <w:p>
            <w:pPr>
              <w:pStyle w:val="784"/>
              <w:spacing w:line="240" w:lineRule="exact"/>
              <w:rPr>
                <w:rFonts w:ascii="宋体" w:hAnsi="宋体" w:cs="宋体"/>
                <w:color w:val="000000"/>
              </w:rPr>
            </w:pPr>
            <w:r>
              <w:rPr>
                <w:rFonts w:hint="eastAsia" w:ascii="宋体" w:hAnsi="宋体" w:cs="宋体"/>
                <w:color w:val="000000"/>
              </w:rPr>
              <w:t xml:space="preserve">园林设施损坏未及时修补的，每处扣1-2分；涂抹刻划未及时清理，每处扣1分。游园、广场内园椅园凳不干净无法下座的，每处扣1分；道路花坛边坐凳污渍未及时清理的，每处扣1分；绿地附属设施每年未按时油漆的，扣5分。</w:t>
            </w:r>
            <w:r>
              <w:rPr>
                <w:rFonts w:ascii="宋体" w:hAnsi="宋体" w:cs="宋体"/>
                <w:color w:val="000000"/>
              </w:rPr>
            </w:r>
            <w:r/>
          </w:p>
        </w:tc>
        <w:tc>
          <w:tcPr>
            <w:tcW w:w="598" w:type="dxa"/>
            <w:vAlign w:val="center"/>
            <w:textDirection w:val="lrTb"/>
            <w:noWrap w:val="false"/>
          </w:tcPr>
          <w:p>
            <w:pPr>
              <w:pStyle w:val="784"/>
              <w:spacing w:line="240" w:lineRule="exact"/>
              <w:rPr>
                <w:rFonts w:ascii="宋体" w:hAnsi="宋体" w:cs="宋体"/>
                <w:color w:val="000000"/>
                <w:sz w:val="24"/>
                <w:szCs w:val="24"/>
              </w:rPr>
            </w:pPr>
            <w:r>
              <w:rPr>
                <w:rFonts w:ascii="宋体" w:hAnsi="宋体" w:cs="宋体"/>
                <w:color w:val="000000"/>
                <w:sz w:val="24"/>
                <w:szCs w:val="24"/>
              </w:rPr>
            </w:r>
            <w:r/>
          </w:p>
        </w:tc>
      </w:tr>
      <w:tr>
        <w:trPr/>
        <w:tc>
          <w:tcPr>
            <w:tcW w:w="749" w:type="dxa"/>
            <w:vAlign w:val="center"/>
            <w:textDirection w:val="lrTb"/>
            <w:noWrap w:val="false"/>
          </w:tcPr>
          <w:p>
            <w:pPr>
              <w:pStyle w:val="784"/>
              <w:spacing w:line="240" w:lineRule="exact"/>
              <w:rPr>
                <w:rFonts w:ascii="宋体" w:hAnsi="宋体" w:cs="宋体"/>
                <w:color w:val="000000"/>
              </w:rPr>
            </w:pPr>
            <w:r>
              <w:rPr>
                <w:rFonts w:hint="eastAsia" w:ascii="宋体" w:hAnsi="宋体" w:cs="宋体"/>
                <w:color w:val="000000"/>
              </w:rPr>
              <w:t xml:space="preserve">日常保洁</w:t>
            </w:r>
            <w:r>
              <w:rPr>
                <w:rFonts w:ascii="宋体" w:hAnsi="宋体" w:cs="宋体"/>
                <w:color w:val="000000"/>
              </w:rPr>
            </w:r>
            <w:r/>
          </w:p>
        </w:tc>
        <w:tc>
          <w:tcPr>
            <w:tcW w:w="4780" w:type="dxa"/>
            <w:vAlign w:val="center"/>
            <w:textDirection w:val="lrTb"/>
            <w:noWrap w:val="false"/>
          </w:tcPr>
          <w:p>
            <w:pPr>
              <w:pStyle w:val="784"/>
              <w:spacing w:line="240" w:lineRule="exact"/>
              <w:rPr>
                <w:rFonts w:ascii="宋体" w:hAnsi="宋体" w:cs="宋体"/>
                <w:color w:val="000000"/>
              </w:rPr>
            </w:pPr>
            <w:r>
              <w:rPr>
                <w:rFonts w:hint="eastAsia" w:ascii="宋体" w:hAnsi="宋体" w:cs="宋体"/>
                <w:color w:val="000000"/>
              </w:rPr>
              <w:t xml:space="preserve">绿化垃圾要日产日清，绿地内无焚烧现象，无垃圾、无枯枝落叶、无乱涂乱画，无卫生死角</w:t>
            </w:r>
            <w:r>
              <w:rPr>
                <w:rFonts w:ascii="宋体" w:hAnsi="宋体" w:cs="宋体"/>
                <w:color w:val="000000"/>
              </w:rPr>
            </w:r>
            <w:r/>
          </w:p>
        </w:tc>
        <w:tc>
          <w:tcPr>
            <w:tcW w:w="4342" w:type="dxa"/>
            <w:vAlign w:val="center"/>
            <w:textDirection w:val="lrTb"/>
            <w:noWrap w:val="false"/>
          </w:tcPr>
          <w:p>
            <w:pPr>
              <w:pStyle w:val="784"/>
              <w:spacing w:line="240" w:lineRule="exact"/>
              <w:rPr>
                <w:rFonts w:ascii="宋体" w:hAnsi="宋体" w:cs="宋体"/>
                <w:color w:val="000000"/>
              </w:rPr>
            </w:pPr>
            <w:r>
              <w:rPr>
                <w:rFonts w:hint="eastAsia" w:ascii="宋体" w:hAnsi="宋体" w:cs="宋体"/>
                <w:color w:val="000000"/>
              </w:rPr>
              <w:t xml:space="preserve">被查到每处扣2分</w:t>
            </w:r>
            <w:r>
              <w:rPr>
                <w:rFonts w:ascii="宋体" w:hAnsi="宋体" w:cs="宋体"/>
                <w:color w:val="000000"/>
              </w:rPr>
            </w:r>
            <w:r/>
          </w:p>
        </w:tc>
        <w:tc>
          <w:tcPr>
            <w:tcW w:w="598" w:type="dxa"/>
            <w:vAlign w:val="center"/>
            <w:textDirection w:val="lrTb"/>
            <w:noWrap w:val="false"/>
          </w:tcPr>
          <w:p>
            <w:pPr>
              <w:pStyle w:val="784"/>
              <w:spacing w:line="240" w:lineRule="exact"/>
              <w:rPr>
                <w:rFonts w:ascii="宋体" w:hAnsi="宋体" w:cs="宋体"/>
                <w:color w:val="000000"/>
                <w:sz w:val="24"/>
                <w:szCs w:val="24"/>
              </w:rPr>
            </w:pPr>
            <w:r>
              <w:rPr>
                <w:rFonts w:ascii="宋体" w:hAnsi="宋体" w:cs="宋体"/>
                <w:color w:val="000000"/>
                <w:sz w:val="24"/>
                <w:szCs w:val="24"/>
              </w:rPr>
            </w:r>
            <w:r/>
          </w:p>
        </w:tc>
      </w:tr>
      <w:tr>
        <w:trPr/>
        <w:tc>
          <w:tcPr>
            <w:tcW w:w="749" w:type="dxa"/>
            <w:vAlign w:val="center"/>
            <w:textDirection w:val="lrTb"/>
            <w:noWrap w:val="false"/>
          </w:tcPr>
          <w:p>
            <w:pPr>
              <w:pStyle w:val="784"/>
              <w:jc w:val="center"/>
              <w:spacing w:line="240" w:lineRule="exact"/>
              <w:rPr>
                <w:rFonts w:ascii="宋体" w:hAnsi="宋体" w:cs="宋体"/>
                <w:color w:val="000000"/>
              </w:rPr>
            </w:pPr>
            <w:r>
              <w:rPr>
                <w:rFonts w:hint="eastAsia" w:ascii="宋体" w:hAnsi="宋体" w:cs="宋体"/>
                <w:color w:val="000000"/>
              </w:rPr>
              <w:t xml:space="preserve">档案管理</w:t>
            </w:r>
            <w:r>
              <w:rPr>
                <w:rFonts w:ascii="宋体" w:hAnsi="宋体" w:cs="宋体"/>
                <w:color w:val="000000"/>
              </w:rPr>
            </w:r>
            <w:r/>
          </w:p>
        </w:tc>
        <w:tc>
          <w:tcPr>
            <w:tcW w:w="4780" w:type="dxa"/>
            <w:vAlign w:val="center"/>
            <w:textDirection w:val="lrTb"/>
            <w:noWrap w:val="false"/>
          </w:tcPr>
          <w:p>
            <w:pPr>
              <w:pStyle w:val="784"/>
              <w:spacing w:line="240" w:lineRule="exact"/>
              <w:rPr>
                <w:rFonts w:ascii="宋体" w:hAnsi="宋体" w:cs="宋体"/>
                <w:color w:val="000000"/>
              </w:rPr>
            </w:pPr>
            <w:r>
              <w:rPr>
                <w:rFonts w:hint="eastAsia" w:ascii="宋体" w:hAnsi="宋体" w:cs="宋体"/>
                <w:color w:val="000000"/>
              </w:rPr>
              <w:t xml:space="preserve">日常养护管理作业资料齐全，做到有记录，有统计，并且资料与实际养护情况相符。年终对全年资料进行汇总装订。明确专职信息员，路段长将巡查发现的问题及时报长效办。每月23日报月总结。</w:t>
            </w:r>
            <w:r>
              <w:rPr>
                <w:rFonts w:ascii="宋体" w:hAnsi="宋体" w:cs="宋体"/>
                <w:color w:val="000000"/>
              </w:rPr>
            </w:r>
            <w:r/>
          </w:p>
        </w:tc>
        <w:tc>
          <w:tcPr>
            <w:tcW w:w="4342" w:type="dxa"/>
            <w:vAlign w:val="center"/>
            <w:textDirection w:val="lrTb"/>
            <w:noWrap w:val="false"/>
          </w:tcPr>
          <w:p>
            <w:pPr>
              <w:pStyle w:val="784"/>
              <w:spacing w:line="240" w:lineRule="exact"/>
              <w:rPr>
                <w:rFonts w:ascii="宋体" w:hAnsi="宋体" w:cs="宋体"/>
                <w:color w:val="000000"/>
              </w:rPr>
            </w:pPr>
            <w:r>
              <w:rPr>
                <w:rFonts w:hint="eastAsia" w:ascii="宋体" w:hAnsi="宋体" w:cs="宋体"/>
                <w:color w:val="000000"/>
              </w:rPr>
              <w:t xml:space="preserve">年底汇总的养护台帐不健全的，扣3分，未及时报月总结，扣5分</w:t>
            </w:r>
            <w:r>
              <w:rPr>
                <w:rFonts w:ascii="宋体" w:hAnsi="宋体" w:cs="宋体"/>
                <w:color w:val="000000"/>
              </w:rPr>
            </w:r>
            <w:r/>
          </w:p>
        </w:tc>
        <w:tc>
          <w:tcPr>
            <w:tcW w:w="598" w:type="dxa"/>
            <w:vAlign w:val="center"/>
            <w:textDirection w:val="lrTb"/>
            <w:noWrap w:val="false"/>
          </w:tcPr>
          <w:p>
            <w:pPr>
              <w:pStyle w:val="784"/>
              <w:spacing w:line="240" w:lineRule="exact"/>
              <w:rPr>
                <w:rFonts w:ascii="宋体" w:hAnsi="宋体" w:cs="宋体"/>
                <w:color w:val="000000"/>
                <w:sz w:val="24"/>
                <w:szCs w:val="24"/>
              </w:rPr>
            </w:pPr>
            <w:r>
              <w:rPr>
                <w:rFonts w:ascii="宋体" w:hAnsi="宋体" w:cs="宋体"/>
                <w:color w:val="000000"/>
                <w:sz w:val="24"/>
                <w:szCs w:val="24"/>
              </w:rPr>
            </w:r>
            <w:r/>
          </w:p>
        </w:tc>
      </w:tr>
      <w:tr>
        <w:trPr/>
        <w:tc>
          <w:tcPr>
            <w:tcW w:w="749" w:type="dxa"/>
            <w:vAlign w:val="center"/>
            <w:textDirection w:val="lrTb"/>
            <w:noWrap w:val="false"/>
          </w:tcPr>
          <w:p>
            <w:pPr>
              <w:pStyle w:val="784"/>
              <w:jc w:val="center"/>
              <w:spacing w:line="240" w:lineRule="exact"/>
              <w:rPr>
                <w:rFonts w:ascii="宋体" w:hAnsi="宋体" w:cs="宋体"/>
                <w:color w:val="000000"/>
              </w:rPr>
            </w:pPr>
            <w:r>
              <w:rPr>
                <w:rFonts w:hint="eastAsia" w:ascii="宋体" w:hAnsi="宋体" w:cs="宋体"/>
                <w:color w:val="000000"/>
              </w:rPr>
              <w:t xml:space="preserve">突击事件</w:t>
            </w:r>
            <w:r>
              <w:rPr>
                <w:rFonts w:ascii="宋体" w:hAnsi="宋体" w:cs="宋体"/>
                <w:color w:val="000000"/>
              </w:rPr>
            </w:r>
            <w:r/>
          </w:p>
        </w:tc>
        <w:tc>
          <w:tcPr>
            <w:tcW w:w="4780" w:type="dxa"/>
            <w:vAlign w:val="center"/>
            <w:textDirection w:val="lrTb"/>
            <w:noWrap w:val="false"/>
          </w:tcPr>
          <w:p>
            <w:pPr>
              <w:pStyle w:val="784"/>
              <w:spacing w:line="240" w:lineRule="exact"/>
              <w:rPr>
                <w:rFonts w:ascii="宋体" w:hAnsi="宋体" w:cs="宋体"/>
                <w:color w:val="000000"/>
              </w:rPr>
            </w:pPr>
            <w:r>
              <w:rPr>
                <w:rFonts w:hint="eastAsia" w:ascii="宋体" w:hAnsi="宋体" w:cs="宋体"/>
                <w:color w:val="000000"/>
              </w:rPr>
              <w:t xml:space="preserve">成立抢险队伍，有24小时联系电话；紧急事件必须在30分钟内到现场，及时处理好事故现场；在台风季节和大雪天气有人值班，及时抢险，确保无不良影响；景观道路沿线绿地路牙因车辆撞击等各种因素破损、残缺的，在2天内必须修复完毕。</w:t>
            </w:r>
            <w:r>
              <w:rPr>
                <w:rFonts w:ascii="宋体" w:hAnsi="宋体" w:cs="宋体"/>
                <w:color w:val="000000"/>
              </w:rPr>
            </w:r>
            <w:r/>
          </w:p>
        </w:tc>
        <w:tc>
          <w:tcPr>
            <w:tcW w:w="4342" w:type="dxa"/>
            <w:vAlign w:val="center"/>
            <w:textDirection w:val="lrTb"/>
            <w:noWrap w:val="false"/>
          </w:tcPr>
          <w:p>
            <w:pPr>
              <w:pStyle w:val="784"/>
              <w:spacing w:line="240" w:lineRule="exact"/>
              <w:rPr>
                <w:rFonts w:ascii="宋体" w:hAnsi="宋体" w:cs="宋体"/>
                <w:color w:val="000000"/>
              </w:rPr>
            </w:pPr>
            <w:r>
              <w:rPr>
                <w:rFonts w:hint="eastAsia" w:ascii="宋体" w:hAnsi="宋体" w:cs="宋体"/>
                <w:color w:val="000000"/>
              </w:rPr>
              <w:t xml:space="preserve">未成立抢险队伍的，扣5分；若遇突发事件无法联络的，每次扣5分，并从养护经费中扣除处理事件所需的经费；在台风季节和大雪天气不及时抢险，每次扣5分；景观道路沿线绿地园林侧石未及时修复的，每处扣2分。</w:t>
            </w:r>
            <w:r>
              <w:rPr>
                <w:rFonts w:ascii="宋体" w:hAnsi="宋体" w:cs="宋体"/>
                <w:color w:val="000000"/>
              </w:rPr>
            </w:r>
            <w:r/>
          </w:p>
        </w:tc>
        <w:tc>
          <w:tcPr>
            <w:tcW w:w="598" w:type="dxa"/>
            <w:vAlign w:val="center"/>
            <w:textDirection w:val="lrTb"/>
            <w:noWrap w:val="false"/>
          </w:tcPr>
          <w:p>
            <w:pPr>
              <w:pStyle w:val="784"/>
              <w:spacing w:line="240" w:lineRule="exact"/>
              <w:rPr>
                <w:rFonts w:ascii="宋体" w:hAnsi="宋体" w:cs="宋体"/>
                <w:color w:val="000000"/>
                <w:sz w:val="24"/>
                <w:szCs w:val="24"/>
              </w:rPr>
            </w:pPr>
            <w:r>
              <w:rPr>
                <w:rFonts w:ascii="宋体" w:hAnsi="宋体" w:cs="宋体"/>
                <w:color w:val="000000"/>
                <w:sz w:val="24"/>
                <w:szCs w:val="24"/>
              </w:rPr>
            </w:r>
            <w:r/>
          </w:p>
        </w:tc>
      </w:tr>
      <w:tr>
        <w:trPr/>
        <w:tc>
          <w:tcPr>
            <w:tcW w:w="749" w:type="dxa"/>
            <w:vAlign w:val="center"/>
            <w:textDirection w:val="lrTb"/>
            <w:noWrap w:val="false"/>
          </w:tcPr>
          <w:p>
            <w:pPr>
              <w:pStyle w:val="784"/>
              <w:jc w:val="center"/>
              <w:spacing w:line="240" w:lineRule="exact"/>
              <w:rPr>
                <w:rFonts w:ascii="宋体" w:hAnsi="宋体" w:cs="宋体"/>
                <w:color w:val="000000"/>
              </w:rPr>
            </w:pPr>
            <w:r>
              <w:rPr>
                <w:rFonts w:hint="eastAsia" w:ascii="宋体" w:hAnsi="宋体" w:cs="宋体"/>
                <w:color w:val="000000"/>
              </w:rPr>
              <w:t xml:space="preserve">文明安全养护</w:t>
            </w:r>
            <w:r>
              <w:rPr>
                <w:rFonts w:ascii="宋体" w:hAnsi="宋体" w:cs="宋体"/>
                <w:color w:val="000000"/>
              </w:rPr>
            </w:r>
            <w:r/>
          </w:p>
        </w:tc>
        <w:tc>
          <w:tcPr>
            <w:tcW w:w="4780" w:type="dxa"/>
            <w:vAlign w:val="center"/>
            <w:textDirection w:val="lrTb"/>
            <w:noWrap w:val="false"/>
          </w:tcPr>
          <w:p>
            <w:pPr>
              <w:pStyle w:val="784"/>
              <w:spacing w:line="240" w:lineRule="exact"/>
              <w:rPr>
                <w:rFonts w:ascii="宋体" w:hAnsi="宋体" w:cs="宋体"/>
                <w:color w:val="000000"/>
              </w:rPr>
            </w:pPr>
            <w:r>
              <w:rPr>
                <w:rFonts w:hint="eastAsia" w:ascii="宋体" w:hAnsi="宋体" w:cs="宋体"/>
                <w:color w:val="000000"/>
              </w:rPr>
              <w:t xml:space="preserve">做到文明作业，随时保持道路的清洁、畅通，并由专人负责监管。在夜间养护作业必须在作业地域内按交通规定设置警示标志。</w:t>
            </w:r>
            <w:r>
              <w:rPr>
                <w:rFonts w:ascii="宋体" w:hAnsi="宋体" w:cs="宋体"/>
                <w:color w:val="000000"/>
              </w:rPr>
            </w:r>
            <w:r/>
          </w:p>
        </w:tc>
        <w:tc>
          <w:tcPr>
            <w:tcW w:w="4342" w:type="dxa"/>
            <w:vAlign w:val="center"/>
            <w:textDirection w:val="lrTb"/>
            <w:noWrap w:val="false"/>
          </w:tcPr>
          <w:p>
            <w:pPr>
              <w:pStyle w:val="784"/>
              <w:spacing w:line="240" w:lineRule="exact"/>
              <w:rPr>
                <w:rFonts w:ascii="宋体" w:hAnsi="宋体" w:cs="宋体"/>
                <w:color w:val="000000"/>
              </w:rPr>
            </w:pPr>
            <w:r>
              <w:rPr>
                <w:rFonts w:hint="eastAsia" w:ascii="宋体" w:hAnsi="宋体" w:cs="宋体"/>
                <w:color w:val="000000"/>
              </w:rPr>
              <w:t xml:space="preserve">未做到的，每次扣1分， 发生安全事故的，除承担相关责任外，每次扣10分。</w:t>
            </w:r>
            <w:r>
              <w:rPr>
                <w:rFonts w:ascii="宋体" w:hAnsi="宋体" w:cs="宋体"/>
                <w:color w:val="000000"/>
              </w:rPr>
            </w:r>
            <w:r/>
          </w:p>
        </w:tc>
        <w:tc>
          <w:tcPr>
            <w:tcW w:w="598" w:type="dxa"/>
            <w:vAlign w:val="center"/>
            <w:textDirection w:val="lrTb"/>
            <w:noWrap w:val="false"/>
          </w:tcPr>
          <w:p>
            <w:pPr>
              <w:pStyle w:val="784"/>
              <w:spacing w:line="240" w:lineRule="exact"/>
              <w:rPr>
                <w:rFonts w:ascii="宋体" w:hAnsi="宋体" w:cs="宋体"/>
                <w:color w:val="000000"/>
                <w:sz w:val="24"/>
                <w:szCs w:val="24"/>
              </w:rPr>
            </w:pPr>
            <w:r>
              <w:rPr>
                <w:rFonts w:ascii="宋体" w:hAnsi="宋体" w:cs="宋体"/>
                <w:color w:val="000000"/>
                <w:sz w:val="24"/>
                <w:szCs w:val="24"/>
              </w:rPr>
            </w:r>
            <w:r/>
          </w:p>
        </w:tc>
      </w:tr>
      <w:tr>
        <w:trPr/>
        <w:tc>
          <w:tcPr>
            <w:tcW w:w="749" w:type="dxa"/>
            <w:vAlign w:val="center"/>
            <w:textDirection w:val="lrTb"/>
            <w:noWrap w:val="false"/>
          </w:tcPr>
          <w:p>
            <w:pPr>
              <w:pStyle w:val="784"/>
              <w:jc w:val="center"/>
              <w:spacing w:line="240" w:lineRule="exact"/>
              <w:rPr>
                <w:rFonts w:ascii="宋体" w:hAnsi="宋体" w:cs="宋体"/>
                <w:color w:val="000000"/>
              </w:rPr>
            </w:pPr>
            <w:r>
              <w:rPr>
                <w:rFonts w:hint="eastAsia" w:ascii="宋体" w:hAnsi="宋体" w:cs="宋体"/>
                <w:color w:val="000000"/>
              </w:rPr>
              <w:t xml:space="preserve">宣传与</w:t>
            </w:r>
            <w:r>
              <w:rPr>
                <w:rFonts w:ascii="宋体" w:hAnsi="宋体" w:cs="宋体"/>
                <w:color w:val="000000"/>
              </w:rPr>
            </w:r>
            <w:r/>
          </w:p>
          <w:p>
            <w:pPr>
              <w:pStyle w:val="784"/>
              <w:jc w:val="center"/>
              <w:spacing w:line="240" w:lineRule="exact"/>
              <w:rPr>
                <w:rFonts w:ascii="宋体" w:hAnsi="宋体" w:cs="宋体"/>
                <w:color w:val="000000"/>
              </w:rPr>
            </w:pPr>
            <w:r>
              <w:rPr>
                <w:rFonts w:hint="eastAsia" w:ascii="宋体" w:hAnsi="宋体" w:cs="宋体"/>
                <w:color w:val="000000"/>
              </w:rPr>
              <w:t xml:space="preserve">曝光</w:t>
            </w:r>
            <w:r>
              <w:rPr>
                <w:rFonts w:ascii="宋体" w:hAnsi="宋体" w:cs="宋体"/>
                <w:color w:val="000000"/>
              </w:rPr>
            </w:r>
            <w:r/>
          </w:p>
        </w:tc>
        <w:tc>
          <w:tcPr>
            <w:tcW w:w="4780" w:type="dxa"/>
            <w:vAlign w:val="center"/>
            <w:textDirection w:val="lrTb"/>
            <w:noWrap w:val="false"/>
          </w:tcPr>
          <w:p>
            <w:pPr>
              <w:pStyle w:val="784"/>
              <w:spacing w:line="240" w:lineRule="exact"/>
              <w:rPr>
                <w:rFonts w:ascii="宋体" w:hAnsi="宋体" w:cs="宋体"/>
                <w:color w:val="000000"/>
              </w:rPr>
            </w:pPr>
            <w:r>
              <w:rPr>
                <w:rFonts w:hint="eastAsia" w:ascii="宋体" w:hAnsi="宋体" w:cs="宋体"/>
                <w:color w:val="000000"/>
              </w:rPr>
              <w:t xml:space="preserve">每半年各养护单位在市级媒体上正面宣传园林绿化或被媒体表扬应不少于1篇（次），在园林局网站上报道不少于2篇。因养护单位原因被媒体曝光或被市民投诉，经查情况属实的，视情节轻重予以扣分处罚。</w:t>
            </w:r>
            <w:r>
              <w:rPr>
                <w:rFonts w:ascii="宋体" w:hAnsi="宋体" w:cs="宋体"/>
                <w:color w:val="000000"/>
              </w:rPr>
            </w:r>
            <w:r/>
          </w:p>
        </w:tc>
        <w:tc>
          <w:tcPr>
            <w:tcW w:w="4342" w:type="dxa"/>
            <w:vAlign w:val="center"/>
            <w:textDirection w:val="lrTb"/>
            <w:noWrap w:val="false"/>
          </w:tcPr>
          <w:p>
            <w:pPr>
              <w:pStyle w:val="784"/>
              <w:spacing w:line="240" w:lineRule="exact"/>
              <w:rPr>
                <w:rFonts w:ascii="宋体" w:hAnsi="宋体" w:cs="宋体"/>
                <w:color w:val="000000"/>
              </w:rPr>
            </w:pPr>
            <w:r>
              <w:rPr>
                <w:rFonts w:hint="eastAsia" w:ascii="宋体" w:hAnsi="宋体" w:cs="宋体"/>
                <w:color w:val="000000"/>
              </w:rPr>
              <w:t xml:space="preserve">未完成宣传任务的，在每季度末月考核每少1篇扣1分。确属养护单位原因受到投诉或曝光的，每次扣5分。</w:t>
            </w:r>
            <w:r>
              <w:rPr>
                <w:rFonts w:ascii="宋体" w:hAnsi="宋体" w:cs="宋体"/>
                <w:color w:val="000000"/>
              </w:rPr>
            </w:r>
            <w:r/>
          </w:p>
        </w:tc>
        <w:tc>
          <w:tcPr>
            <w:tcW w:w="598" w:type="dxa"/>
            <w:vAlign w:val="center"/>
            <w:textDirection w:val="lrTb"/>
            <w:noWrap w:val="false"/>
          </w:tcPr>
          <w:p>
            <w:pPr>
              <w:pStyle w:val="784"/>
              <w:spacing w:line="240" w:lineRule="exact"/>
              <w:rPr>
                <w:rFonts w:ascii="宋体" w:hAnsi="宋体" w:cs="宋体"/>
                <w:color w:val="000000"/>
                <w:sz w:val="24"/>
                <w:szCs w:val="24"/>
              </w:rPr>
            </w:pPr>
            <w:r>
              <w:rPr>
                <w:rFonts w:ascii="宋体" w:hAnsi="宋体" w:cs="宋体"/>
                <w:color w:val="000000"/>
                <w:sz w:val="24"/>
                <w:szCs w:val="24"/>
              </w:rPr>
            </w:r>
            <w:r/>
          </w:p>
        </w:tc>
      </w:tr>
      <w:tr>
        <w:trPr/>
        <w:tc>
          <w:tcPr>
            <w:tcW w:w="749" w:type="dxa"/>
            <w:vAlign w:val="center"/>
            <w:textDirection w:val="lrTb"/>
            <w:noWrap w:val="false"/>
          </w:tcPr>
          <w:p>
            <w:pPr>
              <w:pStyle w:val="784"/>
              <w:jc w:val="center"/>
              <w:spacing w:line="240" w:lineRule="exact"/>
              <w:rPr>
                <w:rFonts w:ascii="宋体" w:hAnsi="宋体" w:cs="宋体"/>
                <w:color w:val="000000"/>
              </w:rPr>
            </w:pPr>
            <w:r>
              <w:rPr>
                <w:rFonts w:hint="eastAsia" w:ascii="宋体" w:hAnsi="宋体" w:cs="宋体"/>
                <w:color w:val="000000"/>
              </w:rPr>
              <w:t xml:space="preserve">其他</w:t>
            </w:r>
            <w:r>
              <w:rPr>
                <w:rFonts w:ascii="宋体" w:hAnsi="宋体" w:cs="宋体"/>
                <w:color w:val="000000"/>
              </w:rPr>
            </w:r>
            <w:r/>
          </w:p>
        </w:tc>
        <w:tc>
          <w:tcPr>
            <w:tcW w:w="4780" w:type="dxa"/>
            <w:vAlign w:val="center"/>
            <w:textDirection w:val="lrTb"/>
            <w:noWrap w:val="false"/>
          </w:tcPr>
          <w:p>
            <w:pPr>
              <w:pStyle w:val="784"/>
              <w:spacing w:line="240" w:lineRule="exact"/>
              <w:rPr>
                <w:rFonts w:ascii="宋体" w:hAnsi="宋体" w:cs="宋体"/>
                <w:color w:val="000000"/>
              </w:rPr>
            </w:pPr>
            <w:r>
              <w:rPr>
                <w:rFonts w:hint="eastAsia" w:ascii="宋体" w:hAnsi="宋体" w:cs="宋体"/>
                <w:color w:val="000000"/>
              </w:rPr>
              <w:t xml:space="preserve">城管交办单、数字城管交办单、12345交办单、市民及媒体投诉、长效管理交办单等按时整改并回复</w:t>
            </w:r>
            <w:r>
              <w:rPr>
                <w:rFonts w:ascii="宋体" w:hAnsi="宋体" w:cs="宋体"/>
                <w:color w:val="000000"/>
              </w:rPr>
            </w:r>
            <w:r/>
          </w:p>
        </w:tc>
        <w:tc>
          <w:tcPr>
            <w:tcW w:w="4342" w:type="dxa"/>
            <w:vAlign w:val="center"/>
            <w:textDirection w:val="lrTb"/>
            <w:noWrap w:val="false"/>
          </w:tcPr>
          <w:p>
            <w:pPr>
              <w:pStyle w:val="784"/>
              <w:spacing w:line="240" w:lineRule="exact"/>
              <w:rPr>
                <w:rFonts w:ascii="宋体" w:hAnsi="宋体" w:cs="宋体"/>
                <w:color w:val="000000"/>
              </w:rPr>
            </w:pPr>
            <w:r>
              <w:rPr>
                <w:rFonts w:hint="eastAsia" w:ascii="宋体" w:hAnsi="宋体" w:cs="宋体"/>
                <w:color w:val="000000"/>
              </w:rPr>
              <w:t xml:space="preserve">未按要求按期整改每单扣2分；同一问题被连续投诉的双倍扣分；对交办单推诿的扣10分</w:t>
            </w:r>
            <w:r>
              <w:rPr>
                <w:rFonts w:ascii="宋体" w:hAnsi="宋体" w:cs="宋体"/>
                <w:color w:val="000000"/>
              </w:rPr>
            </w:r>
            <w:r/>
          </w:p>
        </w:tc>
        <w:tc>
          <w:tcPr>
            <w:tcW w:w="598" w:type="dxa"/>
            <w:vAlign w:val="center"/>
            <w:textDirection w:val="lrTb"/>
            <w:noWrap w:val="false"/>
          </w:tcPr>
          <w:p>
            <w:pPr>
              <w:pStyle w:val="784"/>
              <w:spacing w:line="240" w:lineRule="exact"/>
              <w:rPr>
                <w:rFonts w:ascii="宋体" w:hAnsi="宋体" w:cs="宋体"/>
                <w:color w:val="000000"/>
                <w:sz w:val="24"/>
                <w:szCs w:val="24"/>
              </w:rPr>
            </w:pPr>
            <w:r>
              <w:rPr>
                <w:rFonts w:ascii="宋体" w:hAnsi="宋体" w:cs="宋体"/>
                <w:color w:val="000000"/>
                <w:sz w:val="24"/>
                <w:szCs w:val="24"/>
              </w:rPr>
            </w:r>
            <w:r/>
          </w:p>
        </w:tc>
      </w:tr>
      <w:tr>
        <w:trPr/>
        <w:tc>
          <w:tcPr>
            <w:gridSpan w:val="3"/>
            <w:tcW w:w="9871" w:type="dxa"/>
            <w:vAlign w:val="center"/>
            <w:textDirection w:val="lrTb"/>
            <w:noWrap w:val="false"/>
          </w:tcPr>
          <w:p>
            <w:pPr>
              <w:pStyle w:val="784"/>
              <w:jc w:val="center"/>
              <w:spacing w:line="240" w:lineRule="exact"/>
              <w:rPr>
                <w:rFonts w:ascii="宋体" w:hAnsi="宋体" w:cs="宋体"/>
                <w:color w:val="000000"/>
              </w:rPr>
            </w:pPr>
            <w:r>
              <w:rPr>
                <w:rFonts w:hint="eastAsia" w:ascii="宋体" w:hAnsi="宋体" w:cs="宋体"/>
                <w:color w:val="000000"/>
              </w:rPr>
              <w:t xml:space="preserve">扣分合计</w:t>
            </w:r>
            <w:r>
              <w:rPr>
                <w:rFonts w:ascii="宋体" w:hAnsi="宋体" w:cs="宋体"/>
                <w:color w:val="000000"/>
              </w:rPr>
            </w:r>
            <w:r/>
          </w:p>
        </w:tc>
        <w:tc>
          <w:tcPr>
            <w:tcW w:w="598" w:type="dxa"/>
            <w:vAlign w:val="center"/>
            <w:textDirection w:val="lrTb"/>
            <w:noWrap w:val="false"/>
          </w:tcPr>
          <w:p>
            <w:pPr>
              <w:pStyle w:val="784"/>
              <w:spacing w:line="240" w:lineRule="exact"/>
              <w:rPr>
                <w:rFonts w:ascii="宋体" w:hAnsi="宋体" w:cs="宋体"/>
                <w:color w:val="000000"/>
                <w:sz w:val="24"/>
                <w:szCs w:val="24"/>
              </w:rPr>
            </w:pPr>
            <w:r>
              <w:rPr>
                <w:rFonts w:ascii="宋体" w:hAnsi="宋体" w:cs="宋体"/>
                <w:color w:val="000000"/>
                <w:sz w:val="24"/>
                <w:szCs w:val="24"/>
              </w:rPr>
            </w:r>
            <w:r/>
          </w:p>
        </w:tc>
      </w:tr>
      <w:tr>
        <w:trPr/>
        <w:tc>
          <w:tcPr>
            <w:gridSpan w:val="3"/>
            <w:tcW w:w="9871" w:type="dxa"/>
            <w:vAlign w:val="center"/>
            <w:textDirection w:val="lrTb"/>
            <w:noWrap w:val="false"/>
          </w:tcPr>
          <w:p>
            <w:pPr>
              <w:pStyle w:val="784"/>
              <w:jc w:val="center"/>
              <w:spacing w:line="240" w:lineRule="exact"/>
              <w:rPr>
                <w:rFonts w:ascii="宋体" w:hAnsi="宋体" w:cs="宋体"/>
                <w:color w:val="000000"/>
              </w:rPr>
            </w:pPr>
            <w:r>
              <w:rPr>
                <w:rFonts w:hint="eastAsia" w:ascii="宋体" w:hAnsi="宋体" w:cs="宋体"/>
                <w:color w:val="000000"/>
              </w:rPr>
              <w:t xml:space="preserve">得分</w:t>
            </w:r>
            <w:r>
              <w:rPr>
                <w:rFonts w:ascii="宋体" w:hAnsi="宋体" w:cs="宋体"/>
                <w:color w:val="000000"/>
              </w:rPr>
            </w:r>
            <w:r/>
          </w:p>
        </w:tc>
        <w:tc>
          <w:tcPr>
            <w:tcW w:w="598" w:type="dxa"/>
            <w:vAlign w:val="center"/>
            <w:textDirection w:val="lrTb"/>
            <w:noWrap w:val="false"/>
          </w:tcPr>
          <w:p>
            <w:pPr>
              <w:pStyle w:val="784"/>
              <w:spacing w:line="240" w:lineRule="exact"/>
              <w:rPr>
                <w:rFonts w:ascii="宋体" w:hAnsi="宋体" w:cs="宋体"/>
                <w:color w:val="000000"/>
                <w:sz w:val="24"/>
                <w:szCs w:val="24"/>
              </w:rPr>
            </w:pPr>
            <w:r>
              <w:rPr>
                <w:rFonts w:ascii="宋体" w:hAnsi="宋体" w:cs="宋体"/>
                <w:color w:val="000000"/>
                <w:sz w:val="24"/>
                <w:szCs w:val="24"/>
              </w:rPr>
            </w:r>
            <w:r/>
          </w:p>
        </w:tc>
      </w:tr>
    </w:tbl>
    <w:p>
      <w:pPr>
        <w:pStyle w:val="784"/>
        <w:spacing w:line="240" w:lineRule="exact"/>
        <w:tabs>
          <w:tab w:val="left" w:pos="180" w:leader="none"/>
        </w:tabs>
        <w:rPr>
          <w:rFonts w:ascii="宋体" w:hAnsi="宋体" w:cs="宋体"/>
          <w:color w:val="000000"/>
          <w:sz w:val="24"/>
          <w:szCs w:val="24"/>
        </w:rPr>
      </w:pPr>
      <w:r>
        <w:rPr>
          <w:rFonts w:hint="eastAsia" w:ascii="宋体" w:hAnsi="宋体" w:cs="宋体"/>
          <w:color w:val="000000"/>
          <w:sz w:val="24"/>
          <w:szCs w:val="24"/>
        </w:rPr>
        <w:t xml:space="preserve">考核人：</w:t>
      </w:r>
      <w:r>
        <w:rPr>
          <w:rFonts w:ascii="宋体" w:hAnsi="宋体" w:cs="宋体"/>
          <w:color w:val="000000"/>
          <w:sz w:val="24"/>
          <w:szCs w:val="24"/>
        </w:rPr>
      </w:r>
      <w:r/>
    </w:p>
    <w:p>
      <w:pPr>
        <w:pStyle w:val="784"/>
        <w:jc w:val="left"/>
        <w:spacing w:line="240" w:lineRule="exact"/>
        <w:widowControl/>
        <w:rPr>
          <w:rFonts w:ascii="宋体" w:hAnsi="宋体" w:cs="宋体"/>
          <w:color w:val="000000"/>
          <w:sz w:val="24"/>
          <w:szCs w:val="24"/>
        </w:rPr>
      </w:pPr>
      <w:r>
        <w:rPr>
          <w:rFonts w:ascii="宋体" w:hAnsi="宋体" w:cs="宋体"/>
          <w:color w:val="000000"/>
          <w:sz w:val="24"/>
          <w:szCs w:val="24"/>
        </w:rPr>
        <w:br w:type="page" w:clear="all"/>
      </w:r>
      <w:r/>
    </w:p>
    <w:p>
      <w:pPr>
        <w:pStyle w:val="784"/>
        <w:spacing w:line="460" w:lineRule="exact"/>
        <w:tabs>
          <w:tab w:val="left" w:pos="180" w:leader="none"/>
        </w:tabs>
        <w:rPr>
          <w:b/>
          <w:bCs/>
          <w:sz w:val="24"/>
          <w:szCs w:val="24"/>
        </w:rPr>
      </w:pPr>
      <w:r>
        <w:rPr>
          <w:rFonts w:hint="eastAsia"/>
          <w:b/>
          <w:bCs/>
          <w:sz w:val="24"/>
          <w:szCs w:val="24"/>
          <w:lang w:eastAsia="en-US"/>
        </w:rPr>
        <w:t xml:space="preserve">附件2：</w:t>
      </w:r>
      <w:r>
        <w:rPr>
          <w:b/>
          <w:bCs/>
          <w:sz w:val="24"/>
          <w:szCs w:val="24"/>
        </w:rPr>
      </w:r>
      <w:r/>
    </w:p>
    <w:p>
      <w:pPr>
        <w:pStyle w:val="784"/>
        <w:jc w:val="center"/>
        <w:spacing w:line="240" w:lineRule="exact"/>
        <w:tabs>
          <w:tab w:val="left" w:pos="180" w:leader="none"/>
        </w:tabs>
        <w:rPr>
          <w:rFonts w:ascii="宋体" w:hAnsi="宋体" w:cs="宋体"/>
          <w:bCs/>
          <w:sz w:val="24"/>
          <w:szCs w:val="24"/>
        </w:rPr>
      </w:pPr>
      <w:r>
        <w:rPr>
          <w:rFonts w:hint="eastAsia" w:ascii="宋体" w:hAnsi="宋体" w:cs="宋体"/>
          <w:bCs/>
          <w:sz w:val="24"/>
          <w:szCs w:val="24"/>
        </w:rPr>
        <w:t xml:space="preserve">绿化养护管理工作任务考核表</w:t>
      </w:r>
      <w:r>
        <w:rPr>
          <w:rFonts w:ascii="宋体" w:hAnsi="宋体" w:cs="宋体"/>
          <w:bCs/>
          <w:sz w:val="24"/>
          <w:szCs w:val="24"/>
        </w:rPr>
      </w:r>
      <w:r/>
    </w:p>
    <w:p>
      <w:pPr>
        <w:pStyle w:val="784"/>
        <w:ind w:left="6480" w:right="268"/>
        <w:jc w:val="left"/>
        <w:spacing w:line="240" w:lineRule="exact"/>
        <w:rPr>
          <w:rFonts w:ascii="宋体" w:hAnsi="宋体" w:cs="宋体"/>
          <w:color w:val="000000"/>
          <w:spacing w:val="1"/>
          <w:sz w:val="24"/>
          <w:szCs w:val="24"/>
        </w:rPr>
      </w:pPr>
      <w:r>
        <w:rPr>
          <w:rFonts w:hint="eastAsia" w:ascii="宋体" w:hAnsi="宋体" w:cs="宋体"/>
          <w:color w:val="000000"/>
          <w:spacing w:val="2"/>
          <w:sz w:val="24"/>
          <w:szCs w:val="24"/>
        </w:rPr>
        <w:t xml:space="preserve">年   </w:t>
      </w:r>
      <w:r>
        <w:rPr>
          <w:rFonts w:hint="eastAsia" w:ascii="宋体" w:hAnsi="宋体" w:cs="宋体"/>
          <w:color w:val="000000"/>
          <w:spacing w:val="1"/>
          <w:sz w:val="24"/>
          <w:szCs w:val="24"/>
        </w:rPr>
        <w:t xml:space="preserve">月   </w:t>
      </w:r>
      <w:r>
        <w:rPr>
          <w:rFonts w:ascii="宋体" w:hAnsi="宋体" w:cs="宋体"/>
          <w:color w:val="000000"/>
          <w:spacing w:val="1"/>
          <w:sz w:val="24"/>
          <w:szCs w:val="24"/>
        </w:rPr>
      </w:r>
      <w:r/>
    </w:p>
    <w:tbl>
      <w:tblPr>
        <w:tblW w:w="943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07"/>
        <w:gridCol w:w="1093"/>
        <w:gridCol w:w="4730"/>
        <w:gridCol w:w="1076"/>
        <w:gridCol w:w="1034"/>
        <w:gridCol w:w="897"/>
      </w:tblGrid>
      <w:tr>
        <w:trPr>
          <w:trHeight w:val="423" w:hRule="exact"/>
        </w:trPr>
        <w:tc>
          <w:tcPr>
            <w:tcW w:w="607" w:type="dxa"/>
            <w:vAlign w:val="center"/>
            <w:textDirection w:val="lrTb"/>
            <w:noWrap w:val="false"/>
          </w:tcPr>
          <w:p>
            <w:pPr>
              <w:pStyle w:val="784"/>
              <w:ind w:left="9" w:right="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W w:w="1093" w:type="dxa"/>
            <w:vAlign w:val="center"/>
            <w:textDirection w:val="lrTb"/>
            <w:noWrap w:val="false"/>
          </w:tcPr>
          <w:p>
            <w:pPr>
              <w:pStyle w:val="784"/>
              <w:ind w:left="9" w:right="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考核项目</w:t>
            </w:r>
            <w:r>
              <w:rPr>
                <w:rFonts w:ascii="宋体" w:hAnsi="宋体" w:cs="宋体"/>
                <w:color w:val="000000"/>
                <w:sz w:val="24"/>
                <w:szCs w:val="24"/>
              </w:rPr>
            </w:r>
            <w:r/>
          </w:p>
        </w:tc>
        <w:tc>
          <w:tcPr>
            <w:tcW w:w="4730" w:type="dxa"/>
            <w:vAlign w:val="center"/>
            <w:textDirection w:val="lrTb"/>
            <w:noWrap w:val="false"/>
          </w:tcPr>
          <w:p>
            <w:pPr>
              <w:pStyle w:val="784"/>
              <w:ind w:left="9" w:right="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考 核  内  容</w:t>
            </w:r>
            <w:r>
              <w:rPr>
                <w:rFonts w:ascii="宋体" w:hAnsi="宋体" w:cs="宋体"/>
                <w:color w:val="000000"/>
                <w:sz w:val="24"/>
                <w:szCs w:val="24"/>
              </w:rPr>
            </w:r>
            <w:r/>
          </w:p>
        </w:tc>
        <w:tc>
          <w:tcPr>
            <w:tcW w:w="1076" w:type="dxa"/>
            <w:vAlign w:val="center"/>
            <w:textDirection w:val="lrTb"/>
            <w:noWrap w:val="false"/>
          </w:tcPr>
          <w:p>
            <w:pPr>
              <w:pStyle w:val="784"/>
              <w:ind w:left="9" w:right="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分值</w:t>
            </w:r>
            <w:r>
              <w:rPr>
                <w:rFonts w:ascii="宋体" w:hAnsi="宋体" w:cs="宋体"/>
                <w:color w:val="000000"/>
                <w:sz w:val="24"/>
                <w:szCs w:val="24"/>
              </w:rPr>
            </w:r>
            <w:r/>
          </w:p>
        </w:tc>
        <w:tc>
          <w:tcPr>
            <w:tcW w:w="1034" w:type="dxa"/>
            <w:vAlign w:val="center"/>
            <w:textDirection w:val="lrTb"/>
            <w:noWrap w:val="false"/>
          </w:tcPr>
          <w:p>
            <w:pPr>
              <w:pStyle w:val="784"/>
              <w:ind w:left="9" w:right="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评分办法</w:t>
            </w:r>
            <w:r>
              <w:rPr>
                <w:rFonts w:ascii="宋体" w:hAnsi="宋体" w:cs="宋体"/>
                <w:color w:val="000000"/>
                <w:sz w:val="24"/>
                <w:szCs w:val="24"/>
              </w:rPr>
            </w:r>
            <w:r/>
          </w:p>
        </w:tc>
        <w:tc>
          <w:tcPr>
            <w:tcW w:w="897" w:type="dxa"/>
            <w:vAlign w:val="center"/>
            <w:textDirection w:val="lrTb"/>
            <w:noWrap w:val="false"/>
          </w:tcPr>
          <w:p>
            <w:pPr>
              <w:pStyle w:val="784"/>
              <w:ind w:left="9" w:right="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得分</w:t>
            </w:r>
            <w:r>
              <w:rPr>
                <w:rFonts w:ascii="宋体" w:hAnsi="宋体" w:cs="宋体"/>
                <w:color w:val="000000"/>
                <w:sz w:val="24"/>
                <w:szCs w:val="24"/>
              </w:rPr>
            </w:r>
            <w:r/>
          </w:p>
        </w:tc>
      </w:tr>
      <w:tr>
        <w:trPr>
          <w:cantSplit/>
          <w:trHeight w:val="888"/>
        </w:trPr>
        <w:tc>
          <w:tcPr>
            <w:tcW w:w="607" w:type="dxa"/>
            <w:vAlign w:val="top"/>
            <w:vMerge w:val="restart"/>
            <w:textDirection w:val="lrTb"/>
            <w:noWrap w:val="false"/>
          </w:tcPr>
          <w:p>
            <w:pPr>
              <w:pStyle w:val="784"/>
              <w:jc w:val="center"/>
              <w:spacing w:line="240" w:lineRule="exact"/>
              <w:rPr>
                <w:rFonts w:ascii="宋体" w:hAnsi="宋体" w:cs="宋体"/>
                <w:color w:val="000000"/>
              </w:rPr>
            </w:pPr>
            <w:r>
              <w:rPr>
                <w:rFonts w:hint="eastAsia" w:ascii="宋体" w:hAnsi="宋体" w:cs="宋体"/>
                <w:color w:val="000000"/>
              </w:rPr>
              <w:t xml:space="preserve">一</w:t>
            </w:r>
            <w:r>
              <w:rPr>
                <w:rFonts w:ascii="宋体" w:hAnsi="宋体" w:cs="宋体"/>
                <w:color w:val="000000"/>
              </w:rPr>
            </w:r>
            <w:r/>
          </w:p>
        </w:tc>
        <w:tc>
          <w:tcPr>
            <w:tcW w:w="1093" w:type="dxa"/>
            <w:vAlign w:val="top"/>
            <w:vMerge w:val="restart"/>
            <w:textDirection w:val="lrTb"/>
            <w:noWrap w:val="false"/>
          </w:tcPr>
          <w:p>
            <w:pPr>
              <w:pStyle w:val="784"/>
              <w:jc w:val="center"/>
              <w:spacing w:line="240" w:lineRule="exact"/>
              <w:rPr>
                <w:rFonts w:ascii="宋体" w:hAnsi="宋体" w:cs="宋体"/>
                <w:color w:val="000000"/>
              </w:rPr>
            </w:pPr>
            <w:r>
              <w:rPr>
                <w:rFonts w:hint="eastAsia" w:ascii="宋体" w:hAnsi="宋体" w:cs="宋体"/>
                <w:color w:val="000000"/>
              </w:rPr>
              <w:t xml:space="preserve">日常管理</w:t>
            </w:r>
            <w:r>
              <w:rPr>
                <w:rFonts w:ascii="宋体" w:hAnsi="宋体" w:cs="宋体"/>
                <w:color w:val="000000"/>
              </w:rPr>
            </w:r>
            <w:r/>
          </w:p>
        </w:tc>
        <w:tc>
          <w:tcPr>
            <w:tcW w:w="4730" w:type="dxa"/>
            <w:vAlign w:val="top"/>
            <w:textDirection w:val="lrTb"/>
            <w:noWrap w:val="false"/>
          </w:tcPr>
          <w:p>
            <w:pPr>
              <w:pStyle w:val="784"/>
              <w:ind w:left="9" w:right="9"/>
              <w:jc w:val="center"/>
              <w:spacing w:line="240" w:lineRule="exact"/>
              <w:rPr>
                <w:rFonts w:ascii="宋体" w:hAnsi="宋体" w:cs="宋体"/>
                <w:color w:val="000000"/>
              </w:rPr>
            </w:pPr>
            <w:r>
              <w:rPr>
                <w:rFonts w:hint="eastAsia" w:ascii="宋体" w:hAnsi="宋体" w:cs="宋体"/>
                <w:color w:val="000000"/>
              </w:rPr>
              <w:t xml:space="preserve">及时报送月计划、周计划，重大情况及时报告</w:t>
            </w:r>
            <w:r>
              <w:rPr>
                <w:rFonts w:ascii="宋体" w:hAnsi="宋体" w:cs="宋体"/>
                <w:color w:val="000000"/>
              </w:rPr>
            </w:r>
            <w:r/>
          </w:p>
        </w:tc>
        <w:tc>
          <w:tcPr>
            <w:tcW w:w="1076" w:type="dxa"/>
            <w:vAlign w:val="center"/>
            <w:textDirection w:val="lrTb"/>
            <w:noWrap w:val="false"/>
          </w:tcPr>
          <w:p>
            <w:pPr>
              <w:pStyle w:val="784"/>
              <w:jc w:val="center"/>
              <w:spacing w:line="240" w:lineRule="exact"/>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W w:w="1034" w:type="dxa"/>
            <w:vAlign w:val="center"/>
            <w:textDirection w:val="lrTb"/>
            <w:noWrap w:val="false"/>
          </w:tcPr>
          <w:p>
            <w:pPr>
              <w:pStyle w:val="784"/>
              <w:ind w:left="9" w:right="9"/>
              <w:jc w:val="center"/>
              <w:spacing w:line="240" w:lineRule="exact"/>
              <w:rPr>
                <w:rFonts w:ascii="宋体" w:hAnsi="宋体" w:cs="宋体"/>
                <w:color w:val="000000"/>
              </w:rPr>
            </w:pPr>
            <w:r>
              <w:rPr>
                <w:rFonts w:hint="eastAsia" w:ascii="宋体" w:hAnsi="宋体" w:cs="宋体"/>
                <w:color w:val="000000"/>
              </w:rPr>
              <w:t xml:space="preserve">未按时上报扣1分/次</w:t>
            </w:r>
            <w:r>
              <w:rPr>
                <w:rFonts w:ascii="宋体" w:hAnsi="宋体" w:cs="宋体"/>
                <w:color w:val="000000"/>
              </w:rPr>
            </w:r>
            <w:r/>
          </w:p>
        </w:tc>
        <w:tc>
          <w:tcPr>
            <w:tcW w:w="897" w:type="dxa"/>
            <w:vAlign w:val="center"/>
            <w:textDirection w:val="lrTb"/>
            <w:noWrap w:val="false"/>
          </w:tcPr>
          <w:p>
            <w:pPr>
              <w:pStyle w:val="784"/>
              <w:ind w:left="9" w:right="9"/>
              <w:jc w:val="center"/>
              <w:spacing w:line="240" w:lineRule="exact"/>
              <w:rPr>
                <w:rFonts w:ascii="宋体" w:hAnsi="宋体" w:cs="宋体"/>
                <w:color w:val="000000"/>
              </w:rPr>
            </w:pPr>
            <w:r>
              <w:rPr>
                <w:rFonts w:ascii="宋体" w:hAnsi="宋体" w:cs="宋体"/>
                <w:color w:val="000000"/>
              </w:rPr>
            </w:r>
            <w:r/>
          </w:p>
        </w:tc>
      </w:tr>
      <w:tr>
        <w:trPr>
          <w:cantSplit/>
          <w:trHeight w:val="702"/>
        </w:trPr>
        <w:tc>
          <w:tcPr>
            <w:tcW w:w="607" w:type="dxa"/>
            <w:vAlign w:val="center"/>
            <w:vMerge w:val="continue"/>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c>
          <w:tcPr>
            <w:tcW w:w="1093" w:type="dxa"/>
            <w:vAlign w:val="center"/>
            <w:vMerge w:val="continue"/>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c>
          <w:tcPr>
            <w:tcW w:w="4730" w:type="dxa"/>
            <w:vAlign w:val="center"/>
            <w:textDirection w:val="lrTb"/>
            <w:noWrap w:val="false"/>
          </w:tcPr>
          <w:p>
            <w:pPr>
              <w:pStyle w:val="784"/>
              <w:jc w:val="left"/>
              <w:spacing w:line="240" w:lineRule="exact"/>
              <w:rPr>
                <w:rFonts w:ascii="宋体" w:hAnsi="宋体" w:cs="宋体"/>
                <w:color w:val="000000"/>
              </w:rPr>
            </w:pPr>
            <w:r>
              <w:rPr>
                <w:rFonts w:hint="eastAsia" w:ascii="宋体" w:hAnsi="宋体" w:cs="宋体"/>
                <w:color w:val="000000"/>
              </w:rPr>
              <w:t xml:space="preserve">员工统一标识，有人员情况备案；安全意识强，无安全责任事故，服从管理</w:t>
            </w:r>
            <w:r>
              <w:rPr>
                <w:rFonts w:ascii="宋体" w:hAnsi="宋体" w:cs="宋体"/>
                <w:color w:val="000000"/>
              </w:rPr>
            </w:r>
            <w:r/>
          </w:p>
        </w:tc>
        <w:tc>
          <w:tcPr>
            <w:tcW w:w="1076" w:type="dxa"/>
            <w:vAlign w:val="center"/>
            <w:textDirection w:val="lrTb"/>
            <w:noWrap w:val="false"/>
          </w:tcPr>
          <w:p>
            <w:pPr>
              <w:pStyle w:val="784"/>
              <w:jc w:val="center"/>
              <w:spacing w:line="240" w:lineRule="exact"/>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W w:w="1034" w:type="dxa"/>
            <w:vAlign w:val="center"/>
            <w:textDirection w:val="lrTb"/>
            <w:noWrap w:val="false"/>
          </w:tcPr>
          <w:p>
            <w:pPr>
              <w:pStyle w:val="784"/>
              <w:jc w:val="center"/>
              <w:spacing w:line="240" w:lineRule="exact"/>
              <w:rPr>
                <w:rFonts w:ascii="宋体" w:hAnsi="宋体" w:cs="宋体"/>
                <w:color w:val="000000"/>
              </w:rPr>
            </w:pPr>
            <w:r>
              <w:rPr>
                <w:rFonts w:hint="eastAsia" w:ascii="宋体" w:hAnsi="宋体" w:cs="宋体"/>
                <w:color w:val="000000"/>
              </w:rPr>
              <w:t xml:space="preserve">违反扣1分/次</w:t>
            </w:r>
            <w:r>
              <w:rPr>
                <w:rFonts w:ascii="宋体" w:hAnsi="宋体" w:cs="宋体"/>
                <w:color w:val="000000"/>
              </w:rPr>
            </w:r>
            <w:r/>
          </w:p>
        </w:tc>
        <w:tc>
          <w:tcPr>
            <w:tcW w:w="897" w:type="dxa"/>
            <w:vAlign w:val="center"/>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r>
      <w:tr>
        <w:trPr>
          <w:cantSplit/>
          <w:trHeight w:val="1690"/>
        </w:trPr>
        <w:tc>
          <w:tcPr>
            <w:tcW w:w="607" w:type="dxa"/>
            <w:vAlign w:val="center"/>
            <w:vMerge w:val="restart"/>
            <w:textDirection w:val="lrTb"/>
            <w:noWrap w:val="false"/>
          </w:tcPr>
          <w:p>
            <w:pPr>
              <w:pStyle w:val="784"/>
              <w:jc w:val="center"/>
              <w:spacing w:line="240" w:lineRule="exact"/>
              <w:rPr>
                <w:rFonts w:ascii="宋体" w:hAnsi="宋体" w:cs="宋体"/>
                <w:color w:val="000000"/>
              </w:rPr>
            </w:pPr>
            <w:r>
              <w:rPr>
                <w:rFonts w:hint="eastAsia" w:ascii="宋体" w:hAnsi="宋体" w:cs="宋体"/>
                <w:color w:val="000000"/>
              </w:rPr>
              <w:t xml:space="preserve">二</w:t>
            </w:r>
            <w:r>
              <w:rPr>
                <w:rFonts w:ascii="宋体" w:hAnsi="宋体" w:cs="宋体"/>
                <w:color w:val="000000"/>
              </w:rPr>
            </w:r>
            <w:r/>
          </w:p>
        </w:tc>
        <w:tc>
          <w:tcPr>
            <w:tcW w:w="1093" w:type="dxa"/>
            <w:vAlign w:val="center"/>
            <w:vMerge w:val="restart"/>
            <w:textDirection w:val="lrTb"/>
            <w:noWrap w:val="false"/>
          </w:tcPr>
          <w:p>
            <w:pPr>
              <w:pStyle w:val="784"/>
              <w:jc w:val="center"/>
              <w:spacing w:line="240" w:lineRule="exact"/>
              <w:rPr>
                <w:rFonts w:ascii="宋体" w:hAnsi="宋体" w:cs="宋体"/>
                <w:color w:val="000000"/>
              </w:rPr>
            </w:pPr>
            <w:r>
              <w:rPr>
                <w:rFonts w:hint="eastAsia" w:ascii="宋体" w:hAnsi="宋体" w:cs="宋体"/>
                <w:color w:val="000000"/>
              </w:rPr>
              <w:t xml:space="preserve">日常养护</w:t>
            </w:r>
            <w:r>
              <w:rPr>
                <w:rFonts w:ascii="宋体" w:hAnsi="宋体" w:cs="宋体"/>
                <w:color w:val="000000"/>
              </w:rPr>
            </w:r>
            <w:r/>
          </w:p>
        </w:tc>
        <w:tc>
          <w:tcPr>
            <w:tcW w:w="4730" w:type="dxa"/>
            <w:vAlign w:val="center"/>
            <w:textDirection w:val="lrTb"/>
            <w:noWrap w:val="false"/>
          </w:tcPr>
          <w:p>
            <w:pPr>
              <w:pStyle w:val="784"/>
              <w:jc w:val="left"/>
              <w:spacing w:line="240" w:lineRule="exact"/>
              <w:rPr>
                <w:rFonts w:ascii="宋体" w:hAnsi="宋体" w:cs="宋体"/>
                <w:color w:val="000000"/>
              </w:rPr>
            </w:pPr>
            <w:r>
              <w:rPr>
                <w:rFonts w:hint="eastAsia" w:ascii="宋体" w:hAnsi="宋体" w:cs="宋体"/>
                <w:color w:val="000000"/>
              </w:rPr>
              <w:t xml:space="preserve">乔灌木树冠整齐、主侧枝分枝均匀，数量适宜、叶色正常，无卷叶、黄叶(生长季节)、无病虫害、枝干健壮、无枯死枝，树根无萌蘖，树干无藤物缠绕、树梢无悬挂物、树穴内无垃圾杂草、土壤疏松。死亡树木及时清理清运，无倒伏未扶正树木。</w:t>
            </w:r>
            <w:r>
              <w:rPr>
                <w:rFonts w:ascii="宋体" w:hAnsi="宋体" w:cs="宋体"/>
                <w:color w:val="000000"/>
              </w:rPr>
            </w:r>
            <w:r/>
          </w:p>
        </w:tc>
        <w:tc>
          <w:tcPr>
            <w:tcW w:w="1076" w:type="dxa"/>
            <w:vAlign w:val="center"/>
            <w:textDirection w:val="lrTb"/>
            <w:noWrap w:val="false"/>
          </w:tcPr>
          <w:p>
            <w:pPr>
              <w:pStyle w:val="784"/>
              <w:jc w:val="center"/>
              <w:spacing w:line="240" w:lineRule="exact"/>
              <w:rPr>
                <w:rFonts w:ascii="宋体" w:hAnsi="宋体" w:cs="宋体"/>
                <w:color w:val="000000"/>
              </w:rPr>
            </w:pPr>
            <w:r>
              <w:rPr>
                <w:rFonts w:hint="eastAsia" w:ascii="宋体" w:hAnsi="宋体" w:cs="宋体"/>
                <w:color w:val="000000"/>
              </w:rPr>
              <w:t xml:space="preserve">10</w:t>
            </w:r>
            <w:r>
              <w:rPr>
                <w:rFonts w:ascii="宋体" w:hAnsi="宋体" w:cs="宋体"/>
                <w:color w:val="000000"/>
              </w:rPr>
            </w:r>
            <w:r/>
          </w:p>
        </w:tc>
        <w:tc>
          <w:tcPr>
            <w:tcW w:w="1034" w:type="dxa"/>
            <w:vAlign w:val="center"/>
            <w:vMerge w:val="restart"/>
            <w:textDirection w:val="lrTb"/>
            <w:noWrap w:val="false"/>
          </w:tcPr>
          <w:p>
            <w:pPr>
              <w:pStyle w:val="784"/>
              <w:jc w:val="center"/>
              <w:spacing w:line="240" w:lineRule="exact"/>
              <w:rPr>
                <w:rFonts w:ascii="宋体" w:hAnsi="宋体" w:cs="宋体"/>
                <w:color w:val="000000"/>
              </w:rPr>
            </w:pPr>
            <w:r>
              <w:rPr>
                <w:rFonts w:hint="eastAsia" w:ascii="宋体" w:hAnsi="宋体" w:cs="宋体"/>
                <w:color w:val="000000"/>
              </w:rPr>
              <w:t xml:space="preserve">经检查发现问题扣1分/处</w:t>
            </w:r>
            <w:r>
              <w:rPr>
                <w:rFonts w:ascii="宋体" w:hAnsi="宋体" w:cs="宋体"/>
                <w:color w:val="000000"/>
              </w:rPr>
            </w:r>
            <w:r/>
          </w:p>
        </w:tc>
        <w:tc>
          <w:tcPr>
            <w:tcW w:w="897" w:type="dxa"/>
            <w:vAlign w:val="center"/>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r>
      <w:tr>
        <w:trPr>
          <w:cantSplit/>
          <w:trHeight w:val="1275"/>
        </w:trPr>
        <w:tc>
          <w:tcPr>
            <w:tcW w:w="607" w:type="dxa"/>
            <w:vAlign w:val="center"/>
            <w:vMerge w:val="continue"/>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c>
          <w:tcPr>
            <w:tcW w:w="1093" w:type="dxa"/>
            <w:vAlign w:val="center"/>
            <w:vMerge w:val="continue"/>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c>
          <w:tcPr>
            <w:tcW w:w="4730" w:type="dxa"/>
            <w:vAlign w:val="center"/>
            <w:textDirection w:val="lrTb"/>
            <w:noWrap w:val="false"/>
          </w:tcPr>
          <w:p>
            <w:pPr>
              <w:pStyle w:val="784"/>
              <w:jc w:val="left"/>
              <w:spacing w:line="240" w:lineRule="exact"/>
              <w:rPr>
                <w:rFonts w:ascii="宋体" w:hAnsi="宋体" w:cs="宋体"/>
                <w:color w:val="000000"/>
              </w:rPr>
            </w:pPr>
            <w:r>
              <w:rPr>
                <w:rFonts w:hint="eastAsia" w:ascii="宋体" w:hAnsi="宋体" w:cs="宋体"/>
                <w:color w:val="000000"/>
              </w:rPr>
              <w:t xml:space="preserve">草坪生长旺盛、草根不裸露。生长不枯黄、覆盖率达95%以上。修剪及时，修剪高度符合要求，无杂草、垃圾及堆料堆物。每年秋、冬季需进行打孔、施肥和疏草</w:t>
            </w:r>
            <w:r>
              <w:rPr>
                <w:rFonts w:ascii="宋体" w:hAnsi="宋体" w:cs="宋体"/>
                <w:color w:val="000000"/>
              </w:rPr>
            </w:r>
            <w:r/>
          </w:p>
        </w:tc>
        <w:tc>
          <w:tcPr>
            <w:tcW w:w="1076" w:type="dxa"/>
            <w:vAlign w:val="center"/>
            <w:textDirection w:val="lrTb"/>
            <w:noWrap w:val="false"/>
          </w:tcPr>
          <w:p>
            <w:pPr>
              <w:pStyle w:val="784"/>
              <w:jc w:val="center"/>
              <w:spacing w:line="240" w:lineRule="exact"/>
              <w:rPr>
                <w:rFonts w:ascii="宋体" w:hAnsi="宋体" w:cs="宋体"/>
                <w:color w:val="000000"/>
              </w:rPr>
            </w:pPr>
            <w:r>
              <w:rPr>
                <w:rFonts w:hint="eastAsia" w:ascii="宋体" w:hAnsi="宋体" w:cs="宋体"/>
                <w:color w:val="000000"/>
              </w:rPr>
              <w:t xml:space="preserve">10</w:t>
            </w:r>
            <w:r>
              <w:rPr>
                <w:rFonts w:ascii="宋体" w:hAnsi="宋体" w:cs="宋体"/>
                <w:color w:val="000000"/>
              </w:rPr>
            </w:r>
            <w:r/>
          </w:p>
        </w:tc>
        <w:tc>
          <w:tcPr>
            <w:tcW w:w="1034" w:type="dxa"/>
            <w:vAlign w:val="center"/>
            <w:vMerge w:val="continue"/>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c>
          <w:tcPr>
            <w:tcW w:w="897" w:type="dxa"/>
            <w:vAlign w:val="center"/>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r>
      <w:tr>
        <w:trPr>
          <w:cantSplit/>
          <w:trHeight w:val="448"/>
        </w:trPr>
        <w:tc>
          <w:tcPr>
            <w:tcW w:w="607" w:type="dxa"/>
            <w:vAlign w:val="center"/>
            <w:vMerge w:val="continue"/>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c>
          <w:tcPr>
            <w:tcW w:w="1093" w:type="dxa"/>
            <w:vAlign w:val="center"/>
            <w:vMerge w:val="continue"/>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c>
          <w:tcPr>
            <w:tcW w:w="4730" w:type="dxa"/>
            <w:vAlign w:val="center"/>
            <w:textDirection w:val="lrTb"/>
            <w:noWrap w:val="false"/>
          </w:tcPr>
          <w:p>
            <w:pPr>
              <w:pStyle w:val="784"/>
              <w:jc w:val="left"/>
              <w:spacing w:line="240" w:lineRule="exact"/>
              <w:rPr>
                <w:rFonts w:ascii="宋体" w:hAnsi="宋体" w:cs="宋体"/>
                <w:color w:val="000000"/>
              </w:rPr>
            </w:pPr>
            <w:r>
              <w:rPr>
                <w:rFonts w:hint="eastAsia" w:ascii="宋体" w:hAnsi="宋体" w:cs="宋体"/>
                <w:color w:val="000000"/>
              </w:rPr>
              <w:t xml:space="preserve">绿篱及地被修剪成形，完整无缺，无杂草无垃圾</w:t>
            </w:r>
            <w:r>
              <w:rPr>
                <w:rFonts w:ascii="宋体" w:hAnsi="宋体" w:cs="宋体"/>
                <w:color w:val="000000"/>
              </w:rPr>
            </w:r>
            <w:r/>
          </w:p>
        </w:tc>
        <w:tc>
          <w:tcPr>
            <w:tcW w:w="1076" w:type="dxa"/>
            <w:vAlign w:val="center"/>
            <w:textDirection w:val="lrTb"/>
            <w:noWrap w:val="false"/>
          </w:tcPr>
          <w:p>
            <w:pPr>
              <w:pStyle w:val="784"/>
              <w:jc w:val="center"/>
              <w:spacing w:line="240" w:lineRule="exact"/>
              <w:rPr>
                <w:rFonts w:ascii="宋体" w:hAnsi="宋体" w:cs="宋体"/>
                <w:color w:val="000000"/>
              </w:rPr>
            </w:pPr>
            <w:r>
              <w:rPr>
                <w:rFonts w:hint="eastAsia" w:ascii="宋体" w:hAnsi="宋体" w:cs="宋体"/>
                <w:color w:val="000000"/>
              </w:rPr>
              <w:t xml:space="preserve">10</w:t>
            </w:r>
            <w:r>
              <w:rPr>
                <w:rFonts w:ascii="宋体" w:hAnsi="宋体" w:cs="宋体"/>
                <w:color w:val="000000"/>
              </w:rPr>
            </w:r>
            <w:r/>
          </w:p>
        </w:tc>
        <w:tc>
          <w:tcPr>
            <w:tcW w:w="1034" w:type="dxa"/>
            <w:vAlign w:val="center"/>
            <w:vMerge w:val="continue"/>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c>
          <w:tcPr>
            <w:tcW w:w="897" w:type="dxa"/>
            <w:vAlign w:val="center"/>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r>
      <w:tr>
        <w:trPr>
          <w:cantSplit/>
          <w:trHeight w:val="570"/>
        </w:trPr>
        <w:tc>
          <w:tcPr>
            <w:tcW w:w="607" w:type="dxa"/>
            <w:vAlign w:val="center"/>
            <w:vMerge w:val="continue"/>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c>
          <w:tcPr>
            <w:tcW w:w="1093" w:type="dxa"/>
            <w:vAlign w:val="center"/>
            <w:vMerge w:val="continue"/>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c>
          <w:tcPr>
            <w:tcW w:w="4730" w:type="dxa"/>
            <w:vAlign w:val="center"/>
            <w:textDirection w:val="lrTb"/>
            <w:noWrap w:val="false"/>
          </w:tcPr>
          <w:p>
            <w:pPr>
              <w:pStyle w:val="784"/>
              <w:jc w:val="left"/>
              <w:spacing w:line="240" w:lineRule="exact"/>
              <w:rPr>
                <w:rFonts w:ascii="宋体" w:hAnsi="宋体" w:cs="宋体"/>
                <w:color w:val="000000"/>
              </w:rPr>
            </w:pPr>
            <w:r>
              <w:rPr>
                <w:rFonts w:hint="eastAsia" w:ascii="宋体" w:hAnsi="宋体" w:cs="宋体"/>
                <w:color w:val="000000"/>
              </w:rPr>
              <w:t xml:space="preserve">各处花卉生长情况良好，无病虫害，无杂草</w:t>
            </w:r>
            <w:r>
              <w:rPr>
                <w:rFonts w:ascii="宋体" w:hAnsi="宋体" w:cs="宋体"/>
                <w:color w:val="000000"/>
              </w:rPr>
            </w:r>
            <w:r/>
          </w:p>
        </w:tc>
        <w:tc>
          <w:tcPr>
            <w:tcW w:w="1076" w:type="dxa"/>
            <w:vAlign w:val="center"/>
            <w:textDirection w:val="lrTb"/>
            <w:noWrap w:val="false"/>
          </w:tcPr>
          <w:p>
            <w:pPr>
              <w:pStyle w:val="784"/>
              <w:jc w:val="center"/>
              <w:spacing w:line="240" w:lineRule="exact"/>
              <w:rPr>
                <w:rFonts w:ascii="宋体" w:hAnsi="宋体" w:cs="宋体"/>
                <w:color w:val="000000"/>
              </w:rPr>
            </w:pPr>
            <w:r>
              <w:rPr>
                <w:rFonts w:hint="eastAsia" w:ascii="宋体" w:hAnsi="宋体" w:cs="宋体"/>
                <w:color w:val="000000"/>
              </w:rPr>
              <w:t xml:space="preserve">10</w:t>
            </w:r>
            <w:r>
              <w:rPr>
                <w:rFonts w:ascii="宋体" w:hAnsi="宋体" w:cs="宋体"/>
                <w:color w:val="000000"/>
              </w:rPr>
            </w:r>
            <w:r/>
          </w:p>
        </w:tc>
        <w:tc>
          <w:tcPr>
            <w:tcW w:w="1034" w:type="dxa"/>
            <w:vAlign w:val="center"/>
            <w:vMerge w:val="continue"/>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c>
          <w:tcPr>
            <w:tcW w:w="897" w:type="dxa"/>
            <w:vAlign w:val="center"/>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r>
      <w:tr>
        <w:trPr>
          <w:trHeight w:val="784"/>
        </w:trPr>
        <w:tc>
          <w:tcPr>
            <w:tcW w:w="607" w:type="dxa"/>
            <w:vAlign w:val="center"/>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c>
          <w:tcPr>
            <w:tcW w:w="1093" w:type="dxa"/>
            <w:vAlign w:val="center"/>
            <w:textDirection w:val="lrTb"/>
            <w:noWrap w:val="false"/>
          </w:tcPr>
          <w:p>
            <w:pPr>
              <w:pStyle w:val="784"/>
              <w:ind w:left="9"/>
              <w:jc w:val="center"/>
              <w:spacing w:line="240" w:lineRule="exact"/>
              <w:rPr>
                <w:rFonts w:ascii="宋体" w:hAnsi="宋体" w:cs="宋体"/>
                <w:color w:val="000000"/>
              </w:rPr>
            </w:pPr>
            <w:r>
              <w:rPr>
                <w:rFonts w:ascii="宋体" w:hAnsi="宋体" w:cs="宋体"/>
                <w:color w:val="000000"/>
              </w:rPr>
            </w:r>
            <w:r/>
          </w:p>
        </w:tc>
        <w:tc>
          <w:tcPr>
            <w:tcW w:w="4730" w:type="dxa"/>
            <w:vAlign w:val="center"/>
            <w:textDirection w:val="lrTb"/>
            <w:noWrap w:val="false"/>
          </w:tcPr>
          <w:p>
            <w:pPr>
              <w:pStyle w:val="784"/>
              <w:ind w:left="9"/>
              <w:jc w:val="center"/>
              <w:spacing w:line="240" w:lineRule="exact"/>
              <w:rPr>
                <w:rFonts w:ascii="宋体" w:hAnsi="宋体" w:cs="宋体"/>
                <w:color w:val="000000"/>
              </w:rPr>
            </w:pPr>
            <w:r>
              <w:rPr>
                <w:rFonts w:hint="eastAsia" w:ascii="宋体" w:hAnsi="宋体" w:cs="宋体"/>
                <w:color w:val="000000"/>
              </w:rPr>
              <w:t xml:space="preserve">河道、池塘等水面无无水生杂草、无无枯死水生植物</w:t>
            </w:r>
            <w:r>
              <w:rPr>
                <w:rFonts w:ascii="宋体" w:hAnsi="宋体" w:cs="宋体"/>
                <w:color w:val="000000"/>
              </w:rPr>
            </w:r>
            <w:r/>
          </w:p>
        </w:tc>
        <w:tc>
          <w:tcPr>
            <w:tcW w:w="1076" w:type="dxa"/>
            <w:vAlign w:val="center"/>
            <w:textDirection w:val="lrTb"/>
            <w:noWrap w:val="false"/>
          </w:tcPr>
          <w:p>
            <w:pPr>
              <w:pStyle w:val="784"/>
              <w:ind w:left="9"/>
              <w:jc w:val="center"/>
              <w:spacing w:line="240" w:lineRule="exact"/>
              <w:rPr>
                <w:rFonts w:ascii="宋体" w:hAnsi="宋体" w:cs="宋体"/>
                <w:color w:val="000000"/>
              </w:rPr>
            </w:pPr>
            <w:r>
              <w:rPr>
                <w:rFonts w:hint="eastAsia" w:ascii="宋体" w:hAnsi="宋体" w:cs="宋体"/>
                <w:color w:val="000000"/>
              </w:rPr>
              <w:t xml:space="preserve">10</w:t>
            </w:r>
            <w:r>
              <w:rPr>
                <w:rFonts w:ascii="宋体" w:hAnsi="宋体" w:cs="宋体"/>
                <w:color w:val="000000"/>
              </w:rPr>
            </w:r>
            <w:r/>
          </w:p>
        </w:tc>
        <w:tc>
          <w:tcPr>
            <w:tcW w:w="1034" w:type="dxa"/>
            <w:vAlign w:val="center"/>
            <w:textDirection w:val="lrTb"/>
            <w:noWrap w:val="false"/>
          </w:tcPr>
          <w:p>
            <w:pPr>
              <w:pStyle w:val="784"/>
              <w:ind w:left="9"/>
              <w:jc w:val="center"/>
              <w:spacing w:line="240" w:lineRule="exact"/>
              <w:rPr>
                <w:rFonts w:ascii="宋体" w:hAnsi="宋体" w:cs="宋体"/>
                <w:color w:val="000000"/>
              </w:rPr>
            </w:pPr>
            <w:r>
              <w:rPr>
                <w:rFonts w:ascii="宋体" w:hAnsi="宋体" w:cs="宋体"/>
                <w:color w:val="000000"/>
              </w:rPr>
            </w:r>
            <w:r/>
          </w:p>
        </w:tc>
        <w:tc>
          <w:tcPr>
            <w:tcW w:w="897" w:type="dxa"/>
            <w:vAlign w:val="center"/>
            <w:textDirection w:val="lrTb"/>
            <w:noWrap w:val="false"/>
          </w:tcPr>
          <w:p>
            <w:pPr>
              <w:pStyle w:val="784"/>
              <w:ind w:left="9"/>
              <w:jc w:val="center"/>
              <w:spacing w:line="240" w:lineRule="exact"/>
              <w:rPr>
                <w:rFonts w:ascii="宋体" w:hAnsi="宋体" w:cs="宋体"/>
                <w:color w:val="000000"/>
              </w:rPr>
            </w:pPr>
            <w:r>
              <w:rPr>
                <w:rFonts w:ascii="宋体" w:hAnsi="宋体" w:cs="宋体"/>
                <w:color w:val="000000"/>
              </w:rPr>
            </w:r>
            <w:r/>
          </w:p>
        </w:tc>
      </w:tr>
      <w:tr>
        <w:trPr>
          <w:cantSplit/>
          <w:trHeight w:val="570"/>
        </w:trPr>
        <w:tc>
          <w:tcPr>
            <w:tcW w:w="607" w:type="dxa"/>
            <w:vAlign w:val="center"/>
            <w:vMerge w:val="restart"/>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c>
          <w:tcPr>
            <w:tcW w:w="1093" w:type="dxa"/>
            <w:vAlign w:val="center"/>
            <w:vMerge w:val="restart"/>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c>
          <w:tcPr>
            <w:tcW w:w="4730" w:type="dxa"/>
            <w:vAlign w:val="center"/>
            <w:textDirection w:val="lrTb"/>
            <w:noWrap w:val="false"/>
          </w:tcPr>
          <w:p>
            <w:pPr>
              <w:pStyle w:val="784"/>
              <w:jc w:val="left"/>
              <w:spacing w:line="240" w:lineRule="exact"/>
              <w:rPr>
                <w:rFonts w:ascii="宋体" w:hAnsi="宋体" w:cs="宋体"/>
                <w:color w:val="000000"/>
              </w:rPr>
            </w:pPr>
            <w:r>
              <w:rPr>
                <w:rFonts w:hint="eastAsia" w:ascii="宋体" w:hAnsi="宋体" w:cs="宋体"/>
                <w:color w:val="000000"/>
              </w:rPr>
              <w:t xml:space="preserve">校内所有的广场、道路、桥梁等无杂草</w:t>
            </w:r>
            <w:r>
              <w:rPr>
                <w:rFonts w:ascii="宋体" w:hAnsi="宋体" w:cs="宋体"/>
                <w:color w:val="000000"/>
              </w:rPr>
            </w:r>
            <w:r/>
          </w:p>
        </w:tc>
        <w:tc>
          <w:tcPr>
            <w:tcW w:w="1076" w:type="dxa"/>
            <w:vAlign w:val="center"/>
            <w:textDirection w:val="lrTb"/>
            <w:noWrap w:val="false"/>
          </w:tcPr>
          <w:p>
            <w:pPr>
              <w:pStyle w:val="784"/>
              <w:jc w:val="center"/>
              <w:spacing w:line="240" w:lineRule="exact"/>
              <w:rPr>
                <w:rFonts w:ascii="宋体" w:hAnsi="宋体" w:cs="宋体"/>
                <w:color w:val="000000"/>
              </w:rPr>
            </w:pPr>
            <w:r>
              <w:rPr>
                <w:rFonts w:hint="eastAsia" w:ascii="宋体" w:hAnsi="宋体" w:cs="宋体"/>
                <w:color w:val="000000"/>
              </w:rPr>
              <w:t xml:space="preserve">10</w:t>
            </w:r>
            <w:r>
              <w:rPr>
                <w:rFonts w:ascii="宋体" w:hAnsi="宋体" w:cs="宋体"/>
                <w:color w:val="000000"/>
              </w:rPr>
            </w:r>
            <w:r/>
          </w:p>
        </w:tc>
        <w:tc>
          <w:tcPr>
            <w:tcW w:w="1034" w:type="dxa"/>
            <w:vAlign w:val="center"/>
            <w:vMerge w:val="restart"/>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c>
          <w:tcPr>
            <w:tcW w:w="897" w:type="dxa"/>
            <w:vAlign w:val="center"/>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r>
      <w:tr>
        <w:trPr>
          <w:cantSplit/>
          <w:trHeight w:val="570"/>
        </w:trPr>
        <w:tc>
          <w:tcPr>
            <w:tcW w:w="607" w:type="dxa"/>
            <w:vAlign w:val="center"/>
            <w:vMerge w:val="continue"/>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c>
          <w:tcPr>
            <w:tcW w:w="1093" w:type="dxa"/>
            <w:vAlign w:val="center"/>
            <w:vMerge w:val="continue"/>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c>
          <w:tcPr>
            <w:tcW w:w="4730" w:type="dxa"/>
            <w:vAlign w:val="center"/>
            <w:textDirection w:val="lrTb"/>
            <w:noWrap w:val="false"/>
          </w:tcPr>
          <w:p>
            <w:pPr>
              <w:pStyle w:val="784"/>
              <w:jc w:val="left"/>
              <w:spacing w:line="240" w:lineRule="exact"/>
              <w:rPr>
                <w:rFonts w:ascii="宋体" w:hAnsi="宋体" w:cs="宋体"/>
                <w:color w:val="000000"/>
              </w:rPr>
            </w:pPr>
            <w:r>
              <w:rPr>
                <w:rFonts w:hint="eastAsia" w:ascii="宋体" w:hAnsi="宋体" w:cs="宋体"/>
                <w:color w:val="000000"/>
              </w:rPr>
              <w:t xml:space="preserve">人行道、小径无垃圾</w:t>
            </w:r>
            <w:r>
              <w:rPr>
                <w:rFonts w:ascii="宋体" w:hAnsi="宋体" w:cs="宋体"/>
                <w:color w:val="000000"/>
              </w:rPr>
            </w:r>
            <w:r/>
          </w:p>
        </w:tc>
        <w:tc>
          <w:tcPr>
            <w:tcW w:w="1076" w:type="dxa"/>
            <w:vAlign w:val="center"/>
            <w:textDirection w:val="lrTb"/>
            <w:noWrap w:val="false"/>
          </w:tcPr>
          <w:p>
            <w:pPr>
              <w:pStyle w:val="784"/>
              <w:jc w:val="center"/>
              <w:spacing w:line="240" w:lineRule="exact"/>
              <w:rPr>
                <w:rFonts w:ascii="宋体" w:hAnsi="宋体" w:cs="宋体"/>
                <w:color w:val="000000"/>
              </w:rPr>
            </w:pPr>
            <w:r>
              <w:rPr>
                <w:rFonts w:hint="eastAsia" w:ascii="宋体" w:hAnsi="宋体" w:cs="宋体"/>
                <w:color w:val="000000"/>
              </w:rPr>
              <w:t xml:space="preserve">10</w:t>
            </w:r>
            <w:r>
              <w:rPr>
                <w:rFonts w:ascii="宋体" w:hAnsi="宋体" w:cs="宋体"/>
                <w:color w:val="000000"/>
              </w:rPr>
            </w:r>
            <w:r/>
          </w:p>
        </w:tc>
        <w:tc>
          <w:tcPr>
            <w:tcW w:w="1034" w:type="dxa"/>
            <w:vAlign w:val="center"/>
            <w:vMerge w:val="continue"/>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c>
          <w:tcPr>
            <w:tcW w:w="897" w:type="dxa"/>
            <w:vAlign w:val="center"/>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r>
      <w:tr>
        <w:trPr>
          <w:cantSplit/>
          <w:trHeight w:val="570"/>
        </w:trPr>
        <w:tc>
          <w:tcPr>
            <w:tcW w:w="607" w:type="dxa"/>
            <w:vAlign w:val="center"/>
            <w:vMerge w:val="continue"/>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c>
          <w:tcPr>
            <w:tcW w:w="1093" w:type="dxa"/>
            <w:vAlign w:val="center"/>
            <w:vMerge w:val="continue"/>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c>
          <w:tcPr>
            <w:tcW w:w="4730" w:type="dxa"/>
            <w:vAlign w:val="center"/>
            <w:textDirection w:val="lrTb"/>
            <w:noWrap w:val="false"/>
          </w:tcPr>
          <w:p>
            <w:pPr>
              <w:pStyle w:val="784"/>
              <w:jc w:val="left"/>
              <w:spacing w:line="240" w:lineRule="exact"/>
              <w:rPr>
                <w:rFonts w:ascii="宋体" w:hAnsi="宋体" w:cs="宋体"/>
                <w:color w:val="000000"/>
              </w:rPr>
            </w:pPr>
            <w:r>
              <w:rPr>
                <w:rFonts w:hint="eastAsia" w:ascii="宋体" w:hAnsi="宋体" w:cs="宋体"/>
                <w:color w:val="000000"/>
              </w:rPr>
              <w:t xml:space="preserve">垃圾及时清运至指定地点，无堆积存放现象</w:t>
            </w:r>
            <w:r>
              <w:rPr>
                <w:rFonts w:ascii="宋体" w:hAnsi="宋体" w:cs="宋体"/>
                <w:color w:val="000000"/>
              </w:rPr>
            </w:r>
            <w:r/>
          </w:p>
        </w:tc>
        <w:tc>
          <w:tcPr>
            <w:tcW w:w="1076" w:type="dxa"/>
            <w:vAlign w:val="center"/>
            <w:textDirection w:val="lrTb"/>
            <w:noWrap w:val="false"/>
          </w:tcPr>
          <w:p>
            <w:pPr>
              <w:pStyle w:val="784"/>
              <w:jc w:val="center"/>
              <w:spacing w:line="240" w:lineRule="exact"/>
              <w:rPr>
                <w:rFonts w:ascii="宋体" w:hAnsi="宋体" w:cs="宋体"/>
                <w:color w:val="000000"/>
              </w:rPr>
            </w:pPr>
            <w:r>
              <w:rPr>
                <w:rFonts w:hint="eastAsia" w:ascii="宋体" w:hAnsi="宋体" w:cs="宋体"/>
                <w:color w:val="000000"/>
              </w:rPr>
              <w:t xml:space="preserve">10</w:t>
            </w:r>
            <w:r>
              <w:rPr>
                <w:rFonts w:ascii="宋体" w:hAnsi="宋体" w:cs="宋体"/>
                <w:color w:val="000000"/>
              </w:rPr>
            </w:r>
            <w:r/>
          </w:p>
        </w:tc>
        <w:tc>
          <w:tcPr>
            <w:tcW w:w="1034" w:type="dxa"/>
            <w:vAlign w:val="center"/>
            <w:vMerge w:val="continue"/>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c>
          <w:tcPr>
            <w:tcW w:w="897" w:type="dxa"/>
            <w:vAlign w:val="center"/>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r>
      <w:tr>
        <w:trPr>
          <w:cantSplit/>
          <w:trHeight w:val="570"/>
        </w:trPr>
        <w:tc>
          <w:tcPr>
            <w:tcW w:w="607" w:type="dxa"/>
            <w:vAlign w:val="center"/>
            <w:vMerge w:val="restart"/>
            <w:textDirection w:val="lrTb"/>
            <w:noWrap w:val="false"/>
          </w:tcPr>
          <w:p>
            <w:pPr>
              <w:pStyle w:val="784"/>
              <w:jc w:val="center"/>
              <w:spacing w:line="240" w:lineRule="exact"/>
              <w:rPr>
                <w:rFonts w:ascii="宋体" w:hAnsi="宋体" w:cs="宋体"/>
                <w:color w:val="000000"/>
              </w:rPr>
            </w:pPr>
            <w:r>
              <w:rPr>
                <w:rFonts w:hint="eastAsia" w:ascii="宋体" w:hAnsi="宋体" w:cs="宋体"/>
                <w:color w:val="000000"/>
              </w:rPr>
              <w:t xml:space="preserve">三</w:t>
            </w:r>
            <w:r>
              <w:rPr>
                <w:rFonts w:ascii="宋体" w:hAnsi="宋体" w:cs="宋体"/>
                <w:color w:val="000000"/>
              </w:rPr>
            </w:r>
            <w:r/>
          </w:p>
        </w:tc>
        <w:tc>
          <w:tcPr>
            <w:tcW w:w="1093" w:type="dxa"/>
            <w:vAlign w:val="center"/>
            <w:vMerge w:val="restart"/>
            <w:textDirection w:val="lrTb"/>
            <w:noWrap w:val="false"/>
          </w:tcPr>
          <w:p>
            <w:pPr>
              <w:pStyle w:val="784"/>
              <w:jc w:val="center"/>
              <w:spacing w:line="240" w:lineRule="exact"/>
              <w:rPr>
                <w:rFonts w:ascii="宋体" w:hAnsi="宋体" w:cs="宋体"/>
                <w:color w:val="000000"/>
              </w:rPr>
            </w:pPr>
            <w:r>
              <w:rPr>
                <w:rFonts w:hint="eastAsia" w:ascii="宋体" w:hAnsi="宋体" w:cs="宋体"/>
                <w:color w:val="000000"/>
              </w:rPr>
              <w:t xml:space="preserve">其他</w:t>
            </w:r>
            <w:r>
              <w:rPr>
                <w:rFonts w:ascii="宋体" w:hAnsi="宋体" w:cs="宋体"/>
                <w:color w:val="000000"/>
              </w:rPr>
            </w:r>
            <w:r/>
          </w:p>
        </w:tc>
        <w:tc>
          <w:tcPr>
            <w:tcW w:w="4730" w:type="dxa"/>
            <w:vAlign w:val="center"/>
            <w:textDirection w:val="lrTb"/>
            <w:noWrap w:val="false"/>
          </w:tcPr>
          <w:p>
            <w:pPr>
              <w:pStyle w:val="784"/>
              <w:jc w:val="left"/>
              <w:spacing w:line="240" w:lineRule="exact"/>
              <w:rPr>
                <w:rFonts w:ascii="宋体" w:hAnsi="宋体" w:cs="宋体"/>
                <w:color w:val="000000"/>
              </w:rPr>
            </w:pPr>
            <w:r>
              <w:rPr>
                <w:rFonts w:hint="eastAsia" w:ascii="宋体" w:hAnsi="宋体" w:cs="宋体"/>
                <w:color w:val="000000"/>
              </w:rPr>
              <w:t xml:space="preserve">无名贵植物、大片植被死亡情况</w:t>
            </w:r>
            <w:r>
              <w:rPr>
                <w:rFonts w:ascii="宋体" w:hAnsi="宋体" w:cs="宋体"/>
                <w:color w:val="000000"/>
              </w:rPr>
            </w:r>
            <w:r/>
          </w:p>
        </w:tc>
        <w:tc>
          <w:tcPr>
            <w:tcW w:w="1076" w:type="dxa"/>
            <w:vAlign w:val="center"/>
            <w:vMerge w:val="restart"/>
            <w:textDirection w:val="lrTb"/>
            <w:noWrap w:val="false"/>
          </w:tcPr>
          <w:p>
            <w:pPr>
              <w:pStyle w:val="784"/>
              <w:jc w:val="center"/>
              <w:spacing w:line="240" w:lineRule="exact"/>
              <w:rPr>
                <w:rFonts w:ascii="宋体" w:hAnsi="宋体" w:cs="宋体"/>
                <w:color w:val="000000"/>
              </w:rPr>
            </w:pPr>
            <w:r>
              <w:rPr>
                <w:rFonts w:hint="eastAsia" w:ascii="宋体" w:hAnsi="宋体" w:cs="宋体"/>
                <w:color w:val="000000"/>
              </w:rPr>
              <w:t xml:space="preserve">10</w:t>
            </w:r>
            <w:r>
              <w:rPr>
                <w:rFonts w:ascii="宋体" w:hAnsi="宋体" w:cs="宋体"/>
                <w:color w:val="000000"/>
              </w:rPr>
            </w:r>
            <w:r/>
          </w:p>
        </w:tc>
        <w:tc>
          <w:tcPr>
            <w:tcW w:w="1034" w:type="dxa"/>
            <w:vAlign w:val="center"/>
            <w:vMerge w:val="restart"/>
            <w:textDirection w:val="lrTb"/>
            <w:noWrap w:val="false"/>
          </w:tcPr>
          <w:p>
            <w:pPr>
              <w:pStyle w:val="784"/>
              <w:jc w:val="center"/>
              <w:spacing w:line="240" w:lineRule="exact"/>
              <w:rPr>
                <w:rFonts w:ascii="宋体" w:hAnsi="宋体" w:cs="宋体"/>
                <w:color w:val="000000"/>
              </w:rPr>
            </w:pPr>
            <w:r>
              <w:rPr>
                <w:rFonts w:hint="eastAsia" w:ascii="宋体" w:hAnsi="宋体" w:cs="宋体"/>
                <w:color w:val="000000"/>
              </w:rPr>
              <w:t xml:space="preserve">违反任何一项本项考核0分</w:t>
            </w:r>
            <w:r>
              <w:rPr>
                <w:rFonts w:ascii="宋体" w:hAnsi="宋体" w:cs="宋体"/>
                <w:color w:val="000000"/>
              </w:rPr>
            </w:r>
            <w:r/>
          </w:p>
        </w:tc>
        <w:tc>
          <w:tcPr>
            <w:tcW w:w="897" w:type="dxa"/>
            <w:vAlign w:val="center"/>
            <w:vMerge w:val="restart"/>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r>
      <w:tr>
        <w:trPr>
          <w:cantSplit/>
          <w:trHeight w:val="570"/>
        </w:trPr>
        <w:tc>
          <w:tcPr>
            <w:tcW w:w="607" w:type="dxa"/>
            <w:vAlign w:val="center"/>
            <w:vMerge w:val="continue"/>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c>
          <w:tcPr>
            <w:tcW w:w="1093" w:type="dxa"/>
            <w:vAlign w:val="center"/>
            <w:vMerge w:val="continue"/>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c>
          <w:tcPr>
            <w:tcW w:w="4730" w:type="dxa"/>
            <w:vAlign w:val="center"/>
            <w:textDirection w:val="lrTb"/>
            <w:noWrap w:val="false"/>
          </w:tcPr>
          <w:p>
            <w:pPr>
              <w:pStyle w:val="784"/>
              <w:jc w:val="left"/>
              <w:spacing w:line="240" w:lineRule="exact"/>
              <w:rPr>
                <w:rFonts w:ascii="宋体" w:hAnsi="宋体" w:cs="宋体"/>
                <w:color w:val="000000"/>
              </w:rPr>
            </w:pPr>
            <w:r>
              <w:rPr>
                <w:rFonts w:hint="eastAsia" w:ascii="宋体" w:hAnsi="宋体" w:cs="宋体"/>
                <w:color w:val="000000"/>
              </w:rPr>
              <w:t xml:space="preserve">无擅自开展或拒不执行工作任务情况</w:t>
            </w:r>
            <w:r>
              <w:rPr>
                <w:rFonts w:ascii="宋体" w:hAnsi="宋体" w:cs="宋体"/>
                <w:color w:val="000000"/>
              </w:rPr>
            </w:r>
            <w:r/>
          </w:p>
        </w:tc>
        <w:tc>
          <w:tcPr>
            <w:tcW w:w="1076" w:type="dxa"/>
            <w:vAlign w:val="center"/>
            <w:vMerge w:val="continue"/>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c>
          <w:tcPr>
            <w:tcW w:w="1034" w:type="dxa"/>
            <w:vAlign w:val="top"/>
            <w:vMerge w:val="continue"/>
            <w:textDirection w:val="lrTb"/>
            <w:noWrap w:val="false"/>
          </w:tcPr>
          <w:p>
            <w:pPr>
              <w:pStyle w:val="784"/>
              <w:spacing w:line="240" w:lineRule="exact"/>
              <w:rPr>
                <w:rFonts w:ascii="宋体" w:hAnsi="宋体" w:cs="宋体"/>
                <w:color w:val="000000"/>
              </w:rPr>
            </w:pPr>
            <w:r>
              <w:rPr>
                <w:rFonts w:ascii="宋体" w:hAnsi="宋体" w:cs="宋体"/>
                <w:color w:val="000000"/>
              </w:rPr>
            </w:r>
            <w:r/>
          </w:p>
        </w:tc>
        <w:tc>
          <w:tcPr>
            <w:tcW w:w="897" w:type="dxa"/>
            <w:vAlign w:val="center"/>
            <w:vMerge w:val="continue"/>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r>
      <w:tr>
        <w:trPr>
          <w:cantSplit/>
          <w:trHeight w:val="570"/>
        </w:trPr>
        <w:tc>
          <w:tcPr>
            <w:tcW w:w="607" w:type="dxa"/>
            <w:vAlign w:val="center"/>
            <w:vMerge w:val="continue"/>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c>
          <w:tcPr>
            <w:tcW w:w="1093" w:type="dxa"/>
            <w:vAlign w:val="center"/>
            <w:vMerge w:val="continue"/>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c>
          <w:tcPr>
            <w:tcW w:w="4730" w:type="dxa"/>
            <w:vAlign w:val="center"/>
            <w:textDirection w:val="lrTb"/>
            <w:noWrap w:val="false"/>
          </w:tcPr>
          <w:p>
            <w:pPr>
              <w:pStyle w:val="784"/>
              <w:jc w:val="left"/>
              <w:spacing w:line="240" w:lineRule="exact"/>
              <w:rPr>
                <w:rFonts w:ascii="宋体" w:hAnsi="宋体" w:cs="宋体"/>
                <w:color w:val="000000"/>
              </w:rPr>
            </w:pPr>
            <w:r>
              <w:rPr>
                <w:rFonts w:hint="eastAsia" w:ascii="宋体" w:hAnsi="宋体" w:cs="宋体"/>
                <w:color w:val="000000"/>
              </w:rPr>
              <w:t xml:space="preserve">无学院通报或点名批评</w:t>
            </w:r>
            <w:r>
              <w:rPr>
                <w:rFonts w:ascii="宋体" w:hAnsi="宋体" w:cs="宋体"/>
                <w:color w:val="000000"/>
              </w:rPr>
            </w:r>
            <w:r/>
          </w:p>
        </w:tc>
        <w:tc>
          <w:tcPr>
            <w:tcW w:w="1076" w:type="dxa"/>
            <w:vAlign w:val="center"/>
            <w:vMerge w:val="continue"/>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c>
          <w:tcPr>
            <w:tcW w:w="1034" w:type="dxa"/>
            <w:vAlign w:val="top"/>
            <w:vMerge w:val="continue"/>
            <w:textDirection w:val="lrTb"/>
            <w:noWrap w:val="false"/>
          </w:tcPr>
          <w:p>
            <w:pPr>
              <w:pStyle w:val="784"/>
              <w:spacing w:line="240" w:lineRule="exact"/>
              <w:rPr>
                <w:rFonts w:ascii="宋体" w:hAnsi="宋体" w:cs="宋体"/>
                <w:color w:val="000000"/>
              </w:rPr>
            </w:pPr>
            <w:r>
              <w:rPr>
                <w:rFonts w:ascii="宋体" w:hAnsi="宋体" w:cs="宋体"/>
                <w:color w:val="000000"/>
              </w:rPr>
            </w:r>
            <w:r/>
          </w:p>
        </w:tc>
        <w:tc>
          <w:tcPr>
            <w:tcW w:w="897" w:type="dxa"/>
            <w:vAlign w:val="center"/>
            <w:vMerge w:val="continue"/>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r>
      <w:tr>
        <w:trPr>
          <w:cantSplit/>
          <w:trHeight w:val="570"/>
        </w:trPr>
        <w:tc>
          <w:tcPr>
            <w:tcW w:w="607" w:type="dxa"/>
            <w:vAlign w:val="center"/>
            <w:vMerge w:val="continue"/>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c>
          <w:tcPr>
            <w:tcW w:w="1093" w:type="dxa"/>
            <w:vAlign w:val="center"/>
            <w:vMerge w:val="continue"/>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c>
          <w:tcPr>
            <w:tcW w:w="4730" w:type="dxa"/>
            <w:vAlign w:val="center"/>
            <w:textDirection w:val="lrTb"/>
            <w:noWrap w:val="false"/>
          </w:tcPr>
          <w:p>
            <w:pPr>
              <w:pStyle w:val="784"/>
              <w:jc w:val="left"/>
              <w:spacing w:line="240" w:lineRule="exact"/>
              <w:rPr>
                <w:rFonts w:ascii="宋体" w:hAnsi="宋体" w:cs="宋体"/>
                <w:color w:val="000000"/>
              </w:rPr>
            </w:pPr>
            <w:r>
              <w:rPr>
                <w:rFonts w:hint="eastAsia" w:ascii="宋体" w:hAnsi="宋体" w:cs="宋体"/>
                <w:color w:val="000000"/>
              </w:rPr>
              <w:t xml:space="preserve">配合学院重大活动</w:t>
            </w:r>
            <w:r>
              <w:rPr>
                <w:rFonts w:ascii="宋体" w:hAnsi="宋体" w:cs="宋体"/>
                <w:color w:val="000000"/>
              </w:rPr>
            </w:r>
            <w:r/>
          </w:p>
        </w:tc>
        <w:tc>
          <w:tcPr>
            <w:tcW w:w="1076" w:type="dxa"/>
            <w:vAlign w:val="center"/>
            <w:vMerge w:val="continue"/>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c>
          <w:tcPr>
            <w:tcW w:w="1034" w:type="dxa"/>
            <w:vAlign w:val="top"/>
            <w:vMerge w:val="continue"/>
            <w:textDirection w:val="lrTb"/>
            <w:noWrap w:val="false"/>
          </w:tcPr>
          <w:p>
            <w:pPr>
              <w:pStyle w:val="784"/>
              <w:spacing w:line="240" w:lineRule="exact"/>
              <w:rPr>
                <w:rFonts w:ascii="宋体" w:hAnsi="宋体" w:cs="宋体"/>
                <w:color w:val="000000"/>
              </w:rPr>
            </w:pPr>
            <w:r>
              <w:rPr>
                <w:rFonts w:ascii="宋体" w:hAnsi="宋体" w:cs="宋体"/>
                <w:color w:val="000000"/>
              </w:rPr>
            </w:r>
            <w:r/>
          </w:p>
        </w:tc>
        <w:tc>
          <w:tcPr>
            <w:tcW w:w="897" w:type="dxa"/>
            <w:vAlign w:val="center"/>
            <w:vMerge w:val="continue"/>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r>
      <w:tr>
        <w:trPr>
          <w:trHeight w:val="573" w:hRule="exact"/>
        </w:trPr>
        <w:tc>
          <w:tcPr>
            <w:gridSpan w:val="3"/>
            <w:tcW w:w="6430" w:type="dxa"/>
            <w:vAlign w:val="center"/>
            <w:textDirection w:val="lrTb"/>
            <w:noWrap w:val="false"/>
          </w:tcPr>
          <w:p>
            <w:pPr>
              <w:pStyle w:val="784"/>
              <w:jc w:val="center"/>
              <w:spacing w:line="240" w:lineRule="exact"/>
              <w:rPr>
                <w:rFonts w:ascii="宋体" w:hAnsi="宋体" w:cs="宋体"/>
                <w:color w:val="000000"/>
              </w:rPr>
            </w:pPr>
            <w:r>
              <w:rPr>
                <w:rFonts w:hint="eastAsia" w:ascii="宋体" w:hAnsi="宋体" w:cs="宋体"/>
                <w:color w:val="000000"/>
              </w:rPr>
              <w:t xml:space="preserve">综  合  得    分</w:t>
            </w:r>
            <w:r>
              <w:rPr>
                <w:rFonts w:ascii="宋体" w:hAnsi="宋体" w:cs="宋体"/>
                <w:color w:val="000000"/>
              </w:rPr>
            </w:r>
            <w:r/>
          </w:p>
        </w:tc>
        <w:tc>
          <w:tcPr>
            <w:tcW w:w="1076" w:type="dxa"/>
            <w:vAlign w:val="center"/>
            <w:textDirection w:val="lrTb"/>
            <w:noWrap w:val="false"/>
          </w:tcPr>
          <w:p>
            <w:pPr>
              <w:pStyle w:val="784"/>
              <w:jc w:val="center"/>
              <w:spacing w:line="240" w:lineRule="exact"/>
              <w:rPr>
                <w:rFonts w:ascii="宋体" w:hAnsi="宋体" w:cs="宋体"/>
                <w:color w:val="000000"/>
              </w:rPr>
            </w:pPr>
            <w:r>
              <w:rPr>
                <w:rFonts w:hint="eastAsia" w:ascii="宋体" w:hAnsi="宋体" w:cs="宋体"/>
                <w:color w:val="000000"/>
              </w:rPr>
              <w:t xml:space="preserve">100分</w:t>
            </w:r>
            <w:r>
              <w:rPr>
                <w:rFonts w:ascii="宋体" w:hAnsi="宋体" w:cs="宋体"/>
                <w:color w:val="000000"/>
              </w:rPr>
            </w:r>
            <w:r/>
          </w:p>
        </w:tc>
        <w:tc>
          <w:tcPr>
            <w:tcW w:w="1034" w:type="dxa"/>
            <w:vAlign w:val="top"/>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c>
          <w:tcPr>
            <w:tcW w:w="897" w:type="dxa"/>
            <w:vAlign w:val="center"/>
            <w:textDirection w:val="lrTb"/>
            <w:noWrap w:val="false"/>
          </w:tcPr>
          <w:p>
            <w:pPr>
              <w:pStyle w:val="784"/>
              <w:jc w:val="center"/>
              <w:spacing w:line="240" w:lineRule="exact"/>
              <w:rPr>
                <w:rFonts w:ascii="宋体" w:hAnsi="宋体" w:cs="宋体"/>
                <w:color w:val="000000"/>
              </w:rPr>
            </w:pPr>
            <w:r>
              <w:rPr>
                <w:rFonts w:ascii="宋体" w:hAnsi="宋体" w:cs="宋体"/>
                <w:color w:val="000000"/>
              </w:rPr>
            </w:r>
            <w:r/>
          </w:p>
        </w:tc>
      </w:tr>
    </w:tbl>
    <w:p>
      <w:pPr>
        <w:pStyle w:val="784"/>
        <w:spacing w:line="460" w:lineRule="exact"/>
        <w:tabs>
          <w:tab w:val="left" w:pos="180" w:leader="none"/>
        </w:tabs>
        <w:rPr>
          <w:rFonts w:ascii="宋体" w:hAnsi="宋体" w:cs="宋体"/>
          <w:color w:val="000000"/>
          <w:sz w:val="24"/>
          <w:szCs w:val="24"/>
        </w:rPr>
      </w:pPr>
      <w:r>
        <w:rPr>
          <w:rFonts w:hint="eastAsia" w:ascii="宋体" w:hAnsi="宋体" w:cs="宋体"/>
          <w:color w:val="000000"/>
          <w:sz w:val="24"/>
          <w:szCs w:val="24"/>
        </w:rPr>
        <w:t xml:space="preserve">考核人：</w:t>
      </w:r>
      <w:r>
        <w:rPr>
          <w:rFonts w:ascii="宋体" w:hAnsi="宋体" w:cs="宋体"/>
          <w:color w:val="000000"/>
          <w:sz w:val="24"/>
          <w:szCs w:val="24"/>
        </w:rPr>
      </w:r>
      <w:r/>
    </w:p>
    <w:p>
      <w:pPr>
        <w:pStyle w:val="784"/>
        <w:jc w:val="left"/>
        <w:widowControl/>
        <w:rPr>
          <w:rFonts w:ascii="宋体" w:hAnsi="宋体" w:cs="宋体"/>
          <w:color w:val="000000"/>
          <w:sz w:val="24"/>
          <w:szCs w:val="24"/>
        </w:rPr>
      </w:pPr>
      <w:r>
        <w:rPr>
          <w:rFonts w:ascii="宋体" w:hAnsi="宋体" w:cs="宋体"/>
          <w:color w:val="000000"/>
          <w:sz w:val="24"/>
          <w:szCs w:val="24"/>
        </w:rPr>
        <w:br w:type="page" w:clear="all"/>
      </w:r>
      <w:r/>
    </w:p>
    <w:p>
      <w:pPr>
        <w:pStyle w:val="784"/>
        <w:spacing w:line="460" w:lineRule="exact"/>
        <w:tabs>
          <w:tab w:val="left" w:pos="180" w:leader="none"/>
        </w:tabs>
        <w:rPr>
          <w:b/>
          <w:bCs/>
          <w:sz w:val="24"/>
          <w:szCs w:val="24"/>
        </w:rPr>
      </w:pPr>
      <w:r>
        <w:rPr>
          <w:rFonts w:hint="eastAsia"/>
          <w:b/>
          <w:bCs/>
          <w:sz w:val="24"/>
          <w:szCs w:val="24"/>
        </w:rPr>
        <w:t xml:space="preserve">附件3：</w:t>
      </w:r>
      <w:r>
        <w:rPr>
          <w:b/>
          <w:bCs/>
          <w:sz w:val="24"/>
          <w:szCs w:val="24"/>
        </w:rPr>
      </w:r>
      <w:r/>
    </w:p>
    <w:p>
      <w:pPr>
        <w:pStyle w:val="784"/>
        <w:jc w:val="center"/>
        <w:spacing w:line="460" w:lineRule="exact"/>
        <w:tabs>
          <w:tab w:val="left" w:pos="180" w:leader="none"/>
        </w:tabs>
        <w:rPr>
          <w:rFonts w:ascii="宋体" w:hAnsi="宋体" w:cs="宋体"/>
          <w:color w:val="000000"/>
          <w:sz w:val="24"/>
          <w:szCs w:val="24"/>
        </w:rPr>
      </w:pPr>
      <w:r>
        <w:rPr>
          <w:rFonts w:hint="eastAsia" w:ascii="宋体" w:hAnsi="宋体" w:cs="宋体"/>
          <w:color w:val="000000"/>
          <w:sz w:val="24"/>
          <w:szCs w:val="24"/>
        </w:rPr>
        <w:t xml:space="preserve">百草园养护管理工作考核表</w:t>
      </w:r>
      <w:r>
        <w:rPr>
          <w:rFonts w:ascii="宋体" w:hAnsi="宋体" w:cs="宋体"/>
          <w:color w:val="000000"/>
          <w:sz w:val="24"/>
          <w:szCs w:val="24"/>
        </w:rPr>
      </w:r>
      <w:r/>
    </w:p>
    <w:p>
      <w:pPr>
        <w:pStyle w:val="784"/>
        <w:ind w:left="6480" w:right="268"/>
        <w:jc w:val="left"/>
        <w:spacing w:line="440" w:lineRule="exact"/>
        <w:rPr>
          <w:rFonts w:ascii="宋体" w:hAnsi="宋体" w:cs="黑体"/>
          <w:color w:val="000000"/>
          <w:spacing w:val="1"/>
          <w:sz w:val="2"/>
          <w:szCs w:val="2"/>
        </w:rPr>
      </w:pPr>
      <w:r>
        <w:rPr>
          <w:rFonts w:hint="eastAsia" w:ascii="宋体" w:hAnsi="宋体" w:cs="黑体"/>
          <w:color w:val="000000"/>
          <w:spacing w:val="2"/>
          <w:sz w:val="24"/>
          <w:szCs w:val="22"/>
        </w:rPr>
        <w:t xml:space="preserve">年   </w:t>
      </w:r>
      <w:r>
        <w:rPr>
          <w:rFonts w:hint="eastAsia" w:ascii="宋体" w:hAnsi="宋体" w:cs="黑体"/>
          <w:color w:val="000000"/>
          <w:spacing w:val="1"/>
          <w:sz w:val="24"/>
          <w:szCs w:val="22"/>
        </w:rPr>
        <w:t xml:space="preserve">月   日</w:t>
      </w:r>
      <w:r>
        <w:rPr>
          <w:rFonts w:ascii="宋体" w:hAnsi="宋体" w:cs="黑体"/>
          <w:color w:val="000000"/>
          <w:spacing w:val="1"/>
          <w:sz w:val="2"/>
          <w:szCs w:val="2"/>
        </w:rPr>
      </w:r>
      <w:r/>
    </w:p>
    <w:tbl>
      <w:tblPr>
        <w:tblW w:w="950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0"/>
        <w:gridCol w:w="992"/>
        <w:gridCol w:w="4824"/>
        <w:gridCol w:w="704"/>
        <w:gridCol w:w="1591"/>
        <w:gridCol w:w="785"/>
      </w:tblGrid>
      <w:tr>
        <w:trPr>
          <w:trHeight w:val="451" w:hRule="exact"/>
        </w:trPr>
        <w:tc>
          <w:tcPr>
            <w:tcW w:w="610" w:type="dxa"/>
            <w:vAlign w:val="center"/>
            <w:textDirection w:val="lrTb"/>
            <w:noWrap w:val="false"/>
          </w:tcPr>
          <w:p>
            <w:pPr>
              <w:pStyle w:val="784"/>
              <w:ind w:left="9" w:right="9"/>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W w:w="992" w:type="dxa"/>
            <w:vAlign w:val="center"/>
            <w:textDirection w:val="lrTb"/>
            <w:noWrap w:val="false"/>
          </w:tcPr>
          <w:p>
            <w:pPr>
              <w:pStyle w:val="784"/>
              <w:ind w:left="9" w:right="9"/>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考核项目</w:t>
            </w:r>
            <w:r>
              <w:rPr>
                <w:rFonts w:ascii="宋体" w:hAnsi="宋体" w:cs="宋体"/>
                <w:color w:val="000000"/>
                <w:sz w:val="24"/>
                <w:szCs w:val="24"/>
              </w:rPr>
            </w:r>
            <w:r/>
          </w:p>
        </w:tc>
        <w:tc>
          <w:tcPr>
            <w:tcW w:w="4824" w:type="dxa"/>
            <w:vAlign w:val="center"/>
            <w:textDirection w:val="lrTb"/>
            <w:noWrap w:val="false"/>
          </w:tcPr>
          <w:p>
            <w:pPr>
              <w:pStyle w:val="784"/>
              <w:ind w:left="9" w:right="9"/>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考 核  内  容</w:t>
            </w:r>
            <w:r>
              <w:rPr>
                <w:rFonts w:ascii="宋体" w:hAnsi="宋体" w:cs="宋体"/>
                <w:color w:val="000000"/>
                <w:sz w:val="24"/>
                <w:szCs w:val="24"/>
              </w:rPr>
            </w:r>
            <w:r/>
          </w:p>
        </w:tc>
        <w:tc>
          <w:tcPr>
            <w:tcW w:w="704" w:type="dxa"/>
            <w:vAlign w:val="center"/>
            <w:textDirection w:val="lrTb"/>
            <w:noWrap w:val="false"/>
          </w:tcPr>
          <w:p>
            <w:pPr>
              <w:pStyle w:val="784"/>
              <w:ind w:left="9" w:right="9"/>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分值</w:t>
            </w:r>
            <w:r>
              <w:rPr>
                <w:rFonts w:ascii="宋体" w:hAnsi="宋体" w:cs="宋体"/>
                <w:color w:val="000000"/>
                <w:sz w:val="24"/>
                <w:szCs w:val="24"/>
              </w:rPr>
            </w:r>
            <w:r/>
          </w:p>
        </w:tc>
        <w:tc>
          <w:tcPr>
            <w:tcW w:w="1591" w:type="dxa"/>
            <w:vAlign w:val="center"/>
            <w:textDirection w:val="lrTb"/>
            <w:noWrap w:val="false"/>
          </w:tcPr>
          <w:p>
            <w:pPr>
              <w:pStyle w:val="784"/>
              <w:ind w:left="9" w:right="9"/>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评分办法</w:t>
            </w:r>
            <w:r>
              <w:rPr>
                <w:rFonts w:ascii="宋体" w:hAnsi="宋体" w:cs="宋体"/>
                <w:color w:val="000000"/>
                <w:sz w:val="24"/>
                <w:szCs w:val="24"/>
              </w:rPr>
            </w:r>
            <w:r/>
          </w:p>
        </w:tc>
        <w:tc>
          <w:tcPr>
            <w:tcW w:w="785" w:type="dxa"/>
            <w:vAlign w:val="center"/>
            <w:textDirection w:val="lrTb"/>
            <w:noWrap w:val="false"/>
          </w:tcPr>
          <w:p>
            <w:pPr>
              <w:pStyle w:val="784"/>
              <w:ind w:left="9" w:right="9"/>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得分</w:t>
            </w:r>
            <w:r>
              <w:rPr>
                <w:rFonts w:ascii="宋体" w:hAnsi="宋体" w:cs="宋体"/>
                <w:color w:val="000000"/>
                <w:sz w:val="24"/>
                <w:szCs w:val="24"/>
              </w:rPr>
            </w:r>
            <w:r/>
          </w:p>
        </w:tc>
      </w:tr>
      <w:tr>
        <w:trPr>
          <w:trHeight w:val="567"/>
        </w:trPr>
        <w:tc>
          <w:tcPr>
            <w:tcW w:w="610" w:type="dxa"/>
            <w:vAlign w:val="center"/>
            <w:textDirection w:val="lrTb"/>
            <w:noWrap w:val="false"/>
          </w:tcPr>
          <w:p>
            <w:pPr>
              <w:pStyle w:val="784"/>
              <w:ind w:left="9" w:right="9"/>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一</w:t>
            </w:r>
            <w:r>
              <w:rPr>
                <w:rFonts w:ascii="宋体" w:hAnsi="宋体" w:cs="宋体"/>
                <w:color w:val="000000"/>
                <w:sz w:val="24"/>
                <w:szCs w:val="24"/>
              </w:rPr>
            </w:r>
            <w:r/>
          </w:p>
        </w:tc>
        <w:tc>
          <w:tcPr>
            <w:tcW w:w="992" w:type="dxa"/>
            <w:vAlign w:val="center"/>
            <w:textDirection w:val="lrTb"/>
            <w:noWrap w:val="false"/>
          </w:tcPr>
          <w:p>
            <w:pPr>
              <w:pStyle w:val="784"/>
              <w:ind w:left="9" w:right="9"/>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日常管理</w:t>
            </w:r>
            <w:r>
              <w:rPr>
                <w:rFonts w:ascii="宋体" w:hAnsi="宋体" w:cs="宋体"/>
                <w:color w:val="000000"/>
                <w:sz w:val="24"/>
                <w:szCs w:val="24"/>
              </w:rPr>
            </w:r>
            <w:r/>
          </w:p>
        </w:tc>
        <w:tc>
          <w:tcPr>
            <w:tcW w:w="4824" w:type="dxa"/>
            <w:vAlign w:val="center"/>
            <w:textDirection w:val="lrTb"/>
            <w:noWrap w:val="false"/>
          </w:tcPr>
          <w:p>
            <w:pPr>
              <w:pStyle w:val="784"/>
              <w:ind w:left="9" w:right="9"/>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根据用工计划派工，及时完成每周布置工作任务</w:t>
            </w:r>
            <w:r>
              <w:rPr>
                <w:rFonts w:ascii="宋体" w:hAnsi="宋体" w:cs="宋体"/>
                <w:color w:val="000000"/>
                <w:sz w:val="24"/>
                <w:szCs w:val="24"/>
              </w:rPr>
            </w:r>
            <w:r/>
          </w:p>
        </w:tc>
        <w:tc>
          <w:tcPr>
            <w:tcW w:w="704" w:type="dxa"/>
            <w:vAlign w:val="center"/>
            <w:textDirection w:val="lrTb"/>
            <w:noWrap w:val="false"/>
          </w:tcPr>
          <w:p>
            <w:pPr>
              <w:pStyle w:val="784"/>
              <w:ind w:left="9" w:right="9"/>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tcW w:w="1591" w:type="dxa"/>
            <w:vAlign w:val="center"/>
            <w:textDirection w:val="lrTb"/>
            <w:noWrap w:val="false"/>
          </w:tcPr>
          <w:p>
            <w:pPr>
              <w:pStyle w:val="784"/>
              <w:ind w:left="9" w:right="9"/>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未按时完成扣1分/次</w:t>
            </w:r>
            <w:r>
              <w:rPr>
                <w:rFonts w:ascii="宋体" w:hAnsi="宋体" w:cs="宋体"/>
                <w:color w:val="000000"/>
                <w:sz w:val="24"/>
                <w:szCs w:val="24"/>
              </w:rPr>
            </w:r>
            <w:r/>
          </w:p>
        </w:tc>
        <w:tc>
          <w:tcPr>
            <w:tcW w:w="785" w:type="dxa"/>
            <w:vAlign w:val="center"/>
            <w:textDirection w:val="lrTb"/>
            <w:noWrap w:val="false"/>
          </w:tcPr>
          <w:p>
            <w:pPr>
              <w:pStyle w:val="784"/>
              <w:ind w:left="9" w:right="9"/>
              <w:jc w:val="left"/>
              <w:spacing w:line="440" w:lineRule="exact"/>
              <w:rPr>
                <w:rFonts w:ascii="宋体" w:hAnsi="宋体" w:cs="宋体"/>
                <w:color w:val="000000"/>
                <w:sz w:val="24"/>
                <w:szCs w:val="24"/>
              </w:rPr>
            </w:pPr>
            <w:r>
              <w:rPr>
                <w:rFonts w:ascii="宋体" w:hAnsi="宋体" w:cs="宋体"/>
                <w:color w:val="000000"/>
                <w:sz w:val="24"/>
                <w:szCs w:val="24"/>
              </w:rPr>
            </w:r>
            <w:r/>
          </w:p>
        </w:tc>
      </w:tr>
      <w:tr>
        <w:trPr>
          <w:cantSplit/>
          <w:trHeight w:val="567"/>
        </w:trPr>
        <w:tc>
          <w:tcPr>
            <w:tcW w:w="610" w:type="dxa"/>
            <w:vAlign w:val="center"/>
            <w:vMerge w:val="restart"/>
            <w:textDirection w:val="lrTb"/>
            <w:noWrap w:val="false"/>
          </w:tcPr>
          <w:p>
            <w:pPr>
              <w:pStyle w:val="784"/>
              <w:ind w:left="9" w:right="9"/>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二</w:t>
            </w:r>
            <w:r>
              <w:rPr>
                <w:rFonts w:ascii="宋体" w:hAnsi="宋体" w:cs="宋体"/>
                <w:color w:val="000000"/>
                <w:sz w:val="24"/>
                <w:szCs w:val="24"/>
              </w:rPr>
            </w:r>
            <w:r/>
          </w:p>
        </w:tc>
        <w:tc>
          <w:tcPr>
            <w:tcW w:w="992" w:type="dxa"/>
            <w:vAlign w:val="center"/>
            <w:vMerge w:val="restart"/>
            <w:textDirection w:val="lrTb"/>
            <w:noWrap w:val="false"/>
          </w:tcPr>
          <w:p>
            <w:pPr>
              <w:pStyle w:val="784"/>
              <w:ind w:left="9" w:right="9"/>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日常养护</w:t>
            </w:r>
            <w:r>
              <w:rPr>
                <w:rFonts w:ascii="宋体" w:hAnsi="宋体" w:cs="宋体"/>
                <w:color w:val="000000"/>
                <w:sz w:val="24"/>
                <w:szCs w:val="24"/>
              </w:rPr>
            </w:r>
            <w:r/>
          </w:p>
        </w:tc>
        <w:tc>
          <w:tcPr>
            <w:tcW w:w="4824" w:type="dxa"/>
            <w:vAlign w:val="center"/>
            <w:textDirection w:val="lrTb"/>
            <w:noWrap w:val="false"/>
          </w:tcPr>
          <w:p>
            <w:pPr>
              <w:pStyle w:val="784"/>
              <w:ind w:left="9" w:right="9"/>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按照需要种植的中草药，及时栽种苗木或种子</w:t>
            </w:r>
            <w:r>
              <w:rPr>
                <w:rFonts w:ascii="宋体" w:hAnsi="宋体" w:cs="宋体"/>
                <w:color w:val="000000"/>
                <w:sz w:val="24"/>
                <w:szCs w:val="24"/>
              </w:rPr>
            </w:r>
            <w:r/>
          </w:p>
        </w:tc>
        <w:tc>
          <w:tcPr>
            <w:tcW w:w="704" w:type="dxa"/>
            <w:vAlign w:val="center"/>
            <w:textDirection w:val="lrTb"/>
            <w:noWrap w:val="false"/>
          </w:tcPr>
          <w:p>
            <w:pPr>
              <w:pStyle w:val="784"/>
              <w:ind w:left="9" w:right="9"/>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tcW w:w="1591" w:type="dxa"/>
            <w:vAlign w:val="center"/>
            <w:vMerge w:val="restart"/>
            <w:textDirection w:val="lrTb"/>
            <w:noWrap w:val="false"/>
          </w:tcPr>
          <w:p>
            <w:pPr>
              <w:pStyle w:val="784"/>
              <w:ind w:left="9" w:right="9"/>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经检查发现问题扣1分/处</w:t>
            </w:r>
            <w:r>
              <w:rPr>
                <w:rFonts w:ascii="宋体" w:hAnsi="宋体" w:cs="宋体"/>
                <w:color w:val="000000"/>
                <w:sz w:val="24"/>
                <w:szCs w:val="24"/>
              </w:rPr>
            </w:r>
            <w:r/>
          </w:p>
        </w:tc>
        <w:tc>
          <w:tcPr>
            <w:tcW w:w="785" w:type="dxa"/>
            <w:vAlign w:val="center"/>
            <w:textDirection w:val="lrTb"/>
            <w:noWrap w:val="false"/>
          </w:tcPr>
          <w:p>
            <w:pPr>
              <w:pStyle w:val="784"/>
              <w:ind w:left="9" w:right="9"/>
              <w:jc w:val="left"/>
              <w:spacing w:line="440" w:lineRule="exact"/>
              <w:rPr>
                <w:rFonts w:ascii="宋体" w:hAnsi="宋体" w:cs="宋体"/>
                <w:color w:val="000000"/>
                <w:sz w:val="24"/>
                <w:szCs w:val="24"/>
              </w:rPr>
            </w:pPr>
            <w:r>
              <w:rPr>
                <w:rFonts w:ascii="宋体" w:hAnsi="宋体" w:cs="宋体"/>
                <w:color w:val="000000"/>
                <w:sz w:val="24"/>
                <w:szCs w:val="24"/>
              </w:rPr>
            </w:r>
            <w:r/>
          </w:p>
        </w:tc>
      </w:tr>
      <w:tr>
        <w:trPr>
          <w:cantSplit/>
          <w:trHeight w:val="567"/>
        </w:trPr>
        <w:tc>
          <w:tcPr>
            <w:tcW w:w="610" w:type="dxa"/>
            <w:vAlign w:val="center"/>
            <w:vMerge w:val="continue"/>
            <w:textDirection w:val="lrTb"/>
            <w:noWrap w:val="false"/>
          </w:tcPr>
          <w:p>
            <w:pPr>
              <w:pStyle w:val="784"/>
              <w:ind w:left="9" w:right="9"/>
              <w:jc w:val="left"/>
              <w:spacing w:line="440" w:lineRule="exact"/>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pStyle w:val="784"/>
              <w:ind w:left="9" w:right="9"/>
              <w:jc w:val="left"/>
              <w:spacing w:line="440" w:lineRule="exact"/>
              <w:rPr>
                <w:rFonts w:ascii="宋体" w:hAnsi="宋体" w:cs="宋体"/>
                <w:color w:val="000000"/>
                <w:sz w:val="24"/>
                <w:szCs w:val="24"/>
              </w:rPr>
            </w:pPr>
            <w:r>
              <w:rPr>
                <w:rFonts w:ascii="宋体" w:hAnsi="宋体" w:cs="宋体"/>
                <w:color w:val="000000"/>
                <w:sz w:val="24"/>
                <w:szCs w:val="24"/>
              </w:rPr>
            </w:r>
            <w:r/>
          </w:p>
        </w:tc>
        <w:tc>
          <w:tcPr>
            <w:tcW w:w="4824" w:type="dxa"/>
            <w:vAlign w:val="center"/>
            <w:textDirection w:val="lrTb"/>
            <w:noWrap w:val="false"/>
          </w:tcPr>
          <w:p>
            <w:pPr>
              <w:pStyle w:val="784"/>
              <w:ind w:left="9" w:right="9"/>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按果树及中草药的特点及时施肥，浇水</w:t>
            </w:r>
            <w:r>
              <w:rPr>
                <w:rFonts w:ascii="宋体" w:hAnsi="宋体" w:cs="宋体"/>
                <w:color w:val="000000"/>
                <w:sz w:val="24"/>
                <w:szCs w:val="24"/>
              </w:rPr>
            </w:r>
            <w:r/>
          </w:p>
        </w:tc>
        <w:tc>
          <w:tcPr>
            <w:tcW w:w="704" w:type="dxa"/>
            <w:vAlign w:val="center"/>
            <w:textDirection w:val="lrTb"/>
            <w:noWrap w:val="false"/>
          </w:tcPr>
          <w:p>
            <w:pPr>
              <w:pStyle w:val="784"/>
              <w:ind w:left="9" w:right="9"/>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tcW w:w="1591" w:type="dxa"/>
            <w:vAlign w:val="center"/>
            <w:vMerge w:val="continue"/>
            <w:textDirection w:val="lrTb"/>
            <w:noWrap w:val="false"/>
          </w:tcPr>
          <w:p>
            <w:pPr>
              <w:pStyle w:val="784"/>
              <w:ind w:left="9" w:right="9"/>
              <w:jc w:val="left"/>
              <w:spacing w:line="440" w:lineRule="exact"/>
              <w:rPr>
                <w:rFonts w:ascii="宋体" w:hAnsi="宋体" w:cs="宋体"/>
                <w:color w:val="000000"/>
                <w:sz w:val="24"/>
                <w:szCs w:val="24"/>
              </w:rPr>
            </w:pPr>
            <w:r>
              <w:rPr>
                <w:rFonts w:ascii="宋体" w:hAnsi="宋体" w:cs="宋体"/>
                <w:color w:val="000000"/>
                <w:sz w:val="24"/>
                <w:szCs w:val="24"/>
              </w:rPr>
            </w:r>
            <w:r/>
          </w:p>
        </w:tc>
        <w:tc>
          <w:tcPr>
            <w:tcW w:w="785" w:type="dxa"/>
            <w:vAlign w:val="center"/>
            <w:textDirection w:val="lrTb"/>
            <w:noWrap w:val="false"/>
          </w:tcPr>
          <w:p>
            <w:pPr>
              <w:pStyle w:val="784"/>
              <w:ind w:left="9" w:right="9"/>
              <w:jc w:val="left"/>
              <w:spacing w:line="440" w:lineRule="exact"/>
              <w:rPr>
                <w:rFonts w:ascii="宋体" w:hAnsi="宋体" w:cs="宋体"/>
                <w:color w:val="000000"/>
                <w:sz w:val="24"/>
                <w:szCs w:val="24"/>
              </w:rPr>
            </w:pPr>
            <w:r>
              <w:rPr>
                <w:rFonts w:ascii="宋体" w:hAnsi="宋体" w:cs="宋体"/>
                <w:color w:val="000000"/>
                <w:sz w:val="24"/>
                <w:szCs w:val="24"/>
              </w:rPr>
            </w:r>
            <w:r/>
          </w:p>
        </w:tc>
      </w:tr>
      <w:tr>
        <w:trPr>
          <w:cantSplit/>
          <w:trHeight w:val="567"/>
        </w:trPr>
        <w:tc>
          <w:tcPr>
            <w:tcW w:w="610" w:type="dxa"/>
            <w:vAlign w:val="center"/>
            <w:vMerge w:val="continue"/>
            <w:textDirection w:val="lrTb"/>
            <w:noWrap w:val="false"/>
          </w:tcPr>
          <w:p>
            <w:pPr>
              <w:pStyle w:val="784"/>
              <w:ind w:left="9" w:right="9"/>
              <w:jc w:val="left"/>
              <w:spacing w:line="440" w:lineRule="exact"/>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pStyle w:val="784"/>
              <w:ind w:left="9" w:right="9"/>
              <w:jc w:val="left"/>
              <w:spacing w:line="440" w:lineRule="exact"/>
              <w:rPr>
                <w:rFonts w:ascii="宋体" w:hAnsi="宋体" w:cs="宋体"/>
                <w:color w:val="000000"/>
                <w:sz w:val="24"/>
                <w:szCs w:val="24"/>
              </w:rPr>
            </w:pPr>
            <w:r>
              <w:rPr>
                <w:rFonts w:ascii="宋体" w:hAnsi="宋体" w:cs="宋体"/>
                <w:color w:val="000000"/>
                <w:sz w:val="24"/>
                <w:szCs w:val="24"/>
              </w:rPr>
            </w:r>
            <w:r/>
          </w:p>
        </w:tc>
        <w:tc>
          <w:tcPr>
            <w:tcW w:w="4824" w:type="dxa"/>
            <w:vAlign w:val="center"/>
            <w:textDirection w:val="lrTb"/>
            <w:noWrap w:val="false"/>
          </w:tcPr>
          <w:p>
            <w:pPr>
              <w:pStyle w:val="784"/>
              <w:ind w:left="9" w:right="9"/>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百草园内及时除草</w:t>
            </w:r>
            <w:r>
              <w:rPr>
                <w:rFonts w:ascii="宋体" w:hAnsi="宋体" w:cs="宋体"/>
                <w:color w:val="000000"/>
                <w:sz w:val="24"/>
                <w:szCs w:val="24"/>
              </w:rPr>
            </w:r>
            <w:r/>
          </w:p>
        </w:tc>
        <w:tc>
          <w:tcPr>
            <w:tcW w:w="704" w:type="dxa"/>
            <w:vAlign w:val="center"/>
            <w:textDirection w:val="lrTb"/>
            <w:noWrap w:val="false"/>
          </w:tcPr>
          <w:p>
            <w:pPr>
              <w:pStyle w:val="784"/>
              <w:ind w:left="9" w:right="9"/>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W w:w="1591" w:type="dxa"/>
            <w:vAlign w:val="center"/>
            <w:vMerge w:val="continue"/>
            <w:textDirection w:val="lrTb"/>
            <w:noWrap w:val="false"/>
          </w:tcPr>
          <w:p>
            <w:pPr>
              <w:pStyle w:val="784"/>
              <w:ind w:left="9" w:right="9"/>
              <w:jc w:val="left"/>
              <w:spacing w:line="440" w:lineRule="exact"/>
              <w:rPr>
                <w:rFonts w:ascii="宋体" w:hAnsi="宋体" w:cs="宋体"/>
                <w:color w:val="000000"/>
                <w:sz w:val="24"/>
                <w:szCs w:val="24"/>
              </w:rPr>
            </w:pPr>
            <w:r>
              <w:rPr>
                <w:rFonts w:ascii="宋体" w:hAnsi="宋体" w:cs="宋体"/>
                <w:color w:val="000000"/>
                <w:sz w:val="24"/>
                <w:szCs w:val="24"/>
              </w:rPr>
            </w:r>
            <w:r/>
          </w:p>
        </w:tc>
        <w:tc>
          <w:tcPr>
            <w:tcW w:w="785" w:type="dxa"/>
            <w:vAlign w:val="center"/>
            <w:textDirection w:val="lrTb"/>
            <w:noWrap w:val="false"/>
          </w:tcPr>
          <w:p>
            <w:pPr>
              <w:pStyle w:val="784"/>
              <w:ind w:left="9" w:right="9"/>
              <w:jc w:val="left"/>
              <w:spacing w:line="440" w:lineRule="exact"/>
              <w:rPr>
                <w:rFonts w:ascii="宋体" w:hAnsi="宋体" w:cs="宋体"/>
                <w:color w:val="000000"/>
                <w:sz w:val="24"/>
                <w:szCs w:val="24"/>
              </w:rPr>
            </w:pPr>
            <w:r>
              <w:rPr>
                <w:rFonts w:ascii="宋体" w:hAnsi="宋体" w:cs="宋体"/>
                <w:color w:val="000000"/>
                <w:sz w:val="24"/>
                <w:szCs w:val="24"/>
              </w:rPr>
            </w:r>
            <w:r/>
          </w:p>
        </w:tc>
      </w:tr>
      <w:tr>
        <w:trPr>
          <w:cantSplit/>
          <w:trHeight w:val="567"/>
        </w:trPr>
        <w:tc>
          <w:tcPr>
            <w:tcW w:w="610" w:type="dxa"/>
            <w:vAlign w:val="center"/>
            <w:vMerge w:val="continue"/>
            <w:textDirection w:val="lrTb"/>
            <w:noWrap w:val="false"/>
          </w:tcPr>
          <w:p>
            <w:pPr>
              <w:pStyle w:val="784"/>
              <w:ind w:left="9" w:right="9"/>
              <w:jc w:val="left"/>
              <w:spacing w:line="440" w:lineRule="exact"/>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pStyle w:val="784"/>
              <w:ind w:left="9" w:right="9"/>
              <w:jc w:val="left"/>
              <w:spacing w:line="440" w:lineRule="exact"/>
              <w:rPr>
                <w:rFonts w:ascii="宋体" w:hAnsi="宋体" w:cs="宋体"/>
                <w:color w:val="000000"/>
                <w:sz w:val="24"/>
                <w:szCs w:val="24"/>
              </w:rPr>
            </w:pPr>
            <w:r>
              <w:rPr>
                <w:rFonts w:ascii="宋体" w:hAnsi="宋体" w:cs="宋体"/>
                <w:color w:val="000000"/>
                <w:sz w:val="24"/>
                <w:szCs w:val="24"/>
              </w:rPr>
            </w:r>
            <w:r/>
          </w:p>
        </w:tc>
        <w:tc>
          <w:tcPr>
            <w:tcW w:w="4824" w:type="dxa"/>
            <w:vAlign w:val="center"/>
            <w:textDirection w:val="lrTb"/>
            <w:noWrap w:val="false"/>
          </w:tcPr>
          <w:p>
            <w:pPr>
              <w:pStyle w:val="784"/>
              <w:ind w:left="9" w:right="9"/>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各处果树及中草药生长情况良好，无病虫害</w:t>
            </w:r>
            <w:r>
              <w:rPr>
                <w:rFonts w:ascii="宋体" w:hAnsi="宋体" w:cs="宋体"/>
                <w:color w:val="000000"/>
                <w:sz w:val="24"/>
                <w:szCs w:val="24"/>
              </w:rPr>
            </w:r>
            <w:r/>
          </w:p>
        </w:tc>
        <w:tc>
          <w:tcPr>
            <w:tcW w:w="704" w:type="dxa"/>
            <w:vAlign w:val="center"/>
            <w:textDirection w:val="lrTb"/>
            <w:noWrap w:val="false"/>
          </w:tcPr>
          <w:p>
            <w:pPr>
              <w:pStyle w:val="784"/>
              <w:ind w:left="9" w:right="9"/>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W w:w="1591" w:type="dxa"/>
            <w:vAlign w:val="center"/>
            <w:vMerge w:val="continue"/>
            <w:textDirection w:val="lrTb"/>
            <w:noWrap w:val="false"/>
          </w:tcPr>
          <w:p>
            <w:pPr>
              <w:pStyle w:val="784"/>
              <w:ind w:left="9" w:right="9"/>
              <w:jc w:val="left"/>
              <w:spacing w:line="440" w:lineRule="exact"/>
              <w:rPr>
                <w:rFonts w:ascii="宋体" w:hAnsi="宋体" w:cs="宋体"/>
                <w:color w:val="000000"/>
                <w:sz w:val="24"/>
                <w:szCs w:val="24"/>
              </w:rPr>
            </w:pPr>
            <w:r>
              <w:rPr>
                <w:rFonts w:ascii="宋体" w:hAnsi="宋体" w:cs="宋体"/>
                <w:color w:val="000000"/>
                <w:sz w:val="24"/>
                <w:szCs w:val="24"/>
              </w:rPr>
            </w:r>
            <w:r/>
          </w:p>
        </w:tc>
        <w:tc>
          <w:tcPr>
            <w:tcW w:w="785" w:type="dxa"/>
            <w:vAlign w:val="center"/>
            <w:textDirection w:val="lrTb"/>
            <w:noWrap w:val="false"/>
          </w:tcPr>
          <w:p>
            <w:pPr>
              <w:pStyle w:val="784"/>
              <w:ind w:left="9" w:right="9"/>
              <w:jc w:val="left"/>
              <w:spacing w:line="440" w:lineRule="exact"/>
              <w:rPr>
                <w:rFonts w:ascii="宋体" w:hAnsi="宋体" w:cs="宋体"/>
                <w:color w:val="000000"/>
                <w:sz w:val="24"/>
                <w:szCs w:val="24"/>
              </w:rPr>
            </w:pPr>
            <w:r>
              <w:rPr>
                <w:rFonts w:ascii="宋体" w:hAnsi="宋体" w:cs="宋体"/>
                <w:color w:val="000000"/>
                <w:sz w:val="24"/>
                <w:szCs w:val="24"/>
              </w:rPr>
            </w:r>
            <w:r/>
          </w:p>
        </w:tc>
      </w:tr>
      <w:tr>
        <w:trPr>
          <w:cantSplit/>
          <w:trHeight w:val="567"/>
        </w:trPr>
        <w:tc>
          <w:tcPr>
            <w:tcW w:w="610" w:type="dxa"/>
            <w:vAlign w:val="center"/>
            <w:vMerge w:val="continue"/>
            <w:textDirection w:val="lrTb"/>
            <w:noWrap w:val="false"/>
          </w:tcPr>
          <w:p>
            <w:pPr>
              <w:pStyle w:val="784"/>
              <w:ind w:left="9" w:right="9"/>
              <w:jc w:val="left"/>
              <w:spacing w:line="440" w:lineRule="exact"/>
              <w:rPr>
                <w:rFonts w:ascii="宋体" w:hAnsi="宋体" w:cs="宋体"/>
                <w:color w:val="000000"/>
                <w:sz w:val="24"/>
                <w:szCs w:val="24"/>
              </w:rPr>
            </w:pPr>
            <w:r>
              <w:rPr>
                <w:rFonts w:ascii="宋体" w:hAnsi="宋体" w:cs="宋体"/>
                <w:color w:val="000000"/>
                <w:sz w:val="24"/>
                <w:szCs w:val="24"/>
              </w:rPr>
            </w:r>
            <w:r/>
          </w:p>
        </w:tc>
        <w:tc>
          <w:tcPr>
            <w:tcW w:w="992" w:type="dxa"/>
            <w:vAlign w:val="center"/>
            <w:vMerge w:val="continue"/>
            <w:textDirection w:val="lrTb"/>
            <w:noWrap w:val="false"/>
          </w:tcPr>
          <w:p>
            <w:pPr>
              <w:pStyle w:val="784"/>
              <w:ind w:left="9" w:right="9"/>
              <w:jc w:val="left"/>
              <w:spacing w:line="440" w:lineRule="exact"/>
              <w:rPr>
                <w:rFonts w:ascii="宋体" w:hAnsi="宋体" w:cs="宋体"/>
                <w:color w:val="000000"/>
                <w:sz w:val="24"/>
                <w:szCs w:val="24"/>
              </w:rPr>
            </w:pPr>
            <w:r>
              <w:rPr>
                <w:rFonts w:ascii="宋体" w:hAnsi="宋体" w:cs="宋体"/>
                <w:color w:val="000000"/>
                <w:sz w:val="24"/>
                <w:szCs w:val="24"/>
              </w:rPr>
            </w:r>
            <w:r/>
          </w:p>
        </w:tc>
        <w:tc>
          <w:tcPr>
            <w:tcW w:w="4824" w:type="dxa"/>
            <w:vAlign w:val="center"/>
            <w:textDirection w:val="lrTb"/>
            <w:noWrap w:val="false"/>
          </w:tcPr>
          <w:p>
            <w:pPr>
              <w:pStyle w:val="784"/>
              <w:ind w:left="9" w:right="9"/>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百草园内小道无垃圾</w:t>
            </w:r>
            <w:r>
              <w:rPr>
                <w:rFonts w:ascii="宋体" w:hAnsi="宋体" w:cs="宋体"/>
                <w:color w:val="000000"/>
                <w:sz w:val="24"/>
                <w:szCs w:val="24"/>
              </w:rPr>
            </w:r>
            <w:r/>
          </w:p>
        </w:tc>
        <w:tc>
          <w:tcPr>
            <w:tcW w:w="704" w:type="dxa"/>
            <w:vAlign w:val="center"/>
            <w:textDirection w:val="lrTb"/>
            <w:noWrap w:val="false"/>
          </w:tcPr>
          <w:p>
            <w:pPr>
              <w:pStyle w:val="784"/>
              <w:ind w:left="9" w:right="9"/>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W w:w="1591" w:type="dxa"/>
            <w:vAlign w:val="center"/>
            <w:vMerge w:val="continue"/>
            <w:textDirection w:val="lrTb"/>
            <w:noWrap w:val="false"/>
          </w:tcPr>
          <w:p>
            <w:pPr>
              <w:pStyle w:val="784"/>
              <w:ind w:left="9" w:right="9"/>
              <w:jc w:val="left"/>
              <w:spacing w:line="440" w:lineRule="exact"/>
              <w:rPr>
                <w:rFonts w:ascii="宋体" w:hAnsi="宋体" w:cs="宋体"/>
                <w:color w:val="000000"/>
                <w:sz w:val="24"/>
                <w:szCs w:val="24"/>
              </w:rPr>
            </w:pPr>
            <w:r>
              <w:rPr>
                <w:rFonts w:ascii="宋体" w:hAnsi="宋体" w:cs="宋体"/>
                <w:color w:val="000000"/>
                <w:sz w:val="24"/>
                <w:szCs w:val="24"/>
              </w:rPr>
            </w:r>
            <w:r/>
          </w:p>
        </w:tc>
        <w:tc>
          <w:tcPr>
            <w:tcW w:w="785" w:type="dxa"/>
            <w:vAlign w:val="center"/>
            <w:textDirection w:val="lrTb"/>
            <w:noWrap w:val="false"/>
          </w:tcPr>
          <w:p>
            <w:pPr>
              <w:pStyle w:val="784"/>
              <w:ind w:left="9" w:right="9"/>
              <w:jc w:val="left"/>
              <w:spacing w:line="440" w:lineRule="exact"/>
              <w:rPr>
                <w:rFonts w:ascii="宋体" w:hAnsi="宋体" w:cs="宋体"/>
                <w:color w:val="000000"/>
                <w:sz w:val="24"/>
                <w:szCs w:val="24"/>
              </w:rPr>
            </w:pPr>
            <w:r>
              <w:rPr>
                <w:rFonts w:ascii="宋体" w:hAnsi="宋体" w:cs="宋体"/>
                <w:color w:val="000000"/>
                <w:sz w:val="24"/>
                <w:szCs w:val="24"/>
              </w:rPr>
            </w:r>
            <w:r/>
          </w:p>
        </w:tc>
      </w:tr>
      <w:tr>
        <w:trPr>
          <w:trHeight w:val="567"/>
        </w:trPr>
        <w:tc>
          <w:tcPr>
            <w:tcW w:w="610" w:type="dxa"/>
            <w:vAlign w:val="center"/>
            <w:textDirection w:val="lrTb"/>
            <w:noWrap w:val="false"/>
          </w:tcPr>
          <w:p>
            <w:pPr>
              <w:pStyle w:val="784"/>
              <w:ind w:left="9" w:right="9"/>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三</w:t>
            </w:r>
            <w:r>
              <w:rPr>
                <w:rFonts w:ascii="宋体" w:hAnsi="宋体" w:cs="宋体"/>
                <w:color w:val="000000"/>
                <w:sz w:val="24"/>
                <w:szCs w:val="24"/>
              </w:rPr>
            </w:r>
            <w:r/>
          </w:p>
        </w:tc>
        <w:tc>
          <w:tcPr>
            <w:tcW w:w="992" w:type="dxa"/>
            <w:vAlign w:val="center"/>
            <w:textDirection w:val="lrTb"/>
            <w:noWrap w:val="false"/>
          </w:tcPr>
          <w:p>
            <w:pPr>
              <w:pStyle w:val="784"/>
              <w:ind w:left="9" w:right="9"/>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其他</w:t>
            </w:r>
            <w:r>
              <w:rPr>
                <w:rFonts w:ascii="宋体" w:hAnsi="宋体" w:cs="宋体"/>
                <w:color w:val="000000"/>
                <w:sz w:val="24"/>
                <w:szCs w:val="24"/>
              </w:rPr>
            </w:r>
            <w:r/>
          </w:p>
        </w:tc>
        <w:tc>
          <w:tcPr>
            <w:tcW w:w="4824" w:type="dxa"/>
            <w:vAlign w:val="center"/>
            <w:textDirection w:val="lrTb"/>
            <w:noWrap w:val="false"/>
          </w:tcPr>
          <w:p>
            <w:pPr>
              <w:pStyle w:val="784"/>
              <w:ind w:left="9" w:right="9"/>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针对填特殊天气及时采取防旱排涝等应急措施，无果树及中草药大面积死亡情况</w:t>
            </w:r>
            <w:r>
              <w:rPr>
                <w:rFonts w:ascii="宋体" w:hAnsi="宋体" w:cs="宋体"/>
                <w:color w:val="000000"/>
                <w:sz w:val="24"/>
                <w:szCs w:val="24"/>
              </w:rPr>
            </w:r>
            <w:r/>
          </w:p>
        </w:tc>
        <w:tc>
          <w:tcPr>
            <w:tcW w:w="704" w:type="dxa"/>
            <w:vAlign w:val="center"/>
            <w:textDirection w:val="lrTb"/>
            <w:noWrap w:val="false"/>
          </w:tcPr>
          <w:p>
            <w:pPr>
              <w:pStyle w:val="784"/>
              <w:ind w:left="9" w:right="9"/>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W w:w="1591" w:type="dxa"/>
            <w:vAlign w:val="center"/>
            <w:textDirection w:val="lrTb"/>
            <w:noWrap w:val="false"/>
          </w:tcPr>
          <w:p>
            <w:pPr>
              <w:pStyle w:val="784"/>
              <w:ind w:left="9" w:right="9"/>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违反任何一项本项考核0分</w:t>
            </w:r>
            <w:r>
              <w:rPr>
                <w:rFonts w:ascii="宋体" w:hAnsi="宋体" w:cs="宋体"/>
                <w:color w:val="000000"/>
                <w:sz w:val="24"/>
                <w:szCs w:val="24"/>
              </w:rPr>
            </w:r>
            <w:r/>
          </w:p>
        </w:tc>
        <w:tc>
          <w:tcPr>
            <w:tcW w:w="785" w:type="dxa"/>
            <w:vAlign w:val="center"/>
            <w:textDirection w:val="lrTb"/>
            <w:noWrap w:val="false"/>
          </w:tcPr>
          <w:p>
            <w:pPr>
              <w:pStyle w:val="784"/>
              <w:ind w:left="9" w:right="9"/>
              <w:jc w:val="left"/>
              <w:spacing w:line="440" w:lineRule="exact"/>
              <w:rPr>
                <w:rFonts w:ascii="宋体" w:hAnsi="宋体" w:cs="宋体"/>
                <w:color w:val="000000"/>
                <w:sz w:val="24"/>
                <w:szCs w:val="24"/>
              </w:rPr>
            </w:pPr>
            <w:r>
              <w:rPr>
                <w:rFonts w:ascii="宋体" w:hAnsi="宋体" w:cs="宋体"/>
                <w:color w:val="000000"/>
                <w:sz w:val="24"/>
                <w:szCs w:val="24"/>
              </w:rPr>
            </w:r>
            <w:r/>
          </w:p>
        </w:tc>
      </w:tr>
      <w:tr>
        <w:trPr>
          <w:trHeight w:val="550" w:hRule="exact"/>
        </w:trPr>
        <w:tc>
          <w:tcPr>
            <w:gridSpan w:val="3"/>
            <w:tcW w:w="6426" w:type="dxa"/>
            <w:vAlign w:val="center"/>
            <w:textDirection w:val="lrTb"/>
            <w:noWrap w:val="false"/>
          </w:tcPr>
          <w:p>
            <w:pPr>
              <w:pStyle w:val="784"/>
              <w:ind w:left="9" w:right="9"/>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综  合  得    分</w:t>
            </w:r>
            <w:r>
              <w:rPr>
                <w:rFonts w:ascii="宋体" w:hAnsi="宋体" w:cs="宋体"/>
                <w:color w:val="000000"/>
                <w:sz w:val="24"/>
                <w:szCs w:val="24"/>
              </w:rPr>
            </w:r>
            <w:r/>
          </w:p>
        </w:tc>
        <w:tc>
          <w:tcPr>
            <w:tcW w:w="704" w:type="dxa"/>
            <w:vAlign w:val="center"/>
            <w:textDirection w:val="lrTb"/>
            <w:noWrap w:val="false"/>
          </w:tcPr>
          <w:p>
            <w:pPr>
              <w:pStyle w:val="784"/>
              <w:ind w:left="9" w:right="9"/>
              <w:jc w:val="left"/>
              <w:spacing w:line="440" w:lineRule="exact"/>
              <w:rPr>
                <w:rFonts w:ascii="宋体" w:hAnsi="宋体" w:cs="宋体"/>
                <w:color w:val="000000"/>
                <w:sz w:val="24"/>
                <w:szCs w:val="24"/>
              </w:rPr>
            </w:pPr>
            <w:r>
              <w:rPr>
                <w:rFonts w:hint="eastAsia" w:ascii="宋体" w:hAnsi="宋体" w:cs="宋体"/>
                <w:color w:val="000000"/>
                <w:sz w:val="24"/>
                <w:szCs w:val="24"/>
              </w:rPr>
              <w:t xml:space="preserve">100分</w:t>
            </w:r>
            <w:r>
              <w:rPr>
                <w:rFonts w:ascii="宋体" w:hAnsi="宋体" w:cs="宋体"/>
                <w:color w:val="000000"/>
                <w:sz w:val="24"/>
                <w:szCs w:val="24"/>
              </w:rPr>
            </w:r>
            <w:r/>
          </w:p>
        </w:tc>
        <w:tc>
          <w:tcPr>
            <w:tcW w:w="1591" w:type="dxa"/>
            <w:vAlign w:val="top"/>
            <w:textDirection w:val="lrTb"/>
            <w:noWrap w:val="false"/>
          </w:tcPr>
          <w:p>
            <w:pPr>
              <w:pStyle w:val="784"/>
              <w:ind w:left="9" w:right="9"/>
              <w:jc w:val="left"/>
              <w:spacing w:line="440" w:lineRule="exact"/>
              <w:rPr>
                <w:rFonts w:ascii="宋体" w:hAnsi="宋体" w:cs="宋体"/>
                <w:color w:val="000000"/>
                <w:sz w:val="24"/>
                <w:szCs w:val="24"/>
              </w:rPr>
            </w:pPr>
            <w:r>
              <w:rPr>
                <w:rFonts w:ascii="宋体" w:hAnsi="宋体" w:cs="宋体"/>
                <w:color w:val="000000"/>
                <w:sz w:val="24"/>
                <w:szCs w:val="24"/>
              </w:rPr>
            </w:r>
            <w:r/>
          </w:p>
        </w:tc>
        <w:tc>
          <w:tcPr>
            <w:tcW w:w="785" w:type="dxa"/>
            <w:vAlign w:val="center"/>
            <w:textDirection w:val="lrTb"/>
            <w:noWrap w:val="false"/>
          </w:tcPr>
          <w:p>
            <w:pPr>
              <w:pStyle w:val="784"/>
              <w:ind w:left="9" w:right="9"/>
              <w:jc w:val="left"/>
              <w:spacing w:line="440" w:lineRule="exact"/>
              <w:rPr>
                <w:rFonts w:ascii="宋体" w:hAnsi="宋体" w:cs="宋体"/>
                <w:color w:val="000000"/>
                <w:sz w:val="24"/>
                <w:szCs w:val="24"/>
              </w:rPr>
            </w:pPr>
            <w:r>
              <w:rPr>
                <w:rFonts w:ascii="宋体" w:hAnsi="宋体" w:cs="宋体"/>
                <w:color w:val="000000"/>
                <w:sz w:val="24"/>
                <w:szCs w:val="24"/>
              </w:rPr>
            </w:r>
            <w:r/>
          </w:p>
        </w:tc>
      </w:tr>
    </w:tbl>
    <w:p>
      <w:pPr>
        <w:pStyle w:val="784"/>
        <w:spacing w:line="460" w:lineRule="exact"/>
        <w:tabs>
          <w:tab w:val="left" w:pos="180" w:leader="none"/>
        </w:tabs>
        <w:rPr>
          <w:b/>
          <w:bCs/>
          <w:sz w:val="24"/>
          <w:szCs w:val="24"/>
        </w:rPr>
      </w:pPr>
      <w:r>
        <w:rPr>
          <w:rFonts w:hint="eastAsia"/>
          <w:b/>
          <w:bCs/>
          <w:sz w:val="24"/>
          <w:szCs w:val="24"/>
        </w:rPr>
        <w:t xml:space="preserve">考核人：</w:t>
      </w:r>
      <w:r>
        <w:rPr>
          <w:b/>
          <w:bCs/>
          <w:sz w:val="24"/>
          <w:szCs w:val="24"/>
        </w:rPr>
      </w:r>
      <w:r/>
    </w:p>
    <w:p>
      <w:pPr>
        <w:pStyle w:val="784"/>
        <w:jc w:val="left"/>
        <w:widowControl/>
        <w:rPr>
          <w:b/>
          <w:bCs/>
          <w:sz w:val="24"/>
          <w:szCs w:val="24"/>
        </w:rPr>
      </w:pPr>
      <w:r>
        <w:rPr>
          <w:b/>
          <w:bCs/>
          <w:sz w:val="24"/>
          <w:szCs w:val="24"/>
        </w:rPr>
        <w:br w:type="page" w:clear="all"/>
      </w:r>
      <w:r>
        <w:rPr>
          <w:rFonts w:hint="eastAsia"/>
          <w:b/>
          <w:bCs/>
          <w:sz w:val="24"/>
          <w:szCs w:val="24"/>
        </w:rPr>
        <w:t xml:space="preserve">附件4：</w:t>
      </w:r>
      <w:r>
        <w:rPr>
          <w:b/>
          <w:bCs/>
          <w:sz w:val="24"/>
          <w:szCs w:val="24"/>
        </w:rPr>
      </w:r>
      <w:r/>
    </w:p>
    <w:p>
      <w:pPr>
        <w:pStyle w:val="784"/>
        <w:ind w:left="9" w:right="9"/>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外围环境卫生保洁服务检查考核表</w:t>
      </w:r>
      <w:r>
        <w:rPr>
          <w:rFonts w:ascii="宋体" w:hAnsi="宋体" w:cs="宋体"/>
          <w:color w:val="000000"/>
          <w:sz w:val="24"/>
          <w:szCs w:val="24"/>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1701"/>
        <w:gridCol w:w="2410"/>
        <w:gridCol w:w="851"/>
        <w:gridCol w:w="851"/>
        <w:gridCol w:w="851"/>
        <w:gridCol w:w="851"/>
        <w:gridCol w:w="566"/>
        <w:gridCol w:w="1558"/>
      </w:tblGrid>
      <w:tr>
        <w:trPr>
          <w:cantSplit/>
          <w:trHeight w:val="465"/>
        </w:trPr>
        <w:tc>
          <w:tcPr>
            <w:gridSpan w:val="2"/>
            <w:tcBorders>
              <w:top w:val="single" w:color="000000" w:sz="4" w:space="0"/>
              <w:left w:val="single" w:color="000000" w:sz="4" w:space="0"/>
              <w:bottom w:val="single" w:color="000000" w:sz="4" w:space="0"/>
              <w:right w:val="single" w:color="000000" w:sz="4" w:space="0"/>
            </w:tcBorders>
            <w:tcW w:w="4111" w:type="dxa"/>
            <w:vAlign w:val="center"/>
            <w:vMerge w:val="restart"/>
            <w:textDirection w:val="lrTb"/>
            <w:noWrap w:val="false"/>
          </w:tcPr>
          <w:p>
            <w:pPr>
              <w:pStyle w:val="784"/>
              <w:jc w:val="center"/>
              <w:widowControl/>
              <w:rPr>
                <w:rFonts w:ascii="宋体" w:hAnsi="宋体" w:cs="宋体"/>
                <w:bCs/>
                <w:sz w:val="24"/>
                <w:szCs w:val="24"/>
              </w:rPr>
            </w:pPr>
            <w:r>
              <w:rPr>
                <w:rFonts w:hint="eastAsia" w:ascii="宋体" w:hAnsi="宋体" w:cs="宋体"/>
                <w:bCs/>
                <w:sz w:val="24"/>
                <w:szCs w:val="24"/>
              </w:rPr>
              <w:t xml:space="preserve">检查内容/区域</w:t>
            </w:r>
            <w:r>
              <w:rPr>
                <w:rFonts w:ascii="宋体" w:hAnsi="宋体" w:cs="宋体"/>
                <w:bCs/>
                <w:sz w:val="24"/>
                <w:szCs w:val="24"/>
              </w:rPr>
            </w:r>
            <w:r/>
          </w:p>
        </w:tc>
        <w:tc>
          <w:tcPr>
            <w:gridSpan w:val="5"/>
            <w:tcBorders>
              <w:top w:val="single" w:color="000000" w:sz="4" w:space="0"/>
              <w:left w:val="none" w:color="000000" w:sz="4" w:space="0"/>
              <w:bottom w:val="single" w:color="000000" w:sz="4" w:space="0"/>
              <w:right w:val="single" w:color="000000" w:sz="4" w:space="0"/>
            </w:tcBorders>
            <w:tcW w:w="3970" w:type="dxa"/>
            <w:vAlign w:val="center"/>
            <w:textDirection w:val="lrTb"/>
            <w:noWrap/>
          </w:tcPr>
          <w:p>
            <w:pPr>
              <w:pStyle w:val="784"/>
              <w:jc w:val="center"/>
              <w:widowControl/>
              <w:rPr>
                <w:rFonts w:ascii="宋体" w:hAnsi="宋体" w:cs="宋体"/>
                <w:bCs/>
                <w:sz w:val="24"/>
                <w:szCs w:val="24"/>
              </w:rPr>
            </w:pPr>
            <w:r>
              <w:rPr>
                <w:rFonts w:hint="eastAsia" w:ascii="宋体" w:hAnsi="宋体" w:cs="宋体"/>
                <w:bCs/>
                <w:sz w:val="24"/>
                <w:szCs w:val="24"/>
              </w:rPr>
              <w:t xml:space="preserve">检查时间</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1558" w:type="dxa"/>
            <w:vAlign w:val="center"/>
            <w:vMerge w:val="restart"/>
            <w:textDirection w:val="lrTb"/>
            <w:noWrap/>
          </w:tcPr>
          <w:p>
            <w:pPr>
              <w:pStyle w:val="784"/>
              <w:jc w:val="center"/>
              <w:widowControl/>
              <w:rPr>
                <w:rFonts w:ascii="宋体" w:hAnsi="宋体" w:cs="宋体"/>
                <w:bCs/>
                <w:sz w:val="24"/>
                <w:szCs w:val="24"/>
              </w:rPr>
            </w:pPr>
            <w:r>
              <w:rPr>
                <w:rFonts w:hint="eastAsia" w:ascii="宋体" w:hAnsi="宋体" w:cs="宋体"/>
                <w:bCs/>
                <w:sz w:val="24"/>
                <w:szCs w:val="24"/>
              </w:rPr>
              <w:t xml:space="preserve">备  注</w:t>
            </w:r>
            <w:r>
              <w:rPr>
                <w:rFonts w:ascii="宋体" w:hAnsi="宋体" w:cs="宋体"/>
                <w:bCs/>
                <w:sz w:val="24"/>
                <w:szCs w:val="24"/>
              </w:rPr>
            </w:r>
            <w:r/>
          </w:p>
        </w:tc>
      </w:tr>
      <w:tr>
        <w:trPr>
          <w:cantSplit/>
          <w:trHeight w:val="495"/>
        </w:trPr>
        <w:tc>
          <w:tcPr>
            <w:gridSpan w:val="2"/>
            <w:tcBorders>
              <w:top w:val="single" w:color="000000" w:sz="4" w:space="0"/>
              <w:left w:val="single" w:color="000000" w:sz="4" w:space="0"/>
              <w:bottom w:val="single" w:color="000000" w:sz="4" w:space="0"/>
              <w:right w:val="single" w:color="000000" w:sz="4" w:space="0"/>
            </w:tcBorders>
            <w:tcW w:w="4111" w:type="dxa"/>
            <w:vAlign w:val="center"/>
            <w:vMerge w:val="continue"/>
            <w:textDirection w:val="lrTb"/>
            <w:noWrap w:val="false"/>
          </w:tcPr>
          <w:p>
            <w:pPr>
              <w:pStyle w:val="784"/>
              <w:jc w:val="left"/>
              <w:widowControl/>
              <w:rPr>
                <w:rFonts w:ascii="宋体" w:hAnsi="宋体" w:cs="宋体"/>
                <w:bCs/>
                <w:sz w:val="24"/>
                <w:szCs w:val="24"/>
              </w:rPr>
            </w:pPr>
            <w:r>
              <w:rPr>
                <w:rFonts w:ascii="宋体" w:hAnsi="宋体" w:cs="宋体"/>
                <w:bCs/>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center"/>
              <w:widowControl/>
              <w:rPr>
                <w:rFonts w:ascii="宋体" w:hAnsi="宋体" w:cs="宋体"/>
                <w:bCs/>
                <w:sz w:val="24"/>
                <w:szCs w:val="24"/>
              </w:rPr>
            </w:pPr>
            <w:r>
              <w:rPr>
                <w:rFonts w:hint="eastAsia" w:ascii="宋体" w:hAnsi="宋体" w:cs="宋体"/>
                <w:bCs/>
                <w:sz w:val="24"/>
                <w:szCs w:val="24"/>
              </w:rPr>
              <w:t xml:space="preserve">　</w:t>
            </w:r>
            <w:r>
              <w:rPr>
                <w:rFonts w:ascii="宋体" w:hAnsi="宋体" w:cs="宋体"/>
                <w:bCs/>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center"/>
              <w:widowControl/>
              <w:rPr>
                <w:rFonts w:ascii="宋体" w:hAnsi="宋体" w:cs="宋体"/>
                <w:bCs/>
                <w:sz w:val="24"/>
                <w:szCs w:val="24"/>
              </w:rPr>
            </w:pPr>
            <w:r>
              <w:rPr>
                <w:rFonts w:hint="eastAsia" w:ascii="宋体" w:hAnsi="宋体" w:cs="宋体"/>
                <w:bCs/>
                <w:sz w:val="24"/>
                <w:szCs w:val="24"/>
              </w:rPr>
              <w:t xml:space="preserve">　</w:t>
            </w:r>
            <w:r>
              <w:rPr>
                <w:rFonts w:ascii="宋体" w:hAnsi="宋体" w:cs="宋体"/>
                <w:bCs/>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center"/>
              <w:widowControl/>
              <w:rPr>
                <w:rFonts w:ascii="宋体" w:hAnsi="宋体" w:cs="宋体"/>
                <w:bCs/>
                <w:sz w:val="24"/>
                <w:szCs w:val="24"/>
              </w:rPr>
            </w:pPr>
            <w:r>
              <w:rPr>
                <w:rFonts w:hint="eastAsia" w:ascii="宋体" w:hAnsi="宋体" w:cs="宋体"/>
                <w:bCs/>
                <w:sz w:val="24"/>
                <w:szCs w:val="24"/>
              </w:rPr>
              <w:t xml:space="preserve">　</w:t>
            </w:r>
            <w:r>
              <w:rPr>
                <w:rFonts w:ascii="宋体" w:hAnsi="宋体" w:cs="宋体"/>
                <w:bCs/>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center"/>
              <w:widowControl/>
              <w:rPr>
                <w:rFonts w:ascii="宋体" w:hAnsi="宋体" w:cs="宋体"/>
                <w:bCs/>
                <w:sz w:val="24"/>
                <w:szCs w:val="24"/>
              </w:rPr>
            </w:pPr>
            <w:r>
              <w:rPr>
                <w:rFonts w:hint="eastAsia" w:ascii="宋体" w:hAnsi="宋体" w:cs="宋体"/>
                <w:bCs/>
                <w:sz w:val="24"/>
                <w:szCs w:val="24"/>
              </w:rPr>
              <w:t xml:space="preserve">　</w:t>
            </w:r>
            <w:r>
              <w:rPr>
                <w:rFonts w:ascii="宋体" w:hAnsi="宋体" w:cs="宋体"/>
                <w:bCs/>
                <w:sz w:val="24"/>
                <w:szCs w:val="24"/>
              </w:rPr>
            </w:r>
            <w:r/>
          </w:p>
        </w:tc>
        <w:tc>
          <w:tcPr>
            <w:tcBorders>
              <w:top w:val="none" w:color="000000" w:sz="4" w:space="0"/>
              <w:left w:val="none" w:color="000000" w:sz="4" w:space="0"/>
              <w:bottom w:val="single" w:color="000000" w:sz="4" w:space="0"/>
              <w:right w:val="single" w:color="000000" w:sz="4" w:space="0"/>
            </w:tcBorders>
            <w:tcW w:w="566" w:type="dxa"/>
            <w:vAlign w:val="center"/>
            <w:textDirection w:val="lrTb"/>
            <w:noWrap w:val="false"/>
          </w:tcPr>
          <w:p>
            <w:pPr>
              <w:pStyle w:val="784"/>
              <w:jc w:val="center"/>
              <w:widowControl/>
              <w:rPr>
                <w:rFonts w:ascii="宋体" w:hAnsi="宋体" w:cs="宋体"/>
                <w:bCs/>
                <w:sz w:val="24"/>
                <w:szCs w:val="24"/>
              </w:rPr>
            </w:pPr>
            <w:r>
              <w:rPr>
                <w:rFonts w:hint="eastAsia" w:ascii="宋体" w:hAnsi="宋体" w:cs="宋体"/>
                <w:bCs/>
                <w:sz w:val="24"/>
                <w:szCs w:val="24"/>
              </w:rPr>
              <w:t xml:space="preserve">　</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1558" w:type="dxa"/>
            <w:vAlign w:val="center"/>
            <w:vMerge w:val="continue"/>
            <w:textDirection w:val="lrTb"/>
            <w:noWrap w:val="false"/>
          </w:tcPr>
          <w:p>
            <w:pPr>
              <w:pStyle w:val="784"/>
              <w:jc w:val="left"/>
              <w:widowControl/>
              <w:rPr>
                <w:rFonts w:ascii="宋体" w:hAnsi="宋体" w:cs="宋体"/>
                <w:bCs/>
                <w:sz w:val="24"/>
                <w:szCs w:val="24"/>
              </w:rPr>
            </w:pPr>
            <w:r>
              <w:rPr>
                <w:rFonts w:ascii="宋体" w:hAnsi="宋体" w:cs="宋体"/>
                <w:bCs/>
                <w:sz w:val="24"/>
                <w:szCs w:val="24"/>
              </w:rPr>
            </w:r>
            <w:r/>
          </w:p>
        </w:tc>
      </w:tr>
      <w:tr>
        <w:trPr>
          <w:cantSplit/>
          <w:trHeight w:val="585"/>
        </w:trPr>
        <w:tc>
          <w:tcPr>
            <w:tcBorders>
              <w:top w:val="none" w:color="000000" w:sz="4" w:space="0"/>
              <w:left w:val="single" w:color="000000" w:sz="4" w:space="0"/>
              <w:bottom w:val="single" w:color="000000" w:sz="4" w:space="0"/>
              <w:right w:val="single" w:color="000000" w:sz="4" w:space="0"/>
            </w:tcBorders>
            <w:tcW w:w="1701" w:type="dxa"/>
            <w:vAlign w:val="center"/>
            <w:vMerge w:val="restart"/>
            <w:textDirection w:val="lrTb"/>
            <w:noWrap/>
          </w:tcPr>
          <w:p>
            <w:pPr>
              <w:pStyle w:val="784"/>
              <w:jc w:val="center"/>
              <w:widowControl/>
              <w:rPr>
                <w:rFonts w:ascii="宋体" w:hAnsi="宋体" w:cs="宋体"/>
                <w:color w:val="000000"/>
                <w:sz w:val="24"/>
                <w:szCs w:val="24"/>
              </w:rPr>
            </w:pPr>
            <w:r>
              <w:rPr>
                <w:rFonts w:hint="eastAsia" w:ascii="宋体" w:hAnsi="宋体" w:cs="宋体"/>
                <w:color w:val="000000"/>
                <w:sz w:val="24"/>
                <w:szCs w:val="24"/>
              </w:rPr>
              <w:t xml:space="preserve">道路及绿化带保洁</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北门口、西门口</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6"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558" w:type="dxa"/>
            <w:vAlign w:val="center"/>
            <w:vMerge w:val="restart"/>
            <w:textDirection w:val="lrTb"/>
            <w:noWrap w:val="false"/>
          </w:tcPr>
          <w:p>
            <w:pPr>
              <w:pStyle w:val="784"/>
              <w:jc w:val="left"/>
              <w:widowControl/>
              <w:rPr>
                <w:rFonts w:ascii="宋体" w:hAnsi="宋体" w:cs="宋体"/>
              </w:rPr>
            </w:pPr>
            <w:r>
              <w:rPr>
                <w:rFonts w:hint="eastAsia" w:ascii="宋体" w:hAnsi="宋体" w:cs="宋体"/>
              </w:rPr>
              <w:t xml:space="preserve">检查要求为</w:t>
            </w:r>
            <w:r>
              <w:rPr>
                <w:rFonts w:ascii="宋体" w:hAnsi="宋体" w:cs="宋体"/>
              </w:rPr>
            </w:r>
            <w:r/>
          </w:p>
          <w:p>
            <w:pPr>
              <w:pStyle w:val="784"/>
              <w:jc w:val="left"/>
              <w:widowControl/>
              <w:rPr>
                <w:rFonts w:ascii="宋体" w:hAnsi="宋体" w:cs="宋体"/>
              </w:rPr>
            </w:pPr>
            <w:r>
              <w:rPr>
                <w:rFonts w:hint="eastAsia" w:ascii="宋体" w:hAnsi="宋体" w:cs="宋体"/>
              </w:rPr>
              <w:t xml:space="preserve">1、时间：主广场、两个大门口、主干道6：45点前保洁到位，重点部位（行政楼、教学楼、图书楼、双馨湖、文正路、食堂等周边）8点前保洁到位，上午9点前全部保洁到位，日常保持干净，重大活动时服从学院要求。</w:t>
            </w:r>
            <w:r>
              <w:rPr>
                <w:rFonts w:ascii="宋体" w:hAnsi="宋体" w:cs="宋体"/>
              </w:rPr>
            </w:r>
            <w:r/>
          </w:p>
          <w:p>
            <w:pPr>
              <w:pStyle w:val="784"/>
              <w:jc w:val="left"/>
              <w:widowControl/>
              <w:rPr>
                <w:rFonts w:ascii="宋体" w:hAnsi="宋体" w:cs="宋体"/>
              </w:rPr>
            </w:pPr>
            <w:r>
              <w:rPr>
                <w:rFonts w:hint="eastAsia" w:ascii="宋体" w:hAnsi="宋体" w:cs="宋体"/>
              </w:rPr>
              <w:t xml:space="preserve">2、标准:地、路面及窨井内无垃圾、无落叶、无积土；绿地无垃圾；水面无垃圾及漂浮物等；</w:t>
            </w:r>
            <w:r>
              <w:rPr>
                <w:rFonts w:hint="eastAsia" w:ascii="宋体" w:hAnsi="宋体" w:cs="宋体"/>
                <w:color w:val="000000"/>
              </w:rPr>
              <w:t xml:space="preserve">户外桌椅等擦拭一遍无灰尘垃圾。</w:t>
            </w:r>
            <w:r>
              <w:rPr>
                <w:rFonts w:ascii="宋体" w:hAnsi="宋体" w:cs="宋体"/>
              </w:rPr>
            </w:r>
            <w:r/>
          </w:p>
          <w:p>
            <w:pPr>
              <w:pStyle w:val="784"/>
              <w:jc w:val="left"/>
              <w:widowControl/>
              <w:rPr>
                <w:rFonts w:ascii="宋体" w:hAnsi="宋体" w:cs="宋体"/>
              </w:rPr>
            </w:pPr>
            <w:r>
              <w:rPr>
                <w:rFonts w:hint="eastAsia" w:ascii="宋体" w:hAnsi="宋体" w:cs="宋体"/>
              </w:rPr>
              <w:t xml:space="preserve">3、垃圾清运：所有垃圾即产即清，及时运出校园自行处理，人员要求精干不拖沓。</w:t>
            </w:r>
            <w:r>
              <w:rPr>
                <w:rFonts w:ascii="宋体" w:hAnsi="宋体" w:cs="宋体"/>
              </w:rPr>
            </w:r>
            <w:r/>
          </w:p>
          <w:p>
            <w:pPr>
              <w:pStyle w:val="784"/>
              <w:jc w:val="left"/>
              <w:widowControl/>
              <w:rPr>
                <w:rFonts w:ascii="宋体" w:hAnsi="宋体" w:cs="宋体"/>
              </w:rPr>
            </w:pPr>
            <w:r>
              <w:rPr>
                <w:rFonts w:hint="eastAsia" w:ascii="宋体" w:hAnsi="宋体" w:cs="宋体"/>
              </w:rPr>
              <w:t xml:space="preserve">检查结果为：好、中、差。</w:t>
            </w:r>
            <w:r>
              <w:rPr>
                <w:rFonts w:ascii="宋体" w:hAnsi="宋体" w:cs="宋体"/>
              </w:rPr>
            </w:r>
            <w:r/>
          </w:p>
          <w:p>
            <w:pPr>
              <w:pStyle w:val="784"/>
              <w:jc w:val="left"/>
              <w:widowControl/>
              <w:rPr>
                <w:rFonts w:ascii="宋体" w:hAnsi="宋体" w:cs="宋体"/>
                <w:sz w:val="24"/>
                <w:szCs w:val="24"/>
              </w:rPr>
            </w:pPr>
            <w:r>
              <w:rPr>
                <w:rFonts w:hint="eastAsia" w:ascii="宋体" w:hAnsi="宋体" w:cs="宋体"/>
              </w:rPr>
              <w:t xml:space="preserve">得分为：好评率×100。</w:t>
            </w:r>
            <w:r>
              <w:rPr>
                <w:rFonts w:ascii="宋体" w:hAnsi="宋体" w:cs="宋体"/>
                <w:sz w:val="24"/>
                <w:szCs w:val="24"/>
              </w:rPr>
            </w:r>
            <w:r/>
          </w:p>
        </w:tc>
      </w:tr>
      <w:tr>
        <w:trPr>
          <w:cantSplit/>
          <w:trHeight w:val="585"/>
        </w:trPr>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主广场及周边</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6"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558" w:type="dxa"/>
            <w:vAlign w:val="center"/>
            <w:vMerge w:val="continue"/>
            <w:textDirection w:val="lrTb"/>
            <w:noWrap w:val="false"/>
          </w:tcPr>
          <w:p>
            <w:pPr>
              <w:pStyle w:val="784"/>
              <w:jc w:val="left"/>
              <w:widowControl/>
              <w:rPr>
                <w:rFonts w:ascii="宋体" w:hAnsi="宋体" w:cs="宋体"/>
                <w:sz w:val="24"/>
                <w:szCs w:val="24"/>
              </w:rPr>
            </w:pPr>
            <w:r>
              <w:rPr>
                <w:rFonts w:ascii="宋体" w:hAnsi="宋体" w:cs="宋体"/>
                <w:sz w:val="24"/>
                <w:szCs w:val="24"/>
              </w:rPr>
            </w:r>
            <w:r/>
          </w:p>
        </w:tc>
      </w:tr>
      <w:tr>
        <w:trPr>
          <w:cantSplit/>
          <w:trHeight w:val="585"/>
        </w:trPr>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环形道等</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6"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558" w:type="dxa"/>
            <w:vAlign w:val="center"/>
            <w:vMerge w:val="continue"/>
            <w:textDirection w:val="lrTb"/>
            <w:noWrap w:val="false"/>
          </w:tcPr>
          <w:p>
            <w:pPr>
              <w:pStyle w:val="784"/>
              <w:jc w:val="left"/>
              <w:widowControl/>
              <w:rPr>
                <w:rFonts w:ascii="宋体" w:hAnsi="宋体" w:cs="宋体"/>
                <w:sz w:val="24"/>
                <w:szCs w:val="24"/>
              </w:rPr>
            </w:pPr>
            <w:r>
              <w:rPr>
                <w:rFonts w:ascii="宋体" w:hAnsi="宋体" w:cs="宋体"/>
                <w:sz w:val="24"/>
                <w:szCs w:val="24"/>
              </w:rPr>
            </w:r>
            <w:r/>
          </w:p>
        </w:tc>
      </w:tr>
      <w:tr>
        <w:trPr>
          <w:cantSplit/>
          <w:trHeight w:val="585"/>
        </w:trPr>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行政楼、音乐广场、食品科技园周边</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6"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558" w:type="dxa"/>
            <w:vAlign w:val="center"/>
            <w:vMerge w:val="continue"/>
            <w:textDirection w:val="lrTb"/>
            <w:noWrap w:val="false"/>
          </w:tcPr>
          <w:p>
            <w:pPr>
              <w:pStyle w:val="784"/>
              <w:jc w:val="left"/>
              <w:widowControl/>
              <w:rPr>
                <w:rFonts w:ascii="宋体" w:hAnsi="宋体" w:cs="宋体"/>
                <w:sz w:val="24"/>
                <w:szCs w:val="24"/>
              </w:rPr>
            </w:pPr>
            <w:r>
              <w:rPr>
                <w:rFonts w:ascii="宋体" w:hAnsi="宋体" w:cs="宋体"/>
                <w:sz w:val="24"/>
                <w:szCs w:val="24"/>
              </w:rPr>
            </w:r>
            <w:r/>
          </w:p>
        </w:tc>
      </w:tr>
      <w:tr>
        <w:trPr>
          <w:cantSplit/>
          <w:trHeight w:val="585"/>
        </w:trPr>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图书馆、教学楼、樱花广场等</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6"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558" w:type="dxa"/>
            <w:vAlign w:val="center"/>
            <w:vMerge w:val="continue"/>
            <w:textDirection w:val="lrTb"/>
            <w:noWrap w:val="false"/>
          </w:tcPr>
          <w:p>
            <w:pPr>
              <w:pStyle w:val="784"/>
              <w:jc w:val="left"/>
              <w:widowControl/>
              <w:rPr>
                <w:rFonts w:ascii="宋体" w:hAnsi="宋体" w:cs="宋体"/>
                <w:sz w:val="24"/>
                <w:szCs w:val="24"/>
              </w:rPr>
            </w:pPr>
            <w:r>
              <w:rPr>
                <w:rFonts w:ascii="宋体" w:hAnsi="宋体" w:cs="宋体"/>
                <w:sz w:val="24"/>
                <w:szCs w:val="24"/>
              </w:rPr>
            </w:r>
            <w:r/>
          </w:p>
        </w:tc>
      </w:tr>
      <w:tr>
        <w:trPr>
          <w:cantSplit/>
          <w:trHeight w:val="585"/>
        </w:trPr>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一二号实验楼周边</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6" w:type="dxa"/>
            <w:vAlign w:val="center"/>
            <w:textDirection w:val="lrTb"/>
            <w:noWrap w:val="false"/>
          </w:tcPr>
          <w:p>
            <w:pPr>
              <w:pStyle w:val="784"/>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558" w:type="dxa"/>
            <w:vAlign w:val="center"/>
            <w:vMerge w:val="continue"/>
            <w:textDirection w:val="lrTb"/>
            <w:noWrap w:val="false"/>
          </w:tcPr>
          <w:p>
            <w:pPr>
              <w:pStyle w:val="784"/>
              <w:jc w:val="left"/>
              <w:widowControl/>
              <w:rPr>
                <w:rFonts w:ascii="宋体" w:hAnsi="宋体" w:cs="宋体"/>
                <w:sz w:val="24"/>
                <w:szCs w:val="24"/>
              </w:rPr>
            </w:pPr>
            <w:r>
              <w:rPr>
                <w:rFonts w:ascii="宋体" w:hAnsi="宋体" w:cs="宋体"/>
                <w:sz w:val="24"/>
                <w:szCs w:val="24"/>
              </w:rPr>
            </w:r>
            <w:r/>
          </w:p>
        </w:tc>
      </w:tr>
      <w:tr>
        <w:trPr>
          <w:cantSplit/>
          <w:trHeight w:val="585"/>
        </w:trPr>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宾馆、凤凰台</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6"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558" w:type="dxa"/>
            <w:vAlign w:val="center"/>
            <w:vMerge w:val="continue"/>
            <w:textDirection w:val="lrTb"/>
            <w:noWrap w:val="false"/>
          </w:tcPr>
          <w:p>
            <w:pPr>
              <w:pStyle w:val="784"/>
              <w:jc w:val="left"/>
              <w:widowControl/>
              <w:rPr>
                <w:rFonts w:ascii="宋体" w:hAnsi="宋体" w:cs="宋体"/>
                <w:sz w:val="24"/>
                <w:szCs w:val="24"/>
              </w:rPr>
            </w:pPr>
            <w:r>
              <w:rPr>
                <w:rFonts w:ascii="宋体" w:hAnsi="宋体" w:cs="宋体"/>
                <w:sz w:val="24"/>
                <w:szCs w:val="24"/>
              </w:rPr>
            </w:r>
            <w:r/>
          </w:p>
        </w:tc>
      </w:tr>
      <w:tr>
        <w:trPr>
          <w:cantSplit/>
          <w:trHeight w:val="585"/>
        </w:trPr>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柴米南、北路</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6"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558" w:type="dxa"/>
            <w:vAlign w:val="center"/>
            <w:vMerge w:val="continue"/>
            <w:textDirection w:val="lrTb"/>
            <w:noWrap w:val="false"/>
          </w:tcPr>
          <w:p>
            <w:pPr>
              <w:pStyle w:val="784"/>
              <w:jc w:val="left"/>
              <w:widowControl/>
              <w:rPr>
                <w:rFonts w:ascii="宋体" w:hAnsi="宋体" w:cs="宋体"/>
                <w:sz w:val="24"/>
                <w:szCs w:val="24"/>
              </w:rPr>
            </w:pPr>
            <w:r>
              <w:rPr>
                <w:rFonts w:ascii="宋体" w:hAnsi="宋体" w:cs="宋体"/>
                <w:sz w:val="24"/>
                <w:szCs w:val="24"/>
              </w:rPr>
            </w:r>
            <w:r/>
          </w:p>
        </w:tc>
      </w:tr>
      <w:tr>
        <w:trPr>
          <w:cantSplit/>
          <w:trHeight w:val="585"/>
        </w:trPr>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怡然居、听荷轩周边</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6"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558" w:type="dxa"/>
            <w:vAlign w:val="center"/>
            <w:vMerge w:val="continue"/>
            <w:textDirection w:val="lrTb"/>
            <w:noWrap w:val="false"/>
          </w:tcPr>
          <w:p>
            <w:pPr>
              <w:pStyle w:val="784"/>
              <w:jc w:val="left"/>
              <w:widowControl/>
              <w:rPr>
                <w:rFonts w:ascii="宋体" w:hAnsi="宋体" w:cs="宋体"/>
                <w:sz w:val="24"/>
                <w:szCs w:val="24"/>
              </w:rPr>
            </w:pPr>
            <w:r>
              <w:rPr>
                <w:rFonts w:ascii="宋体" w:hAnsi="宋体" w:cs="宋体"/>
                <w:sz w:val="24"/>
                <w:szCs w:val="24"/>
              </w:rPr>
            </w:r>
            <w:r/>
          </w:p>
        </w:tc>
      </w:tr>
      <w:tr>
        <w:trPr>
          <w:cantSplit/>
          <w:trHeight w:val="585"/>
        </w:trPr>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运动场、大学生活动中心周边</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6"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558" w:type="dxa"/>
            <w:vAlign w:val="center"/>
            <w:vMerge w:val="continue"/>
            <w:textDirection w:val="lrTb"/>
            <w:noWrap w:val="false"/>
          </w:tcPr>
          <w:p>
            <w:pPr>
              <w:pStyle w:val="784"/>
              <w:jc w:val="left"/>
              <w:widowControl/>
              <w:rPr>
                <w:rFonts w:ascii="宋体" w:hAnsi="宋体" w:cs="宋体"/>
                <w:sz w:val="24"/>
                <w:szCs w:val="24"/>
              </w:rPr>
            </w:pPr>
            <w:r>
              <w:rPr>
                <w:rFonts w:ascii="宋体" w:hAnsi="宋体" w:cs="宋体"/>
                <w:sz w:val="24"/>
                <w:szCs w:val="24"/>
              </w:rPr>
            </w:r>
            <w:r/>
          </w:p>
        </w:tc>
      </w:tr>
      <w:tr>
        <w:trPr>
          <w:cantSplit/>
          <w:trHeight w:val="585"/>
        </w:trPr>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双馨湖周边道路</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6" w:type="dxa"/>
            <w:vAlign w:val="center"/>
            <w:textDirection w:val="lrTb"/>
            <w:noWrap w:val="false"/>
          </w:tcPr>
          <w:p>
            <w:pPr>
              <w:pStyle w:val="784"/>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558" w:type="dxa"/>
            <w:vAlign w:val="center"/>
            <w:vMerge w:val="continue"/>
            <w:textDirection w:val="lrTb"/>
            <w:noWrap w:val="false"/>
          </w:tcPr>
          <w:p>
            <w:pPr>
              <w:pStyle w:val="784"/>
              <w:jc w:val="left"/>
              <w:widowControl/>
              <w:rPr>
                <w:rFonts w:ascii="宋体" w:hAnsi="宋体" w:cs="宋体"/>
                <w:sz w:val="24"/>
                <w:szCs w:val="24"/>
              </w:rPr>
            </w:pPr>
            <w:r>
              <w:rPr>
                <w:rFonts w:ascii="宋体" w:hAnsi="宋体" w:cs="宋体"/>
                <w:sz w:val="24"/>
                <w:szCs w:val="24"/>
              </w:rPr>
            </w:r>
            <w:r/>
          </w:p>
        </w:tc>
      </w:tr>
      <w:tr>
        <w:trPr>
          <w:cantSplit/>
          <w:trHeight w:val="585"/>
        </w:trPr>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宿舍、湖区周边道路等</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6" w:type="dxa"/>
            <w:vAlign w:val="center"/>
            <w:textDirection w:val="lrTb"/>
            <w:noWrap w:val="false"/>
          </w:tcPr>
          <w:p>
            <w:pPr>
              <w:pStyle w:val="784"/>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558" w:type="dxa"/>
            <w:vAlign w:val="center"/>
            <w:vMerge w:val="continue"/>
            <w:textDirection w:val="lrTb"/>
            <w:noWrap w:val="false"/>
          </w:tcPr>
          <w:p>
            <w:pPr>
              <w:pStyle w:val="784"/>
              <w:jc w:val="left"/>
              <w:widowControl/>
              <w:rPr>
                <w:rFonts w:ascii="宋体" w:hAnsi="宋体" w:cs="宋体"/>
                <w:sz w:val="24"/>
                <w:szCs w:val="24"/>
              </w:rPr>
            </w:pPr>
            <w:r>
              <w:rPr>
                <w:rFonts w:ascii="宋体" w:hAnsi="宋体" w:cs="宋体"/>
                <w:sz w:val="24"/>
                <w:szCs w:val="24"/>
              </w:rPr>
            </w:r>
            <w:r/>
          </w:p>
        </w:tc>
      </w:tr>
      <w:tr>
        <w:trPr>
          <w:cantSplit/>
          <w:trHeight w:val="585"/>
        </w:trPr>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其它</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6"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558" w:type="dxa"/>
            <w:vAlign w:val="center"/>
            <w:vMerge w:val="continue"/>
            <w:textDirection w:val="lrTb"/>
            <w:noWrap w:val="false"/>
          </w:tcPr>
          <w:p>
            <w:pPr>
              <w:pStyle w:val="784"/>
              <w:jc w:val="left"/>
              <w:widowControl/>
              <w:rPr>
                <w:rFonts w:ascii="宋体" w:hAnsi="宋体" w:cs="宋体"/>
                <w:sz w:val="24"/>
                <w:szCs w:val="24"/>
              </w:rPr>
            </w:pPr>
            <w:r>
              <w:rPr>
                <w:rFonts w:ascii="宋体" w:hAnsi="宋体" w:cs="宋体"/>
                <w:sz w:val="24"/>
                <w:szCs w:val="24"/>
              </w:rPr>
            </w:r>
            <w:r/>
          </w:p>
        </w:tc>
      </w:tr>
      <w:tr>
        <w:trPr>
          <w:cantSplit/>
          <w:trHeight w:val="585"/>
        </w:trPr>
        <w:tc>
          <w:tcPr>
            <w:tcBorders>
              <w:top w:val="non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84"/>
              <w:jc w:val="left"/>
              <w:widowControl/>
              <w:rPr>
                <w:rFonts w:ascii="宋体" w:hAnsi="宋体" w:cs="宋体"/>
                <w:color w:val="000000"/>
                <w:sz w:val="24"/>
                <w:szCs w:val="24"/>
              </w:rPr>
            </w:pPr>
            <w:r>
              <w:rPr>
                <w:rFonts w:hint="eastAsia" w:ascii="宋体" w:hAnsi="宋体" w:cs="宋体"/>
                <w:color w:val="000000"/>
                <w:sz w:val="24"/>
                <w:szCs w:val="24"/>
              </w:rPr>
              <w:t xml:space="preserve">户外桌椅保洁</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校园内所有户外桌、椅、凳、秋千、亭、廊等</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6" w:type="dxa"/>
            <w:vAlign w:val="center"/>
            <w:textDirection w:val="lrTb"/>
            <w:noWrap w:val="false"/>
          </w:tcPr>
          <w:p>
            <w:pPr>
              <w:pStyle w:val="784"/>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558" w:type="dxa"/>
            <w:vAlign w:val="center"/>
            <w:vMerge w:val="continue"/>
            <w:textDirection w:val="lrTb"/>
            <w:noWrap w:val="false"/>
          </w:tcPr>
          <w:p>
            <w:pPr>
              <w:pStyle w:val="784"/>
              <w:jc w:val="left"/>
              <w:widowControl/>
              <w:rPr>
                <w:rFonts w:ascii="宋体" w:hAnsi="宋体" w:cs="宋体"/>
                <w:sz w:val="24"/>
                <w:szCs w:val="24"/>
              </w:rPr>
            </w:pPr>
            <w:r>
              <w:rPr>
                <w:rFonts w:ascii="宋体" w:hAnsi="宋体" w:cs="宋体"/>
                <w:sz w:val="24"/>
                <w:szCs w:val="24"/>
              </w:rPr>
            </w:r>
            <w:r/>
          </w:p>
        </w:tc>
      </w:tr>
      <w:tr>
        <w:trPr>
          <w:cantSplit/>
          <w:trHeight w:val="585"/>
        </w:trPr>
        <w:tc>
          <w:tcPr>
            <w:tcBorders>
              <w:top w:val="non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pStyle w:val="784"/>
              <w:jc w:val="center"/>
              <w:widowControl/>
              <w:rPr>
                <w:rFonts w:ascii="宋体" w:hAnsi="宋体" w:cs="宋体"/>
                <w:color w:val="000000"/>
                <w:sz w:val="24"/>
                <w:szCs w:val="24"/>
              </w:rPr>
            </w:pPr>
            <w:r>
              <w:rPr>
                <w:rFonts w:hint="eastAsia" w:ascii="宋体" w:hAnsi="宋体" w:cs="宋体"/>
                <w:color w:val="000000"/>
                <w:sz w:val="24"/>
                <w:szCs w:val="24"/>
              </w:rPr>
              <w:t xml:space="preserve">水体垃圾清理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大龙沟</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6"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558" w:type="dxa"/>
            <w:vAlign w:val="center"/>
            <w:vMerge w:val="continue"/>
            <w:textDirection w:val="lrTb"/>
            <w:noWrap w:val="false"/>
          </w:tcPr>
          <w:p>
            <w:pPr>
              <w:pStyle w:val="784"/>
              <w:jc w:val="left"/>
              <w:widowControl/>
              <w:rPr>
                <w:rFonts w:ascii="宋体" w:hAnsi="宋体" w:cs="宋体"/>
                <w:sz w:val="24"/>
                <w:szCs w:val="24"/>
              </w:rPr>
            </w:pPr>
            <w:r>
              <w:rPr>
                <w:rFonts w:ascii="宋体" w:hAnsi="宋体" w:cs="宋体"/>
                <w:sz w:val="24"/>
                <w:szCs w:val="24"/>
              </w:rPr>
            </w:r>
            <w:r/>
          </w:p>
        </w:tc>
      </w:tr>
      <w:tr>
        <w:trPr>
          <w:cantSplit/>
          <w:trHeight w:val="585"/>
        </w:trPr>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柴米河</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6"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558" w:type="dxa"/>
            <w:vAlign w:val="center"/>
            <w:vMerge w:val="continue"/>
            <w:textDirection w:val="lrTb"/>
            <w:noWrap w:val="false"/>
          </w:tcPr>
          <w:p>
            <w:pPr>
              <w:pStyle w:val="784"/>
              <w:jc w:val="left"/>
              <w:widowControl/>
              <w:rPr>
                <w:rFonts w:ascii="宋体" w:hAnsi="宋体" w:cs="宋体"/>
                <w:sz w:val="24"/>
                <w:szCs w:val="24"/>
              </w:rPr>
            </w:pPr>
            <w:r>
              <w:rPr>
                <w:rFonts w:ascii="宋体" w:hAnsi="宋体" w:cs="宋体"/>
                <w:sz w:val="24"/>
                <w:szCs w:val="24"/>
              </w:rPr>
            </w:r>
            <w:r/>
          </w:p>
        </w:tc>
      </w:tr>
      <w:tr>
        <w:trPr>
          <w:cantSplit/>
          <w:trHeight w:val="585"/>
        </w:trPr>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护校河</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6"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558" w:type="dxa"/>
            <w:vAlign w:val="center"/>
            <w:vMerge w:val="continue"/>
            <w:textDirection w:val="lrTb"/>
            <w:noWrap w:val="false"/>
          </w:tcPr>
          <w:p>
            <w:pPr>
              <w:pStyle w:val="784"/>
              <w:jc w:val="left"/>
              <w:widowControl/>
              <w:rPr>
                <w:rFonts w:ascii="宋体" w:hAnsi="宋体" w:cs="宋体"/>
                <w:sz w:val="24"/>
                <w:szCs w:val="24"/>
              </w:rPr>
            </w:pPr>
            <w:r>
              <w:rPr>
                <w:rFonts w:ascii="宋体" w:hAnsi="宋体" w:cs="宋体"/>
                <w:sz w:val="24"/>
                <w:szCs w:val="24"/>
              </w:rPr>
            </w:r>
            <w:r/>
          </w:p>
        </w:tc>
      </w:tr>
      <w:tr>
        <w:trPr>
          <w:cantSplit/>
          <w:trHeight w:val="585"/>
        </w:trPr>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其余所有池塘及湖面</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6"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558" w:type="dxa"/>
            <w:vAlign w:val="center"/>
            <w:vMerge w:val="continue"/>
            <w:textDirection w:val="lrTb"/>
            <w:noWrap w:val="false"/>
          </w:tcPr>
          <w:p>
            <w:pPr>
              <w:pStyle w:val="784"/>
              <w:jc w:val="left"/>
              <w:widowControl/>
              <w:rPr>
                <w:rFonts w:ascii="宋体" w:hAnsi="宋体" w:cs="宋体"/>
                <w:sz w:val="24"/>
                <w:szCs w:val="24"/>
              </w:rPr>
            </w:pPr>
            <w:r>
              <w:rPr>
                <w:rFonts w:ascii="宋体" w:hAnsi="宋体" w:cs="宋体"/>
                <w:sz w:val="24"/>
                <w:szCs w:val="24"/>
              </w:rPr>
            </w:r>
            <w:r/>
          </w:p>
        </w:tc>
      </w:tr>
      <w:tr>
        <w:trPr>
          <w:cantSplit/>
          <w:trHeight w:val="585"/>
        </w:trPr>
        <w:tc>
          <w:tcPr>
            <w:tcBorders>
              <w:top w:val="non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pStyle w:val="784"/>
              <w:jc w:val="center"/>
              <w:widowControl/>
              <w:rPr>
                <w:rFonts w:ascii="宋体" w:hAnsi="宋体" w:cs="宋体"/>
                <w:color w:val="000000"/>
                <w:sz w:val="24"/>
                <w:szCs w:val="24"/>
              </w:rPr>
            </w:pPr>
            <w:r>
              <w:rPr>
                <w:rFonts w:hint="eastAsia" w:ascii="宋体" w:hAnsi="宋体" w:cs="宋体"/>
                <w:color w:val="000000"/>
                <w:sz w:val="24"/>
                <w:szCs w:val="24"/>
              </w:rPr>
              <w:t xml:space="preserve">垃圾清理清运</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窨井等垃圾清理</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6"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558" w:type="dxa"/>
            <w:vAlign w:val="center"/>
            <w:vMerge w:val="continue"/>
            <w:textDirection w:val="lrTb"/>
            <w:noWrap w:val="false"/>
          </w:tcPr>
          <w:p>
            <w:pPr>
              <w:pStyle w:val="784"/>
              <w:jc w:val="left"/>
              <w:widowControl/>
              <w:rPr>
                <w:rFonts w:ascii="宋体" w:hAnsi="宋体" w:cs="宋体"/>
                <w:sz w:val="24"/>
                <w:szCs w:val="24"/>
              </w:rPr>
            </w:pPr>
            <w:r>
              <w:rPr>
                <w:rFonts w:ascii="宋体" w:hAnsi="宋体" w:cs="宋体"/>
                <w:sz w:val="24"/>
                <w:szCs w:val="24"/>
              </w:rPr>
            </w:r>
            <w:r/>
          </w:p>
        </w:tc>
      </w:tr>
      <w:tr>
        <w:trPr>
          <w:cantSplit/>
          <w:trHeight w:val="585"/>
        </w:trPr>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784"/>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树叶清运</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6" w:type="dxa"/>
            <w:vAlign w:val="center"/>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558" w:type="dxa"/>
            <w:vAlign w:val="center"/>
            <w:vMerge w:val="continue"/>
            <w:textDirection w:val="lrTb"/>
            <w:noWrap w:val="false"/>
          </w:tcPr>
          <w:p>
            <w:pPr>
              <w:pStyle w:val="784"/>
              <w:jc w:val="left"/>
              <w:widowControl/>
              <w:rPr>
                <w:rFonts w:ascii="宋体" w:hAnsi="宋体" w:cs="宋体"/>
                <w:sz w:val="24"/>
                <w:szCs w:val="24"/>
              </w:rPr>
            </w:pPr>
            <w:r>
              <w:rPr>
                <w:rFonts w:ascii="宋体" w:hAnsi="宋体" w:cs="宋体"/>
                <w:sz w:val="24"/>
                <w:szCs w:val="24"/>
              </w:rPr>
            </w:r>
            <w:r/>
          </w:p>
        </w:tc>
      </w:tr>
      <w:tr>
        <w:trPr>
          <w:cantSplit/>
          <w:trHeight w:val="585"/>
        </w:trPr>
        <w:tc>
          <w:tcPr>
            <w:tcBorders>
              <w:top w:val="non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84"/>
              <w:jc w:val="left"/>
              <w:widowControl/>
              <w:rPr>
                <w:rFonts w:ascii="宋体" w:hAnsi="宋体" w:cs="宋体"/>
                <w:color w:val="000000"/>
                <w:sz w:val="24"/>
                <w:szCs w:val="24"/>
              </w:rPr>
            </w:pPr>
            <w:r>
              <w:rPr>
                <w:rFonts w:hint="eastAsia" w:ascii="宋体" w:hAnsi="宋体" w:cs="宋体"/>
                <w:color w:val="000000"/>
                <w:sz w:val="24"/>
                <w:szCs w:val="24"/>
              </w:rPr>
              <w:t xml:space="preserve">洗扫车校园道路清扫</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784"/>
              <w:jc w:val="left"/>
              <w:widowControl/>
              <w:rPr>
                <w:rFonts w:ascii="宋体" w:hAnsi="宋体" w:cs="宋体"/>
                <w:sz w:val="24"/>
                <w:szCs w:val="24"/>
              </w:rPr>
            </w:pPr>
            <w:r>
              <w:rPr>
                <w:rFonts w:ascii="宋体" w:hAnsi="宋体" w:cs="宋体"/>
                <w:sz w:val="24"/>
                <w:szCs w:val="24"/>
              </w:rPr>
              <w:t xml:space="preserve">里程</w:t>
            </w:r>
            <w:r>
              <w:rPr>
                <w:rFonts w:hint="eastAsia" w:ascii="宋体" w:hAnsi="宋体" w:cs="宋体"/>
                <w:sz w:val="24"/>
                <w:szCs w:val="24"/>
              </w:rPr>
              <w:t xml:space="preserve">不低</w:t>
            </w:r>
            <w:r>
              <w:rPr>
                <w:rFonts w:hint="eastAsia" w:ascii="宋体" w:hAnsi="宋体" w:cs="宋体"/>
                <w:sz w:val="24"/>
                <w:szCs w:val="24"/>
              </w:rPr>
              <w:t xml:space="preserve">于</w:t>
            </w:r>
            <w:r>
              <w:rPr>
                <w:rFonts w:hint="eastAsia" w:ascii="宋体" w:hAnsi="宋体" w:cs="宋体"/>
                <w:sz w:val="24"/>
                <w:szCs w:val="24"/>
              </w:rPr>
              <w:t xml:space="preserve">12</w:t>
            </w:r>
            <w:r>
              <w:rPr>
                <w:rFonts w:ascii="宋体" w:hAnsi="宋体" w:cs="宋体"/>
                <w:sz w:val="24"/>
                <w:szCs w:val="24"/>
              </w:rPr>
              <w:t xml:space="preserve">千</w:t>
            </w:r>
            <w:r>
              <w:rPr>
                <w:rFonts w:ascii="宋体" w:hAnsi="宋体" w:cs="宋体"/>
                <w:sz w:val="24"/>
                <w:szCs w:val="24"/>
              </w:rPr>
              <w:t xml:space="preserve">米</w:t>
            </w:r>
            <w:r>
              <w:rPr>
                <w:rFonts w:hint="eastAsia" w:ascii="宋体" w:hAnsi="宋体" w:cs="宋体"/>
                <w:sz w:val="24"/>
                <w:szCs w:val="24"/>
              </w:rPr>
              <w:t xml:space="preserve">/日</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84"/>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566" w:type="dxa"/>
            <w:vAlign w:val="center"/>
            <w:textDirection w:val="lrTb"/>
            <w:noWrap w:val="false"/>
          </w:tcPr>
          <w:p>
            <w:pPr>
              <w:pStyle w:val="784"/>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558" w:type="dxa"/>
            <w:vAlign w:val="center"/>
            <w:textDirection w:val="lrTb"/>
            <w:noWrap w:val="false"/>
          </w:tcPr>
          <w:p>
            <w:pPr>
              <w:pStyle w:val="784"/>
              <w:jc w:val="left"/>
              <w:widowControl/>
              <w:rPr>
                <w:rFonts w:ascii="宋体" w:hAnsi="宋体" w:cs="宋体"/>
                <w:sz w:val="24"/>
                <w:szCs w:val="24"/>
              </w:rPr>
            </w:pPr>
            <w:r>
              <w:rPr>
                <w:rFonts w:ascii="宋体" w:hAnsi="宋体" w:cs="宋体"/>
                <w:sz w:val="24"/>
                <w:szCs w:val="24"/>
              </w:rPr>
            </w:r>
            <w:r/>
          </w:p>
        </w:tc>
      </w:tr>
      <w:tr>
        <w:trPr>
          <w:trHeight w:val="643"/>
        </w:trPr>
        <w:tc>
          <w:tcPr>
            <w:tcBorders>
              <w:top w:val="none" w:color="000000" w:sz="4" w:space="0"/>
              <w:left w:val="single" w:color="000000" w:sz="4" w:space="0"/>
              <w:bottom w:val="single" w:color="000000" w:sz="4" w:space="0"/>
              <w:right w:val="single" w:color="000000" w:sz="4" w:space="0"/>
            </w:tcBorders>
            <w:tcW w:w="1701" w:type="dxa"/>
            <w:vAlign w:val="center"/>
            <w:textDirection w:val="lrTb"/>
            <w:noWrap/>
          </w:tcPr>
          <w:p>
            <w:pPr>
              <w:pStyle w:val="784"/>
              <w:jc w:val="left"/>
              <w:widowControl/>
              <w:rPr>
                <w:rFonts w:ascii="宋体" w:hAnsi="宋体" w:cs="宋体"/>
                <w:color w:val="000000"/>
                <w:sz w:val="24"/>
                <w:szCs w:val="24"/>
              </w:rPr>
            </w:pPr>
            <w:r>
              <w:rPr>
                <w:rFonts w:hint="eastAsia" w:ascii="宋体" w:hAnsi="宋体" w:cs="宋体"/>
                <w:color w:val="000000"/>
                <w:sz w:val="24"/>
                <w:szCs w:val="24"/>
              </w:rPr>
              <w:t xml:space="preserve">好评率：</w:t>
            </w:r>
            <w:r>
              <w:rPr>
                <w:rFonts w:ascii="宋体" w:hAnsi="宋体" w:cs="宋体"/>
                <w:color w:val="000000"/>
                <w:sz w:val="24"/>
                <w:szCs w:val="24"/>
              </w:rPr>
            </w:r>
            <w:r/>
          </w:p>
        </w:tc>
        <w:tc>
          <w:tcPr>
            <w:gridSpan w:val="7"/>
            <w:tcBorders>
              <w:top w:val="single" w:color="000000" w:sz="4" w:space="0"/>
              <w:left w:val="none" w:color="000000" w:sz="4" w:space="0"/>
              <w:bottom w:val="single" w:color="000000" w:sz="4" w:space="0"/>
              <w:right w:val="single" w:color="000000" w:sz="4" w:space="0"/>
            </w:tcBorders>
            <w:tcW w:w="7938" w:type="dxa"/>
            <w:vAlign w:val="top"/>
            <w:textDirection w:val="lrTb"/>
            <w:noWrap w:val="false"/>
          </w:tcPr>
          <w:p>
            <w:pPr>
              <w:pStyle w:val="784"/>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r>
      <w:tr>
        <w:trPr>
          <w:trHeight w:val="152"/>
        </w:trPr>
        <w:tc>
          <w:tcPr>
            <w:tcBorders>
              <w:top w:val="none" w:color="000000" w:sz="4" w:space="0"/>
              <w:left w:val="single" w:color="000000" w:sz="4" w:space="0"/>
              <w:bottom w:val="single" w:color="000000" w:sz="4" w:space="0"/>
              <w:right w:val="single" w:color="000000" w:sz="4" w:space="0"/>
            </w:tcBorders>
            <w:tcW w:w="1701" w:type="dxa"/>
            <w:vAlign w:val="top"/>
            <w:textDirection w:val="lrTb"/>
            <w:noWrap w:val="false"/>
          </w:tcPr>
          <w:p>
            <w:pPr>
              <w:pStyle w:val="784"/>
              <w:jc w:val="center"/>
              <w:widowControl/>
              <w:rPr>
                <w:rFonts w:ascii="宋体" w:hAnsi="宋体" w:cs="宋体"/>
                <w:color w:val="000000"/>
                <w:sz w:val="24"/>
                <w:szCs w:val="24"/>
              </w:rPr>
            </w:pPr>
            <w:r>
              <w:rPr>
                <w:rFonts w:hint="eastAsia" w:ascii="宋体" w:hAnsi="宋体" w:cs="宋体"/>
                <w:color w:val="000000"/>
                <w:sz w:val="24"/>
                <w:szCs w:val="24"/>
              </w:rPr>
              <w:t xml:space="preserve">重大问题初步处理办法：</w:t>
            </w:r>
            <w:r>
              <w:rPr>
                <w:rFonts w:ascii="宋体" w:hAnsi="宋体" w:cs="宋体"/>
                <w:color w:val="000000"/>
                <w:sz w:val="24"/>
                <w:szCs w:val="24"/>
              </w:rPr>
            </w:r>
            <w:r/>
          </w:p>
        </w:tc>
        <w:tc>
          <w:tcPr>
            <w:gridSpan w:val="7"/>
            <w:tcBorders>
              <w:top w:val="single" w:color="000000" w:sz="4" w:space="0"/>
              <w:left w:val="none" w:color="000000" w:sz="4" w:space="0"/>
              <w:bottom w:val="single" w:color="000000" w:sz="4" w:space="0"/>
              <w:right w:val="single" w:color="000000" w:sz="4" w:space="0"/>
            </w:tcBorders>
            <w:tcW w:w="7938" w:type="dxa"/>
            <w:vAlign w:val="top"/>
            <w:textDirection w:val="lrTb"/>
            <w:noWrap w:val="false"/>
          </w:tcPr>
          <w:p>
            <w:pPr>
              <w:pStyle w:val="784"/>
              <w:jc w:val="center"/>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rHeight w:val="96"/>
        </w:trPr>
        <w:tc>
          <w:tcPr>
            <w:tcBorders>
              <w:top w:val="none" w:color="000000" w:sz="4" w:space="0"/>
              <w:left w:val="single" w:color="000000" w:sz="4" w:space="0"/>
              <w:bottom w:val="single" w:color="000000" w:sz="4" w:space="0"/>
              <w:right w:val="single" w:color="000000" w:sz="4" w:space="0"/>
            </w:tcBorders>
            <w:tcW w:w="1701" w:type="dxa"/>
            <w:vAlign w:val="center"/>
            <w:textDirection w:val="lrTb"/>
            <w:noWrap/>
          </w:tcPr>
          <w:p>
            <w:pPr>
              <w:pStyle w:val="784"/>
              <w:jc w:val="center"/>
              <w:widowControl/>
              <w:rPr>
                <w:rFonts w:ascii="宋体" w:hAnsi="宋体" w:cs="宋体"/>
                <w:color w:val="000000"/>
                <w:sz w:val="24"/>
                <w:szCs w:val="24"/>
              </w:rPr>
            </w:pPr>
            <w:r>
              <w:rPr>
                <w:rFonts w:hint="eastAsia" w:ascii="宋体" w:hAnsi="宋体" w:cs="宋体"/>
                <w:color w:val="000000"/>
                <w:sz w:val="24"/>
                <w:szCs w:val="24"/>
              </w:rPr>
              <w:t xml:space="preserve">检查人签字：</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tcPr>
          <w:p>
            <w:pPr>
              <w:pStyle w:val="784"/>
              <w:jc w:val="center"/>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c>
          <w:tcPr>
            <w:gridSpan w:val="6"/>
            <w:tcBorders>
              <w:top w:val="none" w:color="000000" w:sz="4" w:space="0"/>
              <w:left w:val="none" w:color="000000" w:sz="4" w:space="0"/>
              <w:bottom w:val="single" w:color="000000" w:sz="4" w:space="0"/>
              <w:right w:val="single" w:color="000000" w:sz="4" w:space="0"/>
            </w:tcBorders>
            <w:tcW w:w="5528" w:type="dxa"/>
            <w:vAlign w:val="center"/>
            <w:textDirection w:val="lrTb"/>
            <w:noWrap/>
          </w:tcPr>
          <w:p>
            <w:pPr>
              <w:pStyle w:val="784"/>
              <w:jc w:val="left"/>
              <w:widowControl/>
              <w:rPr>
                <w:rFonts w:ascii="宋体" w:hAnsi="宋体" w:cs="宋体"/>
                <w:sz w:val="24"/>
                <w:szCs w:val="24"/>
              </w:rPr>
            </w:pPr>
            <w:r>
              <w:rPr>
                <w:rFonts w:hint="eastAsia" w:ascii="宋体" w:hAnsi="宋体" w:cs="宋体"/>
                <w:sz w:val="24"/>
                <w:szCs w:val="24"/>
              </w:rPr>
              <w:t xml:space="preserve">                       后勤服务中心</w:t>
            </w:r>
            <w:r>
              <w:rPr>
                <w:rFonts w:ascii="宋体" w:hAnsi="宋体" w:cs="宋体"/>
                <w:sz w:val="24"/>
                <w:szCs w:val="24"/>
              </w:rPr>
            </w:r>
            <w:r/>
          </w:p>
        </w:tc>
      </w:tr>
    </w:tbl>
    <w:p>
      <w:pPr>
        <w:pStyle w:val="784"/>
        <w:spacing w:line="440" w:lineRule="exact"/>
        <w:rPr>
          <w:rFonts w:ascii="宋体" w:hAnsi="宋体"/>
          <w:b/>
          <w:sz w:val="30"/>
          <w:szCs w:val="30"/>
          <w:shd w:val="clear" w:color="auto" w:fill="ffffff"/>
        </w:rPr>
      </w:pPr>
      <w:r>
        <w:rPr>
          <w:rFonts w:ascii="宋体" w:hAnsi="宋体"/>
          <w:b/>
          <w:sz w:val="30"/>
          <w:szCs w:val="30"/>
          <w:shd w:val="clear" w:color="auto" w:fill="ffffff"/>
        </w:rPr>
      </w:r>
      <w:r/>
    </w:p>
    <w:p>
      <w:pPr>
        <w:pStyle w:val="784"/>
        <w:spacing w:line="400" w:lineRule="exact"/>
        <w:rPr>
          <w:bCs/>
          <w:sz w:val="24"/>
          <w:szCs w:val="22"/>
        </w:rPr>
      </w:pPr>
      <w:r>
        <w:rPr>
          <w:bCs/>
          <w:sz w:val="24"/>
          <w:szCs w:val="22"/>
        </w:rPr>
      </w:r>
      <w:r/>
    </w:p>
    <w:p>
      <w:pPr>
        <w:pStyle w:val="784"/>
        <w:rPr>
          <w:rFonts w:hint="eastAsia"/>
        </w:rPr>
      </w:pPr>
      <w:r>
        <w:rPr>
          <w:rFonts w:hint="eastAsia"/>
        </w:rPr>
      </w:r>
      <w:r/>
    </w:p>
    <w:p>
      <w:pPr>
        <w:pStyle w:val="784"/>
        <w:rPr>
          <w:rFonts w:hint="eastAsia"/>
        </w:rPr>
      </w:pPr>
      <w:r>
        <w:br w:type="page" w:clear="all"/>
      </w:r>
      <w:r>
        <w:rPr>
          <w:rFonts w:hint="eastAsia"/>
        </w:rPr>
      </w:r>
      <w:r/>
    </w:p>
    <w:p>
      <w:pPr>
        <w:pStyle w:val="785"/>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784"/>
        <w:rPr>
          <w:rFonts w:hint="eastAsia"/>
        </w:rPr>
      </w:pPr>
      <w:r>
        <w:rPr>
          <w:rFonts w:hint="eastAsia"/>
        </w:rPr>
      </w:r>
      <w:r/>
    </w:p>
    <w:p>
      <w:pPr>
        <w:pStyle w:val="871"/>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cs="Arial"/>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5569"/>
      </w:tblGrid>
      <w:tr>
        <w:trPr/>
        <w:tc>
          <w:tcPr>
            <w:tcW w:w="1148" w:type="dxa"/>
            <w:vAlign w:val="top"/>
            <w:textDirection w:val="lrTb"/>
            <w:noWrap w:val="false"/>
          </w:tcPr>
          <w:p>
            <w:pPr>
              <w:pStyle w:val="784"/>
              <w:jc w:val="center"/>
              <w:rPr>
                <w:rFonts w:hint="eastAsia" w:ascii="宋体" w:hAnsi="宋体"/>
              </w:rPr>
            </w:pPr>
            <w:r>
              <w:rPr>
                <w:rFonts w:hint="eastAsia" w:ascii="宋体" w:hAnsi="宋体"/>
              </w:rPr>
              <w:t xml:space="preserve">分包</w:t>
            </w:r>
            <w:r>
              <w:rPr>
                <w:rFonts w:ascii="宋体" w:hAnsi="宋体"/>
              </w:rPr>
              <w:t xml:space="preserve">号</w:t>
            </w:r>
            <w:r>
              <w:rPr>
                <w:rFonts w:hint="eastAsia" w:ascii="宋体" w:hAnsi="宋体"/>
              </w:rPr>
            </w:r>
            <w:r/>
          </w:p>
        </w:tc>
        <w:tc>
          <w:tcPr>
            <w:tcW w:w="1610" w:type="dxa"/>
            <w:vAlign w:val="top"/>
            <w:textDirection w:val="lrTb"/>
            <w:noWrap w:val="false"/>
          </w:tcPr>
          <w:p>
            <w:pPr>
              <w:pStyle w:val="784"/>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5569" w:type="dxa"/>
            <w:vAlign w:val="top"/>
            <w:textDirection w:val="lrTb"/>
            <w:noWrap w:val="false"/>
          </w:tcPr>
          <w:p>
            <w:pPr>
              <w:pStyle w:val="784"/>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rHeight w:val="950"/>
        </w:trPr>
        <w:tc>
          <w:tcPr>
            <w:tcW w:w="1148" w:type="dxa"/>
            <w:vAlign w:val="center"/>
            <w:textDirection w:val="lrTb"/>
            <w:noWrap w:val="false"/>
          </w:tcPr>
          <w:p>
            <w:pPr>
              <w:pStyle w:val="784"/>
              <w:jc w:val="center"/>
              <w:rPr>
                <w:rFonts w:ascii="宋体" w:hAnsi="宋体"/>
              </w:rPr>
            </w:pPr>
            <w:r>
              <w:rPr>
                <w:rFonts w:hint="eastAsia" w:ascii="宋体" w:hAnsi="宋体"/>
              </w:rPr>
              <w:t xml:space="preserve">1</w:t>
            </w:r>
            <w:r>
              <w:rPr>
                <w:rFonts w:ascii="宋体" w:hAnsi="宋体"/>
              </w:rPr>
            </w:r>
            <w:r/>
          </w:p>
        </w:tc>
        <w:tc>
          <w:tcPr>
            <w:tcW w:w="1610" w:type="dxa"/>
            <w:vAlign w:val="center"/>
            <w:textDirection w:val="lrTb"/>
            <w:noWrap w:val="false"/>
          </w:tcPr>
          <w:p>
            <w:pPr>
              <w:pStyle w:val="784"/>
              <w:jc w:val="center"/>
              <w:rPr>
                <w:rFonts w:ascii="宋体" w:hAnsi="宋体"/>
              </w:rPr>
            </w:pPr>
            <w:r>
              <w:rPr>
                <w:rFonts w:hint="eastAsia" w:ascii="宋体" w:hAnsi="宋体"/>
              </w:rPr>
              <w:t xml:space="preserve">1</w:t>
            </w:r>
            <w:r>
              <w:rPr>
                <w:rFonts w:ascii="宋体" w:hAnsi="宋体"/>
              </w:rPr>
            </w:r>
            <w:r/>
          </w:p>
        </w:tc>
        <w:tc>
          <w:tcPr>
            <w:tcW w:w="5569" w:type="dxa"/>
            <w:vAlign w:val="center"/>
            <w:textDirection w:val="lrTb"/>
            <w:noWrap w:val="false"/>
          </w:tcPr>
          <w:p>
            <w:pPr>
              <w:pStyle w:val="784"/>
              <w:jc w:val="center"/>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bl>
    <w:p>
      <w:pPr>
        <w:pStyle w:val="871"/>
        <w:ind w:firstLine="441"/>
        <w:spacing w:line="0" w:lineRule="atLeast"/>
        <w:rPr>
          <w:rFonts w:hint="eastAsia" w:ascii="宋体" w:hAnsi="宋体"/>
          <w:b/>
        </w:rPr>
      </w:pPr>
      <w:r>
        <w:rPr>
          <w:rFonts w:hint="eastAsia" w:ascii="宋体" w:hAnsi="宋体"/>
          <w:b/>
        </w:rPr>
      </w:r>
      <w:r/>
    </w:p>
    <w:p>
      <w:pPr>
        <w:pStyle w:val="871"/>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871"/>
        <w:spacing w:line="0" w:lineRule="atLeast"/>
        <w:rPr>
          <w:rFonts w:hint="eastAsia" w:ascii="宋体" w:hAnsi="宋体"/>
        </w:rPr>
      </w:pPr>
      <w:r>
        <w:rPr>
          <w:rFonts w:hint="eastAsia" w:ascii="宋体" w:hAnsi="宋体"/>
        </w:rPr>
        <w:t xml:space="preserve">1、小微型企业价格扣除</w:t>
      </w:r>
      <w:r/>
    </w:p>
    <w:p>
      <w:pPr>
        <w:pStyle w:val="871"/>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871"/>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871"/>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871"/>
        <w:spacing w:line="0" w:lineRule="atLeast"/>
        <w:rPr>
          <w:rFonts w:hint="eastAsia" w:ascii="宋体" w:hAnsi="宋体"/>
        </w:rPr>
      </w:pPr>
      <w:r>
        <w:rPr>
          <w:rFonts w:hint="eastAsia" w:ascii="宋体" w:hAnsi="宋体"/>
        </w:rPr>
        <w:t xml:space="preserve">2、残疾人福利单位价格扣除</w:t>
      </w:r>
      <w:r/>
    </w:p>
    <w:p>
      <w:pPr>
        <w:pStyle w:val="871"/>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871"/>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871"/>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871"/>
        <w:spacing w:line="0" w:lineRule="atLeast"/>
        <w:rPr>
          <w:rFonts w:hint="eastAsia" w:ascii="宋体" w:hAnsi="宋体"/>
        </w:rPr>
      </w:pPr>
      <w:r>
        <w:rPr>
          <w:rFonts w:hint="eastAsia" w:ascii="宋体" w:hAnsi="宋体"/>
        </w:rPr>
        <w:t xml:space="preserve">3、监狱和戒毒企业价格扣除</w:t>
      </w:r>
      <w:r/>
    </w:p>
    <w:p>
      <w:pPr>
        <w:pStyle w:val="871"/>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871"/>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871"/>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871"/>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871"/>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871"/>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871"/>
        <w:ind w:firstLine="473"/>
        <w:spacing w:line="400" w:lineRule="exact"/>
        <w:rPr>
          <w:rFonts w:hint="eastAsia"/>
        </w:rPr>
      </w:pPr>
      <w:r>
        <w:rPr>
          <w:rFonts w:hint="eastAsia" w:ascii="宋体" w:hAnsi="宋体"/>
        </w:rPr>
        <w:t xml:space="preserve">7、根据《江苏省政府采购信用管理暂行办法》的规定，供应商信用评价结果为三星的扣2分，评价结果为二星的扣3分，评价结果为一星的扣4分。</w:t>
      </w:r>
      <w:r>
        <w:rPr>
          <w:rFonts w:hint="eastAsia"/>
        </w:rPr>
      </w:r>
      <w:r/>
    </w:p>
    <w:p>
      <w:pPr>
        <w:pStyle w:val="871"/>
        <w:ind w:firstLine="482"/>
        <w:spacing w:line="0" w:lineRule="atLeast"/>
        <w:rPr>
          <w:rFonts w:hint="eastAsia" w:ascii="宋体" w:hAnsi="宋体"/>
          <w:b/>
          <w:highlight w:val="yellow"/>
        </w:rPr>
      </w:pPr>
      <w:r>
        <w:rPr>
          <w:rFonts w:hint="eastAsia" w:ascii="宋体" w:hAnsi="宋体"/>
          <w:b/>
        </w:rPr>
        <w:t xml:space="preserve">评标方法与</w:t>
      </w:r>
      <w:r>
        <w:rPr>
          <w:rFonts w:hint="eastAsia" w:ascii="宋体" w:hAnsi="宋体"/>
          <w:b/>
        </w:rPr>
        <w:t xml:space="preserve">评标标准</w:t>
      </w:r>
      <w:r>
        <w:rPr>
          <w:rFonts w:hint="eastAsia" w:ascii="宋体" w:hAnsi="宋体"/>
          <w:b/>
          <w:highlight w:val="yellow"/>
        </w:rPr>
      </w:r>
      <w:r/>
    </w:p>
    <w:p>
      <w:pPr>
        <w:pStyle w:val="871"/>
        <w:ind w:firstLine="1548"/>
        <w:rPr>
          <w:rFonts w:hint="eastAsia"/>
        </w:rPr>
      </w:pPr>
      <w:r>
        <w:rPr>
          <w:rFonts w:hint="eastAsia"/>
        </w:rPr>
        <w:t xml:space="preserve">  </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3"/>
        <w:gridCol w:w="1134"/>
        <w:gridCol w:w="6801"/>
      </w:tblGrid>
      <w:tr>
        <w:trPr>
          <w:trHeight w:val="542"/>
        </w:trPr>
        <w:tc>
          <w:tcPr>
            <w:tcW w:w="763" w:type="dxa"/>
            <w:vAlign w:val="center"/>
            <w:textDirection w:val="lrTb"/>
            <w:noWrap w:val="false"/>
          </w:tcPr>
          <w:p>
            <w:pPr>
              <w:pStyle w:val="784"/>
              <w:jc w:val="center"/>
              <w:spacing w:line="320" w:lineRule="exact"/>
              <w:widowControl/>
              <w:rPr>
                <w:rFonts w:ascii="宋体" w:hAnsi="宋体"/>
                <w:b/>
                <w:bCs/>
              </w:rPr>
            </w:pPr>
            <w:r>
              <w:rPr>
                <w:rFonts w:hint="eastAsia" w:ascii="宋体" w:hAnsi="宋体"/>
                <w:b/>
                <w:bCs/>
              </w:rPr>
              <w:t xml:space="preserve">序号</w:t>
            </w:r>
            <w:r>
              <w:rPr>
                <w:rFonts w:ascii="宋体" w:hAnsi="宋体"/>
                <w:b/>
                <w:bCs/>
              </w:rPr>
            </w:r>
            <w:r/>
          </w:p>
        </w:tc>
        <w:tc>
          <w:tcPr>
            <w:tcW w:w="1134" w:type="dxa"/>
            <w:vAlign w:val="center"/>
            <w:textDirection w:val="lrTb"/>
            <w:noWrap w:val="false"/>
          </w:tcPr>
          <w:p>
            <w:pPr>
              <w:pStyle w:val="784"/>
              <w:jc w:val="center"/>
              <w:spacing w:line="320" w:lineRule="exact"/>
              <w:widowControl/>
              <w:rPr>
                <w:rFonts w:ascii="宋体" w:hAnsi="宋体"/>
                <w:b/>
                <w:bCs/>
              </w:rPr>
            </w:pPr>
            <w:r>
              <w:rPr>
                <w:rFonts w:ascii="宋体" w:hAnsi="宋体"/>
                <w:b/>
                <w:bCs/>
              </w:rPr>
              <w:t xml:space="preserve">评</w:t>
            </w:r>
            <w:r>
              <w:rPr>
                <w:rFonts w:hint="eastAsia" w:ascii="宋体" w:hAnsi="宋体"/>
                <w:b/>
                <w:bCs/>
              </w:rPr>
              <w:t xml:space="preserve">分</w:t>
            </w:r>
            <w:r>
              <w:rPr>
                <w:rFonts w:ascii="宋体" w:hAnsi="宋体"/>
                <w:b/>
                <w:bCs/>
              </w:rPr>
              <w:t xml:space="preserve">因素</w:t>
            </w:r>
            <w:r/>
          </w:p>
        </w:tc>
        <w:tc>
          <w:tcPr>
            <w:tcW w:w="6801" w:type="dxa"/>
            <w:vAlign w:val="center"/>
            <w:textDirection w:val="lrTb"/>
            <w:noWrap w:val="false"/>
          </w:tcPr>
          <w:p>
            <w:pPr>
              <w:pStyle w:val="784"/>
              <w:jc w:val="center"/>
              <w:spacing w:line="320" w:lineRule="exact"/>
              <w:widowControl/>
              <w:rPr>
                <w:rFonts w:ascii="宋体" w:hAnsi="宋体"/>
                <w:b/>
                <w:bCs/>
              </w:rPr>
            </w:pPr>
            <w:r>
              <w:rPr>
                <w:rFonts w:ascii="宋体" w:hAnsi="宋体"/>
                <w:b/>
                <w:bCs/>
              </w:rPr>
              <w:t xml:space="preserve">评 分 标 准</w:t>
            </w:r>
            <w:r/>
          </w:p>
        </w:tc>
      </w:tr>
      <w:tr>
        <w:trPr>
          <w:trHeight w:val="1808"/>
        </w:trPr>
        <w:tc>
          <w:tcPr>
            <w:tcW w:w="763" w:type="dxa"/>
            <w:vAlign w:val="center"/>
            <w:textDirection w:val="lrTb"/>
            <w:noWrap w:val="false"/>
          </w:tcPr>
          <w:p>
            <w:pPr>
              <w:pStyle w:val="784"/>
              <w:jc w:val="center"/>
              <w:spacing w:line="320" w:lineRule="exact"/>
              <w:rPr>
                <w:rFonts w:ascii="宋体" w:hAnsi="宋体"/>
              </w:rPr>
            </w:pPr>
            <w:r>
              <w:rPr>
                <w:rFonts w:hint="eastAsia" w:ascii="宋体" w:hAnsi="宋体"/>
              </w:rPr>
              <w:t xml:space="preserve">1</w:t>
            </w:r>
            <w:r>
              <w:rPr>
                <w:rFonts w:ascii="宋体" w:hAnsi="宋体"/>
              </w:rPr>
            </w:r>
            <w:r/>
          </w:p>
        </w:tc>
        <w:tc>
          <w:tcPr>
            <w:tcW w:w="1134" w:type="dxa"/>
            <w:vAlign w:val="center"/>
            <w:textDirection w:val="lrTb"/>
            <w:noWrap w:val="false"/>
          </w:tcPr>
          <w:p>
            <w:pPr>
              <w:pStyle w:val="784"/>
              <w:jc w:val="center"/>
              <w:spacing w:line="320" w:lineRule="exact"/>
              <w:rPr>
                <w:rFonts w:ascii="宋体" w:hAnsi="宋体"/>
              </w:rPr>
            </w:pPr>
            <w:r>
              <w:rPr>
                <w:rFonts w:ascii="宋体" w:hAnsi="宋体"/>
              </w:rPr>
              <w:t xml:space="preserve">价格</w:t>
            </w:r>
            <w:r/>
          </w:p>
          <w:p>
            <w:pPr>
              <w:pStyle w:val="784"/>
              <w:jc w:val="center"/>
              <w:spacing w:line="320" w:lineRule="exact"/>
              <w:rPr>
                <w:rFonts w:ascii="宋体" w:hAnsi="宋体"/>
              </w:rPr>
            </w:pPr>
            <w:r>
              <w:rPr>
                <w:rFonts w:hint="eastAsia" w:ascii="宋体" w:hAnsi="宋体"/>
              </w:rPr>
              <w:t xml:space="preserve">（30分）</w:t>
            </w:r>
            <w:r>
              <w:rPr>
                <w:rFonts w:ascii="宋体" w:hAnsi="宋体"/>
              </w:rPr>
            </w:r>
            <w:r/>
          </w:p>
        </w:tc>
        <w:tc>
          <w:tcPr>
            <w:tcW w:w="6801" w:type="dxa"/>
            <w:vAlign w:val="center"/>
            <w:textDirection w:val="lrTb"/>
            <w:noWrap w:val="false"/>
          </w:tcPr>
          <w:p>
            <w:pPr>
              <w:pStyle w:val="784"/>
              <w:ind w:firstLine="420"/>
              <w:spacing w:line="400" w:lineRule="exact"/>
              <w:rPr>
                <w:rFonts w:hint="eastAsia"/>
                <w:szCs w:val="22"/>
              </w:rPr>
            </w:pPr>
            <w:r>
              <w:rPr>
                <w:szCs w:val="22"/>
              </w:rPr>
              <w:t xml:space="preserve">各投标</w:t>
            </w:r>
            <w:r>
              <w:rPr>
                <w:rFonts w:hint="eastAsia"/>
                <w:szCs w:val="22"/>
              </w:rPr>
              <w:t xml:space="preserve">人</w:t>
            </w:r>
            <w:r>
              <w:rPr>
                <w:szCs w:val="22"/>
              </w:rPr>
              <w:t xml:space="preserve">的有效投标报价（报价超预算，按无效处理），满足采购文件要求的最低投标报价为评标基准价，其价格为</w:t>
            </w:r>
            <w:r>
              <w:rPr>
                <w:rFonts w:hint="eastAsia"/>
                <w:szCs w:val="22"/>
              </w:rPr>
              <w:t xml:space="preserve">30</w:t>
            </w:r>
            <w:r>
              <w:rPr>
                <w:szCs w:val="22"/>
              </w:rPr>
              <w:t xml:space="preserve">分。其他投标供应商的价格分统一按照下列公式计算，</w:t>
            </w:r>
            <w:r>
              <w:rPr>
                <w:rFonts w:hint="eastAsia"/>
                <w:szCs w:val="22"/>
              </w:rPr>
              <w:t xml:space="preserve">满</w:t>
            </w:r>
            <w:r>
              <w:rPr>
                <w:szCs w:val="22"/>
              </w:rPr>
              <w:t xml:space="preserve">分为</w:t>
            </w:r>
            <w:r>
              <w:rPr>
                <w:rFonts w:hint="eastAsia"/>
                <w:szCs w:val="22"/>
              </w:rPr>
              <w:t xml:space="preserve">30</w:t>
            </w:r>
            <w:r>
              <w:rPr>
                <w:szCs w:val="22"/>
              </w:rPr>
              <w:t xml:space="preserve">分：</w:t>
            </w:r>
            <w:r>
              <w:rPr>
                <w:rFonts w:hint="eastAsia"/>
                <w:szCs w:val="22"/>
              </w:rPr>
            </w:r>
            <w:r/>
          </w:p>
          <w:p>
            <w:pPr>
              <w:pStyle w:val="784"/>
              <w:ind w:firstLine="420"/>
              <w:spacing w:line="400" w:lineRule="exact"/>
              <w:rPr>
                <w:szCs w:val="22"/>
              </w:rPr>
            </w:pPr>
            <w:r>
              <w:rPr>
                <w:szCs w:val="22"/>
              </w:rPr>
              <w:t xml:space="preserve">投标报价得分=</w:t>
            </w:r>
            <w:r>
              <w:rPr>
                <w:rFonts w:hint="eastAsia"/>
                <w:szCs w:val="22"/>
              </w:rPr>
              <w:t xml:space="preserve">30</w:t>
            </w:r>
            <w:r>
              <w:rPr>
                <w:szCs w:val="22"/>
              </w:rPr>
              <w:t xml:space="preserve">×（评标基准价</w:t>
            </w:r>
            <w:r>
              <w:rPr>
                <w:rFonts w:hint="eastAsia"/>
                <w:szCs w:val="22"/>
              </w:rPr>
              <w:t xml:space="preserve">/</w:t>
            </w:r>
            <w:r>
              <w:rPr>
                <w:szCs w:val="22"/>
              </w:rPr>
              <w:t xml:space="preserve">投标报价）。保留2位小数。</w:t>
            </w:r>
            <w:r/>
          </w:p>
        </w:tc>
      </w:tr>
      <w:tr>
        <w:trPr>
          <w:cantSplit/>
          <w:trHeight w:val="3475"/>
        </w:trPr>
        <w:tc>
          <w:tcPr>
            <w:tcW w:w="763" w:type="dxa"/>
            <w:vAlign w:val="center"/>
            <w:textDirection w:val="lrTb"/>
            <w:noWrap w:val="false"/>
          </w:tcPr>
          <w:p>
            <w:pPr>
              <w:pStyle w:val="784"/>
              <w:jc w:val="center"/>
              <w:spacing w:line="320" w:lineRule="exact"/>
              <w:rPr>
                <w:rFonts w:ascii="宋体" w:hAnsi="宋体"/>
              </w:rPr>
            </w:pPr>
            <w:r>
              <w:rPr>
                <w:rFonts w:hint="eastAsia" w:ascii="宋体" w:hAnsi="宋体"/>
              </w:rPr>
              <w:t xml:space="preserve">2</w:t>
            </w:r>
            <w:r>
              <w:rPr>
                <w:rFonts w:ascii="宋体" w:hAnsi="宋体"/>
              </w:rPr>
            </w:r>
            <w:r/>
          </w:p>
        </w:tc>
        <w:tc>
          <w:tcPr>
            <w:tcW w:w="1134" w:type="dxa"/>
            <w:vAlign w:val="center"/>
            <w:textDirection w:val="lrTb"/>
            <w:noWrap w:val="false"/>
          </w:tcPr>
          <w:p>
            <w:pPr>
              <w:pStyle w:val="784"/>
              <w:jc w:val="center"/>
              <w:spacing w:line="320" w:lineRule="exact"/>
              <w:rPr>
                <w:rFonts w:ascii="宋体" w:hAnsi="宋体"/>
              </w:rPr>
            </w:pPr>
            <w:r>
              <w:rPr>
                <w:rFonts w:hint="eastAsia" w:ascii="宋体" w:hAnsi="宋体"/>
              </w:rPr>
              <w:t xml:space="preserve">企业资质</w:t>
            </w:r>
            <w:r>
              <w:rPr>
                <w:rFonts w:ascii="宋体" w:hAnsi="宋体"/>
              </w:rPr>
            </w:r>
            <w:r/>
          </w:p>
          <w:p>
            <w:pPr>
              <w:pStyle w:val="784"/>
              <w:jc w:val="center"/>
              <w:spacing w:line="320" w:lineRule="exact"/>
              <w:rPr>
                <w:rFonts w:ascii="宋体" w:hAnsi="宋体" w:cs="宋体"/>
                <w:color w:val="000000"/>
                <w:sz w:val="24"/>
                <w:szCs w:val="20"/>
              </w:rPr>
            </w:pPr>
            <w:r>
              <w:rPr>
                <w:rFonts w:hint="eastAsia" w:ascii="宋体" w:hAnsi="宋体"/>
              </w:rPr>
              <w:t xml:space="preserve">(3分)</w:t>
            </w:r>
            <w:r>
              <w:rPr>
                <w:rFonts w:ascii="宋体" w:hAnsi="宋体" w:cs="宋体"/>
                <w:color w:val="000000"/>
                <w:sz w:val="24"/>
                <w:szCs w:val="20"/>
              </w:rPr>
            </w:r>
            <w:r/>
          </w:p>
        </w:tc>
        <w:tc>
          <w:tcPr>
            <w:tcW w:w="6801" w:type="dxa"/>
            <w:vAlign w:val="center"/>
            <w:textDirection w:val="lrTb"/>
            <w:noWrap w:val="false"/>
          </w:tcPr>
          <w:p>
            <w:pPr>
              <w:pStyle w:val="784"/>
              <w:ind w:firstLine="420"/>
              <w:spacing w:line="400" w:lineRule="exact"/>
              <w:rPr>
                <w:szCs w:val="22"/>
              </w:rPr>
            </w:pPr>
            <w:r>
              <w:rPr>
                <w:rFonts w:hint="eastAsia"/>
                <w:szCs w:val="22"/>
              </w:rPr>
              <w:t xml:space="preserve">2.</w:t>
            </w:r>
            <w:r>
              <w:rPr>
                <w:szCs w:val="22"/>
              </w:rPr>
              <w:t xml:space="preserve">1</w:t>
            </w:r>
            <w:r>
              <w:rPr>
                <w:rFonts w:hint="eastAsia"/>
                <w:szCs w:val="22"/>
              </w:rPr>
              <w:t xml:space="preserve">.</w:t>
            </w:r>
            <w:r>
              <w:rPr>
                <w:szCs w:val="22"/>
              </w:rPr>
              <w:t xml:space="preserve">投标</w:t>
            </w:r>
            <w:r>
              <w:rPr>
                <w:rFonts w:hint="eastAsia"/>
                <w:szCs w:val="22"/>
              </w:rPr>
              <w:t xml:space="preserve">人</w:t>
            </w:r>
            <w:r>
              <w:rPr>
                <w:szCs w:val="22"/>
              </w:rPr>
              <w:t xml:space="preserve">具备国家认监委认可的机构颁发的</w:t>
            </w:r>
            <w:r>
              <w:rPr>
                <w:rFonts w:hint="eastAsia"/>
                <w:szCs w:val="22"/>
              </w:rPr>
              <w:t xml:space="preserve">有效期内的</w:t>
            </w:r>
            <w:r>
              <w:rPr>
                <w:szCs w:val="22"/>
              </w:rPr>
              <w:t xml:space="preserve">《ISO质量管理体系认证》，认证范围涵盖</w:t>
            </w:r>
            <w:r>
              <w:rPr>
                <w:rFonts w:hint="eastAsia"/>
                <w:szCs w:val="22"/>
              </w:rPr>
              <w:t xml:space="preserve">园林绿化相关内容</w:t>
            </w:r>
            <w:r>
              <w:rPr>
                <w:szCs w:val="22"/>
              </w:rPr>
              <w:t xml:space="preserve">得</w:t>
            </w:r>
            <w:r>
              <w:rPr>
                <w:rFonts w:hint="eastAsia"/>
                <w:szCs w:val="22"/>
              </w:rPr>
              <w:t xml:space="preserve">1</w:t>
            </w:r>
            <w:r>
              <w:rPr>
                <w:szCs w:val="22"/>
              </w:rPr>
              <w:t xml:space="preserve">分，不具备不得分。</w:t>
            </w:r>
            <w:r/>
          </w:p>
          <w:p>
            <w:pPr>
              <w:pStyle w:val="784"/>
              <w:ind w:firstLine="420"/>
              <w:spacing w:line="400" w:lineRule="exact"/>
              <w:rPr>
                <w:szCs w:val="22"/>
              </w:rPr>
            </w:pPr>
            <w:r>
              <w:rPr>
                <w:rFonts w:hint="eastAsia"/>
                <w:szCs w:val="22"/>
              </w:rPr>
              <w:t xml:space="preserve">2.</w:t>
            </w:r>
            <w:r>
              <w:rPr>
                <w:szCs w:val="22"/>
              </w:rPr>
              <w:t xml:space="preserve">2</w:t>
            </w:r>
            <w:r>
              <w:rPr>
                <w:rFonts w:hint="eastAsia"/>
                <w:szCs w:val="22"/>
              </w:rPr>
              <w:t xml:space="preserve">.</w:t>
            </w:r>
            <w:r>
              <w:rPr>
                <w:szCs w:val="22"/>
              </w:rPr>
              <w:t xml:space="preserve">投标</w:t>
            </w:r>
            <w:r>
              <w:rPr>
                <w:rFonts w:hint="eastAsia"/>
                <w:szCs w:val="22"/>
              </w:rPr>
              <w:t xml:space="preserve">人</w:t>
            </w:r>
            <w:r>
              <w:rPr>
                <w:szCs w:val="22"/>
              </w:rPr>
              <w:t xml:space="preserve">具备国家认监委认可的机构颁发的</w:t>
            </w:r>
            <w:r>
              <w:rPr>
                <w:rFonts w:hint="eastAsia"/>
                <w:szCs w:val="22"/>
              </w:rPr>
              <w:t xml:space="preserve">有效期内的</w:t>
            </w:r>
            <w:r>
              <w:rPr>
                <w:szCs w:val="22"/>
              </w:rPr>
              <w:t xml:space="preserve">《ISO环境管理体系认证》，认证范围涵盖</w:t>
            </w:r>
            <w:r>
              <w:rPr>
                <w:rFonts w:hint="eastAsia"/>
                <w:szCs w:val="22"/>
              </w:rPr>
              <w:t xml:space="preserve">园林绿化相关内容</w:t>
            </w:r>
            <w:r>
              <w:rPr>
                <w:szCs w:val="22"/>
              </w:rPr>
              <w:t xml:space="preserve">得</w:t>
            </w:r>
            <w:r>
              <w:rPr>
                <w:rFonts w:hint="eastAsia"/>
                <w:szCs w:val="22"/>
              </w:rPr>
              <w:t xml:space="preserve">1</w:t>
            </w:r>
            <w:r>
              <w:rPr>
                <w:szCs w:val="22"/>
              </w:rPr>
              <w:t xml:space="preserve">分，不具备不得分。</w:t>
            </w:r>
            <w:r/>
          </w:p>
          <w:p>
            <w:pPr>
              <w:pStyle w:val="784"/>
              <w:ind w:firstLine="420"/>
              <w:spacing w:line="400" w:lineRule="exact"/>
              <w:rPr>
                <w:szCs w:val="22"/>
              </w:rPr>
            </w:pPr>
            <w:r>
              <w:rPr>
                <w:rFonts w:hint="eastAsia"/>
                <w:szCs w:val="22"/>
              </w:rPr>
              <w:t xml:space="preserve">2.</w:t>
            </w:r>
            <w:r>
              <w:rPr>
                <w:szCs w:val="22"/>
              </w:rPr>
              <w:t xml:space="preserve">3</w:t>
            </w:r>
            <w:r>
              <w:rPr>
                <w:rFonts w:hint="eastAsia"/>
                <w:szCs w:val="22"/>
              </w:rPr>
              <w:t xml:space="preserve">.</w:t>
            </w:r>
            <w:r>
              <w:rPr>
                <w:szCs w:val="22"/>
              </w:rPr>
              <w:t xml:space="preserve">投标</w:t>
            </w:r>
            <w:r>
              <w:rPr>
                <w:rFonts w:hint="eastAsia"/>
                <w:szCs w:val="22"/>
              </w:rPr>
              <w:t xml:space="preserve">人</w:t>
            </w:r>
            <w:r>
              <w:rPr>
                <w:szCs w:val="22"/>
              </w:rPr>
              <w:t xml:space="preserve">具备国家认监委认可的机构颁发的</w:t>
            </w:r>
            <w:r>
              <w:rPr>
                <w:rFonts w:hint="eastAsia"/>
                <w:szCs w:val="22"/>
              </w:rPr>
              <w:t xml:space="preserve">有效期内的</w:t>
            </w:r>
            <w:r>
              <w:rPr>
                <w:szCs w:val="22"/>
              </w:rPr>
              <w:t xml:space="preserve">《ISO职业健康安全管理体系认证》，认证范围涵盖</w:t>
            </w:r>
            <w:r>
              <w:rPr>
                <w:rFonts w:hint="eastAsia"/>
                <w:szCs w:val="22"/>
              </w:rPr>
              <w:t xml:space="preserve">园林绿化相关内容</w:t>
            </w:r>
            <w:r>
              <w:rPr>
                <w:szCs w:val="22"/>
              </w:rPr>
              <w:t xml:space="preserve">得</w:t>
            </w:r>
            <w:r>
              <w:rPr>
                <w:rFonts w:hint="eastAsia"/>
                <w:szCs w:val="22"/>
              </w:rPr>
              <w:t xml:space="preserve">1</w:t>
            </w:r>
            <w:r>
              <w:rPr>
                <w:szCs w:val="22"/>
              </w:rPr>
              <w:t xml:space="preserve">分，不具备不得分。</w:t>
            </w:r>
            <w:r/>
          </w:p>
          <w:p>
            <w:pPr>
              <w:pStyle w:val="784"/>
              <w:spacing w:line="320" w:lineRule="exact"/>
              <w:rPr>
                <w:sz w:val="20"/>
                <w:szCs w:val="20"/>
              </w:rPr>
            </w:pPr>
            <w:r>
              <w:rPr>
                <w:szCs w:val="22"/>
              </w:rPr>
              <w:t xml:space="preserve">（需提供相关证明材料复印件加盖公章）</w:t>
            </w:r>
            <w:r>
              <w:rPr>
                <w:sz w:val="20"/>
                <w:szCs w:val="20"/>
              </w:rPr>
            </w:r>
            <w:r/>
          </w:p>
        </w:tc>
      </w:tr>
      <w:tr>
        <w:trPr>
          <w:cantSplit/>
          <w:trHeight w:val="2263"/>
        </w:trPr>
        <w:tc>
          <w:tcPr>
            <w:tcW w:w="763" w:type="dxa"/>
            <w:vAlign w:val="center"/>
            <w:textDirection w:val="lrTb"/>
            <w:noWrap w:val="false"/>
          </w:tcPr>
          <w:p>
            <w:pPr>
              <w:pStyle w:val="784"/>
              <w:jc w:val="center"/>
              <w:spacing w:line="320" w:lineRule="exact"/>
              <w:rPr>
                <w:rFonts w:ascii="宋体" w:hAnsi="宋体"/>
              </w:rPr>
            </w:pPr>
            <w:r>
              <w:rPr>
                <w:rFonts w:hint="eastAsia" w:ascii="宋体" w:hAnsi="宋体"/>
              </w:rPr>
              <w:t xml:space="preserve">3</w:t>
            </w:r>
            <w:r>
              <w:rPr>
                <w:rFonts w:ascii="宋体" w:hAnsi="宋体"/>
              </w:rPr>
            </w:r>
            <w:r/>
          </w:p>
        </w:tc>
        <w:tc>
          <w:tcPr>
            <w:tcW w:w="1134" w:type="dxa"/>
            <w:vAlign w:val="center"/>
            <w:textDirection w:val="lrTb"/>
            <w:noWrap w:val="false"/>
          </w:tcPr>
          <w:p>
            <w:pPr>
              <w:pStyle w:val="784"/>
              <w:jc w:val="center"/>
              <w:spacing w:line="320" w:lineRule="exact"/>
              <w:rPr>
                <w:rFonts w:ascii="宋体" w:hAnsi="宋体" w:cs="宋体"/>
                <w:color w:val="000000"/>
                <w:sz w:val="24"/>
                <w:szCs w:val="20"/>
              </w:rPr>
            </w:pPr>
            <w:r>
              <w:rPr>
                <w:rFonts w:hint="eastAsia" w:ascii="宋体" w:hAnsi="宋体"/>
              </w:rPr>
              <w:t xml:space="preserve">企业实力（13分）</w:t>
            </w:r>
            <w:r>
              <w:rPr>
                <w:rFonts w:ascii="宋体" w:hAnsi="宋体" w:cs="宋体"/>
                <w:color w:val="000000"/>
                <w:sz w:val="24"/>
                <w:szCs w:val="20"/>
              </w:rPr>
            </w:r>
            <w:r/>
          </w:p>
        </w:tc>
        <w:tc>
          <w:tcPr>
            <w:tcW w:w="6801" w:type="dxa"/>
            <w:vAlign w:val="center"/>
            <w:textDirection w:val="lrTb"/>
            <w:noWrap w:val="false"/>
          </w:tcPr>
          <w:p>
            <w:pPr>
              <w:pStyle w:val="784"/>
              <w:ind w:firstLine="420"/>
              <w:spacing w:line="400" w:lineRule="exact"/>
              <w:rPr>
                <w:szCs w:val="22"/>
              </w:rPr>
            </w:pPr>
            <w:r>
              <w:rPr>
                <w:rFonts w:hint="eastAsia"/>
                <w:szCs w:val="22"/>
              </w:rPr>
              <w:t xml:space="preserve">3.</w:t>
            </w:r>
            <w:r>
              <w:rPr>
                <w:szCs w:val="22"/>
              </w:rPr>
              <w:t xml:space="preserve">1</w:t>
            </w:r>
            <w:r>
              <w:rPr>
                <w:rFonts w:hint="eastAsia"/>
                <w:szCs w:val="22"/>
              </w:rPr>
              <w:t xml:space="preserve">.</w:t>
            </w:r>
            <w:r>
              <w:rPr>
                <w:szCs w:val="22"/>
              </w:rPr>
              <w:t xml:space="preserve">投标</w:t>
            </w:r>
            <w:r>
              <w:rPr>
                <w:rFonts w:hint="eastAsia"/>
                <w:szCs w:val="22"/>
              </w:rPr>
              <w:t xml:space="preserve">人</w:t>
            </w:r>
            <w:r>
              <w:rPr>
                <w:szCs w:val="22"/>
              </w:rPr>
              <w:t xml:space="preserve">具有</w:t>
            </w:r>
            <w:r>
              <w:rPr>
                <w:rFonts w:hint="eastAsia"/>
                <w:szCs w:val="22"/>
              </w:rPr>
              <w:t xml:space="preserve">运输装载汽车的得1分，无不得分；</w:t>
            </w:r>
            <w:r>
              <w:rPr>
                <w:szCs w:val="22"/>
              </w:rPr>
            </w:r>
            <w:r/>
          </w:p>
          <w:p>
            <w:pPr>
              <w:pStyle w:val="784"/>
              <w:ind w:firstLine="420"/>
              <w:spacing w:line="400" w:lineRule="exact"/>
              <w:rPr>
                <w:szCs w:val="22"/>
              </w:rPr>
            </w:pPr>
            <w:r>
              <w:rPr>
                <w:rFonts w:hint="eastAsia"/>
                <w:szCs w:val="22"/>
              </w:rPr>
              <w:t xml:space="preserve">3.</w:t>
            </w:r>
            <w:r>
              <w:rPr>
                <w:szCs w:val="22"/>
              </w:rPr>
              <w:t xml:space="preserve">2</w:t>
            </w:r>
            <w:r>
              <w:rPr>
                <w:rFonts w:hint="eastAsia"/>
                <w:szCs w:val="22"/>
              </w:rPr>
              <w:t xml:space="preserve">.</w:t>
            </w:r>
            <w:r>
              <w:rPr>
                <w:szCs w:val="22"/>
              </w:rPr>
              <w:t xml:space="preserve">投标</w:t>
            </w:r>
            <w:r>
              <w:rPr>
                <w:rFonts w:hint="eastAsia"/>
                <w:szCs w:val="22"/>
              </w:rPr>
              <w:t xml:space="preserve">人</w:t>
            </w:r>
            <w:r>
              <w:rPr>
                <w:szCs w:val="22"/>
              </w:rPr>
              <w:t xml:space="preserve">具有</w:t>
            </w:r>
            <w:r>
              <w:rPr>
                <w:rFonts w:hint="eastAsia"/>
                <w:szCs w:val="22"/>
              </w:rPr>
              <w:t xml:space="preserve">2台及以上总质量大于</w:t>
            </w:r>
            <w:r>
              <w:rPr>
                <w:szCs w:val="22"/>
              </w:rPr>
              <w:t xml:space="preserve">7000Kg</w:t>
            </w:r>
            <w:r>
              <w:rPr>
                <w:rFonts w:hint="eastAsia"/>
                <w:szCs w:val="22"/>
              </w:rPr>
              <w:t xml:space="preserve">中型洗扫车的得4分，具有1台总质量大于</w:t>
            </w:r>
            <w:r>
              <w:rPr>
                <w:szCs w:val="22"/>
              </w:rPr>
              <w:t xml:space="preserve">7000Kg</w:t>
            </w:r>
            <w:r>
              <w:rPr>
                <w:rFonts w:hint="eastAsia"/>
                <w:szCs w:val="22"/>
              </w:rPr>
              <w:t xml:space="preserve">中型洗扫车得2分，无不得分；</w:t>
            </w:r>
            <w:r>
              <w:rPr>
                <w:szCs w:val="22"/>
              </w:rPr>
            </w:r>
            <w:r/>
          </w:p>
          <w:p>
            <w:pPr>
              <w:pStyle w:val="784"/>
              <w:ind w:firstLine="420"/>
              <w:spacing w:line="400" w:lineRule="exact"/>
              <w:rPr>
                <w:szCs w:val="22"/>
              </w:rPr>
            </w:pPr>
            <w:r>
              <w:rPr>
                <w:rFonts w:hint="eastAsia"/>
                <w:szCs w:val="22"/>
              </w:rPr>
              <w:t xml:space="preserve">3.</w:t>
            </w:r>
            <w:r>
              <w:rPr>
                <w:szCs w:val="22"/>
              </w:rPr>
              <w:t xml:space="preserve">3</w:t>
            </w:r>
            <w:r>
              <w:rPr>
                <w:rFonts w:hint="eastAsia"/>
                <w:szCs w:val="22"/>
              </w:rPr>
              <w:t xml:space="preserve">.</w:t>
            </w:r>
            <w:r>
              <w:rPr>
                <w:szCs w:val="22"/>
              </w:rPr>
              <w:t xml:space="preserve">投标</w:t>
            </w:r>
            <w:r>
              <w:rPr>
                <w:rFonts w:hint="eastAsia"/>
                <w:szCs w:val="22"/>
              </w:rPr>
              <w:t xml:space="preserve">人</w:t>
            </w:r>
            <w:r>
              <w:rPr>
                <w:szCs w:val="22"/>
              </w:rPr>
              <w:t xml:space="preserve">具有</w:t>
            </w:r>
            <w:r>
              <w:rPr>
                <w:rFonts w:hint="eastAsia"/>
                <w:szCs w:val="22"/>
              </w:rPr>
              <w:t xml:space="preserve">6台及以上草坪机的得2分，具有1-5台草坪机的1分，无不得分；</w:t>
            </w:r>
            <w:r>
              <w:rPr>
                <w:szCs w:val="22"/>
              </w:rPr>
            </w:r>
            <w:r/>
          </w:p>
          <w:p>
            <w:pPr>
              <w:pStyle w:val="784"/>
              <w:ind w:firstLine="420"/>
              <w:spacing w:line="400" w:lineRule="exact"/>
              <w:rPr>
                <w:szCs w:val="22"/>
              </w:rPr>
            </w:pPr>
            <w:r>
              <w:rPr>
                <w:rFonts w:hint="eastAsia"/>
                <w:szCs w:val="22"/>
              </w:rPr>
              <w:t xml:space="preserve">3.</w:t>
            </w:r>
            <w:r>
              <w:rPr>
                <w:rFonts w:hint="eastAsia"/>
                <w:szCs w:val="22"/>
              </w:rPr>
              <w:t xml:space="preserve">4.</w:t>
            </w:r>
            <w:r>
              <w:rPr>
                <w:szCs w:val="22"/>
              </w:rPr>
              <w:t xml:space="preserve">投标方具有</w:t>
            </w:r>
            <w:r>
              <w:rPr>
                <w:rFonts w:hint="eastAsia"/>
                <w:szCs w:val="22"/>
              </w:rPr>
              <w:t xml:space="preserve">5台及以上绿篱机的得2分，具有1-4台的得1分，无不得分；</w:t>
            </w:r>
            <w:r>
              <w:rPr>
                <w:szCs w:val="22"/>
              </w:rPr>
            </w:r>
            <w:r/>
          </w:p>
          <w:p>
            <w:pPr>
              <w:pStyle w:val="784"/>
              <w:ind w:firstLine="420"/>
              <w:spacing w:line="400" w:lineRule="exact"/>
              <w:rPr>
                <w:szCs w:val="22"/>
              </w:rPr>
            </w:pPr>
            <w:r>
              <w:rPr>
                <w:rFonts w:hint="eastAsia"/>
                <w:szCs w:val="22"/>
              </w:rPr>
              <w:t xml:space="preserve">3.</w:t>
            </w:r>
            <w:r>
              <w:rPr>
                <w:rFonts w:hint="eastAsia"/>
                <w:szCs w:val="22"/>
              </w:rPr>
              <w:t xml:space="preserve">5</w:t>
            </w:r>
            <w:r>
              <w:rPr>
                <w:szCs w:val="22"/>
              </w:rPr>
              <w:t xml:space="preserve">.投标</w:t>
            </w:r>
            <w:r>
              <w:rPr>
                <w:rFonts w:hint="eastAsia"/>
                <w:szCs w:val="22"/>
              </w:rPr>
              <w:t xml:space="preserve">人</w:t>
            </w:r>
            <w:r>
              <w:rPr>
                <w:szCs w:val="22"/>
              </w:rPr>
              <w:t xml:space="preserve">具有</w:t>
            </w:r>
            <w:r>
              <w:rPr>
                <w:rFonts w:hint="eastAsia"/>
                <w:szCs w:val="22"/>
              </w:rPr>
              <w:t xml:space="preserve">2台及以上户外鼓风机的得2分，具有1台户外鼓风机的得1分，无不得分；</w:t>
            </w:r>
            <w:r>
              <w:rPr>
                <w:szCs w:val="22"/>
              </w:rPr>
            </w:r>
            <w:r/>
          </w:p>
          <w:p>
            <w:pPr>
              <w:pStyle w:val="784"/>
              <w:ind w:firstLine="420"/>
              <w:spacing w:line="400" w:lineRule="exact"/>
              <w:rPr>
                <w:szCs w:val="22"/>
              </w:rPr>
            </w:pPr>
            <w:r>
              <w:rPr>
                <w:rFonts w:hint="eastAsia"/>
                <w:szCs w:val="22"/>
              </w:rPr>
              <w:t xml:space="preserve">3.</w:t>
            </w:r>
            <w:r>
              <w:rPr>
                <w:rFonts w:hint="eastAsia"/>
                <w:szCs w:val="22"/>
              </w:rPr>
              <w:t xml:space="preserve">6</w:t>
            </w:r>
            <w:r>
              <w:rPr>
                <w:szCs w:val="22"/>
              </w:rPr>
              <w:t xml:space="preserve">.投标</w:t>
            </w:r>
            <w:r>
              <w:rPr>
                <w:rFonts w:hint="eastAsia"/>
                <w:szCs w:val="22"/>
              </w:rPr>
              <w:t xml:space="preserve">人</w:t>
            </w:r>
            <w:r>
              <w:rPr>
                <w:szCs w:val="22"/>
              </w:rPr>
              <w:t xml:space="preserve">具有</w:t>
            </w:r>
            <w:r>
              <w:rPr>
                <w:rFonts w:hint="eastAsia"/>
                <w:szCs w:val="22"/>
              </w:rPr>
              <w:t xml:space="preserve">1台及以上高压推车式打药机得1分，无不得分。</w:t>
            </w:r>
            <w:r>
              <w:rPr>
                <w:szCs w:val="22"/>
              </w:rPr>
            </w:r>
            <w:r/>
          </w:p>
          <w:p>
            <w:pPr>
              <w:pStyle w:val="784"/>
              <w:ind w:firstLine="420"/>
              <w:spacing w:line="400" w:lineRule="exact"/>
              <w:rPr>
                <w:szCs w:val="22"/>
              </w:rPr>
            </w:pPr>
            <w:r>
              <w:rPr>
                <w:rFonts w:hint="eastAsia"/>
                <w:szCs w:val="22"/>
              </w:rPr>
              <w:t xml:space="preserve">3.</w:t>
            </w:r>
            <w:r>
              <w:rPr>
                <w:rFonts w:hint="eastAsia"/>
                <w:szCs w:val="22"/>
              </w:rPr>
              <w:t xml:space="preserve">7</w:t>
            </w:r>
            <w:r>
              <w:rPr>
                <w:szCs w:val="22"/>
              </w:rPr>
              <w:t xml:space="preserve">.投标</w:t>
            </w:r>
            <w:r>
              <w:rPr>
                <w:rFonts w:hint="eastAsia"/>
                <w:szCs w:val="22"/>
              </w:rPr>
              <w:t xml:space="preserve">人</w:t>
            </w:r>
            <w:r>
              <w:rPr>
                <w:szCs w:val="22"/>
              </w:rPr>
              <w:t xml:space="preserve">具有</w:t>
            </w:r>
            <w:r>
              <w:rPr>
                <w:rFonts w:hint="eastAsia"/>
                <w:szCs w:val="22"/>
              </w:rPr>
              <w:t xml:space="preserve">1台及以上制药机的得1分，无不得分。</w:t>
            </w:r>
            <w:r>
              <w:rPr>
                <w:szCs w:val="22"/>
              </w:rPr>
            </w:r>
            <w:r/>
          </w:p>
          <w:p>
            <w:pPr>
              <w:pStyle w:val="784"/>
              <w:ind w:firstLine="420"/>
              <w:spacing w:line="400" w:lineRule="exact"/>
              <w:rPr>
                <w:sz w:val="18"/>
                <w:szCs w:val="18"/>
              </w:rPr>
            </w:pPr>
            <w:r>
              <w:rPr>
                <w:szCs w:val="22"/>
              </w:rPr>
              <w:t xml:space="preserve">注：投标人就上述所有车辆</w:t>
            </w:r>
            <w:r>
              <w:rPr>
                <w:rFonts w:hint="eastAsia"/>
                <w:szCs w:val="22"/>
              </w:rPr>
              <w:t xml:space="preserve">及设备提供有效的购买发票或租赁合同复印件加盖公章。</w:t>
            </w:r>
            <w:r>
              <w:rPr>
                <w:sz w:val="18"/>
                <w:szCs w:val="18"/>
              </w:rPr>
            </w:r>
            <w:r/>
          </w:p>
        </w:tc>
      </w:tr>
      <w:tr>
        <w:trPr>
          <w:cantSplit/>
          <w:trHeight w:val="1246"/>
        </w:trPr>
        <w:tc>
          <w:tcPr>
            <w:tcW w:w="763" w:type="dxa"/>
            <w:vAlign w:val="center"/>
            <w:textDirection w:val="lrTb"/>
            <w:noWrap w:val="false"/>
          </w:tcPr>
          <w:p>
            <w:pPr>
              <w:pStyle w:val="784"/>
              <w:jc w:val="center"/>
              <w:spacing w:line="320" w:lineRule="exact"/>
              <w:rPr>
                <w:rFonts w:ascii="宋体" w:hAnsi="宋体"/>
              </w:rPr>
            </w:pPr>
            <w:r>
              <w:rPr>
                <w:rFonts w:hint="eastAsia" w:ascii="宋体" w:hAnsi="宋体"/>
              </w:rPr>
              <w:t xml:space="preserve">4</w:t>
            </w:r>
            <w:r>
              <w:rPr>
                <w:rFonts w:ascii="宋体" w:hAnsi="宋体"/>
              </w:rPr>
            </w:r>
            <w:r/>
          </w:p>
        </w:tc>
        <w:tc>
          <w:tcPr>
            <w:tcW w:w="1134" w:type="dxa"/>
            <w:vAlign w:val="center"/>
            <w:textDirection w:val="lrTb"/>
            <w:noWrap w:val="false"/>
          </w:tcPr>
          <w:p>
            <w:pPr>
              <w:pStyle w:val="784"/>
              <w:jc w:val="left"/>
              <w:spacing w:line="320" w:lineRule="exact"/>
              <w:widowControl/>
              <w:rPr>
                <w:rFonts w:ascii="宋体" w:hAnsi="宋体"/>
              </w:rPr>
            </w:pPr>
            <w:r>
              <w:rPr>
                <w:rFonts w:hint="eastAsia" w:ascii="宋体" w:hAnsi="宋体"/>
              </w:rPr>
              <w:t xml:space="preserve">荣誉证书</w:t>
            </w:r>
            <w:r>
              <w:rPr>
                <w:rFonts w:ascii="宋体" w:hAnsi="宋体"/>
              </w:rPr>
            </w:r>
            <w:r/>
          </w:p>
          <w:p>
            <w:pPr>
              <w:pStyle w:val="784"/>
              <w:rPr>
                <w:szCs w:val="22"/>
              </w:rPr>
            </w:pPr>
            <w:r>
              <w:rPr>
                <w:rFonts w:hint="eastAsia" w:ascii="宋体" w:hAnsi="宋体"/>
              </w:rPr>
              <w:t xml:space="preserve">（3分）</w:t>
            </w:r>
            <w:r>
              <w:rPr>
                <w:szCs w:val="22"/>
              </w:rPr>
            </w:r>
            <w:r/>
          </w:p>
        </w:tc>
        <w:tc>
          <w:tcPr>
            <w:tcW w:w="6801" w:type="dxa"/>
            <w:vAlign w:val="center"/>
            <w:textDirection w:val="lrTb"/>
            <w:noWrap w:val="false"/>
          </w:tcPr>
          <w:p>
            <w:pPr>
              <w:pStyle w:val="784"/>
              <w:ind w:firstLine="420"/>
              <w:spacing w:line="400" w:lineRule="exact"/>
              <w:rPr>
                <w:szCs w:val="22"/>
              </w:rPr>
            </w:pPr>
            <w:r>
              <w:rPr>
                <w:rFonts w:hint="eastAsia"/>
                <w:szCs w:val="22"/>
              </w:rPr>
              <w:t xml:space="preserve">投标人自2021年6月1日（以获奖证书时间为准）获得过市级或省级主管部门颁发的园林绿化相关奖项，每提供一个得1分，最高得3分。</w:t>
            </w:r>
            <w:r>
              <w:rPr>
                <w:szCs w:val="22"/>
              </w:rPr>
            </w:r>
            <w:r/>
          </w:p>
          <w:p>
            <w:pPr>
              <w:pStyle w:val="784"/>
              <w:ind w:firstLine="420"/>
              <w:spacing w:line="400" w:lineRule="exact"/>
              <w:rPr>
                <w:rFonts w:ascii="宋体" w:hAnsi="宋体"/>
                <w:sz w:val="18"/>
                <w:szCs w:val="18"/>
              </w:rPr>
            </w:pPr>
            <w:r>
              <w:rPr>
                <w:rFonts w:hint="eastAsia"/>
                <w:szCs w:val="22"/>
              </w:rPr>
              <w:t xml:space="preserve">注：</w:t>
            </w:r>
            <w:r>
              <w:rPr>
                <w:szCs w:val="22"/>
              </w:rPr>
              <w:t xml:space="preserve">需</w:t>
            </w:r>
            <w:r>
              <w:rPr>
                <w:rFonts w:hint="eastAsia"/>
                <w:szCs w:val="22"/>
              </w:rPr>
              <w:t xml:space="preserve">提供获奖证书复印件加盖公章。</w:t>
            </w:r>
            <w:r>
              <w:rPr>
                <w:rFonts w:ascii="宋体" w:hAnsi="宋体"/>
                <w:sz w:val="18"/>
                <w:szCs w:val="18"/>
              </w:rPr>
            </w:r>
            <w:r/>
          </w:p>
        </w:tc>
      </w:tr>
      <w:tr>
        <w:trPr>
          <w:cantSplit/>
          <w:trHeight w:val="1408"/>
        </w:trPr>
        <w:tc>
          <w:tcPr>
            <w:tcW w:w="763" w:type="dxa"/>
            <w:vAlign w:val="center"/>
            <w:textDirection w:val="lrTb"/>
            <w:noWrap w:val="false"/>
          </w:tcPr>
          <w:p>
            <w:pPr>
              <w:pStyle w:val="784"/>
              <w:jc w:val="center"/>
              <w:spacing w:line="320" w:lineRule="exact"/>
              <w:rPr>
                <w:rFonts w:ascii="宋体" w:hAnsi="宋体"/>
              </w:rPr>
            </w:pPr>
            <w:r>
              <w:rPr>
                <w:rFonts w:hint="eastAsia" w:ascii="宋体" w:hAnsi="宋体"/>
              </w:rPr>
              <w:t xml:space="preserve">5</w:t>
            </w:r>
            <w:r>
              <w:rPr>
                <w:rFonts w:ascii="宋体" w:hAnsi="宋体"/>
              </w:rPr>
            </w:r>
            <w:r/>
          </w:p>
        </w:tc>
        <w:tc>
          <w:tcPr>
            <w:tcW w:w="1134" w:type="dxa"/>
            <w:vAlign w:val="center"/>
            <w:textDirection w:val="lrTb"/>
            <w:noWrap w:val="false"/>
          </w:tcPr>
          <w:p>
            <w:pPr>
              <w:pStyle w:val="784"/>
              <w:jc w:val="center"/>
              <w:spacing w:line="320" w:lineRule="exact"/>
              <w:rPr>
                <w:rFonts w:ascii="宋体" w:hAnsi="宋体"/>
              </w:rPr>
            </w:pPr>
            <w:r>
              <w:rPr>
                <w:rFonts w:ascii="宋体" w:hAnsi="宋体"/>
              </w:rPr>
              <w:t xml:space="preserve">业绩</w:t>
            </w:r>
            <w:r/>
          </w:p>
          <w:p>
            <w:pPr>
              <w:pStyle w:val="784"/>
              <w:jc w:val="center"/>
              <w:rPr>
                <w:szCs w:val="22"/>
              </w:rPr>
            </w:pPr>
            <w:r>
              <w:rPr>
                <w:rFonts w:hint="eastAsia" w:ascii="宋体" w:hAnsi="宋体"/>
              </w:rPr>
              <w:t xml:space="preserve">（12分）</w:t>
            </w:r>
            <w:r>
              <w:rPr>
                <w:szCs w:val="22"/>
              </w:rPr>
            </w:r>
            <w:r/>
          </w:p>
          <w:p>
            <w:pPr>
              <w:pStyle w:val="784"/>
              <w:jc w:val="center"/>
              <w:spacing w:line="320" w:lineRule="exact"/>
              <w:rPr>
                <w:rFonts w:ascii="宋体" w:hAnsi="宋体"/>
              </w:rPr>
            </w:pPr>
            <w:r>
              <w:rPr>
                <w:rFonts w:ascii="宋体" w:hAnsi="宋体"/>
              </w:rPr>
            </w:r>
            <w:r/>
          </w:p>
        </w:tc>
        <w:tc>
          <w:tcPr>
            <w:tcW w:w="6801" w:type="dxa"/>
            <w:vAlign w:val="center"/>
            <w:textDirection w:val="lrTb"/>
            <w:noWrap w:val="false"/>
          </w:tcPr>
          <w:p>
            <w:pPr>
              <w:pStyle w:val="784"/>
              <w:ind w:firstLine="420"/>
              <w:spacing w:line="400" w:lineRule="exact"/>
              <w:rPr>
                <w:szCs w:val="22"/>
              </w:rPr>
            </w:pPr>
            <w:r>
              <w:rPr>
                <w:rFonts w:hint="eastAsia"/>
                <w:szCs w:val="22"/>
              </w:rPr>
              <w:t xml:space="preserve">5.</w:t>
            </w:r>
            <w:r>
              <w:rPr>
                <w:szCs w:val="22"/>
              </w:rPr>
              <w:t xml:space="preserve">1</w:t>
            </w:r>
            <w:r>
              <w:rPr>
                <w:rFonts w:hint="eastAsia"/>
                <w:szCs w:val="22"/>
              </w:rPr>
              <w:t xml:space="preserve">.投标人</w:t>
            </w:r>
            <w:r>
              <w:rPr>
                <w:szCs w:val="22"/>
              </w:rPr>
              <w:t xml:space="preserve">自 20</w:t>
            </w:r>
            <w:r>
              <w:rPr>
                <w:rFonts w:hint="eastAsia"/>
                <w:szCs w:val="22"/>
              </w:rPr>
              <w:t xml:space="preserve">21</w:t>
            </w:r>
            <w:r>
              <w:rPr>
                <w:szCs w:val="22"/>
              </w:rPr>
              <w:t xml:space="preserve"> 年</w:t>
            </w:r>
            <w:r>
              <w:rPr>
                <w:rFonts w:hint="eastAsia"/>
                <w:szCs w:val="22"/>
              </w:rPr>
              <w:t xml:space="preserve">6</w:t>
            </w:r>
            <w:r>
              <w:rPr>
                <w:szCs w:val="22"/>
              </w:rPr>
              <w:t xml:space="preserve">月 1 日（含）</w:t>
            </w:r>
            <w:r>
              <w:rPr>
                <w:rFonts w:hint="eastAsia"/>
                <w:szCs w:val="22"/>
              </w:rPr>
              <w:t xml:space="preserve">以来（以合同签订时间为准）承担的类似高校绿化养护或政府事业单位办公区域绿化养护业绩。所提供的业绩，合同期限至少一年，并且业主或使用部门评价为满意或优秀的，每提供一个业绩得2分，满分8分；</w:t>
            </w:r>
            <w:r>
              <w:rPr>
                <w:szCs w:val="22"/>
              </w:rPr>
            </w:r>
            <w:r/>
          </w:p>
          <w:p>
            <w:pPr>
              <w:pStyle w:val="784"/>
              <w:ind w:firstLine="420"/>
              <w:spacing w:line="400" w:lineRule="exact"/>
              <w:rPr>
                <w:szCs w:val="22"/>
              </w:rPr>
            </w:pPr>
            <w:r>
              <w:rPr>
                <w:rFonts w:hint="eastAsia"/>
                <w:szCs w:val="22"/>
              </w:rPr>
              <w:t xml:space="preserve">5.</w:t>
            </w:r>
            <w:r>
              <w:rPr>
                <w:rFonts w:hint="eastAsia"/>
                <w:szCs w:val="22"/>
              </w:rPr>
              <w:t xml:space="preserve">2.投标人</w:t>
            </w:r>
            <w:r>
              <w:rPr>
                <w:szCs w:val="22"/>
              </w:rPr>
              <w:t xml:space="preserve">自 20</w:t>
            </w:r>
            <w:r>
              <w:rPr>
                <w:rFonts w:hint="eastAsia"/>
                <w:szCs w:val="22"/>
              </w:rPr>
              <w:t xml:space="preserve">21</w:t>
            </w:r>
            <w:r>
              <w:rPr>
                <w:szCs w:val="22"/>
              </w:rPr>
              <w:t xml:space="preserve"> 年</w:t>
            </w:r>
            <w:r>
              <w:rPr>
                <w:rFonts w:hint="eastAsia"/>
                <w:szCs w:val="22"/>
              </w:rPr>
              <w:t xml:space="preserve">6</w:t>
            </w:r>
            <w:r>
              <w:rPr>
                <w:szCs w:val="22"/>
              </w:rPr>
              <w:t xml:space="preserve">月 1 日（含）</w:t>
            </w:r>
            <w:r>
              <w:rPr>
                <w:rFonts w:hint="eastAsia"/>
                <w:szCs w:val="22"/>
              </w:rPr>
              <w:t xml:space="preserve">以来（以合同签订时间为准）承担的其他城市道路、游园、公共园林绿化养护等类似业绩。所提供的业绩，合同期限至少一年，并且业主或使用部门评价为满意或优秀的，每提供一个业绩得1分，满分4分。</w:t>
            </w:r>
            <w:r>
              <w:rPr>
                <w:szCs w:val="22"/>
              </w:rPr>
            </w:r>
            <w:r/>
          </w:p>
          <w:p>
            <w:pPr>
              <w:pStyle w:val="784"/>
              <w:ind w:firstLine="420"/>
              <w:spacing w:line="400" w:lineRule="exact"/>
              <w:rPr>
                <w:szCs w:val="22"/>
              </w:rPr>
            </w:pPr>
            <w:r>
              <w:rPr>
                <w:rFonts w:hint="eastAsia"/>
                <w:szCs w:val="22"/>
              </w:rPr>
              <w:t xml:space="preserve">注：1. 业绩必须提供合同复印件、业主或使用部门满意度评价材料、该合同期内任意一次绿化养护费银行收款回单复印件，同一业主的业绩不重复计分。</w:t>
            </w:r>
            <w:r>
              <w:rPr>
                <w:szCs w:val="22"/>
              </w:rPr>
            </w:r>
            <w:r/>
          </w:p>
          <w:p>
            <w:pPr>
              <w:pStyle w:val="784"/>
              <w:ind w:firstLine="420"/>
              <w:spacing w:line="400" w:lineRule="exact"/>
              <w:rPr>
                <w:szCs w:val="22"/>
              </w:rPr>
            </w:pPr>
            <w:r>
              <w:rPr>
                <w:rFonts w:hint="eastAsia"/>
                <w:szCs w:val="22"/>
              </w:rPr>
              <w:t xml:space="preserve">2.未按要求提供或提供信息不全的业绩，不得分。</w:t>
            </w:r>
            <w:r>
              <w:rPr>
                <w:szCs w:val="22"/>
              </w:rPr>
            </w:r>
            <w:r/>
          </w:p>
        </w:tc>
      </w:tr>
      <w:tr>
        <w:trPr>
          <w:cantSplit/>
          <w:trHeight w:val="3362"/>
        </w:trPr>
        <w:tc>
          <w:tcPr>
            <w:tcW w:w="763" w:type="dxa"/>
            <w:vAlign w:val="center"/>
            <w:textDirection w:val="lrTb"/>
            <w:noWrap w:val="false"/>
          </w:tcPr>
          <w:p>
            <w:pPr>
              <w:pStyle w:val="784"/>
              <w:jc w:val="center"/>
              <w:spacing w:line="320" w:lineRule="exact"/>
              <w:rPr>
                <w:rFonts w:ascii="宋体" w:hAnsi="宋体"/>
              </w:rPr>
            </w:pPr>
            <w:r>
              <w:rPr>
                <w:rFonts w:hint="eastAsia" w:ascii="宋体" w:hAnsi="宋体"/>
              </w:rPr>
              <w:t xml:space="preserve">6</w:t>
            </w:r>
            <w:r>
              <w:rPr>
                <w:rFonts w:ascii="宋体" w:hAnsi="宋体"/>
              </w:rPr>
            </w:r>
            <w:r/>
          </w:p>
        </w:tc>
        <w:tc>
          <w:tcPr>
            <w:tcW w:w="1134" w:type="dxa"/>
            <w:vAlign w:val="center"/>
            <w:textDirection w:val="lrTb"/>
            <w:noWrap w:val="false"/>
          </w:tcPr>
          <w:p>
            <w:pPr>
              <w:pStyle w:val="784"/>
              <w:jc w:val="center"/>
              <w:spacing w:line="320" w:lineRule="exact"/>
              <w:widowControl/>
              <w:rPr>
                <w:rFonts w:ascii="宋体" w:hAnsi="宋体"/>
              </w:rPr>
            </w:pPr>
            <w:r>
              <w:rPr>
                <w:rFonts w:hint="eastAsia" w:ascii="宋体" w:hAnsi="宋体"/>
              </w:rPr>
              <w:t xml:space="preserve">人员</w:t>
            </w:r>
            <w:r>
              <w:rPr>
                <w:rFonts w:ascii="宋体" w:hAnsi="宋体"/>
              </w:rPr>
            </w:r>
            <w:r/>
          </w:p>
          <w:p>
            <w:pPr>
              <w:pStyle w:val="784"/>
              <w:jc w:val="center"/>
              <w:spacing w:line="320" w:lineRule="exact"/>
              <w:widowControl/>
              <w:rPr>
                <w:rFonts w:ascii="宋体" w:hAnsi="宋体"/>
              </w:rPr>
            </w:pPr>
            <w:r>
              <w:rPr>
                <w:rFonts w:hint="eastAsia" w:ascii="宋体" w:hAnsi="宋体"/>
              </w:rPr>
              <w:t xml:space="preserve">（7分）</w:t>
            </w:r>
            <w:r>
              <w:rPr>
                <w:rFonts w:ascii="宋体" w:hAnsi="宋体"/>
              </w:rPr>
            </w:r>
            <w:r/>
          </w:p>
        </w:tc>
        <w:tc>
          <w:tcPr>
            <w:tcW w:w="6801" w:type="dxa"/>
            <w:vAlign w:val="center"/>
            <w:textDirection w:val="lrTb"/>
            <w:noWrap w:val="false"/>
          </w:tcPr>
          <w:p>
            <w:pPr>
              <w:pStyle w:val="784"/>
              <w:ind w:firstLine="420"/>
              <w:spacing w:line="400" w:lineRule="exact"/>
              <w:rPr>
                <w:szCs w:val="22"/>
              </w:rPr>
            </w:pPr>
            <w:r>
              <w:rPr>
                <w:rFonts w:hint="eastAsia"/>
                <w:szCs w:val="22"/>
              </w:rPr>
              <w:t xml:space="preserve">6.</w:t>
            </w:r>
            <w:r>
              <w:rPr>
                <w:szCs w:val="22"/>
              </w:rPr>
              <w:t xml:space="preserve">1</w:t>
            </w:r>
            <w:r>
              <w:rPr>
                <w:rFonts w:hint="eastAsia"/>
                <w:szCs w:val="22"/>
              </w:rPr>
              <w:t xml:space="preserve">.项目经理具有绿化园林类专业高级及以上职称证书的得2分，绿化园林类专业中级职称证书的得1分，满分2分。</w:t>
            </w:r>
            <w:r>
              <w:rPr>
                <w:szCs w:val="22"/>
              </w:rPr>
            </w:r>
            <w:r/>
          </w:p>
          <w:p>
            <w:pPr>
              <w:pStyle w:val="784"/>
              <w:ind w:firstLine="420"/>
              <w:spacing w:line="400" w:lineRule="exact"/>
              <w:rPr>
                <w:szCs w:val="22"/>
              </w:rPr>
            </w:pPr>
            <w:r>
              <w:rPr>
                <w:rFonts w:hint="eastAsia"/>
                <w:szCs w:val="22"/>
              </w:rPr>
              <w:t xml:space="preserve">6.</w:t>
            </w:r>
            <w:r>
              <w:rPr>
                <w:rFonts w:hint="eastAsia"/>
                <w:szCs w:val="22"/>
              </w:rPr>
              <w:t xml:space="preserve">2.项目经理具有绿化园林类硕士及以上学历的得2分，具有绿化园林类本科学历的得1分，满分2分。</w:t>
            </w:r>
            <w:r>
              <w:rPr>
                <w:szCs w:val="22"/>
              </w:rPr>
            </w:r>
            <w:r/>
          </w:p>
          <w:p>
            <w:pPr>
              <w:pStyle w:val="784"/>
              <w:ind w:firstLine="420"/>
              <w:spacing w:line="400" w:lineRule="exact"/>
              <w:rPr>
                <w:szCs w:val="22"/>
              </w:rPr>
            </w:pPr>
            <w:r>
              <w:rPr>
                <w:rFonts w:hint="eastAsia"/>
                <w:szCs w:val="22"/>
              </w:rPr>
              <w:t xml:space="preserve">6.</w:t>
            </w:r>
            <w:r>
              <w:rPr>
                <w:rFonts w:hint="eastAsia"/>
                <w:szCs w:val="22"/>
              </w:rPr>
              <w:t xml:space="preserve">3.2021年6月1日（以合同起始时间为准）以来，项目经理具有类似项目工作经验，有五年及以上经验得3分，三年及以上经验得2分，一年及以上经验得1分，满分3分。（类似项目指服务高校、政府事业单位办公区域绿化养护、公园或景区等项目业绩，提供合同复印件及业主或使用部门开具的类似项目管理经验证明）</w:t>
            </w:r>
            <w:r>
              <w:rPr>
                <w:szCs w:val="22"/>
              </w:rPr>
            </w:r>
            <w:r/>
          </w:p>
          <w:p>
            <w:pPr>
              <w:pStyle w:val="784"/>
              <w:ind w:firstLine="420"/>
              <w:spacing w:line="400" w:lineRule="exact"/>
              <w:rPr>
                <w:szCs w:val="22"/>
              </w:rPr>
            </w:pPr>
            <w:r>
              <w:rPr>
                <w:rFonts w:hint="eastAsia"/>
                <w:szCs w:val="22"/>
              </w:rPr>
              <w:t xml:space="preserve">注：1.绿化园林类专业是指园林绿化工程、园林绿化设计、园林绿化施工及养护管理相关的专业，包括：园林（含园林规划设计、园林植物、风景园林、园林绿化等）、园艺、养护、景观、植物（含植保、森保等）等专业。</w:t>
            </w:r>
            <w:r>
              <w:rPr>
                <w:szCs w:val="22"/>
              </w:rPr>
            </w:r>
            <w:r/>
          </w:p>
          <w:p>
            <w:pPr>
              <w:pStyle w:val="784"/>
              <w:ind w:firstLine="420"/>
              <w:spacing w:line="400" w:lineRule="exact"/>
              <w:rPr>
                <w:szCs w:val="22"/>
              </w:rPr>
            </w:pPr>
            <w:r>
              <w:rPr>
                <w:rFonts w:hint="eastAsia"/>
                <w:szCs w:val="22"/>
              </w:rPr>
              <w:t xml:space="preserve">2.人员须提供①毕业证书②职称证书（专业以职</w:t>
            </w:r>
            <w:r>
              <w:rPr>
                <w:rFonts w:hint="eastAsia"/>
                <w:szCs w:val="22"/>
              </w:rPr>
              <w:t xml:space="preserve">称证书上注明的专业为准，职称证书无法体现专业的，以毕业证书为准</w:t>
            </w:r>
            <w:r>
              <w:rPr>
                <w:rFonts w:hint="eastAsia"/>
                <w:szCs w:val="22"/>
              </w:rPr>
              <w:t xml:space="preserve">）</w:t>
            </w:r>
            <w:r>
              <w:rPr>
                <w:rFonts w:hint="eastAsia"/>
                <w:szCs w:val="22"/>
              </w:rPr>
              <w:t xml:space="preserve">。</w:t>
            </w:r>
            <w:r>
              <w:rPr>
                <w:rFonts w:hint="eastAsia"/>
                <w:szCs w:val="22"/>
              </w:rPr>
              <w:t xml:space="preserve">复印件及投标人为该人员缴纳的开标截止日前最近3个月中任意1个月社会保险的证明材料，社会保险证明材料须加盖社保中心章或社保中心参保缴费证明电子专用章（具有可验证的二维码或验证码）。</w:t>
            </w:r>
            <w:r>
              <w:rPr>
                <w:szCs w:val="22"/>
              </w:rPr>
            </w:r>
            <w:r/>
          </w:p>
        </w:tc>
      </w:tr>
      <w:tr>
        <w:trPr>
          <w:cantSplit/>
          <w:trHeight w:val="2259"/>
        </w:trPr>
        <w:tc>
          <w:tcPr>
            <w:tcW w:w="763" w:type="dxa"/>
            <w:vAlign w:val="center"/>
            <w:textDirection w:val="lrTb"/>
            <w:noWrap w:val="false"/>
          </w:tcPr>
          <w:p>
            <w:pPr>
              <w:pStyle w:val="784"/>
              <w:jc w:val="center"/>
              <w:spacing w:line="320" w:lineRule="exact"/>
              <w:rPr>
                <w:rFonts w:ascii="宋体" w:hAnsi="宋体"/>
              </w:rPr>
            </w:pPr>
            <w:r>
              <w:rPr>
                <w:rFonts w:hint="eastAsia" w:ascii="宋体" w:hAnsi="宋体"/>
              </w:rPr>
              <w:t xml:space="preserve">7</w:t>
            </w:r>
            <w:r>
              <w:rPr>
                <w:rFonts w:ascii="宋体" w:hAnsi="宋体"/>
              </w:rPr>
            </w:r>
            <w:r/>
          </w:p>
        </w:tc>
        <w:tc>
          <w:tcPr>
            <w:tcW w:w="1134" w:type="dxa"/>
            <w:vAlign w:val="center"/>
            <w:textDirection w:val="lrTb"/>
            <w:noWrap w:val="false"/>
          </w:tcPr>
          <w:p>
            <w:pPr>
              <w:pStyle w:val="784"/>
              <w:jc w:val="center"/>
              <w:spacing w:line="320" w:lineRule="exact"/>
              <w:widowControl/>
              <w:rPr>
                <w:rFonts w:ascii="宋体" w:hAnsi="宋体"/>
              </w:rPr>
            </w:pPr>
            <w:r>
              <w:rPr>
                <w:sz w:val="20"/>
                <w:szCs w:val="20"/>
              </w:rPr>
              <w:t xml:space="preserve">人员管理方案（</w:t>
            </w:r>
            <w:r>
              <w:rPr>
                <w:rFonts w:hint="eastAsia"/>
                <w:sz w:val="20"/>
                <w:szCs w:val="20"/>
              </w:rPr>
              <w:t xml:space="preserve">3</w:t>
            </w:r>
            <w:r>
              <w:rPr>
                <w:sz w:val="20"/>
                <w:szCs w:val="20"/>
              </w:rPr>
              <w:t xml:space="preserve">分）</w:t>
            </w:r>
            <w:r>
              <w:rPr>
                <w:rFonts w:ascii="宋体" w:hAnsi="宋体"/>
              </w:rPr>
            </w:r>
            <w:r/>
          </w:p>
        </w:tc>
        <w:tc>
          <w:tcPr>
            <w:tcW w:w="6801" w:type="dxa"/>
            <w:vAlign w:val="center"/>
            <w:textDirection w:val="lrTb"/>
            <w:noWrap w:val="false"/>
          </w:tcPr>
          <w:p>
            <w:pPr>
              <w:pStyle w:val="784"/>
              <w:ind w:firstLine="420"/>
              <w:spacing w:line="400" w:lineRule="exact"/>
              <w:rPr>
                <w:szCs w:val="22"/>
              </w:rPr>
            </w:pPr>
            <w:r>
              <w:rPr>
                <w:rFonts w:hint="eastAsia"/>
                <w:szCs w:val="22"/>
              </w:rPr>
              <w:t xml:space="preserve">投标人</w:t>
            </w:r>
            <w:r>
              <w:rPr>
                <w:szCs w:val="22"/>
              </w:rPr>
              <w:t xml:space="preserve">应根据项目需求中人员、车辆配备要求及工日设置要求提供</w:t>
            </w:r>
            <w:r>
              <w:rPr>
                <w:rFonts w:hint="eastAsia"/>
                <w:szCs w:val="22"/>
              </w:rPr>
              <w:t xml:space="preserve">基本人员车辆设置表及工日明细表</w:t>
            </w:r>
            <w:r>
              <w:rPr>
                <w:szCs w:val="22"/>
              </w:rPr>
              <w:t xml:space="preserve">。</w:t>
            </w:r>
            <w:r>
              <w:rPr>
                <w:szCs w:val="22"/>
              </w:rPr>
              <w:t xml:space="preserve">各岗位人员配备不得少于采购文件项目需求里人员及工日要求。评委根据</w:t>
            </w:r>
            <w:r>
              <w:rPr>
                <w:rFonts w:hint="eastAsia"/>
                <w:szCs w:val="22"/>
              </w:rPr>
              <w:t xml:space="preserve">投标人</w:t>
            </w:r>
            <w:r>
              <w:rPr>
                <w:szCs w:val="22"/>
              </w:rPr>
              <w:t xml:space="preserve">提供的人员配备数量、用工招聘方案、培训计划、工作经验、管理举措等进行评分，方案优于招标文件要求的得</w:t>
            </w:r>
            <w:r>
              <w:rPr>
                <w:rFonts w:hint="eastAsia"/>
                <w:szCs w:val="22"/>
              </w:rPr>
              <w:t xml:space="preserve">3</w:t>
            </w:r>
            <w:r>
              <w:rPr>
                <w:szCs w:val="22"/>
              </w:rPr>
              <w:t xml:space="preserve">分，方案符合招标文件要求的得</w:t>
            </w:r>
            <w:r>
              <w:rPr>
                <w:rFonts w:hint="eastAsia"/>
                <w:szCs w:val="22"/>
              </w:rPr>
              <w:t xml:space="preserve">2</w:t>
            </w:r>
            <w:r>
              <w:rPr>
                <w:szCs w:val="22"/>
              </w:rPr>
              <w:t xml:space="preserve">分，方案</w:t>
            </w:r>
            <w:r>
              <w:rPr>
                <w:rFonts w:hint="eastAsia"/>
                <w:szCs w:val="22"/>
              </w:rPr>
              <w:t xml:space="preserve">不符合或未提供</w:t>
            </w:r>
            <w:r>
              <w:rPr>
                <w:szCs w:val="22"/>
              </w:rPr>
              <w:t xml:space="preserve">的得</w:t>
            </w:r>
            <w:r>
              <w:rPr>
                <w:rFonts w:hint="eastAsia"/>
                <w:szCs w:val="22"/>
              </w:rPr>
              <w:t xml:space="preserve">0</w:t>
            </w:r>
            <w:r>
              <w:rPr>
                <w:szCs w:val="22"/>
              </w:rPr>
              <w:t xml:space="preserve">分。</w:t>
            </w:r>
            <w:r/>
          </w:p>
        </w:tc>
      </w:tr>
      <w:tr>
        <w:trPr>
          <w:cantSplit/>
          <w:trHeight w:val="2199"/>
        </w:trPr>
        <w:tc>
          <w:tcPr>
            <w:tcW w:w="763" w:type="dxa"/>
            <w:vAlign w:val="center"/>
            <w:textDirection w:val="lrTb"/>
            <w:noWrap w:val="false"/>
          </w:tcPr>
          <w:p>
            <w:pPr>
              <w:pStyle w:val="784"/>
              <w:jc w:val="center"/>
              <w:spacing w:line="320" w:lineRule="exact"/>
              <w:widowControl/>
              <w:rPr>
                <w:rFonts w:ascii="宋体" w:hAnsi="宋体"/>
              </w:rPr>
            </w:pPr>
            <w:r>
              <w:rPr>
                <w:rFonts w:hint="eastAsia" w:ascii="宋体" w:hAnsi="宋体"/>
              </w:rPr>
              <w:t xml:space="preserve">8</w:t>
            </w:r>
            <w:r>
              <w:rPr>
                <w:rFonts w:ascii="宋体" w:hAnsi="宋体"/>
              </w:rPr>
            </w:r>
            <w:r/>
          </w:p>
        </w:tc>
        <w:tc>
          <w:tcPr>
            <w:tcW w:w="1134" w:type="dxa"/>
            <w:vAlign w:val="center"/>
            <w:textDirection w:val="lrTb"/>
            <w:noWrap w:val="false"/>
          </w:tcPr>
          <w:p>
            <w:pPr>
              <w:pStyle w:val="784"/>
              <w:jc w:val="left"/>
              <w:spacing w:line="320" w:lineRule="exact"/>
              <w:widowControl/>
              <w:rPr>
                <w:rFonts w:ascii="宋体" w:hAnsi="宋体"/>
              </w:rPr>
            </w:pPr>
            <w:r>
              <w:rPr>
                <w:rFonts w:hint="eastAsia" w:ascii="宋体" w:hAnsi="宋体"/>
              </w:rPr>
              <w:t xml:space="preserve">服务方案</w:t>
            </w:r>
            <w:r>
              <w:rPr>
                <w:rFonts w:ascii="宋体" w:hAnsi="宋体"/>
              </w:rPr>
            </w:r>
            <w:r/>
          </w:p>
          <w:p>
            <w:pPr>
              <w:pStyle w:val="784"/>
              <w:rPr>
                <w:szCs w:val="22"/>
              </w:rPr>
            </w:pPr>
            <w:r>
              <w:rPr>
                <w:rFonts w:hint="eastAsia" w:ascii="宋体" w:hAnsi="宋体"/>
              </w:rPr>
              <w:t xml:space="preserve">（29分）</w:t>
            </w:r>
            <w:r>
              <w:rPr>
                <w:szCs w:val="22"/>
              </w:rPr>
            </w:r>
            <w:r/>
          </w:p>
        </w:tc>
        <w:tc>
          <w:tcPr>
            <w:tcW w:w="6801" w:type="dxa"/>
            <w:vAlign w:val="center"/>
            <w:textDirection w:val="lrTb"/>
            <w:noWrap w:val="false"/>
          </w:tcPr>
          <w:p>
            <w:pPr>
              <w:pStyle w:val="784"/>
              <w:ind w:firstLine="420"/>
              <w:spacing w:line="400" w:lineRule="exact"/>
              <w:rPr>
                <w:szCs w:val="22"/>
              </w:rPr>
            </w:pPr>
            <w:r>
              <w:rPr>
                <w:rFonts w:hint="eastAsia"/>
                <w:szCs w:val="22"/>
              </w:rPr>
              <w:t xml:space="preserve">8.</w:t>
            </w:r>
            <w:r>
              <w:rPr>
                <w:szCs w:val="22"/>
              </w:rPr>
              <w:t xml:space="preserve">1</w:t>
            </w:r>
            <w:r>
              <w:rPr>
                <w:rFonts w:hint="eastAsia"/>
                <w:szCs w:val="22"/>
              </w:rPr>
              <w:t xml:space="preserve">.</w:t>
            </w:r>
            <w:r>
              <w:rPr>
                <w:szCs w:val="22"/>
              </w:rPr>
              <w:t xml:space="preserve"> 绿化养护</w:t>
            </w:r>
            <w:r>
              <w:rPr>
                <w:rFonts w:hint="eastAsia"/>
                <w:szCs w:val="22"/>
              </w:rPr>
              <w:t xml:space="preserve">服务</w:t>
            </w:r>
            <w:r>
              <w:rPr>
                <w:szCs w:val="22"/>
              </w:rPr>
              <w:t xml:space="preserve">方案（满分</w:t>
            </w:r>
            <w:r>
              <w:rPr>
                <w:rFonts w:hint="eastAsia"/>
                <w:szCs w:val="22"/>
              </w:rPr>
              <w:t xml:space="preserve">5</w:t>
            </w:r>
            <w:r>
              <w:rPr>
                <w:szCs w:val="22"/>
              </w:rPr>
              <w:t xml:space="preserve">分）：评委根据投标文件提供的</w:t>
            </w:r>
            <w:r>
              <w:rPr>
                <w:rFonts w:hint="eastAsia"/>
                <w:szCs w:val="22"/>
              </w:rPr>
              <w:t xml:space="preserve">绿化养护</w:t>
            </w:r>
            <w:r>
              <w:rPr>
                <w:szCs w:val="22"/>
              </w:rPr>
              <w:t xml:space="preserve">实施方案、质量标准等综合评分，方案优于招标文件要求的得</w:t>
            </w:r>
            <w:r>
              <w:rPr>
                <w:rFonts w:hint="eastAsia"/>
                <w:szCs w:val="22"/>
              </w:rPr>
              <w:t xml:space="preserve">5</w:t>
            </w:r>
            <w:r>
              <w:rPr>
                <w:szCs w:val="22"/>
              </w:rPr>
              <w:t xml:space="preserve">分，方案符合招标文件要求的得</w:t>
            </w:r>
            <w:r>
              <w:rPr>
                <w:rFonts w:hint="eastAsia"/>
                <w:szCs w:val="22"/>
              </w:rPr>
              <w:t xml:space="preserve">3</w:t>
            </w:r>
            <w:r>
              <w:rPr>
                <w:szCs w:val="22"/>
              </w:rPr>
              <w:t xml:space="preserve">分，方案</w:t>
            </w:r>
            <w:r>
              <w:rPr>
                <w:rFonts w:hint="eastAsia"/>
                <w:szCs w:val="22"/>
              </w:rPr>
              <w:t xml:space="preserve">不符合或未提供</w:t>
            </w:r>
            <w:r>
              <w:rPr>
                <w:szCs w:val="22"/>
              </w:rPr>
              <w:t xml:space="preserve">的得</w:t>
            </w:r>
            <w:r>
              <w:rPr>
                <w:rFonts w:hint="eastAsia"/>
                <w:szCs w:val="22"/>
              </w:rPr>
              <w:t xml:space="preserve">0</w:t>
            </w:r>
            <w:r>
              <w:rPr>
                <w:szCs w:val="22"/>
              </w:rPr>
              <w:t xml:space="preserve">分。</w:t>
            </w:r>
            <w:r/>
          </w:p>
          <w:p>
            <w:pPr>
              <w:pStyle w:val="784"/>
              <w:ind w:firstLine="420"/>
              <w:spacing w:line="400" w:lineRule="exact"/>
              <w:rPr>
                <w:szCs w:val="22"/>
              </w:rPr>
            </w:pPr>
            <w:r>
              <w:rPr>
                <w:rFonts w:hint="eastAsia"/>
                <w:szCs w:val="22"/>
              </w:rPr>
              <w:t xml:space="preserve">8.</w:t>
            </w:r>
            <w:r>
              <w:rPr>
                <w:rFonts w:hint="eastAsia"/>
                <w:szCs w:val="22"/>
              </w:rPr>
              <w:t xml:space="preserve">2. 外环境</w:t>
            </w:r>
            <w:r>
              <w:rPr>
                <w:szCs w:val="22"/>
              </w:rPr>
              <w:t xml:space="preserve">保洁及洗扫车服务方案（满分</w:t>
            </w:r>
            <w:r>
              <w:rPr>
                <w:rFonts w:hint="eastAsia"/>
                <w:szCs w:val="22"/>
              </w:rPr>
              <w:t xml:space="preserve">5</w:t>
            </w:r>
            <w:r>
              <w:rPr>
                <w:szCs w:val="22"/>
              </w:rPr>
              <w:t xml:space="preserve">分）：评委根据投标文件提供的</w:t>
            </w:r>
            <w:r>
              <w:rPr>
                <w:rFonts w:hint="eastAsia"/>
                <w:szCs w:val="22"/>
              </w:rPr>
              <w:t xml:space="preserve">道路、广场、硬质铺装等外环境</w:t>
            </w:r>
            <w:r>
              <w:rPr>
                <w:szCs w:val="22"/>
              </w:rPr>
              <w:t xml:space="preserve">保洁实施方案、质量标准等综合评分，方案优于招标文件要求的得</w:t>
            </w:r>
            <w:r>
              <w:rPr>
                <w:rFonts w:hint="eastAsia"/>
                <w:szCs w:val="22"/>
              </w:rPr>
              <w:t xml:space="preserve">5</w:t>
            </w:r>
            <w:r>
              <w:rPr>
                <w:szCs w:val="22"/>
              </w:rPr>
              <w:t xml:space="preserve">分，方案符合招标文件要求的得</w:t>
            </w:r>
            <w:r>
              <w:rPr>
                <w:rFonts w:hint="eastAsia"/>
                <w:szCs w:val="22"/>
              </w:rPr>
              <w:t xml:space="preserve">3</w:t>
            </w:r>
            <w:r>
              <w:rPr>
                <w:szCs w:val="22"/>
              </w:rPr>
              <w:t xml:space="preserve">分，方案</w:t>
            </w:r>
            <w:r>
              <w:rPr>
                <w:rFonts w:hint="eastAsia"/>
                <w:szCs w:val="22"/>
              </w:rPr>
              <w:t xml:space="preserve">不符合或未提供</w:t>
            </w:r>
            <w:r>
              <w:rPr>
                <w:szCs w:val="22"/>
              </w:rPr>
              <w:t xml:space="preserve">的得</w:t>
            </w:r>
            <w:r>
              <w:rPr>
                <w:rFonts w:hint="eastAsia"/>
                <w:szCs w:val="22"/>
              </w:rPr>
              <w:t xml:space="preserve">0</w:t>
            </w:r>
            <w:r>
              <w:rPr>
                <w:szCs w:val="22"/>
              </w:rPr>
              <w:t xml:space="preserve">分。 </w:t>
            </w:r>
            <w:r/>
          </w:p>
          <w:p>
            <w:pPr>
              <w:pStyle w:val="784"/>
              <w:ind w:firstLine="420"/>
              <w:spacing w:line="400" w:lineRule="exact"/>
              <w:rPr>
                <w:szCs w:val="22"/>
              </w:rPr>
            </w:pPr>
            <w:r>
              <w:rPr>
                <w:rFonts w:hint="eastAsia"/>
                <w:szCs w:val="22"/>
              </w:rPr>
              <w:t xml:space="preserve">8.</w:t>
            </w:r>
            <w:r>
              <w:rPr>
                <w:rFonts w:hint="eastAsia"/>
                <w:szCs w:val="22"/>
              </w:rPr>
              <w:t xml:space="preserve">3.果园养护</w:t>
            </w:r>
            <w:r>
              <w:rPr>
                <w:szCs w:val="22"/>
              </w:rPr>
              <w:t xml:space="preserve">方案（满分5分）：方案优于招标文件要求的得5分，方案符合招标文件要求的得3分，方案</w:t>
            </w:r>
            <w:r>
              <w:rPr>
                <w:rFonts w:hint="eastAsia"/>
                <w:szCs w:val="22"/>
              </w:rPr>
              <w:t xml:space="preserve">不符合或未提供</w:t>
            </w:r>
            <w:r>
              <w:rPr>
                <w:szCs w:val="22"/>
              </w:rPr>
              <w:t xml:space="preserve">的得</w:t>
            </w:r>
            <w:r>
              <w:rPr>
                <w:rFonts w:hint="eastAsia"/>
                <w:szCs w:val="22"/>
              </w:rPr>
              <w:t xml:space="preserve">0</w:t>
            </w:r>
            <w:r>
              <w:rPr>
                <w:szCs w:val="22"/>
              </w:rPr>
              <w:t xml:space="preserve">分。</w:t>
            </w:r>
            <w:r/>
          </w:p>
          <w:p>
            <w:pPr>
              <w:pStyle w:val="784"/>
              <w:ind w:firstLine="420"/>
              <w:spacing w:line="400" w:lineRule="exact"/>
              <w:rPr>
                <w:szCs w:val="22"/>
              </w:rPr>
            </w:pPr>
            <w:r>
              <w:rPr>
                <w:rFonts w:hint="eastAsia"/>
                <w:szCs w:val="22"/>
              </w:rPr>
              <w:t xml:space="preserve">8.</w:t>
            </w:r>
            <w:r>
              <w:rPr>
                <w:rFonts w:hint="eastAsia"/>
                <w:szCs w:val="22"/>
              </w:rPr>
              <w:t xml:space="preserve">4. 校园部分楼宇绿植摆放养护项目</w:t>
            </w:r>
            <w:r>
              <w:rPr>
                <w:szCs w:val="22"/>
              </w:rPr>
              <w:t xml:space="preserve">方案（满分3分）：方案优于招标文件要求的得3分，方案符合招标文件要求的得</w:t>
            </w:r>
            <w:r>
              <w:rPr>
                <w:rFonts w:hint="eastAsia"/>
                <w:szCs w:val="22"/>
              </w:rPr>
              <w:t xml:space="preserve">2</w:t>
            </w:r>
            <w:r>
              <w:rPr>
                <w:szCs w:val="22"/>
              </w:rPr>
              <w:t xml:space="preserve">分，方案</w:t>
            </w:r>
            <w:r>
              <w:rPr>
                <w:rFonts w:hint="eastAsia"/>
                <w:szCs w:val="22"/>
              </w:rPr>
              <w:t xml:space="preserve">不符合或未提供</w:t>
            </w:r>
            <w:r>
              <w:rPr>
                <w:szCs w:val="22"/>
              </w:rPr>
              <w:t xml:space="preserve">的得</w:t>
            </w:r>
            <w:r>
              <w:rPr>
                <w:rFonts w:hint="eastAsia"/>
                <w:szCs w:val="22"/>
              </w:rPr>
              <w:t xml:space="preserve">0</w:t>
            </w:r>
            <w:r>
              <w:rPr>
                <w:szCs w:val="22"/>
              </w:rPr>
              <w:t xml:space="preserve">分。</w:t>
            </w:r>
            <w:r/>
          </w:p>
          <w:p>
            <w:pPr>
              <w:pStyle w:val="784"/>
              <w:ind w:firstLine="420"/>
              <w:spacing w:line="400" w:lineRule="exact"/>
              <w:rPr>
                <w:szCs w:val="22"/>
              </w:rPr>
            </w:pPr>
            <w:r>
              <w:rPr>
                <w:rFonts w:hint="eastAsia"/>
                <w:szCs w:val="22"/>
              </w:rPr>
              <w:t xml:space="preserve">8.</w:t>
            </w:r>
            <w:r>
              <w:rPr>
                <w:rFonts w:hint="eastAsia"/>
                <w:szCs w:val="22"/>
              </w:rPr>
              <w:t xml:space="preserve">5.</w:t>
            </w:r>
            <w:r>
              <w:rPr>
                <w:szCs w:val="22"/>
              </w:rPr>
              <w:t xml:space="preserve"> 东门转盘</w:t>
            </w:r>
            <w:r>
              <w:rPr>
                <w:rFonts w:hint="eastAsia"/>
                <w:szCs w:val="22"/>
              </w:rPr>
              <w:t xml:space="preserve">绿植养护及更换项目</w:t>
            </w:r>
            <w:r>
              <w:rPr>
                <w:szCs w:val="22"/>
              </w:rPr>
              <w:t xml:space="preserve">方案（满分3分）：方案优于招标文件要求的得3分，方案符合招标文件要求的得</w:t>
            </w:r>
            <w:r>
              <w:rPr>
                <w:rFonts w:hint="eastAsia"/>
                <w:szCs w:val="22"/>
              </w:rPr>
              <w:t xml:space="preserve">2</w:t>
            </w:r>
            <w:r>
              <w:rPr>
                <w:szCs w:val="22"/>
              </w:rPr>
              <w:t xml:space="preserve">分，方案</w:t>
            </w:r>
            <w:r>
              <w:rPr>
                <w:rFonts w:hint="eastAsia"/>
                <w:szCs w:val="22"/>
              </w:rPr>
              <w:t xml:space="preserve">不符合或未提供</w:t>
            </w:r>
            <w:r>
              <w:rPr>
                <w:szCs w:val="22"/>
              </w:rPr>
              <w:t xml:space="preserve">的得</w:t>
            </w:r>
            <w:r>
              <w:rPr>
                <w:rFonts w:hint="eastAsia"/>
                <w:szCs w:val="22"/>
              </w:rPr>
              <w:t xml:space="preserve">0</w:t>
            </w:r>
            <w:r>
              <w:rPr>
                <w:szCs w:val="22"/>
              </w:rPr>
              <w:t xml:space="preserve">分。</w:t>
            </w:r>
            <w:r/>
          </w:p>
          <w:p>
            <w:pPr>
              <w:pStyle w:val="784"/>
              <w:ind w:firstLine="420"/>
              <w:spacing w:line="400" w:lineRule="exact"/>
              <w:rPr>
                <w:szCs w:val="22"/>
              </w:rPr>
            </w:pPr>
            <w:r>
              <w:rPr>
                <w:rFonts w:hint="eastAsia"/>
                <w:szCs w:val="22"/>
              </w:rPr>
              <w:t xml:space="preserve">8.</w:t>
            </w:r>
            <w:r>
              <w:rPr>
                <w:rFonts w:hint="eastAsia"/>
                <w:szCs w:val="22"/>
              </w:rPr>
              <w:t xml:space="preserve">6.</w:t>
            </w:r>
            <w:r>
              <w:rPr>
                <w:szCs w:val="22"/>
              </w:rPr>
              <w:t xml:space="preserve"> 安全管理服务方案（满分5分）：方案优于招标文件要求的得5分，方案符合招标文件要求的得3分，方案</w:t>
            </w:r>
            <w:r>
              <w:rPr>
                <w:rFonts w:hint="eastAsia"/>
                <w:szCs w:val="22"/>
              </w:rPr>
              <w:t xml:space="preserve">不符合或未提供</w:t>
            </w:r>
            <w:r>
              <w:rPr>
                <w:szCs w:val="22"/>
              </w:rPr>
              <w:t xml:space="preserve">的得</w:t>
            </w:r>
            <w:r>
              <w:rPr>
                <w:rFonts w:hint="eastAsia"/>
                <w:szCs w:val="22"/>
              </w:rPr>
              <w:t xml:space="preserve">0</w:t>
            </w:r>
            <w:r>
              <w:rPr>
                <w:szCs w:val="22"/>
              </w:rPr>
              <w:t xml:space="preserve">分。</w:t>
            </w:r>
            <w:r/>
          </w:p>
          <w:p>
            <w:pPr>
              <w:pStyle w:val="784"/>
              <w:ind w:firstLine="420"/>
              <w:spacing w:line="400" w:lineRule="exact"/>
              <w:rPr>
                <w:rFonts w:ascii="宋体" w:hAnsi="宋体" w:cs="宋体"/>
                <w:color w:val="000000"/>
              </w:rPr>
            </w:pPr>
            <w:r>
              <w:rPr>
                <w:rFonts w:hint="eastAsia"/>
                <w:szCs w:val="22"/>
              </w:rPr>
              <w:t xml:space="preserve">8.</w:t>
            </w:r>
            <w:r>
              <w:rPr>
                <w:rFonts w:hint="eastAsia"/>
                <w:szCs w:val="22"/>
              </w:rPr>
              <w:t xml:space="preserve">7.</w:t>
            </w:r>
            <w:r>
              <w:rPr>
                <w:szCs w:val="22"/>
              </w:rPr>
              <w:t xml:space="preserve"> 针对本项目的应急预案（满分</w:t>
            </w:r>
            <w:r>
              <w:rPr>
                <w:rFonts w:hint="eastAsia"/>
                <w:szCs w:val="22"/>
              </w:rPr>
              <w:t xml:space="preserve">3</w:t>
            </w:r>
            <w:r>
              <w:rPr>
                <w:szCs w:val="22"/>
              </w:rPr>
              <w:t xml:space="preserve">分）：方案优于招标文件要求的得3分，方案符合招标文件要求的得</w:t>
            </w:r>
            <w:r>
              <w:rPr>
                <w:rFonts w:hint="eastAsia"/>
                <w:szCs w:val="22"/>
              </w:rPr>
              <w:t xml:space="preserve">2</w:t>
            </w:r>
            <w:r>
              <w:rPr>
                <w:szCs w:val="22"/>
              </w:rPr>
              <w:t xml:space="preserve">分，方案</w:t>
            </w:r>
            <w:r>
              <w:rPr>
                <w:rFonts w:hint="eastAsia"/>
                <w:szCs w:val="22"/>
              </w:rPr>
              <w:t xml:space="preserve">不符合或未提供</w:t>
            </w:r>
            <w:r>
              <w:rPr>
                <w:szCs w:val="22"/>
              </w:rPr>
              <w:t xml:space="preserve">的得</w:t>
            </w:r>
            <w:r>
              <w:rPr>
                <w:rFonts w:hint="eastAsia"/>
                <w:szCs w:val="22"/>
              </w:rPr>
              <w:t xml:space="preserve">0</w:t>
            </w:r>
            <w:r>
              <w:rPr>
                <w:szCs w:val="22"/>
              </w:rPr>
              <w:t xml:space="preserve">分。</w:t>
            </w:r>
            <w:r>
              <w:rPr>
                <w:rFonts w:ascii="宋体" w:hAnsi="宋体" w:cs="宋体"/>
                <w:color w:val="000000"/>
              </w:rPr>
            </w:r>
            <w:r/>
          </w:p>
        </w:tc>
      </w:tr>
      <w:tr>
        <w:trPr>
          <w:cantSplit/>
          <w:trHeight w:val="722"/>
        </w:trPr>
        <w:tc>
          <w:tcPr>
            <w:gridSpan w:val="3"/>
            <w:tcW w:w="8698" w:type="dxa"/>
            <w:vAlign w:val="center"/>
            <w:textDirection w:val="lrTb"/>
            <w:noWrap w:val="false"/>
          </w:tcPr>
          <w:p>
            <w:pPr>
              <w:pStyle w:val="784"/>
              <w:ind w:firstLine="420"/>
              <w:spacing w:line="400" w:lineRule="exact"/>
              <w:rPr>
                <w:szCs w:val="22"/>
              </w:rPr>
            </w:pPr>
            <w:r>
              <w:rPr>
                <w:rFonts w:hint="eastAsia"/>
                <w:szCs w:val="22"/>
              </w:rPr>
              <w:t xml:space="preserve">备注：所提供的材料复印件需清晰，否则不得分。</w:t>
            </w:r>
            <w:r>
              <w:rPr>
                <w:szCs w:val="22"/>
              </w:rPr>
            </w:r>
            <w:r/>
          </w:p>
        </w:tc>
      </w:tr>
    </w:tbl>
    <w:p>
      <w:pPr>
        <w:pStyle w:val="784"/>
        <w:rPr>
          <w:rFonts w:hint="eastAsia"/>
        </w:rPr>
      </w:pPr>
      <w:r>
        <w:rPr>
          <w:rFonts w:hint="eastAsia"/>
        </w:rPr>
      </w:r>
      <w:r/>
    </w:p>
    <w:p>
      <w:pPr>
        <w:pStyle w:val="784"/>
        <w:rPr>
          <w:rFonts w:hint="eastAsia"/>
        </w:rPr>
      </w:pPr>
      <w:r>
        <w:rPr>
          <w:rFonts w:hint="eastAsia"/>
        </w:rPr>
      </w:r>
      <w:r/>
    </w:p>
    <w:p>
      <w:pPr>
        <w:pStyle w:val="784"/>
        <w:rPr>
          <w:rFonts w:hint="eastAsia"/>
        </w:rPr>
      </w:pPr>
      <w:r>
        <w:rPr>
          <w:rFonts w:hint="eastAsia"/>
        </w:rPr>
      </w:r>
      <w:r/>
    </w:p>
    <w:p>
      <w:pPr>
        <w:pStyle w:val="784"/>
        <w:rPr>
          <w:rFonts w:hint="eastAsia"/>
        </w:rPr>
      </w:pPr>
      <w:r>
        <w:rPr>
          <w:rFonts w:hint="eastAsia"/>
        </w:rPr>
      </w:r>
      <w:r/>
    </w:p>
    <w:p>
      <w:pPr>
        <w:pStyle w:val="784"/>
        <w:rPr>
          <w:rFonts w:hint="eastAsia"/>
        </w:rPr>
      </w:pPr>
      <w:r>
        <w:rPr>
          <w:rFonts w:hint="eastAsia"/>
        </w:rPr>
      </w:r>
      <w:r/>
    </w:p>
    <w:p>
      <w:pPr>
        <w:pStyle w:val="784"/>
        <w:rPr>
          <w:rFonts w:hint="eastAsia"/>
        </w:rPr>
      </w:pPr>
      <w:r>
        <w:rPr>
          <w:rFonts w:hint="eastAsia"/>
        </w:rPr>
      </w:r>
      <w:r/>
    </w:p>
    <w:p>
      <w:pPr>
        <w:pStyle w:val="784"/>
        <w:rPr>
          <w:rFonts w:hint="eastAsia"/>
        </w:rPr>
      </w:pPr>
      <w:r>
        <w:rPr>
          <w:rFonts w:hint="eastAsia"/>
        </w:rPr>
      </w:r>
      <w:r/>
    </w:p>
    <w:p>
      <w:pPr>
        <w:pStyle w:val="784"/>
        <w:rPr>
          <w:rFonts w:hint="eastAsia"/>
        </w:rPr>
      </w:pPr>
      <w:r>
        <w:rPr>
          <w:rFonts w:hint="eastAsia"/>
        </w:rPr>
      </w:r>
      <w:r/>
    </w:p>
    <w:p>
      <w:pPr>
        <w:pStyle w:val="784"/>
        <w:rPr>
          <w:rFonts w:hint="eastAsia"/>
        </w:rPr>
      </w:pPr>
      <w:r>
        <w:rPr>
          <w:rFonts w:hint="eastAsia"/>
        </w:rPr>
      </w:r>
      <w:r/>
    </w:p>
    <w:p>
      <w:pPr>
        <w:pStyle w:val="784"/>
        <w:rPr>
          <w:rFonts w:hint="eastAsia"/>
        </w:rPr>
      </w:pPr>
      <w:r>
        <w:rPr>
          <w:rFonts w:hint="eastAsia"/>
        </w:rPr>
      </w:r>
      <w:r/>
    </w:p>
    <w:p>
      <w:pPr>
        <w:pStyle w:val="784"/>
        <w:rPr>
          <w:rFonts w:hint="eastAsia"/>
        </w:rPr>
      </w:pPr>
      <w:r>
        <w:rPr>
          <w:rFonts w:hint="eastAsia"/>
        </w:rPr>
      </w:r>
      <w:r/>
    </w:p>
    <w:p>
      <w:pPr>
        <w:pStyle w:val="784"/>
        <w:rPr>
          <w:rFonts w:hint="eastAsia"/>
        </w:rPr>
      </w:pPr>
      <w:r>
        <w:rPr>
          <w:rFonts w:hint="eastAsia"/>
        </w:rPr>
      </w:r>
      <w:r/>
    </w:p>
    <w:p>
      <w:pPr>
        <w:pStyle w:val="784"/>
        <w:rPr>
          <w:rFonts w:hint="eastAsia"/>
        </w:rPr>
      </w:pPr>
      <w:r>
        <w:rPr>
          <w:rFonts w:hint="eastAsia"/>
        </w:rPr>
      </w:r>
      <w:r/>
    </w:p>
    <w:p>
      <w:pPr>
        <w:pStyle w:val="784"/>
        <w:rPr>
          <w:rFonts w:hint="eastAsia"/>
        </w:rPr>
      </w:pPr>
      <w:r>
        <w:rPr>
          <w:rFonts w:hint="eastAsia"/>
        </w:rPr>
      </w:r>
      <w:r/>
    </w:p>
    <w:p>
      <w:pPr>
        <w:pStyle w:val="784"/>
        <w:rPr>
          <w:rFonts w:hint="eastAsia"/>
        </w:rPr>
      </w:pPr>
      <w:r>
        <w:br w:type="page" w:clear="all"/>
      </w:r>
      <w:r>
        <w:rPr>
          <w:rFonts w:hint="eastAsia"/>
        </w:rPr>
      </w:r>
      <w:r/>
    </w:p>
    <w:p>
      <w:pPr>
        <w:pStyle w:val="785"/>
        <w:rPr>
          <w:rFonts w:hint="eastAsia" w:ascii="黑体" w:eastAsia="黑体"/>
          <w:bCs/>
          <w:sz w:val="44"/>
        </w:rPr>
      </w:pPr>
      <w:r>
        <w:rPr>
          <w:rFonts w:hint="eastAsia" w:ascii="黑体" w:eastAsia="黑体"/>
          <w:bCs/>
          <w:sz w:val="44"/>
        </w:rPr>
        <w:t xml:space="preserve">第六章  投标</w:t>
      </w:r>
      <w:bookmarkEnd w:id="195"/>
      <w:r/>
      <w:bookmarkEnd w:id="196"/>
      <w:r/>
      <w:bookmarkEnd w:id="197"/>
      <w:r>
        <w:rPr>
          <w:rFonts w:hint="eastAsia" w:ascii="黑体" w:eastAsia="黑体"/>
          <w:bCs/>
          <w:sz w:val="44"/>
        </w:rPr>
        <w:t xml:space="preserve">文件格式 </w:t>
      </w:r>
      <w:r/>
    </w:p>
    <w:p>
      <w:pPr>
        <w:pStyle w:val="784"/>
        <w:jc w:val="center"/>
        <w:rPr>
          <w:rFonts w:hint="eastAsia" w:ascii="宋体" w:hAnsi="宋体"/>
          <w:b/>
          <w:sz w:val="72"/>
        </w:rPr>
      </w:pPr>
      <w:r/>
      <w:bookmarkStart w:id="199" w:name="_Toc120614282"/>
      <w:r/>
      <w:bookmarkStart w:id="200" w:name="_Toc49090576"/>
      <w:r/>
      <w:bookmarkStart w:id="201" w:name="_Toc26554094"/>
      <w:r/>
      <w:bookmarkStart w:id="202" w:name="_Hlt26671244"/>
      <w:r/>
      <w:bookmarkEnd w:id="202"/>
      <w:r/>
      <w:bookmarkStart w:id="203" w:name="_Hlt26955039"/>
      <w:r/>
      <w:bookmarkEnd w:id="203"/>
      <w:r>
        <w:rPr>
          <w:rFonts w:hint="eastAsia" w:ascii="宋体" w:hAnsi="宋体"/>
          <w:b/>
          <w:sz w:val="72"/>
        </w:rPr>
      </w:r>
      <w:r/>
    </w:p>
    <w:p>
      <w:pPr>
        <w:pStyle w:val="784"/>
        <w:jc w:val="center"/>
        <w:rPr>
          <w:rFonts w:hint="eastAsia" w:ascii="宋体" w:hAnsi="宋体"/>
          <w:b/>
          <w:sz w:val="72"/>
        </w:rPr>
      </w:pPr>
      <w:r>
        <w:rPr>
          <w:rFonts w:hint="eastAsia" w:ascii="宋体" w:hAnsi="宋体"/>
          <w:b/>
          <w:sz w:val="72"/>
        </w:rPr>
        <w:t xml:space="preserve">投  标  文  件</w:t>
      </w:r>
      <w:r/>
    </w:p>
    <w:p>
      <w:pPr>
        <w:pStyle w:val="784"/>
        <w:jc w:val="center"/>
        <w:rPr>
          <w:rFonts w:hint="eastAsia" w:ascii="宋体" w:hAnsi="宋体"/>
          <w:b/>
          <w:sz w:val="72"/>
        </w:rPr>
      </w:pPr>
      <w:r>
        <w:rPr>
          <w:rFonts w:hint="eastAsia" w:ascii="宋体" w:hAnsi="宋体"/>
          <w:b/>
          <w:sz w:val="72"/>
        </w:rPr>
      </w:r>
      <w:r/>
    </w:p>
    <w:p>
      <w:pPr>
        <w:pStyle w:val="784"/>
        <w:jc w:val="center"/>
        <w:rPr>
          <w:rFonts w:hint="eastAsia" w:ascii="宋体" w:hAnsi="宋体"/>
          <w:b/>
          <w:sz w:val="72"/>
        </w:rPr>
      </w:pPr>
      <w:r>
        <w:rPr>
          <w:rFonts w:hint="eastAsia" w:ascii="宋体" w:hAnsi="宋体"/>
          <w:b/>
          <w:sz w:val="72"/>
        </w:rPr>
      </w:r>
      <w:r/>
    </w:p>
    <w:p>
      <w:pPr>
        <w:pStyle w:val="784"/>
        <w:jc w:val="center"/>
        <w:rPr>
          <w:rFonts w:hint="eastAsia" w:ascii="宋体" w:hAnsi="宋体"/>
          <w:b/>
          <w:sz w:val="36"/>
        </w:rPr>
      </w:pPr>
      <w:r>
        <w:rPr>
          <w:rFonts w:hint="eastAsia" w:ascii="宋体" w:hAnsi="宋体"/>
          <w:b/>
          <w:sz w:val="36"/>
        </w:rPr>
      </w:r>
      <w:r/>
    </w:p>
    <w:p>
      <w:pPr>
        <w:pStyle w:val="784"/>
        <w:jc w:val="center"/>
        <w:rPr>
          <w:rFonts w:hint="eastAsia" w:ascii="宋体" w:hAnsi="宋体"/>
          <w:b/>
          <w:sz w:val="36"/>
        </w:rPr>
      </w:pPr>
      <w:r>
        <w:rPr>
          <w:rFonts w:hint="eastAsia" w:ascii="宋体" w:hAnsi="宋体"/>
          <w:b/>
          <w:sz w:val="36"/>
        </w:rPr>
      </w:r>
      <w:r/>
    </w:p>
    <w:p>
      <w:pPr>
        <w:pStyle w:val="784"/>
        <w:jc w:val="center"/>
        <w:rPr>
          <w:rFonts w:hint="eastAsia" w:ascii="宋体" w:hAnsi="宋体"/>
          <w:b/>
          <w:sz w:val="36"/>
        </w:rPr>
      </w:pPr>
      <w:r>
        <w:rPr>
          <w:rFonts w:hint="eastAsia" w:ascii="宋体" w:hAnsi="宋体"/>
          <w:b/>
          <w:sz w:val="36"/>
        </w:rPr>
      </w:r>
      <w:r/>
    </w:p>
    <w:p>
      <w:pPr>
        <w:pStyle w:val="784"/>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784"/>
        <w:ind w:firstLine="1084"/>
        <w:rPr>
          <w:rFonts w:hint="eastAsia" w:ascii="宋体" w:hAnsi="宋体"/>
          <w:b/>
          <w:sz w:val="36"/>
          <w:u w:val="single"/>
        </w:rPr>
      </w:pPr>
      <w:r>
        <w:rPr>
          <w:rFonts w:hint="eastAsia" w:ascii="宋体" w:hAnsi="宋体"/>
          <w:b/>
          <w:sz w:val="36"/>
        </w:rPr>
        <w:t xml:space="preserve">项 目</w:t>
      </w:r>
      <w:r>
        <w:rPr>
          <w:rFonts w:hint="eastAsia" w:ascii="宋体" w:hAnsi="宋体"/>
          <w:b/>
          <w:sz w:val="36"/>
        </w:rPr>
        <w:t xml:space="preserve"> 编 号：</w:t>
      </w:r>
      <w:r>
        <w:rPr>
          <w:rFonts w:hint="eastAsia" w:ascii="宋体" w:hAnsi="宋体"/>
          <w:b/>
          <w:sz w:val="36"/>
          <w:u w:val="single"/>
        </w:rPr>
        <w:t xml:space="preserve">               </w:t>
      </w:r>
      <w:r/>
    </w:p>
    <w:p>
      <w:pPr>
        <w:pStyle w:val="784"/>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784"/>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784"/>
        <w:jc w:val="center"/>
        <w:spacing w:line="440" w:lineRule="exact"/>
        <w:rPr>
          <w:rFonts w:hint="eastAsia" w:ascii="宋体" w:hAnsi="宋体"/>
          <w:b/>
          <w:bCs/>
          <w:sz w:val="32"/>
          <w:szCs w:val="32"/>
        </w:rPr>
      </w:pPr>
      <w:r>
        <w:rPr>
          <w:rFonts w:hint="eastAsia" w:ascii="宋体" w:hAnsi="宋体"/>
          <w:b/>
          <w:bCs/>
          <w:sz w:val="32"/>
          <w:szCs w:val="32"/>
        </w:rPr>
      </w:r>
      <w:r/>
    </w:p>
    <w:p>
      <w:pPr>
        <w:pStyle w:val="784"/>
        <w:spacing w:line="440" w:lineRule="exact"/>
        <w:rPr>
          <w:rFonts w:ascii="宋体" w:hAnsi="宋体"/>
        </w:rPr>
      </w:pPr>
      <w:r>
        <w:rPr>
          <w:rFonts w:ascii="宋体" w:hAnsi="宋体"/>
        </w:rPr>
      </w:r>
      <w:r/>
    </w:p>
    <w:p>
      <w:pPr>
        <w:pStyle w:val="784"/>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84"/>
        <w:jc w:val="center"/>
        <w:spacing w:line="440" w:lineRule="exact"/>
        <w:rPr>
          <w:rFonts w:hint="eastAsia" w:ascii="宋体" w:hAnsi="宋体"/>
          <w:b/>
          <w:bCs/>
          <w:sz w:val="32"/>
          <w:szCs w:val="32"/>
        </w:rPr>
      </w:pPr>
      <w:r>
        <w:rPr>
          <w:rFonts w:hint="eastAsia" w:ascii="宋体" w:hAnsi="宋体"/>
          <w:b/>
          <w:bCs/>
          <w:sz w:val="32"/>
          <w:szCs w:val="32"/>
        </w:rPr>
        <w:t xml:space="preserve">投标</w:t>
      </w:r>
      <w:r>
        <w:rPr>
          <w:rFonts w:hint="eastAsia" w:ascii="宋体" w:hAnsi="宋体"/>
          <w:b/>
          <w:bCs/>
          <w:sz w:val="32"/>
          <w:szCs w:val="32"/>
        </w:rPr>
        <w:t xml:space="preserve">文件的</w:t>
      </w:r>
      <w:r>
        <w:rPr>
          <w:rFonts w:ascii="宋体" w:hAnsi="宋体"/>
          <w:b/>
          <w:bCs/>
          <w:sz w:val="32"/>
          <w:szCs w:val="32"/>
        </w:rPr>
        <w:t xml:space="preserve">组成</w:t>
      </w:r>
      <w:r>
        <w:rPr>
          <w:rFonts w:hint="eastAsia" w:ascii="宋体" w:hAnsi="宋体"/>
          <w:b/>
          <w:bCs/>
          <w:sz w:val="32"/>
          <w:szCs w:val="32"/>
        </w:rPr>
      </w:r>
      <w:r/>
    </w:p>
    <w:p>
      <w:pPr>
        <w:pStyle w:val="784"/>
        <w:jc w:val="center"/>
        <w:spacing w:line="440" w:lineRule="exact"/>
        <w:rPr>
          <w:rFonts w:hint="eastAsia" w:ascii="宋体" w:hAnsi="宋体"/>
          <w:b/>
          <w:bCs/>
          <w:sz w:val="32"/>
          <w:szCs w:val="32"/>
        </w:rPr>
      </w:pPr>
      <w:r>
        <w:rPr>
          <w:rFonts w:hint="eastAsia" w:ascii="宋体" w:hAnsi="宋体"/>
          <w:b/>
          <w:bCs/>
          <w:sz w:val="32"/>
          <w:szCs w:val="32"/>
        </w:rPr>
      </w:r>
      <w:r/>
    </w:p>
    <w:p>
      <w:pPr>
        <w:pStyle w:val="784"/>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784"/>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pStyle w:val="784"/>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784"/>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784"/>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784"/>
        <w:spacing w:line="400" w:lineRule="exact"/>
        <w:rPr>
          <w:rFonts w:hint="eastAsia" w:ascii="宋体" w:hAnsi="宋体"/>
          <w:sz w:val="24"/>
          <w:highlight w:val="yellow"/>
        </w:rPr>
      </w:pPr>
      <w:r>
        <w:rPr>
          <w:rFonts w:hint="eastAsia" w:ascii="宋体" w:hAnsi="宋体"/>
          <w:sz w:val="24"/>
        </w:rPr>
        <w:t xml:space="preserve">    </w:t>
      </w:r>
      <w:r>
        <w:rPr>
          <w:rFonts w:hint="eastAsia" w:ascii="宋体" w:hAnsi="宋体"/>
          <w:sz w:val="24"/>
        </w:rPr>
        <w:t xml:space="preserve">5.项目管理一览表（格式见附件</w:t>
      </w:r>
      <w:r>
        <w:rPr>
          <w:rFonts w:hint="eastAsia" w:ascii="宋体" w:hAnsi="宋体"/>
          <w:sz w:val="24"/>
        </w:rPr>
        <w:t xml:space="preserve">11</w:t>
      </w:r>
      <w:r>
        <w:rPr>
          <w:rFonts w:hint="eastAsia" w:ascii="宋体" w:hAnsi="宋体"/>
          <w:sz w:val="24"/>
        </w:rPr>
        <w:t xml:space="preserve">）</w:t>
      </w:r>
      <w:r>
        <w:rPr>
          <w:rFonts w:hint="eastAsia" w:ascii="宋体" w:hAnsi="宋体"/>
          <w:sz w:val="24"/>
          <w:highlight w:val="yellow"/>
        </w:rPr>
      </w:r>
      <w:r/>
    </w:p>
    <w:p>
      <w:pPr>
        <w:pStyle w:val="784"/>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784"/>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pStyle w:val="784"/>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2022或2023</w:t>
      </w:r>
      <w:r>
        <w:rPr>
          <w:rFonts w:hint="eastAsia" w:ascii="宋体" w:hAnsi="宋体"/>
          <w:sz w:val="24"/>
        </w:rPr>
        <w:t xml:space="preserve">年度的财务状况报告（投标人成立不满一年无需提供）</w:t>
      </w:r>
      <w:r/>
    </w:p>
    <w:p>
      <w:pPr>
        <w:pStyle w:val="784"/>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784"/>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pStyle w:val="784"/>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784"/>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784"/>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pStyle w:val="784"/>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pStyle w:val="784"/>
        <w:ind w:firstLine="480"/>
        <w:spacing w:line="400" w:lineRule="exact"/>
        <w:rPr>
          <w:rFonts w:hint="eastAsia"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pStyle w:val="784"/>
        <w:ind w:firstLine="480"/>
        <w:spacing w:line="400" w:lineRule="exact"/>
        <w:rPr>
          <w:rFonts w:hint="eastAsia"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pStyle w:val="784"/>
        <w:ind w:left="480"/>
        <w:spacing w:line="400" w:lineRule="exact"/>
        <w:rPr>
          <w:rFonts w:ascii="宋体" w:hAnsi="宋体"/>
          <w:sz w:val="24"/>
          <w:szCs w:val="24"/>
        </w:rPr>
      </w:pPr>
      <w:r>
        <w:rPr>
          <w:rFonts w:hint="eastAsia" w:ascii="宋体" w:hAnsi="宋体"/>
          <w:sz w:val="24"/>
          <w:szCs w:val="24"/>
        </w:rPr>
        <w:t xml:space="preserve">总备注：上述“资格审查内容”中1-5条、7、8条投标人必须在投标文件中提供</w:t>
      </w:r>
      <w:r>
        <w:rPr>
          <w:rFonts w:ascii="宋体" w:hAnsi="宋体"/>
          <w:sz w:val="24"/>
          <w:szCs w:val="24"/>
        </w:rPr>
      </w:r>
      <w:r/>
    </w:p>
    <w:p>
      <w:pPr>
        <w:pStyle w:val="784"/>
        <w:spacing w:line="400" w:lineRule="exact"/>
        <w:rPr>
          <w:rFonts w:ascii="宋体" w:hAnsi="宋体"/>
          <w:sz w:val="24"/>
          <w:szCs w:val="24"/>
        </w:rPr>
      </w:pPr>
      <w:r>
        <w:rPr>
          <w:rFonts w:hint="eastAsia" w:ascii="宋体" w:hAnsi="宋体"/>
          <w:sz w:val="24"/>
          <w:szCs w:val="24"/>
        </w:rPr>
        <w:t xml:space="preserve">相关材料，否则作无效投标处理</w:t>
      </w:r>
      <w:r>
        <w:rPr>
          <w:rFonts w:hint="eastAsia" w:ascii="宋体" w:hAnsi="宋体"/>
          <w:sz w:val="24"/>
          <w:szCs w:val="24"/>
        </w:rPr>
        <w:t xml:space="preserve">。</w:t>
      </w:r>
      <w:r>
        <w:rPr>
          <w:rFonts w:ascii="宋体" w:hAnsi="宋体"/>
          <w:sz w:val="24"/>
          <w:szCs w:val="24"/>
        </w:rPr>
      </w:r>
      <w:r/>
    </w:p>
    <w:p>
      <w:pPr>
        <w:pStyle w:val="784"/>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784"/>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w:t>
      </w:r>
      <w:r>
        <w:rPr>
          <w:rFonts w:hint="eastAsia" w:ascii="宋体" w:hAnsi="宋体"/>
          <w:sz w:val="24"/>
        </w:rPr>
        <w:t xml:space="preserve">2</w:t>
      </w:r>
      <w:r>
        <w:rPr>
          <w:rFonts w:hint="eastAsia" w:ascii="宋体" w:hAnsi="宋体"/>
          <w:sz w:val="24"/>
        </w:rPr>
        <w:t xml:space="preserve">）</w:t>
      </w:r>
      <w:r>
        <w:rPr>
          <w:rFonts w:hint="eastAsia" w:ascii="宋体" w:hAnsi="宋体"/>
          <w:sz w:val="24"/>
        </w:rPr>
      </w:r>
      <w:r/>
    </w:p>
    <w:p>
      <w:pPr>
        <w:pStyle w:val="784"/>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pStyle w:val="784"/>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pStyle w:val="784"/>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pStyle w:val="784"/>
        <w:rPr>
          <w:rFonts w:hint="eastAsia" w:eastAsia="仿宋_GB2312"/>
          <w:sz w:val="24"/>
          <w:szCs w:val="20"/>
        </w:rPr>
      </w:pPr>
      <w:r>
        <w:rPr>
          <w:rFonts w:ascii="宋体" w:hAnsi="宋体"/>
          <w:b/>
          <w:color w:val="ff0000"/>
          <w:sz w:val="24"/>
          <w:szCs w:val="24"/>
        </w:rPr>
        <w:br w:type="page" w:clear="all"/>
      </w:r>
      <w:r>
        <w:rPr>
          <w:rFonts w:hint="eastAsia" w:ascii="宋体" w:hAnsi="宋体"/>
          <w:b/>
          <w:sz w:val="24"/>
          <w:szCs w:val="24"/>
        </w:rPr>
        <w:t xml:space="preserve">附件1 </w:t>
      </w:r>
      <w:r>
        <w:rPr>
          <w:rFonts w:hint="eastAsia" w:ascii="宋体" w:hAnsi="宋体"/>
          <w:b/>
          <w:sz w:val="24"/>
          <w:szCs w:val="24"/>
        </w:rPr>
        <w:t xml:space="preserve">开标一览表</w:t>
      </w:r>
      <w:r>
        <w:rPr>
          <w:rFonts w:hint="eastAsia" w:eastAsia="仿宋_GB2312"/>
          <w:sz w:val="24"/>
          <w:szCs w:val="20"/>
        </w:rPr>
      </w:r>
      <w:r/>
    </w:p>
    <w:p>
      <w:pPr>
        <w:pStyle w:val="784"/>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pStyle w:val="784"/>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784"/>
        <w:ind w:firstLine="482"/>
        <w:spacing w:line="0" w:lineRule="atLeast"/>
        <w:rPr>
          <w:rFonts w:ascii="宋体" w:hAnsi="宋体"/>
          <w:sz w:val="24"/>
          <w:szCs w:val="24"/>
        </w:rPr>
      </w:pPr>
      <w:r>
        <w:rPr>
          <w:rFonts w:hint="eastAsia" w:ascii="宋体" w:hAnsi="宋体"/>
          <w:sz w:val="24"/>
          <w:szCs w:val="24"/>
        </w:rPr>
        <w:t xml:space="preserve">项目</w:t>
      </w:r>
      <w:r>
        <w:rPr>
          <w:rFonts w:hint="eastAsia" w:ascii="宋体" w:hAnsi="宋体"/>
          <w:sz w:val="24"/>
          <w:szCs w:val="24"/>
        </w:rPr>
        <w:t xml:space="preserve">编号：                                   </w:t>
      </w:r>
      <w:r>
        <w:rPr>
          <w:rFonts w:ascii="宋体" w:hAnsi="宋体"/>
          <w:sz w:val="24"/>
          <w:szCs w:val="24"/>
        </w:rPr>
      </w:r>
      <w:r/>
    </w:p>
    <w:p>
      <w:pPr>
        <w:pStyle w:val="784"/>
        <w:ind w:firstLine="482"/>
        <w:spacing w:line="0" w:lineRule="atLeast"/>
        <w:rPr>
          <w:rFonts w:ascii="宋体" w:hAnsi="宋体"/>
          <w:sz w:val="24"/>
          <w:szCs w:val="24"/>
        </w:rPr>
      </w:pPr>
      <w:r>
        <w:rPr>
          <w:rFonts w:hint="eastAsia" w:ascii="宋体" w:hAnsi="宋体"/>
          <w:sz w:val="24"/>
          <w:szCs w:val="24"/>
        </w:rPr>
        <w:t xml:space="preserve">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84"/>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年）</w:t>
            </w:r>
            <w:r>
              <w:rPr>
                <w:rFonts w:hint="eastAsia" w:ascii="宋体" w:hAnsi="宋体"/>
                <w:sz w:val="24"/>
                <w:szCs w:val="24"/>
              </w:rPr>
            </w:r>
            <w:r/>
          </w:p>
        </w:tc>
      </w:tr>
      <w:tr>
        <w:trPr>
          <w:cantSplit/>
          <w:trHeight w:val="612"/>
        </w:trPr>
        <w:tc>
          <w:tcPr>
            <w:tcW w:w="8206" w:type="dxa"/>
            <w:vAlign w:val="center"/>
            <w:textDirection w:val="lrTb"/>
            <w:noWrap w:val="false"/>
          </w:tcPr>
          <w:p>
            <w:pPr>
              <w:pStyle w:val="871"/>
              <w:ind w:firstLine="0"/>
              <w:spacing w:before="0" w:after="0" w:line="500" w:lineRule="exact"/>
              <w:rPr>
                <w:rFonts w:hint="eastAsia" w:ascii="宋体" w:hAnsi="宋体"/>
                <w:szCs w:val="21"/>
                <w:lang w:val="en-US" w:eastAsia="zh-CN"/>
              </w:rPr>
            </w:pPr>
            <w:r>
              <w:rPr>
                <w:rFonts w:hint="eastAsia" w:ascii="宋体" w:hAnsi="宋体" w:cs="宋体"/>
                <w:lang w:val="en-US" w:eastAsia="zh-CN"/>
              </w:rPr>
              <w:t xml:space="preserve">小写：                             （人民币：元）</w:t>
            </w:r>
            <w:r>
              <w:rPr>
                <w:rFonts w:hint="eastAsia" w:ascii="宋体" w:hAnsi="宋体"/>
                <w:szCs w:val="21"/>
                <w:lang w:val="en-US" w:eastAsia="zh-CN"/>
              </w:rPr>
            </w:r>
            <w:r/>
          </w:p>
        </w:tc>
      </w:tr>
    </w:tbl>
    <w:p>
      <w:pPr>
        <w:pStyle w:val="784"/>
        <w:jc w:val="center"/>
        <w:rPr>
          <w:rFonts w:hint="eastAsia" w:ascii="宋体" w:hAnsi="宋体"/>
          <w:b/>
          <w:sz w:val="24"/>
          <w:szCs w:val="24"/>
        </w:rPr>
      </w:pPr>
      <w:r>
        <w:rPr>
          <w:rFonts w:hint="eastAsia" w:ascii="宋体" w:hAnsi="宋体"/>
          <w:b/>
          <w:sz w:val="24"/>
          <w:szCs w:val="24"/>
        </w:rPr>
      </w:r>
      <w:r/>
    </w:p>
    <w:p>
      <w:pPr>
        <w:pStyle w:val="784"/>
        <w:jc w:val="center"/>
        <w:rPr>
          <w:rFonts w:hint="eastAsia" w:ascii="宋体" w:hAnsi="宋体"/>
          <w:b/>
          <w:sz w:val="24"/>
          <w:szCs w:val="24"/>
        </w:rPr>
      </w:pPr>
      <w:r>
        <w:rPr>
          <w:rFonts w:hint="eastAsia" w:ascii="宋体" w:hAnsi="宋体"/>
          <w:b/>
          <w:sz w:val="24"/>
          <w:szCs w:val="24"/>
        </w:rPr>
      </w:r>
      <w:r/>
    </w:p>
    <w:p>
      <w:pPr>
        <w:pStyle w:val="784"/>
        <w:jc w:val="center"/>
        <w:rPr>
          <w:rFonts w:hint="eastAsia" w:ascii="宋体" w:hAnsi="宋体"/>
          <w:b/>
          <w:sz w:val="24"/>
          <w:szCs w:val="24"/>
        </w:rPr>
      </w:pPr>
      <w:r>
        <w:rPr>
          <w:rFonts w:hint="eastAsia" w:ascii="宋体" w:hAnsi="宋体"/>
          <w:b/>
          <w:sz w:val="24"/>
          <w:szCs w:val="24"/>
        </w:rPr>
        <w:t xml:space="preserve">附件2 投标分项报价表</w:t>
      </w:r>
      <w:r>
        <w:rPr>
          <w:rFonts w:hint="eastAsia" w:ascii="宋体" w:hAnsi="宋体"/>
          <w:b/>
          <w:sz w:val="24"/>
          <w:szCs w:val="24"/>
        </w:rPr>
      </w:r>
      <w:r/>
    </w:p>
    <w:p>
      <w:pPr>
        <w:pStyle w:val="784"/>
        <w:jc w:val="center"/>
        <w:rPr>
          <w:rFonts w:ascii="宋体" w:hAnsi="宋体" w:cs="宋体"/>
          <w:sz w:val="24"/>
          <w:szCs w:val="24"/>
        </w:rPr>
      </w:pPr>
      <w:r>
        <w:rPr>
          <w:rFonts w:hint="eastAsia" w:ascii="宋体" w:hAnsi="宋体"/>
          <w:b/>
          <w:sz w:val="24"/>
          <w:szCs w:val="24"/>
        </w:rPr>
        <w:t xml:space="preserve">表一</w:t>
      </w:r>
      <w:r>
        <w:rPr>
          <w:rFonts w:hint="eastAsia" w:ascii="宋体" w:hAnsi="宋体"/>
          <w:b/>
          <w:sz w:val="24"/>
          <w:szCs w:val="24"/>
        </w:rPr>
        <w:t xml:space="preserve"> 养护人员配备按月工日明细表</w:t>
      </w:r>
      <w:r>
        <w:rPr>
          <w:rFonts w:ascii="宋体" w:hAnsi="宋体" w:cs="宋体"/>
          <w:sz w:val="24"/>
          <w:szCs w:val="24"/>
        </w:rPr>
      </w:r>
      <w:r/>
    </w:p>
    <w:tbl>
      <w:tblPr>
        <w:tblW w:w="999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2977"/>
        <w:gridCol w:w="1488"/>
        <w:gridCol w:w="2715"/>
        <w:gridCol w:w="49"/>
      </w:tblGrid>
      <w:tr>
        <w:trPr>
          <w:trHeight w:val="836"/>
        </w:trPr>
        <w:tc>
          <w:tcPr>
            <w:tcW w:w="2770" w:type="dxa"/>
            <w:vAlign w:val="center"/>
            <w:textDirection w:val="lrTb"/>
            <w:noWrap w:val="false"/>
          </w:tcPr>
          <w:p>
            <w:pPr>
              <w:pStyle w:val="784"/>
              <w:ind w:firstLine="198"/>
              <w:jc w:val="center"/>
              <w:widowControl/>
              <w:rPr>
                <w:rFonts w:ascii="宋体" w:hAnsi="宋体" w:cs="宋体"/>
                <w:sz w:val="24"/>
                <w:szCs w:val="24"/>
              </w:rPr>
            </w:pPr>
            <w:r>
              <w:rPr>
                <w:rFonts w:hint="eastAsia" w:ascii="宋体" w:hAnsi="宋体" w:cs="宋体"/>
                <w:sz w:val="24"/>
                <w:szCs w:val="24"/>
              </w:rPr>
              <w:t xml:space="preserve">时间</w:t>
            </w:r>
            <w:r>
              <w:rPr>
                <w:rFonts w:ascii="宋体" w:hAnsi="宋体" w:cs="宋体"/>
                <w:sz w:val="24"/>
                <w:szCs w:val="24"/>
              </w:rPr>
            </w:r>
            <w:r/>
          </w:p>
        </w:tc>
        <w:tc>
          <w:tcPr>
            <w:gridSpan w:val="2"/>
            <w:tcW w:w="4465" w:type="dxa"/>
            <w:vAlign w:val="center"/>
            <w:textDirection w:val="lrTb"/>
            <w:noWrap w:val="false"/>
          </w:tcPr>
          <w:p>
            <w:pPr>
              <w:pStyle w:val="784"/>
              <w:ind w:firstLine="198"/>
              <w:jc w:val="center"/>
              <w:widowControl/>
              <w:rPr>
                <w:rFonts w:ascii="宋体" w:hAnsi="宋体" w:cs="宋体"/>
                <w:sz w:val="24"/>
                <w:szCs w:val="24"/>
              </w:rPr>
            </w:pPr>
            <w:r>
              <w:rPr>
                <w:rFonts w:ascii="宋体" w:hAnsi="宋体" w:cs="宋体"/>
                <w:sz w:val="24"/>
                <w:szCs w:val="24"/>
              </w:rPr>
              <w:t xml:space="preserve">绿化养护工日</w:t>
            </w:r>
            <w:r/>
          </w:p>
        </w:tc>
        <w:tc>
          <w:tcPr>
            <w:gridSpan w:val="2"/>
            <w:tcW w:w="2764" w:type="dxa"/>
            <w:vAlign w:val="top"/>
            <w:textDirection w:val="lrTb"/>
            <w:noWrap w:val="false"/>
          </w:tcPr>
          <w:p>
            <w:pPr>
              <w:pStyle w:val="784"/>
              <w:ind w:firstLine="198"/>
              <w:jc w:val="center"/>
              <w:widowControl/>
              <w:rPr>
                <w:rFonts w:ascii="宋体" w:hAnsi="宋体" w:cs="宋体"/>
                <w:sz w:val="24"/>
                <w:szCs w:val="24"/>
              </w:rPr>
            </w:pPr>
            <w:r>
              <w:rPr>
                <w:rFonts w:hint="eastAsia" w:ascii="宋体" w:hAnsi="宋体" w:cs="宋体"/>
                <w:sz w:val="24"/>
                <w:szCs w:val="24"/>
              </w:rPr>
              <w:t xml:space="preserve">外围环境卫生保洁工日</w:t>
            </w:r>
            <w:r>
              <w:rPr>
                <w:rFonts w:ascii="宋体" w:hAnsi="宋体" w:cs="宋体"/>
                <w:sz w:val="24"/>
                <w:szCs w:val="24"/>
              </w:rPr>
            </w:r>
            <w:r/>
          </w:p>
        </w:tc>
      </w:tr>
      <w:tr>
        <w:trPr>
          <w:trHeight w:val="836"/>
        </w:trPr>
        <w:tc>
          <w:tcPr>
            <w:tcW w:w="2770" w:type="dxa"/>
            <w:vAlign w:val="center"/>
            <w:textDirection w:val="lrTb"/>
            <w:noWrap w:val="false"/>
          </w:tcPr>
          <w:p>
            <w:pPr>
              <w:pStyle w:val="784"/>
              <w:ind w:firstLine="198"/>
              <w:jc w:val="center"/>
              <w:widowControl/>
              <w:rPr>
                <w:rFonts w:ascii="宋体" w:hAnsi="宋体" w:cs="宋体"/>
                <w:sz w:val="24"/>
                <w:szCs w:val="24"/>
              </w:rPr>
            </w:pPr>
            <w:r>
              <w:rPr>
                <w:rFonts w:ascii="宋体" w:hAnsi="宋体" w:cs="宋体"/>
                <w:sz w:val="24"/>
                <w:szCs w:val="24"/>
              </w:rPr>
            </w:r>
            <w:r/>
          </w:p>
        </w:tc>
        <w:tc>
          <w:tcPr>
            <w:tcW w:w="2977" w:type="dxa"/>
            <w:vAlign w:val="center"/>
            <w:textDirection w:val="lrTb"/>
            <w:noWrap w:val="false"/>
          </w:tcPr>
          <w:p>
            <w:pPr>
              <w:pStyle w:val="784"/>
              <w:ind w:firstLine="198"/>
              <w:jc w:val="center"/>
              <w:widowControl/>
              <w:rPr>
                <w:rFonts w:ascii="宋体" w:hAnsi="宋体" w:cs="宋体"/>
                <w:sz w:val="24"/>
                <w:szCs w:val="24"/>
              </w:rPr>
            </w:pPr>
            <w:r>
              <w:rPr>
                <w:rFonts w:hint="eastAsia" w:ascii="宋体" w:hAnsi="宋体" w:cs="宋体"/>
                <w:sz w:val="24"/>
                <w:szCs w:val="24"/>
              </w:rPr>
              <w:t xml:space="preserve">绿化养护工日</w:t>
            </w:r>
            <w:r>
              <w:rPr>
                <w:rFonts w:hint="eastAsia" w:ascii="宋体" w:hAnsi="宋体" w:cs="宋体"/>
                <w:color w:val="000000"/>
                <w:sz w:val="24"/>
                <w:szCs w:val="24"/>
              </w:rPr>
              <w:t xml:space="preserve">（包含1名绿化养护技术员、1名果园养护技术员）</w:t>
            </w:r>
            <w:r>
              <w:rPr>
                <w:rFonts w:ascii="宋体" w:hAnsi="宋体" w:cs="宋体"/>
                <w:sz w:val="24"/>
                <w:szCs w:val="24"/>
              </w:rPr>
            </w:r>
            <w:r/>
          </w:p>
        </w:tc>
        <w:tc>
          <w:tcPr>
            <w:tcW w:w="1488" w:type="dxa"/>
            <w:vAlign w:val="top"/>
            <w:textDirection w:val="lrTb"/>
            <w:noWrap w:val="false"/>
          </w:tcPr>
          <w:p>
            <w:pPr>
              <w:pStyle w:val="784"/>
              <w:ind w:firstLine="198"/>
              <w:jc w:val="center"/>
              <w:widowControl/>
              <w:rPr>
                <w:rFonts w:ascii="宋体" w:hAnsi="宋体" w:cs="宋体"/>
                <w:sz w:val="24"/>
                <w:szCs w:val="24"/>
              </w:rPr>
            </w:pPr>
            <w:r>
              <w:rPr>
                <w:rFonts w:hint="eastAsia" w:ascii="宋体" w:hAnsi="宋体" w:cs="宋体"/>
                <w:sz w:val="24"/>
                <w:szCs w:val="24"/>
              </w:rPr>
              <w:t xml:space="preserve">百草园（300个工/年）</w:t>
            </w:r>
            <w:r>
              <w:rPr>
                <w:rFonts w:ascii="宋体" w:hAnsi="宋体" w:cs="宋体"/>
                <w:sz w:val="24"/>
                <w:szCs w:val="24"/>
              </w:rPr>
            </w:r>
            <w:r/>
          </w:p>
        </w:tc>
        <w:tc>
          <w:tcPr>
            <w:gridSpan w:val="2"/>
            <w:tcW w:w="2764" w:type="dxa"/>
            <w:vAlign w:val="top"/>
            <w:textDirection w:val="lrTb"/>
            <w:noWrap w:val="false"/>
          </w:tcPr>
          <w:p>
            <w:pPr>
              <w:pStyle w:val="784"/>
              <w:ind w:firstLine="198"/>
              <w:jc w:val="center"/>
              <w:widowControl/>
              <w:rPr>
                <w:rFonts w:ascii="宋体" w:hAnsi="宋体" w:cs="宋体"/>
                <w:sz w:val="24"/>
                <w:szCs w:val="24"/>
              </w:rPr>
            </w:pPr>
            <w:r>
              <w:rPr>
                <w:rFonts w:hint="eastAsia" w:ascii="宋体" w:hAnsi="宋体" w:cs="宋体"/>
                <w:sz w:val="24"/>
                <w:szCs w:val="24"/>
              </w:rPr>
              <w:t xml:space="preserve">外围环境卫生保洁工日</w:t>
            </w:r>
            <w:r>
              <w:rPr>
                <w:rFonts w:ascii="宋体" w:hAnsi="宋体" w:cs="宋体"/>
                <w:sz w:val="24"/>
                <w:szCs w:val="24"/>
              </w:rPr>
            </w:r>
            <w:r/>
          </w:p>
        </w:tc>
      </w:tr>
      <w:tr>
        <w:trPr>
          <w:trHeight w:val="423"/>
        </w:trPr>
        <w:tc>
          <w:tcPr>
            <w:tcW w:w="2770" w:type="dxa"/>
            <w:vAlign w:val="center"/>
            <w:textDirection w:val="lrTb"/>
            <w:noWrap w:val="false"/>
          </w:tcPr>
          <w:p>
            <w:pPr>
              <w:pStyle w:val="784"/>
              <w:ind w:firstLine="200"/>
              <w:jc w:val="center"/>
              <w:spacing w:line="470" w:lineRule="exact"/>
              <w:widowControl/>
              <w:rPr>
                <w:rFonts w:ascii="宋体" w:hAnsi="宋体" w:cs="宋体"/>
                <w:sz w:val="24"/>
                <w:szCs w:val="24"/>
              </w:rPr>
            </w:pPr>
            <w:r>
              <w:rPr>
                <w:rFonts w:hint="eastAsia" w:ascii="宋体" w:hAnsi="宋体" w:cs="宋体"/>
                <w:sz w:val="24"/>
                <w:szCs w:val="24"/>
              </w:rPr>
              <w:t xml:space="preserve">8月11日-8月31日</w:t>
            </w:r>
            <w:r>
              <w:rPr>
                <w:rFonts w:ascii="宋体" w:hAnsi="宋体" w:cs="宋体"/>
                <w:sz w:val="24"/>
                <w:szCs w:val="24"/>
              </w:rPr>
            </w:r>
            <w:r/>
          </w:p>
        </w:tc>
        <w:tc>
          <w:tcPr>
            <w:tcW w:w="2977"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268</w:t>
            </w:r>
            <w:r>
              <w:rPr>
                <w:rFonts w:ascii="Calibri" w:hAnsi="宋体" w:cs="宋体"/>
                <w:sz w:val="18"/>
                <w:szCs w:val="18"/>
              </w:rPr>
            </w:r>
            <w:r/>
          </w:p>
        </w:tc>
        <w:tc>
          <w:tcPr>
            <w:tcW w:w="1488"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30</w:t>
            </w:r>
            <w:r>
              <w:rPr>
                <w:rFonts w:ascii="Calibri" w:hAnsi="宋体" w:cs="宋体"/>
                <w:sz w:val="18"/>
                <w:szCs w:val="18"/>
              </w:rPr>
            </w:r>
            <w:r/>
          </w:p>
        </w:tc>
        <w:tc>
          <w:tcPr>
            <w:gridSpan w:val="2"/>
            <w:tcW w:w="2764"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40</w:t>
            </w:r>
            <w:r>
              <w:rPr>
                <w:rFonts w:ascii="Calibri" w:hAnsi="宋体" w:cs="宋体"/>
                <w:sz w:val="18"/>
                <w:szCs w:val="18"/>
              </w:rPr>
            </w:r>
            <w:r/>
          </w:p>
        </w:tc>
      </w:tr>
      <w:tr>
        <w:trPr>
          <w:trHeight w:val="423"/>
        </w:trPr>
        <w:tc>
          <w:tcPr>
            <w:tcW w:w="2770" w:type="dxa"/>
            <w:vAlign w:val="center"/>
            <w:textDirection w:val="lrTb"/>
            <w:noWrap w:val="false"/>
          </w:tcPr>
          <w:p>
            <w:pPr>
              <w:pStyle w:val="784"/>
              <w:ind w:firstLine="200"/>
              <w:jc w:val="center"/>
              <w:spacing w:line="470" w:lineRule="exact"/>
              <w:widowControl/>
              <w:rPr>
                <w:rFonts w:ascii="宋体" w:hAnsi="宋体" w:cs="宋体"/>
                <w:sz w:val="24"/>
                <w:szCs w:val="24"/>
              </w:rPr>
            </w:pPr>
            <w:r>
              <w:rPr>
                <w:rFonts w:hint="eastAsia" w:ascii="宋体" w:hAnsi="宋体" w:cs="宋体"/>
                <w:sz w:val="24"/>
                <w:szCs w:val="24"/>
              </w:rPr>
              <w:t xml:space="preserve">9月1日-9月30日</w:t>
            </w:r>
            <w:r>
              <w:rPr>
                <w:rFonts w:ascii="宋体" w:hAnsi="宋体" w:cs="宋体"/>
                <w:sz w:val="24"/>
                <w:szCs w:val="24"/>
              </w:rPr>
            </w:r>
            <w:r/>
          </w:p>
        </w:tc>
        <w:tc>
          <w:tcPr>
            <w:tcW w:w="2977"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410</w:t>
            </w:r>
            <w:r>
              <w:rPr>
                <w:rFonts w:ascii="Calibri" w:hAnsi="宋体" w:cs="宋体"/>
                <w:sz w:val="18"/>
                <w:szCs w:val="18"/>
              </w:rPr>
            </w:r>
            <w:r/>
          </w:p>
        </w:tc>
        <w:tc>
          <w:tcPr>
            <w:tcW w:w="1488"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30</w:t>
            </w:r>
            <w:r>
              <w:rPr>
                <w:rFonts w:ascii="Calibri" w:hAnsi="宋体" w:cs="宋体"/>
                <w:sz w:val="18"/>
                <w:szCs w:val="18"/>
              </w:rPr>
            </w:r>
            <w:r/>
          </w:p>
        </w:tc>
        <w:tc>
          <w:tcPr>
            <w:gridSpan w:val="2"/>
            <w:tcW w:w="2764"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180</w:t>
            </w:r>
            <w:r>
              <w:rPr>
                <w:rFonts w:ascii="Calibri" w:hAnsi="宋体" w:cs="宋体"/>
                <w:sz w:val="18"/>
                <w:szCs w:val="18"/>
              </w:rPr>
            </w:r>
            <w:r/>
          </w:p>
        </w:tc>
      </w:tr>
      <w:tr>
        <w:trPr>
          <w:trHeight w:val="423"/>
        </w:trPr>
        <w:tc>
          <w:tcPr>
            <w:tcW w:w="2770" w:type="dxa"/>
            <w:vAlign w:val="center"/>
            <w:textDirection w:val="lrTb"/>
            <w:noWrap w:val="false"/>
          </w:tcPr>
          <w:p>
            <w:pPr>
              <w:pStyle w:val="784"/>
              <w:ind w:firstLine="200"/>
              <w:jc w:val="center"/>
              <w:spacing w:line="470" w:lineRule="exact"/>
              <w:widowControl/>
              <w:rPr>
                <w:rFonts w:ascii="宋体" w:hAnsi="宋体" w:cs="宋体"/>
                <w:sz w:val="24"/>
                <w:szCs w:val="24"/>
              </w:rPr>
            </w:pPr>
            <w:r>
              <w:rPr>
                <w:rFonts w:hint="eastAsia" w:ascii="宋体" w:hAnsi="宋体" w:cs="宋体"/>
                <w:sz w:val="24"/>
                <w:szCs w:val="24"/>
              </w:rPr>
              <w:t xml:space="preserve">10月1日-10月31日</w:t>
            </w:r>
            <w:r>
              <w:rPr>
                <w:rFonts w:ascii="宋体" w:hAnsi="宋体" w:cs="宋体"/>
                <w:sz w:val="24"/>
                <w:szCs w:val="24"/>
              </w:rPr>
            </w:r>
            <w:r/>
          </w:p>
        </w:tc>
        <w:tc>
          <w:tcPr>
            <w:tcW w:w="2977"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380</w:t>
            </w:r>
            <w:r>
              <w:rPr>
                <w:rFonts w:ascii="Calibri" w:hAnsi="宋体" w:cs="宋体"/>
                <w:sz w:val="18"/>
                <w:szCs w:val="18"/>
              </w:rPr>
            </w:r>
            <w:r/>
          </w:p>
        </w:tc>
        <w:tc>
          <w:tcPr>
            <w:tcW w:w="1488"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30</w:t>
            </w:r>
            <w:r>
              <w:rPr>
                <w:rFonts w:ascii="Calibri" w:hAnsi="宋体" w:cs="宋体"/>
                <w:sz w:val="18"/>
                <w:szCs w:val="18"/>
              </w:rPr>
            </w:r>
            <w:r/>
          </w:p>
        </w:tc>
        <w:tc>
          <w:tcPr>
            <w:gridSpan w:val="2"/>
            <w:tcW w:w="2764"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186</w:t>
            </w:r>
            <w:r>
              <w:rPr>
                <w:rFonts w:ascii="Calibri" w:hAnsi="宋体" w:cs="宋体"/>
                <w:sz w:val="18"/>
                <w:szCs w:val="18"/>
              </w:rPr>
            </w:r>
            <w:r/>
          </w:p>
        </w:tc>
      </w:tr>
      <w:tr>
        <w:trPr>
          <w:trHeight w:val="423"/>
        </w:trPr>
        <w:tc>
          <w:tcPr>
            <w:tcW w:w="2770" w:type="dxa"/>
            <w:vAlign w:val="center"/>
            <w:textDirection w:val="lrTb"/>
            <w:noWrap w:val="false"/>
          </w:tcPr>
          <w:p>
            <w:pPr>
              <w:pStyle w:val="784"/>
              <w:ind w:firstLine="200"/>
              <w:jc w:val="center"/>
              <w:spacing w:line="470" w:lineRule="exact"/>
              <w:widowControl/>
              <w:rPr>
                <w:rFonts w:ascii="宋体" w:hAnsi="宋体" w:cs="宋体"/>
                <w:sz w:val="24"/>
                <w:szCs w:val="24"/>
              </w:rPr>
            </w:pPr>
            <w:r>
              <w:rPr>
                <w:rFonts w:hint="eastAsia" w:ascii="宋体" w:hAnsi="宋体" w:cs="宋体"/>
                <w:sz w:val="24"/>
                <w:szCs w:val="24"/>
              </w:rPr>
              <w:t xml:space="preserve">11月1日-11月30日</w:t>
            </w:r>
            <w:r>
              <w:rPr>
                <w:rFonts w:ascii="宋体" w:hAnsi="宋体" w:cs="宋体"/>
                <w:sz w:val="24"/>
                <w:szCs w:val="24"/>
              </w:rPr>
            </w:r>
            <w:r/>
          </w:p>
        </w:tc>
        <w:tc>
          <w:tcPr>
            <w:tcW w:w="2977"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320</w:t>
            </w:r>
            <w:r>
              <w:rPr>
                <w:rFonts w:ascii="Calibri" w:hAnsi="宋体" w:cs="宋体"/>
                <w:sz w:val="18"/>
                <w:szCs w:val="18"/>
              </w:rPr>
            </w:r>
            <w:r/>
          </w:p>
        </w:tc>
        <w:tc>
          <w:tcPr>
            <w:tcW w:w="1488"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30</w:t>
            </w:r>
            <w:r>
              <w:rPr>
                <w:rFonts w:ascii="Calibri" w:hAnsi="宋体" w:cs="宋体"/>
                <w:sz w:val="18"/>
                <w:szCs w:val="18"/>
              </w:rPr>
            </w:r>
            <w:r/>
          </w:p>
        </w:tc>
        <w:tc>
          <w:tcPr>
            <w:gridSpan w:val="2"/>
            <w:tcW w:w="2764"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180</w:t>
            </w:r>
            <w:r>
              <w:rPr>
                <w:rFonts w:ascii="Calibri" w:hAnsi="宋体" w:cs="宋体"/>
                <w:sz w:val="18"/>
                <w:szCs w:val="18"/>
              </w:rPr>
            </w:r>
            <w:r/>
          </w:p>
        </w:tc>
      </w:tr>
      <w:tr>
        <w:trPr>
          <w:trHeight w:val="423"/>
        </w:trPr>
        <w:tc>
          <w:tcPr>
            <w:tcW w:w="2770" w:type="dxa"/>
            <w:vAlign w:val="center"/>
            <w:textDirection w:val="lrTb"/>
            <w:noWrap w:val="false"/>
          </w:tcPr>
          <w:p>
            <w:pPr>
              <w:pStyle w:val="784"/>
              <w:ind w:firstLine="200"/>
              <w:jc w:val="center"/>
              <w:spacing w:line="470" w:lineRule="exact"/>
              <w:widowControl/>
              <w:rPr>
                <w:rFonts w:ascii="宋体" w:hAnsi="宋体" w:cs="宋体"/>
                <w:sz w:val="24"/>
                <w:szCs w:val="24"/>
              </w:rPr>
            </w:pPr>
            <w:r>
              <w:rPr>
                <w:rFonts w:hint="eastAsia" w:ascii="宋体" w:hAnsi="宋体" w:cs="宋体"/>
                <w:sz w:val="24"/>
                <w:szCs w:val="24"/>
              </w:rPr>
              <w:t xml:space="preserve">12月1日-12月31日</w:t>
            </w:r>
            <w:r>
              <w:rPr>
                <w:rFonts w:ascii="宋体" w:hAnsi="宋体" w:cs="宋体"/>
                <w:sz w:val="24"/>
                <w:szCs w:val="24"/>
              </w:rPr>
            </w:r>
            <w:r/>
          </w:p>
        </w:tc>
        <w:tc>
          <w:tcPr>
            <w:tcW w:w="2977"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220</w:t>
            </w:r>
            <w:r>
              <w:rPr>
                <w:rFonts w:ascii="Calibri" w:hAnsi="宋体" w:cs="宋体"/>
                <w:sz w:val="18"/>
                <w:szCs w:val="18"/>
              </w:rPr>
            </w:r>
            <w:r/>
          </w:p>
        </w:tc>
        <w:tc>
          <w:tcPr>
            <w:tcW w:w="1488" w:type="dxa"/>
            <w:vAlign w:val="center"/>
            <w:textDirection w:val="lrTb"/>
            <w:noWrap w:val="false"/>
          </w:tcPr>
          <w:p>
            <w:pPr>
              <w:pStyle w:val="784"/>
              <w:jc w:val="center"/>
              <w:spacing w:line="240" w:lineRule="atLeast"/>
              <w:rPr>
                <w:rFonts w:ascii="Calibri" w:hAnsi="宋体" w:cs="宋体"/>
                <w:sz w:val="18"/>
                <w:szCs w:val="18"/>
              </w:rPr>
            </w:pPr>
            <w:r>
              <w:rPr>
                <w:rFonts w:ascii="Calibri" w:hAnsi="宋体" w:cs="宋体"/>
                <w:sz w:val="18"/>
                <w:szCs w:val="18"/>
              </w:rPr>
            </w:r>
            <w:r/>
          </w:p>
        </w:tc>
        <w:tc>
          <w:tcPr>
            <w:gridSpan w:val="2"/>
            <w:tcW w:w="2764"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186</w:t>
            </w:r>
            <w:r>
              <w:rPr>
                <w:rFonts w:ascii="Calibri" w:hAnsi="宋体" w:cs="宋体"/>
                <w:sz w:val="18"/>
                <w:szCs w:val="18"/>
              </w:rPr>
            </w:r>
            <w:r/>
          </w:p>
        </w:tc>
      </w:tr>
      <w:tr>
        <w:trPr>
          <w:trHeight w:val="423"/>
        </w:trPr>
        <w:tc>
          <w:tcPr>
            <w:tcW w:w="2770" w:type="dxa"/>
            <w:vAlign w:val="center"/>
            <w:textDirection w:val="lrTb"/>
            <w:noWrap w:val="false"/>
          </w:tcPr>
          <w:p>
            <w:pPr>
              <w:pStyle w:val="784"/>
              <w:ind w:firstLine="200"/>
              <w:jc w:val="center"/>
              <w:spacing w:line="470" w:lineRule="exact"/>
              <w:widowControl/>
              <w:rPr>
                <w:rFonts w:ascii="宋体" w:hAnsi="宋体" w:cs="宋体"/>
                <w:sz w:val="24"/>
                <w:szCs w:val="24"/>
              </w:rPr>
            </w:pPr>
            <w:r>
              <w:rPr>
                <w:rFonts w:hint="eastAsia" w:ascii="宋体" w:hAnsi="宋体" w:cs="宋体"/>
                <w:sz w:val="24"/>
                <w:szCs w:val="24"/>
              </w:rPr>
              <w:t xml:space="preserve">1月1日-1月31日</w:t>
            </w:r>
            <w:r>
              <w:rPr>
                <w:rFonts w:ascii="宋体" w:hAnsi="宋体" w:cs="宋体"/>
                <w:sz w:val="24"/>
                <w:szCs w:val="24"/>
              </w:rPr>
            </w:r>
            <w:r/>
          </w:p>
        </w:tc>
        <w:tc>
          <w:tcPr>
            <w:tcW w:w="2977"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180</w:t>
            </w:r>
            <w:r>
              <w:rPr>
                <w:rFonts w:ascii="Calibri" w:hAnsi="宋体" w:cs="宋体"/>
                <w:sz w:val="18"/>
                <w:szCs w:val="18"/>
              </w:rPr>
            </w:r>
            <w:r/>
          </w:p>
        </w:tc>
        <w:tc>
          <w:tcPr>
            <w:tcW w:w="1488" w:type="dxa"/>
            <w:vAlign w:val="center"/>
            <w:textDirection w:val="lrTb"/>
            <w:noWrap w:val="false"/>
          </w:tcPr>
          <w:p>
            <w:pPr>
              <w:pStyle w:val="784"/>
              <w:jc w:val="center"/>
              <w:spacing w:line="240" w:lineRule="atLeast"/>
              <w:rPr>
                <w:rFonts w:ascii="Calibri" w:hAnsi="宋体" w:cs="宋体"/>
                <w:sz w:val="18"/>
                <w:szCs w:val="18"/>
              </w:rPr>
            </w:pPr>
            <w:r>
              <w:rPr>
                <w:rFonts w:ascii="Calibri" w:hAnsi="宋体" w:cs="宋体"/>
                <w:sz w:val="18"/>
                <w:szCs w:val="18"/>
              </w:rPr>
            </w:r>
            <w:r/>
          </w:p>
        </w:tc>
        <w:tc>
          <w:tcPr>
            <w:gridSpan w:val="2"/>
            <w:tcW w:w="2764"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140</w:t>
            </w:r>
            <w:r>
              <w:rPr>
                <w:rFonts w:ascii="Calibri" w:hAnsi="宋体" w:cs="宋体"/>
                <w:sz w:val="18"/>
                <w:szCs w:val="18"/>
              </w:rPr>
            </w:r>
            <w:r/>
          </w:p>
        </w:tc>
      </w:tr>
      <w:tr>
        <w:trPr>
          <w:trHeight w:val="423"/>
        </w:trPr>
        <w:tc>
          <w:tcPr>
            <w:tcW w:w="2770" w:type="dxa"/>
            <w:vAlign w:val="center"/>
            <w:textDirection w:val="lrTb"/>
            <w:noWrap w:val="false"/>
          </w:tcPr>
          <w:p>
            <w:pPr>
              <w:pStyle w:val="784"/>
              <w:ind w:firstLine="200"/>
              <w:jc w:val="center"/>
              <w:spacing w:line="470" w:lineRule="exact"/>
              <w:widowControl/>
              <w:rPr>
                <w:rFonts w:ascii="宋体" w:hAnsi="宋体" w:cs="宋体"/>
                <w:sz w:val="24"/>
                <w:szCs w:val="24"/>
              </w:rPr>
            </w:pPr>
            <w:r>
              <w:rPr>
                <w:rFonts w:hint="eastAsia" w:ascii="宋体" w:hAnsi="宋体" w:cs="宋体"/>
                <w:sz w:val="24"/>
                <w:szCs w:val="24"/>
              </w:rPr>
              <w:t xml:space="preserve">2月1日-2月28日</w:t>
            </w:r>
            <w:r>
              <w:rPr>
                <w:rFonts w:ascii="宋体" w:hAnsi="宋体" w:cs="宋体"/>
                <w:sz w:val="24"/>
                <w:szCs w:val="24"/>
              </w:rPr>
            </w:r>
            <w:r/>
          </w:p>
        </w:tc>
        <w:tc>
          <w:tcPr>
            <w:tcW w:w="2977"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150</w:t>
            </w:r>
            <w:r>
              <w:rPr>
                <w:rFonts w:ascii="Calibri" w:hAnsi="宋体" w:cs="宋体"/>
                <w:sz w:val="18"/>
                <w:szCs w:val="18"/>
              </w:rPr>
            </w:r>
            <w:r/>
          </w:p>
        </w:tc>
        <w:tc>
          <w:tcPr>
            <w:tcW w:w="1488" w:type="dxa"/>
            <w:vAlign w:val="center"/>
            <w:textDirection w:val="lrTb"/>
            <w:noWrap w:val="false"/>
          </w:tcPr>
          <w:p>
            <w:pPr>
              <w:pStyle w:val="784"/>
              <w:jc w:val="center"/>
              <w:spacing w:line="240" w:lineRule="atLeast"/>
              <w:rPr>
                <w:rFonts w:ascii="Calibri" w:hAnsi="宋体" w:cs="宋体"/>
                <w:sz w:val="18"/>
                <w:szCs w:val="18"/>
              </w:rPr>
            </w:pPr>
            <w:r>
              <w:rPr>
                <w:rFonts w:ascii="Calibri" w:hAnsi="宋体" w:cs="宋体"/>
                <w:sz w:val="18"/>
                <w:szCs w:val="18"/>
              </w:rPr>
            </w:r>
            <w:r/>
          </w:p>
        </w:tc>
        <w:tc>
          <w:tcPr>
            <w:gridSpan w:val="2"/>
            <w:tcW w:w="2764"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90</w:t>
            </w:r>
            <w:r>
              <w:rPr>
                <w:rFonts w:ascii="Calibri" w:hAnsi="宋体" w:cs="宋体"/>
                <w:sz w:val="18"/>
                <w:szCs w:val="18"/>
              </w:rPr>
            </w:r>
            <w:r/>
          </w:p>
        </w:tc>
      </w:tr>
      <w:tr>
        <w:trPr>
          <w:trHeight w:val="423"/>
        </w:trPr>
        <w:tc>
          <w:tcPr>
            <w:tcW w:w="2770" w:type="dxa"/>
            <w:vAlign w:val="center"/>
            <w:textDirection w:val="lrTb"/>
            <w:noWrap w:val="false"/>
          </w:tcPr>
          <w:p>
            <w:pPr>
              <w:pStyle w:val="784"/>
              <w:ind w:firstLine="200"/>
              <w:jc w:val="center"/>
              <w:spacing w:line="470" w:lineRule="exact"/>
              <w:widowControl/>
              <w:rPr>
                <w:rFonts w:ascii="宋体" w:hAnsi="宋体" w:cs="宋体"/>
                <w:sz w:val="24"/>
                <w:szCs w:val="24"/>
              </w:rPr>
            </w:pPr>
            <w:r>
              <w:rPr>
                <w:rFonts w:hint="eastAsia" w:ascii="宋体" w:hAnsi="宋体" w:cs="宋体"/>
                <w:sz w:val="24"/>
                <w:szCs w:val="24"/>
              </w:rPr>
              <w:t xml:space="preserve">3月1日-3月31日</w:t>
            </w:r>
            <w:r>
              <w:rPr>
                <w:rFonts w:ascii="宋体" w:hAnsi="宋体" w:cs="宋体"/>
                <w:sz w:val="24"/>
                <w:szCs w:val="24"/>
              </w:rPr>
            </w:r>
            <w:r/>
          </w:p>
        </w:tc>
        <w:tc>
          <w:tcPr>
            <w:tcW w:w="2977"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220</w:t>
            </w:r>
            <w:r>
              <w:rPr>
                <w:rFonts w:ascii="Calibri" w:hAnsi="宋体" w:cs="宋体"/>
                <w:sz w:val="18"/>
                <w:szCs w:val="18"/>
              </w:rPr>
            </w:r>
            <w:r/>
          </w:p>
        </w:tc>
        <w:tc>
          <w:tcPr>
            <w:tcW w:w="1488" w:type="dxa"/>
            <w:vAlign w:val="center"/>
            <w:textDirection w:val="lrTb"/>
            <w:noWrap w:val="false"/>
          </w:tcPr>
          <w:p>
            <w:pPr>
              <w:pStyle w:val="784"/>
              <w:jc w:val="center"/>
              <w:spacing w:line="240" w:lineRule="atLeast"/>
              <w:rPr>
                <w:rFonts w:ascii="Calibri" w:hAnsi="宋体" w:cs="宋体"/>
                <w:sz w:val="18"/>
                <w:szCs w:val="18"/>
              </w:rPr>
            </w:pPr>
            <w:r>
              <w:rPr>
                <w:rFonts w:ascii="Calibri" w:hAnsi="宋体" w:cs="宋体"/>
                <w:sz w:val="18"/>
                <w:szCs w:val="18"/>
              </w:rPr>
            </w:r>
            <w:r/>
          </w:p>
        </w:tc>
        <w:tc>
          <w:tcPr>
            <w:gridSpan w:val="2"/>
            <w:tcW w:w="2764"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186</w:t>
            </w:r>
            <w:r>
              <w:rPr>
                <w:rFonts w:ascii="Calibri" w:hAnsi="宋体" w:cs="宋体"/>
                <w:sz w:val="18"/>
                <w:szCs w:val="18"/>
              </w:rPr>
            </w:r>
            <w:r/>
          </w:p>
        </w:tc>
      </w:tr>
      <w:tr>
        <w:trPr>
          <w:trHeight w:val="423"/>
        </w:trPr>
        <w:tc>
          <w:tcPr>
            <w:tcW w:w="2770" w:type="dxa"/>
            <w:vAlign w:val="center"/>
            <w:textDirection w:val="lrTb"/>
            <w:noWrap w:val="false"/>
          </w:tcPr>
          <w:p>
            <w:pPr>
              <w:pStyle w:val="784"/>
              <w:ind w:firstLine="200"/>
              <w:jc w:val="center"/>
              <w:spacing w:line="470" w:lineRule="exact"/>
              <w:widowControl/>
              <w:rPr>
                <w:rFonts w:ascii="宋体" w:hAnsi="宋体" w:cs="宋体"/>
                <w:sz w:val="24"/>
                <w:szCs w:val="24"/>
              </w:rPr>
            </w:pPr>
            <w:r>
              <w:rPr>
                <w:rFonts w:hint="eastAsia" w:ascii="宋体" w:hAnsi="宋体" w:cs="宋体"/>
                <w:sz w:val="24"/>
                <w:szCs w:val="24"/>
              </w:rPr>
              <w:t xml:space="preserve">4月1日-4月30日</w:t>
            </w:r>
            <w:r>
              <w:rPr>
                <w:rFonts w:ascii="宋体" w:hAnsi="宋体" w:cs="宋体"/>
                <w:sz w:val="24"/>
                <w:szCs w:val="24"/>
              </w:rPr>
            </w:r>
            <w:r/>
          </w:p>
        </w:tc>
        <w:tc>
          <w:tcPr>
            <w:tcW w:w="2977"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240</w:t>
            </w:r>
            <w:r>
              <w:rPr>
                <w:rFonts w:ascii="Calibri" w:hAnsi="宋体" w:cs="宋体"/>
                <w:sz w:val="18"/>
                <w:szCs w:val="18"/>
              </w:rPr>
            </w:r>
            <w:r/>
          </w:p>
        </w:tc>
        <w:tc>
          <w:tcPr>
            <w:tcW w:w="1488"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50</w:t>
            </w:r>
            <w:r>
              <w:rPr>
                <w:rFonts w:ascii="Calibri" w:hAnsi="宋体" w:cs="宋体"/>
                <w:sz w:val="18"/>
                <w:szCs w:val="18"/>
              </w:rPr>
            </w:r>
            <w:r/>
          </w:p>
        </w:tc>
        <w:tc>
          <w:tcPr>
            <w:gridSpan w:val="2"/>
            <w:tcW w:w="2764"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180</w:t>
            </w:r>
            <w:r>
              <w:rPr>
                <w:rFonts w:ascii="Calibri" w:hAnsi="宋体" w:cs="宋体"/>
                <w:sz w:val="18"/>
                <w:szCs w:val="18"/>
              </w:rPr>
            </w:r>
            <w:r/>
          </w:p>
        </w:tc>
      </w:tr>
      <w:tr>
        <w:trPr>
          <w:trHeight w:val="423"/>
        </w:trPr>
        <w:tc>
          <w:tcPr>
            <w:tcW w:w="2770" w:type="dxa"/>
            <w:vAlign w:val="center"/>
            <w:textDirection w:val="lrTb"/>
            <w:noWrap w:val="false"/>
          </w:tcPr>
          <w:p>
            <w:pPr>
              <w:pStyle w:val="784"/>
              <w:ind w:firstLine="200"/>
              <w:jc w:val="center"/>
              <w:spacing w:line="470" w:lineRule="exact"/>
              <w:widowControl/>
              <w:rPr>
                <w:rFonts w:ascii="宋体" w:hAnsi="宋体" w:cs="宋体"/>
                <w:sz w:val="24"/>
                <w:szCs w:val="24"/>
              </w:rPr>
            </w:pPr>
            <w:r>
              <w:rPr>
                <w:rFonts w:hint="eastAsia" w:ascii="宋体" w:hAnsi="宋体" w:cs="宋体"/>
                <w:sz w:val="24"/>
                <w:szCs w:val="24"/>
              </w:rPr>
              <w:t xml:space="preserve">5月1日-5月31日</w:t>
            </w:r>
            <w:r>
              <w:rPr>
                <w:rFonts w:ascii="宋体" w:hAnsi="宋体" w:cs="宋体"/>
                <w:sz w:val="24"/>
                <w:szCs w:val="24"/>
              </w:rPr>
            </w:r>
            <w:r/>
          </w:p>
        </w:tc>
        <w:tc>
          <w:tcPr>
            <w:tcW w:w="2977"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350</w:t>
            </w:r>
            <w:r>
              <w:rPr>
                <w:rFonts w:ascii="Calibri" w:hAnsi="宋体" w:cs="宋体"/>
                <w:sz w:val="18"/>
                <w:szCs w:val="18"/>
              </w:rPr>
            </w:r>
            <w:r/>
          </w:p>
        </w:tc>
        <w:tc>
          <w:tcPr>
            <w:tcW w:w="1488"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50</w:t>
            </w:r>
            <w:r>
              <w:rPr>
                <w:rFonts w:ascii="Calibri" w:hAnsi="宋体" w:cs="宋体"/>
                <w:sz w:val="18"/>
                <w:szCs w:val="18"/>
              </w:rPr>
            </w:r>
            <w:r/>
          </w:p>
        </w:tc>
        <w:tc>
          <w:tcPr>
            <w:gridSpan w:val="2"/>
            <w:tcW w:w="2764"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186</w:t>
            </w:r>
            <w:r>
              <w:rPr>
                <w:rFonts w:ascii="Calibri" w:hAnsi="宋体" w:cs="宋体"/>
                <w:sz w:val="18"/>
                <w:szCs w:val="18"/>
              </w:rPr>
            </w:r>
            <w:r/>
          </w:p>
        </w:tc>
      </w:tr>
      <w:tr>
        <w:trPr>
          <w:trHeight w:val="423"/>
        </w:trPr>
        <w:tc>
          <w:tcPr>
            <w:tcW w:w="2770" w:type="dxa"/>
            <w:vAlign w:val="center"/>
            <w:textDirection w:val="lrTb"/>
            <w:noWrap w:val="false"/>
          </w:tcPr>
          <w:p>
            <w:pPr>
              <w:pStyle w:val="784"/>
              <w:ind w:firstLine="200"/>
              <w:jc w:val="center"/>
              <w:spacing w:line="470" w:lineRule="exact"/>
              <w:widowControl/>
              <w:rPr>
                <w:rFonts w:ascii="宋体" w:hAnsi="宋体" w:cs="宋体"/>
                <w:sz w:val="24"/>
                <w:szCs w:val="24"/>
              </w:rPr>
            </w:pPr>
            <w:r>
              <w:rPr>
                <w:rFonts w:hint="eastAsia" w:ascii="宋体" w:hAnsi="宋体" w:cs="宋体"/>
                <w:sz w:val="24"/>
                <w:szCs w:val="24"/>
              </w:rPr>
              <w:t xml:space="preserve">6月1日-6月30日</w:t>
            </w:r>
            <w:r>
              <w:rPr>
                <w:rFonts w:ascii="宋体" w:hAnsi="宋体" w:cs="宋体"/>
                <w:sz w:val="24"/>
                <w:szCs w:val="24"/>
              </w:rPr>
            </w:r>
            <w:r/>
          </w:p>
        </w:tc>
        <w:tc>
          <w:tcPr>
            <w:tcW w:w="2977"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410</w:t>
            </w:r>
            <w:r>
              <w:rPr>
                <w:rFonts w:ascii="Calibri" w:hAnsi="宋体" w:cs="宋体"/>
                <w:sz w:val="18"/>
                <w:szCs w:val="18"/>
              </w:rPr>
            </w:r>
            <w:r/>
          </w:p>
        </w:tc>
        <w:tc>
          <w:tcPr>
            <w:tcW w:w="1488"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40</w:t>
            </w:r>
            <w:r>
              <w:rPr>
                <w:rFonts w:ascii="Calibri" w:hAnsi="宋体" w:cs="宋体"/>
                <w:sz w:val="18"/>
                <w:szCs w:val="18"/>
              </w:rPr>
            </w:r>
            <w:r/>
          </w:p>
        </w:tc>
        <w:tc>
          <w:tcPr>
            <w:gridSpan w:val="2"/>
            <w:tcW w:w="2764"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180</w:t>
            </w:r>
            <w:r>
              <w:rPr>
                <w:rFonts w:ascii="Calibri" w:hAnsi="宋体" w:cs="宋体"/>
                <w:sz w:val="18"/>
                <w:szCs w:val="18"/>
              </w:rPr>
            </w:r>
            <w:r/>
          </w:p>
        </w:tc>
      </w:tr>
      <w:tr>
        <w:trPr>
          <w:trHeight w:val="423"/>
        </w:trPr>
        <w:tc>
          <w:tcPr>
            <w:tcW w:w="2770" w:type="dxa"/>
            <w:vAlign w:val="center"/>
            <w:textDirection w:val="lrTb"/>
            <w:noWrap w:val="false"/>
          </w:tcPr>
          <w:p>
            <w:pPr>
              <w:pStyle w:val="784"/>
              <w:ind w:firstLine="200"/>
              <w:jc w:val="center"/>
              <w:spacing w:line="470" w:lineRule="exact"/>
              <w:widowControl/>
              <w:rPr>
                <w:rFonts w:ascii="宋体" w:hAnsi="宋体" w:cs="宋体"/>
                <w:sz w:val="24"/>
                <w:szCs w:val="24"/>
              </w:rPr>
            </w:pPr>
            <w:r>
              <w:rPr>
                <w:rFonts w:hint="eastAsia" w:ascii="宋体" w:hAnsi="宋体" w:cs="宋体"/>
                <w:sz w:val="24"/>
                <w:szCs w:val="24"/>
              </w:rPr>
              <w:t xml:space="preserve">7月1日-7月31日</w:t>
            </w:r>
            <w:r>
              <w:rPr>
                <w:rFonts w:ascii="宋体" w:hAnsi="宋体" w:cs="宋体"/>
                <w:sz w:val="24"/>
                <w:szCs w:val="24"/>
              </w:rPr>
            </w:r>
            <w:r/>
          </w:p>
        </w:tc>
        <w:tc>
          <w:tcPr>
            <w:tcW w:w="2977"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410</w:t>
            </w:r>
            <w:r>
              <w:rPr>
                <w:rFonts w:ascii="Calibri" w:hAnsi="宋体" w:cs="宋体"/>
                <w:sz w:val="18"/>
                <w:szCs w:val="18"/>
              </w:rPr>
            </w:r>
            <w:r/>
          </w:p>
        </w:tc>
        <w:tc>
          <w:tcPr>
            <w:tcW w:w="1488"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40</w:t>
            </w:r>
            <w:r>
              <w:rPr>
                <w:rFonts w:ascii="Calibri" w:hAnsi="宋体" w:cs="宋体"/>
                <w:sz w:val="18"/>
                <w:szCs w:val="18"/>
              </w:rPr>
            </w:r>
            <w:r/>
          </w:p>
        </w:tc>
        <w:tc>
          <w:tcPr>
            <w:gridSpan w:val="2"/>
            <w:tcW w:w="2764"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100</w:t>
            </w:r>
            <w:r>
              <w:rPr>
                <w:rFonts w:ascii="Calibri" w:hAnsi="宋体" w:cs="宋体"/>
                <w:sz w:val="18"/>
                <w:szCs w:val="18"/>
              </w:rPr>
            </w:r>
            <w:r/>
          </w:p>
        </w:tc>
      </w:tr>
      <w:tr>
        <w:trPr>
          <w:trHeight w:val="423"/>
        </w:trPr>
        <w:tc>
          <w:tcPr>
            <w:tcW w:w="2770" w:type="dxa"/>
            <w:vAlign w:val="center"/>
            <w:textDirection w:val="lrTb"/>
            <w:noWrap w:val="false"/>
          </w:tcPr>
          <w:p>
            <w:pPr>
              <w:pStyle w:val="784"/>
              <w:ind w:firstLine="200"/>
              <w:jc w:val="center"/>
              <w:spacing w:line="470" w:lineRule="exact"/>
              <w:widowControl/>
              <w:rPr>
                <w:rFonts w:ascii="宋体" w:hAnsi="宋体" w:cs="宋体"/>
                <w:sz w:val="24"/>
                <w:szCs w:val="24"/>
              </w:rPr>
            </w:pPr>
            <w:r>
              <w:rPr>
                <w:rFonts w:hint="eastAsia" w:ascii="宋体" w:hAnsi="宋体" w:cs="宋体"/>
                <w:sz w:val="24"/>
                <w:szCs w:val="24"/>
              </w:rPr>
              <w:t xml:space="preserve">8月1日-8月10日</w:t>
            </w:r>
            <w:r>
              <w:rPr>
                <w:rFonts w:ascii="宋体" w:hAnsi="宋体" w:cs="宋体"/>
                <w:sz w:val="24"/>
                <w:szCs w:val="24"/>
              </w:rPr>
            </w:r>
            <w:r/>
          </w:p>
        </w:tc>
        <w:tc>
          <w:tcPr>
            <w:tcW w:w="2977"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142</w:t>
            </w:r>
            <w:r>
              <w:rPr>
                <w:rFonts w:ascii="Calibri" w:hAnsi="宋体" w:cs="宋体"/>
                <w:sz w:val="18"/>
                <w:szCs w:val="18"/>
              </w:rPr>
            </w:r>
            <w:r/>
          </w:p>
        </w:tc>
        <w:tc>
          <w:tcPr>
            <w:tcW w:w="1488" w:type="dxa"/>
            <w:vAlign w:val="top"/>
            <w:textDirection w:val="lrTb"/>
            <w:noWrap w:val="false"/>
          </w:tcPr>
          <w:p>
            <w:pPr>
              <w:pStyle w:val="784"/>
              <w:jc w:val="center"/>
              <w:spacing w:line="240" w:lineRule="atLeast"/>
              <w:rPr>
                <w:rFonts w:ascii="Calibri" w:hAnsi="宋体" w:cs="宋体"/>
                <w:sz w:val="18"/>
                <w:szCs w:val="18"/>
              </w:rPr>
            </w:pPr>
            <w:r>
              <w:rPr>
                <w:rFonts w:ascii="Calibri" w:hAnsi="宋体" w:cs="宋体"/>
                <w:sz w:val="18"/>
                <w:szCs w:val="18"/>
              </w:rPr>
            </w:r>
            <w:r/>
          </w:p>
        </w:tc>
        <w:tc>
          <w:tcPr>
            <w:gridSpan w:val="2"/>
            <w:tcW w:w="2764"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18</w:t>
            </w:r>
            <w:r>
              <w:rPr>
                <w:rFonts w:ascii="Calibri" w:hAnsi="宋体" w:cs="宋体"/>
                <w:sz w:val="18"/>
                <w:szCs w:val="18"/>
              </w:rPr>
            </w:r>
            <w:r/>
          </w:p>
        </w:tc>
      </w:tr>
      <w:tr>
        <w:trPr>
          <w:gridAfter w:val="1"/>
          <w:trHeight w:val="161"/>
        </w:trPr>
        <w:tc>
          <w:tcPr>
            <w:tcW w:w="2770" w:type="dxa"/>
            <w:vAlign w:val="center"/>
            <w:textDirection w:val="lrTb"/>
            <w:noWrap w:val="false"/>
          </w:tcPr>
          <w:p>
            <w:pPr>
              <w:pStyle w:val="784"/>
              <w:ind w:firstLine="200"/>
              <w:jc w:val="center"/>
              <w:spacing w:line="470" w:lineRule="exact"/>
              <w:widowControl/>
              <w:rPr>
                <w:rFonts w:ascii="宋体" w:hAnsi="宋体" w:cs="宋体"/>
                <w:sz w:val="24"/>
                <w:szCs w:val="24"/>
              </w:rPr>
            </w:pPr>
            <w:r>
              <w:rPr>
                <w:rFonts w:hint="eastAsia" w:ascii="宋体" w:hAnsi="宋体" w:cs="宋体"/>
                <w:sz w:val="24"/>
                <w:szCs w:val="24"/>
              </w:rPr>
              <w:t xml:space="preserve">合 计</w:t>
            </w:r>
            <w:r>
              <w:rPr>
                <w:rFonts w:ascii="宋体" w:hAnsi="宋体" w:cs="宋体"/>
                <w:sz w:val="24"/>
                <w:szCs w:val="24"/>
              </w:rPr>
            </w:r>
            <w:r/>
          </w:p>
        </w:tc>
        <w:tc>
          <w:tcPr>
            <w:gridSpan w:val="3"/>
            <w:tcW w:w="7180" w:type="dxa"/>
            <w:vAlign w:val="center"/>
            <w:textDirection w:val="lrTb"/>
            <w:noWrap w:val="false"/>
          </w:tcPr>
          <w:p>
            <w:pPr>
              <w:pStyle w:val="784"/>
              <w:jc w:val="center"/>
              <w:spacing w:line="240" w:lineRule="atLeast"/>
              <w:rPr>
                <w:rFonts w:ascii="Calibri" w:hAnsi="宋体" w:cs="宋体"/>
                <w:sz w:val="18"/>
                <w:szCs w:val="18"/>
              </w:rPr>
            </w:pPr>
            <w:r>
              <w:rPr>
                <w:rFonts w:hint="eastAsia" w:ascii="Calibri" w:hAnsi="宋体" w:cs="宋体"/>
                <w:sz w:val="18"/>
                <w:szCs w:val="18"/>
              </w:rPr>
              <w:t xml:space="preserve">5852个工日</w:t>
            </w:r>
            <w:r>
              <w:rPr>
                <w:rFonts w:ascii="Calibri" w:hAnsi="宋体" w:cs="宋体"/>
                <w:sz w:val="18"/>
                <w:szCs w:val="18"/>
              </w:rPr>
            </w:r>
            <w:r/>
          </w:p>
        </w:tc>
      </w:tr>
    </w:tbl>
    <w:p>
      <w:pPr>
        <w:pStyle w:val="784"/>
        <w:ind w:left="-178" w:firstLine="255"/>
        <w:spacing w:line="360" w:lineRule="exact"/>
        <w:rPr>
          <w:rFonts w:ascii="仿宋" w:hAnsi="仿宋" w:eastAsia="仿宋"/>
          <w:b/>
          <w:bCs/>
          <w:sz w:val="28"/>
          <w:szCs w:val="22"/>
        </w:rPr>
      </w:pPr>
      <w:r>
        <w:rPr>
          <w:rFonts w:hint="eastAsia" w:ascii="仿宋" w:hAnsi="仿宋" w:eastAsia="仿宋"/>
          <w:b/>
          <w:bCs/>
          <w:sz w:val="28"/>
          <w:szCs w:val="22"/>
        </w:rPr>
        <w:t xml:space="preserve">本公司承诺实际年护工日不低于以上合计总数</w:t>
      </w:r>
      <w:r>
        <w:rPr>
          <w:rFonts w:hint="eastAsia" w:ascii="仿宋" w:hAnsi="仿宋" w:eastAsia="仿宋"/>
          <w:b/>
          <w:bCs/>
          <w:sz w:val="28"/>
          <w:szCs w:val="22"/>
        </w:rPr>
        <w:t xml:space="preserve">。</w:t>
      </w:r>
      <w:r>
        <w:rPr>
          <w:rFonts w:ascii="仿宋" w:hAnsi="仿宋" w:eastAsia="仿宋"/>
          <w:b/>
          <w:bCs/>
          <w:sz w:val="28"/>
          <w:szCs w:val="22"/>
        </w:rPr>
      </w:r>
      <w:r/>
    </w:p>
    <w:p>
      <w:pPr>
        <w:pStyle w:val="784"/>
        <w:jc w:val="center"/>
        <w:rPr>
          <w:rFonts w:hint="eastAsia" w:ascii="宋体" w:hAnsi="宋体"/>
          <w:b/>
          <w:sz w:val="24"/>
          <w:szCs w:val="24"/>
        </w:rPr>
      </w:pPr>
      <w:r>
        <w:rPr>
          <w:rFonts w:hint="eastAsia" w:ascii="宋体" w:hAnsi="宋体"/>
          <w:b/>
          <w:sz w:val="24"/>
          <w:szCs w:val="24"/>
        </w:rPr>
      </w:r>
      <w:r/>
    </w:p>
    <w:p>
      <w:pPr>
        <w:pStyle w:val="784"/>
        <w:jc w:val="center"/>
        <w:rPr>
          <w:rFonts w:ascii="宋体" w:hAnsi="宋体"/>
          <w:b/>
          <w:sz w:val="24"/>
          <w:szCs w:val="24"/>
        </w:rPr>
      </w:pPr>
      <w:r>
        <w:rPr>
          <w:rFonts w:hint="eastAsia" w:ascii="宋体" w:hAnsi="宋体"/>
          <w:b/>
          <w:sz w:val="24"/>
          <w:szCs w:val="24"/>
        </w:rPr>
        <w:t xml:space="preserve">表二 </w:t>
      </w:r>
      <w:r>
        <w:rPr>
          <w:rFonts w:hint="eastAsia" w:ascii="宋体" w:hAnsi="宋体"/>
          <w:b/>
          <w:sz w:val="24"/>
          <w:szCs w:val="24"/>
        </w:rPr>
        <w:t xml:space="preserve">养护作业和主要管理人员表</w:t>
      </w:r>
      <w:r>
        <w:rPr>
          <w:rFonts w:ascii="宋体" w:hAnsi="宋体"/>
          <w:b/>
          <w:sz w:val="24"/>
          <w:szCs w:val="24"/>
        </w:rPr>
      </w:r>
      <w:r/>
    </w:p>
    <w:tbl>
      <w:tblPr>
        <w:tblW w:w="9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78"/>
        <w:gridCol w:w="1962"/>
        <w:gridCol w:w="2995"/>
        <w:gridCol w:w="2065"/>
      </w:tblGrid>
      <w:tr>
        <w:trPr>
          <w:trHeight w:val="529"/>
        </w:trPr>
        <w:tc>
          <w:tcPr>
            <w:tcW w:w="2478" w:type="dxa"/>
            <w:vAlign w:val="center"/>
            <w:textDirection w:val="lrTb"/>
            <w:noWrap w:val="false"/>
          </w:tcPr>
          <w:p>
            <w:pPr>
              <w:pStyle w:val="784"/>
              <w:jc w:val="center"/>
              <w:rPr>
                <w:rFonts w:ascii="仿宋" w:hAnsi="仿宋" w:eastAsia="仿宋"/>
                <w:color w:val="000000"/>
                <w:sz w:val="24"/>
                <w:szCs w:val="22"/>
              </w:rPr>
            </w:pPr>
            <w:r>
              <w:rPr>
                <w:rFonts w:hint="eastAsia" w:ascii="仿宋" w:hAnsi="仿宋" w:eastAsia="仿宋"/>
                <w:color w:val="000000"/>
                <w:sz w:val="24"/>
                <w:szCs w:val="22"/>
              </w:rPr>
              <w:t xml:space="preserve">名</w:t>
            </w:r>
            <w:r>
              <w:rPr>
                <w:rFonts w:ascii="仿宋" w:hAnsi="仿宋" w:eastAsia="仿宋"/>
                <w:color w:val="000000"/>
                <w:sz w:val="24"/>
                <w:szCs w:val="22"/>
              </w:rPr>
              <w:t xml:space="preserve">  </w:t>
            </w:r>
            <w:r>
              <w:rPr>
                <w:rFonts w:hint="eastAsia" w:ascii="仿宋" w:hAnsi="仿宋" w:eastAsia="仿宋"/>
                <w:color w:val="000000"/>
                <w:sz w:val="24"/>
                <w:szCs w:val="22"/>
              </w:rPr>
              <w:t xml:space="preserve">称</w:t>
            </w:r>
            <w:r>
              <w:rPr>
                <w:rFonts w:ascii="仿宋" w:hAnsi="仿宋" w:eastAsia="仿宋"/>
                <w:color w:val="000000"/>
                <w:sz w:val="24"/>
                <w:szCs w:val="22"/>
              </w:rPr>
            </w:r>
            <w:r/>
          </w:p>
        </w:tc>
        <w:tc>
          <w:tcPr>
            <w:tcW w:w="1962" w:type="dxa"/>
            <w:vAlign w:val="center"/>
            <w:textDirection w:val="lrTb"/>
            <w:noWrap w:val="false"/>
          </w:tcPr>
          <w:p>
            <w:pPr>
              <w:pStyle w:val="784"/>
              <w:jc w:val="center"/>
              <w:rPr>
                <w:rFonts w:ascii="仿宋" w:hAnsi="仿宋" w:eastAsia="仿宋"/>
                <w:color w:val="000000"/>
                <w:sz w:val="24"/>
                <w:szCs w:val="22"/>
              </w:rPr>
            </w:pPr>
            <w:r>
              <w:rPr>
                <w:rFonts w:hint="eastAsia" w:ascii="仿宋" w:hAnsi="仿宋" w:eastAsia="仿宋"/>
                <w:color w:val="000000"/>
                <w:sz w:val="24"/>
                <w:szCs w:val="22"/>
              </w:rPr>
              <w:t xml:space="preserve">姓 名</w:t>
            </w:r>
            <w:r>
              <w:rPr>
                <w:rFonts w:ascii="仿宋" w:hAnsi="仿宋" w:eastAsia="仿宋"/>
                <w:color w:val="000000"/>
                <w:sz w:val="24"/>
                <w:szCs w:val="22"/>
              </w:rPr>
            </w:r>
            <w:r/>
          </w:p>
        </w:tc>
        <w:tc>
          <w:tcPr>
            <w:tcW w:w="2995" w:type="dxa"/>
            <w:vAlign w:val="center"/>
            <w:textDirection w:val="lrTb"/>
            <w:noWrap w:val="false"/>
          </w:tcPr>
          <w:p>
            <w:pPr>
              <w:pStyle w:val="784"/>
              <w:jc w:val="center"/>
              <w:rPr>
                <w:rFonts w:ascii="仿宋" w:hAnsi="仿宋" w:eastAsia="仿宋"/>
                <w:color w:val="000000"/>
                <w:sz w:val="24"/>
                <w:szCs w:val="22"/>
              </w:rPr>
            </w:pPr>
            <w:r>
              <w:rPr>
                <w:rFonts w:hint="eastAsia" w:ascii="仿宋" w:hAnsi="仿宋" w:eastAsia="仿宋"/>
                <w:color w:val="000000"/>
                <w:sz w:val="24"/>
                <w:szCs w:val="22"/>
              </w:rPr>
              <w:t xml:space="preserve">身份证</w:t>
            </w:r>
            <w:r>
              <w:rPr>
                <w:rFonts w:ascii="仿宋" w:hAnsi="仿宋" w:eastAsia="仿宋"/>
                <w:color w:val="000000"/>
                <w:sz w:val="24"/>
                <w:szCs w:val="22"/>
              </w:rPr>
            </w:r>
            <w:r/>
          </w:p>
        </w:tc>
        <w:tc>
          <w:tcPr>
            <w:tcW w:w="2065" w:type="dxa"/>
            <w:vAlign w:val="center"/>
            <w:textDirection w:val="lrTb"/>
            <w:noWrap w:val="false"/>
          </w:tcPr>
          <w:p>
            <w:pPr>
              <w:pStyle w:val="784"/>
              <w:jc w:val="center"/>
              <w:rPr>
                <w:rFonts w:ascii="仿宋" w:hAnsi="仿宋" w:eastAsia="仿宋"/>
                <w:color w:val="000000"/>
                <w:sz w:val="24"/>
                <w:szCs w:val="22"/>
              </w:rPr>
            </w:pPr>
            <w:r>
              <w:rPr>
                <w:rFonts w:hint="eastAsia" w:ascii="仿宋" w:hAnsi="仿宋" w:eastAsia="仿宋"/>
                <w:color w:val="000000"/>
                <w:sz w:val="24"/>
                <w:szCs w:val="22"/>
              </w:rPr>
              <w:t xml:space="preserve">职 称</w:t>
            </w:r>
            <w:r>
              <w:rPr>
                <w:rFonts w:ascii="仿宋" w:hAnsi="仿宋" w:eastAsia="仿宋"/>
                <w:color w:val="000000"/>
                <w:sz w:val="24"/>
                <w:szCs w:val="22"/>
              </w:rPr>
            </w:r>
            <w:r/>
          </w:p>
        </w:tc>
      </w:tr>
      <w:tr>
        <w:trPr>
          <w:trHeight w:val="90"/>
        </w:trPr>
        <w:tc>
          <w:tcPr>
            <w:tcW w:w="2478" w:type="dxa"/>
            <w:vAlign w:val="top"/>
            <w:textDirection w:val="lrTb"/>
            <w:noWrap w:val="false"/>
          </w:tcPr>
          <w:p>
            <w:pPr>
              <w:pStyle w:val="784"/>
              <w:jc w:val="center"/>
              <w:rPr>
                <w:rFonts w:ascii="仿宋" w:hAnsi="仿宋" w:eastAsia="仿宋"/>
                <w:color w:val="000000"/>
                <w:sz w:val="24"/>
                <w:szCs w:val="22"/>
              </w:rPr>
            </w:pPr>
            <w:r>
              <w:rPr>
                <w:rFonts w:hint="eastAsia" w:ascii="仿宋" w:hAnsi="仿宋" w:eastAsia="仿宋"/>
                <w:color w:val="000000"/>
                <w:sz w:val="24"/>
                <w:szCs w:val="22"/>
              </w:rPr>
              <w:t xml:space="preserve">1、项目经理</w:t>
            </w:r>
            <w:r>
              <w:rPr>
                <w:rFonts w:ascii="仿宋" w:hAnsi="仿宋" w:eastAsia="仿宋"/>
                <w:color w:val="000000"/>
                <w:sz w:val="24"/>
                <w:szCs w:val="22"/>
              </w:rPr>
            </w:r>
            <w:r/>
          </w:p>
        </w:tc>
        <w:tc>
          <w:tcPr>
            <w:tcW w:w="1962"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W w:w="2995"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W w:w="2065"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r>
      <w:tr>
        <w:trPr>
          <w:trHeight w:val="90"/>
        </w:trPr>
        <w:tc>
          <w:tcPr>
            <w:tcW w:w="2478" w:type="dxa"/>
            <w:vAlign w:val="top"/>
            <w:textDirection w:val="lrTb"/>
            <w:noWrap w:val="false"/>
          </w:tcPr>
          <w:p>
            <w:pPr>
              <w:pStyle w:val="784"/>
              <w:jc w:val="center"/>
              <w:rPr>
                <w:rFonts w:ascii="仿宋" w:hAnsi="仿宋" w:eastAsia="仿宋"/>
                <w:color w:val="000000"/>
                <w:sz w:val="24"/>
                <w:szCs w:val="22"/>
              </w:rPr>
            </w:pPr>
            <w:r>
              <w:rPr>
                <w:rFonts w:hint="eastAsia" w:ascii="仿宋" w:hAnsi="仿宋" w:eastAsia="仿宋"/>
                <w:color w:val="000000"/>
                <w:sz w:val="24"/>
                <w:szCs w:val="22"/>
              </w:rPr>
              <w:t xml:space="preserve">2、绿化养护技术员</w:t>
            </w:r>
            <w:r>
              <w:rPr>
                <w:rFonts w:ascii="仿宋" w:hAnsi="仿宋" w:eastAsia="仿宋"/>
                <w:color w:val="000000"/>
                <w:sz w:val="24"/>
                <w:szCs w:val="22"/>
              </w:rPr>
            </w:r>
            <w:r/>
          </w:p>
        </w:tc>
        <w:tc>
          <w:tcPr>
            <w:tcW w:w="1962"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W w:w="2995"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W w:w="2065"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r>
      <w:tr>
        <w:trPr>
          <w:trHeight w:val="90"/>
        </w:trPr>
        <w:tc>
          <w:tcPr>
            <w:tcW w:w="2478" w:type="dxa"/>
            <w:vAlign w:val="top"/>
            <w:textDirection w:val="lrTb"/>
            <w:noWrap w:val="false"/>
          </w:tcPr>
          <w:p>
            <w:pPr>
              <w:pStyle w:val="784"/>
              <w:jc w:val="center"/>
              <w:rPr>
                <w:rFonts w:ascii="仿宋" w:hAnsi="仿宋" w:eastAsia="仿宋"/>
                <w:color w:val="000000"/>
                <w:sz w:val="24"/>
                <w:szCs w:val="22"/>
              </w:rPr>
            </w:pPr>
            <w:r>
              <w:rPr>
                <w:rFonts w:hint="eastAsia" w:ascii="仿宋" w:hAnsi="仿宋" w:eastAsia="仿宋"/>
                <w:color w:val="000000"/>
                <w:sz w:val="24"/>
                <w:szCs w:val="22"/>
              </w:rPr>
              <w:t xml:space="preserve">3、洗扫车司机</w:t>
            </w:r>
            <w:r>
              <w:rPr>
                <w:rFonts w:ascii="仿宋" w:hAnsi="仿宋" w:eastAsia="仿宋"/>
                <w:color w:val="000000"/>
                <w:sz w:val="24"/>
                <w:szCs w:val="22"/>
              </w:rPr>
            </w:r>
            <w:r/>
          </w:p>
        </w:tc>
        <w:tc>
          <w:tcPr>
            <w:tcW w:w="1962"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W w:w="2995"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W w:w="2065"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r>
      <w:tr>
        <w:trPr>
          <w:trHeight w:val="90"/>
        </w:trPr>
        <w:tc>
          <w:tcPr>
            <w:tcW w:w="2478" w:type="dxa"/>
            <w:vAlign w:val="top"/>
            <w:textDirection w:val="lrTb"/>
            <w:noWrap w:val="false"/>
          </w:tcPr>
          <w:p>
            <w:pPr>
              <w:pStyle w:val="784"/>
              <w:jc w:val="center"/>
              <w:rPr>
                <w:rFonts w:ascii="仿宋" w:hAnsi="仿宋" w:eastAsia="仿宋"/>
                <w:color w:val="000000"/>
                <w:sz w:val="24"/>
                <w:szCs w:val="22"/>
              </w:rPr>
            </w:pPr>
            <w:r>
              <w:rPr>
                <w:rFonts w:hint="eastAsia" w:ascii="仿宋" w:hAnsi="仿宋" w:eastAsia="仿宋"/>
                <w:color w:val="000000"/>
                <w:sz w:val="24"/>
                <w:szCs w:val="22"/>
              </w:rPr>
              <w:t xml:space="preserve">4、绿化养护工人</w:t>
            </w:r>
            <w:r>
              <w:rPr>
                <w:rFonts w:ascii="仿宋" w:hAnsi="仿宋" w:eastAsia="仿宋"/>
                <w:color w:val="000000"/>
                <w:sz w:val="24"/>
                <w:szCs w:val="22"/>
              </w:rPr>
            </w:r>
            <w:r/>
          </w:p>
        </w:tc>
        <w:tc>
          <w:tcPr>
            <w:tcW w:w="1962"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W w:w="2995"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W w:w="2065"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r>
      <w:tr>
        <w:trPr>
          <w:trHeight w:val="90"/>
        </w:trPr>
        <w:tc>
          <w:tcPr>
            <w:tcW w:w="2478" w:type="dxa"/>
            <w:vAlign w:val="top"/>
            <w:textDirection w:val="lrTb"/>
            <w:noWrap w:val="false"/>
          </w:tcPr>
          <w:p>
            <w:pPr>
              <w:pStyle w:val="784"/>
              <w:jc w:val="center"/>
              <w:rPr>
                <w:rFonts w:ascii="仿宋" w:hAnsi="仿宋" w:eastAsia="仿宋"/>
                <w:color w:val="000000"/>
                <w:sz w:val="24"/>
                <w:szCs w:val="22"/>
              </w:rPr>
            </w:pPr>
            <w:r>
              <w:rPr>
                <w:rFonts w:hint="eastAsia" w:ascii="仿宋" w:hAnsi="仿宋" w:eastAsia="仿宋"/>
                <w:color w:val="000000"/>
                <w:sz w:val="24"/>
                <w:szCs w:val="22"/>
              </w:rPr>
              <w:t xml:space="preserve">5、外围保洁工人</w:t>
            </w:r>
            <w:r>
              <w:rPr>
                <w:rFonts w:ascii="仿宋" w:hAnsi="仿宋" w:eastAsia="仿宋"/>
                <w:color w:val="000000"/>
                <w:sz w:val="24"/>
                <w:szCs w:val="22"/>
              </w:rPr>
            </w:r>
            <w:r/>
          </w:p>
        </w:tc>
        <w:tc>
          <w:tcPr>
            <w:tcW w:w="1962"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W w:w="2995"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W w:w="2065"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r>
      <w:tr>
        <w:trPr>
          <w:trHeight w:val="90"/>
        </w:trPr>
        <w:tc>
          <w:tcPr>
            <w:tcW w:w="2478" w:type="dxa"/>
            <w:vAlign w:val="top"/>
            <w:textDirection w:val="lrTb"/>
            <w:noWrap w:val="false"/>
          </w:tcPr>
          <w:p>
            <w:pPr>
              <w:pStyle w:val="784"/>
              <w:jc w:val="center"/>
              <w:rPr>
                <w:rFonts w:ascii="仿宋" w:hAnsi="仿宋" w:eastAsia="仿宋"/>
                <w:color w:val="000000"/>
                <w:sz w:val="24"/>
                <w:szCs w:val="22"/>
              </w:rPr>
            </w:pPr>
            <w:r>
              <w:rPr>
                <w:rFonts w:ascii="仿宋" w:hAnsi="仿宋" w:eastAsia="仿宋"/>
                <w:color w:val="000000"/>
                <w:sz w:val="24"/>
                <w:szCs w:val="22"/>
              </w:rPr>
            </w:r>
            <w:r/>
          </w:p>
        </w:tc>
        <w:tc>
          <w:tcPr>
            <w:tcW w:w="1962"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W w:w="2995"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W w:w="2065"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r>
      <w:tr>
        <w:trPr>
          <w:trHeight w:val="90"/>
        </w:trPr>
        <w:tc>
          <w:tcPr>
            <w:tcW w:w="2478" w:type="dxa"/>
            <w:vAlign w:val="top"/>
            <w:textDirection w:val="lrTb"/>
            <w:noWrap w:val="false"/>
          </w:tcPr>
          <w:p>
            <w:pPr>
              <w:pStyle w:val="784"/>
              <w:jc w:val="center"/>
              <w:rPr>
                <w:rFonts w:ascii="仿宋" w:hAnsi="仿宋" w:eastAsia="仿宋"/>
                <w:color w:val="000000"/>
                <w:sz w:val="24"/>
                <w:szCs w:val="22"/>
              </w:rPr>
            </w:pPr>
            <w:r>
              <w:rPr>
                <w:rFonts w:ascii="仿宋" w:hAnsi="仿宋" w:eastAsia="仿宋"/>
                <w:color w:val="000000"/>
                <w:sz w:val="24"/>
                <w:szCs w:val="22"/>
              </w:rPr>
            </w:r>
            <w:r/>
          </w:p>
        </w:tc>
        <w:tc>
          <w:tcPr>
            <w:tcW w:w="1962"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W w:w="2995"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W w:w="2065"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r>
      <w:tr>
        <w:trPr>
          <w:trHeight w:val="90"/>
        </w:trPr>
        <w:tc>
          <w:tcPr>
            <w:tcW w:w="2478" w:type="dxa"/>
            <w:vAlign w:val="top"/>
            <w:textDirection w:val="lrTb"/>
            <w:noWrap w:val="false"/>
          </w:tcPr>
          <w:p>
            <w:pPr>
              <w:pStyle w:val="784"/>
              <w:jc w:val="center"/>
              <w:rPr>
                <w:rFonts w:ascii="仿宋" w:hAnsi="仿宋" w:eastAsia="仿宋"/>
                <w:color w:val="000000"/>
                <w:sz w:val="24"/>
                <w:szCs w:val="22"/>
              </w:rPr>
            </w:pPr>
            <w:r>
              <w:rPr>
                <w:rFonts w:ascii="仿宋" w:hAnsi="仿宋" w:eastAsia="仿宋"/>
                <w:color w:val="000000"/>
                <w:sz w:val="24"/>
                <w:szCs w:val="22"/>
              </w:rPr>
            </w:r>
            <w:r/>
          </w:p>
        </w:tc>
        <w:tc>
          <w:tcPr>
            <w:tcW w:w="1962"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W w:w="2995"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W w:w="2065"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r>
      <w:tr>
        <w:trPr>
          <w:trHeight w:val="90"/>
        </w:trPr>
        <w:tc>
          <w:tcPr>
            <w:tcW w:w="2478" w:type="dxa"/>
            <w:vAlign w:val="top"/>
            <w:textDirection w:val="lrTb"/>
            <w:noWrap w:val="false"/>
          </w:tcPr>
          <w:p>
            <w:pPr>
              <w:pStyle w:val="784"/>
              <w:jc w:val="center"/>
              <w:rPr>
                <w:rFonts w:ascii="仿宋" w:hAnsi="仿宋" w:eastAsia="仿宋"/>
                <w:color w:val="000000"/>
                <w:sz w:val="24"/>
                <w:szCs w:val="22"/>
              </w:rPr>
            </w:pPr>
            <w:r>
              <w:rPr>
                <w:rFonts w:ascii="仿宋" w:hAnsi="仿宋" w:eastAsia="仿宋"/>
                <w:color w:val="000000"/>
                <w:sz w:val="24"/>
                <w:szCs w:val="22"/>
              </w:rPr>
            </w:r>
            <w:r/>
          </w:p>
        </w:tc>
        <w:tc>
          <w:tcPr>
            <w:tcW w:w="1962"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W w:w="2995"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W w:w="2065"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r>
    </w:tbl>
    <w:p>
      <w:pPr>
        <w:pStyle w:val="784"/>
        <w:rPr>
          <w:rFonts w:hint="eastAsia"/>
        </w:rPr>
      </w:pPr>
      <w:r>
        <w:rPr>
          <w:rFonts w:hint="eastAsia"/>
        </w:rPr>
      </w:r>
      <w:r/>
    </w:p>
    <w:p>
      <w:pPr>
        <w:pStyle w:val="784"/>
      </w:pPr>
      <w:r/>
      <w:r/>
    </w:p>
    <w:p>
      <w:pPr>
        <w:pStyle w:val="784"/>
        <w:jc w:val="center"/>
        <w:rPr>
          <w:rFonts w:ascii="宋体" w:hAnsi="宋体"/>
          <w:b/>
          <w:sz w:val="24"/>
          <w:szCs w:val="24"/>
        </w:rPr>
      </w:pPr>
      <w:r>
        <w:rPr>
          <w:rFonts w:hint="eastAsia" w:ascii="宋体" w:hAnsi="宋体"/>
          <w:b/>
          <w:sz w:val="24"/>
          <w:szCs w:val="24"/>
        </w:rPr>
        <w:t xml:space="preserve">表三</w:t>
      </w:r>
      <w:r>
        <w:rPr>
          <w:rFonts w:hint="eastAsia" w:ascii="宋体" w:hAnsi="宋体"/>
          <w:b/>
          <w:color w:val="ff0000"/>
          <w:sz w:val="24"/>
          <w:szCs w:val="24"/>
        </w:rPr>
        <w:t xml:space="preserve"> </w:t>
      </w:r>
      <w:r>
        <w:rPr>
          <w:rFonts w:hint="eastAsia" w:ascii="宋体" w:hAnsi="宋体"/>
          <w:b/>
          <w:sz w:val="24"/>
          <w:szCs w:val="24"/>
        </w:rPr>
        <w:t xml:space="preserve">分项报价</w:t>
      </w:r>
      <w:r>
        <w:rPr>
          <w:rFonts w:hint="eastAsia" w:ascii="宋体" w:hAnsi="宋体"/>
          <w:b/>
          <w:sz w:val="24"/>
          <w:szCs w:val="24"/>
        </w:rPr>
        <w:t xml:space="preserve">明细</w:t>
      </w:r>
      <w:r>
        <w:rPr>
          <w:rFonts w:hint="eastAsia" w:ascii="宋体" w:hAnsi="宋体"/>
          <w:b/>
          <w:sz w:val="24"/>
          <w:szCs w:val="24"/>
        </w:rPr>
        <w:t xml:space="preserve">表</w:t>
      </w:r>
      <w:r>
        <w:rPr>
          <w:rFonts w:hint="eastAsia" w:ascii="宋体" w:hAnsi="宋体"/>
          <w:b/>
          <w:sz w:val="24"/>
          <w:szCs w:val="24"/>
        </w:rPr>
        <w:t xml:space="preserve"> </w:t>
      </w:r>
      <w:r>
        <w:rPr>
          <w:rFonts w:ascii="宋体" w:hAnsi="宋体"/>
          <w:b/>
          <w:sz w:val="24"/>
          <w:szCs w:val="24"/>
        </w:rPr>
      </w:r>
      <w:r/>
    </w:p>
    <w:tbl>
      <w:tblPr>
        <w:tblW w:w="83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134"/>
        <w:gridCol w:w="1560"/>
        <w:gridCol w:w="1559"/>
      </w:tblGrid>
      <w:tr>
        <w:trPr>
          <w:cantSplit/>
          <w:trHeight w:val="544"/>
        </w:trPr>
        <w:tc>
          <w:tcPr>
            <w:tcW w:w="556" w:type="dxa"/>
            <w:vAlign w:val="center"/>
            <w:vMerge w:val="restart"/>
            <w:textDirection w:val="lrTb"/>
            <w:noWrap w:val="false"/>
          </w:tcPr>
          <w:p>
            <w:pPr>
              <w:pStyle w:val="784"/>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008" w:type="dxa"/>
            <w:vAlign w:val="center"/>
            <w:textDirection w:val="lrTb"/>
            <w:noWrap w:val="false"/>
          </w:tcPr>
          <w:p>
            <w:pPr>
              <w:pStyle w:val="784"/>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46" w:type="dxa"/>
            <w:vAlign w:val="center"/>
            <w:textDirection w:val="lrTb"/>
            <w:noWrap w:val="false"/>
          </w:tcPr>
          <w:p>
            <w:pPr>
              <w:pStyle w:val="784"/>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67" w:type="dxa"/>
            <w:vAlign w:val="center"/>
            <w:textDirection w:val="lrTb"/>
            <w:noWrap w:val="false"/>
          </w:tcPr>
          <w:p>
            <w:pPr>
              <w:pStyle w:val="784"/>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134" w:type="dxa"/>
            <w:vAlign w:val="center"/>
            <w:textDirection w:val="lrTb"/>
            <w:noWrap w:val="false"/>
          </w:tcPr>
          <w:p>
            <w:pPr>
              <w:pStyle w:val="784"/>
              <w:jc w:val="center"/>
              <w:spacing w:line="0" w:lineRule="atLeas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560" w:type="dxa"/>
            <w:vAlign w:val="center"/>
            <w:textDirection w:val="lrTb"/>
            <w:noWrap w:val="false"/>
          </w:tcPr>
          <w:p>
            <w:pPr>
              <w:pStyle w:val="784"/>
              <w:jc w:val="center"/>
              <w:spacing w:line="0" w:lineRule="atLeast"/>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W w:w="1559" w:type="dxa"/>
            <w:vAlign w:val="center"/>
            <w:textDirection w:val="lrTb"/>
            <w:noWrap w:val="false"/>
          </w:tcPr>
          <w:p>
            <w:pPr>
              <w:pStyle w:val="784"/>
              <w:jc w:val="center"/>
              <w:spacing w:line="0" w:lineRule="atLeast"/>
              <w:rPr>
                <w:rFonts w:ascii="宋体" w:hAnsi="宋体"/>
                <w:sz w:val="24"/>
                <w:szCs w:val="24"/>
              </w:rPr>
            </w:pPr>
            <w:r>
              <w:rPr>
                <w:rFonts w:hint="eastAsia" w:ascii="宋体" w:hAnsi="宋体"/>
                <w:sz w:val="24"/>
                <w:szCs w:val="24"/>
              </w:rPr>
              <w:t xml:space="preserve">6</w:t>
            </w:r>
            <w:r>
              <w:rPr>
                <w:rFonts w:ascii="宋体" w:hAnsi="宋体"/>
                <w:sz w:val="24"/>
                <w:szCs w:val="24"/>
              </w:rPr>
            </w:r>
            <w:r/>
          </w:p>
        </w:tc>
      </w:tr>
      <w:tr>
        <w:trPr>
          <w:cantSplit/>
          <w:trHeight w:val="294"/>
        </w:trPr>
        <w:tc>
          <w:tcPr>
            <w:tcW w:w="556" w:type="dxa"/>
            <w:vAlign w:val="center"/>
            <w:vMerge w:val="continue"/>
            <w:textDirection w:val="lrTb"/>
            <w:noWrap w:val="false"/>
          </w:tcPr>
          <w:p>
            <w:pPr>
              <w:pStyle w:val="784"/>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pStyle w:val="784"/>
              <w:jc w:val="center"/>
              <w:spacing w:line="0" w:lineRule="atLeast"/>
              <w:rPr>
                <w:rFonts w:ascii="宋体" w:hAnsi="宋体"/>
                <w:sz w:val="24"/>
                <w:szCs w:val="24"/>
              </w:rPr>
            </w:pPr>
            <w:r>
              <w:rPr>
                <w:rFonts w:hint="eastAsia" w:ascii="宋体" w:hAnsi="宋体"/>
                <w:sz w:val="24"/>
                <w:szCs w:val="24"/>
              </w:rPr>
              <w:t xml:space="preserve">分项服务名称</w:t>
            </w:r>
            <w:r>
              <w:rPr>
                <w:rFonts w:ascii="宋体" w:hAnsi="宋体"/>
                <w:sz w:val="24"/>
                <w:szCs w:val="24"/>
              </w:rPr>
            </w:r>
            <w:r/>
          </w:p>
        </w:tc>
        <w:tc>
          <w:tcPr>
            <w:tcW w:w="1246" w:type="dxa"/>
            <w:vAlign w:val="center"/>
            <w:textDirection w:val="lrTb"/>
            <w:noWrap w:val="false"/>
          </w:tcPr>
          <w:p>
            <w:pPr>
              <w:pStyle w:val="784"/>
              <w:jc w:val="center"/>
              <w:spacing w:line="0" w:lineRule="atLeast"/>
              <w:rPr>
                <w:rFonts w:ascii="宋体" w:hAnsi="宋体"/>
                <w:sz w:val="24"/>
                <w:szCs w:val="24"/>
              </w:rPr>
            </w:pPr>
            <w:r>
              <w:rPr>
                <w:rFonts w:hint="eastAsia" w:ascii="宋体" w:hAnsi="宋体"/>
                <w:sz w:val="24"/>
                <w:szCs w:val="24"/>
              </w:rPr>
              <w:t xml:space="preserve">交付期</w:t>
            </w:r>
            <w:r>
              <w:rPr>
                <w:rFonts w:ascii="宋体" w:hAnsi="宋体"/>
                <w:sz w:val="24"/>
                <w:szCs w:val="24"/>
              </w:rPr>
            </w:r>
            <w:r/>
          </w:p>
        </w:tc>
        <w:tc>
          <w:tcPr>
            <w:tcW w:w="1267" w:type="dxa"/>
            <w:vAlign w:val="center"/>
            <w:textDirection w:val="lrTb"/>
            <w:noWrap w:val="false"/>
          </w:tcPr>
          <w:p>
            <w:pPr>
              <w:pStyle w:val="784"/>
              <w:jc w:val="center"/>
              <w:spacing w:line="0" w:lineRule="atLeast"/>
              <w:rPr>
                <w:rFonts w:ascii="宋体" w:hAnsi="宋体"/>
                <w:sz w:val="24"/>
                <w:szCs w:val="24"/>
              </w:rPr>
            </w:pPr>
            <w:r>
              <w:rPr>
                <w:rFonts w:hint="eastAsia" w:ascii="宋体" w:hAnsi="宋体"/>
                <w:sz w:val="24"/>
                <w:szCs w:val="24"/>
              </w:rPr>
              <w:t xml:space="preserve">分项单位</w:t>
            </w:r>
            <w:r>
              <w:rPr>
                <w:rFonts w:ascii="宋体" w:hAnsi="宋体"/>
                <w:sz w:val="24"/>
                <w:szCs w:val="24"/>
              </w:rPr>
            </w:r>
            <w:r/>
          </w:p>
        </w:tc>
        <w:tc>
          <w:tcPr>
            <w:tcW w:w="1134" w:type="dxa"/>
            <w:vAlign w:val="center"/>
            <w:textDirection w:val="lrTb"/>
            <w:noWrap w:val="false"/>
          </w:tcPr>
          <w:p>
            <w:pPr>
              <w:pStyle w:val="784"/>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1560" w:type="dxa"/>
            <w:vAlign w:val="center"/>
            <w:textDirection w:val="lrTb"/>
            <w:noWrap w:val="false"/>
          </w:tcPr>
          <w:p>
            <w:pPr>
              <w:pStyle w:val="784"/>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784"/>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559" w:type="dxa"/>
            <w:vAlign w:val="center"/>
            <w:textDirection w:val="lrTb"/>
            <w:noWrap w:val="false"/>
          </w:tcPr>
          <w:p>
            <w:pPr>
              <w:pStyle w:val="784"/>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784"/>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556" w:type="dxa"/>
            <w:vAlign w:val="center"/>
            <w:textDirection w:val="lrTb"/>
            <w:noWrap w:val="false"/>
          </w:tcPr>
          <w:p>
            <w:pPr>
              <w:pStyle w:val="784"/>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008" w:type="dxa"/>
            <w:vAlign w:val="center"/>
            <w:textDirection w:val="lrTb"/>
            <w:noWrap w:val="false"/>
          </w:tcPr>
          <w:p>
            <w:pPr>
              <w:pStyle w:val="784"/>
              <w:jc w:val="center"/>
              <w:spacing w:line="0" w:lineRule="atLeast"/>
              <w:rPr>
                <w:rFonts w:ascii="宋体" w:hAnsi="宋体"/>
                <w:sz w:val="24"/>
                <w:szCs w:val="24"/>
              </w:rPr>
            </w:pPr>
            <w:r>
              <w:rPr>
                <w:rFonts w:ascii="宋体" w:hAnsi="宋体"/>
                <w:sz w:val="24"/>
                <w:szCs w:val="24"/>
              </w:rPr>
              <w:t xml:space="preserve">工日</w:t>
            </w:r>
            <w:r>
              <w:rPr>
                <w:rFonts w:ascii="宋体" w:hAnsi="宋体"/>
                <w:sz w:val="24"/>
                <w:szCs w:val="24"/>
              </w:rPr>
            </w:r>
            <w:r/>
          </w:p>
        </w:tc>
        <w:tc>
          <w:tcPr>
            <w:tcW w:w="1246" w:type="dxa"/>
            <w:vAlign w:val="center"/>
            <w:textDirection w:val="lrTb"/>
            <w:noWrap w:val="false"/>
          </w:tcPr>
          <w:p>
            <w:pPr>
              <w:pStyle w:val="784"/>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u w:val="single"/>
              </w:rPr>
            </w:r>
            <w:r/>
          </w:p>
        </w:tc>
        <w:tc>
          <w:tcPr>
            <w:tcW w:w="1267" w:type="dxa"/>
            <w:vAlign w:val="center"/>
            <w:textDirection w:val="lrTb"/>
            <w:noWrap w:val="false"/>
          </w:tcPr>
          <w:p>
            <w:pPr>
              <w:pStyle w:val="784"/>
              <w:jc w:val="center"/>
              <w:spacing w:line="0" w:lineRule="atLeast"/>
              <w:rPr>
                <w:rFonts w:ascii="宋体" w:hAnsi="宋体"/>
                <w:sz w:val="24"/>
                <w:szCs w:val="24"/>
              </w:rPr>
            </w:pPr>
            <w:r>
              <w:rPr>
                <w:rFonts w:ascii="宋体" w:hAnsi="宋体"/>
                <w:sz w:val="24"/>
                <w:szCs w:val="24"/>
              </w:rPr>
            </w:r>
            <w:r/>
          </w:p>
        </w:tc>
        <w:tc>
          <w:tcPr>
            <w:tcW w:w="1134" w:type="dxa"/>
            <w:vAlign w:val="center"/>
            <w:textDirection w:val="lrTb"/>
            <w:noWrap w:val="false"/>
          </w:tcPr>
          <w:p>
            <w:pPr>
              <w:pStyle w:val="784"/>
              <w:jc w:val="center"/>
              <w:spacing w:line="0" w:lineRule="atLeast"/>
              <w:rPr>
                <w:rFonts w:ascii="宋体" w:hAnsi="宋体"/>
                <w:sz w:val="24"/>
                <w:szCs w:val="24"/>
              </w:rPr>
            </w:pPr>
            <w:r>
              <w:rPr>
                <w:rFonts w:ascii="宋体" w:hAnsi="宋体"/>
                <w:sz w:val="24"/>
                <w:szCs w:val="24"/>
              </w:rPr>
            </w:r>
            <w:r/>
          </w:p>
        </w:tc>
        <w:tc>
          <w:tcPr>
            <w:tcW w:w="1560" w:type="dxa"/>
            <w:vAlign w:val="center"/>
            <w:textDirection w:val="lrTb"/>
            <w:noWrap w:val="false"/>
          </w:tcPr>
          <w:p>
            <w:pPr>
              <w:pStyle w:val="784"/>
              <w:jc w:val="center"/>
              <w:spacing w:line="0" w:lineRule="atLeast"/>
              <w:rPr>
                <w:rFonts w:ascii="宋体" w:hAnsi="宋体"/>
                <w:sz w:val="24"/>
                <w:szCs w:val="24"/>
              </w:rPr>
            </w:pPr>
            <w:r>
              <w:rPr>
                <w:rFonts w:ascii="宋体" w:hAnsi="宋体"/>
                <w:sz w:val="24"/>
                <w:szCs w:val="24"/>
              </w:rPr>
            </w:r>
            <w:r/>
          </w:p>
        </w:tc>
        <w:tc>
          <w:tcPr>
            <w:tcW w:w="1559" w:type="dxa"/>
            <w:vAlign w:val="center"/>
            <w:textDirection w:val="lrTb"/>
            <w:noWrap w:val="false"/>
          </w:tcPr>
          <w:p>
            <w:pPr>
              <w:pStyle w:val="784"/>
              <w:jc w:val="center"/>
              <w:spacing w:line="0" w:lineRule="atLeast"/>
              <w:rPr>
                <w:rFonts w:ascii="宋体" w:hAnsi="宋体"/>
                <w:sz w:val="24"/>
                <w:szCs w:val="24"/>
              </w:rPr>
            </w:pPr>
            <w:r>
              <w:rPr>
                <w:rFonts w:ascii="宋体" w:hAnsi="宋体"/>
                <w:sz w:val="24"/>
                <w:szCs w:val="24"/>
              </w:rPr>
            </w:r>
            <w:r/>
          </w:p>
        </w:tc>
      </w:tr>
      <w:tr>
        <w:trPr>
          <w:cantSplit/>
          <w:trHeight w:val="654"/>
        </w:trPr>
        <w:tc>
          <w:tcPr>
            <w:tcW w:w="556" w:type="dxa"/>
            <w:vAlign w:val="center"/>
            <w:textDirection w:val="lrTb"/>
            <w:noWrap w:val="false"/>
          </w:tcPr>
          <w:p>
            <w:pPr>
              <w:pStyle w:val="784"/>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008" w:type="dxa"/>
            <w:vAlign w:val="center"/>
            <w:textDirection w:val="lrTb"/>
            <w:noWrap w:val="false"/>
          </w:tcPr>
          <w:p>
            <w:pPr>
              <w:pStyle w:val="784"/>
              <w:jc w:val="center"/>
              <w:spacing w:line="0" w:lineRule="atLeast"/>
              <w:rPr>
                <w:rFonts w:ascii="宋体" w:hAnsi="宋体"/>
                <w:sz w:val="24"/>
                <w:szCs w:val="24"/>
              </w:rPr>
            </w:pPr>
            <w:r>
              <w:rPr>
                <w:rFonts w:ascii="宋体" w:hAnsi="宋体"/>
                <w:sz w:val="24"/>
                <w:szCs w:val="24"/>
              </w:rPr>
              <w:t xml:space="preserve">机械设备</w:t>
            </w:r>
            <w:r>
              <w:rPr>
                <w:rFonts w:ascii="宋体" w:hAnsi="宋体"/>
                <w:sz w:val="24"/>
                <w:szCs w:val="24"/>
              </w:rPr>
            </w:r>
            <w:r/>
          </w:p>
        </w:tc>
        <w:tc>
          <w:tcPr>
            <w:tcW w:w="1246" w:type="dxa"/>
            <w:vAlign w:val="center"/>
            <w:textDirection w:val="lrTb"/>
            <w:noWrap w:val="false"/>
          </w:tcPr>
          <w:p>
            <w:pPr>
              <w:pStyle w:val="784"/>
              <w:jc w:val="center"/>
              <w:spacing w:line="0" w:lineRule="atLeast"/>
              <w:rPr>
                <w:rFonts w:ascii="宋体" w:hAnsi="宋体"/>
                <w:sz w:val="24"/>
                <w:szCs w:val="24"/>
              </w:rPr>
            </w:pPr>
            <w:r>
              <w:rPr>
                <w:rFonts w:ascii="宋体" w:hAnsi="宋体"/>
                <w:sz w:val="24"/>
                <w:szCs w:val="24"/>
              </w:rPr>
            </w:r>
            <w:r/>
          </w:p>
        </w:tc>
        <w:tc>
          <w:tcPr>
            <w:tcW w:w="1267" w:type="dxa"/>
            <w:vAlign w:val="center"/>
            <w:textDirection w:val="lrTb"/>
            <w:noWrap w:val="false"/>
          </w:tcPr>
          <w:p>
            <w:pPr>
              <w:pStyle w:val="784"/>
              <w:jc w:val="center"/>
              <w:spacing w:line="0" w:lineRule="atLeast"/>
              <w:rPr>
                <w:rFonts w:ascii="宋体" w:hAnsi="宋体"/>
                <w:sz w:val="24"/>
                <w:szCs w:val="24"/>
              </w:rPr>
            </w:pPr>
            <w:r>
              <w:rPr>
                <w:rFonts w:ascii="宋体" w:hAnsi="宋体"/>
                <w:sz w:val="24"/>
                <w:szCs w:val="24"/>
              </w:rPr>
            </w:r>
            <w:r/>
          </w:p>
        </w:tc>
        <w:tc>
          <w:tcPr>
            <w:tcW w:w="1134" w:type="dxa"/>
            <w:vAlign w:val="center"/>
            <w:textDirection w:val="lrTb"/>
            <w:noWrap w:val="false"/>
          </w:tcPr>
          <w:p>
            <w:pPr>
              <w:pStyle w:val="784"/>
              <w:jc w:val="center"/>
              <w:spacing w:line="0" w:lineRule="atLeast"/>
              <w:rPr>
                <w:rFonts w:ascii="宋体" w:hAnsi="宋体"/>
                <w:sz w:val="24"/>
                <w:szCs w:val="24"/>
              </w:rPr>
            </w:pPr>
            <w:r>
              <w:rPr>
                <w:rFonts w:ascii="宋体" w:hAnsi="宋体"/>
                <w:sz w:val="24"/>
                <w:szCs w:val="24"/>
              </w:rPr>
            </w:r>
            <w:r/>
          </w:p>
        </w:tc>
        <w:tc>
          <w:tcPr>
            <w:tcW w:w="1560" w:type="dxa"/>
            <w:vAlign w:val="center"/>
            <w:textDirection w:val="lrTb"/>
            <w:noWrap w:val="false"/>
          </w:tcPr>
          <w:p>
            <w:pPr>
              <w:pStyle w:val="784"/>
              <w:jc w:val="center"/>
              <w:spacing w:line="0" w:lineRule="atLeast"/>
              <w:rPr>
                <w:rFonts w:ascii="宋体" w:hAnsi="宋体"/>
                <w:sz w:val="24"/>
                <w:szCs w:val="24"/>
              </w:rPr>
            </w:pPr>
            <w:r>
              <w:rPr>
                <w:rFonts w:ascii="宋体" w:hAnsi="宋体"/>
                <w:sz w:val="24"/>
                <w:szCs w:val="24"/>
              </w:rPr>
            </w:r>
            <w:r/>
          </w:p>
        </w:tc>
        <w:tc>
          <w:tcPr>
            <w:tcW w:w="1559" w:type="dxa"/>
            <w:vAlign w:val="center"/>
            <w:textDirection w:val="lrTb"/>
            <w:noWrap w:val="false"/>
          </w:tcPr>
          <w:p>
            <w:pPr>
              <w:pStyle w:val="784"/>
              <w:jc w:val="center"/>
              <w:spacing w:line="0" w:lineRule="atLeast"/>
              <w:rPr>
                <w:rFonts w:ascii="宋体" w:hAnsi="宋体"/>
                <w:sz w:val="24"/>
                <w:szCs w:val="24"/>
              </w:rPr>
            </w:pPr>
            <w:r>
              <w:rPr>
                <w:rFonts w:ascii="宋体" w:hAnsi="宋体"/>
                <w:sz w:val="24"/>
                <w:szCs w:val="24"/>
              </w:rPr>
            </w:r>
            <w:r/>
          </w:p>
        </w:tc>
      </w:tr>
      <w:tr>
        <w:trPr>
          <w:cantSplit/>
          <w:trHeight w:val="654"/>
        </w:trPr>
        <w:tc>
          <w:tcPr>
            <w:tcW w:w="556" w:type="dxa"/>
            <w:vAlign w:val="center"/>
            <w:textDirection w:val="lrTb"/>
            <w:noWrap w:val="false"/>
          </w:tcPr>
          <w:p>
            <w:pPr>
              <w:pStyle w:val="784"/>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008" w:type="dxa"/>
            <w:vAlign w:val="center"/>
            <w:textDirection w:val="lrTb"/>
            <w:noWrap w:val="false"/>
          </w:tcPr>
          <w:p>
            <w:pPr>
              <w:pStyle w:val="784"/>
              <w:jc w:val="center"/>
              <w:spacing w:line="0" w:lineRule="atLeast"/>
              <w:rPr>
                <w:rFonts w:ascii="宋体" w:hAnsi="宋体"/>
                <w:sz w:val="24"/>
                <w:szCs w:val="24"/>
              </w:rPr>
            </w:pPr>
            <w:r>
              <w:rPr>
                <w:rFonts w:hint="eastAsia" w:ascii="宋体" w:hAnsi="宋体"/>
                <w:sz w:val="24"/>
                <w:szCs w:val="24"/>
              </w:rPr>
              <w:t xml:space="preserve">农药</w:t>
            </w:r>
            <w:r>
              <w:rPr>
                <w:rFonts w:ascii="宋体" w:hAnsi="宋体"/>
                <w:sz w:val="24"/>
                <w:szCs w:val="24"/>
              </w:rPr>
            </w:r>
            <w:r/>
          </w:p>
        </w:tc>
        <w:tc>
          <w:tcPr>
            <w:tcW w:w="1246" w:type="dxa"/>
            <w:vAlign w:val="center"/>
            <w:textDirection w:val="lrTb"/>
            <w:noWrap w:val="false"/>
          </w:tcPr>
          <w:p>
            <w:pPr>
              <w:pStyle w:val="784"/>
              <w:jc w:val="center"/>
              <w:spacing w:line="0" w:lineRule="atLeast"/>
              <w:rPr>
                <w:rFonts w:ascii="宋体" w:hAnsi="宋体"/>
                <w:sz w:val="24"/>
                <w:szCs w:val="24"/>
              </w:rPr>
            </w:pPr>
            <w:r>
              <w:rPr>
                <w:rFonts w:ascii="宋体" w:hAnsi="宋体"/>
                <w:sz w:val="24"/>
                <w:szCs w:val="24"/>
              </w:rPr>
            </w:r>
            <w:r/>
          </w:p>
        </w:tc>
        <w:tc>
          <w:tcPr>
            <w:tcW w:w="1267" w:type="dxa"/>
            <w:vAlign w:val="center"/>
            <w:textDirection w:val="lrTb"/>
            <w:noWrap w:val="false"/>
          </w:tcPr>
          <w:p>
            <w:pPr>
              <w:pStyle w:val="784"/>
              <w:jc w:val="center"/>
              <w:spacing w:line="0" w:lineRule="atLeast"/>
              <w:rPr>
                <w:rFonts w:ascii="宋体" w:hAnsi="宋体"/>
                <w:sz w:val="24"/>
                <w:szCs w:val="24"/>
              </w:rPr>
            </w:pPr>
            <w:r>
              <w:rPr>
                <w:rFonts w:ascii="宋体" w:hAnsi="宋体"/>
                <w:sz w:val="24"/>
                <w:szCs w:val="24"/>
              </w:rPr>
            </w:r>
            <w:r/>
          </w:p>
        </w:tc>
        <w:tc>
          <w:tcPr>
            <w:tcW w:w="1134" w:type="dxa"/>
            <w:vAlign w:val="center"/>
            <w:textDirection w:val="lrTb"/>
            <w:noWrap w:val="false"/>
          </w:tcPr>
          <w:p>
            <w:pPr>
              <w:pStyle w:val="784"/>
              <w:jc w:val="center"/>
              <w:spacing w:line="0" w:lineRule="atLeast"/>
              <w:rPr>
                <w:rFonts w:ascii="宋体" w:hAnsi="宋体"/>
                <w:sz w:val="24"/>
                <w:szCs w:val="24"/>
              </w:rPr>
            </w:pPr>
            <w:r>
              <w:rPr>
                <w:rFonts w:ascii="宋体" w:hAnsi="宋体"/>
                <w:sz w:val="24"/>
                <w:szCs w:val="24"/>
              </w:rPr>
            </w:r>
            <w:r/>
          </w:p>
        </w:tc>
        <w:tc>
          <w:tcPr>
            <w:tcW w:w="1560" w:type="dxa"/>
            <w:vAlign w:val="center"/>
            <w:textDirection w:val="lrTb"/>
            <w:noWrap w:val="false"/>
          </w:tcPr>
          <w:p>
            <w:pPr>
              <w:pStyle w:val="784"/>
              <w:jc w:val="center"/>
              <w:spacing w:line="0" w:lineRule="atLeast"/>
              <w:rPr>
                <w:rFonts w:ascii="宋体" w:hAnsi="宋体"/>
                <w:sz w:val="24"/>
                <w:szCs w:val="24"/>
              </w:rPr>
            </w:pPr>
            <w:r>
              <w:rPr>
                <w:rFonts w:ascii="宋体" w:hAnsi="宋体"/>
                <w:sz w:val="24"/>
                <w:szCs w:val="24"/>
              </w:rPr>
            </w:r>
            <w:r/>
          </w:p>
        </w:tc>
        <w:tc>
          <w:tcPr>
            <w:tcW w:w="1559" w:type="dxa"/>
            <w:vAlign w:val="center"/>
            <w:textDirection w:val="lrTb"/>
            <w:noWrap w:val="false"/>
          </w:tcPr>
          <w:p>
            <w:pPr>
              <w:pStyle w:val="784"/>
              <w:jc w:val="center"/>
              <w:spacing w:line="0" w:lineRule="atLeast"/>
              <w:rPr>
                <w:rFonts w:ascii="宋体" w:hAnsi="宋体"/>
                <w:sz w:val="24"/>
                <w:szCs w:val="24"/>
              </w:rPr>
            </w:pPr>
            <w:r>
              <w:rPr>
                <w:rFonts w:ascii="宋体" w:hAnsi="宋体"/>
                <w:sz w:val="24"/>
                <w:szCs w:val="24"/>
              </w:rPr>
            </w:r>
            <w:r/>
          </w:p>
        </w:tc>
      </w:tr>
      <w:tr>
        <w:trPr>
          <w:cantSplit/>
          <w:trHeight w:val="654"/>
        </w:trPr>
        <w:tc>
          <w:tcPr>
            <w:tcW w:w="556" w:type="dxa"/>
            <w:vAlign w:val="center"/>
            <w:textDirection w:val="lrTb"/>
            <w:noWrap w:val="false"/>
          </w:tcPr>
          <w:p>
            <w:pPr>
              <w:pStyle w:val="784"/>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008" w:type="dxa"/>
            <w:vAlign w:val="center"/>
            <w:textDirection w:val="lrTb"/>
            <w:noWrap w:val="false"/>
          </w:tcPr>
          <w:p>
            <w:pPr>
              <w:pStyle w:val="784"/>
              <w:jc w:val="center"/>
              <w:spacing w:line="0" w:lineRule="atLeast"/>
              <w:rPr>
                <w:rFonts w:ascii="宋体" w:hAnsi="宋体"/>
                <w:sz w:val="24"/>
                <w:szCs w:val="24"/>
              </w:rPr>
            </w:pPr>
            <w:r>
              <w:rPr>
                <w:rFonts w:ascii="宋体" w:hAnsi="宋体"/>
                <w:sz w:val="24"/>
                <w:szCs w:val="24"/>
              </w:rPr>
              <w:t xml:space="preserve">农具耗材</w:t>
            </w:r>
            <w:r>
              <w:rPr>
                <w:rFonts w:ascii="宋体" w:hAnsi="宋体"/>
                <w:sz w:val="24"/>
                <w:szCs w:val="24"/>
              </w:rPr>
            </w:r>
            <w:r/>
          </w:p>
        </w:tc>
        <w:tc>
          <w:tcPr>
            <w:tcW w:w="1246" w:type="dxa"/>
            <w:vAlign w:val="center"/>
            <w:textDirection w:val="lrTb"/>
            <w:noWrap w:val="false"/>
          </w:tcPr>
          <w:p>
            <w:pPr>
              <w:pStyle w:val="784"/>
              <w:jc w:val="center"/>
              <w:spacing w:line="0" w:lineRule="atLeast"/>
              <w:rPr>
                <w:rFonts w:ascii="宋体" w:hAnsi="宋体"/>
                <w:sz w:val="24"/>
                <w:szCs w:val="24"/>
              </w:rPr>
            </w:pPr>
            <w:r>
              <w:rPr>
                <w:rFonts w:ascii="宋体" w:hAnsi="宋体"/>
                <w:sz w:val="24"/>
                <w:szCs w:val="24"/>
              </w:rPr>
            </w:r>
            <w:r/>
          </w:p>
        </w:tc>
        <w:tc>
          <w:tcPr>
            <w:tcW w:w="1267" w:type="dxa"/>
            <w:vAlign w:val="center"/>
            <w:textDirection w:val="lrTb"/>
            <w:noWrap w:val="false"/>
          </w:tcPr>
          <w:p>
            <w:pPr>
              <w:pStyle w:val="784"/>
              <w:jc w:val="center"/>
              <w:spacing w:line="0" w:lineRule="atLeast"/>
              <w:rPr>
                <w:rFonts w:ascii="宋体" w:hAnsi="宋体"/>
                <w:sz w:val="24"/>
                <w:szCs w:val="24"/>
              </w:rPr>
            </w:pPr>
            <w:r>
              <w:rPr>
                <w:rFonts w:ascii="宋体" w:hAnsi="宋体"/>
                <w:sz w:val="24"/>
                <w:szCs w:val="24"/>
              </w:rPr>
            </w:r>
            <w:r/>
          </w:p>
        </w:tc>
        <w:tc>
          <w:tcPr>
            <w:tcW w:w="1134" w:type="dxa"/>
            <w:vAlign w:val="center"/>
            <w:textDirection w:val="lrTb"/>
            <w:noWrap w:val="false"/>
          </w:tcPr>
          <w:p>
            <w:pPr>
              <w:pStyle w:val="784"/>
              <w:jc w:val="center"/>
              <w:spacing w:line="0" w:lineRule="atLeast"/>
              <w:rPr>
                <w:rFonts w:ascii="宋体" w:hAnsi="宋体"/>
                <w:sz w:val="24"/>
                <w:szCs w:val="24"/>
              </w:rPr>
            </w:pPr>
            <w:r>
              <w:rPr>
                <w:rFonts w:ascii="宋体" w:hAnsi="宋体"/>
                <w:sz w:val="24"/>
                <w:szCs w:val="24"/>
              </w:rPr>
            </w:r>
            <w:r/>
          </w:p>
        </w:tc>
        <w:tc>
          <w:tcPr>
            <w:tcW w:w="1560" w:type="dxa"/>
            <w:vAlign w:val="center"/>
            <w:textDirection w:val="lrTb"/>
            <w:noWrap w:val="false"/>
          </w:tcPr>
          <w:p>
            <w:pPr>
              <w:pStyle w:val="784"/>
              <w:jc w:val="center"/>
              <w:spacing w:line="0" w:lineRule="atLeast"/>
              <w:rPr>
                <w:rFonts w:ascii="宋体" w:hAnsi="宋体"/>
                <w:sz w:val="24"/>
                <w:szCs w:val="24"/>
              </w:rPr>
            </w:pPr>
            <w:r>
              <w:rPr>
                <w:rFonts w:ascii="宋体" w:hAnsi="宋体"/>
                <w:sz w:val="24"/>
                <w:szCs w:val="24"/>
              </w:rPr>
            </w:r>
            <w:r/>
          </w:p>
        </w:tc>
        <w:tc>
          <w:tcPr>
            <w:tcW w:w="1559" w:type="dxa"/>
            <w:vAlign w:val="center"/>
            <w:textDirection w:val="lrTb"/>
            <w:noWrap w:val="false"/>
          </w:tcPr>
          <w:p>
            <w:pPr>
              <w:pStyle w:val="784"/>
              <w:jc w:val="center"/>
              <w:spacing w:line="0" w:lineRule="atLeast"/>
              <w:rPr>
                <w:rFonts w:ascii="宋体" w:hAnsi="宋体"/>
                <w:sz w:val="24"/>
                <w:szCs w:val="24"/>
              </w:rPr>
            </w:pPr>
            <w:r>
              <w:rPr>
                <w:rFonts w:ascii="宋体" w:hAnsi="宋体"/>
                <w:sz w:val="24"/>
                <w:szCs w:val="24"/>
              </w:rPr>
            </w:r>
            <w:r/>
          </w:p>
        </w:tc>
      </w:tr>
      <w:tr>
        <w:trPr>
          <w:cantSplit/>
          <w:trHeight w:val="654"/>
        </w:trPr>
        <w:tc>
          <w:tcPr>
            <w:tcW w:w="556" w:type="dxa"/>
            <w:vAlign w:val="center"/>
            <w:textDirection w:val="lrTb"/>
            <w:noWrap w:val="false"/>
          </w:tcPr>
          <w:p>
            <w:pPr>
              <w:pStyle w:val="784"/>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008" w:type="dxa"/>
            <w:vAlign w:val="center"/>
            <w:textDirection w:val="lrTb"/>
            <w:noWrap w:val="false"/>
          </w:tcPr>
          <w:p>
            <w:pPr>
              <w:pStyle w:val="784"/>
              <w:jc w:val="center"/>
              <w:spacing w:line="0" w:lineRule="atLeast"/>
              <w:rPr>
                <w:rFonts w:ascii="宋体" w:hAnsi="宋体"/>
                <w:sz w:val="24"/>
                <w:szCs w:val="24"/>
              </w:rPr>
            </w:pPr>
            <w:r>
              <w:rPr>
                <w:rFonts w:ascii="宋体" w:hAnsi="宋体"/>
                <w:sz w:val="24"/>
                <w:szCs w:val="24"/>
              </w:rPr>
              <w:t xml:space="preserve">暂列金</w:t>
            </w:r>
            <w:r>
              <w:rPr>
                <w:rFonts w:ascii="宋体" w:hAnsi="宋体"/>
                <w:sz w:val="24"/>
                <w:szCs w:val="24"/>
              </w:rPr>
            </w:r>
            <w:r/>
          </w:p>
        </w:tc>
        <w:tc>
          <w:tcPr>
            <w:tcW w:w="1246" w:type="dxa"/>
            <w:vAlign w:val="center"/>
            <w:textDirection w:val="lrTb"/>
            <w:noWrap w:val="false"/>
          </w:tcPr>
          <w:p>
            <w:pPr>
              <w:pStyle w:val="784"/>
              <w:jc w:val="center"/>
              <w:spacing w:line="0" w:lineRule="atLeast"/>
              <w:rPr>
                <w:rFonts w:ascii="宋体" w:hAnsi="宋体"/>
                <w:sz w:val="24"/>
                <w:szCs w:val="24"/>
              </w:rPr>
            </w:pPr>
            <w:r>
              <w:rPr>
                <w:rFonts w:ascii="宋体" w:hAnsi="宋体"/>
                <w:sz w:val="24"/>
                <w:szCs w:val="24"/>
              </w:rPr>
            </w:r>
            <w:r/>
          </w:p>
        </w:tc>
        <w:tc>
          <w:tcPr>
            <w:tcW w:w="1267" w:type="dxa"/>
            <w:vAlign w:val="center"/>
            <w:textDirection w:val="lrTb"/>
            <w:noWrap w:val="false"/>
          </w:tcPr>
          <w:p>
            <w:pPr>
              <w:pStyle w:val="784"/>
              <w:jc w:val="center"/>
              <w:spacing w:line="0" w:lineRule="atLeast"/>
              <w:rPr>
                <w:rFonts w:ascii="宋体" w:hAnsi="宋体"/>
                <w:sz w:val="24"/>
                <w:szCs w:val="24"/>
              </w:rPr>
            </w:pPr>
            <w:r>
              <w:rPr>
                <w:rFonts w:ascii="宋体" w:hAnsi="宋体"/>
                <w:sz w:val="24"/>
                <w:szCs w:val="24"/>
              </w:rPr>
            </w:r>
            <w:r/>
          </w:p>
        </w:tc>
        <w:tc>
          <w:tcPr>
            <w:tcW w:w="1134" w:type="dxa"/>
            <w:vAlign w:val="center"/>
            <w:textDirection w:val="lrTb"/>
            <w:noWrap w:val="false"/>
          </w:tcPr>
          <w:p>
            <w:pPr>
              <w:pStyle w:val="784"/>
              <w:jc w:val="center"/>
              <w:spacing w:line="0" w:lineRule="atLeast"/>
              <w:rPr>
                <w:rFonts w:ascii="宋体" w:hAnsi="宋体"/>
                <w:sz w:val="24"/>
                <w:szCs w:val="24"/>
              </w:rPr>
            </w:pPr>
            <w:r>
              <w:rPr>
                <w:rFonts w:ascii="宋体" w:hAnsi="宋体"/>
                <w:sz w:val="24"/>
                <w:szCs w:val="24"/>
              </w:rPr>
            </w:r>
            <w:r/>
          </w:p>
        </w:tc>
        <w:tc>
          <w:tcPr>
            <w:tcW w:w="1560" w:type="dxa"/>
            <w:vAlign w:val="center"/>
            <w:textDirection w:val="lrTb"/>
            <w:noWrap w:val="false"/>
          </w:tcPr>
          <w:p>
            <w:pPr>
              <w:pStyle w:val="784"/>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559" w:type="dxa"/>
            <w:vAlign w:val="center"/>
            <w:textDirection w:val="lrTb"/>
            <w:noWrap w:val="false"/>
          </w:tcPr>
          <w:p>
            <w:pPr>
              <w:pStyle w:val="784"/>
              <w:jc w:val="center"/>
              <w:spacing w:line="0" w:lineRule="atLeast"/>
              <w:rPr>
                <w:rFonts w:ascii="宋体" w:hAnsi="宋体"/>
                <w:sz w:val="24"/>
                <w:szCs w:val="24"/>
              </w:rPr>
            </w:pPr>
            <w:r>
              <w:rPr>
                <w:rFonts w:hint="eastAsia" w:ascii="宋体" w:hAnsi="宋体"/>
                <w:sz w:val="24"/>
                <w:szCs w:val="24"/>
              </w:rPr>
              <w:t xml:space="preserve">5万元/年</w:t>
            </w:r>
            <w:r>
              <w:rPr>
                <w:rFonts w:ascii="宋体" w:hAnsi="宋体"/>
                <w:sz w:val="24"/>
                <w:szCs w:val="24"/>
              </w:rPr>
            </w:r>
            <w:r/>
          </w:p>
        </w:tc>
      </w:tr>
      <w:tr>
        <w:trPr>
          <w:cantSplit/>
          <w:trHeight w:val="654"/>
        </w:trPr>
        <w:tc>
          <w:tcPr>
            <w:tcW w:w="556" w:type="dxa"/>
            <w:vAlign w:val="center"/>
            <w:textDirection w:val="lrTb"/>
            <w:noWrap w:val="false"/>
          </w:tcPr>
          <w:p>
            <w:pPr>
              <w:pStyle w:val="784"/>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1008" w:type="dxa"/>
            <w:vAlign w:val="center"/>
            <w:textDirection w:val="lrTb"/>
            <w:noWrap w:val="false"/>
          </w:tcPr>
          <w:p>
            <w:pPr>
              <w:pStyle w:val="784"/>
              <w:jc w:val="center"/>
              <w:spacing w:line="0" w:lineRule="atLeast"/>
              <w:rPr>
                <w:rFonts w:ascii="宋体" w:hAnsi="宋体"/>
                <w:sz w:val="24"/>
                <w:szCs w:val="24"/>
              </w:rPr>
            </w:pPr>
            <w:r>
              <w:rPr>
                <w:rFonts w:hint="eastAsia"/>
                <w:bCs/>
                <w:sz w:val="24"/>
              </w:rPr>
              <w:t xml:space="preserve">绿植租赁</w:t>
            </w:r>
            <w:r>
              <w:rPr>
                <w:rFonts w:ascii="宋体" w:hAnsi="宋体"/>
                <w:sz w:val="24"/>
                <w:szCs w:val="24"/>
              </w:rPr>
            </w:r>
            <w:r/>
          </w:p>
        </w:tc>
        <w:tc>
          <w:tcPr>
            <w:tcW w:w="1246" w:type="dxa"/>
            <w:vAlign w:val="center"/>
            <w:textDirection w:val="lrTb"/>
            <w:noWrap w:val="false"/>
          </w:tcPr>
          <w:p>
            <w:pPr>
              <w:pStyle w:val="784"/>
              <w:jc w:val="center"/>
              <w:spacing w:line="0" w:lineRule="atLeast"/>
              <w:rPr>
                <w:rFonts w:ascii="宋体" w:hAnsi="宋体"/>
                <w:sz w:val="24"/>
                <w:szCs w:val="24"/>
              </w:rPr>
            </w:pPr>
            <w:r>
              <w:rPr>
                <w:rFonts w:ascii="宋体" w:hAnsi="宋体"/>
                <w:sz w:val="24"/>
                <w:szCs w:val="24"/>
              </w:rPr>
            </w:r>
            <w:r/>
          </w:p>
        </w:tc>
        <w:tc>
          <w:tcPr>
            <w:tcW w:w="1267" w:type="dxa"/>
            <w:vAlign w:val="center"/>
            <w:textDirection w:val="lrTb"/>
            <w:noWrap w:val="false"/>
          </w:tcPr>
          <w:p>
            <w:pPr>
              <w:pStyle w:val="784"/>
              <w:jc w:val="center"/>
              <w:spacing w:line="0" w:lineRule="atLeast"/>
              <w:rPr>
                <w:rFonts w:ascii="宋体" w:hAnsi="宋体"/>
                <w:sz w:val="24"/>
                <w:szCs w:val="24"/>
              </w:rPr>
            </w:pPr>
            <w:r>
              <w:rPr>
                <w:rFonts w:ascii="宋体" w:hAnsi="宋体"/>
                <w:sz w:val="24"/>
                <w:szCs w:val="24"/>
              </w:rPr>
            </w:r>
            <w:r/>
          </w:p>
        </w:tc>
        <w:tc>
          <w:tcPr>
            <w:tcW w:w="1134" w:type="dxa"/>
            <w:vAlign w:val="center"/>
            <w:textDirection w:val="lrTb"/>
            <w:noWrap w:val="false"/>
          </w:tcPr>
          <w:p>
            <w:pPr>
              <w:pStyle w:val="784"/>
              <w:jc w:val="center"/>
              <w:spacing w:line="0" w:lineRule="atLeast"/>
              <w:rPr>
                <w:rFonts w:ascii="宋体" w:hAnsi="宋体"/>
                <w:sz w:val="24"/>
                <w:szCs w:val="24"/>
              </w:rPr>
            </w:pPr>
            <w:r>
              <w:rPr>
                <w:rFonts w:ascii="宋体" w:hAnsi="宋体"/>
                <w:sz w:val="24"/>
                <w:szCs w:val="24"/>
              </w:rPr>
            </w:r>
            <w:r/>
          </w:p>
        </w:tc>
        <w:tc>
          <w:tcPr>
            <w:tcW w:w="1560" w:type="dxa"/>
            <w:vAlign w:val="center"/>
            <w:textDirection w:val="lrTb"/>
            <w:noWrap w:val="false"/>
          </w:tcPr>
          <w:p>
            <w:pPr>
              <w:pStyle w:val="784"/>
              <w:jc w:val="center"/>
              <w:spacing w:line="0" w:lineRule="atLeast"/>
              <w:rPr>
                <w:rFonts w:ascii="宋体" w:hAnsi="宋体"/>
                <w:sz w:val="24"/>
                <w:szCs w:val="24"/>
              </w:rPr>
            </w:pPr>
            <w:r>
              <w:rPr>
                <w:rFonts w:ascii="宋体" w:hAnsi="宋体"/>
                <w:sz w:val="24"/>
                <w:szCs w:val="24"/>
              </w:rPr>
            </w:r>
            <w:r/>
          </w:p>
        </w:tc>
        <w:tc>
          <w:tcPr>
            <w:tcW w:w="1559" w:type="dxa"/>
            <w:vAlign w:val="center"/>
            <w:textDirection w:val="lrTb"/>
            <w:noWrap w:val="false"/>
          </w:tcPr>
          <w:p>
            <w:pPr>
              <w:pStyle w:val="784"/>
              <w:jc w:val="center"/>
              <w:spacing w:line="0" w:lineRule="atLeast"/>
              <w:rPr>
                <w:rFonts w:ascii="宋体" w:hAnsi="宋体"/>
                <w:sz w:val="24"/>
                <w:szCs w:val="24"/>
              </w:rPr>
            </w:pPr>
            <w:r>
              <w:rPr>
                <w:rFonts w:ascii="宋体" w:hAnsi="宋体"/>
                <w:sz w:val="24"/>
                <w:szCs w:val="24"/>
              </w:rPr>
            </w:r>
            <w:r/>
          </w:p>
        </w:tc>
      </w:tr>
      <w:tr>
        <w:trPr>
          <w:cantSplit/>
          <w:trHeight w:val="654"/>
        </w:trPr>
        <w:tc>
          <w:tcPr>
            <w:tcW w:w="556" w:type="dxa"/>
            <w:vAlign w:val="center"/>
            <w:textDirection w:val="lrTb"/>
            <w:noWrap w:val="false"/>
          </w:tcPr>
          <w:p>
            <w:pPr>
              <w:pStyle w:val="784"/>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008" w:type="dxa"/>
            <w:vAlign w:val="center"/>
            <w:textDirection w:val="lrTb"/>
            <w:noWrap w:val="false"/>
          </w:tcPr>
          <w:p>
            <w:pPr>
              <w:pStyle w:val="784"/>
              <w:jc w:val="center"/>
              <w:spacing w:line="0" w:lineRule="atLeast"/>
              <w:rPr>
                <w:rFonts w:ascii="宋体" w:hAnsi="宋体"/>
                <w:sz w:val="24"/>
                <w:szCs w:val="24"/>
              </w:rPr>
            </w:pPr>
            <w:r>
              <w:rPr>
                <w:rFonts w:ascii="宋体" w:hAnsi="宋体"/>
                <w:sz w:val="24"/>
                <w:szCs w:val="24"/>
              </w:rPr>
              <w:t xml:space="preserve">校东门花卉绿植</w:t>
            </w:r>
            <w:r>
              <w:rPr>
                <w:rFonts w:ascii="宋体" w:hAnsi="宋体"/>
                <w:sz w:val="24"/>
                <w:szCs w:val="24"/>
              </w:rPr>
            </w:r>
            <w:r/>
          </w:p>
        </w:tc>
        <w:tc>
          <w:tcPr>
            <w:tcW w:w="1246" w:type="dxa"/>
            <w:vAlign w:val="center"/>
            <w:textDirection w:val="lrTb"/>
            <w:noWrap w:val="false"/>
          </w:tcPr>
          <w:p>
            <w:pPr>
              <w:pStyle w:val="784"/>
              <w:jc w:val="center"/>
              <w:spacing w:line="0" w:lineRule="atLeast"/>
              <w:rPr>
                <w:rFonts w:ascii="宋体" w:hAnsi="宋体"/>
                <w:sz w:val="24"/>
                <w:szCs w:val="24"/>
              </w:rPr>
            </w:pPr>
            <w:r>
              <w:rPr>
                <w:rFonts w:ascii="宋体" w:hAnsi="宋体"/>
                <w:sz w:val="24"/>
                <w:szCs w:val="24"/>
              </w:rPr>
            </w:r>
            <w:r/>
          </w:p>
        </w:tc>
        <w:tc>
          <w:tcPr>
            <w:tcW w:w="1267" w:type="dxa"/>
            <w:vAlign w:val="center"/>
            <w:textDirection w:val="lrTb"/>
            <w:noWrap w:val="false"/>
          </w:tcPr>
          <w:p>
            <w:pPr>
              <w:pStyle w:val="784"/>
              <w:jc w:val="center"/>
              <w:spacing w:line="0" w:lineRule="atLeast"/>
              <w:rPr>
                <w:rFonts w:ascii="宋体" w:hAnsi="宋体"/>
                <w:sz w:val="24"/>
                <w:szCs w:val="24"/>
              </w:rPr>
            </w:pPr>
            <w:r>
              <w:rPr>
                <w:rFonts w:ascii="宋体" w:hAnsi="宋体"/>
                <w:sz w:val="24"/>
                <w:szCs w:val="24"/>
              </w:rPr>
            </w:r>
            <w:r/>
          </w:p>
        </w:tc>
        <w:tc>
          <w:tcPr>
            <w:tcW w:w="1134" w:type="dxa"/>
            <w:vAlign w:val="center"/>
            <w:textDirection w:val="lrTb"/>
            <w:noWrap w:val="false"/>
          </w:tcPr>
          <w:p>
            <w:pPr>
              <w:pStyle w:val="784"/>
              <w:jc w:val="center"/>
              <w:spacing w:line="0" w:lineRule="atLeast"/>
              <w:rPr>
                <w:rFonts w:ascii="宋体" w:hAnsi="宋体"/>
                <w:sz w:val="24"/>
                <w:szCs w:val="24"/>
              </w:rPr>
            </w:pPr>
            <w:r>
              <w:rPr>
                <w:rFonts w:ascii="宋体" w:hAnsi="宋体"/>
                <w:sz w:val="24"/>
                <w:szCs w:val="24"/>
              </w:rPr>
            </w:r>
            <w:r/>
          </w:p>
        </w:tc>
        <w:tc>
          <w:tcPr>
            <w:tcW w:w="1560" w:type="dxa"/>
            <w:vAlign w:val="center"/>
            <w:textDirection w:val="lrTb"/>
            <w:noWrap w:val="false"/>
          </w:tcPr>
          <w:p>
            <w:pPr>
              <w:pStyle w:val="784"/>
              <w:jc w:val="center"/>
              <w:spacing w:line="0" w:lineRule="atLeast"/>
              <w:rPr>
                <w:rFonts w:ascii="宋体" w:hAnsi="宋体"/>
                <w:sz w:val="24"/>
                <w:szCs w:val="24"/>
              </w:rPr>
            </w:pPr>
            <w:r>
              <w:rPr>
                <w:rFonts w:ascii="宋体" w:hAnsi="宋体"/>
                <w:sz w:val="24"/>
                <w:szCs w:val="24"/>
              </w:rPr>
            </w:r>
            <w:r/>
          </w:p>
        </w:tc>
        <w:tc>
          <w:tcPr>
            <w:tcW w:w="1559" w:type="dxa"/>
            <w:vAlign w:val="center"/>
            <w:textDirection w:val="lrTb"/>
            <w:noWrap w:val="false"/>
          </w:tcPr>
          <w:p>
            <w:pPr>
              <w:pStyle w:val="784"/>
              <w:jc w:val="center"/>
              <w:spacing w:line="0" w:lineRule="atLeast"/>
              <w:rPr>
                <w:rFonts w:ascii="宋体" w:hAnsi="宋体"/>
                <w:sz w:val="24"/>
                <w:szCs w:val="24"/>
              </w:rPr>
            </w:pPr>
            <w:r>
              <w:rPr>
                <w:rFonts w:ascii="宋体" w:hAnsi="宋体"/>
                <w:sz w:val="24"/>
                <w:szCs w:val="24"/>
              </w:rPr>
            </w:r>
            <w:r/>
          </w:p>
        </w:tc>
      </w:tr>
      <w:tr>
        <w:trPr>
          <w:cantSplit/>
          <w:trHeight w:val="654"/>
        </w:trPr>
        <w:tc>
          <w:tcPr>
            <w:tcW w:w="556" w:type="dxa"/>
            <w:vAlign w:val="center"/>
            <w:textDirection w:val="lrTb"/>
            <w:noWrap w:val="false"/>
          </w:tcPr>
          <w:p>
            <w:pPr>
              <w:pStyle w:val="784"/>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784"/>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1246" w:type="dxa"/>
            <w:vAlign w:val="center"/>
            <w:textDirection w:val="lrTb"/>
            <w:noWrap w:val="false"/>
          </w:tcPr>
          <w:p>
            <w:pPr>
              <w:pStyle w:val="784"/>
              <w:jc w:val="center"/>
              <w:spacing w:line="0" w:lineRule="atLeast"/>
              <w:rPr>
                <w:rFonts w:ascii="宋体" w:hAnsi="宋体"/>
                <w:sz w:val="24"/>
                <w:szCs w:val="24"/>
              </w:rPr>
            </w:pPr>
            <w:r>
              <w:rPr>
                <w:rFonts w:ascii="宋体" w:hAnsi="宋体"/>
                <w:sz w:val="24"/>
                <w:szCs w:val="24"/>
              </w:rPr>
            </w:r>
            <w:r/>
          </w:p>
        </w:tc>
        <w:tc>
          <w:tcPr>
            <w:tcW w:w="1267" w:type="dxa"/>
            <w:vAlign w:val="center"/>
            <w:textDirection w:val="lrTb"/>
            <w:noWrap w:val="false"/>
          </w:tcPr>
          <w:p>
            <w:pPr>
              <w:pStyle w:val="784"/>
              <w:jc w:val="center"/>
              <w:spacing w:line="0" w:lineRule="atLeast"/>
              <w:rPr>
                <w:rFonts w:ascii="宋体" w:hAnsi="宋体"/>
                <w:sz w:val="24"/>
                <w:szCs w:val="24"/>
              </w:rPr>
            </w:pPr>
            <w:r>
              <w:rPr>
                <w:rFonts w:ascii="宋体" w:hAnsi="宋体"/>
                <w:sz w:val="24"/>
                <w:szCs w:val="24"/>
              </w:rPr>
            </w:r>
            <w:r/>
          </w:p>
        </w:tc>
        <w:tc>
          <w:tcPr>
            <w:tcW w:w="1134" w:type="dxa"/>
            <w:vAlign w:val="center"/>
            <w:textDirection w:val="lrTb"/>
            <w:noWrap w:val="false"/>
          </w:tcPr>
          <w:p>
            <w:pPr>
              <w:pStyle w:val="784"/>
              <w:jc w:val="center"/>
              <w:spacing w:line="0" w:lineRule="atLeast"/>
              <w:rPr>
                <w:rFonts w:ascii="宋体" w:hAnsi="宋体"/>
                <w:sz w:val="24"/>
                <w:szCs w:val="24"/>
              </w:rPr>
            </w:pPr>
            <w:r>
              <w:rPr>
                <w:rFonts w:ascii="宋体" w:hAnsi="宋体"/>
                <w:sz w:val="24"/>
                <w:szCs w:val="24"/>
              </w:rPr>
            </w:r>
            <w:r/>
          </w:p>
        </w:tc>
        <w:tc>
          <w:tcPr>
            <w:tcW w:w="1560" w:type="dxa"/>
            <w:vAlign w:val="center"/>
            <w:textDirection w:val="lrTb"/>
            <w:noWrap w:val="false"/>
          </w:tcPr>
          <w:p>
            <w:pPr>
              <w:pStyle w:val="784"/>
              <w:jc w:val="center"/>
              <w:spacing w:line="0" w:lineRule="atLeast"/>
              <w:rPr>
                <w:rFonts w:hint="eastAsia" w:ascii="宋体" w:hAnsi="宋体"/>
                <w:sz w:val="24"/>
                <w:szCs w:val="24"/>
              </w:rPr>
            </w:pPr>
            <w:r>
              <w:rPr>
                <w:rFonts w:hint="eastAsia" w:ascii="宋体" w:hAnsi="宋体"/>
                <w:sz w:val="24"/>
                <w:szCs w:val="24"/>
              </w:rPr>
            </w:r>
            <w:r/>
          </w:p>
        </w:tc>
        <w:tc>
          <w:tcPr>
            <w:tcW w:w="1559" w:type="dxa"/>
            <w:vAlign w:val="center"/>
            <w:textDirection w:val="lrTb"/>
            <w:noWrap w:val="false"/>
          </w:tcPr>
          <w:p>
            <w:pPr>
              <w:pStyle w:val="784"/>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6771" w:type="dxa"/>
            <w:vAlign w:val="center"/>
            <w:textDirection w:val="lrTb"/>
            <w:noWrap w:val="false"/>
          </w:tcPr>
          <w:p>
            <w:pPr>
              <w:pStyle w:val="784"/>
              <w:jc w:val="center"/>
              <w:spacing w:line="0" w:lineRule="atLeast"/>
              <w:rPr>
                <w:rFonts w:ascii="宋体" w:hAnsi="宋体"/>
                <w:sz w:val="24"/>
                <w:szCs w:val="24"/>
              </w:rPr>
            </w:pPr>
            <w:r>
              <w:rPr>
                <w:rFonts w:hint="eastAsia" w:ascii="宋体" w:hAnsi="宋体"/>
                <w:sz w:val="24"/>
                <w:szCs w:val="24"/>
              </w:rPr>
              <w:t xml:space="preserve">投标总报价（三年，人民币：元）</w:t>
            </w:r>
            <w:r>
              <w:rPr>
                <w:rFonts w:ascii="宋体" w:hAnsi="宋体"/>
                <w:sz w:val="24"/>
                <w:szCs w:val="24"/>
              </w:rPr>
            </w:r>
            <w:r/>
          </w:p>
        </w:tc>
        <w:tc>
          <w:tcPr>
            <w:tcW w:w="1559" w:type="dxa"/>
            <w:vAlign w:val="top"/>
            <w:textDirection w:val="lrTb"/>
            <w:noWrap w:val="false"/>
          </w:tcPr>
          <w:p>
            <w:pPr>
              <w:pStyle w:val="784"/>
              <w:spacing w:line="0" w:lineRule="atLeast"/>
              <w:rPr>
                <w:rFonts w:ascii="宋体" w:hAnsi="宋体"/>
                <w:sz w:val="24"/>
                <w:szCs w:val="24"/>
              </w:rPr>
            </w:pPr>
            <w:r>
              <w:rPr>
                <w:rFonts w:ascii="宋体" w:hAnsi="宋体"/>
                <w:sz w:val="24"/>
                <w:szCs w:val="24"/>
              </w:rPr>
            </w:r>
            <w:r/>
          </w:p>
        </w:tc>
      </w:tr>
    </w:tbl>
    <w:p>
      <w:pPr>
        <w:pStyle w:val="784"/>
        <w:spacing w:line="0" w:lineRule="atLeas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784"/>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w:t>
      </w:r>
      <w:r>
        <w:rPr>
          <w:rFonts w:hint="eastAsia" w:ascii="宋体" w:hAnsi="宋体"/>
          <w:sz w:val="24"/>
          <w:szCs w:val="24"/>
        </w:rPr>
        <w:t xml:space="preserve">人员费用、</w:t>
      </w:r>
      <w:r>
        <w:rPr>
          <w:rFonts w:hint="eastAsia" w:ascii="宋体" w:hAnsi="宋体"/>
          <w:sz w:val="24"/>
          <w:szCs w:val="24"/>
        </w:rPr>
        <w:t xml:space="preserve">质量保证费用、培训费用等，项目在指定地点、环境交付、安装、调试、验收所需费用和所有相关税金费用及为完成整个项目所产生的其它所有费用，招标文件另有规定的除外。</w:t>
      </w:r>
      <w:r>
        <w:rPr>
          <w:rFonts w:ascii="宋体" w:hAnsi="宋体"/>
          <w:sz w:val="24"/>
          <w:szCs w:val="24"/>
        </w:rPr>
      </w:r>
      <w:r/>
    </w:p>
    <w:p>
      <w:pPr>
        <w:pStyle w:val="784"/>
        <w:spacing w:line="0" w:lineRule="atLeast"/>
        <w:rPr>
          <w:rFonts w:hint="eastAsia" w:ascii="宋体" w:hAnsi="宋体"/>
          <w:sz w:val="24"/>
          <w:szCs w:val="24"/>
        </w:rPr>
      </w:pPr>
      <w:r>
        <w:rPr>
          <w:rFonts w:hint="eastAsia" w:ascii="宋体" w:hAnsi="宋体"/>
          <w:sz w:val="24"/>
          <w:szCs w:val="24"/>
        </w:rPr>
        <w:t xml:space="preserve">2.“投标分项报价表”中“投标总报价”数额应当与“开标一览表”中“投标总报价”数额一致。</w:t>
      </w:r>
      <w:r>
        <w:rPr>
          <w:rFonts w:hint="eastAsia" w:ascii="宋体" w:hAnsi="宋体"/>
          <w:sz w:val="24"/>
          <w:szCs w:val="24"/>
        </w:rPr>
      </w:r>
      <w:r/>
    </w:p>
    <w:p>
      <w:pPr>
        <w:pStyle w:val="784"/>
        <w:spacing w:line="0" w:lineRule="atLeast"/>
        <w:rPr>
          <w:rFonts w:hint="eastAsia" w:ascii="宋体" w:hAnsi="宋体"/>
          <w:color w:val="ff0000"/>
          <w:sz w:val="24"/>
          <w:szCs w:val="24"/>
        </w:rPr>
      </w:pPr>
      <w:r>
        <w:rPr>
          <w:rFonts w:hint="eastAsia" w:ascii="宋体" w:hAnsi="宋体"/>
          <w:sz w:val="24"/>
          <w:szCs w:val="24"/>
        </w:rPr>
        <w:t xml:space="preserve">3.人员工资、社保、公积金等</w:t>
      </w:r>
      <w:r>
        <w:rPr>
          <w:rFonts w:hint="eastAsia" w:ascii="宋体" w:hAnsi="宋体"/>
          <w:sz w:val="24"/>
          <w:szCs w:val="24"/>
        </w:rPr>
        <w:t xml:space="preserve">应当</w:t>
      </w:r>
      <w:r>
        <w:rPr>
          <w:rFonts w:hint="eastAsia" w:ascii="宋体" w:hAnsi="宋体"/>
          <w:sz w:val="24"/>
          <w:szCs w:val="24"/>
        </w:rPr>
        <w:t xml:space="preserve">符合</w:t>
      </w:r>
      <w:r>
        <w:rPr>
          <w:rFonts w:hint="eastAsia" w:ascii="宋体" w:hAnsi="宋体"/>
          <w:sz w:val="24"/>
          <w:szCs w:val="24"/>
        </w:rPr>
        <w:t xml:space="preserve">行政主管部门规定</w:t>
      </w:r>
      <w:r>
        <w:rPr>
          <w:rFonts w:hint="eastAsia" w:ascii="宋体" w:hAnsi="宋体"/>
          <w:sz w:val="24"/>
          <w:szCs w:val="24"/>
        </w:rPr>
        <w:t xml:space="preserve">的</w:t>
      </w:r>
      <w:r>
        <w:rPr>
          <w:rFonts w:hint="eastAsia" w:ascii="宋体" w:hAnsi="宋体"/>
          <w:sz w:val="24"/>
          <w:szCs w:val="24"/>
        </w:rPr>
        <w:t xml:space="preserve">当地</w:t>
      </w:r>
      <w:r>
        <w:rPr>
          <w:rFonts w:hint="eastAsia" w:ascii="宋体" w:hAnsi="宋体"/>
          <w:sz w:val="24"/>
          <w:szCs w:val="24"/>
        </w:rPr>
        <w:t xml:space="preserve">最低工资标准</w:t>
      </w:r>
      <w:r>
        <w:rPr>
          <w:rFonts w:hint="eastAsia" w:ascii="宋体" w:hAnsi="宋体"/>
          <w:sz w:val="24"/>
          <w:szCs w:val="24"/>
        </w:rPr>
        <w:t xml:space="preserve">以及</w:t>
      </w:r>
      <w:r>
        <w:rPr>
          <w:rFonts w:hint="eastAsia" w:ascii="宋体" w:hAnsi="宋体"/>
          <w:sz w:val="24"/>
          <w:szCs w:val="24"/>
        </w:rPr>
        <w:t xml:space="preserve">社保和公积金</w:t>
      </w:r>
      <w:r>
        <w:rPr>
          <w:rFonts w:hint="eastAsia" w:ascii="宋体" w:hAnsi="宋体"/>
          <w:sz w:val="24"/>
          <w:szCs w:val="24"/>
        </w:rPr>
        <w:t xml:space="preserve">等缴纳政策</w:t>
      </w:r>
      <w:r>
        <w:rPr>
          <w:rFonts w:hint="eastAsia" w:ascii="宋体" w:hAnsi="宋体"/>
          <w:sz w:val="24"/>
          <w:szCs w:val="24"/>
        </w:rPr>
        <w:t xml:space="preserve">。</w:t>
      </w:r>
      <w:r>
        <w:rPr>
          <w:rFonts w:hint="eastAsia" w:ascii="宋体" w:hAnsi="宋体"/>
          <w:color w:val="ff0000"/>
          <w:sz w:val="24"/>
          <w:szCs w:val="24"/>
        </w:rPr>
      </w:r>
      <w:r/>
    </w:p>
    <w:p>
      <w:pPr>
        <w:pStyle w:val="784"/>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78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84"/>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784"/>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784"/>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784"/>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784"/>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784"/>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78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78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84"/>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78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78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784"/>
              <w:jc w:val="center"/>
              <w:spacing w:line="400" w:lineRule="exact"/>
              <w:rPr>
                <w:rFonts w:hint="eastAsia" w:ascii="宋体" w:hAnsi="宋体"/>
                <w:sz w:val="24"/>
                <w:szCs w:val="24"/>
              </w:rPr>
            </w:pPr>
            <w:r>
              <w:rPr>
                <w:rFonts w:hint="eastAsia" w:ascii="宋体" w:hAnsi="宋体"/>
                <w:sz w:val="24"/>
                <w:szCs w:val="24"/>
              </w:rPr>
            </w:r>
            <w:r/>
          </w:p>
        </w:tc>
      </w:tr>
    </w:tbl>
    <w:p>
      <w:pPr>
        <w:pStyle w:val="784"/>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784"/>
        <w:spacing w:line="400" w:lineRule="exact"/>
        <w:rPr>
          <w:rFonts w:ascii="宋体" w:hAnsi="宋体"/>
          <w:sz w:val="24"/>
          <w:szCs w:val="24"/>
        </w:rPr>
      </w:pPr>
      <w:r>
        <w:rPr>
          <w:rFonts w:ascii="宋体" w:hAnsi="宋体"/>
          <w:sz w:val="24"/>
          <w:szCs w:val="24"/>
        </w:rPr>
      </w:r>
      <w:r/>
    </w:p>
    <w:p>
      <w:pPr>
        <w:pStyle w:val="78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784"/>
        <w:spacing w:line="400" w:lineRule="exact"/>
        <w:rPr>
          <w:rFonts w:ascii="宋体" w:hAnsi="宋体"/>
          <w:sz w:val="24"/>
          <w:szCs w:val="24"/>
        </w:rPr>
      </w:pPr>
      <w:r>
        <w:rPr>
          <w:rFonts w:hint="eastAsia" w:ascii="宋体" w:hAnsi="宋体"/>
          <w:sz w:val="24"/>
          <w:szCs w:val="24"/>
        </w:rPr>
        <w:t xml:space="preserve">1.投标人</w:t>
      </w:r>
      <w:r>
        <w:rPr>
          <w:rFonts w:hint="eastAsia" w:ascii="宋体" w:hAnsi="宋体"/>
          <w:sz w:val="24"/>
          <w:szCs w:val="24"/>
        </w:rPr>
        <w:t xml:space="preserve">需</w:t>
      </w:r>
      <w:r>
        <w:rPr>
          <w:rFonts w:ascii="宋体" w:hAnsi="宋体"/>
          <w:sz w:val="24"/>
          <w:szCs w:val="24"/>
        </w:rPr>
        <w:t xml:space="preserve">对技术</w:t>
      </w:r>
      <w:r>
        <w:rPr>
          <w:rFonts w:hint="eastAsia" w:ascii="宋体" w:hAnsi="宋体"/>
          <w:sz w:val="24"/>
          <w:szCs w:val="24"/>
        </w:rPr>
        <w:t xml:space="preserve">要求（未加</w:t>
      </w:r>
      <w:r>
        <w:rPr>
          <w:rFonts w:hint="eastAsia" w:ascii="宋体" w:hAnsi="宋体"/>
          <w:sz w:val="24"/>
          <w:szCs w:val="24"/>
        </w:rPr>
        <w:t xml:space="preserve">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hint="eastAsia" w:ascii="宋体" w:hAnsi="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784"/>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784"/>
        <w:spacing w:line="400" w:lineRule="exact"/>
        <w:rPr>
          <w:rFonts w:hint="eastAsia" w:ascii="宋体" w:hAnsi="宋体"/>
          <w:sz w:val="24"/>
          <w:szCs w:val="24"/>
        </w:rPr>
      </w:pPr>
      <w:r>
        <w:rPr>
          <w:rFonts w:hint="eastAsia" w:ascii="宋体" w:hAnsi="宋体"/>
          <w:sz w:val="24"/>
          <w:szCs w:val="24"/>
        </w:rPr>
      </w:r>
      <w:r/>
    </w:p>
    <w:p>
      <w:pPr>
        <w:pStyle w:val="78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84"/>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784"/>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t xml:space="preserve"> </w:t>
            </w:r>
            <w:r>
              <w:rPr>
                <w:rFonts w:hint="eastAsia" w:ascii="宋体" w:hAnsi="宋体"/>
                <w:sz w:val="24"/>
                <w:szCs w:val="24"/>
              </w:rPr>
            </w:r>
            <w:r/>
          </w:p>
        </w:tc>
        <w:tc>
          <w:tcPr>
            <w:tcW w:w="3191" w:type="dxa"/>
            <w:vAlign w:val="center"/>
            <w:textDirection w:val="lrTb"/>
            <w:noWrap w:val="false"/>
          </w:tcPr>
          <w:p>
            <w:pPr>
              <w:pStyle w:val="784"/>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784"/>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784"/>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784"/>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78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78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84"/>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78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78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784"/>
              <w:jc w:val="center"/>
              <w:spacing w:line="400" w:lineRule="exact"/>
              <w:rPr>
                <w:rFonts w:hint="eastAsia" w:ascii="宋体" w:hAnsi="宋体"/>
                <w:sz w:val="24"/>
                <w:szCs w:val="24"/>
              </w:rPr>
            </w:pPr>
            <w:r>
              <w:rPr>
                <w:rFonts w:hint="eastAsia" w:ascii="宋体" w:hAnsi="宋体"/>
                <w:sz w:val="24"/>
                <w:szCs w:val="24"/>
              </w:rPr>
            </w:r>
            <w:r/>
          </w:p>
        </w:tc>
      </w:tr>
    </w:tbl>
    <w:p>
      <w:pPr>
        <w:pStyle w:val="784"/>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784"/>
        <w:spacing w:line="400" w:lineRule="exact"/>
        <w:rPr>
          <w:rFonts w:ascii="宋体" w:hAnsi="宋体"/>
          <w:sz w:val="24"/>
          <w:szCs w:val="24"/>
        </w:rPr>
      </w:pPr>
      <w:r>
        <w:rPr>
          <w:rFonts w:ascii="宋体" w:hAnsi="宋体"/>
          <w:sz w:val="24"/>
          <w:szCs w:val="24"/>
        </w:rPr>
      </w:r>
      <w:r/>
    </w:p>
    <w:p>
      <w:pPr>
        <w:pStyle w:val="78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784"/>
        <w:spacing w:line="400" w:lineRule="exact"/>
        <w:rPr>
          <w:rFonts w:ascii="宋体" w:hAnsi="宋体"/>
          <w:sz w:val="24"/>
          <w:szCs w:val="24"/>
        </w:rPr>
      </w:pPr>
      <w:r>
        <w:rPr>
          <w:rFonts w:hint="eastAsia" w:ascii="宋体" w:hAnsi="宋体"/>
          <w:sz w:val="24"/>
          <w:szCs w:val="24"/>
        </w:rPr>
        <w:t xml:space="preserve">1.投标人</w:t>
      </w:r>
      <w:r>
        <w:rPr>
          <w:rFonts w:hint="eastAsia" w:ascii="宋体" w:hAnsi="宋体"/>
          <w:sz w:val="24"/>
          <w:szCs w:val="24"/>
        </w:rPr>
        <w:t xml:space="preserve">需</w:t>
      </w:r>
      <w:r>
        <w:rPr>
          <w:rFonts w:ascii="宋体" w:hAnsi="宋体"/>
          <w:sz w:val="24"/>
          <w:szCs w:val="24"/>
        </w:rPr>
        <w:t xml:space="preserve">对</w:t>
      </w:r>
      <w:r>
        <w:rPr>
          <w:rFonts w:hint="eastAsia" w:ascii="宋体" w:hAnsi="宋体"/>
          <w:sz w:val="24"/>
          <w:szCs w:val="24"/>
        </w:rPr>
        <w:t xml:space="preserve">商务要求（未加</w:t>
      </w:r>
      <w:r>
        <w:rPr>
          <w:rFonts w:hint="eastAsia" w:ascii="宋体" w:hAnsi="宋体"/>
          <w:sz w:val="24"/>
          <w:szCs w:val="24"/>
        </w:rPr>
        <w:t xml:space="preserve">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hint="eastAsia" w:ascii="宋体" w:hAnsi="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784"/>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784"/>
        <w:ind w:firstLine="480"/>
        <w:spacing w:line="440" w:lineRule="exact"/>
        <w:rPr>
          <w:rFonts w:ascii="宋体" w:hAnsi="宋体"/>
          <w:sz w:val="24"/>
        </w:rPr>
      </w:pPr>
      <w:r>
        <w:rPr>
          <w:rFonts w:ascii="宋体" w:hAnsi="宋体"/>
          <w:sz w:val="24"/>
        </w:rPr>
      </w:r>
      <w:r/>
    </w:p>
    <w:p>
      <w:pPr>
        <w:pStyle w:val="784"/>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pStyle w:val="784"/>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pStyle w:val="784"/>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784"/>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784"/>
        <w:spacing w:line="460" w:lineRule="exact"/>
        <w:rPr>
          <w:rFonts w:hint="eastAsia" w:ascii="宋体" w:hAnsi="宋体"/>
          <w:bCs/>
          <w:color w:val="000000"/>
          <w:sz w:val="24"/>
        </w:rPr>
      </w:pPr>
      <w:r>
        <w:rPr>
          <w:rFonts w:hint="eastAsia" w:ascii="宋体" w:hAnsi="宋体"/>
          <w:bCs/>
          <w:color w:val="000000"/>
          <w:sz w:val="24"/>
        </w:rPr>
        <w:t xml:space="preserve">                                     </w:t>
      </w:r>
      <w:r/>
    </w:p>
    <w:p>
      <w:pPr>
        <w:pStyle w:val="784"/>
        <w:ind w:left="480"/>
        <w:rPr>
          <w:rFonts w:ascii="宋体" w:hAnsi="宋体"/>
          <w:b/>
          <w:color w:val="000000"/>
          <w:sz w:val="24"/>
        </w:rPr>
      </w:pPr>
      <w:r>
        <w:rPr>
          <w:rFonts w:ascii="宋体" w:hAnsi="宋体"/>
          <w:b/>
          <w:color w:val="000000"/>
          <w:sz w:val="24"/>
        </w:rPr>
      </w:r>
      <w:r/>
    </w:p>
    <w:p>
      <w:pPr>
        <w:pStyle w:val="784"/>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pStyle w:val="784"/>
        <w:jc w:val="center"/>
        <w:spacing w:line="460" w:lineRule="exact"/>
        <w:rPr>
          <w:rFonts w:ascii="宋体" w:hAnsi="宋体"/>
          <w:b/>
          <w:bCs/>
          <w:color w:val="000000"/>
          <w:sz w:val="24"/>
        </w:rPr>
      </w:pPr>
      <w:r>
        <w:rPr>
          <w:rFonts w:ascii="宋体" w:hAnsi="宋体"/>
          <w:b/>
          <w:bCs/>
          <w:color w:val="000000"/>
          <w:sz w:val="24"/>
        </w:rPr>
      </w:r>
      <w:r/>
    </w:p>
    <w:p>
      <w:pPr>
        <w:pStyle w:val="784"/>
        <w:jc w:val="center"/>
        <w:spacing w:line="460" w:lineRule="exact"/>
        <w:rPr>
          <w:rFonts w:hint="eastAsia" w:ascii="宋体" w:hAnsi="宋体"/>
          <w:b/>
          <w:bCs/>
          <w:color w:val="000000"/>
          <w:sz w:val="24"/>
        </w:rPr>
      </w:pPr>
      <w:r>
        <w:rPr>
          <w:rFonts w:hint="eastAsia" w:ascii="宋体" w:hAnsi="宋体"/>
          <w:b/>
          <w:bCs/>
          <w:color w:val="000000"/>
          <w:sz w:val="24"/>
        </w:rPr>
        <w:t xml:space="preserve">声  明</w:t>
      </w:r>
      <w:r/>
    </w:p>
    <w:p>
      <w:pPr>
        <w:pStyle w:val="784"/>
        <w:ind w:firstLine="480"/>
        <w:spacing w:line="460" w:lineRule="exact"/>
        <w:rPr>
          <w:rFonts w:hint="eastAsia"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pStyle w:val="784"/>
        <w:spacing w:line="460" w:lineRule="exact"/>
        <w:rPr>
          <w:rFonts w:hint="eastAsia" w:ascii="宋体" w:hAnsi="宋体"/>
          <w:b/>
          <w:color w:val="000000"/>
          <w:sz w:val="24"/>
        </w:rPr>
      </w:pPr>
      <w:r>
        <w:rPr>
          <w:rFonts w:hint="eastAsia" w:ascii="宋体" w:hAnsi="宋体"/>
          <w:b/>
          <w:color w:val="000000"/>
          <w:sz w:val="24"/>
        </w:rPr>
      </w:r>
      <w:r/>
    </w:p>
    <w:p>
      <w:pPr>
        <w:pStyle w:val="784"/>
        <w:ind w:firstLine="480"/>
        <w:spacing w:line="460" w:lineRule="exact"/>
        <w:rPr>
          <w:rFonts w:ascii="宋体" w:hAnsi="宋体"/>
          <w:b/>
          <w:color w:val="000000"/>
          <w:sz w:val="24"/>
        </w:rPr>
      </w:pPr>
      <w:r>
        <w:rPr>
          <w:rFonts w:ascii="宋体" w:hAnsi="宋体"/>
          <w:b/>
          <w:color w:val="000000"/>
          <w:sz w:val="24"/>
        </w:rPr>
      </w:r>
      <w:r/>
    </w:p>
    <w:p>
      <w:pPr>
        <w:pStyle w:val="784"/>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784"/>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pStyle w:val="784"/>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pStyle w:val="784"/>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pStyle w:val="784"/>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pStyle w:val="784"/>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784"/>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pStyle w:val="784"/>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rPr>
          <w:rFonts w:hint="eastAsia"/>
          <w:color w:val="000000"/>
          <w:sz w:val="24"/>
          <w:szCs w:val="24"/>
        </w:rPr>
      </w:r>
      <w:r/>
    </w:p>
    <w:p>
      <w:pPr>
        <w:pStyle w:val="784"/>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784"/>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784"/>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871"/>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w:t>
      </w:r>
      <w:r>
        <w:rPr>
          <w:rFonts w:hint="eastAsia" w:ascii="宋体" w:hAnsi="宋体"/>
          <w:szCs w:val="21"/>
        </w:rPr>
        <w:t xml:space="preserve">______</w:t>
      </w:r>
      <w:r>
        <w:rPr>
          <w:rFonts w:hint="eastAsia" w:ascii="宋体" w:hAnsi="宋体"/>
          <w:szCs w:val="21"/>
        </w:rPr>
        <w:t xml:space="preserve">(姓名)代表我方______________（投标人的名称），全权处理本次项目投标的有关事宜。</w:t>
      </w:r>
      <w:r/>
    </w:p>
    <w:p>
      <w:pPr>
        <w:pStyle w:val="871"/>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871"/>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87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87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87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87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7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871"/>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871"/>
        <w:ind w:left="420"/>
        <w:spacing w:before="0" w:after="0" w:line="420" w:lineRule="exact"/>
        <w:rPr>
          <w:rFonts w:hint="eastAsia" w:ascii="宋体" w:hAnsi="宋体"/>
          <w:szCs w:val="21"/>
        </w:rPr>
      </w:pPr>
      <w:r>
        <w:rPr>
          <w:rFonts w:hint="eastAsia" w:ascii="宋体" w:hAnsi="宋体"/>
          <w:szCs w:val="21"/>
        </w:rPr>
        <w:t xml:space="preserve">地          址：</w:t>
      </w:r>
      <w:r/>
    </w:p>
    <w:p>
      <w:pPr>
        <w:pStyle w:val="871"/>
        <w:ind w:left="420"/>
        <w:spacing w:before="0" w:after="0" w:line="420" w:lineRule="exact"/>
        <w:rPr>
          <w:rFonts w:hint="eastAsia" w:ascii="宋体" w:hAnsi="宋体"/>
          <w:szCs w:val="21"/>
        </w:rPr>
      </w:pPr>
      <w:r>
        <w:rPr>
          <w:rFonts w:hint="eastAsia" w:ascii="宋体" w:hAnsi="宋体"/>
          <w:szCs w:val="21"/>
        </w:rPr>
        <w:t xml:space="preserve">邮          编：</w:t>
      </w:r>
      <w:r/>
    </w:p>
    <w:p>
      <w:pPr>
        <w:pStyle w:val="871"/>
        <w:ind w:left="420"/>
        <w:spacing w:before="0" w:after="0" w:line="420" w:lineRule="exact"/>
        <w:rPr>
          <w:rFonts w:hint="eastAsia" w:ascii="宋体" w:hAnsi="宋体"/>
          <w:szCs w:val="21"/>
        </w:rPr>
      </w:pPr>
      <w:r>
        <w:rPr>
          <w:rFonts w:hint="eastAsia" w:ascii="宋体" w:hAnsi="宋体"/>
          <w:szCs w:val="21"/>
        </w:rPr>
        <w:t xml:space="preserve">电          话：</w:t>
      </w:r>
      <w:r/>
    </w:p>
    <w:p>
      <w:pPr>
        <w:pStyle w:val="871"/>
        <w:ind w:left="420"/>
        <w:spacing w:before="0" w:after="0" w:line="420" w:lineRule="exact"/>
        <w:rPr>
          <w:rFonts w:hint="eastAsia" w:ascii="宋体" w:hAnsi="宋体"/>
          <w:szCs w:val="21"/>
        </w:rPr>
      </w:pPr>
      <w:r>
        <w:rPr>
          <w:rFonts w:hint="eastAsia" w:ascii="宋体" w:hAnsi="宋体"/>
          <w:szCs w:val="21"/>
        </w:rPr>
        <w:t xml:space="preserve">传          真：</w:t>
      </w:r>
      <w:r/>
    </w:p>
    <w:p>
      <w:pPr>
        <w:pStyle w:val="871"/>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871"/>
        <w:ind w:left="420"/>
        <w:spacing w:before="0" w:after="0" w:line="420" w:lineRule="exact"/>
        <w:rPr>
          <w:rFonts w:hint="eastAsia" w:ascii="宋体" w:hAnsi="宋体"/>
          <w:szCs w:val="21"/>
        </w:rPr>
      </w:pPr>
      <w:r>
        <w:rPr>
          <w:rFonts w:hint="eastAsia" w:ascii="宋体" w:hAnsi="宋体"/>
          <w:szCs w:val="21"/>
        </w:rPr>
        <w:t xml:space="preserve">账          </w:t>
      </w:r>
      <w:r>
        <w:rPr>
          <w:rFonts w:hint="eastAsia" w:ascii="宋体" w:hAnsi="宋体"/>
          <w:szCs w:val="21"/>
        </w:rPr>
        <w:t xml:space="preserve">号</w:t>
      </w:r>
      <w:r>
        <w:rPr>
          <w:rFonts w:hint="eastAsia" w:ascii="宋体" w:hAnsi="宋体"/>
          <w:szCs w:val="21"/>
        </w:rPr>
        <w:t xml:space="preserve">： </w:t>
      </w:r>
      <w:r/>
    </w:p>
    <w:p>
      <w:pPr>
        <w:pStyle w:val="871"/>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784"/>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784"/>
        <w:ind w:firstLine="480"/>
        <w:spacing w:line="440" w:lineRule="exact"/>
        <w:rPr>
          <w:rFonts w:ascii="宋体" w:hAnsi="宋体"/>
          <w:sz w:val="24"/>
        </w:rPr>
      </w:pPr>
      <w:r>
        <w:rPr>
          <w:rFonts w:ascii="宋体" w:hAnsi="宋体"/>
          <w:sz w:val="24"/>
        </w:rPr>
      </w:r>
      <w:r/>
    </w:p>
    <w:p>
      <w:pPr>
        <w:pStyle w:val="784"/>
        <w:ind w:firstLine="480"/>
        <w:spacing w:line="440" w:lineRule="exact"/>
        <w:rPr>
          <w:rFonts w:ascii="宋体" w:hAnsi="宋体"/>
          <w:sz w:val="24"/>
        </w:rPr>
      </w:pPr>
      <w:r>
        <w:rPr>
          <w:rFonts w:ascii="宋体" w:hAnsi="宋体"/>
          <w:sz w:val="24"/>
        </w:rPr>
      </w:r>
      <w:r/>
    </w:p>
    <w:p>
      <w:pPr>
        <w:pStyle w:val="784"/>
        <w:ind w:firstLine="480"/>
        <w:spacing w:line="440" w:lineRule="exact"/>
        <w:rPr>
          <w:rFonts w:ascii="宋体" w:hAnsi="宋体"/>
          <w:sz w:val="24"/>
        </w:rPr>
      </w:pPr>
      <w:r>
        <w:rPr>
          <w:rFonts w:ascii="宋体" w:hAnsi="宋体"/>
          <w:sz w:val="24"/>
        </w:rPr>
      </w:r>
      <w:r/>
    </w:p>
    <w:p>
      <w:pPr>
        <w:pStyle w:val="784"/>
        <w:ind w:firstLine="480"/>
        <w:spacing w:line="440" w:lineRule="exact"/>
        <w:rPr>
          <w:rFonts w:ascii="宋体" w:hAnsi="宋体"/>
          <w:sz w:val="24"/>
        </w:rPr>
      </w:pPr>
      <w:r>
        <w:rPr>
          <w:rFonts w:ascii="宋体" w:hAnsi="宋体"/>
          <w:sz w:val="24"/>
        </w:rPr>
      </w:r>
      <w:r/>
    </w:p>
    <w:p>
      <w:pPr>
        <w:pStyle w:val="784"/>
        <w:ind w:firstLine="480"/>
        <w:spacing w:line="440" w:lineRule="exact"/>
        <w:rPr>
          <w:rFonts w:ascii="宋体" w:hAnsi="宋体"/>
          <w:sz w:val="24"/>
        </w:rPr>
      </w:pPr>
      <w:r>
        <w:rPr>
          <w:rFonts w:ascii="宋体" w:hAnsi="宋体"/>
          <w:sz w:val="24"/>
        </w:rPr>
      </w:r>
      <w:r/>
    </w:p>
    <w:p>
      <w:pPr>
        <w:pStyle w:val="784"/>
        <w:spacing w:line="460" w:lineRule="exact"/>
        <w:rPr>
          <w:rFonts w:hint="eastAsia" w:ascii="黑体" w:hAnsi="黑体" w:eastAsia="黑体"/>
          <w:b/>
          <w:sz w:val="32"/>
          <w:szCs w:val="32"/>
        </w:rPr>
      </w:pPr>
      <w:r/>
      <w:bookmarkEnd w:id="199"/>
      <w:r/>
      <w:bookmarkEnd w:id="200"/>
      <w:r/>
      <w:bookmarkEnd w:id="201"/>
      <w:r/>
      <w:bookmarkStart w:id="204" w:name="_Toc120614284"/>
      <w:r>
        <w:rPr>
          <w:rFonts w:hint="eastAsia" w:ascii="黑体" w:hAnsi="黑体" w:eastAsia="黑体"/>
          <w:b/>
          <w:sz w:val="32"/>
          <w:szCs w:val="32"/>
        </w:rPr>
      </w:r>
      <w:r/>
    </w:p>
    <w:p>
      <w:pPr>
        <w:pStyle w:val="784"/>
        <w:jc w:val="center"/>
        <w:spacing w:line="460" w:lineRule="exact"/>
        <w:rPr>
          <w:rFonts w:hint="eastAsia" w:ascii="宋体" w:hAnsi="宋体"/>
          <w:b/>
          <w:sz w:val="24"/>
          <w:szCs w:val="24"/>
        </w:rPr>
      </w:pPr>
      <w:r>
        <w:rPr>
          <w:rFonts w:hint="eastAsia" w:ascii="宋体" w:hAnsi="宋体"/>
          <w:b/>
          <w:sz w:val="24"/>
          <w:szCs w:val="24"/>
        </w:rPr>
        <w:t xml:space="preserve">附件9 </w:t>
      </w:r>
      <w:r>
        <w:rPr>
          <w:rFonts w:hint="eastAsia" w:ascii="宋体" w:hAnsi="宋体"/>
          <w:b/>
          <w:sz w:val="24"/>
          <w:szCs w:val="24"/>
        </w:rPr>
        <w:t xml:space="preserve">中</w:t>
      </w:r>
      <w:r>
        <w:rPr>
          <w:rFonts w:hint="eastAsia" w:ascii="宋体" w:hAnsi="宋体"/>
          <w:b/>
          <w:sz w:val="24"/>
          <w:szCs w:val="24"/>
        </w:rPr>
        <w:t xml:space="preserve">小微企业声明函（服务</w:t>
      </w:r>
      <w:r>
        <w:rPr>
          <w:rFonts w:hint="eastAsia" w:ascii="宋体" w:hAnsi="宋体"/>
          <w:b/>
          <w:sz w:val="24"/>
          <w:szCs w:val="24"/>
        </w:rPr>
        <w:t xml:space="preserve">类项目</w:t>
      </w:r>
      <w:r>
        <w:rPr>
          <w:rFonts w:hint="eastAsia" w:ascii="宋体" w:hAnsi="宋体"/>
          <w:b/>
          <w:sz w:val="24"/>
          <w:szCs w:val="24"/>
        </w:rPr>
        <w:t xml:space="preserve">）</w:t>
      </w:r>
      <w:r/>
    </w:p>
    <w:p>
      <w:pPr>
        <w:pStyle w:val="784"/>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w:t>
      </w:r>
      <w:r>
        <w:rPr>
          <w:rFonts w:hint="eastAsia" w:ascii="宋体" w:hAnsi="宋体"/>
          <w:sz w:val="24"/>
          <w:szCs w:val="24"/>
        </w:rPr>
        <w:t xml:space="preserve">中</w:t>
      </w:r>
      <w:r>
        <w:rPr>
          <w:rFonts w:hint="eastAsia" w:ascii="宋体" w:hAnsi="宋体"/>
          <w:sz w:val="24"/>
          <w:szCs w:val="24"/>
        </w:rPr>
        <w:t xml:space="preserve">小微企业承接。根据《工业和信息化部、国家统计局、国家发展和改革委员会、财政部关于印发中小企业划型标准规定的通知》(工信部联企业[2011]300号)的规定，相关企业（含联合体中的</w:t>
      </w:r>
      <w:r>
        <w:rPr>
          <w:rFonts w:hint="eastAsia" w:ascii="宋体" w:hAnsi="宋体"/>
          <w:sz w:val="24"/>
          <w:szCs w:val="24"/>
        </w:rPr>
        <w:t xml:space="preserve">中</w:t>
      </w:r>
      <w:r>
        <w:rPr>
          <w:rFonts w:hint="eastAsia" w:ascii="宋体" w:hAnsi="宋体"/>
          <w:sz w:val="24"/>
          <w:szCs w:val="24"/>
        </w:rPr>
        <w:t xml:space="preserve">小微企业、签订分包意向协议的</w:t>
      </w:r>
      <w:r>
        <w:rPr>
          <w:rFonts w:hint="eastAsia" w:ascii="宋体" w:hAnsi="宋体"/>
          <w:sz w:val="24"/>
          <w:szCs w:val="24"/>
        </w:rPr>
        <w:t xml:space="preserve">中</w:t>
      </w:r>
      <w:r>
        <w:rPr>
          <w:rFonts w:hint="eastAsia" w:ascii="宋体" w:hAnsi="宋体"/>
          <w:sz w:val="24"/>
          <w:szCs w:val="24"/>
        </w:rPr>
        <w:t xml:space="preserve">小微企业）的具体情况如下：</w:t>
      </w:r>
      <w:r/>
    </w:p>
    <w:p>
      <w:pPr>
        <w:pStyle w:val="784"/>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w:t>
      </w:r>
      <w:r>
        <w:rPr>
          <w:rFonts w:hint="eastAsia" w:ascii="宋体" w:hAnsi="宋体"/>
          <w:sz w:val="24"/>
          <w:szCs w:val="24"/>
          <w:u w:val="single"/>
        </w:rPr>
        <w:t xml:space="preserve">□中型企业 □小型企业 □微型企业</w:t>
      </w:r>
      <w:r>
        <w:rPr>
          <w:rFonts w:hint="eastAsia" w:ascii="宋体" w:hAnsi="宋体"/>
          <w:sz w:val="24"/>
          <w:szCs w:val="24"/>
          <w:u w:val="single"/>
        </w:rPr>
        <w:t xml:space="preserve">）；</w:t>
      </w:r>
      <w:r>
        <w:rPr>
          <w:rFonts w:hint="eastAsia" w:ascii="宋体" w:hAnsi="宋体"/>
          <w:i/>
          <w:sz w:val="24"/>
          <w:szCs w:val="24"/>
          <w:u w:val="single"/>
        </w:rPr>
      </w:r>
      <w:r/>
    </w:p>
    <w:p>
      <w:pPr>
        <w:pStyle w:val="784"/>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w:t>
      </w:r>
      <w:r>
        <w:rPr>
          <w:rFonts w:hint="eastAsia" w:ascii="宋体" w:hAnsi="宋体"/>
          <w:sz w:val="24"/>
          <w:szCs w:val="24"/>
          <w:u w:val="single"/>
        </w:rPr>
        <w:t xml:space="preserve">□中型企业 □小型企业 □微型企业</w:t>
      </w:r>
      <w:r>
        <w:rPr>
          <w:rFonts w:hint="eastAsia" w:ascii="宋体" w:hAnsi="宋体"/>
          <w:sz w:val="24"/>
          <w:szCs w:val="24"/>
          <w:u w:val="single"/>
        </w:rPr>
        <w:t xml:space="preserve">）；</w:t>
      </w:r>
      <w:r>
        <w:rPr>
          <w:rFonts w:hint="eastAsia" w:ascii="宋体" w:hAnsi="宋体"/>
          <w:i/>
          <w:sz w:val="24"/>
          <w:szCs w:val="24"/>
          <w:u w:val="single"/>
        </w:rPr>
      </w:r>
      <w:r/>
    </w:p>
    <w:p>
      <w:pPr>
        <w:pStyle w:val="784"/>
        <w:ind w:firstLine="360"/>
        <w:spacing w:line="400" w:lineRule="exact"/>
        <w:rPr>
          <w:rFonts w:hint="eastAsia" w:ascii="宋体" w:hAnsi="宋体"/>
          <w:sz w:val="24"/>
          <w:szCs w:val="24"/>
        </w:rPr>
      </w:pPr>
      <w:r>
        <w:rPr>
          <w:rFonts w:hint="eastAsia" w:ascii="宋体" w:hAnsi="宋体"/>
          <w:sz w:val="24"/>
          <w:szCs w:val="24"/>
        </w:rPr>
        <w:t xml:space="preserve">……</w:t>
      </w:r>
      <w:r/>
    </w:p>
    <w:p>
      <w:pPr>
        <w:pStyle w:val="784"/>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784"/>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84"/>
        <w:ind w:right="720"/>
        <w:spacing w:line="400" w:lineRule="exact"/>
        <w:rPr>
          <w:rFonts w:hint="eastAsia" w:ascii="宋体" w:hAnsi="宋体"/>
          <w:sz w:val="24"/>
          <w:szCs w:val="24"/>
        </w:rPr>
      </w:pPr>
      <w:r>
        <w:rPr>
          <w:rFonts w:hint="eastAsia" w:ascii="宋体" w:hAnsi="宋体"/>
          <w:sz w:val="24"/>
          <w:szCs w:val="24"/>
        </w:rPr>
      </w:r>
      <w:r/>
    </w:p>
    <w:p>
      <w:pPr>
        <w:pStyle w:val="784"/>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pStyle w:val="784"/>
        <w:ind w:right="480" w:firstLine="5400"/>
        <w:spacing w:line="400" w:lineRule="exact"/>
        <w:rPr>
          <w:rFonts w:hint="eastAsia" w:ascii="宋体" w:hAnsi="宋体"/>
          <w:sz w:val="24"/>
          <w:szCs w:val="24"/>
        </w:rPr>
      </w:pPr>
      <w:r>
        <w:rPr>
          <w:rFonts w:hint="eastAsia" w:ascii="宋体" w:hAnsi="宋体"/>
          <w:sz w:val="24"/>
          <w:szCs w:val="24"/>
        </w:rPr>
        <w:t xml:space="preserve">日  期：</w:t>
      </w:r>
      <w:r/>
    </w:p>
    <w:p>
      <w:pPr>
        <w:pStyle w:val="784"/>
        <w:ind w:firstLine="240"/>
        <w:spacing w:line="400" w:lineRule="exact"/>
        <w:rPr>
          <w:rFonts w:hint="eastAsia" w:ascii="宋体" w:hAnsi="宋体"/>
          <w:sz w:val="24"/>
          <w:szCs w:val="24"/>
        </w:rPr>
      </w:pPr>
      <w:r>
        <w:rPr>
          <w:rFonts w:hint="eastAsia" w:ascii="宋体" w:hAnsi="宋体"/>
          <w:sz w:val="24"/>
          <w:szCs w:val="24"/>
        </w:rPr>
      </w:r>
      <w:r/>
    </w:p>
    <w:p>
      <w:pPr>
        <w:pStyle w:val="784"/>
        <w:ind w:firstLine="480"/>
        <w:spacing w:line="400" w:lineRule="exact"/>
        <w:rPr>
          <w:rFonts w:ascii="宋体" w:hAnsi="宋体"/>
          <w:sz w:val="24"/>
          <w:szCs w:val="24"/>
        </w:rPr>
      </w:pPr>
      <w:r>
        <w:rPr>
          <w:rFonts w:hint="eastAsia" w:ascii="宋体" w:hAnsi="宋体"/>
          <w:sz w:val="24"/>
          <w:szCs w:val="24"/>
        </w:rPr>
        <w:t xml:space="preserve">备注</w:t>
      </w:r>
      <w:r>
        <w:rPr>
          <w:rFonts w:hint="eastAsia" w:ascii="宋体" w:hAnsi="宋体"/>
          <w:sz w:val="24"/>
          <w:szCs w:val="24"/>
        </w:rPr>
        <w:t xml:space="preserve">：</w:t>
      </w:r>
      <w:r>
        <w:rPr>
          <w:rFonts w:ascii="宋体" w:hAnsi="宋体"/>
          <w:sz w:val="24"/>
          <w:szCs w:val="24"/>
        </w:rPr>
      </w:r>
      <w:r/>
    </w:p>
    <w:p>
      <w:pPr>
        <w:pStyle w:val="784"/>
        <w:ind w:firstLine="480"/>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rPr>
        <w:t xml:space="preserve">从业人员、营业收入、资产总额填报上一年度数据，无上一年度数据的新成立企业可不填报。</w:t>
      </w:r>
      <w:r/>
    </w:p>
    <w:p>
      <w:pPr>
        <w:pStyle w:val="784"/>
        <w:ind w:firstLine="480"/>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784"/>
        <w:ind w:firstLine="480"/>
        <w:spacing w:line="400" w:lineRule="exact"/>
        <w:rPr>
          <w:rFonts w:hint="eastAsia" w:ascii="黑体" w:hAnsi="黑体" w:eastAsia="黑体"/>
          <w:b/>
          <w:sz w:val="32"/>
          <w:szCs w:val="32"/>
        </w:rPr>
      </w:pPr>
      <w:r>
        <w:rPr>
          <w:rFonts w:hint="eastAsia" w:ascii="宋体" w:hAnsi="宋体"/>
          <w:sz w:val="24"/>
          <w:szCs w:val="24"/>
        </w:rPr>
        <w:t xml:space="preserve">3</w:t>
      </w:r>
      <w:r>
        <w:rPr>
          <w:rFonts w:hint="eastAsia" w:ascii="宋体" w:hAnsi="宋体"/>
          <w:sz w:val="24"/>
          <w:szCs w:val="24"/>
        </w:rPr>
        <w:t xml:space="preserve">.</w:t>
      </w:r>
      <w:r>
        <w:rPr>
          <w:rFonts w:hint="eastAsia" w:ascii="宋体" w:hAnsi="宋体"/>
          <w:sz w:val="24"/>
          <w:szCs w:val="24"/>
        </w:rPr>
        <w:t xml:space="preserve">供应商</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ascii="黑体" w:hAnsi="黑体" w:eastAsia="黑体"/>
          <w:b/>
          <w:sz w:val="32"/>
          <w:szCs w:val="32"/>
        </w:rPr>
        <w:br w:type="page" w:clear="all"/>
      </w:r>
      <w:r>
        <w:rPr>
          <w:rFonts w:hint="eastAsia" w:ascii="宋体" w:hAnsi="宋体"/>
          <w:b/>
          <w:sz w:val="24"/>
          <w:szCs w:val="24"/>
        </w:rPr>
        <w:t xml:space="preserve">附件10 </w:t>
      </w:r>
      <w:r>
        <w:rPr>
          <w:rFonts w:hint="eastAsia" w:ascii="宋体" w:hAnsi="宋体"/>
          <w:b/>
          <w:sz w:val="24"/>
          <w:szCs w:val="24"/>
        </w:rPr>
        <w:t xml:space="preserve">残疾人福利性单位声明函</w:t>
      </w:r>
      <w:r>
        <w:rPr>
          <w:rFonts w:hint="eastAsia" w:ascii="宋体" w:hAnsi="宋体"/>
          <w:b/>
          <w:sz w:val="24"/>
          <w:szCs w:val="24"/>
        </w:rPr>
        <w:t xml:space="preserve">（服务</w:t>
      </w:r>
      <w:r>
        <w:rPr>
          <w:rFonts w:hint="eastAsia" w:ascii="宋体" w:hAnsi="宋体"/>
          <w:b/>
          <w:sz w:val="24"/>
          <w:szCs w:val="24"/>
        </w:rPr>
        <w:t xml:space="preserve">类项目</w:t>
      </w:r>
      <w:r>
        <w:rPr>
          <w:rFonts w:hint="eastAsia" w:ascii="宋体" w:hAnsi="宋体"/>
          <w:b/>
          <w:sz w:val="24"/>
          <w:szCs w:val="24"/>
        </w:rPr>
        <w:t xml:space="preserve">）</w:t>
      </w:r>
      <w:r>
        <w:rPr>
          <w:rFonts w:hint="eastAsia" w:ascii="黑体" w:hAnsi="黑体" w:eastAsia="黑体"/>
          <w:b/>
          <w:sz w:val="32"/>
          <w:szCs w:val="32"/>
        </w:rPr>
      </w:r>
      <w:r/>
    </w:p>
    <w:p>
      <w:pPr>
        <w:pStyle w:val="784"/>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784"/>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84"/>
        <w:ind w:firstLine="480"/>
        <w:spacing w:line="0" w:lineRule="atLeast"/>
        <w:rPr>
          <w:rFonts w:hint="eastAsia" w:ascii="宋体" w:hAnsi="宋体"/>
          <w:sz w:val="24"/>
        </w:rPr>
      </w:pPr>
      <w:r>
        <w:rPr>
          <w:rFonts w:hint="eastAsia" w:ascii="宋体" w:hAnsi="宋体"/>
          <w:sz w:val="24"/>
        </w:rPr>
      </w:r>
      <w:r/>
    </w:p>
    <w:p>
      <w:pPr>
        <w:pStyle w:val="784"/>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784"/>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784"/>
        <w:ind w:firstLine="480"/>
        <w:spacing w:line="0" w:lineRule="atLeast"/>
        <w:rPr>
          <w:rFonts w:ascii="宋体" w:hAnsi="宋体"/>
          <w:sz w:val="24"/>
        </w:rPr>
      </w:pPr>
      <w:r>
        <w:rPr>
          <w:rFonts w:hint="eastAsia" w:ascii="宋体" w:hAnsi="宋体"/>
          <w:sz w:val="24"/>
        </w:rPr>
        <w:t xml:space="preserve">2.</w:t>
      </w:r>
      <w:r>
        <w:rPr>
          <w:rFonts w:hint="eastAsia" w:ascii="宋体" w:hAnsi="宋体"/>
          <w:sz w:val="24"/>
        </w:rPr>
        <w:t xml:space="preserve">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784"/>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w:t>
      </w:r>
      <w:r>
        <w:rPr>
          <w:rFonts w:hint="eastAsia" w:ascii="宋体" w:hAnsi="宋体"/>
          <w:sz w:val="24"/>
        </w:rPr>
        <w:t xml:space="preserve">/成交</w:t>
      </w:r>
      <w:r>
        <w:rPr>
          <w:rFonts w:hint="eastAsia" w:ascii="宋体" w:hAnsi="宋体"/>
          <w:sz w:val="24"/>
        </w:rPr>
        <w:t xml:space="preserve">供应商为残疾人福利性单位的，此声明函将随中标</w:t>
      </w:r>
      <w:r>
        <w:rPr>
          <w:rFonts w:hint="eastAsia" w:ascii="宋体" w:hAnsi="宋体"/>
          <w:sz w:val="24"/>
        </w:rPr>
        <w:t xml:space="preserve">/成交</w:t>
      </w:r>
      <w:r>
        <w:rPr>
          <w:rFonts w:hint="eastAsia" w:ascii="宋体" w:hAnsi="宋体"/>
          <w:sz w:val="24"/>
        </w:rPr>
        <w:t xml:space="preserve">结果同时公告，接受社会监督</w:t>
      </w:r>
      <w:r>
        <w:rPr>
          <w:rFonts w:ascii="宋体" w:hAnsi="宋体"/>
          <w:sz w:val="24"/>
        </w:rPr>
      </w:r>
      <w:r/>
    </w:p>
    <w:p>
      <w:pPr>
        <w:pStyle w:val="784"/>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84"/>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784"/>
        <w:ind w:right="1559" w:firstLine="480"/>
        <w:jc w:val="center"/>
        <w:spacing w:line="0" w:lineRule="atLeas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78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8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84"/>
        <w:jc w:val="center"/>
        <w:rPr>
          <w:rFonts w:hint="eastAsia" w:ascii="宋体" w:hAnsi="宋体"/>
          <w:b/>
          <w:sz w:val="24"/>
          <w:szCs w:val="24"/>
        </w:rPr>
      </w:pPr>
      <w:r>
        <w:rPr>
          <w:rFonts w:hint="eastAsia" w:ascii="宋体" w:hAnsi="宋体"/>
          <w:b/>
          <w:sz w:val="24"/>
          <w:szCs w:val="24"/>
        </w:rPr>
        <w:t xml:space="preserve">附件</w:t>
      </w:r>
      <w:r>
        <w:rPr>
          <w:rFonts w:hint="eastAsia" w:ascii="宋体" w:hAnsi="宋体"/>
          <w:b/>
          <w:sz w:val="24"/>
          <w:szCs w:val="24"/>
        </w:rPr>
        <w:t xml:space="preserve">11</w:t>
      </w:r>
      <w:r>
        <w:rPr>
          <w:rFonts w:hint="eastAsia" w:ascii="宋体" w:hAnsi="宋体"/>
          <w:b/>
          <w:sz w:val="24"/>
          <w:szCs w:val="24"/>
        </w:rPr>
        <w:t xml:space="preserve"> 项目管理一览表</w:t>
      </w:r>
      <w:r/>
    </w:p>
    <w:p>
      <w:pPr>
        <w:pStyle w:val="784"/>
        <w:rPr>
          <w:rFonts w:ascii="宋体" w:hAnsi="宋体"/>
          <w:b/>
          <w:sz w:val="24"/>
          <w:szCs w:val="24"/>
        </w:rPr>
      </w:pPr>
      <w:r>
        <w:rPr>
          <w:rFonts w:hint="eastAsia" w:ascii="宋体" w:hAnsi="宋体"/>
          <w:b/>
          <w:sz w:val="24"/>
          <w:szCs w:val="24"/>
        </w:rPr>
        <w:t xml:space="preserve">表一：</w:t>
      </w:r>
      <w:r>
        <w:rPr>
          <w:rFonts w:hint="eastAsia" w:ascii="宋体" w:hAnsi="宋体"/>
          <w:b/>
          <w:sz w:val="24"/>
          <w:szCs w:val="24"/>
        </w:rPr>
        <w:t xml:space="preserve">供应商相关信息一览表</w:t>
      </w:r>
      <w:r>
        <w:rPr>
          <w:rFonts w:ascii="宋体" w:hAnsi="宋体"/>
          <w:b/>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8"/>
        <w:gridCol w:w="1412"/>
        <w:gridCol w:w="1569"/>
        <w:gridCol w:w="815"/>
        <w:gridCol w:w="2218"/>
        <w:gridCol w:w="2388"/>
      </w:tblGrid>
      <w:tr>
        <w:trPr>
          <w:trHeight w:val="619"/>
        </w:trPr>
        <w:tc>
          <w:tcPr>
            <w:shd w:val="clear" w:color="auto" w:fill="d9d9d9"/>
            <w:tcW w:w="1178" w:type="dxa"/>
            <w:vAlign w:val="center"/>
            <w:textDirection w:val="lrTb"/>
            <w:noWrap w:val="false"/>
          </w:tcPr>
          <w:p>
            <w:pPr>
              <w:pStyle w:val="784"/>
              <w:jc w:val="center"/>
              <w:rPr>
                <w:rFonts w:ascii="宋体" w:hAnsi="宋体"/>
                <w:b/>
                <w:sz w:val="24"/>
                <w:szCs w:val="24"/>
              </w:rPr>
            </w:pPr>
            <w:r>
              <w:rPr>
                <w:rFonts w:hint="eastAsia" w:ascii="宋体" w:hAnsi="宋体"/>
                <w:b/>
                <w:sz w:val="24"/>
                <w:szCs w:val="24"/>
              </w:rPr>
              <w:t xml:space="preserve">一</w:t>
            </w:r>
            <w:r>
              <w:rPr>
                <w:rFonts w:ascii="宋体" w:hAnsi="宋体"/>
                <w:b/>
                <w:sz w:val="24"/>
                <w:szCs w:val="24"/>
              </w:rPr>
            </w:r>
            <w:r/>
          </w:p>
        </w:tc>
        <w:tc>
          <w:tcPr>
            <w:gridSpan w:val="5"/>
            <w:shd w:val="clear" w:color="auto" w:fill="d9d9d9"/>
            <w:tcW w:w="8402" w:type="dxa"/>
            <w:vAlign w:val="center"/>
            <w:textDirection w:val="lrTb"/>
            <w:noWrap w:val="false"/>
          </w:tcPr>
          <w:p>
            <w:pPr>
              <w:pStyle w:val="784"/>
              <w:jc w:val="center"/>
              <w:rPr>
                <w:rFonts w:ascii="宋体" w:hAnsi="宋体"/>
                <w:b/>
                <w:sz w:val="24"/>
                <w:szCs w:val="24"/>
              </w:rPr>
            </w:pPr>
            <w:r>
              <w:rPr>
                <w:rFonts w:hint="eastAsia" w:ascii="宋体" w:hAnsi="宋体"/>
                <w:b/>
                <w:sz w:val="24"/>
                <w:szCs w:val="24"/>
              </w:rPr>
              <w:t xml:space="preserve">公司基本信息</w:t>
            </w:r>
            <w:r>
              <w:rPr>
                <w:rFonts w:ascii="宋体" w:hAnsi="宋体"/>
                <w:b/>
                <w:sz w:val="24"/>
                <w:szCs w:val="24"/>
              </w:rPr>
            </w:r>
            <w:r/>
          </w:p>
        </w:tc>
      </w:tr>
      <w:tr>
        <w:trPr>
          <w:trHeight w:val="628"/>
        </w:trPr>
        <w:tc>
          <w:tcPr>
            <w:tcW w:w="1178" w:type="dxa"/>
            <w:vAlign w:val="center"/>
            <w:textDirection w:val="lrTb"/>
            <w:noWrap w:val="false"/>
          </w:tcPr>
          <w:p>
            <w:pPr>
              <w:pStyle w:val="784"/>
              <w:jc w:val="center"/>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412" w:type="dxa"/>
            <w:vAlign w:val="center"/>
            <w:textDirection w:val="lrTb"/>
            <w:noWrap w:val="false"/>
          </w:tcPr>
          <w:p>
            <w:pPr>
              <w:pStyle w:val="784"/>
              <w:jc w:val="center"/>
              <w:rPr>
                <w:rFonts w:ascii="宋体" w:hAnsi="宋体"/>
                <w:sz w:val="24"/>
                <w:szCs w:val="24"/>
              </w:rPr>
            </w:pPr>
            <w:r>
              <w:rPr>
                <w:rFonts w:hint="eastAsia" w:ascii="宋体" w:hAnsi="宋体"/>
                <w:sz w:val="24"/>
                <w:szCs w:val="24"/>
              </w:rPr>
              <w:t xml:space="preserve">公司名称</w:t>
            </w:r>
            <w:r>
              <w:rPr>
                <w:rFonts w:ascii="宋体" w:hAnsi="宋体"/>
                <w:sz w:val="24"/>
                <w:szCs w:val="24"/>
              </w:rPr>
            </w:r>
            <w:r/>
          </w:p>
        </w:tc>
        <w:tc>
          <w:tcPr>
            <w:gridSpan w:val="4"/>
            <w:tcW w:w="6990" w:type="dxa"/>
            <w:vAlign w:val="center"/>
            <w:textDirection w:val="lrTb"/>
            <w:noWrap w:val="false"/>
          </w:tcPr>
          <w:p>
            <w:pPr>
              <w:pStyle w:val="784"/>
              <w:jc w:val="center"/>
              <w:rPr>
                <w:rFonts w:ascii="宋体" w:hAnsi="宋体"/>
                <w:sz w:val="24"/>
                <w:szCs w:val="24"/>
              </w:rPr>
            </w:pPr>
            <w:r>
              <w:rPr>
                <w:rFonts w:ascii="宋体" w:hAnsi="宋体"/>
                <w:sz w:val="24"/>
                <w:szCs w:val="24"/>
              </w:rPr>
            </w:r>
            <w:r/>
          </w:p>
        </w:tc>
      </w:tr>
      <w:tr>
        <w:trPr>
          <w:trHeight w:val="625"/>
        </w:trPr>
        <w:tc>
          <w:tcPr>
            <w:tcW w:w="1178" w:type="dxa"/>
            <w:vAlign w:val="center"/>
            <w:textDirection w:val="lrTb"/>
            <w:noWrap w:val="false"/>
          </w:tcPr>
          <w:p>
            <w:pPr>
              <w:pStyle w:val="784"/>
              <w:jc w:val="center"/>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412" w:type="dxa"/>
            <w:vAlign w:val="center"/>
            <w:textDirection w:val="lrTb"/>
            <w:noWrap w:val="false"/>
          </w:tcPr>
          <w:p>
            <w:pPr>
              <w:pStyle w:val="784"/>
              <w:jc w:val="center"/>
              <w:rPr>
                <w:rFonts w:ascii="宋体" w:hAnsi="宋体"/>
                <w:sz w:val="24"/>
                <w:szCs w:val="24"/>
              </w:rPr>
            </w:pPr>
            <w:r>
              <w:rPr>
                <w:rFonts w:hint="eastAsia" w:ascii="宋体" w:hAnsi="宋体"/>
                <w:sz w:val="24"/>
                <w:szCs w:val="24"/>
              </w:rPr>
              <w:t xml:space="preserve">所属行业</w:t>
            </w:r>
            <w:r>
              <w:rPr>
                <w:rFonts w:ascii="宋体" w:hAnsi="宋体"/>
                <w:sz w:val="24"/>
                <w:szCs w:val="24"/>
              </w:rPr>
            </w:r>
            <w:r/>
          </w:p>
        </w:tc>
        <w:tc>
          <w:tcPr>
            <w:tcW w:w="1569" w:type="dxa"/>
            <w:vAlign w:val="center"/>
            <w:textDirection w:val="lrTb"/>
            <w:noWrap w:val="false"/>
          </w:tcPr>
          <w:p>
            <w:pPr>
              <w:pStyle w:val="784"/>
              <w:jc w:val="center"/>
              <w:rPr>
                <w:rFonts w:ascii="宋体" w:hAnsi="宋体"/>
                <w:sz w:val="24"/>
                <w:szCs w:val="24"/>
              </w:rPr>
            </w:pPr>
            <w:r>
              <w:rPr>
                <w:rFonts w:ascii="宋体" w:hAnsi="宋体"/>
                <w:sz w:val="24"/>
                <w:szCs w:val="24"/>
              </w:rPr>
            </w:r>
            <w:r/>
          </w:p>
        </w:tc>
        <w:tc>
          <w:tcPr>
            <w:tcW w:w="815" w:type="dxa"/>
            <w:vAlign w:val="center"/>
            <w:textDirection w:val="lrTb"/>
            <w:noWrap w:val="false"/>
          </w:tcPr>
          <w:p>
            <w:pPr>
              <w:pStyle w:val="784"/>
              <w:jc w:val="center"/>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2218" w:type="dxa"/>
            <w:vAlign w:val="center"/>
            <w:textDirection w:val="lrTb"/>
            <w:noWrap w:val="false"/>
          </w:tcPr>
          <w:p>
            <w:pPr>
              <w:pStyle w:val="784"/>
              <w:jc w:val="center"/>
              <w:rPr>
                <w:rFonts w:ascii="宋体" w:hAnsi="宋体"/>
                <w:sz w:val="24"/>
                <w:szCs w:val="24"/>
              </w:rPr>
            </w:pPr>
            <w:r>
              <w:rPr>
                <w:rFonts w:hint="eastAsia" w:ascii="宋体" w:hAnsi="宋体"/>
                <w:sz w:val="24"/>
                <w:szCs w:val="24"/>
              </w:rPr>
              <w:t xml:space="preserve">公司地址</w:t>
            </w:r>
            <w:r>
              <w:rPr>
                <w:rFonts w:ascii="宋体" w:hAnsi="宋体"/>
                <w:sz w:val="24"/>
                <w:szCs w:val="24"/>
              </w:rPr>
            </w:r>
            <w:r/>
          </w:p>
        </w:tc>
        <w:tc>
          <w:tcPr>
            <w:tcW w:w="2388" w:type="dxa"/>
            <w:vAlign w:val="center"/>
            <w:textDirection w:val="lrTb"/>
            <w:noWrap w:val="false"/>
          </w:tcPr>
          <w:p>
            <w:pPr>
              <w:pStyle w:val="784"/>
              <w:jc w:val="center"/>
              <w:rPr>
                <w:rFonts w:ascii="宋体" w:hAnsi="宋体"/>
                <w:sz w:val="24"/>
                <w:szCs w:val="24"/>
              </w:rPr>
            </w:pPr>
            <w:r>
              <w:rPr>
                <w:rFonts w:ascii="宋体" w:hAnsi="宋体"/>
                <w:sz w:val="24"/>
                <w:szCs w:val="24"/>
              </w:rPr>
            </w:r>
            <w:r/>
          </w:p>
        </w:tc>
      </w:tr>
      <w:tr>
        <w:trPr>
          <w:trHeight w:val="634"/>
        </w:trPr>
        <w:tc>
          <w:tcPr>
            <w:tcW w:w="1178" w:type="dxa"/>
            <w:vAlign w:val="center"/>
            <w:textDirection w:val="lrTb"/>
            <w:noWrap w:val="false"/>
          </w:tcPr>
          <w:p>
            <w:pPr>
              <w:pStyle w:val="784"/>
              <w:jc w:val="center"/>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412" w:type="dxa"/>
            <w:vAlign w:val="center"/>
            <w:textDirection w:val="lrTb"/>
            <w:noWrap w:val="false"/>
          </w:tcPr>
          <w:p>
            <w:pPr>
              <w:pStyle w:val="784"/>
              <w:jc w:val="center"/>
              <w:rPr>
                <w:rFonts w:ascii="宋体" w:hAnsi="宋体"/>
                <w:sz w:val="24"/>
                <w:szCs w:val="24"/>
              </w:rPr>
            </w:pPr>
            <w:r>
              <w:rPr>
                <w:rFonts w:hint="eastAsia" w:ascii="宋体" w:hAnsi="宋体"/>
                <w:sz w:val="24"/>
                <w:szCs w:val="24"/>
              </w:rPr>
              <w:t xml:space="preserve">从业人数</w:t>
            </w:r>
            <w:r>
              <w:rPr>
                <w:rFonts w:ascii="宋体" w:hAnsi="宋体"/>
                <w:sz w:val="24"/>
                <w:szCs w:val="24"/>
              </w:rPr>
            </w:r>
            <w:r/>
          </w:p>
        </w:tc>
        <w:tc>
          <w:tcPr>
            <w:tcW w:w="1569" w:type="dxa"/>
            <w:vAlign w:val="center"/>
            <w:textDirection w:val="lrTb"/>
            <w:noWrap w:val="false"/>
          </w:tcPr>
          <w:p>
            <w:pPr>
              <w:pStyle w:val="784"/>
              <w:jc w:val="center"/>
              <w:rPr>
                <w:rFonts w:ascii="宋体" w:hAnsi="宋体"/>
                <w:sz w:val="24"/>
                <w:szCs w:val="24"/>
              </w:rPr>
            </w:pPr>
            <w:r>
              <w:rPr>
                <w:rFonts w:ascii="宋体" w:hAnsi="宋体"/>
                <w:sz w:val="24"/>
                <w:szCs w:val="24"/>
              </w:rPr>
            </w:r>
            <w:r/>
          </w:p>
        </w:tc>
        <w:tc>
          <w:tcPr>
            <w:tcW w:w="815" w:type="dxa"/>
            <w:vAlign w:val="center"/>
            <w:textDirection w:val="lrTb"/>
            <w:noWrap w:val="false"/>
          </w:tcPr>
          <w:p>
            <w:pPr>
              <w:pStyle w:val="784"/>
              <w:jc w:val="center"/>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W w:w="2218" w:type="dxa"/>
            <w:vAlign w:val="center"/>
            <w:textDirection w:val="lrTb"/>
            <w:noWrap w:val="false"/>
          </w:tcPr>
          <w:p>
            <w:pPr>
              <w:pStyle w:val="784"/>
              <w:jc w:val="center"/>
              <w:rPr>
                <w:rFonts w:ascii="宋体" w:hAnsi="宋体"/>
                <w:sz w:val="24"/>
                <w:szCs w:val="24"/>
              </w:rPr>
            </w:pPr>
            <w:r>
              <w:rPr>
                <w:rFonts w:hint="eastAsia" w:ascii="宋体" w:hAnsi="宋体"/>
                <w:sz w:val="24"/>
                <w:szCs w:val="24"/>
              </w:rPr>
              <w:t xml:space="preserve">法定代表人</w:t>
            </w:r>
            <w:r>
              <w:rPr>
                <w:rFonts w:ascii="宋体" w:hAnsi="宋体"/>
                <w:sz w:val="24"/>
                <w:szCs w:val="24"/>
              </w:rPr>
            </w:r>
            <w:r/>
          </w:p>
        </w:tc>
        <w:tc>
          <w:tcPr>
            <w:tcW w:w="2388" w:type="dxa"/>
            <w:vAlign w:val="center"/>
            <w:textDirection w:val="lrTb"/>
            <w:noWrap w:val="false"/>
          </w:tcPr>
          <w:p>
            <w:pPr>
              <w:pStyle w:val="784"/>
              <w:jc w:val="center"/>
              <w:rPr>
                <w:rFonts w:ascii="宋体" w:hAnsi="宋体"/>
                <w:sz w:val="24"/>
                <w:szCs w:val="24"/>
              </w:rPr>
            </w:pPr>
            <w:r>
              <w:rPr>
                <w:rFonts w:ascii="宋体" w:hAnsi="宋体"/>
                <w:sz w:val="24"/>
                <w:szCs w:val="24"/>
              </w:rPr>
            </w:r>
            <w:r/>
          </w:p>
        </w:tc>
      </w:tr>
      <w:tr>
        <w:trPr>
          <w:trHeight w:val="629"/>
        </w:trPr>
        <w:tc>
          <w:tcPr>
            <w:tcW w:w="1178" w:type="dxa"/>
            <w:vAlign w:val="center"/>
            <w:textDirection w:val="lrTb"/>
            <w:noWrap w:val="false"/>
          </w:tcPr>
          <w:p>
            <w:pPr>
              <w:pStyle w:val="784"/>
              <w:jc w:val="center"/>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W w:w="1412" w:type="dxa"/>
            <w:vAlign w:val="center"/>
            <w:textDirection w:val="lrTb"/>
            <w:noWrap w:val="false"/>
          </w:tcPr>
          <w:p>
            <w:pPr>
              <w:pStyle w:val="784"/>
              <w:jc w:val="center"/>
              <w:rPr>
                <w:rFonts w:ascii="宋体" w:hAnsi="宋体"/>
                <w:sz w:val="24"/>
                <w:szCs w:val="24"/>
              </w:rPr>
            </w:pPr>
            <w:r>
              <w:rPr>
                <w:rFonts w:hint="eastAsia" w:ascii="宋体" w:hAnsi="宋体"/>
                <w:sz w:val="24"/>
                <w:szCs w:val="24"/>
              </w:rPr>
              <w:t xml:space="preserve">开户银行</w:t>
            </w:r>
            <w:r>
              <w:rPr>
                <w:rFonts w:ascii="宋体" w:hAnsi="宋体"/>
                <w:sz w:val="24"/>
                <w:szCs w:val="24"/>
              </w:rPr>
            </w:r>
            <w:r/>
          </w:p>
        </w:tc>
        <w:tc>
          <w:tcPr>
            <w:tcW w:w="1569" w:type="dxa"/>
            <w:vAlign w:val="center"/>
            <w:textDirection w:val="lrTb"/>
            <w:noWrap w:val="false"/>
          </w:tcPr>
          <w:p>
            <w:pPr>
              <w:pStyle w:val="784"/>
              <w:jc w:val="center"/>
              <w:rPr>
                <w:rFonts w:ascii="宋体" w:hAnsi="宋体"/>
                <w:sz w:val="24"/>
                <w:szCs w:val="24"/>
              </w:rPr>
            </w:pPr>
            <w:r>
              <w:rPr>
                <w:rFonts w:ascii="宋体" w:hAnsi="宋体"/>
                <w:sz w:val="24"/>
                <w:szCs w:val="24"/>
              </w:rPr>
            </w:r>
            <w:r/>
          </w:p>
        </w:tc>
        <w:tc>
          <w:tcPr>
            <w:tcW w:w="815" w:type="dxa"/>
            <w:vAlign w:val="center"/>
            <w:textDirection w:val="lrTb"/>
            <w:noWrap w:val="false"/>
          </w:tcPr>
          <w:p>
            <w:pPr>
              <w:pStyle w:val="784"/>
              <w:jc w:val="center"/>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tcW w:w="2218" w:type="dxa"/>
            <w:vAlign w:val="center"/>
            <w:textDirection w:val="lrTb"/>
            <w:noWrap w:val="false"/>
          </w:tcPr>
          <w:p>
            <w:pPr>
              <w:pStyle w:val="784"/>
              <w:jc w:val="center"/>
              <w:rPr>
                <w:rFonts w:ascii="宋体" w:hAnsi="宋体"/>
                <w:sz w:val="24"/>
                <w:szCs w:val="24"/>
              </w:rPr>
            </w:pPr>
            <w:r>
              <w:rPr>
                <w:rFonts w:hint="eastAsia" w:ascii="宋体" w:hAnsi="宋体"/>
                <w:sz w:val="24"/>
                <w:szCs w:val="24"/>
              </w:rPr>
              <w:t xml:space="preserve">帐号</w:t>
            </w:r>
            <w:r>
              <w:rPr>
                <w:rFonts w:ascii="宋体" w:hAnsi="宋体"/>
                <w:sz w:val="24"/>
                <w:szCs w:val="24"/>
              </w:rPr>
            </w:r>
            <w:r/>
          </w:p>
        </w:tc>
        <w:tc>
          <w:tcPr>
            <w:tcW w:w="2388" w:type="dxa"/>
            <w:vAlign w:val="center"/>
            <w:textDirection w:val="lrTb"/>
            <w:noWrap w:val="false"/>
          </w:tcPr>
          <w:p>
            <w:pPr>
              <w:pStyle w:val="784"/>
              <w:jc w:val="center"/>
              <w:rPr>
                <w:rFonts w:ascii="宋体" w:hAnsi="宋体"/>
                <w:sz w:val="24"/>
                <w:szCs w:val="24"/>
              </w:rPr>
            </w:pPr>
            <w:r>
              <w:rPr>
                <w:rFonts w:ascii="宋体" w:hAnsi="宋体"/>
                <w:sz w:val="24"/>
                <w:szCs w:val="24"/>
              </w:rPr>
            </w:r>
            <w:r/>
          </w:p>
        </w:tc>
      </w:tr>
      <w:tr>
        <w:trPr>
          <w:trHeight w:val="638"/>
        </w:trPr>
        <w:tc>
          <w:tcPr>
            <w:tcBorders>
              <w:bottom w:val="single" w:color="000000" w:sz="4" w:space="0"/>
            </w:tcBorders>
            <w:tcW w:w="1178" w:type="dxa"/>
            <w:vAlign w:val="center"/>
            <w:textDirection w:val="lrTb"/>
            <w:noWrap w:val="false"/>
          </w:tcPr>
          <w:p>
            <w:pPr>
              <w:pStyle w:val="784"/>
              <w:jc w:val="center"/>
              <w:rPr>
                <w:rFonts w:ascii="宋体" w:hAnsi="宋体"/>
                <w:sz w:val="24"/>
                <w:szCs w:val="24"/>
              </w:rPr>
            </w:pPr>
            <w:r>
              <w:rPr>
                <w:rFonts w:hint="eastAsia" w:ascii="宋体" w:hAnsi="宋体"/>
                <w:sz w:val="24"/>
                <w:szCs w:val="24"/>
              </w:rPr>
              <w:t xml:space="preserve">8</w:t>
            </w:r>
            <w:r>
              <w:rPr>
                <w:rFonts w:ascii="宋体" w:hAnsi="宋体"/>
                <w:sz w:val="24"/>
                <w:szCs w:val="24"/>
              </w:rPr>
            </w:r>
            <w:r/>
          </w:p>
        </w:tc>
        <w:tc>
          <w:tcPr>
            <w:tcBorders>
              <w:bottom w:val="single" w:color="000000" w:sz="4" w:space="0"/>
            </w:tcBorders>
            <w:tcW w:w="1412" w:type="dxa"/>
            <w:vAlign w:val="center"/>
            <w:textDirection w:val="lrTb"/>
            <w:noWrap w:val="false"/>
          </w:tcPr>
          <w:p>
            <w:pPr>
              <w:pStyle w:val="784"/>
              <w:jc w:val="center"/>
              <w:rPr>
                <w:rFonts w:ascii="宋体" w:hAnsi="宋体"/>
              </w:rPr>
            </w:pPr>
            <w:r>
              <w:rPr>
                <w:rFonts w:hint="eastAsia" w:ascii="宋体" w:hAnsi="宋体"/>
              </w:rPr>
              <w:t xml:space="preserve">项目联系人</w:t>
            </w:r>
            <w:r>
              <w:rPr>
                <w:rFonts w:ascii="宋体" w:hAnsi="宋体"/>
              </w:rPr>
            </w:r>
            <w:r/>
          </w:p>
        </w:tc>
        <w:tc>
          <w:tcPr>
            <w:tcBorders>
              <w:bottom w:val="single" w:color="000000" w:sz="4" w:space="0"/>
            </w:tcBorders>
            <w:tcW w:w="1569" w:type="dxa"/>
            <w:vAlign w:val="center"/>
            <w:textDirection w:val="lrTb"/>
            <w:noWrap w:val="false"/>
          </w:tcPr>
          <w:p>
            <w:pPr>
              <w:pStyle w:val="784"/>
              <w:jc w:val="center"/>
              <w:rPr>
                <w:rFonts w:ascii="宋体" w:hAnsi="宋体"/>
                <w:sz w:val="24"/>
                <w:szCs w:val="24"/>
              </w:rPr>
            </w:pPr>
            <w:r>
              <w:rPr>
                <w:rFonts w:ascii="宋体" w:hAnsi="宋体"/>
                <w:sz w:val="24"/>
                <w:szCs w:val="24"/>
              </w:rPr>
            </w:r>
            <w:r/>
          </w:p>
        </w:tc>
        <w:tc>
          <w:tcPr>
            <w:tcBorders>
              <w:bottom w:val="single" w:color="000000" w:sz="4" w:space="0"/>
            </w:tcBorders>
            <w:tcW w:w="815" w:type="dxa"/>
            <w:vAlign w:val="center"/>
            <w:textDirection w:val="lrTb"/>
            <w:noWrap w:val="false"/>
          </w:tcPr>
          <w:p>
            <w:pPr>
              <w:pStyle w:val="784"/>
              <w:jc w:val="center"/>
              <w:rPr>
                <w:rFonts w:ascii="宋体" w:hAnsi="宋体"/>
                <w:sz w:val="24"/>
                <w:szCs w:val="24"/>
              </w:rPr>
            </w:pPr>
            <w:r>
              <w:rPr>
                <w:rFonts w:hint="eastAsia" w:ascii="宋体" w:hAnsi="宋体"/>
                <w:sz w:val="24"/>
                <w:szCs w:val="24"/>
              </w:rPr>
              <w:t xml:space="preserve">9</w:t>
            </w:r>
            <w:r>
              <w:rPr>
                <w:rFonts w:ascii="宋体" w:hAnsi="宋体"/>
                <w:sz w:val="24"/>
                <w:szCs w:val="24"/>
              </w:rPr>
            </w:r>
            <w:r/>
          </w:p>
        </w:tc>
        <w:tc>
          <w:tcPr>
            <w:tcBorders>
              <w:bottom w:val="single" w:color="000000" w:sz="4" w:space="0"/>
            </w:tcBorders>
            <w:tcW w:w="2218" w:type="dxa"/>
            <w:vAlign w:val="center"/>
            <w:textDirection w:val="lrTb"/>
            <w:noWrap w:val="false"/>
          </w:tcPr>
          <w:p>
            <w:pPr>
              <w:pStyle w:val="784"/>
              <w:jc w:val="center"/>
              <w:rPr>
                <w:rFonts w:ascii="宋体" w:hAnsi="宋体"/>
                <w:sz w:val="24"/>
                <w:szCs w:val="24"/>
              </w:rPr>
            </w:pPr>
            <w:r>
              <w:rPr>
                <w:rFonts w:hint="eastAsia" w:ascii="宋体" w:hAnsi="宋体"/>
                <w:sz w:val="24"/>
                <w:szCs w:val="24"/>
              </w:rPr>
              <w:t xml:space="preserve">联系电话</w:t>
            </w:r>
            <w:r>
              <w:rPr>
                <w:rFonts w:ascii="宋体" w:hAnsi="宋体"/>
                <w:sz w:val="24"/>
                <w:szCs w:val="24"/>
              </w:rPr>
            </w:r>
            <w:r/>
          </w:p>
        </w:tc>
        <w:tc>
          <w:tcPr>
            <w:tcBorders>
              <w:bottom w:val="single" w:color="000000" w:sz="4" w:space="0"/>
            </w:tcBorders>
            <w:tcW w:w="2388" w:type="dxa"/>
            <w:vAlign w:val="center"/>
            <w:textDirection w:val="lrTb"/>
            <w:noWrap w:val="false"/>
          </w:tcPr>
          <w:p>
            <w:pPr>
              <w:pStyle w:val="784"/>
              <w:jc w:val="center"/>
              <w:rPr>
                <w:rFonts w:ascii="宋体" w:hAnsi="宋体"/>
                <w:sz w:val="24"/>
                <w:szCs w:val="24"/>
              </w:rPr>
            </w:pPr>
            <w:r>
              <w:rPr>
                <w:rFonts w:ascii="宋体" w:hAnsi="宋体"/>
                <w:sz w:val="24"/>
                <w:szCs w:val="24"/>
              </w:rPr>
            </w:r>
            <w:r/>
          </w:p>
        </w:tc>
      </w:tr>
      <w:tr>
        <w:trPr>
          <w:trHeight w:val="623"/>
        </w:trPr>
        <w:tc>
          <w:tcPr>
            <w:shd w:val="clear" w:color="auto" w:fill="d9d9d9"/>
            <w:tcW w:w="1178" w:type="dxa"/>
            <w:vAlign w:val="center"/>
            <w:textDirection w:val="lrTb"/>
            <w:noWrap w:val="false"/>
          </w:tcPr>
          <w:p>
            <w:pPr>
              <w:pStyle w:val="784"/>
              <w:jc w:val="center"/>
              <w:rPr>
                <w:rFonts w:ascii="宋体" w:hAnsi="宋体"/>
                <w:b/>
                <w:sz w:val="24"/>
                <w:szCs w:val="24"/>
              </w:rPr>
            </w:pPr>
            <w:r>
              <w:rPr>
                <w:rFonts w:hint="eastAsia" w:ascii="宋体" w:hAnsi="宋体"/>
                <w:b/>
                <w:sz w:val="24"/>
                <w:szCs w:val="24"/>
              </w:rPr>
              <w:t xml:space="preserve">二</w:t>
            </w:r>
            <w:r>
              <w:rPr>
                <w:rFonts w:ascii="宋体" w:hAnsi="宋体"/>
                <w:b/>
                <w:sz w:val="24"/>
                <w:szCs w:val="24"/>
              </w:rPr>
            </w:r>
            <w:r/>
          </w:p>
        </w:tc>
        <w:tc>
          <w:tcPr>
            <w:gridSpan w:val="5"/>
            <w:shd w:val="clear" w:color="auto" w:fill="d9d9d9"/>
            <w:tcW w:w="8402" w:type="dxa"/>
            <w:vAlign w:val="center"/>
            <w:textDirection w:val="lrTb"/>
            <w:noWrap w:val="false"/>
          </w:tcPr>
          <w:p>
            <w:pPr>
              <w:pStyle w:val="784"/>
              <w:jc w:val="center"/>
              <w:rPr>
                <w:rFonts w:ascii="宋体" w:hAnsi="宋体"/>
                <w:b/>
                <w:sz w:val="24"/>
                <w:szCs w:val="24"/>
              </w:rPr>
            </w:pPr>
            <w:r>
              <w:rPr>
                <w:rFonts w:hint="eastAsia" w:ascii="宋体" w:hAnsi="宋体"/>
                <w:b/>
                <w:sz w:val="24"/>
                <w:szCs w:val="24"/>
              </w:rPr>
              <w:t xml:space="preserve">2023年度公司财务状况</w:t>
            </w:r>
            <w:r>
              <w:rPr>
                <w:rFonts w:ascii="宋体" w:hAnsi="宋体"/>
                <w:b/>
                <w:sz w:val="24"/>
                <w:szCs w:val="24"/>
              </w:rPr>
            </w:r>
            <w:r/>
          </w:p>
        </w:tc>
      </w:tr>
      <w:tr>
        <w:trPr>
          <w:trHeight w:val="615"/>
        </w:trPr>
        <w:tc>
          <w:tcPr>
            <w:tcW w:w="1178" w:type="dxa"/>
            <w:vAlign w:val="center"/>
            <w:textDirection w:val="lrTb"/>
            <w:noWrap w:val="false"/>
          </w:tcPr>
          <w:p>
            <w:pPr>
              <w:pStyle w:val="784"/>
              <w:jc w:val="center"/>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412" w:type="dxa"/>
            <w:vAlign w:val="center"/>
            <w:textDirection w:val="lrTb"/>
            <w:noWrap w:val="false"/>
          </w:tcPr>
          <w:p>
            <w:pPr>
              <w:pStyle w:val="784"/>
              <w:jc w:val="center"/>
              <w:rPr>
                <w:rFonts w:ascii="宋体" w:hAnsi="宋体"/>
                <w:sz w:val="24"/>
                <w:szCs w:val="24"/>
              </w:rPr>
            </w:pPr>
            <w:r>
              <w:rPr>
                <w:rFonts w:hint="eastAsia" w:ascii="宋体" w:hAnsi="宋体"/>
                <w:sz w:val="24"/>
                <w:szCs w:val="24"/>
              </w:rPr>
              <w:t xml:space="preserve">营业收入（万）：</w:t>
            </w:r>
            <w:r>
              <w:rPr>
                <w:rFonts w:ascii="宋体" w:hAnsi="宋体"/>
                <w:sz w:val="24"/>
                <w:szCs w:val="24"/>
              </w:rPr>
            </w:r>
            <w:r/>
          </w:p>
        </w:tc>
        <w:tc>
          <w:tcPr>
            <w:tcW w:w="1569" w:type="dxa"/>
            <w:vAlign w:val="center"/>
            <w:textDirection w:val="lrTb"/>
            <w:noWrap w:val="false"/>
          </w:tcPr>
          <w:p>
            <w:pPr>
              <w:pStyle w:val="784"/>
              <w:jc w:val="center"/>
              <w:rPr>
                <w:rFonts w:ascii="宋体" w:hAnsi="宋体"/>
                <w:sz w:val="24"/>
                <w:szCs w:val="24"/>
              </w:rPr>
            </w:pPr>
            <w:r>
              <w:rPr>
                <w:rFonts w:ascii="宋体" w:hAnsi="宋体"/>
                <w:sz w:val="24"/>
                <w:szCs w:val="24"/>
              </w:rPr>
            </w:r>
            <w:r/>
          </w:p>
        </w:tc>
        <w:tc>
          <w:tcPr>
            <w:tcW w:w="815" w:type="dxa"/>
            <w:vAlign w:val="center"/>
            <w:textDirection w:val="lrTb"/>
            <w:noWrap w:val="false"/>
          </w:tcPr>
          <w:p>
            <w:pPr>
              <w:pStyle w:val="784"/>
              <w:jc w:val="center"/>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2218" w:type="dxa"/>
            <w:vAlign w:val="center"/>
            <w:textDirection w:val="lrTb"/>
            <w:noWrap w:val="false"/>
          </w:tcPr>
          <w:p>
            <w:pPr>
              <w:pStyle w:val="784"/>
              <w:jc w:val="center"/>
              <w:rPr>
                <w:rFonts w:ascii="宋体" w:hAnsi="宋体"/>
                <w:sz w:val="24"/>
                <w:szCs w:val="24"/>
              </w:rPr>
            </w:pPr>
            <w:r>
              <w:rPr>
                <w:rFonts w:hint="eastAsia" w:ascii="宋体" w:hAnsi="宋体"/>
                <w:sz w:val="24"/>
                <w:szCs w:val="24"/>
              </w:rPr>
              <w:t xml:space="preserve">利润总额（万）</w:t>
            </w:r>
            <w:r>
              <w:rPr>
                <w:rFonts w:ascii="宋体" w:hAnsi="宋体"/>
                <w:sz w:val="24"/>
                <w:szCs w:val="24"/>
              </w:rPr>
            </w:r>
            <w:r/>
          </w:p>
        </w:tc>
        <w:tc>
          <w:tcPr>
            <w:tcW w:w="2388" w:type="dxa"/>
            <w:vAlign w:val="center"/>
            <w:textDirection w:val="lrTb"/>
            <w:noWrap w:val="false"/>
          </w:tcPr>
          <w:p>
            <w:pPr>
              <w:pStyle w:val="784"/>
              <w:jc w:val="center"/>
              <w:rPr>
                <w:rFonts w:ascii="宋体" w:hAnsi="宋体"/>
                <w:sz w:val="24"/>
                <w:szCs w:val="24"/>
              </w:rPr>
            </w:pPr>
            <w:r>
              <w:rPr>
                <w:rFonts w:ascii="宋体" w:hAnsi="宋体"/>
                <w:sz w:val="24"/>
                <w:szCs w:val="24"/>
              </w:rPr>
            </w:r>
            <w:r/>
          </w:p>
        </w:tc>
      </w:tr>
      <w:tr>
        <w:trPr>
          <w:trHeight w:val="838"/>
        </w:trPr>
        <w:tc>
          <w:tcPr>
            <w:tcW w:w="1178" w:type="dxa"/>
            <w:vAlign w:val="center"/>
            <w:textDirection w:val="lrTb"/>
            <w:noWrap w:val="false"/>
          </w:tcPr>
          <w:p>
            <w:pPr>
              <w:pStyle w:val="784"/>
              <w:jc w:val="center"/>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412" w:type="dxa"/>
            <w:vAlign w:val="center"/>
            <w:textDirection w:val="lrTb"/>
            <w:noWrap w:val="false"/>
          </w:tcPr>
          <w:p>
            <w:pPr>
              <w:pStyle w:val="784"/>
              <w:jc w:val="center"/>
              <w:rPr>
                <w:rFonts w:ascii="宋体" w:hAnsi="宋体"/>
                <w:sz w:val="24"/>
                <w:szCs w:val="24"/>
              </w:rPr>
            </w:pPr>
            <w:r>
              <w:rPr>
                <w:rFonts w:hint="eastAsia" w:ascii="宋体" w:hAnsi="宋体"/>
                <w:sz w:val="24"/>
                <w:szCs w:val="24"/>
              </w:rPr>
              <w:t xml:space="preserve">年末“固定资产合计”（万）</w:t>
            </w:r>
            <w:r>
              <w:rPr>
                <w:rFonts w:ascii="宋体" w:hAnsi="宋体"/>
                <w:sz w:val="24"/>
                <w:szCs w:val="24"/>
              </w:rPr>
            </w:r>
            <w:r/>
          </w:p>
        </w:tc>
        <w:tc>
          <w:tcPr>
            <w:tcW w:w="1569" w:type="dxa"/>
            <w:vAlign w:val="center"/>
            <w:textDirection w:val="lrTb"/>
            <w:noWrap w:val="false"/>
          </w:tcPr>
          <w:p>
            <w:pPr>
              <w:pStyle w:val="784"/>
              <w:jc w:val="center"/>
              <w:rPr>
                <w:rFonts w:ascii="宋体" w:hAnsi="宋体"/>
                <w:sz w:val="24"/>
                <w:szCs w:val="24"/>
              </w:rPr>
            </w:pPr>
            <w:r>
              <w:rPr>
                <w:rFonts w:ascii="宋体" w:hAnsi="宋体"/>
                <w:sz w:val="24"/>
                <w:szCs w:val="24"/>
              </w:rPr>
            </w:r>
            <w:r/>
          </w:p>
        </w:tc>
        <w:tc>
          <w:tcPr>
            <w:tcW w:w="815" w:type="dxa"/>
            <w:vAlign w:val="center"/>
            <w:textDirection w:val="lrTb"/>
            <w:noWrap w:val="false"/>
          </w:tcPr>
          <w:p>
            <w:pPr>
              <w:pStyle w:val="784"/>
              <w:jc w:val="center"/>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2218" w:type="dxa"/>
            <w:vAlign w:val="center"/>
            <w:textDirection w:val="lrTb"/>
            <w:noWrap w:val="false"/>
          </w:tcPr>
          <w:p>
            <w:pPr>
              <w:pStyle w:val="784"/>
              <w:jc w:val="center"/>
              <w:rPr>
                <w:rFonts w:ascii="宋体" w:hAnsi="宋体"/>
                <w:sz w:val="24"/>
                <w:szCs w:val="24"/>
              </w:rPr>
            </w:pPr>
            <w:r>
              <w:rPr>
                <w:rFonts w:hint="eastAsia" w:ascii="宋体" w:hAnsi="宋体"/>
                <w:sz w:val="24"/>
                <w:szCs w:val="24"/>
              </w:rPr>
              <w:t xml:space="preserve">年末“流动资产”余额（万）</w:t>
            </w:r>
            <w:r>
              <w:rPr>
                <w:rFonts w:ascii="宋体" w:hAnsi="宋体"/>
                <w:sz w:val="24"/>
                <w:szCs w:val="24"/>
              </w:rPr>
            </w:r>
            <w:r/>
          </w:p>
        </w:tc>
        <w:tc>
          <w:tcPr>
            <w:tcW w:w="2388" w:type="dxa"/>
            <w:vAlign w:val="center"/>
            <w:textDirection w:val="lrTb"/>
            <w:noWrap w:val="false"/>
          </w:tcPr>
          <w:p>
            <w:pPr>
              <w:pStyle w:val="784"/>
              <w:jc w:val="center"/>
              <w:rPr>
                <w:rFonts w:ascii="宋体" w:hAnsi="宋体"/>
                <w:sz w:val="24"/>
                <w:szCs w:val="24"/>
              </w:rPr>
            </w:pPr>
            <w:r>
              <w:rPr>
                <w:rFonts w:ascii="宋体" w:hAnsi="宋体"/>
                <w:sz w:val="24"/>
                <w:szCs w:val="24"/>
              </w:rPr>
            </w:r>
            <w:r/>
          </w:p>
        </w:tc>
      </w:tr>
      <w:tr>
        <w:trPr>
          <w:trHeight w:val="838"/>
        </w:trPr>
        <w:tc>
          <w:tcPr>
            <w:tcW w:w="1178" w:type="dxa"/>
            <w:vAlign w:val="center"/>
            <w:textDirection w:val="lrTb"/>
            <w:noWrap w:val="false"/>
          </w:tcPr>
          <w:p>
            <w:pPr>
              <w:pStyle w:val="784"/>
              <w:jc w:val="center"/>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W w:w="1412" w:type="dxa"/>
            <w:vAlign w:val="center"/>
            <w:textDirection w:val="lrTb"/>
            <w:noWrap w:val="false"/>
          </w:tcPr>
          <w:p>
            <w:pPr>
              <w:pStyle w:val="784"/>
              <w:jc w:val="center"/>
              <w:rPr>
                <w:rFonts w:ascii="宋体" w:hAnsi="宋体"/>
                <w:sz w:val="24"/>
                <w:szCs w:val="24"/>
              </w:rPr>
            </w:pPr>
            <w:r>
              <w:rPr>
                <w:rFonts w:hint="eastAsia" w:ascii="宋体" w:hAnsi="宋体"/>
                <w:sz w:val="24"/>
                <w:szCs w:val="24"/>
              </w:rPr>
              <w:t xml:space="preserve">年末“短期负债”余额（万）</w:t>
            </w:r>
            <w:r>
              <w:rPr>
                <w:rFonts w:ascii="宋体" w:hAnsi="宋体"/>
                <w:sz w:val="24"/>
                <w:szCs w:val="24"/>
              </w:rPr>
            </w:r>
            <w:r/>
          </w:p>
        </w:tc>
        <w:tc>
          <w:tcPr>
            <w:tcW w:w="1569" w:type="dxa"/>
            <w:vAlign w:val="center"/>
            <w:textDirection w:val="lrTb"/>
            <w:noWrap w:val="false"/>
          </w:tcPr>
          <w:p>
            <w:pPr>
              <w:pStyle w:val="784"/>
              <w:jc w:val="center"/>
              <w:rPr>
                <w:rFonts w:ascii="宋体" w:hAnsi="宋体"/>
                <w:sz w:val="24"/>
                <w:szCs w:val="24"/>
              </w:rPr>
            </w:pPr>
            <w:r>
              <w:rPr>
                <w:rFonts w:ascii="宋体" w:hAnsi="宋体"/>
                <w:sz w:val="24"/>
                <w:szCs w:val="24"/>
              </w:rPr>
            </w:r>
            <w:r/>
          </w:p>
        </w:tc>
        <w:tc>
          <w:tcPr>
            <w:tcW w:w="815" w:type="dxa"/>
            <w:vAlign w:val="center"/>
            <w:textDirection w:val="lrTb"/>
            <w:noWrap w:val="false"/>
          </w:tcPr>
          <w:p>
            <w:pPr>
              <w:pStyle w:val="784"/>
              <w:jc w:val="center"/>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W w:w="2218" w:type="dxa"/>
            <w:vAlign w:val="center"/>
            <w:textDirection w:val="lrTb"/>
            <w:noWrap w:val="false"/>
          </w:tcPr>
          <w:p>
            <w:pPr>
              <w:pStyle w:val="784"/>
              <w:jc w:val="center"/>
              <w:rPr>
                <w:rFonts w:ascii="宋体" w:hAnsi="宋体"/>
                <w:sz w:val="24"/>
                <w:szCs w:val="24"/>
              </w:rPr>
            </w:pPr>
            <w:r>
              <w:rPr>
                <w:rFonts w:hint="eastAsia" w:ascii="宋体" w:hAnsi="宋体"/>
                <w:sz w:val="24"/>
                <w:szCs w:val="24"/>
              </w:rPr>
              <w:t xml:space="preserve">年末“长期负债”余额（万）</w:t>
            </w:r>
            <w:r>
              <w:rPr>
                <w:rFonts w:ascii="宋体" w:hAnsi="宋体"/>
                <w:sz w:val="24"/>
                <w:szCs w:val="24"/>
              </w:rPr>
            </w:r>
            <w:r/>
          </w:p>
        </w:tc>
        <w:tc>
          <w:tcPr>
            <w:tcW w:w="2388" w:type="dxa"/>
            <w:vAlign w:val="center"/>
            <w:textDirection w:val="lrTb"/>
            <w:noWrap w:val="false"/>
          </w:tcPr>
          <w:p>
            <w:pPr>
              <w:pStyle w:val="784"/>
              <w:jc w:val="center"/>
              <w:rPr>
                <w:rFonts w:ascii="宋体" w:hAnsi="宋体"/>
                <w:sz w:val="24"/>
                <w:szCs w:val="24"/>
              </w:rPr>
            </w:pPr>
            <w:r>
              <w:rPr>
                <w:rFonts w:ascii="宋体" w:hAnsi="宋体"/>
                <w:sz w:val="24"/>
                <w:szCs w:val="24"/>
              </w:rPr>
            </w:r>
            <w:r/>
          </w:p>
        </w:tc>
      </w:tr>
      <w:tr>
        <w:trPr>
          <w:trHeight w:val="838"/>
        </w:trPr>
        <w:tc>
          <w:tcPr>
            <w:tcW w:w="1178" w:type="dxa"/>
            <w:vAlign w:val="center"/>
            <w:textDirection w:val="lrTb"/>
            <w:noWrap w:val="false"/>
          </w:tcPr>
          <w:p>
            <w:pPr>
              <w:pStyle w:val="784"/>
              <w:jc w:val="center"/>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tcW w:w="1412" w:type="dxa"/>
            <w:vAlign w:val="center"/>
            <w:textDirection w:val="lrTb"/>
            <w:noWrap w:val="false"/>
          </w:tcPr>
          <w:p>
            <w:pPr>
              <w:pStyle w:val="784"/>
              <w:jc w:val="center"/>
              <w:rPr>
                <w:rFonts w:ascii="宋体" w:hAnsi="宋体"/>
                <w:sz w:val="24"/>
                <w:szCs w:val="24"/>
              </w:rPr>
            </w:pPr>
            <w:r>
              <w:rPr>
                <w:rFonts w:hint="eastAsia" w:ascii="宋体" w:hAnsi="宋体"/>
                <w:sz w:val="24"/>
                <w:szCs w:val="24"/>
              </w:rPr>
              <w:t xml:space="preserve">年末“资产总计”余额（万）</w:t>
            </w:r>
            <w:r>
              <w:rPr>
                <w:rFonts w:ascii="宋体" w:hAnsi="宋体"/>
                <w:sz w:val="24"/>
                <w:szCs w:val="24"/>
              </w:rPr>
            </w:r>
            <w:r/>
          </w:p>
        </w:tc>
        <w:tc>
          <w:tcPr>
            <w:tcW w:w="1569" w:type="dxa"/>
            <w:vAlign w:val="center"/>
            <w:textDirection w:val="lrTb"/>
            <w:noWrap w:val="false"/>
          </w:tcPr>
          <w:p>
            <w:pPr>
              <w:pStyle w:val="784"/>
              <w:jc w:val="center"/>
              <w:rPr>
                <w:rFonts w:ascii="宋体" w:hAnsi="宋体"/>
                <w:sz w:val="24"/>
                <w:szCs w:val="24"/>
              </w:rPr>
            </w:pPr>
            <w:r>
              <w:rPr>
                <w:rFonts w:ascii="宋体" w:hAnsi="宋体"/>
                <w:sz w:val="24"/>
                <w:szCs w:val="24"/>
              </w:rPr>
            </w:r>
            <w:r/>
          </w:p>
        </w:tc>
        <w:tc>
          <w:tcPr>
            <w:tcW w:w="815" w:type="dxa"/>
            <w:vAlign w:val="center"/>
            <w:textDirection w:val="lrTb"/>
            <w:noWrap w:val="false"/>
          </w:tcPr>
          <w:p>
            <w:pPr>
              <w:pStyle w:val="784"/>
              <w:jc w:val="center"/>
              <w:rPr>
                <w:rFonts w:ascii="宋体" w:hAnsi="宋体"/>
                <w:sz w:val="24"/>
                <w:szCs w:val="24"/>
              </w:rPr>
            </w:pPr>
            <w:r>
              <w:rPr>
                <w:rFonts w:hint="eastAsia" w:ascii="宋体" w:hAnsi="宋体"/>
                <w:sz w:val="24"/>
                <w:szCs w:val="24"/>
              </w:rPr>
              <w:t xml:space="preserve">8</w:t>
            </w:r>
            <w:r>
              <w:rPr>
                <w:rFonts w:ascii="宋体" w:hAnsi="宋体"/>
                <w:sz w:val="24"/>
                <w:szCs w:val="24"/>
              </w:rPr>
            </w:r>
            <w:r/>
          </w:p>
        </w:tc>
        <w:tc>
          <w:tcPr>
            <w:tcW w:w="2218" w:type="dxa"/>
            <w:vAlign w:val="center"/>
            <w:textDirection w:val="lrTb"/>
            <w:noWrap w:val="false"/>
          </w:tcPr>
          <w:p>
            <w:pPr>
              <w:pStyle w:val="784"/>
              <w:jc w:val="center"/>
              <w:rPr>
                <w:rFonts w:ascii="宋体" w:hAnsi="宋体"/>
                <w:sz w:val="24"/>
                <w:szCs w:val="24"/>
              </w:rPr>
            </w:pPr>
            <w:r>
              <w:rPr>
                <w:rFonts w:hint="eastAsia" w:ascii="宋体" w:hAnsi="宋体"/>
                <w:sz w:val="24"/>
                <w:szCs w:val="24"/>
              </w:rPr>
              <w:t xml:space="preserve">年末“货币资金”余额（万）</w:t>
            </w:r>
            <w:r>
              <w:rPr>
                <w:rFonts w:ascii="宋体" w:hAnsi="宋体"/>
                <w:sz w:val="24"/>
                <w:szCs w:val="24"/>
              </w:rPr>
            </w:r>
            <w:r/>
          </w:p>
        </w:tc>
        <w:tc>
          <w:tcPr>
            <w:tcW w:w="2388" w:type="dxa"/>
            <w:vAlign w:val="center"/>
            <w:textDirection w:val="lrTb"/>
            <w:noWrap w:val="false"/>
          </w:tcPr>
          <w:p>
            <w:pPr>
              <w:pStyle w:val="784"/>
              <w:jc w:val="center"/>
              <w:rPr>
                <w:rFonts w:ascii="宋体" w:hAnsi="宋体"/>
                <w:sz w:val="24"/>
                <w:szCs w:val="24"/>
              </w:rPr>
            </w:pPr>
            <w:r>
              <w:rPr>
                <w:rFonts w:ascii="宋体" w:hAnsi="宋体"/>
                <w:sz w:val="24"/>
                <w:szCs w:val="24"/>
              </w:rPr>
            </w:r>
            <w:r/>
          </w:p>
        </w:tc>
      </w:tr>
      <w:tr>
        <w:trPr>
          <w:trHeight w:val="634"/>
        </w:trPr>
        <w:tc>
          <w:tcPr>
            <w:shd w:val="clear" w:color="auto" w:fill="d9d9d9"/>
            <w:tcW w:w="1178" w:type="dxa"/>
            <w:vAlign w:val="center"/>
            <w:textDirection w:val="lrTb"/>
            <w:noWrap w:val="false"/>
          </w:tcPr>
          <w:p>
            <w:pPr>
              <w:pStyle w:val="784"/>
              <w:jc w:val="center"/>
              <w:rPr>
                <w:rFonts w:ascii="宋体" w:hAnsi="宋体"/>
                <w:b/>
                <w:sz w:val="24"/>
                <w:szCs w:val="24"/>
              </w:rPr>
            </w:pPr>
            <w:r>
              <w:rPr>
                <w:rFonts w:hint="eastAsia" w:ascii="宋体" w:hAnsi="宋体"/>
                <w:b/>
                <w:sz w:val="24"/>
                <w:szCs w:val="24"/>
              </w:rPr>
              <w:t xml:space="preserve">三</w:t>
            </w:r>
            <w:r>
              <w:rPr>
                <w:rFonts w:ascii="宋体" w:hAnsi="宋体"/>
                <w:b/>
                <w:sz w:val="24"/>
                <w:szCs w:val="24"/>
              </w:rPr>
            </w:r>
            <w:r/>
          </w:p>
        </w:tc>
        <w:tc>
          <w:tcPr>
            <w:gridSpan w:val="5"/>
            <w:shd w:val="clear" w:color="auto" w:fill="d9d9d9"/>
            <w:tcW w:w="8402" w:type="dxa"/>
            <w:vAlign w:val="center"/>
            <w:textDirection w:val="lrTb"/>
            <w:noWrap w:val="false"/>
          </w:tcPr>
          <w:p>
            <w:pPr>
              <w:pStyle w:val="784"/>
              <w:jc w:val="center"/>
              <w:rPr>
                <w:rFonts w:ascii="宋体" w:hAnsi="宋体"/>
                <w:b/>
                <w:sz w:val="24"/>
                <w:szCs w:val="24"/>
              </w:rPr>
            </w:pPr>
            <w:r>
              <w:rPr>
                <w:rFonts w:hint="eastAsia" w:ascii="宋体" w:hAnsi="宋体"/>
                <w:b/>
                <w:sz w:val="24"/>
                <w:szCs w:val="24"/>
              </w:rPr>
              <w:t xml:space="preserve">供应商其他信息</w:t>
            </w:r>
            <w:r>
              <w:rPr>
                <w:rFonts w:ascii="宋体" w:hAnsi="宋体"/>
                <w:b/>
                <w:sz w:val="24"/>
                <w:szCs w:val="24"/>
              </w:rPr>
            </w:r>
            <w:r/>
          </w:p>
        </w:tc>
      </w:tr>
      <w:tr>
        <w:trPr>
          <w:trHeight w:val="971"/>
        </w:trPr>
        <w:tc>
          <w:tcPr>
            <w:tcW w:w="1178" w:type="dxa"/>
            <w:vAlign w:val="center"/>
            <w:textDirection w:val="lrTb"/>
            <w:noWrap w:val="false"/>
          </w:tcPr>
          <w:p>
            <w:pPr>
              <w:pStyle w:val="784"/>
              <w:jc w:val="center"/>
              <w:rPr>
                <w:rFonts w:ascii="宋体" w:hAnsi="宋体"/>
                <w:sz w:val="24"/>
                <w:szCs w:val="24"/>
              </w:rPr>
            </w:pPr>
            <w:r>
              <w:rPr>
                <w:rFonts w:hint="eastAsia" w:ascii="宋体" w:hAnsi="宋体"/>
                <w:sz w:val="24"/>
                <w:szCs w:val="24"/>
              </w:rPr>
              <w:t xml:space="preserve">（一）</w:t>
            </w:r>
            <w:r>
              <w:rPr>
                <w:rFonts w:ascii="宋体" w:hAnsi="宋体"/>
                <w:sz w:val="24"/>
                <w:szCs w:val="24"/>
              </w:rPr>
            </w:r>
            <w:r/>
          </w:p>
        </w:tc>
        <w:tc>
          <w:tcPr>
            <w:tcW w:w="1412" w:type="dxa"/>
            <w:vAlign w:val="center"/>
            <w:textDirection w:val="lrTb"/>
            <w:noWrap w:val="false"/>
          </w:tcPr>
          <w:p>
            <w:pPr>
              <w:pStyle w:val="784"/>
              <w:jc w:val="center"/>
              <w:rPr>
                <w:rFonts w:ascii="宋体" w:hAnsi="宋体"/>
              </w:rPr>
            </w:pPr>
            <w:r>
              <w:rPr>
                <w:rFonts w:hint="eastAsia" w:ascii="宋体" w:hAnsi="宋体"/>
              </w:rPr>
              <w:t xml:space="preserve">公司取得的相关资质及等级：</w:t>
            </w:r>
            <w:r>
              <w:rPr>
                <w:rFonts w:ascii="宋体" w:hAnsi="宋体"/>
              </w:rPr>
            </w:r>
            <w:r/>
          </w:p>
        </w:tc>
        <w:tc>
          <w:tcPr>
            <w:gridSpan w:val="4"/>
            <w:tcW w:w="6990" w:type="dxa"/>
            <w:vAlign w:val="center"/>
            <w:textDirection w:val="lrTb"/>
            <w:noWrap w:val="false"/>
          </w:tcPr>
          <w:p>
            <w:pPr>
              <w:pStyle w:val="784"/>
              <w:jc w:val="center"/>
              <w:rPr>
                <w:rFonts w:ascii="宋体" w:hAnsi="宋体"/>
                <w:sz w:val="24"/>
                <w:szCs w:val="24"/>
              </w:rPr>
            </w:pPr>
            <w:r>
              <w:rPr>
                <w:rFonts w:ascii="宋体" w:hAnsi="宋体"/>
                <w:sz w:val="24"/>
                <w:szCs w:val="24"/>
              </w:rPr>
            </w:r>
            <w:r/>
          </w:p>
        </w:tc>
      </w:tr>
      <w:tr>
        <w:trPr>
          <w:trHeight w:val="1145"/>
        </w:trPr>
        <w:tc>
          <w:tcPr>
            <w:tcW w:w="1178" w:type="dxa"/>
            <w:vAlign w:val="center"/>
            <w:textDirection w:val="lrTb"/>
            <w:noWrap w:val="false"/>
          </w:tcPr>
          <w:p>
            <w:pPr>
              <w:pStyle w:val="784"/>
              <w:jc w:val="center"/>
              <w:rPr>
                <w:rFonts w:ascii="宋体" w:hAnsi="宋体"/>
                <w:sz w:val="24"/>
                <w:szCs w:val="24"/>
              </w:rPr>
            </w:pPr>
            <w:r>
              <w:rPr>
                <w:rFonts w:hint="eastAsia" w:ascii="宋体" w:hAnsi="宋体"/>
                <w:sz w:val="24"/>
                <w:szCs w:val="24"/>
              </w:rPr>
              <w:t xml:space="preserve">（二）</w:t>
            </w:r>
            <w:r>
              <w:rPr>
                <w:rFonts w:ascii="宋体" w:hAnsi="宋体"/>
                <w:sz w:val="24"/>
                <w:szCs w:val="24"/>
              </w:rPr>
            </w:r>
            <w:r/>
          </w:p>
        </w:tc>
        <w:tc>
          <w:tcPr>
            <w:tcW w:w="1412" w:type="dxa"/>
            <w:vAlign w:val="center"/>
            <w:textDirection w:val="lrTb"/>
            <w:noWrap w:val="false"/>
          </w:tcPr>
          <w:p>
            <w:pPr>
              <w:pStyle w:val="784"/>
              <w:jc w:val="center"/>
              <w:rPr>
                <w:rFonts w:ascii="宋体" w:hAnsi="宋体"/>
              </w:rPr>
            </w:pPr>
            <w:r>
              <w:rPr>
                <w:rFonts w:hint="eastAsia" w:ascii="宋体" w:hAnsi="宋体"/>
              </w:rPr>
              <w:t xml:space="preserve">公司获得的荣誉及表彰情况</w:t>
            </w:r>
            <w:r>
              <w:rPr>
                <w:rFonts w:ascii="宋体" w:hAnsi="宋体"/>
              </w:rPr>
            </w:r>
            <w:r/>
          </w:p>
        </w:tc>
        <w:tc>
          <w:tcPr>
            <w:gridSpan w:val="4"/>
            <w:tcW w:w="6990" w:type="dxa"/>
            <w:vAlign w:val="center"/>
            <w:textDirection w:val="lrTb"/>
            <w:noWrap w:val="false"/>
          </w:tcPr>
          <w:p>
            <w:pPr>
              <w:pStyle w:val="784"/>
              <w:jc w:val="center"/>
              <w:rPr>
                <w:rFonts w:ascii="宋体" w:hAnsi="宋体"/>
                <w:sz w:val="24"/>
                <w:szCs w:val="24"/>
              </w:rPr>
            </w:pPr>
            <w:r>
              <w:rPr>
                <w:rFonts w:ascii="宋体" w:hAnsi="宋体"/>
                <w:sz w:val="24"/>
                <w:szCs w:val="24"/>
              </w:rPr>
            </w:r>
            <w:r/>
          </w:p>
        </w:tc>
      </w:tr>
    </w:tbl>
    <w:p>
      <w:pPr>
        <w:pStyle w:val="784"/>
        <w:spacing w:line="360" w:lineRule="auto"/>
        <w:rPr>
          <w:rFonts w:ascii="宋体" w:hAnsi="宋体"/>
          <w:sz w:val="24"/>
          <w:szCs w:val="22"/>
          <w:u w:val="single"/>
        </w:rPr>
      </w:pPr>
      <w:r>
        <w:rPr>
          <w:rFonts w:hint="eastAsia" w:ascii="宋体" w:hAnsi="宋体"/>
          <w:b/>
          <w:sz w:val="24"/>
          <w:szCs w:val="22"/>
        </w:rPr>
        <w:t xml:space="preserve">注：</w:t>
      </w:r>
      <w:r>
        <w:rPr>
          <w:rFonts w:hint="eastAsia" w:ascii="宋体" w:hAnsi="宋体"/>
          <w:sz w:val="24"/>
          <w:szCs w:val="22"/>
          <w:u w:val="single"/>
        </w:rPr>
        <w:t xml:space="preserve">1、行数不够自行添加。  注：2、提供证明材料。</w:t>
      </w:r>
      <w:r>
        <w:rPr>
          <w:rFonts w:ascii="宋体" w:hAnsi="宋体"/>
          <w:sz w:val="24"/>
          <w:szCs w:val="22"/>
          <w:u w:val="single"/>
        </w:rPr>
      </w:r>
      <w:r/>
    </w:p>
    <w:p>
      <w:pPr>
        <w:pStyle w:val="784"/>
        <w:ind w:firstLine="482"/>
        <w:spacing w:line="460" w:lineRule="exact"/>
        <w:rPr>
          <w:rFonts w:hint="eastAsia" w:ascii="宋体" w:hAnsi="宋体"/>
          <w:b/>
          <w:color w:val="000000"/>
          <w:sz w:val="24"/>
        </w:rPr>
      </w:pPr>
      <w:r>
        <w:rPr>
          <w:rFonts w:hint="eastAsia" w:ascii="宋体" w:hAnsi="宋体"/>
          <w:b/>
          <w:color w:val="000000"/>
          <w:sz w:val="24"/>
        </w:rPr>
      </w:r>
      <w:r/>
    </w:p>
    <w:p>
      <w:pPr>
        <w:pStyle w:val="784"/>
        <w:spacing w:line="360" w:lineRule="auto"/>
        <w:rPr>
          <w:rFonts w:ascii="宋体" w:hAnsi="宋体"/>
        </w:rPr>
      </w:pPr>
      <w:r>
        <w:rPr>
          <w:rFonts w:hint="eastAsia" w:ascii="宋体" w:hAnsi="宋体"/>
          <w:b/>
          <w:color w:val="000000"/>
          <w:sz w:val="24"/>
        </w:rPr>
        <w:t xml:space="preserve">表二：</w:t>
      </w:r>
      <w:r>
        <w:rPr>
          <w:rFonts w:hint="eastAsia" w:ascii="宋体" w:hAnsi="宋体"/>
          <w:b/>
          <w:color w:val="000000"/>
          <w:sz w:val="24"/>
        </w:rPr>
        <w:t xml:space="preserve">项目经理简历表</w:t>
      </w:r>
      <w:r>
        <w:rPr>
          <w:rFonts w:ascii="宋体" w:hAnsi="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1"/>
        <w:gridCol w:w="3047"/>
        <w:gridCol w:w="2098"/>
        <w:gridCol w:w="2247"/>
      </w:tblGrid>
      <w:tr>
        <w:trPr>
          <w:trHeight w:val="594"/>
        </w:trPr>
        <w:tc>
          <w:tcPr>
            <w:tcBorders>
              <w:top w:val="single" w:color="000000" w:sz="12" w:space="0"/>
              <w:left w:val="single" w:color="000000" w:sz="12" w:space="0"/>
            </w:tcBorders>
            <w:tcW w:w="1501" w:type="dxa"/>
            <w:vAlign w:val="center"/>
            <w:textDirection w:val="lrTb"/>
            <w:noWrap w:val="false"/>
          </w:tcPr>
          <w:p>
            <w:pPr>
              <w:pStyle w:val="784"/>
              <w:jc w:val="center"/>
              <w:rPr>
                <w:rFonts w:ascii="宋体" w:hAnsi="宋体"/>
                <w:sz w:val="24"/>
                <w:szCs w:val="22"/>
              </w:rPr>
            </w:pPr>
            <w:r>
              <w:rPr>
                <w:rFonts w:ascii="宋体" w:hAnsi="宋体"/>
                <w:sz w:val="24"/>
                <w:szCs w:val="22"/>
              </w:rPr>
              <w:t xml:space="preserve">姓  名</w:t>
            </w:r>
            <w:r/>
          </w:p>
        </w:tc>
        <w:tc>
          <w:tcPr>
            <w:tcBorders>
              <w:top w:val="single" w:color="000000" w:sz="12" w:space="0"/>
            </w:tcBorders>
            <w:tcW w:w="3047" w:type="dxa"/>
            <w:vAlign w:val="center"/>
            <w:textDirection w:val="lrTb"/>
            <w:noWrap w:val="false"/>
          </w:tcPr>
          <w:p>
            <w:pPr>
              <w:pStyle w:val="784"/>
              <w:jc w:val="center"/>
              <w:rPr>
                <w:rFonts w:ascii="宋体" w:hAnsi="宋体"/>
                <w:sz w:val="24"/>
                <w:szCs w:val="22"/>
              </w:rPr>
            </w:pPr>
            <w:r>
              <w:rPr>
                <w:rFonts w:ascii="宋体" w:hAnsi="宋体"/>
                <w:sz w:val="24"/>
                <w:szCs w:val="22"/>
              </w:rPr>
            </w:r>
            <w:r/>
          </w:p>
        </w:tc>
        <w:tc>
          <w:tcPr>
            <w:tcBorders>
              <w:top w:val="single" w:color="000000" w:sz="12" w:space="0"/>
            </w:tcBorders>
            <w:tcW w:w="2098" w:type="dxa"/>
            <w:vAlign w:val="center"/>
            <w:textDirection w:val="lrTb"/>
            <w:noWrap w:val="false"/>
          </w:tcPr>
          <w:p>
            <w:pPr>
              <w:pStyle w:val="784"/>
              <w:jc w:val="center"/>
              <w:rPr>
                <w:rFonts w:ascii="宋体" w:hAnsi="宋体"/>
                <w:sz w:val="24"/>
                <w:szCs w:val="22"/>
              </w:rPr>
            </w:pPr>
            <w:r>
              <w:rPr>
                <w:rFonts w:ascii="宋体" w:hAnsi="宋体"/>
                <w:sz w:val="24"/>
                <w:szCs w:val="22"/>
              </w:rPr>
              <w:t xml:space="preserve">年  　龄</w:t>
            </w:r>
            <w:r/>
          </w:p>
        </w:tc>
        <w:tc>
          <w:tcPr>
            <w:tcBorders>
              <w:top w:val="single" w:color="000000" w:sz="12" w:space="0"/>
              <w:right w:val="single" w:color="000000" w:sz="12" w:space="0"/>
            </w:tcBorders>
            <w:tcW w:w="2247" w:type="dxa"/>
            <w:vAlign w:val="center"/>
            <w:textDirection w:val="lrTb"/>
            <w:noWrap w:val="false"/>
          </w:tcPr>
          <w:p>
            <w:pPr>
              <w:pStyle w:val="784"/>
              <w:jc w:val="center"/>
              <w:rPr>
                <w:rFonts w:ascii="宋体" w:hAnsi="宋体"/>
                <w:sz w:val="24"/>
                <w:szCs w:val="22"/>
              </w:rPr>
            </w:pPr>
            <w:r>
              <w:rPr>
                <w:rFonts w:ascii="宋体" w:hAnsi="宋体"/>
                <w:sz w:val="24"/>
                <w:szCs w:val="22"/>
              </w:rPr>
            </w:r>
            <w:r/>
          </w:p>
        </w:tc>
      </w:tr>
      <w:tr>
        <w:trPr>
          <w:trHeight w:val="625"/>
        </w:trPr>
        <w:tc>
          <w:tcPr>
            <w:tcBorders>
              <w:left w:val="single" w:color="000000" w:sz="12" w:space="0"/>
            </w:tcBorders>
            <w:tcW w:w="1501" w:type="dxa"/>
            <w:vAlign w:val="center"/>
            <w:textDirection w:val="lrTb"/>
            <w:noWrap w:val="false"/>
          </w:tcPr>
          <w:p>
            <w:pPr>
              <w:pStyle w:val="784"/>
              <w:jc w:val="center"/>
              <w:rPr>
                <w:rFonts w:ascii="宋体" w:hAnsi="宋体"/>
                <w:sz w:val="24"/>
                <w:szCs w:val="22"/>
              </w:rPr>
            </w:pPr>
            <w:r>
              <w:rPr>
                <w:rFonts w:ascii="宋体" w:hAnsi="宋体"/>
                <w:sz w:val="24"/>
                <w:szCs w:val="22"/>
              </w:rPr>
              <w:t xml:space="preserve">性  别</w:t>
            </w:r>
            <w:r/>
          </w:p>
        </w:tc>
        <w:tc>
          <w:tcPr>
            <w:tcW w:w="3047" w:type="dxa"/>
            <w:vAlign w:val="center"/>
            <w:textDirection w:val="lrTb"/>
            <w:noWrap w:val="false"/>
          </w:tcPr>
          <w:p>
            <w:pPr>
              <w:pStyle w:val="784"/>
              <w:jc w:val="center"/>
              <w:rPr>
                <w:rFonts w:ascii="宋体" w:hAnsi="宋体"/>
                <w:sz w:val="24"/>
                <w:szCs w:val="22"/>
              </w:rPr>
            </w:pPr>
            <w:r>
              <w:rPr>
                <w:rFonts w:ascii="宋体" w:hAnsi="宋体"/>
                <w:sz w:val="24"/>
                <w:szCs w:val="22"/>
              </w:rPr>
            </w:r>
            <w:r/>
          </w:p>
        </w:tc>
        <w:tc>
          <w:tcPr>
            <w:tcW w:w="2098" w:type="dxa"/>
            <w:vAlign w:val="center"/>
            <w:textDirection w:val="lrTb"/>
            <w:noWrap w:val="false"/>
          </w:tcPr>
          <w:p>
            <w:pPr>
              <w:pStyle w:val="784"/>
              <w:jc w:val="center"/>
              <w:rPr>
                <w:rFonts w:ascii="宋体" w:hAnsi="宋体"/>
                <w:sz w:val="24"/>
                <w:szCs w:val="22"/>
              </w:rPr>
            </w:pPr>
            <w:r>
              <w:rPr>
                <w:rFonts w:ascii="宋体" w:hAnsi="宋体"/>
                <w:sz w:val="24"/>
                <w:szCs w:val="22"/>
              </w:rPr>
              <w:t xml:space="preserve">技术职称</w:t>
            </w:r>
            <w:r/>
          </w:p>
        </w:tc>
        <w:tc>
          <w:tcPr>
            <w:tcBorders>
              <w:right w:val="single" w:color="000000" w:sz="12" w:space="0"/>
            </w:tcBorders>
            <w:tcW w:w="2247" w:type="dxa"/>
            <w:vAlign w:val="center"/>
            <w:textDirection w:val="lrTb"/>
            <w:noWrap w:val="false"/>
          </w:tcPr>
          <w:p>
            <w:pPr>
              <w:pStyle w:val="784"/>
              <w:jc w:val="center"/>
              <w:rPr>
                <w:rFonts w:ascii="宋体" w:hAnsi="宋体"/>
                <w:sz w:val="24"/>
                <w:szCs w:val="22"/>
              </w:rPr>
            </w:pPr>
            <w:r>
              <w:rPr>
                <w:rFonts w:ascii="宋体" w:hAnsi="宋体"/>
                <w:sz w:val="24"/>
                <w:szCs w:val="22"/>
              </w:rPr>
            </w:r>
            <w:r/>
          </w:p>
        </w:tc>
      </w:tr>
      <w:tr>
        <w:trPr>
          <w:trHeight w:val="625"/>
        </w:trPr>
        <w:tc>
          <w:tcPr>
            <w:tcBorders>
              <w:left w:val="single" w:color="000000" w:sz="12" w:space="0"/>
            </w:tcBorders>
            <w:tcW w:w="1501" w:type="dxa"/>
            <w:vAlign w:val="center"/>
            <w:textDirection w:val="lrTb"/>
            <w:noWrap w:val="false"/>
          </w:tcPr>
          <w:p>
            <w:pPr>
              <w:pStyle w:val="784"/>
              <w:jc w:val="center"/>
              <w:rPr>
                <w:rFonts w:ascii="宋体" w:hAnsi="宋体"/>
                <w:sz w:val="24"/>
                <w:szCs w:val="22"/>
              </w:rPr>
            </w:pPr>
            <w:r>
              <w:rPr>
                <w:rFonts w:ascii="宋体" w:hAnsi="宋体"/>
                <w:sz w:val="24"/>
                <w:szCs w:val="22"/>
              </w:rPr>
              <w:t xml:space="preserve">毕业时间</w:t>
            </w:r>
            <w:r/>
          </w:p>
        </w:tc>
        <w:tc>
          <w:tcPr>
            <w:tcW w:w="3047" w:type="dxa"/>
            <w:vAlign w:val="center"/>
            <w:textDirection w:val="lrTb"/>
            <w:noWrap w:val="false"/>
          </w:tcPr>
          <w:p>
            <w:pPr>
              <w:pStyle w:val="784"/>
              <w:jc w:val="center"/>
              <w:rPr>
                <w:rFonts w:ascii="宋体" w:hAnsi="宋体"/>
                <w:sz w:val="24"/>
                <w:szCs w:val="22"/>
              </w:rPr>
            </w:pPr>
            <w:r>
              <w:rPr>
                <w:rFonts w:ascii="宋体" w:hAnsi="宋体"/>
                <w:sz w:val="24"/>
                <w:szCs w:val="22"/>
              </w:rPr>
            </w:r>
            <w:r/>
          </w:p>
        </w:tc>
        <w:tc>
          <w:tcPr>
            <w:tcW w:w="2098" w:type="dxa"/>
            <w:vAlign w:val="center"/>
            <w:textDirection w:val="lrTb"/>
            <w:noWrap w:val="false"/>
          </w:tcPr>
          <w:p>
            <w:pPr>
              <w:pStyle w:val="784"/>
              <w:jc w:val="center"/>
              <w:rPr>
                <w:rFonts w:ascii="宋体" w:hAnsi="宋体"/>
                <w:sz w:val="24"/>
                <w:szCs w:val="22"/>
              </w:rPr>
            </w:pPr>
            <w:r>
              <w:rPr>
                <w:rFonts w:ascii="宋体" w:hAnsi="宋体"/>
                <w:sz w:val="24"/>
                <w:szCs w:val="22"/>
              </w:rPr>
              <w:t xml:space="preserve">毕业学院及专业</w:t>
            </w:r>
            <w:r/>
          </w:p>
        </w:tc>
        <w:tc>
          <w:tcPr>
            <w:tcBorders>
              <w:right w:val="single" w:color="000000" w:sz="12" w:space="0"/>
            </w:tcBorders>
            <w:tcW w:w="2247" w:type="dxa"/>
            <w:vAlign w:val="center"/>
            <w:textDirection w:val="lrTb"/>
            <w:noWrap w:val="false"/>
          </w:tcPr>
          <w:p>
            <w:pPr>
              <w:pStyle w:val="784"/>
              <w:jc w:val="center"/>
              <w:rPr>
                <w:rFonts w:ascii="宋体" w:hAnsi="宋体"/>
                <w:sz w:val="24"/>
                <w:szCs w:val="22"/>
              </w:rPr>
            </w:pPr>
            <w:r>
              <w:rPr>
                <w:rFonts w:ascii="宋体" w:hAnsi="宋体"/>
                <w:sz w:val="24"/>
                <w:szCs w:val="22"/>
              </w:rPr>
            </w:r>
            <w:r/>
          </w:p>
        </w:tc>
      </w:tr>
      <w:tr>
        <w:trPr>
          <w:trHeight w:val="638"/>
        </w:trPr>
        <w:tc>
          <w:tcPr>
            <w:tcBorders>
              <w:left w:val="single" w:color="000000" w:sz="12" w:space="0"/>
            </w:tcBorders>
            <w:tcW w:w="1501" w:type="dxa"/>
            <w:vAlign w:val="center"/>
            <w:textDirection w:val="lrTb"/>
            <w:noWrap w:val="false"/>
          </w:tcPr>
          <w:p>
            <w:pPr>
              <w:pStyle w:val="784"/>
              <w:jc w:val="center"/>
              <w:rPr>
                <w:rFonts w:ascii="宋体" w:hAnsi="宋体"/>
                <w:sz w:val="24"/>
                <w:szCs w:val="22"/>
              </w:rPr>
            </w:pPr>
            <w:r>
              <w:rPr>
                <w:rFonts w:ascii="宋体" w:hAnsi="宋体"/>
                <w:sz w:val="24"/>
                <w:szCs w:val="22"/>
              </w:rPr>
              <w:t xml:space="preserve">拟任职务</w:t>
            </w:r>
            <w:r/>
          </w:p>
        </w:tc>
        <w:tc>
          <w:tcPr>
            <w:tcW w:w="3047" w:type="dxa"/>
            <w:vAlign w:val="center"/>
            <w:textDirection w:val="lrTb"/>
            <w:noWrap w:val="false"/>
          </w:tcPr>
          <w:p>
            <w:pPr>
              <w:pStyle w:val="784"/>
              <w:jc w:val="center"/>
              <w:rPr>
                <w:rFonts w:ascii="宋体" w:hAnsi="宋体"/>
                <w:sz w:val="24"/>
                <w:szCs w:val="22"/>
              </w:rPr>
            </w:pPr>
            <w:r>
              <w:rPr>
                <w:rFonts w:ascii="宋体" w:hAnsi="宋体"/>
                <w:sz w:val="24"/>
                <w:szCs w:val="22"/>
              </w:rPr>
            </w:r>
            <w:r/>
          </w:p>
        </w:tc>
        <w:tc>
          <w:tcPr>
            <w:tcW w:w="2098" w:type="dxa"/>
            <w:vAlign w:val="center"/>
            <w:textDirection w:val="lrTb"/>
            <w:noWrap w:val="false"/>
          </w:tcPr>
          <w:p>
            <w:pPr>
              <w:pStyle w:val="784"/>
              <w:jc w:val="center"/>
              <w:rPr>
                <w:rFonts w:ascii="宋体" w:hAnsi="宋体"/>
                <w:sz w:val="24"/>
                <w:szCs w:val="22"/>
              </w:rPr>
            </w:pPr>
            <w:r>
              <w:rPr>
                <w:rFonts w:ascii="宋体" w:hAnsi="宋体"/>
                <w:spacing w:val="-20"/>
                <w:sz w:val="24"/>
                <w:szCs w:val="22"/>
              </w:rPr>
              <w:t xml:space="preserve">为</w:t>
            </w:r>
            <w:r>
              <w:rPr>
                <w:rFonts w:hint="eastAsia" w:ascii="宋体" w:hAnsi="宋体"/>
                <w:spacing w:val="-20"/>
                <w:sz w:val="24"/>
                <w:szCs w:val="22"/>
              </w:rPr>
              <w:t xml:space="preserve">供应商</w:t>
            </w:r>
            <w:r>
              <w:rPr>
                <w:rFonts w:ascii="宋体" w:hAnsi="宋体"/>
                <w:spacing w:val="-20"/>
                <w:sz w:val="24"/>
                <w:szCs w:val="22"/>
              </w:rPr>
              <w:t xml:space="preserve">服务时间</w:t>
            </w:r>
            <w:r>
              <w:rPr>
                <w:rFonts w:ascii="宋体" w:hAnsi="宋体"/>
                <w:sz w:val="24"/>
                <w:szCs w:val="22"/>
              </w:rPr>
            </w:r>
            <w:r/>
          </w:p>
        </w:tc>
        <w:tc>
          <w:tcPr>
            <w:tcBorders>
              <w:right w:val="single" w:color="000000" w:sz="12" w:space="0"/>
            </w:tcBorders>
            <w:tcW w:w="2247" w:type="dxa"/>
            <w:vAlign w:val="center"/>
            <w:textDirection w:val="lrTb"/>
            <w:noWrap w:val="false"/>
          </w:tcPr>
          <w:p>
            <w:pPr>
              <w:pStyle w:val="784"/>
              <w:jc w:val="center"/>
              <w:rPr>
                <w:rFonts w:ascii="宋体" w:hAnsi="宋体"/>
                <w:sz w:val="24"/>
                <w:szCs w:val="22"/>
              </w:rPr>
            </w:pPr>
            <w:r>
              <w:rPr>
                <w:rFonts w:ascii="宋体" w:hAnsi="宋体"/>
                <w:sz w:val="24"/>
                <w:szCs w:val="22"/>
              </w:rPr>
            </w:r>
            <w:r/>
          </w:p>
        </w:tc>
      </w:tr>
      <w:tr>
        <w:trPr>
          <w:cantSplit/>
          <w:trHeight w:val="671"/>
        </w:trPr>
        <w:tc>
          <w:tcPr>
            <w:gridSpan w:val="4"/>
            <w:tcBorders>
              <w:left w:val="single" w:color="000000" w:sz="12" w:space="0"/>
              <w:right w:val="single" w:color="000000" w:sz="12" w:space="0"/>
            </w:tcBorders>
            <w:tcW w:w="8893" w:type="dxa"/>
            <w:vAlign w:val="center"/>
            <w:textDirection w:val="lrTb"/>
            <w:noWrap w:val="false"/>
          </w:tcPr>
          <w:p>
            <w:pPr>
              <w:pStyle w:val="784"/>
              <w:jc w:val="center"/>
              <w:rPr>
                <w:rFonts w:ascii="宋体" w:hAnsi="宋体"/>
                <w:b/>
                <w:sz w:val="24"/>
                <w:szCs w:val="22"/>
              </w:rPr>
            </w:pPr>
            <w:r>
              <w:rPr>
                <w:rFonts w:ascii="宋体" w:hAnsi="宋体"/>
                <w:b/>
                <w:sz w:val="24"/>
                <w:szCs w:val="22"/>
              </w:rPr>
              <w:t xml:space="preserve">经    历</w:t>
            </w:r>
            <w:r/>
          </w:p>
        </w:tc>
      </w:tr>
      <w:tr>
        <w:trPr>
          <w:cantSplit/>
          <w:trHeight w:val="667"/>
        </w:trPr>
        <w:tc>
          <w:tcPr>
            <w:tcBorders>
              <w:left w:val="single" w:color="000000" w:sz="12" w:space="0"/>
              <w:right w:val="single" w:color="000000" w:sz="6" w:space="0"/>
            </w:tcBorders>
            <w:tcW w:w="1501" w:type="dxa"/>
            <w:vAlign w:val="center"/>
            <w:textDirection w:val="lrTb"/>
            <w:noWrap w:val="false"/>
          </w:tcPr>
          <w:p>
            <w:pPr>
              <w:pStyle w:val="784"/>
              <w:jc w:val="center"/>
              <w:rPr>
                <w:rFonts w:ascii="宋体" w:hAnsi="宋体"/>
                <w:sz w:val="24"/>
                <w:szCs w:val="22"/>
              </w:rPr>
            </w:pPr>
            <w:r>
              <w:rPr>
                <w:rFonts w:ascii="宋体" w:hAnsi="宋体"/>
                <w:sz w:val="24"/>
                <w:szCs w:val="22"/>
              </w:rPr>
              <w:t xml:space="preserve">年- 年</w:t>
            </w:r>
            <w:r/>
          </w:p>
        </w:tc>
        <w:tc>
          <w:tcPr>
            <w:gridSpan w:val="2"/>
            <w:tcBorders>
              <w:left w:val="single" w:color="000000" w:sz="6" w:space="0"/>
              <w:right w:val="single" w:color="000000" w:sz="6" w:space="0"/>
            </w:tcBorders>
            <w:tcW w:w="5145" w:type="dxa"/>
            <w:vAlign w:val="center"/>
            <w:textDirection w:val="lrTb"/>
            <w:noWrap w:val="false"/>
          </w:tcPr>
          <w:p>
            <w:pPr>
              <w:pStyle w:val="784"/>
              <w:jc w:val="center"/>
              <w:rPr>
                <w:rFonts w:ascii="宋体" w:hAnsi="宋体"/>
                <w:sz w:val="24"/>
                <w:szCs w:val="22"/>
              </w:rPr>
            </w:pPr>
            <w:r>
              <w:rPr>
                <w:rFonts w:ascii="宋体" w:hAnsi="宋体"/>
                <w:sz w:val="24"/>
                <w:szCs w:val="22"/>
              </w:rPr>
              <w:t xml:space="preserve">参加过的</w:t>
            </w:r>
            <w:r>
              <w:rPr>
                <w:rFonts w:hint="eastAsia" w:ascii="宋体" w:hAnsi="宋体"/>
                <w:sz w:val="24"/>
                <w:szCs w:val="22"/>
              </w:rPr>
              <w:t xml:space="preserve">类似</w:t>
            </w:r>
            <w:r>
              <w:rPr>
                <w:rFonts w:ascii="宋体" w:hAnsi="宋体"/>
                <w:sz w:val="24"/>
                <w:szCs w:val="22"/>
              </w:rPr>
              <w:t xml:space="preserve">项目名称</w:t>
            </w:r>
            <w:r/>
          </w:p>
        </w:tc>
        <w:tc>
          <w:tcPr>
            <w:tcBorders>
              <w:left w:val="single" w:color="000000" w:sz="6" w:space="0"/>
              <w:right w:val="single" w:color="000000" w:sz="12" w:space="0"/>
            </w:tcBorders>
            <w:tcW w:w="2247" w:type="dxa"/>
            <w:vAlign w:val="center"/>
            <w:textDirection w:val="lrTb"/>
            <w:noWrap w:val="false"/>
          </w:tcPr>
          <w:p>
            <w:pPr>
              <w:pStyle w:val="784"/>
              <w:jc w:val="center"/>
              <w:rPr>
                <w:rFonts w:ascii="宋体" w:hAnsi="宋体"/>
                <w:sz w:val="24"/>
                <w:szCs w:val="22"/>
              </w:rPr>
            </w:pPr>
            <w:r>
              <w:rPr>
                <w:rFonts w:ascii="宋体" w:hAnsi="宋体"/>
                <w:sz w:val="24"/>
                <w:szCs w:val="22"/>
              </w:rPr>
              <w:t xml:space="preserve">该项目中任职</w:t>
            </w:r>
            <w:r/>
          </w:p>
        </w:tc>
      </w:tr>
      <w:tr>
        <w:trPr>
          <w:cantSplit/>
          <w:trHeight w:val="3386"/>
        </w:trPr>
        <w:tc>
          <w:tcPr>
            <w:tcBorders>
              <w:left w:val="single" w:color="000000" w:sz="12" w:space="0"/>
              <w:bottom w:val="single" w:color="000000" w:sz="12" w:space="0"/>
              <w:right w:val="single" w:color="000000" w:sz="6" w:space="0"/>
            </w:tcBorders>
            <w:tcW w:w="1501" w:type="dxa"/>
            <w:vAlign w:val="center"/>
            <w:textDirection w:val="lrTb"/>
            <w:noWrap w:val="false"/>
          </w:tcPr>
          <w:p>
            <w:pPr>
              <w:pStyle w:val="784"/>
              <w:jc w:val="center"/>
              <w:rPr>
                <w:rFonts w:ascii="宋体" w:hAnsi="宋体"/>
                <w:sz w:val="24"/>
                <w:szCs w:val="22"/>
              </w:rPr>
            </w:pPr>
            <w:r>
              <w:rPr>
                <w:rFonts w:ascii="宋体" w:hAnsi="宋体"/>
                <w:sz w:val="24"/>
                <w:szCs w:val="22"/>
              </w:rPr>
            </w:r>
            <w:r/>
          </w:p>
        </w:tc>
        <w:tc>
          <w:tcPr>
            <w:gridSpan w:val="2"/>
            <w:tcBorders>
              <w:left w:val="single" w:color="000000" w:sz="6" w:space="0"/>
              <w:bottom w:val="single" w:color="000000" w:sz="12" w:space="0"/>
              <w:right w:val="single" w:color="000000" w:sz="6" w:space="0"/>
            </w:tcBorders>
            <w:tcW w:w="5145" w:type="dxa"/>
            <w:vAlign w:val="center"/>
            <w:textDirection w:val="lrTb"/>
            <w:noWrap w:val="false"/>
          </w:tcPr>
          <w:p>
            <w:pPr>
              <w:pStyle w:val="784"/>
              <w:jc w:val="center"/>
              <w:rPr>
                <w:rFonts w:ascii="宋体" w:hAnsi="宋体"/>
                <w:sz w:val="24"/>
                <w:szCs w:val="22"/>
              </w:rPr>
            </w:pPr>
            <w:r>
              <w:rPr>
                <w:rFonts w:ascii="宋体" w:hAnsi="宋体"/>
                <w:sz w:val="24"/>
                <w:szCs w:val="22"/>
              </w:rPr>
            </w:r>
            <w:r/>
          </w:p>
        </w:tc>
        <w:tc>
          <w:tcPr>
            <w:tcBorders>
              <w:left w:val="single" w:color="000000" w:sz="6" w:space="0"/>
              <w:bottom w:val="single" w:color="000000" w:sz="12" w:space="0"/>
              <w:right w:val="single" w:color="000000" w:sz="12" w:space="0"/>
            </w:tcBorders>
            <w:tcW w:w="2247" w:type="dxa"/>
            <w:vAlign w:val="center"/>
            <w:textDirection w:val="lrTb"/>
            <w:noWrap w:val="false"/>
          </w:tcPr>
          <w:p>
            <w:pPr>
              <w:pStyle w:val="784"/>
              <w:jc w:val="center"/>
              <w:rPr>
                <w:rFonts w:ascii="宋体" w:hAnsi="宋体"/>
                <w:sz w:val="24"/>
                <w:szCs w:val="22"/>
              </w:rPr>
            </w:pPr>
            <w:r>
              <w:rPr>
                <w:rFonts w:ascii="宋体" w:hAnsi="宋体"/>
                <w:sz w:val="24"/>
                <w:szCs w:val="22"/>
              </w:rPr>
            </w:r>
            <w:r/>
          </w:p>
        </w:tc>
      </w:tr>
    </w:tbl>
    <w:p>
      <w:pPr>
        <w:pStyle w:val="784"/>
        <w:ind w:firstLine="482"/>
        <w:spacing w:line="460" w:lineRule="exact"/>
        <w:rPr>
          <w:rFonts w:hint="eastAsia" w:ascii="宋体" w:hAnsi="宋体"/>
          <w:b/>
          <w:color w:val="000000"/>
          <w:sz w:val="24"/>
        </w:rPr>
      </w:pPr>
      <w:r>
        <w:rPr>
          <w:rFonts w:hint="eastAsia" w:ascii="宋体" w:hAnsi="宋体"/>
          <w:b/>
          <w:color w:val="000000"/>
          <w:sz w:val="24"/>
        </w:rPr>
      </w:r>
      <w:r/>
    </w:p>
    <w:p>
      <w:pPr>
        <w:pStyle w:val="784"/>
        <w:ind w:firstLine="482"/>
        <w:spacing w:line="460" w:lineRule="exact"/>
        <w:rPr>
          <w:rFonts w:ascii="宋体" w:hAnsi="宋体"/>
          <w:b/>
          <w:color w:val="000000"/>
          <w:sz w:val="24"/>
        </w:rPr>
      </w:pPr>
      <w:r>
        <w:rPr>
          <w:rFonts w:ascii="宋体" w:hAnsi="宋体"/>
          <w:b/>
          <w:color w:val="000000"/>
          <w:sz w:val="24"/>
        </w:rPr>
      </w:r>
      <w:r/>
    </w:p>
    <w:p>
      <w:pPr>
        <w:pStyle w:val="784"/>
        <w:ind w:firstLine="482"/>
        <w:spacing w:line="460" w:lineRule="exact"/>
        <w:rPr>
          <w:rFonts w:ascii="宋体" w:hAnsi="宋体"/>
          <w:b/>
          <w:color w:val="000000"/>
          <w:sz w:val="24"/>
        </w:rPr>
      </w:pPr>
      <w:r>
        <w:rPr>
          <w:rFonts w:hint="eastAsia" w:ascii="宋体" w:hAnsi="宋体"/>
          <w:b/>
          <w:color w:val="000000"/>
          <w:sz w:val="24"/>
        </w:rPr>
        <w:t xml:space="preserve">表三：</w:t>
      </w:r>
      <w:r>
        <w:rPr>
          <w:rFonts w:hint="eastAsia" w:ascii="宋体" w:hAnsi="宋体"/>
          <w:b/>
          <w:color w:val="000000"/>
          <w:sz w:val="24"/>
        </w:rPr>
        <w:t xml:space="preserve">供应商类似业绩表</w:t>
      </w:r>
      <w:r>
        <w:rPr>
          <w:rFonts w:ascii="宋体" w:hAnsi="宋体"/>
          <w:b/>
          <w:color w:val="000000"/>
          <w:sz w:val="24"/>
        </w:rPr>
      </w:r>
      <w:r/>
    </w:p>
    <w:tbl>
      <w:tblPr>
        <w:tblW w:w="960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6"/>
        <w:gridCol w:w="2379"/>
        <w:gridCol w:w="1988"/>
        <w:gridCol w:w="1327"/>
        <w:gridCol w:w="1930"/>
        <w:gridCol w:w="1059"/>
      </w:tblGrid>
      <w:tr>
        <w:trPr>
          <w:trHeight w:val="1110"/>
        </w:trPr>
        <w:tc>
          <w:tcPr>
            <w:tcW w:w="926" w:type="dxa"/>
            <w:vAlign w:val="center"/>
            <w:textDirection w:val="lrTb"/>
            <w:noWrap w:val="false"/>
          </w:tcPr>
          <w:p>
            <w:pPr>
              <w:pStyle w:val="784"/>
              <w:jc w:val="center"/>
              <w:rPr>
                <w:rFonts w:ascii="宋体" w:hAnsi="宋体"/>
                <w:bCs/>
                <w:sz w:val="24"/>
                <w:szCs w:val="24"/>
              </w:rPr>
            </w:pPr>
            <w:r>
              <w:rPr>
                <w:rFonts w:hint="eastAsia" w:ascii="宋体" w:hAnsi="宋体"/>
                <w:bCs/>
                <w:sz w:val="24"/>
                <w:szCs w:val="24"/>
              </w:rPr>
              <w:t xml:space="preserve">序号</w:t>
            </w:r>
            <w:r>
              <w:rPr>
                <w:rFonts w:ascii="宋体" w:hAnsi="宋体"/>
                <w:bCs/>
                <w:sz w:val="24"/>
                <w:szCs w:val="24"/>
              </w:rPr>
            </w:r>
            <w:r/>
          </w:p>
        </w:tc>
        <w:tc>
          <w:tcPr>
            <w:tcW w:w="2379" w:type="dxa"/>
            <w:vAlign w:val="center"/>
            <w:textDirection w:val="lrTb"/>
            <w:noWrap w:val="false"/>
          </w:tcPr>
          <w:p>
            <w:pPr>
              <w:pStyle w:val="784"/>
              <w:jc w:val="center"/>
              <w:rPr>
                <w:rFonts w:ascii="宋体" w:hAnsi="宋体"/>
                <w:bCs/>
                <w:sz w:val="24"/>
                <w:szCs w:val="24"/>
              </w:rPr>
            </w:pPr>
            <w:r>
              <w:rPr>
                <w:rFonts w:hint="eastAsia" w:ascii="宋体" w:hAnsi="宋体"/>
                <w:bCs/>
                <w:sz w:val="24"/>
                <w:szCs w:val="24"/>
              </w:rPr>
              <w:t xml:space="preserve">项目名称</w:t>
            </w:r>
            <w:r>
              <w:rPr>
                <w:rFonts w:ascii="宋体" w:hAnsi="宋体"/>
                <w:bCs/>
                <w:sz w:val="24"/>
                <w:szCs w:val="24"/>
              </w:rPr>
            </w:r>
            <w:r/>
          </w:p>
        </w:tc>
        <w:tc>
          <w:tcPr>
            <w:tcW w:w="1988" w:type="dxa"/>
            <w:vAlign w:val="center"/>
            <w:textDirection w:val="lrTb"/>
            <w:noWrap w:val="false"/>
          </w:tcPr>
          <w:p>
            <w:pPr>
              <w:pStyle w:val="784"/>
              <w:jc w:val="center"/>
              <w:rPr>
                <w:rFonts w:ascii="宋体" w:hAnsi="宋体"/>
                <w:bCs/>
                <w:sz w:val="24"/>
                <w:szCs w:val="24"/>
              </w:rPr>
            </w:pPr>
            <w:r>
              <w:rPr>
                <w:rFonts w:hint="eastAsia" w:ascii="宋体" w:hAnsi="宋体"/>
                <w:bCs/>
                <w:sz w:val="24"/>
                <w:szCs w:val="24"/>
              </w:rPr>
              <w:t xml:space="preserve">业主单位名称</w:t>
            </w:r>
            <w:r>
              <w:rPr>
                <w:rFonts w:ascii="宋体" w:hAnsi="宋体"/>
                <w:bCs/>
                <w:sz w:val="24"/>
                <w:szCs w:val="24"/>
              </w:rPr>
            </w:r>
            <w:r/>
          </w:p>
        </w:tc>
        <w:tc>
          <w:tcPr>
            <w:tcW w:w="1327" w:type="dxa"/>
            <w:vAlign w:val="center"/>
            <w:textDirection w:val="lrTb"/>
            <w:noWrap w:val="false"/>
          </w:tcPr>
          <w:p>
            <w:pPr>
              <w:pStyle w:val="784"/>
              <w:jc w:val="center"/>
              <w:rPr>
                <w:rFonts w:ascii="宋体" w:hAnsi="宋体"/>
                <w:bCs/>
                <w:sz w:val="24"/>
                <w:szCs w:val="24"/>
              </w:rPr>
            </w:pPr>
            <w:r>
              <w:rPr>
                <w:rFonts w:hint="eastAsia" w:ascii="宋体" w:hAnsi="宋体"/>
                <w:bCs/>
                <w:sz w:val="24"/>
                <w:szCs w:val="24"/>
              </w:rPr>
              <w:t xml:space="preserve">服务面积</w:t>
            </w:r>
            <w:r>
              <w:rPr>
                <w:rFonts w:ascii="宋体" w:hAnsi="宋体"/>
                <w:bCs/>
                <w:sz w:val="24"/>
                <w:szCs w:val="24"/>
              </w:rPr>
            </w:r>
            <w:r/>
          </w:p>
        </w:tc>
        <w:tc>
          <w:tcPr>
            <w:tcW w:w="1930" w:type="dxa"/>
            <w:vAlign w:val="center"/>
            <w:textDirection w:val="lrTb"/>
            <w:noWrap w:val="false"/>
          </w:tcPr>
          <w:p>
            <w:pPr>
              <w:pStyle w:val="784"/>
              <w:jc w:val="center"/>
              <w:rPr>
                <w:rFonts w:ascii="宋体" w:hAnsi="宋体"/>
                <w:bCs/>
                <w:sz w:val="24"/>
                <w:szCs w:val="24"/>
              </w:rPr>
            </w:pPr>
            <w:r>
              <w:rPr>
                <w:rFonts w:hint="eastAsia" w:ascii="宋体" w:hAnsi="宋体"/>
                <w:bCs/>
                <w:sz w:val="24"/>
                <w:szCs w:val="24"/>
              </w:rPr>
              <w:t xml:space="preserve">合同或委托时间</w:t>
            </w:r>
            <w:r>
              <w:rPr>
                <w:rFonts w:ascii="宋体" w:hAnsi="宋体"/>
                <w:bCs/>
                <w:sz w:val="24"/>
                <w:szCs w:val="24"/>
              </w:rPr>
            </w:r>
            <w:r/>
          </w:p>
        </w:tc>
        <w:tc>
          <w:tcPr>
            <w:tcW w:w="1059" w:type="dxa"/>
            <w:vAlign w:val="center"/>
            <w:textDirection w:val="lrTb"/>
            <w:noWrap w:val="false"/>
          </w:tcPr>
          <w:p>
            <w:pPr>
              <w:pStyle w:val="784"/>
              <w:jc w:val="center"/>
              <w:rPr>
                <w:rFonts w:ascii="宋体" w:hAnsi="宋体"/>
                <w:bCs/>
                <w:sz w:val="24"/>
                <w:szCs w:val="24"/>
              </w:rPr>
            </w:pPr>
            <w:r>
              <w:rPr>
                <w:rFonts w:hint="eastAsia" w:ascii="宋体" w:hAnsi="宋体"/>
                <w:bCs/>
                <w:sz w:val="24"/>
                <w:szCs w:val="24"/>
              </w:rPr>
              <w:t xml:space="preserve">备注</w:t>
            </w:r>
            <w:r>
              <w:rPr>
                <w:rFonts w:ascii="宋体" w:hAnsi="宋体"/>
                <w:bCs/>
                <w:sz w:val="24"/>
                <w:szCs w:val="24"/>
              </w:rPr>
            </w:r>
            <w:r/>
          </w:p>
        </w:tc>
      </w:tr>
      <w:tr>
        <w:trPr>
          <w:trHeight w:val="552"/>
        </w:trPr>
        <w:tc>
          <w:tcPr>
            <w:tcW w:w="926" w:type="dxa"/>
            <w:vAlign w:val="center"/>
            <w:textDirection w:val="lrTb"/>
            <w:noWrap w:val="false"/>
          </w:tcPr>
          <w:p>
            <w:pPr>
              <w:pStyle w:val="784"/>
              <w:jc w:val="center"/>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379" w:type="dxa"/>
            <w:vAlign w:val="center"/>
            <w:textDirection w:val="lrTb"/>
            <w:noWrap w:val="false"/>
          </w:tcPr>
          <w:p>
            <w:pPr>
              <w:pStyle w:val="784"/>
              <w:jc w:val="center"/>
              <w:rPr>
                <w:rFonts w:ascii="宋体" w:hAnsi="宋体"/>
                <w:sz w:val="24"/>
                <w:szCs w:val="24"/>
              </w:rPr>
            </w:pPr>
            <w:r>
              <w:rPr>
                <w:rFonts w:ascii="宋体" w:hAnsi="宋体"/>
                <w:sz w:val="24"/>
                <w:szCs w:val="24"/>
              </w:rPr>
            </w:r>
            <w:r/>
          </w:p>
        </w:tc>
        <w:tc>
          <w:tcPr>
            <w:tcW w:w="1988" w:type="dxa"/>
            <w:vAlign w:val="top"/>
            <w:textDirection w:val="lrTb"/>
            <w:noWrap w:val="false"/>
          </w:tcPr>
          <w:p>
            <w:pPr>
              <w:pStyle w:val="784"/>
              <w:jc w:val="center"/>
              <w:rPr>
                <w:rFonts w:ascii="宋体" w:hAnsi="宋体"/>
                <w:sz w:val="24"/>
                <w:szCs w:val="24"/>
              </w:rPr>
            </w:pPr>
            <w:r>
              <w:rPr>
                <w:rFonts w:ascii="宋体" w:hAnsi="宋体"/>
                <w:sz w:val="24"/>
                <w:szCs w:val="24"/>
              </w:rPr>
            </w:r>
            <w:r/>
          </w:p>
        </w:tc>
        <w:tc>
          <w:tcPr>
            <w:tcW w:w="1327" w:type="dxa"/>
            <w:vAlign w:val="top"/>
            <w:textDirection w:val="lrTb"/>
            <w:noWrap w:val="false"/>
          </w:tcPr>
          <w:p>
            <w:pPr>
              <w:pStyle w:val="784"/>
              <w:jc w:val="center"/>
              <w:rPr>
                <w:rFonts w:ascii="宋体" w:hAnsi="宋体"/>
                <w:sz w:val="24"/>
                <w:szCs w:val="24"/>
              </w:rPr>
            </w:pPr>
            <w:r>
              <w:rPr>
                <w:rFonts w:ascii="宋体" w:hAnsi="宋体"/>
                <w:sz w:val="24"/>
                <w:szCs w:val="24"/>
              </w:rPr>
            </w:r>
            <w:r/>
          </w:p>
        </w:tc>
        <w:tc>
          <w:tcPr>
            <w:tcW w:w="1930" w:type="dxa"/>
            <w:vAlign w:val="center"/>
            <w:textDirection w:val="lrTb"/>
            <w:noWrap w:val="false"/>
          </w:tcPr>
          <w:p>
            <w:pPr>
              <w:pStyle w:val="784"/>
              <w:jc w:val="center"/>
              <w:rPr>
                <w:rFonts w:ascii="宋体" w:hAnsi="宋体"/>
                <w:sz w:val="24"/>
                <w:szCs w:val="24"/>
              </w:rPr>
            </w:pPr>
            <w:r>
              <w:rPr>
                <w:rFonts w:ascii="宋体" w:hAnsi="宋体"/>
                <w:sz w:val="24"/>
                <w:szCs w:val="24"/>
              </w:rPr>
            </w:r>
            <w:r/>
          </w:p>
        </w:tc>
        <w:tc>
          <w:tcPr>
            <w:tcW w:w="1059" w:type="dxa"/>
            <w:vAlign w:val="center"/>
            <w:textDirection w:val="lrTb"/>
            <w:noWrap w:val="false"/>
          </w:tcPr>
          <w:p>
            <w:pPr>
              <w:pStyle w:val="784"/>
              <w:jc w:val="center"/>
              <w:rPr>
                <w:rFonts w:ascii="宋体" w:hAnsi="宋体"/>
                <w:sz w:val="24"/>
                <w:szCs w:val="24"/>
              </w:rPr>
            </w:pPr>
            <w:r>
              <w:rPr>
                <w:rFonts w:ascii="宋体" w:hAnsi="宋体"/>
                <w:sz w:val="24"/>
                <w:szCs w:val="24"/>
              </w:rPr>
            </w:r>
            <w:r/>
          </w:p>
        </w:tc>
      </w:tr>
      <w:tr>
        <w:trPr>
          <w:trHeight w:val="544"/>
        </w:trPr>
        <w:tc>
          <w:tcPr>
            <w:tcW w:w="926" w:type="dxa"/>
            <w:vAlign w:val="center"/>
            <w:textDirection w:val="lrTb"/>
            <w:noWrap w:val="false"/>
          </w:tcPr>
          <w:p>
            <w:pPr>
              <w:pStyle w:val="784"/>
              <w:jc w:val="center"/>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2379" w:type="dxa"/>
            <w:vAlign w:val="center"/>
            <w:textDirection w:val="lrTb"/>
            <w:noWrap w:val="false"/>
          </w:tcPr>
          <w:p>
            <w:pPr>
              <w:pStyle w:val="784"/>
              <w:jc w:val="center"/>
              <w:rPr>
                <w:rFonts w:ascii="宋体" w:hAnsi="宋体"/>
                <w:sz w:val="24"/>
                <w:szCs w:val="24"/>
              </w:rPr>
            </w:pPr>
            <w:r>
              <w:rPr>
                <w:rFonts w:ascii="宋体" w:hAnsi="宋体"/>
                <w:sz w:val="24"/>
                <w:szCs w:val="24"/>
              </w:rPr>
            </w:r>
            <w:r/>
          </w:p>
        </w:tc>
        <w:tc>
          <w:tcPr>
            <w:tcW w:w="1988" w:type="dxa"/>
            <w:vAlign w:val="top"/>
            <w:textDirection w:val="lrTb"/>
            <w:noWrap w:val="false"/>
          </w:tcPr>
          <w:p>
            <w:pPr>
              <w:pStyle w:val="784"/>
              <w:jc w:val="center"/>
              <w:rPr>
                <w:rFonts w:ascii="宋体" w:hAnsi="宋体"/>
                <w:sz w:val="24"/>
                <w:szCs w:val="24"/>
              </w:rPr>
            </w:pPr>
            <w:r>
              <w:rPr>
                <w:rFonts w:ascii="宋体" w:hAnsi="宋体"/>
                <w:sz w:val="24"/>
                <w:szCs w:val="24"/>
              </w:rPr>
            </w:r>
            <w:r/>
          </w:p>
        </w:tc>
        <w:tc>
          <w:tcPr>
            <w:tcW w:w="1327" w:type="dxa"/>
            <w:vAlign w:val="top"/>
            <w:textDirection w:val="lrTb"/>
            <w:noWrap w:val="false"/>
          </w:tcPr>
          <w:p>
            <w:pPr>
              <w:pStyle w:val="784"/>
              <w:jc w:val="center"/>
              <w:rPr>
                <w:rFonts w:ascii="宋体" w:hAnsi="宋体"/>
                <w:sz w:val="24"/>
                <w:szCs w:val="24"/>
              </w:rPr>
            </w:pPr>
            <w:r>
              <w:rPr>
                <w:rFonts w:ascii="宋体" w:hAnsi="宋体"/>
                <w:sz w:val="24"/>
                <w:szCs w:val="24"/>
              </w:rPr>
            </w:r>
            <w:r/>
          </w:p>
        </w:tc>
        <w:tc>
          <w:tcPr>
            <w:tcW w:w="1930" w:type="dxa"/>
            <w:vAlign w:val="center"/>
            <w:textDirection w:val="lrTb"/>
            <w:noWrap w:val="false"/>
          </w:tcPr>
          <w:p>
            <w:pPr>
              <w:pStyle w:val="784"/>
              <w:jc w:val="center"/>
              <w:rPr>
                <w:rFonts w:ascii="宋体" w:hAnsi="宋体"/>
                <w:sz w:val="24"/>
                <w:szCs w:val="24"/>
              </w:rPr>
            </w:pPr>
            <w:r>
              <w:rPr>
                <w:rFonts w:ascii="宋体" w:hAnsi="宋体"/>
                <w:sz w:val="24"/>
                <w:szCs w:val="24"/>
              </w:rPr>
            </w:r>
            <w:r/>
          </w:p>
        </w:tc>
        <w:tc>
          <w:tcPr>
            <w:tcW w:w="1059" w:type="dxa"/>
            <w:vAlign w:val="center"/>
            <w:textDirection w:val="lrTb"/>
            <w:noWrap w:val="false"/>
          </w:tcPr>
          <w:p>
            <w:pPr>
              <w:pStyle w:val="784"/>
              <w:jc w:val="center"/>
              <w:rPr>
                <w:rFonts w:ascii="宋体" w:hAnsi="宋体"/>
                <w:sz w:val="24"/>
                <w:szCs w:val="24"/>
              </w:rPr>
            </w:pPr>
            <w:r>
              <w:rPr>
                <w:rFonts w:ascii="宋体" w:hAnsi="宋体"/>
                <w:sz w:val="24"/>
                <w:szCs w:val="24"/>
              </w:rPr>
            </w:r>
            <w:r/>
          </w:p>
        </w:tc>
      </w:tr>
      <w:tr>
        <w:trPr>
          <w:trHeight w:val="681"/>
        </w:trPr>
        <w:tc>
          <w:tcPr>
            <w:tcW w:w="926" w:type="dxa"/>
            <w:vAlign w:val="center"/>
            <w:textDirection w:val="lrTb"/>
            <w:noWrap w:val="false"/>
          </w:tcPr>
          <w:p>
            <w:pPr>
              <w:pStyle w:val="784"/>
              <w:jc w:val="center"/>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2379" w:type="dxa"/>
            <w:vAlign w:val="center"/>
            <w:textDirection w:val="lrTb"/>
            <w:noWrap w:val="false"/>
          </w:tcPr>
          <w:p>
            <w:pPr>
              <w:pStyle w:val="784"/>
              <w:jc w:val="center"/>
              <w:rPr>
                <w:rFonts w:ascii="宋体" w:hAnsi="宋体"/>
                <w:sz w:val="24"/>
                <w:szCs w:val="24"/>
              </w:rPr>
            </w:pPr>
            <w:r>
              <w:rPr>
                <w:rFonts w:ascii="宋体" w:hAnsi="宋体"/>
                <w:sz w:val="24"/>
                <w:szCs w:val="24"/>
              </w:rPr>
            </w:r>
            <w:r/>
          </w:p>
        </w:tc>
        <w:tc>
          <w:tcPr>
            <w:tcW w:w="1988" w:type="dxa"/>
            <w:vAlign w:val="top"/>
            <w:textDirection w:val="lrTb"/>
            <w:noWrap w:val="false"/>
          </w:tcPr>
          <w:p>
            <w:pPr>
              <w:pStyle w:val="784"/>
              <w:jc w:val="center"/>
              <w:rPr>
                <w:rFonts w:ascii="宋体" w:hAnsi="宋体"/>
                <w:sz w:val="24"/>
                <w:szCs w:val="24"/>
              </w:rPr>
            </w:pPr>
            <w:r>
              <w:rPr>
                <w:rFonts w:ascii="宋体" w:hAnsi="宋体"/>
                <w:sz w:val="24"/>
                <w:szCs w:val="24"/>
              </w:rPr>
            </w:r>
            <w:r/>
          </w:p>
        </w:tc>
        <w:tc>
          <w:tcPr>
            <w:tcW w:w="1327" w:type="dxa"/>
            <w:vAlign w:val="top"/>
            <w:textDirection w:val="lrTb"/>
            <w:noWrap w:val="false"/>
          </w:tcPr>
          <w:p>
            <w:pPr>
              <w:pStyle w:val="784"/>
              <w:jc w:val="center"/>
              <w:rPr>
                <w:rFonts w:ascii="宋体" w:hAnsi="宋体"/>
                <w:sz w:val="24"/>
                <w:szCs w:val="24"/>
              </w:rPr>
            </w:pPr>
            <w:r>
              <w:rPr>
                <w:rFonts w:ascii="宋体" w:hAnsi="宋体"/>
                <w:sz w:val="24"/>
                <w:szCs w:val="24"/>
              </w:rPr>
            </w:r>
            <w:r/>
          </w:p>
        </w:tc>
        <w:tc>
          <w:tcPr>
            <w:tcW w:w="1930" w:type="dxa"/>
            <w:vAlign w:val="center"/>
            <w:textDirection w:val="lrTb"/>
            <w:noWrap w:val="false"/>
          </w:tcPr>
          <w:p>
            <w:pPr>
              <w:pStyle w:val="784"/>
              <w:jc w:val="center"/>
              <w:rPr>
                <w:rFonts w:ascii="宋体" w:hAnsi="宋体"/>
                <w:sz w:val="24"/>
                <w:szCs w:val="24"/>
              </w:rPr>
            </w:pPr>
            <w:r>
              <w:rPr>
                <w:rFonts w:ascii="宋体" w:hAnsi="宋体"/>
                <w:sz w:val="24"/>
                <w:szCs w:val="24"/>
              </w:rPr>
            </w:r>
            <w:r/>
          </w:p>
        </w:tc>
        <w:tc>
          <w:tcPr>
            <w:tcW w:w="1059" w:type="dxa"/>
            <w:vAlign w:val="center"/>
            <w:textDirection w:val="lrTb"/>
            <w:noWrap w:val="false"/>
          </w:tcPr>
          <w:p>
            <w:pPr>
              <w:pStyle w:val="784"/>
              <w:jc w:val="center"/>
              <w:rPr>
                <w:rFonts w:ascii="宋体" w:hAnsi="宋体"/>
                <w:sz w:val="24"/>
                <w:szCs w:val="24"/>
              </w:rPr>
            </w:pPr>
            <w:r>
              <w:rPr>
                <w:rFonts w:ascii="宋体" w:hAnsi="宋体"/>
                <w:sz w:val="24"/>
                <w:szCs w:val="24"/>
              </w:rPr>
            </w:r>
            <w:r/>
          </w:p>
        </w:tc>
      </w:tr>
    </w:tbl>
    <w:p>
      <w:pPr>
        <w:pStyle w:val="784"/>
        <w:spacing w:line="360" w:lineRule="auto"/>
        <w:rPr>
          <w:rFonts w:ascii="宋体" w:hAnsi="宋体"/>
          <w:sz w:val="24"/>
          <w:szCs w:val="22"/>
        </w:rPr>
      </w:pPr>
      <w:r>
        <w:rPr>
          <w:rFonts w:hint="eastAsia" w:ascii="宋体" w:hAnsi="宋体"/>
          <w:sz w:val="24"/>
          <w:szCs w:val="22"/>
        </w:rPr>
        <w:t xml:space="preserve">备注：</w:t>
      </w:r>
      <w:r>
        <w:rPr>
          <w:rFonts w:hint="eastAsia" w:ascii="宋体" w:hAnsi="宋体"/>
          <w:b/>
          <w:bCs/>
          <w:sz w:val="24"/>
          <w:szCs w:val="22"/>
        </w:rPr>
        <w:t xml:space="preserve">1、提供2021年6月1日以来业绩。</w:t>
      </w:r>
      <w:r>
        <w:rPr>
          <w:rFonts w:ascii="宋体" w:hAnsi="宋体"/>
          <w:sz w:val="24"/>
          <w:szCs w:val="22"/>
        </w:rPr>
      </w:r>
      <w:r/>
    </w:p>
    <w:p>
      <w:pPr>
        <w:pStyle w:val="784"/>
        <w:ind w:firstLine="720"/>
        <w:spacing w:line="360" w:lineRule="auto"/>
        <w:rPr>
          <w:rFonts w:ascii="宋体" w:hAnsi="宋体"/>
          <w:sz w:val="24"/>
          <w:szCs w:val="22"/>
        </w:rPr>
      </w:pPr>
      <w:r>
        <w:rPr>
          <w:rFonts w:hint="eastAsia" w:ascii="宋体" w:hAnsi="宋体"/>
          <w:sz w:val="24"/>
          <w:szCs w:val="22"/>
        </w:rPr>
        <w:t xml:space="preserve">2、提供合同、清单复印件。</w:t>
      </w:r>
      <w:r>
        <w:rPr>
          <w:rFonts w:ascii="宋体" w:hAnsi="宋体"/>
          <w:sz w:val="24"/>
          <w:szCs w:val="22"/>
        </w:rPr>
      </w:r>
      <w:r/>
    </w:p>
    <w:p>
      <w:pPr>
        <w:pStyle w:val="784"/>
        <w:ind w:firstLine="720"/>
        <w:spacing w:line="360" w:lineRule="auto"/>
        <w:rPr>
          <w:rFonts w:ascii="宋体" w:hAnsi="宋体"/>
          <w:sz w:val="24"/>
          <w:szCs w:val="22"/>
        </w:rPr>
      </w:pPr>
      <w:r>
        <w:rPr>
          <w:rFonts w:hint="eastAsia" w:ascii="宋体" w:hAnsi="宋体"/>
          <w:sz w:val="24"/>
          <w:szCs w:val="22"/>
        </w:rPr>
        <w:t xml:space="preserve">3、行数不够，可自行添加。</w:t>
      </w:r>
      <w:r>
        <w:rPr>
          <w:rFonts w:ascii="宋体" w:hAnsi="宋体"/>
          <w:sz w:val="24"/>
          <w:szCs w:val="22"/>
        </w:rPr>
      </w:r>
      <w:r/>
    </w:p>
    <w:p>
      <w:pPr>
        <w:pStyle w:val="784"/>
        <w:ind w:firstLine="562"/>
        <w:jc w:val="center"/>
        <w:rPr>
          <w:rFonts w:ascii="宋体" w:hAnsi="宋体"/>
          <w:b/>
          <w:sz w:val="28"/>
          <w:szCs w:val="28"/>
        </w:rPr>
      </w:pPr>
      <w:r>
        <w:rPr>
          <w:rFonts w:ascii="宋体" w:hAnsi="宋体"/>
          <w:b/>
          <w:sz w:val="28"/>
          <w:szCs w:val="28"/>
        </w:rPr>
      </w:r>
      <w:r/>
    </w:p>
    <w:p>
      <w:pPr>
        <w:pStyle w:val="784"/>
        <w:rPr>
          <w:rFonts w:ascii="宋体" w:hAnsi="宋体"/>
          <w:b/>
          <w:sz w:val="24"/>
          <w:szCs w:val="24"/>
        </w:rPr>
      </w:pPr>
      <w:r>
        <w:rPr>
          <w:rFonts w:hint="eastAsia" w:ascii="宋体" w:hAnsi="宋体"/>
          <w:b/>
          <w:sz w:val="24"/>
          <w:szCs w:val="24"/>
        </w:rPr>
        <w:t xml:space="preserve">表四：</w:t>
      </w:r>
      <w:r>
        <w:rPr>
          <w:rFonts w:hint="eastAsia" w:ascii="宋体" w:hAnsi="宋体"/>
          <w:b/>
          <w:sz w:val="24"/>
          <w:szCs w:val="24"/>
        </w:rPr>
        <w:t xml:space="preserve">主要机械设备表</w:t>
      </w:r>
      <w:r>
        <w:rPr>
          <w:rFonts w:ascii="宋体" w:hAnsi="宋体"/>
          <w:b/>
          <w:sz w:val="24"/>
          <w:szCs w:val="24"/>
        </w:rPr>
      </w:r>
      <w:r/>
    </w:p>
    <w:tbl>
      <w:tblPr>
        <w:tblW w:w="10127"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276"/>
        <w:gridCol w:w="893"/>
        <w:gridCol w:w="1389"/>
        <w:gridCol w:w="757"/>
        <w:gridCol w:w="1418"/>
        <w:gridCol w:w="1134"/>
        <w:gridCol w:w="1194"/>
        <w:gridCol w:w="853"/>
        <w:gridCol w:w="504"/>
      </w:tblGrid>
      <w:tr>
        <w:trPr>
          <w:trHeight w:val="108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84"/>
              <w:jc w:val="center"/>
              <w:rPr>
                <w:rFonts w:ascii="仿宋" w:hAnsi="仿宋" w:eastAsia="仿宋"/>
                <w:color w:val="000000"/>
                <w:sz w:val="24"/>
                <w:szCs w:val="22"/>
              </w:rPr>
            </w:pPr>
            <w:r>
              <w:rPr>
                <w:rFonts w:hint="eastAsia" w:ascii="仿宋" w:hAnsi="仿宋" w:eastAsia="仿宋"/>
                <w:color w:val="000000"/>
                <w:sz w:val="24"/>
                <w:szCs w:val="22"/>
              </w:rPr>
              <w:t xml:space="preserve">序号</w:t>
            </w: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84"/>
              <w:jc w:val="center"/>
              <w:rPr>
                <w:rFonts w:ascii="仿宋" w:hAnsi="仿宋" w:eastAsia="仿宋"/>
                <w:color w:val="000000"/>
                <w:sz w:val="24"/>
                <w:szCs w:val="22"/>
              </w:rPr>
            </w:pPr>
            <w:r>
              <w:rPr>
                <w:rFonts w:hint="eastAsia" w:ascii="仿宋" w:hAnsi="仿宋" w:eastAsia="仿宋"/>
                <w:color w:val="000000"/>
                <w:sz w:val="24"/>
                <w:szCs w:val="22"/>
              </w:rPr>
              <w:t xml:space="preserve">机械或设备名称</w:t>
            </w: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784"/>
              <w:jc w:val="center"/>
              <w:rPr>
                <w:rFonts w:ascii="仿宋" w:hAnsi="仿宋" w:eastAsia="仿宋"/>
                <w:color w:val="000000"/>
                <w:sz w:val="24"/>
                <w:szCs w:val="22"/>
              </w:rPr>
            </w:pPr>
            <w:r>
              <w:rPr>
                <w:rFonts w:hint="eastAsia" w:ascii="仿宋" w:hAnsi="仿宋" w:eastAsia="仿宋"/>
                <w:color w:val="000000"/>
                <w:sz w:val="24"/>
                <w:szCs w:val="22"/>
              </w:rPr>
              <w:t xml:space="preserve">品牌</w:t>
            </w: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4"/>
              <w:jc w:val="center"/>
              <w:rPr>
                <w:rFonts w:ascii="仿宋" w:hAnsi="仿宋" w:eastAsia="仿宋"/>
                <w:color w:val="000000"/>
                <w:sz w:val="24"/>
                <w:szCs w:val="22"/>
              </w:rPr>
            </w:pPr>
            <w:r>
              <w:rPr>
                <w:rFonts w:hint="eastAsia" w:ascii="仿宋" w:hAnsi="仿宋" w:eastAsia="仿宋"/>
                <w:color w:val="000000"/>
                <w:sz w:val="24"/>
                <w:szCs w:val="22"/>
              </w:rPr>
              <w:t xml:space="preserve">型号规格</w:t>
            </w: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784"/>
              <w:jc w:val="center"/>
              <w:rPr>
                <w:rFonts w:ascii="仿宋" w:hAnsi="仿宋" w:eastAsia="仿宋"/>
                <w:color w:val="000000"/>
                <w:sz w:val="24"/>
                <w:szCs w:val="22"/>
              </w:rPr>
            </w:pPr>
            <w:r>
              <w:rPr>
                <w:rFonts w:hint="eastAsia" w:ascii="仿宋" w:hAnsi="仿宋" w:eastAsia="仿宋"/>
                <w:color w:val="000000"/>
                <w:sz w:val="24"/>
                <w:szCs w:val="22"/>
              </w:rPr>
              <w:t xml:space="preserve">数量</w:t>
            </w: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84"/>
              <w:jc w:val="center"/>
              <w:rPr>
                <w:rFonts w:ascii="仿宋" w:hAnsi="仿宋" w:eastAsia="仿宋"/>
                <w:color w:val="000000"/>
                <w:sz w:val="24"/>
                <w:szCs w:val="24"/>
              </w:rPr>
              <w:pBdr>
                <w:top w:val="single" w:color="000000" w:sz="4" w:space="0"/>
                <w:left w:val="single" w:color="000000" w:sz="4" w:space="0"/>
                <w:bottom w:val="single" w:color="000000" w:sz="4" w:space="0"/>
              </w:pBdr>
            </w:pPr>
            <w:r>
              <w:rPr>
                <w:rFonts w:hint="eastAsia" w:ascii="仿宋" w:hAnsi="仿宋" w:eastAsia="仿宋"/>
                <w:color w:val="000000"/>
                <w:sz w:val="24"/>
                <w:szCs w:val="24"/>
              </w:rPr>
              <w:t xml:space="preserve">国别/产地</w:t>
            </w:r>
            <w:r>
              <w:rPr>
                <w:rFonts w:ascii="仿宋" w:hAnsi="仿宋" w:eastAsia="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4"/>
              <w:jc w:val="center"/>
              <w:rPr>
                <w:rFonts w:ascii="仿宋" w:hAnsi="仿宋" w:eastAsia="仿宋"/>
                <w:color w:val="000000"/>
                <w:sz w:val="24"/>
                <w:szCs w:val="22"/>
              </w:rPr>
            </w:pPr>
            <w:r>
              <w:rPr>
                <w:rFonts w:hint="eastAsia" w:ascii="仿宋" w:hAnsi="仿宋" w:eastAsia="仿宋"/>
                <w:color w:val="000000"/>
                <w:sz w:val="24"/>
                <w:szCs w:val="22"/>
              </w:rPr>
              <w:t xml:space="preserve">制造年份</w:t>
            </w: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pStyle w:val="784"/>
              <w:jc w:val="center"/>
              <w:rPr>
                <w:rFonts w:ascii="仿宋" w:hAnsi="仿宋" w:eastAsia="仿宋"/>
                <w:color w:val="000000"/>
                <w:sz w:val="24"/>
                <w:szCs w:val="22"/>
              </w:rPr>
            </w:pPr>
            <w:r>
              <w:rPr>
                <w:rFonts w:hint="eastAsia" w:ascii="仿宋" w:hAnsi="仿宋" w:eastAsia="仿宋"/>
                <w:color w:val="000000"/>
                <w:sz w:val="24"/>
                <w:szCs w:val="22"/>
              </w:rPr>
              <w:t xml:space="preserve">额定功率</w:t>
            </w:r>
            <w:r>
              <w:rPr>
                <w:rFonts w:ascii="仿宋" w:hAnsi="仿宋" w:eastAsia="仿宋"/>
                <w:color w:val="000000"/>
                <w:sz w:val="24"/>
                <w:szCs w:val="22"/>
              </w:rPr>
              <w:t xml:space="preserve">KW</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84"/>
              <w:jc w:val="center"/>
              <w:rPr>
                <w:rFonts w:ascii="仿宋" w:hAnsi="仿宋" w:eastAsia="仿宋"/>
                <w:color w:val="000000"/>
                <w:sz w:val="24"/>
                <w:szCs w:val="22"/>
              </w:rPr>
            </w:pPr>
            <w:r>
              <w:rPr>
                <w:rFonts w:hint="eastAsia" w:ascii="仿宋" w:hAnsi="仿宋" w:eastAsia="仿宋"/>
                <w:color w:val="000000"/>
                <w:sz w:val="24"/>
                <w:szCs w:val="22"/>
              </w:rPr>
              <w:t xml:space="preserve">生产</w:t>
            </w:r>
            <w:r>
              <w:rPr>
                <w:rFonts w:ascii="仿宋" w:hAnsi="仿宋" w:eastAsia="仿宋"/>
                <w:color w:val="000000"/>
                <w:sz w:val="24"/>
                <w:szCs w:val="22"/>
              </w:rPr>
            </w:r>
            <w:r/>
          </w:p>
          <w:p>
            <w:pPr>
              <w:pStyle w:val="784"/>
              <w:jc w:val="center"/>
              <w:rPr>
                <w:rFonts w:ascii="仿宋" w:hAnsi="仿宋" w:eastAsia="仿宋"/>
                <w:color w:val="000000"/>
                <w:sz w:val="24"/>
                <w:szCs w:val="22"/>
              </w:rPr>
            </w:pPr>
            <w:r>
              <w:rPr>
                <w:rFonts w:hint="eastAsia" w:ascii="仿宋" w:hAnsi="仿宋" w:eastAsia="仿宋"/>
                <w:color w:val="000000"/>
                <w:sz w:val="24"/>
                <w:szCs w:val="22"/>
              </w:rPr>
              <w:t xml:space="preserve">能力</w:t>
            </w: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784"/>
              <w:jc w:val="center"/>
              <w:rPr>
                <w:rFonts w:ascii="仿宋" w:hAnsi="仿宋" w:eastAsia="仿宋"/>
                <w:color w:val="000000"/>
                <w:sz w:val="24"/>
                <w:szCs w:val="22"/>
              </w:rPr>
            </w:pPr>
            <w:r>
              <w:rPr>
                <w:rFonts w:hint="eastAsia" w:ascii="仿宋" w:hAnsi="仿宋" w:eastAsia="仿宋"/>
                <w:color w:val="000000"/>
                <w:sz w:val="24"/>
                <w:szCs w:val="22"/>
              </w:rPr>
              <w:t xml:space="preserve">备</w:t>
            </w:r>
            <w:r>
              <w:rPr>
                <w:rFonts w:ascii="仿宋" w:hAnsi="仿宋" w:eastAsia="仿宋"/>
                <w:color w:val="000000"/>
                <w:sz w:val="24"/>
                <w:szCs w:val="22"/>
              </w:rPr>
              <w:t xml:space="preserve"> 注</w:t>
            </w:r>
            <w:r/>
          </w:p>
        </w:tc>
      </w:tr>
      <w:tr>
        <w:trPr>
          <w:trHeight w:val="464"/>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893"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1389"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757"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1418"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1194"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853"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r>
      <w:tr>
        <w:trPr>
          <w:trHeight w:val="443"/>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893"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1389"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757"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1418"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1194"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853"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r>
      <w:tr>
        <w:trPr>
          <w:trHeight w:val="443"/>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893"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1389"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757"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1418"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1194"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853"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r>
      <w:tr>
        <w:trPr>
          <w:trHeight w:val="464"/>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893"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1389"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757"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1418"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1194"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853"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r>
      <w:tr>
        <w:trPr>
          <w:trHeight w:val="443"/>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893"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1389"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757"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1418"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1194"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853"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784"/>
              <w:rPr>
                <w:rFonts w:ascii="仿宋" w:hAnsi="仿宋" w:eastAsia="仿宋"/>
                <w:color w:val="000000"/>
                <w:sz w:val="24"/>
                <w:szCs w:val="22"/>
              </w:rPr>
            </w:pPr>
            <w:r>
              <w:rPr>
                <w:rFonts w:ascii="仿宋" w:hAnsi="仿宋" w:eastAsia="仿宋"/>
                <w:color w:val="000000"/>
                <w:sz w:val="24"/>
                <w:szCs w:val="22"/>
              </w:rPr>
            </w:r>
            <w:r/>
          </w:p>
        </w:tc>
      </w:tr>
    </w:tbl>
    <w:p>
      <w:pPr>
        <w:pStyle w:val="784"/>
        <w:ind w:firstLine="482"/>
        <w:spacing w:line="460" w:lineRule="exact"/>
        <w:rPr>
          <w:rFonts w:ascii="宋体" w:hAnsi="宋体"/>
          <w:b/>
          <w:color w:val="000000"/>
          <w:sz w:val="24"/>
        </w:rPr>
      </w:pPr>
      <w:r>
        <w:rPr>
          <w:rFonts w:ascii="宋体" w:hAnsi="宋体"/>
          <w:b/>
          <w:color w:val="000000"/>
          <w:sz w:val="24"/>
        </w:rPr>
      </w:r>
      <w:r/>
    </w:p>
    <w:p>
      <w:pPr>
        <w:pStyle w:val="784"/>
        <w:spacing w:line="560" w:lineRule="exact"/>
        <w:rPr>
          <w:rFonts w:hint="eastAsia" w:ascii="黑体" w:hAnsi="黑体" w:eastAsia="黑体"/>
          <w:b/>
          <w:sz w:val="32"/>
          <w:szCs w:val="32"/>
        </w:rPr>
      </w:pPr>
      <w:r>
        <w:rPr>
          <w:rFonts w:hint="eastAsia" w:ascii="黑体" w:hAnsi="黑体" w:eastAsia="黑体"/>
          <w:b/>
          <w:sz w:val="32"/>
          <w:szCs w:val="32"/>
        </w:rPr>
      </w:r>
      <w:r/>
    </w:p>
    <w:p>
      <w:pPr>
        <w:pStyle w:val="784"/>
        <w:spacing w:line="560" w:lineRule="exact"/>
        <w:rPr>
          <w:rFonts w:hint="eastAsia" w:ascii="黑体" w:hAnsi="黑体" w:eastAsia="黑体"/>
          <w:b/>
          <w:sz w:val="32"/>
          <w:szCs w:val="32"/>
        </w:rPr>
      </w:pPr>
      <w:r>
        <w:rPr>
          <w:rFonts w:hint="eastAsia" w:ascii="黑体" w:hAnsi="黑体" w:eastAsia="黑体"/>
          <w:b/>
          <w:sz w:val="32"/>
          <w:szCs w:val="32"/>
        </w:rPr>
      </w:r>
      <w:r/>
    </w:p>
    <w:p>
      <w:pPr>
        <w:pStyle w:val="784"/>
        <w:jc w:val="center"/>
        <w:spacing w:line="560" w:lineRule="exact"/>
        <w:rPr>
          <w:rFonts w:hint="eastAsia" w:ascii="宋体" w:hAnsi="宋体"/>
          <w:b/>
          <w:sz w:val="24"/>
          <w:szCs w:val="24"/>
        </w:rPr>
      </w:pPr>
      <w:r>
        <w:rPr>
          <w:rFonts w:hint="eastAsia" w:ascii="宋体" w:hAnsi="宋体"/>
          <w:b/>
          <w:sz w:val="24"/>
          <w:szCs w:val="24"/>
        </w:rPr>
        <w:t xml:space="preserve">附件1</w:t>
      </w:r>
      <w:r>
        <w:rPr>
          <w:rFonts w:hint="eastAsia" w:ascii="宋体" w:hAnsi="宋体"/>
          <w:b/>
          <w:sz w:val="24"/>
          <w:szCs w:val="24"/>
        </w:rPr>
        <w:t xml:space="preserve">2</w:t>
      </w:r>
      <w:r>
        <w:rPr>
          <w:rFonts w:hint="eastAsia" w:ascii="宋体" w:hAnsi="宋体"/>
          <w:b/>
          <w:sz w:val="24"/>
          <w:szCs w:val="24"/>
        </w:rPr>
        <w:t xml:space="preserve">实质性要求响应及偏离表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84"/>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784"/>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hint="eastAsia" w:ascii="宋体" w:hAnsi="宋体"/>
                <w:sz w:val="24"/>
                <w:szCs w:val="24"/>
              </w:rPr>
            </w:r>
            <w:r/>
          </w:p>
        </w:tc>
        <w:tc>
          <w:tcPr>
            <w:tcW w:w="3317" w:type="dxa"/>
            <w:vAlign w:val="center"/>
            <w:textDirection w:val="lrTb"/>
            <w:noWrap w:val="false"/>
          </w:tcPr>
          <w:p>
            <w:pPr>
              <w:pStyle w:val="784"/>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784"/>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784"/>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784"/>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784"/>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78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84"/>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784"/>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784"/>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78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84"/>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78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784"/>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784"/>
              <w:jc w:val="center"/>
              <w:spacing w:line="400" w:lineRule="exact"/>
              <w:rPr>
                <w:rFonts w:hint="eastAsia" w:ascii="宋体" w:hAnsi="宋体"/>
                <w:sz w:val="24"/>
                <w:szCs w:val="24"/>
              </w:rPr>
            </w:pPr>
            <w:r>
              <w:rPr>
                <w:rFonts w:hint="eastAsia" w:ascii="宋体" w:hAnsi="宋体"/>
                <w:sz w:val="24"/>
                <w:szCs w:val="24"/>
              </w:rPr>
            </w:r>
            <w:r/>
          </w:p>
        </w:tc>
      </w:tr>
    </w:tbl>
    <w:p>
      <w:pPr>
        <w:pStyle w:val="784"/>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784"/>
        <w:spacing w:line="400" w:lineRule="exact"/>
        <w:rPr>
          <w:rFonts w:ascii="宋体" w:hAnsi="宋体"/>
          <w:sz w:val="24"/>
          <w:szCs w:val="24"/>
        </w:rPr>
      </w:pPr>
      <w:r>
        <w:rPr>
          <w:rFonts w:ascii="宋体" w:hAnsi="宋体"/>
          <w:sz w:val="24"/>
          <w:szCs w:val="24"/>
        </w:rPr>
      </w:r>
      <w:r/>
    </w:p>
    <w:p>
      <w:pPr>
        <w:pStyle w:val="78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784"/>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784"/>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784"/>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3.投标人未对实质性要求逐条作出明确响应的，或未按招标文件要求提供证明材料的，该分包作无效投标处理。</w:t>
      </w:r>
      <w:r/>
    </w:p>
    <w:p>
      <w:pPr>
        <w:pStyle w:val="786"/>
        <w:ind w:firstLine="2409"/>
        <w:jc w:val="both"/>
        <w:rPr>
          <w:rFonts w:ascii="宋体" w:hAnsi="宋体" w:cs="仿宋"/>
          <w:b w:val="0"/>
          <w:bCs w:val="0"/>
          <w:sz w:val="32"/>
          <w:szCs w:val="32"/>
        </w:rPr>
      </w:pPr>
      <w:r/>
      <w:bookmarkEnd w:id="193"/>
      <w:r/>
      <w:bookmarkEnd w:id="194"/>
      <w:r/>
      <w:bookmarkEnd w:id="204"/>
      <w:r>
        <w:rPr>
          <w:rFonts w:ascii="宋体" w:hAnsi="宋体" w:cs="仿宋"/>
          <w:b w:val="0"/>
          <w:bCs w:val="0"/>
          <w:sz w:val="32"/>
          <w:szCs w:val="32"/>
        </w:rPr>
        <w:br w:type="page" w:clear="all"/>
      </w:r>
      <w:r>
        <w:rPr>
          <w:rFonts w:ascii="宋体" w:hAnsi="宋体" w:cs="仿宋"/>
          <w:b w:val="0"/>
          <w:bCs w:val="0"/>
          <w:sz w:val="32"/>
          <w:szCs w:val="32"/>
        </w:rPr>
      </w:r>
      <w:r/>
    </w:p>
    <w:p>
      <w:pPr>
        <w:pStyle w:val="784"/>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784"/>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84"/>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84"/>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84"/>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84"/>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84"/>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84"/>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84"/>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84"/>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84"/>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84"/>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84"/>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84"/>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84"/>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84"/>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84"/>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84"/>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84"/>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84"/>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84"/>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84"/>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84"/>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84"/>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84"/>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84"/>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84"/>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84"/>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84"/>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84"/>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84"/>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84"/>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806"/>
        <w:rPr>
          <w:rFonts w:hint="eastAsia"/>
          <w:sz w:val="24"/>
          <w:szCs w:val="24"/>
        </w:rPr>
      </w:pPr>
      <w:r>
        <w:rPr>
          <w:rFonts w:hint="eastAsia"/>
          <w:sz w:val="24"/>
          <w:szCs w:val="24"/>
        </w:rPr>
      </w:r>
      <w:r/>
    </w:p>
    <w:p>
      <w:pPr>
        <w:pStyle w:val="806"/>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Helvetica">
    <w:panose1 w:val="020B0604020202020204"/>
  </w:font>
  <w:font w:name="华文新魏">
    <w:panose1 w:val="02010800040101010101"/>
  </w:font>
  <w:font w:name="Showcard Gothic">
    <w:panose1 w:val="04020904020102020604"/>
  </w:font>
  <w:font w:name="Symbol">
    <w:panose1 w:val="05050102010706020507"/>
  </w:font>
  <w:font w:name="Wingdings">
    <w:panose1 w:val="05000000000000000000"/>
  </w:font>
  <w:font w:name="楷体">
    <w:panose1 w:val="02010609060101010101"/>
  </w:font>
  <w:font w:name="等线 Light">
    <w:panose1 w:val="02010600030101010101"/>
  </w:font>
  <w:font w:name="仿宋">
    <w:panose1 w:val="02010609060101010101"/>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rPr>
        <w:rStyle w:val="857"/>
        <w:rFonts w:ascii="宋体" w:hAnsi="宋体"/>
      </w:rPr>
      <w:framePr w:wrap="around" w:vAnchor="text" w:hAnchor="margin" w:xAlign="center" w:y="1"/>
    </w:pPr>
    <w:r>
      <w:rPr>
        <w:rFonts w:ascii="宋体" w:hAnsi="宋体"/>
      </w:rPr>
      <w:fldChar w:fldCharType="begin"/>
    </w:r>
    <w:r>
      <w:rPr>
        <w:rStyle w:val="857"/>
        <w:rFonts w:ascii="宋体" w:hAnsi="宋体"/>
      </w:rPr>
      <w:instrText xml:space="preserve">PAGE  </w:instrText>
    </w:r>
    <w:r>
      <w:rPr>
        <w:rFonts w:ascii="宋体" w:hAnsi="宋体"/>
      </w:rPr>
      <w:fldChar w:fldCharType="separate"/>
    </w:r>
    <w:r>
      <w:rPr>
        <w:rStyle w:val="857"/>
        <w:rFonts w:ascii="宋体" w:hAnsi="宋体"/>
      </w:rPr>
      <w:t xml:space="preserve">１</w:t>
    </w:r>
    <w:r>
      <w:rPr>
        <w:rFonts w:ascii="宋体" w:hAnsi="宋体"/>
      </w:rPr>
      <w:fldChar w:fldCharType="end"/>
    </w:r>
    <w:r>
      <w:rPr>
        <w:rStyle w:val="857"/>
        <w:rFonts w:ascii="宋体" w:hAnsi="宋体"/>
      </w:rPr>
    </w:r>
    <w:r/>
  </w:p>
  <w:p>
    <w:pPr>
      <w:pStyle w:val="832"/>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rPr>
        <w:rStyle w:val="857"/>
      </w:rPr>
      <w:framePr w:wrap="around" w:vAnchor="text" w:hAnchor="margin" w:xAlign="center" w:y="1"/>
    </w:pPr>
    <w:r>
      <w:fldChar w:fldCharType="begin"/>
    </w:r>
    <w:r>
      <w:rPr>
        <w:rStyle w:val="857"/>
      </w:rPr>
      <w:instrText xml:space="preserve">PAGE  </w:instrText>
    </w:r>
    <w:r>
      <w:fldChar w:fldCharType="separate"/>
    </w:r>
    <w:r>
      <w:rPr>
        <w:rStyle w:val="857"/>
      </w:rPr>
      <w:t xml:space="preserve">1</w:t>
    </w:r>
    <w:r>
      <w:fldChar w:fldCharType="end"/>
    </w:r>
    <w:r>
      <w:rPr>
        <w:rStyle w:val="857"/>
      </w:rPr>
    </w:r>
    <w:r/>
  </w:p>
  <w:p>
    <w:pPr>
      <w:pStyle w:val="8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japaneseCounting"/>
      <w:isLgl w:val="false"/>
      <w:suff w:val="tab"/>
      <w:lvlText w:val="%1、"/>
      <w:lvlJc w:val="left"/>
      <w:pPr>
        <w:pStyle w:val="784"/>
        <w:ind w:left="744" w:hanging="744"/>
      </w:pPr>
    </w:lvl>
    <w:lvl w:ilvl="1">
      <w:start w:val="1"/>
      <w:numFmt w:val="lowerLetter"/>
      <w:isLgl w:val="false"/>
      <w:suff w:val="tab"/>
      <w:lvlText w:val="%2)"/>
      <w:lvlJc w:val="left"/>
      <w:pPr>
        <w:pStyle w:val="784"/>
        <w:ind w:left="840" w:hanging="420"/>
      </w:pPr>
    </w:lvl>
    <w:lvl w:ilvl="2">
      <w:start w:val="1"/>
      <w:numFmt w:val="lowerRoman"/>
      <w:isLgl w:val="false"/>
      <w:suff w:val="tab"/>
      <w:lvlText w:val="%3."/>
      <w:lvlJc w:val="right"/>
      <w:pPr>
        <w:pStyle w:val="784"/>
        <w:ind w:left="1260" w:hanging="420"/>
      </w:pPr>
    </w:lvl>
    <w:lvl w:ilvl="3">
      <w:start w:val="1"/>
      <w:numFmt w:val="decimal"/>
      <w:isLgl w:val="false"/>
      <w:suff w:val="tab"/>
      <w:lvlText w:val="%4."/>
      <w:lvlJc w:val="left"/>
      <w:pPr>
        <w:pStyle w:val="784"/>
        <w:ind w:left="1680" w:hanging="420"/>
      </w:pPr>
    </w:lvl>
    <w:lvl w:ilvl="4">
      <w:start w:val="1"/>
      <w:numFmt w:val="lowerLetter"/>
      <w:isLgl w:val="false"/>
      <w:suff w:val="tab"/>
      <w:lvlText w:val="%5)"/>
      <w:lvlJc w:val="left"/>
      <w:pPr>
        <w:pStyle w:val="784"/>
        <w:ind w:left="2100" w:hanging="420"/>
      </w:pPr>
    </w:lvl>
    <w:lvl w:ilvl="5">
      <w:start w:val="1"/>
      <w:numFmt w:val="lowerRoman"/>
      <w:isLgl w:val="false"/>
      <w:suff w:val="tab"/>
      <w:lvlText w:val="%6."/>
      <w:lvlJc w:val="right"/>
      <w:pPr>
        <w:pStyle w:val="784"/>
        <w:ind w:left="2520" w:hanging="420"/>
      </w:pPr>
    </w:lvl>
    <w:lvl w:ilvl="6">
      <w:start w:val="1"/>
      <w:numFmt w:val="decimal"/>
      <w:isLgl w:val="false"/>
      <w:suff w:val="tab"/>
      <w:lvlText w:val="%7."/>
      <w:lvlJc w:val="left"/>
      <w:pPr>
        <w:pStyle w:val="784"/>
        <w:ind w:left="2940" w:hanging="420"/>
      </w:pPr>
    </w:lvl>
    <w:lvl w:ilvl="7">
      <w:start w:val="1"/>
      <w:numFmt w:val="lowerLetter"/>
      <w:isLgl w:val="false"/>
      <w:suff w:val="tab"/>
      <w:lvlText w:val="%8)"/>
      <w:lvlJc w:val="left"/>
      <w:pPr>
        <w:pStyle w:val="784"/>
        <w:ind w:left="3360" w:hanging="420"/>
      </w:pPr>
    </w:lvl>
    <w:lvl w:ilvl="8">
      <w:start w:val="1"/>
      <w:numFmt w:val="lowerRoman"/>
      <w:isLgl w:val="false"/>
      <w:suff w:val="tab"/>
      <w:lvlText w:val="%9."/>
      <w:lvlJc w:val="right"/>
      <w:pPr>
        <w:pStyle w:val="784"/>
        <w:ind w:left="3780" w:hanging="420"/>
      </w:pPr>
    </w:lvl>
  </w:abstractNum>
  <w:abstractNum w:abstractNumId="1">
    <w:multiLevelType w:val="hybridMultilevel"/>
    <w:lvl w:ilvl="0">
      <w:start w:val="1"/>
      <w:numFmt w:val="upperLetter"/>
      <w:pStyle w:val="863"/>
      <w:isLgl w:val="false"/>
      <w:suff w:val="tab"/>
      <w:lvlText w:val="附录%1."/>
      <w:lvlJc w:val="left"/>
      <w:pPr>
        <w:pStyle w:val="78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784"/>
        <w:ind w:left="1305" w:hanging="360"/>
      </w:pPr>
      <w:rPr>
        <w:u w:val="none"/>
      </w:rPr>
    </w:lvl>
    <w:lvl w:ilvl="1">
      <w:start w:val="1"/>
      <w:numFmt w:val="lowerLetter"/>
      <w:isLgl w:val="false"/>
      <w:suff w:val="tab"/>
      <w:lvlText w:val="%2)"/>
      <w:lvlJc w:val="left"/>
      <w:pPr>
        <w:pStyle w:val="784"/>
        <w:ind w:left="1785" w:hanging="420"/>
      </w:pPr>
    </w:lvl>
    <w:lvl w:ilvl="2">
      <w:start w:val="1"/>
      <w:numFmt w:val="lowerRoman"/>
      <w:isLgl w:val="false"/>
      <w:suff w:val="tab"/>
      <w:lvlText w:val="%3."/>
      <w:lvlJc w:val="right"/>
      <w:pPr>
        <w:pStyle w:val="784"/>
        <w:ind w:left="2205" w:hanging="420"/>
      </w:pPr>
    </w:lvl>
    <w:lvl w:ilvl="3">
      <w:start w:val="1"/>
      <w:numFmt w:val="decimal"/>
      <w:isLgl w:val="false"/>
      <w:suff w:val="tab"/>
      <w:lvlText w:val="%4."/>
      <w:lvlJc w:val="left"/>
      <w:pPr>
        <w:pStyle w:val="784"/>
        <w:ind w:left="2625" w:hanging="420"/>
      </w:pPr>
    </w:lvl>
    <w:lvl w:ilvl="4">
      <w:start w:val="1"/>
      <w:numFmt w:val="lowerLetter"/>
      <w:isLgl w:val="false"/>
      <w:suff w:val="tab"/>
      <w:lvlText w:val="%5)"/>
      <w:lvlJc w:val="left"/>
      <w:pPr>
        <w:pStyle w:val="784"/>
        <w:ind w:left="3045" w:hanging="420"/>
      </w:pPr>
    </w:lvl>
    <w:lvl w:ilvl="5">
      <w:start w:val="1"/>
      <w:numFmt w:val="lowerRoman"/>
      <w:isLgl w:val="false"/>
      <w:suff w:val="tab"/>
      <w:lvlText w:val="%6."/>
      <w:lvlJc w:val="right"/>
      <w:pPr>
        <w:pStyle w:val="784"/>
        <w:ind w:left="3465" w:hanging="420"/>
      </w:pPr>
    </w:lvl>
    <w:lvl w:ilvl="6">
      <w:start w:val="1"/>
      <w:numFmt w:val="decimal"/>
      <w:isLgl w:val="false"/>
      <w:suff w:val="tab"/>
      <w:lvlText w:val="%7."/>
      <w:lvlJc w:val="left"/>
      <w:pPr>
        <w:pStyle w:val="784"/>
        <w:ind w:left="3885" w:hanging="420"/>
      </w:pPr>
    </w:lvl>
    <w:lvl w:ilvl="7">
      <w:start w:val="1"/>
      <w:numFmt w:val="lowerLetter"/>
      <w:isLgl w:val="false"/>
      <w:suff w:val="tab"/>
      <w:lvlText w:val="%8)"/>
      <w:lvlJc w:val="left"/>
      <w:pPr>
        <w:pStyle w:val="784"/>
        <w:ind w:left="4305" w:hanging="420"/>
      </w:pPr>
    </w:lvl>
    <w:lvl w:ilvl="8">
      <w:start w:val="1"/>
      <w:numFmt w:val="lowerRoman"/>
      <w:isLgl w:val="false"/>
      <w:suff w:val="tab"/>
      <w:lvlText w:val="%9."/>
      <w:lvlJc w:val="right"/>
      <w:pPr>
        <w:pStyle w:val="784"/>
        <w:ind w:left="4725" w:hanging="420"/>
      </w:pPr>
    </w:lvl>
  </w:abstractNum>
  <w:abstractNum w:abstractNumId="3">
    <w:multiLevelType w:val="hybridMultilevel"/>
    <w:lvl w:ilvl="0">
      <w:start w:val="1"/>
      <w:numFmt w:val="decimal"/>
      <w:isLgl w:val="false"/>
      <w:suff w:val="nothing"/>
      <w:lvlText w:val="%1．"/>
      <w:lvlJc w:val="left"/>
      <w:pPr>
        <w:pStyle w:val="784"/>
        <w:ind w:left="0" w:firstLine="400"/>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pStyle w:val="784"/>
        <w:ind w:left="360" w:hanging="360"/>
      </w:pPr>
    </w:lvl>
    <w:lvl w:ilvl="1">
      <w:start w:val="7"/>
      <w:numFmt w:val="japaneseCounting"/>
      <w:isLgl w:val="false"/>
      <w:suff w:val="tab"/>
      <w:lvlText w:val="%2．"/>
      <w:lvlJc w:val="left"/>
      <w:pPr>
        <w:pStyle w:val="784"/>
        <w:ind w:left="1160" w:hanging="740"/>
      </w:pPr>
    </w:lvl>
    <w:lvl w:ilvl="2">
      <w:start w:val="1"/>
      <w:numFmt w:val="lowerRoman"/>
      <w:isLgl w:val="false"/>
      <w:suff w:val="tab"/>
      <w:lvlText w:val="%3."/>
      <w:lvlJc w:val="right"/>
      <w:pPr>
        <w:pStyle w:val="784"/>
        <w:ind w:left="1260" w:hanging="420"/>
      </w:pPr>
    </w:lvl>
    <w:lvl w:ilvl="3">
      <w:start w:val="1"/>
      <w:numFmt w:val="decimal"/>
      <w:isLgl w:val="false"/>
      <w:suff w:val="tab"/>
      <w:lvlText w:val="%4."/>
      <w:lvlJc w:val="left"/>
      <w:pPr>
        <w:pStyle w:val="784"/>
        <w:ind w:left="1680" w:hanging="420"/>
      </w:pPr>
    </w:lvl>
    <w:lvl w:ilvl="4">
      <w:start w:val="1"/>
      <w:numFmt w:val="lowerLetter"/>
      <w:isLgl w:val="false"/>
      <w:suff w:val="tab"/>
      <w:lvlText w:val="%5)"/>
      <w:lvlJc w:val="left"/>
      <w:pPr>
        <w:pStyle w:val="784"/>
        <w:ind w:left="2100" w:hanging="420"/>
      </w:pPr>
    </w:lvl>
    <w:lvl w:ilvl="5">
      <w:start w:val="1"/>
      <w:numFmt w:val="lowerRoman"/>
      <w:isLgl w:val="false"/>
      <w:suff w:val="tab"/>
      <w:lvlText w:val="%6."/>
      <w:lvlJc w:val="right"/>
      <w:pPr>
        <w:pStyle w:val="784"/>
        <w:ind w:left="2520" w:hanging="420"/>
      </w:pPr>
    </w:lvl>
    <w:lvl w:ilvl="6">
      <w:start w:val="1"/>
      <w:numFmt w:val="decimal"/>
      <w:isLgl w:val="false"/>
      <w:suff w:val="tab"/>
      <w:lvlText w:val="%7."/>
      <w:lvlJc w:val="left"/>
      <w:pPr>
        <w:pStyle w:val="784"/>
        <w:ind w:left="2940" w:hanging="420"/>
      </w:pPr>
    </w:lvl>
    <w:lvl w:ilvl="7">
      <w:start w:val="1"/>
      <w:numFmt w:val="lowerLetter"/>
      <w:isLgl w:val="false"/>
      <w:suff w:val="tab"/>
      <w:lvlText w:val="%8)"/>
      <w:lvlJc w:val="left"/>
      <w:pPr>
        <w:pStyle w:val="784"/>
        <w:ind w:left="3360" w:hanging="420"/>
      </w:pPr>
    </w:lvl>
    <w:lvl w:ilvl="8">
      <w:start w:val="1"/>
      <w:numFmt w:val="lowerRoman"/>
      <w:isLgl w:val="false"/>
      <w:suff w:val="tab"/>
      <w:lvlText w:val="%9."/>
      <w:lvlJc w:val="right"/>
      <w:pPr>
        <w:pStyle w:val="784"/>
        <w:ind w:left="3780" w:hanging="420"/>
      </w:pPr>
    </w:lvl>
  </w:abstractNum>
  <w:abstractNum w:abstractNumId="5">
    <w:multiLevelType w:val="hybridMultilevel"/>
    <w:lvl w:ilvl="0">
      <w:start w:val="5"/>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pStyle w:val="784"/>
        <w:ind w:left="1242" w:hanging="382"/>
      </w:pPr>
      <w:rPr>
        <w:rFonts w:ascii="仿宋" w:hAnsi="仿宋" w:eastAsia="仿宋" w:cs="仿宋"/>
        <w:spacing w:val="0"/>
        <w:sz w:val="32"/>
        <w:szCs w:val="32"/>
        <w:lang w:val="zh-CN" w:eastAsia="zh-CN" w:bidi="zh-CN"/>
      </w:rPr>
    </w:lvl>
    <w:lvl w:ilvl="1">
      <w:start w:val="0"/>
      <w:numFmt w:val="bullet"/>
      <w:isLgl w:val="false"/>
      <w:suff w:val="tab"/>
      <w:lvlText w:val="•"/>
      <w:lvlJc w:val="left"/>
      <w:pPr>
        <w:pStyle w:val="784"/>
        <w:ind w:left="2010" w:hanging="382"/>
      </w:pPr>
      <w:rPr>
        <w:lang w:val="zh-CN" w:eastAsia="zh-CN" w:bidi="zh-CN"/>
      </w:rPr>
    </w:lvl>
    <w:lvl w:ilvl="2">
      <w:start w:val="0"/>
      <w:numFmt w:val="bullet"/>
      <w:isLgl w:val="false"/>
      <w:suff w:val="tab"/>
      <w:lvlText w:val="•"/>
      <w:lvlJc w:val="left"/>
      <w:pPr>
        <w:pStyle w:val="784"/>
        <w:ind w:left="2781" w:hanging="382"/>
      </w:pPr>
      <w:rPr>
        <w:lang w:val="zh-CN" w:eastAsia="zh-CN" w:bidi="zh-CN"/>
      </w:rPr>
    </w:lvl>
    <w:lvl w:ilvl="3">
      <w:start w:val="0"/>
      <w:numFmt w:val="bullet"/>
      <w:isLgl w:val="false"/>
      <w:suff w:val="tab"/>
      <w:lvlText w:val="•"/>
      <w:lvlJc w:val="left"/>
      <w:pPr>
        <w:pStyle w:val="784"/>
        <w:ind w:left="3551" w:hanging="382"/>
      </w:pPr>
      <w:rPr>
        <w:lang w:val="zh-CN" w:eastAsia="zh-CN" w:bidi="zh-CN"/>
      </w:rPr>
    </w:lvl>
    <w:lvl w:ilvl="4">
      <w:start w:val="0"/>
      <w:numFmt w:val="bullet"/>
      <w:isLgl w:val="false"/>
      <w:suff w:val="tab"/>
      <w:lvlText w:val="•"/>
      <w:lvlJc w:val="left"/>
      <w:pPr>
        <w:pStyle w:val="784"/>
        <w:ind w:left="4322" w:hanging="382"/>
      </w:pPr>
      <w:rPr>
        <w:lang w:val="zh-CN" w:eastAsia="zh-CN" w:bidi="zh-CN"/>
      </w:rPr>
    </w:lvl>
    <w:lvl w:ilvl="5">
      <w:start w:val="0"/>
      <w:numFmt w:val="bullet"/>
      <w:isLgl w:val="false"/>
      <w:suff w:val="tab"/>
      <w:lvlText w:val="•"/>
      <w:lvlJc w:val="left"/>
      <w:pPr>
        <w:pStyle w:val="784"/>
        <w:ind w:left="5093" w:hanging="382"/>
      </w:pPr>
      <w:rPr>
        <w:lang w:val="zh-CN" w:eastAsia="zh-CN" w:bidi="zh-CN"/>
      </w:rPr>
    </w:lvl>
    <w:lvl w:ilvl="6">
      <w:start w:val="0"/>
      <w:numFmt w:val="bullet"/>
      <w:isLgl w:val="false"/>
      <w:suff w:val="tab"/>
      <w:lvlText w:val="•"/>
      <w:lvlJc w:val="left"/>
      <w:pPr>
        <w:pStyle w:val="784"/>
        <w:ind w:left="5863" w:hanging="382"/>
      </w:pPr>
      <w:rPr>
        <w:lang w:val="zh-CN" w:eastAsia="zh-CN" w:bidi="zh-CN"/>
      </w:rPr>
    </w:lvl>
    <w:lvl w:ilvl="7">
      <w:start w:val="0"/>
      <w:numFmt w:val="bullet"/>
      <w:isLgl w:val="false"/>
      <w:suff w:val="tab"/>
      <w:lvlText w:val="•"/>
      <w:lvlJc w:val="left"/>
      <w:pPr>
        <w:pStyle w:val="784"/>
        <w:ind w:left="6634" w:hanging="382"/>
      </w:pPr>
      <w:rPr>
        <w:lang w:val="zh-CN" w:eastAsia="zh-CN" w:bidi="zh-CN"/>
      </w:rPr>
    </w:lvl>
    <w:lvl w:ilvl="8">
      <w:start w:val="0"/>
      <w:numFmt w:val="bullet"/>
      <w:isLgl w:val="false"/>
      <w:suff w:val="tab"/>
      <w:lvlText w:val="•"/>
      <w:lvlJc w:val="left"/>
      <w:pPr>
        <w:pStyle w:val="784"/>
        <w:ind w:left="7404" w:hanging="382"/>
      </w:pPr>
      <w:rPr>
        <w:lang w:val="zh-CN" w:eastAsia="zh-CN" w:bidi="zh-CN"/>
      </w:rPr>
    </w:lvl>
  </w:abstractNum>
  <w:abstractNum w:abstractNumId="7">
    <w:multiLevelType w:val="hybridMultilevel"/>
    <w:lvl w:ilvl="0">
      <w:start w:val="1"/>
      <w:numFmt w:val="decimal"/>
      <w:pStyle w:val="880"/>
      <w:isLgl w:val="false"/>
      <w:suff w:val="tab"/>
      <w:lvlText w:val="%1."/>
      <w:lvlJc w:val="left"/>
      <w:pPr>
        <w:pStyle w:val="784"/>
        <w:ind w:left="709" w:hanging="709"/>
        <w:tabs>
          <w:tab w:val="num" w:pos="709" w:leader="none"/>
        </w:tabs>
      </w:pPr>
      <w:rPr>
        <w:rFonts w:hint="eastAsia"/>
      </w:rPr>
    </w:lvl>
    <w:lvl w:ilvl="1">
      <w:start w:val="1"/>
      <w:numFmt w:val="decimal"/>
      <w:isLgl w:val="false"/>
      <w:suff w:val="tab"/>
      <w:lvlText w:val="%1.%2"/>
      <w:lvlJc w:val="left"/>
      <w:pPr>
        <w:pStyle w:val="784"/>
        <w:ind w:left="709" w:hanging="709"/>
        <w:tabs>
          <w:tab w:val="num" w:pos="709" w:leader="none"/>
        </w:tabs>
      </w:pPr>
      <w:rPr>
        <w:rFonts w:hint="eastAsia"/>
      </w:rPr>
    </w:lvl>
    <w:lvl w:ilvl="2">
      <w:start w:val="1"/>
      <w:numFmt w:val="decimal"/>
      <w:isLgl w:val="false"/>
      <w:suff w:val="tab"/>
      <w:lvlText w:val="%1.%2.%3."/>
      <w:lvlJc w:val="left"/>
      <w:pPr>
        <w:pStyle w:val="784"/>
        <w:ind w:left="425" w:hanging="425"/>
        <w:tabs>
          <w:tab w:val="num" w:pos="425" w:leader="none"/>
        </w:tabs>
      </w:pPr>
      <w:rPr>
        <w:rFonts w:hint="eastAsia"/>
      </w:rPr>
    </w:lvl>
    <w:lvl w:ilvl="3">
      <w:start w:val="1"/>
      <w:numFmt w:val="decimal"/>
      <w:isLgl w:val="false"/>
      <w:suff w:val="tab"/>
      <w:lvlText w:val="%1.%2.%3.%4."/>
      <w:lvlJc w:val="left"/>
      <w:pPr>
        <w:pStyle w:val="784"/>
        <w:ind w:left="851" w:hanging="851"/>
        <w:tabs>
          <w:tab w:val="num" w:pos="851" w:leader="none"/>
        </w:tabs>
      </w:pPr>
      <w:rPr>
        <w:rFonts w:hint="eastAsia"/>
      </w:rPr>
    </w:lvl>
    <w:lvl w:ilvl="4">
      <w:start w:val="1"/>
      <w:numFmt w:val="decimal"/>
      <w:isLgl w:val="false"/>
      <w:suff w:val="tab"/>
      <w:lvlText w:val="%1.%2.%3.%4.%5."/>
      <w:lvlJc w:val="left"/>
      <w:pPr>
        <w:pStyle w:val="784"/>
        <w:ind w:left="992" w:hanging="992"/>
        <w:tabs>
          <w:tab w:val="num" w:pos="992" w:leader="none"/>
        </w:tabs>
      </w:pPr>
      <w:rPr>
        <w:rFonts w:hint="eastAsia"/>
      </w:rPr>
    </w:lvl>
    <w:lvl w:ilvl="5">
      <w:start w:val="1"/>
      <w:numFmt w:val="decimal"/>
      <w:isLgl w:val="false"/>
      <w:suff w:val="tab"/>
      <w:lvlText w:val="%1.%2.%3.%4.%5.%6."/>
      <w:lvlJc w:val="left"/>
      <w:pPr>
        <w:pStyle w:val="784"/>
        <w:ind w:left="1134" w:hanging="1134"/>
        <w:tabs>
          <w:tab w:val="num" w:pos="1134" w:leader="none"/>
        </w:tabs>
      </w:pPr>
      <w:rPr>
        <w:rFonts w:hint="eastAsia"/>
      </w:rPr>
    </w:lvl>
    <w:lvl w:ilvl="6">
      <w:start w:val="1"/>
      <w:numFmt w:val="decimal"/>
      <w:isLgl w:val="false"/>
      <w:suff w:val="tab"/>
      <w:lvlText w:val="%1.%2.%3.%4.%5.%6.%7."/>
      <w:lvlJc w:val="left"/>
      <w:pPr>
        <w:pStyle w:val="784"/>
        <w:ind w:left="1276" w:hanging="1276"/>
        <w:tabs>
          <w:tab w:val="num" w:pos="1276" w:leader="none"/>
        </w:tabs>
      </w:pPr>
      <w:rPr>
        <w:rFonts w:hint="eastAsia"/>
      </w:rPr>
    </w:lvl>
    <w:lvl w:ilvl="7">
      <w:start w:val="1"/>
      <w:numFmt w:val="decimal"/>
      <w:isLgl w:val="false"/>
      <w:suff w:val="tab"/>
      <w:lvlText w:val="%1.%2.%3.%4.%5.%6.%7.%8."/>
      <w:lvlJc w:val="left"/>
      <w:pPr>
        <w:pStyle w:val="784"/>
        <w:ind w:left="1418" w:hanging="1418"/>
        <w:tabs>
          <w:tab w:val="num" w:pos="1418" w:leader="none"/>
        </w:tabs>
      </w:pPr>
      <w:rPr>
        <w:rFonts w:hint="eastAsia"/>
      </w:rPr>
    </w:lvl>
    <w:lvl w:ilvl="8">
      <w:start w:val="1"/>
      <w:numFmt w:val="decimal"/>
      <w:isLgl w:val="false"/>
      <w:suff w:val="tab"/>
      <w:lvlText w:val="%1.%2.%3.%4.%5.%6.%7.%8.%9."/>
      <w:lvlJc w:val="left"/>
      <w:pPr>
        <w:pStyle w:val="784"/>
        <w:ind w:left="1559" w:hanging="1559"/>
        <w:tabs>
          <w:tab w:val="num" w:pos="1559" w:leader="none"/>
        </w:tabs>
      </w:pPr>
      <w:rPr>
        <w:rFonts w:hint="eastAsia"/>
      </w:rPr>
    </w:lvl>
  </w:abstractNum>
  <w:abstractNum w:abstractNumId="8">
    <w:multiLevelType w:val="hybridMultilevel"/>
    <w:lvl w:ilvl="0">
      <w:start w:val="2"/>
      <w:numFmt w:val="chineseCounting"/>
      <w:isLgl w:val="false"/>
      <w:suff w:val="nothing"/>
      <w:lvlText w:val="%1、"/>
      <w:lvlJc w:val="left"/>
      <w:pPr>
        <w:pStyle w:val="784"/>
      </w:pPr>
      <w:rPr>
        <w:rFonts w:hint="eastAsia"/>
      </w:r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pStyle w:val="784"/>
        <w:tabs>
          <w:tab w:val="left" w:pos="312" w:leader="none"/>
        </w:tabs>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10">
    <w:multiLevelType w:val="hybridMultilevel"/>
    <w:lvl w:ilvl="0">
      <w:start w:val="1"/>
      <w:numFmt w:val="decimal"/>
      <w:pStyle w:val="1042"/>
      <w:isLgl w:val="false"/>
      <w:suff w:val="tab"/>
      <w:lvlText w:val="%1."/>
      <w:lvlJc w:val="left"/>
      <w:pPr>
        <w:pStyle w:val="784"/>
        <w:ind w:left="709" w:hanging="709"/>
        <w:tabs>
          <w:tab w:val="num" w:pos="709" w:leader="none"/>
        </w:tabs>
      </w:pPr>
      <w:rPr>
        <w:rFonts w:hint="eastAsia"/>
      </w:rPr>
    </w:lvl>
    <w:lvl w:ilvl="1">
      <w:start w:val="1"/>
      <w:numFmt w:val="decimal"/>
      <w:isLgl w:val="false"/>
      <w:suff w:val="tab"/>
      <w:lvlText w:val="%1.%2"/>
      <w:lvlJc w:val="left"/>
      <w:pPr>
        <w:pStyle w:val="784"/>
        <w:ind w:left="709" w:hanging="709"/>
        <w:tabs>
          <w:tab w:val="num" w:pos="709" w:leader="none"/>
        </w:tabs>
      </w:pPr>
      <w:rPr>
        <w:rFonts w:hint="eastAsia"/>
      </w:rPr>
    </w:lvl>
    <w:lvl w:ilvl="2">
      <w:start w:val="1"/>
      <w:numFmt w:val="decimal"/>
      <w:isLgl w:val="false"/>
      <w:suff w:val="tab"/>
      <w:lvlText w:val="%1.%2.%3."/>
      <w:lvlJc w:val="left"/>
      <w:pPr>
        <w:pStyle w:val="784"/>
        <w:ind w:left="425" w:hanging="425"/>
        <w:tabs>
          <w:tab w:val="num" w:pos="425" w:leader="none"/>
        </w:tabs>
      </w:pPr>
      <w:rPr>
        <w:rFonts w:hint="eastAsia"/>
      </w:rPr>
    </w:lvl>
    <w:lvl w:ilvl="3">
      <w:start w:val="1"/>
      <w:numFmt w:val="decimal"/>
      <w:isLgl w:val="false"/>
      <w:suff w:val="tab"/>
      <w:lvlText w:val="%1.%2.%3.%4."/>
      <w:lvlJc w:val="left"/>
      <w:pPr>
        <w:pStyle w:val="784"/>
        <w:ind w:left="851" w:hanging="851"/>
        <w:tabs>
          <w:tab w:val="num" w:pos="851" w:leader="none"/>
        </w:tabs>
      </w:pPr>
      <w:rPr>
        <w:rFonts w:hint="eastAsia"/>
      </w:rPr>
    </w:lvl>
    <w:lvl w:ilvl="4">
      <w:start w:val="1"/>
      <w:numFmt w:val="decimal"/>
      <w:isLgl w:val="false"/>
      <w:suff w:val="tab"/>
      <w:lvlText w:val="%1.%2.%3.%4.%5."/>
      <w:lvlJc w:val="left"/>
      <w:pPr>
        <w:pStyle w:val="784"/>
        <w:ind w:left="992" w:hanging="992"/>
        <w:tabs>
          <w:tab w:val="num" w:pos="992" w:leader="none"/>
        </w:tabs>
      </w:pPr>
      <w:rPr>
        <w:rFonts w:hint="eastAsia"/>
      </w:rPr>
    </w:lvl>
    <w:lvl w:ilvl="5">
      <w:start w:val="1"/>
      <w:numFmt w:val="decimal"/>
      <w:isLgl w:val="false"/>
      <w:suff w:val="tab"/>
      <w:lvlText w:val="%1.%2.%3.%4.%5.%6."/>
      <w:lvlJc w:val="left"/>
      <w:pPr>
        <w:pStyle w:val="784"/>
        <w:ind w:left="1134" w:hanging="1134"/>
        <w:tabs>
          <w:tab w:val="num" w:pos="1134" w:leader="none"/>
        </w:tabs>
      </w:pPr>
      <w:rPr>
        <w:rFonts w:hint="eastAsia"/>
      </w:rPr>
    </w:lvl>
    <w:lvl w:ilvl="6">
      <w:start w:val="1"/>
      <w:numFmt w:val="decimal"/>
      <w:isLgl w:val="false"/>
      <w:suff w:val="tab"/>
      <w:lvlText w:val="%1.%2.%3.%4.%5.%6.%7."/>
      <w:lvlJc w:val="left"/>
      <w:pPr>
        <w:pStyle w:val="784"/>
        <w:ind w:left="1276" w:hanging="1276"/>
        <w:tabs>
          <w:tab w:val="num" w:pos="1276" w:leader="none"/>
        </w:tabs>
      </w:pPr>
      <w:rPr>
        <w:rFonts w:hint="eastAsia"/>
      </w:rPr>
    </w:lvl>
    <w:lvl w:ilvl="7">
      <w:start w:val="1"/>
      <w:numFmt w:val="decimal"/>
      <w:isLgl w:val="false"/>
      <w:suff w:val="tab"/>
      <w:lvlText w:val="%1.%2.%3.%4.%5.%6.%7.%8."/>
      <w:lvlJc w:val="left"/>
      <w:pPr>
        <w:pStyle w:val="784"/>
        <w:ind w:left="1418" w:hanging="1418"/>
        <w:tabs>
          <w:tab w:val="num" w:pos="1418" w:leader="none"/>
        </w:tabs>
      </w:pPr>
      <w:rPr>
        <w:rFonts w:hint="eastAsia"/>
      </w:rPr>
    </w:lvl>
    <w:lvl w:ilvl="8">
      <w:start w:val="1"/>
      <w:numFmt w:val="decimal"/>
      <w:isLgl w:val="false"/>
      <w:suff w:val="tab"/>
      <w:lvlText w:val="%1.%2.%3.%4.%5.%6.%7.%8.%9."/>
      <w:lvlJc w:val="left"/>
      <w:pPr>
        <w:pStyle w:val="784"/>
        <w:ind w:left="1559" w:hanging="1559"/>
        <w:tabs>
          <w:tab w:val="num" w:pos="1559" w:leader="none"/>
        </w:tabs>
      </w:pPr>
      <w:rPr>
        <w:rFonts w:hint="eastAsia"/>
      </w:rPr>
    </w:lvl>
  </w:abstractNum>
  <w:abstractNum w:abstractNumId="11">
    <w:multiLevelType w:val="hybridMultilevel"/>
    <w:lvl w:ilvl="0">
      <w:start w:val="1"/>
      <w:numFmt w:val="japaneseCounting"/>
      <w:isLgl w:val="false"/>
      <w:suff w:val="tab"/>
      <w:lvlText w:val="第%1章"/>
      <w:lvlJc w:val="left"/>
      <w:pPr>
        <w:pStyle w:val="784"/>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12">
    <w:multiLevelType w:val="hybridMultilevel"/>
    <w:lvl w:ilvl="0">
      <w:start w:val="1"/>
      <w:numFmt w:val="chineseCountingThousand"/>
      <w:isLgl w:val="false"/>
      <w:suff w:val="nothing"/>
      <w:lvlText w:val="第%1章 "/>
      <w:lvlJc w:val="left"/>
      <w:pPr>
        <w:pStyle w:val="784"/>
        <w:ind w:left="0" w:firstLine="0"/>
      </w:pPr>
      <w:rPr>
        <w:rFonts w:hint="eastAsia"/>
      </w:rPr>
    </w:lvl>
    <w:lvl w:ilvl="1">
      <w:start w:val="1"/>
      <w:numFmt w:val="decimal"/>
      <w:isLgl w:val="false"/>
      <w:suff w:val="nothing"/>
      <w:lvlText w:val="%2、"/>
      <w:lvlJc w:val="left"/>
      <w:pPr>
        <w:pStyle w:val="784"/>
        <w:ind w:left="0" w:firstLine="0"/>
      </w:pPr>
      <w:rPr>
        <w:rFonts w:hint="eastAsia"/>
      </w:rPr>
    </w:lvl>
    <w:lvl w:ilvl="2">
      <w:start w:val="1"/>
      <w:numFmt w:val="decimal"/>
      <w:isLgl w:val="false"/>
      <w:suff w:val="nothing"/>
      <w:lvlText w:val="%2.%3 "/>
      <w:lvlJc w:val="left"/>
      <w:pPr>
        <w:pStyle w:val="784"/>
        <w:ind w:left="0" w:firstLine="0"/>
      </w:pPr>
      <w:rPr>
        <w:rFonts w:hint="eastAsia"/>
      </w:rPr>
    </w:lvl>
    <w:lvl w:ilvl="3">
      <w:start w:val="1"/>
      <w:numFmt w:val="decimal"/>
      <w:isLgl w:val="false"/>
      <w:suff w:val="nothing"/>
      <w:lvlText w:val="%2.%3.%4 "/>
      <w:lvlJc w:val="left"/>
      <w:pPr>
        <w:pStyle w:val="784"/>
        <w:ind w:left="0" w:firstLine="0"/>
      </w:pPr>
      <w:rPr>
        <w:rFonts w:hint="eastAsia"/>
      </w:rPr>
    </w:lvl>
    <w:lvl w:ilvl="4">
      <w:start w:val="1"/>
      <w:numFmt w:val="decimal"/>
      <w:isLgl w:val="false"/>
      <w:suff w:val="nothing"/>
      <w:lvlText w:val="%2.%3.%4.%5 "/>
      <w:lvlJc w:val="left"/>
      <w:pPr>
        <w:pStyle w:val="784"/>
        <w:ind w:left="0" w:firstLine="0"/>
      </w:pPr>
      <w:rPr>
        <w:rFonts w:hint="eastAsia"/>
      </w:rPr>
    </w:lvl>
    <w:lvl w:ilvl="5">
      <w:start w:val="1"/>
      <w:numFmt w:val="decimal"/>
      <w:pStyle w:val="790"/>
      <w:isLgl w:val="false"/>
      <w:suff w:val="nothing"/>
      <w:lvlText w:val=""/>
      <w:lvlJc w:val="left"/>
      <w:pPr>
        <w:pStyle w:val="784"/>
        <w:ind w:left="0" w:firstLine="0"/>
      </w:pPr>
      <w:rPr>
        <w:rFonts w:hint="eastAsia"/>
      </w:rPr>
    </w:lvl>
    <w:lvl w:ilvl="6">
      <w:start w:val="1"/>
      <w:numFmt w:val="decimal"/>
      <w:pStyle w:val="791"/>
      <w:isLgl w:val="false"/>
      <w:suff w:val="nothing"/>
      <w:lvlText w:val=""/>
      <w:lvlJc w:val="left"/>
      <w:pPr>
        <w:pStyle w:val="784"/>
        <w:ind w:left="0" w:firstLine="0"/>
      </w:pPr>
      <w:rPr>
        <w:rFonts w:hint="eastAsia"/>
      </w:rPr>
    </w:lvl>
    <w:lvl w:ilvl="7">
      <w:start w:val="1"/>
      <w:numFmt w:val="decimal"/>
      <w:pStyle w:val="792"/>
      <w:isLgl w:val="false"/>
      <w:suff w:val="nothing"/>
      <w:lvlText w:val=""/>
      <w:lvlJc w:val="left"/>
      <w:pPr>
        <w:pStyle w:val="784"/>
        <w:ind w:left="0" w:firstLine="0"/>
      </w:pPr>
      <w:rPr>
        <w:rFonts w:hint="eastAsia"/>
      </w:rPr>
    </w:lvl>
    <w:lvl w:ilvl="8">
      <w:start w:val="1"/>
      <w:numFmt w:val="decimal"/>
      <w:pStyle w:val="793"/>
      <w:isLgl w:val="false"/>
      <w:suff w:val="nothing"/>
      <w:lvlText w:val=""/>
      <w:lvlJc w:val="left"/>
      <w:pPr>
        <w:pStyle w:val="784"/>
        <w:ind w:left="0" w:firstLine="0"/>
      </w:pPr>
      <w:rPr>
        <w:rFonts w:hint="eastAsia"/>
      </w:rPr>
    </w:lvl>
  </w:abstractNum>
  <w:abstractNum w:abstractNumId="13">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14">
    <w:multiLevelType w:val="hybridMultilevel"/>
    <w:lvl w:ilvl="0">
      <w:start w:val="1"/>
      <w:numFmt w:val="decimalEnclosedCircleChinese"/>
      <w:isLgl w:val="false"/>
      <w:suff w:val="nothing"/>
      <w:lvlText w:val="%1　"/>
      <w:lvlJc w:val="left"/>
      <w:pPr>
        <w:pStyle w:val="784"/>
        <w:ind w:left="0" w:firstLine="400"/>
      </w:pPr>
      <w:rPr>
        <w:rFonts w:hint="eastAsia"/>
      </w:r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15">
    <w:multiLevelType w:val="hybridMultilevel"/>
    <w:lvl w:ilvl="0">
      <w:start w:val="2"/>
      <w:numFmt w:val="decimal"/>
      <w:isLgl w:val="false"/>
      <w:suff w:val="space"/>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16">
    <w:multiLevelType w:val="hybridMultilevel"/>
    <w:lvl w:ilvl="0">
      <w:start w:val="1"/>
      <w:numFmt w:val="chineseCountingThousand"/>
      <w:isLgl w:val="false"/>
      <w:suff w:val="nothing"/>
      <w:lvlText w:val="第%1章 "/>
      <w:lvlJc w:val="left"/>
      <w:pPr>
        <w:pStyle w:val="784"/>
        <w:ind w:left="0" w:firstLine="0"/>
      </w:pPr>
      <w:rPr>
        <w:rFonts w:hint="eastAsia"/>
      </w:rPr>
    </w:lvl>
    <w:lvl w:ilvl="1">
      <w:start w:val="1"/>
      <w:numFmt w:val="decimal"/>
      <w:isLgl w:val="false"/>
      <w:suff w:val="nothing"/>
      <w:lvlText w:val="%2、"/>
      <w:lvlJc w:val="left"/>
      <w:pPr>
        <w:pStyle w:val="784"/>
        <w:ind w:left="0" w:firstLine="0"/>
      </w:pPr>
      <w:rPr>
        <w:rFonts w:hint="eastAsia"/>
      </w:rPr>
    </w:lvl>
    <w:lvl w:ilvl="2">
      <w:start w:val="1"/>
      <w:numFmt w:val="decimal"/>
      <w:isLgl w:val="false"/>
      <w:suff w:val="nothing"/>
      <w:lvlText w:val="%2.%3 "/>
      <w:lvlJc w:val="left"/>
      <w:pPr>
        <w:pStyle w:val="784"/>
        <w:ind w:left="0" w:firstLine="0"/>
      </w:pPr>
      <w:rPr>
        <w:rFonts w:hint="eastAsia"/>
      </w:rPr>
    </w:lvl>
    <w:lvl w:ilvl="3">
      <w:start w:val="1"/>
      <w:numFmt w:val="decimal"/>
      <w:isLgl w:val="false"/>
      <w:suff w:val="nothing"/>
      <w:lvlText w:val="%2.%3.%4 "/>
      <w:lvlJc w:val="left"/>
      <w:pPr>
        <w:pStyle w:val="784"/>
        <w:ind w:left="0" w:firstLine="0"/>
      </w:pPr>
      <w:rPr>
        <w:rFonts w:hint="eastAsia"/>
      </w:rPr>
    </w:lvl>
    <w:lvl w:ilvl="4">
      <w:start w:val="1"/>
      <w:numFmt w:val="decimal"/>
      <w:isLgl w:val="false"/>
      <w:suff w:val="nothing"/>
      <w:lvlText w:val="%2.%3.%4.%5 "/>
      <w:lvlJc w:val="left"/>
      <w:pPr>
        <w:pStyle w:val="784"/>
        <w:ind w:left="0" w:firstLine="0"/>
      </w:pPr>
      <w:rPr>
        <w:rFonts w:hint="eastAsia"/>
      </w:rPr>
    </w:lvl>
    <w:lvl w:ilvl="5">
      <w:start w:val="1"/>
      <w:numFmt w:val="decimal"/>
      <w:pStyle w:val="790"/>
      <w:isLgl w:val="false"/>
      <w:suff w:val="nothing"/>
      <w:lvlText w:val=""/>
      <w:lvlJc w:val="left"/>
      <w:pPr>
        <w:pStyle w:val="784"/>
        <w:ind w:left="0" w:firstLine="0"/>
      </w:pPr>
      <w:rPr>
        <w:rFonts w:hint="eastAsia"/>
      </w:rPr>
    </w:lvl>
    <w:lvl w:ilvl="6">
      <w:start w:val="1"/>
      <w:numFmt w:val="decimal"/>
      <w:pStyle w:val="791"/>
      <w:isLgl w:val="false"/>
      <w:suff w:val="nothing"/>
      <w:lvlText w:val=""/>
      <w:lvlJc w:val="left"/>
      <w:pPr>
        <w:pStyle w:val="784"/>
        <w:ind w:left="0" w:firstLine="0"/>
      </w:pPr>
      <w:rPr>
        <w:rFonts w:hint="eastAsia"/>
      </w:rPr>
    </w:lvl>
    <w:lvl w:ilvl="7">
      <w:start w:val="1"/>
      <w:numFmt w:val="decimal"/>
      <w:pStyle w:val="792"/>
      <w:isLgl w:val="false"/>
      <w:suff w:val="nothing"/>
      <w:lvlText w:val=""/>
      <w:lvlJc w:val="left"/>
      <w:pPr>
        <w:pStyle w:val="784"/>
        <w:ind w:left="0" w:firstLine="0"/>
      </w:pPr>
      <w:rPr>
        <w:rFonts w:hint="eastAsia"/>
      </w:rPr>
    </w:lvl>
    <w:lvl w:ilvl="8">
      <w:start w:val="1"/>
      <w:numFmt w:val="decimal"/>
      <w:pStyle w:val="793"/>
      <w:isLgl w:val="false"/>
      <w:suff w:val="nothing"/>
      <w:lvlText w:val=""/>
      <w:lvlJc w:val="left"/>
      <w:pPr>
        <w:pStyle w:val="784"/>
        <w:ind w:left="0" w:firstLine="0"/>
      </w:pPr>
      <w:rPr>
        <w:rFonts w:hint="eastAsia"/>
      </w:rPr>
    </w:lvl>
  </w:abstractNum>
  <w:abstractNum w:abstractNumId="17">
    <w:multiLevelType w:val="hybridMultilevel"/>
    <w:lvl w:ilvl="0">
      <w:start w:val="1"/>
      <w:numFmt w:val="upperLetter"/>
      <w:pStyle w:val="1020"/>
      <w:isLgl w:val="false"/>
      <w:suff w:val="tab"/>
      <w:lvlText w:val="附录%1."/>
      <w:lvlJc w:val="left"/>
      <w:pPr>
        <w:pStyle w:val="784"/>
        <w:ind w:left="3884" w:hanging="907"/>
        <w:tabs>
          <w:tab w:val="num" w:pos="3884" w:leader="none"/>
        </w:tabs>
      </w:pPr>
      <w:rPr>
        <w:rFonts w:hint="eastAsia"/>
      </w:r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18">
    <w:multiLevelType w:val="hybridMultilevel"/>
    <w:lvl w:ilvl="0">
      <w:start w:val="1"/>
      <w:numFmt w:val="japaneseCounting"/>
      <w:isLgl w:val="false"/>
      <w:suff w:val="tab"/>
      <w:lvlText w:val="第%1章"/>
      <w:lvlJc w:val="left"/>
      <w:pPr>
        <w:pStyle w:val="78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20">
    <w:multiLevelType w:val="hybridMultilevel"/>
    <w:lvl w:ilvl="0">
      <w:start w:val="1"/>
      <w:numFmt w:val="chineseCountingThousand"/>
      <w:isLgl w:val="false"/>
      <w:suff w:val="tab"/>
      <w:lvlText w:val="%1、"/>
      <w:lvlJc w:val="left"/>
      <w:pPr>
        <w:pStyle w:val="784"/>
        <w:ind w:left="740" w:hanging="740"/>
      </w:pPr>
    </w:lvl>
    <w:lvl w:ilvl="1">
      <w:start w:val="1"/>
      <w:numFmt w:val="lowerLetter"/>
      <w:isLgl w:val="false"/>
      <w:suff w:val="tab"/>
      <w:lvlText w:val="%2)"/>
      <w:lvlJc w:val="left"/>
      <w:pPr>
        <w:pStyle w:val="784"/>
        <w:ind w:left="840" w:hanging="420"/>
      </w:pPr>
    </w:lvl>
    <w:lvl w:ilvl="2">
      <w:start w:val="1"/>
      <w:numFmt w:val="lowerRoman"/>
      <w:isLgl w:val="false"/>
      <w:suff w:val="tab"/>
      <w:lvlText w:val="%3."/>
      <w:lvlJc w:val="right"/>
      <w:pPr>
        <w:pStyle w:val="784"/>
        <w:ind w:left="1260" w:hanging="420"/>
      </w:pPr>
    </w:lvl>
    <w:lvl w:ilvl="3">
      <w:start w:val="1"/>
      <w:numFmt w:val="decimal"/>
      <w:isLgl w:val="false"/>
      <w:suff w:val="tab"/>
      <w:lvlText w:val="%4."/>
      <w:lvlJc w:val="left"/>
      <w:pPr>
        <w:pStyle w:val="784"/>
        <w:ind w:left="1680" w:hanging="420"/>
      </w:pPr>
    </w:lvl>
    <w:lvl w:ilvl="4">
      <w:start w:val="1"/>
      <w:numFmt w:val="lowerLetter"/>
      <w:isLgl w:val="false"/>
      <w:suff w:val="tab"/>
      <w:lvlText w:val="%5)"/>
      <w:lvlJc w:val="left"/>
      <w:pPr>
        <w:pStyle w:val="784"/>
        <w:ind w:left="2100" w:hanging="420"/>
      </w:pPr>
    </w:lvl>
    <w:lvl w:ilvl="5">
      <w:start w:val="1"/>
      <w:numFmt w:val="lowerRoman"/>
      <w:isLgl w:val="false"/>
      <w:suff w:val="tab"/>
      <w:lvlText w:val="%6."/>
      <w:lvlJc w:val="right"/>
      <w:pPr>
        <w:pStyle w:val="784"/>
        <w:ind w:left="2520" w:hanging="420"/>
      </w:pPr>
    </w:lvl>
    <w:lvl w:ilvl="6">
      <w:start w:val="1"/>
      <w:numFmt w:val="decimal"/>
      <w:isLgl w:val="false"/>
      <w:suff w:val="tab"/>
      <w:lvlText w:val="%7."/>
      <w:lvlJc w:val="left"/>
      <w:pPr>
        <w:pStyle w:val="784"/>
        <w:ind w:left="2940" w:hanging="420"/>
      </w:pPr>
    </w:lvl>
    <w:lvl w:ilvl="7">
      <w:start w:val="1"/>
      <w:numFmt w:val="lowerLetter"/>
      <w:isLgl w:val="false"/>
      <w:suff w:val="tab"/>
      <w:lvlText w:val="%8)"/>
      <w:lvlJc w:val="left"/>
      <w:pPr>
        <w:pStyle w:val="784"/>
        <w:ind w:left="3360" w:hanging="420"/>
      </w:pPr>
    </w:lvl>
    <w:lvl w:ilvl="8">
      <w:start w:val="1"/>
      <w:numFmt w:val="lowerRoman"/>
      <w:isLgl w:val="false"/>
      <w:suff w:val="tab"/>
      <w:lvlText w:val="%9."/>
      <w:lvlJc w:val="right"/>
      <w:pPr>
        <w:pStyle w:val="784"/>
        <w:ind w:left="3780" w:hanging="420"/>
      </w:pPr>
    </w:lvl>
  </w:abstractNum>
  <w:num w:numId="1">
    <w:abstractNumId w:val="12"/>
  </w:num>
  <w:num w:numId="2">
    <w:abstractNumId w:val="1"/>
  </w:num>
  <w:num w:numId="3">
    <w:abstractNumId w:val="7"/>
  </w:num>
  <w:num w:numId="4">
    <w:abstractNumId w:val="18"/>
  </w:num>
  <w:num w:numId="5">
    <w:abstractNumId w:val="2"/>
  </w:num>
  <w:num w:numId="6">
    <w:abstractNumId w:val="16"/>
  </w:num>
  <w:num w:numId="7">
    <w:abstractNumId w:val="17"/>
  </w:num>
  <w:num w:numId="8">
    <w:abstractNumId w:val="10"/>
  </w:num>
  <w:num w:numId="9">
    <w:abstractNumId w:val="11"/>
  </w:num>
  <w:num w:numId="10">
    <w:abstractNumId w:val="20"/>
  </w:num>
  <w:num w:numId="11">
    <w:abstractNumId w:val="0"/>
  </w:num>
  <w:num w:numId="12">
    <w:abstractNumId w:val="3"/>
  </w:num>
  <w:num w:numId="13">
    <w:abstractNumId w:val="4"/>
  </w:num>
  <w:num w:numId="14">
    <w:abstractNumId w:val="5"/>
  </w:num>
  <w:num w:numId="15">
    <w:abstractNumId w:val="19"/>
  </w:num>
  <w:num w:numId="16">
    <w:abstractNumId w:val="14"/>
  </w:num>
  <w:num w:numId="17">
    <w:abstractNumId w:val="8"/>
  </w:num>
  <w:num w:numId="18">
    <w:abstractNumId w:val="13"/>
  </w:num>
  <w:num w:numId="19">
    <w:abstractNumId w:val="6"/>
  </w:num>
  <w:num w:numId="20">
    <w:abstractNumId w:val="9"/>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name w:val="Heading 1"/>
    <w:basedOn w:val="784"/>
    <w:next w:val="784"/>
    <w:link w:val="901"/>
    <w:uiPriority w:val="9"/>
    <w:qFormat/>
    <w:pPr>
      <w:keepLines/>
      <w:keepNext/>
      <w:spacing w:before="480" w:after="200"/>
      <w:outlineLvl w:val="0"/>
    </w:pPr>
    <w:rPr>
      <w:rFonts w:ascii="Arial" w:hAnsi="Arial" w:eastAsia="Arial" w:cs="Arial"/>
      <w:sz w:val="40"/>
      <w:szCs w:val="40"/>
    </w:rPr>
  </w:style>
  <w:style w:type="paragraph" w:styleId="726">
    <w:name w:val="Heading 2"/>
    <w:basedOn w:val="784"/>
    <w:next w:val="784"/>
    <w:link w:val="902"/>
    <w:uiPriority w:val="9"/>
    <w:unhideWhenUsed/>
    <w:qFormat/>
    <w:pPr>
      <w:keepLines/>
      <w:keepNext/>
      <w:spacing w:before="360" w:after="200"/>
      <w:outlineLvl w:val="1"/>
    </w:pPr>
    <w:rPr>
      <w:rFonts w:ascii="Arial" w:hAnsi="Arial" w:eastAsia="Arial" w:cs="Arial"/>
      <w:sz w:val="34"/>
    </w:rPr>
  </w:style>
  <w:style w:type="paragraph" w:styleId="727">
    <w:name w:val="Heading 3"/>
    <w:basedOn w:val="784"/>
    <w:next w:val="784"/>
    <w:link w:val="903"/>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84"/>
    <w:next w:val="784"/>
    <w:link w:val="904"/>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84"/>
    <w:next w:val="784"/>
    <w:link w:val="905"/>
    <w:uiPriority w:val="9"/>
    <w:unhideWhenUsed/>
    <w:qFormat/>
    <w:pPr>
      <w:keepLines/>
      <w:keepNext/>
      <w:spacing w:before="320" w:after="200"/>
      <w:outlineLvl w:val="4"/>
    </w:pPr>
    <w:rPr>
      <w:rFonts w:ascii="Arial" w:hAnsi="Arial" w:eastAsia="Arial" w:cs="Arial"/>
      <w:b/>
      <w:bCs/>
      <w:sz w:val="24"/>
      <w:szCs w:val="24"/>
    </w:rPr>
  </w:style>
  <w:style w:type="paragraph" w:styleId="730">
    <w:name w:val="Heading 6"/>
    <w:basedOn w:val="784"/>
    <w:next w:val="784"/>
    <w:link w:val="906"/>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84"/>
    <w:next w:val="784"/>
    <w:link w:val="907"/>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84"/>
    <w:next w:val="784"/>
    <w:link w:val="908"/>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84"/>
    <w:next w:val="784"/>
    <w:link w:val="909"/>
    <w:uiPriority w:val="9"/>
    <w:unhideWhenUsed/>
    <w:qFormat/>
    <w:pPr>
      <w:keepLines/>
      <w:keepNext/>
      <w:spacing w:before="320" w:after="200"/>
      <w:outlineLvl w:val="8"/>
    </w:pPr>
    <w:rPr>
      <w:rFonts w:ascii="Arial" w:hAnsi="Arial" w:eastAsia="Arial" w:cs="Arial"/>
      <w:i/>
      <w:iCs/>
      <w:sz w:val="21"/>
      <w:szCs w:val="21"/>
    </w:rPr>
  </w:style>
  <w:style w:type="paragraph" w:styleId="734">
    <w:name w:val="List Paragraph"/>
    <w:basedOn w:val="784"/>
    <w:uiPriority w:val="34"/>
    <w:qFormat/>
    <w:pPr>
      <w:contextualSpacing/>
      <w:ind w:left="720"/>
    </w:pPr>
  </w:style>
  <w:style w:type="paragraph" w:styleId="735">
    <w:name w:val="No Spacing"/>
    <w:uiPriority w:val="1"/>
    <w:qFormat/>
    <w:pPr>
      <w:spacing w:before="0" w:after="0" w:line="240" w:lineRule="auto"/>
    </w:pPr>
  </w:style>
  <w:style w:type="paragraph" w:styleId="736">
    <w:name w:val="Title"/>
    <w:basedOn w:val="784"/>
    <w:next w:val="784"/>
    <w:link w:val="912"/>
    <w:uiPriority w:val="10"/>
    <w:qFormat/>
    <w:pPr>
      <w:contextualSpacing/>
      <w:spacing w:before="300" w:after="200"/>
    </w:pPr>
    <w:rPr>
      <w:sz w:val="48"/>
      <w:szCs w:val="48"/>
    </w:rPr>
  </w:style>
  <w:style w:type="paragraph" w:styleId="737">
    <w:name w:val="Subtitle"/>
    <w:basedOn w:val="784"/>
    <w:next w:val="784"/>
    <w:link w:val="738"/>
    <w:uiPriority w:val="11"/>
    <w:qFormat/>
    <w:pPr>
      <w:spacing w:before="200" w:after="200"/>
    </w:pPr>
    <w:rPr>
      <w:sz w:val="24"/>
      <w:szCs w:val="24"/>
    </w:rPr>
  </w:style>
  <w:style w:type="character" w:styleId="738">
    <w:name w:val="Subtitle Char"/>
    <w:link w:val="737"/>
    <w:uiPriority w:val="11"/>
    <w:rPr>
      <w:sz w:val="24"/>
      <w:szCs w:val="24"/>
    </w:rPr>
  </w:style>
  <w:style w:type="paragraph" w:styleId="739">
    <w:name w:val="Quote"/>
    <w:basedOn w:val="784"/>
    <w:next w:val="784"/>
    <w:link w:val="740"/>
    <w:uiPriority w:val="29"/>
    <w:qFormat/>
    <w:pPr>
      <w:ind w:left="720" w:right="720"/>
    </w:pPr>
    <w:rPr>
      <w:i/>
    </w:rPr>
  </w:style>
  <w:style w:type="character" w:styleId="740">
    <w:name w:val="Quote Char"/>
    <w:link w:val="739"/>
    <w:uiPriority w:val="29"/>
    <w:rPr>
      <w:i/>
    </w:rPr>
  </w:style>
  <w:style w:type="paragraph" w:styleId="741">
    <w:name w:val="Intense Quote"/>
    <w:basedOn w:val="784"/>
    <w:next w:val="784"/>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paragraph" w:styleId="743">
    <w:name w:val="Header"/>
    <w:basedOn w:val="784"/>
    <w:link w:val="919"/>
    <w:uiPriority w:val="99"/>
    <w:unhideWhenUsed/>
    <w:pPr>
      <w:spacing w:after="0" w:line="240" w:lineRule="auto"/>
      <w:tabs>
        <w:tab w:val="center" w:pos="7143" w:leader="none"/>
        <w:tab w:val="right" w:pos="14287" w:leader="none"/>
      </w:tabs>
    </w:pPr>
  </w:style>
  <w:style w:type="paragraph" w:styleId="744">
    <w:name w:val="Footer"/>
    <w:basedOn w:val="784"/>
    <w:link w:val="922"/>
    <w:uiPriority w:val="99"/>
    <w:unhideWhenUsed/>
    <w:pPr>
      <w:spacing w:after="0" w:line="240" w:lineRule="auto"/>
      <w:tabs>
        <w:tab w:val="center" w:pos="7143" w:leader="none"/>
        <w:tab w:val="right" w:pos="14287" w:leader="none"/>
      </w:tabs>
    </w:pPr>
  </w:style>
  <w:style w:type="paragraph" w:styleId="745">
    <w:name w:val="Caption"/>
    <w:basedOn w:val="784"/>
    <w:next w:val="784"/>
    <w:uiPriority w:val="35"/>
    <w:semiHidden/>
    <w:unhideWhenUsed/>
    <w:qFormat/>
    <w:pPr>
      <w:spacing w:line="276" w:lineRule="auto"/>
    </w:pPr>
    <w:rPr>
      <w:b/>
      <w:bCs/>
      <w:color w:val="4f81bd" w:themeColor="accent1"/>
      <w:sz w:val="18"/>
      <w:szCs w:val="18"/>
    </w:rPr>
  </w:style>
  <w:style w:type="table" w:styleId="74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6">
    <w:name w:val="Hyperlink"/>
    <w:uiPriority w:val="99"/>
    <w:unhideWhenUsed/>
    <w:rPr>
      <w:color w:val="0000ff" w:themeColor="hyperlink"/>
      <w:u w:val="single"/>
    </w:rPr>
  </w:style>
  <w:style w:type="paragraph" w:styleId="767">
    <w:name w:val="footnote text"/>
    <w:basedOn w:val="784"/>
    <w:link w:val="768"/>
    <w:uiPriority w:val="99"/>
    <w:semiHidden/>
    <w:unhideWhenUsed/>
    <w:pPr>
      <w:spacing w:after="40" w:line="240" w:lineRule="auto"/>
    </w:pPr>
    <w:rPr>
      <w:sz w:val="18"/>
    </w:rPr>
  </w:style>
  <w:style w:type="character" w:styleId="768">
    <w:name w:val="Footnote Text Char"/>
    <w:link w:val="767"/>
    <w:uiPriority w:val="99"/>
    <w:rPr>
      <w:sz w:val="18"/>
    </w:rPr>
  </w:style>
  <w:style w:type="character" w:styleId="769">
    <w:name w:val="footnote reference"/>
    <w:uiPriority w:val="99"/>
    <w:unhideWhenUsed/>
    <w:rPr>
      <w:vertAlign w:val="superscript"/>
    </w:rPr>
  </w:style>
  <w:style w:type="paragraph" w:styleId="770">
    <w:name w:val="endnote text"/>
    <w:basedOn w:val="784"/>
    <w:link w:val="771"/>
    <w:uiPriority w:val="99"/>
    <w:semiHidden/>
    <w:unhideWhenUsed/>
    <w:pPr>
      <w:spacing w:after="0" w:line="240" w:lineRule="auto"/>
    </w:pPr>
    <w:rPr>
      <w:sz w:val="20"/>
    </w:rPr>
  </w:style>
  <w:style w:type="character" w:styleId="771">
    <w:name w:val="Endnote Text Char"/>
    <w:link w:val="770"/>
    <w:uiPriority w:val="99"/>
    <w:rPr>
      <w:sz w:val="20"/>
    </w:rPr>
  </w:style>
  <w:style w:type="character" w:styleId="772">
    <w:name w:val="endnote reference"/>
    <w:uiPriority w:val="99"/>
    <w:semiHidden/>
    <w:unhideWhenUsed/>
    <w:rPr>
      <w:vertAlign w:val="superscript"/>
    </w:rPr>
  </w:style>
  <w:style w:type="paragraph" w:styleId="773">
    <w:name w:val="toc 1"/>
    <w:basedOn w:val="784"/>
    <w:next w:val="784"/>
    <w:uiPriority w:val="39"/>
    <w:unhideWhenUsed/>
    <w:pPr>
      <w:ind w:left="0" w:right="0" w:firstLine="0"/>
      <w:spacing w:after="57"/>
    </w:pPr>
  </w:style>
  <w:style w:type="paragraph" w:styleId="774">
    <w:name w:val="toc 2"/>
    <w:basedOn w:val="784"/>
    <w:next w:val="784"/>
    <w:uiPriority w:val="39"/>
    <w:unhideWhenUsed/>
    <w:pPr>
      <w:ind w:left="283" w:right="0" w:firstLine="0"/>
      <w:spacing w:after="57"/>
    </w:pPr>
  </w:style>
  <w:style w:type="paragraph" w:styleId="775">
    <w:name w:val="toc 3"/>
    <w:basedOn w:val="784"/>
    <w:next w:val="784"/>
    <w:uiPriority w:val="39"/>
    <w:unhideWhenUsed/>
    <w:pPr>
      <w:ind w:left="567" w:right="0" w:firstLine="0"/>
      <w:spacing w:after="57"/>
    </w:pPr>
  </w:style>
  <w:style w:type="paragraph" w:styleId="776">
    <w:name w:val="toc 4"/>
    <w:basedOn w:val="784"/>
    <w:next w:val="784"/>
    <w:uiPriority w:val="39"/>
    <w:unhideWhenUsed/>
    <w:pPr>
      <w:ind w:left="850" w:right="0" w:firstLine="0"/>
      <w:spacing w:after="57"/>
    </w:pPr>
  </w:style>
  <w:style w:type="paragraph" w:styleId="777">
    <w:name w:val="toc 5"/>
    <w:basedOn w:val="784"/>
    <w:next w:val="784"/>
    <w:uiPriority w:val="39"/>
    <w:unhideWhenUsed/>
    <w:pPr>
      <w:ind w:left="1134" w:right="0" w:firstLine="0"/>
      <w:spacing w:after="57"/>
    </w:pPr>
  </w:style>
  <w:style w:type="paragraph" w:styleId="778">
    <w:name w:val="toc 6"/>
    <w:basedOn w:val="784"/>
    <w:next w:val="784"/>
    <w:uiPriority w:val="39"/>
    <w:unhideWhenUsed/>
    <w:pPr>
      <w:ind w:left="1417" w:right="0" w:firstLine="0"/>
      <w:spacing w:after="57"/>
    </w:pPr>
  </w:style>
  <w:style w:type="paragraph" w:styleId="779">
    <w:name w:val="toc 7"/>
    <w:basedOn w:val="784"/>
    <w:next w:val="784"/>
    <w:uiPriority w:val="39"/>
    <w:unhideWhenUsed/>
    <w:pPr>
      <w:ind w:left="1701" w:right="0" w:firstLine="0"/>
      <w:spacing w:after="57"/>
    </w:pPr>
  </w:style>
  <w:style w:type="paragraph" w:styleId="780">
    <w:name w:val="toc 8"/>
    <w:basedOn w:val="784"/>
    <w:next w:val="784"/>
    <w:uiPriority w:val="39"/>
    <w:unhideWhenUsed/>
    <w:pPr>
      <w:ind w:left="1984" w:right="0" w:firstLine="0"/>
      <w:spacing w:after="57"/>
    </w:pPr>
  </w:style>
  <w:style w:type="paragraph" w:styleId="781">
    <w:name w:val="toc 9"/>
    <w:basedOn w:val="784"/>
    <w:next w:val="784"/>
    <w:uiPriority w:val="39"/>
    <w:unhideWhenUsed/>
    <w:pPr>
      <w:ind w:left="2268" w:right="0" w:firstLine="0"/>
      <w:spacing w:after="57"/>
    </w:pPr>
  </w:style>
  <w:style w:type="paragraph" w:styleId="782">
    <w:name w:val="TOC Heading"/>
    <w:uiPriority w:val="39"/>
    <w:unhideWhenUsed/>
  </w:style>
  <w:style w:type="paragraph" w:styleId="783">
    <w:name w:val="table of figures"/>
    <w:basedOn w:val="784"/>
    <w:next w:val="784"/>
    <w:uiPriority w:val="99"/>
    <w:unhideWhenUsed/>
    <w:pPr>
      <w:spacing w:after="0" w:afterAutospacing="0"/>
    </w:pPr>
  </w:style>
  <w:style w:type="paragraph" w:styleId="784" w:default="1">
    <w:name w:val="Normal"/>
    <w:next w:val="784"/>
    <w:link w:val="784"/>
    <w:qFormat/>
    <w:pPr>
      <w:jc w:val="both"/>
      <w:widowControl w:val="off"/>
    </w:pPr>
    <w:rPr>
      <w:rFonts w:ascii="Times New Roman" w:hAnsi="Times New Roman"/>
      <w:sz w:val="21"/>
      <w:szCs w:val="21"/>
      <w:lang w:val="en-US" w:eastAsia="zh-CN" w:bidi="ar-SA"/>
    </w:rPr>
  </w:style>
  <w:style w:type="paragraph" w:styleId="785">
    <w:name w:val="标题 1"/>
    <w:basedOn w:val="784"/>
    <w:next w:val="784"/>
    <w:link w:val="797"/>
    <w:qFormat/>
    <w:pPr>
      <w:jc w:val="center"/>
      <w:keepNext/>
      <w:outlineLvl w:val="0"/>
    </w:pPr>
    <w:rPr>
      <w:rFonts w:ascii="楷体_GB2312" w:eastAsia="楷体_GB2312"/>
      <w:sz w:val="28"/>
      <w:szCs w:val="28"/>
      <w:lang w:val="en-US" w:eastAsia="en-US"/>
    </w:rPr>
  </w:style>
  <w:style w:type="paragraph" w:styleId="786">
    <w:name w:val="标题 2"/>
    <w:basedOn w:val="784"/>
    <w:next w:val="806"/>
    <w:link w:val="798"/>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787">
    <w:name w:val="标题 3"/>
    <w:basedOn w:val="784"/>
    <w:next w:val="806"/>
    <w:link w:val="799"/>
    <w:qFormat/>
    <w:pPr>
      <w:keepLines/>
      <w:keepNext/>
      <w:spacing w:before="260" w:after="260" w:line="416" w:lineRule="auto"/>
      <w:outlineLvl w:val="2"/>
    </w:pPr>
    <w:rPr>
      <w:b/>
      <w:bCs/>
      <w:sz w:val="32"/>
      <w:szCs w:val="32"/>
      <w:lang w:val="en-US" w:eastAsia="en-US"/>
    </w:rPr>
  </w:style>
  <w:style w:type="paragraph" w:styleId="788">
    <w:name w:val="标题 4"/>
    <w:basedOn w:val="784"/>
    <w:next w:val="806"/>
    <w:link w:val="800"/>
    <w:qFormat/>
    <w:pPr>
      <w:keepLines/>
      <w:keepNext/>
      <w:spacing w:before="280" w:after="290" w:line="376" w:lineRule="auto"/>
      <w:outlineLvl w:val="3"/>
    </w:pPr>
    <w:rPr>
      <w:rFonts w:ascii="Arial" w:hAnsi="Arial" w:eastAsia="黑体"/>
      <w:b/>
      <w:bCs/>
      <w:sz w:val="28"/>
      <w:szCs w:val="28"/>
      <w:lang w:val="en-US" w:eastAsia="en-US"/>
    </w:rPr>
  </w:style>
  <w:style w:type="paragraph" w:styleId="789">
    <w:name w:val="标题 5"/>
    <w:basedOn w:val="784"/>
    <w:next w:val="806"/>
    <w:link w:val="801"/>
    <w:qFormat/>
    <w:pPr>
      <w:keepNext/>
      <w:outlineLvl w:val="4"/>
    </w:pPr>
    <w:rPr>
      <w:rFonts w:ascii="宋体"/>
      <w:color w:val="000000"/>
      <w:sz w:val="28"/>
      <w:szCs w:val="28"/>
      <w:lang w:val="en-US" w:eastAsia="en-US"/>
    </w:rPr>
  </w:style>
  <w:style w:type="paragraph" w:styleId="790">
    <w:name w:val="标题 6"/>
    <w:basedOn w:val="784"/>
    <w:next w:val="784"/>
    <w:link w:val="802"/>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791">
    <w:name w:val="标题 7"/>
    <w:basedOn w:val="784"/>
    <w:next w:val="784"/>
    <w:link w:val="803"/>
    <w:qFormat/>
    <w:pPr>
      <w:numPr>
        <w:ilvl w:val="6"/>
        <w:numId w:val="1"/>
      </w:numPr>
      <w:keepLines/>
      <w:keepNext/>
      <w:spacing w:before="240" w:after="64" w:line="320" w:lineRule="auto"/>
      <w:outlineLvl w:val="6"/>
    </w:pPr>
    <w:rPr>
      <w:b/>
      <w:bCs/>
      <w:sz w:val="24"/>
      <w:szCs w:val="24"/>
      <w:lang w:val="en-US" w:eastAsia="en-US"/>
    </w:rPr>
  </w:style>
  <w:style w:type="paragraph" w:styleId="792">
    <w:name w:val="标题 8"/>
    <w:basedOn w:val="784"/>
    <w:next w:val="784"/>
    <w:link w:val="804"/>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793">
    <w:name w:val="标题 9"/>
    <w:basedOn w:val="784"/>
    <w:next w:val="784"/>
    <w:link w:val="805"/>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794">
    <w:name w:val="默认段落字体"/>
    <w:next w:val="794"/>
    <w:link w:val="784"/>
    <w:uiPriority w:val="1"/>
    <w:semiHidden/>
    <w:unhideWhenUsed/>
  </w:style>
  <w:style w:type="table" w:styleId="795">
    <w:name w:val="普通表格"/>
    <w:next w:val="795"/>
    <w:link w:val="784"/>
    <w:uiPriority w:val="99"/>
    <w:semiHidden/>
    <w:unhideWhenUsed/>
    <w:tblPr/>
  </w:style>
  <w:style w:type="numbering" w:styleId="796">
    <w:name w:val="无列表"/>
    <w:next w:val="796"/>
    <w:link w:val="784"/>
    <w:uiPriority w:val="99"/>
    <w:semiHidden/>
    <w:unhideWhenUsed/>
  </w:style>
  <w:style w:type="character" w:styleId="797">
    <w:name w:val="标题 1 Char"/>
    <w:next w:val="797"/>
    <w:link w:val="785"/>
    <w:rPr>
      <w:rFonts w:ascii="楷体_GB2312" w:hAnsi="Times New Roman" w:eastAsia="楷体_GB2312" w:cs="Times New Roman"/>
      <w:sz w:val="28"/>
      <w:szCs w:val="28"/>
    </w:rPr>
  </w:style>
  <w:style w:type="character" w:styleId="798">
    <w:name w:val="标题 2 Char"/>
    <w:next w:val="798"/>
    <w:link w:val="786"/>
    <w:rPr>
      <w:rFonts w:ascii="Arial" w:hAnsi="Arial" w:eastAsia="幼圆" w:cs="Arial"/>
      <w:b/>
      <w:bCs/>
      <w:sz w:val="44"/>
      <w:szCs w:val="44"/>
    </w:rPr>
  </w:style>
  <w:style w:type="character" w:styleId="799">
    <w:name w:val="标题 3 Char"/>
    <w:next w:val="799"/>
    <w:link w:val="787"/>
    <w:rPr>
      <w:rFonts w:ascii="Times New Roman" w:hAnsi="Times New Roman" w:eastAsia="宋体" w:cs="Times New Roman"/>
      <w:b/>
      <w:bCs/>
      <w:sz w:val="32"/>
      <w:szCs w:val="32"/>
    </w:rPr>
  </w:style>
  <w:style w:type="character" w:styleId="800">
    <w:name w:val="标题 4 Char"/>
    <w:next w:val="800"/>
    <w:link w:val="788"/>
    <w:rPr>
      <w:rFonts w:ascii="Arial" w:hAnsi="Arial" w:eastAsia="黑体" w:cs="Arial"/>
      <w:b/>
      <w:bCs/>
      <w:sz w:val="28"/>
      <w:szCs w:val="28"/>
    </w:rPr>
  </w:style>
  <w:style w:type="character" w:styleId="801">
    <w:name w:val="标题 5 Char"/>
    <w:next w:val="801"/>
    <w:link w:val="789"/>
    <w:rPr>
      <w:rFonts w:ascii="宋体" w:hAnsi="Times New Roman" w:eastAsia="宋体" w:cs="Times New Roman"/>
      <w:color w:val="000000"/>
      <w:sz w:val="28"/>
      <w:szCs w:val="28"/>
    </w:rPr>
  </w:style>
  <w:style w:type="character" w:styleId="802">
    <w:name w:val="标题 6 Char"/>
    <w:next w:val="802"/>
    <w:link w:val="790"/>
    <w:rPr>
      <w:rFonts w:ascii="Arial" w:hAnsi="Arial" w:eastAsia="黑体" w:cs="Times New Roman"/>
      <w:b/>
      <w:bCs/>
      <w:sz w:val="24"/>
      <w:szCs w:val="24"/>
    </w:rPr>
  </w:style>
  <w:style w:type="character" w:styleId="803">
    <w:name w:val="标题 7 Char"/>
    <w:next w:val="803"/>
    <w:link w:val="791"/>
    <w:rPr>
      <w:rFonts w:ascii="Times New Roman" w:hAnsi="Times New Roman" w:eastAsia="宋体" w:cs="Times New Roman"/>
      <w:b/>
      <w:bCs/>
      <w:sz w:val="24"/>
      <w:szCs w:val="24"/>
    </w:rPr>
  </w:style>
  <w:style w:type="character" w:styleId="804">
    <w:name w:val="标题 8 Char"/>
    <w:next w:val="804"/>
    <w:link w:val="792"/>
    <w:rPr>
      <w:rFonts w:ascii="Arial" w:hAnsi="Arial" w:eastAsia="黑体" w:cs="Times New Roman"/>
      <w:sz w:val="24"/>
      <w:szCs w:val="24"/>
    </w:rPr>
  </w:style>
  <w:style w:type="character" w:styleId="805">
    <w:name w:val="标题 9 Char"/>
    <w:next w:val="805"/>
    <w:link w:val="793"/>
    <w:rPr>
      <w:rFonts w:ascii="Arial" w:hAnsi="Arial" w:eastAsia="黑体" w:cs="Times New Roman"/>
      <w:szCs w:val="21"/>
    </w:rPr>
  </w:style>
  <w:style w:type="paragraph" w:styleId="806">
    <w:name w:val="正文缩进"/>
    <w:basedOn w:val="784"/>
    <w:next w:val="806"/>
    <w:link w:val="807"/>
    <w:qFormat/>
    <w:pPr>
      <w:ind w:firstLine="420"/>
    </w:pPr>
    <w:rPr>
      <w:sz w:val="20"/>
      <w:lang w:val="en-US" w:eastAsia="en-US"/>
    </w:rPr>
  </w:style>
  <w:style w:type="character" w:styleId="807">
    <w:name w:val="正文缩进 Char"/>
    <w:next w:val="807"/>
    <w:link w:val="806"/>
    <w:qFormat/>
    <w:rPr>
      <w:rFonts w:ascii="Times New Roman" w:hAnsi="Times New Roman" w:eastAsia="宋体" w:cs="Times New Roman"/>
      <w:szCs w:val="21"/>
    </w:rPr>
  </w:style>
  <w:style w:type="paragraph" w:styleId="808">
    <w:name w:val="列表 3"/>
    <w:basedOn w:val="784"/>
    <w:next w:val="808"/>
    <w:link w:val="784"/>
    <w:pPr>
      <w:ind w:left="100" w:hanging="200"/>
    </w:pPr>
  </w:style>
  <w:style w:type="paragraph" w:styleId="809">
    <w:name w:val="目录 7"/>
    <w:basedOn w:val="784"/>
    <w:next w:val="784"/>
    <w:link w:val="784"/>
    <w:uiPriority w:val="39"/>
    <w:pPr>
      <w:ind w:left="1260"/>
      <w:jc w:val="left"/>
    </w:pPr>
  </w:style>
  <w:style w:type="paragraph" w:styleId="810">
    <w:name w:val="文档结构图"/>
    <w:basedOn w:val="784"/>
    <w:next w:val="810"/>
    <w:link w:val="811"/>
    <w:semiHidden/>
    <w:pPr>
      <w:shd w:val="clear" w:color="auto" w:fill="000080"/>
    </w:pPr>
    <w:rPr>
      <w:sz w:val="20"/>
      <w:lang w:val="en-US" w:eastAsia="en-US"/>
    </w:rPr>
  </w:style>
  <w:style w:type="character" w:styleId="811">
    <w:name w:val="文档结构图 Char"/>
    <w:next w:val="811"/>
    <w:link w:val="810"/>
    <w:semiHidden/>
    <w:rPr>
      <w:rFonts w:ascii="Times New Roman" w:hAnsi="Times New Roman" w:eastAsia="宋体" w:cs="Times New Roman"/>
      <w:szCs w:val="21"/>
      <w:shd w:val="clear" w:color="auto" w:fill="000080"/>
    </w:rPr>
  </w:style>
  <w:style w:type="paragraph" w:styleId="812">
    <w:name w:val="批注文字"/>
    <w:basedOn w:val="784"/>
    <w:next w:val="812"/>
    <w:link w:val="813"/>
    <w:semiHidden/>
    <w:pPr>
      <w:jc w:val="left"/>
    </w:pPr>
    <w:rPr>
      <w:sz w:val="20"/>
      <w:lang w:val="en-US" w:eastAsia="en-US"/>
    </w:rPr>
  </w:style>
  <w:style w:type="character" w:styleId="813">
    <w:name w:val="批注文字 Char"/>
    <w:next w:val="813"/>
    <w:link w:val="812"/>
    <w:semiHidden/>
    <w:rPr>
      <w:rFonts w:ascii="Times New Roman" w:hAnsi="Times New Roman" w:eastAsia="宋体" w:cs="Times New Roman"/>
      <w:szCs w:val="21"/>
    </w:rPr>
  </w:style>
  <w:style w:type="paragraph" w:styleId="814">
    <w:name w:val="正文文本 3"/>
    <w:basedOn w:val="784"/>
    <w:next w:val="814"/>
    <w:link w:val="815"/>
    <w:rPr>
      <w:rFonts w:ascii="仿宋_GB2312" w:hAnsi="Arial" w:eastAsia="仿宋_GB2312"/>
      <w:sz w:val="32"/>
      <w:szCs w:val="32"/>
      <w:lang w:val="en-US" w:eastAsia="en-US"/>
    </w:rPr>
  </w:style>
  <w:style w:type="character" w:styleId="815">
    <w:name w:val="正文文本 3 Char"/>
    <w:next w:val="815"/>
    <w:link w:val="814"/>
    <w:rPr>
      <w:rFonts w:ascii="仿宋_GB2312" w:hAnsi="Arial" w:eastAsia="仿宋_GB2312" w:cs="Times New Roman"/>
      <w:sz w:val="32"/>
      <w:szCs w:val="32"/>
    </w:rPr>
  </w:style>
  <w:style w:type="paragraph" w:styleId="816">
    <w:name w:val="正文文本"/>
    <w:basedOn w:val="784"/>
    <w:next w:val="816"/>
    <w:link w:val="817"/>
    <w:qFormat/>
    <w:rPr>
      <w:rFonts w:ascii="楷体_GB2312" w:hAnsi="Arial" w:eastAsia="楷体_GB2312"/>
      <w:sz w:val="28"/>
      <w:szCs w:val="28"/>
      <w:lang w:val="en-US" w:eastAsia="en-US"/>
    </w:rPr>
  </w:style>
  <w:style w:type="character" w:styleId="817">
    <w:name w:val="正文文本 Char"/>
    <w:next w:val="817"/>
    <w:link w:val="816"/>
    <w:rPr>
      <w:rFonts w:ascii="楷体_GB2312" w:hAnsi="Arial" w:eastAsia="楷体_GB2312" w:cs="Times New Roman"/>
      <w:sz w:val="28"/>
      <w:szCs w:val="28"/>
    </w:rPr>
  </w:style>
  <w:style w:type="paragraph" w:styleId="818">
    <w:name w:val="正文文本缩进"/>
    <w:basedOn w:val="784"/>
    <w:next w:val="818"/>
    <w:link w:val="819"/>
    <w:pPr>
      <w:ind w:firstLine="645"/>
    </w:pPr>
    <w:rPr>
      <w:rFonts w:ascii="楷体_GB2312" w:eastAsia="楷体_GB2312"/>
      <w:sz w:val="32"/>
      <w:szCs w:val="32"/>
      <w:lang w:val="en-US" w:eastAsia="en-US"/>
    </w:rPr>
  </w:style>
  <w:style w:type="character" w:styleId="819">
    <w:name w:val="正文文本缩进 Char"/>
    <w:next w:val="819"/>
    <w:link w:val="818"/>
    <w:rPr>
      <w:rFonts w:ascii="楷体_GB2312" w:hAnsi="Times New Roman" w:eastAsia="楷体_GB2312" w:cs="Times New Roman"/>
      <w:sz w:val="32"/>
      <w:szCs w:val="32"/>
    </w:rPr>
  </w:style>
  <w:style w:type="paragraph" w:styleId="820">
    <w:name w:val="列表 2"/>
    <w:basedOn w:val="784"/>
    <w:next w:val="820"/>
    <w:link w:val="784"/>
    <w:pPr>
      <w:ind w:left="100" w:hanging="200"/>
    </w:pPr>
  </w:style>
  <w:style w:type="paragraph" w:styleId="821">
    <w:name w:val="目录 5"/>
    <w:basedOn w:val="784"/>
    <w:next w:val="784"/>
    <w:link w:val="784"/>
    <w:uiPriority w:val="39"/>
    <w:pPr>
      <w:ind w:left="840"/>
      <w:jc w:val="left"/>
    </w:pPr>
  </w:style>
  <w:style w:type="paragraph" w:styleId="822">
    <w:name w:val="目录 3"/>
    <w:basedOn w:val="784"/>
    <w:next w:val="784"/>
    <w:link w:val="784"/>
    <w:uiPriority w:val="39"/>
    <w:pPr>
      <w:ind w:left="420"/>
      <w:jc w:val="left"/>
    </w:pPr>
    <w:rPr>
      <w:i/>
      <w:iCs/>
      <w:szCs w:val="24"/>
    </w:rPr>
  </w:style>
  <w:style w:type="paragraph" w:styleId="823">
    <w:name w:val="纯文本"/>
    <w:basedOn w:val="784"/>
    <w:next w:val="823"/>
    <w:link w:val="824"/>
    <w:uiPriority w:val="99"/>
    <w:qFormat/>
    <w:rPr>
      <w:rFonts w:ascii="宋体" w:hAnsi="Courier New"/>
      <w:sz w:val="20"/>
      <w:lang w:val="en-US" w:eastAsia="en-US"/>
    </w:rPr>
  </w:style>
  <w:style w:type="character" w:styleId="824">
    <w:name w:val="纯文本 Char"/>
    <w:next w:val="824"/>
    <w:link w:val="823"/>
    <w:uiPriority w:val="99"/>
    <w:qFormat/>
    <w:rPr>
      <w:rFonts w:ascii="宋体" w:hAnsi="Courier New" w:eastAsia="宋体" w:cs="Courier New"/>
      <w:szCs w:val="21"/>
    </w:rPr>
  </w:style>
  <w:style w:type="paragraph" w:styleId="825">
    <w:name w:val="目录 8"/>
    <w:basedOn w:val="784"/>
    <w:next w:val="784"/>
    <w:link w:val="784"/>
    <w:uiPriority w:val="39"/>
    <w:pPr>
      <w:ind w:left="1470"/>
      <w:jc w:val="left"/>
    </w:pPr>
  </w:style>
  <w:style w:type="paragraph" w:styleId="826">
    <w:name w:val="日期"/>
    <w:basedOn w:val="784"/>
    <w:next w:val="784"/>
    <w:link w:val="827"/>
    <w:rPr>
      <w:sz w:val="24"/>
      <w:szCs w:val="24"/>
      <w:lang w:val="en-US" w:eastAsia="en-US"/>
    </w:rPr>
  </w:style>
  <w:style w:type="character" w:styleId="827">
    <w:name w:val="日期 Char"/>
    <w:next w:val="827"/>
    <w:link w:val="826"/>
    <w:rPr>
      <w:rFonts w:ascii="Times New Roman" w:hAnsi="Times New Roman" w:eastAsia="宋体" w:cs="Times New Roman"/>
      <w:sz w:val="24"/>
      <w:szCs w:val="24"/>
    </w:rPr>
  </w:style>
  <w:style w:type="paragraph" w:styleId="828">
    <w:name w:val="正文文本缩进 2"/>
    <w:basedOn w:val="784"/>
    <w:next w:val="828"/>
    <w:link w:val="829"/>
    <w:pPr>
      <w:ind w:left="630" w:firstLine="645"/>
    </w:pPr>
    <w:rPr>
      <w:rFonts w:ascii="Arial" w:hAnsi="Arial" w:eastAsia="仿宋_GB2312"/>
      <w:sz w:val="32"/>
      <w:szCs w:val="32"/>
      <w:lang w:val="en-US" w:eastAsia="en-US"/>
    </w:rPr>
  </w:style>
  <w:style w:type="character" w:styleId="829">
    <w:name w:val="正文文本缩进 2 Char"/>
    <w:next w:val="829"/>
    <w:link w:val="828"/>
    <w:rPr>
      <w:rFonts w:ascii="Arial" w:hAnsi="Arial" w:eastAsia="仿宋_GB2312" w:cs="Arial"/>
      <w:sz w:val="32"/>
      <w:szCs w:val="32"/>
    </w:rPr>
  </w:style>
  <w:style w:type="paragraph" w:styleId="830">
    <w:name w:val="批注框文本"/>
    <w:basedOn w:val="784"/>
    <w:next w:val="830"/>
    <w:link w:val="831"/>
    <w:uiPriority w:val="99"/>
    <w:semiHidden/>
    <w:rPr>
      <w:sz w:val="18"/>
      <w:szCs w:val="18"/>
      <w:lang w:val="en-US" w:eastAsia="en-US"/>
    </w:rPr>
  </w:style>
  <w:style w:type="character" w:styleId="831">
    <w:name w:val="批注框文本 Char"/>
    <w:next w:val="831"/>
    <w:link w:val="830"/>
    <w:uiPriority w:val="99"/>
    <w:semiHidden/>
    <w:rPr>
      <w:rFonts w:ascii="Times New Roman" w:hAnsi="Times New Roman" w:eastAsia="宋体" w:cs="Times New Roman"/>
      <w:sz w:val="18"/>
      <w:szCs w:val="18"/>
    </w:rPr>
  </w:style>
  <w:style w:type="paragraph" w:styleId="832">
    <w:name w:val="页脚"/>
    <w:basedOn w:val="784"/>
    <w:next w:val="832"/>
    <w:link w:val="833"/>
    <w:pPr>
      <w:jc w:val="left"/>
      <w:tabs>
        <w:tab w:val="center" w:pos="4153" w:leader="none"/>
        <w:tab w:val="right" w:pos="8306" w:leader="none"/>
      </w:tabs>
    </w:pPr>
    <w:rPr>
      <w:sz w:val="18"/>
      <w:szCs w:val="18"/>
      <w:lang w:val="en-US" w:eastAsia="en-US"/>
    </w:rPr>
  </w:style>
  <w:style w:type="character" w:styleId="833">
    <w:name w:val="页脚 Char"/>
    <w:next w:val="833"/>
    <w:link w:val="832"/>
    <w:rPr>
      <w:rFonts w:ascii="Times New Roman" w:hAnsi="Times New Roman" w:eastAsia="宋体" w:cs="Times New Roman"/>
      <w:sz w:val="18"/>
      <w:szCs w:val="18"/>
    </w:rPr>
  </w:style>
  <w:style w:type="paragraph" w:styleId="834">
    <w:name w:val="页眉"/>
    <w:basedOn w:val="784"/>
    <w:next w:val="834"/>
    <w:link w:val="835"/>
    <w:uiPriority w:val="99"/>
    <w:pPr>
      <w:jc w:val="center"/>
      <w:tabs>
        <w:tab w:val="center" w:pos="4153" w:leader="none"/>
        <w:tab w:val="right" w:pos="8306" w:leader="none"/>
      </w:tabs>
      <w:pBdr>
        <w:bottom w:val="single" w:color="000000" w:sz="6" w:space="1"/>
      </w:pBdr>
    </w:pPr>
    <w:rPr>
      <w:sz w:val="18"/>
      <w:szCs w:val="18"/>
      <w:lang w:val="en-US" w:eastAsia="en-US"/>
    </w:rPr>
  </w:style>
  <w:style w:type="character" w:styleId="835">
    <w:name w:val="页眉 Char"/>
    <w:next w:val="835"/>
    <w:link w:val="834"/>
    <w:uiPriority w:val="99"/>
    <w:rPr>
      <w:rFonts w:ascii="Times New Roman" w:hAnsi="Times New Roman" w:eastAsia="宋体" w:cs="Times New Roman"/>
      <w:sz w:val="18"/>
      <w:szCs w:val="18"/>
    </w:rPr>
  </w:style>
  <w:style w:type="paragraph" w:styleId="836">
    <w:name w:val="目录 1"/>
    <w:basedOn w:val="784"/>
    <w:next w:val="784"/>
    <w:link w:val="784"/>
    <w:uiPriority w:val="39"/>
    <w:pPr>
      <w:jc w:val="left"/>
      <w:spacing w:before="120" w:after="120" w:line="400" w:lineRule="exact"/>
      <w:tabs>
        <w:tab w:val="right" w:pos="8720" w:leader="dot"/>
      </w:tabs>
    </w:pPr>
    <w:rPr>
      <w:rFonts w:ascii="宋体" w:hAnsi="宋体"/>
      <w:caps/>
      <w:sz w:val="24"/>
      <w:szCs w:val="24"/>
    </w:rPr>
  </w:style>
  <w:style w:type="paragraph" w:styleId="837">
    <w:name w:val="目录 4"/>
    <w:basedOn w:val="784"/>
    <w:next w:val="784"/>
    <w:link w:val="784"/>
    <w:uiPriority w:val="39"/>
    <w:pPr>
      <w:ind w:left="630"/>
      <w:jc w:val="left"/>
    </w:pPr>
  </w:style>
  <w:style w:type="paragraph" w:styleId="838">
    <w:name w:val="列表"/>
    <w:basedOn w:val="784"/>
    <w:next w:val="838"/>
    <w:link w:val="784"/>
    <w:pPr>
      <w:ind w:left="200" w:hanging="200"/>
    </w:pPr>
  </w:style>
  <w:style w:type="paragraph" w:styleId="839">
    <w:name w:val="目录 6"/>
    <w:basedOn w:val="784"/>
    <w:next w:val="784"/>
    <w:link w:val="784"/>
    <w:uiPriority w:val="39"/>
    <w:pPr>
      <w:ind w:left="1050"/>
      <w:jc w:val="left"/>
    </w:pPr>
  </w:style>
  <w:style w:type="paragraph" w:styleId="840">
    <w:name w:val="正文文本缩进 3"/>
    <w:basedOn w:val="784"/>
    <w:next w:val="840"/>
    <w:link w:val="841"/>
    <w:pPr>
      <w:ind w:left="645" w:firstLine="645"/>
    </w:pPr>
    <w:rPr>
      <w:rFonts w:ascii="Arial" w:hAnsi="Arial" w:eastAsia="仿宋_GB2312"/>
      <w:color w:val="ffff00"/>
      <w:sz w:val="32"/>
      <w:szCs w:val="32"/>
      <w:lang w:val="en-US" w:eastAsia="en-US"/>
    </w:rPr>
  </w:style>
  <w:style w:type="character" w:styleId="841">
    <w:name w:val="正文文本缩进 3 Char"/>
    <w:next w:val="841"/>
    <w:link w:val="840"/>
    <w:rPr>
      <w:rFonts w:ascii="Arial" w:hAnsi="Arial" w:eastAsia="仿宋_GB2312" w:cs="Arial"/>
      <w:color w:val="ffff00"/>
      <w:sz w:val="32"/>
      <w:szCs w:val="32"/>
    </w:rPr>
  </w:style>
  <w:style w:type="paragraph" w:styleId="842">
    <w:name w:val="图表目录"/>
    <w:basedOn w:val="784"/>
    <w:next w:val="784"/>
    <w:link w:val="784"/>
    <w:semiHidden/>
    <w:pPr>
      <w:ind w:left="840" w:hanging="420"/>
    </w:pPr>
  </w:style>
  <w:style w:type="paragraph" w:styleId="843">
    <w:name w:val="目录 2"/>
    <w:basedOn w:val="784"/>
    <w:next w:val="784"/>
    <w:link w:val="784"/>
    <w:uiPriority w:val="39"/>
    <w:pPr>
      <w:ind w:left="210"/>
      <w:jc w:val="left"/>
    </w:pPr>
    <w:rPr>
      <w:smallCaps/>
      <w:szCs w:val="24"/>
    </w:rPr>
  </w:style>
  <w:style w:type="paragraph" w:styleId="844">
    <w:name w:val="目录 9"/>
    <w:basedOn w:val="784"/>
    <w:next w:val="784"/>
    <w:link w:val="784"/>
    <w:uiPriority w:val="39"/>
    <w:pPr>
      <w:ind w:left="1680"/>
      <w:jc w:val="left"/>
    </w:pPr>
  </w:style>
  <w:style w:type="paragraph" w:styleId="845">
    <w:name w:val="正文文本 2"/>
    <w:basedOn w:val="784"/>
    <w:next w:val="845"/>
    <w:link w:val="846"/>
    <w:uiPriority w:val="99"/>
    <w:pPr>
      <w:jc w:val="center"/>
      <w:widowControl/>
    </w:pPr>
    <w:rPr>
      <w:rFonts w:ascii="楷体_GB2312" w:eastAsia="楷体_GB2312"/>
      <w:sz w:val="28"/>
      <w:szCs w:val="28"/>
      <w:lang w:val="en-US" w:eastAsia="en-US"/>
    </w:rPr>
  </w:style>
  <w:style w:type="character" w:styleId="846">
    <w:name w:val="正文文本 2 Char"/>
    <w:next w:val="846"/>
    <w:link w:val="845"/>
    <w:uiPriority w:val="99"/>
    <w:rPr>
      <w:rFonts w:ascii="楷体_GB2312" w:hAnsi="Times New Roman" w:eastAsia="楷体_GB2312" w:cs="Times New Roman"/>
      <w:sz w:val="28"/>
      <w:szCs w:val="28"/>
    </w:rPr>
  </w:style>
  <w:style w:type="paragraph" w:styleId="847">
    <w:name w:val="普通(网站)"/>
    <w:basedOn w:val="784"/>
    <w:next w:val="847"/>
    <w:link w:val="784"/>
    <w:uiPriority w:val="99"/>
    <w:pPr>
      <w:jc w:val="left"/>
      <w:spacing w:before="100" w:beforeAutospacing="1" w:after="100" w:afterAutospacing="1"/>
      <w:widowControl/>
    </w:pPr>
    <w:rPr>
      <w:rFonts w:ascii="宋体" w:hAnsi="宋体" w:cs="宋体"/>
      <w:sz w:val="24"/>
      <w:szCs w:val="24"/>
    </w:rPr>
  </w:style>
  <w:style w:type="paragraph" w:styleId="848">
    <w:name w:val="索引 1"/>
    <w:basedOn w:val="784"/>
    <w:next w:val="784"/>
    <w:link w:val="784"/>
    <w:semiHidden/>
    <w:pPr>
      <w:spacing w:line="240" w:lineRule="atLeast"/>
    </w:pPr>
    <w:rPr>
      <w:b/>
      <w:bCs/>
    </w:rPr>
  </w:style>
  <w:style w:type="paragraph" w:styleId="849">
    <w:name w:val="批注主题"/>
    <w:basedOn w:val="812"/>
    <w:next w:val="812"/>
    <w:link w:val="850"/>
    <w:semiHidden/>
    <w:rPr>
      <w:b/>
      <w:bCs/>
      <w:sz w:val="20"/>
      <w:lang w:val="en-US" w:eastAsia="en-US"/>
    </w:rPr>
  </w:style>
  <w:style w:type="character" w:styleId="850">
    <w:name w:val="批注主题 Char"/>
    <w:next w:val="850"/>
    <w:link w:val="849"/>
    <w:semiHidden/>
    <w:rPr>
      <w:rFonts w:ascii="Times New Roman" w:hAnsi="Times New Roman" w:eastAsia="宋体" w:cs="Times New Roman"/>
      <w:b/>
      <w:bCs/>
      <w:szCs w:val="21"/>
    </w:rPr>
  </w:style>
  <w:style w:type="paragraph" w:styleId="851">
    <w:name w:val="正文首行缩进"/>
    <w:basedOn w:val="784"/>
    <w:next w:val="851"/>
    <w:link w:val="852"/>
    <w:uiPriority w:val="99"/>
    <w:pPr>
      <w:ind w:firstLine="200"/>
      <w:spacing w:line="360" w:lineRule="auto"/>
    </w:pPr>
    <w:rPr>
      <w:rFonts w:ascii="仿宋_GB2312" w:eastAsia="仿宋_GB2312"/>
      <w:sz w:val="30"/>
      <w:szCs w:val="30"/>
      <w:lang w:val="en-US" w:eastAsia="en-US"/>
    </w:rPr>
  </w:style>
  <w:style w:type="character" w:styleId="852">
    <w:name w:val="正文首行缩进 Char"/>
    <w:next w:val="852"/>
    <w:link w:val="851"/>
    <w:uiPriority w:val="99"/>
    <w:rPr>
      <w:rFonts w:ascii="仿宋_GB2312" w:hAnsi="Times New Roman" w:eastAsia="仿宋_GB2312" w:cs="Times New Roman"/>
      <w:sz w:val="30"/>
      <w:szCs w:val="30"/>
    </w:rPr>
  </w:style>
  <w:style w:type="paragraph" w:styleId="853">
    <w:name w:val="正文首行缩进 2"/>
    <w:basedOn w:val="818"/>
    <w:next w:val="853"/>
    <w:link w:val="854"/>
    <w:uiPriority w:val="99"/>
    <w:pPr>
      <w:ind w:firstLine="420"/>
      <w:spacing w:line="360" w:lineRule="auto"/>
    </w:pPr>
    <w:rPr>
      <w:rFonts w:ascii="宋体" w:hAnsi="宋体" w:eastAsia="宋体"/>
      <w:szCs w:val="20"/>
      <w:lang w:val="en-US" w:eastAsia="en-US"/>
    </w:rPr>
  </w:style>
  <w:style w:type="character" w:styleId="854">
    <w:name w:val="正文首行缩进 2 Char"/>
    <w:next w:val="854"/>
    <w:link w:val="853"/>
    <w:uiPriority w:val="99"/>
    <w:rPr>
      <w:rFonts w:ascii="宋体" w:hAnsi="宋体" w:eastAsia="宋体" w:cs="Times New Roman"/>
      <w:sz w:val="32"/>
      <w:szCs w:val="20"/>
    </w:rPr>
  </w:style>
  <w:style w:type="table" w:styleId="855">
    <w:name w:val="网格型"/>
    <w:basedOn w:val="795"/>
    <w:next w:val="855"/>
    <w:link w:val="784"/>
    <w:pPr>
      <w:jc w:val="both"/>
      <w:widowControl w:val="off"/>
    </w:pPr>
    <w:rPr>
      <w:rFonts w:ascii="Times New Roman" w:hAnsi="Times New Roman" w:eastAsia="宋体" w:cs="Times New Roman"/>
      <w:sz w:val="20"/>
      <w:szCs w:val="20"/>
    </w:rPr>
    <w:tblPr/>
  </w:style>
  <w:style w:type="character" w:styleId="856">
    <w:name w:val="要点"/>
    <w:next w:val="856"/>
    <w:link w:val="784"/>
    <w:qFormat/>
    <w:rPr>
      <w:b/>
      <w:bCs/>
    </w:rPr>
  </w:style>
  <w:style w:type="character" w:styleId="857">
    <w:name w:val="页码"/>
    <w:next w:val="857"/>
    <w:link w:val="784"/>
  </w:style>
  <w:style w:type="character" w:styleId="858">
    <w:name w:val="访问过的超链接"/>
    <w:next w:val="858"/>
    <w:link w:val="784"/>
    <w:rPr>
      <w:color w:val="800080"/>
      <w:u w:val="single"/>
    </w:rPr>
  </w:style>
  <w:style w:type="character" w:styleId="859">
    <w:name w:val="超链接"/>
    <w:next w:val="859"/>
    <w:link w:val="784"/>
    <w:rPr>
      <w:color w:val="0000ff"/>
      <w:u w:val="single"/>
    </w:rPr>
  </w:style>
  <w:style w:type="character" w:styleId="860">
    <w:name w:val="批注引用"/>
    <w:next w:val="860"/>
    <w:link w:val="784"/>
    <w:semiHidden/>
    <w:rPr>
      <w:sz w:val="21"/>
      <w:szCs w:val="21"/>
    </w:rPr>
  </w:style>
  <w:style w:type="character" w:styleId="861">
    <w:name w:val="font5 Char"/>
    <w:next w:val="861"/>
    <w:link w:val="784"/>
    <w:rPr>
      <w:rFonts w:ascii="宋体" w:hAnsi="宋体" w:eastAsia="宋体"/>
      <w:sz w:val="28"/>
      <w:szCs w:val="28"/>
      <w:lang w:val="en-US" w:eastAsia="zh-CN" w:bidi="ar-SA"/>
    </w:rPr>
  </w:style>
  <w:style w:type="character" w:styleId="862">
    <w:name w:val="二级目录 Char"/>
    <w:next w:val="862"/>
    <w:link w:val="863"/>
    <w:rPr>
      <w:b/>
      <w:sz w:val="30"/>
      <w:szCs w:val="28"/>
      <w:lang w:val="en-US" w:eastAsia="zh-CN" w:bidi="ar-SA"/>
    </w:rPr>
  </w:style>
  <w:style w:type="paragraph" w:styleId="863">
    <w:name w:val="二级目录"/>
    <w:next w:val="784"/>
    <w:link w:val="862"/>
    <w:pPr>
      <w:numPr>
        <w:ilvl w:val="0"/>
        <w:numId w:val="2"/>
      </w:numPr>
      <w:tabs>
        <w:tab w:val="left" w:pos="907" w:leader="none"/>
        <w:tab w:val="left" w:pos="1145" w:leader="none"/>
      </w:tabs>
      <w:outlineLvl w:val="1"/>
    </w:pPr>
    <w:rPr>
      <w:b/>
      <w:sz w:val="30"/>
      <w:szCs w:val="28"/>
      <w:lang w:val="en-US" w:eastAsia="zh-CN" w:bidi="ar-SA"/>
    </w:rPr>
  </w:style>
  <w:style w:type="character" w:styleId="864">
    <w:name w:val="列出段落 Char,Bullet List Char,numbered Char,FooterText Char,List Paragraph1 Char,Paragraphe de liste1 Char"/>
    <w:next w:val="864"/>
    <w:link w:val="865"/>
    <w:uiPriority w:val="34"/>
    <w:rPr>
      <w:rFonts w:ascii="Calibri" w:hAnsi="Calibri"/>
      <w:sz w:val="24"/>
      <w:szCs w:val="24"/>
      <w:lang w:eastAsia="en-US" w:bidi="en-US"/>
    </w:rPr>
  </w:style>
  <w:style w:type="paragraph" w:styleId="865">
    <w:name w:val="列出段落1"/>
    <w:basedOn w:val="784"/>
    <w:next w:val="865"/>
    <w:link w:val="864"/>
    <w:uiPriority w:val="34"/>
    <w:qFormat/>
    <w:pPr>
      <w:contextualSpacing/>
      <w:ind w:left="720"/>
      <w:jc w:val="left"/>
      <w:widowControl/>
    </w:pPr>
    <w:rPr>
      <w:rFonts w:ascii="Calibri" w:hAnsi="Calibri"/>
      <w:sz w:val="24"/>
      <w:szCs w:val="24"/>
      <w:lang w:val="en-US" w:eastAsia="en-US" w:bidi="en-US"/>
    </w:rPr>
  </w:style>
  <w:style w:type="paragraph" w:styleId="866">
    <w:name w:val="Body Text(ch)"/>
    <w:basedOn w:val="784"/>
    <w:next w:val="816"/>
    <w:link w:val="784"/>
    <w:pPr>
      <w:spacing w:after="120"/>
    </w:pPr>
    <w:rPr>
      <w:rFonts w:ascii="宋体" w:hAnsi="Arial"/>
      <w:bCs/>
      <w:iCs/>
      <w:szCs w:val="24"/>
    </w:rPr>
  </w:style>
  <w:style w:type="paragraph" w:styleId="867">
    <w:name w:val="xl27"/>
    <w:basedOn w:val="784"/>
    <w:next w:val="867"/>
    <w:link w:val="78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68">
    <w:name w:val="xl26"/>
    <w:basedOn w:val="784"/>
    <w:next w:val="868"/>
    <w:link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69">
    <w:name w:val="Char"/>
    <w:basedOn w:val="784"/>
    <w:next w:val="869"/>
    <w:link w:val="784"/>
    <w:pPr>
      <w:ind w:firstLine="200"/>
      <w:tabs>
        <w:tab w:val="left" w:pos="360" w:leader="none"/>
      </w:tabs>
    </w:pPr>
    <w:rPr>
      <w:sz w:val="28"/>
      <w:szCs w:val="30"/>
    </w:rPr>
  </w:style>
  <w:style w:type="paragraph" w:styleId="870">
    <w:name w:val=" Char"/>
    <w:basedOn w:val="810"/>
    <w:next w:val="870"/>
    <w:link w:val="784"/>
    <w:rPr>
      <w:rFonts w:ascii="Tahoma" w:hAnsi="Tahoma"/>
      <w:sz w:val="24"/>
      <w:szCs w:val="24"/>
    </w:rPr>
  </w:style>
  <w:style w:type="paragraph" w:styleId="871">
    <w:name w:val="普通正文"/>
    <w:basedOn w:val="784"/>
    <w:next w:val="871"/>
    <w:link w:val="1061"/>
    <w:qFormat/>
    <w:pPr>
      <w:ind w:firstLine="480"/>
      <w:jc w:val="left"/>
      <w:spacing w:before="120" w:after="120" w:line="360" w:lineRule="auto"/>
    </w:pPr>
    <w:rPr>
      <w:rFonts w:ascii="Arial" w:hAnsi="Arial"/>
      <w:sz w:val="24"/>
      <w:szCs w:val="24"/>
      <w:lang w:val="en-US" w:eastAsia="en-US"/>
    </w:rPr>
  </w:style>
  <w:style w:type="paragraph" w:styleId="872">
    <w:name w:val="table_lines"/>
    <w:basedOn w:val="784"/>
    <w:next w:val="872"/>
    <w:link w:val="784"/>
    <w:pPr>
      <w:jc w:val="left"/>
      <w:widowControl/>
    </w:pPr>
    <w:rPr>
      <w:sz w:val="20"/>
      <w:szCs w:val="20"/>
      <w:lang w:val="de-DE" w:eastAsia="de-DE"/>
    </w:rPr>
  </w:style>
  <w:style w:type="paragraph" w:styleId="873">
    <w:name w:val="附录1"/>
    <w:next w:val="873"/>
    <w:link w:val="78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74">
    <w:name w:val="font7"/>
    <w:basedOn w:val="784"/>
    <w:next w:val="874"/>
    <w:link w:val="784"/>
    <w:pPr>
      <w:jc w:val="left"/>
      <w:spacing w:before="100" w:beforeAutospacing="1" w:after="100" w:afterAutospacing="1"/>
      <w:widowControl/>
    </w:pPr>
    <w:rPr>
      <w:rFonts w:hint="eastAsia" w:ascii="宋体" w:hAnsi="宋体"/>
      <w:sz w:val="18"/>
      <w:szCs w:val="18"/>
    </w:rPr>
  </w:style>
  <w:style w:type="paragraph" w:styleId="875">
    <w:name w:val=" Char Char Char Char"/>
    <w:basedOn w:val="810"/>
    <w:next w:val="875"/>
    <w:link w:val="784"/>
    <w:pPr>
      <w:spacing w:line="360" w:lineRule="auto"/>
    </w:pPr>
    <w:rPr>
      <w:rFonts w:ascii="Tahoma" w:hAnsi="Tahoma"/>
      <w:sz w:val="24"/>
      <w:szCs w:val="24"/>
    </w:rPr>
  </w:style>
  <w:style w:type="paragraph" w:styleId="876">
    <w:name w:val="列出段落"/>
    <w:basedOn w:val="784"/>
    <w:next w:val="876"/>
    <w:link w:val="784"/>
    <w:uiPriority w:val="99"/>
    <w:qFormat/>
    <w:pPr>
      <w:contextualSpacing/>
      <w:ind w:left="720"/>
      <w:jc w:val="left"/>
      <w:widowControl/>
    </w:pPr>
    <w:rPr>
      <w:rFonts w:ascii="Calibri" w:hAnsi="Calibri"/>
      <w:sz w:val="24"/>
      <w:szCs w:val="24"/>
      <w:lang w:eastAsia="en-US" w:bidi="en-US"/>
    </w:rPr>
  </w:style>
  <w:style w:type="paragraph" w:styleId="877">
    <w:name w:val="4"/>
    <w:basedOn w:val="784"/>
    <w:next w:val="840"/>
    <w:link w:val="784"/>
    <w:pPr>
      <w:ind w:firstLine="420"/>
      <w:spacing w:line="360" w:lineRule="auto"/>
    </w:pPr>
    <w:rPr>
      <w:color w:val="ff0000"/>
      <w:sz w:val="24"/>
      <w:szCs w:val="24"/>
    </w:rPr>
  </w:style>
  <w:style w:type="paragraph" w:styleId="878">
    <w:name w:val="普通 (Web)"/>
    <w:basedOn w:val="784"/>
    <w:next w:val="878"/>
    <w:link w:val="784"/>
    <w:pPr>
      <w:jc w:val="left"/>
      <w:spacing w:before="100" w:beforeAutospacing="1" w:after="100" w:afterAutospacing="1"/>
      <w:widowControl/>
    </w:pPr>
    <w:rPr>
      <w:rFonts w:ascii="宋体" w:hAnsi="宋体"/>
      <w:sz w:val="24"/>
      <w:szCs w:val="24"/>
    </w:rPr>
  </w:style>
  <w:style w:type="paragraph" w:styleId="879">
    <w:name w:val=" Char Char Char Char Char Char Char Char Char Char"/>
    <w:basedOn w:val="784"/>
    <w:next w:val="879"/>
    <w:link w:val="784"/>
    <w:pPr>
      <w:spacing w:line="360" w:lineRule="auto"/>
    </w:pPr>
    <w:rPr>
      <w:sz w:val="24"/>
      <w:szCs w:val="20"/>
    </w:rPr>
  </w:style>
  <w:style w:type="paragraph" w:styleId="880">
    <w:name w:val="样式1"/>
    <w:basedOn w:val="784"/>
    <w:next w:val="880"/>
    <w:link w:val="784"/>
    <w:pPr>
      <w:numPr>
        <w:ilvl w:val="0"/>
        <w:numId w:val="3"/>
      </w:numPr>
      <w:tabs>
        <w:tab w:val="left" w:pos="709" w:leader="none"/>
      </w:tabs>
    </w:pPr>
    <w:rPr>
      <w:rFonts w:ascii="宋体" w:hAnsi="宋体"/>
    </w:rPr>
  </w:style>
  <w:style w:type="paragraph" w:styleId="881">
    <w:name w:val="font6"/>
    <w:basedOn w:val="784"/>
    <w:next w:val="881"/>
    <w:link w:val="784"/>
    <w:pPr>
      <w:jc w:val="left"/>
      <w:spacing w:before="100" w:beforeAutospacing="1" w:after="100" w:afterAutospacing="1"/>
      <w:widowControl/>
    </w:pPr>
    <w:rPr>
      <w:rFonts w:hint="eastAsia" w:ascii="宋体" w:hAnsi="宋体"/>
      <w:sz w:val="28"/>
      <w:szCs w:val="28"/>
      <w:u w:val="single"/>
    </w:rPr>
  </w:style>
  <w:style w:type="paragraph" w:styleId="882">
    <w:name w:val="xl25"/>
    <w:basedOn w:val="784"/>
    <w:next w:val="882"/>
    <w:link w:val="78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83">
    <w:name w:val="图标"/>
    <w:basedOn w:val="784"/>
    <w:next w:val="784"/>
    <w:link w:val="78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84">
    <w:name w:val="标题3"/>
    <w:basedOn w:val="784"/>
    <w:next w:val="784"/>
    <w:link w:val="784"/>
    <w:pPr>
      <w:ind w:firstLine="624"/>
      <w:spacing w:line="590" w:lineRule="atLeast"/>
    </w:pPr>
    <w:rPr>
      <w:rFonts w:ascii="方正黑体_GBK" w:eastAsia="方正黑体_GBK"/>
      <w:sz w:val="32"/>
      <w:szCs w:val="32"/>
    </w:rPr>
  </w:style>
  <w:style w:type="paragraph" w:styleId="885">
    <w:name w:val="xl24"/>
    <w:basedOn w:val="784"/>
    <w:next w:val="885"/>
    <w:link w:val="78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86">
    <w:name w:val="xl29"/>
    <w:basedOn w:val="784"/>
    <w:next w:val="886"/>
    <w:link w:val="78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87">
    <w:name w:val="Char Char Char Char Char Char Char Char"/>
    <w:basedOn w:val="784"/>
    <w:next w:val="887"/>
    <w:link w:val="784"/>
    <w:pPr>
      <w:jc w:val="left"/>
      <w:spacing w:after="160" w:line="240" w:lineRule="exact"/>
      <w:widowControl/>
    </w:pPr>
    <w:rPr>
      <w:rFonts w:ascii="Verdana" w:hAnsi="Verdana"/>
      <w:sz w:val="20"/>
      <w:szCs w:val="20"/>
      <w:lang w:eastAsia="en-US"/>
    </w:rPr>
  </w:style>
  <w:style w:type="paragraph" w:styleId="888">
    <w:name w:val="xl28"/>
    <w:basedOn w:val="784"/>
    <w:next w:val="888"/>
    <w:link w:val="78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89">
    <w:name w:val=" Char Char Char Char Char Char Char Char"/>
    <w:basedOn w:val="784"/>
    <w:next w:val="889"/>
    <w:link w:val="784"/>
    <w:pPr>
      <w:jc w:val="left"/>
      <w:spacing w:after="160" w:line="240" w:lineRule="exact"/>
      <w:widowControl/>
    </w:pPr>
    <w:rPr>
      <w:rFonts w:ascii="Verdana" w:hAnsi="Verdana"/>
      <w:sz w:val="20"/>
      <w:szCs w:val="20"/>
      <w:lang w:eastAsia="en-US"/>
    </w:rPr>
  </w:style>
  <w:style w:type="paragraph" w:styleId="890">
    <w:name w:val="xl30"/>
    <w:basedOn w:val="784"/>
    <w:next w:val="890"/>
    <w:link w:val="784"/>
    <w:pPr>
      <w:jc w:val="center"/>
      <w:spacing w:before="100" w:beforeAutospacing="1" w:after="100" w:afterAutospacing="1"/>
      <w:widowControl/>
    </w:pPr>
    <w:rPr>
      <w:rFonts w:ascii="宋体" w:hAnsi="宋体"/>
      <w:b/>
      <w:bCs/>
      <w:sz w:val="36"/>
      <w:szCs w:val="36"/>
    </w:rPr>
  </w:style>
  <w:style w:type="paragraph" w:styleId="891">
    <w:name w:val="Char Char Char Char"/>
    <w:basedOn w:val="810"/>
    <w:next w:val="891"/>
    <w:link w:val="784"/>
    <w:pPr>
      <w:spacing w:line="360" w:lineRule="auto"/>
    </w:pPr>
    <w:rPr>
      <w:rFonts w:ascii="Tahoma" w:hAnsi="Tahoma"/>
      <w:sz w:val="24"/>
      <w:szCs w:val="24"/>
    </w:rPr>
  </w:style>
  <w:style w:type="paragraph" w:styleId="892">
    <w:name w:val="table_1stline"/>
    <w:basedOn w:val="784"/>
    <w:next w:val="892"/>
    <w:link w:val="784"/>
    <w:pPr>
      <w:jc w:val="left"/>
      <w:spacing w:before="120"/>
      <w:widowControl/>
    </w:pPr>
    <w:rPr>
      <w:bCs/>
      <w:sz w:val="20"/>
      <w:szCs w:val="20"/>
      <w:lang w:val="de-DE" w:eastAsia="de-DE"/>
    </w:rPr>
  </w:style>
  <w:style w:type="paragraph" w:styleId="893">
    <w:name w:val="font5"/>
    <w:basedOn w:val="784"/>
    <w:next w:val="893"/>
    <w:link w:val="784"/>
    <w:pPr>
      <w:jc w:val="left"/>
      <w:spacing w:before="100" w:beforeAutospacing="1" w:after="100" w:afterAutospacing="1"/>
      <w:widowControl/>
    </w:pPr>
    <w:rPr>
      <w:rFonts w:hint="eastAsia" w:ascii="宋体" w:hAnsi="宋体"/>
      <w:sz w:val="28"/>
      <w:szCs w:val="28"/>
    </w:rPr>
  </w:style>
  <w:style w:type="paragraph" w:styleId="894">
    <w:name w:val="标题1"/>
    <w:basedOn w:val="784"/>
    <w:next w:val="784"/>
    <w:link w:val="784"/>
    <w:pPr>
      <w:jc w:val="center"/>
      <w:spacing w:line="700" w:lineRule="atLeast"/>
      <w:tabs>
        <w:tab w:val="left" w:pos="9193" w:leader="none"/>
        <w:tab w:val="left" w:pos="9827" w:leader="none"/>
      </w:tabs>
    </w:pPr>
    <w:rPr>
      <w:rFonts w:ascii="方正小标宋_GBK" w:eastAsia="方正小标宋_GBK"/>
      <w:sz w:val="44"/>
      <w:szCs w:val="20"/>
    </w:rPr>
  </w:style>
  <w:style w:type="paragraph" w:styleId="895">
    <w:name w:val="修订"/>
    <w:next w:val="895"/>
    <w:link w:val="784"/>
    <w:uiPriority w:val="99"/>
    <w:semiHidden/>
    <w:rPr>
      <w:rFonts w:ascii="Times New Roman" w:hAnsi="Times New Roman"/>
      <w:sz w:val="21"/>
      <w:szCs w:val="21"/>
      <w:lang w:val="en-US" w:eastAsia="zh-CN" w:bidi="ar-SA"/>
    </w:rPr>
  </w:style>
  <w:style w:type="paragraph" w:styleId="896">
    <w:name w:val="无间隔"/>
    <w:next w:val="896"/>
    <w:link w:val="784"/>
    <w:uiPriority w:val="1"/>
    <w:qFormat/>
    <w:pPr>
      <w:jc w:val="both"/>
      <w:widowControl w:val="off"/>
    </w:pPr>
    <w:rPr>
      <w:rFonts w:ascii="Times New Roman" w:hAnsi="Times New Roman"/>
      <w:sz w:val="21"/>
      <w:szCs w:val="21"/>
      <w:lang w:val="en-US" w:eastAsia="zh-CN" w:bidi="ar-SA"/>
    </w:rPr>
  </w:style>
  <w:style w:type="table" w:styleId="897">
    <w:name w:val="网格型1"/>
    <w:basedOn w:val="795"/>
    <w:next w:val="855"/>
    <w:link w:val="784"/>
    <w:uiPriority w:val="39"/>
    <w:qFormat/>
    <w:pPr>
      <w:jc w:val="both"/>
      <w:widowControl w:val="off"/>
    </w:pPr>
    <w:rPr>
      <w:rFonts w:ascii="Times New Roman" w:hAnsi="Times New Roman"/>
    </w:rPr>
    <w:tblPr/>
  </w:style>
  <w:style w:type="table" w:styleId="898">
    <w:name w:val="网格型2"/>
    <w:basedOn w:val="795"/>
    <w:next w:val="855"/>
    <w:link w:val="784"/>
    <w:uiPriority w:val="39"/>
    <w:qFormat/>
    <w:pPr>
      <w:jc w:val="both"/>
      <w:widowControl w:val="off"/>
    </w:pPr>
    <w:rPr>
      <w:rFonts w:ascii="Times New Roman" w:hAnsi="Times New Roman"/>
    </w:rPr>
    <w:tblPr/>
  </w:style>
  <w:style w:type="table" w:styleId="899">
    <w:name w:val="Table Grid Light"/>
    <w:next w:val="899"/>
    <w:link w:val="784"/>
    <w:uiPriority w:val="59"/>
    <w:rPr>
      <w:rFonts w:ascii="Times New Roman" w:hAnsi="Times New Roman"/>
      <w:lang w:val="en-US" w:eastAsia="zh-CN" w:bidi="ar-SA"/>
    </w:rPr>
    <w:tblPr/>
  </w:style>
  <w:style w:type="numbering" w:styleId="900">
    <w:name w:val="无列表1"/>
    <w:next w:val="796"/>
    <w:link w:val="784"/>
    <w:uiPriority w:val="99"/>
    <w:semiHidden/>
    <w:unhideWhenUsed/>
  </w:style>
  <w:style w:type="character" w:styleId="901">
    <w:name w:val="Heading 1 Char"/>
    <w:next w:val="901"/>
    <w:link w:val="784"/>
    <w:uiPriority w:val="9"/>
    <w:rPr>
      <w:rFonts w:ascii="Arial" w:hAnsi="Arial" w:eastAsia="Arial" w:cs="Arial"/>
      <w:sz w:val="40"/>
      <w:szCs w:val="40"/>
    </w:rPr>
  </w:style>
  <w:style w:type="character" w:styleId="902">
    <w:name w:val="Heading 2 Char"/>
    <w:next w:val="902"/>
    <w:link w:val="784"/>
    <w:uiPriority w:val="9"/>
    <w:rPr>
      <w:rFonts w:ascii="Arial" w:hAnsi="Arial" w:eastAsia="Arial" w:cs="Arial"/>
      <w:sz w:val="34"/>
    </w:rPr>
  </w:style>
  <w:style w:type="character" w:styleId="903">
    <w:name w:val="Heading 3 Char"/>
    <w:next w:val="903"/>
    <w:link w:val="784"/>
    <w:uiPriority w:val="9"/>
    <w:rPr>
      <w:rFonts w:ascii="Arial" w:hAnsi="Arial" w:eastAsia="Arial" w:cs="Arial"/>
      <w:sz w:val="30"/>
      <w:szCs w:val="30"/>
    </w:rPr>
  </w:style>
  <w:style w:type="character" w:styleId="904">
    <w:name w:val="Heading 4 Char"/>
    <w:next w:val="904"/>
    <w:link w:val="784"/>
    <w:uiPriority w:val="9"/>
    <w:rPr>
      <w:rFonts w:ascii="Arial" w:hAnsi="Arial" w:eastAsia="Arial" w:cs="Arial"/>
      <w:b/>
      <w:bCs/>
      <w:sz w:val="26"/>
      <w:szCs w:val="26"/>
    </w:rPr>
  </w:style>
  <w:style w:type="character" w:styleId="905">
    <w:name w:val="Heading 5 Char"/>
    <w:next w:val="905"/>
    <w:link w:val="784"/>
    <w:uiPriority w:val="9"/>
    <w:rPr>
      <w:rFonts w:ascii="Arial" w:hAnsi="Arial" w:eastAsia="Arial" w:cs="Arial"/>
      <w:b/>
      <w:bCs/>
      <w:sz w:val="24"/>
      <w:szCs w:val="24"/>
    </w:rPr>
  </w:style>
  <w:style w:type="character" w:styleId="906">
    <w:name w:val="Heading 6 Char"/>
    <w:next w:val="906"/>
    <w:link w:val="784"/>
    <w:uiPriority w:val="9"/>
    <w:rPr>
      <w:rFonts w:ascii="Arial" w:hAnsi="Arial" w:eastAsia="Arial" w:cs="Arial"/>
      <w:b/>
      <w:bCs/>
      <w:sz w:val="22"/>
      <w:szCs w:val="22"/>
    </w:rPr>
  </w:style>
  <w:style w:type="character" w:styleId="907">
    <w:name w:val="Heading 7 Char"/>
    <w:next w:val="907"/>
    <w:link w:val="784"/>
    <w:uiPriority w:val="9"/>
    <w:rPr>
      <w:rFonts w:ascii="Arial" w:hAnsi="Arial" w:eastAsia="Arial" w:cs="Arial"/>
      <w:b/>
      <w:bCs/>
      <w:i/>
      <w:iCs/>
      <w:sz w:val="22"/>
      <w:szCs w:val="22"/>
    </w:rPr>
  </w:style>
  <w:style w:type="character" w:styleId="908">
    <w:name w:val="Heading 8 Char"/>
    <w:next w:val="908"/>
    <w:link w:val="784"/>
    <w:uiPriority w:val="9"/>
    <w:rPr>
      <w:rFonts w:ascii="Arial" w:hAnsi="Arial" w:eastAsia="Arial" w:cs="Arial"/>
      <w:i/>
      <w:iCs/>
      <w:sz w:val="22"/>
      <w:szCs w:val="22"/>
    </w:rPr>
  </w:style>
  <w:style w:type="character" w:styleId="909">
    <w:name w:val="Heading 9 Char"/>
    <w:next w:val="909"/>
    <w:link w:val="784"/>
    <w:uiPriority w:val="9"/>
    <w:rPr>
      <w:rFonts w:ascii="Arial" w:hAnsi="Arial" w:eastAsia="Arial" w:cs="Arial"/>
      <w:i/>
      <w:iCs/>
      <w:sz w:val="21"/>
      <w:szCs w:val="21"/>
    </w:rPr>
  </w:style>
  <w:style w:type="paragraph" w:styleId="910">
    <w:name w:val="标题"/>
    <w:basedOn w:val="784"/>
    <w:next w:val="784"/>
    <w:link w:val="911"/>
    <w:uiPriority w:val="10"/>
    <w:qFormat/>
    <w:pPr>
      <w:jc w:val="center"/>
      <w:spacing w:before="240" w:after="60"/>
      <w:outlineLvl w:val="0"/>
    </w:pPr>
    <w:rPr>
      <w:rFonts w:ascii="等线 Light" w:hAnsi="等线 Light"/>
      <w:b/>
      <w:bCs/>
      <w:sz w:val="32"/>
      <w:szCs w:val="32"/>
      <w:lang w:val="en-US" w:eastAsia="en-US"/>
    </w:rPr>
  </w:style>
  <w:style w:type="character" w:styleId="911">
    <w:name w:val="标题 Char"/>
    <w:next w:val="911"/>
    <w:link w:val="910"/>
    <w:uiPriority w:val="10"/>
    <w:rPr>
      <w:rFonts w:ascii="等线 Light" w:hAnsi="等线 Light"/>
      <w:b/>
      <w:bCs/>
      <w:sz w:val="32"/>
      <w:szCs w:val="32"/>
      <w:lang w:eastAsia="en-US"/>
    </w:rPr>
  </w:style>
  <w:style w:type="character" w:styleId="912">
    <w:name w:val="Title Char"/>
    <w:next w:val="912"/>
    <w:link w:val="784"/>
    <w:uiPriority w:val="10"/>
    <w:rPr>
      <w:sz w:val="48"/>
      <w:szCs w:val="48"/>
    </w:rPr>
  </w:style>
  <w:style w:type="paragraph" w:styleId="913">
    <w:name w:val="副标题"/>
    <w:basedOn w:val="784"/>
    <w:next w:val="784"/>
    <w:link w:val="914"/>
    <w:uiPriority w:val="11"/>
    <w:qFormat/>
    <w:pPr>
      <w:spacing w:before="200" w:after="200"/>
    </w:pPr>
    <w:rPr>
      <w:sz w:val="24"/>
      <w:szCs w:val="24"/>
      <w:lang w:val="en-US" w:eastAsia="en-US"/>
    </w:rPr>
  </w:style>
  <w:style w:type="character" w:styleId="914">
    <w:name w:val="副标题 Char"/>
    <w:next w:val="914"/>
    <w:link w:val="913"/>
    <w:uiPriority w:val="11"/>
    <w:rPr>
      <w:rFonts w:ascii="Times New Roman" w:hAnsi="Times New Roman"/>
      <w:sz w:val="24"/>
      <w:szCs w:val="24"/>
    </w:rPr>
  </w:style>
  <w:style w:type="paragraph" w:styleId="915">
    <w:name w:val="引用"/>
    <w:basedOn w:val="784"/>
    <w:next w:val="784"/>
    <w:link w:val="916"/>
    <w:uiPriority w:val="29"/>
    <w:qFormat/>
    <w:pPr>
      <w:ind w:left="720" w:right="720"/>
    </w:pPr>
    <w:rPr>
      <w:i/>
      <w:szCs w:val="22"/>
      <w:lang w:val="en-US" w:eastAsia="en-US"/>
    </w:rPr>
  </w:style>
  <w:style w:type="character" w:styleId="916">
    <w:name w:val="引用 Char"/>
    <w:next w:val="916"/>
    <w:link w:val="915"/>
    <w:uiPriority w:val="29"/>
    <w:rPr>
      <w:rFonts w:ascii="Times New Roman" w:hAnsi="Times New Roman"/>
      <w:i/>
      <w:sz w:val="21"/>
      <w:szCs w:val="22"/>
    </w:rPr>
  </w:style>
  <w:style w:type="paragraph" w:styleId="917">
    <w:name w:val="明显引用"/>
    <w:basedOn w:val="784"/>
    <w:next w:val="784"/>
    <w:link w:val="9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2"/>
      <w:lang w:val="en-US" w:eastAsia="en-US"/>
    </w:rPr>
  </w:style>
  <w:style w:type="character" w:styleId="918">
    <w:name w:val="明显引用 Char"/>
    <w:next w:val="918"/>
    <w:link w:val="917"/>
    <w:uiPriority w:val="30"/>
    <w:rPr>
      <w:rFonts w:ascii="Times New Roman" w:hAnsi="Times New Roman"/>
      <w:i/>
      <w:sz w:val="21"/>
      <w:szCs w:val="22"/>
      <w:shd w:val="clear" w:color="auto" w:fill="f2f2f2"/>
    </w:rPr>
  </w:style>
  <w:style w:type="character" w:styleId="919">
    <w:name w:val="Header Char"/>
    <w:next w:val="919"/>
    <w:link w:val="784"/>
    <w:uiPriority w:val="99"/>
  </w:style>
  <w:style w:type="character" w:styleId="920">
    <w:name w:val="Footer Char"/>
    <w:next w:val="920"/>
    <w:link w:val="784"/>
    <w:uiPriority w:val="99"/>
  </w:style>
  <w:style w:type="paragraph" w:styleId="921">
    <w:name w:val="题注1"/>
    <w:basedOn w:val="784"/>
    <w:next w:val="784"/>
    <w:link w:val="784"/>
    <w:uiPriority w:val="35"/>
    <w:semiHidden/>
    <w:unhideWhenUsed/>
    <w:qFormat/>
    <w:pPr>
      <w:spacing w:line="276" w:lineRule="auto"/>
    </w:pPr>
    <w:rPr>
      <w:b/>
      <w:bCs/>
      <w:color w:val="4f81bd"/>
      <w:sz w:val="18"/>
      <w:szCs w:val="18"/>
    </w:rPr>
  </w:style>
  <w:style w:type="character" w:styleId="922">
    <w:name w:val="Caption Char"/>
    <w:next w:val="922"/>
    <w:link w:val="784"/>
    <w:uiPriority w:val="99"/>
  </w:style>
  <w:style w:type="table" w:styleId="923">
    <w:name w:val="网格型3"/>
    <w:basedOn w:val="795"/>
    <w:next w:val="855"/>
    <w:link w:val="784"/>
    <w:uiPriority w:val="39"/>
    <w:qFormat/>
    <w:pPr>
      <w:jc w:val="both"/>
      <w:widowControl w:val="off"/>
    </w:pPr>
    <w:rPr>
      <w:rFonts w:ascii="Times New Roman" w:hAnsi="Times New Roman"/>
    </w:rPr>
    <w:tblPr/>
  </w:style>
  <w:style w:type="table" w:styleId="924">
    <w:name w:val="Table Grid Light1"/>
    <w:next w:val="924"/>
    <w:link w:val="784"/>
    <w:uiPriority w:val="59"/>
    <w:rPr>
      <w:rFonts w:ascii="Times New Roman" w:hAnsi="Times New Roman"/>
      <w:lang w:val="en-US" w:eastAsia="zh-CN" w:bidi="ar-SA"/>
    </w:rPr>
    <w:tblPr/>
  </w:style>
  <w:style w:type="table" w:styleId="925">
    <w:name w:val="无格式表格 11"/>
    <w:next w:val="925"/>
    <w:link w:val="784"/>
    <w:uiPriority w:val="59"/>
    <w:rPr>
      <w:rFonts w:ascii="Times New Roman" w:hAnsi="Times New Roman"/>
      <w:lang w:val="en-US" w:eastAsia="zh-CN" w:bidi="ar-SA"/>
    </w:rPr>
    <w:tblPr/>
  </w:style>
  <w:style w:type="table" w:styleId="926">
    <w:name w:val="无格式表格 21"/>
    <w:next w:val="926"/>
    <w:link w:val="784"/>
    <w:uiPriority w:val="59"/>
    <w:rPr>
      <w:rFonts w:ascii="Times New Roman" w:hAnsi="Times New Roman"/>
      <w:lang w:val="en-US" w:eastAsia="zh-CN" w:bidi="ar-SA"/>
    </w:rPr>
    <w:tblPr/>
  </w:style>
  <w:style w:type="table" w:styleId="927">
    <w:name w:val="无格式表格 31"/>
    <w:next w:val="927"/>
    <w:link w:val="784"/>
    <w:uiPriority w:val="99"/>
    <w:rPr>
      <w:rFonts w:ascii="Times New Roman" w:hAnsi="Times New Roman"/>
      <w:lang w:val="en-US" w:eastAsia="zh-CN" w:bidi="ar-SA"/>
    </w:rPr>
    <w:tblPr/>
  </w:style>
  <w:style w:type="table" w:styleId="928">
    <w:name w:val="无格式表格 41"/>
    <w:next w:val="928"/>
    <w:link w:val="784"/>
    <w:uiPriority w:val="99"/>
    <w:rPr>
      <w:rFonts w:ascii="Times New Roman" w:hAnsi="Times New Roman"/>
      <w:lang w:val="en-US" w:eastAsia="zh-CN" w:bidi="ar-SA"/>
    </w:rPr>
    <w:tblPr/>
  </w:style>
  <w:style w:type="table" w:styleId="929">
    <w:name w:val="无格式表格 51"/>
    <w:next w:val="929"/>
    <w:link w:val="784"/>
    <w:uiPriority w:val="99"/>
    <w:rPr>
      <w:rFonts w:ascii="Times New Roman" w:hAnsi="Times New Roman"/>
      <w:lang w:val="en-US" w:eastAsia="zh-CN" w:bidi="ar-SA"/>
    </w:rPr>
    <w:tblPr/>
  </w:style>
  <w:style w:type="table" w:styleId="930">
    <w:name w:val="网格表 1 浅色1"/>
    <w:next w:val="930"/>
    <w:link w:val="784"/>
    <w:uiPriority w:val="99"/>
    <w:rPr>
      <w:rFonts w:ascii="Times New Roman" w:hAnsi="Times New Roman"/>
      <w:lang w:val="en-US" w:eastAsia="zh-CN" w:bidi="ar-SA"/>
    </w:rPr>
    <w:tblPr/>
  </w:style>
  <w:style w:type="table" w:styleId="931">
    <w:name w:val="Grid Table 1 Light - Accent 1"/>
    <w:next w:val="931"/>
    <w:link w:val="784"/>
    <w:uiPriority w:val="99"/>
    <w:rPr>
      <w:rFonts w:ascii="Times New Roman" w:hAnsi="Times New Roman"/>
      <w:lang w:val="en-US" w:eastAsia="zh-CN" w:bidi="ar-SA"/>
    </w:rPr>
    <w:tblPr/>
  </w:style>
  <w:style w:type="table" w:styleId="932">
    <w:name w:val="Grid Table 1 Light - Accent 2"/>
    <w:next w:val="932"/>
    <w:link w:val="784"/>
    <w:uiPriority w:val="99"/>
    <w:rPr>
      <w:rFonts w:ascii="Times New Roman" w:hAnsi="Times New Roman"/>
      <w:lang w:val="en-US" w:eastAsia="zh-CN" w:bidi="ar-SA"/>
    </w:rPr>
    <w:tblPr/>
  </w:style>
  <w:style w:type="table" w:styleId="933">
    <w:name w:val="Grid Table 1 Light - Accent 3"/>
    <w:next w:val="933"/>
    <w:link w:val="784"/>
    <w:uiPriority w:val="99"/>
    <w:rPr>
      <w:rFonts w:ascii="Times New Roman" w:hAnsi="Times New Roman"/>
      <w:lang w:val="en-US" w:eastAsia="zh-CN" w:bidi="ar-SA"/>
    </w:rPr>
    <w:tblPr/>
  </w:style>
  <w:style w:type="table" w:styleId="934">
    <w:name w:val="Grid Table 1 Light - Accent 4"/>
    <w:next w:val="934"/>
    <w:link w:val="784"/>
    <w:uiPriority w:val="99"/>
    <w:rPr>
      <w:rFonts w:ascii="Times New Roman" w:hAnsi="Times New Roman"/>
      <w:lang w:val="en-US" w:eastAsia="zh-CN" w:bidi="ar-SA"/>
    </w:rPr>
    <w:tblPr/>
  </w:style>
  <w:style w:type="table" w:styleId="935">
    <w:name w:val="Grid Table 1 Light - Accent 5"/>
    <w:next w:val="935"/>
    <w:link w:val="784"/>
    <w:uiPriority w:val="99"/>
    <w:rPr>
      <w:rFonts w:ascii="Times New Roman" w:hAnsi="Times New Roman"/>
      <w:lang w:val="en-US" w:eastAsia="zh-CN" w:bidi="ar-SA"/>
    </w:rPr>
    <w:tblPr/>
  </w:style>
  <w:style w:type="table" w:styleId="936">
    <w:name w:val="Grid Table 1 Light - Accent 6"/>
    <w:next w:val="936"/>
    <w:link w:val="784"/>
    <w:uiPriority w:val="99"/>
    <w:rPr>
      <w:rFonts w:ascii="Times New Roman" w:hAnsi="Times New Roman"/>
      <w:lang w:val="en-US" w:eastAsia="zh-CN" w:bidi="ar-SA"/>
    </w:rPr>
    <w:tblPr/>
  </w:style>
  <w:style w:type="table" w:styleId="937">
    <w:name w:val="网格表 21"/>
    <w:next w:val="937"/>
    <w:link w:val="784"/>
    <w:uiPriority w:val="99"/>
    <w:rPr>
      <w:rFonts w:ascii="Times New Roman" w:hAnsi="Times New Roman"/>
      <w:lang w:val="en-US" w:eastAsia="zh-CN" w:bidi="ar-SA"/>
    </w:rPr>
    <w:tblPr/>
  </w:style>
  <w:style w:type="table" w:styleId="938">
    <w:name w:val="Grid Table 2 - Accent 1"/>
    <w:next w:val="938"/>
    <w:link w:val="784"/>
    <w:uiPriority w:val="99"/>
    <w:rPr>
      <w:rFonts w:ascii="Times New Roman" w:hAnsi="Times New Roman"/>
      <w:lang w:val="en-US" w:eastAsia="zh-CN" w:bidi="ar-SA"/>
    </w:rPr>
    <w:tblPr/>
  </w:style>
  <w:style w:type="table" w:styleId="939">
    <w:name w:val="Grid Table 2 - Accent 2"/>
    <w:next w:val="939"/>
    <w:link w:val="784"/>
    <w:uiPriority w:val="99"/>
    <w:rPr>
      <w:rFonts w:ascii="Times New Roman" w:hAnsi="Times New Roman"/>
      <w:lang w:val="en-US" w:eastAsia="zh-CN" w:bidi="ar-SA"/>
    </w:rPr>
    <w:tblPr/>
  </w:style>
  <w:style w:type="table" w:styleId="940">
    <w:name w:val="Grid Table 2 - Accent 3"/>
    <w:next w:val="940"/>
    <w:link w:val="784"/>
    <w:uiPriority w:val="99"/>
    <w:rPr>
      <w:rFonts w:ascii="Times New Roman" w:hAnsi="Times New Roman"/>
      <w:lang w:val="en-US" w:eastAsia="zh-CN" w:bidi="ar-SA"/>
    </w:rPr>
    <w:tblPr/>
  </w:style>
  <w:style w:type="table" w:styleId="941">
    <w:name w:val="Grid Table 2 - Accent 4"/>
    <w:next w:val="941"/>
    <w:link w:val="784"/>
    <w:uiPriority w:val="99"/>
    <w:rPr>
      <w:rFonts w:ascii="Times New Roman" w:hAnsi="Times New Roman"/>
      <w:lang w:val="en-US" w:eastAsia="zh-CN" w:bidi="ar-SA"/>
    </w:rPr>
    <w:tblPr/>
  </w:style>
  <w:style w:type="table" w:styleId="942">
    <w:name w:val="Grid Table 2 - Accent 5"/>
    <w:next w:val="942"/>
    <w:link w:val="784"/>
    <w:uiPriority w:val="99"/>
    <w:rPr>
      <w:rFonts w:ascii="Times New Roman" w:hAnsi="Times New Roman"/>
      <w:lang w:val="en-US" w:eastAsia="zh-CN" w:bidi="ar-SA"/>
    </w:rPr>
    <w:tblPr/>
  </w:style>
  <w:style w:type="table" w:styleId="943">
    <w:name w:val="Grid Table 2 - Accent 6"/>
    <w:next w:val="943"/>
    <w:link w:val="784"/>
    <w:uiPriority w:val="99"/>
    <w:rPr>
      <w:rFonts w:ascii="Times New Roman" w:hAnsi="Times New Roman"/>
      <w:lang w:val="en-US" w:eastAsia="zh-CN" w:bidi="ar-SA"/>
    </w:rPr>
    <w:tblPr/>
  </w:style>
  <w:style w:type="table" w:styleId="944">
    <w:name w:val="网格表 31"/>
    <w:next w:val="944"/>
    <w:link w:val="784"/>
    <w:uiPriority w:val="99"/>
    <w:rPr>
      <w:rFonts w:ascii="Times New Roman" w:hAnsi="Times New Roman"/>
      <w:lang w:val="en-US" w:eastAsia="zh-CN" w:bidi="ar-SA"/>
    </w:rPr>
    <w:tblPr/>
  </w:style>
  <w:style w:type="table" w:styleId="945">
    <w:name w:val="Grid Table 3 - Accent 1"/>
    <w:next w:val="945"/>
    <w:link w:val="784"/>
    <w:uiPriority w:val="99"/>
    <w:rPr>
      <w:rFonts w:ascii="Times New Roman" w:hAnsi="Times New Roman"/>
      <w:lang w:val="en-US" w:eastAsia="zh-CN" w:bidi="ar-SA"/>
    </w:rPr>
    <w:tblPr/>
  </w:style>
  <w:style w:type="table" w:styleId="946">
    <w:name w:val="Grid Table 3 - Accent 2"/>
    <w:next w:val="946"/>
    <w:link w:val="784"/>
    <w:uiPriority w:val="99"/>
    <w:rPr>
      <w:rFonts w:ascii="Times New Roman" w:hAnsi="Times New Roman"/>
      <w:lang w:val="en-US" w:eastAsia="zh-CN" w:bidi="ar-SA"/>
    </w:rPr>
    <w:tblPr/>
  </w:style>
  <w:style w:type="table" w:styleId="947">
    <w:name w:val="Grid Table 3 - Accent 3"/>
    <w:next w:val="947"/>
    <w:link w:val="784"/>
    <w:uiPriority w:val="99"/>
    <w:rPr>
      <w:rFonts w:ascii="Times New Roman" w:hAnsi="Times New Roman"/>
      <w:lang w:val="en-US" w:eastAsia="zh-CN" w:bidi="ar-SA"/>
    </w:rPr>
    <w:tblPr/>
  </w:style>
  <w:style w:type="table" w:styleId="948">
    <w:name w:val="Grid Table 3 - Accent 4"/>
    <w:next w:val="948"/>
    <w:link w:val="784"/>
    <w:uiPriority w:val="99"/>
    <w:rPr>
      <w:rFonts w:ascii="Times New Roman" w:hAnsi="Times New Roman"/>
      <w:lang w:val="en-US" w:eastAsia="zh-CN" w:bidi="ar-SA"/>
    </w:rPr>
    <w:tblPr/>
  </w:style>
  <w:style w:type="table" w:styleId="949">
    <w:name w:val="Grid Table 3 - Accent 5"/>
    <w:next w:val="949"/>
    <w:link w:val="784"/>
    <w:uiPriority w:val="99"/>
    <w:rPr>
      <w:rFonts w:ascii="Times New Roman" w:hAnsi="Times New Roman"/>
      <w:lang w:val="en-US" w:eastAsia="zh-CN" w:bidi="ar-SA"/>
    </w:rPr>
    <w:tblPr/>
  </w:style>
  <w:style w:type="table" w:styleId="950">
    <w:name w:val="Grid Table 3 - Accent 6"/>
    <w:next w:val="950"/>
    <w:link w:val="784"/>
    <w:uiPriority w:val="99"/>
    <w:rPr>
      <w:rFonts w:ascii="Times New Roman" w:hAnsi="Times New Roman"/>
      <w:lang w:val="en-US" w:eastAsia="zh-CN" w:bidi="ar-SA"/>
    </w:rPr>
    <w:tblPr/>
  </w:style>
  <w:style w:type="table" w:styleId="951">
    <w:name w:val="网格表 41"/>
    <w:next w:val="951"/>
    <w:link w:val="784"/>
    <w:uiPriority w:val="59"/>
    <w:rPr>
      <w:rFonts w:ascii="Times New Roman" w:hAnsi="Times New Roman"/>
      <w:lang w:val="en-US" w:eastAsia="zh-CN" w:bidi="ar-SA"/>
    </w:rPr>
    <w:tblPr/>
  </w:style>
  <w:style w:type="table" w:styleId="952">
    <w:name w:val="Grid Table 4 - Accent 1"/>
    <w:next w:val="952"/>
    <w:link w:val="784"/>
    <w:uiPriority w:val="59"/>
    <w:rPr>
      <w:rFonts w:ascii="Times New Roman" w:hAnsi="Times New Roman"/>
      <w:lang w:val="en-US" w:eastAsia="zh-CN" w:bidi="ar-SA"/>
    </w:rPr>
    <w:tblPr/>
  </w:style>
  <w:style w:type="table" w:styleId="953">
    <w:name w:val="Grid Table 4 - Accent 2"/>
    <w:next w:val="953"/>
    <w:link w:val="784"/>
    <w:uiPriority w:val="59"/>
    <w:rPr>
      <w:rFonts w:ascii="Times New Roman" w:hAnsi="Times New Roman"/>
      <w:lang w:val="en-US" w:eastAsia="zh-CN" w:bidi="ar-SA"/>
    </w:rPr>
    <w:tblPr/>
  </w:style>
  <w:style w:type="table" w:styleId="954">
    <w:name w:val="Grid Table 4 - Accent 3"/>
    <w:next w:val="954"/>
    <w:link w:val="784"/>
    <w:uiPriority w:val="59"/>
    <w:rPr>
      <w:rFonts w:ascii="Times New Roman" w:hAnsi="Times New Roman"/>
      <w:lang w:val="en-US" w:eastAsia="zh-CN" w:bidi="ar-SA"/>
    </w:rPr>
    <w:tblPr/>
  </w:style>
  <w:style w:type="table" w:styleId="955">
    <w:name w:val="Grid Table 4 - Accent 4"/>
    <w:next w:val="955"/>
    <w:link w:val="784"/>
    <w:uiPriority w:val="59"/>
    <w:rPr>
      <w:rFonts w:ascii="Times New Roman" w:hAnsi="Times New Roman"/>
      <w:lang w:val="en-US" w:eastAsia="zh-CN" w:bidi="ar-SA"/>
    </w:rPr>
    <w:tblPr/>
  </w:style>
  <w:style w:type="table" w:styleId="956">
    <w:name w:val="Grid Table 4 - Accent 5"/>
    <w:next w:val="956"/>
    <w:link w:val="784"/>
    <w:uiPriority w:val="59"/>
    <w:rPr>
      <w:rFonts w:ascii="Times New Roman" w:hAnsi="Times New Roman"/>
      <w:lang w:val="en-US" w:eastAsia="zh-CN" w:bidi="ar-SA"/>
    </w:rPr>
    <w:tblPr/>
  </w:style>
  <w:style w:type="table" w:styleId="957">
    <w:name w:val="Grid Table 4 - Accent 6"/>
    <w:next w:val="957"/>
    <w:link w:val="784"/>
    <w:uiPriority w:val="59"/>
    <w:rPr>
      <w:rFonts w:ascii="Times New Roman" w:hAnsi="Times New Roman"/>
      <w:lang w:val="en-US" w:eastAsia="zh-CN" w:bidi="ar-SA"/>
    </w:rPr>
    <w:tblPr/>
  </w:style>
  <w:style w:type="table" w:styleId="958">
    <w:name w:val="网格表 5 深色1"/>
    <w:next w:val="958"/>
    <w:link w:val="784"/>
    <w:uiPriority w:val="99"/>
    <w:rPr>
      <w:rFonts w:ascii="Times New Roman" w:hAnsi="Times New Roman"/>
      <w:lang w:val="en-US" w:eastAsia="zh-CN" w:bidi="ar-SA"/>
    </w:rPr>
    <w:tblPr/>
  </w:style>
  <w:style w:type="table" w:styleId="959">
    <w:name w:val="Grid Table 5 Dark- Accent 1"/>
    <w:next w:val="959"/>
    <w:link w:val="784"/>
    <w:uiPriority w:val="99"/>
    <w:rPr>
      <w:rFonts w:ascii="Times New Roman" w:hAnsi="Times New Roman"/>
      <w:lang w:val="en-US" w:eastAsia="zh-CN" w:bidi="ar-SA"/>
    </w:rPr>
    <w:tblPr/>
  </w:style>
  <w:style w:type="table" w:styleId="960">
    <w:name w:val="Grid Table 5 Dark - Accent 2"/>
    <w:next w:val="960"/>
    <w:link w:val="784"/>
    <w:uiPriority w:val="99"/>
    <w:rPr>
      <w:rFonts w:ascii="Times New Roman" w:hAnsi="Times New Roman"/>
      <w:lang w:val="en-US" w:eastAsia="zh-CN" w:bidi="ar-SA"/>
    </w:rPr>
    <w:tblPr/>
  </w:style>
  <w:style w:type="table" w:styleId="961">
    <w:name w:val="Grid Table 5 Dark - Accent 3"/>
    <w:next w:val="961"/>
    <w:link w:val="784"/>
    <w:uiPriority w:val="99"/>
    <w:rPr>
      <w:rFonts w:ascii="Times New Roman" w:hAnsi="Times New Roman"/>
      <w:lang w:val="en-US" w:eastAsia="zh-CN" w:bidi="ar-SA"/>
    </w:rPr>
    <w:tblPr/>
  </w:style>
  <w:style w:type="table" w:styleId="962">
    <w:name w:val="Grid Table 5 Dark- Accent 4"/>
    <w:next w:val="962"/>
    <w:link w:val="784"/>
    <w:uiPriority w:val="99"/>
    <w:rPr>
      <w:rFonts w:ascii="Times New Roman" w:hAnsi="Times New Roman"/>
      <w:lang w:val="en-US" w:eastAsia="zh-CN" w:bidi="ar-SA"/>
    </w:rPr>
    <w:tblPr/>
  </w:style>
  <w:style w:type="table" w:styleId="963">
    <w:name w:val="Grid Table 5 Dark - Accent 5"/>
    <w:next w:val="963"/>
    <w:link w:val="784"/>
    <w:uiPriority w:val="99"/>
    <w:rPr>
      <w:rFonts w:ascii="Times New Roman" w:hAnsi="Times New Roman"/>
      <w:lang w:val="en-US" w:eastAsia="zh-CN" w:bidi="ar-SA"/>
    </w:rPr>
    <w:tblPr/>
  </w:style>
  <w:style w:type="table" w:styleId="964">
    <w:name w:val="Grid Table 5 Dark - Accent 6"/>
    <w:next w:val="964"/>
    <w:link w:val="784"/>
    <w:uiPriority w:val="99"/>
    <w:rPr>
      <w:rFonts w:ascii="Times New Roman" w:hAnsi="Times New Roman"/>
      <w:lang w:val="en-US" w:eastAsia="zh-CN" w:bidi="ar-SA"/>
    </w:rPr>
    <w:tblPr/>
  </w:style>
  <w:style w:type="table" w:styleId="965">
    <w:name w:val="网格表 6 彩色1"/>
    <w:next w:val="965"/>
    <w:link w:val="784"/>
    <w:uiPriority w:val="99"/>
    <w:rPr>
      <w:rFonts w:ascii="Times New Roman" w:hAnsi="Times New Roman"/>
      <w:lang w:val="en-US" w:eastAsia="zh-CN" w:bidi="ar-SA"/>
    </w:rPr>
    <w:tblPr/>
  </w:style>
  <w:style w:type="table" w:styleId="966">
    <w:name w:val="Grid Table 6 Colorful - Accent 1"/>
    <w:next w:val="966"/>
    <w:link w:val="784"/>
    <w:uiPriority w:val="99"/>
    <w:rPr>
      <w:rFonts w:ascii="Times New Roman" w:hAnsi="Times New Roman"/>
      <w:lang w:val="en-US" w:eastAsia="zh-CN" w:bidi="ar-SA"/>
    </w:rPr>
    <w:tblPr/>
  </w:style>
  <w:style w:type="table" w:styleId="967">
    <w:name w:val="Grid Table 6 Colorful - Accent 2"/>
    <w:next w:val="967"/>
    <w:link w:val="784"/>
    <w:uiPriority w:val="99"/>
    <w:rPr>
      <w:rFonts w:ascii="Times New Roman" w:hAnsi="Times New Roman"/>
      <w:lang w:val="en-US" w:eastAsia="zh-CN" w:bidi="ar-SA"/>
    </w:rPr>
    <w:tblPr/>
  </w:style>
  <w:style w:type="table" w:styleId="968">
    <w:name w:val="Grid Table 6 Colorful - Accent 3"/>
    <w:next w:val="968"/>
    <w:link w:val="784"/>
    <w:uiPriority w:val="99"/>
    <w:rPr>
      <w:rFonts w:ascii="Times New Roman" w:hAnsi="Times New Roman"/>
      <w:lang w:val="en-US" w:eastAsia="zh-CN" w:bidi="ar-SA"/>
    </w:rPr>
    <w:tblPr/>
  </w:style>
  <w:style w:type="table" w:styleId="969">
    <w:name w:val="Grid Table 6 Colorful - Accent 4"/>
    <w:next w:val="969"/>
    <w:link w:val="784"/>
    <w:uiPriority w:val="99"/>
    <w:rPr>
      <w:rFonts w:ascii="Times New Roman" w:hAnsi="Times New Roman"/>
      <w:lang w:val="en-US" w:eastAsia="zh-CN" w:bidi="ar-SA"/>
    </w:rPr>
    <w:tblPr/>
  </w:style>
  <w:style w:type="table" w:styleId="970">
    <w:name w:val="Grid Table 6 Colorful - Accent 5"/>
    <w:next w:val="970"/>
    <w:link w:val="784"/>
    <w:uiPriority w:val="99"/>
    <w:rPr>
      <w:rFonts w:ascii="Times New Roman" w:hAnsi="Times New Roman"/>
      <w:lang w:val="en-US" w:eastAsia="zh-CN" w:bidi="ar-SA"/>
    </w:rPr>
    <w:tblPr/>
  </w:style>
  <w:style w:type="table" w:styleId="971">
    <w:name w:val="Grid Table 6 Colorful - Accent 6"/>
    <w:next w:val="971"/>
    <w:link w:val="784"/>
    <w:uiPriority w:val="99"/>
    <w:rPr>
      <w:rFonts w:ascii="Times New Roman" w:hAnsi="Times New Roman"/>
      <w:lang w:val="en-US" w:eastAsia="zh-CN" w:bidi="ar-SA"/>
    </w:rPr>
    <w:tblPr/>
  </w:style>
  <w:style w:type="table" w:styleId="972">
    <w:name w:val="网格表 7 彩色1"/>
    <w:next w:val="972"/>
    <w:link w:val="784"/>
    <w:uiPriority w:val="99"/>
    <w:rPr>
      <w:rFonts w:ascii="Times New Roman" w:hAnsi="Times New Roman"/>
      <w:lang w:val="en-US" w:eastAsia="zh-CN" w:bidi="ar-SA"/>
    </w:rPr>
    <w:tblPr/>
  </w:style>
  <w:style w:type="table" w:styleId="973">
    <w:name w:val="Grid Table 7 Colorful - Accent 1"/>
    <w:next w:val="973"/>
    <w:link w:val="784"/>
    <w:uiPriority w:val="99"/>
    <w:rPr>
      <w:rFonts w:ascii="Times New Roman" w:hAnsi="Times New Roman"/>
      <w:lang w:val="en-US" w:eastAsia="zh-CN" w:bidi="ar-SA"/>
    </w:rPr>
    <w:tblPr/>
  </w:style>
  <w:style w:type="table" w:styleId="974">
    <w:name w:val="Grid Table 7 Colorful - Accent 2"/>
    <w:next w:val="974"/>
    <w:link w:val="784"/>
    <w:uiPriority w:val="99"/>
    <w:rPr>
      <w:rFonts w:ascii="Times New Roman" w:hAnsi="Times New Roman"/>
      <w:lang w:val="en-US" w:eastAsia="zh-CN" w:bidi="ar-SA"/>
    </w:rPr>
    <w:tblPr/>
  </w:style>
  <w:style w:type="table" w:styleId="975">
    <w:name w:val="Grid Table 7 Colorful - Accent 3"/>
    <w:next w:val="975"/>
    <w:link w:val="784"/>
    <w:uiPriority w:val="99"/>
    <w:rPr>
      <w:rFonts w:ascii="Times New Roman" w:hAnsi="Times New Roman"/>
      <w:lang w:val="en-US" w:eastAsia="zh-CN" w:bidi="ar-SA"/>
    </w:rPr>
    <w:tblPr/>
  </w:style>
  <w:style w:type="table" w:styleId="976">
    <w:name w:val="Grid Table 7 Colorful - Accent 4"/>
    <w:next w:val="976"/>
    <w:link w:val="784"/>
    <w:uiPriority w:val="99"/>
    <w:rPr>
      <w:rFonts w:ascii="Times New Roman" w:hAnsi="Times New Roman"/>
      <w:lang w:val="en-US" w:eastAsia="zh-CN" w:bidi="ar-SA"/>
    </w:rPr>
    <w:tblPr/>
  </w:style>
  <w:style w:type="table" w:styleId="977">
    <w:name w:val="Grid Table 7 Colorful - Accent 5"/>
    <w:next w:val="977"/>
    <w:link w:val="784"/>
    <w:uiPriority w:val="99"/>
    <w:rPr>
      <w:rFonts w:ascii="Times New Roman" w:hAnsi="Times New Roman"/>
      <w:lang w:val="en-US" w:eastAsia="zh-CN" w:bidi="ar-SA"/>
    </w:rPr>
    <w:tblPr/>
  </w:style>
  <w:style w:type="table" w:styleId="978">
    <w:name w:val="Grid Table 7 Colorful - Accent 6"/>
    <w:next w:val="978"/>
    <w:link w:val="784"/>
    <w:uiPriority w:val="99"/>
    <w:rPr>
      <w:rFonts w:ascii="Times New Roman" w:hAnsi="Times New Roman"/>
      <w:lang w:val="en-US" w:eastAsia="zh-CN" w:bidi="ar-SA"/>
    </w:rPr>
    <w:tblPr/>
  </w:style>
  <w:style w:type="table" w:styleId="979">
    <w:name w:val="清单表 1 浅色1"/>
    <w:next w:val="979"/>
    <w:link w:val="784"/>
    <w:uiPriority w:val="99"/>
    <w:rPr>
      <w:rFonts w:ascii="Times New Roman" w:hAnsi="Times New Roman"/>
      <w:lang w:val="en-US" w:eastAsia="zh-CN" w:bidi="ar-SA"/>
    </w:rPr>
    <w:tblPr/>
  </w:style>
  <w:style w:type="table" w:styleId="980">
    <w:name w:val="List Table 1 Light - Accent 1"/>
    <w:next w:val="980"/>
    <w:link w:val="784"/>
    <w:uiPriority w:val="99"/>
    <w:rPr>
      <w:rFonts w:ascii="Times New Roman" w:hAnsi="Times New Roman"/>
      <w:lang w:val="en-US" w:eastAsia="zh-CN" w:bidi="ar-SA"/>
    </w:rPr>
    <w:tblPr/>
  </w:style>
  <w:style w:type="table" w:styleId="981">
    <w:name w:val="List Table 1 Light - Accent 2"/>
    <w:next w:val="981"/>
    <w:link w:val="784"/>
    <w:uiPriority w:val="99"/>
    <w:rPr>
      <w:rFonts w:ascii="Times New Roman" w:hAnsi="Times New Roman"/>
      <w:lang w:val="en-US" w:eastAsia="zh-CN" w:bidi="ar-SA"/>
    </w:rPr>
    <w:tblPr/>
  </w:style>
  <w:style w:type="table" w:styleId="982">
    <w:name w:val="List Table 1 Light - Accent 3"/>
    <w:next w:val="982"/>
    <w:link w:val="784"/>
    <w:uiPriority w:val="99"/>
    <w:rPr>
      <w:rFonts w:ascii="Times New Roman" w:hAnsi="Times New Roman"/>
      <w:lang w:val="en-US" w:eastAsia="zh-CN" w:bidi="ar-SA"/>
    </w:rPr>
    <w:tblPr/>
  </w:style>
  <w:style w:type="table" w:styleId="983">
    <w:name w:val="List Table 1 Light - Accent 4"/>
    <w:next w:val="983"/>
    <w:link w:val="784"/>
    <w:uiPriority w:val="99"/>
    <w:rPr>
      <w:rFonts w:ascii="Times New Roman" w:hAnsi="Times New Roman"/>
      <w:lang w:val="en-US" w:eastAsia="zh-CN" w:bidi="ar-SA"/>
    </w:rPr>
    <w:tblPr/>
  </w:style>
  <w:style w:type="table" w:styleId="984">
    <w:name w:val="List Table 1 Light - Accent 5"/>
    <w:next w:val="984"/>
    <w:link w:val="784"/>
    <w:uiPriority w:val="99"/>
    <w:rPr>
      <w:rFonts w:ascii="Times New Roman" w:hAnsi="Times New Roman"/>
      <w:lang w:val="en-US" w:eastAsia="zh-CN" w:bidi="ar-SA"/>
    </w:rPr>
    <w:tblPr/>
  </w:style>
  <w:style w:type="table" w:styleId="985">
    <w:name w:val="List Table 1 Light - Accent 6"/>
    <w:next w:val="985"/>
    <w:link w:val="784"/>
    <w:uiPriority w:val="99"/>
    <w:rPr>
      <w:rFonts w:ascii="Times New Roman" w:hAnsi="Times New Roman"/>
      <w:lang w:val="en-US" w:eastAsia="zh-CN" w:bidi="ar-SA"/>
    </w:rPr>
    <w:tblPr/>
  </w:style>
  <w:style w:type="table" w:styleId="986">
    <w:name w:val="清单表 21"/>
    <w:next w:val="986"/>
    <w:link w:val="784"/>
    <w:uiPriority w:val="99"/>
    <w:rPr>
      <w:rFonts w:ascii="Times New Roman" w:hAnsi="Times New Roman"/>
      <w:lang w:val="en-US" w:eastAsia="zh-CN" w:bidi="ar-SA"/>
    </w:rPr>
    <w:tblPr/>
  </w:style>
  <w:style w:type="table" w:styleId="987">
    <w:name w:val="List Table 2 - Accent 1"/>
    <w:next w:val="987"/>
    <w:link w:val="784"/>
    <w:uiPriority w:val="99"/>
    <w:rPr>
      <w:rFonts w:ascii="Times New Roman" w:hAnsi="Times New Roman"/>
      <w:lang w:val="en-US" w:eastAsia="zh-CN" w:bidi="ar-SA"/>
    </w:rPr>
    <w:tblPr/>
  </w:style>
  <w:style w:type="table" w:styleId="988">
    <w:name w:val="List Table 2 - Accent 2"/>
    <w:next w:val="988"/>
    <w:link w:val="784"/>
    <w:uiPriority w:val="99"/>
    <w:rPr>
      <w:rFonts w:ascii="Times New Roman" w:hAnsi="Times New Roman"/>
      <w:lang w:val="en-US" w:eastAsia="zh-CN" w:bidi="ar-SA"/>
    </w:rPr>
    <w:tblPr/>
  </w:style>
  <w:style w:type="table" w:styleId="989">
    <w:name w:val="List Table 2 - Accent 3"/>
    <w:next w:val="989"/>
    <w:link w:val="784"/>
    <w:uiPriority w:val="99"/>
    <w:rPr>
      <w:rFonts w:ascii="Times New Roman" w:hAnsi="Times New Roman"/>
      <w:lang w:val="en-US" w:eastAsia="zh-CN" w:bidi="ar-SA"/>
    </w:rPr>
    <w:tblPr/>
  </w:style>
  <w:style w:type="table" w:styleId="990">
    <w:name w:val="List Table 2 - Accent 4"/>
    <w:next w:val="990"/>
    <w:link w:val="784"/>
    <w:uiPriority w:val="99"/>
    <w:rPr>
      <w:rFonts w:ascii="Times New Roman" w:hAnsi="Times New Roman"/>
      <w:lang w:val="en-US" w:eastAsia="zh-CN" w:bidi="ar-SA"/>
    </w:rPr>
    <w:tblPr/>
  </w:style>
  <w:style w:type="table" w:styleId="991">
    <w:name w:val="List Table 2 - Accent 5"/>
    <w:next w:val="991"/>
    <w:link w:val="784"/>
    <w:uiPriority w:val="99"/>
    <w:rPr>
      <w:rFonts w:ascii="Times New Roman" w:hAnsi="Times New Roman"/>
      <w:lang w:val="en-US" w:eastAsia="zh-CN" w:bidi="ar-SA"/>
    </w:rPr>
    <w:tblPr/>
  </w:style>
  <w:style w:type="table" w:styleId="992">
    <w:name w:val="List Table 2 - Accent 6"/>
    <w:next w:val="992"/>
    <w:link w:val="784"/>
    <w:uiPriority w:val="99"/>
    <w:rPr>
      <w:rFonts w:ascii="Times New Roman" w:hAnsi="Times New Roman"/>
      <w:lang w:val="en-US" w:eastAsia="zh-CN" w:bidi="ar-SA"/>
    </w:rPr>
    <w:tblPr/>
  </w:style>
  <w:style w:type="table" w:styleId="993">
    <w:name w:val="清单表 31"/>
    <w:next w:val="993"/>
    <w:link w:val="784"/>
    <w:uiPriority w:val="99"/>
    <w:rPr>
      <w:rFonts w:ascii="Times New Roman" w:hAnsi="Times New Roman"/>
      <w:lang w:val="en-US" w:eastAsia="zh-CN" w:bidi="ar-SA"/>
    </w:rPr>
    <w:tblPr/>
  </w:style>
  <w:style w:type="table" w:styleId="994">
    <w:name w:val="List Table 3 - Accent 1"/>
    <w:next w:val="994"/>
    <w:link w:val="784"/>
    <w:uiPriority w:val="99"/>
    <w:rPr>
      <w:rFonts w:ascii="Times New Roman" w:hAnsi="Times New Roman"/>
      <w:lang w:val="en-US" w:eastAsia="zh-CN" w:bidi="ar-SA"/>
    </w:rPr>
    <w:tblPr/>
  </w:style>
  <w:style w:type="table" w:styleId="995">
    <w:name w:val="List Table 3 - Accent 2"/>
    <w:next w:val="995"/>
    <w:link w:val="784"/>
    <w:uiPriority w:val="99"/>
    <w:rPr>
      <w:rFonts w:ascii="Times New Roman" w:hAnsi="Times New Roman"/>
      <w:lang w:val="en-US" w:eastAsia="zh-CN" w:bidi="ar-SA"/>
    </w:rPr>
    <w:tblPr/>
  </w:style>
  <w:style w:type="table" w:styleId="996">
    <w:name w:val="List Table 3 - Accent 3"/>
    <w:next w:val="996"/>
    <w:link w:val="784"/>
    <w:uiPriority w:val="99"/>
    <w:rPr>
      <w:rFonts w:ascii="Times New Roman" w:hAnsi="Times New Roman"/>
      <w:lang w:val="en-US" w:eastAsia="zh-CN" w:bidi="ar-SA"/>
    </w:rPr>
    <w:tblPr/>
  </w:style>
  <w:style w:type="table" w:styleId="997">
    <w:name w:val="List Table 3 - Accent 4"/>
    <w:next w:val="997"/>
    <w:link w:val="784"/>
    <w:uiPriority w:val="99"/>
    <w:rPr>
      <w:rFonts w:ascii="Times New Roman" w:hAnsi="Times New Roman"/>
      <w:lang w:val="en-US" w:eastAsia="zh-CN" w:bidi="ar-SA"/>
    </w:rPr>
    <w:tblPr/>
  </w:style>
  <w:style w:type="table" w:styleId="998">
    <w:name w:val="List Table 3 - Accent 5"/>
    <w:next w:val="998"/>
    <w:link w:val="784"/>
    <w:uiPriority w:val="99"/>
    <w:rPr>
      <w:rFonts w:ascii="Times New Roman" w:hAnsi="Times New Roman"/>
      <w:lang w:val="en-US" w:eastAsia="zh-CN" w:bidi="ar-SA"/>
    </w:rPr>
    <w:tblPr/>
  </w:style>
  <w:style w:type="table" w:styleId="999">
    <w:name w:val="List Table 3 - Accent 6"/>
    <w:next w:val="999"/>
    <w:link w:val="784"/>
    <w:uiPriority w:val="99"/>
    <w:rPr>
      <w:rFonts w:ascii="Times New Roman" w:hAnsi="Times New Roman"/>
      <w:lang w:val="en-US" w:eastAsia="zh-CN" w:bidi="ar-SA"/>
    </w:rPr>
    <w:tblPr/>
  </w:style>
  <w:style w:type="table" w:styleId="1000">
    <w:name w:val="清单表 41"/>
    <w:next w:val="1000"/>
    <w:link w:val="784"/>
    <w:uiPriority w:val="99"/>
    <w:rPr>
      <w:rFonts w:ascii="Times New Roman" w:hAnsi="Times New Roman"/>
      <w:lang w:val="en-US" w:eastAsia="zh-CN" w:bidi="ar-SA"/>
    </w:rPr>
    <w:tblPr/>
  </w:style>
  <w:style w:type="table" w:styleId="1001">
    <w:name w:val="List Table 4 - Accent 1"/>
    <w:next w:val="1001"/>
    <w:link w:val="784"/>
    <w:uiPriority w:val="99"/>
    <w:rPr>
      <w:rFonts w:ascii="Times New Roman" w:hAnsi="Times New Roman"/>
      <w:lang w:val="en-US" w:eastAsia="zh-CN" w:bidi="ar-SA"/>
    </w:rPr>
    <w:tblPr/>
  </w:style>
  <w:style w:type="table" w:styleId="1002">
    <w:name w:val="List Table 4 - Accent 2"/>
    <w:next w:val="1002"/>
    <w:link w:val="784"/>
    <w:uiPriority w:val="99"/>
    <w:rPr>
      <w:rFonts w:ascii="Times New Roman" w:hAnsi="Times New Roman"/>
      <w:lang w:val="en-US" w:eastAsia="zh-CN" w:bidi="ar-SA"/>
    </w:rPr>
    <w:tblPr/>
  </w:style>
  <w:style w:type="table" w:styleId="1003">
    <w:name w:val="List Table 4 - Accent 3"/>
    <w:next w:val="1003"/>
    <w:link w:val="784"/>
    <w:uiPriority w:val="99"/>
    <w:rPr>
      <w:rFonts w:ascii="Times New Roman" w:hAnsi="Times New Roman"/>
      <w:lang w:val="en-US" w:eastAsia="zh-CN" w:bidi="ar-SA"/>
    </w:rPr>
    <w:tblPr/>
  </w:style>
  <w:style w:type="table" w:styleId="1004">
    <w:name w:val="List Table 4 - Accent 4"/>
    <w:next w:val="1004"/>
    <w:link w:val="784"/>
    <w:uiPriority w:val="99"/>
    <w:rPr>
      <w:rFonts w:ascii="Times New Roman" w:hAnsi="Times New Roman"/>
      <w:lang w:val="en-US" w:eastAsia="zh-CN" w:bidi="ar-SA"/>
    </w:rPr>
    <w:tblPr/>
  </w:style>
  <w:style w:type="table" w:styleId="1005">
    <w:name w:val="List Table 4 - Accent 5"/>
    <w:next w:val="1005"/>
    <w:link w:val="784"/>
    <w:uiPriority w:val="99"/>
    <w:rPr>
      <w:rFonts w:ascii="Times New Roman" w:hAnsi="Times New Roman"/>
      <w:lang w:val="en-US" w:eastAsia="zh-CN" w:bidi="ar-SA"/>
    </w:rPr>
    <w:tblPr/>
  </w:style>
  <w:style w:type="table" w:styleId="1006">
    <w:name w:val="List Table 4 - Accent 6"/>
    <w:next w:val="1006"/>
    <w:link w:val="784"/>
    <w:uiPriority w:val="99"/>
    <w:rPr>
      <w:rFonts w:ascii="Times New Roman" w:hAnsi="Times New Roman"/>
      <w:lang w:val="en-US" w:eastAsia="zh-CN" w:bidi="ar-SA"/>
    </w:rPr>
    <w:tblPr/>
  </w:style>
  <w:style w:type="table" w:styleId="1007">
    <w:name w:val="清单表 5 深色1"/>
    <w:next w:val="1007"/>
    <w:link w:val="784"/>
    <w:uiPriority w:val="99"/>
    <w:rPr>
      <w:rFonts w:ascii="Times New Roman" w:hAnsi="Times New Roman"/>
      <w:lang w:val="en-US" w:eastAsia="zh-CN" w:bidi="ar-SA"/>
    </w:rPr>
    <w:tblPr/>
  </w:style>
  <w:style w:type="table" w:styleId="1008">
    <w:name w:val="List Table 5 Dark - Accent 1"/>
    <w:next w:val="1008"/>
    <w:link w:val="784"/>
    <w:uiPriority w:val="99"/>
    <w:rPr>
      <w:rFonts w:ascii="Times New Roman" w:hAnsi="Times New Roman"/>
      <w:lang w:val="en-US" w:eastAsia="zh-CN" w:bidi="ar-SA"/>
    </w:rPr>
    <w:tblPr/>
  </w:style>
  <w:style w:type="table" w:styleId="1009">
    <w:name w:val="List Table 5 Dark - Accent 2"/>
    <w:next w:val="1009"/>
    <w:link w:val="784"/>
    <w:uiPriority w:val="99"/>
    <w:rPr>
      <w:rFonts w:ascii="Times New Roman" w:hAnsi="Times New Roman"/>
      <w:lang w:val="en-US" w:eastAsia="zh-CN" w:bidi="ar-SA"/>
    </w:rPr>
    <w:tblPr/>
  </w:style>
  <w:style w:type="table" w:styleId="1010">
    <w:name w:val="List Table 5 Dark - Accent 3"/>
    <w:next w:val="1010"/>
    <w:link w:val="784"/>
    <w:uiPriority w:val="99"/>
    <w:rPr>
      <w:rFonts w:ascii="Times New Roman" w:hAnsi="Times New Roman"/>
      <w:lang w:val="en-US" w:eastAsia="zh-CN" w:bidi="ar-SA"/>
    </w:rPr>
    <w:tblPr/>
  </w:style>
  <w:style w:type="table" w:styleId="1011">
    <w:name w:val="List Table 5 Dark - Accent 4"/>
    <w:next w:val="1011"/>
    <w:link w:val="784"/>
    <w:uiPriority w:val="99"/>
    <w:rPr>
      <w:rFonts w:ascii="Times New Roman" w:hAnsi="Times New Roman"/>
      <w:lang w:val="en-US" w:eastAsia="zh-CN" w:bidi="ar-SA"/>
    </w:rPr>
    <w:tblPr/>
  </w:style>
  <w:style w:type="table" w:styleId="1012">
    <w:name w:val="List Table 5 Dark - Accent 5"/>
    <w:next w:val="1012"/>
    <w:link w:val="784"/>
    <w:uiPriority w:val="99"/>
    <w:rPr>
      <w:rFonts w:ascii="Times New Roman" w:hAnsi="Times New Roman"/>
      <w:lang w:val="en-US" w:eastAsia="zh-CN" w:bidi="ar-SA"/>
    </w:rPr>
    <w:tblPr/>
  </w:style>
  <w:style w:type="table" w:styleId="1013">
    <w:name w:val="List Table 5 Dark - Accent 6"/>
    <w:next w:val="1013"/>
    <w:link w:val="784"/>
    <w:uiPriority w:val="99"/>
    <w:rPr>
      <w:rFonts w:ascii="Times New Roman" w:hAnsi="Times New Roman"/>
      <w:lang w:val="en-US" w:eastAsia="zh-CN" w:bidi="ar-SA"/>
    </w:rPr>
    <w:tblPr/>
  </w:style>
  <w:style w:type="table" w:styleId="1014">
    <w:name w:val="清单表 6 彩色1"/>
    <w:next w:val="1014"/>
    <w:link w:val="784"/>
    <w:uiPriority w:val="99"/>
    <w:rPr>
      <w:rFonts w:ascii="Times New Roman" w:hAnsi="Times New Roman"/>
      <w:lang w:val="en-US" w:eastAsia="zh-CN" w:bidi="ar-SA"/>
    </w:rPr>
    <w:tblPr/>
  </w:style>
  <w:style w:type="table" w:styleId="1015">
    <w:name w:val="List Table 6 Colorful - Accent 1"/>
    <w:next w:val="1015"/>
    <w:link w:val="784"/>
    <w:uiPriority w:val="99"/>
    <w:rPr>
      <w:rFonts w:ascii="Times New Roman" w:hAnsi="Times New Roman"/>
      <w:lang w:val="en-US" w:eastAsia="zh-CN" w:bidi="ar-SA"/>
    </w:rPr>
    <w:tblPr/>
  </w:style>
  <w:style w:type="table" w:styleId="1016">
    <w:name w:val="List Table 6 Colorful - Accent 2"/>
    <w:next w:val="1016"/>
    <w:link w:val="784"/>
    <w:uiPriority w:val="99"/>
    <w:rPr>
      <w:rFonts w:ascii="Times New Roman" w:hAnsi="Times New Roman"/>
      <w:lang w:val="en-US" w:eastAsia="zh-CN" w:bidi="ar-SA"/>
    </w:rPr>
    <w:tblPr/>
  </w:style>
  <w:style w:type="table" w:styleId="1017">
    <w:name w:val="List Table 6 Colorful - Accent 3"/>
    <w:next w:val="1017"/>
    <w:link w:val="784"/>
    <w:uiPriority w:val="99"/>
    <w:rPr>
      <w:rFonts w:ascii="Times New Roman" w:hAnsi="Times New Roman"/>
      <w:lang w:val="en-US" w:eastAsia="zh-CN" w:bidi="ar-SA"/>
    </w:rPr>
    <w:tblPr/>
  </w:style>
  <w:style w:type="table" w:styleId="1018">
    <w:name w:val="List Table 6 Colorful - Accent 4"/>
    <w:next w:val="1018"/>
    <w:link w:val="784"/>
    <w:uiPriority w:val="99"/>
    <w:rPr>
      <w:rFonts w:ascii="Times New Roman" w:hAnsi="Times New Roman"/>
      <w:lang w:val="en-US" w:eastAsia="zh-CN" w:bidi="ar-SA"/>
    </w:rPr>
    <w:tblPr/>
  </w:style>
  <w:style w:type="table" w:styleId="1019">
    <w:name w:val="List Table 6 Colorful - Accent 5"/>
    <w:next w:val="1019"/>
    <w:link w:val="784"/>
    <w:uiPriority w:val="99"/>
    <w:rPr>
      <w:rFonts w:ascii="Times New Roman" w:hAnsi="Times New Roman"/>
      <w:lang w:val="en-US" w:eastAsia="zh-CN" w:bidi="ar-SA"/>
    </w:rPr>
    <w:tblPr/>
  </w:style>
  <w:style w:type="table" w:styleId="1020">
    <w:name w:val="List Table 6 Colorful - Accent 6"/>
    <w:next w:val="1020"/>
    <w:link w:val="784"/>
    <w:uiPriority w:val="99"/>
    <w:rPr>
      <w:rFonts w:ascii="Times New Roman" w:hAnsi="Times New Roman"/>
      <w:lang w:val="en-US" w:eastAsia="zh-CN" w:bidi="ar-SA"/>
    </w:rPr>
    <w:tblPr/>
  </w:style>
  <w:style w:type="table" w:styleId="1021">
    <w:name w:val="清单表 7 彩色1"/>
    <w:next w:val="1021"/>
    <w:link w:val="784"/>
    <w:uiPriority w:val="99"/>
    <w:rPr>
      <w:rFonts w:ascii="Times New Roman" w:hAnsi="Times New Roman"/>
      <w:lang w:val="en-US" w:eastAsia="zh-CN" w:bidi="ar-SA"/>
    </w:rPr>
    <w:tblPr/>
  </w:style>
  <w:style w:type="table" w:styleId="1022">
    <w:name w:val="List Table 7 Colorful - Accent 1"/>
    <w:next w:val="1022"/>
    <w:link w:val="784"/>
    <w:uiPriority w:val="99"/>
    <w:rPr>
      <w:rFonts w:ascii="Times New Roman" w:hAnsi="Times New Roman"/>
      <w:lang w:val="en-US" w:eastAsia="zh-CN" w:bidi="ar-SA"/>
    </w:rPr>
    <w:tblPr/>
  </w:style>
  <w:style w:type="table" w:styleId="1023">
    <w:name w:val="List Table 7 Colorful - Accent 2"/>
    <w:next w:val="1023"/>
    <w:link w:val="784"/>
    <w:uiPriority w:val="99"/>
    <w:rPr>
      <w:rFonts w:ascii="Times New Roman" w:hAnsi="Times New Roman"/>
      <w:lang w:val="en-US" w:eastAsia="zh-CN" w:bidi="ar-SA"/>
    </w:rPr>
    <w:tblPr/>
  </w:style>
  <w:style w:type="table" w:styleId="1024">
    <w:name w:val="List Table 7 Colorful - Accent 3"/>
    <w:next w:val="1024"/>
    <w:link w:val="784"/>
    <w:uiPriority w:val="99"/>
    <w:rPr>
      <w:rFonts w:ascii="Times New Roman" w:hAnsi="Times New Roman"/>
      <w:lang w:val="en-US" w:eastAsia="zh-CN" w:bidi="ar-SA"/>
    </w:rPr>
    <w:tblPr/>
  </w:style>
  <w:style w:type="table" w:styleId="1025">
    <w:name w:val="List Table 7 Colorful - Accent 4"/>
    <w:next w:val="1025"/>
    <w:link w:val="784"/>
    <w:uiPriority w:val="99"/>
    <w:rPr>
      <w:rFonts w:ascii="Times New Roman" w:hAnsi="Times New Roman"/>
      <w:lang w:val="en-US" w:eastAsia="zh-CN" w:bidi="ar-SA"/>
    </w:rPr>
    <w:tblPr/>
  </w:style>
  <w:style w:type="table" w:styleId="1026">
    <w:name w:val="List Table 7 Colorful - Accent 5"/>
    <w:next w:val="1026"/>
    <w:link w:val="784"/>
    <w:uiPriority w:val="99"/>
    <w:rPr>
      <w:rFonts w:ascii="Times New Roman" w:hAnsi="Times New Roman"/>
      <w:lang w:val="en-US" w:eastAsia="zh-CN" w:bidi="ar-SA"/>
    </w:rPr>
    <w:tblPr/>
  </w:style>
  <w:style w:type="table" w:styleId="1027">
    <w:name w:val="List Table 7 Colorful - Accent 6"/>
    <w:next w:val="1027"/>
    <w:link w:val="784"/>
    <w:uiPriority w:val="99"/>
    <w:rPr>
      <w:rFonts w:ascii="Times New Roman" w:hAnsi="Times New Roman"/>
      <w:lang w:val="en-US" w:eastAsia="zh-CN" w:bidi="ar-SA"/>
    </w:rPr>
    <w:tblPr/>
  </w:style>
  <w:style w:type="table" w:styleId="1028">
    <w:name w:val="Lined - Accent"/>
    <w:next w:val="1028"/>
    <w:link w:val="784"/>
    <w:uiPriority w:val="99"/>
    <w:rPr>
      <w:rFonts w:ascii="Times New Roman" w:hAnsi="Times New Roman"/>
      <w:color w:val="404040"/>
      <w:lang w:val="en-US" w:eastAsia="zh-CN" w:bidi="ar-SA"/>
    </w:rPr>
    <w:tblPr/>
  </w:style>
  <w:style w:type="table" w:styleId="1029">
    <w:name w:val="Lined - Accent 1"/>
    <w:next w:val="1029"/>
    <w:link w:val="784"/>
    <w:uiPriority w:val="99"/>
    <w:rPr>
      <w:rFonts w:ascii="Times New Roman" w:hAnsi="Times New Roman"/>
      <w:color w:val="404040"/>
      <w:lang w:val="en-US" w:eastAsia="zh-CN" w:bidi="ar-SA"/>
    </w:rPr>
    <w:tblPr/>
  </w:style>
  <w:style w:type="table" w:styleId="1030">
    <w:name w:val="Lined - Accent 2"/>
    <w:next w:val="1030"/>
    <w:link w:val="784"/>
    <w:uiPriority w:val="99"/>
    <w:rPr>
      <w:rFonts w:ascii="Times New Roman" w:hAnsi="Times New Roman"/>
      <w:color w:val="404040"/>
      <w:lang w:val="en-US" w:eastAsia="zh-CN" w:bidi="ar-SA"/>
    </w:rPr>
    <w:tblPr/>
  </w:style>
  <w:style w:type="table" w:styleId="1031">
    <w:name w:val="Lined - Accent 3"/>
    <w:next w:val="1031"/>
    <w:link w:val="784"/>
    <w:uiPriority w:val="99"/>
    <w:rPr>
      <w:rFonts w:ascii="Times New Roman" w:hAnsi="Times New Roman"/>
      <w:color w:val="404040"/>
      <w:lang w:val="en-US" w:eastAsia="zh-CN" w:bidi="ar-SA"/>
    </w:rPr>
    <w:tblPr/>
  </w:style>
  <w:style w:type="table" w:styleId="1032">
    <w:name w:val="Lined - Accent 4"/>
    <w:next w:val="1032"/>
    <w:link w:val="784"/>
    <w:uiPriority w:val="99"/>
    <w:rPr>
      <w:rFonts w:ascii="Times New Roman" w:hAnsi="Times New Roman"/>
      <w:color w:val="404040"/>
      <w:lang w:val="en-US" w:eastAsia="zh-CN" w:bidi="ar-SA"/>
    </w:rPr>
    <w:tblPr/>
  </w:style>
  <w:style w:type="table" w:styleId="1033">
    <w:name w:val="Lined - Accent 5"/>
    <w:next w:val="1033"/>
    <w:link w:val="784"/>
    <w:uiPriority w:val="99"/>
    <w:rPr>
      <w:rFonts w:ascii="Times New Roman" w:hAnsi="Times New Roman"/>
      <w:color w:val="404040"/>
      <w:lang w:val="en-US" w:eastAsia="zh-CN" w:bidi="ar-SA"/>
    </w:rPr>
    <w:tblPr/>
  </w:style>
  <w:style w:type="table" w:styleId="1034">
    <w:name w:val="Lined - Accent 6"/>
    <w:next w:val="1034"/>
    <w:link w:val="784"/>
    <w:uiPriority w:val="99"/>
    <w:rPr>
      <w:rFonts w:ascii="Times New Roman" w:hAnsi="Times New Roman"/>
      <w:color w:val="404040"/>
      <w:lang w:val="en-US" w:eastAsia="zh-CN" w:bidi="ar-SA"/>
    </w:rPr>
    <w:tblPr/>
  </w:style>
  <w:style w:type="table" w:styleId="1035">
    <w:name w:val="Bordered &amp; Lined - Accent"/>
    <w:next w:val="1035"/>
    <w:link w:val="784"/>
    <w:uiPriority w:val="99"/>
    <w:rPr>
      <w:rFonts w:ascii="Times New Roman" w:hAnsi="Times New Roman"/>
      <w:color w:val="404040"/>
      <w:lang w:val="en-US" w:eastAsia="zh-CN" w:bidi="ar-SA"/>
    </w:rPr>
    <w:tblPr/>
  </w:style>
  <w:style w:type="table" w:styleId="1036">
    <w:name w:val="Bordered &amp; Lined - Accent 1"/>
    <w:next w:val="1036"/>
    <w:link w:val="784"/>
    <w:uiPriority w:val="99"/>
    <w:rPr>
      <w:rFonts w:ascii="Times New Roman" w:hAnsi="Times New Roman"/>
      <w:color w:val="404040"/>
      <w:lang w:val="en-US" w:eastAsia="zh-CN" w:bidi="ar-SA"/>
    </w:rPr>
    <w:tblPr/>
  </w:style>
  <w:style w:type="table" w:styleId="1037">
    <w:name w:val="Bordered &amp; Lined - Accent 2"/>
    <w:next w:val="1037"/>
    <w:link w:val="784"/>
    <w:uiPriority w:val="99"/>
    <w:rPr>
      <w:rFonts w:ascii="Times New Roman" w:hAnsi="Times New Roman"/>
      <w:color w:val="404040"/>
      <w:lang w:val="en-US" w:eastAsia="zh-CN" w:bidi="ar-SA"/>
    </w:rPr>
    <w:tblPr/>
  </w:style>
  <w:style w:type="table" w:styleId="1038">
    <w:name w:val="Bordered &amp; Lined - Accent 3"/>
    <w:next w:val="1038"/>
    <w:link w:val="784"/>
    <w:uiPriority w:val="99"/>
    <w:rPr>
      <w:rFonts w:ascii="Times New Roman" w:hAnsi="Times New Roman"/>
      <w:color w:val="404040"/>
      <w:lang w:val="en-US" w:eastAsia="zh-CN" w:bidi="ar-SA"/>
    </w:rPr>
    <w:tblPr/>
  </w:style>
  <w:style w:type="table" w:styleId="1039">
    <w:name w:val="Bordered &amp; Lined - Accent 4"/>
    <w:next w:val="1039"/>
    <w:link w:val="784"/>
    <w:uiPriority w:val="99"/>
    <w:rPr>
      <w:rFonts w:ascii="Times New Roman" w:hAnsi="Times New Roman"/>
      <w:color w:val="404040"/>
      <w:lang w:val="en-US" w:eastAsia="zh-CN" w:bidi="ar-SA"/>
    </w:rPr>
    <w:tblPr/>
  </w:style>
  <w:style w:type="table" w:styleId="1040">
    <w:name w:val="Bordered &amp; Lined - Accent 5"/>
    <w:next w:val="1040"/>
    <w:link w:val="784"/>
    <w:uiPriority w:val="99"/>
    <w:rPr>
      <w:rFonts w:ascii="Times New Roman" w:hAnsi="Times New Roman"/>
      <w:color w:val="404040"/>
      <w:lang w:val="en-US" w:eastAsia="zh-CN" w:bidi="ar-SA"/>
    </w:rPr>
    <w:tblPr/>
  </w:style>
  <w:style w:type="table" w:styleId="1041">
    <w:name w:val="Bordered &amp; Lined - Accent 6"/>
    <w:next w:val="1041"/>
    <w:link w:val="784"/>
    <w:uiPriority w:val="99"/>
    <w:rPr>
      <w:rFonts w:ascii="Times New Roman" w:hAnsi="Times New Roman"/>
      <w:color w:val="404040"/>
      <w:lang w:val="en-US" w:eastAsia="zh-CN" w:bidi="ar-SA"/>
    </w:rPr>
    <w:tblPr/>
  </w:style>
  <w:style w:type="table" w:styleId="1042">
    <w:name w:val="Bordered"/>
    <w:next w:val="1042"/>
    <w:link w:val="784"/>
    <w:uiPriority w:val="99"/>
    <w:rPr>
      <w:rFonts w:ascii="Times New Roman" w:hAnsi="Times New Roman"/>
      <w:lang w:val="en-US" w:eastAsia="zh-CN" w:bidi="ar-SA"/>
    </w:rPr>
    <w:tblPr/>
  </w:style>
  <w:style w:type="table" w:styleId="1043">
    <w:name w:val="Bordered - Accent 1"/>
    <w:next w:val="1043"/>
    <w:link w:val="784"/>
    <w:uiPriority w:val="99"/>
    <w:rPr>
      <w:rFonts w:ascii="Times New Roman" w:hAnsi="Times New Roman"/>
      <w:lang w:val="en-US" w:eastAsia="zh-CN" w:bidi="ar-SA"/>
    </w:rPr>
    <w:tblPr/>
  </w:style>
  <w:style w:type="table" w:styleId="1044">
    <w:name w:val="Bordered - Accent 2"/>
    <w:next w:val="1044"/>
    <w:link w:val="784"/>
    <w:uiPriority w:val="99"/>
    <w:rPr>
      <w:rFonts w:ascii="Times New Roman" w:hAnsi="Times New Roman"/>
      <w:lang w:val="en-US" w:eastAsia="zh-CN" w:bidi="ar-SA"/>
    </w:rPr>
    <w:tblPr/>
  </w:style>
  <w:style w:type="table" w:styleId="1045">
    <w:name w:val="Bordered - Accent 3"/>
    <w:next w:val="1045"/>
    <w:link w:val="784"/>
    <w:uiPriority w:val="99"/>
    <w:rPr>
      <w:rFonts w:ascii="Times New Roman" w:hAnsi="Times New Roman"/>
      <w:lang w:val="en-US" w:eastAsia="zh-CN" w:bidi="ar-SA"/>
    </w:rPr>
    <w:tblPr/>
  </w:style>
  <w:style w:type="table" w:styleId="1046">
    <w:name w:val="Bordered - Accent 4"/>
    <w:next w:val="1046"/>
    <w:link w:val="784"/>
    <w:uiPriority w:val="99"/>
    <w:rPr>
      <w:rFonts w:ascii="Times New Roman" w:hAnsi="Times New Roman"/>
      <w:lang w:val="en-US" w:eastAsia="zh-CN" w:bidi="ar-SA"/>
    </w:rPr>
    <w:tblPr/>
  </w:style>
  <w:style w:type="table" w:styleId="1047">
    <w:name w:val="Bordered - Accent 5"/>
    <w:next w:val="1047"/>
    <w:link w:val="784"/>
    <w:uiPriority w:val="99"/>
    <w:rPr>
      <w:rFonts w:ascii="Times New Roman" w:hAnsi="Times New Roman"/>
      <w:lang w:val="en-US" w:eastAsia="zh-CN" w:bidi="ar-SA"/>
    </w:rPr>
    <w:tblPr/>
  </w:style>
  <w:style w:type="table" w:styleId="1048">
    <w:name w:val="Bordered - Accent 6"/>
    <w:next w:val="1048"/>
    <w:link w:val="784"/>
    <w:uiPriority w:val="99"/>
    <w:rPr>
      <w:rFonts w:ascii="Times New Roman" w:hAnsi="Times New Roman"/>
      <w:lang w:val="en-US" w:eastAsia="zh-CN" w:bidi="ar-SA"/>
    </w:rPr>
    <w:tblPr/>
  </w:style>
  <w:style w:type="paragraph" w:styleId="1049">
    <w:name w:val="脚注文本"/>
    <w:basedOn w:val="784"/>
    <w:next w:val="1049"/>
    <w:link w:val="1050"/>
    <w:uiPriority w:val="99"/>
    <w:semiHidden/>
    <w:unhideWhenUsed/>
    <w:pPr>
      <w:spacing w:after="40"/>
    </w:pPr>
    <w:rPr>
      <w:sz w:val="18"/>
      <w:szCs w:val="22"/>
      <w:lang w:val="en-US" w:eastAsia="en-US"/>
    </w:rPr>
  </w:style>
  <w:style w:type="character" w:styleId="1050">
    <w:name w:val="脚注文本 Char"/>
    <w:next w:val="1050"/>
    <w:link w:val="1049"/>
    <w:uiPriority w:val="99"/>
    <w:semiHidden/>
    <w:rPr>
      <w:rFonts w:ascii="Times New Roman" w:hAnsi="Times New Roman"/>
      <w:sz w:val="18"/>
      <w:szCs w:val="22"/>
    </w:rPr>
  </w:style>
  <w:style w:type="character" w:styleId="1051">
    <w:name w:val="脚注引用"/>
    <w:next w:val="1051"/>
    <w:link w:val="784"/>
    <w:uiPriority w:val="99"/>
    <w:unhideWhenUsed/>
    <w:rPr>
      <w:vertAlign w:val="superscript"/>
    </w:rPr>
  </w:style>
  <w:style w:type="paragraph" w:styleId="1052">
    <w:name w:val="尾注文本"/>
    <w:basedOn w:val="784"/>
    <w:next w:val="1052"/>
    <w:link w:val="1053"/>
    <w:uiPriority w:val="99"/>
    <w:semiHidden/>
    <w:unhideWhenUsed/>
    <w:rPr>
      <w:sz w:val="20"/>
      <w:szCs w:val="22"/>
      <w:lang w:val="en-US" w:eastAsia="en-US"/>
    </w:rPr>
  </w:style>
  <w:style w:type="character" w:styleId="1053">
    <w:name w:val="尾注文本 Char"/>
    <w:next w:val="1053"/>
    <w:link w:val="1052"/>
    <w:uiPriority w:val="99"/>
    <w:semiHidden/>
    <w:rPr>
      <w:rFonts w:ascii="Times New Roman" w:hAnsi="Times New Roman"/>
      <w:szCs w:val="22"/>
    </w:rPr>
  </w:style>
  <w:style w:type="character" w:styleId="1054">
    <w:name w:val="尾注引用"/>
    <w:next w:val="1054"/>
    <w:link w:val="784"/>
    <w:uiPriority w:val="99"/>
    <w:semiHidden/>
    <w:unhideWhenUsed/>
    <w:rPr>
      <w:vertAlign w:val="superscript"/>
    </w:rPr>
  </w:style>
  <w:style w:type="paragraph" w:styleId="1055">
    <w:name w:val="TOC 标题"/>
    <w:next w:val="1055"/>
    <w:link w:val="784"/>
    <w:uiPriority w:val="39"/>
    <w:unhideWhenUsed/>
    <w:rPr>
      <w:rFonts w:ascii="Times New Roman" w:hAnsi="Times New Roman"/>
      <w:lang w:val="en-US" w:eastAsia="zh-CN" w:bidi="ar-SA"/>
    </w:rPr>
  </w:style>
  <w:style w:type="character" w:styleId="1056">
    <w:name w:val="纯文本 Char1"/>
    <w:next w:val="1056"/>
    <w:link w:val="784"/>
    <w:rPr>
      <w:rFonts w:ascii="宋体" w:hAnsi="Courier New" w:cs="Courier New"/>
      <w:sz w:val="21"/>
      <w:szCs w:val="21"/>
    </w:rPr>
  </w:style>
  <w:style w:type="character" w:styleId="1057">
    <w:name w:val="已访问的超链接1"/>
    <w:next w:val="1057"/>
    <w:link w:val="784"/>
    <w:rPr>
      <w:color w:val="800080"/>
      <w:u w:val="single"/>
    </w:rPr>
  </w:style>
  <w:style w:type="character" w:styleId="1058">
    <w:name w:val="普通文字 Char Char1,纯文本 Char Char Char,普通文字 Char Char Char"/>
    <w:next w:val="1058"/>
    <w:link w:val="784"/>
    <w:rPr>
      <w:rFonts w:ascii="宋体" w:hAnsi="Courier New" w:eastAsia="宋体" w:cs="Times New Roman"/>
      <w:szCs w:val="21"/>
    </w:rPr>
  </w:style>
  <w:style w:type="character" w:styleId="1059">
    <w:name w:val="标题 3 Char1"/>
    <w:next w:val="1059"/>
    <w:link w:val="784"/>
    <w:rPr>
      <w:rFonts w:ascii="Times New Roman" w:hAnsi="Times New Roman"/>
      <w:b/>
      <w:bCs/>
      <w:sz w:val="32"/>
      <w:szCs w:val="32"/>
    </w:rPr>
  </w:style>
  <w:style w:type="character" w:styleId="1060">
    <w:name w:val="标题 2 Char1"/>
    <w:next w:val="1060"/>
    <w:link w:val="784"/>
    <w:rPr>
      <w:rFonts w:ascii="Arial" w:hAnsi="Arial" w:eastAsia="幼圆" w:cs="Arial"/>
      <w:b/>
      <w:bCs/>
      <w:sz w:val="44"/>
      <w:szCs w:val="44"/>
    </w:rPr>
  </w:style>
  <w:style w:type="character" w:styleId="1061">
    <w:name w:val="普通正文 Char"/>
    <w:next w:val="1061"/>
    <w:link w:val="871"/>
    <w:qFormat/>
    <w:rPr>
      <w:rFonts w:ascii="Arial" w:hAnsi="Arial"/>
      <w:sz w:val="24"/>
      <w:szCs w:val="24"/>
    </w:rPr>
  </w:style>
  <w:style w:type="paragraph" w:styleId="1062">
    <w:name w:val="Char Char Char Char Char Char Char Char Char Char"/>
    <w:basedOn w:val="784"/>
    <w:next w:val="1062"/>
    <w:link w:val="784"/>
    <w:pPr>
      <w:spacing w:line="360" w:lineRule="auto"/>
    </w:pPr>
    <w:rPr>
      <w:sz w:val="24"/>
      <w:szCs w:val="20"/>
    </w:rPr>
  </w:style>
  <w:style w:type="paragraph" w:styleId="1063">
    <w:name w:val="_Style 16"/>
    <w:basedOn w:val="784"/>
    <w:next w:val="784"/>
    <w:link w:val="784"/>
    <w:pPr>
      <w:ind w:left="1050"/>
      <w:jc w:val="left"/>
    </w:pPr>
  </w:style>
  <w:style w:type="paragraph" w:styleId="1064">
    <w:name w:val="纯文本1"/>
    <w:basedOn w:val="784"/>
    <w:next w:val="1064"/>
    <w:link w:val="784"/>
    <w:qFormat/>
    <w:pPr>
      <w:jc w:val="left"/>
      <w:widowControl/>
    </w:pPr>
    <w:rPr>
      <w:rFonts w:ascii="宋体" w:hAnsi="Courier New" w:eastAsia="楷体_GB2312"/>
      <w:sz w:val="26"/>
      <w:szCs w:val="20"/>
    </w:rPr>
  </w:style>
  <w:style w:type="character" w:styleId="1065">
    <w:name w:val="ql-font-arial"/>
    <w:next w:val="1065"/>
    <w:link w:val="784"/>
  </w:style>
  <w:style w:type="table" w:styleId="1066">
    <w:name w:val="Table Normal"/>
    <w:next w:val="1066"/>
    <w:link w:val="784"/>
    <w:semiHidden/>
    <w:unhideWhenUsed/>
    <w:qFormat/>
    <w:rPr>
      <w:rFonts w:ascii="Arial" w:hAnsi="Arial" w:cs="Arial"/>
      <w:lang w:val="en-US" w:eastAsia="zh-CN" w:bidi="ar-SA"/>
    </w:rPr>
    <w:tblPr/>
  </w:style>
  <w:style w:type="paragraph" w:styleId="1067">
    <w:name w:val="Table Text"/>
    <w:basedOn w:val="784"/>
    <w:next w:val="1067"/>
    <w:link w:val="784"/>
    <w:semiHidden/>
    <w:qFormat/>
    <w:pPr>
      <w:jc w:val="center"/>
      <w:spacing w:before="91" w:line="222" w:lineRule="auto"/>
      <w:widowControl/>
    </w:pPr>
    <w:rPr>
      <w:rFonts w:ascii="仿宋" w:hAnsi="仿宋" w:eastAsia="仿宋" w:cs="仿宋"/>
      <w:color w:val="000000"/>
      <w:sz w:val="24"/>
      <w:szCs w:val="24"/>
      <w:lang w:eastAsia="en-US"/>
    </w:rPr>
  </w:style>
  <w:style w:type="paragraph" w:styleId="1068">
    <w:name w:val="Table Paragraph"/>
    <w:basedOn w:val="784"/>
    <w:next w:val="1068"/>
    <w:link w:val="784"/>
    <w:uiPriority w:val="1"/>
    <w:qFormat/>
    <w:pPr>
      <w:jc w:val="left"/>
    </w:pPr>
    <w:rPr>
      <w:sz w:val="24"/>
      <w:szCs w:val="24"/>
    </w:rPr>
  </w:style>
  <w:style w:type="paragraph" w:styleId="1069">
    <w:name w:val="正文121"/>
    <w:next w:val="784"/>
    <w:link w:val="784"/>
    <w:qFormat/>
    <w:rPr>
      <w:rFonts w:ascii="Times New Roman" w:hAnsi="Times New Roman"/>
      <w:lang w:val="en-US" w:eastAsia="zh-CN" w:bidi="ar-SA"/>
    </w:rPr>
  </w:style>
  <w:style w:type="paragraph" w:styleId="1070">
    <w:name w:val="标题二、"/>
    <w:basedOn w:val="784"/>
    <w:next w:val="1070"/>
    <w:link w:val="784"/>
    <w:uiPriority w:val="99"/>
    <w:qFormat/>
    <w:pPr>
      <w:ind w:firstLine="200"/>
      <w:spacing w:line="360" w:lineRule="auto"/>
      <w:outlineLvl w:val="2"/>
    </w:pPr>
    <w:rPr>
      <w:rFonts w:ascii="宋体" w:hAnsi="宋体"/>
      <w:b/>
    </w:rPr>
  </w:style>
  <w:style w:type="character" w:styleId="1071">
    <w:name w:val="font11"/>
    <w:next w:val="1071"/>
    <w:link w:val="784"/>
    <w:qFormat/>
    <w:rPr>
      <w:rFonts w:hint="eastAsia" w:ascii="宋体" w:hAnsi="宋体" w:eastAsia="宋体" w:cs="宋体"/>
      <w:color w:val="000000"/>
      <w:sz w:val="24"/>
      <w:szCs w:val="24"/>
      <w:u w:val="none"/>
    </w:rPr>
  </w:style>
  <w:style w:type="paragraph" w:styleId="1072">
    <w:name w:val="Default"/>
    <w:next w:val="1072"/>
    <w:link w:val="784"/>
    <w:qFormat/>
    <w:pPr>
      <w:widowControl w:val="off"/>
    </w:pPr>
    <w:rPr>
      <w:rFonts w:ascii="楷体" w:hAnsi="Times New Roman" w:eastAsia="楷体" w:cs="楷体"/>
      <w:color w:val="000000"/>
      <w:sz w:val="24"/>
      <w:szCs w:val="24"/>
      <w:lang w:val="en-US" w:eastAsia="zh-CN" w:bidi="ar-SA"/>
    </w:rPr>
  </w:style>
  <w:style w:type="character" w:styleId="1073">
    <w:name w:val="cf01"/>
    <w:next w:val="1073"/>
    <w:link w:val="784"/>
    <w:rPr>
      <w:rFonts w:hint="eastAsia" w:ascii="Microsoft YaHei UI" w:hAnsi="Microsoft YaHei UI" w:eastAsia="Microsoft YaHei UI"/>
      <w:sz w:val="18"/>
      <w:szCs w:val="18"/>
    </w:rPr>
  </w:style>
  <w:style w:type="character" w:styleId="1074" w:default="1">
    <w:name w:val="Default Paragraph Font"/>
    <w:uiPriority w:val="1"/>
    <w:semiHidden/>
    <w:unhideWhenUsed/>
  </w:style>
  <w:style w:type="numbering" w:styleId="1075" w:default="1">
    <w:name w:val="No List"/>
    <w:uiPriority w:val="99"/>
    <w:semiHidden/>
    <w:unhideWhenUsed/>
  </w:style>
  <w:style w:type="table" w:styleId="10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张文怡</cp:lastModifiedBy>
  <cp:revision>25</cp:revision>
  <dcterms:created xsi:type="dcterms:W3CDTF">2024-06-14T09:32:00Z</dcterms:created>
  <dcterms:modified xsi:type="dcterms:W3CDTF">2024-06-18T07:33:22Z</dcterms:modified>
  <cp:version>917504</cp:version>
</cp:coreProperties>
</file>