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JSZC-320500-JZCG-G2025-0513</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苏州市体育彩票管理中心</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物业管理</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10</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6"/>
        <w:ind w:firstLine="0"/>
        <w:jc w:val="left"/>
        <w:spacing w:before="120" w:after="120"/>
        <w:tabs>
          <w:tab w:val="right" w:pos="9856" w:leader="dot"/>
        </w:tabs>
        <w:rPr>
          <w:rStyle w:val="918"/>
          <w:rFonts w:ascii="宋体" w:hAnsi="宋体" w:cs="Calibri"/>
          <w:bCs/>
          <w:caps/>
          <w:color w:val="auto"/>
          <w:sz w:val="32"/>
          <w:szCs w:val="32"/>
        </w:rPr>
        <w:outlineLvl w:val="9"/>
      </w:pPr>
      <w:r>
        <w:rPr>
          <w:rFonts w:ascii="宋体" w:hAnsi="宋体" w:cs="Calibri"/>
          <w:bCs/>
          <w:caps/>
          <w:color w:val="auto"/>
          <w:sz w:val="32"/>
          <w:szCs w:val="32"/>
        </w:rPr>
      </w:r>
      <w:r/>
    </w:p>
    <w:p>
      <w:pPr>
        <w:pStyle w:val="886"/>
        <w:ind w:firstLine="0"/>
        <w:tabs>
          <w:tab w:val="right" w:pos="9854" w:leader="dot"/>
        </w:tabs>
        <w:rPr>
          <w:rFonts w:asciiTheme="majorEastAsia" w:hAnsiTheme="majorEastAsia" w:eastAsiaTheme="majorEastAsia" w:cstheme="minorBidi"/>
          <w:sz w:val="32"/>
          <w:szCs w:val="32"/>
        </w:rPr>
      </w:pPr>
      <w:r>
        <w:rPr>
          <w:rStyle w:val="918"/>
          <w:rFonts w:cs="Calibri" w:asciiTheme="majorEastAsia" w:hAnsiTheme="majorEastAsia" w:eastAsiaTheme="majorEastAsia"/>
          <w:bCs/>
          <w:caps/>
          <w:color w:val="auto"/>
          <w:sz w:val="32"/>
          <w:szCs w:val="32"/>
        </w:rPr>
        <w:fldChar w:fldCharType="begin"/>
      </w:r>
      <w:r>
        <w:rPr>
          <w:rStyle w:val="918"/>
          <w:rFonts w:cs="Calibri" w:asciiTheme="majorEastAsia" w:hAnsiTheme="majorEastAsia" w:eastAsiaTheme="majorEastAsia"/>
          <w:bCs/>
          <w:caps/>
          <w:color w:val="auto"/>
          <w:sz w:val="32"/>
          <w:szCs w:val="32"/>
        </w:rPr>
        <w:instrText xml:space="preserve"> TOC \o "1-1" \h \z \u </w:instrText>
      </w:r>
      <w:r>
        <w:rPr>
          <w:rStyle w:val="918"/>
          <w:rFonts w:cs="Calibri" w:asciiTheme="majorEastAsia" w:hAnsiTheme="majorEastAsia" w:eastAsiaTheme="majorEastAsia"/>
          <w:bCs/>
          <w:caps/>
          <w:color w:val="auto"/>
          <w:sz w:val="32"/>
          <w:szCs w:val="32"/>
        </w:rPr>
        <w:fldChar w:fldCharType="separate"/>
      </w:r>
      <w:hyperlink w:tooltip="#_Toc165274502" w:anchor="_Toc165274502" w:history="1">
        <w:r>
          <w:rPr>
            <w:rStyle w:val="918"/>
            <w:rFonts w:asciiTheme="majorEastAsia" w:hAnsiTheme="majorEastAsia" w:eastAsiaTheme="majorEastAsia"/>
            <w:color w:val="auto"/>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886"/>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918"/>
            <w:rFonts w:asciiTheme="majorEastAsia" w:hAnsiTheme="majorEastAsia" w:eastAsiaTheme="majorEastAsia"/>
            <w:color w:val="auto"/>
            <w:sz w:val="32"/>
            <w:szCs w:val="32"/>
          </w:rPr>
          <w:t xml:space="preserve">第二章</w:t>
        </w:r>
        <w:r>
          <w:rPr>
            <w:rStyle w:val="918"/>
            <w:rFonts w:hint="eastAsia" w:asciiTheme="majorEastAsia" w:hAnsiTheme="majorEastAsia" w:eastAsiaTheme="majorEastAsia"/>
            <w:color w:val="auto"/>
            <w:sz w:val="32"/>
            <w:szCs w:val="32"/>
          </w:rPr>
          <w:t xml:space="preserve"> </w:t>
        </w:r>
        <w:r>
          <w:rPr>
            <w:rStyle w:val="918"/>
            <w:rFonts w:asciiTheme="majorEastAsia" w:hAnsiTheme="majorEastAsia" w:eastAsiaTheme="majorEastAsia"/>
            <w:color w:val="auto"/>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8</w:t>
        </w:r>
        <w:r>
          <w:rPr>
            <w:rFonts w:asciiTheme="majorEastAsia" w:hAnsiTheme="majorEastAsia" w:eastAsiaTheme="majorEastAsia"/>
            <w:sz w:val="32"/>
            <w:szCs w:val="32"/>
          </w:rPr>
          <w:fldChar w:fldCharType="end"/>
        </w:r>
      </w:hyperlink>
      <w:r/>
      <w:r/>
    </w:p>
    <w:p>
      <w:pPr>
        <w:pStyle w:val="886"/>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918"/>
            <w:rFonts w:asciiTheme="majorEastAsia" w:hAnsiTheme="majorEastAsia" w:eastAsiaTheme="majorEastAsia"/>
            <w:color w:val="auto"/>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20</w:t>
        </w:r>
        <w:r>
          <w:rPr>
            <w:rFonts w:asciiTheme="majorEastAsia" w:hAnsiTheme="majorEastAsia" w:eastAsiaTheme="majorEastAsia"/>
            <w:sz w:val="32"/>
            <w:szCs w:val="32"/>
          </w:rPr>
          <w:fldChar w:fldCharType="end"/>
        </w:r>
      </w:hyperlink>
      <w:r/>
      <w:r/>
    </w:p>
    <w:p>
      <w:pPr>
        <w:pStyle w:val="886"/>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918"/>
            <w:rFonts w:asciiTheme="majorEastAsia" w:hAnsiTheme="majorEastAsia" w:eastAsiaTheme="majorEastAsia"/>
            <w:color w:val="auto"/>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37</w:t>
        </w:r>
        <w:r>
          <w:rPr>
            <w:rFonts w:asciiTheme="majorEastAsia" w:hAnsiTheme="majorEastAsia" w:eastAsiaTheme="majorEastAsia"/>
            <w:sz w:val="32"/>
            <w:szCs w:val="32"/>
          </w:rPr>
          <w:fldChar w:fldCharType="end"/>
        </w:r>
      </w:hyperlink>
      <w:r/>
      <w:r/>
    </w:p>
    <w:p>
      <w:pPr>
        <w:pStyle w:val="886"/>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918"/>
            <w:rFonts w:asciiTheme="majorEastAsia" w:hAnsiTheme="majorEastAsia" w:eastAsiaTheme="majorEastAsia"/>
            <w:color w:val="auto"/>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50</w:t>
        </w:r>
        <w:r>
          <w:rPr>
            <w:rFonts w:asciiTheme="majorEastAsia" w:hAnsiTheme="majorEastAsia" w:eastAsiaTheme="majorEastAsia"/>
            <w:sz w:val="32"/>
            <w:szCs w:val="32"/>
          </w:rPr>
          <w:fldChar w:fldCharType="end"/>
        </w:r>
      </w:hyperlink>
      <w:r/>
      <w:r/>
    </w:p>
    <w:p>
      <w:pPr>
        <w:pStyle w:val="886"/>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918"/>
            <w:rFonts w:asciiTheme="majorEastAsia" w:hAnsiTheme="majorEastAsia" w:eastAsiaTheme="majorEastAsia"/>
            <w:color w:val="auto"/>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55</w:t>
        </w:r>
        <w:r>
          <w:rPr>
            <w:rFonts w:asciiTheme="majorEastAsia" w:hAnsiTheme="majorEastAsia" w:eastAsiaTheme="majorEastAsia"/>
            <w:sz w:val="32"/>
            <w:szCs w:val="32"/>
          </w:rPr>
          <w:fldChar w:fldCharType="end"/>
        </w:r>
      </w:hyperlink>
      <w:r/>
      <w:r/>
    </w:p>
    <w:p>
      <w:pPr>
        <w:pStyle w:val="886"/>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918"/>
            <w:rFonts w:asciiTheme="majorEastAsia" w:hAnsiTheme="majorEastAsia" w:eastAsiaTheme="majorEastAsia"/>
            <w:color w:val="auto"/>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59</w:t>
        </w:r>
        <w:r>
          <w:rPr>
            <w:rFonts w:asciiTheme="majorEastAsia" w:hAnsiTheme="majorEastAsia" w:eastAsiaTheme="majorEastAsia"/>
            <w:sz w:val="32"/>
            <w:szCs w:val="32"/>
          </w:rPr>
          <w:fldChar w:fldCharType="end"/>
        </w:r>
      </w:hyperlink>
      <w:r/>
      <w:r/>
    </w:p>
    <w:p>
      <w:pPr>
        <w:pStyle w:val="886"/>
        <w:ind w:firstLine="0"/>
        <w:spacing w:before="120" w:after="120"/>
        <w:tabs>
          <w:tab w:val="right" w:pos="9854" w:leader="dot"/>
        </w:tabs>
        <w:rPr>
          <w:rFonts w:ascii="宋体" w:hAnsi="宋体"/>
          <w:sz w:val="32"/>
          <w:szCs w:val="32"/>
        </w:rPr>
        <w:outlineLvl w:val="9"/>
      </w:pPr>
      <w:r>
        <w:rPr>
          <w:rStyle w:val="918"/>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JSZC-320500-JZCG-G2025-0513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物业管理</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 </w:t>
            </w:r>
            <w:r>
              <w:rPr>
                <w:rFonts w:hint="eastAsia" w:ascii="宋体" w:hAnsi="宋体"/>
                <w:sz w:val="21"/>
                <w:szCs w:val="21"/>
              </w:rPr>
              <w:t xml:space="preserve">陆经理，谢经理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0512-69820883，0512-69820877</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苏州市体育彩票管理中心</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苏州市高新区运河路43号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唐建华</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0512-68230265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年11</w:t>
            </w:r>
            <w:r>
              <w:rPr>
                <w:rFonts w:hint="eastAsia" w:ascii="宋体" w:hAnsi="宋体" w:cs="Times New Roman"/>
                <w:sz w:val="21"/>
                <w:szCs w:val="21"/>
                <w:u w:val="single"/>
              </w:rPr>
              <w:t xml:space="preserve">月</w:t>
            </w:r>
            <w:r>
              <w:rPr>
                <w:rFonts w:ascii="宋体" w:hAnsi="宋体" w:cs="Times New Roman"/>
                <w:sz w:val="21"/>
                <w:szCs w:val="21"/>
                <w:u w:val="single"/>
              </w:rPr>
              <w:t xml:space="preserve">6</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6</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6</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87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1"/>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3"/>
        <w:ind w:left="431" w:firstLine="17"/>
        <w:jc w:val="center"/>
        <w:spacing w:before="0" w:after="0" w:line="360" w:lineRule="auto"/>
        <w:rPr>
          <w:rStyle w:val="983"/>
          <w:rFonts w:ascii="宋体" w:hAnsi="宋体"/>
        </w:rPr>
      </w:pPr>
      <w:r>
        <w:rPr>
          <w:rFonts w:hint="eastAsia" w:ascii="宋体" w:hAnsi="宋体"/>
          <w:b/>
          <w:sz w:val="44"/>
          <w:szCs w:val="22"/>
        </w:rPr>
        <w:br w:type="page" w:clear="all"/>
      </w:r>
      <w:bookmarkStart w:id="5" w:name="_Toc165274502"/>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物业管理</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11</w:t>
      </w:r>
      <w:r>
        <w:rPr>
          <w:rFonts w:hint="eastAsia" w:ascii="宋体" w:hAnsi="宋体"/>
          <w:b/>
          <w:sz w:val="21"/>
          <w:szCs w:val="21"/>
          <w:u w:val="single"/>
        </w:rPr>
        <w:t xml:space="preserve">月6</w:t>
      </w:r>
      <w:r>
        <w:rPr>
          <w:rFonts w:hint="eastAsia" w:ascii="宋体" w:hAnsi="宋体"/>
          <w:b/>
          <w:sz w:val="21"/>
          <w:szCs w:val="21"/>
          <w:u w:val="single"/>
        </w:rPr>
        <w:t xml:space="preserve">日9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7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1"/>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JSZC-320500-JZCG-G2025-0513</w:t>
      </w:r>
      <w:r/>
    </w:p>
    <w:p>
      <w:pPr>
        <w:pStyle w:val="871"/>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物业管理</w:t>
      </w:r>
      <w:r/>
    </w:p>
    <w:p>
      <w:pPr>
        <w:pStyle w:val="871"/>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1"/>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w:t>
      </w:r>
      <w:r>
        <w:rPr>
          <w:rFonts w:hint="eastAsia" w:ascii="宋体" w:hAnsi="宋体"/>
          <w:sz w:val="21"/>
          <w:szCs w:val="21"/>
        </w:rPr>
        <w:t xml:space="preserve">壹佰贰拾伍万元整</w:t>
      </w:r>
      <w:r>
        <w:rPr>
          <w:rFonts w:hint="eastAsia" w:ascii="宋体" w:hAnsi="宋体"/>
          <w:sz w:val="21"/>
          <w:szCs w:val="21"/>
        </w:rPr>
        <w:t xml:space="preserve">（¥</w:t>
      </w:r>
      <w:bookmarkStart w:id="6" w:name="OLE_LINK22"/>
      <w:r>
        <w:rPr>
          <w:rFonts w:ascii="宋体" w:hAnsi="宋体"/>
          <w:sz w:val="21"/>
          <w:szCs w:val="21"/>
        </w:rPr>
        <w:t xml:space="preserve">1250000</w:t>
      </w:r>
      <w:bookmarkEnd w:id="6"/>
      <w:r>
        <w:rPr>
          <w:rFonts w:hint="eastAsia" w:ascii="宋体" w:hAnsi="宋体"/>
          <w:sz w:val="21"/>
          <w:szCs w:val="21"/>
        </w:rPr>
        <w:t xml:space="preserve">.00）</w:t>
      </w:r>
      <w:r/>
    </w:p>
    <w:p>
      <w:pPr>
        <w:pStyle w:val="871"/>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人民币壹佰贰拾伍万元整（¥</w:t>
      </w:r>
      <w:r>
        <w:rPr>
          <w:rFonts w:ascii="宋体" w:hAnsi="宋体"/>
          <w:sz w:val="21"/>
          <w:szCs w:val="21"/>
        </w:rPr>
        <w:t xml:space="preserve">1250000</w:t>
      </w:r>
      <w:r>
        <w:rPr>
          <w:rFonts w:hint="eastAsia" w:ascii="宋体" w:hAnsi="宋体"/>
          <w:sz w:val="21"/>
          <w:szCs w:val="21"/>
        </w:rPr>
        <w:t xml:space="preserve">.00）</w:t>
      </w:r>
      <w:r/>
    </w:p>
    <w:p>
      <w:pPr>
        <w:pStyle w:val="871"/>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12个月（2025年11月20日至2026年11月19日）</w:t>
      </w:r>
      <w:r/>
    </w:p>
    <w:p>
      <w:pPr>
        <w:pStyle w:val="871"/>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物业管理</w:t>
      </w:r>
      <w:r/>
    </w:p>
    <w:p>
      <w:pPr>
        <w:pStyle w:val="871"/>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7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1"/>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71"/>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71"/>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1"/>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1"/>
        <w:ind w:left="0" w:firstLine="420"/>
        <w:spacing w:line="360" w:lineRule="auto"/>
        <w:rPr>
          <w:rFonts w:ascii="宋体" w:hAnsi="宋体"/>
          <w:sz w:val="21"/>
          <w:szCs w:val="21"/>
        </w:rPr>
      </w:pPr>
      <w:r>
        <w:rPr>
          <w:rFonts w:hint="eastAsia" w:ascii="宋体" w:hAnsi="宋体"/>
          <w:sz w:val="21"/>
          <w:szCs w:val="21"/>
        </w:rPr>
        <w:t xml:space="preserve">3.方式：</w:t>
      </w:r>
      <w:r/>
    </w:p>
    <w:p>
      <w:pPr>
        <w:pStyle w:val="87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w:t>
      </w:r>
      <w:r>
        <w:rPr>
          <w:rFonts w:hint="eastAsia" w:ascii="宋体" w:hAnsi="宋体"/>
          <w:sz w:val="21"/>
          <w:szCs w:val="21"/>
        </w:rPr>
        <w:t xml:space="preserve">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87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1"/>
        <w:ind w:left="0" w:firstLine="420"/>
        <w:spacing w:line="360" w:lineRule="auto"/>
        <w:rPr>
          <w:rFonts w:ascii="宋体" w:hAnsi="宋体"/>
          <w:sz w:val="21"/>
          <w:szCs w:val="21"/>
        </w:rPr>
      </w:pPr>
      <w:r>
        <w:rPr>
          <w:rFonts w:hint="eastAsia" w:ascii="宋体" w:hAnsi="宋体"/>
          <w:sz w:val="21"/>
          <w:szCs w:val="21"/>
        </w:rPr>
        <w:t xml:space="preserve">注册咨询：0512-69820854；</w:t>
      </w:r>
      <w:r/>
    </w:p>
    <w:p>
      <w:pPr>
        <w:pStyle w:val="87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1"/>
        <w:ind w:left="0" w:firstLine="420"/>
        <w:spacing w:line="360" w:lineRule="auto"/>
        <w:rPr>
          <w:rFonts w:ascii="宋体" w:hAnsi="宋体"/>
          <w:sz w:val="21"/>
          <w:szCs w:val="21"/>
        </w:rPr>
      </w:pPr>
      <w:r>
        <w:rPr>
          <w:rFonts w:hint="eastAsia" w:ascii="宋体" w:hAnsi="宋体"/>
          <w:sz w:val="21"/>
          <w:szCs w:val="21"/>
        </w:rPr>
        <w:t xml:space="preserve">系统使用指导与咨询：联系电话：0512-69820854；智能客服：登录苏采云系统后，联系系统右下方智能客服图标进行咨询。</w:t>
      </w:r>
      <w:r/>
    </w:p>
    <w:p>
      <w:pPr>
        <w:pStyle w:val="87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1"/>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年11月6日9点30分</w:t>
      </w:r>
      <w:r>
        <w:rPr>
          <w:rFonts w:hint="eastAsia" w:ascii="宋体" w:hAnsi="宋体"/>
          <w:sz w:val="21"/>
          <w:szCs w:val="21"/>
        </w:rPr>
        <w:t xml:space="preserve">（北京时间）；</w:t>
      </w:r>
      <w:r>
        <w:rPr>
          <w:rFonts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年11月6日9点30分</w:t>
      </w:r>
      <w:r>
        <w:rPr>
          <w:rFonts w:hint="eastAsia" w:ascii="宋体" w:hAnsi="宋体"/>
          <w:sz w:val="21"/>
          <w:szCs w:val="21"/>
        </w:rPr>
        <w:t xml:space="preserve">（北京时间）；</w:t>
      </w:r>
      <w:r/>
    </w:p>
    <w:p>
      <w:pPr>
        <w:pStyle w:val="87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2"/>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12"/>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12"/>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12"/>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sz w:val="21"/>
                <w:szCs w:val="21"/>
              </w:rPr>
              <w:t xml:space="preserve">苏财购〔2021〕82号</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871"/>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1"/>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1"/>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苏州市体育彩票管理中心</w:t>
      </w:r>
      <w:r/>
    </w:p>
    <w:p>
      <w:pPr>
        <w:pStyle w:val="871"/>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苏州市高新区运河路43号</w:t>
      </w:r>
      <w:r/>
    </w:p>
    <w:p>
      <w:pPr>
        <w:pStyle w:val="871"/>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唐建华</w:t>
      </w:r>
      <w:r/>
    </w:p>
    <w:p>
      <w:pPr>
        <w:pStyle w:val="871"/>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0512-68230265</w:t>
      </w:r>
      <w:r/>
    </w:p>
    <w:p>
      <w:pPr>
        <w:pStyle w:val="87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1"/>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1"/>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871"/>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0512-69820883，0512-69820877</w:t>
      </w:r>
      <w:r/>
    </w:p>
    <w:p>
      <w:pPr>
        <w:pStyle w:val="871"/>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1"/>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陆经理，谢经理</w:t>
      </w:r>
      <w:r/>
    </w:p>
    <w:p>
      <w:pPr>
        <w:pStyle w:val="871"/>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0512-69820883，0512-69820877</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65"/>
      </w:pPr>
      <w:r/>
      <w:r/>
    </w:p>
    <w:p>
      <w:r/>
      <w:r/>
    </w:p>
    <w:p>
      <w:pPr>
        <w:pStyle w:val="865"/>
      </w:pPr>
      <w:r/>
      <w:r/>
    </w:p>
    <w:p>
      <w:r/>
      <w:r/>
    </w:p>
    <w:p>
      <w:pPr>
        <w:pStyle w:val="865"/>
      </w:pPr>
      <w:r/>
      <w:r/>
    </w:p>
    <w:p>
      <w:r/>
      <w:r/>
    </w:p>
    <w:p>
      <w:pPr>
        <w:pStyle w:val="865"/>
      </w:pPr>
      <w:r/>
      <w:r/>
    </w:p>
    <w:p>
      <w:r/>
      <w:r/>
    </w:p>
    <w:p>
      <w:pPr>
        <w:pStyle w:val="865"/>
        <w:ind w:left="0" w:firstLine="0"/>
      </w:pPr>
      <w:r/>
      <w:r/>
    </w:p>
    <w:p>
      <w:pPr>
        <w:pStyle w:val="853"/>
        <w:ind w:left="0" w:firstLine="0"/>
        <w:jc w:val="center"/>
        <w:rPr>
          <w:rFonts w:ascii="宋体" w:hAnsi="宋体"/>
          <w:b/>
          <w:sz w:val="44"/>
          <w:szCs w:val="22"/>
        </w:rPr>
      </w:pPr>
      <w:r/>
      <w:bookmarkStart w:id="7" w:name="_Toc165274503"/>
      <w:r/>
      <w:bookmarkStart w:id="8" w:name="_Toc6217"/>
      <w:r/>
      <w:bookmarkStart w:id="9"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0" w:name="投标人须知"/>
      <w:r/>
      <w:bookmarkEnd w:id="10"/>
      <w:r>
        <w:rPr>
          <w:rFonts w:ascii="宋体" w:hAnsi="宋体"/>
          <w:b/>
          <w:sz w:val="44"/>
          <w:szCs w:val="22"/>
        </w:rPr>
        <w:t xml:space="preserve">投标人须知</w:t>
      </w:r>
      <w:bookmarkEnd w:id="7"/>
      <w:r/>
      <w:bookmarkEnd w:id="8"/>
      <w:r/>
      <w:bookmarkEnd w:id="9"/>
      <w:r/>
      <w:r/>
    </w:p>
    <w:p>
      <w:pPr>
        <w:pStyle w:val="871"/>
        <w:ind w:left="0" w:firstLine="422"/>
        <w:spacing w:line="360" w:lineRule="auto"/>
        <w:rPr>
          <w:rFonts w:ascii="宋体" w:hAnsi="宋体"/>
          <w:b/>
          <w:sz w:val="21"/>
          <w:szCs w:val="21"/>
        </w:rPr>
      </w:pPr>
      <w:r/>
      <w:bookmarkStart w:id="11" w:name="_Toc13437"/>
      <w:r/>
      <w:bookmarkStart w:id="12" w:name="_Toc20132"/>
      <w:r>
        <w:rPr>
          <w:rFonts w:hint="eastAsia" w:ascii="宋体" w:hAnsi="宋体"/>
          <w:b/>
          <w:sz w:val="21"/>
          <w:szCs w:val="21"/>
        </w:rPr>
        <w:t xml:space="preserve">一、说明和释义</w:t>
      </w:r>
      <w:bookmarkEnd w:id="11"/>
      <w:r/>
      <w:bookmarkEnd w:id="12"/>
      <w:r/>
      <w:r/>
    </w:p>
    <w:p>
      <w:pPr>
        <w:pStyle w:val="871"/>
        <w:ind w:left="0" w:firstLine="422"/>
        <w:spacing w:line="360" w:lineRule="auto"/>
        <w:rPr>
          <w:rFonts w:ascii="宋体" w:hAnsi="宋体"/>
          <w:b/>
          <w:sz w:val="21"/>
          <w:szCs w:val="21"/>
        </w:rPr>
      </w:pPr>
      <w:r/>
      <w:bookmarkStart w:id="13" w:name="_Toc9408"/>
      <w:r>
        <w:rPr>
          <w:rFonts w:hint="eastAsia" w:ascii="宋体" w:hAnsi="宋体"/>
          <w:b/>
          <w:sz w:val="21"/>
          <w:szCs w:val="21"/>
        </w:rPr>
        <w:t xml:space="preserve">1.说明</w:t>
      </w:r>
      <w:bookmarkEnd w:id="13"/>
      <w:r/>
      <w:r/>
    </w:p>
    <w:p>
      <w:pPr>
        <w:pStyle w:val="871"/>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1"/>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1"/>
        <w:ind w:left="0" w:firstLine="422"/>
        <w:spacing w:line="360" w:lineRule="auto"/>
        <w:rPr>
          <w:rFonts w:ascii="宋体" w:hAnsi="宋体"/>
          <w:b/>
          <w:sz w:val="21"/>
          <w:szCs w:val="21"/>
        </w:rPr>
      </w:pPr>
      <w:r/>
      <w:bookmarkStart w:id="14" w:name="_Toc27555"/>
      <w:r>
        <w:rPr>
          <w:rFonts w:hint="eastAsia" w:ascii="宋体" w:hAnsi="宋体"/>
          <w:b/>
          <w:sz w:val="21"/>
          <w:szCs w:val="21"/>
        </w:rPr>
        <w:t xml:space="preserve">2.词语释义</w:t>
      </w:r>
      <w:bookmarkEnd w:id="14"/>
      <w:r/>
      <w:r/>
    </w:p>
    <w:p>
      <w:pPr>
        <w:pStyle w:val="87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1"/>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5" w:name="_Toc13350"/>
      <w:r/>
      <w:bookmarkStart w:id="16" w:name="_Toc14976"/>
      <w:r/>
      <w:r/>
    </w:p>
    <w:p>
      <w:pPr>
        <w:pStyle w:val="871"/>
        <w:ind w:left="0" w:firstLine="422"/>
        <w:spacing w:line="360" w:lineRule="auto"/>
        <w:rPr>
          <w:rFonts w:ascii="宋体" w:hAnsi="宋体"/>
          <w:sz w:val="21"/>
          <w:szCs w:val="21"/>
        </w:rPr>
      </w:pPr>
      <w:r>
        <w:rPr>
          <w:rFonts w:hint="eastAsia" w:ascii="宋体" w:hAnsi="宋体"/>
          <w:b/>
          <w:sz w:val="21"/>
          <w:szCs w:val="21"/>
        </w:rPr>
        <w:t xml:space="preserve">二、投标人</w:t>
      </w:r>
      <w:bookmarkEnd w:id="15"/>
      <w:r/>
      <w:bookmarkEnd w:id="16"/>
      <w:r/>
      <w:r/>
    </w:p>
    <w:p>
      <w:pPr>
        <w:pStyle w:val="87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7" w:name="_Toc31958"/>
      <w:r/>
      <w:bookmarkStart w:id="18" w:name="_Toc5764"/>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7"/>
      <w:r/>
      <w:bookmarkEnd w:id="18"/>
      <w:r/>
      <w:r/>
    </w:p>
    <w:p>
      <w:pPr>
        <w:pStyle w:val="87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1"/>
        <w:ind w:left="0" w:firstLine="420"/>
        <w:spacing w:line="360" w:lineRule="auto"/>
        <w:rPr>
          <w:rFonts w:ascii="宋体" w:hAnsi="宋体"/>
          <w:sz w:val="21"/>
          <w:szCs w:val="21"/>
        </w:rPr>
      </w:pPr>
      <w:r/>
      <w:bookmarkStart w:id="19" w:name="_Toc16745"/>
      <w:r/>
      <w:bookmarkStart w:id="20"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71"/>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7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1"/>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71"/>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69820894</w:t>
      </w:r>
      <w:r/>
    </w:p>
    <w:p>
      <w:pPr>
        <w:pStyle w:val="871"/>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87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9"/>
      <w:r/>
      <w:bookmarkEnd w:id="20"/>
      <w:r/>
      <w:r/>
    </w:p>
    <w:p>
      <w:pPr>
        <w:pStyle w:val="87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7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7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pStyle w:val="87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8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7"/>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7"/>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21" w:name="_Toc25608"/>
      <w:r/>
      <w:bookmarkStart w:id="22"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1"/>
      <w:bookmarkEnd w:id="22"/>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87"/>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w:t>
      </w:r>
      <w:r>
        <w:rPr>
          <w:rFonts w:hint="eastAsia" w:ascii="宋体" w:hAnsi="宋体" w:cs="宋体"/>
          <w:sz w:val="21"/>
          <w:szCs w:val="21"/>
        </w:rPr>
        <w:t xml:space="preserve">在投标截止时间前制作并上传电子投标文件。</w:t>
      </w:r>
      <w:r/>
    </w:p>
    <w:p>
      <w:pPr>
        <w:pStyle w:val="871"/>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8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23" w:name="_Toc29371"/>
      <w:r/>
      <w:bookmarkStart w:id="24"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7"/>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23"/>
      <w:r/>
      <w:bookmarkEnd w:id="24"/>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7"/>
        <w:ind w:left="0" w:firstLine="422"/>
        <w:spacing w:line="360" w:lineRule="auto"/>
        <w:rPr>
          <w:rFonts w:ascii="宋体" w:hAnsi="宋体" w:cs="宋体"/>
          <w:b/>
          <w:sz w:val="21"/>
          <w:szCs w:val="21"/>
        </w:rPr>
      </w:pPr>
      <w:r/>
      <w:bookmarkStart w:id="25" w:name="OLE_LINK20"/>
      <w:r/>
      <w:bookmarkStart w:id="26"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27" w:name="OLE_LINK5"/>
      <w:r/>
      <w:bookmarkStart w:id="28" w:name="OLE_LINK6"/>
      <w:r>
        <w:rPr>
          <w:rFonts w:hint="eastAsia" w:ascii="宋体" w:hAnsi="宋体" w:cs="宋体"/>
          <w:b/>
          <w:sz w:val="21"/>
          <w:szCs w:val="21"/>
          <w:lang w:val="en-US"/>
        </w:rPr>
        <w:t xml:space="preserve">评标</w:t>
      </w:r>
      <w:bookmarkEnd w:id="27"/>
      <w:r/>
      <w:bookmarkEnd w:id="28"/>
      <w:r>
        <w:rPr>
          <w:rFonts w:hint="eastAsia" w:ascii="宋体" w:hAnsi="宋体" w:cs="宋体"/>
          <w:b/>
          <w:sz w:val="21"/>
          <w:szCs w:val="21"/>
          <w:lang w:val="en-US"/>
        </w:rPr>
        <w:t xml:space="preserve">委员会应当启动异常低价投标审查程序：</w:t>
      </w:r>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（一）投标报价低于采购项目预算50%的，即投标报价&lt;采购项目预算×50%；</w:t>
      </w:r>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（二）投标报价低于采购项目最高限价45%的，即投标报价&lt;采购项目最高限价×45%；</w:t>
      </w:r>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（三）评标委员会认定的供应商报价过低、有可能影响产品质量或者不能诚信履约的其他情形。</w:t>
      </w:r>
      <w:r/>
    </w:p>
    <w:p>
      <w:pPr>
        <w:pStyle w:val="1087"/>
        <w:ind w:left="0" w:firstLine="422"/>
        <w:spacing w:line="360" w:lineRule="auto"/>
        <w:rPr>
          <w:rFonts w:ascii="宋体" w:hAnsi="宋体" w:cs="宋体"/>
          <w:b/>
          <w:sz w:val="21"/>
          <w:szCs w:val="21"/>
          <w:lang w:val="en-US"/>
        </w:rPr>
      </w:pPr>
      <w:r/>
      <w:bookmarkStart w:id="29" w:name="OLE_LINK3"/>
      <w:r/>
      <w:bookmarkStart w:id="30" w:name="OLE_LINK4"/>
      <w:r>
        <w:rPr>
          <w:rFonts w:ascii="宋体" w:hAnsi="宋体" w:cs="宋体"/>
          <w:b/>
          <w:sz w:val="21"/>
          <w:szCs w:val="21"/>
          <w:lang w:val="en-US"/>
        </w:rPr>
        <w:t xml:space="preserve">26.4.2</w:t>
      </w:r>
      <w:r>
        <w:rPr>
          <w:rFonts w:hint="eastAsia" w:ascii="宋体" w:hAnsi="宋体"/>
          <w:b/>
          <w:sz w:val="21"/>
          <w:szCs w:val="21"/>
        </w:rPr>
        <w:t xml:space="preserve">启动异常低价投标审查后，</w:t>
      </w:r>
      <w:bookmarkStart w:id="31" w:name="OLE_LINK1"/>
      <w:r/>
      <w:bookmarkStart w:id="32" w:name="OLE_LINK2"/>
      <w:r>
        <w:rPr>
          <w:rFonts w:hint="eastAsia" w:ascii="宋体" w:hAnsi="宋体" w:cs="宋体"/>
          <w:b/>
          <w:sz w:val="21"/>
          <w:szCs w:val="21"/>
          <w:lang w:val="en-US"/>
        </w:rPr>
        <w:t xml:space="preserve">评标委员会</w:t>
      </w:r>
      <w:bookmarkEnd w:id="31"/>
      <w:r/>
      <w:bookmarkEnd w:id="32"/>
      <w:r>
        <w:rPr>
          <w:rFonts w:hint="eastAsia" w:ascii="宋体" w:hAnsi="宋体"/>
          <w:b/>
          <w:sz w:val="21"/>
          <w:szCs w:val="21"/>
        </w:rPr>
        <w:t xml:space="preserve">应当要求相关供应商在评标现场合理的时间内，提供项目具体成本测算等与报价合理性相关的书面说明及相关证明材料</w:t>
      </w:r>
      <w:bookmarkStart w:id="33" w:name="OLE_LINK9"/>
      <w:r/>
      <w:bookmarkStart w:id="34" w:name="OLE_LINK10"/>
      <w:r>
        <w:rPr>
          <w:rFonts w:hint="eastAsia" w:ascii="宋体" w:hAnsi="宋体"/>
          <w:b/>
          <w:sz w:val="21"/>
          <w:szCs w:val="21"/>
        </w:rPr>
        <w:t xml:space="preserve">，</w:t>
      </w:r>
      <w:bookmarkEnd w:id="33"/>
      <w:r/>
      <w:bookmarkEnd w:id="34"/>
      <w:r>
        <w:rPr>
          <w:rFonts w:hint="eastAsia" w:ascii="宋体" w:hAnsi="宋体"/>
          <w:b/>
          <w:sz w:val="21"/>
          <w:szCs w:val="21"/>
        </w:rPr>
        <w:t xml:space="preserve">对投标价格作出解释，由</w:t>
      </w:r>
      <w:r>
        <w:rPr>
          <w:rFonts w:hint="eastAsia" w:ascii="宋体" w:hAnsi="宋体" w:cs="宋体"/>
          <w:b/>
          <w:sz w:val="21"/>
          <w:szCs w:val="21"/>
          <w:lang w:val="en-US"/>
        </w:rPr>
        <w:t xml:space="preserve">评标委员会</w:t>
      </w:r>
      <w:r>
        <w:rPr>
          <w:rFonts w:hint="eastAsia" w:ascii="宋体" w:hAnsi="宋体"/>
          <w:b/>
          <w:sz w:val="21"/>
          <w:szCs w:val="21"/>
        </w:rPr>
        <w:t xml:space="preserve">结合同类产品在主要电商平台的价格、该行业当地</w:t>
      </w:r>
      <w:bookmarkStart w:id="35" w:name="OLE_LINK7"/>
      <w:r/>
      <w:bookmarkStart w:id="36" w:name="OLE_LINK8"/>
      <w:r>
        <w:rPr>
          <w:rFonts w:hint="eastAsia" w:ascii="宋体" w:hAnsi="宋体"/>
          <w:b/>
          <w:sz w:val="21"/>
          <w:szCs w:val="21"/>
        </w:rPr>
        <w:t xml:space="preserve">薪资</w:t>
      </w:r>
      <w:bookmarkEnd w:id="35"/>
      <w:r/>
      <w:bookmarkEnd w:id="36"/>
      <w:r>
        <w:rPr>
          <w:rFonts w:hint="eastAsia" w:ascii="宋体" w:hAnsi="宋体"/>
          <w:b/>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29"/>
      <w:r/>
      <w:bookmarkEnd w:id="30"/>
      <w:r/>
      <w:bookmarkEnd w:id="25"/>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26"/>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7"/>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7"/>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87"/>
        <w:ind w:left="0" w:firstLine="422"/>
        <w:spacing w:line="360" w:lineRule="auto"/>
        <w:rPr>
          <w:rFonts w:ascii="宋体" w:hAnsi="宋体"/>
          <w:b/>
          <w:sz w:val="21"/>
          <w:szCs w:val="21"/>
        </w:rPr>
      </w:pPr>
      <w:r>
        <w:rPr>
          <w:rFonts w:hint="eastAsia" w:ascii="宋体" w:hAnsi="宋体"/>
          <w:b/>
          <w:sz w:val="21"/>
          <w:szCs w:val="21"/>
        </w:rPr>
        <w:t xml:space="preserve">（六）在综合评审打分中，各评委的综合评分汇总后，投标人除价格部分以外的其余评审因素平均分值低于60%的；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37" w:name="_Toc18442"/>
      <w:r/>
      <w:bookmarkStart w:id="38" w:name="_Toc19501"/>
      <w:r/>
      <w:r/>
    </w:p>
    <w:p>
      <w:pPr>
        <w:pStyle w:val="108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37"/>
      <w:r/>
      <w:bookmarkEnd w:id="38"/>
      <w:r/>
      <w:r/>
    </w:p>
    <w:p>
      <w:pPr>
        <w:pStyle w:val="108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39" w:name="_Toc21029"/>
      <w:r/>
      <w:bookmarkStart w:id="40" w:name="_Toc8186"/>
      <w:r/>
      <w:r/>
    </w:p>
    <w:p>
      <w:pPr>
        <w:pStyle w:val="108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39"/>
      <w:r/>
      <w:bookmarkEnd w:id="40"/>
      <w:r/>
      <w:r/>
    </w:p>
    <w:p>
      <w:pPr>
        <w:pStyle w:val="108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7"/>
        <w:ind w:left="0" w:firstLine="0"/>
        <w:spacing w:line="360" w:lineRule="auto"/>
        <w:rPr>
          <w:rFonts w:ascii="宋体" w:hAnsi="宋体" w:cs="宋体"/>
          <w:sz w:val="21"/>
          <w:szCs w:val="21"/>
        </w:rPr>
      </w:pPr>
      <w:r>
        <w:rPr>
          <w:rFonts w:ascii="宋体" w:hAnsi="宋体" w:cs="宋体"/>
          <w:sz w:val="21"/>
          <w:szCs w:val="21"/>
        </w:rPr>
      </w:r>
      <w:r/>
    </w:p>
    <w:p>
      <w:pPr>
        <w:pStyle w:val="853"/>
        <w:ind w:left="0" w:firstLine="0"/>
        <w:jc w:val="center"/>
        <w:rPr>
          <w:rFonts w:ascii="宋体" w:hAnsi="宋体"/>
          <w:sz w:val="21"/>
          <w:szCs w:val="21"/>
          <w:lang w:val="zh-CN"/>
        </w:rPr>
      </w:pPr>
      <w:r/>
      <w:bookmarkStart w:id="41" w:name="_Toc24711"/>
      <w:r/>
      <w:bookmarkStart w:id="42" w:name="_Toc7264"/>
      <w:r>
        <w:rPr>
          <w:rFonts w:hint="eastAsia" w:ascii="宋体" w:hAnsi="宋体"/>
          <w:b/>
          <w:sz w:val="44"/>
          <w:szCs w:val="22"/>
        </w:rPr>
        <w:br w:type="page" w:clear="all"/>
      </w:r>
      <w:bookmarkStart w:id="43" w:name="_Toc165274504"/>
      <w:r>
        <w:rPr>
          <w:rFonts w:hint="eastAsia" w:ascii="宋体" w:hAnsi="宋体"/>
          <w:b/>
          <w:sz w:val="44"/>
          <w:szCs w:val="22"/>
        </w:rPr>
        <w:t xml:space="preserve">第三章  </w:t>
      </w:r>
      <w:bookmarkStart w:id="44" w:name="投标文件格式"/>
      <w:r/>
      <w:bookmarkEnd w:id="44"/>
      <w:r>
        <w:rPr>
          <w:rFonts w:hint="eastAsia" w:ascii="宋体" w:hAnsi="宋体"/>
          <w:b/>
          <w:sz w:val="44"/>
          <w:szCs w:val="22"/>
        </w:rPr>
        <w:t xml:space="preserve">投标文件格式</w:t>
      </w:r>
      <w:bookmarkEnd w:id="41"/>
      <w:r/>
      <w:bookmarkEnd w:id="42"/>
      <w:r/>
      <w:bookmarkEnd w:id="43"/>
      <w:r/>
      <w:r/>
    </w:p>
    <w:p>
      <w:pPr>
        <w:ind w:left="0"/>
        <w:spacing w:line="440" w:lineRule="exact"/>
        <w:rPr>
          <w:rFonts w:ascii="宋体" w:hAnsi="宋体"/>
          <w:b/>
          <w:sz w:val="21"/>
          <w:szCs w:val="21"/>
        </w:rPr>
      </w:pPr>
      <w:r>
        <w:rPr>
          <w:rFonts w:ascii="宋体" w:hAnsi="宋体"/>
          <w:b/>
          <w:sz w:val="21"/>
          <w:szCs w:val="21"/>
        </w:rPr>
        <w:t xml:space="preserve">说明：</w:t>
      </w:r>
      <w:r/>
    </w:p>
    <w:p>
      <w:pPr>
        <w:pStyle w:val="1087"/>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5" w:name="_Toc17036"/>
      <w:r/>
      <w:bookmarkStart w:id="46" w:name="_Toc165274505"/>
      <w:r/>
      <w:bookmarkStart w:id="47" w:name="_Toc71810480"/>
      <w:r/>
      <w:bookmarkStart w:id="48" w:name="_Toc105397779"/>
      <w:r/>
      <w:bookmarkStart w:id="49" w:name="_Toc3821"/>
      <w:r>
        <w:rPr>
          <w:rFonts w:hint="eastAsia" w:ascii="宋体" w:hAnsi="宋体"/>
          <w:b/>
          <w:sz w:val="21"/>
          <w:szCs w:val="21"/>
        </w:rPr>
        <w:t xml:space="preserve">附件1.投标函</w:t>
      </w:r>
      <w:bookmarkEnd w:id="45"/>
      <w:r/>
      <w:bookmarkEnd w:id="46"/>
      <w:r/>
      <w:bookmarkEnd w:id="47"/>
      <w:r/>
      <w:bookmarkEnd w:id="48"/>
      <w:r/>
      <w:bookmarkEnd w:id="49"/>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0" w:name="_Toc71810481"/>
      <w:r/>
      <w:bookmarkStart w:id="51" w:name="_Toc165274506"/>
      <w:r/>
      <w:bookmarkStart w:id="52"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0"/>
      <w:r/>
      <w:bookmarkEnd w:id="51"/>
      <w:r/>
      <w:bookmarkEnd w:id="52"/>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3" w:name="TBR"/>
      <w:r/>
      <w:bookmarkEnd w:id="5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4" w:name="XMBH"/>
      <w:r/>
      <w:bookmarkEnd w:id="5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5" w:name="FBH"/>
      <w:r/>
      <w:bookmarkEnd w:id="5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6" w:name="XMMC"/>
            <w:r/>
            <w:bookmarkEnd w:id="56"/>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57" w:name="JEXX"/>
            <w:r/>
            <w:bookmarkEnd w:id="57"/>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58" w:name="JEDX"/>
            <w:r/>
            <w:bookmarkEnd w:id="58"/>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59" w:name="NF"/>
      <w:r/>
      <w:bookmarkEnd w:id="59"/>
      <w:r>
        <w:rPr>
          <w:rFonts w:hint="eastAsia" w:ascii="宋体" w:hAnsi="宋体"/>
          <w:sz w:val="21"/>
          <w:szCs w:val="21"/>
        </w:rPr>
        <w:t xml:space="preserve"> 年 </w:t>
      </w:r>
      <w:bookmarkStart w:id="60" w:name="YF"/>
      <w:r/>
      <w:bookmarkEnd w:id="60"/>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1" w:name="RI"/>
      <w:r/>
      <w:bookmarkEnd w:id="61"/>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rPr>
        <w:t xml:space="preserve">.</w:t>
      </w:r>
      <w:r>
        <w:rPr>
          <w:rFonts w:hint="eastAsia" w:ascii="宋体" w:hAnsi="宋体"/>
          <w:sz w:val="21"/>
          <w:szCs w:val="21"/>
          <w:lang w:val="zh-CN"/>
        </w:rPr>
        <w:t xml:space="preserve">如有分包，投标人投任何一个包的标的，都需单独填写开标一览表。</w:t>
      </w:r>
      <w:r/>
    </w:p>
    <w:p>
      <w:pPr>
        <w:pStyle w:val="879"/>
        <w:rPr>
          <w:rFonts w:ascii="宋体" w:hAnsi="宋体"/>
        </w:rPr>
      </w:pPr>
      <w:r>
        <w:rPr>
          <w:rFonts w:ascii="宋体" w:hAnsi="宋体"/>
        </w:rPr>
      </w:r>
      <w:r/>
    </w:p>
    <w:p>
      <w:pPr>
        <w:ind w:left="0"/>
        <w:spacing w:line="440" w:lineRule="exact"/>
        <w:rPr>
          <w:rFonts w:ascii="宋体" w:hAnsi="宋体"/>
          <w:b/>
          <w:sz w:val="21"/>
          <w:szCs w:val="21"/>
        </w:rPr>
      </w:pPr>
      <w:r/>
      <w:bookmarkStart w:id="62" w:name="_Toc241"/>
      <w:r/>
      <w:bookmarkStart w:id="63" w:name="_Toc7945"/>
      <w:r/>
      <w:bookmarkStart w:id="64"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5" w:name="_Toc165274507"/>
      <w:r/>
      <w:bookmarkStart w:id="66" w:name="_Toc105397781"/>
      <w:r>
        <w:rPr>
          <w:rFonts w:ascii="宋体" w:hAnsi="宋体"/>
          <w:b/>
          <w:sz w:val="21"/>
          <w:szCs w:val="21"/>
        </w:rPr>
        <w:t xml:space="preserve">附件3</w:t>
      </w:r>
      <w:bookmarkEnd w:id="62"/>
      <w:r/>
      <w:bookmarkEnd w:id="63"/>
      <w:r>
        <w:rPr>
          <w:rFonts w:hint="eastAsia" w:ascii="宋体" w:hAnsi="宋体"/>
          <w:b/>
          <w:sz w:val="21"/>
          <w:szCs w:val="21"/>
        </w:rPr>
        <w:t xml:space="preserve">.公开分项报价</w:t>
      </w:r>
      <w:bookmarkEnd w:id="64"/>
      <w:r/>
      <w:bookmarkEnd w:id="65"/>
      <w:r/>
      <w:bookmarkEnd w:id="66"/>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912"/>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67" w:name="_Toc165274508"/>
      <w:r/>
      <w:bookmarkStart w:id="68" w:name="_Toc71810483"/>
      <w:r/>
      <w:bookmarkStart w:id="69"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7"/>
      <w:r/>
      <w:bookmarkEnd w:id="68"/>
      <w:r/>
      <w:bookmarkEnd w:id="6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0" w:name="_Toc105397783"/>
      <w:r/>
      <w:bookmarkStart w:id="71" w:name="_Toc71810484"/>
      <w:r/>
      <w:bookmarkStart w:id="72" w:name="_Toc19621"/>
      <w:r/>
      <w:bookmarkStart w:id="73" w:name="_Toc165274509"/>
      <w:r/>
      <w:bookmarkStart w:id="74"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0"/>
      <w:r/>
      <w:bookmarkEnd w:id="71"/>
      <w:r/>
      <w:bookmarkEnd w:id="72"/>
      <w:r/>
      <w:bookmarkEnd w:id="73"/>
      <w:r/>
      <w:bookmarkEnd w:id="7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苏州市体育彩票管理中心</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sz w:val="21"/>
          <w:szCs w:val="21"/>
          <w:u w:val="single"/>
        </w:rPr>
        <w:t xml:space="preserve">物业管理</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75"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6" w:name="_Toc105397784"/>
      <w:r/>
      <w:bookmarkStart w:id="77"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5"/>
      <w:r/>
      <w:bookmarkEnd w:id="76"/>
      <w:r/>
      <w:bookmarkEnd w:id="7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8" w:name="_Toc32206"/>
      <w:r/>
      <w:bookmarkStart w:id="79" w:name="_Toc15378"/>
      <w:r/>
      <w:bookmarkStart w:id="80"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8"/>
      <w:r/>
      <w:bookmarkEnd w:id="79"/>
      <w:r/>
      <w:bookmarkEnd w:id="8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2"/>
        <w:ind w:left="0" w:firstLine="0"/>
        <w:rPr>
          <w:rFonts w:ascii="宋体" w:hAnsi="宋体"/>
          <w:b/>
          <w:lang w:val="zh-CN"/>
        </w:rPr>
      </w:pPr>
      <w:r>
        <w:rPr>
          <w:rFonts w:ascii="宋体" w:hAnsi="宋体"/>
          <w:b/>
          <w:lang w:val="zh-CN"/>
        </w:rPr>
      </w:r>
      <w:r/>
    </w:p>
    <w:p>
      <w:pPr>
        <w:pStyle w:val="912"/>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12"/>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2"/>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1" w:name="_Toc71810487"/>
      <w:r/>
      <w:bookmarkStart w:id="82" w:name="_Toc165274511"/>
      <w:r/>
      <w:bookmarkStart w:id="83" w:name="_Toc105397785"/>
      <w:r>
        <w:rPr>
          <w:rFonts w:ascii="宋体" w:hAnsi="宋体"/>
          <w:b/>
          <w:sz w:val="21"/>
          <w:szCs w:val="21"/>
        </w:rPr>
        <w:t xml:space="preserve">附件7</w:t>
      </w:r>
      <w:r>
        <w:rPr>
          <w:rFonts w:hint="eastAsia" w:ascii="宋体" w:hAnsi="宋体"/>
          <w:b/>
          <w:sz w:val="21"/>
          <w:szCs w:val="21"/>
        </w:rPr>
        <w:t xml:space="preserve">.</w:t>
      </w:r>
      <w:bookmarkEnd w:id="81"/>
      <w:r>
        <w:rPr>
          <w:rFonts w:hint="eastAsia" w:ascii="宋体" w:hAnsi="宋体"/>
          <w:b/>
          <w:sz w:val="21"/>
          <w:szCs w:val="21"/>
        </w:rPr>
        <w:t xml:space="preserve">偏离表（技术、商务）</w:t>
      </w:r>
      <w:bookmarkEnd w:id="82"/>
      <w:r/>
      <w:bookmarkEnd w:id="8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4" w:name="_Toc27138"/>
      <w:r/>
      <w:bookmarkStart w:id="85" w:name="_Toc31973"/>
      <w:r>
        <w:rPr>
          <w:rFonts w:ascii="宋体" w:hAnsi="宋体"/>
          <w:sz w:val="21"/>
          <w:szCs w:val="21"/>
        </w:rPr>
        <w:t xml:space="preserve"> </w:t>
      </w:r>
      <w:r/>
    </w:p>
    <w:p>
      <w:pPr>
        <w:pStyle w:val="879"/>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7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6" w:name="_Toc105397786"/>
      <w:r/>
      <w:bookmarkStart w:id="87"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rFonts w:ascii="Times New Roman" w:hAnsi="Times New Roman"/>
          <w:b/>
          <w:sz w:val="21"/>
        </w:rPr>
        <w:t xml:space="preserve">1.</w:t>
      </w:r>
      <w:r>
        <w:rPr>
          <w:rFonts w:hint="eastAsia" w:ascii="Times New Roman" w:hAnsi="Times New Roman"/>
          <w:b/>
          <w:sz w:val="21"/>
        </w:rPr>
        <w:t xml:space="preserve">服务类项目中供应商若使用退休人员，将不享受中小企业扶持政策。</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2</w:t>
      </w:r>
      <w:r>
        <w:rPr>
          <w:rFonts w:ascii="Times New Roman" w:hAnsi="Times New Roman"/>
          <w:b/>
          <w:sz w:val="21"/>
        </w:rPr>
        <w:t xml:space="preserve">.</w:t>
      </w:r>
      <w:r>
        <w:rPr>
          <w:rFonts w:hint="eastAsia" w:ascii="Times New Roman" w:hAnsi="Times New Roman"/>
          <w:b/>
          <w:sz w:val="21"/>
        </w:rPr>
        <w:t xml:space="preserve">（</w:t>
      </w:r>
      <w:r>
        <w:rPr>
          <w:rFonts w:hint="eastAsia" w:ascii="Times New Roman" w:hAnsi="Times New Roman"/>
          <w:b/>
          <w:sz w:val="21"/>
        </w:rPr>
        <w:t xml:space="preserve">1</w:t>
      </w:r>
      <w:r>
        <w:rPr>
          <w:rFonts w:hint="eastAsia" w:ascii="Times New Roman" w:hAnsi="Times New Roman"/>
          <w:b/>
          <w:sz w:val="21"/>
        </w:rPr>
        <w:t xml:space="preserve">）投标单位须在投标文件中提供相应的证书复印件并加盖投标单位公章</w:t>
      </w:r>
      <w:r>
        <w:rPr>
          <w:rFonts w:hint="eastAsia" w:ascii="Times New Roman" w:hAnsi="Times New Roman"/>
          <w:b/>
          <w:sz w:val="21"/>
        </w:rPr>
        <w:t xml:space="preserve">[</w:t>
      </w:r>
      <w:r>
        <w:rPr>
          <w:rFonts w:hint="eastAsia" w:ascii="Times New Roman" w:hAnsi="Times New Roman"/>
          <w:b/>
          <w:sz w:val="21"/>
        </w:rPr>
        <w:t xml:space="preserve">项目经理：公安部门颁发的保安员证书；保安队长：公安部门颁发的保安员证；保安：公安部门颁发的保安员证；工程维修：特种作业操作证（准操项目：高压电工作业）或特种作业操作证（准操项目：低压电工作业）</w:t>
      </w:r>
      <w:r>
        <w:rPr>
          <w:rFonts w:hint="eastAsia" w:ascii="Times New Roman" w:hAnsi="Times New Roman"/>
          <w:b/>
          <w:sz w:val="21"/>
        </w:rPr>
        <w:t xml:space="preserve">]</w:t>
      </w:r>
      <w:r>
        <w:rPr>
          <w:rFonts w:hint="eastAsia" w:ascii="Times New Roman" w:hAnsi="Times New Roman"/>
          <w:b/>
          <w:sz w:val="21"/>
        </w:rPr>
        <w:t xml:space="preserve">，未提供视为非实质性响应。</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w:t>
      </w:r>
      <w:r>
        <w:rPr>
          <w:rFonts w:hint="eastAsia" w:ascii="Times New Roman" w:hAnsi="Times New Roman"/>
          <w:b/>
          <w:sz w:val="21"/>
        </w:rPr>
        <w:t xml:space="preserve">2</w:t>
      </w:r>
      <w:r>
        <w:rPr>
          <w:rFonts w:hint="eastAsia" w:ascii="Times New Roman" w:hAnsi="Times New Roman"/>
          <w:b/>
          <w:sz w:val="21"/>
        </w:rPr>
        <w:t xml:space="preserve">）投标单位须在投标文件中提供相应的证书复印件并加盖投标单位公章或承诺中标后一星期内提供相应的证书复印件加盖投标单位公章（配餐师及配餐助理：健康证或体检证明），未提供证书复印件或承诺函视为非实质性响应。</w:t>
      </w:r>
      <w:r/>
    </w:p>
    <w:p>
      <w:pPr>
        <w:pStyle w:val="865"/>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88" w:name="_Toc71810489"/>
      <w:r/>
      <w:bookmarkStart w:id="89" w:name="_Toc105397787"/>
      <w:r>
        <w:rPr>
          <w:rFonts w:ascii="宋体" w:hAnsi="宋体"/>
          <w:b/>
          <w:sz w:val="21"/>
          <w:szCs w:val="21"/>
        </w:rPr>
        <w:br w:type="page" w:clear="all"/>
      </w:r>
      <w:bookmarkStart w:id="90" w:name="_Toc165274513"/>
      <w:r>
        <w:rPr>
          <w:rFonts w:ascii="宋体" w:hAnsi="宋体"/>
          <w:b/>
          <w:sz w:val="21"/>
          <w:szCs w:val="21"/>
        </w:rPr>
        <w:t xml:space="preserve">附件9</w:t>
      </w:r>
      <w:r>
        <w:rPr>
          <w:rFonts w:hint="eastAsia" w:ascii="宋体" w:hAnsi="宋体"/>
          <w:b/>
          <w:sz w:val="21"/>
          <w:szCs w:val="21"/>
        </w:rPr>
        <w:t xml:space="preserve">.相关业绩一览表</w:t>
      </w:r>
      <w:bookmarkEnd w:id="88"/>
      <w:r/>
      <w:bookmarkEnd w:id="89"/>
      <w:r/>
      <w:bookmarkEnd w:id="9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9"/>
        <w:rPr>
          <w:rFonts w:ascii="宋体" w:hAnsi="宋体"/>
        </w:rPr>
      </w:pPr>
      <w:r>
        <w:rPr>
          <w:rFonts w:ascii="宋体" w:hAnsi="宋体"/>
        </w:rPr>
      </w:r>
      <w:r/>
    </w:p>
    <w:p>
      <w:pPr>
        <w:pStyle w:val="87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1" w:name="_Toc105397788"/>
      <w:r/>
      <w:bookmarkStart w:id="92" w:name="_Toc165274514"/>
      <w:r/>
      <w:bookmarkStart w:id="93" w:name="_Toc71810490"/>
      <w:r/>
      <w:bookmarkEnd w:id="84"/>
      <w:r/>
      <w:bookmarkEnd w:id="85"/>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9"/>
        <w:rPr>
          <w:rFonts w:ascii="宋体" w:hAnsi="宋体"/>
        </w:rPr>
      </w:pPr>
      <w:r>
        <w:rPr>
          <w:rFonts w:ascii="宋体" w:hAnsi="宋体"/>
        </w:rPr>
      </w:r>
      <w:r/>
    </w:p>
    <w:p>
      <w:pPr>
        <w:pStyle w:val="87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4" w:name="_Toc105397789"/>
      <w:r/>
      <w:bookmarkStart w:id="95" w:name="_Toc16527451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3"/>
      <w:r/>
      <w:bookmarkEnd w:id="94"/>
      <w:r/>
      <w:bookmarkEnd w:id="9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96" w:name="_Toc105397791"/>
      <w:r/>
      <w:bookmarkStart w:id="97" w:name="_Toc103258863"/>
      <w:r/>
      <w:bookmarkStart w:id="98" w:name="_Toc16527451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96"/>
      <w:r/>
      <w:bookmarkEnd w:id="97"/>
      <w:r/>
      <w:bookmarkEnd w:id="98"/>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0" w:firstLine="0"/>
      </w:pPr>
      <w:r/>
      <w:r/>
    </w:p>
    <w:p>
      <w:pPr>
        <w:ind w:left="0"/>
        <w:rPr>
          <w:rFonts w:ascii="宋体" w:hAnsi="宋体"/>
          <w:b/>
          <w:bCs/>
          <w:sz w:val="21"/>
          <w:szCs w:val="21"/>
        </w:rPr>
        <w:outlineLvl w:val="0"/>
      </w:pPr>
      <w:r/>
      <w:bookmarkStart w:id="99" w:name="_Toc105397792"/>
      <w:r/>
      <w:bookmarkStart w:id="100" w:name="_Toc165274518"/>
      <w:r/>
      <w:bookmarkStart w:id="101"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99"/>
      <w:r/>
      <w:bookmarkEnd w:id="100"/>
      <w:r/>
      <w:bookmarkEnd w:id="101"/>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pStyle w:val="865"/>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02"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65"/>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03" w:name="OLE_LINK21"/>
      <w:r/>
      <w:bookmarkStart w:id="104" w:name="OLE_LINK23"/>
      <w:r/>
      <w:bookmarkStart w:id="105" w:name="OLE_LINK24"/>
      <w:r>
        <w:rPr>
          <w:rFonts w:hint="eastAsia" w:ascii="宋体" w:hAnsi="宋体"/>
          <w:b/>
          <w:sz w:val="21"/>
          <w:szCs w:val="21"/>
          <w:lang w:val="zh-CN"/>
        </w:rPr>
        <w:t xml:space="preserve">备注:根据招标文件第二章“投标人须知”第26.4</w:t>
      </w:r>
      <w:bookmarkStart w:id="106" w:name="OLE_LINK12"/>
      <w:r>
        <w:rPr>
          <w:rFonts w:hint="eastAsia" w:ascii="宋体" w:hAnsi="宋体"/>
          <w:b/>
          <w:sz w:val="21"/>
          <w:szCs w:val="21"/>
          <w:lang w:val="zh-CN"/>
        </w:rPr>
        <w:t xml:space="preserve">条要求，在评标过程中当出现投标</w:t>
      </w:r>
      <w:r>
        <w:rPr>
          <w:rFonts w:ascii="宋体" w:hAnsi="宋体"/>
          <w:b/>
          <w:sz w:val="21"/>
          <w:szCs w:val="21"/>
          <w:lang w:val="zh-CN"/>
        </w:rPr>
        <w:t xml:space="preserve">报价低于采购项目预算</w:t>
      </w:r>
      <w:r>
        <w:rPr>
          <w:rFonts w:hint="eastAsia" w:ascii="宋体" w:hAnsi="宋体"/>
          <w:b/>
          <w:sz w:val="21"/>
          <w:szCs w:val="21"/>
          <w:lang w:val="zh-CN"/>
        </w:rPr>
        <w:t xml:space="preserve">50%或者投标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End w:id="106"/>
      <w:r>
        <w:rPr>
          <w:rFonts w:hint="eastAsia" w:ascii="宋体" w:hAnsi="宋体"/>
          <w:b/>
          <w:sz w:val="21"/>
          <w:szCs w:val="21"/>
          <w:lang w:val="zh-CN"/>
        </w:rPr>
        <w:t xml:space="preserve">或者评标委员会认定的供应商报价过低、有可能影响产品质量或者不能诚信履约的其他情形时,</w:t>
      </w:r>
      <w:bookmarkStart w:id="107" w:name="OLE_LINK18"/>
      <w:r/>
      <w:bookmarkStart w:id="108" w:name="OLE_LINK19"/>
      <w:r>
        <w:rPr>
          <w:rFonts w:hint="eastAsia" w:ascii="宋体" w:hAnsi="宋体"/>
          <w:b/>
          <w:sz w:val="21"/>
          <w:szCs w:val="21"/>
          <w:lang w:val="zh-CN"/>
        </w:rPr>
        <w:t xml:space="preserve">评标委员会</w:t>
      </w:r>
      <w:bookmarkEnd w:id="107"/>
      <w:r/>
      <w:bookmarkEnd w:id="108"/>
      <w:r>
        <w:rPr>
          <w:rFonts w:hint="eastAsia" w:ascii="宋体" w:hAnsi="宋体"/>
          <w:b/>
          <w:sz w:val="21"/>
          <w:szCs w:val="21"/>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103"/>
      <w:bookmarkEnd w:id="104"/>
      <w:bookmarkEnd w:id="105"/>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5"/>
      </w:pPr>
      <w:r/>
      <w:r/>
    </w:p>
    <w:p>
      <w:r/>
      <w:r/>
    </w:p>
    <w:p>
      <w:pPr>
        <w:pStyle w:val="865"/>
      </w:pPr>
      <w:r/>
      <w:r/>
    </w:p>
    <w:p>
      <w:pPr>
        <w:pStyle w:val="853"/>
        <w:ind w:left="0" w:firstLine="0"/>
        <w:jc w:val="center"/>
        <w:rPr>
          <w:rFonts w:ascii="宋体" w:hAnsi="宋体"/>
          <w:b/>
          <w:sz w:val="44"/>
          <w:szCs w:val="22"/>
        </w:rPr>
      </w:pPr>
      <w:r/>
      <w:bookmarkStart w:id="109" w:name="_Toc23660"/>
      <w:r/>
      <w:bookmarkStart w:id="110" w:name="_Toc165274520"/>
      <w:r/>
      <w:bookmarkStart w:id="111" w:name="_Toc4098"/>
      <w:r>
        <w:rPr>
          <w:rFonts w:hint="eastAsia" w:ascii="宋体" w:hAnsi="宋体"/>
          <w:b/>
          <w:sz w:val="44"/>
          <w:szCs w:val="22"/>
        </w:rPr>
        <w:t xml:space="preserve">第四章  </w:t>
      </w:r>
      <w:bookmarkStart w:id="112" w:name="招标书"/>
      <w:r/>
      <w:bookmarkEnd w:id="112"/>
      <w:r>
        <w:rPr>
          <w:rFonts w:hint="eastAsia" w:ascii="宋体" w:hAnsi="宋体"/>
          <w:b/>
          <w:sz w:val="44"/>
          <w:szCs w:val="22"/>
        </w:rPr>
        <w:t xml:space="preserve">招标书</w:t>
      </w:r>
      <w:bookmarkEnd w:id="109"/>
      <w:r/>
      <w:bookmarkEnd w:id="110"/>
      <w:r/>
      <w:bookmarkEnd w:id="111"/>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苏州市体育彩票管理中心</w:t>
      </w:r>
      <w:r>
        <w:rPr>
          <w:rFonts w:ascii="宋体" w:hAnsi="宋体"/>
          <w:sz w:val="21"/>
          <w:szCs w:val="21"/>
        </w:rPr>
        <w:t xml:space="preserve">的委托，就</w:t>
      </w:r>
      <w:r>
        <w:rPr>
          <w:rFonts w:hint="eastAsia" w:ascii="宋体" w:hAnsi="宋体"/>
          <w:sz w:val="21"/>
          <w:szCs w:val="21"/>
          <w:u w:val="single"/>
        </w:rPr>
        <w:t xml:space="preserve">物业管理</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cs="Times New Roman"/>
          <w:sz w:val="21"/>
          <w:szCs w:val="21"/>
        </w:rPr>
        <w:t xml:space="preserve">JSZC-320500-JZCG-G2025-0513</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物业管理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w:t>
      </w:r>
      <w:r>
        <w:rPr>
          <w:rFonts w:hint="eastAsia" w:ascii="宋体" w:hAnsi="宋体"/>
          <w:sz w:val="21"/>
          <w:szCs w:val="21"/>
        </w:rPr>
        <w:t xml:space="preserve">人民币壹佰贰拾伍万元整（¥1250000.00）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人民币壹佰贰拾伍万元整（¥1250000.00）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r>
        <w:rPr>
          <w:rFonts w:ascii="SimSun" w:hAnsi="SimSun" w:eastAsia="SimSun" w:cs="SimSun"/>
          <w:color w:val="000000"/>
          <w:sz w:val="21"/>
        </w:rPr>
        <w:t xml:space="preserve">12个月（2025年11月20日至2026年11月19日）</w:t>
      </w:r>
      <w:r>
        <w:rPr>
          <w:rFonts w:hint="eastAsia" w:ascii="宋体" w:hAnsi="宋体"/>
          <w:sz w:val="21"/>
          <w:szCs w:val="21"/>
        </w:rPr>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（一）基本信息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项目位于苏州市高新区运河路43号，占地面积4059㎡，建筑面积3501㎡，共6层。</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（二）服务要求</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1.服务内容</w:t>
      </w:r>
      <w:r/>
    </w:p>
    <w:p>
      <w:pPr>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物业管理内容所有相关服务，包含但不限于下列内容: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（1）综合服务；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（2）公共秩序维护与安全管理；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（3）服务区域内卫生保洁（需明确含不含办公区域）；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（4）访客登记传达；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（5）会务服务；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（6）绿化养护；</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（7）公共设施及特种设备日常巡检、维护及维修；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（8）重大活动服务保障；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（9）食堂服务；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（10）其他采购人合理要求的内容。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2.服务人员配置要求</w:t>
      </w:r>
      <w:r/>
    </w:p>
    <w:p>
      <w:pPr>
        <w:ind w:left="0" w:firstLine="420"/>
        <w:spacing w:line="360" w:lineRule="auto"/>
        <w:tabs>
          <w:tab w:val="left" w:pos="420" w:leader="none"/>
          <w:tab w:val="left" w:pos="540" w:leader="none"/>
        </w:tabs>
        <w:rPr>
          <w:rFonts w:ascii="宋体" w:hAnsi="宋体"/>
          <w:b/>
          <w:sz w:val="21"/>
          <w:szCs w:val="21"/>
          <w:shd w:val="clear" w:color="auto" w:fill="d9d9d9"/>
        </w:rPr>
      </w:pPr>
      <w:r>
        <w:rPr>
          <w:rFonts w:hint="eastAsia" w:ascii="宋体" w:hAnsi="宋体"/>
          <w:sz w:val="21"/>
          <w:szCs w:val="21"/>
          <w:shd w:val="clear" w:color="auto" w:fill="d9d9d9"/>
        </w:rPr>
      </w:r>
      <w:r>
        <w:rPr>
          <w:rFonts w:ascii="SimSun" w:hAnsi="SimSun" w:eastAsia="SimSun" w:cs="SimSun"/>
          <w:color w:val="000000"/>
          <w:sz w:val="21"/>
        </w:rPr>
        <w:t xml:space="preserve">本项目须配备服务人员共20人，人员必须全部到岗，岗位人员的年龄、工作经验、学历等要求如下。</w:t>
      </w:r>
      <w:r>
        <w:rPr>
          <w:rFonts w:hint="eastAsia" w:ascii="宋体" w:hAnsi="宋体"/>
          <w:sz w:val="21"/>
          <w:szCs w:val="21"/>
          <w:shd w:val="clear" w:color="auto" w:fill="d9d9d9"/>
        </w:rPr>
      </w:r>
      <w:r>
        <w:rPr>
          <w:rFonts w:hint="eastAsia" w:ascii="宋体" w:hAnsi="宋体"/>
          <w:sz w:val="21"/>
          <w:szCs w:val="21"/>
          <w:shd w:val="clear" w:color="auto" w:fill="d9d9d9"/>
        </w:rPr>
      </w:r>
      <w:r/>
    </w:p>
    <w:tbl>
      <w:tblPr>
        <w:tblStyle w:val="1271"/>
        <w:tblW w:w="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377"/>
        <w:gridCol w:w="1026"/>
        <w:gridCol w:w="3477"/>
        <w:gridCol w:w="3937"/>
      </w:tblGrid>
      <w:tr>
        <w:trPr>
          <w:trHeight w:val="1005"/>
        </w:trPr>
        <w:tc>
          <w:tcPr>
            <w:shd w:val="clear" w:color="auto" w:fill="bebebe"/>
            <w:tcBorders>
              <w:top w:val="single" w:color="000000" w:sz="2" w:space="0"/>
              <w:left w:val="single" w:color="000000" w:sz="2" w:space="0"/>
              <w:bottom w:val="single" w:color="000000" w:sz="2" w:space="0"/>
              <w:right w:val="single" w:color="000000" w:sz="2" w:space="0"/>
            </w:tcBorders>
            <w:tcW w:w="1377" w:type="dxa"/>
            <w:vAlign w:val="center"/>
            <w:textDirection w:val="lrTb"/>
            <w:noWrap w:val="false"/>
          </w:tcPr>
          <w:p>
            <w:pPr>
              <w:ind w:left="358" w:right="138" w:hanging="185"/>
              <w:jc w:val="center"/>
              <w:spacing w:before="150" w:line="388" w:lineRule="auto"/>
              <w:rPr>
                <w:rFonts w:ascii="宋体" w:hAnsi="宋体"/>
                <w:sz w:val="21"/>
                <w:szCs w:val="21"/>
              </w:rPr>
            </w:pPr>
            <w:r>
              <w:rPr>
                <w:rFonts w:hint="eastAsia" w:ascii="宋体" w:hAnsi="宋体"/>
                <w:b/>
                <w:bCs/>
                <w:spacing w:val="-2"/>
                <w:sz w:val="21"/>
                <w:szCs w:val="21"/>
                <w:lang w:eastAsia="en-US"/>
              </w:rPr>
              <w:t xml:space="preserve">岗位</w:t>
            </w:r>
            <w:r>
              <w:rPr>
                <w:rFonts w:hint="eastAsia" w:ascii="宋体" w:hAnsi="宋体"/>
                <w:b/>
                <w:bCs/>
                <w:spacing w:val="-2"/>
                <w:sz w:val="21"/>
                <w:szCs w:val="21"/>
              </w:rPr>
              <w:t xml:space="preserve">设置</w:t>
            </w:r>
            <w:r/>
          </w:p>
        </w:tc>
        <w:tc>
          <w:tcPr>
            <w:shd w:val="clear" w:color="auto" w:fill="bebebe"/>
            <w:tcBorders>
              <w:top w:val="single" w:color="000000" w:sz="2" w:space="0"/>
              <w:left w:val="single" w:color="000000" w:sz="2" w:space="0"/>
              <w:bottom w:val="single" w:color="000000" w:sz="2" w:space="0"/>
              <w:right w:val="single" w:color="000000" w:sz="2" w:space="0"/>
            </w:tcBorders>
            <w:tcW w:w="1026" w:type="dxa"/>
            <w:vAlign w:val="center"/>
            <w:textDirection w:val="lrTb"/>
            <w:noWrap w:val="false"/>
          </w:tcPr>
          <w:p>
            <w:pPr>
              <w:ind w:left="348" w:right="132" w:hanging="209"/>
              <w:jc w:val="center"/>
              <w:spacing w:before="150" w:line="388" w:lineRule="auto"/>
              <w:rPr>
                <w:rFonts w:ascii="宋体" w:hAnsi="宋体"/>
                <w:sz w:val="21"/>
                <w:szCs w:val="21"/>
                <w:lang w:eastAsia="en-US"/>
              </w:rPr>
            </w:pPr>
            <w:r>
              <w:rPr>
                <w:rFonts w:hint="eastAsia" w:ascii="宋体" w:hAnsi="宋体"/>
                <w:b/>
                <w:bCs/>
                <w:spacing w:val="5"/>
                <w:sz w:val="21"/>
                <w:szCs w:val="21"/>
                <w:lang w:eastAsia="en-US"/>
              </w:rPr>
              <w:t xml:space="preserve">人数</w:t>
            </w:r>
            <w:r/>
          </w:p>
        </w:tc>
        <w:tc>
          <w:tcPr>
            <w:shd w:val="clear" w:color="auto" w:fill="bebebe"/>
            <w:tcBorders>
              <w:top w:val="single" w:color="000000" w:sz="2" w:space="0"/>
              <w:left w:val="single" w:color="000000" w:sz="2" w:space="0"/>
              <w:bottom w:val="single" w:color="000000" w:sz="2" w:space="0"/>
              <w:right w:val="single" w:color="000000" w:sz="2" w:space="0"/>
            </w:tcBorders>
            <w:tcW w:w="3477" w:type="dxa"/>
            <w:vAlign w:val="center"/>
            <w:textDirection w:val="lrTb"/>
            <w:noWrap w:val="false"/>
          </w:tcPr>
          <w:p>
            <w:pPr>
              <w:ind w:left="0"/>
              <w:jc w:val="center"/>
              <w:spacing w:before="65" w:line="228" w:lineRule="auto"/>
              <w:rPr>
                <w:rFonts w:ascii="宋体" w:hAnsi="宋体"/>
                <w:sz w:val="21"/>
                <w:szCs w:val="21"/>
                <w:lang w:eastAsia="en-US"/>
              </w:rPr>
            </w:pPr>
            <w:r>
              <w:rPr>
                <w:rFonts w:hint="eastAsia" w:ascii="宋体" w:hAnsi="宋体"/>
                <w:b/>
                <w:bCs/>
                <w:spacing w:val="5"/>
                <w:sz w:val="21"/>
                <w:szCs w:val="21"/>
                <w:lang w:eastAsia="en-US"/>
              </w:rPr>
              <w:t xml:space="preserve">工作内容</w:t>
            </w:r>
            <w:r/>
          </w:p>
        </w:tc>
        <w:tc>
          <w:tcPr>
            <w:shd w:val="clear" w:color="auto" w:fill="bebebe"/>
            <w:tcBorders>
              <w:top w:val="single" w:color="000000" w:sz="2" w:space="0"/>
              <w:left w:val="single" w:color="000000" w:sz="2" w:space="0"/>
              <w:bottom w:val="single" w:color="000000" w:sz="2" w:space="0"/>
              <w:right w:val="single" w:color="000000" w:sz="2" w:space="0"/>
            </w:tcBorders>
            <w:tcW w:w="3937" w:type="dxa"/>
            <w:vAlign w:val="center"/>
            <w:textDirection w:val="lrTb"/>
            <w:noWrap w:val="false"/>
          </w:tcPr>
          <w:p>
            <w:pPr>
              <w:ind w:left="0"/>
              <w:jc w:val="center"/>
              <w:spacing w:before="65" w:line="228" w:lineRule="auto"/>
              <w:rPr>
                <w:rFonts w:ascii="宋体" w:hAnsi="宋体"/>
                <w:sz w:val="21"/>
                <w:szCs w:val="21"/>
                <w:lang w:eastAsia="en-US"/>
              </w:rPr>
            </w:pPr>
            <w:r>
              <w:rPr>
                <w:rFonts w:hint="eastAsia" w:ascii="宋体" w:hAnsi="宋体"/>
                <w:b/>
                <w:bCs/>
                <w:spacing w:val="6"/>
                <w:sz w:val="21"/>
                <w:szCs w:val="21"/>
                <w:lang w:eastAsia="en-US"/>
              </w:rPr>
              <w:t xml:space="preserve">人员要求</w:t>
            </w:r>
            <w:r/>
          </w:p>
        </w:tc>
      </w:tr>
      <w:tr>
        <w:trPr>
          <w:trHeight w:val="2990"/>
        </w:trPr>
        <w:tc>
          <w:tcPr>
            <w:tcBorders>
              <w:top w:val="single" w:color="000000" w:sz="2" w:space="0"/>
              <w:left w:val="single" w:color="000000" w:sz="2" w:space="0"/>
              <w:bottom w:val="single" w:color="000000" w:sz="2" w:space="0"/>
              <w:right w:val="single" w:color="000000" w:sz="2" w:space="0"/>
            </w:tcBorders>
            <w:tcW w:w="1377" w:type="dxa"/>
            <w:textDirection w:val="lrTb"/>
            <w:noWrap w:val="false"/>
          </w:tcPr>
          <w:p>
            <w:pPr>
              <w:spacing w:line="261" w:lineRule="auto"/>
              <w:rPr>
                <w:rFonts w:ascii="宋体" w:hAnsi="宋体"/>
                <w:sz w:val="21"/>
                <w:szCs w:val="21"/>
              </w:rPr>
            </w:pPr>
            <w:r>
              <w:rPr>
                <w:rFonts w:ascii="宋体" w:hAnsi="宋体"/>
                <w:sz w:val="21"/>
                <w:szCs w:val="21"/>
              </w:rPr>
            </w:r>
            <w:r/>
          </w:p>
          <w:p>
            <w:pPr>
              <w:spacing w:line="261" w:lineRule="auto"/>
              <w:rPr>
                <w:rFonts w:ascii="宋体" w:hAnsi="宋体"/>
                <w:sz w:val="21"/>
                <w:szCs w:val="21"/>
              </w:rPr>
            </w:pPr>
            <w:r>
              <w:rPr>
                <w:rFonts w:ascii="宋体" w:hAnsi="宋体"/>
                <w:sz w:val="21"/>
                <w:szCs w:val="21"/>
              </w:rPr>
            </w:r>
            <w:r/>
          </w:p>
          <w:p>
            <w:pPr>
              <w:spacing w:line="261" w:lineRule="auto"/>
              <w:rPr>
                <w:rFonts w:ascii="宋体" w:hAnsi="宋体"/>
                <w:sz w:val="21"/>
                <w:szCs w:val="21"/>
              </w:rPr>
            </w:pPr>
            <w:r>
              <w:rPr>
                <w:rFonts w:ascii="宋体" w:hAnsi="宋体"/>
                <w:sz w:val="21"/>
                <w:szCs w:val="21"/>
              </w:rPr>
            </w:r>
            <w:r/>
          </w:p>
          <w:p>
            <w:pPr>
              <w:spacing w:line="261" w:lineRule="auto"/>
              <w:rPr>
                <w:rFonts w:ascii="宋体" w:hAnsi="宋体"/>
                <w:sz w:val="21"/>
                <w:szCs w:val="21"/>
              </w:rPr>
            </w:pPr>
            <w:r>
              <w:rPr>
                <w:rFonts w:ascii="宋体" w:hAnsi="宋体"/>
                <w:sz w:val="21"/>
                <w:szCs w:val="21"/>
              </w:rPr>
            </w:r>
            <w:r/>
          </w:p>
          <w:p>
            <w:pPr>
              <w:spacing w:line="264" w:lineRule="auto"/>
              <w:rPr>
                <w:rFonts w:ascii="宋体" w:hAnsi="宋体"/>
                <w:sz w:val="21"/>
                <w:szCs w:val="21"/>
              </w:rPr>
            </w:pPr>
            <w:r>
              <w:rPr>
                <w:rFonts w:ascii="宋体" w:hAnsi="宋体"/>
                <w:sz w:val="21"/>
                <w:szCs w:val="21"/>
              </w:rPr>
            </w:r>
            <w:r/>
          </w:p>
          <w:p>
            <w:pPr>
              <w:ind w:left="255"/>
              <w:spacing w:before="65" w:line="228" w:lineRule="auto"/>
              <w:rPr>
                <w:rFonts w:ascii="宋体" w:hAnsi="宋体"/>
                <w:sz w:val="21"/>
                <w:szCs w:val="21"/>
              </w:rPr>
            </w:pPr>
            <w:r>
              <w:rPr>
                <w:rFonts w:hint="eastAsia" w:ascii="宋体" w:hAnsi="宋体"/>
                <w:spacing w:val="3"/>
                <w:sz w:val="21"/>
                <w:szCs w:val="21"/>
              </w:rPr>
              <w:t xml:space="preserve">项目经理</w:t>
            </w:r>
            <w:r/>
          </w:p>
        </w:tc>
        <w:tc>
          <w:tcPr>
            <w:tcBorders>
              <w:top w:val="single" w:color="000000" w:sz="2" w:space="0"/>
              <w:left w:val="single" w:color="000000" w:sz="2" w:space="0"/>
              <w:bottom w:val="single" w:color="000000" w:sz="2" w:space="0"/>
              <w:right w:val="single" w:color="000000" w:sz="2" w:space="0"/>
            </w:tcBorders>
            <w:tcW w:w="1026" w:type="dxa"/>
            <w:textDirection w:val="lrTb"/>
            <w:noWrap w:val="false"/>
          </w:tcPr>
          <w:p>
            <w:pPr>
              <w:spacing w:line="261" w:lineRule="auto"/>
              <w:rPr>
                <w:rFonts w:ascii="宋体" w:hAnsi="宋体"/>
                <w:sz w:val="21"/>
                <w:szCs w:val="21"/>
              </w:rPr>
            </w:pPr>
            <w:r>
              <w:rPr>
                <w:rFonts w:ascii="宋体" w:hAnsi="宋体"/>
                <w:sz w:val="21"/>
                <w:szCs w:val="21"/>
              </w:rPr>
            </w:r>
            <w:r/>
          </w:p>
          <w:p>
            <w:pPr>
              <w:spacing w:line="261" w:lineRule="auto"/>
              <w:rPr>
                <w:rFonts w:ascii="宋体" w:hAnsi="宋体"/>
                <w:sz w:val="21"/>
                <w:szCs w:val="21"/>
              </w:rPr>
            </w:pPr>
            <w:r>
              <w:rPr>
                <w:rFonts w:ascii="宋体" w:hAnsi="宋体"/>
                <w:sz w:val="21"/>
                <w:szCs w:val="21"/>
              </w:rPr>
            </w:r>
            <w:r/>
          </w:p>
          <w:p>
            <w:pPr>
              <w:spacing w:line="261" w:lineRule="auto"/>
              <w:rPr>
                <w:rFonts w:ascii="宋体" w:hAnsi="宋体"/>
                <w:sz w:val="21"/>
                <w:szCs w:val="21"/>
              </w:rPr>
            </w:pPr>
            <w:r>
              <w:rPr>
                <w:rFonts w:ascii="宋体" w:hAnsi="宋体"/>
                <w:sz w:val="21"/>
                <w:szCs w:val="21"/>
              </w:rPr>
            </w:r>
            <w:r/>
          </w:p>
          <w:p>
            <w:pPr>
              <w:spacing w:line="261" w:lineRule="auto"/>
              <w:rPr>
                <w:rFonts w:ascii="宋体" w:hAnsi="宋体"/>
                <w:sz w:val="21"/>
                <w:szCs w:val="21"/>
              </w:rPr>
            </w:pPr>
            <w:r>
              <w:rPr>
                <w:rFonts w:ascii="宋体" w:hAnsi="宋体"/>
                <w:sz w:val="21"/>
                <w:szCs w:val="21"/>
              </w:rPr>
            </w:r>
            <w:r/>
          </w:p>
          <w:p>
            <w:pPr>
              <w:spacing w:line="264" w:lineRule="auto"/>
              <w:rPr>
                <w:rFonts w:ascii="宋体" w:hAnsi="宋体"/>
                <w:sz w:val="21"/>
                <w:szCs w:val="21"/>
              </w:rPr>
            </w:pPr>
            <w:r>
              <w:rPr>
                <w:rFonts w:ascii="宋体" w:hAnsi="宋体"/>
                <w:sz w:val="21"/>
                <w:szCs w:val="21"/>
              </w:rPr>
            </w:r>
            <w:r/>
          </w:p>
          <w:p>
            <w:pPr>
              <w:ind w:left="286"/>
              <w:spacing w:before="65" w:line="230" w:lineRule="auto"/>
              <w:rPr>
                <w:rFonts w:ascii="宋体" w:hAnsi="宋体"/>
                <w:sz w:val="21"/>
                <w:szCs w:val="21"/>
                <w:lang w:eastAsia="en-US"/>
              </w:rPr>
            </w:pPr>
            <w:r>
              <w:rPr>
                <w:rFonts w:ascii="宋体" w:hAnsi="宋体" w:cs="Times New Roman"/>
                <w:spacing w:val="-10"/>
                <w:sz w:val="21"/>
                <w:szCs w:val="21"/>
                <w:lang w:eastAsia="en-US"/>
              </w:rPr>
              <w:t xml:space="preserve">1</w:t>
            </w:r>
            <w:r>
              <w:rPr>
                <w:rFonts w:ascii="宋体" w:hAnsi="宋体" w:cs="Times New Roman"/>
                <w:spacing w:val="11"/>
                <w:sz w:val="21"/>
                <w:szCs w:val="21"/>
                <w:lang w:eastAsia="en-US"/>
              </w:rPr>
              <w:t xml:space="preserve"> </w:t>
            </w:r>
            <w:r>
              <w:rPr>
                <w:rFonts w:hint="eastAsia" w:ascii="宋体" w:hAnsi="宋体"/>
                <w:spacing w:val="-10"/>
                <w:sz w:val="21"/>
                <w:szCs w:val="21"/>
                <w:lang w:eastAsia="en-US"/>
              </w:rPr>
              <w:t xml:space="preserve">人</w:t>
            </w:r>
            <w:r/>
          </w:p>
        </w:tc>
        <w:tc>
          <w:tcPr>
            <w:tcBorders>
              <w:top w:val="single" w:color="000000" w:sz="2" w:space="0"/>
              <w:left w:val="single" w:color="000000" w:sz="2" w:space="0"/>
              <w:bottom w:val="single" w:color="000000" w:sz="2" w:space="0"/>
              <w:right w:val="single" w:color="000000" w:sz="2" w:space="0"/>
            </w:tcBorders>
            <w:tcW w:w="3477" w:type="dxa"/>
            <w:textDirection w:val="lrTb"/>
            <w:noWrap w:val="false"/>
          </w:tcPr>
          <w:p>
            <w:pPr>
              <w:ind w:left="0"/>
              <w:spacing w:line="288" w:lineRule="auto"/>
              <w:rPr>
                <w:rFonts w:ascii="宋体" w:hAnsi="宋体"/>
                <w:sz w:val="21"/>
                <w:szCs w:val="21"/>
              </w:rPr>
            </w:pPr>
            <w:r>
              <w:rPr>
                <w:rFonts w:ascii="宋体" w:hAnsi="宋体"/>
                <w:sz w:val="21"/>
                <w:szCs w:val="21"/>
              </w:rPr>
            </w:r>
            <w:r/>
          </w:p>
          <w:p>
            <w:pPr>
              <w:ind w:left="114" w:right="104" w:firstLine="7"/>
              <w:spacing w:before="65" w:line="451" w:lineRule="auto"/>
              <w:rPr>
                <w:rFonts w:ascii="宋体" w:hAnsi="宋体"/>
                <w:sz w:val="21"/>
                <w:szCs w:val="21"/>
              </w:rPr>
            </w:pPr>
            <w:r>
              <w:rPr>
                <w:rFonts w:hint="eastAsia" w:ascii="宋体" w:hAnsi="宋体"/>
                <w:spacing w:val="12"/>
                <w:sz w:val="21"/>
                <w:szCs w:val="21"/>
              </w:rPr>
              <w:t xml:space="preserve">负责物业服务安全责任落实和日常巡查，</w:t>
            </w:r>
            <w:r>
              <w:rPr>
                <w:rFonts w:hint="eastAsia" w:ascii="宋体" w:hAnsi="宋体"/>
                <w:spacing w:val="13"/>
                <w:sz w:val="21"/>
                <w:szCs w:val="21"/>
              </w:rPr>
              <w:t xml:space="preserve">派驻物业人员的管理、培训、考核，与业主单位沟通协调并统筹安排物业服务工作</w:t>
            </w:r>
            <w:r>
              <w:rPr>
                <w:rFonts w:hint="eastAsia" w:ascii="宋体" w:hAnsi="宋体"/>
                <w:spacing w:val="4"/>
                <w:sz w:val="21"/>
                <w:szCs w:val="21"/>
              </w:rPr>
              <w:t xml:space="preserve">开展等。</w:t>
            </w:r>
            <w:r/>
          </w:p>
        </w:tc>
        <w:tc>
          <w:tcPr>
            <w:tcBorders>
              <w:top w:val="single" w:color="000000" w:sz="2" w:space="0"/>
              <w:left w:val="single" w:color="000000" w:sz="2" w:space="0"/>
              <w:bottom w:val="single" w:color="000000" w:sz="2" w:space="0"/>
              <w:right w:val="single" w:color="000000" w:sz="2" w:space="0"/>
            </w:tcBorders>
            <w:tcW w:w="3937" w:type="dxa"/>
            <w:textDirection w:val="lrTb"/>
            <w:noWrap w:val="false"/>
          </w:tcPr>
          <w:p>
            <w:pPr>
              <w:ind w:left="115" w:right="105" w:firstLine="1"/>
              <w:spacing w:before="145" w:line="434" w:lineRule="auto"/>
              <w:rPr>
                <w:rFonts w:ascii="宋体" w:hAnsi="宋体"/>
                <w:sz w:val="21"/>
                <w:szCs w:val="21"/>
              </w:rPr>
            </w:pPr>
            <w:r>
              <w:rPr>
                <w:rFonts w:hint="eastAsia" w:ascii="宋体" w:hAnsi="宋体"/>
                <w:spacing w:val="8"/>
                <w:sz w:val="21"/>
                <w:szCs w:val="21"/>
              </w:rPr>
              <w:t xml:space="preserve">男性，55周岁及以下。</w:t>
            </w:r>
            <w:r>
              <w:rPr>
                <w:rFonts w:hint="eastAsia" w:ascii="宋体" w:hAnsi="宋体"/>
                <w:spacing w:val="8"/>
                <w:sz w:val="21"/>
                <w:szCs w:val="21"/>
              </w:rPr>
              <w:t xml:space="preserve">具有</w:t>
            </w:r>
            <w:r>
              <w:rPr>
                <w:rFonts w:ascii="宋体" w:hAnsi="宋体"/>
                <w:spacing w:val="8"/>
                <w:sz w:val="21"/>
                <w:szCs w:val="21"/>
              </w:rPr>
              <w:t xml:space="preserve">2</w:t>
            </w:r>
            <w:r>
              <w:rPr>
                <w:rFonts w:hint="eastAsia" w:ascii="宋体" w:hAnsi="宋体"/>
                <w:spacing w:val="8"/>
                <w:sz w:val="21"/>
                <w:szCs w:val="21"/>
              </w:rPr>
              <w:t xml:space="preserve">年或以上相关工作经验</w:t>
            </w:r>
            <w:r>
              <w:rPr>
                <w:rFonts w:hint="eastAsia" w:ascii="宋体" w:hAnsi="宋体"/>
                <w:spacing w:val="9"/>
                <w:sz w:val="21"/>
                <w:szCs w:val="21"/>
              </w:rPr>
              <w:t xml:space="preserve">，</w:t>
            </w:r>
            <w:r>
              <w:rPr>
                <w:rFonts w:hint="eastAsia" w:ascii="宋体" w:hAnsi="宋体"/>
                <w:spacing w:val="9"/>
                <w:sz w:val="21"/>
                <w:szCs w:val="21"/>
              </w:rPr>
              <w:t xml:space="preserve">高中</w:t>
            </w:r>
            <w:r>
              <w:rPr>
                <w:rFonts w:hint="eastAsia" w:ascii="宋体" w:hAnsi="宋体"/>
                <w:spacing w:val="9"/>
                <w:sz w:val="21"/>
                <w:szCs w:val="21"/>
              </w:rPr>
              <w:t xml:space="preserve">及以上学历，</w:t>
            </w:r>
            <w:r>
              <w:rPr>
                <w:rFonts w:hint="eastAsia" w:ascii="宋体" w:hAnsi="宋体"/>
                <w:b/>
                <w:spacing w:val="9"/>
                <w:sz w:val="21"/>
                <w:szCs w:val="21"/>
              </w:rPr>
              <w:t xml:space="preserve">具有公安部门颁发的保安员证书</w:t>
            </w:r>
            <w:r>
              <w:rPr>
                <w:rFonts w:hint="eastAsia" w:ascii="宋体" w:hAnsi="宋体"/>
                <w:spacing w:val="9"/>
                <w:sz w:val="21"/>
                <w:szCs w:val="21"/>
              </w:rPr>
              <w:t xml:space="preserve">，有较强的组织协调和沟通管理能力，工作积极主动，服务意识强，爱</w:t>
            </w:r>
            <w:r>
              <w:rPr>
                <w:rFonts w:hint="eastAsia" w:ascii="宋体" w:hAnsi="宋体"/>
                <w:spacing w:val="20"/>
                <w:sz w:val="21"/>
                <w:szCs w:val="21"/>
              </w:rPr>
              <w:t xml:space="preserve">岗敬业，掌握了解救护培训相关知识和技</w:t>
            </w:r>
            <w:r>
              <w:rPr>
                <w:rFonts w:hint="eastAsia" w:ascii="宋体" w:hAnsi="宋体"/>
                <w:sz w:val="21"/>
                <w:szCs w:val="21"/>
              </w:rPr>
              <w:t xml:space="preserve">能。</w:t>
            </w:r>
            <w:r/>
          </w:p>
        </w:tc>
      </w:tr>
      <w:tr>
        <w:trPr>
          <w:trHeight w:val="1998"/>
        </w:trPr>
        <w:tc>
          <w:tcPr>
            <w:tcBorders>
              <w:top w:val="single" w:color="000000" w:sz="2" w:space="0"/>
              <w:left w:val="single" w:color="000000" w:sz="2" w:space="0"/>
              <w:bottom w:val="single" w:color="000000" w:sz="2" w:space="0"/>
              <w:right w:val="single" w:color="000000" w:sz="2" w:space="0"/>
            </w:tcBorders>
            <w:tcW w:w="1377" w:type="dxa"/>
            <w:textDirection w:val="lrTb"/>
            <w:noWrap w:val="false"/>
          </w:tcPr>
          <w:p>
            <w:pPr>
              <w:spacing w:line="273" w:lineRule="auto"/>
              <w:rPr>
                <w:rFonts w:ascii="宋体" w:hAnsi="宋体"/>
                <w:sz w:val="21"/>
                <w:szCs w:val="21"/>
              </w:rPr>
            </w:pPr>
            <w:r>
              <w:rPr>
                <w:rFonts w:ascii="宋体" w:hAnsi="宋体"/>
                <w:sz w:val="21"/>
                <w:szCs w:val="21"/>
              </w:rPr>
            </w:r>
            <w:r/>
          </w:p>
          <w:p>
            <w:pPr>
              <w:spacing w:line="273" w:lineRule="auto"/>
              <w:rPr>
                <w:rFonts w:ascii="宋体" w:hAnsi="宋体"/>
                <w:sz w:val="21"/>
                <w:szCs w:val="21"/>
              </w:rPr>
            </w:pPr>
            <w:r>
              <w:rPr>
                <w:rFonts w:ascii="宋体" w:hAnsi="宋体"/>
                <w:sz w:val="21"/>
                <w:szCs w:val="21"/>
              </w:rPr>
            </w:r>
            <w:r/>
          </w:p>
          <w:p>
            <w:pPr>
              <w:spacing w:line="276" w:lineRule="auto"/>
              <w:rPr>
                <w:rFonts w:ascii="宋体" w:hAnsi="宋体"/>
                <w:sz w:val="21"/>
                <w:szCs w:val="21"/>
              </w:rPr>
            </w:pPr>
            <w:r>
              <w:rPr>
                <w:rFonts w:ascii="宋体" w:hAnsi="宋体"/>
                <w:sz w:val="21"/>
                <w:szCs w:val="21"/>
              </w:rPr>
            </w:r>
            <w:r/>
          </w:p>
          <w:p>
            <w:pPr>
              <w:ind w:left="254"/>
              <w:spacing w:before="65" w:line="228" w:lineRule="auto"/>
              <w:rPr>
                <w:rFonts w:ascii="宋体" w:hAnsi="宋体"/>
                <w:sz w:val="21"/>
                <w:szCs w:val="21"/>
                <w:lang w:eastAsia="en-US"/>
              </w:rPr>
            </w:pPr>
            <w:r>
              <w:rPr>
                <w:rFonts w:hint="eastAsia" w:ascii="宋体" w:hAnsi="宋体"/>
                <w:spacing w:val="4"/>
                <w:sz w:val="21"/>
                <w:szCs w:val="21"/>
                <w:lang w:eastAsia="en-US"/>
              </w:rPr>
              <w:t xml:space="preserve">助理</w:t>
            </w:r>
            <w:r/>
          </w:p>
        </w:tc>
        <w:tc>
          <w:tcPr>
            <w:tcBorders>
              <w:top w:val="single" w:color="000000" w:sz="2" w:space="0"/>
              <w:left w:val="single" w:color="000000" w:sz="2" w:space="0"/>
              <w:bottom w:val="single" w:color="000000" w:sz="2" w:space="0"/>
              <w:right w:val="single" w:color="000000" w:sz="2" w:space="0"/>
            </w:tcBorders>
            <w:tcW w:w="1026" w:type="dxa"/>
            <w:textDirection w:val="lrTb"/>
            <w:noWrap w:val="false"/>
          </w:tcPr>
          <w:p>
            <w:pPr>
              <w:spacing w:line="273" w:lineRule="auto"/>
              <w:rPr>
                <w:rFonts w:ascii="宋体" w:hAnsi="宋体"/>
                <w:sz w:val="21"/>
                <w:szCs w:val="21"/>
              </w:rPr>
            </w:pPr>
            <w:r>
              <w:rPr>
                <w:rFonts w:ascii="宋体" w:hAnsi="宋体"/>
                <w:sz w:val="21"/>
                <w:szCs w:val="21"/>
              </w:rPr>
            </w:r>
            <w:r/>
          </w:p>
          <w:p>
            <w:pPr>
              <w:spacing w:line="273" w:lineRule="auto"/>
              <w:rPr>
                <w:rFonts w:ascii="宋体" w:hAnsi="宋体"/>
                <w:sz w:val="21"/>
                <w:szCs w:val="21"/>
              </w:rPr>
            </w:pPr>
            <w:r>
              <w:rPr>
                <w:rFonts w:ascii="宋体" w:hAnsi="宋体"/>
                <w:sz w:val="21"/>
                <w:szCs w:val="21"/>
              </w:rPr>
            </w:r>
            <w:r/>
          </w:p>
          <w:p>
            <w:pPr>
              <w:spacing w:line="273" w:lineRule="auto"/>
              <w:rPr>
                <w:rFonts w:ascii="宋体" w:hAnsi="宋体"/>
                <w:sz w:val="21"/>
                <w:szCs w:val="21"/>
              </w:rPr>
            </w:pPr>
            <w:r>
              <w:rPr>
                <w:rFonts w:ascii="宋体" w:hAnsi="宋体"/>
                <w:sz w:val="21"/>
                <w:szCs w:val="21"/>
              </w:rPr>
            </w:r>
            <w:r/>
          </w:p>
          <w:p>
            <w:pPr>
              <w:ind w:left="286"/>
              <w:spacing w:before="65" w:line="230" w:lineRule="auto"/>
              <w:rPr>
                <w:rFonts w:ascii="宋体" w:hAnsi="宋体"/>
                <w:sz w:val="21"/>
                <w:szCs w:val="21"/>
                <w:lang w:eastAsia="en-US"/>
              </w:rPr>
            </w:pPr>
            <w:r>
              <w:rPr>
                <w:rFonts w:ascii="宋体" w:hAnsi="宋体" w:cs="Times New Roman"/>
                <w:spacing w:val="-10"/>
                <w:sz w:val="21"/>
                <w:szCs w:val="21"/>
                <w:lang w:eastAsia="en-US"/>
              </w:rPr>
              <w:t xml:space="preserve">1</w:t>
            </w:r>
            <w:r>
              <w:rPr>
                <w:rFonts w:ascii="宋体" w:hAnsi="宋体" w:cs="Times New Roman"/>
                <w:spacing w:val="11"/>
                <w:sz w:val="21"/>
                <w:szCs w:val="21"/>
                <w:lang w:eastAsia="en-US"/>
              </w:rPr>
              <w:t xml:space="preserve"> </w:t>
            </w:r>
            <w:r>
              <w:rPr>
                <w:rFonts w:hint="eastAsia" w:ascii="宋体" w:hAnsi="宋体"/>
                <w:spacing w:val="-10"/>
                <w:sz w:val="21"/>
                <w:szCs w:val="21"/>
                <w:lang w:eastAsia="en-US"/>
              </w:rPr>
              <w:t xml:space="preserve">人</w:t>
            </w:r>
            <w:r/>
          </w:p>
        </w:tc>
        <w:tc>
          <w:tcPr>
            <w:tcBorders>
              <w:top w:val="single" w:color="000000" w:sz="2" w:space="0"/>
              <w:left w:val="single" w:color="000000" w:sz="2" w:space="0"/>
              <w:bottom w:val="single" w:color="000000" w:sz="2" w:space="0"/>
              <w:right w:val="single" w:color="000000" w:sz="2" w:space="0"/>
            </w:tcBorders>
            <w:tcW w:w="3477" w:type="dxa"/>
            <w:textDirection w:val="lrTb"/>
            <w:noWrap w:val="false"/>
          </w:tcPr>
          <w:p>
            <w:pPr>
              <w:ind w:left="111" w:right="104" w:firstLine="9"/>
              <w:spacing w:before="146" w:line="424" w:lineRule="auto"/>
              <w:rPr>
                <w:rFonts w:ascii="宋体" w:hAnsi="宋体"/>
                <w:spacing w:val="9"/>
                <w:sz w:val="21"/>
                <w:szCs w:val="21"/>
              </w:rPr>
            </w:pPr>
            <w:r>
              <w:rPr>
                <w:rFonts w:hint="eastAsia" w:ascii="宋体" w:hAnsi="宋体"/>
                <w:spacing w:val="10"/>
                <w:sz w:val="21"/>
                <w:szCs w:val="21"/>
              </w:rPr>
              <w:t xml:space="preserve">负责物业服务管理制度、</w:t>
            </w:r>
            <w:r>
              <w:rPr>
                <w:rFonts w:hint="eastAsia" w:ascii="宋体" w:hAnsi="宋体"/>
                <w:spacing w:val="-48"/>
                <w:sz w:val="21"/>
                <w:szCs w:val="21"/>
              </w:rPr>
              <w:t xml:space="preserve"> </w:t>
            </w:r>
            <w:r>
              <w:rPr>
                <w:rFonts w:hint="eastAsia" w:ascii="宋体" w:hAnsi="宋体"/>
                <w:spacing w:val="10"/>
                <w:sz w:val="21"/>
                <w:szCs w:val="21"/>
              </w:rPr>
              <w:t xml:space="preserve">岗位制度、各类</w:t>
            </w:r>
            <w:r>
              <w:rPr>
                <w:rFonts w:hint="eastAsia" w:ascii="宋体" w:hAnsi="宋体"/>
                <w:spacing w:val="13"/>
                <w:sz w:val="21"/>
                <w:szCs w:val="21"/>
              </w:rPr>
              <w:t xml:space="preserve">报表的草拟和填报，协助开展派驻物业人员的管理、培训、考核，做好各类耗材采</w:t>
            </w:r>
            <w:r>
              <w:rPr>
                <w:rFonts w:hint="eastAsia" w:ascii="宋体" w:hAnsi="宋体"/>
                <w:spacing w:val="9"/>
                <w:sz w:val="21"/>
                <w:szCs w:val="21"/>
              </w:rPr>
              <w:t xml:space="preserve">购、按期推进消杀、疏通等项目执行等。</w:t>
            </w:r>
            <w:r/>
          </w:p>
          <w:p>
            <w:pPr>
              <w:ind w:left="111" w:right="104" w:firstLine="9"/>
              <w:spacing w:before="146" w:line="424" w:lineRule="auto"/>
              <w:rPr>
                <w:rFonts w:ascii="宋体" w:hAnsi="宋体"/>
                <w:spacing w:val="9"/>
                <w:sz w:val="21"/>
                <w:szCs w:val="21"/>
              </w:rPr>
            </w:pPr>
            <w:r>
              <w:rPr>
                <w:rFonts w:hint="eastAsia" w:ascii="宋体" w:hAnsi="宋体"/>
                <w:spacing w:val="9"/>
                <w:sz w:val="21"/>
                <w:szCs w:val="21"/>
              </w:rPr>
              <w:t xml:space="preserve">承担会务及职工餐厅的各项管理工作，工作日上午8点30到岗、下午17点离岗。</w:t>
            </w:r>
            <w:r/>
          </w:p>
        </w:tc>
        <w:tc>
          <w:tcPr>
            <w:tcBorders>
              <w:top w:val="single" w:color="000000" w:sz="2" w:space="0"/>
              <w:left w:val="single" w:color="000000" w:sz="2" w:space="0"/>
              <w:bottom w:val="single" w:color="000000" w:sz="2" w:space="0"/>
              <w:right w:val="single" w:color="000000" w:sz="2" w:space="0"/>
            </w:tcBorders>
            <w:tcW w:w="3937" w:type="dxa"/>
            <w:textDirection w:val="lrTb"/>
            <w:noWrap w:val="false"/>
          </w:tcPr>
          <w:p>
            <w:pPr>
              <w:ind w:left="115" w:right="105" w:firstLine="1"/>
              <w:spacing w:before="146" w:line="424" w:lineRule="auto"/>
              <w:rPr>
                <w:rFonts w:ascii="宋体" w:hAnsi="宋体"/>
                <w:sz w:val="21"/>
                <w:szCs w:val="21"/>
              </w:rPr>
            </w:pPr>
            <w:r>
              <w:rPr>
                <w:rFonts w:hint="eastAsia" w:ascii="宋体" w:hAnsi="宋体"/>
                <w:spacing w:val="8"/>
                <w:sz w:val="21"/>
                <w:szCs w:val="21"/>
              </w:rPr>
              <w:t xml:space="preserve">性别：女性；</w:t>
            </w:r>
            <w:r>
              <w:rPr>
                <w:rFonts w:hint="eastAsia" w:ascii="宋体" w:hAnsi="宋体"/>
                <w:spacing w:val="8"/>
                <w:sz w:val="21"/>
                <w:szCs w:val="21"/>
              </w:rPr>
              <w:t xml:space="preserve">50周岁及以下。</w:t>
            </w:r>
            <w:r>
              <w:rPr>
                <w:rFonts w:hint="eastAsia" w:ascii="宋体" w:hAnsi="宋体"/>
                <w:spacing w:val="8"/>
                <w:sz w:val="21"/>
                <w:szCs w:val="21"/>
              </w:rPr>
              <w:t xml:space="preserve">大专及以上学历，具有</w:t>
            </w:r>
            <w:r>
              <w:rPr>
                <w:rFonts w:hint="eastAsia" w:ascii="宋体" w:hAnsi="宋体"/>
                <w:spacing w:val="-36"/>
                <w:sz w:val="21"/>
                <w:szCs w:val="21"/>
              </w:rPr>
              <w:t xml:space="preserve"> </w:t>
            </w:r>
            <w:r>
              <w:rPr>
                <w:rFonts w:ascii="宋体" w:hAnsi="宋体" w:cs="Times New Roman"/>
                <w:spacing w:val="8"/>
                <w:sz w:val="21"/>
                <w:szCs w:val="21"/>
              </w:rPr>
              <w:t xml:space="preserve">2</w:t>
            </w:r>
            <w:r>
              <w:rPr>
                <w:rFonts w:hint="eastAsia" w:ascii="宋体" w:hAnsi="宋体"/>
                <w:spacing w:val="8"/>
                <w:sz w:val="21"/>
                <w:szCs w:val="21"/>
              </w:rPr>
              <w:t xml:space="preserve">年及以上物业管理相关工</w:t>
            </w:r>
            <w:r>
              <w:rPr>
                <w:rFonts w:hint="eastAsia" w:ascii="宋体" w:hAnsi="宋体"/>
                <w:spacing w:val="9"/>
                <w:sz w:val="21"/>
                <w:szCs w:val="21"/>
              </w:rPr>
              <w:t xml:space="preserve">作经验，熟悉办公系统使用，有一定的协调和管理能力，工作积极主动，服务</w:t>
            </w:r>
            <w:r>
              <w:rPr>
                <w:rFonts w:hint="eastAsia" w:ascii="宋体" w:hAnsi="宋体"/>
                <w:spacing w:val="12"/>
                <w:sz w:val="21"/>
                <w:szCs w:val="21"/>
              </w:rPr>
              <w:t xml:space="preserve">意识</w:t>
            </w:r>
            <w:r>
              <w:rPr>
                <w:rFonts w:hint="eastAsia" w:ascii="宋体" w:hAnsi="宋体"/>
                <w:spacing w:val="9"/>
                <w:sz w:val="21"/>
                <w:szCs w:val="21"/>
              </w:rPr>
              <w:t xml:space="preserve">强，</w:t>
            </w:r>
            <w:r>
              <w:rPr>
                <w:rFonts w:hint="eastAsia" w:ascii="宋体" w:hAnsi="宋体"/>
                <w:spacing w:val="5"/>
                <w:sz w:val="21"/>
                <w:szCs w:val="21"/>
              </w:rPr>
              <w:t xml:space="preserve">爱岗敬业。</w:t>
            </w:r>
            <w:r/>
          </w:p>
        </w:tc>
      </w:tr>
      <w:tr>
        <w:trPr>
          <w:trHeight w:val="812"/>
        </w:trPr>
        <w:tc>
          <w:tcPr>
            <w:tcBorders>
              <w:top w:val="single" w:color="000000" w:sz="2" w:space="0"/>
              <w:left w:val="single" w:color="000000" w:sz="2" w:space="0"/>
              <w:bottom w:val="single" w:color="000000" w:sz="2" w:space="0"/>
              <w:right w:val="single" w:color="000000" w:sz="2" w:space="0"/>
            </w:tcBorders>
            <w:tcW w:w="1377" w:type="dxa"/>
            <w:textDirection w:val="lrTb"/>
            <w:noWrap w:val="false"/>
          </w:tcPr>
          <w:p>
            <w:pPr>
              <w:spacing w:line="266" w:lineRule="auto"/>
              <w:rPr>
                <w:rFonts w:ascii="宋体" w:hAnsi="宋体"/>
                <w:sz w:val="21"/>
                <w:szCs w:val="21"/>
              </w:rPr>
            </w:pPr>
            <w:r>
              <w:rPr>
                <w:rFonts w:ascii="宋体" w:hAnsi="宋体"/>
                <w:sz w:val="21"/>
                <w:szCs w:val="21"/>
              </w:rPr>
            </w:r>
            <w:r/>
          </w:p>
          <w:p>
            <w:pPr>
              <w:spacing w:line="266" w:lineRule="auto"/>
              <w:rPr>
                <w:rFonts w:ascii="宋体" w:hAnsi="宋体"/>
                <w:sz w:val="21"/>
                <w:szCs w:val="21"/>
              </w:rPr>
            </w:pPr>
            <w:r>
              <w:rPr>
                <w:rFonts w:ascii="宋体" w:hAnsi="宋体"/>
                <w:sz w:val="21"/>
                <w:szCs w:val="21"/>
              </w:rPr>
            </w:r>
            <w:r/>
          </w:p>
          <w:p>
            <w:pPr>
              <w:spacing w:line="268" w:lineRule="auto"/>
              <w:rPr>
                <w:rFonts w:ascii="宋体" w:hAnsi="宋体"/>
                <w:sz w:val="21"/>
                <w:szCs w:val="21"/>
              </w:rPr>
            </w:pPr>
            <w:r>
              <w:rPr>
                <w:rFonts w:ascii="宋体" w:hAnsi="宋体"/>
                <w:sz w:val="21"/>
                <w:szCs w:val="21"/>
              </w:rPr>
            </w:r>
            <w:r/>
          </w:p>
          <w:p>
            <w:pPr>
              <w:spacing w:line="268" w:lineRule="auto"/>
              <w:rPr>
                <w:rFonts w:ascii="宋体" w:hAnsi="宋体"/>
                <w:sz w:val="21"/>
                <w:szCs w:val="21"/>
              </w:rPr>
            </w:pPr>
            <w:r>
              <w:rPr>
                <w:rFonts w:ascii="宋体" w:hAnsi="宋体"/>
                <w:sz w:val="21"/>
                <w:szCs w:val="21"/>
              </w:rPr>
            </w:r>
            <w:r/>
          </w:p>
          <w:p>
            <w:pPr>
              <w:ind w:left="269" w:right="249" w:hanging="15"/>
              <w:spacing w:before="65" w:line="444" w:lineRule="auto"/>
              <w:rPr>
                <w:rFonts w:ascii="宋体" w:hAnsi="宋体"/>
                <w:sz w:val="21"/>
                <w:szCs w:val="21"/>
                <w:lang w:eastAsia="en-US"/>
              </w:rPr>
            </w:pPr>
            <w:r>
              <w:rPr>
                <w:rFonts w:hint="eastAsia" w:ascii="宋体" w:hAnsi="宋体"/>
                <w:spacing w:val="4"/>
                <w:sz w:val="21"/>
                <w:szCs w:val="21"/>
                <w:lang w:eastAsia="en-US"/>
              </w:rPr>
              <w:t xml:space="preserve">保安</w:t>
            </w:r>
            <w:r>
              <w:rPr>
                <w:rFonts w:hint="eastAsia" w:ascii="宋体" w:hAnsi="宋体"/>
                <w:spacing w:val="-4"/>
                <w:sz w:val="21"/>
                <w:szCs w:val="21"/>
                <w:lang w:eastAsia="en-US"/>
              </w:rPr>
              <w:t xml:space="preserve">队长</w:t>
            </w:r>
            <w:r/>
          </w:p>
        </w:tc>
        <w:tc>
          <w:tcPr>
            <w:tcBorders>
              <w:top w:val="single" w:color="000000" w:sz="2" w:space="0"/>
              <w:left w:val="single" w:color="000000" w:sz="2" w:space="0"/>
              <w:bottom w:val="single" w:color="000000" w:sz="2" w:space="0"/>
              <w:right w:val="single" w:color="000000" w:sz="2" w:space="0"/>
            </w:tcBorders>
            <w:tcW w:w="1026" w:type="dxa"/>
            <w:textDirection w:val="lrTb"/>
            <w:noWrap w:val="false"/>
          </w:tcPr>
          <w:p>
            <w:pPr>
              <w:spacing w:line="261" w:lineRule="auto"/>
              <w:rPr>
                <w:rFonts w:ascii="宋体" w:hAnsi="宋体"/>
                <w:sz w:val="21"/>
                <w:szCs w:val="21"/>
              </w:rPr>
            </w:pPr>
            <w:r>
              <w:rPr>
                <w:rFonts w:ascii="宋体" w:hAnsi="宋体"/>
                <w:sz w:val="21"/>
                <w:szCs w:val="21"/>
              </w:rPr>
            </w:r>
            <w:r/>
          </w:p>
          <w:p>
            <w:pPr>
              <w:spacing w:line="264" w:lineRule="auto"/>
              <w:rPr>
                <w:rFonts w:ascii="宋体" w:hAnsi="宋体"/>
                <w:sz w:val="21"/>
                <w:szCs w:val="21"/>
              </w:rPr>
            </w:pPr>
            <w:r>
              <w:rPr>
                <w:rFonts w:ascii="宋体" w:hAnsi="宋体"/>
                <w:sz w:val="21"/>
                <w:szCs w:val="21"/>
              </w:rPr>
            </w:r>
            <w:r/>
          </w:p>
          <w:p>
            <w:pPr>
              <w:spacing w:line="264" w:lineRule="auto"/>
              <w:rPr>
                <w:rFonts w:ascii="宋体" w:hAnsi="宋体"/>
                <w:sz w:val="21"/>
                <w:szCs w:val="21"/>
              </w:rPr>
            </w:pPr>
            <w:r>
              <w:rPr>
                <w:rFonts w:ascii="宋体" w:hAnsi="宋体"/>
                <w:sz w:val="21"/>
                <w:szCs w:val="21"/>
              </w:rPr>
            </w:r>
            <w:r/>
          </w:p>
          <w:p>
            <w:pPr>
              <w:spacing w:line="264" w:lineRule="auto"/>
              <w:rPr>
                <w:rFonts w:ascii="宋体" w:hAnsi="宋体"/>
                <w:sz w:val="21"/>
                <w:szCs w:val="21"/>
              </w:rPr>
            </w:pPr>
            <w:r>
              <w:rPr>
                <w:rFonts w:ascii="宋体" w:hAnsi="宋体"/>
                <w:sz w:val="21"/>
                <w:szCs w:val="21"/>
              </w:rPr>
            </w:r>
            <w:r/>
          </w:p>
          <w:p>
            <w:pPr>
              <w:spacing w:line="264" w:lineRule="auto"/>
              <w:rPr>
                <w:rFonts w:ascii="宋体" w:hAnsi="宋体"/>
                <w:sz w:val="21"/>
                <w:szCs w:val="21"/>
              </w:rPr>
            </w:pPr>
            <w:r>
              <w:rPr>
                <w:rFonts w:ascii="宋体" w:hAnsi="宋体"/>
                <w:sz w:val="21"/>
                <w:szCs w:val="21"/>
              </w:rPr>
            </w:r>
            <w:r/>
          </w:p>
          <w:p>
            <w:pPr>
              <w:ind w:left="286"/>
              <w:spacing w:before="65" w:line="230" w:lineRule="auto"/>
              <w:rPr>
                <w:rFonts w:ascii="宋体" w:hAnsi="宋体"/>
                <w:sz w:val="21"/>
                <w:szCs w:val="21"/>
                <w:lang w:eastAsia="en-US"/>
              </w:rPr>
            </w:pPr>
            <w:r>
              <w:rPr>
                <w:rFonts w:ascii="宋体" w:hAnsi="宋体" w:cs="Times New Roman"/>
                <w:spacing w:val="-10"/>
                <w:sz w:val="21"/>
                <w:szCs w:val="21"/>
                <w:lang w:eastAsia="en-US"/>
              </w:rPr>
              <w:t xml:space="preserve">1</w:t>
            </w:r>
            <w:r>
              <w:rPr>
                <w:rFonts w:ascii="宋体" w:hAnsi="宋体" w:cs="Times New Roman"/>
                <w:spacing w:val="11"/>
                <w:sz w:val="21"/>
                <w:szCs w:val="21"/>
                <w:lang w:eastAsia="en-US"/>
              </w:rPr>
              <w:t xml:space="preserve"> </w:t>
            </w:r>
            <w:r>
              <w:rPr>
                <w:rFonts w:hint="eastAsia" w:ascii="宋体" w:hAnsi="宋体"/>
                <w:spacing w:val="-10"/>
                <w:sz w:val="21"/>
                <w:szCs w:val="21"/>
                <w:lang w:eastAsia="en-US"/>
              </w:rPr>
              <w:t xml:space="preserve">人</w:t>
            </w:r>
            <w:r/>
          </w:p>
        </w:tc>
        <w:tc>
          <w:tcPr>
            <w:tcBorders>
              <w:top w:val="single" w:color="000000" w:sz="2" w:space="0"/>
              <w:left w:val="single" w:color="000000" w:sz="2" w:space="0"/>
              <w:bottom w:val="single" w:color="000000" w:sz="2" w:space="0"/>
              <w:right w:val="single" w:color="000000" w:sz="2" w:space="0"/>
            </w:tcBorders>
            <w:tcW w:w="3477" w:type="dxa"/>
            <w:textDirection w:val="lrTb"/>
            <w:noWrap w:val="false"/>
          </w:tcPr>
          <w:p>
            <w:pPr>
              <w:ind w:left="0"/>
              <w:spacing w:line="288" w:lineRule="auto"/>
              <w:rPr>
                <w:rFonts w:ascii="宋体" w:hAnsi="宋体"/>
                <w:sz w:val="21"/>
                <w:szCs w:val="21"/>
              </w:rPr>
            </w:pPr>
            <w:r>
              <w:rPr>
                <w:rFonts w:ascii="宋体" w:hAnsi="宋体"/>
                <w:sz w:val="21"/>
                <w:szCs w:val="21"/>
              </w:rPr>
            </w:r>
            <w:r/>
          </w:p>
          <w:p>
            <w:pPr>
              <w:ind w:left="116" w:right="104" w:firstLine="4"/>
              <w:spacing w:before="65" w:line="451" w:lineRule="auto"/>
              <w:rPr>
                <w:rFonts w:ascii="宋体" w:hAnsi="宋体"/>
                <w:sz w:val="21"/>
                <w:szCs w:val="21"/>
              </w:rPr>
            </w:pPr>
            <w:r>
              <w:rPr>
                <w:rFonts w:hint="eastAsia" w:ascii="宋体" w:hAnsi="宋体"/>
                <w:spacing w:val="12"/>
                <w:sz w:val="21"/>
                <w:szCs w:val="21"/>
              </w:rPr>
              <w:t xml:space="preserve">负责中心全面安全保卫工作，贯彻落实相</w:t>
            </w:r>
            <w:r>
              <w:rPr>
                <w:rFonts w:hint="eastAsia" w:ascii="宋体" w:hAnsi="宋体"/>
                <w:spacing w:val="13"/>
                <w:sz w:val="21"/>
                <w:szCs w:val="21"/>
              </w:rPr>
              <w:t xml:space="preserve">关规章制度，及时检查相关保安器材，定时或不定时巡查辖区安保工作，做好其他</w:t>
            </w:r>
            <w:r>
              <w:rPr>
                <w:rFonts w:hint="eastAsia" w:ascii="宋体" w:hAnsi="宋体"/>
                <w:spacing w:val="7"/>
                <w:sz w:val="21"/>
                <w:szCs w:val="21"/>
              </w:rPr>
              <w:t xml:space="preserve">安保相关工作。</w:t>
            </w:r>
            <w:r/>
          </w:p>
        </w:tc>
        <w:tc>
          <w:tcPr>
            <w:tcBorders>
              <w:top w:val="single" w:color="000000" w:sz="2" w:space="0"/>
              <w:left w:val="single" w:color="000000" w:sz="2" w:space="0"/>
              <w:bottom w:val="single" w:color="000000" w:sz="2" w:space="0"/>
              <w:right w:val="single" w:color="000000" w:sz="2" w:space="0"/>
            </w:tcBorders>
            <w:tcW w:w="3937" w:type="dxa"/>
            <w:textDirection w:val="lrTb"/>
            <w:noWrap w:val="false"/>
          </w:tcPr>
          <w:p>
            <w:pPr>
              <w:ind w:left="114" w:right="106" w:firstLine="3"/>
              <w:spacing w:before="151" w:line="434" w:lineRule="auto"/>
              <w:rPr>
                <w:rFonts w:ascii="宋体" w:hAnsi="宋体"/>
                <w:sz w:val="21"/>
                <w:szCs w:val="21"/>
              </w:rPr>
            </w:pPr>
            <w:r>
              <w:rPr>
                <w:rFonts w:hint="eastAsia" w:ascii="宋体" w:hAnsi="宋体"/>
                <w:b/>
                <w:spacing w:val="12"/>
                <w:sz w:val="21"/>
                <w:szCs w:val="21"/>
              </w:rPr>
              <w:t xml:space="preserve">持有公安部门颁发的保安员证</w:t>
            </w:r>
            <w:r>
              <w:rPr>
                <w:rFonts w:hint="eastAsia" w:ascii="宋体" w:hAnsi="宋体"/>
                <w:spacing w:val="12"/>
                <w:sz w:val="21"/>
                <w:szCs w:val="21"/>
              </w:rPr>
              <w:t xml:space="preserve">，</w:t>
            </w:r>
            <w:r>
              <w:rPr>
                <w:rFonts w:hint="eastAsia" w:ascii="宋体" w:hAnsi="宋体"/>
                <w:spacing w:val="10"/>
                <w:sz w:val="21"/>
                <w:szCs w:val="21"/>
              </w:rPr>
              <w:t xml:space="preserve">高中或以上文化程度</w:t>
            </w:r>
            <w:r>
              <w:rPr>
                <w:rFonts w:ascii="宋体" w:hAnsi="宋体" w:cs="Times New Roman"/>
                <w:spacing w:val="10"/>
                <w:sz w:val="21"/>
                <w:szCs w:val="21"/>
              </w:rPr>
              <w:t xml:space="preserve">(</w:t>
            </w:r>
            <w:r>
              <w:rPr>
                <w:rFonts w:hint="eastAsia" w:ascii="宋体" w:hAnsi="宋体"/>
                <w:spacing w:val="10"/>
                <w:sz w:val="21"/>
                <w:szCs w:val="21"/>
              </w:rPr>
              <w:t xml:space="preserve">含职高</w:t>
            </w:r>
            <w:r>
              <w:rPr>
                <w:rFonts w:ascii="宋体" w:hAnsi="宋体" w:cs="Times New Roman"/>
                <w:spacing w:val="10"/>
                <w:sz w:val="21"/>
                <w:szCs w:val="21"/>
              </w:rPr>
              <w:t xml:space="preserve">)</w:t>
            </w:r>
            <w:r>
              <w:rPr>
                <w:rFonts w:ascii="宋体" w:hAnsi="宋体" w:cs="Times New Roman"/>
                <w:spacing w:val="-8"/>
                <w:sz w:val="21"/>
                <w:szCs w:val="21"/>
              </w:rPr>
              <w:t xml:space="preserve"> </w:t>
            </w:r>
            <w:r>
              <w:rPr>
                <w:rFonts w:hint="eastAsia" w:ascii="宋体" w:hAnsi="宋体"/>
                <w:spacing w:val="10"/>
                <w:sz w:val="21"/>
                <w:szCs w:val="21"/>
              </w:rPr>
              <w:t xml:space="preserve">，</w:t>
            </w:r>
            <w:r>
              <w:rPr>
                <w:rFonts w:hint="eastAsia" w:ascii="宋体" w:hAnsi="宋体"/>
                <w:spacing w:val="15"/>
                <w:sz w:val="21"/>
                <w:szCs w:val="21"/>
              </w:rPr>
              <w:t xml:space="preserve">党员优先，性别男性，年龄</w:t>
            </w:r>
            <w:r>
              <w:rPr>
                <w:rFonts w:ascii="宋体" w:hAnsi="宋体" w:cs="Times New Roman"/>
                <w:spacing w:val="15"/>
                <w:sz w:val="21"/>
                <w:szCs w:val="21"/>
              </w:rPr>
              <w:t xml:space="preserve">55</w:t>
            </w:r>
            <w:r>
              <w:rPr>
                <w:rFonts w:ascii="宋体" w:hAnsi="宋体" w:cs="Times New Roman"/>
                <w:sz w:val="21"/>
                <w:szCs w:val="21"/>
              </w:rPr>
              <w:t xml:space="preserve"> </w:t>
            </w:r>
            <w:r>
              <w:rPr>
                <w:rFonts w:hint="eastAsia" w:ascii="宋体" w:hAnsi="宋体"/>
                <w:spacing w:val="9"/>
                <w:sz w:val="21"/>
                <w:szCs w:val="21"/>
              </w:rPr>
              <w:t xml:space="preserve">周岁及以下，身体健康，无传染性或精神类等不能控制自己行为能力的疾病病史，体貌</w:t>
            </w:r>
            <w:r>
              <w:rPr>
                <w:rFonts w:hint="eastAsia" w:ascii="宋体" w:hAnsi="宋体"/>
                <w:spacing w:val="9"/>
                <w:sz w:val="21"/>
                <w:szCs w:val="21"/>
              </w:rPr>
              <w:t xml:space="preserve">端正，</w:t>
            </w:r>
            <w:r>
              <w:rPr>
                <w:rFonts w:hint="eastAsia" w:ascii="宋体" w:hAnsi="宋体"/>
                <w:spacing w:val="8"/>
                <w:sz w:val="21"/>
                <w:szCs w:val="21"/>
              </w:rPr>
              <w:t xml:space="preserve">掌握了解救护培训相关知识和技能。</w:t>
            </w:r>
            <w:r>
              <w:rPr>
                <w:rFonts w:ascii="宋体" w:hAnsi="宋体"/>
                <w:spacing w:val="8"/>
                <w:sz w:val="21"/>
                <w:szCs w:val="21"/>
              </w:rPr>
              <w:t xml:space="preserve">2</w:t>
            </w:r>
            <w:r>
              <w:rPr>
                <w:rFonts w:hint="eastAsia" w:ascii="宋体" w:hAnsi="宋体"/>
                <w:spacing w:val="8"/>
                <w:sz w:val="21"/>
                <w:szCs w:val="21"/>
              </w:rPr>
              <w:t xml:space="preserve">年或以上相关工作经验。</w:t>
            </w:r>
            <w:r/>
          </w:p>
        </w:tc>
      </w:tr>
      <w:tr>
        <w:trPr>
          <w:trHeight w:val="2992"/>
        </w:trPr>
        <w:tc>
          <w:tcPr>
            <w:tcBorders>
              <w:top w:val="single" w:color="000000" w:sz="2" w:space="0"/>
              <w:left w:val="single" w:color="000000" w:sz="2" w:space="0"/>
              <w:bottom w:val="single" w:color="000000" w:sz="2" w:space="0"/>
              <w:right w:val="single" w:color="000000" w:sz="2" w:space="0"/>
            </w:tcBorders>
            <w:tcW w:w="1377" w:type="dxa"/>
            <w:textDirection w:val="lrTb"/>
            <w:noWrap w:val="false"/>
          </w:tcPr>
          <w:p>
            <w:pPr>
              <w:spacing w:line="261" w:lineRule="auto"/>
              <w:rPr>
                <w:rFonts w:ascii="宋体" w:hAnsi="宋体"/>
                <w:sz w:val="21"/>
                <w:szCs w:val="21"/>
              </w:rPr>
            </w:pPr>
            <w:r>
              <w:rPr>
                <w:rFonts w:ascii="宋体" w:hAnsi="宋体"/>
                <w:sz w:val="21"/>
                <w:szCs w:val="21"/>
              </w:rPr>
            </w:r>
            <w:r/>
          </w:p>
          <w:p>
            <w:pPr>
              <w:spacing w:line="261" w:lineRule="auto"/>
              <w:rPr>
                <w:rFonts w:ascii="宋体" w:hAnsi="宋体"/>
                <w:sz w:val="21"/>
                <w:szCs w:val="21"/>
              </w:rPr>
            </w:pPr>
            <w:r>
              <w:rPr>
                <w:rFonts w:ascii="宋体" w:hAnsi="宋体"/>
                <w:sz w:val="21"/>
                <w:szCs w:val="21"/>
              </w:rPr>
            </w:r>
            <w:r/>
          </w:p>
          <w:p>
            <w:pPr>
              <w:spacing w:line="261" w:lineRule="auto"/>
              <w:rPr>
                <w:rFonts w:ascii="宋体" w:hAnsi="宋体"/>
                <w:sz w:val="21"/>
                <w:szCs w:val="21"/>
              </w:rPr>
            </w:pPr>
            <w:r>
              <w:rPr>
                <w:rFonts w:ascii="宋体" w:hAnsi="宋体"/>
                <w:sz w:val="21"/>
                <w:szCs w:val="21"/>
              </w:rPr>
            </w:r>
            <w:r/>
          </w:p>
          <w:p>
            <w:pPr>
              <w:spacing w:line="264" w:lineRule="auto"/>
              <w:rPr>
                <w:rFonts w:ascii="宋体" w:hAnsi="宋体"/>
                <w:sz w:val="21"/>
                <w:szCs w:val="21"/>
              </w:rPr>
            </w:pPr>
            <w:r>
              <w:rPr>
                <w:rFonts w:ascii="宋体" w:hAnsi="宋体"/>
                <w:sz w:val="21"/>
                <w:szCs w:val="21"/>
              </w:rPr>
            </w:r>
            <w:r/>
          </w:p>
          <w:p>
            <w:pPr>
              <w:spacing w:line="264" w:lineRule="auto"/>
              <w:rPr>
                <w:rFonts w:ascii="宋体" w:hAnsi="宋体"/>
                <w:sz w:val="21"/>
                <w:szCs w:val="21"/>
              </w:rPr>
            </w:pPr>
            <w:r>
              <w:rPr>
                <w:rFonts w:ascii="宋体" w:hAnsi="宋体"/>
                <w:sz w:val="21"/>
                <w:szCs w:val="21"/>
              </w:rPr>
            </w:r>
            <w:r/>
          </w:p>
          <w:p>
            <w:pPr>
              <w:ind w:left="254"/>
              <w:spacing w:before="65" w:line="228" w:lineRule="auto"/>
              <w:rPr>
                <w:rFonts w:ascii="宋体" w:hAnsi="宋体"/>
                <w:sz w:val="21"/>
                <w:szCs w:val="21"/>
                <w:lang w:eastAsia="en-US"/>
              </w:rPr>
            </w:pPr>
            <w:r>
              <w:rPr>
                <w:rFonts w:hint="eastAsia" w:ascii="宋体" w:hAnsi="宋体"/>
                <w:spacing w:val="4"/>
                <w:sz w:val="21"/>
                <w:szCs w:val="21"/>
                <w:lang w:eastAsia="en-US"/>
              </w:rPr>
              <w:t xml:space="preserve">保安</w:t>
            </w:r>
            <w:r/>
          </w:p>
        </w:tc>
        <w:tc>
          <w:tcPr>
            <w:tcBorders>
              <w:top w:val="single" w:color="000000" w:sz="2" w:space="0"/>
              <w:left w:val="single" w:color="000000" w:sz="2" w:space="0"/>
              <w:bottom w:val="single" w:color="000000" w:sz="2" w:space="0"/>
              <w:right w:val="single" w:color="000000" w:sz="2" w:space="0"/>
            </w:tcBorders>
            <w:tcW w:w="1026" w:type="dxa"/>
            <w:textDirection w:val="lrTb"/>
            <w:noWrap w:val="false"/>
          </w:tcPr>
          <w:p>
            <w:pPr>
              <w:spacing w:line="261" w:lineRule="auto"/>
              <w:rPr>
                <w:rFonts w:ascii="宋体" w:hAnsi="宋体"/>
                <w:sz w:val="21"/>
                <w:szCs w:val="21"/>
              </w:rPr>
            </w:pPr>
            <w:r>
              <w:rPr>
                <w:rFonts w:ascii="宋体" w:hAnsi="宋体"/>
                <w:sz w:val="21"/>
                <w:szCs w:val="21"/>
              </w:rPr>
            </w:r>
            <w:r/>
          </w:p>
          <w:p>
            <w:pPr>
              <w:spacing w:line="261" w:lineRule="auto"/>
              <w:rPr>
                <w:rFonts w:ascii="宋体" w:hAnsi="宋体"/>
                <w:sz w:val="21"/>
                <w:szCs w:val="21"/>
              </w:rPr>
            </w:pPr>
            <w:r>
              <w:rPr>
                <w:rFonts w:ascii="宋体" w:hAnsi="宋体"/>
                <w:sz w:val="21"/>
                <w:szCs w:val="21"/>
              </w:rPr>
            </w:r>
            <w:r/>
          </w:p>
          <w:p>
            <w:pPr>
              <w:spacing w:line="261" w:lineRule="auto"/>
              <w:rPr>
                <w:rFonts w:ascii="宋体" w:hAnsi="宋体"/>
                <w:sz w:val="21"/>
                <w:szCs w:val="21"/>
              </w:rPr>
            </w:pPr>
            <w:r>
              <w:rPr>
                <w:rFonts w:ascii="宋体" w:hAnsi="宋体"/>
                <w:sz w:val="21"/>
                <w:szCs w:val="21"/>
              </w:rPr>
            </w:r>
            <w:r/>
          </w:p>
          <w:p>
            <w:pPr>
              <w:spacing w:line="261" w:lineRule="auto"/>
              <w:rPr>
                <w:rFonts w:ascii="宋体" w:hAnsi="宋体"/>
                <w:sz w:val="21"/>
                <w:szCs w:val="21"/>
              </w:rPr>
            </w:pPr>
            <w:r>
              <w:rPr>
                <w:rFonts w:ascii="宋体" w:hAnsi="宋体"/>
                <w:sz w:val="21"/>
                <w:szCs w:val="21"/>
              </w:rPr>
            </w:r>
            <w:r/>
          </w:p>
          <w:p>
            <w:pPr>
              <w:spacing w:line="264" w:lineRule="auto"/>
              <w:rPr>
                <w:rFonts w:ascii="宋体" w:hAnsi="宋体"/>
                <w:sz w:val="21"/>
                <w:szCs w:val="21"/>
              </w:rPr>
            </w:pPr>
            <w:r>
              <w:rPr>
                <w:rFonts w:ascii="宋体" w:hAnsi="宋体"/>
                <w:sz w:val="21"/>
                <w:szCs w:val="21"/>
              </w:rPr>
            </w:r>
            <w:r/>
          </w:p>
          <w:p>
            <w:pPr>
              <w:ind w:left="233"/>
              <w:spacing w:before="65" w:line="230" w:lineRule="auto"/>
              <w:rPr>
                <w:rFonts w:ascii="宋体" w:hAnsi="宋体"/>
                <w:sz w:val="21"/>
                <w:szCs w:val="21"/>
                <w:lang w:eastAsia="en-US"/>
              </w:rPr>
            </w:pPr>
            <w:r>
              <w:rPr>
                <w:rFonts w:ascii="宋体" w:hAnsi="宋体" w:cs="Times New Roman"/>
                <w:spacing w:val="-5"/>
                <w:sz w:val="21"/>
                <w:szCs w:val="21"/>
              </w:rPr>
              <w:t xml:space="preserve">9</w:t>
            </w:r>
            <w:r>
              <w:rPr>
                <w:rFonts w:ascii="宋体" w:hAnsi="宋体" w:cs="Times New Roman"/>
                <w:spacing w:val="11"/>
                <w:sz w:val="21"/>
                <w:szCs w:val="21"/>
                <w:lang w:eastAsia="en-US"/>
              </w:rPr>
              <w:t xml:space="preserve"> </w:t>
            </w:r>
            <w:r>
              <w:rPr>
                <w:rFonts w:hint="eastAsia" w:ascii="宋体" w:hAnsi="宋体"/>
                <w:spacing w:val="-5"/>
                <w:sz w:val="21"/>
                <w:szCs w:val="21"/>
                <w:lang w:eastAsia="en-US"/>
              </w:rPr>
              <w:t xml:space="preserve">人</w:t>
            </w:r>
            <w:r/>
          </w:p>
        </w:tc>
        <w:tc>
          <w:tcPr>
            <w:tcBorders>
              <w:top w:val="single" w:color="000000" w:sz="2" w:space="0"/>
              <w:left w:val="single" w:color="000000" w:sz="2" w:space="0"/>
              <w:bottom w:val="single" w:color="000000" w:sz="2" w:space="0"/>
              <w:right w:val="single" w:color="000000" w:sz="2" w:space="0"/>
            </w:tcBorders>
            <w:tcW w:w="3477" w:type="dxa"/>
            <w:textDirection w:val="lrTb"/>
            <w:noWrap w:val="false"/>
          </w:tcPr>
          <w:p>
            <w:pPr>
              <w:ind w:left="0"/>
              <w:spacing w:line="273" w:lineRule="auto"/>
              <w:rPr>
                <w:rFonts w:ascii="宋体" w:hAnsi="宋体"/>
                <w:sz w:val="21"/>
                <w:szCs w:val="21"/>
              </w:rPr>
            </w:pPr>
            <w:r>
              <w:rPr>
                <w:rFonts w:ascii="宋体" w:hAnsi="宋体"/>
                <w:sz w:val="21"/>
                <w:szCs w:val="21"/>
              </w:rPr>
            </w:r>
            <w:r/>
          </w:p>
          <w:p>
            <w:pPr>
              <w:ind w:left="114" w:right="35" w:firstLine="7"/>
              <w:spacing w:before="65" w:line="448" w:lineRule="auto"/>
              <w:rPr>
                <w:rFonts w:ascii="宋体" w:hAnsi="宋体"/>
                <w:sz w:val="21"/>
                <w:szCs w:val="21"/>
              </w:rPr>
            </w:pPr>
            <w:r>
              <w:rPr>
                <w:rFonts w:hint="eastAsia" w:ascii="宋体" w:hAnsi="宋体"/>
                <w:spacing w:val="5"/>
                <w:sz w:val="21"/>
                <w:szCs w:val="21"/>
              </w:rPr>
              <w:t xml:space="preserve">负责管理区域的治安巡查防范、财产安全、公共秩序维护及突发事件处理，进出登记、</w:t>
            </w:r>
            <w:r>
              <w:rPr>
                <w:rFonts w:hint="eastAsia" w:ascii="宋体" w:hAnsi="宋体"/>
                <w:spacing w:val="8"/>
                <w:sz w:val="21"/>
                <w:szCs w:val="21"/>
              </w:rPr>
              <w:t xml:space="preserve">监控管理、邮件收发等，户外绿化养护；门卫室24小时值守，全年排岗无休。</w:t>
            </w:r>
            <w:r/>
          </w:p>
        </w:tc>
        <w:tc>
          <w:tcPr>
            <w:tcBorders>
              <w:top w:val="single" w:color="000000" w:sz="2" w:space="0"/>
              <w:left w:val="single" w:color="000000" w:sz="2" w:space="0"/>
              <w:bottom w:val="single" w:color="000000" w:sz="2" w:space="0"/>
              <w:right w:val="single" w:color="000000" w:sz="2" w:space="0"/>
            </w:tcBorders>
            <w:tcW w:w="3937" w:type="dxa"/>
            <w:textDirection w:val="lrTb"/>
            <w:noWrap w:val="false"/>
          </w:tcPr>
          <w:p>
            <w:pPr>
              <w:ind w:left="111" w:right="104" w:firstLine="6"/>
              <w:spacing w:before="148" w:line="434" w:lineRule="auto"/>
              <w:rPr>
                <w:rFonts w:ascii="宋体" w:hAnsi="宋体"/>
                <w:sz w:val="21"/>
                <w:szCs w:val="21"/>
              </w:rPr>
            </w:pPr>
            <w:r>
              <w:rPr>
                <w:rFonts w:hint="eastAsia" w:ascii="宋体" w:hAnsi="宋体"/>
                <w:b/>
                <w:spacing w:val="12"/>
                <w:sz w:val="21"/>
                <w:szCs w:val="21"/>
              </w:rPr>
              <w:t xml:space="preserve">持有公安部门颁发的保安员证</w:t>
            </w:r>
            <w:r>
              <w:rPr>
                <w:rFonts w:hint="eastAsia" w:ascii="宋体" w:hAnsi="宋体"/>
                <w:spacing w:val="12"/>
                <w:sz w:val="21"/>
                <w:szCs w:val="21"/>
              </w:rPr>
              <w:t xml:space="preserve">，</w:t>
            </w:r>
            <w:r>
              <w:rPr>
                <w:rFonts w:hint="eastAsia" w:ascii="宋体" w:hAnsi="宋体"/>
                <w:spacing w:val="4"/>
                <w:sz w:val="21"/>
                <w:szCs w:val="21"/>
              </w:rPr>
              <w:t xml:space="preserve">高中或以上文化程度</w:t>
            </w:r>
            <w:r>
              <w:rPr>
                <w:rFonts w:ascii="宋体" w:hAnsi="宋体" w:cs="Times New Roman"/>
                <w:spacing w:val="4"/>
                <w:sz w:val="21"/>
                <w:szCs w:val="21"/>
              </w:rPr>
              <w:t xml:space="preserve">(</w:t>
            </w:r>
            <w:r>
              <w:rPr>
                <w:rFonts w:hint="eastAsia" w:ascii="宋体" w:hAnsi="宋体"/>
                <w:spacing w:val="4"/>
                <w:sz w:val="21"/>
                <w:szCs w:val="21"/>
              </w:rPr>
              <w:t xml:space="preserve">含职高</w:t>
            </w:r>
            <w:r>
              <w:rPr>
                <w:rFonts w:ascii="宋体" w:hAnsi="宋体" w:cs="Times New Roman"/>
                <w:spacing w:val="4"/>
                <w:sz w:val="21"/>
                <w:szCs w:val="21"/>
              </w:rPr>
              <w:t xml:space="preserve">)</w:t>
            </w:r>
            <w:r>
              <w:rPr>
                <w:rFonts w:hint="eastAsia" w:ascii="宋体" w:hAnsi="宋体"/>
                <w:spacing w:val="4"/>
                <w:sz w:val="21"/>
                <w:szCs w:val="21"/>
              </w:rPr>
              <w:t xml:space="preserve">不少于</w:t>
            </w:r>
            <w:r>
              <w:rPr>
                <w:rFonts w:hint="eastAsia" w:ascii="宋体" w:hAnsi="宋体"/>
                <w:spacing w:val="-35"/>
                <w:sz w:val="21"/>
                <w:szCs w:val="21"/>
              </w:rPr>
              <w:t xml:space="preserve"> </w:t>
            </w:r>
            <w:r>
              <w:rPr>
                <w:rFonts w:ascii="宋体" w:hAnsi="宋体" w:cs="Times New Roman"/>
                <w:spacing w:val="4"/>
                <w:sz w:val="21"/>
                <w:szCs w:val="21"/>
              </w:rPr>
              <w:t xml:space="preserve">6</w:t>
            </w:r>
            <w:r>
              <w:rPr>
                <w:rFonts w:ascii="宋体" w:hAnsi="宋体" w:cs="Times New Roman"/>
                <w:sz w:val="21"/>
                <w:szCs w:val="21"/>
              </w:rPr>
              <w:t xml:space="preserve"> </w:t>
            </w:r>
            <w:r>
              <w:rPr>
                <w:rFonts w:hint="eastAsia" w:ascii="宋体" w:hAnsi="宋体"/>
                <w:spacing w:val="9"/>
                <w:sz w:val="21"/>
                <w:szCs w:val="21"/>
              </w:rPr>
              <w:t xml:space="preserve">人，党员优先，性别男性，</w:t>
            </w:r>
            <w:r>
              <w:rPr>
                <w:rFonts w:hint="eastAsia" w:ascii="宋体" w:hAnsi="宋体"/>
                <w:spacing w:val="15"/>
                <w:sz w:val="21"/>
                <w:szCs w:val="21"/>
              </w:rPr>
              <w:t xml:space="preserve">年龄</w:t>
            </w:r>
            <w:r>
              <w:rPr>
                <w:rFonts w:ascii="宋体" w:hAnsi="宋体" w:cs="Times New Roman"/>
                <w:spacing w:val="15"/>
                <w:sz w:val="21"/>
                <w:szCs w:val="21"/>
              </w:rPr>
              <w:t xml:space="preserve">55</w:t>
            </w:r>
            <w:r>
              <w:rPr>
                <w:rFonts w:ascii="宋体" w:hAnsi="宋体" w:cs="Times New Roman"/>
                <w:sz w:val="21"/>
                <w:szCs w:val="21"/>
              </w:rPr>
              <w:t xml:space="preserve"> </w:t>
            </w:r>
            <w:r>
              <w:rPr>
                <w:rFonts w:hint="eastAsia" w:ascii="宋体" w:hAnsi="宋体"/>
                <w:spacing w:val="9"/>
                <w:sz w:val="21"/>
                <w:szCs w:val="21"/>
              </w:rPr>
              <w:t xml:space="preserve">周岁及以下</w:t>
            </w:r>
            <w:r>
              <w:rPr>
                <w:rFonts w:hint="eastAsia" w:ascii="宋体" w:hAnsi="宋体"/>
                <w:spacing w:val="5"/>
                <w:sz w:val="21"/>
                <w:szCs w:val="21"/>
              </w:rPr>
              <w:t xml:space="preserve">，身体健康，无传染性或精神类</w:t>
            </w:r>
            <w:r>
              <w:rPr>
                <w:rFonts w:hint="eastAsia" w:ascii="宋体" w:hAnsi="宋体"/>
                <w:spacing w:val="9"/>
                <w:sz w:val="21"/>
                <w:szCs w:val="21"/>
              </w:rPr>
              <w:t xml:space="preserve">等不能控制自己行为能力的疾病病史，体貌端正，掌握了解救护培训相关知识和技能。</w:t>
            </w:r>
            <w:r>
              <w:rPr>
                <w:rFonts w:ascii="宋体" w:hAnsi="宋体"/>
                <w:spacing w:val="8"/>
                <w:sz w:val="21"/>
                <w:szCs w:val="21"/>
              </w:rPr>
              <w:t xml:space="preserve">2</w:t>
            </w:r>
            <w:r>
              <w:rPr>
                <w:rFonts w:hint="eastAsia" w:ascii="宋体" w:hAnsi="宋体"/>
                <w:spacing w:val="8"/>
                <w:sz w:val="21"/>
                <w:szCs w:val="21"/>
              </w:rPr>
              <w:t xml:space="preserve">年或以上相关工作经验。</w:t>
            </w:r>
            <w:r/>
          </w:p>
        </w:tc>
      </w:tr>
      <w:tr>
        <w:trPr>
          <w:trHeight w:val="1996"/>
        </w:trPr>
        <w:tc>
          <w:tcPr>
            <w:tcBorders>
              <w:top w:val="single" w:color="000000" w:sz="2" w:space="0"/>
              <w:left w:val="single" w:color="000000" w:sz="2" w:space="0"/>
              <w:bottom w:val="single" w:color="000000" w:sz="2" w:space="0"/>
              <w:right w:val="single" w:color="000000" w:sz="2" w:space="0"/>
            </w:tcBorders>
            <w:tcW w:w="1377" w:type="dxa"/>
            <w:textDirection w:val="lrTb"/>
            <w:noWrap w:val="false"/>
          </w:tcPr>
          <w:p>
            <w:pPr>
              <w:spacing w:line="273" w:lineRule="auto"/>
              <w:rPr>
                <w:rFonts w:ascii="宋体" w:hAnsi="宋体"/>
                <w:sz w:val="21"/>
                <w:szCs w:val="21"/>
              </w:rPr>
            </w:pPr>
            <w:r>
              <w:rPr>
                <w:rFonts w:ascii="宋体" w:hAnsi="宋体"/>
                <w:sz w:val="21"/>
                <w:szCs w:val="21"/>
              </w:rPr>
            </w:r>
            <w:r/>
          </w:p>
          <w:p>
            <w:pPr>
              <w:spacing w:line="273" w:lineRule="auto"/>
              <w:rPr>
                <w:rFonts w:ascii="宋体" w:hAnsi="宋体"/>
                <w:sz w:val="21"/>
                <w:szCs w:val="21"/>
              </w:rPr>
            </w:pPr>
            <w:r>
              <w:rPr>
                <w:rFonts w:ascii="宋体" w:hAnsi="宋体"/>
                <w:sz w:val="21"/>
                <w:szCs w:val="21"/>
              </w:rPr>
            </w:r>
            <w:r/>
          </w:p>
          <w:p>
            <w:pPr>
              <w:spacing w:line="273" w:lineRule="auto"/>
              <w:rPr>
                <w:rFonts w:ascii="宋体" w:hAnsi="宋体"/>
                <w:sz w:val="21"/>
                <w:szCs w:val="21"/>
              </w:rPr>
            </w:pPr>
            <w:r>
              <w:rPr>
                <w:rFonts w:ascii="宋体" w:hAnsi="宋体"/>
                <w:sz w:val="21"/>
                <w:szCs w:val="21"/>
              </w:rPr>
            </w:r>
            <w:r/>
          </w:p>
          <w:p>
            <w:pPr>
              <w:ind w:left="254"/>
              <w:spacing w:before="65" w:line="228" w:lineRule="auto"/>
              <w:rPr>
                <w:rFonts w:ascii="宋体" w:hAnsi="宋体"/>
                <w:sz w:val="21"/>
                <w:szCs w:val="21"/>
                <w:lang w:eastAsia="en-US"/>
              </w:rPr>
            </w:pPr>
            <w:r>
              <w:rPr>
                <w:rFonts w:hint="eastAsia" w:ascii="宋体" w:hAnsi="宋体"/>
                <w:spacing w:val="4"/>
                <w:sz w:val="21"/>
                <w:szCs w:val="21"/>
                <w:lang w:eastAsia="en-US"/>
              </w:rPr>
              <w:t xml:space="preserve">保洁</w:t>
            </w:r>
            <w:r/>
          </w:p>
        </w:tc>
        <w:tc>
          <w:tcPr>
            <w:tcBorders>
              <w:top w:val="single" w:color="000000" w:sz="2" w:space="0"/>
              <w:left w:val="single" w:color="000000" w:sz="2" w:space="0"/>
              <w:bottom w:val="single" w:color="000000" w:sz="2" w:space="0"/>
              <w:right w:val="single" w:color="000000" w:sz="2" w:space="0"/>
            </w:tcBorders>
            <w:tcW w:w="1026" w:type="dxa"/>
            <w:textDirection w:val="lrTb"/>
            <w:noWrap w:val="false"/>
          </w:tcPr>
          <w:p>
            <w:pPr>
              <w:spacing w:line="273" w:lineRule="auto"/>
              <w:rPr>
                <w:rFonts w:ascii="宋体" w:hAnsi="宋体"/>
                <w:sz w:val="21"/>
                <w:szCs w:val="21"/>
              </w:rPr>
            </w:pPr>
            <w:r>
              <w:rPr>
                <w:rFonts w:ascii="宋体" w:hAnsi="宋体"/>
                <w:sz w:val="21"/>
                <w:szCs w:val="21"/>
              </w:rPr>
            </w:r>
            <w:r/>
          </w:p>
          <w:p>
            <w:pPr>
              <w:spacing w:line="273" w:lineRule="auto"/>
              <w:rPr>
                <w:rFonts w:ascii="宋体" w:hAnsi="宋体"/>
                <w:sz w:val="21"/>
                <w:szCs w:val="21"/>
              </w:rPr>
            </w:pPr>
            <w:r>
              <w:rPr>
                <w:rFonts w:ascii="宋体" w:hAnsi="宋体"/>
                <w:sz w:val="21"/>
                <w:szCs w:val="21"/>
              </w:rPr>
            </w:r>
            <w:r/>
          </w:p>
          <w:p>
            <w:pPr>
              <w:spacing w:line="273" w:lineRule="auto"/>
              <w:rPr>
                <w:rFonts w:ascii="宋体" w:hAnsi="宋体"/>
                <w:sz w:val="21"/>
                <w:szCs w:val="21"/>
              </w:rPr>
            </w:pPr>
            <w:r>
              <w:rPr>
                <w:rFonts w:ascii="宋体" w:hAnsi="宋体"/>
                <w:sz w:val="21"/>
                <w:szCs w:val="21"/>
              </w:rPr>
            </w:r>
            <w:r/>
          </w:p>
          <w:p>
            <w:pPr>
              <w:ind w:left="265"/>
              <w:spacing w:before="65" w:line="230" w:lineRule="auto"/>
              <w:rPr>
                <w:rFonts w:ascii="宋体" w:hAnsi="宋体"/>
                <w:sz w:val="21"/>
                <w:szCs w:val="21"/>
                <w:lang w:eastAsia="en-US"/>
              </w:rPr>
            </w:pPr>
            <w:r>
              <w:rPr>
                <w:rFonts w:ascii="宋体" w:hAnsi="宋体" w:cs="Times New Roman"/>
                <w:sz w:val="21"/>
                <w:szCs w:val="21"/>
                <w:lang w:eastAsia="en-US"/>
              </w:rPr>
              <w:t xml:space="preserve">2</w:t>
            </w:r>
            <w:r>
              <w:rPr>
                <w:rFonts w:ascii="宋体" w:hAnsi="宋体" w:cs="Times New Roman"/>
                <w:spacing w:val="11"/>
                <w:sz w:val="21"/>
                <w:szCs w:val="21"/>
                <w:lang w:eastAsia="en-US"/>
              </w:rPr>
              <w:t xml:space="preserve"> </w:t>
            </w:r>
            <w:r>
              <w:rPr>
                <w:rFonts w:hint="eastAsia" w:ascii="宋体" w:hAnsi="宋体"/>
                <w:sz w:val="21"/>
                <w:szCs w:val="21"/>
                <w:lang w:eastAsia="en-US"/>
              </w:rPr>
              <w:t xml:space="preserve">人</w:t>
            </w:r>
            <w:r/>
          </w:p>
        </w:tc>
        <w:tc>
          <w:tcPr>
            <w:tcBorders>
              <w:top w:val="single" w:color="000000" w:sz="2" w:space="0"/>
              <w:left w:val="single" w:color="000000" w:sz="2" w:space="0"/>
              <w:bottom w:val="single" w:color="000000" w:sz="2" w:space="0"/>
              <w:right w:val="single" w:color="000000" w:sz="2" w:space="0"/>
            </w:tcBorders>
            <w:tcW w:w="3477" w:type="dxa"/>
            <w:textDirection w:val="lrTb"/>
            <w:noWrap w:val="false"/>
          </w:tcPr>
          <w:p>
            <w:pPr>
              <w:ind w:left="0"/>
              <w:spacing w:line="328" w:lineRule="auto"/>
              <w:rPr>
                <w:rFonts w:ascii="宋体" w:hAnsi="宋体"/>
                <w:sz w:val="21"/>
                <w:szCs w:val="21"/>
              </w:rPr>
            </w:pPr>
            <w:r>
              <w:rPr>
                <w:rFonts w:ascii="宋体" w:hAnsi="宋体"/>
                <w:sz w:val="21"/>
                <w:szCs w:val="21"/>
              </w:rPr>
            </w:r>
            <w:r/>
          </w:p>
          <w:p>
            <w:pPr>
              <w:ind w:left="115" w:right="104" w:firstLine="6"/>
              <w:spacing w:before="65" w:line="448" w:lineRule="auto"/>
              <w:rPr>
                <w:rFonts w:ascii="宋体" w:hAnsi="宋体"/>
                <w:sz w:val="21"/>
                <w:szCs w:val="21"/>
              </w:rPr>
            </w:pPr>
            <w:r>
              <w:rPr>
                <w:rFonts w:hint="eastAsia" w:ascii="宋体" w:hAnsi="宋体"/>
                <w:spacing w:val="12"/>
                <w:sz w:val="21"/>
                <w:szCs w:val="21"/>
              </w:rPr>
              <w:t xml:space="preserve">负责业务用房服务区域及公共区域的清洁</w:t>
            </w:r>
            <w:r>
              <w:rPr>
                <w:rFonts w:hint="eastAsia" w:ascii="宋体" w:hAnsi="宋体"/>
                <w:spacing w:val="13"/>
                <w:sz w:val="21"/>
                <w:szCs w:val="21"/>
              </w:rPr>
              <w:t xml:space="preserve">卫生及公共设施的清洁保养，垃圾清理及</w:t>
            </w:r>
            <w:r>
              <w:rPr>
                <w:rFonts w:hint="eastAsia" w:ascii="宋体" w:hAnsi="宋体"/>
                <w:spacing w:val="5"/>
                <w:sz w:val="21"/>
                <w:szCs w:val="21"/>
              </w:rPr>
              <w:t xml:space="preserve">分类投放。</w:t>
            </w:r>
            <w:r/>
          </w:p>
        </w:tc>
        <w:tc>
          <w:tcPr>
            <w:tcBorders>
              <w:top w:val="single" w:color="000000" w:sz="2" w:space="0"/>
              <w:left w:val="single" w:color="000000" w:sz="2" w:space="0"/>
              <w:bottom w:val="single" w:color="000000" w:sz="2" w:space="0"/>
              <w:right w:val="single" w:color="000000" w:sz="2" w:space="0"/>
            </w:tcBorders>
            <w:tcW w:w="3937" w:type="dxa"/>
            <w:textDirection w:val="lrTb"/>
            <w:noWrap w:val="false"/>
          </w:tcPr>
          <w:p>
            <w:pPr>
              <w:ind w:left="114" w:right="105" w:firstLine="1"/>
              <w:spacing w:before="148" w:line="422" w:lineRule="auto"/>
              <w:rPr>
                <w:rFonts w:ascii="宋体" w:hAnsi="宋体"/>
                <w:sz w:val="21"/>
                <w:szCs w:val="21"/>
              </w:rPr>
            </w:pPr>
            <w:r>
              <w:rPr>
                <w:rFonts w:hint="eastAsia" w:ascii="宋体" w:hAnsi="宋体"/>
                <w:spacing w:val="9"/>
                <w:sz w:val="21"/>
                <w:szCs w:val="21"/>
              </w:rPr>
              <w:t xml:space="preserve">初中及以上文化程度，性</w:t>
            </w:r>
            <w:r>
              <w:rPr>
                <w:rFonts w:hint="eastAsia" w:ascii="宋体" w:hAnsi="宋体"/>
                <w:spacing w:val="6"/>
                <w:sz w:val="21"/>
                <w:szCs w:val="21"/>
              </w:rPr>
              <w:t xml:space="preserve">别：女性，年龄50周岁以下（不含50周岁）。身体</w:t>
            </w:r>
            <w:r>
              <w:rPr>
                <w:rFonts w:hint="eastAsia" w:ascii="宋体" w:hAnsi="宋体"/>
                <w:spacing w:val="9"/>
                <w:sz w:val="21"/>
                <w:szCs w:val="21"/>
              </w:rPr>
              <w:t xml:space="preserve">健康，无传染性或精神类等不能控制自己行</w:t>
            </w:r>
            <w:r>
              <w:rPr>
                <w:rFonts w:hint="eastAsia" w:ascii="宋体" w:hAnsi="宋体"/>
                <w:spacing w:val="7"/>
                <w:sz w:val="21"/>
                <w:szCs w:val="21"/>
              </w:rPr>
              <w:t xml:space="preserve">为能力的疾病病史。</w:t>
            </w:r>
            <w:r/>
          </w:p>
        </w:tc>
      </w:tr>
      <w:tr>
        <w:trPr>
          <w:trHeight w:val="2494"/>
        </w:trPr>
        <w:tc>
          <w:tcPr>
            <w:tcBorders>
              <w:top w:val="single" w:color="000000" w:sz="2" w:space="0"/>
              <w:left w:val="single" w:color="000000" w:sz="2" w:space="0"/>
              <w:bottom w:val="single" w:color="000000" w:sz="2" w:space="0"/>
              <w:right w:val="single" w:color="000000" w:sz="2" w:space="0"/>
            </w:tcBorders>
            <w:tcW w:w="1377" w:type="dxa"/>
            <w:textDirection w:val="lrTb"/>
            <w:noWrap w:val="false"/>
          </w:tcPr>
          <w:p>
            <w:pPr>
              <w:spacing w:line="266" w:lineRule="auto"/>
              <w:rPr>
                <w:rFonts w:ascii="宋体" w:hAnsi="宋体"/>
                <w:sz w:val="21"/>
                <w:szCs w:val="21"/>
              </w:rPr>
            </w:pPr>
            <w:r>
              <w:rPr>
                <w:rFonts w:ascii="宋体" w:hAnsi="宋体"/>
                <w:sz w:val="21"/>
                <w:szCs w:val="21"/>
              </w:rPr>
            </w:r>
            <w:r/>
          </w:p>
          <w:p>
            <w:pPr>
              <w:spacing w:line="266" w:lineRule="auto"/>
              <w:rPr>
                <w:rFonts w:ascii="宋体" w:hAnsi="宋体"/>
                <w:sz w:val="21"/>
                <w:szCs w:val="21"/>
              </w:rPr>
            </w:pPr>
            <w:r>
              <w:rPr>
                <w:rFonts w:ascii="宋体" w:hAnsi="宋体"/>
                <w:sz w:val="21"/>
                <w:szCs w:val="21"/>
              </w:rPr>
            </w:r>
            <w:r/>
          </w:p>
          <w:p>
            <w:pPr>
              <w:spacing w:line="266" w:lineRule="auto"/>
              <w:rPr>
                <w:rFonts w:ascii="宋体" w:hAnsi="宋体"/>
                <w:sz w:val="21"/>
                <w:szCs w:val="21"/>
              </w:rPr>
            </w:pPr>
            <w:r>
              <w:rPr>
                <w:rFonts w:ascii="宋体" w:hAnsi="宋体"/>
                <w:sz w:val="21"/>
                <w:szCs w:val="21"/>
              </w:rPr>
            </w:r>
            <w:r/>
          </w:p>
          <w:p>
            <w:pPr>
              <w:spacing w:line="268" w:lineRule="auto"/>
              <w:rPr>
                <w:rFonts w:ascii="宋体" w:hAnsi="宋体"/>
                <w:sz w:val="21"/>
                <w:szCs w:val="21"/>
              </w:rPr>
            </w:pPr>
            <w:r>
              <w:rPr>
                <w:rFonts w:ascii="宋体" w:hAnsi="宋体"/>
                <w:sz w:val="21"/>
                <w:szCs w:val="21"/>
              </w:rPr>
            </w:r>
            <w:r/>
          </w:p>
          <w:p>
            <w:pPr>
              <w:ind w:left="255"/>
              <w:spacing w:before="65" w:line="228" w:lineRule="auto"/>
              <w:rPr>
                <w:rFonts w:ascii="宋体" w:hAnsi="宋体"/>
                <w:sz w:val="21"/>
                <w:szCs w:val="21"/>
                <w:lang w:eastAsia="en-US"/>
              </w:rPr>
            </w:pPr>
            <w:r>
              <w:rPr>
                <w:rFonts w:hint="eastAsia" w:ascii="宋体" w:hAnsi="宋体"/>
                <w:spacing w:val="3"/>
                <w:sz w:val="21"/>
                <w:szCs w:val="21"/>
                <w:lang w:eastAsia="en-US"/>
              </w:rPr>
              <w:t xml:space="preserve">客服</w:t>
            </w:r>
            <w:r/>
          </w:p>
        </w:tc>
        <w:tc>
          <w:tcPr>
            <w:tcBorders>
              <w:top w:val="single" w:color="000000" w:sz="2" w:space="0"/>
              <w:left w:val="single" w:color="000000" w:sz="2" w:space="0"/>
              <w:bottom w:val="single" w:color="000000" w:sz="2" w:space="0"/>
              <w:right w:val="single" w:color="000000" w:sz="2" w:space="0"/>
            </w:tcBorders>
            <w:tcW w:w="1026" w:type="dxa"/>
            <w:textDirection w:val="lrTb"/>
            <w:noWrap w:val="false"/>
          </w:tcPr>
          <w:p>
            <w:pPr>
              <w:spacing w:line="266" w:lineRule="auto"/>
              <w:rPr>
                <w:rFonts w:ascii="宋体" w:hAnsi="宋体"/>
                <w:sz w:val="21"/>
                <w:szCs w:val="21"/>
              </w:rPr>
            </w:pPr>
            <w:r>
              <w:rPr>
                <w:rFonts w:ascii="宋体" w:hAnsi="宋体"/>
                <w:sz w:val="21"/>
                <w:szCs w:val="21"/>
              </w:rPr>
            </w:r>
            <w:r/>
          </w:p>
          <w:p>
            <w:pPr>
              <w:spacing w:line="266" w:lineRule="auto"/>
              <w:rPr>
                <w:rFonts w:ascii="宋体" w:hAnsi="宋体"/>
                <w:sz w:val="21"/>
                <w:szCs w:val="21"/>
              </w:rPr>
            </w:pPr>
            <w:r>
              <w:rPr>
                <w:rFonts w:ascii="宋体" w:hAnsi="宋体"/>
                <w:sz w:val="21"/>
                <w:szCs w:val="21"/>
              </w:rPr>
            </w:r>
            <w:r/>
          </w:p>
          <w:p>
            <w:pPr>
              <w:spacing w:line="266" w:lineRule="auto"/>
              <w:rPr>
                <w:rFonts w:ascii="宋体" w:hAnsi="宋体"/>
                <w:sz w:val="21"/>
                <w:szCs w:val="21"/>
              </w:rPr>
            </w:pPr>
            <w:r>
              <w:rPr>
                <w:rFonts w:ascii="宋体" w:hAnsi="宋体"/>
                <w:sz w:val="21"/>
                <w:szCs w:val="21"/>
              </w:rPr>
            </w:r>
            <w:r/>
          </w:p>
          <w:p>
            <w:pPr>
              <w:spacing w:line="266" w:lineRule="auto"/>
              <w:rPr>
                <w:rFonts w:ascii="宋体" w:hAnsi="宋体"/>
                <w:sz w:val="21"/>
                <w:szCs w:val="21"/>
              </w:rPr>
            </w:pPr>
            <w:r>
              <w:rPr>
                <w:rFonts w:ascii="宋体" w:hAnsi="宋体"/>
                <w:sz w:val="21"/>
                <w:szCs w:val="21"/>
              </w:rPr>
            </w:r>
            <w:r/>
          </w:p>
          <w:p>
            <w:pPr>
              <w:ind w:left="286"/>
              <w:spacing w:before="65" w:line="230" w:lineRule="auto"/>
              <w:rPr>
                <w:rFonts w:ascii="宋体" w:hAnsi="宋体"/>
                <w:sz w:val="21"/>
                <w:szCs w:val="21"/>
                <w:lang w:eastAsia="en-US"/>
              </w:rPr>
            </w:pPr>
            <w:r>
              <w:rPr>
                <w:rFonts w:ascii="宋体" w:hAnsi="宋体" w:cs="Times New Roman"/>
                <w:spacing w:val="-10"/>
                <w:sz w:val="21"/>
                <w:szCs w:val="21"/>
              </w:rPr>
              <w:t xml:space="preserve">2</w:t>
            </w:r>
            <w:r>
              <w:rPr>
                <w:rFonts w:hint="eastAsia" w:ascii="宋体" w:hAnsi="宋体"/>
                <w:spacing w:val="-10"/>
                <w:sz w:val="21"/>
                <w:szCs w:val="21"/>
                <w:lang w:eastAsia="en-US"/>
              </w:rPr>
              <w:t xml:space="preserve">人</w:t>
            </w:r>
            <w:r/>
          </w:p>
        </w:tc>
        <w:tc>
          <w:tcPr>
            <w:tcBorders>
              <w:top w:val="single" w:color="000000" w:sz="2" w:space="0"/>
              <w:left w:val="single" w:color="000000" w:sz="2" w:space="0"/>
              <w:bottom w:val="single" w:color="000000" w:sz="2" w:space="0"/>
              <w:right w:val="single" w:color="000000" w:sz="2" w:space="0"/>
            </w:tcBorders>
            <w:tcW w:w="3477" w:type="dxa"/>
            <w:textDirection w:val="lrTb"/>
            <w:noWrap w:val="false"/>
          </w:tcPr>
          <w:p>
            <w:pPr>
              <w:spacing w:line="288" w:lineRule="auto"/>
              <w:rPr>
                <w:rFonts w:ascii="宋体" w:hAnsi="宋体"/>
                <w:sz w:val="21"/>
                <w:szCs w:val="21"/>
              </w:rPr>
            </w:pPr>
            <w:r>
              <w:rPr>
                <w:rFonts w:ascii="宋体" w:hAnsi="宋体"/>
                <w:sz w:val="21"/>
                <w:szCs w:val="21"/>
              </w:rPr>
            </w:r>
            <w:r/>
          </w:p>
          <w:p>
            <w:pPr>
              <w:ind w:left="0"/>
              <w:spacing w:line="288" w:lineRule="auto"/>
              <w:rPr>
                <w:rFonts w:ascii="宋体" w:hAnsi="宋体"/>
                <w:sz w:val="21"/>
                <w:szCs w:val="21"/>
              </w:rPr>
            </w:pPr>
            <w:r>
              <w:rPr>
                <w:rFonts w:ascii="宋体" w:hAnsi="宋体"/>
                <w:sz w:val="21"/>
                <w:szCs w:val="21"/>
              </w:rPr>
            </w:r>
            <w:r/>
          </w:p>
          <w:p>
            <w:pPr>
              <w:ind w:left="112" w:right="104"/>
              <w:spacing w:before="65" w:line="448" w:lineRule="auto"/>
              <w:rPr>
                <w:rFonts w:ascii="宋体" w:hAnsi="宋体"/>
                <w:sz w:val="21"/>
                <w:szCs w:val="21"/>
              </w:rPr>
            </w:pPr>
            <w:r>
              <w:rPr>
                <w:rFonts w:hint="eastAsia" w:ascii="宋体" w:hAnsi="宋体"/>
                <w:spacing w:val="13"/>
                <w:sz w:val="21"/>
                <w:szCs w:val="21"/>
              </w:rPr>
              <w:t xml:space="preserve">业务大厅办事引导，彩友之家预约登记、接待、咨询、管理及服务，各类会议、学</w:t>
            </w:r>
            <w:r>
              <w:rPr>
                <w:rFonts w:hint="eastAsia" w:ascii="宋体" w:hAnsi="宋体"/>
                <w:spacing w:val="8"/>
                <w:sz w:val="21"/>
                <w:szCs w:val="21"/>
              </w:rPr>
              <w:t xml:space="preserve">习培训等活动的服务保障。</w:t>
            </w:r>
            <w:r/>
          </w:p>
        </w:tc>
        <w:tc>
          <w:tcPr>
            <w:tcBorders>
              <w:top w:val="single" w:color="000000" w:sz="2" w:space="0"/>
              <w:left w:val="single" w:color="000000" w:sz="2" w:space="0"/>
              <w:bottom w:val="single" w:color="000000" w:sz="2" w:space="0"/>
              <w:right w:val="single" w:color="000000" w:sz="2" w:space="0"/>
            </w:tcBorders>
            <w:tcW w:w="3937" w:type="dxa"/>
            <w:textDirection w:val="lrTb"/>
            <w:noWrap w:val="false"/>
          </w:tcPr>
          <w:p>
            <w:pPr>
              <w:ind w:left="114" w:right="108" w:firstLine="3"/>
              <w:spacing w:before="149" w:line="429" w:lineRule="auto"/>
              <w:rPr>
                <w:rFonts w:ascii="宋体" w:hAnsi="宋体"/>
                <w:sz w:val="21"/>
                <w:szCs w:val="21"/>
              </w:rPr>
            </w:pPr>
            <w:r>
              <w:rPr>
                <w:rFonts w:hint="eastAsia" w:ascii="宋体" w:hAnsi="宋体"/>
                <w:spacing w:val="10"/>
                <w:sz w:val="21"/>
                <w:szCs w:val="21"/>
              </w:rPr>
              <w:t xml:space="preserve">性别：女性，年龄在</w:t>
            </w:r>
            <w:r>
              <w:rPr>
                <w:rFonts w:ascii="宋体" w:hAnsi="宋体"/>
                <w:spacing w:val="6"/>
                <w:sz w:val="21"/>
                <w:szCs w:val="21"/>
              </w:rPr>
              <w:t xml:space="preserve">40</w:t>
            </w:r>
            <w:r>
              <w:rPr>
                <w:rFonts w:hint="eastAsia" w:ascii="宋体" w:hAnsi="宋体"/>
                <w:spacing w:val="10"/>
                <w:sz w:val="21"/>
                <w:szCs w:val="21"/>
              </w:rPr>
              <w:t xml:space="preserve">周岁及以下，</w:t>
            </w:r>
            <w:r>
              <w:rPr>
                <w:rFonts w:hint="eastAsia" w:ascii="宋体" w:hAnsi="宋体"/>
                <w:spacing w:val="-59"/>
                <w:sz w:val="21"/>
                <w:szCs w:val="21"/>
              </w:rPr>
              <w:t xml:space="preserve"> </w:t>
            </w:r>
            <w:r>
              <w:rPr>
                <w:rFonts w:hint="eastAsia" w:ascii="宋体" w:hAnsi="宋体"/>
                <w:spacing w:val="10"/>
                <w:sz w:val="21"/>
                <w:szCs w:val="21"/>
              </w:rPr>
              <w:t xml:space="preserve">中专及</w:t>
            </w:r>
            <w:r>
              <w:rPr>
                <w:rFonts w:hint="eastAsia" w:ascii="宋体" w:hAnsi="宋体"/>
                <w:spacing w:val="9"/>
                <w:sz w:val="21"/>
                <w:szCs w:val="21"/>
              </w:rPr>
              <w:t xml:space="preserve">以上学历，举止得体、形象佳，热情开朗，</w:t>
            </w:r>
            <w:r>
              <w:rPr>
                <w:rFonts w:hint="eastAsia" w:ascii="宋体" w:hAnsi="宋体"/>
                <w:spacing w:val="6"/>
                <w:sz w:val="21"/>
                <w:szCs w:val="21"/>
              </w:rPr>
              <w:t xml:space="preserve">普通话标准，有较强的服务意识，</w:t>
            </w:r>
            <w:r>
              <w:rPr>
                <w:rFonts w:hint="eastAsia" w:ascii="宋体" w:hAnsi="宋体"/>
                <w:spacing w:val="-39"/>
                <w:sz w:val="21"/>
                <w:szCs w:val="21"/>
              </w:rPr>
              <w:t xml:space="preserve"> </w:t>
            </w:r>
            <w:r>
              <w:rPr>
                <w:rFonts w:hint="eastAsia" w:ascii="宋体" w:hAnsi="宋体"/>
                <w:spacing w:val="6"/>
                <w:sz w:val="21"/>
                <w:szCs w:val="21"/>
              </w:rPr>
              <w:t xml:space="preserve">良好的沟</w:t>
            </w:r>
            <w:r>
              <w:rPr>
                <w:rFonts w:hint="eastAsia" w:ascii="宋体" w:hAnsi="宋体"/>
                <w:spacing w:val="20"/>
                <w:sz w:val="21"/>
                <w:szCs w:val="21"/>
              </w:rPr>
              <w:t xml:space="preserve">通能力，掌握了解救护培训相关知识和技</w:t>
            </w:r>
            <w:r>
              <w:rPr>
                <w:rFonts w:hint="eastAsia" w:ascii="宋体" w:hAnsi="宋体"/>
                <w:sz w:val="21"/>
                <w:szCs w:val="21"/>
              </w:rPr>
              <w:t xml:space="preserve">能。</w:t>
            </w:r>
            <w:r/>
          </w:p>
        </w:tc>
      </w:tr>
      <w:tr>
        <w:trPr>
          <w:trHeight w:val="1999"/>
        </w:trPr>
        <w:tc>
          <w:tcPr>
            <w:tcBorders>
              <w:top w:val="single" w:color="000000" w:sz="2" w:space="0"/>
              <w:left w:val="single" w:color="000000" w:sz="2" w:space="0"/>
              <w:bottom w:val="single" w:color="000000" w:sz="2" w:space="0"/>
              <w:right w:val="single" w:color="000000" w:sz="2" w:space="0"/>
            </w:tcBorders>
            <w:tcW w:w="1377" w:type="dxa"/>
            <w:textDirection w:val="lrTb"/>
            <w:noWrap w:val="false"/>
          </w:tcPr>
          <w:p>
            <w:pPr>
              <w:spacing w:line="412" w:lineRule="auto"/>
              <w:rPr>
                <w:rFonts w:ascii="宋体" w:hAnsi="宋体"/>
                <w:sz w:val="21"/>
                <w:szCs w:val="21"/>
              </w:rPr>
            </w:pPr>
            <w:r>
              <w:rPr>
                <w:rFonts w:ascii="宋体" w:hAnsi="宋体"/>
                <w:sz w:val="21"/>
                <w:szCs w:val="21"/>
              </w:rPr>
            </w:r>
            <w:r/>
          </w:p>
          <w:p>
            <w:pPr>
              <w:ind w:left="369" w:right="141" w:hanging="217"/>
              <w:spacing w:before="66" w:line="444" w:lineRule="auto"/>
              <w:rPr>
                <w:rFonts w:ascii="宋体" w:hAnsi="宋体"/>
                <w:sz w:val="21"/>
                <w:szCs w:val="21"/>
              </w:rPr>
            </w:pPr>
            <w:r>
              <w:rPr>
                <w:rFonts w:hint="eastAsia" w:ascii="宋体" w:hAnsi="宋体"/>
                <w:spacing w:val="6"/>
                <w:sz w:val="21"/>
                <w:szCs w:val="21"/>
              </w:rPr>
              <w:t xml:space="preserve">工程维修</w:t>
            </w:r>
            <w:r/>
          </w:p>
        </w:tc>
        <w:tc>
          <w:tcPr>
            <w:tcBorders>
              <w:top w:val="single" w:color="000000" w:sz="2" w:space="0"/>
              <w:left w:val="single" w:color="000000" w:sz="2" w:space="0"/>
              <w:bottom w:val="single" w:color="000000" w:sz="2" w:space="0"/>
              <w:right w:val="single" w:color="000000" w:sz="2" w:space="0"/>
            </w:tcBorders>
            <w:tcW w:w="1026" w:type="dxa"/>
            <w:textDirection w:val="lrTb"/>
            <w:noWrap w:val="false"/>
          </w:tcPr>
          <w:p>
            <w:pPr>
              <w:spacing w:line="273" w:lineRule="auto"/>
              <w:rPr>
                <w:rFonts w:ascii="宋体" w:hAnsi="宋体"/>
                <w:sz w:val="21"/>
                <w:szCs w:val="21"/>
              </w:rPr>
            </w:pPr>
            <w:r>
              <w:rPr>
                <w:rFonts w:ascii="宋体" w:hAnsi="宋体"/>
                <w:sz w:val="21"/>
                <w:szCs w:val="21"/>
              </w:rPr>
            </w:r>
            <w:r/>
          </w:p>
          <w:p>
            <w:pPr>
              <w:spacing w:line="273" w:lineRule="auto"/>
              <w:rPr>
                <w:rFonts w:ascii="宋体" w:hAnsi="宋体"/>
                <w:sz w:val="21"/>
                <w:szCs w:val="21"/>
              </w:rPr>
            </w:pPr>
            <w:r>
              <w:rPr>
                <w:rFonts w:ascii="宋体" w:hAnsi="宋体"/>
                <w:sz w:val="21"/>
                <w:szCs w:val="21"/>
              </w:rPr>
            </w:r>
            <w:r/>
          </w:p>
          <w:p>
            <w:pPr>
              <w:spacing w:line="273" w:lineRule="auto"/>
              <w:rPr>
                <w:rFonts w:ascii="宋体" w:hAnsi="宋体"/>
                <w:sz w:val="21"/>
                <w:szCs w:val="21"/>
              </w:rPr>
            </w:pPr>
            <w:r>
              <w:rPr>
                <w:rFonts w:ascii="宋体" w:hAnsi="宋体"/>
                <w:sz w:val="21"/>
                <w:szCs w:val="21"/>
              </w:rPr>
            </w:r>
            <w:r/>
          </w:p>
          <w:p>
            <w:pPr>
              <w:ind w:left="286"/>
              <w:spacing w:before="65" w:line="230" w:lineRule="auto"/>
              <w:rPr>
                <w:rFonts w:ascii="宋体" w:hAnsi="宋体"/>
                <w:sz w:val="21"/>
                <w:szCs w:val="21"/>
                <w:lang w:eastAsia="en-US"/>
              </w:rPr>
            </w:pPr>
            <w:r>
              <w:rPr>
                <w:rFonts w:ascii="宋体" w:hAnsi="宋体" w:cs="Times New Roman"/>
                <w:spacing w:val="-10"/>
                <w:sz w:val="21"/>
                <w:szCs w:val="21"/>
                <w:lang w:eastAsia="en-US"/>
              </w:rPr>
              <w:t xml:space="preserve">1</w:t>
            </w:r>
            <w:r>
              <w:rPr>
                <w:rFonts w:ascii="宋体" w:hAnsi="宋体" w:cs="Times New Roman"/>
                <w:spacing w:val="11"/>
                <w:sz w:val="21"/>
                <w:szCs w:val="21"/>
                <w:lang w:eastAsia="en-US"/>
              </w:rPr>
              <w:t xml:space="preserve"> </w:t>
            </w:r>
            <w:r>
              <w:rPr>
                <w:rFonts w:hint="eastAsia" w:ascii="宋体" w:hAnsi="宋体"/>
                <w:spacing w:val="-10"/>
                <w:sz w:val="21"/>
                <w:szCs w:val="21"/>
                <w:lang w:eastAsia="en-US"/>
              </w:rPr>
              <w:t xml:space="preserve">人</w:t>
            </w:r>
            <w:r/>
          </w:p>
        </w:tc>
        <w:tc>
          <w:tcPr>
            <w:tcBorders>
              <w:top w:val="single" w:color="000000" w:sz="2" w:space="0"/>
              <w:left w:val="single" w:color="000000" w:sz="2" w:space="0"/>
              <w:bottom w:val="single" w:color="000000" w:sz="2" w:space="0"/>
              <w:right w:val="single" w:color="000000" w:sz="2" w:space="0"/>
            </w:tcBorders>
            <w:tcW w:w="3477" w:type="dxa"/>
            <w:textDirection w:val="lrTb"/>
            <w:noWrap w:val="false"/>
          </w:tcPr>
          <w:p>
            <w:pPr>
              <w:spacing w:line="328" w:lineRule="auto"/>
              <w:rPr>
                <w:rFonts w:ascii="宋体" w:hAnsi="宋体"/>
                <w:sz w:val="21"/>
                <w:szCs w:val="21"/>
              </w:rPr>
            </w:pPr>
            <w:r>
              <w:rPr>
                <w:rFonts w:ascii="宋体" w:hAnsi="宋体"/>
                <w:sz w:val="21"/>
                <w:szCs w:val="21"/>
              </w:rPr>
            </w:r>
            <w:r/>
          </w:p>
          <w:p>
            <w:pPr>
              <w:ind w:left="113" w:right="104" w:firstLine="2"/>
              <w:spacing w:before="65" w:line="448" w:lineRule="auto"/>
              <w:rPr>
                <w:rFonts w:ascii="宋体" w:hAnsi="宋体"/>
                <w:sz w:val="21"/>
                <w:szCs w:val="21"/>
              </w:rPr>
            </w:pPr>
            <w:r>
              <w:rPr>
                <w:rFonts w:hint="eastAsia" w:ascii="宋体" w:hAnsi="宋体"/>
                <w:spacing w:val="10"/>
                <w:sz w:val="21"/>
                <w:szCs w:val="21"/>
              </w:rPr>
              <w:t xml:space="preserve">配电房使用及管理，水、</w:t>
            </w:r>
            <w:r>
              <w:rPr>
                <w:rFonts w:hint="eastAsia" w:ascii="宋体" w:hAnsi="宋体"/>
                <w:spacing w:val="-42"/>
                <w:sz w:val="21"/>
                <w:szCs w:val="21"/>
              </w:rPr>
              <w:t xml:space="preserve"> </w:t>
            </w:r>
            <w:r>
              <w:rPr>
                <w:rFonts w:hint="eastAsia" w:ascii="宋体" w:hAnsi="宋体"/>
                <w:spacing w:val="10"/>
                <w:sz w:val="21"/>
                <w:szCs w:val="21"/>
              </w:rPr>
              <w:t xml:space="preserve">电检修维护，</w:t>
            </w:r>
            <w:r>
              <w:rPr>
                <w:rFonts w:hint="eastAsia" w:ascii="宋体" w:hAnsi="宋体"/>
                <w:spacing w:val="-40"/>
                <w:sz w:val="21"/>
                <w:szCs w:val="21"/>
              </w:rPr>
              <w:t xml:space="preserve"> </w:t>
            </w:r>
            <w:r>
              <w:rPr>
                <w:rFonts w:hint="eastAsia" w:ascii="宋体" w:hAnsi="宋体"/>
                <w:spacing w:val="10"/>
                <w:sz w:val="21"/>
                <w:szCs w:val="21"/>
              </w:rPr>
              <w:t xml:space="preserve">电梯、消防设备维护，各类设施</w:t>
            </w:r>
            <w:r>
              <w:rPr>
                <w:rFonts w:hint="eastAsia" w:ascii="宋体" w:hAnsi="宋体"/>
                <w:spacing w:val="3"/>
                <w:sz w:val="21"/>
                <w:szCs w:val="21"/>
              </w:rPr>
              <w:t xml:space="preserve">维修。</w:t>
            </w:r>
            <w:r/>
          </w:p>
        </w:tc>
        <w:tc>
          <w:tcPr>
            <w:tcBorders>
              <w:top w:val="single" w:color="000000" w:sz="2" w:space="0"/>
              <w:left w:val="single" w:color="000000" w:sz="2" w:space="0"/>
              <w:bottom w:val="single" w:color="000000" w:sz="2" w:space="0"/>
              <w:right w:val="single" w:color="000000" w:sz="2" w:space="0"/>
            </w:tcBorders>
            <w:tcW w:w="3937" w:type="dxa"/>
            <w:textDirection w:val="lrTb"/>
            <w:noWrap w:val="false"/>
          </w:tcPr>
          <w:p>
            <w:pPr>
              <w:ind w:left="114" w:right="20" w:firstLine="4"/>
              <w:spacing w:before="151" w:line="422" w:lineRule="auto"/>
              <w:rPr>
                <w:rFonts w:ascii="宋体" w:hAnsi="宋体"/>
                <w:spacing w:val="3"/>
                <w:sz w:val="21"/>
                <w:szCs w:val="21"/>
              </w:rPr>
            </w:pPr>
            <w:r>
              <w:rPr>
                <w:rFonts w:hint="eastAsia" w:ascii="宋体" w:hAnsi="宋体"/>
                <w:spacing w:val="8"/>
                <w:sz w:val="21"/>
                <w:szCs w:val="21"/>
              </w:rPr>
              <w:t xml:space="preserve">男性，55周岁及以下。</w:t>
            </w:r>
            <w:r>
              <w:rPr>
                <w:rFonts w:hint="eastAsia" w:ascii="宋体" w:hAnsi="宋体"/>
                <w:spacing w:val="8"/>
                <w:sz w:val="21"/>
                <w:szCs w:val="21"/>
              </w:rPr>
              <w:t xml:space="preserve">具备</w:t>
            </w:r>
            <w:r>
              <w:rPr>
                <w:rFonts w:hint="eastAsia" w:ascii="宋体" w:hAnsi="宋体"/>
                <w:spacing w:val="-40"/>
                <w:sz w:val="21"/>
                <w:szCs w:val="21"/>
              </w:rPr>
              <w:t xml:space="preserve">5</w:t>
            </w:r>
            <w:r>
              <w:rPr>
                <w:rFonts w:hint="eastAsia" w:ascii="宋体" w:hAnsi="宋体"/>
                <w:spacing w:val="8"/>
                <w:sz w:val="21"/>
                <w:szCs w:val="21"/>
              </w:rPr>
              <w:t xml:space="preserve">年及以上水电维修经验，熟悉电梯和消</w:t>
            </w:r>
            <w:r>
              <w:rPr>
                <w:rFonts w:hint="eastAsia" w:ascii="宋体" w:hAnsi="宋体"/>
                <w:spacing w:val="11"/>
                <w:sz w:val="21"/>
                <w:szCs w:val="21"/>
              </w:rPr>
              <w:t xml:space="preserve">防设备的使用维护，紧急抢修须</w:t>
            </w:r>
            <w:r>
              <w:rPr>
                <w:rFonts w:ascii="宋体" w:hAnsi="宋体" w:cs="Times New Roman"/>
                <w:spacing w:val="11"/>
                <w:sz w:val="21"/>
                <w:szCs w:val="21"/>
              </w:rPr>
              <w:t xml:space="preserve">10</w:t>
            </w:r>
            <w:r>
              <w:rPr>
                <w:rFonts w:hint="eastAsia" w:ascii="宋体" w:hAnsi="宋体"/>
                <w:spacing w:val="11"/>
                <w:sz w:val="21"/>
                <w:szCs w:val="21"/>
              </w:rPr>
              <w:t xml:space="preserve">分钟内</w:t>
            </w:r>
            <w:r>
              <w:rPr>
                <w:rFonts w:hint="eastAsia" w:ascii="宋体" w:hAnsi="宋体"/>
                <w:spacing w:val="3"/>
                <w:sz w:val="21"/>
                <w:szCs w:val="21"/>
              </w:rPr>
              <w:t xml:space="preserve">到达。</w:t>
            </w:r>
            <w:r>
              <w:rPr>
                <w:rFonts w:hint="eastAsia" w:ascii="宋体" w:hAnsi="宋体"/>
                <w:b/>
                <w:spacing w:val="3"/>
                <w:sz w:val="21"/>
                <w:szCs w:val="21"/>
              </w:rPr>
              <w:t xml:space="preserve">具有特种作业操作证（准操项目：高压电</w:t>
            </w:r>
            <w:r>
              <w:rPr>
                <w:rFonts w:hint="eastAsia" w:ascii="宋体" w:hAnsi="宋体"/>
                <w:b/>
                <w:spacing w:val="3"/>
                <w:sz w:val="21"/>
                <w:szCs w:val="21"/>
              </w:rPr>
              <w:t xml:space="preserve">工作业）或特种作业操作证（准操项目：低压电工作业）</w:t>
            </w:r>
            <w:r>
              <w:rPr>
                <w:rFonts w:hint="eastAsia" w:ascii="宋体" w:hAnsi="宋体"/>
                <w:spacing w:val="3"/>
                <w:sz w:val="21"/>
                <w:szCs w:val="21"/>
              </w:rPr>
              <w:t xml:space="preserve">。</w:t>
            </w:r>
            <w:r/>
          </w:p>
        </w:tc>
      </w:tr>
      <w:tr>
        <w:trPr>
          <w:trHeight w:val="1542"/>
        </w:trPr>
        <w:tc>
          <w:tcPr>
            <w:tcBorders>
              <w:top w:val="single" w:color="000000" w:sz="2" w:space="0"/>
              <w:left w:val="single" w:color="000000" w:sz="2" w:space="0"/>
              <w:bottom w:val="single" w:color="000000" w:sz="2" w:space="0"/>
              <w:right w:val="single" w:color="000000" w:sz="2" w:space="0"/>
            </w:tcBorders>
            <w:tcW w:w="1377" w:type="dxa"/>
            <w:textDirection w:val="lrTb"/>
            <w:noWrap w:val="false"/>
          </w:tcPr>
          <w:p>
            <w:pPr>
              <w:ind w:left="369" w:right="141" w:hanging="217"/>
              <w:spacing w:before="66" w:line="444" w:lineRule="auto"/>
              <w:rPr>
                <w:rFonts w:ascii="宋体" w:hAnsi="宋体"/>
                <w:spacing w:val="6"/>
                <w:sz w:val="21"/>
                <w:szCs w:val="21"/>
              </w:rPr>
            </w:pPr>
            <w:r>
              <w:rPr>
                <w:rFonts w:ascii="宋体" w:hAnsi="宋体"/>
                <w:spacing w:val="6"/>
                <w:sz w:val="21"/>
                <w:szCs w:val="21"/>
              </w:rPr>
            </w:r>
            <w:r/>
          </w:p>
          <w:p>
            <w:pPr>
              <w:ind w:left="0"/>
              <w:spacing w:line="360" w:lineRule="auto"/>
              <w:tabs>
                <w:tab w:val="left" w:pos="420" w:leader="none"/>
                <w:tab w:val="left" w:pos="540" w:leader="none"/>
              </w:tabs>
              <w:rPr>
                <w:rFonts w:ascii="宋体" w:hAnsi="宋体"/>
                <w:sz w:val="21"/>
                <w:szCs w:val="21"/>
              </w:rPr>
            </w:pPr>
            <w:r/>
            <w:bookmarkStart w:id="113" w:name="OLE_LINK29"/>
            <w:r/>
            <w:bookmarkStart w:id="114" w:name="OLE_LINK30"/>
            <w:r>
              <w:rPr>
                <w:rFonts w:hint="eastAsia" w:ascii="宋体" w:hAnsi="宋体"/>
                <w:sz w:val="21"/>
                <w:szCs w:val="21"/>
              </w:rPr>
              <w:t xml:space="preserve">配餐师及</w:t>
            </w:r>
            <w:r>
              <w:rPr>
                <w:rFonts w:hint="eastAsia" w:ascii="宋体" w:hAnsi="宋体"/>
                <w:sz w:val="21"/>
                <w:szCs w:val="21"/>
              </w:rPr>
              <w:t xml:space="preserve">配餐助理</w:t>
            </w:r>
            <w:bookmarkEnd w:id="113"/>
            <w:r/>
            <w:bookmarkEnd w:id="114"/>
            <w:r/>
            <w:r/>
          </w:p>
        </w:tc>
        <w:tc>
          <w:tcPr>
            <w:tcBorders>
              <w:top w:val="single" w:color="000000" w:sz="2" w:space="0"/>
              <w:left w:val="single" w:color="000000" w:sz="2" w:space="0"/>
              <w:bottom w:val="single" w:color="000000" w:sz="2" w:space="0"/>
              <w:right w:val="single" w:color="000000" w:sz="2" w:space="0"/>
            </w:tcBorders>
            <w:tcW w:w="1026" w:type="dxa"/>
            <w:textDirection w:val="lrTb"/>
            <w:noWrap w:val="false"/>
          </w:tcPr>
          <w:p>
            <w:pPr>
              <w:spacing w:line="297" w:lineRule="auto"/>
              <w:rPr>
                <w:rFonts w:ascii="宋体" w:hAnsi="宋体"/>
                <w:sz w:val="21"/>
                <w:szCs w:val="21"/>
              </w:rPr>
            </w:pPr>
            <w:r>
              <w:rPr>
                <w:rFonts w:ascii="宋体" w:hAnsi="宋体"/>
                <w:sz w:val="21"/>
                <w:szCs w:val="21"/>
              </w:rPr>
            </w:r>
            <w:r/>
          </w:p>
          <w:p>
            <w:pPr>
              <w:spacing w:line="300" w:lineRule="auto"/>
              <w:rPr>
                <w:rFonts w:ascii="宋体" w:hAnsi="宋体"/>
                <w:sz w:val="21"/>
                <w:szCs w:val="21"/>
              </w:rPr>
            </w:pPr>
            <w:r>
              <w:rPr>
                <w:rFonts w:ascii="宋体" w:hAnsi="宋体"/>
                <w:sz w:val="21"/>
                <w:szCs w:val="21"/>
              </w:rPr>
            </w:r>
            <w:r/>
          </w:p>
          <w:p>
            <w:pPr>
              <w:ind w:left="270"/>
              <w:spacing w:before="65" w:line="230" w:lineRule="auto"/>
              <w:rPr>
                <w:rFonts w:ascii="宋体" w:hAnsi="宋体"/>
                <w:sz w:val="21"/>
                <w:szCs w:val="21"/>
                <w:lang w:eastAsia="en-US"/>
              </w:rPr>
            </w:pPr>
            <w:r>
              <w:rPr>
                <w:rFonts w:ascii="宋体" w:hAnsi="宋体" w:cs="Times New Roman"/>
                <w:spacing w:val="-3"/>
                <w:sz w:val="21"/>
                <w:szCs w:val="21"/>
                <w:lang w:eastAsia="en-US"/>
              </w:rPr>
              <w:t xml:space="preserve">3</w:t>
            </w:r>
            <w:r>
              <w:rPr>
                <w:rFonts w:ascii="宋体" w:hAnsi="宋体" w:cs="Times New Roman"/>
                <w:spacing w:val="12"/>
                <w:sz w:val="21"/>
                <w:szCs w:val="21"/>
                <w:lang w:eastAsia="en-US"/>
              </w:rPr>
              <w:t xml:space="preserve"> </w:t>
            </w:r>
            <w:r>
              <w:rPr>
                <w:rFonts w:hint="eastAsia" w:ascii="宋体" w:hAnsi="宋体"/>
                <w:spacing w:val="-3"/>
                <w:sz w:val="21"/>
                <w:szCs w:val="21"/>
                <w:lang w:eastAsia="en-US"/>
              </w:rPr>
              <w:t xml:space="preserve">人</w:t>
            </w:r>
            <w:r/>
          </w:p>
        </w:tc>
        <w:tc>
          <w:tcPr>
            <w:tcBorders>
              <w:top w:val="single" w:color="000000" w:sz="2" w:space="0"/>
              <w:left w:val="single" w:color="000000" w:sz="2" w:space="0"/>
              <w:bottom w:val="single" w:color="000000" w:sz="2" w:space="0"/>
              <w:right w:val="single" w:color="000000" w:sz="2" w:space="0"/>
            </w:tcBorders>
            <w:tcW w:w="3477" w:type="dxa"/>
            <w:textDirection w:val="lrTb"/>
            <w:noWrap w:val="false"/>
          </w:tcPr>
          <w:p>
            <w:pPr>
              <w:spacing w:line="350" w:lineRule="auto"/>
              <w:rPr>
                <w:rFonts w:ascii="宋体" w:hAnsi="宋体"/>
                <w:sz w:val="21"/>
                <w:szCs w:val="21"/>
              </w:rPr>
            </w:pPr>
            <w:r>
              <w:rPr>
                <w:rFonts w:ascii="宋体" w:hAnsi="宋体"/>
                <w:sz w:val="21"/>
                <w:szCs w:val="21"/>
              </w:rPr>
            </w:r>
            <w:r/>
          </w:p>
          <w:p>
            <w:pPr>
              <w:ind w:left="117" w:right="104" w:hanging="3"/>
              <w:spacing w:before="65" w:line="444" w:lineRule="auto"/>
              <w:rPr>
                <w:rFonts w:ascii="宋体" w:hAnsi="宋体"/>
                <w:sz w:val="21"/>
                <w:szCs w:val="21"/>
              </w:rPr>
            </w:pPr>
            <w:r>
              <w:rPr>
                <w:rFonts w:hint="eastAsia" w:ascii="宋体" w:hAnsi="宋体"/>
                <w:spacing w:val="13"/>
                <w:sz w:val="21"/>
                <w:szCs w:val="21"/>
              </w:rPr>
              <w:t xml:space="preserve">职工用餐的清洗、配制、分餐，餐具洗涤</w:t>
            </w:r>
            <w:r>
              <w:rPr>
                <w:rFonts w:hint="eastAsia" w:ascii="宋体" w:hAnsi="宋体"/>
                <w:spacing w:val="8"/>
                <w:sz w:val="21"/>
                <w:szCs w:val="21"/>
              </w:rPr>
              <w:t xml:space="preserve">消毒，餐厅日常清洁维护。</w:t>
            </w:r>
            <w:r/>
          </w:p>
        </w:tc>
        <w:tc>
          <w:tcPr>
            <w:tcBorders>
              <w:top w:val="single" w:color="000000" w:sz="2" w:space="0"/>
              <w:left w:val="single" w:color="000000" w:sz="2" w:space="0"/>
              <w:bottom w:val="single" w:color="000000" w:sz="2" w:space="0"/>
              <w:right w:val="single" w:color="000000" w:sz="2" w:space="0"/>
            </w:tcBorders>
            <w:tcW w:w="3937" w:type="dxa"/>
            <w:textDirection w:val="lrTb"/>
            <w:noWrap w:val="false"/>
          </w:tcPr>
          <w:p>
            <w:pPr>
              <w:ind w:left="116" w:right="108"/>
              <w:spacing w:before="170" w:line="417" w:lineRule="auto"/>
              <w:rPr>
                <w:rFonts w:ascii="宋体" w:hAnsi="宋体"/>
                <w:sz w:val="21"/>
                <w:szCs w:val="21"/>
              </w:rPr>
            </w:pPr>
            <w:r>
              <w:rPr>
                <w:rFonts w:hint="eastAsia" w:ascii="宋体" w:hAnsi="宋体"/>
                <w:b/>
                <w:spacing w:val="8"/>
                <w:sz w:val="21"/>
                <w:szCs w:val="21"/>
              </w:rPr>
              <w:t xml:space="preserve">持有健康证或体检证明</w:t>
            </w:r>
            <w:r>
              <w:rPr>
                <w:rFonts w:hint="eastAsia" w:ascii="宋体" w:hAnsi="宋体"/>
                <w:spacing w:val="8"/>
                <w:sz w:val="21"/>
                <w:szCs w:val="21"/>
              </w:rPr>
              <w:t xml:space="preserve">，责任心强，</w:t>
            </w:r>
            <w:bookmarkStart w:id="115" w:name="OLE_LINK27"/>
            <w:r/>
            <w:bookmarkStart w:id="116" w:name="OLE_LINK28"/>
            <w:r>
              <w:rPr>
                <w:rFonts w:hint="eastAsia" w:ascii="宋体" w:hAnsi="宋体"/>
                <w:spacing w:val="8"/>
                <w:sz w:val="21"/>
                <w:szCs w:val="21"/>
              </w:rPr>
              <w:t xml:space="preserve">配餐师</w:t>
            </w:r>
            <w:bookmarkEnd w:id="115"/>
            <w:r/>
            <w:bookmarkEnd w:id="116"/>
            <w:r>
              <w:rPr>
                <w:rFonts w:hint="eastAsia" w:ascii="宋体" w:hAnsi="宋体"/>
                <w:spacing w:val="8"/>
                <w:sz w:val="21"/>
                <w:szCs w:val="21"/>
              </w:rPr>
              <w:t xml:space="preserve">（1名）</w:t>
            </w:r>
            <w:r>
              <w:rPr>
                <w:rFonts w:hint="eastAsia" w:ascii="宋体" w:hAnsi="宋体"/>
                <w:spacing w:val="8"/>
                <w:sz w:val="21"/>
                <w:szCs w:val="21"/>
              </w:rPr>
              <w:t xml:space="preserve">需</w:t>
            </w:r>
            <w:r>
              <w:rPr>
                <w:rFonts w:hint="eastAsia" w:ascii="宋体" w:hAnsi="宋体"/>
                <w:spacing w:val="-38"/>
                <w:sz w:val="21"/>
                <w:szCs w:val="21"/>
              </w:rPr>
              <w:t xml:space="preserve">5</w:t>
            </w:r>
            <w:r>
              <w:rPr>
                <w:rFonts w:hint="eastAsia" w:ascii="宋体" w:hAnsi="宋体"/>
                <w:spacing w:val="8"/>
                <w:sz w:val="21"/>
                <w:szCs w:val="21"/>
              </w:rPr>
              <w:t xml:space="preserve">年及以上</w:t>
            </w:r>
            <w:r>
              <w:rPr>
                <w:rFonts w:hint="eastAsia" w:ascii="宋体" w:hAnsi="宋体"/>
                <w:spacing w:val="9"/>
                <w:sz w:val="21"/>
                <w:szCs w:val="21"/>
              </w:rPr>
              <w:t xml:space="preserve">餐厨工作经验并熟知厨房电器使用、</w:t>
            </w:r>
            <w:bookmarkStart w:id="117" w:name="OLE_LINK25"/>
            <w:r/>
            <w:bookmarkStart w:id="118" w:name="OLE_LINK26"/>
            <w:r>
              <w:rPr>
                <w:rFonts w:hint="eastAsia" w:ascii="宋体" w:hAnsi="宋体"/>
                <w:spacing w:val="9"/>
                <w:sz w:val="21"/>
                <w:szCs w:val="21"/>
              </w:rPr>
              <w:t xml:space="preserve">配餐助</w:t>
            </w:r>
            <w:r>
              <w:rPr>
                <w:rFonts w:hint="eastAsia" w:ascii="宋体" w:hAnsi="宋体"/>
                <w:spacing w:val="7"/>
                <w:sz w:val="21"/>
                <w:szCs w:val="21"/>
              </w:rPr>
              <w:t xml:space="preserve">理</w:t>
            </w:r>
            <w:bookmarkEnd w:id="117"/>
            <w:r/>
            <w:bookmarkEnd w:id="118"/>
            <w:r>
              <w:rPr>
                <w:rFonts w:hint="eastAsia" w:ascii="宋体" w:hAnsi="宋体"/>
                <w:spacing w:val="7"/>
                <w:sz w:val="21"/>
                <w:szCs w:val="21"/>
              </w:rPr>
              <w:t xml:space="preserve">（</w:t>
            </w:r>
            <w:r>
              <w:rPr>
                <w:rFonts w:ascii="宋体" w:hAnsi="宋体"/>
                <w:spacing w:val="7"/>
                <w:sz w:val="21"/>
                <w:szCs w:val="21"/>
              </w:rPr>
              <w:t xml:space="preserve">2</w:t>
            </w:r>
            <w:r>
              <w:rPr>
                <w:rFonts w:hint="eastAsia" w:ascii="宋体" w:hAnsi="宋体"/>
                <w:spacing w:val="7"/>
                <w:sz w:val="21"/>
                <w:szCs w:val="21"/>
              </w:rPr>
              <w:t xml:space="preserve">名）</w:t>
            </w:r>
            <w:r>
              <w:rPr>
                <w:rFonts w:hint="eastAsia" w:ascii="宋体" w:hAnsi="宋体"/>
                <w:spacing w:val="7"/>
                <w:sz w:val="21"/>
                <w:szCs w:val="21"/>
              </w:rPr>
              <w:t xml:space="preserve">有</w:t>
            </w:r>
            <w:r>
              <w:rPr>
                <w:rFonts w:hint="eastAsia" w:ascii="宋体" w:hAnsi="宋体"/>
                <w:spacing w:val="-28"/>
                <w:sz w:val="21"/>
                <w:szCs w:val="21"/>
              </w:rPr>
              <w:t xml:space="preserve"> </w:t>
            </w:r>
            <w:r>
              <w:rPr>
                <w:rFonts w:ascii="宋体" w:hAnsi="宋体" w:cs="Times New Roman"/>
                <w:spacing w:val="7"/>
                <w:sz w:val="21"/>
                <w:szCs w:val="21"/>
              </w:rPr>
              <w:t xml:space="preserve">2 </w:t>
            </w:r>
            <w:r>
              <w:rPr>
                <w:rFonts w:hint="eastAsia" w:ascii="宋体" w:hAnsi="宋体"/>
                <w:spacing w:val="7"/>
                <w:sz w:val="21"/>
                <w:szCs w:val="21"/>
              </w:rPr>
              <w:t xml:space="preserve">年</w:t>
            </w:r>
            <w:r>
              <w:rPr>
                <w:rFonts w:hint="eastAsia" w:ascii="宋体" w:hAnsi="宋体"/>
                <w:spacing w:val="8"/>
                <w:sz w:val="21"/>
                <w:szCs w:val="21"/>
              </w:rPr>
              <w:t xml:space="preserve">及</w:t>
            </w:r>
            <w:r>
              <w:rPr>
                <w:rFonts w:hint="eastAsia" w:ascii="宋体" w:hAnsi="宋体"/>
                <w:spacing w:val="7"/>
                <w:sz w:val="21"/>
                <w:szCs w:val="21"/>
              </w:rPr>
              <w:t xml:space="preserve">以上餐厨经验并熟悉后厨工序。</w:t>
            </w:r>
            <w:r>
              <w:rPr>
                <w:rFonts w:hint="eastAsia" w:ascii="宋体" w:hAnsi="宋体"/>
                <w:spacing w:val="7"/>
                <w:sz w:val="21"/>
                <w:szCs w:val="21"/>
              </w:rPr>
              <w:t xml:space="preserve">配餐师为男性，55周岁及以下。配餐助理为女性，50周岁及以下。</w:t>
            </w:r>
            <w:r/>
          </w:p>
        </w:tc>
      </w:tr>
      <w:tr>
        <w:trPr>
          <w:trHeight w:val="507"/>
        </w:trPr>
        <w:tc>
          <w:tcPr>
            <w:tcBorders>
              <w:top w:val="single" w:color="000000" w:sz="2" w:space="0"/>
              <w:left w:val="single" w:color="000000" w:sz="2" w:space="0"/>
              <w:bottom w:val="single" w:color="000000" w:sz="2" w:space="0"/>
              <w:right w:val="single" w:color="000000" w:sz="2" w:space="0"/>
            </w:tcBorders>
            <w:tcW w:w="1377" w:type="dxa"/>
            <w:textDirection w:val="lrTb"/>
            <w:noWrap w:val="false"/>
          </w:tcPr>
          <w:p>
            <w:pPr>
              <w:ind w:left="254"/>
              <w:spacing w:before="149" w:line="228" w:lineRule="auto"/>
              <w:rPr>
                <w:rFonts w:ascii="宋体" w:hAnsi="宋体"/>
                <w:sz w:val="21"/>
                <w:szCs w:val="21"/>
                <w:lang w:eastAsia="en-US"/>
              </w:rPr>
            </w:pPr>
            <w:r>
              <w:rPr>
                <w:rFonts w:hint="eastAsia" w:ascii="宋体" w:hAnsi="宋体"/>
                <w:spacing w:val="4"/>
                <w:sz w:val="21"/>
                <w:szCs w:val="21"/>
                <w:lang w:eastAsia="en-US"/>
              </w:rPr>
              <w:t xml:space="preserve">合计</w:t>
            </w:r>
            <w:r/>
          </w:p>
        </w:tc>
        <w:tc>
          <w:tcPr>
            <w:tcBorders>
              <w:top w:val="single" w:color="000000" w:sz="2" w:space="0"/>
              <w:left w:val="single" w:color="000000" w:sz="2" w:space="0"/>
              <w:bottom w:val="single" w:color="000000" w:sz="2" w:space="0"/>
              <w:right w:val="single" w:color="000000" w:sz="2" w:space="0"/>
            </w:tcBorders>
            <w:tcW w:w="1026" w:type="dxa"/>
            <w:textDirection w:val="lrTb"/>
            <w:noWrap w:val="false"/>
          </w:tcPr>
          <w:p>
            <w:pPr>
              <w:ind w:left="213"/>
              <w:spacing w:before="148" w:line="230" w:lineRule="auto"/>
              <w:rPr>
                <w:rFonts w:ascii="宋体" w:hAnsi="宋体"/>
                <w:sz w:val="21"/>
                <w:szCs w:val="21"/>
                <w:lang w:eastAsia="en-US"/>
              </w:rPr>
            </w:pPr>
            <w:r>
              <w:rPr>
                <w:rFonts w:ascii="宋体" w:hAnsi="宋体" w:cs="Times New Roman"/>
                <w:spacing w:val="1"/>
                <w:sz w:val="21"/>
                <w:szCs w:val="21"/>
                <w:lang w:eastAsia="en-US"/>
              </w:rPr>
              <w:t xml:space="preserve">20</w:t>
            </w:r>
            <w:r>
              <w:rPr>
                <w:rFonts w:ascii="宋体" w:hAnsi="宋体" w:cs="Times New Roman"/>
                <w:spacing w:val="13"/>
                <w:sz w:val="21"/>
                <w:szCs w:val="21"/>
                <w:lang w:eastAsia="en-US"/>
              </w:rPr>
              <w:t xml:space="preserve"> </w:t>
            </w:r>
            <w:r>
              <w:rPr>
                <w:rFonts w:hint="eastAsia" w:ascii="宋体" w:hAnsi="宋体"/>
                <w:spacing w:val="1"/>
                <w:sz w:val="21"/>
                <w:szCs w:val="21"/>
                <w:lang w:eastAsia="en-US"/>
              </w:rPr>
              <w:t xml:space="preserve">人</w:t>
            </w:r>
            <w:r/>
          </w:p>
        </w:tc>
        <w:tc>
          <w:tcPr>
            <w:tcBorders>
              <w:top w:val="single" w:color="000000" w:sz="2" w:space="0"/>
              <w:left w:val="single" w:color="000000" w:sz="2" w:space="0"/>
              <w:bottom w:val="single" w:color="000000" w:sz="2" w:space="0"/>
              <w:right w:val="single" w:color="000000" w:sz="2" w:space="0"/>
            </w:tcBorders>
            <w:tcW w:w="3477" w:type="dxa"/>
            <w:textDirection w:val="lrTb"/>
            <w:noWrap w:val="false"/>
          </w:tcPr>
          <w:p>
            <w:pPr>
              <w:rPr>
                <w:rFonts w:ascii="宋体" w:hAnsi="宋体"/>
                <w:sz w:val="21"/>
                <w:szCs w:val="21"/>
              </w:rPr>
            </w:pPr>
            <w:r>
              <w:rPr>
                <w:rFonts w:ascii="宋体" w:hAnsi="宋体"/>
                <w:sz w:val="21"/>
                <w:szCs w:val="21"/>
              </w:rPr>
            </w:r>
            <w:r/>
          </w:p>
        </w:tc>
        <w:tc>
          <w:tcPr>
            <w:tcBorders>
              <w:top w:val="single" w:color="000000" w:sz="2" w:space="0"/>
              <w:left w:val="single" w:color="000000" w:sz="2" w:space="0"/>
              <w:bottom w:val="single" w:color="000000" w:sz="2" w:space="0"/>
              <w:right w:val="single" w:color="000000" w:sz="2" w:space="0"/>
            </w:tcBorders>
            <w:tcW w:w="3937" w:type="dxa"/>
            <w:textDirection w:val="lrTb"/>
            <w:noWrap w:val="false"/>
          </w:tcPr>
          <w:p>
            <w:pPr>
              <w:rPr>
                <w:rFonts w:ascii="宋体" w:hAnsi="宋体"/>
                <w:sz w:val="21"/>
                <w:szCs w:val="21"/>
              </w:rPr>
            </w:pPr>
            <w:r>
              <w:rPr>
                <w:rFonts w:ascii="宋体" w:hAnsi="宋体"/>
                <w:sz w:val="21"/>
                <w:szCs w:val="21"/>
              </w:rPr>
            </w:r>
            <w:r/>
          </w:p>
        </w:tc>
      </w:tr>
    </w:tbl>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注：</w:t>
      </w:r>
      <w:r>
        <w:rPr>
          <w:rFonts w:hint="eastAsia" w:ascii="宋体" w:hAnsi="宋体"/>
          <w:b/>
          <w:sz w:val="21"/>
          <w:szCs w:val="21"/>
        </w:rPr>
        <w:t xml:space="preserve">（1）</w:t>
      </w:r>
      <w:r>
        <w:rPr>
          <w:rFonts w:hint="eastAsia" w:ascii="宋体" w:hAnsi="宋体"/>
          <w:b/>
          <w:sz w:val="21"/>
          <w:szCs w:val="21"/>
        </w:rPr>
        <w:t xml:space="preserve">投标单位须在投标文件中提供相应的证书复印件并加盖投标单位公章[项目经理：公安部门颁发的保安员证书；保安队长：公安部门颁发的保安员证；保安：公安部门颁发的保安员证；</w:t>
      </w:r>
      <w:r>
        <w:rPr>
          <w:rFonts w:hint="eastAsia" w:ascii="宋体" w:hAnsi="宋体"/>
          <w:b/>
          <w:sz w:val="21"/>
          <w:szCs w:val="21"/>
        </w:rPr>
        <w:t xml:space="preserve">工程维修</w:t>
      </w:r>
      <w:r>
        <w:rPr>
          <w:rFonts w:hint="eastAsia" w:ascii="宋体" w:hAnsi="宋体"/>
          <w:b/>
          <w:sz w:val="21"/>
          <w:szCs w:val="21"/>
        </w:rPr>
        <w:t xml:space="preserve">：特种作业操作证（准操项目：高压电工作业）或特种作业操作证（准操项目：低压电工作业）]，未提供视为非实质性响应。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（2）</w:t>
      </w:r>
      <w:r>
        <w:rPr>
          <w:rFonts w:hint="eastAsia" w:ascii="宋体" w:hAnsi="宋体"/>
          <w:b/>
          <w:sz w:val="21"/>
          <w:szCs w:val="21"/>
        </w:rPr>
        <w:t xml:space="preserve">投标单位须在投标文件中提供相应的证书复印件并加盖投标单位公章或承诺中标后一星期内提供相应的证书复印件加盖投标单位公章（</w:t>
      </w:r>
      <w:r>
        <w:rPr>
          <w:rFonts w:hint="eastAsia" w:ascii="宋体" w:hAnsi="宋体"/>
          <w:b/>
          <w:sz w:val="21"/>
          <w:szCs w:val="21"/>
        </w:rPr>
        <w:t xml:space="preserve">配餐师及配餐助理：</w:t>
      </w:r>
      <w:r>
        <w:rPr>
          <w:rFonts w:hint="eastAsia" w:ascii="宋体" w:hAnsi="宋体"/>
          <w:b/>
          <w:sz w:val="21"/>
          <w:szCs w:val="21"/>
        </w:rPr>
        <w:t xml:space="preserve">健康证或体检证明），未提供证书复印件或承诺函视为非实质性响应。</w:t>
      </w:r>
      <w:r/>
    </w:p>
    <w:p>
      <w:pPr>
        <w:pStyle w:val="865"/>
      </w:pPr>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3.服务标准</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（1）综合服务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1 \* GB3 </w:instrText>
      </w:r>
      <w:r>
        <w:rPr>
          <w:rFonts w:hint="eastAsia" w:ascii="宋体" w:hAnsi="宋体"/>
          <w:sz w:val="21"/>
          <w:szCs w:val="21"/>
        </w:rPr>
        <w:fldChar w:fldCharType="separate"/>
      </w:r>
      <w:r>
        <w:rPr>
          <w:rFonts w:hint="eastAsia" w:ascii="宋体" w:hAnsi="宋体"/>
          <w:sz w:val="21"/>
          <w:szCs w:val="21"/>
        </w:rPr>
        <w:t xml:space="preserve">①</w:t>
      </w:r>
      <w:r>
        <w:rPr>
          <w:rFonts w:hint="eastAsia" w:ascii="宋体" w:hAnsi="宋体"/>
          <w:sz w:val="21"/>
          <w:szCs w:val="21"/>
        </w:rPr>
        <w:fldChar w:fldCharType="end"/>
      </w:r>
      <w:r>
        <w:rPr>
          <w:rFonts w:hint="eastAsia" w:ascii="宋体" w:hAnsi="宋体"/>
          <w:sz w:val="21"/>
          <w:szCs w:val="21"/>
        </w:rPr>
        <w:t xml:space="preserve">服务双方签订物业服务合同，权利义务关系明确；按照明码标价规定公示服务内容、服务标准、收费标准等内容；</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2 \* GB3 </w:instrText>
      </w:r>
      <w:r>
        <w:rPr>
          <w:rFonts w:hint="eastAsia" w:ascii="宋体" w:hAnsi="宋体"/>
          <w:sz w:val="21"/>
          <w:szCs w:val="21"/>
        </w:rPr>
        <w:fldChar w:fldCharType="separate"/>
      </w:r>
      <w:r>
        <w:rPr>
          <w:rFonts w:hint="eastAsia" w:ascii="宋体" w:hAnsi="宋体"/>
          <w:sz w:val="21"/>
          <w:szCs w:val="21"/>
        </w:rPr>
        <w:t xml:space="preserve">②</w:t>
      </w:r>
      <w:r>
        <w:rPr>
          <w:rFonts w:hint="eastAsia" w:ascii="宋体" w:hAnsi="宋体"/>
          <w:sz w:val="21"/>
          <w:szCs w:val="21"/>
        </w:rPr>
        <w:fldChar w:fldCharType="end"/>
      </w:r>
      <w:r>
        <w:rPr>
          <w:rFonts w:hint="eastAsia" w:ascii="宋体" w:hAnsi="宋体"/>
          <w:sz w:val="21"/>
          <w:szCs w:val="21"/>
        </w:rPr>
        <w:t xml:space="preserve">财务管理运作规范，账目清晰；</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3 \* GB3 </w:instrText>
      </w:r>
      <w:r>
        <w:rPr>
          <w:rFonts w:hint="eastAsia" w:ascii="宋体" w:hAnsi="宋体"/>
          <w:sz w:val="21"/>
          <w:szCs w:val="21"/>
        </w:rPr>
        <w:fldChar w:fldCharType="separate"/>
      </w:r>
      <w:r>
        <w:rPr>
          <w:rFonts w:hint="eastAsia" w:ascii="宋体" w:hAnsi="宋体"/>
          <w:sz w:val="21"/>
          <w:szCs w:val="21"/>
        </w:rPr>
        <w:t xml:space="preserve">③</w:t>
      </w:r>
      <w:r>
        <w:rPr>
          <w:rFonts w:hint="eastAsia" w:ascii="宋体" w:hAnsi="宋体"/>
          <w:sz w:val="21"/>
          <w:szCs w:val="21"/>
        </w:rPr>
        <w:fldChar w:fldCharType="end"/>
      </w:r>
      <w:r>
        <w:rPr>
          <w:rFonts w:hint="eastAsia" w:ascii="宋体" w:hAnsi="宋体"/>
          <w:sz w:val="21"/>
          <w:szCs w:val="21"/>
        </w:rPr>
        <w:t xml:space="preserve">有完善的管理方案，员工岗位责任与考核制度、报修服务与投诉处理制度、业主（用户）资料保密制度、员工工作程序与工作标准等制度健全；</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4 \* GB3 </w:instrText>
      </w:r>
      <w:r>
        <w:rPr>
          <w:rFonts w:hint="eastAsia" w:ascii="宋体" w:hAnsi="宋体"/>
          <w:sz w:val="21"/>
          <w:szCs w:val="21"/>
        </w:rPr>
        <w:fldChar w:fldCharType="separate"/>
      </w:r>
      <w:r>
        <w:rPr>
          <w:rFonts w:hint="eastAsia" w:ascii="宋体" w:hAnsi="宋体"/>
          <w:sz w:val="21"/>
          <w:szCs w:val="21"/>
        </w:rPr>
        <w:t xml:space="preserve">④</w:t>
      </w:r>
      <w:r>
        <w:rPr>
          <w:rFonts w:hint="eastAsia" w:ascii="宋体" w:hAnsi="宋体"/>
          <w:sz w:val="21"/>
          <w:szCs w:val="21"/>
        </w:rPr>
        <w:fldChar w:fldCharType="end"/>
      </w:r>
      <w:r>
        <w:rPr>
          <w:rFonts w:hint="eastAsia" w:ascii="宋体" w:hAnsi="宋体"/>
          <w:sz w:val="21"/>
          <w:szCs w:val="21"/>
        </w:rPr>
        <w:t xml:space="preserve">物业服务档案资料齐全、分类科学、管理完善、易于检索；</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5 \* GB3 </w:instrText>
      </w:r>
      <w:r>
        <w:rPr>
          <w:rFonts w:hint="eastAsia" w:ascii="宋体" w:hAnsi="宋体"/>
          <w:sz w:val="21"/>
          <w:szCs w:val="21"/>
        </w:rPr>
        <w:fldChar w:fldCharType="separate"/>
      </w:r>
      <w:r>
        <w:rPr>
          <w:rFonts w:hint="eastAsia" w:ascii="宋体" w:hAnsi="宋体"/>
          <w:sz w:val="21"/>
          <w:szCs w:val="21"/>
        </w:rPr>
        <w:t xml:space="preserve">⑤</w:t>
      </w:r>
      <w:r>
        <w:rPr>
          <w:rFonts w:hint="eastAsia" w:ascii="宋体" w:hAnsi="宋体"/>
          <w:sz w:val="21"/>
          <w:szCs w:val="21"/>
        </w:rPr>
        <w:fldChar w:fldCharType="end"/>
      </w:r>
      <w:r>
        <w:rPr>
          <w:rFonts w:hint="eastAsia" w:ascii="宋体" w:hAnsi="宋体"/>
          <w:sz w:val="21"/>
          <w:szCs w:val="21"/>
        </w:rPr>
        <w:t xml:space="preserve">物业服务经理（项目经理）、专业管理人员具备相应的岗位资格证书；</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6 \* GB3 </w:instrText>
      </w:r>
      <w:r>
        <w:rPr>
          <w:rFonts w:hint="eastAsia" w:ascii="宋体" w:hAnsi="宋体"/>
          <w:sz w:val="21"/>
          <w:szCs w:val="21"/>
        </w:rPr>
        <w:fldChar w:fldCharType="separate"/>
      </w:r>
      <w:r>
        <w:rPr>
          <w:rFonts w:hint="eastAsia" w:ascii="宋体" w:hAnsi="宋体"/>
          <w:sz w:val="21"/>
          <w:szCs w:val="21"/>
        </w:rPr>
        <w:t xml:space="preserve">⑥</w:t>
      </w:r>
      <w:r>
        <w:rPr>
          <w:rFonts w:hint="eastAsia" w:ascii="宋体" w:hAnsi="宋体"/>
          <w:sz w:val="21"/>
          <w:szCs w:val="21"/>
        </w:rPr>
        <w:fldChar w:fldCharType="end"/>
      </w:r>
      <w:r>
        <w:rPr>
          <w:rFonts w:hint="eastAsia" w:ascii="宋体" w:hAnsi="宋体"/>
          <w:sz w:val="21"/>
          <w:szCs w:val="21"/>
        </w:rPr>
        <w:t xml:space="preserve">管理人员服装统一、仪表整洁、挂牌上岗、言行规范.</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（2）公共秩序维护与安全管理</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1 \* GB3 </w:instrText>
      </w:r>
      <w:r>
        <w:rPr>
          <w:rFonts w:hint="eastAsia" w:ascii="宋体" w:hAnsi="宋体"/>
          <w:sz w:val="21"/>
          <w:szCs w:val="21"/>
        </w:rPr>
        <w:fldChar w:fldCharType="separate"/>
      </w:r>
      <w:r>
        <w:rPr>
          <w:rFonts w:hint="eastAsia" w:ascii="宋体" w:hAnsi="宋体"/>
          <w:sz w:val="21"/>
          <w:szCs w:val="21"/>
        </w:rPr>
        <w:t xml:space="preserve">①</w:t>
      </w:r>
      <w:r>
        <w:rPr>
          <w:rFonts w:hint="eastAsia" w:ascii="宋体" w:hAnsi="宋体"/>
          <w:sz w:val="21"/>
          <w:szCs w:val="21"/>
        </w:rPr>
        <w:fldChar w:fldCharType="end"/>
      </w:r>
      <w:r>
        <w:rPr>
          <w:rFonts w:hint="eastAsia" w:ascii="宋体" w:hAnsi="宋体"/>
          <w:sz w:val="21"/>
          <w:szCs w:val="21"/>
        </w:rPr>
        <w:t xml:space="preserve">对区域内的人员、车辆出入进行规范管理；</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2 \* GB3 </w:instrText>
      </w:r>
      <w:r>
        <w:rPr>
          <w:rFonts w:hint="eastAsia" w:ascii="宋体" w:hAnsi="宋体"/>
          <w:sz w:val="21"/>
          <w:szCs w:val="21"/>
        </w:rPr>
        <w:fldChar w:fldCharType="separate"/>
      </w:r>
      <w:r>
        <w:rPr>
          <w:rFonts w:hint="eastAsia" w:ascii="宋体" w:hAnsi="宋体"/>
          <w:sz w:val="21"/>
          <w:szCs w:val="21"/>
        </w:rPr>
        <w:t xml:space="preserve">②</w:t>
      </w:r>
      <w:r>
        <w:rPr>
          <w:rFonts w:hint="eastAsia" w:ascii="宋体" w:hAnsi="宋体"/>
          <w:sz w:val="21"/>
          <w:szCs w:val="21"/>
        </w:rPr>
        <w:fldChar w:fldCharType="end"/>
      </w:r>
      <w:r>
        <w:rPr>
          <w:rFonts w:hint="eastAsia" w:ascii="宋体" w:hAnsi="宋体"/>
          <w:sz w:val="21"/>
          <w:szCs w:val="21"/>
        </w:rPr>
        <w:t xml:space="preserve">区域内流动管理、巡逻管理，形成具体制度；</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3 \* GB3 </w:instrText>
      </w:r>
      <w:r>
        <w:rPr>
          <w:rFonts w:hint="eastAsia" w:ascii="宋体" w:hAnsi="宋体"/>
          <w:sz w:val="21"/>
          <w:szCs w:val="21"/>
        </w:rPr>
        <w:fldChar w:fldCharType="separate"/>
      </w:r>
      <w:r>
        <w:rPr>
          <w:rFonts w:hint="eastAsia" w:ascii="宋体" w:hAnsi="宋体"/>
          <w:sz w:val="21"/>
          <w:szCs w:val="21"/>
        </w:rPr>
        <w:t xml:space="preserve">③</w:t>
      </w:r>
      <w:r>
        <w:rPr>
          <w:rFonts w:hint="eastAsia" w:ascii="宋体" w:hAnsi="宋体"/>
          <w:sz w:val="21"/>
          <w:szCs w:val="21"/>
        </w:rPr>
        <w:fldChar w:fldCharType="end"/>
      </w:r>
      <w:r>
        <w:rPr>
          <w:rFonts w:hint="eastAsia" w:ascii="宋体" w:hAnsi="宋体"/>
          <w:sz w:val="21"/>
          <w:szCs w:val="21"/>
        </w:rPr>
        <w:t xml:space="preserve">按照相应规范进行消防、监控值守；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4 \* GB3 </w:instrText>
      </w:r>
      <w:r>
        <w:rPr>
          <w:rFonts w:hint="eastAsia" w:ascii="宋体" w:hAnsi="宋体"/>
          <w:sz w:val="21"/>
          <w:szCs w:val="21"/>
        </w:rPr>
        <w:fldChar w:fldCharType="separate"/>
      </w:r>
      <w:r>
        <w:rPr>
          <w:rFonts w:hint="eastAsia" w:ascii="宋体" w:hAnsi="宋体"/>
          <w:sz w:val="21"/>
          <w:szCs w:val="21"/>
        </w:rPr>
        <w:t xml:space="preserve">④</w:t>
      </w:r>
      <w:r>
        <w:rPr>
          <w:rFonts w:hint="eastAsia" w:ascii="宋体" w:hAnsi="宋体"/>
          <w:sz w:val="21"/>
          <w:szCs w:val="21"/>
        </w:rPr>
        <w:fldChar w:fldCharType="end"/>
      </w:r>
      <w:r>
        <w:rPr>
          <w:rFonts w:hint="eastAsia" w:ascii="宋体" w:hAnsi="宋体"/>
          <w:sz w:val="21"/>
          <w:szCs w:val="21"/>
        </w:rPr>
        <w:t xml:space="preserve">根据采购人需求，对区域内的清场及封闭管理；</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5 \* GB3 </w:instrText>
      </w:r>
      <w:r>
        <w:rPr>
          <w:rFonts w:hint="eastAsia" w:ascii="宋体" w:hAnsi="宋体"/>
          <w:sz w:val="21"/>
          <w:szCs w:val="21"/>
        </w:rPr>
        <w:fldChar w:fldCharType="separate"/>
      </w:r>
      <w:r>
        <w:rPr>
          <w:rFonts w:hint="eastAsia" w:ascii="宋体" w:hAnsi="宋体"/>
          <w:sz w:val="21"/>
          <w:szCs w:val="21"/>
        </w:rPr>
        <w:t xml:space="preserve">⑤</w:t>
      </w:r>
      <w:r>
        <w:rPr>
          <w:rFonts w:hint="eastAsia" w:ascii="宋体" w:hAnsi="宋体"/>
          <w:sz w:val="21"/>
          <w:szCs w:val="21"/>
        </w:rPr>
        <w:fldChar w:fldCharType="end"/>
      </w:r>
      <w:r>
        <w:rPr>
          <w:rFonts w:hint="eastAsia" w:ascii="宋体" w:hAnsi="宋体"/>
          <w:sz w:val="21"/>
          <w:szCs w:val="21"/>
        </w:rPr>
        <w:t xml:space="preserve">具备应对突发公共事件的应急处理方案及能力；</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6 \* GB3 </w:instrText>
      </w:r>
      <w:r>
        <w:rPr>
          <w:rFonts w:hint="eastAsia" w:ascii="宋体" w:hAnsi="宋体"/>
          <w:sz w:val="21"/>
          <w:szCs w:val="21"/>
        </w:rPr>
        <w:fldChar w:fldCharType="separate"/>
      </w:r>
      <w:r>
        <w:rPr>
          <w:rFonts w:hint="eastAsia" w:ascii="宋体" w:hAnsi="宋体"/>
          <w:sz w:val="21"/>
          <w:szCs w:val="21"/>
        </w:rPr>
        <w:t xml:space="preserve">⑥</w:t>
      </w:r>
      <w:r>
        <w:rPr>
          <w:rFonts w:hint="eastAsia" w:ascii="宋体" w:hAnsi="宋体"/>
          <w:sz w:val="21"/>
          <w:szCs w:val="21"/>
        </w:rPr>
        <w:fldChar w:fldCharType="end"/>
      </w:r>
      <w:r>
        <w:rPr>
          <w:rFonts w:hint="eastAsia" w:ascii="宋体" w:hAnsi="宋体"/>
          <w:sz w:val="21"/>
          <w:szCs w:val="21"/>
        </w:rPr>
        <w:t xml:space="preserve">消防管理（档案、器材、用品等）；</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7 \* GB3 </w:instrText>
      </w:r>
      <w:r>
        <w:rPr>
          <w:rFonts w:hint="eastAsia" w:ascii="宋体" w:hAnsi="宋体"/>
          <w:sz w:val="21"/>
          <w:szCs w:val="21"/>
        </w:rPr>
        <w:fldChar w:fldCharType="separate"/>
      </w:r>
      <w:r>
        <w:rPr>
          <w:rFonts w:hint="eastAsia" w:ascii="宋体" w:hAnsi="宋体"/>
          <w:sz w:val="21"/>
          <w:szCs w:val="21"/>
        </w:rPr>
        <w:t xml:space="preserve">⑦</w:t>
      </w:r>
      <w:r>
        <w:rPr>
          <w:rFonts w:hint="eastAsia" w:ascii="宋体" w:hAnsi="宋体"/>
          <w:sz w:val="21"/>
          <w:szCs w:val="21"/>
        </w:rPr>
        <w:fldChar w:fldCharType="end"/>
      </w:r>
      <w:r>
        <w:rPr>
          <w:rFonts w:hint="eastAsia" w:ascii="宋体" w:hAnsi="宋体"/>
          <w:sz w:val="21"/>
          <w:szCs w:val="21"/>
        </w:rPr>
        <w:t xml:space="preserve">安全生产监督、自然灾害防范等。</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（3）保洁服务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门前“三包”及所有公共区域的地面，无有形垃圾和建筑垃圾、无堆积杂物、无积灰、无积水和淤泥、无阻塞等。做到每日清扫两次，巡回保洁。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5"/>
        <w:gridCol w:w="2131"/>
        <w:gridCol w:w="2249"/>
        <w:gridCol w:w="1849"/>
        <w:gridCol w:w="2680"/>
      </w:tblGrid>
      <w:tr>
        <w:trPr>
          <w:jc w:val="center"/>
          <w:trHeight w:val="409"/>
          <w:tblHeader/>
        </w:trPr>
        <w:tc>
          <w:tcPr>
            <w:tcBorders>
              <w:top w:val="single" w:color="auto" w:sz="4" w:space="0"/>
              <w:left w:val="single" w:color="auto" w:sz="4" w:space="0"/>
              <w:bottom w:val="single" w:color="auto" w:sz="4" w:space="0"/>
              <w:right w:val="single" w:color="auto" w:sz="4" w:space="0"/>
            </w:tcBorders>
            <w:tcW w:w="479"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区域</w:t>
            </w:r>
            <w:r/>
          </w:p>
        </w:tc>
        <w:tc>
          <w:tcPr>
            <w:tcBorders>
              <w:top w:val="single" w:color="auto" w:sz="4" w:space="0"/>
              <w:left w:val="single" w:color="auto" w:sz="4" w:space="0"/>
              <w:bottom w:val="single" w:color="auto" w:sz="4" w:space="0"/>
              <w:right w:val="single" w:color="auto" w:sz="4" w:space="0"/>
            </w:tcBorders>
            <w:tcW w:w="1081"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项  目</w:t>
            </w:r>
            <w:r/>
          </w:p>
        </w:tc>
        <w:tc>
          <w:tcPr>
            <w:tcBorders>
              <w:top w:val="single" w:color="auto" w:sz="4" w:space="0"/>
              <w:left w:val="single" w:color="auto" w:sz="4" w:space="0"/>
              <w:bottom w:val="single" w:color="auto" w:sz="4" w:space="0"/>
              <w:right w:val="single" w:color="auto" w:sz="4" w:space="0"/>
            </w:tcBorders>
            <w:tcW w:w="1141"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工作内容</w:t>
            </w:r>
            <w:r/>
          </w:p>
        </w:tc>
        <w:tc>
          <w:tcPr>
            <w:tcBorders>
              <w:top w:val="single" w:color="auto" w:sz="4" w:space="0"/>
              <w:left w:val="single" w:color="auto" w:sz="4" w:space="0"/>
              <w:bottom w:val="single" w:color="auto" w:sz="4" w:space="0"/>
              <w:right w:val="single" w:color="auto" w:sz="4" w:space="0"/>
            </w:tcBorders>
            <w:tcW w:w="938"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标  准</w:t>
            </w:r>
            <w:r/>
          </w:p>
        </w:tc>
        <w:tc>
          <w:tcPr>
            <w:tcBorders>
              <w:top w:val="single" w:color="auto" w:sz="4" w:space="0"/>
              <w:left w:val="single" w:color="auto" w:sz="4" w:space="0"/>
              <w:bottom w:val="single" w:color="auto" w:sz="4" w:space="0"/>
              <w:right w:val="single" w:color="auto" w:sz="4" w:space="0"/>
            </w:tcBorders>
            <w:tcW w:w="1360"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保洁频率</w:t>
            </w:r>
            <w:r/>
          </w:p>
        </w:tc>
      </w:tr>
      <w:tr>
        <w:trPr>
          <w:jc w:val="center"/>
          <w:trHeight w:val="409"/>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sz w:val="21"/>
                <w:szCs w:val="21"/>
              </w:rPr>
            </w:pPr>
            <w:r>
              <w:rPr>
                <w:rFonts w:ascii="宋体" w:hAnsi="宋体"/>
                <w:b/>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总</w:t>
            </w:r>
            <w:r/>
          </w:p>
          <w:p>
            <w:pPr>
              <w:ind w:left="0"/>
              <w:jc w:val="center"/>
              <w:spacing w:line="360" w:lineRule="auto"/>
              <w:rPr>
                <w:rFonts w:ascii="宋体" w:hAnsi="宋体"/>
                <w:sz w:val="21"/>
                <w:szCs w:val="21"/>
              </w:rPr>
            </w:pPr>
            <w:r>
              <w:rPr>
                <w:rFonts w:hint="eastAsia" w:ascii="宋体" w:hAnsi="宋体"/>
                <w:sz w:val="21"/>
                <w:szCs w:val="21"/>
              </w:rPr>
              <w:t xml:space="preserve">体</w:t>
            </w:r>
            <w:r/>
          </w:p>
          <w:p>
            <w:pPr>
              <w:ind w:left="0"/>
              <w:jc w:val="center"/>
              <w:spacing w:line="360" w:lineRule="auto"/>
              <w:rPr>
                <w:rFonts w:ascii="宋体" w:hAnsi="宋体"/>
                <w:sz w:val="21"/>
                <w:szCs w:val="21"/>
              </w:rPr>
            </w:pPr>
            <w:r>
              <w:rPr>
                <w:rFonts w:hint="eastAsia" w:ascii="宋体" w:hAnsi="宋体"/>
                <w:sz w:val="21"/>
                <w:szCs w:val="21"/>
              </w:rPr>
              <w:t xml:space="preserve">外</w:t>
            </w:r>
            <w:r/>
          </w:p>
          <w:p>
            <w:pPr>
              <w:ind w:left="0"/>
              <w:jc w:val="center"/>
              <w:spacing w:line="360" w:lineRule="auto"/>
              <w:rPr>
                <w:rFonts w:ascii="宋体" w:hAnsi="宋体"/>
                <w:sz w:val="21"/>
                <w:szCs w:val="21"/>
              </w:rPr>
            </w:pPr>
            <w:r>
              <w:rPr>
                <w:rFonts w:hint="eastAsia" w:ascii="宋体" w:hAnsi="宋体"/>
                <w:sz w:val="21"/>
                <w:szCs w:val="21"/>
              </w:rPr>
              <w:t xml:space="preserve">围</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各出入口、道路地面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无垃圾、烟头、杂物、明显泥沙</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明沟</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无垃圾、杂物、无苔藓</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每日清扫，每星期冲洗一次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室外场地面及周边</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无垃圾、积水、烟头、杂物、明显泥沙</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p>
            <w:pPr>
              <w:ind w:left="0"/>
              <w:jc w:val="center"/>
              <w:spacing w:line="360" w:lineRule="auto"/>
              <w:rPr>
                <w:rFonts w:ascii="宋体" w:hAnsi="宋体"/>
                <w:sz w:val="21"/>
                <w:szCs w:val="21"/>
              </w:rPr>
            </w:pPr>
            <w:r>
              <w:rPr>
                <w:rFonts w:hint="eastAsia" w:ascii="宋体" w:hAnsi="宋体"/>
                <w:sz w:val="21"/>
                <w:szCs w:val="21"/>
              </w:rPr>
              <w:t xml:space="preserve">（二米以下）</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屋顶及周边</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无垃圾、杂物、树叶、积水</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每日清扫，雨雪天气、台风季节重点清扫</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外墙金属嵌条</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标志牌</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大楼铭牌</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2米以下外墙</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刷洗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监控探头</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每日清抹一次，2米以上探头每季度清洁一次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会</w:t>
            </w:r>
            <w:r/>
          </w:p>
          <w:p>
            <w:pPr>
              <w:ind w:left="0"/>
              <w:jc w:val="center"/>
              <w:spacing w:line="360" w:lineRule="auto"/>
              <w:rPr>
                <w:rFonts w:ascii="宋体" w:hAnsi="宋体"/>
                <w:sz w:val="21"/>
                <w:szCs w:val="21"/>
              </w:rPr>
            </w:pPr>
            <w:r>
              <w:rPr>
                <w:rFonts w:hint="eastAsia" w:ascii="宋体" w:hAnsi="宋体"/>
                <w:sz w:val="21"/>
                <w:szCs w:val="21"/>
              </w:rPr>
              <w:t xml:space="preserve">议</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及</w:t>
            </w:r>
            <w:r/>
          </w:p>
          <w:p>
            <w:pPr>
              <w:ind w:left="0"/>
              <w:jc w:val="center"/>
              <w:spacing w:line="360" w:lineRule="auto"/>
              <w:rPr>
                <w:rFonts w:ascii="宋体" w:hAnsi="宋体"/>
                <w:sz w:val="21"/>
                <w:szCs w:val="21"/>
              </w:rPr>
            </w:pPr>
            <w:r>
              <w:rPr>
                <w:rFonts w:hint="eastAsia" w:ascii="宋体" w:hAnsi="宋体"/>
                <w:sz w:val="21"/>
                <w:szCs w:val="21"/>
              </w:rPr>
              <w:t xml:space="preserve">各</w:t>
            </w:r>
            <w:r/>
          </w:p>
          <w:p>
            <w:pPr>
              <w:ind w:left="0"/>
              <w:jc w:val="center"/>
              <w:spacing w:line="360" w:lineRule="auto"/>
              <w:rPr>
                <w:rFonts w:ascii="宋体" w:hAnsi="宋体"/>
                <w:sz w:val="21"/>
                <w:szCs w:val="21"/>
              </w:rPr>
            </w:pPr>
            <w:r>
              <w:rPr>
                <w:rFonts w:hint="eastAsia" w:ascii="宋体" w:hAnsi="宋体"/>
                <w:sz w:val="21"/>
                <w:szCs w:val="21"/>
              </w:rPr>
              <w:t xml:space="preserve">楼</w:t>
            </w:r>
            <w:r/>
          </w:p>
          <w:p>
            <w:pPr>
              <w:ind w:left="0"/>
              <w:jc w:val="center"/>
              <w:spacing w:line="360" w:lineRule="auto"/>
              <w:rPr>
                <w:rFonts w:ascii="宋体" w:hAnsi="宋体"/>
                <w:sz w:val="21"/>
                <w:szCs w:val="21"/>
              </w:rPr>
            </w:pPr>
            <w:r>
              <w:rPr>
                <w:rFonts w:hint="eastAsia" w:ascii="宋体" w:hAnsi="宋体"/>
                <w:sz w:val="21"/>
                <w:szCs w:val="21"/>
              </w:rPr>
              <w:t xml:space="preserve">层</w:t>
            </w:r>
            <w:r/>
          </w:p>
          <w:p>
            <w:pPr>
              <w:ind w:left="0"/>
              <w:jc w:val="cente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地毯、踏垫</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保持地毯干净、松软、无污渍斑点，洗后无色差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每日清扫，每周吸尘清洁，每周局部使用清洁剂</w:t>
            </w:r>
            <w:r>
              <w:rPr>
                <w:rFonts w:hint="eastAsia" w:ascii="宋体" w:hAnsi="宋体"/>
                <w:sz w:val="21"/>
                <w:szCs w:val="21"/>
              </w:rPr>
              <w:t xml:space="preserve">清洁，每月一次用清洁剂清洗</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大厅内玻璃</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outlineLvl w:val="0"/>
            </w:pPr>
            <w:r/>
            <w:bookmarkStart w:id="119" w:name="_Toc165274521"/>
            <w:r>
              <w:rPr>
                <w:rFonts w:hint="eastAsia" w:ascii="宋体" w:hAnsi="宋体"/>
                <w:sz w:val="21"/>
                <w:szCs w:val="21"/>
              </w:rPr>
              <w:t xml:space="preserve">无尘，光亮</w:t>
            </w:r>
            <w:bookmarkEnd w:id="119"/>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每季度全面清尘一次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大厅屋面玻璃</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除积灰、污渍斑点</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抬头看无明显污渍斑点</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每月冲洗一次，雨雪后视情况冲洗</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窗帘循环保洁，布质窗帘一年清洗一次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石材地面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除尘、清洗、打蜡</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循环清洁，每月打腊（补腊）、每季抛光一次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木地板地面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除尘、上油</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循环推尘，每日清洗、地板精油一个月保养一次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地胶板地面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抹灰墙面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无积灰、无蜘蛛网</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每月清洁两次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石材墙面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清洁无灰尘，光亮、无蜘蛛网</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每日清抹，每季抛光一次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墙脚线</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每日保洁，每周清除一次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大理石柱</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2米以下每日清抹，2米以上每月清抹</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木质墙面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软包墙面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无污渍斑点，洗后无色差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布质沙发、座椅</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即时清洁，每季清洗一次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皮质沙发、座椅</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木质沙发、桌椅</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标识牌（各类）</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灯箱</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外表除尘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风口</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每周冲洗一次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清除垃圾、外表抹净</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无垃圾满溢及拖挂</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门框</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除尘（木质上碧丽珠）</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无灰尘及手印，明亮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大玻璃窗</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无积灰及划痕，明亮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花盆</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无灰尘、盆内无垃圾</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灯具</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循环保洁，2米以上灯具每季度清洁一次。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强弱电机房</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室内、机柜</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Borders>
              <w:top w:val="single" w:color="auto" w:sz="4" w:space="0"/>
              <w:left w:val="single" w:color="auto" w:sz="4" w:space="0"/>
              <w:bottom w:val="single" w:color="auto" w:sz="4" w:space="0"/>
              <w:right w:val="single" w:color="auto" w:sz="4" w:space="0"/>
            </w:tcBorders>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电</w:t>
            </w:r>
            <w:r/>
          </w:p>
          <w:p>
            <w:pPr>
              <w:ind w:left="0"/>
              <w:jc w:val="center"/>
              <w:spacing w:line="360" w:lineRule="auto"/>
              <w:rPr>
                <w:rFonts w:ascii="宋体" w:hAnsi="宋体"/>
                <w:sz w:val="21"/>
                <w:szCs w:val="21"/>
              </w:rPr>
            </w:pPr>
            <w:r>
              <w:rPr>
                <w:rFonts w:hint="eastAsia" w:ascii="宋体" w:hAnsi="宋体"/>
                <w:sz w:val="21"/>
                <w:szCs w:val="21"/>
              </w:rPr>
              <w:t xml:space="preserve">梯</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无灰尘、垃圾及污渍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每日清扫、洗地两次，每周清洗一次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木质（除尘）铝合金（上保护剂）、镜面清洁</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无灰尘及手印，光亮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每日保洁，每周清洁、上光</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门（内外）</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抹净（上保护剂）</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循环保洁，每周清洁、上光</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门槽</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清除垃圾、杂物</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无灰尘及垃圾，光亮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每日及时清除，每周清洁、上光</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指示牌和按钮</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无灰尘、无手印</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灯片和风口</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Borders>
              <w:top w:val="single" w:color="auto" w:sz="4" w:space="0"/>
              <w:left w:val="single" w:color="auto" w:sz="4" w:space="0"/>
              <w:bottom w:val="single" w:color="auto" w:sz="4" w:space="0"/>
              <w:right w:val="single" w:color="auto" w:sz="4" w:space="0"/>
            </w:tcBorders>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w:t>
            </w:r>
            <w:r/>
          </w:p>
          <w:p>
            <w:pPr>
              <w:ind w:left="0"/>
              <w:jc w:val="center"/>
              <w:spacing w:line="360" w:lineRule="auto"/>
              <w:rPr>
                <w:rFonts w:ascii="宋体" w:hAnsi="宋体"/>
                <w:sz w:val="21"/>
                <w:szCs w:val="21"/>
              </w:rPr>
            </w:pPr>
            <w:r>
              <w:rPr>
                <w:rFonts w:hint="eastAsia" w:ascii="宋体" w:hAnsi="宋体"/>
                <w:sz w:val="21"/>
                <w:szCs w:val="21"/>
              </w:rPr>
              <w:t xml:space="preserve">手</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茶</w:t>
            </w:r>
            <w:r/>
          </w:p>
          <w:p>
            <w:pPr>
              <w:ind w:left="0"/>
              <w:jc w:val="center"/>
              <w:spacing w:line="360" w:lineRule="auto"/>
              <w:rPr>
                <w:rFonts w:ascii="宋体" w:hAnsi="宋体"/>
                <w:sz w:val="21"/>
                <w:szCs w:val="21"/>
              </w:rPr>
            </w:pPr>
            <w:r>
              <w:rPr>
                <w:rFonts w:hint="eastAsia" w:ascii="宋体" w:hAnsi="宋体"/>
                <w:sz w:val="21"/>
                <w:szCs w:val="21"/>
              </w:rPr>
              <w:t xml:space="preserve">水</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服</w:t>
            </w:r>
            <w:r/>
          </w:p>
          <w:p>
            <w:pPr>
              <w:ind w:left="0"/>
              <w:jc w:val="center"/>
              <w:spacing w:line="360" w:lineRule="auto"/>
              <w:rPr>
                <w:rFonts w:ascii="宋体" w:hAnsi="宋体"/>
                <w:sz w:val="21"/>
                <w:szCs w:val="21"/>
              </w:rPr>
            </w:pPr>
            <w:r>
              <w:rPr>
                <w:rFonts w:hint="eastAsia" w:ascii="宋体" w:hAnsi="宋体"/>
                <w:sz w:val="21"/>
                <w:szCs w:val="21"/>
              </w:rPr>
              <w:t xml:space="preserve">务</w:t>
            </w:r>
            <w:r/>
          </w:p>
          <w:p>
            <w:pPr>
              <w:ind w:left="0"/>
              <w:jc w:val="center"/>
              <w:spacing w:line="360" w:lineRule="auto"/>
              <w:rPr>
                <w:rFonts w:ascii="宋体" w:hAnsi="宋体"/>
                <w:sz w:val="21"/>
                <w:szCs w:val="21"/>
              </w:rPr>
            </w:pPr>
            <w:r>
              <w:rPr>
                <w:rFonts w:hint="eastAsia" w:ascii="宋体" w:hAnsi="宋体"/>
                <w:sz w:val="21"/>
                <w:szCs w:val="21"/>
              </w:rPr>
              <w:t xml:space="preserve">间</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尿斗、坐厕、面盆</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除污垢（用中性药剂）除锈斑、消毒</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无污垢及积垢，洁净</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畅通，无漏水、异味及污垢，垃圾袋定时更换</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隔断</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除尘、除污垢</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无灰尘、涂画及污垢</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水龙头</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无水锈、无污渍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镜面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无水迹及污渍，明亮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清洗、消毒</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无垃圾、水迹及污渍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灯片、天花及风口</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每月清除一次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门和门框</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抹净</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无水迹、无污渍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循环保洁，每日清洗一次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清除垃圾、外表清洁</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无垃圾满溢、无污渍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玻璃窗</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无灰尘、无水迹</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p>
            <w:pPr>
              <w:ind w:left="0"/>
              <w:jc w:val="cente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无短缺</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按需添加</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二分类垃圾桶</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厨余垃圾、其他垃圾</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无污渍、无灰尘、不满溢</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每日及时清理</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有害垃圾分类箱</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无满溢、无有害物品泄漏</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定期及时清理</w:t>
            </w:r>
            <w:r/>
          </w:p>
        </w:tc>
      </w:tr>
      <w:tr>
        <w:trPr>
          <w:jc w:val="center"/>
          <w:trHeight w:val="20"/>
        </w:trPr>
        <w:tc>
          <w:tcPr>
            <w:tcBorders>
              <w:top w:val="single" w:color="auto" w:sz="4" w:space="0"/>
              <w:left w:val="single" w:color="auto" w:sz="4" w:space="0"/>
              <w:bottom w:val="single" w:color="auto" w:sz="4" w:space="0"/>
              <w:right w:val="single" w:color="auto" w:sz="4" w:space="0"/>
            </w:tcBorders>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楼梯</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台阶和平台</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清扫垃圾、清洗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无垃圾、死角及积灰</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每天清洁一次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大理石（除尘、抹净）</w:t>
            </w:r>
            <w:r/>
          </w:p>
          <w:p>
            <w:pPr>
              <w:ind w:left="0"/>
              <w:jc w:val="center"/>
              <w:spacing w:line="360" w:lineRule="auto"/>
              <w:rPr>
                <w:rFonts w:ascii="宋体" w:hAnsi="宋体"/>
                <w:sz w:val="21"/>
                <w:szCs w:val="21"/>
              </w:rPr>
            </w:pPr>
            <w:r>
              <w:rPr>
                <w:rFonts w:hint="eastAsia" w:ascii="宋体" w:hAnsi="宋体"/>
                <w:sz w:val="21"/>
                <w:szCs w:val="21"/>
              </w:rPr>
              <w:t xml:space="preserve">涂料（除尘）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扶手、栏杆</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其他</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书架、书橱</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公共区域家具</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活动场地</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公共区域电脑设备</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其它公共区域物品</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bl>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未列入的且为正常保洁工作以及突发性事件造成的保洁工作的项目、部位均包括在本次采购范围内，中标供应商不得因此拒绝提供保洁服务（保洁工具、保洁用品等所需费用全部包括在服务费中，如卫生纸、檫</w:t>
      </w:r>
      <w:r>
        <w:rPr>
          <w:rFonts w:hint="eastAsia" w:ascii="宋体" w:hAnsi="宋体"/>
          <w:sz w:val="21"/>
          <w:szCs w:val="21"/>
        </w:rPr>
        <w:t xml:space="preserve">手纸、洗手液等）。如因采购人或入驻单位为提升物业服务品质，提出的精细化服务需求，需采购相应的物资，经采购人审核确认后方可采购，费用由采购人承担）。</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（4）访客登记传达</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1 \* GB3 </w:instrText>
      </w:r>
      <w:r>
        <w:rPr>
          <w:rFonts w:hint="eastAsia" w:ascii="宋体" w:hAnsi="宋体"/>
          <w:sz w:val="21"/>
          <w:szCs w:val="21"/>
        </w:rPr>
        <w:fldChar w:fldCharType="separate"/>
      </w:r>
      <w:r>
        <w:rPr>
          <w:rFonts w:hint="eastAsia" w:ascii="宋体" w:hAnsi="宋体"/>
          <w:sz w:val="21"/>
          <w:szCs w:val="21"/>
        </w:rPr>
        <w:t xml:space="preserve">①</w:t>
      </w:r>
      <w:r>
        <w:rPr>
          <w:rFonts w:hint="eastAsia" w:ascii="宋体" w:hAnsi="宋体"/>
          <w:sz w:val="21"/>
          <w:szCs w:val="21"/>
        </w:rPr>
        <w:fldChar w:fldCharType="end"/>
      </w:r>
      <w:r>
        <w:rPr>
          <w:rFonts w:hint="eastAsia" w:ascii="宋体" w:hAnsi="宋体"/>
          <w:sz w:val="21"/>
          <w:szCs w:val="21"/>
        </w:rPr>
        <w:t xml:space="preserve">负责来人来访的通报、证件检验、登记，梯控刷卡等，发现问题及时通报秩序维护管理人员处理，杜绝闲杂人员进入行政区域内。</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2 \* GB3 </w:instrText>
      </w:r>
      <w:r>
        <w:rPr>
          <w:rFonts w:hint="eastAsia" w:ascii="宋体" w:hAnsi="宋体"/>
          <w:sz w:val="21"/>
          <w:szCs w:val="21"/>
        </w:rPr>
        <w:fldChar w:fldCharType="separate"/>
      </w:r>
      <w:r>
        <w:rPr>
          <w:rFonts w:hint="eastAsia" w:ascii="宋体" w:hAnsi="宋体"/>
          <w:sz w:val="21"/>
          <w:szCs w:val="21"/>
        </w:rPr>
        <w:t xml:space="preserve">②</w:t>
      </w:r>
      <w:r>
        <w:rPr>
          <w:rFonts w:hint="eastAsia" w:ascii="宋体" w:hAnsi="宋体"/>
          <w:sz w:val="21"/>
          <w:szCs w:val="21"/>
        </w:rPr>
        <w:fldChar w:fldCharType="end"/>
      </w:r>
      <w:r>
        <w:rPr>
          <w:rFonts w:hint="eastAsia" w:ascii="宋体" w:hAnsi="宋体"/>
          <w:sz w:val="21"/>
          <w:szCs w:val="21"/>
        </w:rPr>
        <w:t xml:space="preserve">负责报刊、信件、快递等收发，对收件进行消杀，由收发室工作人员进行安检并统一签收，对物品进出实施分类管理，实行物品进出审验登记制度，杜绝危险物品进入服务区域内。</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（5）会议会务服务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1 \* GB3 </w:instrText>
      </w:r>
      <w:r>
        <w:rPr>
          <w:rFonts w:hint="eastAsia" w:ascii="宋体" w:hAnsi="宋体"/>
          <w:sz w:val="21"/>
          <w:szCs w:val="21"/>
        </w:rPr>
        <w:fldChar w:fldCharType="separate"/>
      </w:r>
      <w:r>
        <w:rPr>
          <w:rFonts w:hint="eastAsia" w:ascii="宋体" w:hAnsi="宋体"/>
          <w:sz w:val="21"/>
          <w:szCs w:val="21"/>
        </w:rPr>
        <w:t xml:space="preserve">①</w:t>
      </w:r>
      <w:r>
        <w:rPr>
          <w:rFonts w:hint="eastAsia" w:ascii="宋体" w:hAnsi="宋体"/>
          <w:sz w:val="21"/>
          <w:szCs w:val="21"/>
        </w:rPr>
        <w:fldChar w:fldCharType="end"/>
      </w:r>
      <w:r>
        <w:rPr>
          <w:rFonts w:hint="eastAsia" w:ascii="宋体" w:hAnsi="宋体"/>
          <w:sz w:val="21"/>
          <w:szCs w:val="21"/>
        </w:rPr>
        <w:t xml:space="preserve">负责会场的布置及会议常规服务；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2 \* GB3 </w:instrText>
      </w:r>
      <w:r>
        <w:rPr>
          <w:rFonts w:hint="eastAsia" w:ascii="宋体" w:hAnsi="宋体"/>
          <w:sz w:val="21"/>
          <w:szCs w:val="21"/>
        </w:rPr>
        <w:fldChar w:fldCharType="separate"/>
      </w:r>
      <w:r>
        <w:rPr>
          <w:rFonts w:hint="eastAsia" w:ascii="宋体" w:hAnsi="宋体"/>
          <w:sz w:val="21"/>
          <w:szCs w:val="21"/>
        </w:rPr>
        <w:t xml:space="preserve">②</w:t>
      </w:r>
      <w:r>
        <w:rPr>
          <w:rFonts w:hint="eastAsia" w:ascii="宋体" w:hAnsi="宋体"/>
          <w:sz w:val="21"/>
          <w:szCs w:val="21"/>
        </w:rPr>
        <w:fldChar w:fldCharType="end"/>
      </w:r>
      <w:r>
        <w:rPr>
          <w:rFonts w:hint="eastAsia" w:ascii="宋体" w:hAnsi="宋体"/>
          <w:sz w:val="21"/>
          <w:szCs w:val="21"/>
        </w:rPr>
        <w:t xml:space="preserve">负责礼仪服务，服务人员应规范、热情；</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3 \* GB3 </w:instrText>
      </w:r>
      <w:r>
        <w:rPr>
          <w:rFonts w:hint="eastAsia" w:ascii="宋体" w:hAnsi="宋体"/>
          <w:sz w:val="21"/>
          <w:szCs w:val="21"/>
        </w:rPr>
        <w:fldChar w:fldCharType="separate"/>
      </w:r>
      <w:r>
        <w:rPr>
          <w:rFonts w:hint="eastAsia" w:ascii="宋体" w:hAnsi="宋体"/>
          <w:sz w:val="21"/>
          <w:szCs w:val="21"/>
        </w:rPr>
        <w:t xml:space="preserve">③</w:t>
      </w:r>
      <w:r>
        <w:rPr>
          <w:rFonts w:hint="eastAsia" w:ascii="宋体" w:hAnsi="宋体"/>
          <w:sz w:val="21"/>
          <w:szCs w:val="21"/>
        </w:rPr>
        <w:fldChar w:fldCharType="end"/>
      </w:r>
      <w:r>
        <w:rPr>
          <w:rFonts w:hint="eastAsia" w:ascii="宋体" w:hAnsi="宋体"/>
          <w:sz w:val="21"/>
          <w:szCs w:val="21"/>
        </w:rPr>
        <w:t xml:space="preserve">负责会议室音响系统、会议系统等设备设施的操作运行服务；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4 \* GB3 </w:instrText>
      </w:r>
      <w:r>
        <w:rPr>
          <w:rFonts w:hint="eastAsia" w:ascii="宋体" w:hAnsi="宋体"/>
          <w:sz w:val="21"/>
          <w:szCs w:val="21"/>
        </w:rPr>
        <w:fldChar w:fldCharType="separate"/>
      </w:r>
      <w:r>
        <w:rPr>
          <w:rFonts w:hint="eastAsia" w:ascii="宋体" w:hAnsi="宋体"/>
          <w:sz w:val="21"/>
          <w:szCs w:val="21"/>
        </w:rPr>
        <w:t xml:space="preserve">④</w:t>
      </w:r>
      <w:r>
        <w:rPr>
          <w:rFonts w:hint="eastAsia" w:ascii="宋体" w:hAnsi="宋体"/>
          <w:sz w:val="21"/>
          <w:szCs w:val="21"/>
        </w:rPr>
        <w:fldChar w:fldCharType="end"/>
      </w:r>
      <w:r>
        <w:rPr>
          <w:rFonts w:hint="eastAsia" w:ascii="宋体" w:hAnsi="宋体"/>
          <w:sz w:val="21"/>
          <w:szCs w:val="21"/>
        </w:rPr>
        <w:t xml:space="preserve">负责会议室使用后的及时整理。</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（6）绿化养护</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对本项目区域内所有花木、草坪进行定期养护，包括浇水、施肥、修剪、更换、花木布置等，保证植物良好的生长，绿化环境美观。</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（7）公共设施及特种设备的管理</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1 \* GB3 </w:instrText>
      </w:r>
      <w:r>
        <w:rPr>
          <w:rFonts w:hint="eastAsia" w:ascii="宋体" w:hAnsi="宋体"/>
          <w:sz w:val="21"/>
          <w:szCs w:val="21"/>
        </w:rPr>
        <w:fldChar w:fldCharType="separate"/>
      </w:r>
      <w:r>
        <w:rPr>
          <w:rFonts w:hint="eastAsia" w:ascii="宋体" w:hAnsi="宋体"/>
          <w:sz w:val="21"/>
          <w:szCs w:val="21"/>
        </w:rPr>
        <w:t xml:space="preserve">①</w:t>
      </w:r>
      <w:r>
        <w:rPr>
          <w:rFonts w:hint="eastAsia" w:ascii="宋体" w:hAnsi="宋体"/>
          <w:sz w:val="21"/>
          <w:szCs w:val="21"/>
        </w:rPr>
        <w:fldChar w:fldCharType="end"/>
      </w:r>
      <w:r>
        <w:rPr>
          <w:rFonts w:hint="eastAsia" w:ascii="宋体" w:hAnsi="宋体"/>
          <w:sz w:val="21"/>
          <w:szCs w:val="21"/>
        </w:rPr>
        <w:t xml:space="preserve">确保所有设备正常运行，定期进行巡检，进行规范的维修及保养，建立维保计划及巡查记录；</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2 \* GB3 </w:instrText>
      </w:r>
      <w:r>
        <w:rPr>
          <w:rFonts w:hint="eastAsia" w:ascii="宋体" w:hAnsi="宋体"/>
          <w:sz w:val="21"/>
          <w:szCs w:val="21"/>
        </w:rPr>
        <w:fldChar w:fldCharType="separate"/>
      </w:r>
      <w:r>
        <w:rPr>
          <w:rFonts w:hint="eastAsia" w:ascii="宋体" w:hAnsi="宋体"/>
          <w:sz w:val="21"/>
          <w:szCs w:val="21"/>
        </w:rPr>
        <w:t xml:space="preserve">②</w:t>
      </w:r>
      <w:r>
        <w:rPr>
          <w:rFonts w:hint="eastAsia" w:ascii="宋体" w:hAnsi="宋体"/>
          <w:sz w:val="21"/>
          <w:szCs w:val="21"/>
        </w:rPr>
        <w:fldChar w:fldCharType="end"/>
      </w:r>
      <w:r>
        <w:rPr>
          <w:rFonts w:hint="eastAsia" w:ascii="宋体" w:hAnsi="宋体"/>
          <w:sz w:val="21"/>
          <w:szCs w:val="21"/>
        </w:rPr>
        <w:t xml:space="preserve">建立消防系统、电梯系统、设备机房、给排水设施、供配电系统、弱电系统、避雷接地系统、道路、停车场（车棚、车库）及配套设施的专项巡检维保方案；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3 \* GB3 </w:instrText>
      </w:r>
      <w:r>
        <w:rPr>
          <w:rFonts w:hint="eastAsia" w:ascii="宋体" w:hAnsi="宋体"/>
          <w:sz w:val="21"/>
          <w:szCs w:val="21"/>
        </w:rPr>
        <w:fldChar w:fldCharType="separate"/>
      </w:r>
      <w:r>
        <w:rPr>
          <w:rFonts w:hint="eastAsia" w:ascii="宋体" w:hAnsi="宋体"/>
          <w:sz w:val="21"/>
          <w:szCs w:val="21"/>
        </w:rPr>
        <w:t xml:space="preserve">③</w:t>
      </w:r>
      <w:r>
        <w:rPr>
          <w:rFonts w:hint="eastAsia" w:ascii="宋体" w:hAnsi="宋体"/>
          <w:sz w:val="21"/>
          <w:szCs w:val="21"/>
        </w:rPr>
        <w:fldChar w:fldCharType="end"/>
      </w:r>
      <w:r>
        <w:rPr>
          <w:rFonts w:hint="eastAsia" w:ascii="宋体" w:hAnsi="宋体"/>
          <w:sz w:val="21"/>
          <w:szCs w:val="21"/>
        </w:rPr>
        <w:t xml:space="preserve">建立设施设备安全操作规程、紧急处理预案等规章制度；</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4 \* GB3 </w:instrText>
      </w:r>
      <w:r>
        <w:rPr>
          <w:rFonts w:hint="eastAsia" w:ascii="宋体" w:hAnsi="宋体"/>
          <w:sz w:val="21"/>
          <w:szCs w:val="21"/>
        </w:rPr>
        <w:fldChar w:fldCharType="separate"/>
      </w:r>
      <w:r>
        <w:rPr>
          <w:rFonts w:hint="eastAsia" w:ascii="宋体" w:hAnsi="宋体"/>
          <w:sz w:val="21"/>
          <w:szCs w:val="21"/>
        </w:rPr>
        <w:t xml:space="preserve">④</w:t>
      </w:r>
      <w:r>
        <w:rPr>
          <w:rFonts w:hint="eastAsia" w:ascii="宋体" w:hAnsi="宋体"/>
          <w:sz w:val="21"/>
          <w:szCs w:val="21"/>
        </w:rPr>
        <w:fldChar w:fldCharType="end"/>
      </w:r>
      <w:r>
        <w:rPr>
          <w:rFonts w:hint="eastAsia" w:ascii="宋体" w:hAnsi="宋体"/>
          <w:sz w:val="21"/>
          <w:szCs w:val="21"/>
        </w:rPr>
        <w:t xml:space="preserve">使用过程中遵守相应制度，需配备专人负责设备的管理，</w:t>
      </w:r>
      <w:r>
        <w:rPr>
          <w:rFonts w:hint="eastAsia" w:ascii="宋体" w:hAnsi="宋体"/>
          <w:sz w:val="21"/>
          <w:szCs w:val="21"/>
          <w:shd w:val="clear" w:color="auto" w:fill="d9d9d9"/>
        </w:rPr>
      </w:r>
      <w:r>
        <w:rPr>
          <w:rFonts w:ascii="SimSun" w:hAnsi="SimSun" w:eastAsia="SimSun" w:cs="SimSun"/>
          <w:color w:val="000000"/>
          <w:sz w:val="21"/>
        </w:rPr>
        <w:t xml:space="preserve">工程维修人员应持证上岗。</w:t>
      </w:r>
      <w:r>
        <w:rPr>
          <w:rFonts w:hint="eastAsia" w:ascii="宋体" w:hAnsi="宋体"/>
          <w:sz w:val="21"/>
          <w:szCs w:val="21"/>
          <w:shd w:val="clear" w:color="auto" w:fill="d9d9d9"/>
        </w:rPr>
      </w:r>
      <w:r>
        <w:rPr>
          <w:rFonts w:hint="eastAsia" w:ascii="宋体" w:hAnsi="宋体"/>
          <w:sz w:val="21"/>
          <w:szCs w:val="21"/>
        </w:rPr>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（8）食堂服务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①按要求提供早餐、中餐。</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2 \* GB3 </w:instrText>
      </w:r>
      <w:r>
        <w:rPr>
          <w:rFonts w:hint="eastAsia" w:ascii="宋体" w:hAnsi="宋体"/>
          <w:sz w:val="21"/>
          <w:szCs w:val="21"/>
        </w:rPr>
        <w:fldChar w:fldCharType="separate"/>
      </w:r>
      <w:r>
        <w:rPr>
          <w:rFonts w:hint="eastAsia" w:ascii="宋体" w:hAnsi="宋体"/>
          <w:sz w:val="21"/>
          <w:szCs w:val="21"/>
        </w:rPr>
        <w:t xml:space="preserve">②</w:t>
      </w:r>
      <w:r>
        <w:rPr>
          <w:rFonts w:hint="eastAsia" w:ascii="宋体" w:hAnsi="宋体"/>
          <w:sz w:val="21"/>
          <w:szCs w:val="21"/>
        </w:rPr>
        <w:fldChar w:fldCharType="end"/>
      </w:r>
      <w:r>
        <w:rPr>
          <w:rFonts w:hint="eastAsia" w:ascii="宋体" w:hAnsi="宋体"/>
          <w:sz w:val="21"/>
          <w:szCs w:val="21"/>
        </w:rPr>
        <w:t xml:space="preserve">服务期间，食堂所涵盖的餐厅、操作间、储藏间、卫生间等均属于管理范围，做好食堂环境保洁工作，餐厨垃圾送到指定地点进行处理。</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3 \* GB3 </w:instrText>
      </w:r>
      <w:r>
        <w:rPr>
          <w:rFonts w:hint="eastAsia" w:ascii="宋体" w:hAnsi="宋体"/>
          <w:sz w:val="21"/>
          <w:szCs w:val="21"/>
        </w:rPr>
        <w:fldChar w:fldCharType="separate"/>
      </w:r>
      <w:r>
        <w:rPr>
          <w:rFonts w:hint="eastAsia" w:ascii="宋体" w:hAnsi="宋体"/>
          <w:sz w:val="21"/>
          <w:szCs w:val="21"/>
        </w:rPr>
        <w:t xml:space="preserve">③</w:t>
      </w:r>
      <w:r>
        <w:rPr>
          <w:rFonts w:hint="eastAsia" w:ascii="宋体" w:hAnsi="宋体"/>
          <w:sz w:val="21"/>
          <w:szCs w:val="21"/>
        </w:rPr>
        <w:fldChar w:fldCharType="end"/>
      </w:r>
      <w:r>
        <w:rPr>
          <w:rFonts w:hint="eastAsia" w:ascii="宋体" w:hAnsi="宋体"/>
          <w:sz w:val="21"/>
          <w:szCs w:val="21"/>
        </w:rPr>
        <w:t xml:space="preserve">严格按照卫生部门对食堂从业人员的要求，所有工作人员要持有公立医院出具的健康证或体检证明上岗，上班前要经过基本的饮食行业知识培训。</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4 \* GB3 </w:instrText>
      </w:r>
      <w:r>
        <w:rPr>
          <w:rFonts w:hint="eastAsia" w:ascii="宋体" w:hAnsi="宋体"/>
          <w:sz w:val="21"/>
          <w:szCs w:val="21"/>
        </w:rPr>
        <w:fldChar w:fldCharType="separate"/>
      </w:r>
      <w:r>
        <w:rPr>
          <w:rFonts w:hint="eastAsia" w:ascii="宋体" w:hAnsi="宋体"/>
          <w:sz w:val="21"/>
          <w:szCs w:val="21"/>
        </w:rPr>
        <w:t xml:space="preserve">④</w:t>
      </w:r>
      <w:r>
        <w:rPr>
          <w:rFonts w:hint="eastAsia" w:ascii="宋体" w:hAnsi="宋体"/>
          <w:sz w:val="21"/>
          <w:szCs w:val="21"/>
        </w:rPr>
        <w:fldChar w:fldCharType="end"/>
      </w:r>
      <w:r>
        <w:rPr>
          <w:rFonts w:hint="eastAsia" w:ascii="宋体" w:hAnsi="宋体"/>
          <w:sz w:val="21"/>
          <w:szCs w:val="21"/>
        </w:rPr>
        <w:t xml:space="preserve">配备的管理人员和工作人员需符合相关从业要求，并能具备良好的服务观念，打造安全、卫生、和谐的用餐环境。饭菜做到量足，质优，确保干净卫生。</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5 \* GB3 </w:instrText>
      </w:r>
      <w:r>
        <w:rPr>
          <w:rFonts w:hint="eastAsia" w:ascii="宋体" w:hAnsi="宋体"/>
          <w:sz w:val="21"/>
          <w:szCs w:val="21"/>
        </w:rPr>
        <w:fldChar w:fldCharType="separate"/>
      </w:r>
      <w:r>
        <w:rPr>
          <w:rFonts w:hint="eastAsia" w:ascii="宋体" w:hAnsi="宋体"/>
          <w:sz w:val="21"/>
          <w:szCs w:val="21"/>
        </w:rPr>
        <w:t xml:space="preserve">⑤</w:t>
      </w:r>
      <w:r>
        <w:rPr>
          <w:rFonts w:hint="eastAsia" w:ascii="宋体" w:hAnsi="宋体"/>
          <w:sz w:val="21"/>
          <w:szCs w:val="21"/>
        </w:rPr>
        <w:fldChar w:fldCharType="end"/>
      </w:r>
      <w:r>
        <w:rPr>
          <w:rFonts w:hint="eastAsia" w:ascii="宋体" w:hAnsi="宋体"/>
          <w:sz w:val="21"/>
          <w:szCs w:val="21"/>
        </w:rPr>
        <w:t xml:space="preserve">工作人员必须具备安全操作观念，认真做好防火、防毒、防工伤事故等工作。每日全面检查水、电、气、油、灶（炉）具、消毒柜和各种炊事器具、消防设施是否正常，下班勿忘关好水、电、气总阀门及门窗，发现问题及时处理，以防发生安全事故或影响正常的饭菜供应。</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6 \* GB3 </w:instrText>
      </w:r>
      <w:r>
        <w:rPr>
          <w:rFonts w:hint="eastAsia" w:ascii="宋体" w:hAnsi="宋体"/>
          <w:sz w:val="21"/>
          <w:szCs w:val="21"/>
        </w:rPr>
        <w:fldChar w:fldCharType="separate"/>
      </w:r>
      <w:r>
        <w:rPr>
          <w:rFonts w:hint="eastAsia" w:ascii="宋体" w:hAnsi="宋体"/>
          <w:sz w:val="21"/>
          <w:szCs w:val="21"/>
        </w:rPr>
        <w:t xml:space="preserve">⑥</w:t>
      </w:r>
      <w:r>
        <w:rPr>
          <w:rFonts w:hint="eastAsia" w:ascii="宋体" w:hAnsi="宋体"/>
          <w:sz w:val="21"/>
          <w:szCs w:val="21"/>
        </w:rPr>
        <w:fldChar w:fldCharType="end"/>
      </w:r>
      <w:r>
        <w:rPr>
          <w:rFonts w:hint="eastAsia" w:ascii="宋体" w:hAnsi="宋体"/>
          <w:sz w:val="21"/>
          <w:szCs w:val="21"/>
        </w:rPr>
        <w:t xml:space="preserve">厨房要保持设备整齐划一。工作台、餐具、炊具、地面、墙面按时消毒，干净无异物。冰箱保持干净卫生，分档分类存放食物(生熟分开、肉类、鱼类、海鲜类等分档分类保存)。各类餐具物品年耗损率要控制在2%以内。</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7 \* GB3 </w:instrText>
      </w:r>
      <w:r>
        <w:rPr>
          <w:rFonts w:hint="eastAsia" w:ascii="宋体" w:hAnsi="宋体"/>
          <w:sz w:val="21"/>
          <w:szCs w:val="21"/>
        </w:rPr>
        <w:fldChar w:fldCharType="separate"/>
      </w:r>
      <w:r>
        <w:rPr>
          <w:rFonts w:hint="eastAsia" w:ascii="宋体" w:hAnsi="宋体"/>
          <w:sz w:val="21"/>
          <w:szCs w:val="21"/>
        </w:rPr>
        <w:t xml:space="preserve">⑦</w:t>
      </w:r>
      <w:r>
        <w:rPr>
          <w:rFonts w:hint="eastAsia" w:ascii="宋体" w:hAnsi="宋体"/>
          <w:sz w:val="21"/>
          <w:szCs w:val="21"/>
        </w:rPr>
        <w:fldChar w:fldCharType="end"/>
      </w:r>
      <w:r>
        <w:rPr>
          <w:rFonts w:hint="eastAsia" w:ascii="宋体" w:hAnsi="宋体"/>
          <w:sz w:val="21"/>
          <w:szCs w:val="21"/>
        </w:rPr>
        <w:t xml:space="preserve">在食堂服务管理中，不使用腐烂变质的主副食品，包括各类辅料，不供应变质饭菜，保证饭菜卫生质量。注意荤素、营养的搭配，花色品种不断翻新，做到饭热、菜香。</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8 \* GB3 </w:instrText>
      </w:r>
      <w:r>
        <w:rPr>
          <w:rFonts w:hint="eastAsia" w:ascii="宋体" w:hAnsi="宋体"/>
          <w:sz w:val="21"/>
          <w:szCs w:val="21"/>
        </w:rPr>
        <w:fldChar w:fldCharType="separate"/>
      </w:r>
      <w:r>
        <w:rPr>
          <w:rFonts w:hint="eastAsia" w:ascii="宋体" w:hAnsi="宋体"/>
          <w:sz w:val="21"/>
          <w:szCs w:val="21"/>
        </w:rPr>
        <w:t xml:space="preserve">⑧</w:t>
      </w:r>
      <w:r>
        <w:rPr>
          <w:rFonts w:hint="eastAsia" w:ascii="宋体" w:hAnsi="宋体"/>
          <w:sz w:val="21"/>
          <w:szCs w:val="21"/>
        </w:rPr>
        <w:fldChar w:fldCharType="end"/>
      </w:r>
      <w:r>
        <w:rPr>
          <w:rFonts w:hint="eastAsia" w:ascii="宋体" w:hAnsi="宋体"/>
          <w:sz w:val="21"/>
          <w:szCs w:val="21"/>
        </w:rPr>
        <w:t xml:space="preserve">确保食堂操作的安全卫生，杜绝各类设施设备的安全卫生事故。全体工作人员都应熟练掌握消防安全常规常识，严格执行消防安全标准，确保不出问题。做到人走灯灭，人走水停。</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9 \* GB3 </w:instrText>
      </w:r>
      <w:r>
        <w:rPr>
          <w:rFonts w:hint="eastAsia" w:ascii="宋体" w:hAnsi="宋体"/>
          <w:sz w:val="21"/>
          <w:szCs w:val="21"/>
        </w:rPr>
        <w:fldChar w:fldCharType="separate"/>
      </w:r>
      <w:r>
        <w:rPr>
          <w:rFonts w:hint="eastAsia" w:ascii="宋体" w:hAnsi="宋体"/>
          <w:sz w:val="21"/>
          <w:szCs w:val="21"/>
        </w:rPr>
        <w:t xml:space="preserve">⑨</w:t>
      </w:r>
      <w:r>
        <w:rPr>
          <w:rFonts w:hint="eastAsia" w:ascii="宋体" w:hAnsi="宋体"/>
          <w:sz w:val="21"/>
          <w:szCs w:val="21"/>
        </w:rPr>
        <w:fldChar w:fldCharType="end"/>
      </w:r>
      <w:r>
        <w:rPr>
          <w:rFonts w:hint="eastAsia" w:ascii="宋体" w:hAnsi="宋体"/>
          <w:sz w:val="21"/>
          <w:szCs w:val="21"/>
        </w:rPr>
        <w:t xml:space="preserve">食堂服务员工衣帽统一、穿戴整齐，保持整洁，上岗期间必须戴口罩，着工作服、工作帽。</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10 \* GB3 </w:instrText>
      </w:r>
      <w:r>
        <w:rPr>
          <w:rFonts w:hint="eastAsia" w:ascii="宋体" w:hAnsi="宋体"/>
          <w:sz w:val="21"/>
          <w:szCs w:val="21"/>
        </w:rPr>
        <w:fldChar w:fldCharType="separate"/>
      </w:r>
      <w:r>
        <w:rPr>
          <w:rFonts w:hint="eastAsia" w:ascii="宋体" w:hAnsi="宋体"/>
          <w:sz w:val="21"/>
          <w:szCs w:val="21"/>
        </w:rPr>
        <w:t xml:space="preserve">⑩</w:t>
      </w:r>
      <w:r>
        <w:rPr>
          <w:rFonts w:hint="eastAsia" w:ascii="宋体" w:hAnsi="宋体"/>
          <w:sz w:val="21"/>
          <w:szCs w:val="21"/>
        </w:rPr>
        <w:fldChar w:fldCharType="end"/>
      </w:r>
      <w:r>
        <w:rPr>
          <w:rFonts w:hint="eastAsia" w:ascii="宋体" w:hAnsi="宋体"/>
          <w:sz w:val="21"/>
          <w:szCs w:val="21"/>
        </w:rPr>
        <w:t xml:space="preserve">食堂内有健全的防鼠、防蝇、防尘“三防措施”（特别是分菜间、加工间、餐厅等场所的门窗）。餐厅、操作间、室外通道、楼梯等区域，必须保持干净整洁。</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（9）其他要求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1 \* GB3 </w:instrText>
      </w:r>
      <w:r>
        <w:rPr>
          <w:rFonts w:hint="eastAsia" w:ascii="宋体" w:hAnsi="宋体"/>
          <w:sz w:val="21"/>
          <w:szCs w:val="21"/>
        </w:rPr>
        <w:fldChar w:fldCharType="separate"/>
      </w:r>
      <w:r>
        <w:rPr>
          <w:rFonts w:hint="eastAsia" w:ascii="宋体" w:hAnsi="宋体"/>
          <w:sz w:val="21"/>
          <w:szCs w:val="21"/>
        </w:rPr>
        <w:t xml:space="preserve">①</w:t>
      </w:r>
      <w:r>
        <w:rPr>
          <w:rFonts w:hint="eastAsia" w:ascii="宋体" w:hAnsi="宋体"/>
          <w:sz w:val="21"/>
          <w:szCs w:val="21"/>
        </w:rPr>
        <w:fldChar w:fldCharType="end"/>
      </w:r>
      <w:r>
        <w:rPr>
          <w:rFonts w:hint="eastAsia" w:ascii="宋体" w:hAnsi="宋体"/>
          <w:sz w:val="21"/>
          <w:szCs w:val="21"/>
        </w:rPr>
        <w:t xml:space="preserve">建立服务热线，有专职人员负责接听。根据采购人要求，负责物业管理范围内服务项目的受理工作。</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2 \* GB3 </w:instrText>
      </w:r>
      <w:r>
        <w:rPr>
          <w:rFonts w:hint="eastAsia" w:ascii="宋体" w:hAnsi="宋体"/>
          <w:sz w:val="21"/>
          <w:szCs w:val="21"/>
        </w:rPr>
        <w:fldChar w:fldCharType="separate"/>
      </w:r>
      <w:r>
        <w:rPr>
          <w:rFonts w:hint="eastAsia" w:ascii="宋体" w:hAnsi="宋体"/>
          <w:sz w:val="21"/>
          <w:szCs w:val="21"/>
        </w:rPr>
        <w:t xml:space="preserve">②</w:t>
      </w:r>
      <w:r>
        <w:rPr>
          <w:rFonts w:hint="eastAsia" w:ascii="宋体" w:hAnsi="宋体"/>
          <w:sz w:val="21"/>
          <w:szCs w:val="21"/>
        </w:rPr>
        <w:fldChar w:fldCharType="end"/>
      </w:r>
      <w:r>
        <w:rPr>
          <w:rFonts w:hint="eastAsia" w:ascii="宋体" w:hAnsi="宋体"/>
          <w:sz w:val="21"/>
          <w:szCs w:val="21"/>
        </w:rPr>
        <w:t xml:space="preserve">须建立物业服务执行情况反馈制度，每月以书面形式向采购人管理部门报送当月物业服务安排、检查及执行完成情况。</w:t>
      </w:r>
      <w:r/>
    </w:p>
    <w:p>
      <w:pPr>
        <w:ind w:left="0" w:firstLine="420"/>
        <w:spacing w:line="360" w:lineRule="auto"/>
        <w:rPr>
          <w:rFonts w:ascii="宋体" w:hAnsi="宋体"/>
          <w:sz w:val="21"/>
          <w:szCs w:val="21"/>
        </w:rPr>
      </w:pPr>
      <w:r>
        <w:rPr>
          <w:rFonts w:ascii="宋体" w:hAnsi="宋体"/>
          <w:sz w:val="21"/>
          <w:szCs w:val="21"/>
        </w:rPr>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（三）商务要求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1.履约期限：12个月（2025年11月20日至2026年11月19日）；</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2.付款方式：根据财政部门的预算资金使用要求，物业服务的首次付款方式为季度付款（即服务满一个季度后的次月，根据甲方考核评分予以支付），其他服务期限内的付款方式为按月度支付。</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3.考核办法：</w:t>
      </w:r>
      <w:r>
        <w:rPr>
          <w:rFonts w:hint="eastAsia" w:ascii="宋体" w:hAnsi="宋体"/>
          <w:sz w:val="21"/>
          <w:szCs w:val="21"/>
        </w:rPr>
        <w:t xml:space="preserve">详见第七章</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（四）其他要求： </w:t>
      </w:r>
      <w:r/>
    </w:p>
    <w:p>
      <w:pPr>
        <w:ind w:left="0" w:firstLine="420"/>
        <w:spacing w:line="360" w:lineRule="auto"/>
        <w:tabs>
          <w:tab w:val="left" w:pos="420" w:leader="none"/>
        </w:tabs>
        <w:rPr>
          <w:rFonts w:ascii="宋体" w:hAnsi="宋体"/>
          <w:sz w:val="21"/>
        </w:rPr>
      </w:pPr>
      <w:r>
        <w:rPr>
          <w:rFonts w:hint="eastAsia" w:ascii="宋体" w:hAnsi="宋体"/>
          <w:sz w:val="21"/>
        </w:rPr>
        <w:t xml:space="preserve">1.工作场地</w:t>
      </w:r>
      <w:r/>
    </w:p>
    <w:p>
      <w:pPr>
        <w:ind w:left="0" w:firstLine="420"/>
        <w:spacing w:line="360" w:lineRule="auto"/>
        <w:tabs>
          <w:tab w:val="left" w:pos="420" w:leader="none"/>
        </w:tabs>
        <w:rPr>
          <w:rFonts w:ascii="宋体" w:hAnsi="宋体"/>
          <w:sz w:val="21"/>
        </w:rPr>
      </w:pPr>
      <w:r>
        <w:rPr>
          <w:rFonts w:hint="eastAsia" w:ascii="宋体" w:hAnsi="宋体"/>
          <w:sz w:val="21"/>
        </w:rPr>
        <w:t xml:space="preserve">（1）物业管理用房：物业管理用房由采购人无偿提供，物业管理用房的水电费由中标供应商承担。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s>
        <w:rPr>
          <w:rFonts w:ascii="宋体" w:hAnsi="宋体"/>
          <w:sz w:val="21"/>
        </w:rPr>
      </w:pPr>
      <w:r>
        <w:rPr>
          <w:rFonts w:hint="eastAsia" w:ascii="宋体" w:hAnsi="宋体"/>
          <w:sz w:val="21"/>
        </w:rPr>
        <w:t xml:space="preserve">2.服务所需用品</w:t>
      </w:r>
      <w:r/>
    </w:p>
    <w:p>
      <w:pPr>
        <w:ind w:left="0" w:firstLine="420"/>
        <w:spacing w:line="360" w:lineRule="auto"/>
        <w:tabs>
          <w:tab w:val="left" w:pos="420" w:leader="none"/>
        </w:tabs>
        <w:rPr>
          <w:rFonts w:ascii="宋体" w:hAnsi="宋体"/>
          <w:sz w:val="21"/>
        </w:rPr>
      </w:pPr>
      <w:r>
        <w:rPr>
          <w:rFonts w:hint="eastAsia" w:ascii="宋体" w:hAnsi="宋体"/>
          <w:sz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s>
        <w:rPr>
          <w:rFonts w:ascii="宋体" w:hAnsi="宋体"/>
          <w:sz w:val="21"/>
        </w:rPr>
      </w:pPr>
      <w:r>
        <w:rPr>
          <w:rFonts w:hint="eastAsia" w:ascii="宋体" w:hAnsi="宋体"/>
          <w:sz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s>
        <w:rPr>
          <w:rFonts w:ascii="宋体" w:hAnsi="宋体"/>
          <w:sz w:val="21"/>
        </w:rPr>
      </w:pPr>
      <w:r>
        <w:rPr>
          <w:rFonts w:hint="eastAsia" w:ascii="宋体" w:hAnsi="宋体"/>
          <w:sz w:val="21"/>
        </w:rPr>
        <w:t xml:space="preserve">5.中标供应商应按国家和当地政府有关劳动法规、条例，向项目管理服务人员提供相应工种的劳动工资、加班工资、劳动保护等待遇。</w:t>
      </w:r>
      <w:r/>
    </w:p>
    <w:p>
      <w:pPr>
        <w:ind w:left="0" w:firstLine="420"/>
        <w:spacing w:line="360" w:lineRule="auto"/>
        <w:tabs>
          <w:tab w:val="left" w:pos="420" w:leader="none"/>
        </w:tabs>
        <w:rPr>
          <w:rFonts w:ascii="宋体" w:hAnsi="宋体"/>
          <w:sz w:val="21"/>
        </w:rPr>
      </w:pPr>
      <w:r>
        <w:rPr>
          <w:rFonts w:hint="eastAsia" w:ascii="宋体" w:hAnsi="宋体"/>
          <w:sz w:val="21"/>
        </w:rPr>
        <w:t xml:space="preserve">6.为保障饮食卫生、服务质量和提升工作认同感，所有物业工作人员必须在采购人职工餐厅统一代餐、用餐，餐费按采购方职工同等标准（30元/人/天）收取， 由物业公司每月支付给采购方。</w:t>
      </w:r>
      <w:r/>
    </w:p>
    <w:p>
      <w:pPr>
        <w:pStyle w:val="865"/>
      </w:pPr>
      <w:r/>
      <w:r/>
    </w:p>
    <w:p>
      <w:pPr>
        <w:ind w:left="0" w:firstLine="422"/>
        <w:spacing w:line="360" w:lineRule="auto"/>
        <w:tabs>
          <w:tab w:val="left" w:pos="420" w:leader="none"/>
        </w:tabs>
        <w:rPr>
          <w:rFonts w:ascii="宋体" w:hAnsi="宋体"/>
          <w:b/>
          <w:sz w:val="21"/>
        </w:rPr>
      </w:pPr>
      <w:r>
        <w:rPr>
          <w:rFonts w:ascii="宋体" w:hAnsi="宋体"/>
          <w:b/>
          <w:sz w:val="21"/>
        </w:rPr>
        <w:t xml:space="preserve">（五）其他</w:t>
      </w:r>
      <w:r/>
    </w:p>
    <w:p>
      <w:pPr>
        <w:ind w:left="0" w:firstLine="420"/>
        <w:spacing w:line="360" w:lineRule="auto"/>
        <w:tabs>
          <w:tab w:val="left" w:pos="420" w:leader="none"/>
        </w:tabs>
        <w:rPr>
          <w:rFonts w:ascii="宋体" w:hAnsi="宋体"/>
          <w:sz w:val="21"/>
        </w:rPr>
      </w:pPr>
      <w:r>
        <w:rPr>
          <w:rFonts w:ascii="宋体" w:hAnsi="宋体"/>
          <w:sz w:val="21"/>
        </w:rPr>
        <w:t xml:space="preserve">供应商需提供</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投标人根据本项目特点，制定下列内容。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1.物业管理理念；</w:t>
      </w:r>
      <w:r/>
    </w:p>
    <w:p>
      <w:pPr>
        <w:ind w:left="0" w:firstLine="420"/>
        <w:spacing w:line="360" w:lineRule="auto"/>
        <w:tabs>
          <w:tab w:val="left" w:pos="420" w:leader="none"/>
        </w:tabs>
        <w:rPr>
          <w:rFonts w:ascii="宋体" w:hAnsi="宋体"/>
          <w:sz w:val="21"/>
        </w:rPr>
      </w:pPr>
      <w:r>
        <w:rPr>
          <w:rFonts w:hint="eastAsia" w:ascii="宋体" w:hAnsi="宋体"/>
          <w:sz w:val="21"/>
        </w:rPr>
        <w:t xml:space="preserve">2.物业服务目标；</w:t>
      </w:r>
      <w:r/>
    </w:p>
    <w:p>
      <w:pPr>
        <w:ind w:left="0" w:firstLine="420"/>
        <w:spacing w:line="360" w:lineRule="auto"/>
        <w:tabs>
          <w:tab w:val="left" w:pos="420" w:leader="none"/>
        </w:tabs>
        <w:rPr>
          <w:rFonts w:ascii="宋体" w:hAnsi="宋体"/>
          <w:sz w:val="21"/>
        </w:rPr>
      </w:pPr>
      <w:r>
        <w:rPr>
          <w:rFonts w:hint="eastAsia" w:ascii="宋体" w:hAnsi="宋体"/>
          <w:sz w:val="21"/>
        </w:rPr>
        <w:t xml:space="preserve">3.梳理服务内容，设置服务组织机构，明确分工及职责。</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投标人根据本项目特点，制定下列管理服务制度。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1.项目管理服务制度； </w:t>
      </w:r>
      <w:r/>
    </w:p>
    <w:p>
      <w:pPr>
        <w:ind w:left="0" w:firstLine="420"/>
        <w:spacing w:line="360" w:lineRule="auto"/>
        <w:tabs>
          <w:tab w:val="left" w:pos="420" w:leader="none"/>
        </w:tabs>
        <w:rPr>
          <w:rFonts w:ascii="宋体" w:hAnsi="宋体"/>
          <w:sz w:val="21"/>
        </w:rPr>
      </w:pPr>
      <w:r>
        <w:rPr>
          <w:rFonts w:hint="eastAsia" w:ascii="宋体" w:hAnsi="宋体"/>
          <w:sz w:val="21"/>
        </w:rPr>
        <w:t xml:space="preserve">2.服务人员履职评价及考核制度；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3.财务及合同管理制度；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4.客户关系管理制度； </w:t>
      </w:r>
      <w:r/>
    </w:p>
    <w:p>
      <w:pPr>
        <w:ind w:left="0" w:firstLine="420"/>
        <w:spacing w:line="360" w:lineRule="auto"/>
        <w:tabs>
          <w:tab w:val="left" w:pos="420" w:leader="none"/>
        </w:tabs>
        <w:rPr>
          <w:rFonts w:ascii="宋体" w:hAnsi="宋体"/>
          <w:sz w:val="21"/>
        </w:rPr>
      </w:pPr>
      <w:r>
        <w:rPr>
          <w:rFonts w:hint="eastAsia" w:ascii="宋体" w:hAnsi="宋体"/>
          <w:sz w:val="21"/>
        </w:rPr>
        <w:t xml:space="preserve">5.档案管理制度；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投标人根据本项目特点，制定下列管理服务方案。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1.综合服务管理方案；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2.公共秩序维护与安全管理服务方案；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3.卫生保洁服务方案；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4.访客登记传达服务方案；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5.会务服务方案；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6.绿化养护服务方案；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7.公共设施及特种设备日常巡检、维护及维修服务方案；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8.重大活动服务保障方案；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9.进场交接方案；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10.应急管理方案。</w:t>
      </w:r>
      <w:r/>
    </w:p>
    <w:p>
      <w:pPr>
        <w:pStyle w:val="879"/>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w:t>
      </w:r>
      <w:r>
        <w:rPr>
          <w:rFonts w:hint="eastAsia" w:ascii="宋体" w:hAnsi="宋体"/>
          <w:sz w:val="21"/>
        </w:rPr>
        <w:t xml:space="preserve">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9"/>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w:t>
      </w:r>
      <w:r>
        <w:rPr>
          <w:rFonts w:hint="eastAsia" w:ascii="宋体" w:hAnsi="宋体"/>
          <w:b/>
          <w:sz w:val="21"/>
        </w:rPr>
        <w:t xml:space="preserve">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3"/>
        <w:ind w:left="0" w:firstLine="0"/>
        <w:jc w:val="center"/>
        <w:rPr>
          <w:rFonts w:ascii="宋体" w:hAnsi="宋体"/>
          <w:b/>
          <w:sz w:val="44"/>
          <w:szCs w:val="22"/>
        </w:rPr>
      </w:pPr>
      <w:r/>
      <w:bookmarkStart w:id="120" w:name="_Toc11789"/>
      <w:r/>
      <w:bookmarkStart w:id="121" w:name="_Toc5111"/>
      <w:r/>
      <w:bookmarkStart w:id="122" w:name="_Hlk55741158"/>
      <w:r>
        <w:rPr>
          <w:rFonts w:hint="eastAsia" w:ascii="宋体" w:hAnsi="宋体"/>
          <w:b/>
          <w:sz w:val="44"/>
          <w:szCs w:val="22"/>
        </w:rPr>
        <w:br w:type="page" w:clear="all"/>
      </w:r>
      <w:bookmarkStart w:id="123" w:name="_Toc165274522"/>
      <w:r>
        <w:rPr>
          <w:rFonts w:hint="eastAsia" w:ascii="宋体" w:hAnsi="宋体"/>
          <w:b/>
          <w:sz w:val="44"/>
          <w:szCs w:val="22"/>
        </w:rPr>
        <w:t xml:space="preserve">第五章 </w:t>
      </w:r>
      <w:bookmarkStart w:id="124" w:name="合同的特殊条款"/>
      <w:r/>
      <w:bookmarkEnd w:id="124"/>
      <w:r>
        <w:rPr>
          <w:rFonts w:hint="eastAsia" w:ascii="宋体" w:hAnsi="宋体"/>
          <w:b/>
          <w:sz w:val="44"/>
          <w:szCs w:val="22"/>
        </w:rPr>
        <w:t xml:space="preserve"> 合同及主要条款</w:t>
      </w:r>
      <w:bookmarkEnd w:id="120"/>
      <w:r/>
      <w:bookmarkEnd w:id="121"/>
      <w:r/>
      <w:bookmarkEnd w:id="123"/>
      <w:r/>
      <w:r/>
    </w:p>
    <w:p>
      <w:pPr>
        <w:ind w:left="0"/>
        <w:jc w:val="center"/>
        <w:rPr>
          <w:rFonts w:ascii="宋体" w:hAnsi="宋体"/>
          <w:b/>
          <w:sz w:val="32"/>
          <w:szCs w:val="32"/>
        </w:rPr>
      </w:pPr>
      <w:r/>
      <w:bookmarkStart w:id="125" w:name="_Toc27667"/>
      <w:r/>
      <w:bookmarkStart w:id="126" w:name="_Toc8564"/>
      <w:r/>
      <w:bookmarkStart w:id="127" w:name="_Toc57376410"/>
      <w:r/>
      <w:bookmarkEnd w:id="122"/>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shd w:val="clear" w:color="ffffff" w:fill="d9d9d9"/>
        </w:rPr>
      </w:pPr>
      <w:r>
        <w:rPr>
          <w:rFonts w:hint="eastAsia" w:ascii="宋体" w:hAnsi="宋体"/>
          <w:sz w:val="21"/>
          <w:szCs w:val="21"/>
        </w:rPr>
        <w:t xml:space="preserve">（1）根据财政部门的预算资金使用要求，物业服务的首次付款方式为季度付款（即服务满一个季度后的次月，根据甲方考核评分予以支付），其他服务期限内的付款方式为按月度支付。</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2</w:t>
      </w:r>
      <w:r>
        <w:rPr>
          <w:rFonts w:hint="eastAsia" w:ascii="宋体" w:hAnsi="宋体"/>
          <w:b/>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0"/>
        <w:spacing w:line="360" w:lineRule="auto"/>
        <w:widowControl w:val="off"/>
        <w:rPr>
          <w:rFonts w:ascii="宋体" w:hAnsi="宋体"/>
          <w:sz w:val="21"/>
          <w:szCs w:val="21"/>
        </w:rPr>
      </w:pPr>
      <w:r>
        <w:rPr>
          <w:rFonts w:hint="eastAsia" w:ascii="宋体" w:hAnsi="宋体"/>
          <w:sz w:val="21"/>
          <w:szCs w:val="21"/>
        </w:rPr>
        <w:t xml:space="preserve">如遇采购单位办公场所调整或迁移等重大情况，采购单位将提前一个月告知乙方，合同内容经双方协商调整或终止合同。</w:t>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ind w:left="0"/>
        <w:spacing w:line="360" w:lineRule="exact"/>
        <w:rPr>
          <w:rFonts w:ascii="宋体" w:hAnsi="宋体" w:cs="Times New Roman"/>
        </w:rPr>
      </w:pPr>
      <w:r>
        <w:rPr>
          <w:rFonts w:ascii="宋体" w:hAnsi="宋体" w:cs="Times New Roman"/>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ind w:left="400" w:firstLine="400"/>
        <w:spacing w:line="360" w:lineRule="exact"/>
        <w:rPr>
          <w:rFonts w:ascii="宋体" w:hAnsi="宋体" w:cs="Times New Roman"/>
        </w:rPr>
      </w:pPr>
      <w:r>
        <w:rPr>
          <w:rFonts w:ascii="宋体" w:hAnsi="宋体" w:cs="Times New Roman"/>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ind w:left="0"/>
        <w:spacing w:line="360" w:lineRule="auto"/>
        <w:widowControl w:val="off"/>
        <w:rPr>
          <w:rFonts w:ascii="宋体" w:hAnsi="宋体"/>
          <w:sz w:val="21"/>
          <w:szCs w:val="21"/>
        </w:rPr>
      </w:pPr>
      <w:r>
        <w:rPr>
          <w:rFonts w:ascii="宋体" w:hAnsi="宋体"/>
          <w:sz w:val="21"/>
          <w:szCs w:val="21"/>
        </w:rPr>
      </w:r>
      <w:r/>
    </w:p>
    <w:p>
      <w:pPr>
        <w:pStyle w:val="912"/>
        <w:ind w:left="400" w:firstLine="883"/>
        <w:rPr>
          <w:rFonts w:ascii="宋体" w:hAnsi="宋体"/>
          <w:b/>
          <w:sz w:val="44"/>
          <w:szCs w:val="22"/>
        </w:rPr>
      </w:pPr>
      <w:r>
        <w:rPr>
          <w:rFonts w:hint="eastAsia" w:ascii="宋体" w:hAnsi="宋体"/>
          <w:b/>
          <w:sz w:val="44"/>
          <w:szCs w:val="22"/>
        </w:rPr>
        <w:t xml:space="preserve"> </w:t>
      </w:r>
      <w:r/>
    </w:p>
    <w:p>
      <w:pPr>
        <w:pStyle w:val="912"/>
        <w:ind w:left="400" w:firstLine="883"/>
        <w:rPr>
          <w:rFonts w:ascii="宋体" w:hAnsi="宋体"/>
          <w:b/>
          <w:sz w:val="44"/>
          <w:szCs w:val="22"/>
        </w:rPr>
      </w:pPr>
      <w:r>
        <w:rPr>
          <w:rFonts w:hint="eastAsia" w:ascii="宋体" w:hAnsi="宋体"/>
          <w:b/>
          <w:sz w:val="44"/>
          <w:szCs w:val="22"/>
        </w:rPr>
        <w:br w:type="page" w:clear="all"/>
      </w:r>
      <w:r/>
    </w:p>
    <w:p>
      <w:pPr>
        <w:pStyle w:val="853"/>
        <w:ind w:left="0" w:firstLine="0"/>
        <w:jc w:val="center"/>
        <w:rPr>
          <w:rFonts w:ascii="宋体" w:hAnsi="宋体"/>
          <w:b/>
          <w:sz w:val="44"/>
          <w:szCs w:val="22"/>
        </w:rPr>
      </w:pPr>
      <w:r/>
      <w:bookmarkStart w:id="128" w:name="_Toc165274523"/>
      <w:r>
        <w:rPr>
          <w:rFonts w:hint="eastAsia" w:ascii="宋体" w:hAnsi="宋体"/>
          <w:b/>
          <w:sz w:val="44"/>
          <w:szCs w:val="22"/>
        </w:rPr>
        <w:t xml:space="preserve">第六章  </w:t>
      </w:r>
      <w:bookmarkStart w:id="129" w:name="评分要点"/>
      <w:r/>
      <w:bookmarkEnd w:id="129"/>
      <w:r>
        <w:rPr>
          <w:rFonts w:hint="eastAsia" w:ascii="宋体" w:hAnsi="宋体"/>
          <w:b/>
          <w:sz w:val="44"/>
          <w:szCs w:val="22"/>
        </w:rPr>
        <w:t xml:space="preserve">评标办法和评分标准</w:t>
      </w:r>
      <w:bookmarkEnd w:id="125"/>
      <w:r/>
      <w:bookmarkEnd w:id="126"/>
      <w:r/>
      <w:bookmarkEnd w:id="127"/>
      <w:r/>
      <w:bookmarkEnd w:id="128"/>
      <w:r/>
      <w:r/>
    </w:p>
    <w:p>
      <w:pPr>
        <w:ind w:left="0" w:firstLine="422"/>
        <w:spacing w:line="360" w:lineRule="auto"/>
        <w:rPr>
          <w:rFonts w:ascii="宋体" w:hAnsi="宋体"/>
          <w:b/>
          <w:sz w:val="21"/>
          <w:szCs w:val="21"/>
        </w:rPr>
      </w:pPr>
      <w:r/>
      <w:bookmarkStart w:id="130" w:name="_Toc698"/>
      <w:r/>
      <w:bookmarkStart w:id="131" w:name="_Toc17476"/>
      <w:r/>
      <w:bookmarkStart w:id="132" w:name="_Toc16264"/>
      <w:r>
        <w:rPr>
          <w:rFonts w:hint="eastAsia" w:ascii="宋体" w:hAnsi="宋体"/>
          <w:b/>
          <w:sz w:val="21"/>
          <w:szCs w:val="21"/>
        </w:rPr>
        <w:t xml:space="preserve">一、评标办法：</w:t>
      </w:r>
      <w:bookmarkEnd w:id="130"/>
      <w:r/>
      <w:bookmarkEnd w:id="131"/>
      <w:r/>
      <w:bookmarkEnd w:id="132"/>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65"/>
      </w:pPr>
      <w:r/>
      <w:r/>
    </w:p>
    <w:p>
      <w:r/>
      <w:r/>
    </w:p>
    <w:p>
      <w:pPr>
        <w:pStyle w:val="865"/>
      </w:pPr>
      <w:r/>
      <w:r/>
    </w:p>
    <w:p>
      <w:pPr>
        <w:pStyle w:val="871"/>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45</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45</w:t>
            </w:r>
            <w:r>
              <w:rPr>
                <w:rFonts w:hint="eastAsia" w:ascii="宋体" w:hAnsi="宋体"/>
                <w:sz w:val="21"/>
                <w:szCs w:val="21"/>
                <w:lang w:bidi="ar"/>
              </w:rPr>
              <w:t xml:space="preserve">％×100</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4</w:t>
            </w:r>
            <w:r>
              <w:rPr>
                <w:rFonts w:ascii="宋体" w:hAnsi="宋体"/>
                <w:sz w:val="21"/>
                <w:szCs w:val="21"/>
                <w:lang w:bidi="ar"/>
              </w:rPr>
              <w:t xml:space="preserve">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55</w:t>
            </w:r>
            <w:r>
              <w:rPr>
                <w:rFonts w:hint="eastAsia" w:ascii="宋体" w:hAnsi="宋体" w:cs="Tahoma"/>
                <w:b/>
                <w:sz w:val="21"/>
                <w:szCs w:val="21"/>
              </w:rPr>
              <w:t xml:space="preserve">分</w:t>
            </w:r>
            <w:r>
              <w:rPr>
                <w:rFonts w:hint="eastAsia" w:ascii="宋体" w:hAnsi="宋体" w:cs="Tahoma"/>
                <w:b/>
                <w:sz w:val="21"/>
                <w:szCs w:val="21"/>
              </w:rPr>
              <w:t xml:space="preserve">）</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cs="Times New Roman"/>
                <w:sz w:val="21"/>
                <w:szCs w:val="21"/>
              </w:rPr>
              <w:t xml:space="preserve">服务理念及组织架构</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物业管理理念；</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物业服务目标；</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梳理服务内容，设置服务组织机构，明确分工及职责。</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管理服务制度</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项目</w:t>
            </w:r>
            <w:r>
              <w:rPr>
                <w:rFonts w:ascii="宋体" w:hAnsi="宋体" w:cs="Times New Roman"/>
                <w:sz w:val="21"/>
                <w:szCs w:val="21"/>
              </w:rPr>
              <w:t xml:space="preserve">管理</w:t>
            </w:r>
            <w:r>
              <w:rPr>
                <w:rFonts w:hint="eastAsia" w:ascii="宋体" w:hAnsi="宋体" w:cs="Times New Roman"/>
                <w:sz w:val="21"/>
                <w:szCs w:val="21"/>
              </w:rPr>
              <w:t xml:space="preserve">服务</w:t>
            </w:r>
            <w:r>
              <w:rPr>
                <w:rFonts w:ascii="宋体" w:hAnsi="宋体" w:cs="Times New Roman"/>
                <w:sz w:val="21"/>
                <w:szCs w:val="21"/>
              </w:rPr>
              <w:t xml:space="preserve">制度； </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服务人员履职评价及考核制度</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财务及</w:t>
            </w:r>
            <w:r>
              <w:rPr>
                <w:rFonts w:ascii="宋体" w:hAnsi="宋体" w:cs="Times New Roman"/>
                <w:sz w:val="21"/>
                <w:szCs w:val="21"/>
              </w:rPr>
              <w:t xml:space="preserve">合同管理制度</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.客户关系管理制度</w:t>
            </w:r>
            <w:r>
              <w:rPr>
                <w:rFonts w:hint="eastAsia" w:ascii="宋体" w:hAnsi="宋体" w:cs="Times New Roman"/>
                <w:sz w:val="21"/>
                <w:szCs w:val="21"/>
              </w:rPr>
              <w:t xml:space="preserve">；</w:t>
            </w:r>
            <w:r>
              <w:rPr>
                <w:rFonts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档案管理制度</w:t>
            </w:r>
            <w:r>
              <w:rPr>
                <w:rFonts w:hint="eastAsia" w:ascii="宋体" w:hAnsi="宋体" w:cs="Times New Roman"/>
                <w:sz w:val="21"/>
                <w:szCs w:val="21"/>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10</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cs="Times New Roman"/>
                <w:sz w:val="21"/>
                <w:szCs w:val="21"/>
              </w:rPr>
              <w:t xml:space="preserve">管理服务方案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综合服务管理方案</w:t>
            </w:r>
            <w:r>
              <w:rPr>
                <w:rFonts w:hint="eastAsia" w:ascii="宋体" w:hAnsi="宋体"/>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公共秩序维护与安全管理服务方案；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卫生保洁服务方案；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访客登记传达服务方案；</w:t>
            </w:r>
            <w:r/>
          </w:p>
          <w:p>
            <w:pPr>
              <w:ind w:left="0"/>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会务服务方案；</w:t>
            </w:r>
            <w:r/>
          </w:p>
          <w:p>
            <w:pPr>
              <w:ind w:left="0"/>
              <w:widowControl w:val="off"/>
              <w:rPr>
                <w:rFonts w:ascii="宋体" w:hAnsi="宋体" w:cs="Times New Roman"/>
                <w:sz w:val="21"/>
                <w:szCs w:val="21"/>
              </w:rPr>
            </w:pPr>
            <w:r>
              <w:rPr>
                <w:rFonts w:ascii="宋体" w:hAnsi="宋体" w:cs="Times New Roman"/>
                <w:sz w:val="21"/>
                <w:szCs w:val="21"/>
              </w:rPr>
              <w:t xml:space="preserve">6.</w:t>
            </w:r>
            <w:bookmarkStart w:id="133" w:name="OLE_LINK35"/>
            <w:r/>
            <w:bookmarkStart w:id="134" w:name="OLE_LINK36"/>
            <w:r>
              <w:rPr>
                <w:rFonts w:hint="eastAsia" w:ascii="宋体" w:hAnsi="宋体" w:cs="Times New Roman"/>
                <w:sz w:val="21"/>
                <w:szCs w:val="21"/>
              </w:rPr>
              <w:t xml:space="preserve">绿化</w:t>
            </w:r>
            <w:bookmarkEnd w:id="133"/>
            <w:r/>
            <w:bookmarkEnd w:id="134"/>
            <w:r>
              <w:rPr>
                <w:rFonts w:hint="eastAsia" w:ascii="宋体" w:hAnsi="宋体" w:cs="Times New Roman"/>
                <w:sz w:val="21"/>
                <w:szCs w:val="21"/>
              </w:rPr>
              <w:t xml:space="preserve">养护服务方案；</w:t>
            </w:r>
            <w:r/>
          </w:p>
          <w:p>
            <w:pPr>
              <w:ind w:left="0"/>
              <w:widowControl w:val="off"/>
              <w:rPr>
                <w:rFonts w:ascii="宋体" w:hAnsi="宋体" w:cs="Times New Roman"/>
                <w:sz w:val="21"/>
                <w:szCs w:val="21"/>
              </w:rPr>
            </w:pPr>
            <w:r>
              <w:rPr>
                <w:rFonts w:ascii="宋体" w:hAnsi="宋体" w:cs="Times New Roman"/>
                <w:sz w:val="21"/>
                <w:szCs w:val="21"/>
              </w:rPr>
              <w:t xml:space="preserve">7.</w:t>
            </w:r>
            <w:r>
              <w:rPr>
                <w:rFonts w:hint="eastAsia" w:ascii="宋体" w:hAnsi="宋体" w:cs="Times New Roman"/>
                <w:sz w:val="21"/>
                <w:szCs w:val="21"/>
              </w:rPr>
              <w:t xml:space="preserve">公共设施及特种设备日常巡检、维护及维修服务方案；</w:t>
            </w:r>
            <w:r/>
          </w:p>
          <w:p>
            <w:pPr>
              <w:ind w:left="0"/>
              <w:widowControl w:val="off"/>
              <w:rPr>
                <w:rFonts w:ascii="宋体" w:hAnsi="宋体" w:cs="Times New Roman"/>
                <w:sz w:val="21"/>
                <w:szCs w:val="21"/>
              </w:rPr>
            </w:pPr>
            <w:r>
              <w:rPr>
                <w:rFonts w:ascii="宋体" w:hAnsi="宋体" w:cs="Times New Roman"/>
                <w:sz w:val="21"/>
                <w:szCs w:val="21"/>
              </w:rPr>
              <w:t xml:space="preserve">8.</w:t>
            </w:r>
            <w:r>
              <w:rPr>
                <w:rFonts w:hint="eastAsia" w:ascii="宋体" w:hAnsi="宋体" w:cs="Times New Roman"/>
                <w:sz w:val="21"/>
                <w:szCs w:val="21"/>
              </w:rPr>
              <w:t xml:space="preserve">重大活动服务保障方案；</w:t>
            </w:r>
            <w:r/>
          </w:p>
          <w:p>
            <w:pPr>
              <w:ind w:left="0"/>
              <w:widowControl w:val="off"/>
              <w:rPr>
                <w:rFonts w:ascii="宋体" w:hAnsi="宋体"/>
                <w:sz w:val="21"/>
                <w:szCs w:val="21"/>
                <w:lang w:bidi="ar"/>
              </w:rPr>
            </w:pPr>
            <w:r>
              <w:rPr>
                <w:rFonts w:ascii="宋体" w:hAnsi="宋体" w:cs="Cambria Math"/>
                <w:sz w:val="21"/>
                <w:szCs w:val="21"/>
              </w:rPr>
              <w:t xml:space="preserve">9.</w:t>
            </w:r>
            <w:r>
              <w:rPr>
                <w:rFonts w:hint="eastAsia" w:ascii="宋体" w:hAnsi="宋体" w:cs="Cambria Math"/>
                <w:sz w:val="21"/>
                <w:szCs w:val="21"/>
              </w:rPr>
              <w:t xml:space="preserve">进场交接方案</w:t>
            </w:r>
            <w:r>
              <w:rPr>
                <w:rFonts w:hint="eastAsia" w:ascii="宋体" w:hAnsi="宋体"/>
                <w:sz w:val="21"/>
                <w:szCs w:val="21"/>
                <w:lang w:bidi="ar"/>
              </w:rPr>
              <w:t xml:space="preserve">；</w:t>
            </w:r>
            <w:r/>
          </w:p>
          <w:p>
            <w:pPr>
              <w:ind w:left="0"/>
              <w:widowControl w:val="off"/>
              <w:rPr>
                <w:rFonts w:ascii="宋体" w:hAnsi="宋体" w:cs="Cambria Math"/>
                <w:sz w:val="21"/>
                <w:szCs w:val="21"/>
                <w:shd w:val="clear" w:color="ffffff" w:fill="d9d9d9"/>
              </w:rPr>
            </w:pPr>
            <w:r>
              <w:rPr>
                <w:rFonts w:ascii="宋体" w:hAnsi="宋体" w:cs="Cambria Math"/>
                <w:sz w:val="21"/>
                <w:szCs w:val="21"/>
              </w:rPr>
              <w:t xml:space="preserve">10.</w:t>
            </w:r>
            <w:r>
              <w:rPr>
                <w:rFonts w:hint="eastAsia" w:ascii="宋体" w:hAnsi="宋体" w:cs="Cambria Math"/>
                <w:sz w:val="21"/>
                <w:szCs w:val="21"/>
              </w:rPr>
              <w:t xml:space="preserve">应急管理方案。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上述每项应逐条叙述，方案全面合理、可行性强、操作性强、贴合项目实际的得1分；方案基本合理、具有一定的可行性、具有一定的操作性、与项目实际基本贴合的得</w:t>
            </w:r>
            <w:r>
              <w:rPr>
                <w:rFonts w:ascii="宋体" w:hAnsi="宋体"/>
                <w:sz w:val="21"/>
                <w:szCs w:val="21"/>
                <w:lang w:bidi="ar"/>
              </w:rPr>
              <w:t xml:space="preserve">0.5</w:t>
            </w:r>
            <w:r>
              <w:rPr>
                <w:rFonts w:hint="eastAsia" w:ascii="宋体" w:hAnsi="宋体"/>
                <w:sz w:val="21"/>
                <w:szCs w:val="21"/>
                <w:lang w:bidi="ar"/>
              </w:rPr>
              <w:t xml:space="preserve">分；每项叙述内容完全脱离采购需求或未作完整叙述的不得分。本项最高得10分。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服务创新</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投标人根据企业自身能力及项目的采购需求，提供提质增效或节能减排等方面的创新服务，每提供一项符合采购需求的服务得1分，最高2分。</w:t>
            </w:r>
            <w:r/>
          </w:p>
        </w:tc>
        <w:tc>
          <w:tcPr>
            <w:tcW w:w="241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客户满意度提升方案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2</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▲项目经理</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投标人拟派的项目经理具备：</w:t>
            </w:r>
            <w:r>
              <w:rPr>
                <w:rFonts w:hint="eastAsia" w:ascii="宋体" w:hAnsi="宋体"/>
                <w:b/>
                <w:sz w:val="21"/>
                <w:szCs w:val="21"/>
              </w:rPr>
              <w:t xml:space="preserve">（中标后必须在本项目工作）</w:t>
            </w:r>
            <w:r/>
          </w:p>
          <w:p>
            <w:pPr>
              <w:numPr>
                <w:ilvl w:val="0"/>
                <w:numId w:val="1"/>
              </w:numPr>
              <w:widowControl w:val="off"/>
              <w:rPr>
                <w:rFonts w:ascii="宋体" w:hAnsi="宋体"/>
                <w:sz w:val="21"/>
                <w:szCs w:val="21"/>
                <w:lang w:bidi="ar"/>
              </w:rPr>
            </w:pPr>
            <w:r>
              <w:rPr>
                <w:rFonts w:hint="eastAsia" w:ascii="宋体" w:hAnsi="宋体"/>
                <w:sz w:val="21"/>
                <w:szCs w:val="22"/>
              </w:rPr>
              <w:t xml:space="preserve">物业项目经理证或物业管理从业人员岗位证书</w:t>
            </w:r>
            <w:r>
              <w:rPr>
                <w:rFonts w:hint="eastAsia" w:ascii="宋体" w:hAnsi="宋体"/>
                <w:sz w:val="21"/>
                <w:szCs w:val="21"/>
                <w:lang w:bidi="ar"/>
              </w:rPr>
              <w:t xml:space="preserve">；</w:t>
            </w:r>
            <w:r/>
          </w:p>
          <w:p>
            <w:pPr>
              <w:numPr>
                <w:ilvl w:val="0"/>
                <w:numId w:val="1"/>
              </w:numPr>
              <w:widowControl w:val="off"/>
              <w:rPr>
                <w:rFonts w:ascii="宋体" w:hAnsi="宋体"/>
                <w:sz w:val="21"/>
                <w:szCs w:val="21"/>
                <w:lang w:bidi="ar"/>
              </w:rPr>
            </w:pPr>
            <w:r>
              <w:rPr>
                <w:rFonts w:hint="eastAsia" w:ascii="宋体" w:hAnsi="宋体"/>
                <w:sz w:val="21"/>
                <w:szCs w:val="21"/>
                <w:lang w:bidi="ar"/>
              </w:rPr>
              <w:t xml:space="preserve">中级（国家职业资格四级）及以上保安员职业资格证书；</w:t>
            </w:r>
            <w:r/>
          </w:p>
          <w:p>
            <w:pPr>
              <w:numPr>
                <w:ilvl w:val="0"/>
                <w:numId w:val="1"/>
              </w:numPr>
              <w:widowControl w:val="off"/>
              <w:rPr>
                <w:rFonts w:ascii="宋体" w:hAnsi="宋体"/>
                <w:sz w:val="21"/>
                <w:szCs w:val="21"/>
                <w:lang w:bidi="ar"/>
              </w:rPr>
            </w:pPr>
            <w:r>
              <w:rPr>
                <w:rFonts w:hint="eastAsia" w:ascii="宋体" w:hAnsi="宋体"/>
                <w:sz w:val="21"/>
                <w:szCs w:val="21"/>
                <w:lang w:bidi="ar"/>
              </w:rPr>
              <w:t xml:space="preserve">大专及以上学历证书；</w:t>
            </w:r>
            <w:r/>
          </w:p>
          <w:p>
            <w:pPr>
              <w:numPr>
                <w:ilvl w:val="0"/>
                <w:numId w:val="1"/>
              </w:numPr>
              <w:widowControl w:val="off"/>
              <w:rPr>
                <w:rFonts w:ascii="宋体" w:hAnsi="宋体"/>
                <w:sz w:val="21"/>
                <w:szCs w:val="21"/>
                <w:lang w:bidi="ar"/>
              </w:rPr>
            </w:pPr>
            <w:r>
              <w:rPr>
                <w:rFonts w:ascii="宋体" w:hAnsi="宋体"/>
                <w:sz w:val="21"/>
                <w:szCs w:val="21"/>
                <w:lang w:bidi="ar"/>
              </w:rPr>
              <w:t xml:space="preserve">3</w:t>
            </w:r>
            <w:r>
              <w:rPr>
                <w:rFonts w:hint="eastAsia" w:ascii="宋体" w:hAnsi="宋体"/>
                <w:sz w:val="21"/>
                <w:szCs w:val="21"/>
                <w:lang w:bidi="ar"/>
              </w:rPr>
              <w:t xml:space="preserve">年或以上相关工作经验；</w:t>
            </w:r>
            <w:r/>
          </w:p>
          <w:p>
            <w:pPr>
              <w:numPr>
                <w:ilvl w:val="0"/>
                <w:numId w:val="1"/>
              </w:numPr>
              <w:widowControl w:val="off"/>
              <w:rPr>
                <w:rFonts w:ascii="宋体" w:hAnsi="宋体"/>
                <w:sz w:val="21"/>
                <w:szCs w:val="21"/>
                <w:lang w:bidi="ar"/>
              </w:rPr>
            </w:pPr>
            <w:r>
              <w:rPr>
                <w:rFonts w:hint="eastAsia" w:ascii="宋体" w:hAnsi="宋体"/>
                <w:sz w:val="21"/>
                <w:szCs w:val="21"/>
                <w:lang w:bidi="ar"/>
              </w:rPr>
              <w:t xml:space="preserve">红十字会颁发的救护培训合格证书。</w:t>
            </w:r>
            <w:r/>
          </w:p>
          <w:p>
            <w:pPr>
              <w:ind w:left="0"/>
              <w:widowControl w:val="off"/>
              <w:rPr>
                <w:rFonts w:ascii="宋体" w:hAnsi="宋体"/>
                <w:sz w:val="21"/>
                <w:szCs w:val="21"/>
              </w:rPr>
            </w:pPr>
            <w:r>
              <w:rPr>
                <w:rFonts w:hint="eastAsia" w:ascii="宋体" w:hAnsi="宋体"/>
                <w:sz w:val="21"/>
                <w:szCs w:val="21"/>
              </w:rPr>
              <w:t xml:space="preserve">每项得1分，共5分。</w:t>
            </w:r>
            <w:r/>
          </w:p>
          <w:p>
            <w:pPr>
              <w:ind w:left="0"/>
              <w:widowControl w:val="off"/>
              <w:rPr>
                <w:rFonts w:ascii="宋体" w:hAnsi="宋体"/>
                <w:b/>
                <w:sz w:val="21"/>
                <w:szCs w:val="21"/>
                <w:lang w:bidi="ar"/>
              </w:rPr>
            </w:pPr>
            <w:r>
              <w:rPr>
                <w:rFonts w:hint="eastAsia" w:ascii="宋体" w:hAnsi="宋体"/>
                <w:b/>
                <w:sz w:val="21"/>
                <w:szCs w:val="21"/>
              </w:rPr>
              <w:t xml:space="preserve">注：投标文件内提供身份证扫描件、有效证书或证明扫描件、工作经验证明、投标人为其缴纳的最新一期社保证明资料并加盖投标人公章，其中国家职业资格等级证书必须提供网上查询截图，否则不得分。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▲保安队长</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投标人拟派本项目保安队长具备：</w:t>
            </w:r>
            <w:r>
              <w:rPr>
                <w:rFonts w:hint="eastAsia" w:ascii="宋体" w:hAnsi="宋体"/>
                <w:b/>
                <w:sz w:val="21"/>
                <w:szCs w:val="21"/>
              </w:rPr>
              <w:t xml:space="preserve">（中标后必须在本项目工作）</w:t>
            </w:r>
            <w:r/>
          </w:p>
          <w:p>
            <w:pPr>
              <w:numPr>
                <w:ilvl w:val="0"/>
                <w:numId w:val="2"/>
              </w:numPr>
              <w:widowControl w:val="off"/>
              <w:rPr>
                <w:rFonts w:ascii="宋体" w:hAnsi="宋体"/>
                <w:sz w:val="21"/>
                <w:szCs w:val="21"/>
                <w:lang w:bidi="ar"/>
              </w:rPr>
            </w:pPr>
            <w:r>
              <w:rPr>
                <w:rFonts w:hint="eastAsia" w:ascii="宋体" w:hAnsi="宋体"/>
                <w:sz w:val="21"/>
                <w:szCs w:val="21"/>
                <w:lang w:bidi="ar"/>
              </w:rPr>
              <w:t xml:space="preserve">中级（国家职业资格四级）及以上保安员职业资格证书；</w:t>
            </w:r>
            <w:r/>
          </w:p>
          <w:p>
            <w:pPr>
              <w:numPr>
                <w:ilvl w:val="0"/>
                <w:numId w:val="2"/>
              </w:numPr>
              <w:widowControl w:val="off"/>
              <w:rPr>
                <w:rFonts w:ascii="宋体" w:hAnsi="宋体"/>
                <w:sz w:val="21"/>
                <w:szCs w:val="21"/>
                <w:lang w:bidi="ar"/>
              </w:rPr>
            </w:pPr>
            <w:r>
              <w:rPr>
                <w:rFonts w:hint="eastAsia" w:ascii="宋体" w:hAnsi="宋体"/>
                <w:sz w:val="21"/>
                <w:szCs w:val="21"/>
                <w:lang w:bidi="ar"/>
              </w:rPr>
              <w:t xml:space="preserve">大专及以上学历证书；</w:t>
            </w:r>
            <w:r/>
          </w:p>
          <w:p>
            <w:pPr>
              <w:numPr>
                <w:ilvl w:val="0"/>
                <w:numId w:val="2"/>
              </w:numPr>
              <w:widowControl w:val="off"/>
              <w:rPr>
                <w:rFonts w:ascii="宋体" w:hAnsi="宋体"/>
                <w:sz w:val="21"/>
                <w:szCs w:val="21"/>
                <w:lang w:bidi="ar"/>
              </w:rPr>
            </w:pPr>
            <w:r>
              <w:rPr>
                <w:rFonts w:ascii="宋体" w:hAnsi="宋体"/>
                <w:sz w:val="21"/>
                <w:szCs w:val="21"/>
                <w:lang w:bidi="ar"/>
              </w:rPr>
              <w:t xml:space="preserve">3</w:t>
            </w:r>
            <w:r>
              <w:rPr>
                <w:rFonts w:hint="eastAsia" w:ascii="宋体" w:hAnsi="宋体"/>
                <w:sz w:val="21"/>
                <w:szCs w:val="21"/>
                <w:lang w:bidi="ar"/>
              </w:rPr>
              <w:t xml:space="preserve">年或以上相关工作经验；</w:t>
            </w:r>
            <w:r/>
          </w:p>
          <w:p>
            <w:pPr>
              <w:numPr>
                <w:ilvl w:val="0"/>
                <w:numId w:val="2"/>
              </w:numPr>
              <w:widowControl w:val="off"/>
              <w:rPr>
                <w:rFonts w:ascii="宋体" w:hAnsi="宋体"/>
                <w:sz w:val="21"/>
                <w:szCs w:val="21"/>
                <w:lang w:bidi="ar"/>
              </w:rPr>
            </w:pPr>
            <w:r>
              <w:rPr>
                <w:rFonts w:hint="eastAsia" w:ascii="宋体" w:hAnsi="宋体"/>
                <w:sz w:val="21"/>
                <w:szCs w:val="21"/>
                <w:lang w:bidi="ar"/>
              </w:rPr>
              <w:t xml:space="preserve">红十字会颁发的救护培训合格证书。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w:t>
            </w:r>
            <w:r>
              <w:rPr>
                <w:rFonts w:ascii="宋体" w:hAnsi="宋体" w:cs="Times New Roman"/>
                <w:sz w:val="21"/>
                <w:szCs w:val="21"/>
              </w:rPr>
              <w:t xml:space="preserve">4</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注：投标文件内提供身份证扫描件、有效证书或证明扫描件、</w:t>
            </w:r>
            <w:r>
              <w:rPr>
                <w:rFonts w:hint="eastAsia" w:ascii="宋体" w:hAnsi="宋体"/>
                <w:b/>
                <w:sz w:val="21"/>
                <w:szCs w:val="21"/>
              </w:rPr>
              <w:t xml:space="preserve">工作经验证明、</w:t>
            </w:r>
            <w:r>
              <w:rPr>
                <w:rFonts w:hint="eastAsia" w:ascii="宋体" w:hAnsi="宋体"/>
                <w:b/>
                <w:sz w:val="21"/>
                <w:szCs w:val="21"/>
              </w:rPr>
              <w:t xml:space="preserve">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▲保安</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sz w:val="21"/>
                <w:szCs w:val="21"/>
              </w:rPr>
              <w:t xml:space="preserve">保安</w:t>
            </w:r>
            <w:r>
              <w:rPr>
                <w:rFonts w:hint="eastAsia" w:ascii="宋体" w:hAnsi="宋体" w:cs="Times New Roman"/>
                <w:sz w:val="21"/>
                <w:szCs w:val="21"/>
              </w:rPr>
              <w:t xml:space="preserve">人员具备：</w:t>
            </w:r>
            <w:r>
              <w:rPr>
                <w:rFonts w:ascii="宋体" w:hAnsi="宋体" w:cs="Times New Roman"/>
                <w:sz w:val="21"/>
                <w:szCs w:val="21"/>
              </w:rPr>
              <w:t xml:space="preserve"> </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中级（国家职业资格四级）及以上保安员职业资格证书；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每提供一本证书得</w:t>
            </w:r>
            <w:r>
              <w:rPr>
                <w:rFonts w:hint="eastAsia" w:ascii="宋体" w:hAnsi="宋体" w:cs="Times New Roman"/>
                <w:sz w:val="21"/>
                <w:szCs w:val="21"/>
              </w:rPr>
              <w:t xml:space="preserve">1分，最高5分。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sz w:val="21"/>
                <w:szCs w:val="21"/>
              </w:rPr>
              <w:t xml:space="preserve">提</w:t>
            </w:r>
            <w:bookmarkStart w:id="135" w:name="_GoBack"/>
            <w:r/>
            <w:bookmarkEnd w:id="135"/>
            <w:r>
              <w:rPr>
                <w:rFonts w:hint="eastAsia" w:ascii="宋体" w:hAnsi="宋体"/>
                <w:b/>
                <w:sz w:val="21"/>
                <w:szCs w:val="21"/>
              </w:rPr>
              <w:t xml:space="preserve">供身份证扫描件、有效证书或证明扫描件、投标人为其缴纳的最新一期社保证明资料并加盖投标人公章</w:t>
            </w:r>
            <w:r>
              <w:rPr>
                <w:rFonts w:hint="eastAsia" w:ascii="宋体" w:hAnsi="宋体"/>
                <w:b/>
                <w:sz w:val="21"/>
                <w:szCs w:val="21"/>
              </w:rPr>
              <w:t xml:space="preserve">，</w:t>
            </w:r>
            <w:r>
              <w:rPr>
                <w:rFonts w:hint="eastAsia" w:ascii="宋体" w:hAnsi="宋体"/>
                <w:b/>
                <w:sz w:val="21"/>
                <w:szCs w:val="21"/>
              </w:rPr>
              <w:t xml:space="preserve">其中国家职业资格等级证书必须提供网上查询截图，否则不得分。</w:t>
            </w:r>
            <w:r>
              <w:rPr>
                <w:rFonts w:hint="eastAsia" w:ascii="宋体" w:hAnsi="宋体"/>
                <w:b/>
                <w:sz w:val="21"/>
                <w:szCs w:val="21"/>
              </w:rPr>
              <w:t xml:space="preserve">（本项人员不得与项目经理、保安队长重复</w:t>
            </w:r>
            <w:r>
              <w:rPr>
                <w:rFonts w:hint="eastAsia" w:ascii="宋体" w:hAnsi="宋体" w:cs="Times New Roman"/>
                <w:b/>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每项得1分，最高得3分。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bCs/>
                <w:sz w:val="21"/>
                <w:szCs w:val="21"/>
              </w:rPr>
            </w:pPr>
            <w:r>
              <w:rPr>
                <w:rFonts w:hint="eastAsia" w:ascii="宋体" w:hAnsi="宋体" w:cs="Times New Roman"/>
                <w:sz w:val="21"/>
                <w:szCs w:val="21"/>
              </w:rPr>
              <w:t xml:space="preserve">▲获奖情况</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投标人自202</w:t>
            </w:r>
            <w:r>
              <w:rPr>
                <w:rFonts w:ascii="宋体" w:hAnsi="宋体"/>
                <w:sz w:val="21"/>
                <w:szCs w:val="21"/>
                <w:lang w:val="zh-CN" w:bidi="zh-CN"/>
              </w:rPr>
              <w:t xml:space="preserve">2</w:t>
            </w:r>
            <w:r>
              <w:rPr>
                <w:rFonts w:hint="eastAsia" w:ascii="宋体" w:hAnsi="宋体"/>
                <w:sz w:val="21"/>
                <w:szCs w:val="21"/>
                <w:lang w:val="zh-CN" w:bidi="zh-CN"/>
              </w:rPr>
              <w:t xml:space="preserve">年1月1日以来获得过政府主管部门颁发的物业管理相关项目荣誉或表彰，</w:t>
            </w:r>
            <w:r>
              <w:rPr>
                <w:rFonts w:hint="eastAsia" w:ascii="宋体" w:hAnsi="宋体"/>
                <w:sz w:val="21"/>
                <w:szCs w:val="21"/>
                <w:lang w:bidi="zh-CN"/>
              </w:rPr>
              <w:t xml:space="preserve">每</w:t>
            </w:r>
            <w:r>
              <w:rPr>
                <w:rFonts w:hint="eastAsia" w:ascii="宋体" w:hAnsi="宋体"/>
                <w:sz w:val="21"/>
                <w:szCs w:val="21"/>
                <w:lang w:val="zh-CN" w:bidi="zh-CN"/>
              </w:rPr>
              <w:t xml:space="preserve">有一项得</w:t>
            </w:r>
            <w:r>
              <w:rPr>
                <w:rFonts w:hint="eastAsia" w:ascii="宋体" w:hAnsi="宋体"/>
                <w:sz w:val="21"/>
                <w:szCs w:val="21"/>
                <w:lang w:bidi="zh-CN"/>
              </w:rPr>
              <w:t xml:space="preserve">1</w:t>
            </w:r>
            <w:r>
              <w:rPr>
                <w:rFonts w:hint="eastAsia" w:ascii="宋体" w:hAnsi="宋体"/>
                <w:sz w:val="21"/>
                <w:szCs w:val="21"/>
                <w:lang w:val="zh-CN" w:bidi="zh-CN"/>
              </w:rPr>
              <w:t xml:space="preserve">分，最高得</w:t>
            </w:r>
            <w:r>
              <w:rPr>
                <w:rFonts w:hint="eastAsia" w:ascii="宋体" w:hAnsi="宋体"/>
                <w:sz w:val="21"/>
                <w:szCs w:val="21"/>
                <w:lang w:bidi="zh-CN"/>
              </w:rPr>
              <w:t xml:space="preserve">2</w:t>
            </w:r>
            <w:r>
              <w:rPr>
                <w:rFonts w:hint="eastAsia" w:ascii="宋体" w:hAnsi="宋体"/>
                <w:sz w:val="21"/>
                <w:szCs w:val="21"/>
                <w:lang w:val="zh-CN" w:bidi="zh-CN"/>
              </w:rPr>
              <w:t xml:space="preserve">分。</w:t>
            </w:r>
            <w:r/>
          </w:p>
          <w:p>
            <w:pPr>
              <w:ind w:left="0"/>
              <w:widowControl w:val="off"/>
              <w:rPr>
                <w:rFonts w:ascii="宋体" w:hAnsi="宋体"/>
                <w:b/>
                <w:sz w:val="21"/>
                <w:szCs w:val="21"/>
                <w:lang w:val="zh-CN" w:bidi="zh-CN"/>
              </w:rPr>
            </w:pPr>
            <w:r>
              <w:rPr>
                <w:rFonts w:hint="eastAsia" w:ascii="宋体" w:hAnsi="宋体"/>
                <w:b/>
                <w:sz w:val="21"/>
                <w:szCs w:val="21"/>
                <w:lang w:val="zh-CN" w:bidi="zh-CN"/>
              </w:rPr>
              <w:t xml:space="preserve">注：投标文件中须提供以上</w:t>
            </w:r>
            <w:r>
              <w:rPr>
                <w:rFonts w:hint="eastAsia" w:ascii="宋体" w:hAnsi="宋体"/>
                <w:b/>
                <w:sz w:val="21"/>
                <w:szCs w:val="21"/>
                <w:lang w:bidi="zh-CN"/>
              </w:rPr>
              <w:t xml:space="preserve">证书或证明</w:t>
            </w:r>
            <w:r>
              <w:rPr>
                <w:rFonts w:hint="eastAsia" w:ascii="宋体" w:hAnsi="宋体"/>
                <w:b/>
                <w:sz w:val="21"/>
                <w:szCs w:val="21"/>
                <w:lang w:val="zh-CN" w:bidi="zh-CN"/>
              </w:rPr>
              <w:t xml:space="preserve">复印件并加盖投标人公章或网络查询截图并加盖投标人公章，未提供不得分。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投标人提供自202</w:t>
            </w:r>
            <w:r>
              <w:rPr>
                <w:rFonts w:ascii="宋体" w:hAnsi="宋体"/>
                <w:sz w:val="21"/>
                <w:szCs w:val="21"/>
              </w:rPr>
              <w:t xml:space="preserve">2</w:t>
            </w:r>
            <w:r>
              <w:rPr>
                <w:rFonts w:hint="eastAsia" w:ascii="宋体" w:hAnsi="宋体"/>
                <w:sz w:val="21"/>
                <w:szCs w:val="21"/>
              </w:rPr>
              <w:t xml:space="preserve">年1月1日（以合同签订日期为准）以来承担的类似物业服务项目业绩，每具备1项业绩得2分，最高得6分。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sz w:val="21"/>
                <w:szCs w:val="21"/>
              </w:rPr>
              <w:t xml:space="preserve">扫描件和任意一期发票</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bl>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pStyle w:val="865"/>
      </w:pPr>
      <w:r/>
      <w:r/>
    </w:p>
    <w:p>
      <w:pPr>
        <w:ind w:left="0"/>
        <w:spacing w:line="360" w:lineRule="auto"/>
        <w:rPr>
          <w:rFonts w:ascii="宋体" w:hAnsi="宋体"/>
          <w:sz w:val="21"/>
        </w:rPr>
      </w:pPr>
      <w:r>
        <w:rPr>
          <w:rFonts w:ascii="宋体" w:hAnsi="宋体"/>
          <w:sz w:val="21"/>
        </w:rPr>
      </w:r>
      <w:r/>
    </w:p>
    <w:p>
      <w:pPr>
        <w:pStyle w:val="853"/>
        <w:ind w:left="0" w:firstLine="0"/>
        <w:jc w:val="center"/>
        <w:rPr>
          <w:rFonts w:ascii="宋体" w:hAnsi="宋体"/>
          <w:b/>
          <w:sz w:val="44"/>
          <w:szCs w:val="22"/>
        </w:rPr>
      </w:pPr>
      <w:r/>
      <w:bookmarkStart w:id="136" w:name="_Toc165274524"/>
      <w:r>
        <w:rPr>
          <w:rFonts w:hint="eastAsia" w:ascii="宋体" w:hAnsi="宋体"/>
          <w:b/>
          <w:sz w:val="44"/>
          <w:szCs w:val="22"/>
        </w:rPr>
        <w:t xml:space="preserve">第七章  物业管理考核办法</w:t>
      </w:r>
      <w:bookmarkEnd w:id="136"/>
      <w:r/>
      <w:r/>
    </w:p>
    <w:p>
      <w:pPr>
        <w:ind w:left="0" w:firstLine="420"/>
        <w:spacing w:line="360" w:lineRule="auto"/>
        <w:rPr>
          <w:rFonts w:ascii="宋体" w:hAnsi="宋体"/>
          <w:sz w:val="21"/>
          <w:szCs w:val="21"/>
        </w:rPr>
      </w:pPr>
      <w:r>
        <w:rPr>
          <w:rFonts w:hint="eastAsia" w:ascii="宋体" w:hAnsi="宋体"/>
          <w:sz w:val="21"/>
          <w:szCs w:val="21"/>
        </w:rPr>
        <w:t xml:space="preserve">物业服务实行百分制考核，每月考核一次，综合考评分应在95（含）分以上，如出现考评分低于95分的情况，按如下处理：</w:t>
      </w:r>
      <w:r/>
    </w:p>
    <w:p>
      <w:pPr>
        <w:ind w:left="0" w:firstLine="420"/>
        <w:spacing w:line="360" w:lineRule="auto"/>
        <w:rPr>
          <w:rFonts w:ascii="宋体" w:hAnsi="宋体"/>
          <w:sz w:val="21"/>
          <w:szCs w:val="21"/>
        </w:rPr>
      </w:pPr>
      <w:r>
        <w:rPr>
          <w:rFonts w:hint="eastAsia" w:ascii="宋体" w:hAnsi="宋体"/>
          <w:sz w:val="21"/>
          <w:szCs w:val="21"/>
        </w:rPr>
        <w:t xml:space="preserve">考评分在90以上95以下的（含90分）每1分扣5000元（例：综合考评得92.5分，95-92.5=2.5分，应扣款2.5*5000=12500元）；</w:t>
      </w:r>
      <w:r/>
    </w:p>
    <w:p>
      <w:pPr>
        <w:ind w:left="0" w:firstLine="420"/>
        <w:spacing w:line="360" w:lineRule="auto"/>
        <w:rPr>
          <w:rFonts w:ascii="宋体" w:hAnsi="宋体"/>
          <w:sz w:val="21"/>
          <w:szCs w:val="21"/>
        </w:rPr>
      </w:pPr>
      <w:r>
        <w:rPr>
          <w:rFonts w:hint="eastAsia" w:ascii="宋体" w:hAnsi="宋体"/>
          <w:sz w:val="21"/>
          <w:szCs w:val="21"/>
        </w:rPr>
        <w:t xml:space="preserve">考评分在85以上90以下的（含85分）每1分扣10000元（例：综合考评得88分，95-88=7分，应扣款7*10*1000=70000元），最高扣款为当月的所有管理费（也称公司利润）。</w:t>
      </w:r>
      <w:r/>
    </w:p>
    <w:p>
      <w:pPr>
        <w:ind w:left="0" w:firstLine="420"/>
        <w:spacing w:line="360" w:lineRule="auto"/>
        <w:rPr>
          <w:rFonts w:ascii="宋体" w:hAnsi="宋体"/>
          <w:sz w:val="21"/>
          <w:szCs w:val="21"/>
        </w:rPr>
      </w:pPr>
      <w:r>
        <w:rPr>
          <w:rFonts w:hint="eastAsia" w:ascii="宋体" w:hAnsi="宋体"/>
          <w:sz w:val="21"/>
          <w:szCs w:val="21"/>
        </w:rPr>
        <w:t xml:space="preserve">考评分在85分以下的每1分扣20000元（例：综合考评得82分，95-82=13分，应扣款13*20000=260000元），最高扣款为当月的所有管理费（也称公司利润），且当月综合考评不达标。如中标人在年度服务期内两次物业服务月综合考评未达标，则年度综合考评不达标，采购人有权终止合同。</w:t>
      </w:r>
      <w:r/>
    </w:p>
    <w:p>
      <w:pPr>
        <w:ind w:left="0" w:firstLine="422"/>
        <w:spacing w:line="360" w:lineRule="auto"/>
        <w:rPr>
          <w:rFonts w:ascii="宋体" w:hAnsi="宋体"/>
          <w:b/>
          <w:sz w:val="21"/>
        </w:rPr>
      </w:pPr>
      <w:r>
        <w:rPr>
          <w:rFonts w:hint="eastAsia" w:ascii="宋体" w:hAnsi="宋体"/>
          <w:b/>
          <w:sz w:val="21"/>
        </w:rPr>
        <w:t xml:space="preserve">附件：物业考核明细表</w:t>
      </w:r>
      <w:r/>
    </w:p>
    <w:tbl>
      <w:tblPr>
        <w:tblW w:w="0" w:type="auto"/>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28" w:type="dxa"/>
          <w:right w:w="28" w:type="dxa"/>
        </w:tblCellMar>
        <w:tblLook w:val="04A0" w:firstRow="1" w:lastRow="0" w:firstColumn="1" w:lastColumn="0" w:noHBand="0" w:noVBand="1"/>
      </w:tblPr>
      <w:tblGrid>
        <w:gridCol w:w="1295"/>
        <w:gridCol w:w="1807"/>
        <w:gridCol w:w="4064"/>
        <w:gridCol w:w="1086"/>
        <w:gridCol w:w="1642"/>
      </w:tblGrid>
      <w:tr>
        <w:trPr>
          <w:trHeight w:val="454"/>
          <w:tblHeader/>
        </w:trPr>
        <w:tc>
          <w:tcPr>
            <w:tcMar>
              <w:left w:w="15" w:type="dxa"/>
              <w:top w:w="15" w:type="dxa"/>
              <w:right w:w="15" w:type="dxa"/>
            </w:tcMar>
            <w:tcW w:w="1295"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考核类别</w:t>
            </w:r>
            <w:r/>
          </w:p>
        </w:tc>
        <w:tc>
          <w:tcPr>
            <w:tcMar>
              <w:left w:w="15" w:type="dxa"/>
              <w:top w:w="15" w:type="dxa"/>
              <w:right w:w="15" w:type="dxa"/>
            </w:tcMar>
            <w:tcW w:w="1807"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考核内容</w:t>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考核标准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扣分值</w:t>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扣分说明</w:t>
            </w:r>
            <w:r/>
          </w:p>
        </w:tc>
      </w:tr>
      <w:tr>
        <w:trPr>
          <w:trHeight w:val="1417"/>
        </w:trPr>
        <w:tc>
          <w:tcPr>
            <w:tcMar>
              <w:left w:w="15" w:type="dxa"/>
              <w:top w:w="15" w:type="dxa"/>
              <w:right w:w="15" w:type="dxa"/>
            </w:tcMar>
            <w:tcW w:w="1295" w:type="dxa"/>
            <w:vAlign w:val="center"/>
            <w:vMerge w:val="restart"/>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管理制度</w:t>
            </w:r>
            <w:r/>
          </w:p>
          <w:p>
            <w:pPr>
              <w:ind w:left="0" w:firstLine="420"/>
              <w:spacing w:line="360" w:lineRule="auto"/>
              <w:rPr>
                <w:rFonts w:ascii="宋体" w:hAnsi="宋体"/>
                <w:sz w:val="21"/>
                <w:szCs w:val="21"/>
              </w:rPr>
            </w:pPr>
            <w:r>
              <w:rPr>
                <w:rFonts w:hint="eastAsia" w:ascii="宋体" w:hAnsi="宋体"/>
                <w:sz w:val="21"/>
                <w:szCs w:val="21"/>
              </w:rPr>
              <w:t xml:space="preserve">（20分）</w:t>
            </w:r>
            <w:r/>
          </w:p>
        </w:tc>
        <w:tc>
          <w:tcPr>
            <w:tcMar>
              <w:left w:w="15" w:type="dxa"/>
              <w:top w:w="15" w:type="dxa"/>
              <w:right w:w="15" w:type="dxa"/>
            </w:tcMar>
            <w:tcW w:w="1807" w:type="dxa"/>
            <w:vAlign w:val="center"/>
            <w:vMerge w:val="restart"/>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人员管理</w:t>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人员未签订劳动合同、未进行岗前培训、不符合岗位要求即派驻上岗；未报告人员更换或人员补充不及时；需持证上岗人员无证上岗。出现以上情况每项扣 1 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1531"/>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派驻人员出现盗窃财物、侵占损坏公物、酗酒滋事、打架斗殴、赌博等行为；人员发生泄密或安全事故等情况。出现以上情况，视情节严重和影响扣 2至5 分，出现违法犯罪的扣 10 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964"/>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未按要求在岗及巡查，聊天、打牌、玩游戏或手机，出现脱岗、漏岗等影响正常工作的情况，每次扣2分。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680"/>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人员未按规定统一着装或服装不整洁，每次扣 1 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1361"/>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工作消极，或不能按要求完成业主单位交办的临时性工作任务，或相关物业服务人</w:t>
            </w:r>
            <w:r>
              <w:rPr>
                <w:rFonts w:hint="eastAsia" w:ascii="宋体" w:hAnsi="宋体"/>
                <w:sz w:val="21"/>
                <w:szCs w:val="21"/>
              </w:rPr>
              <w:t xml:space="preserve">员未按要求值守、不能保持通讯通畅。出现以上情况每次扣 2 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680"/>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检查时，发现人员配备数量不足，每次扣 2 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964"/>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vMerge w:val="restart"/>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服务态度</w:t>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受到来访者或职工投诉、上级检查提出批评等，查实确因服务态度造成。出现以上情况每次扣 2 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964"/>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业主单位提出的意见和建议未及时进行改进或反馈的，每次扣 1 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964"/>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vMerge w:val="restart"/>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制度执行</w:t>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物业工作无计划流程、工作制度、岗位职责、监督考核办法，未建立工作台账、制定报表等，每项扣 1 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964"/>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未能及时供应各类简易维修配件、清洁易耗品、卫生日用品、培训会议及接待用品等物料。出现以上情况每次扣 1 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1020"/>
        </w:trPr>
        <w:tc>
          <w:tcPr>
            <w:tcMar>
              <w:left w:w="15" w:type="dxa"/>
              <w:top w:w="15" w:type="dxa"/>
              <w:right w:w="15" w:type="dxa"/>
            </w:tcMar>
            <w:tcW w:w="1295" w:type="dxa"/>
            <w:vAlign w:val="center"/>
            <w:vMerge w:val="restart"/>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保安服务 </w:t>
            </w:r>
            <w:r>
              <w:rPr>
                <w:rFonts w:hint="eastAsia" w:ascii="宋体" w:hAnsi="宋体"/>
                <w:sz w:val="21"/>
                <w:szCs w:val="21"/>
              </w:rPr>
              <w:br/>
              <w:t xml:space="preserve">（20分）</w:t>
            </w:r>
            <w:r/>
          </w:p>
        </w:tc>
        <w:tc>
          <w:tcPr>
            <w:tcMar>
              <w:left w:w="15" w:type="dxa"/>
              <w:top w:w="15" w:type="dxa"/>
              <w:right w:w="15" w:type="dxa"/>
            </w:tcMar>
            <w:tcW w:w="1807" w:type="dxa"/>
            <w:vAlign w:val="center"/>
            <w:vMerge w:val="restart"/>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门岗值班</w:t>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未能做到保持良好形象、着装规整、站姿标准、规范用语。出现以上情况每次扣 1 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1020"/>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未登记来访人员身份、车辆信息，或未经确认擅自放行。出现以上情况每次扣 2 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1361"/>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未对外来信件、快递、报纸等物品进行准确、及时的登记和传递工作，造成遗失、损坏需按价赔偿。出现以上情况每次扣 1 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1134"/>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做好巡查、交接班、节假日值班等工作记录，填写详细、完整。未按要求执行，每次扣1分。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1304"/>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外来车辆按规定有序停放，保持消防通道畅通；8∶15～8∶45和17∶00～17∶30期间，东门口立岗指挥、引导车辆安全通行。未按要求执行，每次扣1分。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1304"/>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保持值班室及门前区域卫生环境，物品整齐摆放；保持区域内的所有设备正常使用，损坏及时报修并跟进结果。未按要求执行，每次扣1分。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1304"/>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vMerge w:val="restart"/>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场内巡逻</w:t>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白班每4小时巡逻一次，夜班每2小时巡逻一次；恶劣天气时需不大于2小时巡逻一次，及时发现隐患。未按要求执行，每次扣1分。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1304"/>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业主单位下班后检查门窗、电器等设施是否关闭，消防、充电、用电等设施设备工作状态是否正常。未按要求执行，每次扣1分。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1134"/>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vMerge w:val="restart"/>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突发处理</w:t>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按规查看监控视频，禁止私自调阅、拷贝；因人员工作失职导致的失窃或其他造成经济损失的，出现以上情况每次扣 5 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1134"/>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发生突发事件时严格按流程上报并积极协助业主单位开展预案处理。未按要求执行，每次扣2分。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680"/>
        </w:trPr>
        <w:tc>
          <w:tcPr>
            <w:tcMar>
              <w:left w:w="15" w:type="dxa"/>
              <w:top w:w="15" w:type="dxa"/>
              <w:right w:w="15" w:type="dxa"/>
            </w:tcMar>
            <w:tcW w:w="1295" w:type="dxa"/>
            <w:vAlign w:val="center"/>
            <w:vMerge w:val="restart"/>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环境卫生</w:t>
            </w:r>
            <w:r>
              <w:rPr>
                <w:rFonts w:hint="eastAsia" w:ascii="宋体" w:hAnsi="宋体"/>
                <w:sz w:val="21"/>
                <w:szCs w:val="21"/>
              </w:rPr>
              <w:br/>
              <w:t xml:space="preserve">（20分）</w:t>
            </w:r>
            <w:r/>
          </w:p>
        </w:tc>
        <w:tc>
          <w:tcPr>
            <w:tcMar>
              <w:left w:w="15" w:type="dxa"/>
              <w:top w:w="15" w:type="dxa"/>
              <w:right w:w="15" w:type="dxa"/>
            </w:tcMar>
            <w:tcW w:w="1807" w:type="dxa"/>
            <w:vAlign w:val="center"/>
            <w:vMerge w:val="restart"/>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公共区域</w:t>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业务用房环境卫生：地面应保持无灰尘、无污渍、无水迹、无垃圾、无杂物；墙面和门窗应无明显灰尘、污迹；天花板无蛛网；阳台和天台无泥沙尘土沉淀、纸屑、杂物等。未按要求执行，每次扣1分。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680"/>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室外环境卫生：地面无积水、青苔、尘土、纸屑、塑料瓶、口香糖等杂物，无堆积垃圾，无过多落叶及杂草。未按要求执行，每次扣1分。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680"/>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垃圾桶、纸篓内的垃圾应日产日清，不超过容量的三分之二，负责垃圾分类并投放至垃圾房。未按要求执行，每次扣1分。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680"/>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两侧楼梯每周清洁至少两次，擦拭不锈钢扶手、无明显灰尘；一楼大厅、四楼及五楼过道每天清洁一次，其他楼层过道每周清洁至少两次；除业主单位办公、仓储的其他室内空间每周清洁至少两次。未按要求执行，每次扣1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680"/>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遇领导来访、雨天等情况，及时摆放地毯、地垫并做好回收、清洁和保管；电梯和门厅地毯、地垫的日常清洁更换。未按要求执行，每次扣2分。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680"/>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vMerge w:val="restart"/>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卫生间 </w:t>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地面、盥洗室台面无明显水迹、垃圾；瓷砖墙面、木质隔断、门窗等无污渍；吊顶无明显灰尘、蜘蛛网。未按要求执行，每次扣1分。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680"/>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蹲便池、尿斗、拖把池、镜面、玻璃、烟缸：干净、无污迹、无污垢、无异味；洗手液、擦手纸、卫生间卷纸保持供应不缺断；净水器、空气能热水器、水笼头保持干净整洁、无印迹。未按要求执行，每次扣1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680"/>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纸篓、茶水桶的垃圾日产日清，不超过容量的三分之二；保持通风无异味。未按要求执行，每次扣1分。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680"/>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每天巡查、清洁不少于三次，发现物品损坏及时报修。未按要求执行，每次扣1分。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680"/>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vMerge w:val="restart"/>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培训会议室、休息室</w:t>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地面、墙面、门窗：无灰尘、污渍、纸屑等杂物。未按要求执行，每次扣1分。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680"/>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会议桌椅、沙发等家具：无灰尘、印迹、杂物，摆放整齐，发现物品损坏及时报修。未按要求执行，每次扣1分。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680"/>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保持整洁，垃圾及时清理，垃圾桶不超过容量的二分之一。未按要求执行，每次扣1分。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1191"/>
        </w:trPr>
        <w:tc>
          <w:tcPr>
            <w:tcMar>
              <w:left w:w="15" w:type="dxa"/>
              <w:top w:w="15" w:type="dxa"/>
              <w:right w:w="15" w:type="dxa"/>
            </w:tcMar>
            <w:tcW w:w="1295" w:type="dxa"/>
            <w:vAlign w:val="center"/>
            <w:vMerge w:val="restart"/>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客服会务</w:t>
            </w:r>
            <w:r/>
          </w:p>
          <w:p>
            <w:pPr>
              <w:ind w:left="0" w:firstLine="420"/>
              <w:spacing w:line="360" w:lineRule="auto"/>
              <w:rPr>
                <w:rFonts w:ascii="宋体" w:hAnsi="宋体"/>
                <w:sz w:val="21"/>
                <w:szCs w:val="21"/>
              </w:rPr>
            </w:pPr>
            <w:r>
              <w:rPr>
                <w:rFonts w:hint="eastAsia" w:ascii="宋体" w:hAnsi="宋体"/>
                <w:sz w:val="21"/>
                <w:szCs w:val="21"/>
              </w:rPr>
              <w:t xml:space="preserve">（10分）</w:t>
            </w:r>
            <w:r/>
          </w:p>
        </w:tc>
        <w:tc>
          <w:tcPr>
            <w:tcMar>
              <w:left w:w="15" w:type="dxa"/>
              <w:top w:w="15" w:type="dxa"/>
              <w:right w:w="15" w:type="dxa"/>
            </w:tcMar>
            <w:tcW w:w="1807"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接待讲解</w:t>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做好一楼大厅服务台的接待服务，主动引导外来人员，负责管理电梯的进入使用；做好来访嘉宾的参观讲解。未按要求执行，每次扣 1 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1191"/>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专项服务</w:t>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做好二楼彩友之家的服务工作，对外开放时入场登记、全程跟进服务、茶水饮料提供、保持物品整洁完好等。未按要求执行，每次扣 1 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1191"/>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会务服务</w:t>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做好培训会议（三楼培训会议室、休息室，四楼视频会议室，五楼会议室）服务，提前落实会前准备事项，负责嘉宾的接待引导、会间续水、会场服务及桌椅设施保洁等工作。未按要求执行，每次扣 1 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1701"/>
        </w:trPr>
        <w:tc>
          <w:tcPr>
            <w:tcMar>
              <w:left w:w="15" w:type="dxa"/>
              <w:top w:w="15" w:type="dxa"/>
              <w:right w:w="15" w:type="dxa"/>
            </w:tcMar>
            <w:tcW w:w="1295" w:type="dxa"/>
            <w:vAlign w:val="center"/>
            <w:vMerge w:val="restart"/>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职工用餐</w:t>
            </w:r>
            <w:r/>
          </w:p>
          <w:p>
            <w:pPr>
              <w:ind w:left="0" w:firstLine="420"/>
              <w:spacing w:line="360" w:lineRule="auto"/>
              <w:rPr>
                <w:rFonts w:ascii="宋体" w:hAnsi="宋体"/>
                <w:sz w:val="21"/>
                <w:szCs w:val="21"/>
              </w:rPr>
            </w:pPr>
            <w:r>
              <w:rPr>
                <w:rFonts w:hint="eastAsia" w:ascii="宋体" w:hAnsi="宋体"/>
                <w:sz w:val="21"/>
                <w:szCs w:val="21"/>
              </w:rPr>
              <w:t xml:space="preserve">（10分）</w:t>
            </w:r>
            <w:r/>
          </w:p>
        </w:tc>
        <w:tc>
          <w:tcPr>
            <w:tcMar>
              <w:left w:w="15" w:type="dxa"/>
              <w:top w:w="15" w:type="dxa"/>
              <w:right w:w="15" w:type="dxa"/>
            </w:tcMar>
            <w:tcW w:w="1807"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卫生情况 </w:t>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配餐、分餐、清洗区域：地面每日清洁，每周冲洗至少两次；各类物品、食材按规范要求有序存放；餐厅保持干净整洁，地面无水迹、污渍、垃圾；按卫生管理规定开展定期消毒工作。未按要求执行，每次扣1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1191"/>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饭菜质量</w:t>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饭菜样式、品种丰富，荤素搭配；食材新鲜、无异变；菜品必须确保食用安全，做好每日留样。未按要求执行，视情节严重和影响扣 2至10 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409"/>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服务态度</w:t>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根据业主单位反馈，及时改进、提升用餐服务；分餐适量，一视同仁、无浪费；分餐时间速度有序可控、无拖延；服务细心、态度和气。未按要求执行，每次扣1分。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1191"/>
        </w:trPr>
        <w:tc>
          <w:tcPr>
            <w:tcMar>
              <w:left w:w="15" w:type="dxa"/>
              <w:top w:w="15" w:type="dxa"/>
              <w:right w:w="15" w:type="dxa"/>
            </w:tcMar>
            <w:tcW w:w="1295" w:type="dxa"/>
            <w:vAlign w:val="center"/>
            <w:vMerge w:val="restart"/>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工程维修</w:t>
            </w:r>
            <w:r>
              <w:rPr>
                <w:rFonts w:hint="eastAsia" w:ascii="宋体" w:hAnsi="宋体"/>
                <w:sz w:val="21"/>
                <w:szCs w:val="21"/>
              </w:rPr>
              <w:br/>
              <w:t xml:space="preserve">（10分）</w:t>
            </w:r>
            <w:r/>
          </w:p>
        </w:tc>
        <w:tc>
          <w:tcPr>
            <w:tcMar>
              <w:left w:w="15" w:type="dxa"/>
              <w:top w:w="15" w:type="dxa"/>
              <w:right w:w="15" w:type="dxa"/>
            </w:tcMar>
            <w:tcW w:w="1807" w:type="dxa"/>
            <w:vAlign w:val="center"/>
            <w:vMerge w:val="restart"/>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维修执行 </w:t>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及时率：工作时间内普通维修当日完成；非工作时间发生紧急报修，维修人员在 10 分钟内到达现场；特殊情况无法完成维修任务，需及时上报业主单位。未按要求执行，每次扣1分。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1191"/>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配电房、生活用水及消防用水设施、用电设备及管线应定期巡检并记录；遵守行业制度规定，严格按照专业规范流程进行操作。未按要求执行，每次扣1分。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1191"/>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材料管理</w:t>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及时采购各类维修材料，确保普通维修按时完成；超额维修或其他特殊紧急抢修材料应第一时间上报业主单位，保障维修工作顺利开展；常规维修材料做好适量备货；工</w:t>
            </w:r>
            <w:r>
              <w:rPr>
                <w:rFonts w:hint="eastAsia" w:ascii="宋体" w:hAnsi="宋体"/>
                <w:sz w:val="21"/>
                <w:szCs w:val="21"/>
              </w:rPr>
              <w:t xml:space="preserve">具分类摆放，整齐有序。未按要求执行，每次扣1分。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1587"/>
        </w:trPr>
        <w:tc>
          <w:tcPr>
            <w:tcMar>
              <w:left w:w="15" w:type="dxa"/>
              <w:top w:w="15" w:type="dxa"/>
              <w:right w:w="15" w:type="dxa"/>
            </w:tcMar>
            <w:tcW w:w="1295" w:type="dxa"/>
            <w:vAlign w:val="center"/>
            <w:vMerge w:val="restart"/>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环境整治</w:t>
            </w:r>
            <w:r/>
          </w:p>
          <w:p>
            <w:pPr>
              <w:ind w:left="0" w:firstLine="420"/>
              <w:spacing w:line="360" w:lineRule="auto"/>
              <w:rPr>
                <w:rFonts w:ascii="宋体" w:hAnsi="宋体"/>
                <w:sz w:val="21"/>
                <w:szCs w:val="21"/>
              </w:rPr>
            </w:pPr>
            <w:r>
              <w:rPr>
                <w:rFonts w:hint="eastAsia" w:ascii="宋体" w:hAnsi="宋体"/>
                <w:sz w:val="21"/>
                <w:szCs w:val="21"/>
              </w:rPr>
              <w:t xml:space="preserve">（10分）</w:t>
            </w:r>
            <w:r/>
          </w:p>
        </w:tc>
        <w:tc>
          <w:tcPr>
            <w:tcMar>
              <w:left w:w="15" w:type="dxa"/>
              <w:top w:w="15" w:type="dxa"/>
              <w:right w:w="15" w:type="dxa"/>
            </w:tcMar>
            <w:tcW w:w="1807"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管道清理</w:t>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雨水和污水管道保持清洁、通畅，无明显泥沙、垃圾、落叶、烟蒂等杂物；定期消杀、高压冲洗，无异味。未按要求执行，每次扣1分。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1020"/>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隔油池清理</w:t>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保持通畅，无明显残渣结块、淤积物等，无冒漏；定期疏通、消杀，无异味。未按要求执行，每次扣1分。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1020"/>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维护整理</w:t>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每周清除杂草和清理杂物、清扫室外场地至少两次，保持外部环境整洁。未按要求执行，每次扣 1 分。</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454"/>
        </w:trPr>
        <w:tc>
          <w:tcPr>
            <w:gridSpan w:val="2"/>
            <w:tcMar>
              <w:left w:w="15" w:type="dxa"/>
              <w:top w:w="15" w:type="dxa"/>
              <w:right w:w="15" w:type="dxa"/>
            </w:tcMar>
            <w:tcW w:w="3102"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扣分项合计</w:t>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gridSpan w:val="2"/>
            <w:tcMar>
              <w:left w:w="15" w:type="dxa"/>
              <w:top w:w="15" w:type="dxa"/>
              <w:right w:w="15" w:type="dxa"/>
            </w:tcMar>
            <w:tcW w:w="2728"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794"/>
        </w:trPr>
        <w:tc>
          <w:tcPr>
            <w:tcMar>
              <w:left w:w="15" w:type="dxa"/>
              <w:top w:w="15" w:type="dxa"/>
              <w:right w:w="15" w:type="dxa"/>
            </w:tcMar>
            <w:tcW w:w="1295" w:type="dxa"/>
            <w:vAlign w:val="center"/>
            <w:vMerge w:val="restart"/>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加分项</w:t>
            </w:r>
            <w:r/>
          </w:p>
        </w:tc>
        <w:tc>
          <w:tcPr>
            <w:tcMar>
              <w:left w:w="15" w:type="dxa"/>
              <w:top w:w="15" w:type="dxa"/>
              <w:right w:w="15" w:type="dxa"/>
            </w:tcMar>
            <w:tcW w:w="1807"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领导表扬</w:t>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中心副主任及以上对物业进行的口头或书面表扬</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794"/>
        </w:trPr>
        <w:tc>
          <w:tcPr>
            <w:tcMar>
              <w:left w:w="15" w:type="dxa"/>
              <w:top w:w="15" w:type="dxa"/>
              <w:right w:w="15" w:type="dxa"/>
            </w:tcMar>
            <w:tcW w:w="1295" w:type="dxa"/>
            <w:vAlign w:val="center"/>
            <w:vMerge w:val="continue"/>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807"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优秀事迹</w:t>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经物业管理小组讨论，决定对物业的某项优秀事迹进行表彰</w:t>
            </w:r>
            <w:r/>
          </w:p>
        </w:tc>
        <w:tc>
          <w:tcPr>
            <w:tcMar>
              <w:left w:w="15" w:type="dxa"/>
              <w:top w:w="15" w:type="dxa"/>
              <w:right w:w="15" w:type="dxa"/>
            </w:tcMar>
            <w:tcW w:w="1086"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tcMar>
              <w:left w:w="15" w:type="dxa"/>
              <w:top w:w="15" w:type="dxa"/>
              <w:right w:w="15" w:type="dxa"/>
            </w:tcMar>
            <w:tcW w:w="1642"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r>
        <w:trPr>
          <w:trHeight w:val="454"/>
        </w:trPr>
        <w:tc>
          <w:tcPr>
            <w:gridSpan w:val="2"/>
            <w:tcMar>
              <w:left w:w="15" w:type="dxa"/>
              <w:top w:w="15" w:type="dxa"/>
              <w:right w:w="15" w:type="dxa"/>
            </w:tcMar>
            <w:tcW w:w="3102" w:type="dxa"/>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最终考核得分</w:t>
            </w:r>
            <w:r/>
          </w:p>
        </w:tc>
        <w:tc>
          <w:tcPr>
            <w:tcMar>
              <w:left w:w="15" w:type="dxa"/>
              <w:top w:w="15" w:type="dxa"/>
              <w:right w:w="15" w:type="dxa"/>
            </w:tcMar>
            <w:tcW w:w="4064"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c>
          <w:tcPr>
            <w:gridSpan w:val="2"/>
            <w:tcMar>
              <w:left w:w="15" w:type="dxa"/>
              <w:top w:w="15" w:type="dxa"/>
              <w:right w:w="15" w:type="dxa"/>
            </w:tcMar>
            <w:tcW w:w="2728" w:type="dxa"/>
            <w:vAlign w:val="center"/>
            <w:textDirection w:val="lrTb"/>
            <w:noWrap w:val="false"/>
          </w:tcPr>
          <w:p>
            <w:pPr>
              <w:ind w:left="0" w:firstLine="420"/>
              <w:spacing w:line="360" w:lineRule="auto"/>
              <w:rPr>
                <w:rFonts w:ascii="宋体" w:hAnsi="宋体"/>
                <w:sz w:val="21"/>
                <w:szCs w:val="21"/>
              </w:rPr>
            </w:pPr>
            <w:r>
              <w:rPr>
                <w:rFonts w:ascii="宋体" w:hAnsi="宋体"/>
                <w:sz w:val="21"/>
                <w:szCs w:val="21"/>
              </w:rPr>
            </w:r>
            <w:r/>
          </w:p>
        </w:tc>
      </w:tr>
    </w:tbl>
    <w:p>
      <w:pPr>
        <w:spacing w:line="360" w:lineRule="auto"/>
        <w:rPr>
          <w:rFonts w:ascii="宋体" w:hAnsi="宋体"/>
          <w:sz w:val="21"/>
          <w:szCs w:val="21"/>
        </w:rPr>
      </w:pPr>
      <w:r>
        <w:rPr>
          <w:rFonts w:ascii="宋体" w:hAnsi="宋体"/>
          <w:sz w:val="21"/>
          <w:szCs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Tahoma">
    <w:panose1 w:val="020B060403050404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SimSun">
    <w:panose1 w:val="02010600030101010101"/>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02"/>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2"/>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2"/>
    <w:link w:val="853"/>
    <w:uiPriority w:val="9"/>
    <w:rPr>
      <w:rFonts w:ascii="Arial" w:hAnsi="Arial" w:eastAsia="Arial" w:cs="Arial"/>
      <w:sz w:val="40"/>
      <w:szCs w:val="40"/>
    </w:rPr>
  </w:style>
  <w:style w:type="character" w:styleId="15">
    <w:name w:val="Heading 2 Char"/>
    <w:basedOn w:val="862"/>
    <w:link w:val="854"/>
    <w:uiPriority w:val="9"/>
    <w:rPr>
      <w:rFonts w:ascii="Arial" w:hAnsi="Arial" w:eastAsia="Arial" w:cs="Arial"/>
      <w:sz w:val="34"/>
    </w:rPr>
  </w:style>
  <w:style w:type="character" w:styleId="17">
    <w:name w:val="Heading 3 Char"/>
    <w:basedOn w:val="862"/>
    <w:link w:val="855"/>
    <w:uiPriority w:val="9"/>
    <w:rPr>
      <w:rFonts w:ascii="Arial" w:hAnsi="Arial" w:eastAsia="Arial" w:cs="Arial"/>
      <w:sz w:val="30"/>
      <w:szCs w:val="30"/>
    </w:rPr>
  </w:style>
  <w:style w:type="character" w:styleId="19">
    <w:name w:val="Heading 4 Char"/>
    <w:basedOn w:val="862"/>
    <w:link w:val="856"/>
    <w:uiPriority w:val="9"/>
    <w:rPr>
      <w:rFonts w:ascii="Arial" w:hAnsi="Arial" w:eastAsia="Arial" w:cs="Arial"/>
      <w:b/>
      <w:bCs/>
      <w:sz w:val="26"/>
      <w:szCs w:val="26"/>
    </w:rPr>
  </w:style>
  <w:style w:type="character" w:styleId="21">
    <w:name w:val="Heading 5 Char"/>
    <w:basedOn w:val="862"/>
    <w:link w:val="857"/>
    <w:uiPriority w:val="9"/>
    <w:rPr>
      <w:rFonts w:ascii="Arial" w:hAnsi="Arial" w:eastAsia="Arial" w:cs="Arial"/>
      <w:b/>
      <w:bCs/>
      <w:sz w:val="24"/>
      <w:szCs w:val="24"/>
    </w:rPr>
  </w:style>
  <w:style w:type="character" w:styleId="23">
    <w:name w:val="Heading 6 Char"/>
    <w:basedOn w:val="862"/>
    <w:link w:val="858"/>
    <w:uiPriority w:val="9"/>
    <w:rPr>
      <w:rFonts w:ascii="Arial" w:hAnsi="Arial" w:eastAsia="Arial" w:cs="Arial"/>
      <w:b/>
      <w:bCs/>
      <w:sz w:val="22"/>
      <w:szCs w:val="22"/>
    </w:rPr>
  </w:style>
  <w:style w:type="character" w:styleId="25">
    <w:name w:val="Heading 7 Char"/>
    <w:basedOn w:val="862"/>
    <w:link w:val="859"/>
    <w:uiPriority w:val="9"/>
    <w:rPr>
      <w:rFonts w:ascii="Arial" w:hAnsi="Arial" w:eastAsia="Arial" w:cs="Arial"/>
      <w:b/>
      <w:bCs/>
      <w:i/>
      <w:iCs/>
      <w:sz w:val="22"/>
      <w:szCs w:val="22"/>
    </w:rPr>
  </w:style>
  <w:style w:type="character" w:styleId="27">
    <w:name w:val="Heading 8 Char"/>
    <w:basedOn w:val="862"/>
    <w:link w:val="860"/>
    <w:uiPriority w:val="9"/>
    <w:rPr>
      <w:rFonts w:ascii="Arial" w:hAnsi="Arial" w:eastAsia="Arial" w:cs="Arial"/>
      <w:i/>
      <w:iCs/>
      <w:sz w:val="22"/>
      <w:szCs w:val="22"/>
    </w:rPr>
  </w:style>
  <w:style w:type="character" w:styleId="29">
    <w:name w:val="Heading 9 Char"/>
    <w:basedOn w:val="862"/>
    <w:link w:val="86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2"/>
    <w:next w:val="852"/>
    <w:link w:val="34"/>
    <w:uiPriority w:val="10"/>
    <w:qFormat/>
    <w:pPr>
      <w:contextualSpacing/>
      <w:spacing w:before="300" w:after="200"/>
    </w:pPr>
    <w:rPr>
      <w:sz w:val="48"/>
      <w:szCs w:val="48"/>
    </w:rPr>
  </w:style>
  <w:style w:type="character" w:styleId="34">
    <w:name w:val="Title Char"/>
    <w:basedOn w:val="862"/>
    <w:link w:val="33"/>
    <w:uiPriority w:val="10"/>
    <w:rPr>
      <w:sz w:val="48"/>
      <w:szCs w:val="48"/>
    </w:rPr>
  </w:style>
  <w:style w:type="character" w:styleId="36">
    <w:name w:val="Subtitle Char"/>
    <w:basedOn w:val="862"/>
    <w:link w:val="899"/>
    <w:uiPriority w:val="11"/>
    <w:rPr>
      <w:sz w:val="24"/>
      <w:szCs w:val="24"/>
    </w:rPr>
  </w:style>
  <w:style w:type="character" w:styleId="38">
    <w:name w:val="Quote Char"/>
    <w:link w:val="1104"/>
    <w:uiPriority w:val="29"/>
    <w:rPr>
      <w:i/>
    </w:rPr>
  </w:style>
  <w:style w:type="character" w:styleId="40">
    <w:name w:val="Intense Quote Char"/>
    <w:link w:val="1230"/>
    <w:uiPriority w:val="30"/>
    <w:rPr>
      <w:i/>
    </w:rPr>
  </w:style>
  <w:style w:type="character" w:styleId="42">
    <w:name w:val="Header Char"/>
    <w:basedOn w:val="862"/>
    <w:link w:val="897"/>
    <w:uiPriority w:val="99"/>
  </w:style>
  <w:style w:type="character" w:styleId="44">
    <w:name w:val="Footer Char"/>
    <w:basedOn w:val="862"/>
    <w:link w:val="895"/>
    <w:uiPriority w:val="99"/>
  </w:style>
  <w:style w:type="character" w:styleId="46">
    <w:name w:val="Caption Char"/>
    <w:basedOn w:val="872"/>
    <w:link w:val="895"/>
    <w:uiPriority w:val="99"/>
  </w:style>
  <w:style w:type="table" w:styleId="48">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2"/>
    <w:uiPriority w:val="99"/>
    <w:rPr>
      <w:sz w:val="18"/>
    </w:rPr>
  </w:style>
  <w:style w:type="character" w:styleId="178">
    <w:name w:val="Endnote Text Char"/>
    <w:link w:val="892"/>
    <w:uiPriority w:val="99"/>
    <w:rPr>
      <w:sz w:val="20"/>
    </w:rPr>
  </w:style>
  <w:style w:type="character" w:styleId="179">
    <w:name w:val="endnote reference"/>
    <w:basedOn w:val="862"/>
    <w:uiPriority w:val="99"/>
    <w:semiHidden/>
    <w:unhideWhenUsed/>
    <w:rPr>
      <w:vertAlign w:val="superscript"/>
    </w:rPr>
  </w:style>
  <w:style w:type="paragraph" w:styleId="189">
    <w:name w:val="TOC Heading"/>
    <w:uiPriority w:val="39"/>
    <w:unhideWhenUsed/>
  </w:style>
  <w:style w:type="paragraph" w:styleId="190">
    <w:name w:val="table of figures"/>
    <w:basedOn w:val="852"/>
    <w:next w:val="852"/>
    <w:uiPriority w:val="99"/>
    <w:unhideWhenUsed/>
    <w:pPr>
      <w:spacing w:after="0" w:afterAutospacing="0"/>
    </w:pPr>
  </w:style>
  <w:style w:type="paragraph" w:styleId="852" w:default="1">
    <w:name w:val="Normal"/>
    <w:next w:val="865"/>
    <w:qFormat/>
    <w:pPr>
      <w:ind w:left="1024"/>
      <w:jc w:val="both"/>
    </w:pPr>
    <w:rPr>
      <w:rFonts w:ascii="Calibri" w:hAnsi="Calibri"/>
    </w:rPr>
  </w:style>
  <w:style w:type="paragraph" w:styleId="853">
    <w:name w:val="Heading 1"/>
    <w:basedOn w:val="852"/>
    <w:next w:val="852"/>
    <w:qFormat/>
    <w:pPr>
      <w:ind w:left="432" w:firstLine="18"/>
      <w:spacing w:before="340" w:after="330" w:line="578" w:lineRule="auto"/>
      <w:outlineLvl w:val="0"/>
    </w:pPr>
  </w:style>
  <w:style w:type="paragraph" w:styleId="854">
    <w:name w:val="Heading 2"/>
    <w:basedOn w:val="852"/>
    <w:next w:val="852"/>
    <w:qFormat/>
    <w:pPr>
      <w:ind w:left="576" w:firstLine="24"/>
      <w:spacing w:before="260" w:after="260" w:line="416" w:lineRule="auto"/>
      <w:outlineLvl w:val="1"/>
    </w:pPr>
    <w:rPr>
      <w:rFonts w:ascii="Times New Roman" w:hAnsi="Times New Roman" w:cs="Times New Roman"/>
    </w:rPr>
  </w:style>
  <w:style w:type="paragraph" w:styleId="855">
    <w:name w:val="Heading 3"/>
    <w:basedOn w:val="852"/>
    <w:next w:val="866"/>
    <w:qFormat/>
    <w:pPr>
      <w:ind w:left="720"/>
      <w:spacing w:before="260" w:after="260" w:line="416" w:lineRule="auto"/>
      <w:outlineLvl w:val="2"/>
    </w:pPr>
    <w:rPr>
      <w:rFonts w:ascii="Times New Roman" w:hAnsi="Times New Roman" w:cs="Times New Roman"/>
    </w:rPr>
  </w:style>
  <w:style w:type="paragraph" w:styleId="856">
    <w:name w:val="Heading 4"/>
    <w:basedOn w:val="853"/>
    <w:next w:val="852"/>
    <w:qFormat/>
    <w:pPr>
      <w:ind w:left="864" w:firstLine="24"/>
      <w:spacing w:before="280" w:after="290" w:line="376" w:lineRule="auto"/>
      <w:outlineLvl w:val="3"/>
    </w:pPr>
    <w:rPr>
      <w:rFonts w:ascii="Times New Roman" w:hAnsi="Times New Roman" w:cs="Times New Roman"/>
    </w:rPr>
  </w:style>
  <w:style w:type="paragraph" w:styleId="857">
    <w:name w:val="Heading 5"/>
    <w:basedOn w:val="853"/>
    <w:next w:val="852"/>
    <w:qFormat/>
    <w:pPr>
      <w:ind w:left="1008"/>
      <w:spacing w:before="280" w:after="290" w:line="376" w:lineRule="auto"/>
      <w:outlineLvl w:val="4"/>
    </w:pPr>
    <w:rPr>
      <w:rFonts w:ascii="Times New Roman" w:hAnsi="Times New Roman" w:cs="Times New Roman"/>
    </w:rPr>
  </w:style>
  <w:style w:type="paragraph" w:styleId="858">
    <w:name w:val="Heading 6"/>
    <w:basedOn w:val="853"/>
    <w:next w:val="852"/>
    <w:qFormat/>
    <w:pPr>
      <w:ind w:left="1152" w:firstLine="20"/>
      <w:spacing w:before="240" w:after="64" w:line="320" w:lineRule="auto"/>
      <w:outlineLvl w:val="5"/>
    </w:pPr>
    <w:rPr>
      <w:rFonts w:ascii="Times New Roman" w:hAnsi="Times New Roman" w:cs="Times New Roman"/>
    </w:rPr>
  </w:style>
  <w:style w:type="paragraph" w:styleId="859">
    <w:name w:val="Heading 7"/>
    <w:basedOn w:val="853"/>
    <w:next w:val="852"/>
    <w:qFormat/>
    <w:pPr>
      <w:ind w:left="1296" w:firstLine="14"/>
      <w:spacing w:before="240" w:after="64" w:line="320" w:lineRule="auto"/>
      <w:outlineLvl w:val="6"/>
    </w:pPr>
    <w:rPr>
      <w:rFonts w:ascii="Times New Roman" w:hAnsi="Times New Roman" w:cs="Times New Roman"/>
    </w:rPr>
  </w:style>
  <w:style w:type="paragraph" w:styleId="860">
    <w:name w:val="Heading 8"/>
    <w:basedOn w:val="853"/>
    <w:next w:val="852"/>
    <w:qFormat/>
    <w:pPr>
      <w:ind w:left="1440"/>
      <w:spacing w:before="240" w:after="64" w:line="320" w:lineRule="auto"/>
      <w:outlineLvl w:val="7"/>
    </w:pPr>
    <w:rPr>
      <w:rFonts w:ascii="Times New Roman" w:hAnsi="Times New Roman" w:cs="Times New Roman"/>
    </w:rPr>
  </w:style>
  <w:style w:type="paragraph" w:styleId="861">
    <w:name w:val="Heading 9"/>
    <w:basedOn w:val="853"/>
    <w:next w:val="852"/>
    <w:qFormat/>
    <w:pPr>
      <w:ind w:left="1584" w:firstLine="22"/>
      <w:spacing w:before="240" w:after="64" w:line="320" w:lineRule="auto"/>
      <w:outlineLvl w:val="8"/>
    </w:pPr>
    <w:rPr>
      <w:rFonts w:ascii="Times New Roman" w:hAnsi="Times New Roman" w:cs="Times New Roman"/>
    </w:rPr>
  </w:style>
  <w:style w:type="character" w:styleId="862" w:default="1">
    <w:name w:val="Default Paragraph Font"/>
    <w:uiPriority w:val="1"/>
    <w:semiHidden/>
    <w:unhideWhenUsed/>
  </w:style>
  <w:style w:type="table" w:styleId="863" w:default="1">
    <w:name w:val="Normal Table"/>
    <w:uiPriority w:val="99"/>
    <w:semiHidden/>
    <w:unhideWhenUsed/>
    <w:tblPr>
      <w:tblInd w:w="0" w:type="dxa"/>
      <w:tblCellMar>
        <w:left w:w="108" w:type="dxa"/>
        <w:top w:w="0" w:type="dxa"/>
        <w:right w:w="108" w:type="dxa"/>
        <w:bottom w:w="0" w:type="dxa"/>
      </w:tblCellMar>
    </w:tblPr>
  </w:style>
  <w:style w:type="numbering" w:styleId="864" w:default="1">
    <w:name w:val="No List"/>
    <w:uiPriority w:val="99"/>
    <w:semiHidden/>
    <w:unhideWhenUsed/>
  </w:style>
  <w:style w:type="paragraph" w:styleId="865">
    <w:name w:val="Body Text Indent"/>
    <w:basedOn w:val="852"/>
    <w:next w:val="852"/>
    <w:qFormat/>
    <w:pPr>
      <w:ind w:left="420" w:firstLine="1188"/>
      <w:spacing w:line="360" w:lineRule="exact"/>
    </w:pPr>
    <w:rPr>
      <w:rFonts w:ascii="Times New Roman" w:hAnsi="Times New Roman" w:cs="Times New Roman"/>
    </w:rPr>
  </w:style>
  <w:style w:type="paragraph" w:styleId="866" w:customStyle="1">
    <w:name w:val="正文2"/>
    <w:basedOn w:val="852"/>
    <w:next w:val="852"/>
    <w:qFormat/>
    <w:pPr>
      <w:ind w:left="0" w:hanging="2155"/>
      <w:spacing w:line="360" w:lineRule="auto"/>
      <w:shd w:val="clear" w:color="auto" w:fill="ffffff"/>
    </w:pPr>
    <w:rPr>
      <w:rFonts w:ascii="宋体" w:hAnsi="宋体"/>
    </w:rPr>
  </w:style>
  <w:style w:type="paragraph" w:styleId="867">
    <w:name w:val="toc 7"/>
    <w:basedOn w:val="853"/>
    <w:next w:val="852"/>
    <w:qFormat/>
    <w:pPr>
      <w:ind w:left="1640" w:firstLine="3784"/>
      <w:spacing w:before="0" w:after="0" w:line="360" w:lineRule="auto"/>
    </w:pPr>
    <w:rPr>
      <w:rFonts w:ascii="Times New Roman" w:hAnsi="Times New Roman" w:cs="Times New Roman"/>
    </w:rPr>
  </w:style>
  <w:style w:type="paragraph" w:styleId="868">
    <w:name w:val="List Bullet 4"/>
    <w:basedOn w:val="853"/>
    <w:next w:val="869"/>
    <w:qFormat/>
    <w:pPr>
      <w:ind w:left="1620" w:firstLine="2652"/>
      <w:spacing w:before="0" w:after="0" w:line="360" w:lineRule="auto"/>
    </w:pPr>
    <w:rPr>
      <w:rFonts w:ascii="Times New Roman" w:hAnsi="Times New Roman" w:cs="Times New Roman"/>
    </w:rPr>
  </w:style>
  <w:style w:type="paragraph" w:styleId="869">
    <w:name w:val="List Bullet 2"/>
    <w:basedOn w:val="853"/>
    <w:next w:val="852"/>
    <w:pPr>
      <w:ind w:left="900" w:firstLine="2652"/>
      <w:spacing w:before="0" w:after="0" w:line="360" w:lineRule="auto"/>
    </w:pPr>
    <w:rPr>
      <w:rFonts w:ascii="Times New Roman" w:hAnsi="Times New Roman" w:cs="Times New Roman"/>
    </w:rPr>
  </w:style>
  <w:style w:type="paragraph" w:styleId="870">
    <w:name w:val="List Number"/>
    <w:basedOn w:val="853"/>
    <w:next w:val="852"/>
    <w:pPr>
      <w:ind w:left="454" w:firstLine="2788"/>
      <w:spacing w:before="0" w:after="0" w:line="240" w:lineRule="auto"/>
    </w:pPr>
    <w:rPr>
      <w:rFonts w:ascii="Times New Roman" w:hAnsi="Times New Roman" w:cs="Times New Roman"/>
    </w:rPr>
  </w:style>
  <w:style w:type="paragraph" w:styleId="871">
    <w:name w:val="Normal Indent"/>
    <w:basedOn w:val="852"/>
    <w:next w:val="852"/>
    <w:link w:val="921"/>
    <w:qFormat/>
    <w:pPr>
      <w:ind w:left="420" w:firstLine="4772"/>
    </w:pPr>
  </w:style>
  <w:style w:type="paragraph" w:styleId="872">
    <w:name w:val="Caption"/>
    <w:basedOn w:val="853"/>
    <w:next w:val="852"/>
    <w:qFormat/>
    <w:pPr>
      <w:ind w:left="200" w:firstLine="2248"/>
      <w:jc w:val="center"/>
      <w:spacing w:before="0" w:after="0" w:line="240" w:lineRule="auto"/>
    </w:pPr>
    <w:rPr>
      <w:rFonts w:ascii="Times New Roman" w:hAnsi="Times New Roman" w:cs="Times New Roman"/>
    </w:rPr>
  </w:style>
  <w:style w:type="paragraph" w:styleId="873">
    <w:name w:val="List Bullet"/>
    <w:basedOn w:val="853"/>
    <w:next w:val="852"/>
    <w:qFormat/>
    <w:pPr>
      <w:ind w:left="900" w:firstLine="2652"/>
      <w:spacing w:before="0" w:after="0" w:line="360" w:lineRule="auto"/>
    </w:pPr>
    <w:rPr>
      <w:rFonts w:ascii="Times New Roman" w:hAnsi="Times New Roman" w:cs="Times New Roman"/>
    </w:rPr>
  </w:style>
  <w:style w:type="paragraph" w:styleId="874">
    <w:name w:val="Document Map"/>
    <w:basedOn w:val="853"/>
    <w:next w:val="875"/>
    <w:pPr>
      <w:ind w:left="0" w:firstLine="4"/>
      <w:spacing w:before="0" w:after="0" w:line="240" w:lineRule="auto"/>
      <w:shd w:val="clear" w:color="000000" w:fill="000080"/>
    </w:pPr>
    <w:rPr>
      <w:rFonts w:ascii="Times New Roman" w:hAnsi="Times New Roman" w:cs="Times New Roman"/>
    </w:rPr>
  </w:style>
  <w:style w:type="paragraph" w:styleId="875">
    <w:name w:val="annotation subject"/>
    <w:next w:val="852"/>
    <w:pPr>
      <w:ind w:firstLine="4608"/>
      <w:spacing w:line="360" w:lineRule="auto"/>
    </w:pPr>
    <w:rPr>
      <w:rFonts w:ascii="Calibri" w:hAnsi="Calibri"/>
    </w:rPr>
  </w:style>
  <w:style w:type="paragraph" w:styleId="876">
    <w:name w:val="annotation text"/>
    <w:basedOn w:val="853"/>
    <w:next w:val="852"/>
    <w:uiPriority w:val="99"/>
    <w:qFormat/>
    <w:pPr>
      <w:ind w:left="0" w:firstLine="3584"/>
      <w:spacing w:before="0" w:after="0" w:line="360" w:lineRule="auto"/>
    </w:pPr>
    <w:rPr>
      <w:rFonts w:ascii="Times New Roman" w:hAnsi="Times New Roman" w:cs="Times New Roman"/>
    </w:rPr>
  </w:style>
  <w:style w:type="paragraph" w:styleId="877">
    <w:name w:val="Body Text 3"/>
    <w:basedOn w:val="853"/>
    <w:next w:val="852"/>
    <w:pPr>
      <w:ind w:left="0" w:firstLine="2048"/>
      <w:spacing w:before="0" w:after="0" w:line="500" w:lineRule="exact"/>
    </w:pPr>
    <w:rPr>
      <w:rFonts w:ascii="Times New Roman" w:hAnsi="Times New Roman" w:cs="Times New Roman"/>
    </w:rPr>
  </w:style>
  <w:style w:type="paragraph" w:styleId="878">
    <w:name w:val="List Bullet 3"/>
    <w:basedOn w:val="853"/>
    <w:next w:val="852"/>
    <w:pPr>
      <w:ind w:left="900" w:firstLine="2652"/>
      <w:spacing w:before="0" w:after="0" w:line="360" w:lineRule="auto"/>
    </w:pPr>
    <w:rPr>
      <w:rFonts w:ascii="Times New Roman" w:hAnsi="Times New Roman" w:cs="Times New Roman"/>
    </w:rPr>
  </w:style>
  <w:style w:type="paragraph" w:styleId="879">
    <w:name w:val="Body Text"/>
    <w:basedOn w:val="852"/>
    <w:next w:val="852"/>
    <w:qFormat/>
    <w:pPr>
      <w:ind w:left="0" w:firstLine="2560"/>
    </w:pPr>
    <w:rPr>
      <w:rFonts w:ascii="Times New Roman" w:hAnsi="Times New Roman" w:cs="Times New Roman"/>
    </w:rPr>
  </w:style>
  <w:style w:type="paragraph" w:styleId="880">
    <w:name w:val="List Number 3"/>
    <w:basedOn w:val="853"/>
    <w:next w:val="852"/>
    <w:qFormat/>
    <w:pPr>
      <w:ind w:left="420" w:firstLine="3584"/>
      <w:spacing w:before="0" w:after="0" w:line="240" w:lineRule="auto"/>
    </w:pPr>
    <w:rPr>
      <w:rFonts w:ascii="Times New Roman" w:hAnsi="Times New Roman" w:cs="Times New Roman"/>
    </w:rPr>
  </w:style>
  <w:style w:type="paragraph" w:styleId="881">
    <w:name w:val="List 2"/>
    <w:basedOn w:val="853"/>
    <w:next w:val="867"/>
    <w:qFormat/>
    <w:pPr>
      <w:ind w:left="100" w:firstLine="3640"/>
      <w:spacing w:before="0" w:after="0" w:line="240" w:lineRule="auto"/>
    </w:pPr>
    <w:rPr>
      <w:rFonts w:ascii="Times New Roman" w:hAnsi="Times New Roman" w:cs="Times New Roman"/>
    </w:rPr>
  </w:style>
  <w:style w:type="paragraph" w:styleId="882">
    <w:name w:val="Block Text"/>
    <w:basedOn w:val="853"/>
    <w:next w:val="852"/>
    <w:qFormat/>
    <w:pPr>
      <w:ind w:left="420" w:right="33" w:firstLine="2560"/>
      <w:spacing w:before="0" w:after="0" w:line="240" w:lineRule="auto"/>
    </w:pPr>
    <w:rPr>
      <w:rFonts w:ascii="Times New Roman" w:hAnsi="Times New Roman" w:cs="Times New Roman"/>
    </w:rPr>
  </w:style>
  <w:style w:type="paragraph" w:styleId="883">
    <w:name w:val="toc 5"/>
    <w:basedOn w:val="853"/>
    <w:next w:val="852"/>
    <w:qFormat/>
    <w:pPr>
      <w:ind w:left="1160" w:firstLine="3784"/>
      <w:spacing w:before="0" w:after="0" w:line="360" w:lineRule="auto"/>
    </w:pPr>
    <w:rPr>
      <w:rFonts w:ascii="Times New Roman" w:hAnsi="Times New Roman" w:cs="Times New Roman"/>
    </w:rPr>
  </w:style>
  <w:style w:type="paragraph" w:styleId="884">
    <w:name w:val="toc 3"/>
    <w:basedOn w:val="853"/>
    <w:next w:val="852"/>
    <w:qFormat/>
    <w:pPr>
      <w:ind w:left="0" w:firstLine="1024"/>
      <w:spacing w:before="0" w:after="0" w:line="360" w:lineRule="auto"/>
    </w:pPr>
    <w:rPr>
      <w:rFonts w:ascii="Times New Roman" w:hAnsi="Times New Roman" w:cs="Times New Roman"/>
    </w:rPr>
  </w:style>
  <w:style w:type="paragraph" w:styleId="885">
    <w:name w:val="Plain Text"/>
    <w:basedOn w:val="853"/>
    <w:next w:val="886"/>
    <w:qFormat/>
    <w:pPr>
      <w:ind w:left="0" w:firstLine="2048"/>
      <w:spacing w:before="0" w:after="0" w:line="240" w:lineRule="auto"/>
    </w:pPr>
    <w:rPr>
      <w:rFonts w:ascii="Times New Roman" w:hAnsi="Times New Roman" w:cs="Times New Roman"/>
    </w:rPr>
  </w:style>
  <w:style w:type="paragraph" w:styleId="886">
    <w:name w:val="toc 1"/>
    <w:basedOn w:val="853"/>
    <w:next w:val="852"/>
    <w:uiPriority w:val="39"/>
    <w:qFormat/>
    <w:pPr>
      <w:ind w:left="0" w:firstLine="4608"/>
      <w:spacing w:before="0" w:after="0" w:line="240" w:lineRule="auto"/>
    </w:pPr>
    <w:rPr>
      <w:rFonts w:ascii="Times New Roman" w:hAnsi="Times New Roman" w:cs="Times New Roman"/>
    </w:rPr>
  </w:style>
  <w:style w:type="paragraph" w:styleId="887">
    <w:name w:val="List Bullet 5"/>
    <w:basedOn w:val="853"/>
    <w:next w:val="888"/>
    <w:qFormat/>
    <w:pPr>
      <w:ind w:left="2040" w:firstLine="2560"/>
      <w:spacing w:before="0" w:after="0" w:line="360" w:lineRule="auto"/>
    </w:pPr>
    <w:rPr>
      <w:rFonts w:ascii="Times New Roman" w:hAnsi="Times New Roman" w:cs="Times New Roman"/>
    </w:rPr>
  </w:style>
  <w:style w:type="paragraph" w:styleId="888" w:customStyle="1">
    <w:name w:val="正文首行缩进1"/>
    <w:next w:val="880"/>
    <w:qFormat/>
    <w:pPr>
      <w:ind w:left="420" w:firstLine="2724"/>
      <w:spacing w:after="120" w:line="360" w:lineRule="auto"/>
    </w:pPr>
    <w:rPr>
      <w:rFonts w:ascii="Calibri" w:hAnsi="Calibri"/>
    </w:rPr>
  </w:style>
  <w:style w:type="paragraph" w:styleId="889">
    <w:name w:val="toc 8"/>
    <w:basedOn w:val="853"/>
    <w:next w:val="852"/>
    <w:qFormat/>
    <w:pPr>
      <w:ind w:left="1880" w:firstLine="3784"/>
      <w:spacing w:before="0" w:after="0" w:line="360" w:lineRule="auto"/>
    </w:pPr>
    <w:rPr>
      <w:rFonts w:ascii="Times New Roman" w:hAnsi="Times New Roman" w:cs="Times New Roman"/>
    </w:rPr>
  </w:style>
  <w:style w:type="paragraph" w:styleId="890">
    <w:name w:val="Date"/>
    <w:basedOn w:val="853"/>
    <w:next w:val="852"/>
    <w:pPr>
      <w:ind w:left="0" w:firstLine="2560"/>
      <w:spacing w:before="0" w:after="0" w:line="240" w:lineRule="auto"/>
    </w:pPr>
    <w:rPr>
      <w:rFonts w:ascii="Times New Roman" w:hAnsi="Times New Roman" w:cs="Times New Roman"/>
    </w:rPr>
  </w:style>
  <w:style w:type="paragraph" w:styleId="891">
    <w:name w:val="Body Text Indent 2"/>
    <w:basedOn w:val="853"/>
    <w:next w:val="865"/>
    <w:qFormat/>
    <w:pPr>
      <w:ind w:left="481" w:firstLine="2784"/>
      <w:spacing w:before="0" w:after="0" w:line="400" w:lineRule="exact"/>
    </w:pPr>
    <w:rPr>
      <w:rFonts w:ascii="Times New Roman" w:hAnsi="Times New Roman" w:cs="Times New Roman"/>
    </w:rPr>
  </w:style>
  <w:style w:type="paragraph" w:styleId="892">
    <w:name w:val="endnote text"/>
    <w:basedOn w:val="853"/>
    <w:next w:val="893"/>
    <w:qFormat/>
    <w:pPr>
      <w:ind w:left="0" w:firstLine="2560"/>
      <w:spacing w:before="0" w:after="0" w:line="360" w:lineRule="auto"/>
    </w:pPr>
    <w:rPr>
      <w:rFonts w:ascii="Times New Roman" w:hAnsi="Times New Roman" w:cs="Times New Roman"/>
    </w:rPr>
  </w:style>
  <w:style w:type="paragraph" w:styleId="893" w:customStyle="1">
    <w:name w:val="Char11"/>
    <w:basedOn w:val="853"/>
    <w:next w:val="852"/>
    <w:qFormat/>
    <w:pPr>
      <w:ind w:left="0" w:firstLine="3584"/>
      <w:spacing w:before="0" w:after="0" w:line="240" w:lineRule="auto"/>
    </w:pPr>
    <w:rPr>
      <w:rFonts w:ascii="Times New Roman" w:hAnsi="Times New Roman" w:cs="Times New Roman"/>
    </w:rPr>
  </w:style>
  <w:style w:type="paragraph" w:styleId="894">
    <w:name w:val="Balloon Text"/>
    <w:basedOn w:val="853"/>
    <w:next w:val="870"/>
    <w:qFormat/>
    <w:pPr>
      <w:ind w:left="0" w:firstLine="2048"/>
      <w:spacing w:before="0" w:after="0" w:line="240" w:lineRule="auto"/>
    </w:pPr>
    <w:rPr>
      <w:rFonts w:ascii="Times New Roman" w:hAnsi="Times New Roman" w:cs="Times New Roman"/>
    </w:rPr>
  </w:style>
  <w:style w:type="paragraph" w:styleId="895">
    <w:name w:val="Footer"/>
    <w:basedOn w:val="852"/>
    <w:next w:val="896"/>
    <w:link w:val="922"/>
    <w:qFormat/>
    <w:pPr>
      <w:ind w:left="0" w:firstLine="3584"/>
    </w:pPr>
  </w:style>
  <w:style w:type="paragraph" w:styleId="896" w:customStyle="1">
    <w:name w:val="Char Char Char Char Char Char Char Char Char Char Char Char Char"/>
    <w:basedOn w:val="853"/>
    <w:next w:val="852"/>
    <w:qFormat/>
    <w:pPr>
      <w:ind w:left="0" w:firstLine="3584"/>
      <w:spacing w:before="0" w:after="160" w:line="240" w:lineRule="exact"/>
    </w:pPr>
    <w:rPr>
      <w:rFonts w:ascii="Times New Roman" w:hAnsi="Times New Roman" w:cs="Times New Roman"/>
    </w:rPr>
  </w:style>
  <w:style w:type="paragraph" w:styleId="897">
    <w:name w:val="Header"/>
    <w:basedOn w:val="853"/>
    <w:next w:val="890"/>
    <w:link w:val="923"/>
    <w:qFormat/>
    <w:pPr>
      <w:ind w:left="0" w:firstLine="3584"/>
      <w:jc w:val="center"/>
      <w:spacing w:before="0" w:after="0" w:line="240" w:lineRule="auto"/>
    </w:pPr>
  </w:style>
  <w:style w:type="paragraph" w:styleId="898">
    <w:name w:val="toc 4"/>
    <w:basedOn w:val="853"/>
    <w:next w:val="852"/>
    <w:qFormat/>
    <w:pPr>
      <w:ind w:left="1260" w:firstLine="1024"/>
      <w:spacing w:before="0" w:after="0" w:line="240" w:lineRule="auto"/>
    </w:pPr>
    <w:rPr>
      <w:rFonts w:ascii="Times New Roman" w:hAnsi="Times New Roman" w:cs="Times New Roman"/>
    </w:rPr>
  </w:style>
  <w:style w:type="paragraph" w:styleId="899">
    <w:name w:val="Subtitle"/>
    <w:next w:val="852"/>
    <w:qFormat/>
    <w:pPr>
      <w:ind w:left="1024"/>
      <w:jc w:val="center"/>
      <w:spacing w:after="60"/>
    </w:pPr>
    <w:rPr>
      <w:rFonts w:ascii="Calibri" w:hAnsi="Calibri"/>
    </w:rPr>
  </w:style>
  <w:style w:type="paragraph" w:styleId="900">
    <w:name w:val="List"/>
    <w:basedOn w:val="853"/>
    <w:next w:val="901"/>
    <w:qFormat/>
    <w:pPr>
      <w:ind w:left="200" w:firstLine="3640"/>
      <w:spacing w:before="0" w:after="0" w:line="240" w:lineRule="auto"/>
    </w:pPr>
    <w:rPr>
      <w:rFonts w:ascii="Times New Roman" w:hAnsi="Times New Roman" w:cs="Times New Roman"/>
    </w:rPr>
  </w:style>
  <w:style w:type="paragraph" w:styleId="901">
    <w:name w:val="Body Text First Indent"/>
    <w:next w:val="852"/>
    <w:qFormat/>
    <w:pPr>
      <w:ind w:left="420" w:firstLine="3748"/>
      <w:spacing w:after="120"/>
    </w:pPr>
    <w:rPr>
      <w:rFonts w:ascii="Calibri" w:hAnsi="Calibri"/>
    </w:rPr>
  </w:style>
  <w:style w:type="paragraph" w:styleId="902">
    <w:name w:val="footnote text"/>
    <w:basedOn w:val="853"/>
    <w:next w:val="882"/>
    <w:qFormat/>
    <w:pPr>
      <w:ind w:left="0" w:firstLine="3584"/>
      <w:spacing w:before="0" w:after="0" w:line="360" w:lineRule="auto"/>
    </w:pPr>
    <w:rPr>
      <w:rFonts w:ascii="Times New Roman" w:hAnsi="Times New Roman" w:cs="Times New Roman"/>
    </w:rPr>
  </w:style>
  <w:style w:type="paragraph" w:styleId="903">
    <w:name w:val="toc 6"/>
    <w:basedOn w:val="853"/>
    <w:next w:val="852"/>
    <w:qFormat/>
    <w:pPr>
      <w:ind w:left="1400" w:firstLine="3784"/>
      <w:spacing w:before="0" w:after="0" w:line="360" w:lineRule="auto"/>
    </w:pPr>
    <w:rPr>
      <w:rFonts w:ascii="Times New Roman" w:hAnsi="Times New Roman" w:cs="Times New Roman"/>
    </w:rPr>
  </w:style>
  <w:style w:type="paragraph" w:styleId="904">
    <w:name w:val="List 5"/>
    <w:basedOn w:val="853"/>
    <w:next w:val="879"/>
    <w:qFormat/>
    <w:pPr>
      <w:ind w:left="2100" w:firstLine="3676"/>
      <w:spacing w:before="0" w:after="0" w:line="240" w:lineRule="auto"/>
    </w:pPr>
    <w:rPr>
      <w:rFonts w:ascii="Times New Roman" w:hAnsi="Times New Roman" w:cs="Times New Roman"/>
    </w:rPr>
  </w:style>
  <w:style w:type="paragraph" w:styleId="905">
    <w:name w:val="Body Text Indent 3"/>
    <w:basedOn w:val="853"/>
    <w:next w:val="903"/>
    <w:qFormat/>
    <w:pPr>
      <w:ind w:left="480" w:firstLine="2784"/>
      <w:spacing w:before="0" w:after="0" w:line="400" w:lineRule="exact"/>
    </w:pPr>
    <w:rPr>
      <w:rFonts w:ascii="Times New Roman" w:hAnsi="Times New Roman" w:cs="Times New Roman"/>
    </w:rPr>
  </w:style>
  <w:style w:type="paragraph" w:styleId="906">
    <w:name w:val="toc 2"/>
    <w:basedOn w:val="853"/>
    <w:next w:val="852"/>
    <w:qFormat/>
    <w:pPr>
      <w:ind w:left="0" w:firstLine="1024"/>
      <w:spacing w:before="0" w:after="0" w:line="360" w:lineRule="auto"/>
    </w:pPr>
    <w:rPr>
      <w:rFonts w:ascii="Times New Roman" w:hAnsi="Times New Roman" w:cs="Times New Roman"/>
    </w:rPr>
  </w:style>
  <w:style w:type="paragraph" w:styleId="907">
    <w:name w:val="toc 9"/>
    <w:basedOn w:val="853"/>
    <w:next w:val="852"/>
    <w:qFormat/>
    <w:pPr>
      <w:ind w:left="2120" w:firstLine="3784"/>
      <w:spacing w:before="0" w:after="0" w:line="360" w:lineRule="auto"/>
    </w:pPr>
    <w:rPr>
      <w:rFonts w:ascii="Times New Roman" w:hAnsi="Times New Roman" w:cs="Times New Roman"/>
    </w:rPr>
  </w:style>
  <w:style w:type="paragraph" w:styleId="908">
    <w:name w:val="Body Text 2"/>
    <w:basedOn w:val="853"/>
    <w:next w:val="873"/>
    <w:qFormat/>
    <w:pPr>
      <w:ind w:left="0" w:firstLine="1024"/>
      <w:spacing w:before="0" w:after="120" w:line="480" w:lineRule="auto"/>
    </w:pPr>
    <w:rPr>
      <w:rFonts w:ascii="Times New Roman" w:hAnsi="Times New Roman" w:cs="Times New Roman"/>
    </w:rPr>
  </w:style>
  <w:style w:type="paragraph" w:styleId="909">
    <w:name w:val="HTML Preformatted"/>
    <w:basedOn w:val="853"/>
    <w:next w:val="872"/>
    <w:qFormat/>
    <w:pPr>
      <w:ind w:left="0" w:firstLine="2048"/>
      <w:spacing w:before="0" w:after="0" w:line="253" w:lineRule="atLeast"/>
    </w:pPr>
    <w:rPr>
      <w:rFonts w:ascii="Times New Roman" w:hAnsi="Times New Roman" w:cs="Times New Roman"/>
    </w:rPr>
  </w:style>
  <w:style w:type="paragraph" w:styleId="910">
    <w:name w:val="Normal (Web)"/>
    <w:basedOn w:val="852"/>
    <w:next w:val="881"/>
    <w:qFormat/>
    <w:pPr>
      <w:ind w:left="15" w:right="15" w:firstLine="4608"/>
      <w:spacing w:before="60" w:after="60" w:line="312" w:lineRule="auto"/>
    </w:pPr>
    <w:rPr>
      <w:rFonts w:ascii="Times New Roman" w:hAnsi="Times New Roman" w:cs="Times New Roman"/>
    </w:rPr>
  </w:style>
  <w:style w:type="paragraph" w:styleId="911">
    <w:name w:val="index 1"/>
    <w:basedOn w:val="853"/>
    <w:next w:val="852"/>
    <w:qFormat/>
    <w:pPr>
      <w:ind w:left="0" w:firstLine="3584"/>
      <w:spacing w:before="0" w:after="0" w:line="240" w:lineRule="auto"/>
    </w:pPr>
    <w:rPr>
      <w:rFonts w:ascii="Times New Roman" w:hAnsi="Times New Roman" w:cs="Times New Roman"/>
    </w:rPr>
  </w:style>
  <w:style w:type="paragraph" w:styleId="912">
    <w:name w:val="Body Text First Indent 2"/>
    <w:basedOn w:val="865"/>
    <w:unhideWhenUsed/>
    <w:qFormat/>
    <w:pPr>
      <w:ind w:firstLine="420"/>
    </w:pPr>
  </w:style>
  <w:style w:type="table" w:styleId="913">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4">
    <w:name w:val="Strong"/>
    <w:qFormat/>
    <w:rPr>
      <w:rFonts w:ascii="Times New Roman" w:hAnsi="Times New Roman" w:eastAsia="宋体" w:cs="Times New Roman"/>
      <w:b/>
      <w:sz w:val="20"/>
    </w:rPr>
  </w:style>
  <w:style w:type="character" w:styleId="915">
    <w:name w:val="page number"/>
    <w:qFormat/>
    <w:rPr>
      <w:rFonts w:ascii="Times New Roman" w:hAnsi="Times New Roman" w:eastAsia="宋体" w:cs="Times New Roman"/>
      <w:sz w:val="20"/>
    </w:rPr>
  </w:style>
  <w:style w:type="character" w:styleId="916">
    <w:name w:val="FollowedHyperlink"/>
    <w:qFormat/>
    <w:rPr>
      <w:rFonts w:ascii="Times New Roman" w:hAnsi="Times New Roman" w:eastAsia="宋体" w:cs="Times New Roman"/>
      <w:color w:val="800080"/>
      <w:sz w:val="20"/>
      <w:u w:val="single"/>
    </w:rPr>
  </w:style>
  <w:style w:type="character" w:styleId="917">
    <w:name w:val="Emphasis"/>
    <w:qFormat/>
    <w:rPr>
      <w:rFonts w:ascii="Times New Roman" w:hAnsi="Times New Roman" w:eastAsia="宋体" w:cs="Times New Roman"/>
      <w:i/>
      <w:sz w:val="21"/>
    </w:rPr>
  </w:style>
  <w:style w:type="character" w:styleId="918">
    <w:name w:val="Hyperlink"/>
    <w:uiPriority w:val="99"/>
    <w:qFormat/>
    <w:rPr>
      <w:rFonts w:ascii="Times New Roman" w:hAnsi="Times New Roman" w:eastAsia="宋体" w:cs="Times New Roman"/>
      <w:color w:val="0000ff"/>
      <w:sz w:val="20"/>
      <w:u w:val="single"/>
    </w:rPr>
  </w:style>
  <w:style w:type="character" w:styleId="919">
    <w:name w:val="annotation reference"/>
    <w:qFormat/>
    <w:rPr>
      <w:rFonts w:ascii="Times New Roman" w:hAnsi="Times New Roman" w:eastAsia="宋体" w:cs="Times New Roman"/>
      <w:sz w:val="20"/>
    </w:rPr>
  </w:style>
  <w:style w:type="character" w:styleId="920">
    <w:name w:val="footnote reference"/>
    <w:qFormat/>
    <w:rPr>
      <w:rFonts w:ascii="Times New Roman" w:hAnsi="Times New Roman" w:eastAsia="宋体" w:cs="Times New Roman"/>
      <w:vertAlign w:val="superscript"/>
    </w:rPr>
  </w:style>
  <w:style w:type="character" w:styleId="921" w:customStyle="1">
    <w:name w:val="正文缩进 Char1"/>
    <w:link w:val="871"/>
    <w:qFormat/>
    <w:rPr>
      <w:rFonts w:ascii="Calibri" w:hAnsi="Calibri" w:eastAsia="宋体" w:cs="Times New Roman"/>
    </w:rPr>
  </w:style>
  <w:style w:type="character" w:styleId="922" w:customStyle="1">
    <w:name w:val="页脚 Char2"/>
    <w:link w:val="895"/>
    <w:qFormat/>
    <w:rPr>
      <w:rFonts w:ascii="Calibri" w:hAnsi="Calibri" w:eastAsia="宋体" w:cs="Times New Roman"/>
    </w:rPr>
  </w:style>
  <w:style w:type="character" w:styleId="923" w:customStyle="1">
    <w:name w:val="页眉 Char2"/>
    <w:link w:val="897"/>
    <w:qFormat/>
    <w:rPr>
      <w:rFonts w:ascii="Calibri" w:hAnsi="Calibri" w:eastAsia="宋体" w:cs="Times New Roman"/>
    </w:rPr>
  </w:style>
  <w:style w:type="character" w:styleId="924" w:customStyle="1">
    <w:name w:val="日期 Char"/>
    <w:qFormat/>
    <w:rPr>
      <w:rFonts w:ascii="Times New Roman" w:hAnsi="Times New Roman" w:eastAsia="宋体" w:cs="Times New Roman"/>
      <w:sz w:val="20"/>
    </w:rPr>
  </w:style>
  <w:style w:type="character" w:styleId="925" w:customStyle="1">
    <w:name w:val="批注引用1"/>
    <w:qFormat/>
    <w:rPr>
      <w:rFonts w:ascii="Times New Roman" w:hAnsi="Times New Roman" w:eastAsia="宋体" w:cs="Times New Roman"/>
      <w:sz w:val="20"/>
    </w:rPr>
  </w:style>
  <w:style w:type="character" w:styleId="926" w:customStyle="1">
    <w:name w:val="应答文本 Char Char"/>
    <w:qFormat/>
    <w:rPr>
      <w:rFonts w:ascii="Times New Roman" w:hAnsi="Times New Roman" w:eastAsia="宋体" w:cs="Times New Roman"/>
      <w:sz w:val="20"/>
    </w:rPr>
  </w:style>
  <w:style w:type="character" w:styleId="927" w:customStyle="1">
    <w:name w:val="图片0 Char Char"/>
    <w:qFormat/>
    <w:rPr>
      <w:rFonts w:ascii="Times New Roman" w:hAnsi="Times New Roman" w:eastAsia="宋体" w:cs="Times New Roman"/>
      <w:sz w:val="20"/>
    </w:rPr>
  </w:style>
  <w:style w:type="character" w:styleId="928" w:customStyle="1">
    <w:name w:val="尾注文本 Char"/>
    <w:qFormat/>
    <w:rPr>
      <w:rFonts w:ascii="Times New Roman" w:hAnsi="Times New Roman" w:eastAsia="宋体" w:cs="Times New Roman"/>
      <w:sz w:val="20"/>
    </w:rPr>
  </w:style>
  <w:style w:type="character" w:styleId="929" w:customStyle="1">
    <w:name w:val="文档结构图 字符"/>
    <w:qFormat/>
    <w:rPr>
      <w:rFonts w:ascii="Microsoft YaHei UI" w:hAnsi="Times New Roman" w:eastAsia="Microsoft YaHei UI" w:cs="Times New Roman"/>
      <w:sz w:val="18"/>
      <w:szCs w:val="18"/>
    </w:rPr>
  </w:style>
  <w:style w:type="character" w:styleId="930" w:customStyle="1">
    <w:name w:val="_Style 337"/>
    <w:qFormat/>
    <w:rPr>
      <w:rFonts w:ascii="Times New Roman" w:hAnsi="Times New Roman" w:eastAsia="宋体" w:cs="Times New Roman"/>
      <w:color w:val="auto"/>
      <w:sz w:val="21"/>
    </w:rPr>
  </w:style>
  <w:style w:type="character" w:styleId="931" w:customStyle="1">
    <w:name w:val="正文文本 字符"/>
    <w:qFormat/>
    <w:rPr>
      <w:rFonts w:ascii="Times New Roman" w:hAnsi="Times New Roman" w:eastAsia="宋体" w:cs="Times New Roman"/>
      <w:sz w:val="21"/>
    </w:rPr>
  </w:style>
  <w:style w:type="character" w:styleId="932" w:customStyle="1">
    <w:name w:val="批注文字 字符"/>
    <w:uiPriority w:val="99"/>
    <w:qFormat/>
    <w:rPr>
      <w:rFonts w:ascii="Times New Roman" w:hAnsi="Times New Roman" w:eastAsia="宋体" w:cs="Times New Roman"/>
      <w:sz w:val="20"/>
    </w:rPr>
  </w:style>
  <w:style w:type="character" w:styleId="933" w:customStyle="1">
    <w:name w:val="批注文字 Char1"/>
    <w:qFormat/>
    <w:rPr>
      <w:rFonts w:ascii="Times New Roman" w:hAnsi="Times New Roman" w:eastAsia="宋体" w:cs="Times New Roman"/>
      <w:sz w:val="20"/>
    </w:rPr>
  </w:style>
  <w:style w:type="character" w:styleId="934" w:customStyle="1">
    <w:name w:val="txt"/>
    <w:qFormat/>
    <w:rPr>
      <w:rFonts w:ascii="Times New Roman" w:hAnsi="Times New Roman" w:eastAsia="宋体" w:cs="Times New Roman"/>
      <w:sz w:val="20"/>
    </w:rPr>
  </w:style>
  <w:style w:type="character" w:styleId="935" w:customStyle="1">
    <w:name w:val="标书正文 Char"/>
    <w:qFormat/>
    <w:rPr>
      <w:rFonts w:ascii="Times New Roman" w:hAnsi="Times New Roman" w:eastAsia="宋体" w:cs="Times New Roman"/>
      <w:sz w:val="20"/>
    </w:rPr>
  </w:style>
  <w:style w:type="character" w:styleId="936" w:customStyle="1">
    <w:name w:val="font21"/>
    <w:qFormat/>
    <w:rPr>
      <w:rFonts w:hint="eastAsia" w:ascii="宋体" w:hAnsi="宋体" w:eastAsia="宋体" w:cs="宋体"/>
      <w:color w:val="ff0000"/>
      <w:sz w:val="24"/>
      <w:szCs w:val="24"/>
      <w:u w:val="none"/>
    </w:rPr>
  </w:style>
  <w:style w:type="character" w:styleId="937" w:customStyle="1">
    <w:name w:val="apple-converted-space"/>
    <w:qFormat/>
    <w:rPr>
      <w:rFonts w:ascii="Times New Roman" w:hAnsi="Times New Roman" w:eastAsia="宋体" w:cs="Times New Roman"/>
      <w:sz w:val="20"/>
    </w:rPr>
  </w:style>
  <w:style w:type="character" w:styleId="938" w:customStyle="1">
    <w:name w:val="纯文本 Char1"/>
    <w:qFormat/>
    <w:rPr>
      <w:rFonts w:ascii="Times New Roman" w:hAnsi="Times New Roman" w:eastAsia="宋体" w:cs="Times New Roman"/>
      <w:sz w:val="20"/>
    </w:rPr>
  </w:style>
  <w:style w:type="character" w:styleId="939" w:customStyle="1">
    <w:name w:val="para1"/>
    <w:qFormat/>
    <w:rPr>
      <w:rFonts w:ascii="Times New Roman" w:hAnsi="Times New Roman" w:eastAsia="宋体" w:cs="Times New Roman"/>
      <w:sz w:val="20"/>
    </w:rPr>
  </w:style>
  <w:style w:type="character" w:styleId="940" w:customStyle="1">
    <w:name w:val="HTML 预设格式 Char1"/>
    <w:qFormat/>
    <w:rPr>
      <w:rFonts w:ascii="Times New Roman" w:hAnsi="Times New Roman" w:eastAsia="宋体" w:cs="Times New Roman"/>
      <w:sz w:val="20"/>
    </w:rPr>
  </w:style>
  <w:style w:type="character" w:styleId="941" w:customStyle="1">
    <w:name w:val="批注文字 Char"/>
    <w:uiPriority w:val="99"/>
    <w:qFormat/>
    <w:rPr>
      <w:rFonts w:ascii="Times New Roman" w:hAnsi="Times New Roman" w:eastAsia="宋体" w:cs="Times New Roman"/>
      <w:sz w:val="20"/>
    </w:rPr>
  </w:style>
  <w:style w:type="character" w:styleId="942" w:customStyle="1">
    <w:name w:val="文档结构图 Char"/>
    <w:qFormat/>
    <w:rPr>
      <w:rFonts w:ascii="Times New Roman" w:hAnsi="Times New Roman" w:eastAsia="宋体" w:cs="Times New Roman"/>
      <w:sz w:val="20"/>
    </w:rPr>
  </w:style>
  <w:style w:type="character" w:styleId="943" w:customStyle="1">
    <w:name w:val="超级链接"/>
    <w:qFormat/>
    <w:rPr>
      <w:rFonts w:ascii="Times New Roman" w:hAnsi="Times New Roman" w:eastAsia="宋体" w:cs="Times New Roman"/>
      <w:color w:val="0000ff"/>
      <w:sz w:val="20"/>
      <w:u w:val="single"/>
    </w:rPr>
  </w:style>
  <w:style w:type="character" w:styleId="944" w:customStyle="1">
    <w:name w:val="p141"/>
    <w:qFormat/>
    <w:rPr>
      <w:rFonts w:ascii="Times New Roman" w:hAnsi="Times New Roman" w:eastAsia="宋体" w:cs="Times New Roman"/>
      <w:color w:val="000000"/>
      <w:sz w:val="20"/>
      <w:u w:val="none"/>
    </w:rPr>
  </w:style>
  <w:style w:type="character" w:styleId="945" w:customStyle="1">
    <w:name w:val="宏文本 Char"/>
    <w:qFormat/>
    <w:rPr>
      <w:rFonts w:ascii="Times New Roman" w:hAnsi="Times New Roman" w:eastAsia="宋体" w:cs="Times New Roman"/>
      <w:sz w:val="20"/>
    </w:rPr>
  </w:style>
  <w:style w:type="character" w:styleId="946" w:customStyle="1">
    <w:name w:val="_Style 313"/>
    <w:qFormat/>
    <w:rPr>
      <w:rFonts w:ascii="Times New Roman" w:hAnsi="Times New Roman" w:eastAsia="宋体" w:cs="Times New Roman"/>
      <w:b/>
      <w:i/>
      <w:sz w:val="21"/>
    </w:rPr>
  </w:style>
  <w:style w:type="character" w:styleId="947" w:customStyle="1">
    <w:name w:val="页脚 Char1"/>
    <w:qFormat/>
    <w:rPr>
      <w:rFonts w:ascii="Times New Roman" w:hAnsi="Times New Roman" w:eastAsia="宋体" w:cs="Times New Roman"/>
      <w:sz w:val="20"/>
    </w:rPr>
  </w:style>
  <w:style w:type="character" w:styleId="948" w:customStyle="1">
    <w:name w:val="页眉 Char"/>
    <w:qFormat/>
    <w:rPr>
      <w:rFonts w:ascii="Times New Roman" w:hAnsi="Times New Roman" w:eastAsia="宋体" w:cs="Times New Roman"/>
      <w:sz w:val="20"/>
    </w:rPr>
  </w:style>
  <w:style w:type="character" w:styleId="949" w:customStyle="1">
    <w:name w:val="标题 7 Char"/>
    <w:qFormat/>
    <w:rPr>
      <w:rFonts w:ascii="Times New Roman" w:hAnsi="Times New Roman" w:eastAsia="宋体" w:cs="Times New Roman"/>
      <w:b/>
      <w:sz w:val="20"/>
    </w:rPr>
  </w:style>
  <w:style w:type="character" w:styleId="950" w:customStyle="1">
    <w:name w:val="Char Char12"/>
    <w:qFormat/>
    <w:rPr>
      <w:rFonts w:ascii="Times New Roman" w:hAnsi="Times New Roman" w:eastAsia="宋体" w:cs="Times New Roman"/>
      <w:sz w:val="20"/>
    </w:rPr>
  </w:style>
  <w:style w:type="character" w:styleId="951" w:customStyle="1">
    <w:name w:val="标题 3 Char"/>
    <w:qFormat/>
    <w:rPr>
      <w:rFonts w:ascii="Times New Roman" w:hAnsi="Times New Roman" w:eastAsia="宋体" w:cs="Times New Roman"/>
      <w:b/>
      <w:sz w:val="20"/>
    </w:rPr>
  </w:style>
  <w:style w:type="character" w:styleId="952" w:customStyle="1">
    <w:name w:val="正文（首行缩进 2 字符） Char Char"/>
    <w:qFormat/>
    <w:rPr>
      <w:rFonts w:ascii="Times New Roman" w:hAnsi="Times New Roman" w:eastAsia="宋体" w:cs="Times New Roman"/>
      <w:sz w:val="20"/>
    </w:rPr>
  </w:style>
  <w:style w:type="character" w:styleId="953" w:customStyle="1">
    <w:name w:val="表格用 Char Char"/>
    <w:qFormat/>
    <w:rPr>
      <w:rFonts w:ascii="Times New Roman" w:hAnsi="Times New Roman" w:eastAsia="宋体" w:cs="Times New Roman"/>
      <w:sz w:val="20"/>
    </w:rPr>
  </w:style>
  <w:style w:type="character" w:styleId="954" w:customStyle="1">
    <w:name w:val="正文文本缩进 3 Char1"/>
    <w:qFormat/>
    <w:rPr>
      <w:rFonts w:ascii="Times New Roman" w:hAnsi="Times New Roman" w:eastAsia="宋体" w:cs="Times New Roman"/>
      <w:sz w:val="20"/>
    </w:rPr>
  </w:style>
  <w:style w:type="character" w:styleId="955" w:customStyle="1">
    <w:name w:val="正文缩进 Char"/>
    <w:qFormat/>
    <w:rPr>
      <w:rFonts w:ascii="Times New Roman" w:hAnsi="Times New Roman" w:eastAsia="宋体" w:cs="Times New Roman"/>
      <w:sz w:val="20"/>
    </w:rPr>
  </w:style>
  <w:style w:type="character" w:styleId="956" w:customStyle="1">
    <w:name w:val="批注框文本 Char1"/>
    <w:qFormat/>
    <w:rPr>
      <w:rFonts w:ascii="Times New Roman" w:hAnsi="Times New Roman" w:eastAsia="宋体" w:cs="Times New Roman"/>
      <w:sz w:val="20"/>
    </w:rPr>
  </w:style>
  <w:style w:type="character" w:styleId="957" w:customStyle="1">
    <w:name w:val="Char Char13"/>
    <w:qFormat/>
    <w:rPr>
      <w:rFonts w:ascii="Times New Roman" w:hAnsi="Times New Roman" w:eastAsia="宋体" w:cs="Times New Roman"/>
      <w:sz w:val="20"/>
    </w:rPr>
  </w:style>
  <w:style w:type="character" w:styleId="958" w:customStyle="1">
    <w:name w:val="样式2 Char"/>
    <w:qFormat/>
    <w:rPr>
      <w:rFonts w:ascii="Times New Roman" w:hAnsi="Times New Roman" w:eastAsia="宋体" w:cs="Times New Roman"/>
      <w:b/>
      <w:sz w:val="20"/>
    </w:rPr>
  </w:style>
  <w:style w:type="character" w:styleId="959" w:customStyle="1">
    <w:name w:val="页脚 Char"/>
    <w:qFormat/>
    <w:rPr>
      <w:rFonts w:ascii="Times New Roman" w:hAnsi="Times New Roman" w:eastAsia="宋体" w:cs="Times New Roman"/>
      <w:sz w:val="20"/>
    </w:rPr>
  </w:style>
  <w:style w:type="character" w:styleId="960" w:customStyle="1">
    <w:name w:val="标准文本 Char"/>
    <w:qFormat/>
    <w:rPr>
      <w:rFonts w:ascii="Times New Roman" w:hAnsi="Times New Roman" w:eastAsia="宋体" w:cs="Times New Roman"/>
      <w:sz w:val="20"/>
    </w:rPr>
  </w:style>
  <w:style w:type="character" w:styleId="961" w:customStyle="1">
    <w:name w:val="font01"/>
    <w:qFormat/>
    <w:rPr>
      <w:rFonts w:hint="eastAsia" w:ascii="宋体" w:hAnsi="宋体" w:eastAsia="宋体" w:cs="宋体"/>
      <w:color w:val="000000"/>
      <w:sz w:val="24"/>
      <w:szCs w:val="24"/>
      <w:u w:val="none"/>
    </w:rPr>
  </w:style>
  <w:style w:type="character" w:styleId="962" w:customStyle="1">
    <w:name w:val="标题 3 Char1"/>
    <w:qFormat/>
    <w:rPr>
      <w:rFonts w:ascii="Times New Roman" w:hAnsi="Times New Roman" w:eastAsia="宋体" w:cs="Times New Roman"/>
      <w:b/>
      <w:sz w:val="20"/>
      <w:u w:val="single"/>
    </w:rPr>
  </w:style>
  <w:style w:type="character" w:styleId="963" w:customStyle="1">
    <w:name w:val="表格 Char Char"/>
    <w:qFormat/>
    <w:rPr>
      <w:rFonts w:ascii="Times New Roman" w:hAnsi="Times New Roman" w:eastAsia="宋体" w:cs="Times New Roman"/>
      <w:sz w:val="20"/>
    </w:rPr>
  </w:style>
  <w:style w:type="character" w:styleId="964" w:customStyle="1">
    <w:name w:val="正文首行缩进 Char"/>
    <w:qFormat/>
    <w:rPr>
      <w:rFonts w:ascii="Times New Roman" w:hAnsi="Times New Roman" w:eastAsia="宋体" w:cs="Times New Roman"/>
      <w:sz w:val="20"/>
    </w:rPr>
  </w:style>
  <w:style w:type="character" w:styleId="965" w:customStyle="1">
    <w:name w:val="标题 9 Char"/>
    <w:qFormat/>
    <w:rPr>
      <w:rFonts w:ascii="Times New Roman" w:hAnsi="Times New Roman" w:eastAsia="宋体" w:cs="Times New Roman"/>
      <w:sz w:val="20"/>
    </w:rPr>
  </w:style>
  <w:style w:type="character" w:styleId="966" w:customStyle="1">
    <w:name w:val="lh151"/>
    <w:qFormat/>
    <w:rPr>
      <w:rFonts w:ascii="Times New Roman" w:hAnsi="Times New Roman" w:eastAsia="宋体" w:cs="Times New Roman"/>
      <w:color w:val="666666"/>
      <w:sz w:val="20"/>
    </w:rPr>
  </w:style>
  <w:style w:type="character" w:styleId="967" w:customStyle="1">
    <w:name w:val="日期 Char1"/>
    <w:qFormat/>
    <w:rPr>
      <w:rFonts w:ascii="Times New Roman" w:hAnsi="Times New Roman" w:eastAsia="宋体" w:cs="Times New Roman"/>
      <w:sz w:val="20"/>
    </w:rPr>
  </w:style>
  <w:style w:type="character" w:styleId="968" w:customStyle="1">
    <w:name w:val="图片 Char Char"/>
    <w:qFormat/>
    <w:rPr>
      <w:rFonts w:ascii="Times New Roman" w:hAnsi="Times New Roman" w:eastAsia="宋体" w:cs="Times New Roman"/>
      <w:sz w:val="20"/>
    </w:rPr>
  </w:style>
  <w:style w:type="character" w:styleId="969" w:customStyle="1">
    <w:name w:val="批注框文本 字符"/>
    <w:qFormat/>
    <w:rPr>
      <w:rFonts w:ascii="Times New Roman" w:hAnsi="Times New Roman" w:eastAsia="宋体" w:cs="Times New Roman"/>
      <w:sz w:val="20"/>
    </w:rPr>
  </w:style>
  <w:style w:type="character" w:styleId="970" w:customStyle="1">
    <w:name w:val="HTML 预设格式 Char"/>
    <w:qFormat/>
    <w:rPr>
      <w:rFonts w:ascii="Times New Roman" w:hAnsi="Times New Roman" w:eastAsia="宋体" w:cs="Times New Roman"/>
      <w:sz w:val="20"/>
    </w:rPr>
  </w:style>
  <w:style w:type="character" w:styleId="971" w:customStyle="1">
    <w:name w:val="列出段落 Char"/>
    <w:qFormat/>
    <w:rPr>
      <w:rFonts w:ascii="Times New Roman" w:hAnsi="Times New Roman" w:eastAsia="宋体" w:cs="Times New Roman"/>
      <w:sz w:val="20"/>
    </w:rPr>
  </w:style>
  <w:style w:type="character" w:styleId="972" w:customStyle="1">
    <w:name w:val="标题 5 Char"/>
    <w:qFormat/>
    <w:rPr>
      <w:rFonts w:ascii="Times New Roman" w:hAnsi="Times New Roman" w:eastAsia="宋体" w:cs="Times New Roman"/>
      <w:b/>
      <w:sz w:val="20"/>
    </w:rPr>
  </w:style>
  <w:style w:type="character" w:styleId="973" w:customStyle="1">
    <w:name w:val="链接"/>
    <w:qFormat/>
    <w:rPr>
      <w:rFonts w:ascii="Times New Roman" w:hAnsi="Times New Roman" w:eastAsia="宋体" w:cs="Times New Roman"/>
      <w:color w:val="0000ff"/>
      <w:sz w:val="20"/>
      <w:u w:val="single"/>
    </w:rPr>
  </w:style>
  <w:style w:type="character" w:styleId="974" w:customStyle="1">
    <w:name w:val="18h1"/>
    <w:qFormat/>
    <w:rPr>
      <w:rFonts w:ascii="Times New Roman" w:hAnsi="Times New Roman" w:eastAsia="宋体" w:cs="Times New Roman"/>
      <w:color w:val="3b3b3b"/>
      <w:sz w:val="20"/>
    </w:rPr>
  </w:style>
  <w:style w:type="character" w:styleId="975" w:customStyle="1">
    <w:name w:val="表格文字（两侧对齐） Char Char"/>
    <w:qFormat/>
    <w:rPr>
      <w:rFonts w:ascii="Times New Roman" w:hAnsi="Times New Roman" w:eastAsia="宋体" w:cs="Times New Roman"/>
      <w:sz w:val="20"/>
    </w:rPr>
  </w:style>
  <w:style w:type="character" w:styleId="976" w:customStyle="1">
    <w:name w:val="正文文本缩进 2 Char"/>
    <w:qFormat/>
    <w:rPr>
      <w:rFonts w:ascii="Times New Roman" w:hAnsi="Times New Roman" w:eastAsia="宋体" w:cs="Times New Roman"/>
      <w:sz w:val="20"/>
    </w:rPr>
  </w:style>
  <w:style w:type="character" w:styleId="977" w:customStyle="1">
    <w:name w:val="Char Char14"/>
    <w:qFormat/>
    <w:rPr>
      <w:rFonts w:ascii="Times New Roman" w:hAnsi="Times New Roman" w:eastAsia="宋体" w:cs="Times New Roman"/>
      <w:sz w:val="20"/>
    </w:rPr>
  </w:style>
  <w:style w:type="character" w:styleId="978" w:customStyle="1">
    <w:name w:val="标题 1 Char1"/>
    <w:qFormat/>
    <w:rPr>
      <w:rFonts w:ascii="Times New Roman" w:hAnsi="Times New Roman" w:eastAsia="宋体" w:cs="Times New Roman"/>
      <w:b/>
      <w:sz w:val="20"/>
    </w:rPr>
  </w:style>
  <w:style w:type="character" w:styleId="979" w:customStyle="1">
    <w:name w:val="批注框文本 Char"/>
    <w:qFormat/>
    <w:rPr>
      <w:rFonts w:ascii="Times New Roman" w:hAnsi="Times New Roman" w:eastAsia="宋体" w:cs="Times New Roman"/>
      <w:sz w:val="20"/>
    </w:rPr>
  </w:style>
  <w:style w:type="character" w:styleId="980" w:customStyle="1">
    <w:name w:val="apple-style-span"/>
    <w:qFormat/>
    <w:rPr>
      <w:rFonts w:ascii="Times New Roman" w:hAnsi="Times New Roman" w:eastAsia="宋体" w:cs="Times New Roman"/>
      <w:sz w:val="20"/>
    </w:rPr>
  </w:style>
  <w:style w:type="character" w:styleId="981" w:customStyle="1">
    <w:name w:val="插图 Char Char"/>
    <w:qFormat/>
    <w:rPr>
      <w:rFonts w:ascii="Times New Roman" w:hAnsi="Times New Roman" w:eastAsia="宋体" w:cs="Times New Roman"/>
      <w:sz w:val="20"/>
    </w:rPr>
  </w:style>
  <w:style w:type="character" w:styleId="982" w:customStyle="1">
    <w:name w:val="标题 2 Char1"/>
    <w:qFormat/>
    <w:rPr>
      <w:rFonts w:ascii="Times New Roman" w:hAnsi="Times New Roman" w:eastAsia="宋体" w:cs="Times New Roman"/>
      <w:b/>
      <w:sz w:val="20"/>
    </w:rPr>
  </w:style>
  <w:style w:type="character" w:styleId="983" w:customStyle="1">
    <w:name w:val="_Style 332"/>
    <w:qFormat/>
    <w:rPr>
      <w:rFonts w:ascii="Times New Roman" w:hAnsi="Times New Roman" w:eastAsia="宋体" w:cs="Times New Roman"/>
      <w:i/>
      <w:color w:val="auto"/>
      <w:sz w:val="21"/>
    </w:rPr>
  </w:style>
  <w:style w:type="character" w:styleId="984" w:customStyle="1">
    <w:name w:val="正文文本 3 Char1"/>
    <w:qFormat/>
    <w:rPr>
      <w:rFonts w:ascii="Times New Roman" w:hAnsi="Times New Roman" w:eastAsia="宋体" w:cs="Times New Roman"/>
      <w:sz w:val="20"/>
    </w:rPr>
  </w:style>
  <w:style w:type="character" w:styleId="985" w:customStyle="1">
    <w:name w:val="标题 5 Char1"/>
    <w:qFormat/>
    <w:rPr>
      <w:rFonts w:ascii="Times New Roman" w:hAnsi="Times New Roman" w:eastAsia="宋体" w:cs="Times New Roman"/>
      <w:b/>
      <w:sz w:val="20"/>
    </w:rPr>
  </w:style>
  <w:style w:type="character" w:styleId="986" w:customStyle="1">
    <w:name w:val="批注主题 Char"/>
    <w:qFormat/>
    <w:rPr>
      <w:rFonts w:ascii="Times New Roman" w:hAnsi="Times New Roman" w:eastAsia="宋体" w:cs="Times New Roman"/>
      <w:b/>
      <w:sz w:val="20"/>
    </w:rPr>
  </w:style>
  <w:style w:type="character" w:styleId="987" w:customStyle="1">
    <w:name w:val="标题 1 Char"/>
    <w:qFormat/>
    <w:rPr>
      <w:rFonts w:ascii="Times New Roman" w:hAnsi="Times New Roman" w:eastAsia="宋体" w:cs="Times New Roman"/>
      <w:b/>
      <w:sz w:val="20"/>
    </w:rPr>
  </w:style>
  <w:style w:type="character" w:styleId="988" w:customStyle="1">
    <w:name w:val="正文文本 2 Char1"/>
    <w:qFormat/>
    <w:rPr>
      <w:rFonts w:ascii="Times New Roman" w:hAnsi="Times New Roman" w:eastAsia="宋体" w:cs="Times New Roman"/>
      <w:sz w:val="20"/>
    </w:rPr>
  </w:style>
  <w:style w:type="character" w:styleId="989" w:customStyle="1">
    <w:name w:val="标题 4 Char1"/>
    <w:qFormat/>
    <w:rPr>
      <w:rFonts w:ascii="Times New Roman" w:hAnsi="Times New Roman" w:eastAsia="宋体" w:cs="Times New Roman"/>
      <w:b/>
      <w:sz w:val="20"/>
    </w:rPr>
  </w:style>
  <w:style w:type="character" w:styleId="990" w:customStyle="1">
    <w:name w:val="正文文本 2 Char"/>
    <w:qFormat/>
    <w:rPr>
      <w:rFonts w:ascii="Times New Roman" w:hAnsi="Times New Roman" w:eastAsia="宋体" w:cs="Times New Roman"/>
      <w:sz w:val="20"/>
    </w:rPr>
  </w:style>
  <w:style w:type="character" w:styleId="991" w:customStyle="1">
    <w:name w:val="_Style 376"/>
    <w:qFormat/>
    <w:rPr>
      <w:rFonts w:ascii="Times New Roman" w:hAnsi="Times New Roman" w:eastAsia="宋体" w:cs="Times New Roman"/>
      <w:b/>
      <w:color w:val="auto"/>
      <w:sz w:val="21"/>
    </w:rPr>
  </w:style>
  <w:style w:type="character" w:styleId="992" w:customStyle="1">
    <w:name w:val="062"/>
    <w:qFormat/>
    <w:rPr>
      <w:rFonts w:ascii="Times New Roman" w:hAnsi="Times New Roman" w:eastAsia="宋体" w:cs="Times New Roman"/>
      <w:b/>
      <w:sz w:val="20"/>
    </w:rPr>
  </w:style>
  <w:style w:type="character" w:styleId="993" w:customStyle="1">
    <w:name w:val="正文文本 Char1"/>
    <w:qFormat/>
    <w:rPr>
      <w:rFonts w:ascii="Times New Roman" w:hAnsi="Times New Roman" w:eastAsia="宋体" w:cs="Times New Roman"/>
      <w:sz w:val="20"/>
    </w:rPr>
  </w:style>
  <w:style w:type="character" w:styleId="994" w:customStyle="1">
    <w:name w:val="题注 Char"/>
    <w:qFormat/>
    <w:rPr>
      <w:rFonts w:ascii="Times New Roman" w:hAnsi="Times New Roman" w:eastAsia="宋体" w:cs="Times New Roman"/>
      <w:sz w:val="20"/>
    </w:rPr>
  </w:style>
  <w:style w:type="character" w:styleId="995" w:customStyle="1">
    <w:name w:val="脚注文本 Char"/>
    <w:qFormat/>
    <w:rPr>
      <w:rFonts w:ascii="Times New Roman" w:hAnsi="Times New Roman" w:eastAsia="宋体" w:cs="Times New Roman"/>
      <w:sz w:val="20"/>
    </w:rPr>
  </w:style>
  <w:style w:type="character" w:styleId="996" w:customStyle="1">
    <w:name w:val="_Style 336"/>
    <w:qFormat/>
    <w:rPr>
      <w:rFonts w:ascii="Times New Roman" w:hAnsi="Times New Roman" w:eastAsia="宋体" w:cs="Times New Roman"/>
      <w:i/>
      <w:color w:val="auto"/>
      <w:sz w:val="21"/>
    </w:rPr>
  </w:style>
  <w:style w:type="character" w:styleId="997" w:customStyle="1">
    <w:name w:val="表格 Char"/>
    <w:qFormat/>
    <w:rPr>
      <w:rFonts w:ascii="Times New Roman" w:hAnsi="Times New Roman" w:eastAsia="宋体" w:cs="Times New Roman"/>
      <w:color w:val="000000"/>
      <w:sz w:val="20"/>
    </w:rPr>
  </w:style>
  <w:style w:type="character" w:styleId="998" w:customStyle="1">
    <w:name w:val="批注主题 字符"/>
    <w:qFormat/>
    <w:rPr>
      <w:rFonts w:ascii="Times New Roman" w:hAnsi="Times New Roman" w:eastAsia="宋体" w:cs="Times New Roman"/>
      <w:b/>
      <w:sz w:val="20"/>
    </w:rPr>
  </w:style>
  <w:style w:type="character" w:styleId="999" w:customStyle="1">
    <w:name w:val="图注 Char Char"/>
    <w:qFormat/>
    <w:rPr>
      <w:rFonts w:ascii="Times New Roman" w:hAnsi="Times New Roman" w:eastAsia="宋体" w:cs="Times New Roman"/>
      <w:sz w:val="20"/>
    </w:rPr>
  </w:style>
  <w:style w:type="character" w:styleId="1000" w:customStyle="1">
    <w:name w:val="页码1"/>
    <w:qFormat/>
    <w:rPr>
      <w:rFonts w:ascii="Times New Roman" w:hAnsi="Times New Roman" w:eastAsia="宋体" w:cs="Times New Roman"/>
      <w:sz w:val="20"/>
    </w:rPr>
  </w:style>
  <w:style w:type="character" w:styleId="1001" w:customStyle="1">
    <w:name w:val="列表框1 Char Char"/>
    <w:qFormat/>
    <w:rPr>
      <w:rFonts w:ascii="Times New Roman" w:hAnsi="Times New Roman" w:eastAsia="宋体" w:cs="Times New Roman"/>
      <w:sz w:val="20"/>
    </w:rPr>
  </w:style>
  <w:style w:type="character" w:styleId="1002" w:customStyle="1">
    <w:name w:val="1ji Char"/>
    <w:qFormat/>
    <w:rPr>
      <w:rFonts w:ascii="Times New Roman" w:hAnsi="Times New Roman" w:eastAsia="宋体" w:cs="Times New Roman"/>
      <w:b/>
      <w:sz w:val="20"/>
    </w:rPr>
  </w:style>
  <w:style w:type="character" w:styleId="1003" w:customStyle="1">
    <w:name w:val="正文文本缩进 Char"/>
    <w:qFormat/>
    <w:rPr>
      <w:rFonts w:ascii="Times New Roman" w:hAnsi="Times New Roman" w:eastAsia="宋体" w:cs="Times New Roman"/>
      <w:sz w:val="20"/>
    </w:rPr>
  </w:style>
  <w:style w:type="character" w:styleId="1004" w:customStyle="1">
    <w:name w:val="标准文本 Char Char"/>
    <w:qFormat/>
    <w:rPr>
      <w:rFonts w:ascii="Times New Roman" w:hAnsi="Times New Roman" w:eastAsia="宋体" w:cs="Times New Roman"/>
      <w:sz w:val="20"/>
    </w:rPr>
  </w:style>
  <w:style w:type="character" w:styleId="1005" w:customStyle="1">
    <w:name w:val="表格用 Char"/>
    <w:qFormat/>
    <w:rPr>
      <w:rFonts w:ascii="Times New Roman" w:hAnsi="Times New Roman" w:eastAsia="宋体" w:cs="Times New Roman"/>
      <w:color w:val="000000"/>
      <w:sz w:val="20"/>
    </w:rPr>
  </w:style>
  <w:style w:type="character" w:styleId="1006" w:customStyle="1">
    <w:name w:val="标题 7 Char1"/>
    <w:qFormat/>
    <w:rPr>
      <w:rFonts w:ascii="Times New Roman" w:hAnsi="Times New Roman" w:eastAsia="宋体" w:cs="Times New Roman"/>
      <w:b/>
      <w:sz w:val="20"/>
    </w:rPr>
  </w:style>
  <w:style w:type="character" w:styleId="1007" w:customStyle="1">
    <w:name w:val="H 3 Char"/>
    <w:qFormat/>
    <w:rPr>
      <w:rFonts w:ascii="Times New Roman" w:hAnsi="Times New Roman" w:eastAsia="宋体" w:cs="Times New Roman"/>
      <w:b/>
      <w:sz w:val="20"/>
    </w:rPr>
  </w:style>
  <w:style w:type="character" w:styleId="1008" w:customStyle="1">
    <w:name w:val="正文文本缩进 3 字符"/>
    <w:qFormat/>
    <w:rPr>
      <w:rFonts w:ascii="Times New Roman" w:hAnsi="Times New Roman" w:eastAsia="宋体" w:cs="Times New Roman"/>
      <w:sz w:val="16"/>
      <w:szCs w:val="16"/>
    </w:rPr>
  </w:style>
  <w:style w:type="character" w:styleId="1009" w:customStyle="1">
    <w:name w:val="标题 Char"/>
    <w:qFormat/>
    <w:rPr>
      <w:rFonts w:ascii="Times New Roman" w:hAnsi="Times New Roman" w:eastAsia="宋体" w:cs="Times New Roman"/>
      <w:b/>
      <w:sz w:val="20"/>
    </w:rPr>
  </w:style>
  <w:style w:type="character" w:styleId="1010" w:customStyle="1">
    <w:name w:val="H 4 Char"/>
    <w:qFormat/>
    <w:rPr>
      <w:rFonts w:ascii="Times New Roman" w:hAnsi="Times New Roman" w:eastAsia="宋体" w:cs="Times New Roman"/>
      <w:b/>
      <w:sz w:val="20"/>
    </w:rPr>
  </w:style>
  <w:style w:type="character" w:styleId="1011" w:customStyle="1">
    <w:name w:val="批注主题 Char1"/>
    <w:qFormat/>
    <w:rPr>
      <w:rFonts w:ascii="Times New Roman" w:hAnsi="Times New Roman" w:eastAsia="宋体" w:cs="Times New Roman"/>
      <w:b/>
      <w:sz w:val="20"/>
    </w:rPr>
  </w:style>
  <w:style w:type="character" w:styleId="1012" w:customStyle="1">
    <w:name w:val="正文文本缩进 Char1"/>
    <w:qFormat/>
    <w:rPr>
      <w:rFonts w:ascii="Times New Roman" w:hAnsi="Times New Roman" w:eastAsia="宋体" w:cs="Times New Roman"/>
      <w:sz w:val="20"/>
    </w:rPr>
  </w:style>
  <w:style w:type="character" w:styleId="1013" w:customStyle="1">
    <w:name w:val="正文文本 3 Char"/>
    <w:qFormat/>
    <w:rPr>
      <w:rFonts w:ascii="Times New Roman" w:hAnsi="Times New Roman" w:eastAsia="宋体" w:cs="Times New Roman"/>
      <w:sz w:val="20"/>
    </w:rPr>
  </w:style>
  <w:style w:type="character" w:styleId="1014" w:customStyle="1">
    <w:name w:val="正文首行缩进 2 Char"/>
    <w:qFormat/>
    <w:rPr>
      <w:rFonts w:ascii="Times New Roman" w:hAnsi="Times New Roman" w:eastAsia="宋体" w:cs="Times New Roman"/>
      <w:sz w:val="20"/>
    </w:rPr>
  </w:style>
  <w:style w:type="character" w:styleId="1015" w:customStyle="1">
    <w:name w:val="页眉 Char1"/>
    <w:qFormat/>
    <w:rPr>
      <w:rFonts w:ascii="Times New Roman" w:hAnsi="Times New Roman" w:eastAsia="宋体" w:cs="Times New Roman"/>
      <w:sz w:val="20"/>
    </w:rPr>
  </w:style>
  <w:style w:type="character" w:styleId="1016" w:customStyle="1">
    <w:name w:val="Char Char2"/>
    <w:qFormat/>
    <w:rPr>
      <w:rFonts w:ascii="Times New Roman" w:hAnsi="Times New Roman" w:eastAsia="宋体" w:cs="Times New Roman"/>
      <w:sz w:val="20"/>
    </w:rPr>
  </w:style>
  <w:style w:type="character" w:styleId="1017" w:customStyle="1">
    <w:name w:val="样式 首行缩进:  2 字符 Char1"/>
    <w:qFormat/>
    <w:rPr>
      <w:rFonts w:ascii="Times New Roman" w:hAnsi="Times New Roman" w:eastAsia="宋体" w:cs="Times New Roman"/>
      <w:sz w:val="20"/>
    </w:rPr>
  </w:style>
  <w:style w:type="character" w:styleId="1018" w:customStyle="1">
    <w:name w:val="标题 2 Char"/>
    <w:qFormat/>
    <w:rPr>
      <w:rFonts w:ascii="Times New Roman" w:hAnsi="Times New Roman" w:eastAsia="宋体" w:cs="Times New Roman"/>
      <w:b/>
      <w:sz w:val="20"/>
    </w:rPr>
  </w:style>
  <w:style w:type="character" w:styleId="1019" w:customStyle="1">
    <w:name w:val="表格文字图表文字 Char Char"/>
    <w:qFormat/>
    <w:rPr>
      <w:rFonts w:ascii="Times New Roman" w:hAnsi="Times New Roman" w:eastAsia="宋体" w:cs="Times New Roman"/>
      <w:sz w:val="20"/>
    </w:rPr>
  </w:style>
  <w:style w:type="character" w:styleId="1020" w:customStyle="1">
    <w:name w:val="图片 Char"/>
    <w:qFormat/>
    <w:rPr>
      <w:rFonts w:ascii="Times New Roman" w:hAnsi="Times New Roman" w:eastAsia="宋体" w:cs="Times New Roman"/>
      <w:sz w:val="20"/>
    </w:rPr>
  </w:style>
  <w:style w:type="character" w:styleId="1021" w:customStyle="1">
    <w:name w:val="标题 6 Char"/>
    <w:qFormat/>
    <w:rPr>
      <w:rFonts w:ascii="Times New Roman" w:hAnsi="Times New Roman" w:eastAsia="宋体" w:cs="Times New Roman"/>
      <w:b/>
      <w:sz w:val="20"/>
    </w:rPr>
  </w:style>
  <w:style w:type="character" w:styleId="1022" w:customStyle="1">
    <w:name w:val="标题 4 Char"/>
    <w:qFormat/>
    <w:rPr>
      <w:rFonts w:ascii="Times New Roman" w:hAnsi="Times New Roman" w:eastAsia="宋体" w:cs="Times New Roman"/>
      <w:b/>
      <w:sz w:val="20"/>
    </w:rPr>
  </w:style>
  <w:style w:type="character" w:styleId="1023" w:customStyle="1">
    <w:name w:val="文档结构图 Char1"/>
    <w:qFormat/>
    <w:rPr>
      <w:rFonts w:ascii="Times New Roman" w:hAnsi="Times New Roman" w:eastAsia="宋体" w:cs="Times New Roman"/>
      <w:sz w:val="20"/>
    </w:rPr>
  </w:style>
  <w:style w:type="character" w:styleId="1024" w:customStyle="1">
    <w:name w:val="项目符0 Char"/>
    <w:qFormat/>
    <w:rPr>
      <w:rFonts w:ascii="Times New Roman" w:hAnsi="Times New Roman" w:eastAsia="宋体" w:cs="Times New Roman"/>
      <w:sz w:val="20"/>
    </w:rPr>
  </w:style>
  <w:style w:type="character" w:styleId="1025" w:customStyle="1">
    <w:name w:val="正文文本缩进 3 Char"/>
    <w:qFormat/>
    <w:rPr>
      <w:rFonts w:ascii="Times New Roman" w:hAnsi="Times New Roman" w:eastAsia="宋体" w:cs="Times New Roman"/>
      <w:sz w:val="20"/>
    </w:rPr>
  </w:style>
  <w:style w:type="character" w:styleId="1026" w:customStyle="1">
    <w:name w:val="Char Char3"/>
    <w:qFormat/>
    <w:rPr>
      <w:rFonts w:ascii="Times New Roman" w:hAnsi="Times New Roman" w:eastAsia="宋体" w:cs="Times New Roman"/>
      <w:sz w:val="20"/>
    </w:rPr>
  </w:style>
  <w:style w:type="character" w:styleId="1027" w:customStyle="1">
    <w:name w:val="纯文本 Char"/>
    <w:qFormat/>
    <w:rPr>
      <w:rFonts w:ascii="Times New Roman" w:hAnsi="Times New Roman" w:eastAsia="宋体" w:cs="Times New Roman"/>
      <w:sz w:val="20"/>
    </w:rPr>
  </w:style>
  <w:style w:type="character" w:styleId="1028" w:customStyle="1">
    <w:name w:val="正文文本缩进 2 Char1"/>
    <w:qFormat/>
    <w:rPr>
      <w:rFonts w:ascii="Times New Roman" w:hAnsi="Times New Roman" w:eastAsia="宋体" w:cs="Times New Roman"/>
      <w:sz w:val="20"/>
    </w:rPr>
  </w:style>
  <w:style w:type="character" w:styleId="1029" w:customStyle="1">
    <w:name w:val="标题 8 Char"/>
    <w:qFormat/>
    <w:rPr>
      <w:rFonts w:ascii="Times New Roman" w:hAnsi="Times New Roman" w:eastAsia="宋体" w:cs="Times New Roman"/>
      <w:sz w:val="20"/>
    </w:rPr>
  </w:style>
  <w:style w:type="character" w:styleId="1030" w:customStyle="1">
    <w:name w:val="标题 6 Char1"/>
    <w:qFormat/>
    <w:rPr>
      <w:rFonts w:ascii="Times New Roman" w:hAnsi="Times New Roman" w:eastAsia="宋体" w:cs="Times New Roman"/>
      <w:b/>
      <w:sz w:val="20"/>
    </w:rPr>
  </w:style>
  <w:style w:type="character" w:styleId="1031" w:customStyle="1">
    <w:name w:val="case31"/>
    <w:qFormat/>
    <w:rPr>
      <w:rFonts w:ascii="Times New Roman" w:hAnsi="Times New Roman" w:eastAsia="宋体" w:cs="Times New Roman"/>
      <w:sz w:val="20"/>
    </w:rPr>
  </w:style>
  <w:style w:type="character" w:styleId="1032" w:customStyle="1">
    <w:name w:val="正文文本 Char"/>
    <w:qFormat/>
    <w:rPr>
      <w:rFonts w:ascii="Times New Roman" w:hAnsi="Times New Roman" w:eastAsia="宋体" w:cs="Times New Roman"/>
      <w:sz w:val="20"/>
    </w:rPr>
  </w:style>
  <w:style w:type="paragraph" w:styleId="1033" w:customStyle="1">
    <w:name w:val="节标题"/>
    <w:basedOn w:val="853"/>
    <w:next w:val="1034"/>
    <w:qFormat/>
    <w:pPr>
      <w:ind w:left="0" w:firstLine="5120"/>
      <w:jc w:val="center"/>
      <w:spacing w:before="0" w:after="0" w:line="289" w:lineRule="atLeast"/>
    </w:pPr>
    <w:rPr>
      <w:rFonts w:ascii="Times New Roman" w:hAnsi="Times New Roman" w:cs="Times New Roman"/>
    </w:rPr>
  </w:style>
  <w:style w:type="paragraph" w:styleId="1034" w:customStyle="1">
    <w:name w:val="文档标题6"/>
    <w:basedOn w:val="859"/>
    <w:next w:val="852"/>
    <w:qFormat/>
    <w:pPr>
      <w:ind w:left="1134" w:firstLine="20"/>
      <w:spacing w:before="280" w:after="280" w:line="360" w:lineRule="auto"/>
      <w:outlineLvl w:val="5"/>
    </w:pPr>
  </w:style>
  <w:style w:type="paragraph" w:styleId="1035" w:customStyle="1">
    <w:name w:val="正文段"/>
    <w:basedOn w:val="853"/>
    <w:next w:val="1036"/>
    <w:qFormat/>
    <w:pPr>
      <w:ind w:left="454" w:firstLine="1222"/>
      <w:spacing w:before="0" w:after="240" w:line="240" w:lineRule="atLeast"/>
    </w:pPr>
    <w:rPr>
      <w:rFonts w:ascii="Times New Roman" w:hAnsi="Times New Roman" w:cs="Times New Roman"/>
    </w:rPr>
  </w:style>
  <w:style w:type="paragraph" w:styleId="1036" w:customStyle="1">
    <w:name w:val="批注主题1"/>
    <w:next w:val="852"/>
    <w:qFormat/>
    <w:pPr>
      <w:ind w:left="200" w:firstLine="4808"/>
      <w:spacing w:line="360" w:lineRule="auto"/>
    </w:pPr>
    <w:rPr>
      <w:rFonts w:ascii="Calibri" w:hAnsi="Calibri"/>
    </w:rPr>
  </w:style>
  <w:style w:type="paragraph" w:styleId="1037" w:customStyle="1">
    <w:name w:val="_Style 224"/>
    <w:next w:val="1038"/>
    <w:qFormat/>
    <w:pPr>
      <w:ind w:firstLine="3584"/>
    </w:pPr>
    <w:rPr>
      <w:rFonts w:ascii="Calibri" w:hAnsi="Calibri"/>
    </w:rPr>
  </w:style>
  <w:style w:type="paragraph" w:styleId="1038" w:customStyle="1">
    <w:name w:val="编号1"/>
    <w:basedOn w:val="853"/>
    <w:next w:val="1039"/>
    <w:qFormat/>
    <w:pPr>
      <w:ind w:left="360" w:right="210" w:firstLine="2200"/>
      <w:spacing w:before="0" w:after="0" w:line="240" w:lineRule="auto"/>
    </w:pPr>
    <w:rPr>
      <w:rFonts w:ascii="Times New Roman" w:hAnsi="Times New Roman" w:cs="Times New Roman"/>
    </w:rPr>
  </w:style>
  <w:style w:type="paragraph" w:styleId="1039" w:customStyle="1">
    <w:name w:val="图片"/>
    <w:basedOn w:val="853"/>
    <w:next w:val="1040"/>
    <w:qFormat/>
    <w:pPr>
      <w:ind w:left="-283" w:firstLine="2674"/>
      <w:jc w:val="center"/>
      <w:spacing w:before="0" w:after="0" w:line="360" w:lineRule="auto"/>
    </w:pPr>
    <w:rPr>
      <w:rFonts w:ascii="Times New Roman" w:hAnsi="Times New Roman" w:cs="Times New Roman"/>
    </w:rPr>
  </w:style>
  <w:style w:type="paragraph" w:styleId="1040" w:customStyle="1">
    <w:name w:val="样式 目录 3 + 左侧:  2 字符"/>
    <w:next w:val="905"/>
    <w:qFormat/>
    <w:pPr>
      <w:ind w:left="400" w:firstLine="5120"/>
      <w:spacing w:line="360" w:lineRule="auto"/>
      <w:widowControl w:val="off"/>
    </w:pPr>
    <w:rPr>
      <w:rFonts w:ascii="Calibri" w:hAnsi="Calibri"/>
    </w:rPr>
  </w:style>
  <w:style w:type="paragraph" w:styleId="1041" w:customStyle="1">
    <w:name w:val="图注"/>
    <w:next w:val="1042"/>
    <w:qFormat/>
    <w:pPr>
      <w:ind w:left="360" w:firstLine="2152"/>
      <w:jc w:val="center"/>
    </w:pPr>
    <w:rPr>
      <w:rFonts w:ascii="Calibri" w:hAnsi="Calibri"/>
    </w:rPr>
  </w:style>
  <w:style w:type="paragraph" w:styleId="1042" w:customStyle="1">
    <w:name w:val="列表编号 41"/>
    <w:basedOn w:val="853"/>
    <w:next w:val="1043"/>
    <w:qFormat/>
    <w:pPr>
      <w:ind w:left="1620" w:firstLine="2712"/>
      <w:spacing w:before="0" w:after="0" w:line="360" w:lineRule="auto"/>
    </w:pPr>
    <w:rPr>
      <w:rFonts w:ascii="Times New Roman" w:hAnsi="Times New Roman" w:cs="Times New Roman"/>
    </w:rPr>
  </w:style>
  <w:style w:type="paragraph" w:styleId="1043" w:customStyle="1">
    <w:name w:val="项目符0"/>
    <w:basedOn w:val="853"/>
    <w:next w:val="1044"/>
    <w:qFormat/>
    <w:pPr>
      <w:ind w:left="300" w:right="57" w:firstLine="2760"/>
      <w:spacing w:before="0" w:after="0" w:line="300" w:lineRule="auto"/>
    </w:pPr>
    <w:rPr>
      <w:rFonts w:ascii="Times New Roman" w:hAnsi="Times New Roman" w:cs="Times New Roman"/>
    </w:rPr>
  </w:style>
  <w:style w:type="paragraph" w:styleId="1044" w:customStyle="1">
    <w:name w:val="宏文本1"/>
    <w:next w:val="1045"/>
    <w:qFormat/>
    <w:pPr>
      <w:ind w:firstLine="5632"/>
      <w:widowControl w:val="off"/>
    </w:pPr>
    <w:rPr>
      <w:rFonts w:ascii="Calibri" w:hAnsi="Calibri"/>
    </w:rPr>
  </w:style>
  <w:style w:type="paragraph" w:styleId="1045" w:customStyle="1">
    <w:name w:val="Item Step in Table"/>
    <w:next w:val="1046"/>
    <w:qFormat/>
    <w:pPr>
      <w:ind w:left="397" w:firstLine="3699"/>
      <w:jc w:val="both"/>
      <w:spacing w:before="40" w:after="40"/>
    </w:pPr>
    <w:rPr>
      <w:rFonts w:ascii="Calibri" w:hAnsi="Calibri"/>
    </w:rPr>
  </w:style>
  <w:style w:type="paragraph" w:styleId="1046" w:customStyle="1">
    <w:name w:val="Char Char Char Char Char Char1 Char Char Char Char Char Char"/>
    <w:basedOn w:val="853"/>
    <w:next w:val="1047"/>
    <w:qFormat/>
    <w:pPr>
      <w:ind w:left="0" w:firstLine="2560"/>
      <w:spacing w:before="0" w:after="0" w:line="240" w:lineRule="auto"/>
    </w:pPr>
    <w:rPr>
      <w:rFonts w:ascii="Times New Roman" w:hAnsi="Times New Roman" w:cs="Times New Roman"/>
    </w:rPr>
  </w:style>
  <w:style w:type="paragraph" w:styleId="1047" w:customStyle="1">
    <w:name w:val="Char Char1"/>
    <w:basedOn w:val="853"/>
    <w:next w:val="1048"/>
    <w:qFormat/>
    <w:pPr>
      <w:ind w:left="0" w:firstLine="3584"/>
      <w:spacing w:before="0" w:after="160" w:line="240" w:lineRule="exact"/>
    </w:pPr>
    <w:rPr>
      <w:rFonts w:ascii="Times New Roman" w:hAnsi="Times New Roman" w:cs="Times New Roman"/>
    </w:rPr>
  </w:style>
  <w:style w:type="paragraph" w:styleId="1048" w:customStyle="1">
    <w:name w:val="样式 标题 3 + 行距: 1.5 倍行距"/>
    <w:basedOn w:val="856"/>
    <w:next w:val="911"/>
    <w:qFormat/>
    <w:pPr>
      <w:ind w:left="200" w:firstLine="18"/>
      <w:spacing w:before="0" w:after="0" w:line="360" w:lineRule="auto"/>
      <w:outlineLvl w:val="2"/>
    </w:pPr>
  </w:style>
  <w:style w:type="paragraph" w:styleId="1049" w:customStyle="1">
    <w:name w:val="xl76"/>
    <w:basedOn w:val="853"/>
    <w:next w:val="908"/>
    <w:qFormat/>
    <w:pPr>
      <w:ind w:left="0" w:firstLine="3584"/>
      <w:jc w:val="center"/>
      <w:spacing w:before="280" w:after="280" w:line="240" w:lineRule="auto"/>
    </w:pPr>
    <w:rPr>
      <w:rFonts w:ascii="Times New Roman" w:hAnsi="Times New Roman" w:cs="Times New Roman"/>
    </w:rPr>
  </w:style>
  <w:style w:type="paragraph" w:styleId="1050" w:customStyle="1">
    <w:name w:val="xl26"/>
    <w:basedOn w:val="853"/>
    <w:next w:val="1051"/>
    <w:qFormat/>
    <w:pPr>
      <w:ind w:left="0" w:firstLine="20"/>
      <w:jc w:val="center"/>
      <w:spacing w:before="280" w:after="280" w:line="240" w:lineRule="auto"/>
      <w:shd w:val="clear" w:color="000000" w:fill="ffffff"/>
    </w:pPr>
    <w:rPr>
      <w:rFonts w:ascii="Times New Roman" w:hAnsi="Times New Roman" w:cs="Times New Roman"/>
    </w:rPr>
  </w:style>
  <w:style w:type="paragraph" w:styleId="1051" w:customStyle="1">
    <w:name w:val="Char1 Char Char"/>
    <w:basedOn w:val="853"/>
    <w:next w:val="891"/>
    <w:qFormat/>
    <w:pPr>
      <w:ind w:left="0" w:firstLine="2560"/>
      <w:spacing w:before="0" w:after="0" w:line="240" w:lineRule="auto"/>
    </w:pPr>
    <w:rPr>
      <w:rFonts w:ascii="Times New Roman" w:hAnsi="Times New Roman" w:cs="Times New Roman"/>
    </w:rPr>
  </w:style>
  <w:style w:type="paragraph" w:styleId="1052" w:customStyle="1">
    <w:name w:val="纯文本2"/>
    <w:basedOn w:val="853"/>
    <w:next w:val="1053"/>
    <w:qFormat/>
    <w:pPr>
      <w:ind w:left="0" w:firstLine="3584"/>
      <w:spacing w:before="0" w:after="0" w:line="240" w:lineRule="auto"/>
    </w:pPr>
    <w:rPr>
      <w:rFonts w:ascii="Times New Roman" w:hAnsi="Times New Roman" w:cs="Times New Roman"/>
    </w:rPr>
  </w:style>
  <w:style w:type="paragraph" w:styleId="1053" w:customStyle="1">
    <w:name w:val="xl69"/>
    <w:basedOn w:val="853"/>
    <w:next w:val="1054"/>
    <w:qFormat/>
    <w:pPr>
      <w:ind w:left="0" w:firstLine="3584"/>
      <w:spacing w:before="280" w:after="280" w:line="240" w:lineRule="auto"/>
    </w:pPr>
    <w:rPr>
      <w:rFonts w:ascii="Times New Roman" w:hAnsi="Times New Roman" w:cs="Times New Roman"/>
    </w:rPr>
  </w:style>
  <w:style w:type="paragraph" w:styleId="1054" w:customStyle="1">
    <w:name w:val="Char Char Char"/>
    <w:basedOn w:val="853"/>
    <w:next w:val="1055"/>
    <w:qFormat/>
    <w:pPr>
      <w:ind w:left="0" w:firstLine="2560"/>
      <w:spacing w:before="0" w:after="0" w:line="240" w:lineRule="auto"/>
    </w:pPr>
    <w:rPr>
      <w:rFonts w:ascii="Times New Roman" w:hAnsi="Times New Roman" w:cs="Times New Roman"/>
    </w:rPr>
  </w:style>
  <w:style w:type="paragraph" w:styleId="1055" w:customStyle="1">
    <w:name w:val="表格"/>
    <w:basedOn w:val="853"/>
    <w:next w:val="1050"/>
    <w:qFormat/>
    <w:pPr>
      <w:ind w:left="0" w:firstLine="2560"/>
      <w:spacing w:before="0" w:after="0" w:line="360" w:lineRule="auto"/>
    </w:pPr>
    <w:rPr>
      <w:rFonts w:ascii="Times New Roman" w:hAnsi="Times New Roman" w:cs="Times New Roman"/>
    </w:rPr>
  </w:style>
  <w:style w:type="paragraph" w:styleId="1056" w:customStyle="1">
    <w:name w:val="xl68"/>
    <w:basedOn w:val="853"/>
    <w:next w:val="1057"/>
    <w:qFormat/>
    <w:pPr>
      <w:ind w:left="100" w:firstLine="5220"/>
      <w:spacing w:before="280" w:after="280" w:line="240" w:lineRule="auto"/>
    </w:pPr>
    <w:rPr>
      <w:rFonts w:ascii="Times New Roman" w:hAnsi="Times New Roman" w:cs="Times New Roman"/>
    </w:rPr>
  </w:style>
  <w:style w:type="paragraph" w:styleId="1057" w:customStyle="1">
    <w:name w:val="Char1"/>
    <w:basedOn w:val="853"/>
    <w:next w:val="1058"/>
    <w:qFormat/>
    <w:pPr>
      <w:ind w:left="0" w:firstLine="2560"/>
      <w:spacing w:before="0" w:after="0" w:line="240" w:lineRule="auto"/>
    </w:pPr>
    <w:rPr>
      <w:rFonts w:ascii="Times New Roman" w:hAnsi="Times New Roman" w:cs="Times New Roman"/>
    </w:rPr>
  </w:style>
  <w:style w:type="paragraph" w:styleId="1058" w:customStyle="1">
    <w:name w:val="需求文档正文样式"/>
    <w:basedOn w:val="853"/>
    <w:next w:val="1059"/>
    <w:qFormat/>
    <w:pPr>
      <w:ind w:left="437" w:firstLine="2741"/>
      <w:spacing w:before="0" w:after="0" w:line="360" w:lineRule="auto"/>
    </w:pPr>
    <w:rPr>
      <w:rFonts w:ascii="Times New Roman" w:hAnsi="Times New Roman" w:cs="Times New Roman"/>
    </w:rPr>
  </w:style>
  <w:style w:type="paragraph" w:styleId="1059" w:customStyle="1">
    <w:name w:val="xl74"/>
    <w:basedOn w:val="853"/>
    <w:next w:val="1060"/>
    <w:qFormat/>
    <w:pPr>
      <w:ind w:left="0" w:firstLine="16"/>
      <w:jc w:val="center"/>
      <w:spacing w:before="280" w:after="280" w:line="240" w:lineRule="auto"/>
      <w:shd w:val="clear" w:color="000000" w:fill="538dd5"/>
    </w:pPr>
    <w:rPr>
      <w:rFonts w:ascii="Times New Roman" w:hAnsi="Times New Roman" w:cs="Times New Roman"/>
    </w:rPr>
  </w:style>
  <w:style w:type="paragraph" w:styleId="1060" w:customStyle="1">
    <w:name w:val="xl88"/>
    <w:basedOn w:val="853"/>
    <w:next w:val="1061"/>
    <w:qFormat/>
    <w:pPr>
      <w:ind w:left="0" w:firstLine="5120"/>
      <w:spacing w:before="280" w:after="280" w:line="240" w:lineRule="auto"/>
    </w:pPr>
    <w:rPr>
      <w:rFonts w:ascii="Times New Roman" w:hAnsi="Times New Roman" w:cs="Times New Roman"/>
    </w:rPr>
  </w:style>
  <w:style w:type="paragraph" w:styleId="1061" w:customStyle="1">
    <w:name w:val="xl70"/>
    <w:basedOn w:val="853"/>
    <w:next w:val="907"/>
    <w:qFormat/>
    <w:pPr>
      <w:ind w:left="0" w:firstLine="1024"/>
      <w:spacing w:before="280" w:after="280" w:line="240" w:lineRule="auto"/>
    </w:pPr>
    <w:rPr>
      <w:rFonts w:ascii="Times New Roman" w:hAnsi="Times New Roman" w:cs="Times New Roman"/>
    </w:rPr>
  </w:style>
  <w:style w:type="paragraph" w:styleId="1062" w:customStyle="1">
    <w:name w:val="文档标题5"/>
    <w:basedOn w:val="858"/>
    <w:next w:val="852"/>
    <w:qFormat/>
    <w:pPr>
      <w:ind w:left="992" w:firstLine="18"/>
      <w:spacing w:before="280" w:after="280" w:line="360" w:lineRule="auto"/>
      <w:outlineLvl w:val="4"/>
    </w:pPr>
  </w:style>
  <w:style w:type="paragraph" w:styleId="1063" w:customStyle="1">
    <w:name w:val="样式 加粗 居中"/>
    <w:basedOn w:val="853"/>
    <w:next w:val="1064"/>
    <w:qFormat/>
    <w:pPr>
      <w:ind w:left="0" w:firstLine="2560"/>
      <w:jc w:val="center"/>
      <w:spacing w:before="0" w:after="0" w:line="360" w:lineRule="auto"/>
    </w:pPr>
    <w:rPr>
      <w:rFonts w:ascii="Times New Roman" w:hAnsi="Times New Roman" w:cs="Times New Roman"/>
    </w:rPr>
  </w:style>
  <w:style w:type="paragraph" w:styleId="1064" w:customStyle="1">
    <w:name w:val="_Style 12"/>
    <w:next w:val="1065"/>
    <w:qFormat/>
    <w:pPr>
      <w:ind w:firstLine="14"/>
      <w:spacing w:line="360" w:lineRule="auto"/>
      <w:shd w:val="clear" w:color="000000" w:fill="000080"/>
    </w:pPr>
    <w:rPr>
      <w:rFonts w:ascii="Calibri" w:hAnsi="Calibri"/>
    </w:rPr>
  </w:style>
  <w:style w:type="paragraph" w:styleId="1065" w:customStyle="1">
    <w:name w:val="正文文本缩进1"/>
    <w:basedOn w:val="853"/>
    <w:next w:val="1066"/>
    <w:qFormat/>
    <w:pPr>
      <w:ind w:left="420" w:firstLine="3584"/>
      <w:spacing w:before="0" w:after="120" w:line="240" w:lineRule="auto"/>
    </w:pPr>
    <w:rPr>
      <w:rFonts w:ascii="Times New Roman" w:hAnsi="Times New Roman" w:cs="Times New Roman"/>
    </w:rPr>
  </w:style>
  <w:style w:type="paragraph" w:styleId="1066" w:customStyle="1">
    <w:name w:val="列表编号 31"/>
    <w:basedOn w:val="853"/>
    <w:next w:val="909"/>
    <w:qFormat/>
    <w:pPr>
      <w:ind w:left="1200" w:firstLine="2712"/>
      <w:spacing w:before="0" w:after="0" w:line="360" w:lineRule="auto"/>
    </w:pPr>
    <w:rPr>
      <w:rFonts w:ascii="Times New Roman" w:hAnsi="Times New Roman" w:cs="Times New Roman"/>
    </w:rPr>
  </w:style>
  <w:style w:type="paragraph" w:styleId="1067" w:customStyle="1">
    <w:name w:val="三号 居中"/>
    <w:basedOn w:val="853"/>
    <w:next w:val="1068"/>
    <w:qFormat/>
    <w:pPr>
      <w:ind w:left="0" w:firstLine="6144"/>
      <w:jc w:val="center"/>
      <w:spacing w:before="0" w:after="0" w:line="360" w:lineRule="auto"/>
    </w:pPr>
    <w:rPr>
      <w:rFonts w:ascii="Times New Roman" w:hAnsi="Times New Roman" w:cs="Times New Roman"/>
    </w:rPr>
  </w:style>
  <w:style w:type="paragraph" w:styleId="1068" w:customStyle="1">
    <w:name w:val="列出段落1"/>
    <w:basedOn w:val="853"/>
    <w:next w:val="1069"/>
    <w:qFormat/>
    <w:pPr>
      <w:ind w:left="420" w:firstLine="3748"/>
      <w:spacing w:before="0" w:after="0" w:line="240" w:lineRule="auto"/>
    </w:pPr>
    <w:rPr>
      <w:rFonts w:ascii="Times New Roman" w:hAnsi="Times New Roman" w:cs="Times New Roman"/>
    </w:rPr>
  </w:style>
  <w:style w:type="paragraph" w:styleId="1069" w:customStyle="1">
    <w:name w:val="Char Char Char Char Char Char1 Char Char Char1 Char Char Char"/>
    <w:basedOn w:val="853"/>
    <w:next w:val="1070"/>
    <w:qFormat/>
    <w:pPr>
      <w:ind w:left="0" w:firstLine="2560"/>
      <w:spacing w:before="0" w:after="0" w:line="240" w:lineRule="auto"/>
    </w:pPr>
    <w:rPr>
      <w:rFonts w:ascii="Times New Roman" w:hAnsi="Times New Roman" w:cs="Times New Roman"/>
    </w:rPr>
  </w:style>
  <w:style w:type="paragraph" w:styleId="1070" w:customStyle="1">
    <w:name w:val="Char Char Char Char Char Char1 Char Char Char1 Char"/>
    <w:basedOn w:val="853"/>
    <w:next w:val="1071"/>
    <w:qFormat/>
    <w:pPr>
      <w:ind w:left="0" w:firstLine="2560"/>
      <w:spacing w:before="0" w:after="0" w:line="240" w:lineRule="auto"/>
    </w:pPr>
    <w:rPr>
      <w:rFonts w:ascii="Times New Roman" w:hAnsi="Times New Roman" w:cs="Times New Roman"/>
    </w:rPr>
  </w:style>
  <w:style w:type="paragraph" w:styleId="1071" w:customStyle="1">
    <w:name w:val="正文符号4"/>
    <w:basedOn w:val="853"/>
    <w:next w:val="1063"/>
    <w:qFormat/>
    <w:pPr>
      <w:ind w:left="0" w:firstLine="5632"/>
      <w:spacing w:before="0" w:after="0" w:line="240" w:lineRule="auto"/>
    </w:pPr>
    <w:rPr>
      <w:rFonts w:ascii="Times New Roman" w:hAnsi="Times New Roman" w:cs="Times New Roman"/>
    </w:rPr>
  </w:style>
  <w:style w:type="paragraph" w:styleId="1072" w:customStyle="1">
    <w:name w:val="加粗（居中）"/>
    <w:next w:val="1073"/>
    <w:qFormat/>
    <w:pPr>
      <w:ind w:firstLine="2560"/>
    </w:pPr>
    <w:rPr>
      <w:rFonts w:ascii="Calibri" w:hAnsi="Calibri"/>
    </w:rPr>
  </w:style>
  <w:style w:type="paragraph" w:styleId="1073" w:customStyle="1">
    <w:name w:val="xl65"/>
    <w:basedOn w:val="853"/>
    <w:next w:val="1033"/>
    <w:qFormat/>
    <w:pPr>
      <w:ind w:left="0" w:firstLine="5120"/>
      <w:spacing w:before="280" w:after="280" w:line="240" w:lineRule="auto"/>
    </w:pPr>
    <w:rPr>
      <w:rFonts w:ascii="Times New Roman" w:hAnsi="Times New Roman" w:cs="Times New Roman"/>
    </w:rPr>
  </w:style>
  <w:style w:type="paragraph" w:styleId="1074" w:customStyle="1">
    <w:name w:val="WPSOffice手动目录 3"/>
    <w:qFormat/>
    <w:pPr>
      <w:ind w:left="400"/>
    </w:pPr>
  </w:style>
  <w:style w:type="paragraph" w:styleId="1075" w:customStyle="1">
    <w:name w:val="xl77"/>
    <w:basedOn w:val="853"/>
    <w:next w:val="1076"/>
    <w:qFormat/>
    <w:pPr>
      <w:ind w:left="0" w:firstLine="3584"/>
      <w:spacing w:before="280" w:after="280" w:line="240" w:lineRule="auto"/>
    </w:pPr>
    <w:rPr>
      <w:rFonts w:ascii="Times New Roman" w:hAnsi="Times New Roman" w:cs="Times New Roman"/>
    </w:rPr>
  </w:style>
  <w:style w:type="paragraph" w:styleId="1076" w:customStyle="1">
    <w:name w:val="Char Char Char1"/>
    <w:basedOn w:val="853"/>
    <w:next w:val="1077"/>
    <w:qFormat/>
    <w:pPr>
      <w:ind w:left="900" w:firstLine="2096"/>
      <w:spacing w:before="0" w:after="0" w:line="240" w:lineRule="auto"/>
    </w:pPr>
    <w:rPr>
      <w:rFonts w:ascii="Times New Roman" w:hAnsi="Times New Roman" w:cs="Times New Roman"/>
    </w:rPr>
  </w:style>
  <w:style w:type="paragraph" w:styleId="1077" w:customStyle="1">
    <w:name w:val="索引 21"/>
    <w:basedOn w:val="853"/>
    <w:next w:val="852"/>
    <w:qFormat/>
    <w:pPr>
      <w:ind w:left="200" w:firstLine="2560"/>
      <w:jc w:val="center"/>
      <w:spacing w:before="0" w:after="0" w:line="360" w:lineRule="auto"/>
    </w:pPr>
    <w:rPr>
      <w:rFonts w:ascii="Times New Roman" w:hAnsi="Times New Roman" w:cs="Times New Roman"/>
    </w:rPr>
  </w:style>
  <w:style w:type="paragraph" w:styleId="1078" w:customStyle="1">
    <w:name w:val="正文（首行缩进 2 字符）"/>
    <w:next w:val="1079"/>
    <w:qFormat/>
    <w:pPr>
      <w:ind w:left="480" w:firstLine="2784"/>
      <w:jc w:val="center"/>
      <w:spacing w:line="300" w:lineRule="auto"/>
    </w:pPr>
    <w:rPr>
      <w:rFonts w:ascii="Calibri" w:hAnsi="Calibri"/>
    </w:rPr>
  </w:style>
  <w:style w:type="paragraph" w:styleId="1079" w:customStyle="1">
    <w:name w:val="xl28"/>
    <w:basedOn w:val="853"/>
    <w:next w:val="1080"/>
    <w:qFormat/>
    <w:pPr>
      <w:ind w:left="0" w:firstLine="20"/>
      <w:spacing w:before="280" w:after="280" w:line="240" w:lineRule="auto"/>
      <w:shd w:val="clear" w:color="000000" w:fill="ffffff"/>
    </w:pPr>
    <w:rPr>
      <w:rFonts w:ascii="Times New Roman" w:hAnsi="Times New Roman" w:cs="Times New Roman"/>
    </w:rPr>
  </w:style>
  <w:style w:type="paragraph" w:styleId="1080" w:customStyle="1">
    <w:name w:val="HTML 预设格式1"/>
    <w:basedOn w:val="853"/>
    <w:next w:val="1081"/>
    <w:qFormat/>
    <w:pPr>
      <w:ind w:left="0" w:firstLine="3584"/>
      <w:spacing w:before="0" w:after="0" w:line="253" w:lineRule="atLeast"/>
    </w:pPr>
    <w:rPr>
      <w:rFonts w:ascii="Times New Roman" w:hAnsi="Times New Roman" w:cs="Times New Roman"/>
    </w:rPr>
  </w:style>
  <w:style w:type="paragraph" w:styleId="1081" w:customStyle="1">
    <w:name w:val="项目符号：一级"/>
    <w:basedOn w:val="853"/>
    <w:next w:val="852"/>
    <w:qFormat/>
    <w:pPr>
      <w:ind w:left="425" w:firstLine="1111"/>
      <w:spacing w:before="0" w:after="0" w:line="360" w:lineRule="auto"/>
    </w:pPr>
    <w:rPr>
      <w:rFonts w:ascii="Times New Roman" w:hAnsi="Times New Roman" w:cs="Times New Roman"/>
    </w:rPr>
  </w:style>
  <w:style w:type="paragraph" w:styleId="1082" w:customStyle="1">
    <w:name w:val="Default"/>
    <w:next w:val="887"/>
    <w:qFormat/>
    <w:pPr>
      <w:ind w:firstLine="5120"/>
      <w:widowControl w:val="off"/>
    </w:pPr>
    <w:rPr>
      <w:rFonts w:ascii="Calibri" w:hAnsi="Calibri"/>
    </w:rPr>
  </w:style>
  <w:style w:type="paragraph" w:styleId="1083" w:customStyle="1">
    <w:name w:val="xl84"/>
    <w:basedOn w:val="853"/>
    <w:next w:val="1084"/>
    <w:qFormat/>
    <w:pPr>
      <w:ind w:left="0" w:firstLine="2048"/>
      <w:jc w:val="center"/>
      <w:spacing w:before="280" w:after="280" w:line="240" w:lineRule="auto"/>
    </w:pPr>
    <w:rPr>
      <w:rFonts w:ascii="Times New Roman" w:hAnsi="Times New Roman" w:cs="Times New Roman"/>
    </w:rPr>
  </w:style>
  <w:style w:type="paragraph" w:styleId="1084" w:customStyle="1">
    <w:name w:val="2-2ji"/>
    <w:basedOn w:val="855"/>
    <w:next w:val="1085"/>
    <w:qFormat/>
    <w:pPr>
      <w:ind w:left="0" w:firstLine="24"/>
      <w:jc w:val="center"/>
      <w:spacing w:before="0" w:after="0" w:line="360" w:lineRule="auto"/>
      <w:outlineLvl w:val="1"/>
    </w:pPr>
  </w:style>
  <w:style w:type="paragraph" w:styleId="1085" w:customStyle="1">
    <w:name w:val="应答文本"/>
    <w:basedOn w:val="853"/>
    <w:next w:val="1086"/>
    <w:qFormat/>
    <w:pPr>
      <w:ind w:left="1296" w:firstLine="2112"/>
      <w:spacing w:before="0" w:after="0" w:line="460" w:lineRule="exact"/>
    </w:pPr>
    <w:rPr>
      <w:rFonts w:ascii="Times New Roman" w:hAnsi="Times New Roman" w:cs="Times New Roman"/>
    </w:rPr>
  </w:style>
  <w:style w:type="paragraph" w:styleId="1086" w:customStyle="1">
    <w:name w:val="引文目录1"/>
    <w:basedOn w:val="853"/>
    <w:next w:val="852"/>
    <w:qFormat/>
    <w:pPr>
      <w:ind w:left="420" w:firstLine="2560"/>
      <w:jc w:val="center"/>
      <w:spacing w:before="0" w:after="0" w:line="360" w:lineRule="auto"/>
    </w:pPr>
    <w:rPr>
      <w:rFonts w:ascii="Times New Roman" w:hAnsi="Times New Roman" w:cs="Times New Roman"/>
    </w:rPr>
  </w:style>
  <w:style w:type="paragraph" w:styleId="1087" w:customStyle="1">
    <w:name w:val="首行缩进"/>
    <w:basedOn w:val="852"/>
    <w:qFormat/>
    <w:pPr>
      <w:ind w:firstLine="480"/>
    </w:pPr>
    <w:rPr>
      <w:rFonts w:ascii="Times New Roman" w:hAnsi="Times New Roman" w:cs="Times New Roman"/>
      <w:lang w:val="zh-CN"/>
    </w:rPr>
  </w:style>
  <w:style w:type="paragraph" w:styleId="1088" w:customStyle="1">
    <w:name w:val="font9"/>
    <w:basedOn w:val="853"/>
    <w:next w:val="1089"/>
    <w:qFormat/>
    <w:pPr>
      <w:ind w:left="0" w:firstLine="7168"/>
      <w:spacing w:before="280" w:after="280" w:line="240" w:lineRule="auto"/>
    </w:pPr>
    <w:rPr>
      <w:rFonts w:ascii="Times New Roman" w:hAnsi="Times New Roman" w:cs="Times New Roman"/>
    </w:rPr>
  </w:style>
  <w:style w:type="paragraph" w:styleId="1089" w:customStyle="1">
    <w:name w:val="样式 标题 3 + (中文) 黑体 小四 非加粗 段前: 7.8 磅 段后: 0 磅 行距: 固定值 20 磅"/>
    <w:basedOn w:val="856"/>
    <w:next w:val="1090"/>
    <w:qFormat/>
    <w:pPr>
      <w:ind w:left="0"/>
      <w:spacing w:before="0" w:after="0" w:line="400" w:lineRule="exact"/>
      <w:outlineLvl w:val="2"/>
    </w:pPr>
  </w:style>
  <w:style w:type="paragraph" w:styleId="1090" w:customStyle="1">
    <w:name w:val="标书正文"/>
    <w:basedOn w:val="853"/>
    <w:next w:val="1091"/>
    <w:qFormat/>
    <w:pPr>
      <w:ind w:left="440" w:right="100" w:firstLine="2760"/>
      <w:spacing w:before="0" w:after="0" w:line="360" w:lineRule="auto"/>
    </w:pPr>
    <w:rPr>
      <w:rFonts w:ascii="Times New Roman" w:hAnsi="Times New Roman" w:cs="Times New Roman"/>
    </w:rPr>
  </w:style>
  <w:style w:type="paragraph" w:styleId="1091" w:customStyle="1">
    <w:name w:val="xl67"/>
    <w:basedOn w:val="853"/>
    <w:next w:val="1092"/>
    <w:qFormat/>
    <w:pPr>
      <w:ind w:left="0" w:firstLine="5120"/>
      <w:spacing w:before="280" w:after="280" w:line="240" w:lineRule="auto"/>
    </w:pPr>
    <w:rPr>
      <w:rFonts w:ascii="Times New Roman" w:hAnsi="Times New Roman" w:cs="Times New Roman"/>
    </w:rPr>
  </w:style>
  <w:style w:type="paragraph" w:styleId="1092" w:customStyle="1">
    <w:name w:val="索引 61"/>
    <w:basedOn w:val="853"/>
    <w:next w:val="852"/>
    <w:qFormat/>
    <w:pPr>
      <w:ind w:left="1000" w:firstLine="2560"/>
      <w:jc w:val="center"/>
      <w:spacing w:before="0" w:after="0" w:line="360" w:lineRule="auto"/>
    </w:pPr>
    <w:rPr>
      <w:rFonts w:ascii="Times New Roman" w:hAnsi="Times New Roman" w:cs="Times New Roman"/>
    </w:rPr>
  </w:style>
  <w:style w:type="paragraph" w:styleId="1093" w:customStyle="1">
    <w:name w:val="目录3"/>
    <w:basedOn w:val="853"/>
    <w:next w:val="852"/>
    <w:qFormat/>
    <w:pPr>
      <w:ind w:left="419" w:firstLine="5283"/>
      <w:spacing w:before="0" w:after="0" w:line="317" w:lineRule="atLeast"/>
    </w:pPr>
    <w:rPr>
      <w:rFonts w:ascii="Times New Roman" w:hAnsi="Times New Roman" w:cs="Times New Roman"/>
    </w:rPr>
  </w:style>
  <w:style w:type="paragraph" w:styleId="1094" w:customStyle="1">
    <w:name w:val="xl90"/>
    <w:basedOn w:val="853"/>
    <w:next w:val="1095"/>
    <w:qFormat/>
    <w:pPr>
      <w:ind w:left="0" w:firstLine="3584"/>
      <w:spacing w:before="280" w:after="280" w:line="240" w:lineRule="auto"/>
    </w:pPr>
    <w:rPr>
      <w:rFonts w:ascii="Times New Roman" w:hAnsi="Times New Roman" w:cs="Times New Roman"/>
    </w:rPr>
  </w:style>
  <w:style w:type="paragraph" w:styleId="1095" w:customStyle="1">
    <w:name w:val="列表框1"/>
    <w:next w:val="1086"/>
    <w:qFormat/>
    <w:pPr>
      <w:ind w:firstLine="2048"/>
      <w:spacing w:line="460" w:lineRule="exact"/>
    </w:pPr>
    <w:rPr>
      <w:rFonts w:ascii="Calibri" w:hAnsi="Calibri"/>
    </w:rPr>
  </w:style>
  <w:style w:type="paragraph" w:styleId="1096" w:customStyle="1">
    <w:name w:val="1ji"/>
    <w:basedOn w:val="854"/>
    <w:next w:val="1075"/>
    <w:qFormat/>
    <w:pPr>
      <w:ind w:left="0" w:firstLine="18"/>
      <w:jc w:val="center"/>
      <w:spacing w:before="0" w:after="0" w:line="240" w:lineRule="auto"/>
      <w:outlineLvl w:val="0"/>
    </w:pPr>
  </w:style>
  <w:style w:type="paragraph" w:styleId="1097" w:customStyle="1">
    <w:name w:val="索引 81"/>
    <w:basedOn w:val="853"/>
    <w:next w:val="852"/>
    <w:qFormat/>
    <w:pPr>
      <w:ind w:left="1400" w:firstLine="2560"/>
      <w:jc w:val="center"/>
      <w:spacing w:before="0" w:after="0" w:line="360" w:lineRule="auto"/>
    </w:pPr>
    <w:rPr>
      <w:rFonts w:ascii="Times New Roman" w:hAnsi="Times New Roman" w:cs="Times New Roman"/>
    </w:rPr>
  </w:style>
  <w:style w:type="paragraph" w:styleId="1098" w:customStyle="1">
    <w:name w:val="正文1"/>
    <w:basedOn w:val="852"/>
    <w:next w:val="852"/>
    <w:qFormat/>
    <w:pPr>
      <w:spacing w:line="312" w:lineRule="atLeast"/>
    </w:pPr>
    <w:rPr>
      <w:rFonts w:ascii="楷体_GB2312" w:hAnsi="Times New Roman" w:eastAsia="楷体_GB2312" w:cs="Times New Roman"/>
      <w:sz w:val="24"/>
    </w:rPr>
  </w:style>
  <w:style w:type="paragraph" w:styleId="1099" w:customStyle="1">
    <w:name w:val="Char Char Char Char Char Char1 Char Char Char1 Char Char Char Char Char Char Char Char Char Char Char Char Char Char Char Char Char Char"/>
    <w:basedOn w:val="853"/>
    <w:next w:val="1100"/>
    <w:qFormat/>
    <w:pPr>
      <w:ind w:left="0" w:firstLine="2560"/>
      <w:spacing w:before="0" w:after="0" w:line="240" w:lineRule="auto"/>
    </w:pPr>
    <w:rPr>
      <w:rFonts w:ascii="Times New Roman" w:hAnsi="Times New Roman" w:cs="Times New Roman"/>
    </w:rPr>
  </w:style>
  <w:style w:type="paragraph" w:styleId="1100" w:customStyle="1">
    <w:name w:val="样式 加粗 居中11"/>
    <w:basedOn w:val="853"/>
    <w:next w:val="1101"/>
    <w:qFormat/>
    <w:pPr>
      <w:ind w:left="0" w:firstLine="2560"/>
      <w:jc w:val="center"/>
      <w:spacing w:before="0" w:after="0" w:line="360" w:lineRule="auto"/>
    </w:pPr>
    <w:rPr>
      <w:rFonts w:ascii="Times New Roman" w:hAnsi="Times New Roman" w:cs="Times New Roman"/>
    </w:rPr>
  </w:style>
  <w:style w:type="paragraph" w:styleId="1101" w:customStyle="1">
    <w:name w:val="xl89"/>
    <w:basedOn w:val="853"/>
    <w:next w:val="1102"/>
    <w:qFormat/>
    <w:pPr>
      <w:ind w:left="0" w:firstLine="3584"/>
      <w:spacing w:before="280" w:after="280" w:line="240" w:lineRule="auto"/>
    </w:pPr>
    <w:rPr>
      <w:rFonts w:ascii="Times New Roman" w:hAnsi="Times New Roman" w:cs="Times New Roman"/>
    </w:rPr>
  </w:style>
  <w:style w:type="paragraph" w:styleId="1102" w:customStyle="1">
    <w:name w:val="Char Char Char Char Char Char1 Char Char Char Char Char Char1 Char Char Char Char Char Char Char Char Char"/>
    <w:basedOn w:val="853"/>
    <w:next w:val="1103"/>
    <w:qFormat/>
    <w:pPr>
      <w:ind w:left="0" w:firstLine="2560"/>
      <w:spacing w:before="0" w:after="0" w:line="240" w:lineRule="auto"/>
    </w:pPr>
    <w:rPr>
      <w:rFonts w:ascii="Times New Roman" w:hAnsi="Times New Roman" w:cs="Times New Roman"/>
    </w:rPr>
  </w:style>
  <w:style w:type="paragraph" w:styleId="1103" w:customStyle="1">
    <w:name w:val="文章附标题"/>
    <w:basedOn w:val="853"/>
    <w:next w:val="853"/>
    <w:qFormat/>
    <w:pPr>
      <w:ind w:left="0" w:firstLine="5120"/>
      <w:jc w:val="center"/>
      <w:spacing w:before="187" w:after="175" w:line="374" w:lineRule="atLeast"/>
    </w:pPr>
    <w:rPr>
      <w:rFonts w:ascii="Times New Roman" w:hAnsi="Times New Roman" w:cs="Times New Roman"/>
    </w:rPr>
  </w:style>
  <w:style w:type="paragraph" w:styleId="1104">
    <w:name w:val="Quote"/>
    <w:next w:val="852"/>
    <w:qFormat/>
    <w:pPr>
      <w:ind w:left="3680" w:right="864"/>
      <w:jc w:val="center"/>
      <w:spacing w:before="200" w:after="160"/>
    </w:pPr>
    <w:rPr>
      <w:rFonts w:ascii="Calibri" w:hAnsi="Calibri"/>
      <w:i/>
    </w:rPr>
  </w:style>
  <w:style w:type="paragraph" w:styleId="1105" w:customStyle="1">
    <w:name w:val="Default Paragraph Font Para Char Char Char Char Char Char"/>
    <w:basedOn w:val="853"/>
    <w:next w:val="1106"/>
    <w:qFormat/>
    <w:pPr>
      <w:ind w:left="0" w:firstLine="3584"/>
      <w:spacing w:before="0" w:after="160" w:line="240" w:lineRule="exact"/>
    </w:pPr>
    <w:rPr>
      <w:rFonts w:ascii="Times New Roman" w:hAnsi="Times New Roman" w:cs="Times New Roman"/>
    </w:rPr>
  </w:style>
  <w:style w:type="paragraph" w:styleId="1106" w:customStyle="1">
    <w:name w:val="xl23"/>
    <w:basedOn w:val="853"/>
    <w:next w:val="889"/>
    <w:qFormat/>
    <w:pPr>
      <w:ind w:left="0" w:firstLine="20"/>
      <w:spacing w:before="280" w:after="280" w:line="240" w:lineRule="auto"/>
      <w:shd w:val="clear" w:color="000000" w:fill="ffffff"/>
    </w:pPr>
    <w:rPr>
      <w:rFonts w:ascii="Times New Roman" w:hAnsi="Times New Roman" w:cs="Times New Roman"/>
    </w:rPr>
  </w:style>
  <w:style w:type="paragraph" w:styleId="1107" w:customStyle="1">
    <w:name w:val="列出段落11"/>
    <w:basedOn w:val="853"/>
    <w:next w:val="1108"/>
    <w:qFormat/>
    <w:pPr>
      <w:ind w:left="420" w:firstLine="3748"/>
      <w:spacing w:before="0" w:after="0" w:line="240" w:lineRule="auto"/>
    </w:pPr>
    <w:rPr>
      <w:rFonts w:ascii="Times New Roman" w:hAnsi="Times New Roman" w:cs="Times New Roman"/>
    </w:rPr>
  </w:style>
  <w:style w:type="paragraph" w:styleId="1108" w:customStyle="1">
    <w:name w:val="样式 标题 2 + (西文) 宋体 非加粗 居中"/>
    <w:basedOn w:val="855"/>
    <w:next w:val="1109"/>
    <w:qFormat/>
    <w:pPr>
      <w:ind w:left="0" w:firstLine="24"/>
      <w:jc w:val="center"/>
      <w:spacing w:line="412" w:lineRule="auto"/>
      <w:outlineLvl w:val="1"/>
    </w:pPr>
  </w:style>
  <w:style w:type="paragraph" w:styleId="1109" w:customStyle="1">
    <w:name w:val="页脚 Char Char"/>
    <w:basedOn w:val="853"/>
    <w:next w:val="1110"/>
    <w:qFormat/>
    <w:pPr>
      <w:ind w:left="0" w:firstLine="5120"/>
      <w:spacing w:before="0" w:after="0" w:line="240" w:lineRule="auto"/>
    </w:pPr>
    <w:rPr>
      <w:rFonts w:ascii="Times New Roman" w:hAnsi="Times New Roman" w:cs="Times New Roman"/>
    </w:rPr>
  </w:style>
  <w:style w:type="paragraph" w:styleId="1110" w:customStyle="1">
    <w:name w:val="样式 标题 1 + 段前: 16 磅 段后: 16 磅"/>
    <w:basedOn w:val="854"/>
    <w:next w:val="1111"/>
    <w:qFormat/>
    <w:pPr>
      <w:ind w:left="0" w:firstLine="18"/>
      <w:jc w:val="center"/>
      <w:spacing w:before="120" w:after="0" w:line="360" w:lineRule="auto"/>
      <w:outlineLvl w:val="0"/>
    </w:pPr>
  </w:style>
  <w:style w:type="paragraph" w:styleId="1111" w:customStyle="1">
    <w:name w:val="Char1 Char Char Char Char Char Char"/>
    <w:basedOn w:val="853"/>
    <w:next w:val="1112"/>
    <w:qFormat/>
    <w:pPr>
      <w:ind w:left="0" w:firstLine="2560"/>
      <w:spacing w:before="0" w:after="0" w:line="240" w:lineRule="auto"/>
    </w:pPr>
    <w:rPr>
      <w:rFonts w:ascii="Times New Roman" w:hAnsi="Times New Roman" w:cs="Times New Roman"/>
    </w:rPr>
  </w:style>
  <w:style w:type="paragraph" w:styleId="1112" w:customStyle="1">
    <w:name w:val="文档标题4"/>
    <w:basedOn w:val="857"/>
    <w:next w:val="852"/>
    <w:qFormat/>
    <w:pPr>
      <w:ind w:left="851" w:firstLine="30"/>
      <w:spacing w:after="280" w:line="360" w:lineRule="auto"/>
      <w:outlineLvl w:val="3"/>
    </w:pPr>
  </w:style>
  <w:style w:type="paragraph" w:styleId="1113" w:customStyle="1">
    <w:name w:val="font0"/>
    <w:basedOn w:val="853"/>
    <w:next w:val="1088"/>
    <w:qFormat/>
    <w:pPr>
      <w:ind w:left="0" w:firstLine="1024"/>
      <w:spacing w:before="280" w:after="280" w:line="240" w:lineRule="auto"/>
    </w:pPr>
    <w:rPr>
      <w:rFonts w:ascii="Times New Roman" w:hAnsi="Times New Roman" w:cs="Times New Roman"/>
    </w:rPr>
  </w:style>
  <w:style w:type="paragraph" w:styleId="1114" w:customStyle="1">
    <w:name w:val="CM5"/>
    <w:basedOn w:val="853"/>
    <w:next w:val="852"/>
    <w:qFormat/>
    <w:pPr>
      <w:ind w:left="200" w:firstLine="2760"/>
      <w:spacing w:before="0" w:after="0" w:line="400" w:lineRule="atLeast"/>
    </w:pPr>
    <w:rPr>
      <w:rFonts w:ascii="Times New Roman" w:hAnsi="Times New Roman" w:cs="Times New Roman"/>
    </w:rPr>
  </w:style>
  <w:style w:type="paragraph" w:styleId="1115" w:customStyle="1">
    <w:name w:val="Pa0"/>
    <w:basedOn w:val="853"/>
    <w:next w:val="852"/>
    <w:qFormat/>
    <w:pPr>
      <w:ind w:left="0" w:firstLine="4608"/>
      <w:spacing w:before="0" w:after="0" w:line="241" w:lineRule="atLeast"/>
    </w:pPr>
    <w:rPr>
      <w:rFonts w:ascii="Times New Roman" w:hAnsi="Times New Roman" w:cs="Times New Roman"/>
    </w:rPr>
  </w:style>
  <w:style w:type="paragraph" w:styleId="1116" w:customStyle="1">
    <w:name w:val="招标文件》"/>
    <w:basedOn w:val="853"/>
    <w:next w:val="1052"/>
    <w:qFormat/>
    <w:pPr>
      <w:ind w:left="420" w:firstLine="2140"/>
      <w:spacing w:before="120" w:after="120" w:line="300" w:lineRule="auto"/>
    </w:pPr>
    <w:rPr>
      <w:rFonts w:ascii="Times New Roman" w:hAnsi="Times New Roman" w:cs="Times New Roman"/>
    </w:rPr>
  </w:style>
  <w:style w:type="paragraph" w:styleId="1117" w:customStyle="1">
    <w:name w:val="段"/>
    <w:next w:val="852"/>
    <w:qFormat/>
    <w:pPr>
      <w:ind w:firstLine="200"/>
      <w:jc w:val="both"/>
      <w:spacing w:line="360" w:lineRule="auto"/>
    </w:pPr>
    <w:rPr>
      <w:sz w:val="24"/>
      <w:szCs w:val="22"/>
    </w:rPr>
  </w:style>
  <w:style w:type="paragraph" w:styleId="1118" w:customStyle="1">
    <w:name w:val="标书_正文"/>
    <w:basedOn w:val="853"/>
    <w:next w:val="1119"/>
    <w:qFormat/>
    <w:pPr>
      <w:ind w:left="420" w:firstLine="1188"/>
      <w:spacing w:before="0" w:after="0" w:line="360" w:lineRule="auto"/>
    </w:pPr>
    <w:rPr>
      <w:rFonts w:ascii="Times New Roman" w:hAnsi="Times New Roman" w:cs="Times New Roman"/>
    </w:rPr>
  </w:style>
  <w:style w:type="paragraph" w:styleId="1119" w:customStyle="1">
    <w:name w:val="样式 标题 2 + Times New Roman 四号 非加粗 段前: 5 磅 段后: 0 磅 行距: 固定值 20..."/>
    <w:basedOn w:val="855"/>
    <w:next w:val="1067"/>
    <w:qFormat/>
    <w:pPr>
      <w:ind w:left="0" w:firstLine="24"/>
      <w:spacing w:before="100" w:after="0" w:line="400" w:lineRule="exact"/>
      <w:outlineLvl w:val="1"/>
    </w:pPr>
  </w:style>
  <w:style w:type="paragraph" w:styleId="1120" w:customStyle="1">
    <w:name w:val="图片0"/>
    <w:basedOn w:val="853"/>
    <w:next w:val="900"/>
    <w:qFormat/>
    <w:pPr>
      <w:ind w:left="-161" w:firstLine="1187"/>
      <w:spacing w:before="0" w:after="0" w:line="276" w:lineRule="auto"/>
    </w:pPr>
    <w:rPr>
      <w:rFonts w:ascii="Times New Roman" w:hAnsi="Times New Roman" w:cs="Times New Roman"/>
    </w:rPr>
  </w:style>
  <w:style w:type="paragraph" w:styleId="1121" w:customStyle="1">
    <w:name w:val="Char Char Char2 Char Char Char2 Char"/>
    <w:basedOn w:val="853"/>
    <w:next w:val="1093"/>
    <w:qFormat/>
    <w:pPr>
      <w:ind w:left="560" w:firstLine="3632"/>
      <w:spacing w:before="0" w:after="160" w:line="240" w:lineRule="exact"/>
    </w:pPr>
    <w:rPr>
      <w:rFonts w:ascii="Times New Roman" w:hAnsi="Times New Roman" w:cs="Times New Roman"/>
    </w:rPr>
  </w:style>
  <w:style w:type="paragraph" w:styleId="1122" w:customStyle="1">
    <w:name w:val="Char Char Char Char"/>
    <w:next w:val="1123"/>
    <w:qFormat/>
    <w:pPr>
      <w:ind w:firstLine="10"/>
      <w:spacing w:line="360" w:lineRule="auto"/>
      <w:shd w:val="clear" w:color="000000" w:fill="000080"/>
    </w:pPr>
    <w:rPr>
      <w:rFonts w:ascii="Calibri" w:hAnsi="Calibri"/>
    </w:rPr>
  </w:style>
  <w:style w:type="paragraph" w:styleId="1123" w:customStyle="1">
    <w:name w:val="杨昂超式样黑体主"/>
    <w:basedOn w:val="853"/>
    <w:next w:val="1124"/>
    <w:qFormat/>
    <w:pPr>
      <w:ind w:left="0" w:firstLine="4608"/>
      <w:spacing w:before="0" w:after="0" w:line="240" w:lineRule="auto"/>
    </w:pPr>
    <w:rPr>
      <w:rFonts w:ascii="Times New Roman" w:hAnsi="Times New Roman" w:cs="Times New Roman"/>
    </w:rPr>
  </w:style>
  <w:style w:type="paragraph" w:styleId="1124" w:customStyle="1">
    <w:name w:val="Char Char Char Char Char Char1 Char Char Char Char Char Char Char Char Char Char"/>
    <w:basedOn w:val="853"/>
    <w:next w:val="1125"/>
    <w:qFormat/>
    <w:pPr>
      <w:ind w:left="0" w:firstLine="2560"/>
      <w:spacing w:before="0" w:after="0" w:line="240" w:lineRule="auto"/>
    </w:pPr>
    <w:rPr>
      <w:rFonts w:ascii="Times New Roman" w:hAnsi="Times New Roman" w:cs="Times New Roman"/>
    </w:rPr>
  </w:style>
  <w:style w:type="paragraph" w:styleId="1125" w:customStyle="1">
    <w:name w:val="目录1"/>
    <w:basedOn w:val="853"/>
    <w:next w:val="852"/>
    <w:qFormat/>
    <w:pPr>
      <w:ind w:left="0" w:firstLine="7168"/>
      <w:spacing w:before="0" w:after="136" w:line="289" w:lineRule="atLeast"/>
    </w:pPr>
    <w:rPr>
      <w:rFonts w:ascii="Times New Roman" w:hAnsi="Times New Roman" w:cs="Times New Roman"/>
    </w:rPr>
  </w:style>
  <w:style w:type="paragraph" w:styleId="1126" w:customStyle="1">
    <w:name w:val="文档结构图1"/>
    <w:basedOn w:val="853"/>
    <w:next w:val="1127"/>
    <w:qFormat/>
    <w:pPr>
      <w:ind w:left="200" w:firstLine="2248"/>
      <w:spacing w:before="0" w:after="0" w:line="360" w:lineRule="auto"/>
    </w:pPr>
    <w:rPr>
      <w:rFonts w:ascii="Times New Roman" w:hAnsi="Times New Roman" w:cs="Times New Roman"/>
    </w:rPr>
  </w:style>
  <w:style w:type="paragraph" w:styleId="1127" w:customStyle="1">
    <w:name w:val="2ji"/>
    <w:basedOn w:val="855"/>
    <w:next w:val="895"/>
    <w:qFormat/>
    <w:pPr>
      <w:ind w:left="0" w:firstLine="24"/>
      <w:spacing w:before="0" w:after="0" w:line="360" w:lineRule="auto"/>
      <w:outlineLvl w:val="1"/>
    </w:pPr>
  </w:style>
  <w:style w:type="paragraph" w:styleId="1128" w:customStyle="1">
    <w:name w:val="xl91"/>
    <w:basedOn w:val="853"/>
    <w:next w:val="1049"/>
    <w:qFormat/>
    <w:pPr>
      <w:ind w:left="0" w:firstLine="3584"/>
      <w:spacing w:before="280" w:after="280" w:line="240" w:lineRule="auto"/>
    </w:pPr>
    <w:rPr>
      <w:rFonts w:ascii="Times New Roman" w:hAnsi="Times New Roman" w:cs="Times New Roman"/>
    </w:rPr>
  </w:style>
  <w:style w:type="paragraph" w:styleId="1129" w:customStyle="1">
    <w:name w:val="Text Body"/>
    <w:basedOn w:val="853"/>
    <w:next w:val="1130"/>
    <w:qFormat/>
    <w:pPr>
      <w:ind w:left="0" w:firstLine="4096"/>
      <w:spacing w:before="0" w:after="120" w:line="240" w:lineRule="auto"/>
    </w:pPr>
    <w:rPr>
      <w:rFonts w:ascii="Times New Roman" w:hAnsi="Times New Roman" w:cs="Times New Roman"/>
    </w:rPr>
  </w:style>
  <w:style w:type="paragraph" w:styleId="1130" w:customStyle="1">
    <w:name w:val="项目符1"/>
    <w:basedOn w:val="853"/>
    <w:next w:val="1131"/>
    <w:qFormat/>
    <w:pPr>
      <w:ind w:left="1365" w:right="100" w:firstLine="2728"/>
      <w:spacing w:before="78" w:after="78" w:line="300" w:lineRule="auto"/>
    </w:pPr>
    <w:rPr>
      <w:rFonts w:ascii="Times New Roman" w:hAnsi="Times New Roman" w:cs="Times New Roman"/>
    </w:rPr>
  </w:style>
  <w:style w:type="paragraph" w:styleId="1131" w:customStyle="1">
    <w:name w:val="引文目录标题1"/>
    <w:basedOn w:val="853"/>
    <w:next w:val="852"/>
    <w:qFormat/>
    <w:pPr>
      <w:ind w:left="0" w:firstLine="4608"/>
      <w:jc w:val="center"/>
      <w:spacing w:before="120" w:after="0" w:line="360" w:lineRule="auto"/>
    </w:pPr>
    <w:rPr>
      <w:rFonts w:ascii="Times New Roman" w:hAnsi="Times New Roman" w:cs="Times New Roman"/>
    </w:rPr>
  </w:style>
  <w:style w:type="paragraph" w:styleId="1132" w:customStyle="1">
    <w:name w:val="样式 标题 3 + (西文) 黑体 (中文) 黑体 (符号) 宋体 小四 段前: 5 磅 段后: 5 磅 行距: 1..."/>
    <w:basedOn w:val="856"/>
    <w:next w:val="1133"/>
    <w:qFormat/>
    <w:pPr>
      <w:ind w:left="1429" w:firstLine="18"/>
      <w:spacing w:before="100" w:after="100" w:line="360" w:lineRule="auto"/>
      <w:outlineLvl w:val="2"/>
    </w:pPr>
  </w:style>
  <w:style w:type="paragraph" w:styleId="1133" w:customStyle="1">
    <w:name w:val="xl22"/>
    <w:basedOn w:val="853"/>
    <w:next w:val="1134"/>
    <w:qFormat/>
    <w:pPr>
      <w:ind w:left="0" w:firstLine="20"/>
      <w:jc w:val="right"/>
      <w:spacing w:before="280" w:after="280" w:line="240" w:lineRule="auto"/>
      <w:shd w:val="clear" w:color="000000" w:fill="ffffff"/>
    </w:pPr>
    <w:rPr>
      <w:rFonts w:ascii="Times New Roman" w:hAnsi="Times New Roman" w:cs="Times New Roman"/>
    </w:rPr>
  </w:style>
  <w:style w:type="paragraph" w:styleId="1134" w:customStyle="1">
    <w:name w:val="自定义一"/>
    <w:basedOn w:val="853"/>
    <w:next w:val="852"/>
    <w:qFormat/>
    <w:pPr>
      <w:ind w:left="0"/>
      <w:spacing w:before="0" w:after="0" w:line="360" w:lineRule="auto"/>
    </w:pPr>
    <w:rPr>
      <w:rFonts w:ascii="Times New Roman" w:hAnsi="Times New Roman" w:cs="Times New Roman"/>
    </w:rPr>
  </w:style>
  <w:style w:type="paragraph" w:styleId="1135" w:customStyle="1">
    <w:name w:val="xl78"/>
    <w:basedOn w:val="853"/>
    <w:next w:val="1136"/>
    <w:qFormat/>
    <w:pPr>
      <w:ind w:left="0" w:firstLine="3584"/>
      <w:jc w:val="center"/>
      <w:spacing w:before="280" w:after="280" w:line="240" w:lineRule="auto"/>
    </w:pPr>
    <w:rPr>
      <w:rFonts w:ascii="Times New Roman" w:hAnsi="Times New Roman" w:cs="Times New Roman"/>
    </w:rPr>
  </w:style>
  <w:style w:type="paragraph" w:styleId="1136" w:customStyle="1">
    <w:name w:val="段落正文"/>
    <w:next w:val="1078"/>
    <w:qFormat/>
    <w:pPr>
      <w:ind w:firstLine="4608"/>
      <w:jc w:val="center"/>
      <w:spacing w:line="360" w:lineRule="auto"/>
    </w:pPr>
    <w:rPr>
      <w:rFonts w:ascii="Calibri" w:hAnsi="Calibri"/>
    </w:rPr>
  </w:style>
  <w:style w:type="paragraph" w:styleId="1137" w:customStyle="1">
    <w:name w:val="_Style 169"/>
    <w:next w:val="852"/>
    <w:qFormat/>
    <w:pPr>
      <w:ind w:left="2560"/>
    </w:pPr>
    <w:rPr>
      <w:rFonts w:ascii="Calibri" w:hAnsi="Calibri"/>
    </w:rPr>
  </w:style>
  <w:style w:type="paragraph" w:styleId="1138" w:customStyle="1">
    <w:name w:val="样式 小四 行距: 1.5 倍行距 首行缩进:  2 字符"/>
    <w:basedOn w:val="853"/>
    <w:next w:val="1083"/>
    <w:qFormat/>
    <w:pPr>
      <w:ind w:left="480" w:firstLine="2784"/>
      <w:spacing w:before="0" w:after="0" w:line="360" w:lineRule="auto"/>
    </w:pPr>
    <w:rPr>
      <w:rFonts w:ascii="Times New Roman" w:hAnsi="Times New Roman" w:cs="Times New Roman"/>
    </w:rPr>
  </w:style>
  <w:style w:type="paragraph" w:styleId="1139" w:customStyle="1">
    <w:name w:val="小节标题"/>
    <w:basedOn w:val="853"/>
    <w:next w:val="852"/>
    <w:qFormat/>
    <w:pPr>
      <w:ind w:left="0" w:firstLine="7168"/>
      <w:spacing w:before="175" w:after="102" w:line="351" w:lineRule="atLeast"/>
    </w:pPr>
    <w:rPr>
      <w:rFonts w:ascii="Times New Roman" w:hAnsi="Times New Roman" w:cs="Times New Roman"/>
    </w:rPr>
  </w:style>
  <w:style w:type="paragraph" w:styleId="1140" w:customStyle="1">
    <w:name w:val="TOC 标题2"/>
    <w:basedOn w:val="853"/>
    <w:next w:val="85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1" w:customStyle="1">
    <w:name w:val="表格文字（两侧对齐）"/>
    <w:basedOn w:val="853"/>
    <w:next w:val="1142"/>
    <w:qFormat/>
    <w:pPr>
      <w:ind w:left="0" w:firstLine="3584"/>
      <w:spacing w:before="0" w:after="0" w:line="240" w:lineRule="auto"/>
    </w:pPr>
    <w:rPr>
      <w:rFonts w:ascii="Times New Roman" w:hAnsi="Times New Roman" w:cs="Times New Roman"/>
    </w:rPr>
  </w:style>
  <w:style w:type="paragraph" w:styleId="1142" w:customStyle="1">
    <w:name w:val="Char"/>
    <w:basedOn w:val="853"/>
    <w:next w:val="1121"/>
    <w:qFormat/>
    <w:pPr>
      <w:ind w:left="900" w:firstLine="2608"/>
      <w:spacing w:before="0" w:after="0" w:line="240" w:lineRule="auto"/>
    </w:pPr>
    <w:rPr>
      <w:rFonts w:ascii="Times New Roman" w:hAnsi="Times New Roman" w:cs="Times New Roman"/>
    </w:rPr>
  </w:style>
  <w:style w:type="paragraph" w:styleId="1143" w:customStyle="1">
    <w:name w:val="xl86"/>
    <w:basedOn w:val="853"/>
    <w:next w:val="1144"/>
    <w:qFormat/>
    <w:pPr>
      <w:ind w:left="0" w:firstLine="5120"/>
      <w:spacing w:before="280" w:after="280" w:line="240" w:lineRule="auto"/>
    </w:pPr>
    <w:rPr>
      <w:rFonts w:ascii="Times New Roman" w:hAnsi="Times New Roman" w:cs="Times New Roman"/>
    </w:rPr>
  </w:style>
  <w:style w:type="paragraph" w:styleId="1144" w:customStyle="1">
    <w:name w:val="索引 71"/>
    <w:basedOn w:val="853"/>
    <w:next w:val="852"/>
    <w:qFormat/>
    <w:pPr>
      <w:ind w:left="1200" w:firstLine="2560"/>
      <w:jc w:val="center"/>
      <w:spacing w:before="0" w:after="0" w:line="360" w:lineRule="auto"/>
    </w:pPr>
    <w:rPr>
      <w:rFonts w:ascii="Times New Roman" w:hAnsi="Times New Roman" w:cs="Times New Roman"/>
    </w:rPr>
  </w:style>
  <w:style w:type="paragraph" w:styleId="1145" w:customStyle="1">
    <w:name w:val="111"/>
    <w:next w:val="1146"/>
    <w:qFormat/>
    <w:pPr>
      <w:ind w:left="480" w:firstLine="4320"/>
      <w:spacing w:line="440" w:lineRule="exact"/>
    </w:pPr>
    <w:rPr>
      <w:rFonts w:ascii="Calibri" w:hAnsi="Calibri"/>
    </w:rPr>
  </w:style>
  <w:style w:type="paragraph" w:styleId="1146" w:customStyle="1">
    <w:name w:val="4"/>
    <w:basedOn w:val="853"/>
    <w:next w:val="865"/>
    <w:qFormat/>
    <w:pPr>
      <w:ind w:left="409" w:firstLine="3737"/>
      <w:spacing w:before="0" w:after="0" w:line="420" w:lineRule="exact"/>
    </w:pPr>
    <w:rPr>
      <w:rFonts w:ascii="Times New Roman" w:hAnsi="Times New Roman" w:cs="Times New Roman"/>
    </w:rPr>
  </w:style>
  <w:style w:type="paragraph" w:styleId="1147" w:customStyle="1">
    <w:name w:val="Char Char Char Char Char Char1 Char Char Char1 Char Char Char Char Char Char"/>
    <w:basedOn w:val="853"/>
    <w:next w:val="1132"/>
    <w:qFormat/>
    <w:pPr>
      <w:ind w:left="0" w:firstLine="2560"/>
      <w:spacing w:before="0" w:after="0" w:line="240" w:lineRule="auto"/>
    </w:pPr>
    <w:rPr>
      <w:rFonts w:ascii="Times New Roman" w:hAnsi="Times New Roman" w:cs="Times New Roman"/>
    </w:rPr>
  </w:style>
  <w:style w:type="paragraph" w:styleId="1148" w:customStyle="1">
    <w:name w:val="Char Char Char Char Char Char1 Char Char Char Char Char Char1 Char Char Char"/>
    <w:basedOn w:val="853"/>
    <w:next w:val="1149"/>
    <w:qFormat/>
    <w:pPr>
      <w:ind w:left="0" w:firstLine="2560"/>
      <w:spacing w:before="0" w:after="0" w:line="240" w:lineRule="auto"/>
    </w:pPr>
    <w:rPr>
      <w:rFonts w:ascii="Times New Roman" w:hAnsi="Times New Roman" w:cs="Times New Roman"/>
    </w:rPr>
  </w:style>
  <w:style w:type="paragraph" w:styleId="1149" w:customStyle="1">
    <w:name w:val="正文符号1"/>
    <w:basedOn w:val="853"/>
    <w:next w:val="1150"/>
    <w:qFormat/>
    <w:pPr>
      <w:ind w:left="987" w:firstLine="5724"/>
      <w:spacing w:before="0" w:after="0" w:line="240" w:lineRule="auto"/>
    </w:pPr>
    <w:rPr>
      <w:rFonts w:ascii="Times New Roman" w:hAnsi="Times New Roman" w:cs="Times New Roman"/>
    </w:rPr>
  </w:style>
  <w:style w:type="paragraph" w:styleId="1150" w:customStyle="1">
    <w:name w:val="索引 31"/>
    <w:basedOn w:val="853"/>
    <w:next w:val="852"/>
    <w:qFormat/>
    <w:pPr>
      <w:ind w:left="400" w:firstLine="2560"/>
      <w:jc w:val="center"/>
      <w:spacing w:before="0" w:after="0" w:line="360" w:lineRule="auto"/>
    </w:pPr>
    <w:rPr>
      <w:rFonts w:ascii="Times New Roman" w:hAnsi="Times New Roman" w:cs="Times New Roman"/>
    </w:rPr>
  </w:style>
  <w:style w:type="paragraph" w:styleId="1151" w:customStyle="1">
    <w:name w:val="目录4"/>
    <w:basedOn w:val="853"/>
    <w:next w:val="852"/>
    <w:qFormat/>
    <w:pPr>
      <w:ind w:left="629" w:firstLine="5237"/>
      <w:spacing w:before="0" w:after="0" w:line="317" w:lineRule="atLeast"/>
    </w:pPr>
    <w:rPr>
      <w:rFonts w:ascii="Times New Roman" w:hAnsi="Times New Roman" w:cs="Times New Roman"/>
    </w:rPr>
  </w:style>
  <w:style w:type="paragraph" w:styleId="1152" w:customStyle="1">
    <w:name w:val="p15"/>
    <w:basedOn w:val="852"/>
    <w:qFormat/>
    <w:pPr>
      <w:ind w:left="0"/>
    </w:pPr>
    <w:rPr>
      <w:rFonts w:ascii="宋体" w:hAnsi="宋体"/>
      <w:sz w:val="28"/>
      <w:szCs w:val="28"/>
    </w:rPr>
  </w:style>
  <w:style w:type="paragraph" w:styleId="1153" w:customStyle="1">
    <w:name w:val="四号 居中"/>
    <w:basedOn w:val="853"/>
    <w:next w:val="1147"/>
    <w:qFormat/>
    <w:pPr>
      <w:ind w:left="0" w:firstLine="6144"/>
      <w:jc w:val="center"/>
      <w:spacing w:before="0" w:after="0" w:line="360" w:lineRule="auto"/>
    </w:pPr>
    <w:rPr>
      <w:rFonts w:ascii="Times New Roman" w:hAnsi="Times New Roman" w:cs="Times New Roman"/>
    </w:rPr>
  </w:style>
  <w:style w:type="paragraph" w:styleId="1154" w:customStyle="1">
    <w:name w:val="p0"/>
    <w:next w:val="852"/>
    <w:qFormat/>
    <w:pPr>
      <w:ind w:firstLine="2048"/>
      <w:spacing w:line="360" w:lineRule="auto"/>
    </w:pPr>
    <w:rPr>
      <w:rFonts w:ascii="Calibri" w:hAnsi="Calibri"/>
    </w:rPr>
  </w:style>
  <w:style w:type="paragraph" w:styleId="1155" w:customStyle="1">
    <w:name w:val="列表编号 21"/>
    <w:basedOn w:val="853"/>
    <w:next w:val="1156"/>
    <w:qFormat/>
    <w:pPr>
      <w:ind w:left="0" w:firstLine="2560"/>
      <w:spacing w:before="0" w:after="0" w:line="360" w:lineRule="auto"/>
    </w:pPr>
    <w:rPr>
      <w:rFonts w:ascii="Times New Roman" w:hAnsi="Times New Roman" w:cs="Times New Roman"/>
    </w:rPr>
  </w:style>
  <w:style w:type="paragraph" w:styleId="1156" w:customStyle="1">
    <w:name w:val="正文文本 21"/>
    <w:basedOn w:val="853"/>
    <w:next w:val="1037"/>
    <w:qFormat/>
    <w:pPr>
      <w:ind w:left="0" w:firstLine="2560"/>
      <w:jc w:val="center"/>
      <w:spacing w:before="0" w:after="120" w:line="480" w:lineRule="auto"/>
    </w:pPr>
    <w:rPr>
      <w:rFonts w:ascii="Times New Roman" w:hAnsi="Times New Roman" w:cs="Times New Roman"/>
    </w:rPr>
  </w:style>
  <w:style w:type="paragraph" w:styleId="1157" w:customStyle="1">
    <w:name w:val="a2"/>
    <w:basedOn w:val="853"/>
    <w:next w:val="892"/>
    <w:qFormat/>
    <w:pPr>
      <w:ind w:left="0" w:firstLine="1024"/>
      <w:spacing w:before="280" w:after="280" w:line="240" w:lineRule="auto"/>
    </w:pPr>
    <w:rPr>
      <w:rFonts w:ascii="Times New Roman" w:hAnsi="Times New Roman" w:cs="Times New Roman"/>
    </w:rPr>
  </w:style>
  <w:style w:type="paragraph" w:styleId="1158" w:customStyle="1">
    <w:name w:val="font8"/>
    <w:basedOn w:val="853"/>
    <w:next w:val="1082"/>
    <w:qFormat/>
    <w:pPr>
      <w:ind w:left="0" w:firstLine="2048"/>
      <w:spacing w:before="280" w:after="280" w:line="240" w:lineRule="auto"/>
    </w:pPr>
    <w:rPr>
      <w:rFonts w:ascii="Times New Roman" w:hAnsi="Times New Roman" w:cs="Times New Roman"/>
    </w:rPr>
  </w:style>
  <w:style w:type="paragraph" w:styleId="1159" w:customStyle="1">
    <w:name w:val="Char Char Char Char Char Char1 Char Char Char Char Char Char1 Char Char Char Char Char Char Char"/>
    <w:basedOn w:val="853"/>
    <w:next w:val="1160"/>
    <w:qFormat/>
    <w:pPr>
      <w:ind w:left="0" w:firstLine="2560"/>
      <w:spacing w:before="0" w:after="0" w:line="240" w:lineRule="auto"/>
    </w:pPr>
    <w:rPr>
      <w:rFonts w:ascii="Times New Roman" w:hAnsi="Times New Roman" w:cs="Times New Roman"/>
    </w:rPr>
  </w:style>
  <w:style w:type="paragraph" w:styleId="1160" w:customStyle="1">
    <w:name w:val="xl87"/>
    <w:basedOn w:val="853"/>
    <w:next w:val="1116"/>
    <w:qFormat/>
    <w:pPr>
      <w:ind w:left="0" w:firstLine="5120"/>
      <w:spacing w:before="280" w:after="280" w:line="240" w:lineRule="auto"/>
    </w:pPr>
    <w:rPr>
      <w:rFonts w:ascii="Times New Roman" w:hAnsi="Times New Roman" w:cs="Times New Roman"/>
    </w:rPr>
  </w:style>
  <w:style w:type="paragraph" w:styleId="1161" w:customStyle="1">
    <w:name w:val="444"/>
    <w:basedOn w:val="853"/>
    <w:next w:val="874"/>
    <w:qFormat/>
    <w:pPr>
      <w:ind w:left="0" w:firstLine="4608"/>
      <w:jc w:val="center"/>
      <w:spacing w:before="0" w:after="0" w:line="312" w:lineRule="atLeast"/>
    </w:pPr>
    <w:rPr>
      <w:rFonts w:ascii="Times New Roman" w:hAnsi="Times New Roman" w:cs="Times New Roman"/>
    </w:rPr>
  </w:style>
  <w:style w:type="paragraph" w:styleId="1162" w:customStyle="1">
    <w:name w:val="表格文字图表文字"/>
    <w:basedOn w:val="853"/>
    <w:next w:val="1163"/>
    <w:qFormat/>
    <w:pPr>
      <w:ind w:left="0" w:firstLine="3584"/>
      <w:jc w:val="center"/>
      <w:spacing w:before="0" w:after="0" w:line="240" w:lineRule="auto"/>
    </w:pPr>
    <w:rPr>
      <w:rFonts w:ascii="Times New Roman" w:hAnsi="Times New Roman" w:cs="Times New Roman"/>
    </w:rPr>
  </w:style>
  <w:style w:type="paragraph" w:styleId="1163" w:customStyle="1">
    <w:name w:val="样式 目录 3 + 左侧:  2 字符1"/>
    <w:next w:val="1164"/>
    <w:qFormat/>
    <w:pPr>
      <w:ind w:left="960" w:firstLine="5120"/>
      <w:spacing w:line="360" w:lineRule="auto"/>
      <w:widowControl w:val="off"/>
    </w:pPr>
    <w:rPr>
      <w:rFonts w:ascii="Calibri" w:hAnsi="Calibri"/>
    </w:rPr>
  </w:style>
  <w:style w:type="paragraph" w:styleId="1164" w:customStyle="1">
    <w:name w:val="文档正文"/>
    <w:basedOn w:val="853"/>
    <w:next w:val="1165"/>
    <w:qFormat/>
    <w:pPr>
      <w:ind w:left="567" w:firstLine="3639"/>
      <w:spacing w:before="0" w:after="0" w:line="480" w:lineRule="atLeast"/>
    </w:pPr>
    <w:rPr>
      <w:rFonts w:ascii="Times New Roman" w:hAnsi="Times New Roman" w:cs="Times New Roman"/>
    </w:rPr>
  </w:style>
  <w:style w:type="paragraph" w:styleId="1165" w:customStyle="1">
    <w:name w:val="列表框2"/>
    <w:next w:val="1166"/>
    <w:qFormat/>
    <w:pPr>
      <w:ind w:firstLine="2048"/>
      <w:spacing w:line="460" w:lineRule="exact"/>
    </w:pPr>
    <w:rPr>
      <w:rFonts w:ascii="Calibri" w:hAnsi="Calibri"/>
    </w:rPr>
  </w:style>
  <w:style w:type="paragraph" w:styleId="1166" w:customStyle="1">
    <w:name w:val="font10"/>
    <w:basedOn w:val="853"/>
    <w:next w:val="885"/>
    <w:qFormat/>
    <w:pPr>
      <w:ind w:left="0" w:firstLine="3584"/>
      <w:spacing w:before="280" w:after="280" w:line="240" w:lineRule="auto"/>
    </w:pPr>
    <w:rPr>
      <w:rFonts w:ascii="Times New Roman" w:hAnsi="Times New Roman" w:cs="Times New Roman"/>
    </w:rPr>
  </w:style>
  <w:style w:type="paragraph" w:styleId="1167" w:customStyle="1">
    <w:name w:val="纯文本1"/>
    <w:basedOn w:val="853"/>
    <w:next w:val="897"/>
    <w:qFormat/>
    <w:pPr>
      <w:ind w:left="0" w:firstLine="3584"/>
      <w:spacing w:before="0" w:after="0" w:line="240" w:lineRule="auto"/>
    </w:pPr>
    <w:rPr>
      <w:rFonts w:ascii="Times New Roman" w:hAnsi="Times New Roman" w:cs="Times New Roman"/>
    </w:rPr>
  </w:style>
  <w:style w:type="paragraph" w:styleId="1168" w:customStyle="1">
    <w:name w:val="索引 91"/>
    <w:basedOn w:val="853"/>
    <w:next w:val="852"/>
    <w:qFormat/>
    <w:pPr>
      <w:ind w:left="1600" w:firstLine="2560"/>
      <w:jc w:val="center"/>
      <w:spacing w:before="0" w:after="0" w:line="360" w:lineRule="auto"/>
    </w:pPr>
    <w:rPr>
      <w:rFonts w:ascii="Times New Roman" w:hAnsi="Times New Roman" w:cs="Times New Roman"/>
    </w:rPr>
  </w:style>
  <w:style w:type="paragraph" w:styleId="1169" w:customStyle="1">
    <w:name w:val="xl79"/>
    <w:basedOn w:val="853"/>
    <w:next w:val="1145"/>
    <w:qFormat/>
    <w:pPr>
      <w:ind w:left="0" w:firstLine="3584"/>
      <w:jc w:val="center"/>
      <w:spacing w:before="280" w:after="280" w:line="240" w:lineRule="auto"/>
    </w:pPr>
    <w:rPr>
      <w:rFonts w:ascii="Times New Roman" w:hAnsi="Times New Roman" w:cs="Times New Roman"/>
    </w:rPr>
  </w:style>
  <w:style w:type="paragraph" w:styleId="1170" w:customStyle="1">
    <w:name w:val="表格文字（4号居中）"/>
    <w:next w:val="1171"/>
    <w:qFormat/>
    <w:pPr>
      <w:ind w:firstLine="2560"/>
      <w:jc w:val="center"/>
    </w:pPr>
    <w:rPr>
      <w:rFonts w:ascii="Calibri" w:hAnsi="Calibri"/>
    </w:rPr>
  </w:style>
  <w:style w:type="paragraph" w:styleId="1171" w:customStyle="1">
    <w:name w:val="!方块加粗"/>
    <w:basedOn w:val="853"/>
    <w:next w:val="1138"/>
    <w:qFormat/>
    <w:pPr>
      <w:ind w:left="600" w:firstLine="5212"/>
      <w:spacing w:before="0" w:after="0" w:line="360" w:lineRule="auto"/>
    </w:pPr>
    <w:rPr>
      <w:rFonts w:ascii="Times New Roman" w:hAnsi="Times New Roman" w:cs="Times New Roman"/>
    </w:rPr>
  </w:style>
  <w:style w:type="paragraph" w:styleId="1172" w:customStyle="1">
    <w:name w:val="xl75"/>
    <w:basedOn w:val="853"/>
    <w:next w:val="898"/>
    <w:qFormat/>
    <w:pPr>
      <w:ind w:left="0" w:firstLine="3584"/>
      <w:jc w:val="center"/>
      <w:spacing w:before="280" w:after="280" w:line="240" w:lineRule="auto"/>
    </w:pPr>
    <w:rPr>
      <w:rFonts w:ascii="Times New Roman" w:hAnsi="Times New Roman" w:cs="Times New Roman"/>
    </w:rPr>
  </w:style>
  <w:style w:type="paragraph" w:styleId="1173" w:customStyle="1">
    <w:name w:val="xl81"/>
    <w:basedOn w:val="853"/>
    <w:next w:val="1174"/>
    <w:qFormat/>
    <w:pPr>
      <w:ind w:left="0" w:firstLine="5120"/>
      <w:spacing w:before="280" w:after="280" w:line="240" w:lineRule="auto"/>
    </w:pPr>
    <w:rPr>
      <w:rFonts w:ascii="Times New Roman" w:hAnsi="Times New Roman" w:cs="Times New Roman"/>
    </w:rPr>
  </w:style>
  <w:style w:type="paragraph" w:styleId="1174" w:customStyle="1">
    <w:name w:val="xl25"/>
    <w:basedOn w:val="853"/>
    <w:next w:val="1175"/>
    <w:qFormat/>
    <w:pPr>
      <w:ind w:left="0" w:firstLine="14"/>
      <w:spacing w:before="280" w:after="280" w:line="240" w:lineRule="auto"/>
      <w:shd w:val="clear" w:color="000000" w:fill="ffffff"/>
    </w:pPr>
    <w:rPr>
      <w:rFonts w:ascii="Times New Roman" w:hAnsi="Times New Roman" w:cs="Times New Roman"/>
    </w:rPr>
  </w:style>
  <w:style w:type="paragraph" w:styleId="1175" w:customStyle="1">
    <w:name w:val="普通(网站)1"/>
    <w:basedOn w:val="853"/>
    <w:next w:val="1176"/>
    <w:qFormat/>
    <w:pPr>
      <w:ind w:left="200" w:firstLine="1224"/>
      <w:spacing w:before="280" w:after="280" w:line="240" w:lineRule="auto"/>
    </w:pPr>
    <w:rPr>
      <w:rFonts w:ascii="Times New Roman" w:hAnsi="Times New Roman" w:cs="Times New Roman"/>
    </w:rPr>
  </w:style>
  <w:style w:type="paragraph" w:styleId="1176" w:customStyle="1">
    <w:name w:val="xl27"/>
    <w:basedOn w:val="853"/>
    <w:next w:val="1162"/>
    <w:qFormat/>
    <w:pPr>
      <w:ind w:left="0" w:firstLine="20"/>
      <w:spacing w:before="280" w:after="280" w:line="240" w:lineRule="auto"/>
      <w:shd w:val="clear" w:color="000000" w:fill="ffffff"/>
    </w:pPr>
    <w:rPr>
      <w:rFonts w:ascii="Times New Roman" w:hAnsi="Times New Roman" w:cs="Times New Roman"/>
    </w:rPr>
  </w:style>
  <w:style w:type="paragraph" w:styleId="1177" w:customStyle="1">
    <w:name w:val="H 4"/>
    <w:basedOn w:val="857"/>
    <w:next w:val="1178"/>
    <w:qFormat/>
    <w:pPr>
      <w:ind w:left="426" w:firstLine="24"/>
      <w:spacing w:before="0" w:after="0" w:line="360" w:lineRule="auto"/>
      <w:outlineLvl w:val="3"/>
    </w:pPr>
  </w:style>
  <w:style w:type="paragraph" w:styleId="1178" w:customStyle="1">
    <w:name w:val="xl82"/>
    <w:basedOn w:val="853"/>
    <w:next w:val="1173"/>
    <w:qFormat/>
    <w:pPr>
      <w:ind w:left="0" w:firstLine="5120"/>
      <w:spacing w:before="280" w:after="280" w:line="240" w:lineRule="auto"/>
    </w:pPr>
    <w:rPr>
      <w:rFonts w:ascii="Times New Roman" w:hAnsi="Times New Roman" w:cs="Times New Roman"/>
    </w:rPr>
  </w:style>
  <w:style w:type="paragraph" w:styleId="1179" w:customStyle="1">
    <w:name w:val="Char Char Char Char Char Char Char Char"/>
    <w:next w:val="1180"/>
    <w:qFormat/>
    <w:pPr>
      <w:ind w:firstLine="14"/>
      <w:jc w:val="both"/>
      <w:shd w:val="clear" w:color="000000" w:fill="000080"/>
      <w:widowControl w:val="off"/>
    </w:pPr>
    <w:rPr>
      <w:rFonts w:ascii="Calibri" w:hAnsi="Calibri"/>
    </w:rPr>
  </w:style>
  <w:style w:type="paragraph" w:styleId="1180" w:customStyle="1">
    <w:name w:val="Char Char Char Char Char Char1 Char Char Char1 Char Char Char Char Char Char Char Char Char Char Char Char Char Char Char"/>
    <w:basedOn w:val="853"/>
    <w:next w:val="1181"/>
    <w:qFormat/>
    <w:pPr>
      <w:ind w:left="0" w:firstLine="2560"/>
      <w:spacing w:before="0" w:after="0" w:line="240" w:lineRule="auto"/>
    </w:pPr>
    <w:rPr>
      <w:rFonts w:ascii="Times New Roman" w:hAnsi="Times New Roman" w:cs="Times New Roman"/>
    </w:rPr>
  </w:style>
  <w:style w:type="paragraph" w:styleId="1181" w:customStyle="1">
    <w:name w:val="样式1"/>
    <w:basedOn w:val="853"/>
    <w:next w:val="1182"/>
    <w:qFormat/>
    <w:pPr>
      <w:ind w:left="0" w:firstLine="1536"/>
      <w:spacing w:before="120" w:after="120" w:line="300" w:lineRule="auto"/>
    </w:pPr>
    <w:rPr>
      <w:rFonts w:ascii="Times New Roman" w:hAnsi="Times New Roman" w:cs="Times New Roman"/>
    </w:rPr>
  </w:style>
  <w:style w:type="paragraph" w:styleId="1182" w:customStyle="1">
    <w:name w:val="索引 41"/>
    <w:basedOn w:val="853"/>
    <w:next w:val="852"/>
    <w:qFormat/>
    <w:pPr>
      <w:ind w:left="600" w:firstLine="2560"/>
      <w:jc w:val="center"/>
      <w:spacing w:before="0" w:after="0" w:line="360" w:lineRule="auto"/>
    </w:pPr>
    <w:rPr>
      <w:rFonts w:ascii="Times New Roman" w:hAnsi="Times New Roman" w:cs="Times New Roman"/>
    </w:rPr>
  </w:style>
  <w:style w:type="paragraph" w:styleId="1183" w:customStyle="1">
    <w:name w:val="自定义二"/>
    <w:basedOn w:val="853"/>
    <w:next w:val="852"/>
    <w:qFormat/>
    <w:pPr>
      <w:ind w:left="0" w:firstLine="14"/>
      <w:spacing w:before="0" w:after="0" w:line="360" w:lineRule="auto"/>
      <w:outlineLvl w:val="1"/>
    </w:pPr>
    <w:rPr>
      <w:rFonts w:ascii="Times New Roman" w:hAnsi="Times New Roman" w:cs="Times New Roman"/>
    </w:rPr>
  </w:style>
  <w:style w:type="paragraph" w:styleId="1184" w:customStyle="1">
    <w:name w:val="Bullet"/>
    <w:next w:val="1122"/>
    <w:qFormat/>
    <w:pPr>
      <w:ind w:left="567" w:right="2835" w:firstLine="3584"/>
      <w:spacing w:after="60"/>
    </w:pPr>
    <w:rPr>
      <w:rFonts w:ascii="Calibri" w:hAnsi="Calibri"/>
    </w:rPr>
  </w:style>
  <w:style w:type="paragraph" w:styleId="1185" w:customStyle="1">
    <w:name w:val="Char Char Char Char Char Char1"/>
    <w:basedOn w:val="853"/>
    <w:next w:val="1186"/>
    <w:qFormat/>
    <w:pPr>
      <w:ind w:left="0" w:firstLine="2560"/>
      <w:spacing w:before="0" w:after="0" w:line="240" w:lineRule="auto"/>
    </w:pPr>
    <w:rPr>
      <w:rFonts w:ascii="Times New Roman" w:hAnsi="Times New Roman" w:cs="Times New Roman"/>
    </w:rPr>
  </w:style>
  <w:style w:type="paragraph" w:styleId="1186" w:customStyle="1">
    <w:name w:val="正文缩进2"/>
    <w:basedOn w:val="853"/>
    <w:next w:val="1187"/>
    <w:qFormat/>
    <w:pPr>
      <w:ind w:left="420" w:firstLine="1188"/>
      <w:spacing w:before="0" w:after="0" w:line="240" w:lineRule="auto"/>
    </w:pPr>
    <w:rPr>
      <w:rFonts w:ascii="Times New Roman" w:hAnsi="Times New Roman" w:cs="Times New Roman"/>
    </w:rPr>
  </w:style>
  <w:style w:type="paragraph" w:styleId="1187" w:customStyle="1">
    <w:name w:val="列出段落2"/>
    <w:basedOn w:val="853"/>
    <w:next w:val="1188"/>
    <w:pPr>
      <w:ind w:left="420" w:firstLine="3748"/>
      <w:spacing w:before="0" w:after="0" w:line="240" w:lineRule="auto"/>
    </w:pPr>
    <w:rPr>
      <w:rFonts w:ascii="Times New Roman" w:hAnsi="Times New Roman" w:cs="Times New Roman"/>
    </w:rPr>
  </w:style>
  <w:style w:type="paragraph" w:styleId="1188" w:customStyle="1">
    <w:name w:val="正文文本缩进 31"/>
    <w:basedOn w:val="853"/>
    <w:next w:val="1189"/>
    <w:qFormat/>
    <w:pPr>
      <w:ind w:left="1200" w:firstLine="1248"/>
      <w:spacing w:before="120" w:after="0" w:line="22" w:lineRule="atLeast"/>
    </w:pPr>
    <w:rPr>
      <w:rFonts w:ascii="Times New Roman" w:hAnsi="Times New Roman" w:cs="Times New Roman"/>
    </w:rPr>
  </w:style>
  <w:style w:type="paragraph" w:styleId="1189" w:customStyle="1">
    <w:name w:val="样式 正文首行缩进 + 首行缩进:  2 字符5"/>
    <w:next w:val="1190"/>
    <w:qFormat/>
    <w:pPr>
      <w:ind w:left="200" w:firstLine="3784"/>
      <w:spacing w:line="300" w:lineRule="auto"/>
    </w:pPr>
    <w:rPr>
      <w:rFonts w:ascii="Calibri" w:hAnsi="Calibri"/>
    </w:rPr>
  </w:style>
  <w:style w:type="paragraph" w:styleId="1190" w:customStyle="1">
    <w:name w:val="Char2"/>
    <w:basedOn w:val="853"/>
    <w:next w:val="1184"/>
    <w:qFormat/>
    <w:pPr>
      <w:ind w:left="0" w:firstLine="3584"/>
      <w:spacing w:before="0" w:after="160" w:line="240" w:lineRule="exact"/>
    </w:pPr>
    <w:rPr>
      <w:rFonts w:ascii="Times New Roman" w:hAnsi="Times New Roman" w:cs="Times New Roman"/>
    </w:rPr>
  </w:style>
  <w:style w:type="paragraph" w:styleId="1191" w:customStyle="1">
    <w:name w:val="WPSOffice手动目录 1"/>
    <w:qFormat/>
  </w:style>
  <w:style w:type="paragraph" w:styleId="1192" w:customStyle="1">
    <w:name w:val="纯文本4"/>
    <w:basedOn w:val="852"/>
    <w:qFormat/>
    <w:pPr>
      <w:ind w:left="0"/>
      <w:widowControl w:val="off"/>
    </w:pPr>
    <w:rPr>
      <w:rFonts w:ascii="宋体" w:hAnsi="Courier New" w:eastAsia="楷体_GB2312" w:cs="Times New Roman"/>
      <w:sz w:val="26"/>
    </w:rPr>
  </w:style>
  <w:style w:type="paragraph" w:styleId="1193" w:customStyle="1">
    <w:name w:val="Char Char Char Char Char Char Char Char Char Char Char Char Char Char Char Char"/>
    <w:basedOn w:val="853"/>
    <w:next w:val="1194"/>
    <w:qFormat/>
    <w:pPr>
      <w:ind w:left="682" w:firstLine="1224"/>
      <w:spacing w:before="0" w:after="0" w:line="360" w:lineRule="auto"/>
    </w:pPr>
    <w:rPr>
      <w:rFonts w:ascii="Times New Roman" w:hAnsi="Times New Roman" w:cs="Times New Roman"/>
    </w:rPr>
  </w:style>
  <w:style w:type="paragraph" w:styleId="1194" w:customStyle="1">
    <w:name w:val="列表编号 51"/>
    <w:basedOn w:val="853"/>
    <w:next w:val="1195"/>
    <w:qFormat/>
    <w:pPr>
      <w:ind w:left="900" w:firstLine="2652"/>
      <w:spacing w:before="0" w:after="0" w:line="360" w:lineRule="auto"/>
    </w:pPr>
    <w:rPr>
      <w:rFonts w:ascii="Times New Roman" w:hAnsi="Times New Roman" w:cs="Times New Roman"/>
    </w:rPr>
  </w:style>
  <w:style w:type="paragraph" w:styleId="1195" w:customStyle="1">
    <w:name w:val="样式 标题 1 + 黑体 (符号) 宋体 三号 段前: 7.8 磅 段后: 7.8 磅 行距: 1.5 倍行距"/>
    <w:basedOn w:val="854"/>
    <w:next w:val="1196"/>
    <w:qFormat/>
    <w:pPr>
      <w:ind w:left="432" w:firstLine="18"/>
      <w:spacing w:before="40" w:after="40" w:line="360" w:lineRule="auto"/>
      <w:outlineLvl w:val="0"/>
    </w:pPr>
  </w:style>
  <w:style w:type="paragraph" w:styleId="1196" w:customStyle="1">
    <w:name w:val="表格用"/>
    <w:basedOn w:val="853"/>
    <w:next w:val="1153"/>
    <w:qFormat/>
    <w:pPr>
      <w:ind w:left="0" w:firstLine="1024"/>
      <w:spacing w:before="0" w:after="0" w:line="360" w:lineRule="auto"/>
    </w:pPr>
    <w:rPr>
      <w:rFonts w:ascii="Times New Roman" w:hAnsi="Times New Roman" w:cs="Times New Roman"/>
    </w:rPr>
  </w:style>
  <w:style w:type="paragraph" w:styleId="1197" w:customStyle="1">
    <w:name w:val="xl71"/>
    <w:basedOn w:val="853"/>
    <w:next w:val="1198"/>
    <w:qFormat/>
    <w:pPr>
      <w:ind w:left="0" w:firstLine="1536"/>
      <w:spacing w:before="280" w:after="280" w:line="240" w:lineRule="auto"/>
    </w:pPr>
    <w:rPr>
      <w:rFonts w:ascii="Times New Roman" w:hAnsi="Times New Roman" w:cs="Times New Roman"/>
    </w:rPr>
  </w:style>
  <w:style w:type="paragraph" w:styleId="1198" w:customStyle="1">
    <w:name w:val="正文文本 31"/>
    <w:basedOn w:val="853"/>
    <w:next w:val="1199"/>
    <w:qFormat/>
    <w:pPr>
      <w:ind w:left="0" w:firstLine="3584"/>
      <w:jc w:val="center"/>
      <w:spacing w:before="0" w:after="120" w:line="360" w:lineRule="auto"/>
    </w:pPr>
    <w:rPr>
      <w:rFonts w:ascii="Times New Roman" w:hAnsi="Times New Roman" w:cs="Times New Roman"/>
    </w:rPr>
  </w:style>
  <w:style w:type="paragraph" w:styleId="1199" w:customStyle="1">
    <w:name w:val="列出段落111"/>
    <w:basedOn w:val="853"/>
    <w:next w:val="1135"/>
    <w:qFormat/>
    <w:pPr>
      <w:ind w:left="420" w:firstLine="3748"/>
      <w:spacing w:before="0" w:after="0" w:line="240" w:lineRule="auto"/>
    </w:pPr>
    <w:rPr>
      <w:rFonts w:ascii="Times New Roman" w:hAnsi="Times New Roman" w:cs="Times New Roman"/>
    </w:rPr>
  </w:style>
  <w:style w:type="paragraph" w:styleId="1200" w:customStyle="1">
    <w:name w:val="修订1"/>
    <w:qFormat/>
    <w:rPr>
      <w:rFonts w:ascii="Calibri" w:hAnsi="Calibri"/>
    </w:rPr>
  </w:style>
  <w:style w:type="paragraph" w:styleId="1201" w:customStyle="1">
    <w:name w:val="正文文本缩进 21"/>
    <w:basedOn w:val="853"/>
    <w:next w:val="1141"/>
    <w:pPr>
      <w:ind w:left="480" w:firstLine="4832"/>
      <w:spacing w:before="0" w:after="0" w:line="240" w:lineRule="auto"/>
    </w:pPr>
    <w:rPr>
      <w:rFonts w:ascii="Times New Roman" w:hAnsi="Times New Roman" w:cs="Times New Roman"/>
    </w:rPr>
  </w:style>
  <w:style w:type="paragraph" w:styleId="1202" w:customStyle="1">
    <w:name w:val="Char Char4 Char Char"/>
    <w:basedOn w:val="853"/>
    <w:next w:val="1151"/>
    <w:qFormat/>
    <w:pPr>
      <w:ind w:left="0" w:firstLine="2560"/>
      <w:spacing w:before="0" w:after="0" w:line="240" w:lineRule="auto"/>
    </w:pPr>
    <w:rPr>
      <w:rFonts w:ascii="Times New Roman" w:hAnsi="Times New Roman" w:cs="Times New Roman"/>
    </w:rPr>
  </w:style>
  <w:style w:type="paragraph" w:styleId="1203" w:customStyle="1">
    <w:name w:val="样式"/>
    <w:next w:val="852"/>
    <w:qFormat/>
    <w:pPr>
      <w:ind w:firstLine="3584"/>
      <w:widowControl w:val="off"/>
    </w:pPr>
    <w:rPr>
      <w:rFonts w:ascii="Calibri" w:hAnsi="Calibri"/>
    </w:rPr>
  </w:style>
  <w:style w:type="paragraph" w:styleId="1204" w:customStyle="1">
    <w:name w:val="TOC 标题1"/>
    <w:basedOn w:val="854"/>
    <w:next w:val="852"/>
    <w:qFormat/>
    <w:pPr>
      <w:ind w:left="0" w:firstLine="6144"/>
      <w:spacing w:before="480" w:after="0" w:line="276" w:lineRule="auto"/>
    </w:pPr>
    <w:rPr>
      <w:b/>
      <w:sz w:val="30"/>
    </w:rPr>
  </w:style>
  <w:style w:type="paragraph" w:styleId="1205" w:customStyle="1">
    <w:name w:val="纯文本3"/>
    <w:basedOn w:val="852"/>
    <w:qFormat/>
    <w:rPr>
      <w:rFonts w:ascii="宋体" w:hAnsi="Courier New" w:cs="Times New Roman"/>
    </w:rPr>
  </w:style>
  <w:style w:type="paragraph" w:styleId="1206" w:customStyle="1">
    <w:name w:val="afont"/>
    <w:basedOn w:val="853"/>
    <w:next w:val="878"/>
    <w:qFormat/>
    <w:pPr>
      <w:ind w:left="0" w:firstLine="2048"/>
      <w:spacing w:before="100" w:after="100" w:line="285" w:lineRule="atLeast"/>
    </w:pPr>
    <w:rPr>
      <w:rFonts w:ascii="Times New Roman" w:hAnsi="Times New Roman" w:cs="Times New Roman"/>
    </w:rPr>
  </w:style>
  <w:style w:type="paragraph" w:styleId="1207" w:customStyle="1">
    <w:name w:val="xl85"/>
    <w:basedOn w:val="853"/>
    <w:next w:val="1208"/>
    <w:qFormat/>
    <w:pPr>
      <w:ind w:left="0" w:firstLine="2048"/>
      <w:jc w:val="center"/>
      <w:spacing w:before="280" w:after="280" w:line="240" w:lineRule="auto"/>
    </w:pPr>
    <w:rPr>
      <w:rFonts w:ascii="Times New Roman" w:hAnsi="Times New Roman" w:cs="Times New Roman"/>
    </w:rPr>
  </w:style>
  <w:style w:type="paragraph" w:styleId="1208" w:customStyle="1">
    <w:name w:val="文章总标题"/>
    <w:basedOn w:val="853"/>
    <w:next w:val="1209"/>
    <w:qFormat/>
    <w:pPr>
      <w:ind w:left="0" w:firstLine="7168"/>
      <w:jc w:val="center"/>
      <w:spacing w:before="566" w:after="544" w:line="566" w:lineRule="atLeast"/>
    </w:pPr>
    <w:rPr>
      <w:rFonts w:ascii="Times New Roman" w:hAnsi="Times New Roman" w:cs="Times New Roman"/>
    </w:rPr>
  </w:style>
  <w:style w:type="paragraph" w:styleId="1209" w:customStyle="1">
    <w:name w:val="样式 首行缩进:  2 字符"/>
    <w:basedOn w:val="853"/>
    <w:next w:val="1172"/>
    <w:qFormat/>
    <w:pPr>
      <w:ind w:left="200" w:firstLine="1224"/>
      <w:spacing w:before="0" w:after="0" w:line="400" w:lineRule="exact"/>
    </w:pPr>
    <w:rPr>
      <w:rFonts w:ascii="Times New Roman" w:hAnsi="Times New Roman" w:cs="Times New Roman"/>
    </w:rPr>
  </w:style>
  <w:style w:type="paragraph" w:styleId="1210" w:customStyle="1">
    <w:name w:val="二级条标题"/>
    <w:basedOn w:val="853"/>
    <w:next w:val="852"/>
    <w:qFormat/>
    <w:pPr>
      <w:ind w:left="0" w:firstLine="8"/>
      <w:spacing w:before="0" w:after="0" w:line="240" w:lineRule="auto"/>
      <w:outlineLvl w:val="3"/>
    </w:pPr>
    <w:rPr>
      <w:rFonts w:ascii="Times New Roman" w:hAnsi="Times New Roman" w:cs="Times New Roman"/>
    </w:rPr>
  </w:style>
  <w:style w:type="paragraph" w:styleId="1211" w:customStyle="1">
    <w:name w:val="Plain Text*"/>
    <w:basedOn w:val="852"/>
    <w:qFormat/>
    <w:pPr>
      <w:ind w:left="0"/>
      <w:jc w:val="left"/>
    </w:pPr>
    <w:rPr>
      <w:rFonts w:ascii="宋体" w:hAnsi="宋体" w:eastAsia="楷体_GB2312" w:cs="Courier New"/>
      <w:sz w:val="26"/>
      <w:lang w:val="zh-CN"/>
    </w:rPr>
  </w:style>
  <w:style w:type="paragraph" w:styleId="1212" w:customStyle="1">
    <w:name w:val="样式 加粗 居中2"/>
    <w:basedOn w:val="853"/>
    <w:next w:val="1064"/>
    <w:qFormat/>
    <w:pPr>
      <w:ind w:left="0" w:firstLine="2560"/>
      <w:jc w:val="center"/>
      <w:spacing w:before="0" w:after="0" w:line="360" w:lineRule="auto"/>
    </w:pPr>
    <w:rPr>
      <w:rFonts w:ascii="Times New Roman" w:hAnsi="Times New Roman" w:cs="Times New Roman"/>
    </w:rPr>
  </w:style>
  <w:style w:type="paragraph" w:styleId="1213" w:customStyle="1">
    <w:name w:val="标准文本"/>
    <w:basedOn w:val="853"/>
    <w:next w:val="1167"/>
    <w:qFormat/>
    <w:pPr>
      <w:ind w:left="480" w:firstLine="2784"/>
      <w:spacing w:before="0" w:after="0" w:line="360" w:lineRule="auto"/>
    </w:pPr>
    <w:rPr>
      <w:rFonts w:ascii="Times New Roman" w:hAnsi="Times New Roman" w:cs="Times New Roman"/>
    </w:rPr>
  </w:style>
  <w:style w:type="paragraph" w:styleId="1214" w:customStyle="1">
    <w:name w:val="font5"/>
    <w:basedOn w:val="853"/>
    <w:next w:val="1215"/>
    <w:qFormat/>
    <w:pPr>
      <w:ind w:left="0" w:firstLine="5120"/>
      <w:spacing w:before="280" w:after="280" w:line="240" w:lineRule="auto"/>
    </w:pPr>
    <w:rPr>
      <w:rFonts w:ascii="Times New Roman" w:hAnsi="Times New Roman" w:cs="Times New Roman"/>
    </w:rPr>
  </w:style>
  <w:style w:type="paragraph" w:styleId="1215" w:customStyle="1">
    <w:name w:val="索引标题1"/>
    <w:basedOn w:val="853"/>
    <w:next w:val="1094"/>
    <w:qFormat/>
    <w:pPr>
      <w:ind w:left="0" w:firstLine="4608"/>
      <w:jc w:val="center"/>
      <w:spacing w:before="0" w:after="0" w:line="360" w:lineRule="auto"/>
    </w:pPr>
    <w:rPr>
      <w:rFonts w:ascii="Times New Roman" w:hAnsi="Times New Roman" w:cs="Times New Roman"/>
    </w:rPr>
  </w:style>
  <w:style w:type="paragraph" w:styleId="1216" w:customStyle="1">
    <w:name w:val="Char Char Char Char Char Char1 Char Char Char1 Char Char Char Char Char Char Char Char Char Char Char Char Char Char Char Char"/>
    <w:basedOn w:val="853"/>
    <w:next w:val="1217"/>
    <w:qFormat/>
    <w:pPr>
      <w:ind w:left="0" w:firstLine="2560"/>
      <w:spacing w:before="0" w:after="0" w:line="240" w:lineRule="auto"/>
    </w:pPr>
    <w:rPr>
      <w:rFonts w:ascii="Times New Roman" w:hAnsi="Times New Roman" w:cs="Times New Roman"/>
    </w:rPr>
  </w:style>
  <w:style w:type="paragraph" w:styleId="1217" w:customStyle="1">
    <w:name w:val="1正文"/>
    <w:basedOn w:val="853"/>
    <w:next w:val="1218"/>
    <w:qFormat/>
    <w:pPr>
      <w:ind w:left="480" w:firstLine="2784"/>
      <w:spacing w:before="0" w:after="0" w:line="300" w:lineRule="auto"/>
    </w:pPr>
    <w:rPr>
      <w:rFonts w:ascii="Times New Roman" w:hAnsi="Times New Roman" w:cs="Times New Roman"/>
    </w:rPr>
  </w:style>
  <w:style w:type="paragraph" w:styleId="1218" w:customStyle="1">
    <w:name w:val="目录2"/>
    <w:basedOn w:val="853"/>
    <w:next w:val="852"/>
    <w:qFormat/>
    <w:pPr>
      <w:ind w:left="209" w:firstLine="5329"/>
      <w:spacing w:before="0" w:after="0" w:line="317" w:lineRule="atLeast"/>
    </w:pPr>
    <w:rPr>
      <w:rFonts w:ascii="Times New Roman" w:hAnsi="Times New Roman" w:cs="Times New Roman"/>
    </w:rPr>
  </w:style>
  <w:style w:type="paragraph" w:styleId="1219" w:customStyle="1">
    <w:name w:val="图表目录1"/>
    <w:basedOn w:val="853"/>
    <w:next w:val="852"/>
    <w:qFormat/>
    <w:pPr>
      <w:ind w:left="200" w:firstLine="2616"/>
      <w:jc w:val="center"/>
      <w:spacing w:before="0" w:after="0" w:line="360" w:lineRule="auto"/>
    </w:pPr>
    <w:rPr>
      <w:rFonts w:ascii="Times New Roman" w:hAnsi="Times New Roman" w:cs="Times New Roman"/>
    </w:rPr>
  </w:style>
  <w:style w:type="paragraph" w:styleId="1220" w:customStyle="1">
    <w:name w:val="xl63"/>
    <w:basedOn w:val="853"/>
    <w:next w:val="1170"/>
    <w:qFormat/>
    <w:pPr>
      <w:ind w:left="0" w:firstLine="5120"/>
      <w:spacing w:before="280" w:after="280" w:line="240" w:lineRule="auto"/>
    </w:pPr>
    <w:rPr>
      <w:rFonts w:ascii="Times New Roman" w:hAnsi="Times New Roman" w:cs="Times New Roman"/>
    </w:rPr>
  </w:style>
  <w:style w:type="paragraph" w:styleId="1221">
    <w:name w:val="List Paragraph"/>
    <w:basedOn w:val="852"/>
    <w:next w:val="1128"/>
    <w:qFormat/>
    <w:pPr>
      <w:ind w:left="420" w:firstLine="3748"/>
    </w:pPr>
    <w:rPr>
      <w:rFonts w:ascii="Times New Roman" w:hAnsi="Times New Roman" w:cs="Times New Roman"/>
    </w:rPr>
  </w:style>
  <w:style w:type="paragraph" w:styleId="1222" w:customStyle="1">
    <w:name w:val="xl73"/>
    <w:basedOn w:val="853"/>
    <w:next w:val="1223"/>
    <w:qFormat/>
    <w:pPr>
      <w:ind w:left="0" w:firstLine="3584"/>
      <w:spacing w:before="280" w:after="280" w:line="240" w:lineRule="auto"/>
    </w:pPr>
    <w:rPr>
      <w:rFonts w:ascii="Times New Roman" w:hAnsi="Times New Roman" w:cs="Times New Roman"/>
    </w:rPr>
  </w:style>
  <w:style w:type="paragraph" w:styleId="1223" w:customStyle="1">
    <w:name w:val="xl80"/>
    <w:basedOn w:val="853"/>
    <w:next w:val="1224"/>
    <w:qFormat/>
    <w:pPr>
      <w:ind w:left="0" w:firstLine="3584"/>
      <w:jc w:val="center"/>
      <w:spacing w:before="280" w:after="280" w:line="240" w:lineRule="auto"/>
    </w:pPr>
    <w:rPr>
      <w:rFonts w:ascii="Times New Roman" w:hAnsi="Times New Roman" w:cs="Times New Roman"/>
    </w:rPr>
  </w:style>
  <w:style w:type="paragraph" w:styleId="1224" w:customStyle="1">
    <w:name w:val="样式2"/>
    <w:basedOn w:val="858"/>
    <w:next w:val="1225"/>
    <w:qFormat/>
    <w:pPr>
      <w:ind w:left="1134" w:firstLine="18"/>
      <w:spacing w:before="0" w:after="0" w:line="360" w:lineRule="auto"/>
      <w:outlineLvl w:val="4"/>
    </w:pPr>
  </w:style>
  <w:style w:type="paragraph" w:styleId="1225" w:customStyle="1">
    <w:name w:val="日期1"/>
    <w:basedOn w:val="853"/>
    <w:next w:val="852"/>
    <w:qFormat/>
    <w:pPr>
      <w:ind w:left="100" w:firstLine="6144"/>
      <w:spacing w:before="0" w:after="0" w:line="240" w:lineRule="auto"/>
    </w:pPr>
    <w:rPr>
      <w:rFonts w:ascii="Times New Roman" w:hAnsi="Times New Roman" w:cs="Times New Roman"/>
    </w:rPr>
  </w:style>
  <w:style w:type="paragraph" w:styleId="1226" w:customStyle="1">
    <w:name w:val="图1"/>
    <w:basedOn w:val="853"/>
    <w:next w:val="852"/>
    <w:qFormat/>
    <w:pPr>
      <w:ind w:left="1105" w:firstLine="2580"/>
      <w:jc w:val="center"/>
      <w:spacing w:before="0" w:after="0" w:line="360" w:lineRule="auto"/>
    </w:pPr>
    <w:rPr>
      <w:rFonts w:ascii="Times New Roman" w:hAnsi="Times New Roman" w:cs="Times New Roman"/>
    </w:rPr>
  </w:style>
  <w:style w:type="paragraph" w:styleId="1227" w:customStyle="1">
    <w:name w:val="Char Char Char Char Char Char1 Char Char Char1 Char Char Char Char Char Char Char Char Char Char Char Char"/>
    <w:basedOn w:val="853"/>
    <w:next w:val="1207"/>
    <w:qFormat/>
    <w:pPr>
      <w:ind w:left="0" w:firstLine="2560"/>
      <w:spacing w:before="0" w:after="0" w:line="240" w:lineRule="auto"/>
    </w:pPr>
    <w:rPr>
      <w:rFonts w:ascii="Times New Roman" w:hAnsi="Times New Roman" w:cs="Times New Roman"/>
    </w:rPr>
  </w:style>
  <w:style w:type="paragraph" w:styleId="1228" w:customStyle="1">
    <w:name w:val="Char Char Char Char Char Char Char"/>
    <w:basedOn w:val="853"/>
    <w:next w:val="1113"/>
    <w:qFormat/>
    <w:pPr>
      <w:ind w:left="200" w:firstLine="4808"/>
      <w:spacing w:before="0" w:after="0" w:line="360" w:lineRule="auto"/>
    </w:pPr>
    <w:rPr>
      <w:rFonts w:ascii="Times New Roman" w:hAnsi="Times New Roman" w:cs="Times New Roman"/>
    </w:rPr>
  </w:style>
  <w:style w:type="paragraph" w:styleId="1229" w:customStyle="1">
    <w:name w:val="Char Char Char Char Char Char Char Char Char Char Char Char Char Char Char"/>
    <w:basedOn w:val="853"/>
    <w:next w:val="1204"/>
    <w:pPr>
      <w:ind w:left="0" w:firstLine="3584"/>
      <w:jc w:val="center"/>
      <w:spacing w:before="0" w:after="0" w:line="400" w:lineRule="exact"/>
    </w:pPr>
    <w:rPr>
      <w:rFonts w:ascii="Times New Roman" w:hAnsi="Times New Roman" w:cs="Times New Roman"/>
    </w:rPr>
  </w:style>
  <w:style w:type="paragraph" w:styleId="1230">
    <w:name w:val="Intense Quote"/>
    <w:next w:val="852"/>
    <w:qFormat/>
    <w:pPr>
      <w:ind w:left="3766" w:right="950"/>
      <w:jc w:val="center"/>
      <w:spacing w:before="360" w:after="360"/>
    </w:pPr>
    <w:rPr>
      <w:rFonts w:ascii="Calibri" w:hAnsi="Calibri"/>
      <w:i/>
    </w:rPr>
  </w:style>
  <w:style w:type="paragraph" w:styleId="1231" w:customStyle="1">
    <w:name w:val="索引 51"/>
    <w:basedOn w:val="853"/>
    <w:next w:val="852"/>
    <w:qFormat/>
    <w:pPr>
      <w:ind w:left="800" w:firstLine="2560"/>
      <w:jc w:val="center"/>
      <w:spacing w:before="0" w:after="0" w:line="360" w:lineRule="auto"/>
    </w:pPr>
    <w:rPr>
      <w:rFonts w:ascii="Times New Roman" w:hAnsi="Times New Roman" w:cs="Times New Roman"/>
    </w:rPr>
  </w:style>
  <w:style w:type="paragraph" w:styleId="1232" w:customStyle="1">
    <w:name w:val="图表"/>
    <w:basedOn w:val="853"/>
    <w:next w:val="1233"/>
    <w:qFormat/>
    <w:pPr>
      <w:ind w:left="0" w:firstLine="2048"/>
      <w:jc w:val="center"/>
      <w:spacing w:before="0" w:after="0" w:line="240" w:lineRule="auto"/>
    </w:pPr>
    <w:rPr>
      <w:rFonts w:ascii="Times New Roman" w:hAnsi="Times New Roman" w:cs="Times New Roman"/>
    </w:rPr>
  </w:style>
  <w:style w:type="paragraph" w:styleId="1233" w:customStyle="1">
    <w:name w:val="reader-word-layer"/>
    <w:basedOn w:val="853"/>
    <w:next w:val="1234"/>
    <w:qFormat/>
    <w:pPr>
      <w:ind w:left="0" w:firstLine="1024"/>
      <w:spacing w:before="280" w:after="280" w:line="240" w:lineRule="auto"/>
    </w:pPr>
    <w:rPr>
      <w:rFonts w:ascii="Times New Roman" w:hAnsi="Times New Roman" w:cs="Times New Roman"/>
    </w:rPr>
  </w:style>
  <w:style w:type="paragraph" w:styleId="1234" w:customStyle="1">
    <w:name w:val="样式 加粗 居中1"/>
    <w:next w:val="1073"/>
    <w:qFormat/>
    <w:pPr>
      <w:ind w:firstLine="2560"/>
      <w:jc w:val="center"/>
    </w:pPr>
    <w:rPr>
      <w:rFonts w:ascii="Calibri" w:hAnsi="Calibri"/>
    </w:rPr>
  </w:style>
  <w:style w:type="paragraph" w:styleId="1235" w:customStyle="1">
    <w:name w:val="修订2"/>
    <w:qFormat/>
    <w:rPr>
      <w:rFonts w:ascii="Calibri" w:hAnsi="Calibri"/>
    </w:rPr>
  </w:style>
  <w:style w:type="paragraph" w:styleId="1236" w:customStyle="1">
    <w:name w:val="Body"/>
    <w:next w:val="1168"/>
    <w:qFormat/>
    <w:pPr>
      <w:ind w:left="567" w:right="2835" w:firstLine="3584"/>
      <w:spacing w:after="60"/>
    </w:pPr>
    <w:rPr>
      <w:rFonts w:ascii="Calibri" w:hAnsi="Calibri"/>
    </w:rPr>
  </w:style>
  <w:style w:type="paragraph" w:styleId="1237" w:customStyle="1">
    <w:name w:val="font6"/>
    <w:basedOn w:val="853"/>
    <w:next w:val="1238"/>
    <w:qFormat/>
    <w:pPr>
      <w:ind w:left="0" w:firstLine="5120"/>
      <w:spacing w:before="280" w:after="280" w:line="240" w:lineRule="auto"/>
    </w:pPr>
    <w:rPr>
      <w:rFonts w:ascii="Times New Roman" w:hAnsi="Times New Roman" w:cs="Times New Roman"/>
    </w:rPr>
  </w:style>
  <w:style w:type="paragraph" w:styleId="1238" w:customStyle="1">
    <w:name w:val="正文首行缩进 21"/>
    <w:basedOn w:val="865"/>
    <w:next w:val="1236"/>
    <w:qFormat/>
    <w:pPr>
      <w:ind w:left="200" w:firstLine="3784"/>
      <w:jc w:val="center"/>
      <w:spacing w:after="120" w:line="360" w:lineRule="auto"/>
    </w:pPr>
    <w:rPr>
      <w:rFonts w:ascii="Calibri" w:hAnsi="Calibri"/>
    </w:rPr>
  </w:style>
  <w:style w:type="paragraph" w:styleId="1239" w:customStyle="1">
    <w:name w:val="Char Char"/>
    <w:next w:val="1232"/>
    <w:qFormat/>
    <w:pPr>
      <w:ind w:firstLine="14"/>
      <w:spacing w:line="360" w:lineRule="auto"/>
      <w:shd w:val="clear" w:color="000000" w:fill="000080"/>
    </w:pPr>
    <w:rPr>
      <w:rFonts w:ascii="Calibri" w:hAnsi="Calibri"/>
    </w:rPr>
  </w:style>
  <w:style w:type="paragraph" w:styleId="1240" w:customStyle="1">
    <w:name w:val="正文_0_0"/>
    <w:next w:val="1072"/>
    <w:qFormat/>
    <w:pPr>
      <w:ind w:firstLine="3584"/>
      <w:jc w:val="both"/>
      <w:widowControl w:val="off"/>
    </w:pPr>
    <w:rPr>
      <w:rFonts w:ascii="Calibri" w:hAnsi="Calibri"/>
    </w:rPr>
  </w:style>
  <w:style w:type="paragraph" w:styleId="1241" w:customStyle="1">
    <w:name w:val="font7"/>
    <w:basedOn w:val="853"/>
    <w:next w:val="1242"/>
    <w:qFormat/>
    <w:pPr>
      <w:ind w:left="0" w:firstLine="3584"/>
      <w:spacing w:before="280" w:after="280" w:line="240" w:lineRule="auto"/>
    </w:pPr>
    <w:rPr>
      <w:rFonts w:ascii="Times New Roman" w:hAnsi="Times New Roman" w:cs="Times New Roman"/>
    </w:rPr>
  </w:style>
  <w:style w:type="paragraph" w:styleId="1242" w:customStyle="1">
    <w:name w:val="Char Char Char Char Char Char1 Char Char Char Char Char Char1 Char Char Char1"/>
    <w:basedOn w:val="853"/>
    <w:next w:val="1243"/>
    <w:qFormat/>
    <w:pPr>
      <w:ind w:left="0" w:firstLine="2560"/>
      <w:spacing w:before="0" w:after="0" w:line="240" w:lineRule="auto"/>
    </w:pPr>
    <w:rPr>
      <w:rFonts w:ascii="Times New Roman" w:hAnsi="Times New Roman" w:cs="Times New Roman"/>
    </w:rPr>
  </w:style>
  <w:style w:type="paragraph" w:styleId="1243" w:customStyle="1">
    <w:name w:val="xl64"/>
    <w:basedOn w:val="853"/>
    <w:next w:val="1210"/>
    <w:qFormat/>
    <w:pPr>
      <w:ind w:left="0" w:firstLine="3584"/>
      <w:spacing w:before="280" w:after="280" w:line="240" w:lineRule="auto"/>
    </w:pPr>
    <w:rPr>
      <w:rFonts w:ascii="Times New Roman" w:hAnsi="Times New Roman" w:cs="Times New Roman"/>
    </w:rPr>
  </w:style>
  <w:style w:type="paragraph" w:styleId="1244" w:customStyle="1">
    <w:name w:val="style16"/>
    <w:basedOn w:val="853"/>
    <w:next w:val="1237"/>
    <w:pPr>
      <w:ind w:left="0" w:firstLine="2048"/>
      <w:spacing w:before="280" w:after="280" w:line="240" w:lineRule="auto"/>
    </w:pPr>
    <w:rPr>
      <w:rFonts w:ascii="Times New Roman" w:hAnsi="Times New Roman" w:cs="Times New Roman"/>
    </w:rPr>
  </w:style>
  <w:style w:type="paragraph" w:styleId="1245" w:customStyle="1">
    <w:name w:val="索引 11"/>
    <w:basedOn w:val="853"/>
    <w:next w:val="852"/>
    <w:pPr>
      <w:ind w:left="0" w:firstLine="3584"/>
      <w:spacing w:before="0" w:after="0" w:line="240" w:lineRule="auto"/>
    </w:pPr>
    <w:rPr>
      <w:rFonts w:ascii="Times New Roman" w:hAnsi="Times New Roman" w:cs="Times New Roman"/>
    </w:rPr>
  </w:style>
  <w:style w:type="paragraph" w:styleId="1246" w:customStyle="1">
    <w:name w:val="H 3"/>
    <w:basedOn w:val="856"/>
    <w:next w:val="1247"/>
    <w:pPr>
      <w:ind w:left="1429" w:firstLine="18"/>
      <w:spacing w:before="0" w:after="0" w:line="360" w:lineRule="auto"/>
      <w:outlineLvl w:val="2"/>
    </w:pPr>
  </w:style>
  <w:style w:type="paragraph" w:styleId="1247" w:customStyle="1">
    <w:name w:val="xl83"/>
    <w:basedOn w:val="853"/>
    <w:next w:val="1228"/>
    <w:pPr>
      <w:ind w:left="0" w:firstLine="5120"/>
      <w:spacing w:before="280" w:after="280" w:line="240" w:lineRule="auto"/>
    </w:pPr>
    <w:rPr>
      <w:rFonts w:ascii="Times New Roman" w:hAnsi="Times New Roman" w:cs="Times New Roman"/>
    </w:rPr>
  </w:style>
  <w:style w:type="paragraph" w:styleId="1248" w:customStyle="1">
    <w:name w:val="表格文字（居中）"/>
    <w:basedOn w:val="853"/>
    <w:next w:val="1244"/>
    <w:qFormat/>
    <w:pPr>
      <w:ind w:left="0" w:firstLine="2560"/>
      <w:jc w:val="center"/>
      <w:spacing w:before="0" w:after="0" w:line="360" w:lineRule="auto"/>
    </w:pPr>
    <w:rPr>
      <w:rFonts w:ascii="Times New Roman" w:hAnsi="Times New Roman" w:cs="Times New Roman"/>
    </w:rPr>
  </w:style>
  <w:style w:type="paragraph" w:styleId="1249" w:customStyle="1">
    <w:name w:val="正文首行缩进两字符"/>
    <w:basedOn w:val="853"/>
    <w:next w:val="1231"/>
    <w:pPr>
      <w:ind w:left="200" w:firstLine="3784"/>
      <w:spacing w:before="0" w:after="0" w:line="360" w:lineRule="auto"/>
    </w:pPr>
    <w:rPr>
      <w:rFonts w:ascii="Times New Roman" w:hAnsi="Times New Roman" w:cs="Times New Roman"/>
    </w:rPr>
  </w:style>
  <w:style w:type="paragraph" w:styleId="1250" w:customStyle="1">
    <w:name w:val="1"/>
    <w:basedOn w:val="853"/>
    <w:next w:val="886"/>
    <w:pPr>
      <w:ind w:left="0" w:firstLine="2048"/>
      <w:spacing w:before="0" w:after="0" w:line="240" w:lineRule="auto"/>
    </w:pPr>
    <w:rPr>
      <w:rFonts w:ascii="Times New Roman" w:hAnsi="Times New Roman" w:cs="Times New Roman"/>
    </w:rPr>
  </w:style>
  <w:style w:type="paragraph" w:styleId="1251" w:customStyle="1">
    <w:name w:val="_Style 398"/>
    <w:basedOn w:val="853"/>
    <w:next w:val="85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2" w:customStyle="1">
    <w:name w:val="Table Paragraph"/>
    <w:basedOn w:val="852"/>
    <w:uiPriority w:val="1"/>
    <w:qFormat/>
    <w:rPr>
      <w:rFonts w:ascii="宋体" w:hAnsi="宋体"/>
      <w:lang w:val="zh-CN" w:bidi="zh-CN"/>
    </w:rPr>
  </w:style>
  <w:style w:type="paragraph" w:styleId="1253" w:customStyle="1">
    <w:name w:val="_Style 400"/>
    <w:qFormat/>
    <w:rPr>
      <w:rFonts w:ascii="Calibri" w:hAnsi="Calibri"/>
    </w:rPr>
  </w:style>
  <w:style w:type="paragraph" w:styleId="1254" w:customStyle="1">
    <w:name w:val="Style1"/>
    <w:basedOn w:val="852"/>
    <w:qFormat/>
    <w:pPr>
      <w:ind w:left="0"/>
      <w:tabs>
        <w:tab w:val="left" w:pos="-720" w:leader="none"/>
      </w:tabs>
    </w:pPr>
    <w:rPr>
      <w:rFonts w:ascii="Times New Roman" w:hAnsi="Times New Roman" w:cs="Times New Roman"/>
      <w:spacing w:val="-3"/>
      <w:sz w:val="24"/>
      <w:szCs w:val="24"/>
      <w:lang w:val="en-AU" w:eastAsia="en-US"/>
    </w:rPr>
  </w:style>
  <w:style w:type="paragraph" w:styleId="1255" w:customStyle="1">
    <w:name w:val="msolistparagraph"/>
    <w:basedOn w:val="853"/>
    <w:next w:val="1120"/>
    <w:pPr>
      <w:ind w:left="420" w:firstLine="3748"/>
      <w:spacing w:before="0" w:after="0" w:line="240" w:lineRule="auto"/>
    </w:pPr>
    <w:rPr>
      <w:rFonts w:ascii="Times New Roman" w:hAnsi="Times New Roman" w:cs="Times New Roman"/>
    </w:rPr>
  </w:style>
  <w:style w:type="paragraph" w:styleId="1256" w:customStyle="1">
    <w:name w:val="Char1 Char Char Char"/>
    <w:basedOn w:val="853"/>
    <w:next w:val="1257"/>
    <w:qFormat/>
    <w:pPr>
      <w:ind w:left="0" w:firstLine="2560"/>
      <w:spacing w:before="0" w:after="0" w:line="240" w:lineRule="auto"/>
    </w:pPr>
    <w:rPr>
      <w:rFonts w:ascii="Times New Roman" w:hAnsi="Times New Roman" w:cs="Times New Roman"/>
    </w:rPr>
  </w:style>
  <w:style w:type="paragraph" w:styleId="1257" w:customStyle="1">
    <w:name w:val="xl24"/>
    <w:basedOn w:val="853"/>
    <w:next w:val="1202"/>
    <w:qFormat/>
    <w:pPr>
      <w:ind w:left="0" w:firstLine="20"/>
      <w:jc w:val="center"/>
      <w:spacing w:before="280" w:after="280" w:line="240" w:lineRule="auto"/>
      <w:shd w:val="clear" w:color="000000" w:fill="ffffff"/>
    </w:pPr>
    <w:rPr>
      <w:rFonts w:ascii="Times New Roman" w:hAnsi="Times New Roman" w:cs="Times New Roman"/>
    </w:rPr>
  </w:style>
  <w:style w:type="paragraph" w:styleId="1258" w:customStyle="1">
    <w:name w:val="表格文字"/>
    <w:next w:val="1216"/>
    <w:pPr>
      <w:ind w:firstLine="3584"/>
    </w:pPr>
    <w:rPr>
      <w:rFonts w:ascii="Calibri" w:hAnsi="Calibri"/>
    </w:rPr>
  </w:style>
  <w:style w:type="paragraph" w:styleId="1259" w:customStyle="1">
    <w:name w:val="xl72"/>
    <w:basedOn w:val="853"/>
    <w:next w:val="1115"/>
    <w:pPr>
      <w:ind w:left="0" w:firstLine="3584"/>
      <w:spacing w:before="280" w:after="280" w:line="240" w:lineRule="auto"/>
    </w:pPr>
    <w:rPr>
      <w:rFonts w:ascii="Times New Roman" w:hAnsi="Times New Roman" w:cs="Times New Roman"/>
    </w:rPr>
  </w:style>
  <w:style w:type="paragraph" w:styleId="1260" w:customStyle="1">
    <w:name w:val="插图"/>
    <w:next w:val="852"/>
    <w:pPr>
      <w:ind w:firstLine="4608"/>
      <w:jc w:val="center"/>
    </w:pPr>
    <w:rPr>
      <w:rFonts w:ascii="Calibri" w:hAnsi="Calibri"/>
    </w:rPr>
  </w:style>
  <w:style w:type="paragraph" w:styleId="1261" w:customStyle="1">
    <w:name w:val="列出段落3"/>
    <w:basedOn w:val="853"/>
    <w:next w:val="1155"/>
    <w:qFormat/>
    <w:pPr>
      <w:ind w:left="420" w:firstLine="3748"/>
      <w:spacing w:before="0" w:after="0" w:line="240" w:lineRule="auto"/>
    </w:pPr>
    <w:rPr>
      <w:rFonts w:ascii="Times New Roman" w:hAnsi="Times New Roman" w:cs="Times New Roman"/>
    </w:rPr>
  </w:style>
  <w:style w:type="paragraph" w:styleId="1262" w:customStyle="1">
    <w:name w:val="目录标题"/>
    <w:basedOn w:val="853"/>
    <w:next w:val="852"/>
    <w:pPr>
      <w:ind w:left="419" w:firstLine="7331"/>
      <w:jc w:val="center"/>
      <w:spacing w:before="566" w:after="544" w:line="566" w:lineRule="atLeast"/>
    </w:pPr>
    <w:rPr>
      <w:rFonts w:ascii="Times New Roman" w:hAnsi="Times New Roman" w:cs="Times New Roman"/>
    </w:rPr>
  </w:style>
  <w:style w:type="paragraph" w:styleId="1263" w:customStyle="1">
    <w:name w:val="默认段落字体 Para Char Char Char Char Char Char Char Char Char1 Char Char Char Char"/>
    <w:basedOn w:val="853"/>
    <w:next w:val="1158"/>
    <w:pPr>
      <w:ind w:left="0" w:firstLine="2560"/>
      <w:spacing w:before="0" w:after="0" w:line="240" w:lineRule="auto"/>
    </w:pPr>
    <w:rPr>
      <w:rFonts w:ascii="Times New Roman" w:hAnsi="Times New Roman" w:cs="Times New Roman"/>
    </w:rPr>
  </w:style>
  <w:style w:type="paragraph" w:styleId="1264" w:customStyle="1">
    <w:name w:val="WPSOffice手动目录 2"/>
    <w:qFormat/>
    <w:pPr>
      <w:ind w:left="200"/>
    </w:pPr>
  </w:style>
  <w:style w:type="paragraph" w:styleId="1265" w:customStyle="1">
    <w:name w:val="表内文字"/>
    <w:basedOn w:val="853"/>
    <w:next w:val="894"/>
    <w:qFormat/>
    <w:pPr>
      <w:ind w:left="0" w:firstLine="7680"/>
      <w:jc w:val="center"/>
      <w:spacing w:before="50" w:after="50" w:line="240" w:lineRule="auto"/>
    </w:pPr>
    <w:rPr>
      <w:rFonts w:ascii="Times New Roman" w:hAnsi="Times New Roman" w:cs="Times New Roman"/>
    </w:rPr>
  </w:style>
  <w:style w:type="paragraph" w:styleId="1266" w:customStyle="1">
    <w:name w:val="xl66"/>
    <w:basedOn w:val="853"/>
    <w:next w:val="1248"/>
    <w:qFormat/>
    <w:pPr>
      <w:ind w:left="0" w:firstLine="3584"/>
      <w:spacing w:before="280" w:after="280" w:line="240" w:lineRule="auto"/>
    </w:pPr>
    <w:rPr>
      <w:rFonts w:ascii="Times New Roman" w:hAnsi="Times New Roman" w:cs="Times New Roman"/>
    </w:rPr>
  </w:style>
  <w:style w:type="paragraph" w:styleId="1267" w:customStyle="1">
    <w:name w:val="*正文"/>
    <w:basedOn w:val="852"/>
    <w:pPr>
      <w:ind w:left="0" w:firstLine="200"/>
      <w:spacing w:line="360" w:lineRule="auto"/>
    </w:pPr>
    <w:rPr>
      <w:rFonts w:ascii="仿宋_GB2312" w:hAnsi="Times New Roman" w:eastAsia="仿宋_GB2312" w:cs="Times New Roman"/>
      <w:sz w:val="24"/>
      <w:szCs w:val="28"/>
    </w:rPr>
  </w:style>
  <w:style w:type="paragraph" w:styleId="1268" w:customStyle="1">
    <w:name w:val="0"/>
    <w:basedOn w:val="853"/>
    <w:next w:val="1161"/>
    <w:qFormat/>
    <w:pPr>
      <w:ind w:left="0" w:firstLine="2815"/>
      <w:spacing w:before="0" w:after="0" w:line="360" w:lineRule="auto"/>
    </w:pPr>
    <w:rPr>
      <w:rFonts w:ascii="Times New Roman" w:hAnsi="Times New Roman" w:cs="Times New Roman"/>
    </w:rPr>
  </w:style>
  <w:style w:type="table" w:styleId="1269" w:customStyle="1">
    <w:name w:val="网格型1"/>
    <w:basedOn w:val="863"/>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0" w:customStyle="1">
    <w:name w:val="font61"/>
    <w:qFormat/>
    <w:rPr>
      <w:rFonts w:hint="default" w:ascii="Times New Roman" w:hAnsi="Times New Roman" w:cs="Times New Roman"/>
      <w:b/>
      <w:bCs/>
      <w:color w:val="000000"/>
      <w:sz w:val="24"/>
      <w:szCs w:val="24"/>
      <w:u w:val="none"/>
    </w:rPr>
  </w:style>
  <w:style w:type="table" w:styleId="1271" w:customStyle="1">
    <w:name w:val="Table Normal"/>
    <w:semiHidden/>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4A47EF1D-2B0A-4B1B-BFEF-BA9B328E73A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217</cp:revision>
  <dcterms:created xsi:type="dcterms:W3CDTF">2024-05-06T02:29:00Z</dcterms:created>
  <dcterms:modified xsi:type="dcterms:W3CDTF">2025-10-14T07:34:29Z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