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320"/>
        <w:jc w:val="left"/>
        <w:rPr>
          <w:rFonts w:ascii="宋体" w:hAnsi="宋体"/>
          <w:b/>
          <w:color w:val="000000" w:themeColor="text1"/>
          <w:sz w:val="120"/>
          <w:szCs w:val="120"/>
          <w14:textFill>
            <w14:solidFill>
              <w14:schemeClr w14:val="tx1"/>
            </w14:solidFill>
          </w14:textFill>
        </w:rPr>
      </w:pPr>
      <w:r>
        <w:rPr>
          <w:rFonts w:ascii="宋体" w:hAnsi="宋体"/>
          <w:b/>
          <w:color w:val="000000" w:themeColor="text1"/>
          <w:sz w:val="120"/>
          <w:szCs w:val="120"/>
          <w14:textFill>
            <w14:solidFill>
              <w14:schemeClr w14:val="tx1"/>
            </w14:solidFill>
          </w14:textFill>
        </w:rPr>
      </w:r>
      <w:r/>
    </w:p>
    <w:p>
      <w:pPr>
        <w:pStyle w:val="750"/>
        <w:ind w:firstLine="320"/>
        <w:jc w:val="left"/>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50"/>
        <w:jc w:val="center"/>
        <w:rPr>
          <w:rFonts w:ascii="宋体" w:hAnsi="宋体"/>
          <w:color w:val="000000" w:themeColor="text1"/>
          <w:spacing w:val="76"/>
          <w:sz w:val="72"/>
          <w:szCs w:val="72"/>
          <w14:textFill>
            <w14:solidFill>
              <w14:schemeClr w14:val="tx1"/>
            </w14:solidFill>
          </w14:textFill>
        </w:rPr>
      </w:pPr>
      <w:r>
        <w:rPr>
          <w:rFonts w:ascii="宋体" w:hAnsi="宋体"/>
          <w:color w:val="000000" w:themeColor="text1"/>
          <w:spacing w:val="76"/>
          <w:sz w:val="72"/>
          <w:szCs w:val="72"/>
          <w14:textFill>
            <w14:solidFill>
              <w14:schemeClr w14:val="tx1"/>
            </w14:solidFill>
          </w14:textFill>
        </w:rPr>
        <w:t xml:space="preserve">招标文件</w:t>
      </w:r>
      <w:r/>
    </w:p>
    <w:p>
      <w:pPr>
        <w:pStyle w:val="750"/>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50"/>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50"/>
        <w:keepLines w:val="0"/>
        <w:keepNext w:val="0"/>
        <w:pageBreakBefore w:val="0"/>
        <w:spacing w:line="360" w:lineRule="auto"/>
        <w:widowControl w:val="off"/>
        <w:rPr>
          <w:rFonts w:hint="eastAsia"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　　</w:t>
      </w:r>
      <w:r/>
    </w:p>
    <w:p>
      <w:pPr>
        <w:pStyle w:val="750"/>
        <w:keepLines w:val="0"/>
        <w:keepNext w:val="0"/>
        <w:pageBreakBefore w:val="0"/>
        <w:spacing w:line="360" w:lineRule="auto"/>
        <w:widowControl w:val="off"/>
        <w:rPr>
          <w:rFonts w:hint="eastAsia"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　　　　</w:t>
      </w:r>
      <w:r>
        <w:rPr>
          <w:rFonts w:ascii="宋体" w:hAnsi="宋体"/>
          <w:color w:val="000000" w:themeColor="text1"/>
          <w:sz w:val="30"/>
          <w:szCs w:val="30"/>
          <w14:textFill>
            <w14:solidFill>
              <w14:schemeClr w14:val="tx1"/>
            </w14:solidFill>
          </w14:textFill>
        </w:rPr>
        <w:t xml:space="preserve">项目名</w:t>
      </w:r>
      <w:r>
        <w:rPr>
          <w:rFonts w:hint="eastAsia" w:ascii="宋体" w:hAnsi="宋体"/>
          <w:color w:val="000000" w:themeColor="text1"/>
          <w:sz w:val="30"/>
          <w:szCs w:val="30"/>
          <w14:textFill>
            <w14:solidFill>
              <w14:schemeClr w14:val="tx1"/>
            </w14:solidFill>
          </w14:textFill>
        </w:rPr>
        <w:t xml:space="preserve">称：</w:t>
      </w:r>
      <w:r>
        <w:rPr>
          <w:rFonts w:hint="eastAsia" w:ascii="宋体" w:hAnsi="宋体"/>
          <w:color w:val="000000" w:themeColor="text1"/>
          <w:sz w:val="30"/>
          <w:szCs w:val="30"/>
          <w:lang w:eastAsia="zh-CN"/>
          <w14:textFill>
            <w14:solidFill>
              <w14:schemeClr w14:val="tx1"/>
            </w14:solidFill>
          </w14:textFill>
        </w:rPr>
        <w:t xml:space="preserve">合陈镇秸秆收储运及饲料化能源化利用项目</w:t>
      </w:r>
      <w:r/>
    </w:p>
    <w:p>
      <w:pPr>
        <w:pStyle w:val="750"/>
        <w:keepLines w:val="0"/>
        <w:keepNext w:val="0"/>
        <w:pageBreakBefore w:val="0"/>
        <w:spacing w:line="360" w:lineRule="auto"/>
        <w:widowControl w:val="off"/>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 xml:space="preserve">项目编号：JSZC-321281032-XHQZ-G2024-0013</w:t>
      </w:r>
      <w:r>
        <w:rPr>
          <w:rFonts w:hint="eastAsia" w:ascii="宋体" w:hAnsi="宋体"/>
          <w:color w:val="000000" w:themeColor="text1"/>
          <w:sz w:val="30"/>
          <w:szCs w:val="30"/>
          <w:lang w:val="en-US" w:eastAsia="zh-CN"/>
          <w14:textFill>
            <w14:solidFill>
              <w14:schemeClr w14:val="tx1"/>
            </w14:solidFill>
          </w14:textFill>
        </w:rPr>
        <w:t xml:space="preserve"> </w:t>
      </w:r>
      <w:r/>
    </w:p>
    <w:p>
      <w:pPr>
        <w:pStyle w:val="750"/>
        <w:keepLines w:val="0"/>
        <w:keepNext w:val="0"/>
        <w:pageBreakBefore w:val="0"/>
        <w:spacing w:line="360" w:lineRule="auto"/>
        <w:widowControl w:val="off"/>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　　　　</w:t>
      </w:r>
      <w:r>
        <w:rPr>
          <w:rFonts w:ascii="宋体" w:hAnsi="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lang w:eastAsia="zh-CN"/>
          <w14:textFill>
            <w14:solidFill>
              <w14:schemeClr w14:val="tx1"/>
            </w14:solidFill>
          </w14:textFill>
        </w:rPr>
        <w:t xml:space="preserve">兴化市合陈镇人民政府</w:t>
      </w:r>
      <w:r/>
    </w:p>
    <w:p>
      <w:pPr>
        <w:pStyle w:val="750"/>
        <w:jc w:val="left"/>
        <w:keepLines w:val="0"/>
        <w:keepNext w:val="0"/>
        <w:pageBreakBefore w:val="0"/>
        <w:spacing w:line="360" w:lineRule="auto"/>
        <w:widowControl w:val="off"/>
        <w:tabs>
          <w:tab w:val="left" w:pos="2264" w:leader="none"/>
        </w:tabs>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　　　　</w:t>
      </w:r>
      <w:r>
        <w:rPr>
          <w:rFonts w:ascii="宋体" w:hAnsi="宋体"/>
          <w:color w:val="000000" w:themeColor="text1"/>
          <w:sz w:val="30"/>
          <w:szCs w:val="30"/>
          <w14:textFill>
            <w14:solidFill>
              <w14:schemeClr w14:val="tx1"/>
            </w14:solidFill>
          </w14:textFill>
        </w:rPr>
        <w:t xml:space="preserve">采购代理机构：</w:t>
      </w:r>
      <w:r>
        <w:rPr>
          <w:rFonts w:hint="eastAsia" w:ascii="宋体" w:hAnsi="宋体"/>
          <w:color w:val="000000" w:themeColor="text1"/>
          <w:sz w:val="30"/>
          <w:szCs w:val="30"/>
          <w:lang w:eastAsia="zh-CN"/>
          <w14:textFill>
            <w14:solidFill>
              <w14:schemeClr w14:val="tx1"/>
            </w14:solidFill>
          </w14:textFill>
        </w:rPr>
        <w:t xml:space="preserve">江苏齐众项目管理有限公司</w:t>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80"/>
        <w:ind w:firstLine="0"/>
        <w:jc w:val="center"/>
        <w:spacing w:line="520" w:lineRule="exact"/>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t xml:space="preserve">二</w:t>
      </w:r>
      <w:r>
        <w:rPr>
          <w:rFonts w:hint="eastAsia" w:ascii="宋体" w:hAnsi="宋体"/>
          <w:b/>
          <w:bCs/>
          <w:color w:val="000000" w:themeColor="text1"/>
          <w:sz w:val="30"/>
          <w:szCs w:val="30"/>
          <w14:textFill>
            <w14:solidFill>
              <w14:schemeClr w14:val="tx1"/>
            </w14:solidFill>
          </w14:textFill>
        </w:rPr>
        <w:t xml:space="preserve">〇</w:t>
      </w:r>
      <w:r>
        <w:rPr>
          <w:rFonts w:ascii="宋体" w:hAnsi="宋体"/>
          <w:b/>
          <w:bCs/>
          <w:color w:val="000000" w:themeColor="text1"/>
          <w:sz w:val="30"/>
          <w:szCs w:val="30"/>
          <w14:textFill>
            <w14:solidFill>
              <w14:schemeClr w14:val="tx1"/>
            </w14:solidFill>
          </w14:textFill>
        </w:rPr>
        <w:t xml:space="preserve">二</w:t>
      </w:r>
      <w:r>
        <w:rPr>
          <w:rFonts w:hint="eastAsia" w:ascii="宋体" w:hAnsi="宋体"/>
          <w:b/>
          <w:bCs/>
          <w:color w:val="000000" w:themeColor="text1"/>
          <w:sz w:val="30"/>
          <w:szCs w:val="30"/>
          <w:lang w:eastAsia="zh-CN"/>
          <w14:textFill>
            <w14:solidFill>
              <w14:schemeClr w14:val="tx1"/>
            </w14:solidFill>
          </w14:textFill>
        </w:rPr>
        <w:t xml:space="preserve">四</w:t>
      </w:r>
      <w:r>
        <w:rPr>
          <w:rFonts w:ascii="宋体" w:hAnsi="宋体"/>
          <w:b/>
          <w:bCs/>
          <w:color w:val="000000" w:themeColor="text1"/>
          <w:sz w:val="30"/>
          <w:szCs w:val="30"/>
          <w14:textFill>
            <w14:solidFill>
              <w14:schemeClr w14:val="tx1"/>
            </w14:solidFill>
          </w14:textFill>
        </w:rPr>
        <w:t xml:space="preserve">年</w:t>
      </w:r>
      <w:r>
        <w:rPr>
          <w:rFonts w:hint="eastAsia" w:ascii="宋体" w:hAnsi="宋体"/>
          <w:b/>
          <w:bCs/>
          <w:color w:val="000000" w:themeColor="text1"/>
          <w:sz w:val="30"/>
          <w:szCs w:val="30"/>
          <w:lang w:eastAsia="zh-CN"/>
          <w14:textFill>
            <w14:solidFill>
              <w14:schemeClr w14:val="tx1"/>
            </w14:solidFill>
          </w14:textFill>
        </w:rPr>
        <w:t xml:space="preserve">十二</w:t>
      </w:r>
      <w:r>
        <w:rPr>
          <w:rFonts w:ascii="宋体" w:hAnsi="宋体"/>
          <w:b/>
          <w:bCs/>
          <w:color w:val="000000" w:themeColor="text1"/>
          <w:sz w:val="30"/>
          <w:szCs w:val="30"/>
          <w14:textFill>
            <w14:solidFill>
              <w14:schemeClr w14:val="tx1"/>
            </w14:solidFill>
          </w14:textFill>
        </w:rPr>
        <w:t xml:space="preserve">月</w:t>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980"/>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w:t>
      </w:r>
      <w:r>
        <w:rPr>
          <w:rFonts w:hint="eastAsia" w:ascii="宋体" w:hAnsi="宋体"/>
          <w:b/>
          <w:color w:val="000000" w:themeColor="text1"/>
          <w:sz w:val="44"/>
          <w:lang w:eastAsia="zh-CN"/>
          <w14:textFill>
            <w14:solidFill>
              <w14:schemeClr w14:val="tx1"/>
            </w14:solidFill>
          </w14:textFill>
        </w:rPr>
        <w:t xml:space="preserve">　</w:t>
      </w:r>
      <w:r>
        <w:rPr>
          <w:rFonts w:ascii="宋体" w:hAnsi="宋体"/>
          <w:b/>
          <w:color w:val="000000" w:themeColor="text1"/>
          <w:sz w:val="44"/>
          <w14:textFill>
            <w14:solidFill>
              <w14:schemeClr w14:val="tx1"/>
            </w14:solidFill>
          </w14:textFill>
        </w:rPr>
        <w:t xml:space="preserve">录</w:t>
      </w:r>
      <w:r/>
    </w:p>
    <w:p>
      <w:pPr>
        <w:pStyle w:val="750"/>
        <w:jc w:val="center"/>
        <w:spacing w:line="520" w:lineRule="exact"/>
        <w:rPr>
          <w:rFonts w:ascii="宋体" w:hAnsi="宋体"/>
          <w:b/>
          <w:color w:val="000000" w:themeColor="text1"/>
          <w:sz w:val="44"/>
          <w:szCs w:val="44"/>
          <w14:textFill>
            <w14:solidFill>
              <w14:schemeClr w14:val="tx1"/>
            </w14:solidFill>
          </w14:textFill>
        </w:rPr>
      </w:pPr>
      <w:r/>
      <w:bookmarkStart w:id="0" w:name="_Toc522790130"/>
      <w:r/>
      <w:r/>
    </w:p>
    <w:p>
      <w:pPr>
        <w:pStyle w:val="750"/>
        <w:jc w:val="center"/>
        <w:spacing w:line="520" w:lineRule="exac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b/>
          <w:color w:val="000000" w:themeColor="text1"/>
          <w:sz w:val="30"/>
          <w:szCs w:val="30"/>
          <w:lang w:eastAsia="zh-CN"/>
          <w14:textFill>
            <w14:solidFill>
              <w14:schemeClr w14:val="tx1"/>
            </w14:solidFill>
          </w14:textFill>
        </w:rPr>
        <w:t xml:space="preserve">　　　　</w:t>
      </w:r>
      <w:r>
        <w:rPr>
          <w:rFonts w:hint="eastAsia" w:ascii="宋体" w:hAnsi="宋体" w:eastAsia="宋体" w:cs="宋体"/>
          <w:b/>
          <w:color w:val="000000" w:themeColor="text1"/>
          <w:sz w:val="30"/>
          <w:szCs w:val="30"/>
          <w:lang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fldChar w:fldCharType="begin"/>
      </w:r>
      <w:r>
        <w:rPr>
          <w:rFonts w:hint="eastAsia" w:ascii="宋体" w:hAnsi="宋体" w:eastAsia="宋体" w:cs="宋体"/>
          <w:b/>
          <w:color w:val="000000" w:themeColor="text1"/>
          <w:sz w:val="30"/>
          <w:szCs w:val="30"/>
          <w14:textFill>
            <w14:solidFill>
              <w14:schemeClr w14:val="tx1"/>
            </w14:solidFill>
          </w14:textFill>
        </w:rPr>
        <w:instrText xml:space="preserve"> TOC \o "1-3" \h \z \u </w:instrText>
      </w:r>
      <w:r>
        <w:rPr>
          <w:rFonts w:hint="eastAsia" w:ascii="宋体" w:hAnsi="宋体" w:eastAsia="宋体" w:cs="宋体"/>
          <w:b/>
          <w:color w:val="000000" w:themeColor="text1"/>
          <w:sz w:val="30"/>
          <w:szCs w:val="30"/>
          <w14:textFill>
            <w14:solidFill>
              <w14:schemeClr w14:val="tx1"/>
            </w14:solidFill>
          </w14:textFill>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"_Toc523404695" \o "#_Toc523404695"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第一章  </w:t>
      </w:r>
      <w:r>
        <w:rPr>
          <w:rStyle w:val="958"/>
          <w:rFonts w:hint="eastAsia" w:ascii="宋体" w:hAnsi="宋体" w:cs="宋体"/>
          <w:color w:val="000000" w:themeColor="text1"/>
          <w:sz w:val="30"/>
          <w:szCs w:val="30"/>
          <w:lang w:eastAsia="zh-CN"/>
          <w14:textFill>
            <w14:solidFill>
              <w14:schemeClr w14:val="tx1"/>
            </w14:solidFill>
          </w14:textFill>
        </w:rPr>
        <w:t xml:space="preserve">招标公告</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"_Toc523404696" \o "#_Toc523404696"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第二章  投标人须知</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"_Toc523404697" \o "#_Toc523404697"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第三章  投标资料表</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"_Toc523404698" \o "#_Toc523404698"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第四章  评标标准</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"_Toc523404699" \o "#_Toc523404699"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第五章  拟签订的合同文本</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"_Toc523404700" \o "#_Toc523404700"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第六章  采购需求</w:t>
      </w:r>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1020"/>
        <w:spacing w:line="520" w:lineRule="exact"/>
        <w:tabs>
          <w:tab w:val="right" w:pos="8948" w:leader="dot"/>
        </w:tabs>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lang w:eastAsia="zh-CN"/>
        </w:rPr>
        <w:t xml:space="preserve">　　　　　　　</w:t>
      </w:r>
      <w:r>
        <w:rPr>
          <w:rFonts w:hint="eastAsia" w:ascii="宋体" w:hAnsi="宋体" w:eastAsia="宋体" w:cs="宋体"/>
        </w:rPr>
        <w:fldChar w:fldCharType="begin"/>
      </w:r>
      <w:r>
        <w:rPr>
          <w:rFonts w:hint="eastAsia" w:ascii="宋体" w:hAnsi="宋体" w:eastAsia="宋体" w:cs="宋体"/>
        </w:rPr>
        <w:instrText xml:space="preserve"> HYPERLINK \l "_Toc523404701" \o "#_Toc523404701" </w:instrText>
      </w:r>
      <w:r>
        <w:rPr>
          <w:rFonts w:hint="eastAsia" w:ascii="宋体" w:hAnsi="宋体" w:eastAsia="宋体" w:cs="宋体"/>
        </w:rPr>
        <w:fldChar w:fldCharType="separate"/>
      </w:r>
      <w:r>
        <w:rPr>
          <w:rStyle w:val="958"/>
          <w:rFonts w:hint="eastAsia" w:ascii="宋体" w:hAnsi="宋体" w:eastAsia="宋体" w:cs="宋体"/>
          <w:color w:val="000000" w:themeColor="text1"/>
          <w:sz w:val="30"/>
          <w:szCs w:val="30"/>
          <w14:textFill>
            <w14:solidFill>
              <w14:schemeClr w14:val="tx1"/>
            </w14:solidFill>
          </w14:textFill>
        </w:rPr>
        <w:t xml:space="preserve">第七章  投标文件相关格</w:t>
      </w:r>
      <w:bookmarkStart w:id="1" w:name="_Hlt532911772"/>
      <w:r/>
      <w:bookmarkStart w:id="2" w:name="_Hlt532911771"/>
      <w:r>
        <w:rPr>
          <w:rStyle w:val="958"/>
          <w:rFonts w:hint="eastAsia" w:ascii="宋体" w:hAnsi="宋体" w:eastAsia="宋体" w:cs="宋体"/>
          <w:color w:val="000000" w:themeColor="text1"/>
          <w:sz w:val="30"/>
          <w:szCs w:val="30"/>
          <w14:textFill>
            <w14:solidFill>
              <w14:schemeClr w14:val="tx1"/>
            </w14:solidFill>
          </w14:textFill>
        </w:rPr>
        <w:t xml:space="preserve">式</w:t>
      </w:r>
      <w:bookmarkEnd w:id="1"/>
      <w:r/>
      <w:bookmarkEnd w:id="2"/>
      <w:r>
        <w:rPr>
          <w:rStyle w:val="958"/>
          <w:rFonts w:hint="eastAsia" w:ascii="宋体" w:hAnsi="宋体" w:eastAsia="宋体" w:cs="宋体"/>
          <w:color w:val="000000" w:themeColor="text1"/>
          <w:sz w:val="30"/>
          <w:szCs w:val="30"/>
          <w14:textFill>
            <w14:solidFill>
              <w14:schemeClr w14:val="tx1"/>
            </w14:solidFill>
          </w14:textFill>
        </w:rPr>
        <w:fldChar w:fldCharType="end"/>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fldChar w:fldCharType="end"/>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br w:type="page" w:clear="all"/>
      </w:r>
      <w:r/>
    </w:p>
    <w:p>
      <w:pPr>
        <w:jc w:val="center"/>
        <w:rPr>
          <w:rFonts w:ascii="方正小标宋_GBK" w:hAnsi="方正小标宋_GBK" w:eastAsia="方正小标宋_GBK" w:cs="方正小标宋_GBK"/>
          <w:bCs/>
          <w:sz w:val="36"/>
          <w:szCs w:val="36"/>
        </w:rPr>
      </w:pPr>
      <w:r>
        <w:rPr>
          <w:rFonts w:hint="eastAsia" w:ascii="方正小标宋_GBK" w:hAnsi="方正小标宋_GBK" w:eastAsia="方正小标宋_GBK" w:cs="方正小标宋_GBK"/>
          <w:bCs/>
          <w:sz w:val="36"/>
          <w:szCs w:val="36"/>
        </w:rPr>
        <w:t xml:space="preserve">兴化市政府采购不见面交易相关提醒</w:t>
      </w:r>
      <w:r/>
    </w:p>
    <w:p>
      <w:pPr>
        <w:ind w:firstLine="562"/>
        <w:spacing w:line="42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1、政府采购线上合同信用融资功能告知提醒</w:t>
      </w:r>
      <w:r/>
    </w:p>
    <w:p>
      <w:pPr>
        <w:ind w:firstLine="424"/>
        <w:spacing w:line="36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今年我市已正式启用“苏采云”系统，目前已全面开通政府采购线上合同信用融资（以下简称“政采贷”）功能。成交供应商可凭政府采购合同在中征平台发起贷款申请贷款。</w:t>
      </w:r>
      <w:r/>
    </w:p>
    <w:p>
      <w:pPr>
        <w:ind w:firstLine="562"/>
        <w:spacing w:line="42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1.1“政采贷”业务流程</w:t>
      </w:r>
      <w:r/>
    </w:p>
    <w:p>
      <w:pPr>
        <w:pStyle w:val="740"/>
        <w:rPr>
          <w:rFonts w:cs="仿宋" w:asciiTheme="minorEastAsia" w:hAnsiTheme="minorEastAsia" w:eastAsiaTheme="minorEastAsia"/>
          <w:szCs w:val="21"/>
        </w:rPr>
      </w:pPr>
      <w:r>
        <w:rPr>
          <w:rFonts w:hint="eastAsia" w:cs="仿宋" w:asciiTheme="minorEastAsia" w:hAnsiTheme="minorEastAsia" w:eastAsiaTheme="minorEastAsia"/>
          <w:szCs w:val="21"/>
        </w:rPr>
        <mc:AlternateContent>
          <mc:Choice Requires="wpg">
            <w:drawing>
              <wp:inline xmlns:wp="http://schemas.openxmlformats.org/drawingml/2006/wordprocessingDrawing" distT="0" distB="0" distL="0" distR="0">
                <wp:extent cx="5267325" cy="1553845"/>
                <wp:effectExtent l="0" t="0" r="9525" b="825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2"/>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alse">
                <v:path textboxrect="0,0,0,0"/>
                <v:imagedata r:id="rId12" o:title=""/>
              </v:shape>
            </w:pict>
          </mc:Fallback>
        </mc:AlternateContent>
      </w:r>
      <w:r/>
    </w:p>
    <w:p>
      <w:pPr>
        <w:ind w:firstLine="562"/>
        <w:spacing w:line="42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1.2操作流程</w:t>
      </w:r>
      <w:r/>
    </w:p>
    <w:p>
      <w:pPr>
        <w:pStyle w:val="740"/>
        <w:ind w:firstLine="420"/>
        <w:jc w:val="both"/>
        <w:spacing w:before="0" w:beforeAutospacing="0" w:after="0" w:afterAutospacing="0" w:line="36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firstLine="562"/>
        <w:spacing w:line="42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1.3常见问题</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Q1：哪些企业能申请“政采贷”？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答：江苏省内采用国库集中支付的政府采购项目的中标供应商，可凭政府采购合同申请"政采贷"。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Q2：供应商在哪里申请“政采贷”？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答：中标供应商在“中征应收账款融资服务平台”（简称“中征平台”）上向意向银行发起融资申请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Q3：中标供应商要注意什么？</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答：中标供应商要加强和采购单位的沟通协调，尽早确定融资需求。需要“政采贷”融资的，政府采购合同付款账号应当空置。</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Q4：采购单位要做什么？</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Q5：“政采贷”融资失败怎么办？</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40"/>
        <w:ind w:firstLine="422"/>
        <w:jc w:val="both"/>
        <w:spacing w:before="0" w:beforeAutospacing="0" w:after="0" w:afterAutospacing="0" w:line="36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1.4网址及联系方式</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政采贷：</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zh-CN" w:eastAsia="zh-CN"/>
          <w14:textFill>
            <w14:solidFill>
              <w14:schemeClr w14:val="tx1"/>
            </w14:solidFill>
          </w14:textFill>
        </w:rPr>
        <w:instrText xml:space="preserve"> HYPERLINK "http://www.ccgp-jiangsu.gov.cn/jiangsu/paying.html" \o "http://www.ccgp-jiangsu.gov.cn/jiangsu/paying.html" </w:instrTex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http://www.ccgp-jiangsu.gov.cn/jiangsu/paying.html</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end"/>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中征平台：</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zh-CN" w:eastAsia="zh-CN"/>
          <w14:textFill>
            <w14:solidFill>
              <w14:schemeClr w14:val="tx1"/>
            </w14:solidFill>
          </w14:textFill>
        </w:rPr>
        <w:instrText xml:space="preserve"> HYPERLINK "https://www.crcrfsp.com/" \o "https://www.crcrfsp.com/" </w:instrTex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https://www.crcrfsp.com/</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end"/>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联系人：张女士           联系电话：0523-82020605</w:t>
      </w:r>
      <w:r/>
    </w:p>
    <w:p>
      <w:pPr>
        <w:ind w:firstLine="562"/>
        <w:spacing w:line="420" w:lineRule="exact"/>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2、竞争性谈判、招标不见面交易注意事项</w:t>
      </w:r>
      <w:r/>
    </w:p>
    <w:p>
      <w:pPr>
        <w:ind w:firstLine="562"/>
        <w:spacing w:line="420" w:lineRule="exact"/>
        <w:rPr>
          <w:rFonts w:cs="仿宋" w:asciiTheme="minorEastAsia" w:hAnsiTheme="minorEastAsia" w:eastAsiaTheme="minorEastAsia"/>
          <w:b/>
          <w:bCs/>
          <w:szCs w:val="21"/>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2.1安装调试音视频设备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。各供应商在投标前按照要求装好耳麦、摄像头等通讯工具。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2.2确保音视频畅通</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。竞争性谈判、招标项目需要进行谈判、招标程序，请各供应商在投标前按照要求对耳麦、摄像头等通讯工具进行最终调试，可以利用微信或qq等相关软件进行测试，确保在谈判、招标过程可以正常进行。</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2.3及时完成最终报价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。竞争性谈判、招标项目需要供应商进行最终报价，请各供应商在项目评标结束之前不要擅自离开“苏采云”交易系统开标大厅，待评审专家开启最终报价程序后，及时准确完成最终报价。</w:t>
      </w:r>
      <w:r/>
    </w:p>
    <w:p>
      <w:pPr>
        <w:ind w:firstLine="700"/>
        <w:jc w:val="left"/>
        <w:keepLines w:val="0"/>
        <w:keepNext w:val="0"/>
        <w:pageBreakBefore w:val="0"/>
        <w:spacing w:line="540" w:lineRule="atLeast"/>
        <w:widowControl/>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3、供应商相关法律责任提醒</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相关法律法规：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《政府采购法》</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（一）提供虚假材料谋取中标、成交的；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（二）采取不正当手段诋毁、排挤其他供应商的；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（三）与采购人、其他供应商或者采购代理机构恶意串通的；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（四）向采购人、采购代理机构行贿或者提供其他不正当利益的；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（五）在招标采购过程中与采购人进行协商谈判的；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（六）拒绝有关部门监督检查或者提供虚假情况的。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供应商有前款第（一）至（五）项情形之一的，中标、成交无效。</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《政府采购法实施条例》</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第七十二条　供应商有下列情形之一的，依照政府采购法第七十七条第一款</w:t>
      </w:r>
      <w:r>
        <w:rPr>
          <w:rFonts w:hint="eastAsia" w:cs="仿宋" w:asciiTheme="minorEastAsia" w:hAnsiTheme="minorEastAsia" w:eastAsiaTheme="minorEastAsia"/>
          <w:szCs w:val="21"/>
        </w:rPr>
        <w:t xml:space="preserve">的</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规定追究法律责任：</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（一）向评标委员会、竞争性谈判小组或者询价小组成员行贿或者提供其他不正当利益；</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（二）中标或者成交后无正当理由拒不与采购人签订政府采购合同；</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（三）未按照采购文件确定的事项签订政府采购合同；</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（四）将政府采购合同转包；</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（五）提供假冒伪劣产品；</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（六）擅自变更、中止或者终止政府采购合同。</w:t>
      </w:r>
      <w:r/>
    </w:p>
    <w:p>
      <w:pPr>
        <w:pStyle w:val="944"/>
        <w:ind w:right="210"/>
        <w:spacing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bookmarkStart w:id="3" w:name="_Toc103848531"/>
      <w:r/>
      <w:bookmarkStart w:id="4" w:name="_Toc107246218"/>
      <w:r/>
      <w:bookmarkStart w:id="5" w:name="_Toc104560842"/>
      <w:r>
        <w:rPr>
          <w:rFonts w:hint="eastAsia" w:ascii="宋体" w:hAnsi="宋体" w:eastAsia="宋体" w:cs="宋体"/>
          <w:b/>
          <w:bCs w:val="0"/>
          <w:color w:val="000000" w:themeColor="text1"/>
          <w:sz w:val="24"/>
          <w:szCs w:val="24"/>
          <w:highlight w:val="none"/>
          <w14:textFill>
            <w14:solidFill>
              <w14:schemeClr w14:val="tx1"/>
            </w14:solidFill>
          </w14:textFill>
        </w:rPr>
        <w:t xml:space="preserve">4.</w:t>
      </w:r>
      <w:bookmarkEnd w:id="3"/>
      <w:r>
        <w:rPr>
          <w:rFonts w:hint="eastAsia" w:ascii="宋体" w:hAnsi="宋体" w:eastAsia="宋体" w:cs="宋体"/>
          <w:b/>
          <w:bCs w:val="0"/>
          <w:color w:val="000000" w:themeColor="text1"/>
          <w:sz w:val="24"/>
          <w:szCs w:val="24"/>
          <w:highlight w:val="none"/>
          <w14:textFill>
            <w14:solidFill>
              <w14:schemeClr w14:val="tx1"/>
            </w14:solidFill>
          </w14:textFill>
        </w:rPr>
        <w:t xml:space="preserve">政府采购政策（包括但不限于下列具体政策要</w:t>
      </w:r>
      <w:bookmarkEnd w:id="4"/>
      <w:r/>
      <w:bookmarkEnd w:id="5"/>
      <w:r/>
      <w:r/>
    </w:p>
    <w:p>
      <w:pPr>
        <w:rPr>
          <w:rFonts w:hint="eastAsia" w:eastAsia="宋体"/>
          <w:lang w:eastAsia="zh-CN"/>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求）</w:t>
      </w:r>
      <w:r/>
    </w:p>
    <w:p>
      <w:pPr>
        <w:ind w:firstLine="422"/>
        <w:spacing w:line="4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4.1中小企业、监狱企业及残疾人福利性单位</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4.1.1中小企业定义：</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4.1.1.1中小企业是</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4.1.1.2投标人提供的货物、工程或者服务符合下列情形的，享受中小企业扶持政策：</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（1）在货物采购项目中，货物由中小企业制造，即货物由中小企业生产且使用该中小企业商号或者注册商标；</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（2）在工程采购项目中，工程由中小企业承建，即工程施工单位为中小企业；</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4.1.1.3在货物采购项目中，投标人提供的货物既有中小企业制造货物，也有大型企业制造货物的，不享受中小企业扶持政策。</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4.1.3残疾人福利单位定义：享受政府采购支持政策的残疾人福利性单位应当同时满足以下条件：</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（1）安置的残疾人占本单位在职职工人数的比例不低于25%（含25%），并且安置的残疾人人数不少于10 人（含10 人）；</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（2）依法与安置的每位残疾人签订了一年以上（含一年）的劳动合同或服务协议；</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（3）为安置的每位残疾人按月足额缴纳了基本养老保险、基本医疗保险、失业保险、工伤保险和生育保险等社会保险费；</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4.1.4小微企业价格评审优惠的政策调整：见《评标方法与评标标准》（如涉及）。</w:t>
      </w:r>
      <w:r/>
    </w:p>
    <w:p>
      <w:pPr>
        <w:ind w:firstLine="422"/>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4.2政府采购节能产品、环境标志产品</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pStyle w:val="1000"/>
        <w:ind w:firstLine="480"/>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4.3商品包装、快递包装</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00"/>
        <w:ind w:firstLine="480"/>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4.5绿色数据中心</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根据财政部 生态环境部 工业和信息化部关于印发《绿色数据中心政府采购需求标准（试行）》的通知（ </w:t>
      </w:r>
      <w:bookmarkStart w:id="6" w:name="sendNo"/>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财库〔2023〕7号</w:t>
      </w:r>
      <w:bookmarkEnd w:id="6"/>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）要求，</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4.5.1采购人采购数据中心相关设备、运维服务，应当有利于节约能源、环境保护和资源循环利用，按照《需求标准》实施相关采购活动。</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4.5.2采购人应当加强采购需求管理，根据《需求标准》提出的指标编制数据中心相关设备、运维服务政府采购项目的采购文件，并在合同中明确对相关指标的验收方式和违约责任。</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4.5.5对于供应商未按合同约定提供设备或服务的，采购人应当依法追究其违约责任。对于供应商提供虚假材料谋取中标、成交的，依法予以处理。</w:t>
      </w:r>
      <w:r/>
    </w:p>
    <w:p>
      <w:pPr>
        <w:ind w:firstLine="422"/>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4.6信息安全产品</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4.6.2未按要求提供相关材料的，不享受相关政策。</w:t>
      </w:r>
      <w:r/>
    </w:p>
    <w:p>
      <w:pPr>
        <w:ind w:firstLine="422"/>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4.7 电子履约保函(保险)</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供应商可登录江苏政府采购网“资料下载”栏目（网址：</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zh-CN" w:eastAsia="zh-CN"/>
          <w14:textFill>
            <w14:solidFill>
              <w14:schemeClr w14:val="tx1"/>
            </w14:solidFill>
          </w14:textFill>
        </w:rPr>
        <w:instrText xml:space="preserve"> HYPERLINK "http://www.ccgp-jiangsu.gov.cn/jiangsu/zlxz" \o "www.ccgp-jiangsu.gov.cn/jiangsu/zlxz）下载" </w:instrTex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www.ccgp-jiangsu.gov.cn/jiangsu/zlxz）下载“政府采购电子履约</w:t>
      </w:r>
      <w:r>
        <w:rPr>
          <w:rFonts w:hint="eastAsia" w:ascii="宋体" w:hAnsi="宋体" w:eastAsia="宋体" w:cs="宋体"/>
          <w:color w:val="000000" w:themeColor="text1"/>
          <w:sz w:val="24"/>
          <w:szCs w:val="24"/>
          <w:highlight w:val="none"/>
          <w:lang w:val="zh-CN"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保函（保险）操作手册”。</w:t>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r>
      <w:r/>
    </w:p>
    <w:p>
      <w:pPr>
        <w:ind w:firstLine="700"/>
        <w:jc w:val="left"/>
        <w:keepLines w:val="0"/>
        <w:keepNext w:val="0"/>
        <w:pageBreakBefore w:val="0"/>
        <w:spacing w:line="540" w:lineRule="atLeas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（签订合同时提供相应证明材料核验（如：白皮书、彩页、手册、网站截图、具有CMA标识的检测报告等）供采购人核查）</w:t>
      </w:r>
      <w:r/>
    </w:p>
    <w:p>
      <w:pPr>
        <w:pStyle w:val="750"/>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1"/>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52"/>
      </w:pPr>
      <w:r/>
      <w:r/>
    </w:p>
    <w:p>
      <w:pPr>
        <w:pStyle w:val="750"/>
      </w:pPr>
      <w:r/>
      <w:r/>
    </w:p>
    <w:p>
      <w:pPr>
        <w:pStyle w:val="751"/>
      </w:pPr>
      <w:r/>
      <w:r/>
    </w:p>
    <w:p>
      <w:pPr>
        <w:pStyle w:val="752"/>
      </w:pPr>
      <w:r/>
      <w:r/>
    </w:p>
    <w:p>
      <w:pPr>
        <w:pStyle w:val="750"/>
      </w:pPr>
      <w:r/>
      <w:r/>
    </w:p>
    <w:p>
      <w:pPr>
        <w:pStyle w:val="751"/>
      </w:pPr>
      <w:r/>
      <w:r/>
    </w:p>
    <w:p>
      <w:pPr>
        <w:pStyle w:val="752"/>
      </w:pPr>
      <w:r/>
      <w:r/>
    </w:p>
    <w:p>
      <w:pPr>
        <w:pStyle w:val="750"/>
        <w:jc w:val="center"/>
        <w:spacing w:line="520" w:lineRule="exact"/>
        <w:rPr>
          <w:rFonts w:hint="eastAsia" w:ascii="宋体" w:hAnsi="宋体" w:eastAsia="宋体"/>
          <w:b/>
          <w:color w:val="000000" w:themeColor="text1"/>
          <w:sz w:val="30"/>
          <w:szCs w:val="30"/>
          <w:lang w:eastAsia="zh-CN"/>
          <w14:textFill>
            <w14:solidFill>
              <w14:schemeClr w14:val="tx1"/>
            </w14:solidFill>
          </w14:textFill>
        </w:rPr>
      </w:pPr>
      <w:r>
        <w:rPr>
          <w:rFonts w:hint="eastAsia" w:ascii="宋体" w:hAnsi="宋体"/>
          <w:b/>
          <w:color w:val="000000" w:themeColor="text1"/>
          <w:sz w:val="30"/>
          <w:szCs w:val="30"/>
          <w:lang w:eastAsia="zh-CN"/>
          <w14:textFill>
            <w14:solidFill>
              <w14:schemeClr w14:val="tx1"/>
            </w14:solidFill>
          </w14:textFill>
        </w:rPr>
        <w:t xml:space="preserve">兴化市合陈镇人民政府</w:t>
      </w:r>
      <w:r/>
    </w:p>
    <w:p>
      <w:pPr>
        <w:pStyle w:val="750"/>
        <w:jc w:val="center"/>
        <w:spacing w:line="520" w:lineRule="exac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t xml:space="preserve">《</w:t>
      </w:r>
      <w:r>
        <w:rPr>
          <w:rFonts w:hint="eastAsia" w:ascii="宋体" w:hAnsi="宋体"/>
          <w:b/>
          <w:color w:val="000000" w:themeColor="text1"/>
          <w:sz w:val="30"/>
          <w:szCs w:val="30"/>
          <w:lang w:eastAsia="zh-CN"/>
          <w14:textFill>
            <w14:solidFill>
              <w14:schemeClr w14:val="tx1"/>
            </w14:solidFill>
          </w14:textFill>
        </w:rPr>
        <w:t xml:space="preserve">合陈镇秸秆收储运及饲料化能源化利用项目</w:t>
      </w:r>
      <w:r>
        <w:rPr>
          <w:rFonts w:ascii="宋体" w:hAnsi="宋体"/>
          <w:b/>
          <w:color w:val="000000" w:themeColor="text1"/>
          <w:sz w:val="30"/>
          <w:szCs w:val="30"/>
          <w14:textFill>
            <w14:solidFill>
              <w14:schemeClr w14:val="tx1"/>
            </w14:solidFill>
          </w14:textFill>
        </w:rPr>
        <w:t xml:space="preserve">》</w:t>
      </w:r>
      <w:r/>
    </w:p>
    <w:p>
      <w:pPr>
        <w:pStyle w:val="750"/>
        <w:jc w:val="center"/>
        <w:spacing w:line="520" w:lineRule="exac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t xml:space="preserve">招标文件</w:t>
      </w:r>
      <w:r/>
    </w:p>
    <w:p>
      <w:pPr>
        <w:pStyle w:val="750"/>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750"/>
        <w:ind w:firstLine="600"/>
        <w:spacing w:line="52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w:t>
      </w:r>
      <w:r>
        <w:rPr>
          <w:rFonts w:hint="eastAsia" w:ascii="宋体" w:hAnsi="宋体"/>
          <w:color w:val="000000" w:themeColor="text1"/>
          <w:sz w:val="24"/>
          <w:szCs w:val="24"/>
          <w:lang w:eastAsia="zh-CN"/>
          <w14:textFill>
            <w14:solidFill>
              <w14:schemeClr w14:val="tx1"/>
            </w14:solidFill>
          </w14:textFill>
        </w:rPr>
        <w:t xml:space="preserve">招标公告</w:t>
      </w:r>
      <w:r>
        <w:rPr>
          <w:rFonts w:ascii="宋体" w:hAnsi="宋体"/>
          <w:color w:val="000000" w:themeColor="text1"/>
          <w:sz w:val="24"/>
          <w:szCs w:val="24"/>
          <w14:textFill>
            <w14:solidFill>
              <w14:schemeClr w14:val="tx1"/>
            </w14:solidFill>
          </w14:textFill>
        </w:rPr>
        <w:t xml:space="preserve">;第二章，投标人须知;第三章，投标资料表;第四章，评标标准;第五章，拟签订的合同文本;第六章，采购需求;第七章，投标文件相关格式。</w:t>
      </w:r>
      <w:r/>
    </w:p>
    <w:p>
      <w:pPr>
        <w:pStyle w:val="750"/>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44"/>
        <w:spacing w:line="520" w:lineRule="exact"/>
        <w:rPr>
          <w:rFonts w:hint="eastAsia" w:ascii="宋体" w:hAnsi="宋体" w:eastAsia="宋体"/>
          <w:color w:val="000000" w:themeColor="text1"/>
          <w:highlight w:val="none"/>
          <w:lang w:eastAsia="zh-CN"/>
          <w14:textFill>
            <w14:solidFill>
              <w14:schemeClr w14:val="tx1"/>
            </w14:solidFill>
          </w14:textFill>
        </w:rPr>
      </w:pPr>
      <w:r/>
      <w:bookmarkStart w:id="7" w:name="_Toc523404695"/>
      <w:r>
        <w:rPr>
          <w:rFonts w:ascii="宋体" w:hAnsi="宋体" w:eastAsia="宋体"/>
          <w:color w:val="000000" w:themeColor="text1"/>
          <w:highlight w:val="none"/>
          <w14:textFill>
            <w14:solidFill>
              <w14:schemeClr w14:val="tx1"/>
            </w14:solidFill>
          </w14:textFill>
        </w:rPr>
        <w:t xml:space="preserve">第一章  </w:t>
      </w:r>
      <w:bookmarkEnd w:id="7"/>
      <w:r>
        <w:rPr>
          <w:rFonts w:hint="eastAsia" w:ascii="宋体" w:hAnsi="宋体" w:eastAsia="宋体"/>
          <w:color w:val="000000" w:themeColor="text1"/>
          <w:highlight w:val="none"/>
          <w:lang w:eastAsia="zh-CN"/>
          <w14:textFill>
            <w14:solidFill>
              <w14:schemeClr w14:val="tx1"/>
            </w14:solidFill>
          </w14:textFill>
        </w:rPr>
        <w:t xml:space="preserve">招标公告</w:t>
      </w:r>
      <w:r/>
    </w:p>
    <w:p>
      <w:pPr>
        <w:pStyle w:val="750"/>
        <w:jc w:val="center"/>
        <w:spacing w:line="36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合陈镇秸秆收储运及饲料化能源化利用项目</w:t>
      </w:r>
      <w:r>
        <w:rPr>
          <w:rFonts w:hint="eastAsia" w:ascii="宋体" w:hAnsi="宋体" w:eastAsia="宋体" w:cs="宋体"/>
          <w:color w:val="000000" w:themeColor="text1"/>
          <w:sz w:val="24"/>
          <w:szCs w:val="24"/>
          <w:highlight w:val="none"/>
          <w14:textFill>
            <w14:solidFill>
              <w14:schemeClr w14:val="tx1"/>
            </w14:solidFill>
          </w14:textFill>
        </w:rPr>
        <w:t xml:space="preserve">的潜在供应商应在江苏政府采购网（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 \o "http://jszfcg.jsczt.cn/"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）获取招标文件，并于202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点30分（北京时间）前递交投标文件。</w:t>
      </w:r>
      <w:bookmarkEnd w:id="0"/>
      <w:r/>
      <w:r/>
    </w:p>
    <w:p>
      <w:pPr>
        <w:pStyle w:val="750"/>
        <w:ind w:firstLine="600"/>
        <w:keepLines w:val="0"/>
        <w:keepNext w:val="0"/>
        <w:pageBreakBefore w:val="0"/>
        <w:spacing w:line="540" w:lineRule="atLeast"/>
        <w:rPr>
          <w:rFonts w:hint="eastAsia" w:ascii="宋体" w:hAnsi="宋体" w:eastAsia="宋体" w:cs="宋体"/>
          <w:b/>
          <w:color w:val="000000" w:themeColor="text1"/>
          <w:sz w:val="24"/>
          <w:szCs w:val="24"/>
          <w:highlight w:val="none"/>
          <w14:textFill>
            <w14:solidFill>
              <w14:schemeClr w14:val="tx1"/>
            </w14:solidFill>
          </w14:textFill>
        </w:rPr>
      </w:pPr>
      <w:r/>
      <w:bookmarkStart w:id="8" w:name="_Toc28359002"/>
      <w:r/>
      <w:bookmarkStart w:id="9" w:name="_Toc28359079"/>
      <w:r/>
      <w:bookmarkStart w:id="10" w:name="_Toc35393790"/>
      <w:r/>
      <w:bookmarkStart w:id="11" w:name="_Toc35393621"/>
      <w:r/>
      <w:bookmarkStart w:id="12" w:name="_Hlk24379207"/>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JSZC-321281032-XHQZ-G2024-0013</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bookmarkEnd w:id="12"/>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合陈镇秸秆收储运及饲料化能源化利用项目</w:t>
      </w:r>
      <w:r/>
    </w:p>
    <w:p>
      <w:pPr>
        <w:pStyle w:val="750"/>
        <w:ind w:firstLine="600"/>
        <w:keepLines w:val="0"/>
        <w:keepNext w:val="0"/>
        <w:pageBreakBefore w:val="0"/>
        <w:spacing w:line="540" w:lineRule="atLeast"/>
        <w:tabs>
          <w:tab w:val="left" w:pos="563"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w:t>
      </w:r>
      <w:r>
        <w:rPr>
          <w:rFonts w:hint="eastAsia" w:ascii="宋体" w:hAnsi="宋体" w:cs="宋体"/>
          <w:color w:val="000000" w:themeColor="text1"/>
          <w:sz w:val="24"/>
          <w:szCs w:val="24"/>
          <w:highlight w:val="none"/>
          <w:lang w:eastAsia="zh-CN"/>
          <w14:textFill>
            <w14:solidFill>
              <w14:schemeClr w14:val="tx1"/>
            </w14:solidFill>
          </w14:textFill>
        </w:rPr>
        <w:t xml:space="preserve">公开招标</w:t>
      </w:r>
      <w:r/>
    </w:p>
    <w:p>
      <w:pPr>
        <w:pStyle w:val="750"/>
        <w:ind w:firstLine="600"/>
        <w:keepLines w:val="0"/>
        <w:keepNext w:val="0"/>
        <w:pageBreakBefore w:val="0"/>
        <w:spacing w:line="540" w:lineRule="atLeast"/>
        <w:tabs>
          <w:tab w:val="left" w:pos="563"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750"/>
        <w:ind w:firstLine="600"/>
        <w:keepLines w:val="0"/>
        <w:keepNext w:val="0"/>
        <w:pageBreakBefore w:val="0"/>
        <w:spacing w:line="540" w:lineRule="atLeast"/>
        <w:tabs>
          <w:tab w:val="left" w:pos="563"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540" w:lineRule="atLeas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 w:val="0"/>
          <w:bCs w:val="0"/>
          <w:sz w:val="24"/>
          <w:szCs w:val="24"/>
          <w:lang w:val="en-US" w:eastAsia="zh-CN"/>
        </w:rPr>
        <w:t xml:space="preserve">合同签订后30日内完成供货并且安装调试完毕</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接受联合体投标，本项目采用资格后审方式。</w:t>
      </w:r>
      <w:r/>
    </w:p>
    <w:p>
      <w:pPr>
        <w:pStyle w:val="750"/>
        <w:ind w:firstLine="600"/>
        <w:keepLines w:val="0"/>
        <w:keepNext w:val="0"/>
        <w:pageBreakBefore w:val="0"/>
        <w:spacing w:line="540" w:lineRule="atLeast"/>
        <w:rPr>
          <w:rFonts w:hint="eastAsia" w:ascii="宋体" w:hAnsi="宋体" w:eastAsia="宋体" w:cs="宋体"/>
          <w:b/>
          <w:color w:val="000000" w:themeColor="text1"/>
          <w:sz w:val="24"/>
          <w:szCs w:val="24"/>
          <w:highlight w:val="none"/>
          <w14:textFill>
            <w14:solidFill>
              <w14:schemeClr w14:val="tx1"/>
            </w14:solidFill>
          </w14:textFill>
        </w:rPr>
      </w:pPr>
      <w:r/>
      <w:bookmarkStart w:id="13" w:name="_Toc28359003"/>
      <w:r/>
      <w:bookmarkStart w:id="14" w:name="_Toc35393622"/>
      <w:r/>
      <w:bookmarkStart w:id="15" w:name="_Toc28359080"/>
      <w:r/>
      <w:bookmarkStart w:id="16" w:name="_Toc35393791"/>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r/>
    </w:p>
    <w:p>
      <w:pPr>
        <w:pStyle w:val="750"/>
        <w:ind w:left="720" w:firstLine="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pStyle w:val="750"/>
        <w:ind w:firstLine="720"/>
        <w:keepLines w:val="0"/>
        <w:keepNext w:val="0"/>
        <w:pageBreakBefore w:val="0"/>
        <w:spacing w:line="540" w:lineRule="atLeas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）具有独立承担民事责任的能力；</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具有良好的商业信誉和健全的财务会计制度；</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）具有履行合同所必需的设备和专业技术能力；</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）有依法缴纳税收和社会保障资金的良好记录；</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）参加政府采购活动前三年内，在经营活动中没有重大违法记录；</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）法律、行政法规规定的其他条件。</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未被“信用中国”网站（www.creditchina.gov.cn）列入失信被执行人、重大税收违法案件当事人名单、政府采购严重失信行为记录名单。</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3.落实政府采购政策需满足的资格要求：</w:t>
      </w:r>
      <w:r>
        <w:rPr>
          <w:rFonts w:hint="eastAsia" w:ascii="宋体" w:hAnsi="宋体" w:cs="宋体"/>
          <w:color w:val="000000" w:themeColor="text1"/>
          <w:sz w:val="24"/>
          <w:szCs w:val="24"/>
          <w:lang w:eastAsia="zh-CN"/>
          <w14:textFill>
            <w14:solidFill>
              <w14:schemeClr w14:val="tx1"/>
            </w14:solidFill>
          </w14:textFill>
        </w:rPr>
        <w:t xml:space="preserve">无</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lang w:val="zh-CN" w:eastAsia="zh-CN"/>
          <w14:textFill>
            <w14:solidFill>
              <w14:schemeClr w14:val="tx1"/>
            </w14:solidFill>
          </w14:textFill>
        </w:rPr>
      </w:pPr>
      <w:r/>
      <w:bookmarkStart w:id="17" w:name="_Toc28359081"/>
      <w:r/>
      <w:bookmarkStart w:id="18" w:name="_Toc28359004"/>
      <w:r>
        <w:rPr>
          <w:rFonts w:hint="eastAsia" w:ascii="宋体" w:hAnsi="宋体" w:eastAsia="宋体" w:cs="宋体"/>
          <w:color w:val="000000" w:themeColor="text1"/>
          <w:sz w:val="24"/>
          <w:szCs w:val="24"/>
          <w14:textFill>
            <w14:solidFill>
              <w14:schemeClr w14:val="tx1"/>
            </w14:solidFill>
          </w14:textFill>
        </w:rPr>
        <w:t xml:space="preserve">4.本项目的特定资格要求：</w:t>
      </w:r>
      <w:r>
        <w:rPr>
          <w:rFonts w:hint="eastAsia" w:ascii="宋体" w:hAnsi="宋体" w:cs="宋体"/>
          <w:color w:val="000000" w:themeColor="text1"/>
          <w:sz w:val="24"/>
          <w:szCs w:val="24"/>
          <w:lang w:eastAsia="zh-CN"/>
          <w14:textFill>
            <w14:solidFill>
              <w14:schemeClr w14:val="tx1"/>
            </w14:solidFill>
          </w14:textFill>
        </w:rPr>
        <w:t xml:space="preserve">无。</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bookmarkStart w:id="19" w:name="_Toc35393623"/>
      <w:r/>
      <w:bookmarkStart w:id="20" w:name="_Toc35393792"/>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17"/>
      <w:r/>
      <w:bookmarkEnd w:id="18"/>
      <w:r/>
      <w:bookmarkEnd w:id="19"/>
      <w:r/>
      <w:bookmarkEnd w:id="20"/>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日至202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（二）获取方式：</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1.地点：网上注册登记成功后系统内免费下载。</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2.获取方式：本项目采用网上注册登记方式。</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3.潜在投标人访问电子招标投标交易平台的网络地址和方法：</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（1）登录http://jszfcg.jsczt.cn/，点击“苏采云”进入系统。</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（2）“CA数字证书”的获取：供应商需办理CA锁，“苏采云”系统目前仅支持“苏采云”系统下的政务CA，省内各地区办理的“苏采云”系统下的政务CA全省通用。“CA数字证书”的办理材料详见本采购公告附件。</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（3）采购代理机构将数据电文形式的招标文件加载至电子招标投标交易平台，供潜在投标人下载或者查阅。</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4.有关本次采购的事项若存在变动或修改，敬请及时关注“江苏政府采购网”发布的更正公告。</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如潜在供应商未按上述要求操作，将自行承担所产生的风险。</w:t>
      </w:r>
      <w:r/>
    </w:p>
    <w:p>
      <w:pPr>
        <w:pStyle w:val="750"/>
        <w:ind w:firstLine="600"/>
        <w:keepLines w:val="0"/>
        <w:keepNext w:val="0"/>
        <w:pageBreakBefore w:val="0"/>
        <w:spacing w:line="540" w:lineRule="atLeast"/>
        <w:rPr>
          <w:rFonts w:hint="eastAsia" w:ascii="宋体" w:hAnsi="宋体" w:eastAsia="宋体" w:cs="宋体"/>
          <w:b/>
          <w:color w:val="000000" w:themeColor="text1"/>
          <w:sz w:val="24"/>
          <w:szCs w:val="24"/>
          <w:highlight w:val="none"/>
          <w14:textFill>
            <w14:solidFill>
              <w14:schemeClr w14:val="tx1"/>
            </w14:solidFill>
          </w14:textFill>
        </w:rPr>
      </w:pPr>
      <w:r/>
      <w:bookmarkStart w:id="21" w:name="_Toc28359082"/>
      <w:r/>
      <w:bookmarkStart w:id="22" w:name="_Toc28359005"/>
      <w:r/>
      <w:bookmarkStart w:id="23" w:name="_Toc35393793"/>
      <w:r/>
      <w:bookmarkStart w:id="24" w:name="_Toc35393624"/>
      <w:r>
        <w:rPr>
          <w:rFonts w:hint="eastAsia" w:ascii="宋体" w:hAnsi="宋体" w:eastAsia="宋体" w:cs="宋体"/>
          <w:b/>
          <w:color w:val="000000" w:themeColor="text1"/>
          <w:sz w:val="24"/>
          <w:szCs w:val="24"/>
          <w:highlight w:val="none"/>
          <w14:textFill>
            <w14:solidFill>
              <w14:schemeClr w14:val="tx1"/>
            </w14:solidFill>
          </w14:textFill>
        </w:rPr>
        <w:t xml:space="preserve">四、提交投标文件</w:t>
      </w:r>
      <w:bookmarkEnd w:id="21"/>
      <w:r/>
      <w:bookmarkEnd w:id="22"/>
      <w:r>
        <w:rPr>
          <w:rFonts w:hint="eastAsia" w:ascii="宋体" w:hAnsi="宋体" w:eastAsia="宋体" w:cs="宋体"/>
          <w:b/>
          <w:color w:val="000000" w:themeColor="text1"/>
          <w:sz w:val="24"/>
          <w:szCs w:val="24"/>
          <w:highlight w:val="none"/>
          <w14:textFill>
            <w14:solidFill>
              <w14:schemeClr w14:val="tx1"/>
            </w14:solidFill>
          </w14:textFill>
        </w:rPr>
        <w:t xml:space="preserve">截止时间、开标时间和地点</w:t>
      </w:r>
      <w:bookmarkEnd w:id="23"/>
      <w:r/>
      <w:bookmarkEnd w:id="24"/>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投标文件接收截止时间：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:30（北京时间）</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地点：苏采云”系统（网址：http://jszfcg.jsczt.cn/）“开标大厅，点击“苏采云”进入系统“开标大厅”</w:t>
      </w:r>
      <w:r/>
    </w:p>
    <w:p>
      <w:pPr>
        <w:pStyle w:val="750"/>
        <w:ind w:firstLine="600"/>
        <w:keepLines w:val="0"/>
        <w:keepNext w:val="0"/>
        <w:pageBreakBefore w:val="0"/>
        <w:spacing w:line="540" w:lineRule="atLeast"/>
        <w:rPr>
          <w:rFonts w:hint="eastAsia" w:ascii="宋体" w:hAnsi="宋体" w:eastAsia="宋体" w:cs="宋体"/>
          <w:b/>
          <w:color w:val="000000" w:themeColor="text1"/>
          <w:sz w:val="24"/>
          <w:szCs w:val="24"/>
          <w:highlight w:val="none"/>
          <w14:textFill>
            <w14:solidFill>
              <w14:schemeClr w14:val="tx1"/>
            </w14:solidFill>
          </w14:textFill>
        </w:rPr>
      </w:pPr>
      <w:r/>
      <w:bookmarkStart w:id="25" w:name="_Toc28359084"/>
      <w:r/>
      <w:bookmarkStart w:id="26" w:name="_Toc35393625"/>
      <w:r/>
      <w:bookmarkStart w:id="27" w:name="_Toc35393794"/>
      <w:r/>
      <w:bookmarkStart w:id="28" w:name="_Toc28359007"/>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5"/>
      <w:r/>
      <w:bookmarkEnd w:id="26"/>
      <w:r/>
      <w:bookmarkEnd w:id="27"/>
      <w:r/>
      <w:bookmarkEnd w:id="28"/>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750"/>
        <w:ind w:firstLine="600"/>
        <w:keepLines w:val="0"/>
        <w:keepNext w:val="0"/>
        <w:pageBreakBefore w:val="0"/>
        <w:spacing w:line="540" w:lineRule="atLeast"/>
        <w:rPr>
          <w:rFonts w:hint="eastAsia" w:ascii="宋体" w:hAnsi="宋体" w:eastAsia="宋体" w:cs="宋体"/>
          <w:b/>
          <w:color w:val="000000" w:themeColor="text1"/>
          <w:sz w:val="24"/>
          <w:szCs w:val="24"/>
          <w:highlight w:val="none"/>
          <w14:textFill>
            <w14:solidFill>
              <w14:schemeClr w14:val="tx1"/>
            </w14:solidFill>
          </w14:textFill>
        </w:rPr>
      </w:pPr>
      <w:r/>
      <w:bookmarkStart w:id="29" w:name="_Toc28359008"/>
      <w:r/>
      <w:bookmarkStart w:id="30" w:name="_Toc35393796"/>
      <w:r/>
      <w:bookmarkStart w:id="31" w:name="_Toc28359085"/>
      <w:r/>
      <w:bookmarkStart w:id="32" w:name="_Toc35393627"/>
      <w:r>
        <w:rPr>
          <w:rFonts w:hint="eastAsia" w:ascii="宋体" w:hAnsi="宋体" w:eastAsia="宋体" w:cs="宋体"/>
          <w:b/>
          <w:color w:val="000000" w:themeColor="text1"/>
          <w:sz w:val="24"/>
          <w:szCs w:val="24"/>
          <w:highlight w:val="none"/>
          <w14:textFill>
            <w14:solidFill>
              <w14:schemeClr w14:val="tx1"/>
            </w14:solidFill>
          </w14:textFill>
        </w:rPr>
        <w:t xml:space="preserve">六、对本次招标提出询问，请按以下方式联系。</w:t>
      </w:r>
      <w:bookmarkEnd w:id="29"/>
      <w:r/>
      <w:bookmarkEnd w:id="30"/>
      <w:r/>
      <w:bookmarkEnd w:id="31"/>
      <w:r/>
      <w:bookmarkEnd w:id="32"/>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兴化市合陈镇人民政府</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地址：兴化市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合陈</w:t>
      </w:r>
      <w:r>
        <w:rPr>
          <w:rFonts w:hint="eastAsia" w:ascii="宋体" w:hAnsi="宋体" w:eastAsia="宋体" w:cs="宋体"/>
          <w:color w:val="000000" w:themeColor="text1"/>
          <w:sz w:val="24"/>
          <w:szCs w:val="24"/>
          <w:highlight w:val="none"/>
          <w14:textFill>
            <w14:solidFill>
              <w14:schemeClr w14:val="tx1"/>
            </w14:solidFill>
          </w14:textFill>
        </w:rPr>
        <w:t xml:space="preserve">镇</w:t>
      </w:r>
      <w:r/>
    </w:p>
    <w:p>
      <w:pPr>
        <w:pStyle w:val="750"/>
        <w:ind w:firstLine="600"/>
        <w:keepLines w:val="0"/>
        <w:keepNext w:val="0"/>
        <w:pageBreakBefore w:val="0"/>
        <w:spacing w:line="540" w:lineRule="atLeas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联系方式：袁</w:t>
      </w:r>
      <w:r>
        <w:rPr>
          <w:rFonts w:hint="eastAsia" w:ascii="宋体" w:hAnsi="宋体" w:cs="宋体"/>
          <w:color w:val="000000" w:themeColor="text1"/>
          <w:sz w:val="24"/>
          <w:szCs w:val="24"/>
          <w:highlight w:val="none"/>
          <w:lang w:eastAsia="zh-CN"/>
          <w14:textFill>
            <w14:solidFill>
              <w14:schemeClr w14:val="tx1"/>
            </w14:solidFill>
          </w14:textFill>
        </w:rPr>
        <w:t xml:space="preserve">先生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15195247525</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江苏齐众项目管理有限公司</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兴化市文昌路</w:t>
      </w:r>
      <w:r>
        <w:rPr>
          <w:rFonts w:hint="eastAsia" w:ascii="宋体" w:hAnsi="宋体" w:cs="宋体"/>
          <w:color w:val="000000" w:themeColor="text1"/>
          <w:sz w:val="24"/>
          <w:szCs w:val="24"/>
          <w:highlight w:val="none"/>
          <w:lang w:val="en-US" w:eastAsia="zh-CN"/>
          <w14:textFill>
            <w14:solidFill>
              <w14:schemeClr w14:val="tx1"/>
            </w14:solidFill>
          </w14:textFill>
        </w:rPr>
        <w:t xml:space="preserve">427号</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50"/>
        <w:ind w:firstLine="600"/>
        <w:keepLines w:val="0"/>
        <w:keepNext w:val="0"/>
        <w:pageBreakBefore w:val="0"/>
        <w:spacing w:line="540" w:lineRule="atLeas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eastAsia="zh-CN"/>
          <w14:textFill>
            <w14:solidFill>
              <w14:schemeClr w14:val="tx1"/>
            </w14:solidFill>
          </w14:textFill>
        </w:rPr>
        <w:t xml:space="preserve">陆</w:t>
      </w:r>
      <w:r>
        <w:rPr>
          <w:rFonts w:hint="eastAsia" w:ascii="宋体" w:hAnsi="宋体" w:eastAsia="宋体" w:cs="宋体"/>
          <w:color w:val="000000" w:themeColor="text1"/>
          <w:sz w:val="24"/>
          <w:szCs w:val="24"/>
          <w:highlight w:val="none"/>
          <w14:textFill>
            <w14:solidFill>
              <w14:schemeClr w14:val="tx1"/>
            </w14:solidFill>
          </w14:textFill>
        </w:rPr>
        <w:t xml:space="preserve">先生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15380702699</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pStyle w:val="750"/>
        <w:ind w:firstLine="600"/>
        <w:keepLines w:val="0"/>
        <w:keepNext w:val="0"/>
        <w:pageBreakBefore w:val="0"/>
        <w:spacing w:line="540" w:lineRule="atLeas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陆</w:t>
      </w:r>
      <w:r>
        <w:rPr>
          <w:rFonts w:hint="eastAsia" w:ascii="宋体" w:hAnsi="宋体" w:eastAsia="宋体" w:cs="宋体"/>
          <w:color w:val="000000" w:themeColor="text1"/>
          <w:sz w:val="24"/>
          <w:szCs w:val="24"/>
          <w:highlight w:val="none"/>
          <w14:textFill>
            <w14:solidFill>
              <w14:schemeClr w14:val="tx1"/>
            </w14:solidFill>
          </w14:textFill>
        </w:rPr>
        <w:t xml:space="preserve">先生  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15380702699</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4"/>
        <w:rPr>
          <w:rFonts w:ascii="宋体" w:hAnsi="宋体" w:eastAsia="宋体"/>
          <w:color w:val="000000" w:themeColor="text1"/>
          <w:highlight w:val="none"/>
          <w14:textFill>
            <w14:solidFill>
              <w14:schemeClr w14:val="tx1"/>
            </w14:solidFill>
          </w14:textFill>
        </w:rPr>
      </w:pPr>
      <w:r/>
      <w:bookmarkStart w:id="33" w:name="_Toc523404696"/>
      <w:r/>
      <w:bookmarkStart w:id="34" w:name="_Toc522790131"/>
      <w:r>
        <w:rPr>
          <w:rFonts w:ascii="宋体" w:hAnsi="宋体" w:eastAsia="宋体"/>
          <w:color w:val="000000" w:themeColor="text1"/>
          <w:highlight w:val="none"/>
          <w14:textFill>
            <w14:solidFill>
              <w14:schemeClr w14:val="tx1"/>
            </w14:solidFill>
          </w14:textFill>
        </w:rPr>
        <w:br w:type="page" w:clear="all"/>
      </w:r>
      <w:r/>
    </w:p>
    <w:p>
      <w:pPr>
        <w:pStyle w:val="944"/>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944"/>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第二章  投标人须知</w:t>
      </w:r>
      <w:bookmarkEnd w:id="33"/>
      <w:r/>
      <w:bookmarkEnd w:id="34"/>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bookmarkStart w:id="35" w:name="_Toc523404697"/>
      <w:r/>
      <w:bookmarkStart w:id="36" w:name="_Toc522790132"/>
      <w:r>
        <w:rPr>
          <w:rFonts w:hint="eastAsia" w:ascii="宋体" w:hAnsi="宋体" w:eastAsia="宋体" w:cs="宋体"/>
          <w:b/>
          <w:bCs/>
          <w:color w:val="000000" w:themeColor="text1"/>
          <w:sz w:val="24"/>
          <w:szCs w:val="24"/>
          <w14:textFill>
            <w14:solidFill>
              <w14:schemeClr w14:val="tx1"/>
            </w14:solidFill>
          </w14:textFill>
        </w:rPr>
        <w:t xml:space="preserve">一、总则</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（二）政府招标采购方式。政府采购服务（以下简称“货物服务”）的招标方式，分为公开招标和邀请招标。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（三）采购人在采购服务的招标投标活动中，应当贯彻落实“节约能源、保护环境、扶持不发达地区和少数民族地区和促进中小企业发展”等政府采购政策。</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1.参加“政府采购服务投标活动”的供应商（以下简称投标人），应当是能够提供本国服务的本国供应商，但法律、行政法规规定的外国供应商可以参加服务招标投标活动的除外。</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二、招标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w:t>
      </w:r>
      <w:r>
        <w:rPr>
          <w:rFonts w:hint="eastAsia" w:ascii="宋体" w:hAnsi="宋体" w:cs="宋体"/>
          <w:color w:val="000000" w:themeColor="text1"/>
          <w:sz w:val="24"/>
          <w:szCs w:val="24"/>
          <w:lang w:eastAsia="zh-CN"/>
          <w14:textFill>
            <w14:solidFill>
              <w14:schemeClr w14:val="tx1"/>
            </w14:solidFill>
          </w14:textFill>
        </w:rPr>
        <w:t xml:space="preserve">招标公告</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w:t>
      </w:r>
      <w:r>
        <w:rPr>
          <w:rFonts w:hint="eastAsia" w:ascii="宋体" w:hAnsi="宋体" w:cs="宋体"/>
          <w:color w:val="000000" w:themeColor="text1"/>
          <w:sz w:val="24"/>
          <w:szCs w:val="24"/>
          <w:lang w:eastAsia="zh-CN"/>
          <w14:textFill>
            <w14:solidFill>
              <w14:schemeClr w14:val="tx1"/>
            </w14:solidFill>
          </w14:textFill>
        </w:rPr>
        <w:t xml:space="preserve">招标公告</w:t>
      </w:r>
      <w:r>
        <w:rPr>
          <w:rFonts w:hint="eastAsia" w:ascii="宋体" w:hAnsi="宋体" w:eastAsia="宋体" w:cs="宋体"/>
          <w:color w:val="000000" w:themeColor="text1"/>
          <w:sz w:val="24"/>
          <w:szCs w:val="24"/>
          <w14:textFill>
            <w14:solidFill>
              <w14:schemeClr w14:val="tx1"/>
            </w14:solidFill>
          </w14:textFill>
        </w:rPr>
        <w:t xml:space="preserve">进行必要的澄清或者修改，但不得改变采购标的和资格条件。澄清或者修改应当在原公告发布媒体上发布澄清公告。澄清或者修改的内容为招标文件、资格预审文件、</w:t>
      </w:r>
      <w:r>
        <w:rPr>
          <w:rFonts w:hint="eastAsia" w:ascii="宋体" w:hAnsi="宋体" w:cs="宋体"/>
          <w:color w:val="000000" w:themeColor="text1"/>
          <w:sz w:val="24"/>
          <w:szCs w:val="24"/>
          <w:lang w:eastAsia="zh-CN"/>
          <w14:textFill>
            <w14:solidFill>
              <w14:schemeClr w14:val="tx1"/>
            </w14:solidFill>
          </w14:textFill>
        </w:rPr>
        <w:t xml:space="preserve">招标公告</w:t>
      </w:r>
      <w:r>
        <w:rPr>
          <w:rFonts w:hint="eastAsia" w:ascii="宋体" w:hAnsi="宋体" w:eastAsia="宋体" w:cs="宋体"/>
          <w:color w:val="000000" w:themeColor="text1"/>
          <w:sz w:val="24"/>
          <w:szCs w:val="24"/>
          <w14:textFill>
            <w14:solidFill>
              <w14:schemeClr w14:val="tx1"/>
            </w14:solidFill>
          </w14:textFill>
        </w:rPr>
        <w:t xml:space="preserve">的组成部分。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三、投标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1.投标函和价格表的格式见本文件第七章《投标文件相关格式》中《投标函》和《开标一览表》。</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3.提供服务的时间，以本文件第三章《投标资料表》中所提要求为准。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1.投标人应按照招标文件的要求报价。</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750"/>
        <w:ind w:firstLine="482"/>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50"/>
        <w:ind w:firstLine="482"/>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50"/>
        <w:ind w:firstLine="482"/>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50"/>
        <w:ind w:firstLine="482"/>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四、开标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50"/>
        <w:ind w:firstLine="600"/>
        <w:pageBreakBefore w:val="0"/>
        <w:spacing w:line="540" w:lineRule="atLeas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750"/>
        <w:ind w:firstLine="600"/>
        <w:pageBreakBefore w:val="0"/>
        <w:spacing w:line="540" w:lineRule="atLeas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五、评标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750"/>
        <w:ind w:firstLine="45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50"/>
        <w:ind w:firstLine="600"/>
        <w:jc w:val="left"/>
        <w:pageBreakBefore w:val="0"/>
        <w:spacing w:line="540" w:lineRule="atLeas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六、定标</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七、政府采购合同</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0"/>
        <w:ind w:firstLine="600"/>
        <w:jc w:val="left"/>
        <w:pageBreakBefore w:val="0"/>
        <w:spacing w:line="540" w:lineRule="atLeas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50"/>
        <w:ind w:firstLine="600"/>
        <w:jc w:val="left"/>
        <w:pageBreakBefore w:val="0"/>
        <w:spacing w:line="54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w:t>
      </w:r>
      <w:r>
        <w:rPr>
          <w:rFonts w:hint="eastAsia" w:ascii="宋体" w:hAnsi="宋体" w:eastAsia="宋体" w:cs="宋体"/>
          <w:color w:val="000000" w:themeColor="text1"/>
          <w:sz w:val="24"/>
          <w:szCs w:val="24"/>
          <w:lang w:eastAsia="zh-CN"/>
          <w14:textFill>
            <w14:solidFill>
              <w14:schemeClr w14:val="tx1"/>
            </w14:solidFill>
          </w14:textFill>
        </w:rPr>
        <w:t xml:space="preserve">：本项目不收履约保证金</w:t>
      </w:r>
      <w:r>
        <w:rPr>
          <w:rFonts w:hint="eastAsia" w:ascii="宋体" w:hAnsi="宋体" w:eastAsia="宋体" w:cs="宋体"/>
          <w:color w:val="000000" w:themeColor="text1"/>
          <w:sz w:val="24"/>
          <w:szCs w:val="24"/>
          <w14:textFill>
            <w14:solidFill>
              <w14:schemeClr w14:val="tx1"/>
            </w14:solidFill>
          </w14:textFill>
        </w:rPr>
        <w:t xml:space="preserve">。</w:t>
      </w:r>
      <w:r/>
    </w:p>
    <w:p>
      <w:pPr>
        <w:pStyle w:val="751"/>
        <w:pageBreakBefore w:val="0"/>
        <w:spacing w:line="540" w:lineRule="atLeast"/>
        <w:rPr>
          <w:rFonts w:hint="eastAsia" w:ascii="宋体" w:hAnsi="宋体" w:eastAsia="宋体" w:cs="宋体"/>
          <w:sz w:val="24"/>
          <w:szCs w:val="24"/>
        </w:rPr>
      </w:pPr>
      <w:r>
        <w:rPr>
          <w:rFonts w:hint="eastAsia" w:ascii="宋体" w:hAnsi="宋体" w:eastAsia="宋体" w:cs="宋体"/>
          <w:sz w:val="24"/>
          <w:szCs w:val="24"/>
        </w:rPr>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（三十八）腐败和欺诈行为：</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50"/>
        <w:ind w:firstLine="600"/>
        <w:jc w:val="left"/>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八、询问和质疑</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（三十九）询问和质疑</w:t>
      </w:r>
      <w:r/>
    </w:p>
    <w:p>
      <w:pPr>
        <w:pStyle w:val="750"/>
        <w:ind w:firstLine="600"/>
        <w:jc w:val="left"/>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0"/>
        <w:ind w:firstLine="60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九、电子招标投标交易平台</w:t>
      </w:r>
      <w:r/>
    </w:p>
    <w:p>
      <w:pPr>
        <w:pStyle w:val="750"/>
        <w:ind w:firstLine="60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944"/>
        <w:pageBreakBefore w:val="0"/>
        <w:spacing w:line="540" w:lineRule="atLeast"/>
        <w:rPr>
          <w:rFonts w:ascii="宋体" w:hAnsi="宋体" w:eastAsia="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44"/>
        <w:spacing w:line="24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pStyle w:val="944"/>
        <w:spacing w:line="24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第三章  投标资料表</w:t>
      </w:r>
      <w:bookmarkEnd w:id="35"/>
      <w:r/>
      <w:bookmarkEnd w:id="36"/>
      <w:r/>
      <w:r/>
    </w:p>
    <w:p>
      <w:pPr>
        <w:pStyle w:val="991"/>
        <w:ind w:firstLine="600"/>
        <w:spacing w:line="24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pStyle w:val="991"/>
        <w:ind w:firstLine="600"/>
        <w:spacing w:line="24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该资料表是对《投标人须知》的补充、修改和完善，如果因此而造成矛盾时，应以本资料表为准。</w:t>
      </w:r>
      <w:r/>
    </w:p>
    <w:p>
      <w:pPr>
        <w:pStyle w:val="750"/>
        <w:spacing w:line="2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bl>
      <w:tblPr>
        <w:tblStyle w:val="709"/>
        <w:tblW w:w="9224" w:type="dxa"/>
        <w:tblInd w:w="42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0"/>
        <w:gridCol w:w="7964"/>
      </w:tblGrid>
      <w:tr>
        <w:trPr/>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兴化市合陈镇人民政府</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w:t>
            </w:r>
            <w:r>
              <w:rPr>
                <w:rFonts w:hint="eastAsia" w:ascii="宋体" w:hAnsi="宋体" w:cs="宋体"/>
                <w:color w:val="000000" w:themeColor="text1"/>
                <w:sz w:val="24"/>
                <w:szCs w:val="24"/>
                <w:lang w:eastAsia="zh-CN"/>
                <w14:textFill>
                  <w14:solidFill>
                    <w14:schemeClr w14:val="tx1"/>
                  </w14:solidFill>
                </w14:textFill>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w:t>
            </w:r>
            <w:r>
              <w:rPr>
                <w:rFonts w:hint="eastAsia" w:ascii="宋体" w:hAnsi="宋体" w:cs="宋体"/>
                <w:color w:val="000000" w:themeColor="text1"/>
                <w:sz w:val="24"/>
                <w:szCs w:val="24"/>
                <w:lang w:eastAsia="zh-CN"/>
                <w14:textFill>
                  <w14:solidFill>
                    <w14:schemeClr w14:val="tx1"/>
                  </w14:solidFill>
                </w14:textFill>
              </w:rPr>
              <w:t xml:space="preserve">货物</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w:t>
            </w:r>
            <w:r>
              <w:rPr>
                <w:rFonts w:hint="eastAsia" w:ascii="宋体" w:hAnsi="宋体" w:cs="宋体"/>
                <w:color w:val="000000" w:themeColor="text1"/>
                <w:sz w:val="24"/>
                <w:szCs w:val="24"/>
                <w:lang w:eastAsia="zh-CN"/>
                <w14:textFill>
                  <w14:solidFill>
                    <w14:schemeClr w14:val="tx1"/>
                  </w14:solidFill>
                </w14:textFill>
              </w:rPr>
              <w:t xml:space="preserve">江苏齐众项目管理有限公司</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pStyle w:val="750"/>
              <w:ind w:firstLine="48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pStyle w:val="750"/>
              <w:ind w:firstLine="240"/>
              <w:spacing w:line="52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具有独立承担民事责任的能力；</w:t>
            </w:r>
            <w:r/>
          </w:p>
          <w:p>
            <w:pPr>
              <w:pStyle w:val="750"/>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p>
            <w:pPr>
              <w:pStyle w:val="750"/>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）具有履行合同所必需的设备和专业技术能力；</w:t>
            </w:r>
            <w:r/>
          </w:p>
          <w:p>
            <w:pPr>
              <w:pStyle w:val="750"/>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）有依法缴纳税收和社会保障资金的良好记录；</w:t>
            </w:r>
            <w:r/>
          </w:p>
          <w:p>
            <w:pPr>
              <w:pStyle w:val="750"/>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）参加政府采购活动前三年内，在经营活动中没有重大违法记录；</w:t>
            </w:r>
            <w:r/>
          </w:p>
          <w:p>
            <w:pPr>
              <w:pStyle w:val="750"/>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）法律、行政法规规定的其他条件。</w:t>
            </w:r>
            <w:r/>
          </w:p>
          <w:p>
            <w:pPr>
              <w:pStyle w:val="750"/>
              <w:ind w:firstLine="60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未被“信用中国”网站（www.creditchina.gov.cn）列入失信被执行人、重大税收违法案件当事人名单、政府采购严重失信行为记录名单。</w:t>
            </w:r>
            <w:r/>
          </w:p>
          <w:p>
            <w:pPr>
              <w:pStyle w:val="750"/>
              <w:ind w:firstLine="600"/>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pStyle w:val="750"/>
              <w:ind w:firstLine="600"/>
              <w:spacing w:line="24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eastAsia="zh-CN"/>
                <w14:textFill>
                  <w14:solidFill>
                    <w14:schemeClr w14:val="tx1"/>
                  </w14:solidFill>
                </w14:textFill>
              </w:rPr>
              <w:t xml:space="preserve">无。</w:t>
            </w:r>
            <w:r/>
          </w:p>
          <w:p>
            <w:pPr>
              <w:pStyle w:val="750"/>
              <w:ind w:left="559" w:hanging="280"/>
              <w:jc w:val="left"/>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pStyle w:val="750"/>
              <w:ind w:firstLine="28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、查询及使用供应商信用记录：</w:t>
            </w:r>
            <w:r/>
          </w:p>
          <w:p>
            <w:pPr>
              <w:pStyle w:val="750"/>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(一)由采购人查询信用信息。</w:t>
            </w:r>
            <w:r/>
          </w:p>
          <w:p>
            <w:pPr>
              <w:pStyle w:val="750"/>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(二)查询渠道包括：</w:t>
            </w:r>
            <w:r/>
          </w:p>
          <w:p>
            <w:pPr>
              <w:pStyle w:val="750"/>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\o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50"/>
              <w:ind w:firstLine="70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\o "http://www.ccgp.gov.cn/"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50"/>
              <w:ind w:firstLine="24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(三)截止时点（查询环节）：资格审查结束前。</w:t>
            </w:r>
            <w:r/>
          </w:p>
          <w:p>
            <w:pPr>
              <w:pStyle w:val="750"/>
              <w:ind w:left="980" w:hanging="56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(四)信用信息查询记录和证据留存的具体方式：网页截屏打印，与其</w:t>
            </w:r>
            <w:r/>
          </w:p>
          <w:p>
            <w:pPr>
              <w:pStyle w:val="750"/>
              <w:jc w:val="both"/>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他采购文件一并保存。</w:t>
            </w:r>
            <w:r/>
          </w:p>
          <w:p>
            <w:pPr>
              <w:pStyle w:val="750"/>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(五)信用信息的使用规则：</w:t>
            </w:r>
            <w:r/>
          </w:p>
          <w:p>
            <w:pPr>
              <w:pStyle w:val="75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采购代理服务费：本项目招标代理服务费</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按照参照“《江苏省招标代理服务收费的指导意见》的通知（苏招协【2022】002号）”文件收费标准收取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，由成交供应商在领取成交通知书时向本公司缴纳。同时由江苏齐众出具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税票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（收款单位：</w:t>
            </w:r>
            <w:r>
              <w:rPr>
                <w:rFonts w:hint="eastAsia" w:ascii="宋体" w:hAnsi="宋体" w:cs="宋体"/>
                <w:bCs/>
                <w:color w:val="000000" w:themeColor="text1"/>
                <w:sz w:val="24"/>
                <w:szCs w:val="24"/>
                <w:highlight w:val="none"/>
                <w:lang w:val="zh-CN" w:eastAsia="zh-CN"/>
                <w14:textFill>
                  <w14:solidFill>
                    <w14:schemeClr w14:val="tx1"/>
                  </w14:solidFill>
                </w14:textFill>
              </w:rPr>
              <w:t xml:space="preserve">江苏齐众项目管理有限公司</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，账号</w:t>
            </w:r>
            <w:r>
              <w:rPr>
                <w:rFonts w:hint="eastAsia" w:ascii="宋体" w:hAnsi="宋体" w:cs="宋体"/>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3212810261010002302078</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，江苏兴化农村商业银行股份有限公司开发区支行）。</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50"/>
              <w:spacing w:line="40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一、基本目录</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2.《法定代表人授权书》（提供原件的扫描件，格式见招标文件第七章《投标文件相关格式》）；</w:t>
            </w:r>
            <w:r>
              <w:rPr>
                <w:rFonts w:hint="eastAsia" w:ascii="宋体" w:hAnsi="宋体" w:cs="宋体"/>
                <w:bCs/>
                <w:color w:val="000000" w:themeColor="text1"/>
                <w:sz w:val="24"/>
                <w:szCs w:val="24"/>
                <w:lang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采购文件中涉及的“法定代表人/单位负责人”在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前述特殊行业中即对应为“分支机构（单位）负责人”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w:t>
            </w:r>
            <w:r>
              <w:rPr>
                <w:rFonts w:hint="eastAsia" w:ascii="宋体" w:hAnsi="宋体" w:eastAsia="宋体" w:cs="宋体"/>
                <w:bCs/>
                <w:color w:val="000000" w:themeColor="text1"/>
                <w:sz w:val="24"/>
                <w:szCs w:val="24"/>
                <w:lang w:eastAsia="zh-CN"/>
                <w14:textFill>
                  <w14:solidFill>
                    <w14:schemeClr w14:val="tx1"/>
                  </w14:solidFill>
                </w14:textFill>
              </w:rPr>
              <w:t xml:space="preserve">：本项目不</w:t>
            </w:r>
            <w:r>
              <w:rPr>
                <w:rFonts w:hint="eastAsia" w:ascii="宋体" w:hAnsi="宋体" w:eastAsia="宋体" w:cs="宋体"/>
                <w:bCs/>
                <w:color w:val="000000" w:themeColor="text1"/>
                <w:sz w:val="24"/>
                <w:szCs w:val="24"/>
                <w14:textFill>
                  <w14:solidFill>
                    <w14:schemeClr w14:val="tx1"/>
                  </w14:solidFill>
                </w14:textFill>
              </w:rPr>
              <w:t xml:space="preserve">属于《环境标志产品政府采购品目清单》（由财政部 生态环境部印发）范围。</w:t>
            </w:r>
            <w:r/>
          </w:p>
          <w:p>
            <w:pPr>
              <w:pStyle w:val="75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二、资格条件（1-6必须提供，否则投标无效）</w:t>
            </w:r>
            <w:r/>
          </w:p>
          <w:p>
            <w:pPr>
              <w:pStyle w:val="75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1.投标人合法有效的营业执照等证明文件，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投标人的投标授权文件，</w:t>
            </w:r>
            <w:r>
              <w:rPr>
                <w:rFonts w:hint="eastAsia" w:ascii="宋体" w:hAnsi="宋体" w:eastAsia="宋体" w:cs="宋体"/>
                <w:color w:val="000000" w:themeColor="text1"/>
                <w:sz w:val="24"/>
                <w:szCs w:val="24"/>
                <w:highlight w:val="none"/>
                <w14:textFill>
                  <w14:solidFill>
                    <w14:schemeClr w14:val="tx1"/>
                  </w14:solidFill>
                </w14:textFill>
              </w:rPr>
              <w:t xml:space="preserve">自然人的身份证明，以上证明文件提供原件的扫描件；</w:t>
            </w:r>
            <w:r/>
          </w:p>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50"/>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
                <w:bCs/>
                <w:color w:val="000000" w:themeColor="text1"/>
                <w:sz w:val="24"/>
                <w:szCs w:val="24"/>
                <w14:textFill>
                  <w14:solidFill>
                    <w14:schemeClr w14:val="tx1"/>
                  </w14:solidFill>
                </w14:textFill>
              </w:rPr>
              <w:t xml:space="preserve">；</w:t>
            </w:r>
            <w:r/>
          </w:p>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51"/>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本项目的特定资格要求</w:t>
            </w:r>
            <w:r>
              <w:rPr>
                <w:rFonts w:hint="eastAsia" w:ascii="宋体" w:hAnsi="宋体" w:eastAsia="宋体" w:cs="宋体"/>
                <w:color w:val="000000" w:themeColor="text1"/>
                <w:sz w:val="24"/>
                <w:szCs w:val="24"/>
                <w:lang w:eastAsia="zh-CN"/>
                <w14:textFill>
                  <w14:solidFill>
                    <w14:schemeClr w14:val="tx1"/>
                  </w14:solidFill>
                </w14:textFill>
              </w:rPr>
              <w:t xml:space="preserve">的相关证明材料；</w:t>
            </w:r>
            <w:r/>
          </w:p>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.投标人信用信息</w:t>
            </w:r>
            <w:r>
              <w:rPr>
                <w:rFonts w:hint="eastAsia" w:ascii="宋体" w:hAnsi="宋体" w:eastAsia="宋体" w:cs="宋体"/>
                <w:color w:val="000000" w:themeColor="text1"/>
                <w:sz w:val="24"/>
                <w:szCs w:val="24"/>
                <w:lang w:eastAsia="zh-CN"/>
                <w14:textFill>
                  <w14:solidFill>
                    <w14:schemeClr w14:val="tx1"/>
                  </w14:solidFill>
                </w14:textFill>
              </w:rPr>
              <w:t xml:space="preserve">相关材料</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分项价格表</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《投标函》（加盖电子签章，格式见招标文件第七章《投标文件相关格式》）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p>
          <w:p>
            <w:pPr>
              <w:pStyle w:val="75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详见本项目评分办法</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（二）商务部分</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详见本项目评分办法</w:t>
            </w:r>
            <w:r/>
          </w:p>
          <w:p>
            <w:pPr>
              <w:pStyle w:val="75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五、价格折扣文件格式</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投标供应商如果是</w:t>
            </w:r>
            <w:r>
              <w:rPr>
                <w:rFonts w:hint="eastAsia" w:ascii="宋体" w:hAnsi="宋体" w:eastAsia="宋体" w:cs="宋体"/>
                <w:color w:val="000000" w:themeColor="text1"/>
                <w:sz w:val="24"/>
                <w:szCs w:val="24"/>
                <w14:textFill>
                  <w14:solidFill>
                    <w14:schemeClr w14:val="tx1"/>
                  </w14:solidFill>
                </w14:textFill>
              </w:rPr>
              <w:t xml:space="preserve">中小企业，</w:t>
            </w:r>
            <w:r>
              <w:rPr>
                <w:rFonts w:hint="eastAsia" w:ascii="宋体" w:hAnsi="宋体" w:eastAsia="宋体" w:cs="宋体"/>
                <w:color w:val="000000" w:themeColor="text1"/>
                <w:sz w:val="24"/>
                <w:szCs w:val="24"/>
                <w:lang w:eastAsia="zh-CN"/>
                <w14:textFill>
                  <w14:solidFill>
                    <w14:schemeClr w14:val="tx1"/>
                  </w14:solidFill>
                </w14:textFill>
              </w:rPr>
              <w:t xml:space="preserve">请</w:t>
            </w:r>
            <w:r>
              <w:rPr>
                <w:rFonts w:hint="eastAsia" w:ascii="宋体" w:hAnsi="宋体" w:eastAsia="宋体" w:cs="宋体"/>
                <w:color w:val="000000" w:themeColor="text1"/>
                <w:sz w:val="24"/>
                <w:szCs w:val="24"/>
                <w14:textFill>
                  <w14:solidFill>
                    <w14:schemeClr w14:val="tx1"/>
                  </w14:solidFill>
                </w14:textFill>
              </w:rPr>
              <w:t xml:space="preserve">提供《中小企业声明函》（填写完整，加盖电子签章，格式见招标文件第七章《投标文件相关格式》。如不填写完整或未按要求填写的，视为无效）。</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注：监狱企业和残疾人福利性单位等同于小微企业。</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具体以《财政部 司法部关于政府采购支持监狱企业发展有关问题的通知》（财库〔2014〕68号）的规定为准。</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①安置的残疾人占本单位在职职工人数的比例不低于25%（含25%），并且安置的残疾人人数不少于10人（含10人）；</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②依法与安置的每位残疾人签订了一年以上（含一年）的劳动合同或服务协议；</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③为安置的每位残疾人按月足额缴纳了基本养老保险、基本医疗保险、失业保险、工伤保险和生育保险等社会保险费；</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具体以《三部门联合发布关于促进残疾人就业政府采购政策的通知》（财库〔2017〕141号）规定为准。注：</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1.投标人应对以上文件的合法性、真实性负责。</w:t>
            </w:r>
            <w:r/>
          </w:p>
          <w:p>
            <w:pPr>
              <w:pStyle w:val="750"/>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750"/>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提供服务的时间：见本文件第五章《拟签订的合同文本》及本文件第六章《采购需求》。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jc w:val="left"/>
              <w:pageBreakBefore w:val="0"/>
              <w:spacing w:line="36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szCs w:val="24"/>
                <w:highlight w:val="none"/>
                <w14:textFill>
                  <w14:solidFill>
                    <w14:schemeClr w14:val="tx1"/>
                  </w14:solidFill>
                </w14:textFill>
              </w:rPr>
              <w:t xml:space="preserve">过</w:t>
            </w:r>
            <w:r>
              <w:rPr>
                <w:rFonts w:hint="eastAsia" w:hAnsi="宋体" w:cs="宋体"/>
                <w:b/>
                <w:bCs/>
                <w:sz w:val="24"/>
                <w:szCs w:val="24"/>
                <w:highlight w:val="none"/>
                <w:lang w:val="en-US" w:eastAsia="zh-CN"/>
              </w:rPr>
              <w:t xml:space="preserve">128万</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rPr>
                <w:rFonts w:hint="eastAsia" w:ascii="宋体" w:hAnsi="宋体" w:eastAsia="宋体" w:cs="宋体"/>
                <w:color w:val="000000" w:themeColor="text1"/>
                <w:sz w:val="24"/>
                <w:szCs w:val="24"/>
                <w:highlight w:val="none"/>
                <w14:textFill>
                  <w14:solidFill>
                    <w14:schemeClr w14:val="tx1"/>
                  </w14:solidFill>
                </w14:textFill>
              </w:rPr>
              <w:t xml:space="preserve">报</w:t>
            </w:r>
            <w:r>
              <w:rPr>
                <w:rFonts w:hint="eastAsia" w:ascii="宋体" w:hAnsi="宋体" w:eastAsia="宋体" w:cs="宋体"/>
                <w:bCs/>
                <w:color w:val="000000" w:themeColor="text1"/>
                <w:sz w:val="24"/>
                <w:szCs w:val="24"/>
                <w:highlight w:val="none"/>
                <w14:textFill>
                  <w14:solidFill>
                    <w14:schemeClr w14:val="tx1"/>
                  </w14:solidFill>
                </w14:textFill>
              </w:rPr>
              <w:t xml:space="preserve">价包括为完成本项目发生的所有费用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文件中另有规定的除外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文件未列明，而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认为必须的费用也须列入报价。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50M！</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以</w:t>
            </w:r>
            <w:r>
              <w:rPr>
                <w:rFonts w:hint="eastAsia" w:ascii="宋体" w:hAnsi="宋体" w:eastAsia="宋体" w:cs="宋体"/>
                <w:color w:val="000000" w:themeColor="text1"/>
                <w:sz w:val="24"/>
                <w:szCs w:val="24"/>
                <w:lang w:val="en-US" w:eastAsia="zh-CN"/>
                <w14:textFill>
                  <w14:solidFill>
                    <w14:schemeClr w14:val="tx1"/>
                  </w14:solidFill>
                </w14:textFill>
              </w:rPr>
              <w:t xml:space="preserve">系统</w:t>
            </w:r>
            <w:r>
              <w:rPr>
                <w:rFonts w:hint="eastAsia" w:ascii="宋体" w:hAnsi="宋体" w:cs="宋体"/>
                <w:color w:val="000000" w:themeColor="text1"/>
                <w:sz w:val="24"/>
                <w:szCs w:val="24"/>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lang w:val="en-US" w:eastAsia="zh-CN"/>
                <w14:textFill>
                  <w14:solidFill>
                    <w14:schemeClr w14:val="tx1"/>
                  </w14:solidFill>
                </w14:textFill>
              </w:rPr>
              <w:t xml:space="preserve">为准）</w:t>
            </w:r>
            <w:r/>
          </w:p>
          <w:p>
            <w:pPr>
              <w:pStyle w:val="75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.投标文件提交与接收时间：</w:t>
            </w:r>
            <w:r>
              <w:rPr>
                <w:rFonts w:hint="eastAsia" w:ascii="宋体" w:hAnsi="宋体" w:eastAsia="宋体" w:cs="宋体"/>
                <w:b/>
                <w:bCs/>
                <w:color w:val="000000" w:themeColor="text1"/>
                <w:sz w:val="24"/>
                <w:szCs w:val="24"/>
                <w:highlight w:val="none"/>
                <w14:textFill>
                  <w14:solidFill>
                    <w14:schemeClr w14:val="tx1"/>
                  </w14:solidFill>
                </w14:textFill>
              </w:rPr>
              <w:t xml:space="preserve">提交投标文件截止时间（202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31</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:30）前。</w:t>
            </w:r>
            <w:r/>
          </w:p>
          <w:p>
            <w:pPr>
              <w:pStyle w:val="75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w:t>
            </w:r>
            <w:r>
              <w:rPr>
                <w:rFonts w:hint="eastAsia" w:ascii="宋体" w:hAnsi="宋体" w:eastAsia="宋体" w:cs="宋体"/>
                <w:color w:val="000000" w:themeColor="text1"/>
                <w:sz w:val="24"/>
                <w:szCs w:val="24"/>
                <w14:textFill>
                  <w14:solidFill>
                    <w14:schemeClr w14:val="tx1"/>
                  </w14:solidFill>
                </w14:textFill>
              </w:rPr>
              <w:t xml:space="preserve">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w:t>
            </w:r>
            <w:r>
              <w:rPr>
                <w:rFonts w:hint="eastAsia" w:ascii="宋体" w:hAnsi="宋体" w:eastAsia="宋体" w:cs="宋体"/>
                <w:color w:val="000000" w:themeColor="text1"/>
                <w:sz w:val="24"/>
                <w:szCs w:val="24"/>
                <w:lang w:eastAsia="zh-CN"/>
                <w14:textFill>
                  <w14:solidFill>
                    <w14:schemeClr w14:val="tx1"/>
                  </w14:solidFill>
                </w14:textFill>
              </w:rPr>
              <w:t xml:space="preserve">投标单位负责人</w:t>
            </w:r>
            <w:r>
              <w:rPr>
                <w:rFonts w:hint="eastAsia" w:ascii="宋体" w:hAnsi="宋体" w:eastAsia="宋体" w:cs="宋体"/>
                <w:color w:val="000000" w:themeColor="text1"/>
                <w:sz w:val="24"/>
                <w:szCs w:val="24"/>
                <w14:textFill>
                  <w14:solidFill>
                    <w14:schemeClr w14:val="tx1"/>
                  </w14:solidFill>
                </w14:textFill>
              </w:rPr>
              <w:t xml:space="preserve">或法定代表人授权代表在规定的网上投标时间内，凭 CA 证书登陆“苏采云”系统在线编制投标文件（电子数据），并在投标截止时间之前上传投标文件。</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5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1.开标时间</w:t>
            </w:r>
            <w:r>
              <w:rPr>
                <w:rFonts w:hint="eastAsia" w:ascii="宋体" w:hAnsi="宋体" w:eastAsia="宋体" w:cs="宋体"/>
                <w:b/>
                <w:bCs/>
                <w:color w:val="000000" w:themeColor="text1"/>
                <w:sz w:val="24"/>
                <w:szCs w:val="24"/>
                <w:highlight w:val="none"/>
                <w14:textFill>
                  <w14:solidFill>
                    <w14:schemeClr w14:val="tx1"/>
                  </w14:solidFill>
                </w14:textFill>
              </w:rPr>
              <w:t xml:space="preserve">：202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:30（标准时间）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750"/>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二、采用综合评分法的，按评审后得分由高到低顺序排列。得分相同的，按投标报价由低到高顺序排列。得分且投标报价相同的，按技术（质量）需求方案得分顺序排列。</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50"/>
              <w:jc w:val="cente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eastAsia="zh-CN"/>
                <w14:textFill>
                  <w14:solidFill>
                    <w14:schemeClr w14:val="tx1"/>
                  </w14:solidFill>
                </w14:textFill>
              </w:rPr>
              <w:t xml:space="preserve">陆</w:t>
            </w:r>
            <w:r>
              <w:rPr>
                <w:rFonts w:hint="eastAsia" w:ascii="宋体" w:hAnsi="宋体" w:eastAsia="宋体" w:cs="宋体"/>
                <w:color w:val="000000" w:themeColor="text1"/>
                <w:sz w:val="24"/>
                <w:szCs w:val="24"/>
                <w14:textFill>
                  <w14:solidFill>
                    <w14:schemeClr w14:val="tx1"/>
                  </w14:solidFill>
                </w14:textFill>
              </w:rPr>
              <w:t xml:space="preserve">先生;联系电话：</w:t>
            </w:r>
            <w:r>
              <w:rPr>
                <w:rFonts w:hint="eastAsia" w:ascii="宋体" w:hAnsi="宋体" w:cs="宋体"/>
                <w:color w:val="000000" w:themeColor="text1"/>
                <w:sz w:val="24"/>
                <w:szCs w:val="24"/>
                <w:lang w:val="en-US" w:eastAsia="zh-CN"/>
                <w14:textFill>
                  <w14:solidFill>
                    <w14:schemeClr w14:val="tx1"/>
                  </w14:solidFill>
                </w14:textFill>
              </w:rPr>
              <w:t xml:space="preserve">15380702699</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spacing w:line="400" w:lineRule="exact"/>
              <w:rPr>
                <w:rFonts w:hint="eastAsia" w:ascii="宋体" w:hAnsi="宋体" w:eastAsia="宋体" w:cs="宋体"/>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公</w:t>
            </w:r>
            <w:r>
              <w:rPr>
                <w:rFonts w:hint="eastAsia" w:ascii="宋体" w:hAnsi="宋体" w:eastAsia="宋体" w:cs="宋体"/>
                <w:color w:val="000000" w:themeColor="text1"/>
                <w:sz w:val="24"/>
                <w:szCs w:val="24"/>
                <w:lang w:eastAsia="zh-CN"/>
                <w14:textFill>
                  <w14:solidFill>
                    <w14:schemeClr w14:val="tx1"/>
                  </w14:solidFill>
                </w14:textFill>
              </w:rPr>
              <w:t xml:space="preserve">司</w:t>
            </w:r>
            <w:r>
              <w:rPr>
                <w:rFonts w:hint="eastAsia" w:ascii="宋体" w:hAnsi="宋体" w:eastAsia="宋体" w:cs="宋体"/>
                <w:color w:val="000000" w:themeColor="text1"/>
                <w:sz w:val="24"/>
                <w:szCs w:val="24"/>
                <w14:textFill>
                  <w14:solidFill>
                    <w14:schemeClr w14:val="tx1"/>
                  </w14:solidFill>
                </w14:textFill>
              </w:rPr>
              <w:t xml:space="preserve">地址：</w:t>
            </w:r>
            <w:r>
              <w:rPr>
                <w:rFonts w:hint="eastAsia" w:ascii="宋体" w:hAnsi="宋体" w:cs="宋体"/>
                <w:color w:val="000000" w:themeColor="text1"/>
                <w:sz w:val="24"/>
                <w:szCs w:val="24"/>
                <w:lang w:eastAsia="zh-CN"/>
                <w14:textFill>
                  <w14:solidFill>
                    <w14:schemeClr w14:val="tx1"/>
                  </w14:solidFill>
                </w14:textFill>
              </w:rPr>
              <w:t xml:space="preserve">兴化市文昌路</w:t>
            </w:r>
            <w:r>
              <w:rPr>
                <w:rFonts w:hint="eastAsia" w:ascii="宋体" w:hAnsi="宋体" w:cs="宋体"/>
                <w:color w:val="000000" w:themeColor="text1"/>
                <w:sz w:val="24"/>
                <w:szCs w:val="24"/>
                <w:lang w:val="en-US" w:eastAsia="zh-CN"/>
                <w14:textFill>
                  <w14:solidFill>
                    <w14:schemeClr w14:val="tx1"/>
                  </w14:solidFill>
                </w14:textFill>
              </w:rPr>
              <w:t xml:space="preserve">427号</w:t>
            </w:r>
            <w:r/>
          </w:p>
        </w:tc>
      </w:tr>
      <w:t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5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7964" w:type="dxa"/>
            <w:textDirection w:val="lrTb"/>
            <w:noWrap w:val="false"/>
          </w:tcPr>
          <w:p>
            <w:pPr>
              <w:pStyle w:val="75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中标人在收到中标通知书时，须向采购代理机构提交《开标一览表》和</w:t>
            </w:r>
            <w:r>
              <w:rPr>
                <w:rFonts w:hint="eastAsia" w:ascii="宋体" w:hAnsi="宋体" w:eastAsia="宋体" w:cs="宋体"/>
                <w:b/>
                <w:bCs/>
                <w:color w:val="000000" w:themeColor="text1"/>
                <w:sz w:val="24"/>
                <w:szCs w:val="24"/>
                <w:lang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14:textFill>
                  <w14:solidFill>
                    <w14:schemeClr w14:val="tx1"/>
                  </w14:solidFill>
                </w14:textFill>
              </w:rPr>
              <w:t xml:space="preserve">的数据文件（WORD格式）。</w:t>
            </w:r>
            <w:r/>
          </w:p>
        </w:tc>
      </w:tr>
    </w:tbl>
    <w:p>
      <w:pPr>
        <w:pStyle w:val="750"/>
        <w:ind w:firstLine="600"/>
        <w:spacing w:line="240" w:lineRule="exact"/>
        <w:widowControl/>
        <w:rPr>
          <w:rFonts w:hint="eastAsia" w:ascii="宋体" w:hAnsi="宋体" w:eastAsia="宋体" w:cs="宋体"/>
          <w:color w:val="000000" w:themeColor="text1"/>
          <w:sz w:val="24"/>
          <w:szCs w:val="24"/>
          <w14:textFill>
            <w14:solidFill>
              <w14:schemeClr w14:val="tx1"/>
            </w14:solidFill>
          </w14:textFill>
        </w:rPr>
      </w:pPr>
      <w:r/>
      <w:bookmarkStart w:id="37" w:name="_Toc522790133"/>
      <w:r/>
      <w:r/>
    </w:p>
    <w:p>
      <w:pPr>
        <w:pStyle w:val="750"/>
        <w:numPr>
          <w:ilvl w:val="0"/>
          <w:numId w:val="1"/>
        </w:numPr>
        <w:ind w:firstLine="420"/>
        <w:jc w:val="center"/>
        <w:spacing w:line="520" w:lineRule="exact"/>
        <w:widowControl/>
        <w:rPr>
          <w:rFonts w:hint="eastAsia" w:ascii="宋体" w:hAnsi="宋体"/>
          <w:b/>
          <w:bCs/>
          <w:color w:val="000000" w:themeColor="text1"/>
          <w:sz w:val="30"/>
          <w:szCs w:val="4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bookmarkStart w:id="38" w:name="_Toc523404698"/>
      <w:r/>
      <w:r/>
    </w:p>
    <w:p>
      <w:pPr>
        <w:pStyle w:val="750"/>
        <w:numPr>
          <w:ilvl w:val="0"/>
          <w:numId w:val="0"/>
        </w:numPr>
        <w:ind w:left="420"/>
        <w:jc w:val="both"/>
        <w:spacing w:line="520" w:lineRule="exact"/>
        <w:widowControl/>
        <w:rPr>
          <w:rFonts w:ascii="宋体" w:hAnsi="宋体"/>
          <w:b/>
          <w:bCs/>
          <w:color w:val="000000" w:themeColor="text1"/>
          <w:sz w:val="30"/>
          <w:szCs w:val="44"/>
          <w14:textFill>
            <w14:solidFill>
              <w14:schemeClr w14:val="tx1"/>
            </w14:solidFill>
          </w14:textFill>
        </w:rPr>
      </w:pPr>
      <w:r>
        <w:rPr>
          <w:rFonts w:hint="eastAsia" w:ascii="宋体" w:hAnsi="宋体"/>
          <w:b/>
          <w:bCs/>
          <w:color w:val="000000" w:themeColor="text1"/>
          <w:sz w:val="30"/>
          <w:szCs w:val="44"/>
          <w:lang w:eastAsia="zh-CN"/>
          <w14:textFill>
            <w14:solidFill>
              <w14:schemeClr w14:val="tx1"/>
            </w14:solidFill>
          </w14:textFill>
        </w:rPr>
        <w:t xml:space="preserve">　　　　　　　　　　第四章　</w:t>
      </w:r>
      <w:r>
        <w:rPr>
          <w:rFonts w:ascii="宋体" w:hAnsi="宋体"/>
          <w:b/>
          <w:bCs/>
          <w:color w:val="000000" w:themeColor="text1"/>
          <w:sz w:val="30"/>
          <w:szCs w:val="44"/>
          <w14:textFill>
            <w14:solidFill>
              <w14:schemeClr w14:val="tx1"/>
            </w14:solidFill>
          </w14:textFill>
        </w:rPr>
        <w:t xml:space="preserve">评标标准</w:t>
      </w:r>
      <w:bookmarkEnd w:id="37"/>
      <w:r/>
      <w:bookmarkEnd w:id="38"/>
      <w:r/>
      <w:r/>
    </w:p>
    <w:p>
      <w:pPr>
        <w:pStyle w:val="751"/>
        <w:numPr>
          <w:ilvl w:val="0"/>
          <w:numId w:val="0"/>
        </w:numPr>
        <w:ind w:left="420"/>
      </w:pPr>
      <w:r/>
      <w:r/>
    </w:p>
    <w:p>
      <w:pPr>
        <w:keepLines w:val="0"/>
        <w:keepNext w:val="0"/>
        <w:pageBreakBefore w:val="0"/>
        <w:spacing w:line="54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一、评标方法</w:t>
      </w:r>
      <w:r/>
    </w:p>
    <w:p>
      <w:pPr>
        <w:ind w:firstLine="480"/>
        <w:keepLines w:val="0"/>
        <w:keepNext w:val="0"/>
        <w:pageBreakBefore w:val="0"/>
        <w:spacing w:line="540" w:lineRule="atLeast"/>
        <w:widowControl/>
        <w:rPr>
          <w:rFonts w:hint="eastAsia" w:ascii="宋体" w:hAnsi="宋体" w:eastAsia="宋体" w:cs="宋体"/>
          <w:sz w:val="24"/>
          <w:szCs w:val="24"/>
          <w:highlight w:val="none"/>
        </w:rPr>
      </w:pPr>
      <w:r>
        <w:rPr>
          <w:rFonts w:hint="eastAsia" w:ascii="宋体" w:hAnsi="宋体" w:eastAsia="宋体" w:cs="宋体"/>
          <w:sz w:val="24"/>
          <w:szCs w:val="24"/>
        </w:rPr>
        <w:t xml:space="preserve">本项目采用综合评分</w:t>
      </w:r>
      <w:r>
        <w:rPr>
          <w:rFonts w:hint="eastAsia" w:ascii="宋体" w:hAnsi="宋体" w:eastAsia="宋体" w:cs="宋体"/>
          <w:sz w:val="24"/>
          <w:szCs w:val="24"/>
          <w:highlight w:val="none"/>
        </w:rPr>
        <w:t xml:space="preserve">法，是指在最大限度地满足招标文件实质性要求前提下，按照招标文件规定的各项因素进行综合评审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委会遵循公平、公正、择优原则，独立按照评分标准分别评定投标人的分值；各投标人的最终得分为各评委所评定分值的平均值，并按高低顺序排列；若得分相同，按投标报价由低到高顺序排列；得分且投标报价相同，按技术指标优劣顺序排列。</w:t>
      </w:r>
      <w:r/>
    </w:p>
    <w:p>
      <w:pPr>
        <w:ind w:firstLine="480"/>
        <w:keepLines w:val="0"/>
        <w:keepNext w:val="0"/>
        <w:pageBreakBefore w:val="0"/>
        <w:spacing w:line="540" w:lineRule="atLeast"/>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若项目有效投标人数量</w:t>
      </w:r>
      <w:r>
        <w:rPr>
          <w:rFonts w:hint="eastAsia" w:ascii="宋体" w:hAnsi="宋体" w:cs="宋体"/>
          <w:color w:val="000000"/>
          <w:sz w:val="24"/>
          <w:szCs w:val="24"/>
          <w:highlight w:val="none"/>
          <w:lang w:val="en-US" w:eastAsia="zh-CN" w:bidi="ar-SA"/>
        </w:rPr>
        <w:t xml:space="preserve">大于或</w:t>
      </w:r>
      <w:r>
        <w:rPr>
          <w:rFonts w:hint="eastAsia" w:ascii="宋体" w:hAnsi="宋体" w:eastAsia="宋体" w:cs="宋体"/>
          <w:color w:val="000000"/>
          <w:sz w:val="24"/>
          <w:szCs w:val="24"/>
          <w:highlight w:val="none"/>
          <w:lang w:val="zh-CN" w:eastAsia="zh-CN" w:bidi="ar-SA"/>
        </w:rPr>
        <w:t xml:space="preserve">等于</w:t>
      </w:r>
      <w:r>
        <w:rPr>
          <w:rFonts w:hint="eastAsia" w:ascii="宋体" w:hAnsi="宋体" w:eastAsia="宋体" w:cs="宋体"/>
          <w:color w:val="000000"/>
          <w:sz w:val="24"/>
          <w:szCs w:val="24"/>
          <w:highlight w:val="none"/>
          <w:lang w:val="en-US" w:eastAsia="zh-CN" w:bidi="ar-SA"/>
        </w:rPr>
        <w:t xml:space="preserve">3家</w:t>
      </w:r>
      <w:r>
        <w:rPr>
          <w:rFonts w:hint="eastAsia" w:ascii="宋体" w:hAnsi="宋体" w:cs="宋体"/>
          <w:color w:val="000000"/>
          <w:sz w:val="24"/>
          <w:szCs w:val="24"/>
          <w:highlight w:val="none"/>
          <w:lang w:val="en-US" w:eastAsia="zh-CN" w:bidi="ar-SA"/>
        </w:rPr>
        <w:t xml:space="preserve">时</w:t>
      </w:r>
      <w:r>
        <w:rPr>
          <w:rFonts w:hint="eastAsia" w:ascii="宋体" w:hAnsi="宋体" w:eastAsia="宋体" w:cs="宋体"/>
          <w:color w:val="000000"/>
          <w:sz w:val="24"/>
          <w:szCs w:val="24"/>
          <w:highlight w:val="none"/>
          <w:lang w:val="zh-CN" w:eastAsia="zh-CN" w:bidi="ar-SA"/>
        </w:rPr>
        <w:t xml:space="preserve">，根据评标委员会的评定，取综合得分</w:t>
      </w:r>
      <w:r>
        <w:rPr>
          <w:rFonts w:hint="eastAsia" w:ascii="宋体" w:hAnsi="宋体" w:cs="宋体"/>
          <w:color w:val="000000"/>
          <w:sz w:val="24"/>
          <w:szCs w:val="24"/>
          <w:highlight w:val="none"/>
          <w:lang w:val="zh-CN" w:eastAsia="zh-CN" w:bidi="ar-SA"/>
        </w:rPr>
        <w:t xml:space="preserve">第一名</w:t>
      </w:r>
      <w:r>
        <w:rPr>
          <w:rFonts w:hint="eastAsia" w:ascii="宋体" w:hAnsi="宋体" w:eastAsia="宋体" w:cs="宋体"/>
          <w:color w:val="000000"/>
          <w:sz w:val="24"/>
          <w:szCs w:val="24"/>
          <w:highlight w:val="none"/>
          <w:lang w:val="zh-CN" w:eastAsia="zh-CN" w:bidi="ar-SA"/>
        </w:rPr>
        <w:t xml:space="preserve">为该项目的候选中标人。</w:t>
      </w:r>
      <w:r/>
    </w:p>
    <w:p>
      <w:pPr>
        <w:ind w:firstLine="480"/>
        <w:keepLines w:val="0"/>
        <w:keepNext w:val="0"/>
        <w:pageBreakBefore w:val="0"/>
        <w:spacing w:line="540" w:lineRule="atLeast"/>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若项目的有效投标人数量小</w:t>
      </w:r>
      <w:r>
        <w:rPr>
          <w:rFonts w:hint="eastAsia" w:ascii="宋体" w:hAnsi="宋体" w:eastAsia="宋体" w:cs="宋体"/>
          <w:color w:val="000000"/>
          <w:sz w:val="24"/>
          <w:szCs w:val="24"/>
          <w:highlight w:val="none"/>
          <w:lang w:val="zh-CN" w:eastAsia="zh-CN" w:bidi="ar-SA"/>
        </w:rPr>
        <w:t xml:space="preserve">于</w:t>
      </w:r>
      <w:r>
        <w:rPr>
          <w:rFonts w:hint="eastAsia" w:ascii="宋体" w:hAnsi="宋体" w:eastAsia="宋体" w:cs="宋体"/>
          <w:color w:val="000000"/>
          <w:sz w:val="24"/>
          <w:szCs w:val="24"/>
          <w:highlight w:val="none"/>
          <w:lang w:val="en-US" w:eastAsia="zh-CN" w:bidi="ar-SA"/>
        </w:rPr>
        <w:t xml:space="preserve">3家</w:t>
      </w:r>
      <w:r>
        <w:rPr>
          <w:rFonts w:hint="eastAsia" w:ascii="宋体" w:hAnsi="宋体" w:eastAsia="宋体" w:cs="宋体"/>
          <w:color w:val="000000"/>
          <w:sz w:val="24"/>
          <w:szCs w:val="24"/>
          <w:highlight w:val="none"/>
          <w:lang w:val="zh-CN" w:eastAsia="zh-CN" w:bidi="ar-SA"/>
        </w:rPr>
        <w:t xml:space="preserve">，则需重新招标。</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评标委员会将按下列标准进行评分，综合总分值为100分。评标考虑的主要因素及其权值见下表。注：所有得分四舍五入保留小数点后2位。</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会遵循公平、公正、择优原则，独立按照评分标准分别评定投标人的分值；各投标人的最终得分为各评委所评定分值的平均值，并按高低顺序排列，若综合累计得分相同，则按投标报价得分项由低到高顺序排列；若综合累计得分及投标报价项得分均相同，则按技术指标优劣顺序排列。</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认为投标人的报价明显低于其他通过符合性审查投标人的报价，有可能影响或者不能诚信履约的，有权要求其在评标现场合理的时间内提供书面说明，必要时提交相关证明材料；投标人不能证明其报价合理性的，评标委员会应当将其作为无效投标处理。</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因投标人自身原因，在评标工作期间，不能及时、完整、有效提供相关原件以供评委会查询，由此导致不利于投标文件的评审后果由投标人承担。本办法未尽事宜，由评委会依据有关法规研究解决。</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评标委员会将按下列标准进行评分，综合总分值为100分。评标考虑的主要因素及其权值见下表。</w:t>
      </w:r>
      <w:r/>
    </w:p>
    <w:p>
      <w:pPr>
        <w:pStyle w:val="1041"/>
        <w:numPr>
          <w:ilvl w:val="0"/>
          <w:numId w:val="0"/>
        </w:numPr>
        <w:keepLines w:val="0"/>
        <w:keepNext w:val="0"/>
        <w:pageBreakBefore w:val="0"/>
        <w:spacing w:line="540" w:lineRule="atLeas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二</w:t>
      </w:r>
      <w:r>
        <w:rPr>
          <w:rFonts w:hint="eastAsia" w:ascii="宋体" w:hAnsi="宋体" w:eastAsia="宋体" w:cs="宋体"/>
          <w:b/>
          <w:bCs/>
          <w:sz w:val="24"/>
          <w:szCs w:val="24"/>
          <w:lang w:val="en-US" w:eastAsia="zh-CN"/>
        </w:rPr>
        <w:t xml:space="preserve">、政府采购政策功能落实</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1、小微型企业价格扣除</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（1）本项目对小型和微型企业产品给予10%的扣除价格，用扣除后的价格参与评审。</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（2）投标人需按照采购文件的要求提供相应的《企业声明函》（见附件）。</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（3）企业标准请参照《关于印发中小企业划型标准规定的通知》（工信部联企业[2011]300号）文件规定自行填写。</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2、残疾人福利单位价格扣除</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（1）本项目对残疾人福利性单位视同小型、微型企业，给予10%的价格扣除，用扣除后的价格参与评审。</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（2）残疾人福利单位需按照采购文件的要求提供《残疾人福利性单位声明函》。</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（3）残疾人福利单位标准请参照《关于促进残疾人就业政府采购政策的通知》（财库〔2017〕141号）。</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3、监狱和戒毒企业价格扣除</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（1）本项目对监狱和戒毒企业（简称监狱企业）视同小型、微型企业，给予10%的价格扣除，用扣除后的价格参与评审。</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（3）监狱企业标准请参照《关于政府采购支持监狱企业发展有关问题的通知》（财库[2014]68号）。</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（4）残疾人福利单位、监狱企业属于小型、微型企业的，不重复享受政策。</w:t>
      </w:r>
      <w:r/>
    </w:p>
    <w:p>
      <w:pPr>
        <w:pStyle w:val="1041"/>
        <w:numPr>
          <w:ilvl w:val="0"/>
          <w:numId w:val="0"/>
        </w:numPr>
        <w:keepLines w:val="0"/>
        <w:keepNext w:val="0"/>
        <w:pageBreakBefore w:val="0"/>
        <w:spacing w:line="540" w:lineRule="atLeas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三、评分方法</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1.评标委员会将按下列标准进行评分，综合总分值为100分。评标考虑的主要因素及其权值见下表。注：所有得分四舍五入保留小数点后2位。</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2.评标基准价</w:t>
      </w:r>
      <w:r/>
    </w:p>
    <w:p>
      <w:pPr>
        <w:pStyle w:val="1041"/>
        <w:numPr>
          <w:ilvl w:val="0"/>
          <w:numId w:val="0"/>
        </w:numPr>
        <w:ind w:firstLine="480"/>
        <w:keepLines w:val="0"/>
        <w:keepNext w:val="0"/>
        <w:pageBreakBefore w:val="0"/>
        <w:spacing w:line="5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满足招标文件要求的</w:t>
      </w:r>
      <w:r>
        <w:rPr>
          <w:rFonts w:hint="eastAsia" w:ascii="宋体" w:hAnsi="宋体" w:eastAsia="宋体" w:cs="宋体"/>
          <w:b/>
          <w:bCs/>
          <w:sz w:val="24"/>
          <w:szCs w:val="24"/>
          <w:highlight w:val="none"/>
          <w:u w:val="single"/>
          <w:lang w:val="en-US" w:eastAsia="zh-CN"/>
        </w:rPr>
        <w:t xml:space="preserve">报价</w:t>
      </w:r>
      <w:r>
        <w:rPr>
          <w:rFonts w:hint="eastAsia" w:ascii="宋体" w:hAnsi="宋体" w:eastAsia="宋体" w:cs="宋体"/>
          <w:sz w:val="24"/>
          <w:szCs w:val="24"/>
          <w:highlight w:val="none"/>
          <w:lang w:val="en-US" w:eastAsia="zh-CN"/>
        </w:rPr>
        <w:t xml:space="preserve">为评标基准价，其他投标人的报价得分按下列公式计算：</w:t>
      </w:r>
      <w:r/>
    </w:p>
    <w:p>
      <w:pPr>
        <w:pStyle w:val="1041"/>
        <w:numPr>
          <w:ilvl w:val="0"/>
          <w:numId w:val="0"/>
        </w:numPr>
        <w:ind w:firstLine="482"/>
        <w:keepLines w:val="0"/>
        <w:keepNext w:val="0"/>
        <w:pageBreakBefore w:val="0"/>
        <w:spacing w:line="540" w:lineRule="atLeast"/>
        <w:widowControl w:val="off"/>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zh-CN"/>
        </w:rPr>
        <w:t xml:space="preserve">报价得分=评标基准价</w:t>
      </w:r>
      <w:r>
        <w:rPr>
          <w:rFonts w:hint="eastAsia" w:hAnsi="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zh-CN"/>
        </w:rPr>
        <w:t xml:space="preserve">/投标报价×100%×价格权值</w:t>
      </w:r>
      <w:r/>
    </w:p>
    <w:p>
      <w:pPr>
        <w:pStyle w:val="1041"/>
        <w:numPr>
          <w:ilvl w:val="0"/>
          <w:numId w:val="0"/>
        </w:numPr>
        <w:ind w:firstLine="482"/>
        <w:keepLines w:val="0"/>
        <w:keepNext w:val="0"/>
        <w:pageBreakBefore w:val="0"/>
        <w:spacing w:line="540" w:lineRule="atLeas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3.评分细则</w:t>
      </w:r>
      <w:r/>
    </w:p>
    <w:tbl>
      <w:tblPr>
        <w:tblStyle w:val="709"/>
        <w:tblpPr w:horzAnchor="page" w:tblpX="1289" w:vertAnchor="text" w:tblpY="474" w:leftFromText="180" w:topFromText="0" w:rightFromText="180" w:bottomFromText="0"/>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61"/>
        <w:gridCol w:w="500"/>
        <w:gridCol w:w="2921"/>
      </w:tblGrid>
      <w:tr>
        <w:trPr>
          <w:trHeight w:val="701"/>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24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评分点</w:t>
            </w:r>
            <w:r/>
          </w:p>
        </w:tc>
        <w:tc>
          <w:tcPr>
            <w:tcBorders>
              <w:top w:val="single" w:color="auto" w:sz="4" w:space="0"/>
              <w:left w:val="none" w:color="000000" w:sz="4" w:space="0"/>
              <w:bottom w:val="single" w:color="auto" w:sz="4" w:space="0"/>
              <w:right w:val="single" w:color="auto" w:sz="4" w:space="0"/>
            </w:tcBorders>
            <w:tcW w:w="2807" w:type="pct"/>
            <w:vAlign w:val="center"/>
            <w:textDirection w:val="lrTb"/>
            <w:noWrap w:val="false"/>
          </w:tcPr>
          <w:p>
            <w:pPr>
              <w:jc w:val="center"/>
              <w:spacing w:line="24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评审标准</w:t>
            </w:r>
            <w:r/>
          </w:p>
        </w:tc>
        <w:tc>
          <w:tcPr>
            <w:tcBorders>
              <w:top w:val="single" w:color="auto" w:sz="4" w:space="0"/>
              <w:left w:val="none" w:color="000000" w:sz="4" w:space="0"/>
              <w:bottom w:val="single" w:color="auto" w:sz="4" w:space="0"/>
              <w:right w:val="single" w:color="auto" w:sz="4" w:space="0"/>
            </w:tcBorders>
            <w:tcW w:w="261" w:type="pct"/>
            <w:vAlign w:val="center"/>
            <w:textDirection w:val="lrTb"/>
            <w:noWrap w:val="false"/>
          </w:tcPr>
          <w:p>
            <w:pPr>
              <w:jc w:val="center"/>
              <w:spacing w:line="24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jc w:val="center"/>
              <w:spacing w:line="24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需提供证明</w:t>
            </w:r>
            <w:r/>
          </w:p>
        </w:tc>
      </w:tr>
      <w:tr>
        <w:trPr>
          <w:trHeight w:val="2389"/>
        </w:trPr>
        <w:tc>
          <w:tcPr>
            <w:tcBorders>
              <w:top w:val="single" w:color="auto" w:sz="4" w:space="0"/>
              <w:left w:val="single" w:color="auto" w:sz="4" w:space="0"/>
              <w:bottom w:val="single" w:color="auto" w:sz="4" w:space="0"/>
              <w:right w:val="single" w:color="auto" w:sz="4" w:space="0"/>
            </w:tcBorders>
            <w:tcW w:w="401" w:type="pct"/>
            <w:vAlign w:val="center"/>
            <w:textDirection w:val="lrTb"/>
            <w:noWrap w:val="false"/>
          </w:tcPr>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b/>
                <w:bCs/>
                <w:color w:val="ff0000"/>
                <w:sz w:val="21"/>
                <w:szCs w:val="21"/>
                <w:highlight w:val="none"/>
                <w:lang w:eastAsia="zh-CN"/>
              </w:rPr>
              <w:t xml:space="preserve">Ｆ</w:t>
            </w:r>
            <w:r>
              <w:rPr>
                <w:rFonts w:hint="eastAsia" w:ascii="宋体" w:hAnsi="宋体" w:eastAsia="宋体" w:cs="宋体"/>
                <w:b/>
                <w:bCs/>
                <w:color w:val="ff0000"/>
                <w:sz w:val="21"/>
                <w:szCs w:val="21"/>
                <w:highlight w:val="none"/>
                <w:lang w:val="en-US" w:eastAsia="zh-CN"/>
              </w:rPr>
              <w:t xml:space="preserve">1</w:t>
            </w:r>
            <w:r>
              <w:rPr>
                <w:rFonts w:hint="eastAsia" w:ascii="宋体" w:hAnsi="宋体" w:eastAsia="宋体" w:cs="宋体"/>
                <w:b/>
                <w:bCs/>
                <w:color w:val="ff0000"/>
                <w:sz w:val="21"/>
                <w:szCs w:val="21"/>
                <w:highlight w:val="none"/>
              </w:rPr>
              <w:t xml:space="preserve">价格分</w:t>
            </w:r>
            <w:r/>
          </w:p>
        </w:tc>
        <w:tc>
          <w:tcPr>
            <w:tcBorders>
              <w:top w:val="single" w:color="auto" w:sz="4" w:space="0"/>
              <w:left w:val="none" w:color="000000" w:sz="4" w:space="0"/>
              <w:bottom w:val="single" w:color="auto" w:sz="4" w:space="0"/>
              <w:right w:val="single" w:color="auto" w:sz="4" w:space="0"/>
            </w:tcBorders>
            <w:tcW w:w="2807" w:type="pct"/>
            <w:vAlign w:val="center"/>
            <w:textDirection w:val="lrTb"/>
            <w:noWrap w:val="false"/>
          </w:tcPr>
          <w:p>
            <w:pPr>
              <w:ind w:firstLine="420"/>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满足招标文件要求且最后报价最低的报价为投标基准价，其价格分为满分</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rPr>
              <w:t xml:space="preserve">0分。其他供应商的价格分按下列公式计算：投标报价得分=（投标基准价/最后报价）×</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rPr>
              <w:t xml:space="preserve">0%×100。</w:t>
            </w:r>
            <w:r/>
          </w:p>
        </w:tc>
        <w:tc>
          <w:tcPr>
            <w:tcBorders>
              <w:top w:val="single" w:color="auto" w:sz="4" w:space="0"/>
              <w:left w:val="none" w:color="000000" w:sz="4" w:space="0"/>
              <w:bottom w:val="single" w:color="auto"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30</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pStyle w:val="1041"/>
              <w:numPr>
                <w:ilvl w:val="0"/>
                <w:numId w:val="0"/>
              </w:numPr>
              <w:ind w:firstLine="420"/>
              <w:spacing w:line="360" w:lineRule="auto"/>
              <w:rPr>
                <w:rFonts w:hint="default"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投标人超过项目</w:t>
            </w:r>
            <w:r>
              <w:rPr>
                <w:rFonts w:hint="eastAsia" w:hAnsi="宋体" w:cs="宋体"/>
                <w:color w:val="ff0000"/>
                <w:sz w:val="21"/>
                <w:szCs w:val="21"/>
                <w:highlight w:val="none"/>
                <w:lang w:val="en-US" w:eastAsia="zh-CN"/>
              </w:rPr>
              <w:t xml:space="preserve">预算价128万元的投标报价为无效报价。</w:t>
            </w:r>
            <w:r/>
          </w:p>
          <w:p>
            <w:pPr>
              <w:pStyle w:val="1041"/>
              <w:numPr>
                <w:ilvl w:val="0"/>
                <w:numId w:val="0"/>
              </w:numPr>
              <w:spacing w:line="480" w:lineRule="atLeast"/>
              <w:rPr>
                <w:rFonts w:hint="eastAsia" w:ascii="宋体" w:hAnsi="宋体" w:eastAsia="宋体" w:cs="宋体"/>
                <w:color w:val="ff0000"/>
                <w:sz w:val="21"/>
                <w:szCs w:val="21"/>
                <w:highlight w:val="none"/>
                <w:lang w:val="en-US"/>
              </w:rPr>
            </w:pPr>
            <w:r>
              <w:rPr>
                <w:rFonts w:hint="eastAsia" w:ascii="宋体" w:hAnsi="宋体" w:eastAsia="宋体" w:cs="宋体"/>
                <w:color w:val="ff0000"/>
                <w:sz w:val="21"/>
                <w:szCs w:val="21"/>
                <w:highlight w:val="none"/>
                <w:lang w:val="en-US"/>
              </w:rPr>
            </w:r>
            <w:r/>
          </w:p>
        </w:tc>
      </w:tr>
      <w:tr>
        <w:trPr>
          <w:trHeight w:val="2325"/>
        </w:trPr>
        <w:tc>
          <w:tcPr>
            <w:tcBorders>
              <w:left w:val="single" w:color="auto" w:sz="4" w:space="0"/>
              <w:right w:val="single" w:color="auto" w:sz="4" w:space="0"/>
            </w:tcBorders>
            <w:tcW w:w="401" w:type="pct"/>
            <w:vAlign w:val="center"/>
            <w:vMerge w:val="restart"/>
            <w:textDirection w:val="lrTb"/>
            <w:noWrap w:val="false"/>
          </w:tcPr>
          <w:p>
            <w:pPr>
              <w:jc w:val="center"/>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F2</w:t>
            </w:r>
            <w:r/>
          </w:p>
          <w:p>
            <w:pPr>
              <w:jc w:val="center"/>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技术参数及配置</w:t>
            </w:r>
            <w:r/>
          </w:p>
        </w:tc>
        <w:tc>
          <w:tcPr>
            <w:tcBorders>
              <w:top w:val="single" w:color="auto" w:sz="4" w:space="0"/>
              <w:left w:val="none" w:color="000000" w:sz="4" w:space="0"/>
              <w:right w:val="single" w:color="auto" w:sz="4" w:space="0"/>
            </w:tcBorders>
            <w:tcW w:w="2807" w:type="pct"/>
            <w:vAlign w:val="center"/>
            <w:textDirection w:val="lrTb"/>
            <w:noWrap w:val="false"/>
          </w:tcPr>
          <w:p>
            <w:pPr>
              <w:ind w:firstLine="420"/>
              <w:jc w:val="left"/>
              <w:spacing w:line="360" w:lineRule="auto"/>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根据投标货物技术规范偏离表的偏离情况，打▲号指标负偏离扣2分，其他项负偏离扣1分。带“▲”至少提供所投产品彩页样本或其他证明材料（需能真实体现所投产品的技术指标及性能的资料）佐证。全部满足或正偏离得34分，没有佐证材料评委可视相应项为无评分依据，不得分。</w:t>
            </w:r>
            <w:r/>
          </w:p>
        </w:tc>
        <w:tc>
          <w:tcPr>
            <w:tcBorders>
              <w:top w:val="single" w:color="auto" w:sz="4" w:space="0"/>
              <w:left w:val="none" w:color="000000"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34</w:t>
            </w:r>
            <w:r/>
          </w:p>
        </w:tc>
        <w:tc>
          <w:tcPr>
            <w:tcBorders>
              <w:top w:val="single" w:color="auto" w:sz="4" w:space="0"/>
              <w:left w:val="none" w:color="000000" w:sz="4" w:space="0"/>
              <w:right w:val="single" w:color="auto" w:sz="4" w:space="0"/>
            </w:tcBorders>
            <w:tcW w:w="1529" w:type="pct"/>
            <w:vAlign w:val="center"/>
            <w:textDirection w:val="lrTb"/>
            <w:noWrap w:val="false"/>
          </w:tcPr>
          <w:p>
            <w:pPr>
              <w:jc w:val="both"/>
              <w:spacing w:line="36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val="en-US" w:eastAsia="zh-CN"/>
              </w:rPr>
              <w:t xml:space="preserve">  </w:t>
            </w:r>
            <w:r>
              <w:rPr>
                <w:rFonts w:hint="eastAsia" w:ascii="宋体" w:hAnsi="宋体" w:eastAsia="宋体" w:cs="宋体"/>
                <w:color w:val="ff0000"/>
                <w:sz w:val="21"/>
                <w:szCs w:val="21"/>
                <w:highlight w:val="none"/>
              </w:rPr>
              <w:t xml:space="preserve">提供所投产品彩页样本或其他证明材料（需能真实体现所投产品的技术指标及性能的资料）佐证</w:t>
            </w:r>
            <w:r>
              <w:rPr>
                <w:rFonts w:hint="eastAsia" w:ascii="宋体" w:hAnsi="宋体" w:eastAsia="宋体" w:cs="宋体"/>
                <w:color w:val="ff0000"/>
                <w:sz w:val="21"/>
                <w:szCs w:val="21"/>
                <w:highlight w:val="none"/>
                <w:lang w:eastAsia="zh-CN"/>
              </w:rPr>
              <w:t xml:space="preserve">。</w:t>
            </w:r>
            <w:r/>
          </w:p>
        </w:tc>
      </w:tr>
      <w:tr>
        <w:trPr>
          <w:trHeight w:val="2048"/>
        </w:trPr>
        <w:tc>
          <w:tcPr>
            <w:tcBorders>
              <w:left w:val="single" w:color="auto" w:sz="4" w:space="0"/>
              <w:right w:val="single" w:color="auto" w:sz="4" w:space="0"/>
            </w:tcBorders>
            <w:tcW w:w="401" w:type="pct"/>
            <w:vAlign w:val="center"/>
            <w:vMerge w:val="restart"/>
            <w:textDirection w:val="lrTb"/>
            <w:noWrap w:val="false"/>
          </w:tcPr>
          <w:p>
            <w:pPr>
              <w:jc w:val="center"/>
              <w:spacing w:line="360" w:lineRule="auto"/>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F3</w:t>
            </w:r>
            <w:r/>
          </w:p>
          <w:p>
            <w:pPr>
              <w:jc w:val="center"/>
              <w:spacing w:line="360" w:lineRule="auto"/>
              <w:rPr>
                <w:rFonts w:hint="eastAsia" w:ascii="宋体" w:hAnsi="宋体" w:eastAsia="宋体" w:cs="宋体"/>
                <w:color w:val="ff0000"/>
                <w:sz w:val="21"/>
                <w:szCs w:val="21"/>
                <w:lang w:val="en-US" w:eastAsia="zh-CN"/>
              </w:rPr>
            </w:pPr>
            <w:r>
              <w:rPr>
                <w:rFonts w:hint="eastAsia" w:ascii="宋体" w:hAnsi="宋体" w:eastAsia="宋体" w:cs="宋体"/>
                <w:b/>
                <w:bCs/>
                <w:color w:val="ff0000"/>
                <w:sz w:val="21"/>
                <w:szCs w:val="21"/>
                <w:lang w:val="en-US" w:eastAsia="zh-CN"/>
              </w:rPr>
              <w:t xml:space="preserve">业绩</w:t>
            </w:r>
            <w:r/>
          </w:p>
        </w:tc>
        <w:tc>
          <w:tcPr>
            <w:tcBorders>
              <w:top w:val="single" w:color="auto" w:sz="4" w:space="0"/>
              <w:left w:val="none" w:color="000000" w:sz="4" w:space="0"/>
              <w:right w:val="single" w:color="auto" w:sz="4" w:space="0"/>
            </w:tcBorders>
            <w:tcW w:w="2807" w:type="pct"/>
            <w:vAlign w:val="center"/>
            <w:textDirection w:val="lrTb"/>
            <w:noWrap w:val="false"/>
          </w:tcPr>
          <w:p>
            <w:pPr>
              <w:ind w:firstLine="420"/>
              <w:jc w:val="both"/>
              <w:spacing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投标单位在202</w:t>
            </w:r>
            <w:r>
              <w:rPr>
                <w:rFonts w:hint="eastAsia" w:ascii="宋体" w:hAnsi="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lang w:val="en-US" w:eastAsia="zh-CN"/>
              </w:rPr>
              <w:t xml:space="preserve">年1月1日至今具有类似项目业绩，提供1个得2分，最高得12分。</w:t>
            </w:r>
            <w:r/>
          </w:p>
        </w:tc>
        <w:tc>
          <w:tcPr>
            <w:tcBorders>
              <w:top w:val="single" w:color="auto" w:sz="4" w:space="0"/>
              <w:left w:val="none" w:color="000000"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pStyle w:val="716"/>
              <w:ind w:firstLine="420"/>
              <w:spacing w:line="36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val="en-US" w:eastAsia="zh-CN"/>
              </w:rPr>
              <w:t xml:space="preserve">以上项目需提供合同、中标</w:t>
            </w:r>
            <w:r>
              <w:rPr>
                <w:rFonts w:hint="eastAsia" w:ascii="宋体" w:hAnsi="宋体" w:cs="宋体"/>
                <w:color w:val="ff0000"/>
                <w:sz w:val="21"/>
                <w:szCs w:val="21"/>
                <w:highlight w:val="none"/>
                <w:lang w:val="en-US" w:eastAsia="zh-CN"/>
              </w:rPr>
              <w:t xml:space="preserve">（成交）</w:t>
            </w:r>
            <w:r>
              <w:rPr>
                <w:rFonts w:hint="eastAsia" w:ascii="宋体" w:hAnsi="宋体" w:eastAsia="宋体" w:cs="宋体"/>
                <w:color w:val="ff0000"/>
                <w:sz w:val="21"/>
                <w:szCs w:val="21"/>
                <w:highlight w:val="none"/>
                <w:lang w:val="en-US" w:eastAsia="zh-CN"/>
              </w:rPr>
              <w:t xml:space="preserve">通知书（如有）及发票复印件，资料不齐全视为无效不得分。（注：“类似项目”指项目中含拖拉机、打捆机设备）</w:t>
            </w:r>
            <w:r/>
          </w:p>
        </w:tc>
      </w:tr>
      <w:tr>
        <w:trPr>
          <w:trHeight w:val="2012"/>
        </w:trPr>
        <w:tc>
          <w:tcPr>
            <w:tcBorders>
              <w:left w:val="single" w:color="auto" w:sz="4" w:space="0"/>
              <w:right w:val="single" w:color="auto" w:sz="4" w:space="0"/>
            </w:tcBorders>
            <w:tcW w:w="401" w:type="pct"/>
            <w:vAlign w:val="center"/>
            <w:textDirection w:val="lrTb"/>
            <w:noWrap w:val="false"/>
          </w:tcPr>
          <w:p>
            <w:pPr>
              <w:spacing w:line="360" w:lineRule="auto"/>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F4</w:t>
            </w:r>
            <w:r/>
          </w:p>
          <w:p>
            <w:pPr>
              <w:spacing w:line="360" w:lineRule="auto"/>
              <w:rPr>
                <w:rFonts w:hint="eastAsia" w:ascii="宋体" w:hAnsi="宋体" w:eastAsia="宋体" w:cs="宋体"/>
                <w:color w:val="ff0000"/>
                <w:sz w:val="21"/>
                <w:szCs w:val="21"/>
                <w:lang w:val="en-US" w:eastAsia="zh-CN"/>
              </w:rPr>
            </w:pPr>
            <w:r>
              <w:rPr>
                <w:rFonts w:hint="eastAsia" w:ascii="宋体" w:hAnsi="宋体" w:eastAsia="宋体" w:cs="宋体"/>
                <w:b/>
                <w:bCs/>
                <w:color w:val="ff0000"/>
                <w:sz w:val="21"/>
                <w:szCs w:val="21"/>
                <w:lang w:val="en-US" w:eastAsia="zh-CN"/>
              </w:rPr>
              <w:t xml:space="preserve">技术培训方案</w:t>
            </w:r>
            <w:r/>
          </w:p>
        </w:tc>
        <w:tc>
          <w:tcPr>
            <w:tcBorders>
              <w:top w:val="single" w:color="auto" w:sz="4" w:space="0"/>
              <w:left w:val="none" w:color="000000" w:sz="4" w:space="0"/>
              <w:right w:val="single" w:color="auto" w:sz="4" w:space="0"/>
            </w:tcBorders>
            <w:tcW w:w="2807" w:type="pct"/>
            <w:vAlign w:val="center"/>
            <w:textDirection w:val="lrTb"/>
            <w:noWrap w:val="false"/>
          </w:tcPr>
          <w:p>
            <w:pPr>
              <w:ind w:firstLine="420"/>
              <w:jc w:val="left"/>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投标单位对本项目有完整的技术培训方案（含质保期内和质保期外），主要内容包括但不限于：培训团队、培训计划、培训措施、培训内容（材料）等。有健全的且富有经验培训团队，完善的培训计划、具体的培训措施、详细的培训内容（材料）等。</w:t>
            </w:r>
            <w:r/>
          </w:p>
          <w:p>
            <w:pPr>
              <w:jc w:val="left"/>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整个技术培训方案安排科学合理，优于采购需求的得8分，符合采购需求的得5分，不符合采购需求的得</w:t>
            </w:r>
            <w:r>
              <w:rPr>
                <w:rFonts w:hint="eastAsia" w:ascii="宋体" w:hAnsi="宋体" w:cs="宋体"/>
                <w:color w:val="ff0000"/>
                <w:sz w:val="21"/>
                <w:szCs w:val="21"/>
                <w:highlight w:val="none"/>
                <w:lang w:val="en-US" w:eastAsia="zh-CN"/>
              </w:rPr>
              <w:t xml:space="preserve">0</w:t>
            </w:r>
            <w:r>
              <w:rPr>
                <w:rFonts w:hint="eastAsia" w:ascii="宋体" w:hAnsi="宋体" w:eastAsia="宋体" w:cs="宋体"/>
                <w:color w:val="ff0000"/>
                <w:sz w:val="21"/>
                <w:szCs w:val="21"/>
                <w:highlight w:val="none"/>
                <w:lang w:val="en-US" w:eastAsia="zh-CN"/>
              </w:rPr>
              <w:t xml:space="preserve">分。</w:t>
            </w:r>
            <w:r/>
          </w:p>
          <w:p>
            <w:pPr>
              <w:jc w:val="left"/>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r>
            <w:r/>
          </w:p>
        </w:tc>
        <w:tc>
          <w:tcPr>
            <w:tcBorders>
              <w:top w:val="single" w:color="auto" w:sz="4" w:space="0"/>
              <w:left w:val="none" w:color="000000"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ind w:firstLine="420"/>
              <w:jc w:val="both"/>
              <w:spacing w:line="36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根据投标人提供的整体技术培训方案进行评审，不提供不得分</w:t>
            </w:r>
            <w:r>
              <w:rPr>
                <w:rFonts w:hint="eastAsia" w:ascii="宋体" w:hAnsi="宋体" w:eastAsia="宋体" w:cs="宋体"/>
                <w:color w:val="ff0000"/>
                <w:sz w:val="21"/>
                <w:szCs w:val="21"/>
                <w:highlight w:val="none"/>
                <w:lang w:val="en-US" w:eastAsia="zh-CN"/>
              </w:rPr>
              <w:t xml:space="preserve">。</w:t>
            </w:r>
            <w:r/>
          </w:p>
        </w:tc>
      </w:tr>
      <w:tr>
        <w:trPr>
          <w:trHeight w:val="3478"/>
        </w:trPr>
        <w:tc>
          <w:tcPr>
            <w:tcBorders>
              <w:left w:val="single" w:color="auto" w:sz="4" w:space="0"/>
              <w:right w:val="single" w:color="auto" w:sz="4" w:space="0"/>
            </w:tcBorders>
            <w:tcW w:w="401" w:type="pct"/>
            <w:vAlign w:val="center"/>
            <w:textDirection w:val="lrTb"/>
            <w:noWrap w:val="false"/>
          </w:tcPr>
          <w:p>
            <w:pPr>
              <w:jc w:val="center"/>
              <w:spacing w:line="360" w:lineRule="auto"/>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F5</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b/>
                <w:bCs/>
                <w:color w:val="ff0000"/>
                <w:sz w:val="21"/>
                <w:szCs w:val="21"/>
                <w:lang w:val="en-US" w:eastAsia="zh-CN"/>
              </w:rPr>
              <w:t xml:space="preserve">售后服务方案</w:t>
            </w:r>
            <w:r/>
          </w:p>
        </w:tc>
        <w:tc>
          <w:tcPr>
            <w:tcBorders>
              <w:top w:val="single" w:color="auto" w:sz="4" w:space="0"/>
              <w:left w:val="none" w:color="000000" w:sz="4" w:space="0"/>
              <w:bottom w:val="single" w:color="auto" w:sz="4" w:space="0"/>
              <w:right w:val="single" w:color="auto" w:sz="4" w:space="0"/>
            </w:tcBorders>
            <w:tcW w:w="2807" w:type="pct"/>
            <w:vAlign w:val="center"/>
            <w:textDirection w:val="lrTb"/>
            <w:noWrap w:val="false"/>
          </w:tcPr>
          <w:p>
            <w:pPr>
              <w:pStyle w:val="751"/>
              <w:numPr>
                <w:ilvl w:val="0"/>
                <w:numId w:val="0"/>
              </w:numPr>
              <w:ind w:firstLine="42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投标单位有完善的售后服务机构和售后服务人员，充足的售后场所和维修服务器材，对本项目有完整的售后服务方案（含质保期内和质保期外），主要内容包括但不限于：免费质保期承诺、售后服务体系、维修技术人员技术水平、备品备件、现场服务措施、响应时间、服务范围、应急处理方案等</w:t>
            </w:r>
            <w:r/>
          </w:p>
          <w:p>
            <w:pPr>
              <w:pStyle w:val="751"/>
              <w:numPr>
                <w:ilvl w:val="0"/>
                <w:numId w:val="0"/>
              </w:numPr>
              <w:ind w:firstLine="42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合理完善、提供的服务快捷、服务质量优，优于采购需求的得6分，符合采购需求的得4分，不符合采购需求的得0分。</w:t>
            </w:r>
            <w:r/>
          </w:p>
          <w:p>
            <w:pPr>
              <w:pStyle w:val="751"/>
              <w:numPr>
                <w:ilvl w:val="0"/>
                <w:numId w:val="0"/>
              </w:numPr>
              <w:ind w:firstLine="42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ind w:firstLine="420"/>
              <w:jc w:val="both"/>
              <w:spacing w:line="360" w:lineRule="auto"/>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eastAsia="zh-CN"/>
              </w:rPr>
              <w:t xml:space="preserve">根据投标人提供的整体售后服务方案进行评审，不提供不得分</w:t>
            </w:r>
            <w:r>
              <w:rPr>
                <w:rFonts w:hint="eastAsia" w:ascii="宋体" w:hAnsi="宋体" w:eastAsia="宋体" w:cs="宋体"/>
                <w:color w:val="ff0000"/>
                <w:sz w:val="21"/>
                <w:szCs w:val="21"/>
                <w:highlight w:val="none"/>
                <w:lang w:val="en-US" w:eastAsia="zh-CN"/>
              </w:rPr>
              <w:t xml:space="preserve">。</w:t>
            </w:r>
            <w:r/>
          </w:p>
        </w:tc>
      </w:tr>
      <w:tr>
        <w:trPr>
          <w:trHeight w:val="500"/>
        </w:trPr>
        <w:tc>
          <w:tcPr>
            <w:tcBorders>
              <w:left w:val="single" w:color="auto" w:sz="4" w:space="0"/>
              <w:right w:val="single" w:color="auto" w:sz="4" w:space="0"/>
            </w:tcBorders>
            <w:tcW w:w="401" w:type="pct"/>
            <w:vAlign w:val="center"/>
            <w:textDirection w:val="lrTb"/>
            <w:noWrap w:val="false"/>
          </w:tcPr>
          <w:p>
            <w:pPr>
              <w:jc w:val="center"/>
              <w:spacing w:line="360" w:lineRule="auto"/>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F6</w:t>
            </w:r>
            <w:r/>
          </w:p>
          <w:p>
            <w:pPr>
              <w:jc w:val="center"/>
              <w:spacing w:line="360" w:lineRule="auto"/>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投标人的专业能力</w:t>
            </w:r>
            <w:r/>
          </w:p>
        </w:tc>
        <w:tc>
          <w:tcPr>
            <w:tcBorders>
              <w:top w:val="single" w:color="auto" w:sz="4" w:space="0"/>
              <w:left w:val="none" w:color="000000" w:sz="4" w:space="0"/>
              <w:bottom w:val="single" w:color="auto" w:sz="4" w:space="0"/>
              <w:right w:val="single" w:color="auto" w:sz="4" w:space="0"/>
            </w:tcBorders>
            <w:tcW w:w="2807" w:type="pct"/>
            <w:vAlign w:val="center"/>
            <w:textDirection w:val="lrTb"/>
            <w:noWrap w:val="false"/>
          </w:tcPr>
          <w:p>
            <w:pPr>
              <w:ind w:firstLine="420"/>
              <w:spacing w:line="360" w:lineRule="auto"/>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1.投标单位须为本项目配备专业的维修团队。维修团队成员具有机械工程类高级及以上工程师职称的，有一个得4分；具有农机修理技师职称的，有1个得2分；具有农机高级维修工职称的，有一个得1分。其余不得分，本项最高7分。</w:t>
            </w:r>
            <w:r/>
          </w:p>
          <w:p>
            <w:pPr>
              <w:ind w:firstLine="420"/>
              <w:spacing w:line="360" w:lineRule="auto"/>
              <w:rPr>
                <w:rFonts w:hint="eastAsia" w:ascii="宋体" w:hAnsi="宋体" w:eastAsia="宋体" w:cs="宋体"/>
                <w:bCs/>
                <w:color w:val="ff0000"/>
                <w:sz w:val="21"/>
                <w:szCs w:val="21"/>
                <w:highlight w:val="none"/>
                <w:lang w:eastAsia="zh-CN"/>
              </w:rPr>
            </w:pPr>
            <w:r>
              <w:rPr>
                <w:rFonts w:hint="eastAsia" w:ascii="宋体" w:hAnsi="宋体" w:eastAsia="宋体" w:cs="宋体"/>
                <w:bCs/>
                <w:color w:val="ff0000"/>
                <w:sz w:val="21"/>
                <w:szCs w:val="21"/>
                <w:highlight w:val="none"/>
                <w:lang w:val="en-US" w:eastAsia="zh-CN"/>
              </w:rPr>
              <w:t xml:space="preserve">2.投标单位具有质量管理体系认证证书、环境管理体系证书、职业健康安全管理体系证书的；每有1个得1分，最高得3分。</w:t>
            </w:r>
            <w:r/>
          </w:p>
        </w:tc>
        <w:tc>
          <w:tcPr>
            <w:tcBorders>
              <w:top w:val="single" w:color="auto" w:sz="4" w:space="0"/>
              <w:left w:val="none" w:color="000000" w:sz="4" w:space="0"/>
              <w:bottom w:val="single" w:color="auto" w:sz="4" w:space="0"/>
              <w:right w:val="single" w:color="auto" w:sz="4" w:space="0"/>
            </w:tcBorders>
            <w:tcW w:w="261" w:type="pct"/>
            <w:vAlign w:val="center"/>
            <w:textDirection w:val="lrTb"/>
            <w:noWrap w:val="false"/>
          </w:tcPr>
          <w:p>
            <w:pPr>
              <w:jc w:val="center"/>
              <w:spacing w:line="360" w:lineRule="auto"/>
              <w:rPr>
                <w:rFonts w:hint="default" w:ascii="宋体" w:hAnsi="宋体" w:eastAsia="宋体" w:cs="宋体"/>
                <w:color w:val="ff0000"/>
                <w:sz w:val="21"/>
                <w:szCs w:val="21"/>
                <w:highlight w:val="none"/>
                <w:lang w:val="en-US" w:eastAsia="zh-CN"/>
              </w:rPr>
            </w:pPr>
            <w:r>
              <w:rPr>
                <w:rFonts w:hint="eastAsia" w:ascii="宋体" w:hAnsi="宋体" w:cs="宋体"/>
                <w:color w:val="ff0000"/>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529" w:type="pct"/>
            <w:vAlign w:val="center"/>
            <w:textDirection w:val="lrTb"/>
            <w:noWrap w:val="false"/>
          </w:tcPr>
          <w:p>
            <w:pPr>
              <w:numPr>
                <w:ilvl w:val="0"/>
                <w:numId w:val="0"/>
              </w:numPr>
              <w:ind w:firstLine="420"/>
              <w:jc w:val="both"/>
              <w:spacing w:line="360" w:lineRule="auto"/>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lang w:val="en-US" w:eastAsia="zh-CN"/>
              </w:rPr>
              <w:t xml:space="preserve">1.</w:t>
            </w:r>
            <w:r>
              <w:rPr>
                <w:rFonts w:hint="eastAsia" w:ascii="宋体" w:hAnsi="宋体" w:eastAsia="宋体" w:cs="宋体"/>
                <w:bCs/>
                <w:color w:val="ff0000"/>
                <w:sz w:val="21"/>
                <w:szCs w:val="21"/>
                <w:highlight w:val="none"/>
                <w:lang w:val="en-US" w:eastAsia="zh-CN"/>
              </w:rPr>
              <w:t xml:space="preserve">相关人员必须提供证件复印件、缴纳社保证明等材料。</w:t>
            </w:r>
            <w:r/>
          </w:p>
          <w:p>
            <w:pPr>
              <w:numPr>
                <w:ilvl w:val="0"/>
                <w:numId w:val="0"/>
              </w:numPr>
              <w:ind w:firstLine="420"/>
              <w:jc w:val="both"/>
              <w:spacing w:line="360" w:lineRule="auto"/>
              <w:rPr>
                <w:rFonts w:hint="default"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2.提供相关证书扫描件，并加盖公章。</w:t>
            </w:r>
            <w:r/>
          </w:p>
        </w:tc>
      </w:tr>
    </w:tbl>
    <w:p>
      <w:pPr>
        <w:pStyle w:val="1041"/>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50"/>
        <w:ind w:firstLine="480"/>
        <w:keepLines w:val="0"/>
        <w:keepNext w:val="0"/>
        <w:pageBreakBefore w:val="0"/>
        <w:spacing w:line="540" w:lineRule="atLeast"/>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4"/>
          <w:szCs w:val="24"/>
          <w:lang w:val="en-US" w:eastAsia="zh-CN"/>
        </w:rPr>
        <w:t xml:space="preserve">综合得分＝F1+F2+F3+F3+F4+F5+F6</w:t>
      </w:r>
      <w:r/>
    </w:p>
    <w:p>
      <w:pPr>
        <w:pStyle w:val="750"/>
        <w:ind w:firstLine="480"/>
        <w:keepLines w:val="0"/>
        <w:keepNext w:val="0"/>
        <w:pageBreakBefore w:val="0"/>
        <w:spacing w:line="540" w:lineRule="atLeast"/>
        <w:widowControl/>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 xml:space="preserve">声明：当出现损害国家和采购人利益情况时，采购人、本公司有选择或拒绝任何供应商的权利，并对所采取的行为不主动说明原因。</w:t>
      </w:r>
      <w:r/>
    </w:p>
    <w:p>
      <w:pPr>
        <w:pStyle w:val="1041"/>
        <w:numPr>
          <w:ilvl w:val="0"/>
          <w:numId w:val="0"/>
        </w:num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ind w:firstLine="420"/>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41"/>
        <w:numPr>
          <w:ilvl w:val="0"/>
          <w:numId w:val="0"/>
        </w:numPr>
        <w:spacing w:line="48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center"/>
        <w:keepNext/>
        <w:pageBreakBefore/>
        <w:rPr>
          <w:rFonts w:hint="eastAsia" w:ascii="宋体" w:hAnsi="宋体" w:eastAsia="宋体" w:cs="宋体"/>
          <w:b/>
          <w:bCs/>
          <w:sz w:val="32"/>
          <w:szCs w:val="32"/>
        </w:rPr>
      </w:pPr>
      <w:r/>
      <w:bookmarkStart w:id="39" w:name="_Toc522790134"/>
      <w:r/>
      <w:bookmarkStart w:id="40" w:name="_Toc523404699"/>
      <w:r>
        <w:rPr>
          <w:rFonts w:hint="eastAsia" w:ascii="宋体" w:hAnsi="宋体" w:eastAsia="宋体" w:cs="宋体"/>
          <w:b/>
          <w:bCs/>
          <w:sz w:val="32"/>
          <w:szCs w:val="32"/>
        </w:rPr>
        <w:t xml:space="preserve">第</w:t>
      </w:r>
      <w:r>
        <w:rPr>
          <w:rFonts w:hint="eastAsia" w:ascii="宋体" w:hAnsi="宋体" w:eastAsia="宋体" w:cs="宋体"/>
          <w:b/>
          <w:bCs/>
          <w:sz w:val="32"/>
          <w:szCs w:val="32"/>
          <w:lang w:eastAsia="zh-CN"/>
        </w:rPr>
        <w:t xml:space="preserve">五</w:t>
      </w:r>
      <w:r>
        <w:rPr>
          <w:rFonts w:hint="eastAsia" w:ascii="宋体" w:hAnsi="宋体" w:eastAsia="宋体" w:cs="宋体"/>
          <w:b/>
          <w:bCs/>
          <w:sz w:val="32"/>
          <w:szCs w:val="32"/>
        </w:rPr>
        <w:t xml:space="preserve">章</w:t>
      </w:r>
      <w:r>
        <w:rPr>
          <w:rFonts w:hint="eastAsia" w:ascii="宋体" w:hAnsi="宋体" w:eastAsia="宋体" w:cs="宋体"/>
          <w:b/>
          <w:bCs/>
          <w:color w:val="000000" w:themeColor="text1"/>
          <w:sz w:val="32"/>
          <w:szCs w:val="32"/>
          <w14:textFill>
            <w14:solidFill>
              <w14:schemeClr w14:val="tx1"/>
            </w14:solidFill>
          </w14:textFill>
        </w:rPr>
        <w:t xml:space="preserve"> </w:t>
      </w:r>
      <w:bookmarkEnd w:id="39"/>
      <w:r/>
      <w:bookmarkEnd w:id="40"/>
      <w:r/>
      <w:bookmarkStart w:id="41" w:name="_Toc523404700"/>
      <w:r/>
      <w:bookmarkStart w:id="42" w:name="_Toc522790135"/>
      <w:r>
        <w:rPr>
          <w:rFonts w:hint="eastAsia" w:ascii="宋体" w:hAnsi="宋体" w:eastAsia="宋体" w:cs="宋体"/>
          <w:b/>
          <w:bCs/>
          <w:sz w:val="32"/>
          <w:szCs w:val="32"/>
        </w:rPr>
        <w:t xml:space="preserve">拟签订的合同文本</w:t>
      </w:r>
      <w:r/>
    </w:p>
    <w:p>
      <w:pPr>
        <w:pStyle w:val="721"/>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721"/>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721"/>
        <w:ind w:left="0" w:firstLine="0"/>
        <w:rPr>
          <w:rFonts w:ascii="仿宋" w:hAnsi="仿宋" w:cs="仿宋"/>
          <w:color w:val="000000"/>
          <w:sz w:val="30"/>
          <w:szCs w:val="30"/>
          <w:lang w:eastAsia="zh-CN"/>
        </w:rPr>
      </w:pPr>
      <w:r>
        <w:rPr>
          <w:rFonts w:ascii="仿宋" w:hAnsi="仿宋" w:cs="仿宋"/>
          <w:color w:val="000000"/>
          <w:sz w:val="30"/>
          <w:szCs w:val="30"/>
          <w:lang w:eastAsia="zh-CN"/>
        </w:rPr>
      </w:r>
      <w:r/>
    </w:p>
    <w:p>
      <w:pPr>
        <w:pStyle w:val="717"/>
        <w:jc w:val="center"/>
        <w:spacing w:after="0"/>
        <w:rPr>
          <w:rFonts w:hint="eastAsia" w:ascii="宋体" w:hAnsi="宋体" w:cs="宋体"/>
          <w:b/>
          <w:bCs/>
          <w:spacing w:val="-20"/>
          <w:sz w:val="30"/>
          <w:szCs w:val="30"/>
        </w:rPr>
      </w:pPr>
      <w:r>
        <w:rPr>
          <w:rFonts w:hint="eastAsia" w:ascii="宋体" w:hAnsi="宋体" w:cs="宋体"/>
          <w:b/>
          <w:bCs/>
          <w:spacing w:val="-20"/>
          <w:sz w:val="30"/>
          <w:szCs w:val="30"/>
        </w:rPr>
        <w:t xml:space="preserve">政府采购</w:t>
      </w:r>
      <w:r>
        <w:rPr>
          <w:rFonts w:hint="eastAsia" w:ascii="宋体" w:hAnsi="宋体" w:cs="宋体"/>
          <w:b/>
          <w:bCs/>
          <w:spacing w:val="-20"/>
          <w:sz w:val="30"/>
          <w:szCs w:val="30"/>
          <w:lang w:eastAsia="zh-CN"/>
        </w:rPr>
        <w:t xml:space="preserve">货物买卖</w:t>
      </w:r>
      <w:r>
        <w:rPr>
          <w:rFonts w:hint="eastAsia" w:ascii="宋体" w:hAnsi="宋体" w:cs="宋体"/>
          <w:b/>
          <w:bCs/>
          <w:spacing w:val="-20"/>
          <w:sz w:val="30"/>
          <w:szCs w:val="30"/>
        </w:rPr>
        <w:t xml:space="preserve">合同</w:t>
      </w:r>
      <w:r/>
    </w:p>
    <w:p>
      <w:pPr>
        <w:pStyle w:val="717"/>
        <w:jc w:val="center"/>
        <w:spacing w:after="0"/>
        <w:rPr>
          <w:rFonts w:hint="eastAsia" w:ascii="宋体" w:hAnsi="宋体" w:eastAsia="宋体" w:cs="宋体"/>
          <w:b/>
          <w:bCs/>
          <w:spacing w:val="-20"/>
          <w:sz w:val="32"/>
          <w:szCs w:val="32"/>
          <w:lang w:eastAsia="zh-CN"/>
        </w:rPr>
      </w:pPr>
      <w:r>
        <w:rPr>
          <w:rFonts w:hint="eastAsia" w:ascii="宋体" w:hAnsi="宋体" w:cs="宋体"/>
          <w:b/>
          <w:bCs/>
          <w:spacing w:val="-20"/>
          <w:sz w:val="30"/>
          <w:szCs w:val="30"/>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24"/>
          <w:szCs w:val="24"/>
        </w:rPr>
      </w:pPr>
      <w:r>
        <w:rPr>
          <w:rFonts w:ascii="宋体" w:hAnsi="宋体" w:cs="宋体"/>
          <w:b/>
          <w:bCs/>
          <w:spacing w:val="-20"/>
          <w:sz w:val="24"/>
          <w:szCs w:val="24"/>
        </w:rPr>
      </w:r>
      <w:r/>
    </w:p>
    <w:p>
      <w:pPr>
        <w:ind w:left="44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ind w:left="44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合同编号：</w:t>
      </w:r>
      <w:r>
        <w:rPr>
          <w:rFonts w:hint="eastAsia" w:ascii="宋体" w:hAnsi="宋体" w:eastAsia="宋体" w:cs="宋体"/>
          <w:sz w:val="24"/>
          <w:szCs w:val="24"/>
          <w:u w:val="single"/>
        </w:rPr>
        <w:t xml:space="preserve">                             </w:t>
      </w:r>
      <w:r/>
    </w:p>
    <w:p>
      <w:pPr>
        <w:ind w:left="4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w:t>
      </w:r>
      <w:r>
        <w:rPr>
          <w:rFonts w:hint="eastAsia" w:ascii="宋体" w:hAnsi="宋体" w:eastAsia="宋体" w:cs="宋体"/>
          <w:sz w:val="24"/>
          <w:szCs w:val="24"/>
          <w:u w:val="single"/>
        </w:rPr>
        <w:t xml:space="preserve">                             </w:t>
      </w:r>
      <w:r/>
    </w:p>
    <w:p>
      <w:pPr>
        <w:ind w:left="44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乙    方：</w:t>
      </w:r>
      <w:r>
        <w:rPr>
          <w:rFonts w:hint="eastAsia" w:ascii="宋体" w:hAnsi="宋体" w:eastAsia="宋体" w:cs="宋体"/>
          <w:sz w:val="24"/>
          <w:szCs w:val="24"/>
          <w:u w:val="single"/>
        </w:rPr>
        <w:t xml:space="preserve">                             </w:t>
      </w:r>
      <w:r/>
    </w:p>
    <w:p>
      <w:pPr>
        <w:ind w:left="440"/>
        <w:spacing w:line="360" w:lineRule="auto"/>
        <w:rPr>
          <w:rFonts w:hint="eastAsia" w:ascii="宋体" w:hAnsi="宋体" w:eastAsia="宋体" w:cs="宋体"/>
          <w:sz w:val="30"/>
          <w:szCs w:val="30"/>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rPr>
          <w:rFonts w:hint="eastAsia" w:ascii="宋体" w:hAnsi="宋体" w:eastAsia="宋体" w:cs="宋体"/>
          <w:sz w:val="30"/>
          <w:szCs w:val="30"/>
          <w:u w:val="single"/>
        </w:rPr>
        <w:t xml:space="preserve">                            </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56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使 用 说 明</w:t>
      </w:r>
      <w:r/>
    </w:p>
    <w:p>
      <w:pPr>
        <w:rPr>
          <w:rFonts w:hint="eastAsia" w:ascii="宋体" w:hAnsi="宋体" w:eastAsia="宋体" w:cs="宋体"/>
          <w:sz w:val="30"/>
          <w:szCs w:val="30"/>
        </w:rPr>
      </w:pPr>
      <w:r>
        <w:rPr>
          <w:rFonts w:hint="eastAsia" w:ascii="宋体" w:hAnsi="宋体" w:eastAsia="宋体" w:cs="宋体"/>
          <w:sz w:val="30"/>
          <w:szCs w:val="30"/>
        </w:rPr>
      </w:r>
      <w:r/>
    </w:p>
    <w:p>
      <w:pPr>
        <w:spacing w:before="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1.本合同标准文本适用于购买现成货物的采购项目，不包括需要供应商定制开发、创新研发的货物采购项目。</w:t>
      </w:r>
      <w:r/>
    </w:p>
    <w:p>
      <w:pPr>
        <w:spacing w:before="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2.本合同标准文本为政府采购货物买卖合同编制提供参考，可以结合采购项目具体情况，对文本作必要的调整修订后使用。</w:t>
      </w:r>
      <w:r/>
    </w:p>
    <w:p>
      <w:pPr>
        <w:spacing w:before="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3.本合同标准文本各条款中，如涉及填写多家供应商、制造商，多种采购标的、分包主要内容等信息的，可根据采购项目具体情况添加信息项。</w:t>
      </w:r>
      <w:r/>
    </w:p>
    <w:p>
      <w:pPr>
        <w:spacing w:before="0" w:line="400" w:lineRule="exact"/>
        <w:rPr>
          <w:rFonts w:hint="eastAsia" w:ascii="宋体" w:hAnsi="宋体" w:eastAsia="宋体" w:cs="Times New Roman"/>
          <w:szCs w:val="21"/>
        </w:rPr>
      </w:pPr>
      <w:r>
        <w:rPr>
          <w:rFonts w:hint="eastAsia" w:ascii="宋体" w:hAnsi="宋体" w:eastAsia="宋体" w:cs="Times New Roman"/>
          <w:szCs w:val="21"/>
        </w:rPr>
      </w:r>
      <w:r/>
    </w:p>
    <w:p>
      <w:pPr>
        <w:pStyle w:val="717"/>
        <w:rPr>
          <w:rFonts w:ascii="仿宋" w:hAnsi="仿宋" w:eastAsia="仿宋" w:cs="仿宋"/>
        </w:rPr>
      </w:pPr>
      <w:r>
        <w:rPr>
          <w:rFonts w:ascii="仿宋" w:hAnsi="仿宋" w:eastAsia="仿宋" w:cs="仿宋"/>
        </w:rPr>
      </w:r>
      <w:r/>
    </w:p>
    <w:p>
      <w:pPr>
        <w:ind w:firstLine="560"/>
        <w:spacing w:line="36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p>
      <w:pPr>
        <w:pStyle w:val="721"/>
        <w:rPr>
          <w:rFonts w:ascii="仿宋" w:hAnsi="仿宋" w:cs="仿宋"/>
          <w:sz w:val="24"/>
        </w:rPr>
      </w:pPr>
      <w:r>
        <w:rPr>
          <w:rFonts w:ascii="仿宋" w:hAnsi="仿宋" w:cs="仿宋"/>
          <w:sz w:val="24"/>
        </w:rPr>
      </w:r>
      <w:r/>
    </w:p>
    <w:p>
      <w:pPr>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1094"/>
        <w:rPr>
          <w:rFonts w:ascii="仿宋" w:hAnsi="仿宋" w:cs="仿宋"/>
          <w:sz w:val="24"/>
        </w:rPr>
      </w:pPr>
      <w:r>
        <w:rPr>
          <w:rFonts w:ascii="仿宋" w:hAnsi="仿宋" w:cs="仿宋"/>
          <w:sz w:val="24"/>
        </w:rPr>
      </w:r>
      <w:r/>
    </w:p>
    <w:p>
      <w:pPr>
        <w:pStyle w:val="700"/>
        <w:numPr>
          <w:ilvl w:val="1"/>
          <w:numId w:val="0"/>
        </w:numPr>
        <w:jc w:val="both"/>
        <w:spacing w:line="400" w:lineRule="exact"/>
        <w:rPr>
          <w:rFonts w:hint="eastAsia" w:ascii="宋体" w:hAnsi="宋体" w:eastAsia="宋体" w:cs="宋体"/>
          <w:b w:val="0"/>
          <w:bCs w:val="0"/>
          <w:sz w:val="30"/>
          <w:szCs w:val="30"/>
        </w:rPr>
      </w:pPr>
      <w:r>
        <w:rPr>
          <w:rFonts w:hint="eastAsia" w:ascii="宋体" w:hAnsi="宋体" w:eastAsia="宋体" w:cs="宋体"/>
          <w:b w:val="0"/>
          <w:bCs w:val="0"/>
          <w:sz w:val="30"/>
          <w:szCs w:val="30"/>
        </w:rPr>
      </w:r>
      <w:r/>
    </w:p>
    <w:p>
      <w:pPr>
        <w:pStyle w:val="700"/>
        <w:numPr>
          <w:ilvl w:val="1"/>
          <w:numId w:val="0"/>
        </w:numPr>
        <w:ind w:left="425"/>
        <w:jc w:val="left"/>
        <w:spacing w:line="400" w:lineRule="exact"/>
        <w:tabs>
          <w:tab w:val="left" w:pos="2846" w:leader="none"/>
          <w:tab w:val="center" w:pos="5091" w:leader="none"/>
        </w:tabs>
        <w:rPr>
          <w:rFonts w:hint="eastAsia" w:ascii="宋体" w:hAnsi="宋体" w:cs="宋体"/>
          <w:b w:val="0"/>
          <w:bCs w:val="0"/>
          <w:sz w:val="30"/>
          <w:szCs w:val="30"/>
          <w:lang w:eastAsia="zh-CN"/>
        </w:rPr>
      </w:pPr>
      <w:r>
        <w:rPr>
          <w:rFonts w:hint="eastAsia" w:ascii="宋体" w:hAnsi="宋体" w:cs="宋体"/>
          <w:b w:val="0"/>
          <w:bCs w:val="0"/>
          <w:sz w:val="30"/>
          <w:szCs w:val="30"/>
          <w:lang w:eastAsia="zh-CN"/>
        </w:rPr>
        <w:tab/>
      </w:r>
      <w:r/>
    </w:p>
    <w:p>
      <w:pPr>
        <w:rPr>
          <w:rFonts w:hint="eastAsia" w:ascii="宋体" w:hAnsi="宋体" w:cs="宋体"/>
          <w:b w:val="0"/>
          <w:bCs w:val="0"/>
          <w:sz w:val="30"/>
          <w:szCs w:val="30"/>
          <w:lang w:eastAsia="zh-CN"/>
        </w:rPr>
      </w:pPr>
      <w:r>
        <w:rPr>
          <w:rFonts w:hint="eastAsia" w:ascii="宋体" w:hAnsi="宋体" w:cs="宋体"/>
          <w:b w:val="0"/>
          <w:bCs w:val="0"/>
          <w:sz w:val="30"/>
          <w:szCs w:val="30"/>
          <w:lang w:eastAsia="zh-CN"/>
        </w:rPr>
      </w:r>
      <w:r/>
    </w:p>
    <w:p>
      <w:pPr>
        <w:rPr>
          <w:rFonts w:hint="eastAsia" w:ascii="宋体" w:hAnsi="宋体" w:cs="宋体"/>
          <w:b w:val="0"/>
          <w:bCs w:val="0"/>
          <w:sz w:val="30"/>
          <w:szCs w:val="30"/>
          <w:lang w:eastAsia="zh-CN"/>
        </w:rPr>
      </w:pPr>
      <w:r>
        <w:rPr>
          <w:rFonts w:hint="eastAsia" w:ascii="宋体" w:hAnsi="宋体" w:cs="宋体"/>
          <w:b w:val="0"/>
          <w:bCs w:val="0"/>
          <w:sz w:val="30"/>
          <w:szCs w:val="30"/>
          <w:lang w:eastAsia="zh-CN"/>
        </w:rPr>
      </w:r>
      <w:r/>
    </w:p>
    <w:p>
      <w:pPr>
        <w:rPr>
          <w:rFonts w:hint="eastAsia" w:ascii="宋体" w:hAnsi="宋体" w:cs="宋体"/>
          <w:b w:val="0"/>
          <w:bCs w:val="0"/>
          <w:sz w:val="30"/>
          <w:szCs w:val="30"/>
          <w:lang w:eastAsia="zh-CN"/>
        </w:rPr>
      </w:pPr>
      <w:r>
        <w:rPr>
          <w:rFonts w:hint="eastAsia" w:ascii="宋体" w:hAnsi="宋体" w:cs="宋体"/>
          <w:b w:val="0"/>
          <w:bCs w:val="0"/>
          <w:sz w:val="30"/>
          <w:szCs w:val="30"/>
          <w:lang w:eastAsia="zh-CN"/>
        </w:rPr>
      </w:r>
      <w:r/>
    </w:p>
    <w:p>
      <w:pPr>
        <w:rPr>
          <w:rFonts w:hint="eastAsia" w:ascii="宋体" w:hAnsi="宋体" w:cs="宋体"/>
          <w:b w:val="0"/>
          <w:bCs w:val="0"/>
          <w:sz w:val="30"/>
          <w:szCs w:val="30"/>
          <w:lang w:eastAsia="zh-CN"/>
        </w:rPr>
      </w:pPr>
      <w:r>
        <w:rPr>
          <w:rFonts w:hint="eastAsia" w:ascii="宋体" w:hAnsi="宋体" w:cs="宋体"/>
          <w:b w:val="0"/>
          <w:bCs w:val="0"/>
          <w:sz w:val="30"/>
          <w:szCs w:val="30"/>
          <w:lang w:eastAsia="zh-CN"/>
        </w:rPr>
      </w:r>
      <w:r/>
    </w:p>
    <w:p>
      <w:pPr>
        <w:pStyle w:val="700"/>
        <w:numPr>
          <w:ilvl w:val="1"/>
          <w:numId w:val="0"/>
        </w:numPr>
        <w:ind w:left="425"/>
        <w:jc w:val="left"/>
        <w:spacing w:line="400" w:lineRule="exact"/>
        <w:tabs>
          <w:tab w:val="left" w:pos="2846" w:leader="none"/>
          <w:tab w:val="center" w:pos="5091" w:leader="none"/>
        </w:tabs>
        <w:rPr>
          <w:rFonts w:hint="eastAsia" w:ascii="黑体" w:hAnsi="华文中宋" w:eastAsia="黑体"/>
          <w:b w:val="0"/>
          <w:bCs w:val="0"/>
          <w:sz w:val="28"/>
          <w:szCs w:val="28"/>
        </w:rPr>
      </w:pPr>
      <w:r>
        <w:rPr>
          <w:rFonts w:hint="eastAsia" w:ascii="宋体" w:hAnsi="宋体" w:cs="宋体"/>
          <w:b w:val="0"/>
          <w:bCs w:val="0"/>
          <w:sz w:val="30"/>
          <w:szCs w:val="30"/>
          <w:lang w:eastAsia="zh-CN"/>
        </w:rPr>
        <w:tab/>
      </w:r>
      <w:r>
        <w:rPr>
          <w:rFonts w:hint="eastAsia" w:ascii="宋体" w:hAnsi="宋体" w:eastAsia="宋体" w:cs="宋体"/>
          <w:b w:val="0"/>
          <w:bCs w:val="0"/>
          <w:sz w:val="30"/>
          <w:szCs w:val="30"/>
        </w:rPr>
        <w:t xml:space="preserve">第一节 政府采购合同协议书</w:t>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default" w:eastAsia="宋体"/>
          <w:lang w:val="en-US" w:eastAsia="zh-CN"/>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718"/>
        <w:ind w:left="0" w:firstLine="44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文件等招标文件、</w:t>
      </w:r>
      <w:r>
        <w:rPr>
          <w:rFonts w:hint="eastAsia" w:ascii="宋体" w:hAnsi="宋体"/>
          <w:szCs w:val="21"/>
        </w:rPr>
        <w:t xml:space="preserve">乙方的《投标（响应）文件》及《中标（成交）通知书》，甲乙双方同意签订本合同。具体情况及要求如下：     </w:t>
      </w:r>
      <w:r/>
    </w:p>
    <w:p>
      <w:pPr>
        <w:numPr>
          <w:ilvl w:val="0"/>
          <w:numId w:val="2"/>
        </w:numPr>
        <w:ind w:firstLine="442"/>
        <w:spacing w:before="0" w:line="400" w:lineRule="exact"/>
        <w:rPr>
          <w:rFonts w:ascii="宋体" w:hAnsi="宋体"/>
          <w:b/>
          <w:szCs w:val="21"/>
        </w:rPr>
      </w:pPr>
      <w:r>
        <w:rPr>
          <w:rFonts w:hint="eastAsia" w:ascii="宋体" w:hAnsi="宋体"/>
          <w:b/>
          <w:szCs w:val="21"/>
        </w:rPr>
        <w:t xml:space="preserve">项目信息</w:t>
      </w:r>
      <w:r/>
    </w:p>
    <w:p>
      <w:pPr>
        <w:pStyle w:val="718"/>
        <w:numPr>
          <w:ilvl w:val="0"/>
          <w:numId w:val="3"/>
        </w:numPr>
        <w:ind w:left="0" w:firstLine="44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18"/>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718"/>
        <w:ind w:left="0" w:firstLine="44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09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09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09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9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094"/>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094"/>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094"/>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1094"/>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094"/>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094"/>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094"/>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8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8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8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8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8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8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94"/>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8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8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1094"/>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094"/>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094"/>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2"/>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022"/>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1094"/>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1094"/>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4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2"/>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4"/>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4"/>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2"/>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hint="eastAsia" w:ascii="宋体" w:hAnsi="宋体" w:eastAsiaTheme="minorEastAsia"/>
          <w:szCs w:val="21"/>
          <w:lang w:eastAsia="zh-CN"/>
        </w:rPr>
      </w:pPr>
      <w:r>
        <w:rPr>
          <w:rFonts w:hint="eastAsia" w:ascii="宋体" w:hAnsi="宋体"/>
          <w:szCs w:val="21"/>
        </w:rPr>
        <w:t xml:space="preserve">（6）</w:t>
      </w:r>
      <w:r>
        <w:rPr>
          <w:rFonts w:hint="eastAsia" w:ascii="宋体" w:hAnsi="宋体"/>
          <w:szCs w:val="21"/>
          <w:lang w:eastAsia="zh-CN"/>
        </w:rPr>
        <w:t xml:space="preserve">招标文件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094"/>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2"/>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rPr>
          <w:rFonts w:hint="eastAsia" w:ascii="宋体" w:hAnsi="宋体" w:cs="Times New Roman"/>
          <w:b w:val="0"/>
          <w:bCs w:val="0"/>
          <w:sz w:val="21"/>
          <w:szCs w:val="21"/>
          <w:highlight w:val="none"/>
          <w:lang w:val="en-US" w:eastAsia="zh-CN"/>
        </w:rPr>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tbl>
      <w:tblPr>
        <w:tblStyle w:val="70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lang w:eastAsia="zh-CN"/>
              </w:rPr>
              <w:t xml:space="preserve">招标文件</w:t>
            </w:r>
            <w:r>
              <w:rPr>
                <w:rFonts w:hint="eastAsia"/>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1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0"/>
        <w:numPr>
          <w:ilvl w:val="1"/>
          <w:numId w:val="0"/>
        </w:numPr>
        <w:jc w:val="center"/>
        <w:spacing w:before="156"/>
        <w:rPr>
          <w:rFonts w:ascii="黑体" w:hAnsi="黑体" w:eastAsia="黑体"/>
          <w:sz w:val="28"/>
          <w:szCs w:val="28"/>
        </w:rPr>
      </w:pPr>
      <w:r>
        <w:rPr>
          <w:rFonts w:ascii="宋体" w:hAnsi="宋体"/>
          <w:sz w:val="21"/>
          <w:szCs w:val="21"/>
          <w:u w:val="single"/>
        </w:rPr>
        <w:br w:type="page" w:clear="all"/>
      </w:r>
      <w:bookmarkStart w:id="43" w:name="_Toc27624"/>
      <w:r>
        <w:rPr>
          <w:rFonts w:hint="eastAsia" w:ascii="黑体" w:hAnsi="黑体" w:eastAsia="黑体"/>
          <w:b w:val="0"/>
          <w:bCs w:val="0"/>
          <w:sz w:val="28"/>
          <w:szCs w:val="28"/>
        </w:rPr>
        <w:t xml:space="preserve">第二节 政府采购合同通用条款</w:t>
      </w:r>
      <w:bookmarkEnd w:id="43"/>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，招标文件，</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w:t>
      </w:r>
      <w:r>
        <w:rPr>
          <w:rFonts w:hint="eastAsia" w:ascii="宋体" w:hAnsi="宋体"/>
          <w:color w:val="000000" w:themeColor="text1"/>
          <w:szCs w:val="21"/>
          <w:highlight w:val="none"/>
          <w:lang w:eastAsia="zh-CN"/>
          <w14:textFill>
            <w14:solidFill>
              <w14:schemeClr w14:val="tx1"/>
            </w14:solidFill>
          </w14:textFill>
        </w:rPr>
        <w:t xml:space="preserve">招标文件</w:t>
      </w:r>
      <w:r>
        <w:rPr>
          <w:rFonts w:hint="eastAsia" w:ascii="宋体" w:hAnsi="宋体"/>
          <w:color w:val="000000" w:themeColor="text1"/>
          <w:szCs w:val="21"/>
          <w:highlight w:val="none"/>
          <w14:textFill>
            <w14:solidFill>
              <w14:schemeClr w14:val="tx1"/>
            </w14:solidFill>
          </w14:textFill>
        </w:rPr>
        <w:t xml:space="preserve">、投标（响应）文件的规定，根据分包意向协议，将中标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17"/>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17"/>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094"/>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24"/>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24"/>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4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44"/>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700"/>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w:t>
      </w:r>
      <w:r>
        <w:rPr>
          <w:rFonts w:hint="eastAsia" w:ascii="宋体" w:hAnsi="宋体" w:eastAsia="宋体" w:cs="Times New Roman"/>
          <w:b w:val="0"/>
          <w:bCs w:val="0"/>
          <w:color w:val="auto"/>
          <w:sz w:val="21"/>
          <w:szCs w:val="21"/>
          <w:highlight w:val="none"/>
          <w:lang w:eastAsia="zh-CN"/>
        </w:rPr>
        <w:t xml:space="preserve">招标文件</w:t>
      </w:r>
      <w:r>
        <w:rPr>
          <w:rFonts w:hint="eastAsia" w:ascii="宋体" w:hAnsi="宋体" w:eastAsia="宋体" w:cs="Times New Roman"/>
          <w:b w:val="0"/>
          <w:bCs w:val="0"/>
          <w:color w:val="auto"/>
          <w:sz w:val="21"/>
          <w:szCs w:val="21"/>
          <w:highlight w:val="none"/>
        </w:rPr>
        <w:t xml:space="preserve">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71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094"/>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094"/>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09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094"/>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根据招标文件和投标（响应）文件规定进行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w:t>
      </w:r>
      <w:r>
        <w:rPr>
          <w:rFonts w:hint="eastAsia" w:ascii="宋体" w:hAnsi="宋体"/>
          <w:color w:val="auto"/>
          <w:szCs w:val="21"/>
          <w:highlight w:val="none"/>
          <w:lang w:eastAsia="zh-CN"/>
        </w:rPr>
        <w:t xml:space="preserve">招标文件和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09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09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17"/>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09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09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09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94"/>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8"/>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45"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0"/>
        <w:numPr>
          <w:ilvl w:val="1"/>
          <w:numId w:val="0"/>
        </w:numPr>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45"/>
      <w:r/>
      <w:r/>
    </w:p>
    <w:tbl>
      <w:tblPr>
        <w:tblStyle w:val="709"/>
        <w:tblW w:w="91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27"/>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827"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827"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827"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jc w:val="cente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827"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jc w:val="cente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827"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827"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827" w:type="dxa"/>
            <w:vAlign w:val="center"/>
            <w:textDirection w:val="lrTb"/>
            <w:noWrap w:val="false"/>
          </w:tcPr>
          <w:p>
            <w:pPr>
              <w:rPr>
                <w:rFonts w:hint="eastAsia"/>
              </w:rPr>
            </w:pPr>
            <w:r>
              <w:rPr>
                <w:rFonts w:hint="eastAsia"/>
              </w:rPr>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827" w:type="dxa"/>
            <w:vAlign w:val="center"/>
            <w:textDirection w:val="lrTb"/>
            <w:noWrap w:val="false"/>
          </w:tcPr>
          <w:p>
            <w:pPr>
              <w:rPr>
                <w:rFonts w:hint="eastAsia"/>
              </w:rPr>
            </w:pPr>
            <w:r>
              <w:rPr>
                <w:rFonts w:hint="eastAsia"/>
              </w:rPr>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827" w:type="dxa"/>
            <w:vAlign w:val="center"/>
            <w:textDirection w:val="lrTb"/>
            <w:noWrap w:val="false"/>
          </w:tcPr>
          <w:p>
            <w:pPr>
              <w:rPr>
                <w:rFonts w:hint="eastAsia"/>
              </w:rPr>
            </w:pPr>
            <w:r>
              <w:rPr>
                <w:rFonts w:hint="eastAsia"/>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827" w:type="dxa"/>
            <w:vAlign w:val="center"/>
            <w:textDirection w:val="lrTb"/>
            <w:noWrap w:val="false"/>
          </w:tcPr>
          <w:p>
            <w:pPr>
              <w:ind w:firstLine="44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094"/>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827"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827"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827"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827"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827"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827"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pStyle w:val="750"/>
        <w:ind w:firstLine="677"/>
        <w:pageBreakBefore w:val="0"/>
        <w:spacing w:line="540" w:lineRule="atLeast"/>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750"/>
        <w:ind w:firstLine="677"/>
        <w:pageBreakBefore w:val="0"/>
        <w:spacing w:line="540" w:lineRule="atLeast"/>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743"/>
        <w:pageBreakBefore w:val="0"/>
        <w:spacing w:line="5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p>
      <w:pPr>
        <w:pStyle w:val="75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1"/>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2"/>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1"/>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2"/>
        <w:pageBreakBefore w:val="0"/>
        <w:spacing w:line="540" w:lineRule="atLeast"/>
        <w:rPr>
          <w:rFonts w:hint="eastAsia" w:ascii="宋体" w:hAnsi="宋体" w:eastAsia="宋体" w:cs="宋体"/>
          <w:sz w:val="24"/>
          <w:szCs w:val="24"/>
        </w:rPr>
      </w:pPr>
      <w:r>
        <w:rPr>
          <w:rFonts w:hint="eastAsia" w:ascii="宋体" w:hAnsi="宋体" w:eastAsia="宋体" w:cs="宋体"/>
          <w:sz w:val="24"/>
          <w:szCs w:val="24"/>
        </w:rPr>
      </w:r>
      <w:r/>
    </w:p>
    <w:p>
      <w:pPr>
        <w:pStyle w:val="751"/>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4"/>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4"/>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  采购需求</w:t>
      </w:r>
      <w:bookmarkEnd w:id="41"/>
      <w:r/>
      <w:bookmarkEnd w:id="42"/>
      <w:r/>
      <w:r/>
    </w:p>
    <w:p>
      <w:pPr>
        <w:pStyle w:val="750"/>
        <w:ind w:firstLine="601"/>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一、说明</w:t>
      </w:r>
      <w:r/>
    </w:p>
    <w:p>
      <w:pPr>
        <w:pStyle w:val="750"/>
        <w:ind w:firstLine="601"/>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项目名称：合陈镇秸秆收储运及饲料化能源化利用项目</w:t>
      </w:r>
      <w:r>
        <w:rPr>
          <w:rFonts w:hint="eastAsia" w:ascii="宋体" w:hAnsi="宋体" w:eastAsia="宋体" w:cs="宋体"/>
          <w:color w:val="000000" w:themeColor="text1"/>
          <w:sz w:val="24"/>
          <w:szCs w:val="24"/>
          <w14:textFill>
            <w14:solidFill>
              <w14:schemeClr w14:val="tx1"/>
            </w14:solidFill>
          </w14:textFill>
        </w:rPr>
        <w:t xml:space="preserve">。</w:t>
      </w:r>
      <w:r/>
    </w:p>
    <w:p>
      <w:pPr>
        <w:pStyle w:val="750"/>
        <w:ind w:firstLine="601"/>
        <w:pageBreakBefore w:val="0"/>
        <w:spacing w:line="540" w:lineRule="atLeas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服务期限：</w:t>
      </w:r>
      <w:r>
        <w:rPr>
          <w:rFonts w:hint="eastAsia" w:ascii="宋体" w:hAnsi="宋体" w:eastAsia="宋体" w:cs="宋体"/>
          <w:b w:val="0"/>
          <w:bCs w:val="0"/>
          <w:sz w:val="24"/>
          <w:szCs w:val="24"/>
          <w:lang w:val="en-US" w:eastAsia="zh-CN"/>
        </w:rPr>
        <w:t xml:space="preserve">合同签订后30日内完成供货并且安装调试完毕</w:t>
      </w:r>
      <w:r>
        <w:rPr>
          <w:rFonts w:hint="eastAsia" w:ascii="宋体" w:hAnsi="宋体" w:cs="宋体"/>
          <w:color w:val="000000" w:themeColor="text1"/>
          <w:sz w:val="24"/>
          <w:szCs w:val="24"/>
          <w:lang w:val="en-US" w:eastAsia="zh-CN"/>
          <w14:textFill>
            <w14:solidFill>
              <w14:schemeClr w14:val="tx1"/>
            </w14:solidFill>
          </w14:textFill>
        </w:rPr>
        <w:t xml:space="preserve">。</w:t>
      </w:r>
      <w:r/>
    </w:p>
    <w:p>
      <w:pPr>
        <w:pStyle w:val="750"/>
        <w:ind w:firstLine="601"/>
        <w:pageBreakBefore w:val="0"/>
        <w:spacing w:line="540" w:lineRule="atLeas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项目总预算金额：</w:t>
      </w:r>
      <w:r>
        <w:rPr>
          <w:rFonts w:hint="eastAsia" w:ascii="宋体" w:hAnsi="宋体" w:cs="宋体"/>
          <w:color w:val="000000" w:themeColor="text1"/>
          <w:sz w:val="24"/>
          <w:szCs w:val="24"/>
          <w:lang w:val="en-US" w:eastAsia="zh-CN"/>
          <w14:textFill>
            <w14:solidFill>
              <w14:schemeClr w14:val="tx1"/>
            </w14:solidFill>
          </w14:textFill>
        </w:rPr>
        <w:t xml:space="preserve">128</w:t>
      </w:r>
      <w:r>
        <w:rPr>
          <w:rFonts w:hint="eastAsia" w:ascii="宋体" w:hAnsi="宋体" w:eastAsia="宋体" w:cs="宋体"/>
          <w:color w:val="000000" w:themeColor="text1"/>
          <w:sz w:val="24"/>
          <w:szCs w:val="24"/>
          <w:lang w:val="en-US" w:eastAsia="zh-CN"/>
          <w14:textFill>
            <w14:solidFill>
              <w14:schemeClr w14:val="tx1"/>
            </w14:solidFill>
          </w14:textFill>
        </w:rPr>
        <w:t xml:space="preserve">万元</w:t>
      </w:r>
      <w:r/>
    </w:p>
    <w:p>
      <w:pPr>
        <w:pStyle w:val="750"/>
        <w:ind w:firstLine="601"/>
        <w:pageBreakBefore w:val="0"/>
        <w:spacing w:line="540" w:lineRule="atLeast"/>
        <w:rPr>
          <w:rFonts w:hint="eastAsia" w:ascii="宋体" w:hAnsi="宋体" w:eastAsia="宋体" w:cs="宋体"/>
          <w:color w:val="000000" w:themeColor="text1"/>
          <w:sz w:val="24"/>
          <w:szCs w:val="24"/>
          <w:lang w:eastAsia="zh-CN"/>
          <w14:textFill>
            <w14:solidFill>
              <w14:schemeClr w14:val="tx1"/>
            </w14:solidFill>
          </w14:textFill>
        </w:rPr>
      </w:pPr>
      <w:r/>
      <w:bookmarkStart w:id="46" w:name="_Toc523404701"/>
      <w:r/>
      <w:bookmarkStart w:id="47" w:name="_Toc522790136"/>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采购需求：采购打捆机两套、拖拉机两辆。</w:t>
      </w:r>
      <w:r/>
    </w:p>
    <w:p>
      <w:pPr>
        <w:pStyle w:val="750"/>
        <w:ind w:firstLine="601"/>
        <w:pageBreakBefore w:val="0"/>
        <w:spacing w:line="540" w:lineRule="atLeas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二、项目概况</w:t>
      </w:r>
      <w:r/>
    </w:p>
    <w:tbl>
      <w:tblPr>
        <w:tblStyle w:val="709"/>
        <w:tblW w:w="9040"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3"/>
        <w:gridCol w:w="1135"/>
        <w:gridCol w:w="845"/>
        <w:gridCol w:w="6397"/>
      </w:tblGrid>
      <w:tr>
        <w:trPr>
          <w:jc w:val="right"/>
          <w:trHeight w:val="775"/>
        </w:trPr>
        <w:tc>
          <w:tcPr>
            <w:shd w:val="clear" w:color="auto" w:fill="d7d7d7"/>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070"/>
              <w:numPr>
                <w:ilvl w:val="0"/>
                <w:numId w:val="0"/>
              </w:numPr>
              <w:spacing w:before="0" w:beforeAutospacing="0" w:after="0" w:afterAutospacing="0" w:line="560" w:lineRule="exact"/>
              <w:tabs>
                <w:tab w:val="center" w:pos="224" w:leader="none"/>
              </w:tabs>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r>
            <w:r/>
          </w:p>
        </w:tc>
        <w:tc>
          <w:tcPr>
            <w:shd w:val="clear" w:color="auto" w:fill="d7d7d7"/>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070"/>
              <w:numPr>
                <w:ilvl w:val="0"/>
                <w:numId w:val="0"/>
              </w:numP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类型</w:t>
            </w:r>
            <w:r/>
          </w:p>
        </w:tc>
        <w:tc>
          <w:tcPr>
            <w:shd w:val="clear" w:color="auto" w:fill="d7d7d7"/>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1070"/>
              <w:numPr>
                <w:ilvl w:val="0"/>
                <w:numId w:val="0"/>
              </w:numP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数量</w:t>
            </w:r>
            <w:r/>
          </w:p>
        </w:tc>
        <w:tc>
          <w:tcPr>
            <w:shd w:val="clear" w:color="auto" w:fill="d7d7d7"/>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技术参数</w:t>
            </w:r>
            <w:r/>
          </w:p>
        </w:tc>
      </w:tr>
      <w:tr>
        <w:trPr>
          <w:jc w:val="right"/>
          <w:trHeight w:val="1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070"/>
              <w:numPr>
                <w:ilvl w:val="0"/>
                <w:numId w:val="0"/>
              </w:numPr>
              <w:jc w:val="cente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070"/>
              <w:numPr>
                <w:ilvl w:val="0"/>
                <w:numId w:val="0"/>
              </w:numP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拖拉机</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1070"/>
              <w:numPr>
                <w:ilvl w:val="0"/>
                <w:numId w:val="0"/>
              </w:numPr>
              <w:ind w:firstLine="24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▲发动机功率 ≥ 130马力；</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空调驾驶室，二组液压输出装置，PTO转速540转/分钟，6花键；</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▲换向方式：液压动力换向；</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▲离合器形式：电控离合及湿式离合器；</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▲换档方式：同步器换档（配备电子离合）或动力换档；</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▲差速锁电液控制，驱动方式电液控制，动力输出轴（PTO）电液控制；</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可调角度方向盘，配备座椅驾驶员在位检测及离位安全保护装置；</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档位数（前进+后退）≥22，提升力（610mm）≥3000kg。</w:t>
            </w:r>
            <w:r/>
          </w:p>
        </w:tc>
      </w:tr>
      <w:tr>
        <w:trPr>
          <w:jc w:val="right"/>
          <w:trHeight w:val="114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1070"/>
              <w:numPr>
                <w:ilvl w:val="0"/>
                <w:numId w:val="0"/>
              </w:numPr>
              <w:jc w:val="cente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1070"/>
              <w:numPr>
                <w:ilvl w:val="0"/>
                <w:numId w:val="0"/>
              </w:numPr>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打捆机</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1070"/>
              <w:numPr>
                <w:ilvl w:val="0"/>
                <w:numId w:val="0"/>
              </w:numPr>
              <w:ind w:firstLine="240"/>
              <w:jc w:val="both"/>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▲草捆直径≥1.20m，草捆宽度≥1.20m，有效拾捡宽度≥1.95m； </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▲捡拾器：弹齿杆数≥5排，非凸轮型，弹齿数≥70组；</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 喂入结构型式：螺旋连续喂入机构</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捡拾器防堵系统：弹簧浮动+液压油缸升降 </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压捆室形态：滚筒式，滚筒数量≥18个；</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▲传动系统：动力分离式变速箱，压捆辊驱动采用左右分离平衡方式；</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▲润滑系统：配备链条/轴承自动润滑系统；</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▲尾门锁止装置：配备机械锁死钩；</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▲控制器：彩屏多功能控制器，中文显示；</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▲草捆密度设置方法：室内电子调节打捆密度；</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▲草捆缠网控制方法：手动/自动（室内电子调节）</w:t>
            </w:r>
            <w:r/>
          </w:p>
          <w:p>
            <w:pPr>
              <w:pStyle w:val="1070"/>
              <w:numPr>
                <w:ilvl w:val="0"/>
                <w:numId w:val="0"/>
              </w:numPr>
              <w:ind w:firstLine="480"/>
              <w:spacing w:before="0" w:beforeAutospacing="0" w:after="0" w:afterAutospacing="0" w:line="560" w:lineRule="exact"/>
              <w:rPr>
                <w:rFonts w:hint="eastAsia" w:ascii="宋体" w:hAnsi="宋体" w:eastAsia="宋体" w:cs="宋体"/>
                <w:b w:val="0"/>
                <w:bCs/>
                <w:i w:val="0"/>
                <w:iCs w:val="0"/>
                <w:sz w:val="24"/>
                <w:szCs w:val="24"/>
                <w:lang w:val="en-US" w:eastAsia="zh-CN"/>
              </w:rPr>
            </w:pPr>
            <w:r>
              <w:rPr>
                <w:rFonts w:hint="eastAsia" w:ascii="宋体" w:hAnsi="宋体" w:eastAsia="宋体" w:cs="宋体"/>
                <w:b w:val="0"/>
                <w:bCs/>
                <w:i w:val="0"/>
                <w:iCs w:val="0"/>
                <w:sz w:val="24"/>
                <w:szCs w:val="24"/>
                <w:lang w:val="en-US" w:eastAsia="zh-CN"/>
              </w:rPr>
              <w:t xml:space="preserve">一次性存放草捆数量：≥3</w:t>
            </w:r>
            <w:r/>
          </w:p>
        </w:tc>
      </w:tr>
    </w:tbl>
    <w:p>
      <w:pPr>
        <w:ind w:firstLine="482"/>
        <w:jc w:val="both"/>
        <w:pageBreakBefore w:val="0"/>
        <w:spacing w:line="540" w:lineRule="atLeast"/>
        <w:widowControl/>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三、</w:t>
      </w:r>
      <w:bookmarkStart w:id="56" w:name="_GoBack"/>
      <w:r/>
      <w:bookmarkEnd w:id="56"/>
      <w:r>
        <w:rPr>
          <w:rFonts w:hint="eastAsia" w:ascii="宋体" w:hAnsi="宋体" w:eastAsia="宋体" w:cs="宋体"/>
          <w:b/>
          <w:bCs/>
          <w:sz w:val="24"/>
          <w:szCs w:val="24"/>
          <w:lang w:val="en-US" w:eastAsia="zh-CN"/>
        </w:rPr>
        <w:t xml:space="preserve">供货及安装调试方案：</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①供应商应针对本项目制定完善的供货计划，明确供货的时间表，包括合同签订后的具体日历天内完成供货及安装。详细规划，包括生产、运输和安装等各个环节的时间安排，以确保按时交付。</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②制定详细的安装调试计划，包括安装调试手册、装置调试进度安排、装置方式、调试方法、调试工具的准备、安装调试环境的准备等，确保设备安装调试工作的顺利进行。</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（4）技术支持及培训方案：在设备安装调试的同时，对采购人使用单位的设备操作和维护人员进行现场培训，并提供技术资料，确保采购人能够正确、安全地使用设备。</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（5）验收方案要求：供应商将根据项目特点制定验收方案，明确履约验收的时间、方式、程序等内容。</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（6）售后及质量保证措施</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①投标供应商应针对本项目制定完整的售后保证措施，内容应包含质量监督管理措施、产品出厂生产的质量保障措施、运送过程中的产品保障措施、到货验收时的质量保障措施。同时应针对本项目设立专门的服务小组，并提供服务人员联系方式，负责与采购方的沟通协调，保障服务质量。</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②验收通过之日起对货物免费质保1年。所提供产品均应符合国家规定的有关质量及环保标准，无瑕疵和缺陷的合格产品，因设备配置或制造质量问题而引起的故障，供应商应在24小时内立即予以免费维修或更换，由此引起的一切费用由供应商承担。</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③技术支持响应时间。一般问题 2 小时内电话支持，难点、重点问题2天内现场解决，质保期内相关费用由供应商承担，质保期满后供应商收取成本费。除本文件规定服务要求外，供应商所能承诺的售后服务应详细说明，报修响应时间为路程正常时间加3小时。</w:t>
      </w:r>
      <w:r/>
    </w:p>
    <w:p>
      <w:pPr>
        <w:ind w:firstLine="482"/>
        <w:jc w:val="both"/>
        <w:pageBreakBefore w:val="0"/>
        <w:spacing w:line="540" w:lineRule="atLeas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四、交付要求</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1.交货期（服务时间）：合同签订后30日内完成供货并且安装调试完毕。</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2.交货（服务）地点：采购人指定地点，投标人需负责免费提供安装调试、技术援助、人员培训等。</w:t>
      </w:r>
      <w:r/>
    </w:p>
    <w:p>
      <w:pPr>
        <w:ind w:firstLine="482"/>
        <w:jc w:val="both"/>
        <w:pageBreakBefore w:val="0"/>
        <w:spacing w:line="540" w:lineRule="atLeast"/>
        <w:widowControl/>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3.质保期限（自交货并验收合格之日起计）：质保期为1年（有质保期限的材料设备，质保期按国家规定要求）。</w:t>
      </w:r>
      <w:r/>
    </w:p>
    <w:p>
      <w:pPr>
        <w:ind w:firstLine="482"/>
        <w:jc w:val="both"/>
        <w:pageBreakBefore w:val="0"/>
        <w:spacing w:line="540" w:lineRule="atLeast"/>
        <w:widowControl/>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4.验收方案：采购人按照国家有关验收规范以及采购文件要求的参数、质量进行验收。</w:t>
      </w:r>
      <w:r/>
    </w:p>
    <w:p>
      <w:pPr>
        <w:ind w:firstLine="482"/>
        <w:jc w:val="both"/>
        <w:pageBreakBefore w:val="0"/>
        <w:spacing w:line="540" w:lineRule="atLeas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五、其他要求</w:t>
      </w:r>
      <w:r>
        <w:rPr>
          <w:rFonts w:hint="eastAsia" w:ascii="宋体" w:hAnsi="宋体" w:eastAsia="宋体" w:cs="宋体"/>
          <w:b/>
          <w:bCs/>
          <w:sz w:val="24"/>
          <w:szCs w:val="24"/>
          <w:highlight w:val="none"/>
          <w:lang w:val="en-US" w:eastAsia="zh-CN"/>
        </w:rPr>
        <w:t xml:space="preserve">                 </w:t>
      </w:r>
      <w:r/>
    </w:p>
    <w:p>
      <w:pPr>
        <w:ind w:firstLine="482"/>
        <w:jc w:val="both"/>
        <w:pageBreakBefore w:val="0"/>
        <w:spacing w:line="540" w:lineRule="atLeas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1、</w:t>
      </w:r>
      <w:r>
        <w:rPr>
          <w:rFonts w:hint="eastAsia" w:ascii="宋体" w:hAnsi="宋体" w:eastAsia="宋体" w:cs="宋体"/>
          <w:b/>
          <w:bCs/>
          <w:sz w:val="24"/>
          <w:szCs w:val="24"/>
          <w:highlight w:val="none"/>
          <w:lang w:val="en-US" w:eastAsia="zh-CN"/>
        </w:rPr>
        <w:t xml:space="preserve">为保障所购产品售后服务得到长期保障，成交商若不是设备生产厂家，需在合同签订前，向采购人提供设备生产厂家的销售和服务授权书及承诺函原件，否则取消成交商成交（中标）资格，并由成交商承担相应责任和后果。</w:t>
      </w:r>
      <w:r/>
    </w:p>
    <w:p>
      <w:pPr>
        <w:ind w:firstLine="482"/>
        <w:jc w:val="both"/>
        <w:pageBreakBefore w:val="0"/>
        <w:spacing w:line="540" w:lineRule="atLeas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TW" w:eastAsia="zh-CN"/>
        </w:rPr>
        <w:t xml:space="preserve">合同签订时，成交商需提供以上项目通知书及相关人员证件原件备查。</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3、所有产品安装前必须经采购人验收确认。产品安装完成后， 应及时通知采购人进行验收，并提供产品相关资料（如合格证、使用说明书等）。如投标人所提供的产品不符合采购文件要求的，采购人有权拒收并要求投标人在接到通知后两天内进行弥补。因投标人原因引发风险和费用，则供应商须承担相应的损失赔偿的全部费用和责任。</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4、投标人提供的产品必须符合国家质量标准，保证提供的产品完全符合规定的质量、规格、性能和安全要求。</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投标人须保证所提供的货物是全新、未使用过的原装合格正品，所有设备应配套使用，并完全符合强制性的国家技术质量规范和合同规定的质量、规格、性能和技术规范等要求，保证货物经正确安装、正常运转和保养，在其使用寿命期内须具有符合质量要求和产品说明书的性能。不得以旧货翻新充数，若所提供的货物经产品质量检测机构检测认定质量不合格，造成的损失和后果由该投标人负全责。</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6、设备安装调试期间各类安全保障工作由投标人自行负责。</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7、质保内免费提供产品的维修维护，包括非人为因素发生的产品修理、更换的费用。过质保期后仍须提供终身维修，维修费用只收取零部件成本费。</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8、投标人在接到故障通知后，须在1小时内响应，2小时内到达现场解决问题。若未能在规定的时间内进行现场响应的，采购人采取一切措施所产生的费用和风险由投标人承担。</w:t>
      </w:r>
      <w:r/>
    </w:p>
    <w:p>
      <w:pPr>
        <w:ind w:firstLine="482"/>
        <w:jc w:val="both"/>
        <w:pageBreakBefore w:val="0"/>
        <w:spacing w:line="540" w:lineRule="atLeast"/>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质量保证期从整车经需方验收合格后计算，质保期内供应商负责“三包”。在质保期内，车辆在正常使用过程中，发生纵横梁断裂，车身骨架断裂（因制造质量问题），中标供应商负责召回。车辆质保期内，车辆在使用中因故障无法使用，中标供应商维修人员需及时赶赴现场，一般故障当场解决，不能解决的由中标供应商负责将车辆拖进特约维修点进行维修，重大故障必须在24小时内修复。</w:t>
      </w:r>
      <w:r/>
    </w:p>
    <w:p>
      <w:pPr>
        <w:ind w:firstLine="482"/>
        <w:jc w:val="both"/>
        <w:pageBreakBefore w:val="0"/>
        <w:spacing w:line="540" w:lineRule="atLeas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lang w:val="en-US" w:eastAsia="zh-CN"/>
        </w:rPr>
        <w:t xml:space="preserve">、操作维护培训和高级培训应包括所提供设备的原理和技术性能、操作维护方法、安装调测、排除故障及软件结构、定制和升级等各个方面，并提供全套培训教材和培训课程计划表</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提供设备交付后的技术服务计划、维护及承诺。</w:t>
      </w:r>
      <w:r/>
    </w:p>
    <w:p>
      <w:pPr>
        <w:pStyle w:val="751"/>
        <w:ind w:firstLine="482"/>
        <w:pageBreakBefore w:val="0"/>
        <w:spacing w:line="540" w:lineRule="atLeast"/>
        <w:rPr>
          <w:rFonts w:hint="eastAsia" w:hAnsi="宋体" w:eastAsia="宋体" w:cs="宋体"/>
          <w:b/>
          <w:bCs/>
          <w:color w:val="000000" w:themeColor="text1"/>
          <w:sz w:val="24"/>
          <w:szCs w:val="24"/>
          <w:lang w:val="en-US" w:eastAsia="zh-CN"/>
          <w14:textFill>
            <w14:solidFill>
              <w14:schemeClr w14:val="tx1"/>
            </w14:solidFill>
          </w14:textFill>
        </w:rPr>
      </w:pPr>
      <w:r>
        <w:rPr>
          <w:rFonts w:hint="eastAsia" w:hAnsi="宋体" w:eastAsia="宋体" w:cs="宋体"/>
          <w:b/>
          <w:bCs/>
          <w:color w:val="000000" w:themeColor="text1"/>
          <w:sz w:val="24"/>
          <w:szCs w:val="24"/>
          <w:lang w:val="en-US" w:eastAsia="zh-CN"/>
          <w14:textFill>
            <w14:solidFill>
              <w14:schemeClr w14:val="tx1"/>
            </w14:solidFill>
          </w14:textFill>
        </w:rPr>
        <w:t xml:space="preserve">六、付款方式</w:t>
      </w:r>
      <w:r/>
    </w:p>
    <w:p>
      <w:pPr>
        <w:pStyle w:val="751"/>
        <w:ind w:firstLine="480"/>
        <w:pageBreakBefore w:val="0"/>
        <w:spacing w:line="540" w:lineRule="atLeast"/>
        <w:rPr>
          <w:rFonts w:hint="eastAsia" w:hAnsi="宋体" w:eastAsia="宋体" w:cs="宋体"/>
          <w:color w:val="000000" w:themeColor="text1"/>
          <w:sz w:val="24"/>
          <w:szCs w:val="24"/>
          <w:lang w:val="en-US" w:eastAsia="zh-CN"/>
          <w14:textFill>
            <w14:solidFill>
              <w14:schemeClr w14:val="tx1"/>
            </w14:solidFill>
          </w14:textFill>
        </w:rPr>
      </w:pPr>
      <w:r>
        <w:rPr>
          <w:rFonts w:hint="eastAsia" w:hAnsi="宋体" w:eastAsia="宋体" w:cs="宋体"/>
          <w:color w:val="000000" w:themeColor="text1"/>
          <w:sz w:val="24"/>
          <w:szCs w:val="24"/>
          <w:lang w:val="en-US" w:eastAsia="zh-CN"/>
          <w14:textFill>
            <w14:solidFill>
              <w14:schemeClr w14:val="tx1"/>
            </w14:solidFill>
          </w14:textFill>
        </w:rPr>
        <w:t xml:space="preserve">安装验收合格后付合同价的90%，安装验收合格满一年付清尾款。</w:t>
      </w:r>
      <w:r/>
    </w:p>
    <w:p>
      <w:pPr>
        <w:pStyle w:val="751"/>
        <w:ind w:firstLine="480"/>
        <w:pageBreakBefore w:val="0"/>
        <w:spacing w:line="540" w:lineRule="atLeast"/>
        <w:rPr>
          <w:rFonts w:hint="eastAsia" w:hAnsi="宋体" w:eastAsia="宋体" w:cs="宋体"/>
          <w:color w:val="000000" w:themeColor="text1"/>
          <w:sz w:val="24"/>
          <w:szCs w:val="24"/>
          <w:lang w:val="en-US" w:eastAsia="zh-CN"/>
          <w14:textFill>
            <w14:solidFill>
              <w14:schemeClr w14:val="tx1"/>
            </w14:solidFill>
          </w14:textFill>
        </w:rPr>
      </w:pPr>
      <w:r>
        <w:rPr>
          <w:rFonts w:hint="eastAsia" w:hAnsi="宋体" w:eastAsia="宋体" w:cs="宋体"/>
          <w:color w:val="000000" w:themeColor="text1"/>
          <w:sz w:val="24"/>
          <w:szCs w:val="24"/>
          <w:lang w:val="en-US" w:eastAsia="zh-CN"/>
          <w14:textFill>
            <w14:solidFill>
              <w14:schemeClr w14:val="tx1"/>
            </w14:solidFill>
          </w14:textFill>
        </w:rPr>
        <w:t xml:space="preserve">注：满足合同约定支付条件的，甲方收到乙方发票后 10 个工作日内，将资金支付到合同约定的乙方账户。  </w:t>
      </w:r>
      <w:r/>
    </w:p>
    <w:p>
      <w:pPr>
        <w:pStyle w:val="751"/>
        <w:pageBreakBefore w:val="0"/>
        <w:spacing w:line="540" w:lineRule="atLeast"/>
        <w:rPr>
          <w:rFonts w:hint="eastAsia" w:ascii="宋体" w:hAnsi="宋体" w:eastAsia="宋体" w:cs="宋体"/>
          <w:color w:val="000000" w:themeColor="text1"/>
          <w:sz w:val="24"/>
          <w:szCs w:val="24"/>
          <w:lang w:eastAsia="zh-CN"/>
          <w14:textFill>
            <w14:solidFill>
              <w14:schemeClr w14:val="tx1"/>
            </w14:solidFill>
          </w14:textFill>
        </w:rPr>
      </w:pPr>
      <w:r>
        <w:rPr>
          <w:rFonts w:hint="eastAsia" w:hAnsi="宋体" w:eastAsia="宋体" w:cs="宋体"/>
          <w:color w:val="000000" w:themeColor="text1"/>
          <w:sz w:val="24"/>
          <w:szCs w:val="24"/>
          <w:lang w:val="en-US" w:eastAsia="zh-CN"/>
          <w14:textFill>
            <w14:solidFill>
              <w14:schemeClr w14:val="tx1"/>
            </w14:solidFill>
          </w14:textFill>
        </w:rPr>
        <w:t xml:space="preserve">七</w:t>
      </w:r>
      <w:r>
        <w:rPr>
          <w:rFonts w:hint="eastAsia" w:ascii="宋体" w:hAnsi="宋体" w:eastAsia="宋体" w:cs="宋体"/>
          <w:color w:val="000000" w:themeColor="text1"/>
          <w:sz w:val="24"/>
          <w:szCs w:val="24"/>
          <w:lang w:val="en-US" w:eastAsia="zh-CN"/>
          <w14:textFill>
            <w14:solidFill>
              <w14:schemeClr w14:val="tx1"/>
            </w14:solidFill>
          </w14:textFill>
        </w:rPr>
        <w:t xml:space="preserve">、其他说明</w:t>
      </w:r>
      <w:r/>
    </w:p>
    <w:p>
      <w:pPr>
        <w:pStyle w:val="751"/>
        <w:ind w:firstLine="480"/>
        <w:pageBreakBefore w:val="0"/>
        <w:spacing w:line="540" w:lineRule="atLeast"/>
        <w:rPr>
          <w:rFonts w:ascii="宋体" w:hAnsi="宋体" w:eastAsia="宋体"/>
          <w:color w:val="000000" w:themeColor="text1"/>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本项目采购文件供应商资格要求、项目需求、评审标准等细则由</w:t>
      </w:r>
      <w:r>
        <w:rPr>
          <w:rFonts w:hint="eastAsia" w:hAnsi="宋体" w:eastAsia="宋体" w:cs="宋体"/>
          <w:color w:val="000000" w:themeColor="text1"/>
          <w:sz w:val="24"/>
          <w:szCs w:val="24"/>
          <w:lang w:eastAsia="zh-CN"/>
          <w14:textFill>
            <w14:solidFill>
              <w14:schemeClr w14:val="tx1"/>
            </w14:solidFill>
          </w14:textFill>
        </w:rPr>
        <w:t xml:space="preserve">兴化市合陈镇人民政府</w:t>
      </w:r>
      <w:r>
        <w:rPr>
          <w:rFonts w:hint="eastAsia" w:ascii="宋体" w:hAnsi="宋体" w:eastAsia="宋体" w:cs="宋体"/>
          <w:color w:val="000000" w:themeColor="text1"/>
          <w:sz w:val="24"/>
          <w:szCs w:val="24"/>
          <w:lang w:eastAsia="zh-CN"/>
          <w14:textFill>
            <w14:solidFill>
              <w14:schemeClr w14:val="tx1"/>
            </w14:solidFill>
          </w14:textFill>
        </w:rPr>
        <w:t xml:space="preserve">负责解释。</w:t>
      </w:r>
      <w:r/>
    </w:p>
    <w:p>
      <w:r/>
      <w:r/>
    </w:p>
    <w:p>
      <w:pPr>
        <w:pStyle w:val="944"/>
        <w:ind w:firstLine="563"/>
        <w:jc w:val="center"/>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第七章  投标文件相关格式</w:t>
      </w:r>
      <w:bookmarkEnd w:id="46"/>
      <w:r/>
      <w:bookmarkEnd w:id="47"/>
      <w:r/>
      <w:r/>
    </w:p>
    <w:p>
      <w:pPr>
        <w:pStyle w:val="750"/>
        <w:keepLines w:val="0"/>
        <w:keepNext w:val="0"/>
        <w:pageBreakBefore w:val="0"/>
        <w:spacing w:line="540" w:lineRule="atLeast"/>
        <w:widowControl w:val="off"/>
        <w:tabs>
          <w:tab w:val="left" w:pos="554"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一、投标函格式</w:t>
      </w:r>
      <w:r/>
    </w:p>
    <w:p>
      <w:pPr>
        <w:pStyle w:val="750"/>
        <w:keepLines w:val="0"/>
        <w:keepNext w:val="0"/>
        <w:pageBreakBefore w:val="0"/>
        <w:spacing w:line="540" w:lineRule="atLeas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 xml:space="preserve">江苏齐众项目管理有限公司</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根据项目</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]招标文件，</w:t>
      </w:r>
      <w:r>
        <w:rPr>
          <w:rFonts w:hint="eastAsia" w:ascii="宋体" w:hAnsi="宋体" w:eastAsia="宋体" w:cs="宋体"/>
          <w:color w:val="000000" w:themeColor="text1"/>
          <w:sz w:val="24"/>
          <w:szCs w:val="24"/>
          <w:u w:val="single"/>
          <w14:textFill>
            <w14:solidFill>
              <w14:schemeClr w14:val="tx1"/>
            </w14:solidFill>
          </w14:textFill>
        </w:rPr>
        <w:t xml:space="preserve">(姓名)</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代表我方</w:t>
      </w:r>
      <w:r>
        <w:rPr>
          <w:rFonts w:hint="eastAsia" w:ascii="宋体" w:hAnsi="宋体" w:eastAsia="宋体" w:cs="宋体"/>
          <w:color w:val="000000" w:themeColor="text1"/>
          <w:sz w:val="24"/>
          <w:szCs w:val="24"/>
          <w:u w:val="single"/>
          <w14:textFill>
            <w14:solidFill>
              <w14:schemeClr w14:val="tx1"/>
            </w14:solidFill>
          </w14:textFill>
        </w:rPr>
        <w:t xml:space="preserve">（投标人的名称</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全权处理本次投标的有关事宜。</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w:t>
      </w:r>
      <w:r>
        <w:rPr>
          <w:rFonts w:hint="eastAsia" w:ascii="宋体" w:hAnsi="宋体" w:eastAsia="宋体" w:cs="宋体"/>
          <w:color w:val="000000" w:themeColor="text1"/>
          <w:sz w:val="24"/>
          <w:szCs w:val="24"/>
          <w:u w:val="single"/>
          <w14:textFill>
            <w14:solidFill>
              <w14:schemeClr w14:val="tx1"/>
            </w14:solidFill>
          </w14:textFill>
        </w:rPr>
        <w:t xml:space="preserve">第[插入编号] [补遗书][如果有的话]。</w:t>
      </w:r>
      <w:r>
        <w:rPr>
          <w:rFonts w:hint="eastAsia" w:ascii="宋体" w:hAnsi="宋体" w:eastAsia="宋体" w:cs="宋体"/>
          <w:color w:val="000000" w:themeColor="text1"/>
          <w:sz w:val="24"/>
          <w:szCs w:val="24"/>
          <w14:textFill>
            <w14:solidFill>
              <w14:schemeClr w14:val="tx1"/>
            </w14:solidFill>
          </w14:textFill>
        </w:rPr>
        <w:t xml:space="preserve">投标人完全理解并同意放弃对这方面有不明及误解的权力。</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750"/>
        <w:ind w:right="29"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lang w:eastAsia="zh-CN"/>
          <w14:textFill>
            <w14:solidFill>
              <w14:schemeClr w14:val="tx1"/>
            </w14:solidFill>
          </w14:textFill>
        </w:rPr>
        <w:t xml:space="preserve">江苏齐众项目管理有限公司</w:t>
      </w:r>
      <w:r>
        <w:rPr>
          <w:rFonts w:hint="eastAsia" w:ascii="宋体" w:hAnsi="宋体" w:eastAsia="宋体" w:cs="宋体"/>
          <w:color w:val="000000" w:themeColor="text1"/>
          <w:sz w:val="24"/>
          <w:szCs w:val="24"/>
          <w14:textFill>
            <w14:solidFill>
              <w14:schemeClr w14:val="tx1"/>
            </w14:solidFill>
          </w14:textFill>
        </w:rPr>
        <w:t xml:space="preserve">有权将我单位本项目的《开标一览表》予以公示，公示的方式由</w:t>
      </w:r>
      <w:r>
        <w:rPr>
          <w:rFonts w:hint="eastAsia" w:ascii="宋体" w:hAnsi="宋体" w:cs="宋体"/>
          <w:color w:val="000000" w:themeColor="text1"/>
          <w:sz w:val="24"/>
          <w:szCs w:val="24"/>
          <w:lang w:eastAsia="zh-CN"/>
          <w14:textFill>
            <w14:solidFill>
              <w14:schemeClr w14:val="tx1"/>
            </w14:solidFill>
          </w14:textFill>
        </w:rPr>
        <w:t xml:space="preserve">江苏齐众项目管理有限公司</w:t>
      </w:r>
      <w:r>
        <w:rPr>
          <w:rFonts w:hint="eastAsia" w:ascii="宋体" w:hAnsi="宋体" w:eastAsia="宋体" w:cs="宋体"/>
          <w:color w:val="000000" w:themeColor="text1"/>
          <w:sz w:val="24"/>
          <w:szCs w:val="24"/>
          <w14:textFill>
            <w14:solidFill>
              <w14:schemeClr w14:val="tx1"/>
            </w14:solidFill>
          </w14:textFill>
        </w:rPr>
        <w:t xml:space="preserve">确定。</w:t>
      </w:r>
      <w:r/>
    </w:p>
    <w:p>
      <w:pPr>
        <w:pStyle w:val="750"/>
        <w:ind w:right="29"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6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 与本投标有关的一切正式往来信函请寄：</w:t>
      </w:r>
      <w:r/>
    </w:p>
    <w:p>
      <w:pPr>
        <w:pStyle w:val="750"/>
        <w:ind w:firstLine="12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r/>
    </w:p>
    <w:p>
      <w:pPr>
        <w:pStyle w:val="750"/>
        <w:ind w:firstLine="12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 </w:t>
      </w:r>
      <w:r/>
    </w:p>
    <w:p>
      <w:pPr>
        <w:pStyle w:val="750"/>
        <w:ind w:firstLine="27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投标人：（电子签章）  </w:t>
      </w:r>
      <w:r/>
    </w:p>
    <w:p>
      <w:pPr>
        <w:pStyle w:val="750"/>
        <w:ind w:firstLine="4500"/>
        <w:keepLines w:val="0"/>
        <w:keepNext w:val="0"/>
        <w:pageBreakBefore w:val="0"/>
        <w:spacing w:line="540" w:lineRule="atLeas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50"/>
        <w:rPr>
          <w:rFonts w:hint="eastAsia" w:ascii="宋体" w:hAnsi="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lang w:eastAsia="zh-CN"/>
          <w14:textFill>
            <w14:solidFill>
              <w14:schemeClr w14:val="tx1"/>
            </w14:solidFill>
          </w14:textFill>
        </w:rPr>
      </w:r>
      <w:r/>
    </w:p>
    <w:p>
      <w:pPr>
        <w:pStyle w:val="750"/>
        <w:ind w:firstLine="640"/>
        <w:spacing w:line="480" w:lineRule="exac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二、开标一览表格式</w:t>
      </w:r>
      <w:r/>
    </w:p>
    <w:p>
      <w:pPr>
        <w:pStyle w:val="75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600"/>
        <w:spacing w:line="520" w:lineRule="exact"/>
        <w:rPr>
          <w:rFonts w:hint="eastAsia" w:ascii="宋体" w:hAnsi="宋体" w:eastAsia="宋体"/>
          <w:color w:val="000000" w:themeColor="text1"/>
          <w:sz w:val="24"/>
          <w:szCs w:val="24"/>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val="en-US" w:eastAsia="zh-CN"/>
          <w14:textFill>
            <w14:solidFill>
              <w14:schemeClr w14:val="tx1"/>
            </w14:solidFill>
          </w14:textFill>
        </w:rPr>
        <w:t xml:space="preserve"> </w:t>
      </w:r>
      <w:r/>
    </w:p>
    <w:p>
      <w:pPr>
        <w:pStyle w:val="750"/>
        <w:ind w:firstLine="600"/>
        <w:spacing w:line="520" w:lineRule="exact"/>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项目编号：</w:t>
      </w:r>
      <w:r/>
    </w:p>
    <w:p>
      <w:pPr>
        <w:pStyle w:val="750"/>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货币单位：人民币</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pStyle w:val="75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7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bl>
      <w:tblPr>
        <w:tblStyle w:val="709"/>
        <w:tblW w:w="0" w:type="auto"/>
        <w:jc w:val="center"/>
        <w:tblLayout w:type="fixed"/>
        <w:tblCellMar>
          <w:left w:w="0" w:type="dxa"/>
          <w:top w:w="0" w:type="dxa"/>
          <w:right w:w="0" w:type="dxa"/>
          <w:bottom w:w="0" w:type="dxa"/>
        </w:tblCellMar>
        <w:tblLook w:val="04A0" w:firstRow="1" w:lastRow="0" w:firstColumn="1" w:lastColumn="0" w:noHBand="0" w:noVBand="1"/>
      </w:tblPr>
      <w:tblGrid>
        <w:gridCol w:w="1073"/>
        <w:gridCol w:w="7282"/>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1073" w:type="dxa"/>
            <w:vAlign w:val="center"/>
            <w:textDirection w:val="lrTb"/>
            <w:noWrap w:val="false"/>
          </w:tcPr>
          <w:p>
            <w:pPr>
              <w:jc w:val="center"/>
              <w:pageBreakBefore w:val="0"/>
              <w:spacing w:line="3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7282" w:type="dxa"/>
            <w:vAlign w:val="center"/>
            <w:textDirection w:val="lrTb"/>
            <w:noWrap w:val="false"/>
          </w:tcPr>
          <w:p>
            <w:pPr>
              <w:jc w:val="center"/>
              <w:pageBreakBefore w:val="0"/>
              <w:spacing w:line="320" w:lineRule="exact"/>
              <w:rPr>
                <w:rFonts w:hint="eastAsia" w:ascii="宋体" w:hAnsi="宋体" w:eastAsia="宋体" w:cs="宋体"/>
                <w:b/>
                <w:bCs/>
                <w:sz w:val="24"/>
                <w:szCs w:val="24"/>
                <w:highlight w:val="none"/>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1073" w:type="dxa"/>
            <w:vAlign w:val="center"/>
            <w:textDirection w:val="lrTb"/>
            <w:noWrap w:val="false"/>
          </w:tcPr>
          <w:p>
            <w:pPr>
              <w:jc w:val="center"/>
              <w:pageBreakBefore w:val="0"/>
              <w:spacing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承办管</w:t>
            </w:r>
            <w:r>
              <w:rPr>
                <w:rFonts w:hint="eastAsia" w:ascii="宋体" w:hAnsi="宋体" w:cs="宋体"/>
                <w:sz w:val="24"/>
                <w:szCs w:val="24"/>
                <w:highlight w:val="none"/>
                <w:lang w:val="en-US" w:eastAsia="zh-CN"/>
              </w:rPr>
              <w:t xml:space="preserve">理</w:t>
            </w:r>
            <w:r>
              <w:rPr>
                <w:rFonts w:hint="eastAsia" w:ascii="宋体" w:hAnsi="宋体" w:eastAsia="宋体" w:cs="宋体"/>
                <w:sz w:val="24"/>
                <w:szCs w:val="24"/>
                <w:highlight w:val="none"/>
                <w:lang w:val="en-US" w:eastAsia="zh-CN"/>
              </w:rPr>
              <w:t xml:space="preserve">费</w:t>
            </w:r>
            <w:r>
              <w:rPr>
                <w:rFonts w:hint="eastAsia" w:ascii="宋体" w:hAnsi="宋体" w:cs="宋体"/>
                <w:sz w:val="24"/>
                <w:szCs w:val="24"/>
                <w:highlight w:val="none"/>
                <w:lang w:val="en-US" w:eastAsia="zh-CN"/>
              </w:rPr>
              <w:t xml:space="preserve">率</w:t>
            </w:r>
            <w:r>
              <w:rPr>
                <w:rFonts w:hint="eastAsia" w:ascii="宋体" w:hAnsi="宋体" w:eastAsia="宋体" w:cs="宋体"/>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7282" w:type="dxa"/>
            <w:vAlign w:val="center"/>
            <w:textDirection w:val="lrTb"/>
            <w:noWrap w:val="false"/>
          </w:tcPr>
          <w:p>
            <w:pPr>
              <w:pageBreakBefore w:val="0"/>
              <w:spacing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720"/>
              <w:pageBreakBefore w:val="0"/>
              <w:spacing w:line="32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报价（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p>
          <w:p>
            <w:pPr>
              <w:pStyle w:val="743"/>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1073" w:type="dxa"/>
            <w:vAlign w:val="center"/>
            <w:textDirection w:val="lrTb"/>
            <w:noWrap w:val="false"/>
          </w:tcPr>
          <w:p>
            <w:pPr>
              <w:jc w:val="center"/>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7282" w:type="dxa"/>
            <w:vAlign w:val="center"/>
            <w:textDirection w:val="lrTb"/>
            <w:noWrap w:val="false"/>
          </w:tcPr>
          <w:p>
            <w:pPr>
              <w:pStyle w:val="744"/>
              <w:numPr>
                <w:ilvl w:val="0"/>
                <w:numId w:val="0"/>
              </w:numPr>
              <w:ind w:firstLine="480"/>
              <w:jc w:val="left"/>
              <w:pageBreakBefore w:val="0"/>
              <w:spacing w:line="440" w:lineRule="atLeast"/>
              <w:widowControl w:val="off"/>
              <w:rPr>
                <w:rFonts w:hint="eastAsia" w:ascii="宋体" w:hAnsi="宋体" w:eastAsia="宋体" w:cs="宋体"/>
                <w:sz w:val="24"/>
                <w:szCs w:val="24"/>
                <w:highlight w:val="none"/>
                <w:lang w:val="en-US" w:eastAsia="zh-CN"/>
              </w:rPr>
            </w:pPr>
            <w:r>
              <w:rPr>
                <w:rFonts w:hint="eastAsia" w:ascii="宋体" w:hAnsi="宋体" w:cs="宋体"/>
                <w:b/>
                <w:bCs w:val="0"/>
                <w:sz w:val="21"/>
                <w:szCs w:val="21"/>
                <w:highlight w:val="none"/>
                <w:lang w:val="en-US" w:eastAsia="zh-CN"/>
              </w:rPr>
              <w:t xml:space="preserve"> </w:t>
            </w:r>
            <w:r/>
          </w:p>
        </w:tc>
      </w:tr>
    </w:tbl>
    <w:p>
      <w:pPr>
        <w:pStyle w:val="750"/>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432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投标人：（电子签章）</w:t>
      </w:r>
      <w:r/>
    </w:p>
    <w:p>
      <w:pPr>
        <w:pStyle w:val="750"/>
        <w:ind w:firstLine="528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期：   年  月  日</w:t>
      </w:r>
      <w:r/>
    </w:p>
    <w:p>
      <w:pPr>
        <w:pStyle w:val="75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w:t>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投标人对以上数据的真实性负责。</w:t>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lang w:eastAsia="zh-CN"/>
          <w14:textFill>
            <w14:solidFill>
              <w14:schemeClr w14:val="tx1"/>
            </w14:solidFill>
          </w14:textFill>
        </w:rPr>
        <w:t xml:space="preserve">江苏齐众项目管理有限公司</w:t>
      </w:r>
      <w:r>
        <w:rPr>
          <w:rFonts w:ascii="宋体" w:hAnsi="宋体"/>
          <w:color w:val="000000" w:themeColor="text1"/>
          <w:sz w:val="24"/>
          <w:szCs w:val="24"/>
          <w14:textFill>
            <w14:solidFill>
              <w14:schemeClr w14:val="tx1"/>
            </w14:solidFill>
          </w14:textFill>
        </w:rPr>
        <w:t xml:space="preserve">有权将以上内容进行公示。</w:t>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分项价格表</w:t>
      </w:r>
      <w:r/>
    </w:p>
    <w:p>
      <w:pP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t xml:space="preserve">  货币单位：人民币元</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1444"/>
        <w:gridCol w:w="1366"/>
        <w:gridCol w:w="990"/>
        <w:gridCol w:w="1219"/>
        <w:gridCol w:w="1219"/>
        <w:gridCol w:w="1219"/>
        <w:gridCol w:w="1219"/>
      </w:tblGrid>
      <w:tr>
        <w:trPr>
          <w:jc w:val="center"/>
          <w:trHeight w:val="802"/>
        </w:trPr>
        <w:tc>
          <w:tcPr>
            <w:tcW w:w="995"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序号</w:t>
            </w:r>
            <w:r/>
          </w:p>
        </w:tc>
        <w:tc>
          <w:tcPr>
            <w:tcW w:w="1444"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设备名称</w:t>
            </w:r>
            <w:r/>
          </w:p>
        </w:tc>
        <w:tc>
          <w:tcPr>
            <w:tcW w:w="1366"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品牌及生产厂家</w:t>
            </w:r>
            <w:r/>
          </w:p>
        </w:tc>
        <w:tc>
          <w:tcPr>
            <w:tcW w:w="990"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型号</w:t>
            </w:r>
            <w:r/>
          </w:p>
        </w:tc>
        <w:tc>
          <w:tcPr>
            <w:tcW w:w="1219"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w:t>
            </w:r>
            <w:r/>
          </w:p>
        </w:tc>
        <w:tc>
          <w:tcPr>
            <w:tcW w:w="1219"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c>
          <w:tcPr>
            <w:tcW w:w="1219"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w:t>
            </w:r>
            <w:r/>
          </w:p>
        </w:tc>
        <w:tc>
          <w:tcPr>
            <w:tcW w:w="1219" w:type="dxa"/>
            <w:vAlign w:val="center"/>
            <w:textDirection w:val="lrTb"/>
            <w:noWrap w:val="false"/>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合计</w:t>
            </w:r>
            <w:r/>
          </w:p>
        </w:tc>
      </w:tr>
      <w:tr>
        <w:trPr>
          <w:jc w:val="center"/>
          <w:trHeight w:val="990"/>
        </w:trPr>
        <w:tc>
          <w:tcPr>
            <w:tcW w:w="995"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W w:w="144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1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821"/>
        </w:trPr>
        <w:tc>
          <w:tcPr>
            <w:gridSpan w:val="8"/>
            <w:tcW w:w="9671" w:type="dxa"/>
            <w:vAlign w:val="center"/>
            <w:textDirection w:val="lrTb"/>
            <w:noWrap w:val="false"/>
          </w:tcPr>
          <w:p>
            <w:pPr>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总价：</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300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pStyle w:val="719"/>
        <w:rPr>
          <w:rFonts w:hint="eastAsia" w:ascii="宋体" w:hAnsi="宋体" w:eastAsia="宋体" w:cs="宋体"/>
          <w:sz w:val="24"/>
          <w:szCs w:val="24"/>
        </w:rPr>
      </w:pPr>
      <w:r>
        <w:rPr>
          <w:rFonts w:hint="eastAsia" w:ascii="宋体" w:hAnsi="宋体" w:eastAsia="宋体" w:cs="宋体"/>
          <w:sz w:val="24"/>
          <w:szCs w:val="24"/>
        </w:rPr>
      </w:r>
      <w:r/>
    </w:p>
    <w:p>
      <w:pPr>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300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300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3000"/>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6240"/>
        <w:spacing w:line="30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签章</w:t>
      </w:r>
      <w:r>
        <w:rPr>
          <w:rFonts w:hint="eastAsia" w:ascii="宋体" w:hAnsi="宋体" w:eastAsia="宋体" w:cs="宋体"/>
          <w:sz w:val="24"/>
          <w:szCs w:val="24"/>
        </w:rPr>
        <w:t xml:space="preserve">）</w:t>
      </w:r>
      <w:r/>
    </w:p>
    <w:p>
      <w:pPr>
        <w:ind w:firstLine="4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710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ind w:firstLine="560"/>
        <w:spacing w:line="480" w:lineRule="exact"/>
        <w:rPr>
          <w:rFonts w:hint="eastAsia"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r>
      <w:r/>
    </w:p>
    <w:p>
      <w:pPr>
        <w:pStyle w:val="750"/>
        <w:ind w:firstLine="560"/>
        <w:spacing w:line="480" w:lineRule="exact"/>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四</w:t>
      </w:r>
      <w:r>
        <w:rPr>
          <w:rFonts w:ascii="宋体" w:hAnsi="宋体"/>
          <w:b/>
          <w:bCs/>
          <w:color w:val="000000" w:themeColor="text1"/>
          <w:sz w:val="24"/>
          <w:szCs w:val="24"/>
          <w14:textFill>
            <w14:solidFill>
              <w14:schemeClr w14:val="tx1"/>
            </w14:solidFill>
          </w14:textFill>
        </w:rPr>
        <w:t xml:space="preserve">、偏离表格式</w:t>
      </w:r>
      <w:r/>
    </w:p>
    <w:p>
      <w:pPr>
        <w:pStyle w:val="750"/>
        <w:ind w:firstLine="60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600"/>
        <w:spacing w:line="480" w:lineRule="exact"/>
        <w:rPr>
          <w:rFonts w:hint="eastAsia" w:ascii="宋体" w:hAnsi="宋体" w:eastAsia="宋体"/>
          <w:color w:val="000000" w:themeColor="text1"/>
          <w:sz w:val="24"/>
          <w:szCs w:val="24"/>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val="en-US" w:eastAsia="zh-CN"/>
          <w14:textFill>
            <w14:solidFill>
              <w14:schemeClr w14:val="tx1"/>
            </w14:solidFill>
          </w14:textFill>
        </w:rPr>
        <w:t xml:space="preserve"> </w:t>
      </w:r>
      <w:r/>
    </w:p>
    <w:p>
      <w:pPr>
        <w:pStyle w:val="750"/>
        <w:ind w:firstLine="600"/>
        <w:spacing w:line="480" w:lineRule="exact"/>
        <w:rPr>
          <w:rFonts w:hint="eastAsia" w:ascii="宋体" w:hAnsi="宋体" w:eastAsia="宋体"/>
          <w:color w:val="000000" w:themeColor="text1"/>
          <w:sz w:val="24"/>
          <w:szCs w:val="24"/>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项目编号：</w:t>
      </w:r>
      <w:r/>
    </w:p>
    <w:p>
      <w:pPr>
        <w:pStyle w:val="750"/>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u w:val="single"/>
          <w14:textFill>
            <w14:solidFill>
              <w14:schemeClr w14:val="tx1"/>
            </w14:solidFill>
          </w14:textFill>
        </w:rPr>
      </w:r>
      <w:r/>
    </w:p>
    <w:tbl>
      <w:tblPr>
        <w:tblStyle w:val="709"/>
        <w:tblW w:w="9345" w:type="dxa"/>
        <w:tblInd w:w="24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425"/>
        <w:gridCol w:w="1350"/>
        <w:gridCol w:w="1665"/>
        <w:gridCol w:w="1590"/>
        <w:gridCol w:w="2505"/>
      </w:tblGrid>
      <w:tr>
        <w:trPr>
          <w:trHeight w:val="794"/>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750"/>
              <w:jc w:val="center"/>
              <w:rPr>
                <w:rFonts w:ascii="宋体" w:hAnsi="宋体"/>
                <w:b/>
                <w:bCs/>
                <w:caps/>
                <w:color w:val="000000" w:themeColor="text1"/>
                <w:sz w:val="24"/>
                <w:szCs w:val="24"/>
                <w14:textFill>
                  <w14:solidFill>
                    <w14:schemeClr w14:val="tx1"/>
                  </w14:solidFill>
                </w14:textFill>
              </w:rPr>
            </w:pPr>
            <w:r>
              <w:rPr>
                <w:rFonts w:ascii="宋体" w:hAnsi="宋体"/>
                <w:b/>
                <w:bCs/>
                <w:caps/>
                <w:color w:val="000000" w:themeColor="text1"/>
                <w:sz w:val="24"/>
                <w:szCs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05" w:type="dxa"/>
            <w:textDirection w:val="lrTb"/>
            <w:noWrap w:val="false"/>
          </w:tcPr>
          <w:p>
            <w:pPr>
              <w:pStyle w:val="75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750"/>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750"/>
        <w:ind w:firstLine="562"/>
        <w:spacing w:line="480" w:lineRule="auto"/>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注</w:t>
      </w:r>
      <w:r>
        <w:rPr>
          <w:rFonts w:ascii="宋体" w:hAnsi="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50"/>
        <w:ind w:firstLine="2850"/>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2850"/>
        <w:spacing w:line="48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50"/>
        <w:ind w:firstLine="285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投标人：（电子签章）</w:t>
      </w:r>
      <w:r/>
    </w:p>
    <w:p>
      <w:pPr>
        <w:pStyle w:val="750"/>
        <w:ind w:firstLine="390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日期：   年  月  日</w:t>
      </w:r>
      <w:r/>
    </w:p>
    <w:p>
      <w:pPr>
        <w:pStyle w:val="750"/>
        <w:ind w:firstLine="6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pStyle w:val="75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1092"/>
        <w:pageBreakBefore w:val="0"/>
        <w:spacing w:line="320" w:lineRule="exact"/>
        <w:rPr>
          <w:rFonts w:hint="eastAsia" w:ascii="仿宋" w:hAnsi="仿宋" w:eastAsia="仿宋" w:cs="仿宋"/>
          <w:b/>
          <w:sz w:val="24"/>
          <w:szCs w:val="24"/>
        </w:rPr>
      </w:pPr>
      <w:r>
        <w:rPr>
          <w:rFonts w:ascii="宋体" w:hAnsi="宋体"/>
          <w:bCs/>
          <w:color w:val="000000" w:themeColor="text1"/>
          <w:sz w:val="30"/>
          <w:szCs w:val="30"/>
          <w14:textFill>
            <w14:solidFill>
              <w14:schemeClr w14:val="tx1"/>
            </w14:solidFill>
          </w14:textFill>
        </w:rPr>
        <w:br w:type="page" w:clear="all"/>
      </w:r>
      <w:r/>
    </w:p>
    <w:p>
      <w:pPr>
        <w:pStyle w:val="734"/>
        <w:ind w:left="0" w:firstLine="0"/>
        <w:pageBreakBefore w:val="0"/>
        <w:spacing w:line="360" w:lineRule="auto"/>
        <w:rPr>
          <w:rFonts w:hint="eastAsia" w:ascii="宋体" w:hAnsi="宋体" w:eastAsia="宋体" w:cs="宋体"/>
          <w:sz w:val="24"/>
          <w:szCs w:val="24"/>
          <w:lang w:val="en-US" w:eastAsia="zh-CN"/>
        </w:rPr>
        <w:outlineLvl w:val="0"/>
      </w:pPr>
      <w:r/>
      <w:bookmarkStart w:id="48" w:name="_Toc24457"/>
      <w:r/>
      <w:bookmarkStart w:id="49" w:name="_Toc30347"/>
      <w:r/>
      <w:r/>
    </w:p>
    <w:p>
      <w:pPr>
        <w:pStyle w:val="734"/>
        <w:ind w:left="0" w:firstLine="0"/>
        <w:pageBreakBefore w:val="0"/>
        <w:spacing w:line="540" w:lineRule="atLeast"/>
        <w:widowControl/>
        <w:rPr>
          <w:rFonts w:hint="eastAsia" w:ascii="宋体" w:hAnsi="宋体" w:eastAsia="宋体" w:cs="宋体"/>
          <w:b/>
          <w:bCs/>
          <w:sz w:val="24"/>
          <w:szCs w:val="24"/>
          <w:highlight w:val="none"/>
        </w:rPr>
        <w:outlineLvl w:val="0"/>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或</w:t>
      </w:r>
      <w:r>
        <w:rPr>
          <w:rFonts w:hint="eastAsia" w:ascii="宋体" w:hAnsi="宋体" w:eastAsia="宋体" w:cs="宋体"/>
          <w:b/>
          <w:bCs/>
          <w:sz w:val="24"/>
          <w:szCs w:val="24"/>
          <w:highlight w:val="none"/>
          <w:lang w:eastAsia="zh-CN"/>
        </w:rPr>
        <w:t xml:space="preserve">投标单位</w:t>
      </w:r>
      <w:r>
        <w:rPr>
          <w:rFonts w:hint="eastAsia" w:ascii="宋体" w:hAnsi="宋体" w:eastAsia="宋体" w:cs="宋体"/>
          <w:b/>
          <w:bCs/>
          <w:sz w:val="24"/>
          <w:szCs w:val="24"/>
          <w:highlight w:val="none"/>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授权委托书（格式）</w:t>
      </w:r>
      <w:bookmarkEnd w:id="48"/>
      <w:r/>
      <w:bookmarkEnd w:id="49"/>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t xml:space="preserve">　　</w:t>
      </w:r>
      <w:bookmarkStart w:id="50" w:name="_Toc13470"/>
      <w:r>
        <w:rPr>
          <w:rFonts w:hint="eastAsia" w:ascii="宋体" w:hAnsi="宋体" w:eastAsia="宋体" w:cs="宋体"/>
          <w:bCs/>
          <w:sz w:val="24"/>
          <w:szCs w:val="24"/>
          <w:lang w:val="en-US" w:eastAsia="zh-CN"/>
        </w:rPr>
        <w:t xml:space="preserve">本授权委托书声明：本人</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(姓名)系</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(单位全称)的法定代表人（或投标单位负责人），现代表本单位</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lang w:val="en-US" w:eastAsia="zh-CN"/>
        </w:rPr>
        <w:t xml:space="preserve">公司）授权我单位（公司）</w:t>
      </w:r>
      <w:r>
        <w:rPr>
          <w:rFonts w:hint="eastAsia" w:ascii="宋体" w:hAnsi="宋体" w:eastAsia="宋体" w:cs="宋体"/>
          <w:bCs/>
          <w:sz w:val="24"/>
          <w:szCs w:val="24"/>
          <w:u w:val="single"/>
          <w:lang w:val="en-US" w:eastAsia="zh-CN"/>
        </w:rPr>
        <w:t xml:space="preserve">        (部门、职务或职称、姓名)</w:t>
      </w:r>
      <w:r>
        <w:rPr>
          <w:rFonts w:hint="eastAsia" w:ascii="宋体" w:hAnsi="宋体" w:eastAsia="宋体" w:cs="宋体"/>
          <w:bCs/>
          <w:sz w:val="24"/>
          <w:szCs w:val="24"/>
          <w:lang w:val="en-US" w:eastAsia="zh-CN"/>
        </w:rPr>
        <w:t xml:space="preserve">作为本单位（公司）</w:t>
      </w:r>
      <w:r>
        <w:rPr>
          <w:rFonts w:hint="eastAsia" w:ascii="宋体" w:hAnsi="宋体" w:eastAsia="宋体" w:cs="宋体"/>
          <w:bCs/>
          <w:sz w:val="24"/>
          <w:szCs w:val="24"/>
          <w:highlight w:val="none"/>
          <w:lang w:val="en-US" w:eastAsia="zh-CN"/>
        </w:rPr>
        <w:t xml:space="preserve">的合法代理人，以本单位（公司）的名义参加</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(采购人名称)的</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(项目名称)</w:t>
      </w:r>
      <w:r>
        <w:rPr>
          <w:rFonts w:hint="eastAsia" w:ascii="宋体" w:hAnsi="宋体" w:cs="宋体"/>
          <w:bCs/>
          <w:sz w:val="24"/>
          <w:szCs w:val="24"/>
          <w:highlight w:val="none"/>
          <w:lang w:val="en-US" w:eastAsia="zh-CN"/>
        </w:rPr>
        <w:t xml:space="preserve">投标</w:t>
      </w:r>
      <w:r>
        <w:rPr>
          <w:rFonts w:hint="eastAsia" w:ascii="宋体" w:hAnsi="宋体" w:eastAsia="宋体" w:cs="宋体"/>
          <w:bCs/>
          <w:sz w:val="24"/>
          <w:szCs w:val="24"/>
          <w:highlight w:val="none"/>
          <w:lang w:val="en-US" w:eastAsia="zh-CN"/>
        </w:rPr>
        <w:t xml:space="preserve">活动。授权代表签署与本次</w:t>
      </w:r>
      <w:r>
        <w:rPr>
          <w:rFonts w:hint="eastAsia" w:ascii="宋体" w:hAnsi="宋体" w:cs="宋体"/>
          <w:bCs/>
          <w:sz w:val="24"/>
          <w:szCs w:val="24"/>
          <w:highlight w:val="none"/>
          <w:lang w:val="en-US" w:eastAsia="zh-CN"/>
        </w:rPr>
        <w:t xml:space="preserve">招标</w:t>
      </w:r>
      <w:r>
        <w:rPr>
          <w:rFonts w:hint="eastAsia" w:ascii="宋体" w:hAnsi="宋体" w:eastAsia="宋体" w:cs="宋体"/>
          <w:bCs/>
          <w:sz w:val="24"/>
          <w:szCs w:val="24"/>
          <w:highlight w:val="none"/>
          <w:lang w:val="en-US" w:eastAsia="zh-CN"/>
        </w:rPr>
        <w:t xml:space="preserve">采购相关的一切文件和处</w:t>
      </w:r>
      <w:r>
        <w:rPr>
          <w:rFonts w:hint="eastAsia" w:ascii="宋体" w:hAnsi="宋体" w:eastAsia="宋体" w:cs="宋体"/>
          <w:bCs/>
          <w:sz w:val="24"/>
          <w:szCs w:val="24"/>
          <w:lang w:val="en-US" w:eastAsia="zh-CN"/>
        </w:rPr>
        <w:t xml:space="preserve">理与之有关的一切事务，本人均予以承认。</w:t>
      </w:r>
      <w:bookmarkEnd w:id="50"/>
      <w:r/>
      <w:r/>
    </w:p>
    <w:p>
      <w:pPr>
        <w:pageBreakBefore w:val="0"/>
        <w:spacing w:line="540" w:lineRule="atLeast"/>
        <w:widowControl/>
        <w:rPr>
          <w:rFonts w:hint="eastAsia" w:ascii="宋体" w:hAnsi="宋体" w:eastAsia="宋体" w:cs="宋体"/>
          <w:bCs/>
          <w:sz w:val="24"/>
          <w:szCs w:val="24"/>
          <w:lang w:val="en-US" w:eastAsia="zh-CN"/>
        </w:rPr>
        <w:outlineLvl w:val="0"/>
      </w:pPr>
      <w:r/>
      <w:bookmarkStart w:id="51" w:name="_Toc5710"/>
      <w:r>
        <w:rPr>
          <w:rFonts w:hint="eastAsia" w:ascii="宋体" w:hAnsi="宋体" w:eastAsia="宋体" w:cs="宋体"/>
          <w:bCs/>
          <w:sz w:val="24"/>
          <w:szCs w:val="24"/>
          <w:lang w:val="en-US" w:eastAsia="zh-CN"/>
        </w:rPr>
        <w:t xml:space="preserve">授权委托人无转委托权。</w:t>
      </w:r>
      <w:bookmarkEnd w:id="51"/>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t xml:space="preserve">　　</w:t>
      </w:r>
      <w:bookmarkStart w:id="52" w:name="_Toc15714"/>
      <w:r>
        <w:rPr>
          <w:rFonts w:hint="eastAsia" w:ascii="宋体" w:hAnsi="宋体" w:eastAsia="宋体" w:cs="宋体"/>
          <w:bCs/>
          <w:sz w:val="24"/>
          <w:szCs w:val="24"/>
          <w:lang w:val="en-US" w:eastAsia="zh-CN"/>
        </w:rPr>
        <w:t xml:space="preserve">特此声明</w:t>
      </w:r>
      <w:bookmarkEnd w:id="52"/>
      <w:r/>
      <w:r/>
    </w:p>
    <w:p>
      <w:pPr>
        <w:pStyle w:val="1093"/>
        <w:jc w:val="both"/>
        <w:pageBreakBefore w:val="0"/>
        <w:spacing w:line="540" w:lineRule="atLeast"/>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（注：被授权人身份证复印件请附后。）</w:t>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t xml:space="preserve">　　　　　　　　　　　　　　　</w:t>
      </w:r>
      <w:bookmarkStart w:id="53" w:name="_Toc22253"/>
      <w:r>
        <w:rPr>
          <w:rFonts w:hint="eastAsia" w:ascii="宋体" w:hAnsi="宋体" w:eastAsia="宋体" w:cs="宋体"/>
          <w:bCs/>
          <w:sz w:val="24"/>
          <w:szCs w:val="24"/>
          <w:lang w:val="en-US" w:eastAsia="zh-CN"/>
        </w:rPr>
        <w:t xml:space="preserve">授权单位名称（盖章）：</w:t>
      </w:r>
      <w:bookmarkEnd w:id="53"/>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t xml:space="preserve">　　　　　</w:t>
      </w:r>
      <w:bookmarkStart w:id="54" w:name="_Toc17511"/>
      <w:r>
        <w:rPr>
          <w:rFonts w:hint="eastAsia" w:ascii="宋体" w:hAnsi="宋体" w:eastAsia="宋体" w:cs="宋体"/>
          <w:bCs/>
          <w:sz w:val="24"/>
          <w:szCs w:val="24"/>
          <w:lang w:val="en-US" w:eastAsia="zh-CN"/>
        </w:rPr>
        <w:t xml:space="preserve">法定代表人（或投标单位负责人（签字或盖章）：</w:t>
      </w:r>
      <w:bookmarkEnd w:id="54"/>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t xml:space="preserve">　　　　　　　　　　　　　　　　　　　　　　　</w:t>
      </w:r>
      <w:bookmarkStart w:id="55" w:name="_Toc23127"/>
      <w:r>
        <w:rPr>
          <w:rFonts w:hint="eastAsia" w:ascii="宋体" w:hAnsi="宋体" w:eastAsia="宋体" w:cs="宋体"/>
          <w:bCs/>
          <w:sz w:val="24"/>
          <w:szCs w:val="24"/>
          <w:lang w:val="en-US" w:eastAsia="zh-CN"/>
        </w:rPr>
        <w:t xml:space="preserve">日期：</w:t>
      </w:r>
      <w:bookmarkEnd w:id="55"/>
      <w:r>
        <w:rPr>
          <w:rFonts w:hint="eastAsia" w:ascii="宋体" w:hAnsi="宋体" w:eastAsia="宋体" w:cs="宋体"/>
          <w:bCs/>
          <w:sz w:val="24"/>
          <w:szCs w:val="24"/>
          <w:lang w:val="en-US" w:eastAsia="zh-CN"/>
        </w:rPr>
        <w:t xml:space="preserve">   年  月  日</w:t>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ageBreakBefore w:val="0"/>
        <w:spacing w:line="540" w:lineRule="atLeast"/>
        <w:widowControl/>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Style w:val="702"/>
        <w:pageBreakBefore w:val="0"/>
        <w:spacing w:line="540" w:lineRule="atLeast"/>
        <w:widowControl/>
        <w:rPr>
          <w:rFonts w:hint="eastAsia" w:ascii="宋体" w:hAnsi="宋体" w:eastAsia="宋体" w:cs="宋体"/>
          <w:sz w:val="24"/>
          <w:szCs w:val="24"/>
        </w:rPr>
        <w:outlineLvl w:val="9"/>
      </w:pPr>
      <w:r>
        <w:rPr>
          <w:rFonts w:hint="eastAsia" w:ascii="宋体" w:hAnsi="宋体" w:eastAsia="宋体" w:cs="宋体"/>
          <w:bCs/>
          <w:sz w:val="24"/>
          <w:szCs w:val="24"/>
          <w:lang w:val="en-US" w:eastAsia="zh-CN" w:bidi="ar-SA"/>
        </w:rPr>
        <w:t xml:space="preserve">被授权人身份证复印件：</w:t>
      </w:r>
      <w:r/>
    </w:p>
    <w:p>
      <w:pPr>
        <w:pageBreakBefore w:val="0"/>
        <w:spacing w:line="540" w:lineRule="atLeast"/>
        <w:widowControl/>
        <w:rPr>
          <w:rFonts w:hint="eastAsia" w:ascii="宋体" w:hAnsi="宋体" w:eastAsia="宋体" w:cs="宋体"/>
          <w:sz w:val="24"/>
          <w:szCs w:val="24"/>
        </w:rPr>
      </w:pPr>
      <w:r>
        <w:rPr>
          <w:rFonts w:hint="eastAsia" w:ascii="宋体" w:hAnsi="宋体" w:eastAsia="宋体" w:cs="宋体"/>
          <w:sz w:val="24"/>
          <w:szCs w:val="24"/>
        </w:rPr>
      </w:r>
      <w:r/>
    </w:p>
    <w:p>
      <w:pPr>
        <w:pStyle w:val="109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9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20" w:lineRule="exact"/>
        <w:rPr>
          <w:rFonts w:hint="eastAsia" w:ascii="仿宋" w:hAnsi="仿宋" w:eastAsia="仿宋" w:cs="仿宋"/>
          <w:sz w:val="24"/>
          <w:szCs w:val="24"/>
        </w:rPr>
      </w:pPr>
      <w:r>
        <w:rPr>
          <w:rFonts w:hint="eastAsia" w:ascii="仿宋" w:hAnsi="仿宋" w:eastAsia="仿宋" w:cs="仿宋"/>
          <w:sz w:val="24"/>
          <w:szCs w:val="24"/>
        </w:rPr>
      </w:r>
      <w:r/>
    </w:p>
    <w:p>
      <w:pPr>
        <w:pStyle w:val="750"/>
        <w:ind w:firstLine="600"/>
        <w:spacing w:before="100" w:beforeAutospacing="1" w:after="100" w:afterAutospacing="1" w:line="48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r>
      <w:r/>
    </w:p>
    <w:p>
      <w:pPr>
        <w:pStyle w:val="750"/>
        <w:ind w:firstLine="600"/>
        <w:keepLines w:val="0"/>
        <w:keepNext w:val="0"/>
        <w:pageBreakBefore w:val="0"/>
        <w:spacing w:before="100" w:beforeAutospacing="1" w:after="100" w:afterAutospacing="1" w:line="540" w:lineRule="atLeas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六</w:t>
      </w:r>
      <w:r>
        <w:rPr>
          <w:rFonts w:hint="eastAsia" w:ascii="宋体" w:hAnsi="宋体" w:eastAsia="宋体" w:cs="宋体"/>
          <w:b/>
          <w:bCs/>
          <w:color w:val="000000" w:themeColor="text1"/>
          <w:sz w:val="24"/>
          <w:szCs w:val="24"/>
          <w14:textFill>
            <w14:solidFill>
              <w14:schemeClr w14:val="tx1"/>
            </w14:solidFill>
          </w14:textFill>
        </w:rPr>
        <w:t xml:space="preserve">、企业声明函格式</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兴化市政务服务中心</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ascii="宋体" w:hAnsi="宋体"/>
          <w:color w:val="000000"/>
          <w:sz w:val="24"/>
          <w:szCs w:val="24"/>
        </w:rPr>
      </w:pPr>
      <w:r>
        <w:rPr>
          <w:rFonts w:ascii="宋体" w:hAnsi="宋体"/>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50"/>
        <w:ind w:firstLine="600"/>
        <w:keepLines w:val="0"/>
        <w:keepNext w:val="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b/>
          <w:bCs/>
          <w:color w:val="000000" w:themeColor="text1"/>
          <w:spacing w:val="6"/>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七</w:t>
      </w:r>
      <w:r>
        <w:rPr>
          <w:rFonts w:hint="eastAsia" w:ascii="宋体" w:hAnsi="宋体" w:eastAsia="宋体" w:cs="宋体"/>
          <w:b/>
          <w:bCs/>
          <w:color w:val="000000" w:themeColor="text1"/>
          <w:sz w:val="24"/>
          <w:szCs w:val="24"/>
          <w14:textFill>
            <w14:solidFill>
              <w14:schemeClr w14:val="tx1"/>
            </w14:solidFill>
          </w14:textFill>
        </w:rPr>
        <w:t xml:space="preserve">、残疾人福利性单位声明函格式</w:t>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号）的规定，本单位为符合条件的残疾人福利性单位，且本单位参加单位的</w:t>
      </w:r>
      <w:r>
        <w:rPr>
          <w:rFonts w:hint="eastAsia" w:ascii="宋体" w:hAnsi="宋体" w:eastAsia="宋体" w:cs="宋体"/>
          <w:color w:val="000000" w:themeColor="text1"/>
          <w:sz w:val="24"/>
          <w:szCs w:val="24"/>
          <w:u w:val="singl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50"/>
        <w:ind w:firstLine="624"/>
        <w:keepLines w:val="0"/>
        <w:keepNext w:val="0"/>
        <w:pageBreakBefore w:val="0"/>
        <w:spacing w:line="54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50"/>
        <w:ind w:firstLine="2550"/>
        <w:keepLines w:val="0"/>
        <w:keepNext w:val="0"/>
        <w:pageBreakBefore w:val="0"/>
        <w:spacing w:line="540" w:lineRule="atLeast"/>
        <w:tabs>
          <w:tab w:val="left" w:pos="7512"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投标人：（电子签章）</w:t>
      </w:r>
      <w:r>
        <w:rPr>
          <w:rFonts w:hint="eastAsia" w:ascii="宋体" w:hAnsi="宋体" w:eastAsia="宋体" w:cs="宋体"/>
          <w:color w:val="000000" w:themeColor="text1"/>
          <w:sz w:val="24"/>
          <w:szCs w:val="24"/>
          <w14:textFill>
            <w14:solidFill>
              <w14:schemeClr w14:val="tx1"/>
            </w14:solidFill>
          </w14:textFill>
        </w:rPr>
        <w:tab/>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45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45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50"/>
        <w:ind w:firstLine="45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八</w:t>
      </w:r>
      <w:r>
        <w:rPr>
          <w:rFonts w:hint="eastAsia" w:ascii="宋体" w:hAnsi="宋体" w:eastAsia="宋体" w:cs="宋体"/>
          <w:b/>
          <w:bCs/>
          <w:color w:val="000000" w:themeColor="text1"/>
          <w:sz w:val="24"/>
          <w:szCs w:val="24"/>
          <w14:textFill>
            <w14:solidFill>
              <w14:schemeClr w14:val="tx1"/>
            </w14:solidFill>
          </w14:textFill>
        </w:rPr>
        <w:t xml:space="preserve">、投标人参加政府采购活动前3年内在经营活动中没有重大违法记录的书面声明格式</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17"/>
        <w:ind w:firstLine="600"/>
        <w:keepLines w:val="0"/>
        <w:keepNext w:val="0"/>
        <w:pageBreakBefore w:val="0"/>
        <w:spacing w:before="0" w:beforeAutospacing="0" w:after="0" w:afterAutospacing="0"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28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投标人：（电子签章）</w:t>
      </w:r>
      <w:r/>
    </w:p>
    <w:p>
      <w:pPr>
        <w:pStyle w:val="750"/>
        <w:ind w:firstLine="6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450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ind w:firstLine="49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50"/>
        <w:ind w:firstLine="60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50"/>
        <w:ind w:firstLine="60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50"/>
        <w:ind w:firstLine="562"/>
        <w:jc w:val="left"/>
        <w:keepLines w:val="0"/>
        <w:keepNext w:val="0"/>
        <w:pageBreakBefore w:val="0"/>
        <w:spacing w:line="54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br w:type="page" w:clear="all"/>
      </w:r>
      <w:r/>
    </w:p>
    <w:p>
      <w:pPr>
        <w:pStyle w:val="750"/>
        <w:ind w:firstLine="562"/>
        <w:jc w:val="left"/>
        <w:keepLines w:val="0"/>
        <w:keepNext w:val="0"/>
        <w:pageBreakBefore w:val="0"/>
        <w:spacing w:line="54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50"/>
        <w:ind w:firstLine="562"/>
        <w:jc w:val="left"/>
        <w:keepLines w:val="0"/>
        <w:keepNext w:val="0"/>
        <w:pageBreakBefore w:val="0"/>
        <w:spacing w:line="540" w:lineRule="atLeas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 xml:space="preserve">九</w:t>
      </w:r>
      <w:r>
        <w:rPr>
          <w:rFonts w:hint="eastAsia" w:ascii="宋体" w:hAnsi="宋体" w:eastAsia="宋体" w:cs="宋体"/>
          <w:b/>
          <w:bCs w:val="0"/>
          <w:color w:val="000000" w:themeColor="text1"/>
          <w:sz w:val="24"/>
          <w:szCs w:val="24"/>
          <w14:textFill>
            <w14:solidFill>
              <w14:schemeClr w14:val="tx1"/>
            </w14:solidFill>
          </w14:textFill>
        </w:rPr>
        <w:t xml:space="preserve">、具备履行合同所必需的设备和专业技术能力的声明</w:t>
      </w:r>
      <w:r/>
    </w:p>
    <w:p>
      <w:pPr>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（采购单位名称）</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主要设备有：                          。( 若有 )</w:t>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主要专业技术能力有：                  。( 若有 )</w:t>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声明人：（公章）</w:t>
      </w:r>
      <w:r/>
    </w:p>
    <w:p>
      <w:pPr>
        <w:ind w:firstLine="5848"/>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ind w:firstLine="42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lang w:eastAsia="zh-CN"/>
          <w14:textFill>
            <w14:solidFill>
              <w14:schemeClr w14:val="tx1"/>
            </w14:solidFill>
          </w14:textFill>
        </w:rPr>
      </w:r>
      <w:r/>
    </w:p>
    <w:p>
      <w:pPr>
        <w:ind w:firstLine="482"/>
        <w:jc w:val="both"/>
        <w:spacing w:line="56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 xml:space="preserve">十</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14:textFill>
            <w14:solidFill>
              <w14:schemeClr w14:val="tx1"/>
            </w14:solidFill>
          </w14:textFill>
        </w:rPr>
        <w:t xml:space="preserve">联合体协议（参考格式）</w:t>
      </w:r>
      <w:r/>
    </w:p>
    <w:p>
      <w:pPr>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p>
    <w:p>
      <w:pPr>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自愿组成联合体，参加兴化市政务服务中心组织的采购编号为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ascii="宋体" w:hAnsi="宋体"/>
          <w:color w:val="000000"/>
          <w:sz w:val="24"/>
          <w:szCs w:val="21"/>
        </w:rPr>
      </w:pPr>
      <w:r>
        <w:rPr>
          <w:rFonts w:ascii="宋体" w:hAnsi="宋体"/>
          <w:color w:val="000000"/>
          <w:sz w:val="24"/>
          <w:szCs w:val="21"/>
        </w:rPr>
      </w:r>
      <w:r/>
    </w:p>
    <w:p>
      <w:pPr>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keepLines w:val="0"/>
        <w:keepNext w:val="0"/>
        <w:pageBreakBefore w:val="0"/>
        <w:spacing w:line="540" w:lineRule="atLeas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十一</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其他证明材料及文件：（如果供应商认为需要提供的话）</w:t>
      </w:r>
      <w:r/>
    </w:p>
    <w:p>
      <w:pPr>
        <w:pStyle w:val="750"/>
        <w:ind w:firstLine="605"/>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1"/>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2"/>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r>
      <w:r/>
    </w:p>
    <w:p>
      <w:pPr>
        <w:ind w:firstLine="600"/>
        <w:keepLines w:val="0"/>
        <w:keepNext w:val="0"/>
        <w:pageBreakBefore w:val="0"/>
        <w:spacing w:line="540" w:lineRule="atLeas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eastAsia="zh-CN"/>
          <w14:textFill>
            <w14:solidFill>
              <w14:schemeClr w14:val="tx1"/>
            </w14:solidFill>
          </w14:textFill>
        </w:rPr>
        <w:t xml:space="preserve">十二</w:t>
      </w:r>
      <w:r>
        <w:rPr>
          <w:rFonts w:hint="eastAsia" w:ascii="宋体" w:hAnsi="宋体" w:eastAsia="宋体" w:cs="宋体"/>
          <w:b/>
          <w:bCs w:val="0"/>
          <w:color w:val="000000" w:themeColor="text1"/>
          <w:sz w:val="24"/>
          <w:szCs w:val="24"/>
          <w14:textFill>
            <w14:solidFill>
              <w14:schemeClr w14:val="tx1"/>
            </w14:solidFill>
          </w14:textFill>
        </w:rPr>
        <w:t xml:space="preserve">、质疑函范本</w:t>
      </w:r>
      <w:r/>
    </w:p>
    <w:p>
      <w:pPr>
        <w:ind w:firstLine="560"/>
        <w:keepLines w:val="0"/>
        <w:keepNext w:val="0"/>
        <w:pageBreakBefore w:val="0"/>
        <w:spacing w:before="240"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一、质疑供应商基本信息</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地址：邮编：</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联系人：联系电话：</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地址：邮编：</w:t>
      </w:r>
      <w:r/>
    </w:p>
    <w:p>
      <w:pPr>
        <w:ind w:firstLine="56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二、质疑项目基本情况</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质疑项目的编号：包号：</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采购文件获取日期：</w:t>
      </w:r>
      <w:r/>
    </w:p>
    <w:p>
      <w:pPr>
        <w:ind w:firstLine="56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三、质疑事项具体内容</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质疑事项2</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560"/>
        <w:keepLines w:val="0"/>
        <w:keepNext w:val="0"/>
        <w:pageBreakBefore w:val="0"/>
        <w:spacing w:line="540" w:lineRule="atLeas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四、与质疑事项相关的质疑请求</w:t>
      </w:r>
      <w:r/>
    </w:p>
    <w:p>
      <w:pPr>
        <w:ind w:firstLine="560"/>
        <w:keepLines w:val="0"/>
        <w:keepNext w:val="0"/>
        <w:pageBreakBefore w:val="0"/>
        <w:spacing w:line="540" w:lineRule="atLeas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签字(签章)：                   公章：                      </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keepLines w:val="0"/>
        <w:keepNext w:val="0"/>
        <w:pageBreakBefore w:val="0"/>
        <w:spacing w:line="54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质疑函制作说明：</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1.供应商提出质疑时，应提交质疑函和必要的证明材料。</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5.质疑函的质疑请求应与质疑事项相关。</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6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7.按该表格填写，一式两份，并将该函和相关证据盖公章在规定的时间内分别送达采购人和采购代理机构。</w:t>
      </w:r>
      <w:r/>
    </w:p>
    <w:p>
      <w:pPr>
        <w:pStyle w:val="750"/>
        <w:keepLines w:val="0"/>
        <w:keepNext w:val="0"/>
        <w:pageBreakBefore w:val="0"/>
        <w:spacing w:line="54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汉仪书宋二S">
    <w:panose1 w:val="020B0503020202020204"/>
  </w:font>
  <w:font w:name="方正小标宋_GBK">
    <w:panose1 w:val="020B0503020202020204"/>
  </w:font>
  <w:font w:name="Wingdings">
    <w:panose1 w:val="05000000000000000000"/>
  </w:font>
  <w:font w:name="华文楷体">
    <w:panose1 w:val="02010600040101010101"/>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65</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62"/>
      </w:rPr>
      <w:framePr w:wrap="around" w:vAnchor="text" w:hAnchor="margin" w:xAlign="center" w:y="1"/>
    </w:pPr>
    <w:r>
      <w:fldChar w:fldCharType="begin"/>
    </w:r>
    <w:r>
      <w:rPr>
        <w:rStyle w:val="962"/>
      </w:rPr>
      <w:instrText xml:space="preserve">PAGE  </w:instrTex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rPr>
        <w:rFonts w:hint="eastAsia" w:ascii="宋体" w:hAnsi="宋体"/>
        <w:color w:val="000000" w:themeColor="text1"/>
        <w:sz w:val="24"/>
        <w:szCs w:val="24"/>
        <w:u w:val="single"/>
        <w:lang w:eastAsia="zh-CN"/>
        <w14:textFill>
          <w14:solidFill>
            <w14:schemeClr w14:val="tx1"/>
          </w14:solidFill>
        </w14:textFill>
      </w:rPr>
      <w:pBdr>
        <w:bottom w:val="none" w:color="000000" w:sz="0" w:space="0"/>
      </w:pBdr>
    </w:pPr>
    <w:r>
      <w:rPr>
        <w:rFonts w:hint="eastAsia" w:ascii="宋体" w:hAnsi="宋体"/>
        <w:color w:val="000000" w:themeColor="text1"/>
        <w:sz w:val="24"/>
        <w:szCs w:val="24"/>
        <w:u w:val="single"/>
        <w:lang w:eastAsia="zh-CN"/>
        <w14:textFill>
          <w14:solidFill>
            <w14:schemeClr w14:val="tx1"/>
          </w14:solidFill>
        </w14:textFill>
      </w:rPr>
    </w:r>
    <w:r/>
  </w:p>
  <w:p>
    <w:pPr>
      <w:pStyle w:val="975"/>
      <w:jc w:val="both"/>
      <w:rPr>
        <w:rFonts w:hint="eastAsia" w:eastAsia="宋体"/>
        <w:sz w:val="24"/>
        <w:szCs w:val="24"/>
        <w:u w:val="single"/>
        <w:lang w:val="en-US" w:eastAsia="zh-CN"/>
      </w:rPr>
      <w:pBdr>
        <w:bottom w:val="none" w:color="000000" w:sz="0" w:space="0"/>
      </w:pBdr>
    </w:pPr>
    <w:r>
      <w:rPr>
        <w:rFonts w:hint="eastAsia" w:ascii="宋体" w:hAnsi="宋体"/>
        <w:color w:val="000000" w:themeColor="text1"/>
        <w:sz w:val="24"/>
        <w:szCs w:val="24"/>
        <w:u w:val="single"/>
        <w:lang w:eastAsia="zh-CN"/>
        <w14:textFill>
          <w14:solidFill>
            <w14:schemeClr w14:val="tx1"/>
          </w14:solidFill>
        </w14:textFill>
      </w:rPr>
      <w:t xml:space="preserve">合陈镇秸秆收储运及饲料化能源化利用项目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3"/>
  </w:num>
  <w:num w:numId="4">
    <w:abstractNumId w:val="0"/>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00"/>
    <w:uiPriority w:val="0"/>
    <w:qFormat/>
    <w:rPr>
      <w:rFonts w:hint="default" w:ascii="Times New Roman" w:hAnsi="Times New Roman" w:eastAsia="宋体" w:cs="Times New Roman"/>
    </w:rPr>
  </w:style>
  <w:style w:type="paragraph" w:styleId="699">
    <w:name w:val="Heading 1"/>
    <w:next w:val="698"/>
    <w:link w:val="768"/>
    <w:uiPriority w:val="9"/>
    <w:qFormat/>
    <w:pPr>
      <w:keepLines/>
      <w:keepNext/>
      <w:spacing w:before="480" w:after="200"/>
      <w:outlineLvl w:val="0"/>
    </w:pPr>
    <w:rPr>
      <w:rFonts w:hint="default" w:ascii="Arial" w:hAnsi="Arial" w:eastAsia="Arial" w:cs="Arial"/>
      <w:sz w:val="40"/>
      <w:szCs w:val="40"/>
    </w:rPr>
  </w:style>
  <w:style w:type="paragraph" w:styleId="700">
    <w:name w:val="Heading 2"/>
    <w:basedOn w:val="698"/>
    <w:next w:val="698"/>
    <w:link w:val="770"/>
    <w:uiPriority w:val="9"/>
    <w:qFormat/>
    <w:pPr>
      <w:jc w:val="left"/>
      <w:keepLines/>
      <w:keepNext/>
      <w:spacing w:before="260" w:after="260" w:line="416" w:lineRule="auto"/>
      <w:outlineLvl w:val="1"/>
    </w:pPr>
    <w:rPr>
      <w:rFonts w:ascii="Calibri Light" w:hAnsi="Calibri Light"/>
      <w:b/>
      <w:bCs/>
      <w:sz w:val="24"/>
      <w:szCs w:val="32"/>
    </w:rPr>
  </w:style>
  <w:style w:type="paragraph" w:styleId="701">
    <w:name w:val="Heading 3"/>
    <w:next w:val="698"/>
    <w:link w:val="771"/>
    <w:uiPriority w:val="9"/>
    <w:qFormat/>
    <w:pPr>
      <w:keepLines/>
      <w:keepNext/>
      <w:spacing w:before="320" w:after="200"/>
      <w:outlineLvl w:val="2"/>
    </w:pPr>
    <w:rPr>
      <w:rFonts w:hint="default" w:ascii="Arial" w:hAnsi="Arial" w:eastAsia="Arial" w:cs="Arial"/>
      <w:sz w:val="30"/>
      <w:szCs w:val="30"/>
    </w:rPr>
  </w:style>
  <w:style w:type="paragraph" w:styleId="702">
    <w:name w:val="Heading 4"/>
    <w:basedOn w:val="698"/>
    <w:next w:val="698"/>
    <w:link w:val="772"/>
    <w:uiPriority w:val="9"/>
    <w:qFormat/>
    <w:pPr>
      <w:keepLines/>
      <w:keepNext/>
      <w:spacing w:before="320" w:after="200"/>
      <w:outlineLvl w:val="3"/>
    </w:pPr>
    <w:rPr>
      <w:rFonts w:hint="default" w:ascii="Arial" w:hAnsi="Arial" w:eastAsia="Arial" w:cs="Arial"/>
      <w:b/>
      <w:bCs/>
      <w:sz w:val="26"/>
      <w:szCs w:val="26"/>
    </w:rPr>
  </w:style>
  <w:style w:type="paragraph" w:styleId="703">
    <w:name w:val="Heading 5"/>
    <w:next w:val="698"/>
    <w:link w:val="773"/>
    <w:uiPriority w:val="9"/>
    <w:qFormat/>
    <w:pPr>
      <w:keepLines/>
      <w:keepNext/>
      <w:spacing w:before="320" w:after="200"/>
      <w:outlineLvl w:val="4"/>
    </w:pPr>
    <w:rPr>
      <w:rFonts w:hint="default" w:ascii="Arial" w:hAnsi="Arial" w:eastAsia="Arial" w:cs="Arial"/>
      <w:b/>
      <w:bCs/>
      <w:sz w:val="24"/>
      <w:szCs w:val="24"/>
    </w:rPr>
  </w:style>
  <w:style w:type="paragraph" w:styleId="704">
    <w:name w:val="Heading 6"/>
    <w:next w:val="698"/>
    <w:link w:val="774"/>
    <w:uiPriority w:val="9"/>
    <w:qFormat/>
    <w:pPr>
      <w:keepLines/>
      <w:keepNext/>
      <w:spacing w:before="320" w:after="200"/>
      <w:outlineLvl w:val="5"/>
    </w:pPr>
    <w:rPr>
      <w:rFonts w:hint="default" w:ascii="Arial" w:hAnsi="Arial" w:eastAsia="Arial" w:cs="Arial"/>
      <w:b/>
      <w:bCs/>
      <w:sz w:val="22"/>
      <w:szCs w:val="22"/>
    </w:rPr>
  </w:style>
  <w:style w:type="paragraph" w:styleId="705">
    <w:name w:val="Heading 7"/>
    <w:next w:val="698"/>
    <w:link w:val="775"/>
    <w:uiPriority w:val="9"/>
    <w:qFormat/>
    <w:pPr>
      <w:keepLines/>
      <w:keepNext/>
      <w:spacing w:before="320" w:after="200"/>
      <w:outlineLvl w:val="6"/>
    </w:pPr>
    <w:rPr>
      <w:rFonts w:hint="default" w:ascii="Arial" w:hAnsi="Arial" w:eastAsia="Arial" w:cs="Arial"/>
      <w:b/>
      <w:bCs/>
      <w:i/>
      <w:iCs/>
      <w:sz w:val="22"/>
      <w:szCs w:val="22"/>
    </w:rPr>
  </w:style>
  <w:style w:type="paragraph" w:styleId="706">
    <w:name w:val="Heading 8"/>
    <w:next w:val="698"/>
    <w:link w:val="776"/>
    <w:uiPriority w:val="9"/>
    <w:qFormat/>
    <w:pPr>
      <w:keepLines/>
      <w:keepNext/>
      <w:spacing w:before="320" w:after="200"/>
      <w:outlineLvl w:val="7"/>
    </w:pPr>
    <w:rPr>
      <w:rFonts w:hint="default" w:ascii="Arial" w:hAnsi="Arial" w:eastAsia="Arial" w:cs="Arial"/>
      <w:i/>
      <w:iCs/>
      <w:sz w:val="22"/>
      <w:szCs w:val="22"/>
    </w:rPr>
  </w:style>
  <w:style w:type="paragraph" w:styleId="707">
    <w:name w:val="Heading 9"/>
    <w:next w:val="698"/>
    <w:link w:val="777"/>
    <w:uiPriority w:val="9"/>
    <w:qFormat/>
    <w:pPr>
      <w:keepLines/>
      <w:keepNext/>
      <w:spacing w:before="320" w:after="200"/>
      <w:outlineLvl w:val="8"/>
    </w:pPr>
    <w:rPr>
      <w:rFonts w:hint="default"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next w:val="698"/>
    <w:uiPriority w:val="39"/>
    <w:qFormat/>
    <w:pPr>
      <w:ind w:left="1701"/>
      <w:spacing w:after="57"/>
    </w:pPr>
    <w:rPr>
      <w:rFonts w:hint="default" w:ascii="Times New Roman" w:hAnsi="Times New Roman" w:eastAsia="宋体" w:cs="Times New Roman"/>
    </w:rPr>
  </w:style>
  <w:style w:type="paragraph" w:styleId="711">
    <w:name w:val="table of authorities"/>
    <w:basedOn w:val="698"/>
    <w:next w:val="698"/>
    <w:uiPriority w:val="0"/>
    <w:qFormat/>
    <w:pPr>
      <w:ind w:left="420"/>
      <w:jc w:val="both"/>
      <w:spacing w:line="300" w:lineRule="auto"/>
      <w:widowControl w:val="off"/>
    </w:pPr>
    <w:rPr>
      <w:rFonts w:ascii="Calibri" w:hAnsi="Calibri"/>
      <w:sz w:val="21"/>
    </w:rPr>
  </w:style>
  <w:style w:type="paragraph" w:styleId="712">
    <w:name w:val="Normal Indent"/>
    <w:basedOn w:val="698"/>
    <w:uiPriority w:val="0"/>
    <w:qFormat/>
    <w:pPr>
      <w:ind w:firstLine="420"/>
      <w:jc w:val="both"/>
      <w:widowControl w:val="off"/>
    </w:pPr>
    <w:rPr>
      <w:sz w:val="21"/>
      <w:szCs w:val="24"/>
    </w:rPr>
  </w:style>
  <w:style w:type="paragraph" w:styleId="713">
    <w:name w:val="Caption"/>
    <w:next w:val="698"/>
    <w:uiPriority w:val="35"/>
    <w:qFormat/>
    <w:pPr>
      <w:spacing w:line="276" w:lineRule="auto"/>
    </w:pPr>
    <w:rPr>
      <w:rFonts w:hint="default" w:ascii="Times New Roman" w:hAnsi="Times New Roman" w:eastAsia="宋体" w:cs="Times New Roman"/>
      <w:b/>
      <w:bCs/>
      <w:color w:val="4f81bd"/>
      <w:sz w:val="18"/>
      <w:szCs w:val="18"/>
    </w:rPr>
  </w:style>
  <w:style w:type="paragraph" w:styleId="714">
    <w:name w:val="index 5"/>
    <w:basedOn w:val="698"/>
    <w:next w:val="698"/>
    <w:uiPriority w:val="0"/>
    <w:qFormat/>
    <w:pPr>
      <w:ind w:left="798"/>
    </w:pPr>
    <w:rPr>
      <w:rFonts w:ascii="Calibri" w:hAnsi="Calibri"/>
    </w:rPr>
  </w:style>
  <w:style w:type="paragraph" w:styleId="715">
    <w:name w:val="Document Map"/>
    <w:basedOn w:val="698"/>
    <w:link w:val="1011"/>
    <w:uiPriority w:val="0"/>
    <w:qFormat/>
    <w:pPr>
      <w:spacing w:line="360" w:lineRule="auto"/>
    </w:pPr>
    <w:rPr>
      <w:rFonts w:ascii="宋体"/>
      <w:sz w:val="18"/>
      <w:szCs w:val="18"/>
    </w:rPr>
  </w:style>
  <w:style w:type="paragraph" w:styleId="716">
    <w:name w:val="annotation text"/>
    <w:basedOn w:val="698"/>
    <w:link w:val="800"/>
    <w:uiPriority w:val="99"/>
    <w:qFormat/>
  </w:style>
  <w:style w:type="paragraph" w:styleId="717">
    <w:name w:val="Body Text"/>
    <w:basedOn w:val="698"/>
    <w:uiPriority w:val="99"/>
    <w:qFormat/>
    <w:pPr>
      <w:spacing w:after="120"/>
    </w:pPr>
    <w:rPr>
      <w:szCs w:val="24"/>
    </w:rPr>
  </w:style>
  <w:style w:type="paragraph" w:styleId="718">
    <w:name w:val="Body Text Indent"/>
    <w:basedOn w:val="698"/>
    <w:next w:val="719"/>
    <w:link w:val="801"/>
    <w:uiPriority w:val="99"/>
    <w:qFormat/>
    <w:pPr>
      <w:ind w:left="420"/>
      <w:spacing w:after="120"/>
    </w:pPr>
  </w:style>
  <w:style w:type="paragraph" w:styleId="719">
    <w:name w:val="envelope return"/>
    <w:basedOn w:val="698"/>
    <w:uiPriority w:val="99"/>
    <w:qFormat/>
    <w:pPr>
      <w:jc w:val="both"/>
      <w:widowControl w:val="off"/>
    </w:pPr>
    <w:rPr>
      <w:rFonts w:ascii="Arial" w:hAnsi="Arial"/>
      <w:sz w:val="21"/>
      <w:szCs w:val="24"/>
    </w:rPr>
  </w:style>
  <w:style w:type="paragraph" w:styleId="720">
    <w:name w:val="List 2"/>
    <w:basedOn w:val="698"/>
    <w:uiPriority w:val="0"/>
    <w:qFormat/>
    <w:pPr>
      <w:ind w:left="100" w:hanging="200"/>
      <w:jc w:val="both"/>
      <w:widowControl w:val="off"/>
    </w:pPr>
    <w:rPr>
      <w:sz w:val="21"/>
    </w:rPr>
  </w:style>
  <w:style w:type="paragraph" w:styleId="721">
    <w:name w:val="Block Text"/>
    <w:basedOn w:val="698"/>
    <w:next w:val="698"/>
    <w:uiPriority w:val="99"/>
    <w:qFormat/>
    <w:pPr>
      <w:ind w:left="-359" w:right="-512" w:firstLine="501"/>
    </w:pPr>
    <w:rPr>
      <w:rFonts w:ascii="仿宋_GB2312" w:eastAsia="仿宋_GB2312"/>
      <w:sz w:val="30"/>
    </w:rPr>
  </w:style>
  <w:style w:type="paragraph" w:styleId="722">
    <w:name w:val="toc 5"/>
    <w:next w:val="698"/>
    <w:uiPriority w:val="39"/>
    <w:qFormat/>
    <w:pPr>
      <w:ind w:left="1134"/>
      <w:spacing w:after="57"/>
    </w:pPr>
    <w:rPr>
      <w:rFonts w:hint="default" w:ascii="Times New Roman" w:hAnsi="Times New Roman" w:eastAsia="宋体" w:cs="Times New Roman"/>
    </w:rPr>
  </w:style>
  <w:style w:type="paragraph" w:styleId="723">
    <w:name w:val="toc 3"/>
    <w:next w:val="698"/>
    <w:uiPriority w:val="39"/>
    <w:qFormat/>
    <w:pPr>
      <w:ind w:left="567"/>
      <w:spacing w:after="57"/>
    </w:pPr>
    <w:rPr>
      <w:rFonts w:hint="default" w:ascii="Times New Roman" w:hAnsi="Times New Roman" w:eastAsia="宋体" w:cs="Times New Roman"/>
    </w:rPr>
  </w:style>
  <w:style w:type="paragraph" w:styleId="724">
    <w:name w:val="Plain Text"/>
    <w:basedOn w:val="698"/>
    <w:link w:val="977"/>
    <w:uiPriority w:val="0"/>
    <w:qFormat/>
    <w:pPr>
      <w:jc w:val="both"/>
      <w:widowControl w:val="off"/>
    </w:pPr>
    <w:rPr>
      <w:rFonts w:ascii="宋体" w:hAnsi="Courier New"/>
      <w:sz w:val="21"/>
      <w:szCs w:val="21"/>
    </w:rPr>
  </w:style>
  <w:style w:type="paragraph" w:styleId="725">
    <w:name w:val="toc 8"/>
    <w:next w:val="698"/>
    <w:uiPriority w:val="39"/>
    <w:qFormat/>
    <w:pPr>
      <w:ind w:left="1984"/>
      <w:spacing w:after="57"/>
    </w:pPr>
    <w:rPr>
      <w:rFonts w:hint="default" w:ascii="Times New Roman" w:hAnsi="Times New Roman" w:eastAsia="宋体" w:cs="Times New Roman"/>
    </w:rPr>
  </w:style>
  <w:style w:type="paragraph" w:styleId="726">
    <w:name w:val="Date"/>
    <w:basedOn w:val="698"/>
    <w:next w:val="698"/>
    <w:link w:val="963"/>
    <w:uiPriority w:val="0"/>
    <w:qFormat/>
    <w:pPr>
      <w:jc w:val="both"/>
      <w:widowControl w:val="off"/>
    </w:pPr>
  </w:style>
  <w:style w:type="paragraph" w:styleId="727">
    <w:name w:val="Body Text Indent 2"/>
    <w:basedOn w:val="698"/>
    <w:link w:val="1047"/>
    <w:uiPriority w:val="0"/>
    <w:qFormat/>
    <w:pPr>
      <w:ind w:left="420"/>
      <w:spacing w:after="120" w:line="480" w:lineRule="auto"/>
    </w:pPr>
  </w:style>
  <w:style w:type="paragraph" w:styleId="728">
    <w:name w:val="endnote text"/>
    <w:link w:val="802"/>
    <w:uiPriority w:val="99"/>
    <w:qFormat/>
    <w:rPr>
      <w:rFonts w:hint="default" w:ascii="Times New Roman" w:hAnsi="Times New Roman" w:eastAsia="宋体" w:cs="Times New Roman"/>
    </w:rPr>
  </w:style>
  <w:style w:type="paragraph" w:styleId="729">
    <w:name w:val="Balloon Text"/>
    <w:basedOn w:val="698"/>
    <w:link w:val="803"/>
    <w:uiPriority w:val="0"/>
    <w:qFormat/>
    <w:rPr>
      <w:sz w:val="18"/>
      <w:szCs w:val="18"/>
    </w:rPr>
  </w:style>
  <w:style w:type="paragraph" w:styleId="730">
    <w:name w:val="Footer"/>
    <w:basedOn w:val="698"/>
    <w:link w:val="804"/>
    <w:uiPriority w:val="99"/>
    <w:qFormat/>
    <w:pPr>
      <w:tabs>
        <w:tab w:val="center" w:pos="7143" w:leader="none"/>
        <w:tab w:val="right" w:pos="14287" w:leader="none"/>
      </w:tabs>
    </w:pPr>
  </w:style>
  <w:style w:type="paragraph" w:styleId="731">
    <w:name w:val="Header"/>
    <w:link w:val="806"/>
    <w:uiPriority w:val="99"/>
    <w:qFormat/>
    <w:pPr>
      <w:tabs>
        <w:tab w:val="center" w:pos="7143" w:leader="none"/>
        <w:tab w:val="right" w:pos="14287" w:leader="none"/>
      </w:tabs>
    </w:pPr>
    <w:rPr>
      <w:rFonts w:hint="default" w:ascii="Times New Roman" w:hAnsi="Times New Roman" w:eastAsia="宋体" w:cs="Times New Roman"/>
    </w:rPr>
  </w:style>
  <w:style w:type="paragraph" w:styleId="732">
    <w:name w:val="toc 1"/>
    <w:next w:val="698"/>
    <w:uiPriority w:val="39"/>
    <w:qFormat/>
    <w:pPr>
      <w:spacing w:after="57"/>
    </w:pPr>
    <w:rPr>
      <w:rFonts w:hint="default" w:ascii="Times New Roman" w:hAnsi="Times New Roman" w:eastAsia="宋体" w:cs="Times New Roman"/>
    </w:rPr>
  </w:style>
  <w:style w:type="paragraph" w:styleId="733">
    <w:name w:val="toc 4"/>
    <w:next w:val="698"/>
    <w:uiPriority w:val="39"/>
    <w:qFormat/>
    <w:pPr>
      <w:ind w:left="850"/>
      <w:spacing w:after="57"/>
    </w:pPr>
    <w:rPr>
      <w:rFonts w:hint="default" w:ascii="Times New Roman" w:hAnsi="Times New Roman" w:eastAsia="宋体" w:cs="Times New Roman"/>
    </w:rPr>
  </w:style>
  <w:style w:type="paragraph" w:styleId="734">
    <w:name w:val="Subtitle"/>
    <w:basedOn w:val="698"/>
    <w:next w:val="698"/>
    <w:link w:val="807"/>
    <w:uiPriority w:val="11"/>
    <w:qFormat/>
    <w:pPr>
      <w:spacing w:before="200" w:after="200"/>
    </w:pPr>
    <w:rPr>
      <w:rFonts w:hint="default" w:ascii="Times New Roman" w:hAnsi="Times New Roman" w:eastAsia="宋体" w:cs="Times New Roman"/>
      <w:sz w:val="24"/>
      <w:szCs w:val="24"/>
    </w:rPr>
  </w:style>
  <w:style w:type="paragraph" w:styleId="735">
    <w:name w:val="footnote text"/>
    <w:link w:val="808"/>
    <w:uiPriority w:val="0"/>
    <w:qFormat/>
    <w:pPr>
      <w:spacing w:after="40"/>
    </w:pPr>
    <w:rPr>
      <w:rFonts w:hint="default" w:ascii="Times New Roman" w:hAnsi="Times New Roman" w:eastAsia="宋体" w:cs="Times New Roman"/>
      <w:sz w:val="18"/>
    </w:rPr>
  </w:style>
  <w:style w:type="paragraph" w:styleId="736">
    <w:name w:val="toc 6"/>
    <w:next w:val="698"/>
    <w:uiPriority w:val="39"/>
    <w:qFormat/>
    <w:pPr>
      <w:ind w:left="1417"/>
      <w:spacing w:after="57"/>
    </w:pPr>
    <w:rPr>
      <w:rFonts w:hint="default" w:ascii="Times New Roman" w:hAnsi="Times New Roman" w:eastAsia="宋体" w:cs="Times New Roman"/>
    </w:rPr>
  </w:style>
  <w:style w:type="paragraph" w:styleId="737">
    <w:name w:val="table of figures"/>
    <w:next w:val="698"/>
    <w:uiPriority w:val="99"/>
    <w:qFormat/>
    <w:rPr>
      <w:rFonts w:hint="default" w:ascii="Times New Roman" w:hAnsi="Times New Roman" w:eastAsia="宋体" w:cs="Times New Roman"/>
    </w:rPr>
  </w:style>
  <w:style w:type="paragraph" w:styleId="738">
    <w:name w:val="toc 2"/>
    <w:next w:val="698"/>
    <w:uiPriority w:val="39"/>
    <w:qFormat/>
    <w:pPr>
      <w:ind w:left="283"/>
      <w:spacing w:after="57"/>
    </w:pPr>
    <w:rPr>
      <w:rFonts w:hint="default" w:ascii="Times New Roman" w:hAnsi="Times New Roman" w:eastAsia="宋体" w:cs="Times New Roman"/>
    </w:rPr>
  </w:style>
  <w:style w:type="paragraph" w:styleId="739">
    <w:name w:val="toc 9"/>
    <w:next w:val="698"/>
    <w:uiPriority w:val="39"/>
    <w:qFormat/>
    <w:pPr>
      <w:ind w:left="2268"/>
      <w:spacing w:after="57"/>
    </w:pPr>
    <w:rPr>
      <w:rFonts w:hint="default" w:ascii="Times New Roman" w:hAnsi="Times New Roman" w:eastAsia="宋体" w:cs="Times New Roman"/>
    </w:rPr>
  </w:style>
  <w:style w:type="paragraph" w:styleId="740">
    <w:name w:val="Normal (Web)"/>
    <w:basedOn w:val="698"/>
    <w:uiPriority w:val="99"/>
    <w:qFormat/>
    <w:pPr>
      <w:spacing w:before="100" w:beforeAutospacing="1" w:after="100" w:afterAutospacing="1"/>
    </w:pPr>
    <w:rPr>
      <w:rFonts w:ascii="宋体" w:hAnsi="宋体" w:cs="宋体"/>
      <w:sz w:val="24"/>
      <w:szCs w:val="24"/>
    </w:rPr>
  </w:style>
  <w:style w:type="paragraph" w:styleId="741">
    <w:name w:val="Title"/>
    <w:link w:val="809"/>
    <w:uiPriority w:val="10"/>
    <w:qFormat/>
    <w:pPr>
      <w:contextualSpacing/>
      <w:spacing w:before="300" w:after="200"/>
    </w:pPr>
    <w:rPr>
      <w:rFonts w:hint="default" w:ascii="Times New Roman" w:hAnsi="Times New Roman" w:eastAsia="宋体" w:cs="Times New Roman"/>
      <w:sz w:val="48"/>
      <w:szCs w:val="48"/>
    </w:rPr>
  </w:style>
  <w:style w:type="paragraph" w:styleId="742">
    <w:name w:val="annotation subject"/>
    <w:basedOn w:val="716"/>
    <w:next w:val="716"/>
    <w:link w:val="1009"/>
    <w:uiPriority w:val="0"/>
    <w:qFormat/>
    <w:pPr>
      <w:widowControl w:val="off"/>
    </w:pPr>
    <w:rPr>
      <w:b/>
      <w:bCs/>
      <w:sz w:val="21"/>
    </w:rPr>
  </w:style>
  <w:style w:type="paragraph" w:styleId="743">
    <w:name w:val="Body Text First Indent"/>
    <w:basedOn w:val="717"/>
    <w:link w:val="798"/>
    <w:uiPriority w:val="0"/>
    <w:qFormat/>
    <w:pPr>
      <w:ind w:firstLine="420"/>
    </w:pPr>
    <w:rPr>
      <w:szCs w:val="22"/>
    </w:rPr>
  </w:style>
  <w:style w:type="paragraph" w:styleId="744">
    <w:name w:val="Body Text First Indent 2"/>
    <w:basedOn w:val="718"/>
    <w:link w:val="805"/>
    <w:uiPriority w:val="99"/>
    <w:qFormat/>
    <w:pPr>
      <w:ind w:firstLine="420"/>
    </w:pPr>
    <w:rPr>
      <w:szCs w:val="24"/>
    </w:rPr>
  </w:style>
  <w:style w:type="table" w:styleId="74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qFormat/>
    <w:rPr>
      <w:vertAlign w:val="superscript"/>
    </w:rPr>
  </w:style>
  <w:style w:type="character" w:styleId="747">
    <w:name w:val="page number"/>
    <w:basedOn w:val="708"/>
    <w:uiPriority w:val="0"/>
    <w:qFormat/>
  </w:style>
  <w:style w:type="character" w:styleId="748">
    <w:name w:val="Hyperlink"/>
    <w:uiPriority w:val="99"/>
    <w:qFormat/>
    <w:rPr>
      <w:color w:val="0000ff"/>
      <w:u w:val="single"/>
    </w:rPr>
  </w:style>
  <w:style w:type="character" w:styleId="749">
    <w:name w:val="footnote reference"/>
    <w:uiPriority w:val="99"/>
    <w:qFormat/>
    <w:rPr>
      <w:vertAlign w:val="superscript"/>
    </w:rPr>
  </w:style>
  <w:style w:type="paragraph" w:styleId="750" w:customStyle="1">
    <w:name w:val="正文1"/>
    <w:next w:val="751"/>
    <w:link w:val="769"/>
    <w:uiPriority w:val="0"/>
    <w:qFormat/>
    <w:pPr>
      <w:jc w:val="both"/>
      <w:widowControl w:val="off"/>
    </w:pPr>
    <w:rPr>
      <w:rFonts w:hint="default" w:ascii="Times New Roman" w:hAnsi="Times New Roman" w:eastAsia="宋体" w:cs="Times New Roman"/>
      <w:sz w:val="21"/>
      <w:szCs w:val="24"/>
    </w:rPr>
  </w:style>
  <w:style w:type="paragraph" w:styleId="751" w:customStyle="1">
    <w:name w:val="脚注文本1"/>
    <w:basedOn w:val="750"/>
    <w:next w:val="752"/>
    <w:uiPriority w:val="0"/>
    <w:qFormat/>
    <w:pPr>
      <w:jc w:val="left"/>
    </w:pPr>
    <w:rPr>
      <w:rFonts w:ascii="宋体" w:eastAsia="Times New Roman"/>
      <w:sz w:val="18"/>
      <w:szCs w:val="18"/>
    </w:rPr>
  </w:style>
  <w:style w:type="paragraph" w:styleId="752" w:customStyle="1">
    <w:name w:val="索引 51"/>
    <w:basedOn w:val="750"/>
    <w:next w:val="750"/>
    <w:uiPriority w:val="0"/>
    <w:qFormat/>
    <w:pPr>
      <w:ind w:left="798"/>
      <w:jc w:val="left"/>
    </w:pPr>
    <w:rPr>
      <w:rFonts w:ascii="Calibri" w:hAnsi="Calibri"/>
    </w:rPr>
  </w:style>
  <w:style w:type="character" w:styleId="753" w:customStyle="1">
    <w:name w:val="Heading 1 Char"/>
    <w:basedOn w:val="708"/>
    <w:uiPriority w:val="9"/>
    <w:qFormat/>
    <w:rPr>
      <w:rFonts w:ascii="Arial" w:hAnsi="Arial" w:eastAsia="Arial" w:cs="Arial"/>
      <w:sz w:val="40"/>
      <w:szCs w:val="40"/>
    </w:rPr>
  </w:style>
  <w:style w:type="character" w:styleId="754" w:customStyle="1">
    <w:name w:val="Heading 2 Char"/>
    <w:basedOn w:val="708"/>
    <w:uiPriority w:val="9"/>
    <w:qFormat/>
    <w:rPr>
      <w:rFonts w:ascii="Arial" w:hAnsi="Arial" w:eastAsia="Arial" w:cs="Arial"/>
      <w:sz w:val="34"/>
    </w:rPr>
  </w:style>
  <w:style w:type="character" w:styleId="755" w:customStyle="1">
    <w:name w:val="Heading 3 Char"/>
    <w:basedOn w:val="708"/>
    <w:uiPriority w:val="9"/>
    <w:qFormat/>
    <w:rPr>
      <w:rFonts w:ascii="Arial" w:hAnsi="Arial" w:eastAsia="Arial" w:cs="Arial"/>
      <w:sz w:val="30"/>
      <w:szCs w:val="30"/>
    </w:rPr>
  </w:style>
  <w:style w:type="character" w:styleId="756" w:customStyle="1">
    <w:name w:val="Heading 4 Char"/>
    <w:basedOn w:val="708"/>
    <w:uiPriority w:val="9"/>
    <w:qFormat/>
    <w:rPr>
      <w:rFonts w:ascii="Arial" w:hAnsi="Arial" w:eastAsia="Arial" w:cs="Arial"/>
      <w:b/>
      <w:bCs/>
      <w:sz w:val="26"/>
      <w:szCs w:val="26"/>
    </w:rPr>
  </w:style>
  <w:style w:type="character" w:styleId="757" w:customStyle="1">
    <w:name w:val="Heading 5 Char"/>
    <w:basedOn w:val="708"/>
    <w:uiPriority w:val="9"/>
    <w:qFormat/>
    <w:rPr>
      <w:rFonts w:ascii="Arial" w:hAnsi="Arial" w:eastAsia="Arial" w:cs="Arial"/>
      <w:b/>
      <w:bCs/>
      <w:sz w:val="24"/>
      <w:szCs w:val="24"/>
    </w:rPr>
  </w:style>
  <w:style w:type="character" w:styleId="758" w:customStyle="1">
    <w:name w:val="Heading 6 Char"/>
    <w:basedOn w:val="708"/>
    <w:uiPriority w:val="9"/>
    <w:qFormat/>
    <w:rPr>
      <w:rFonts w:ascii="Arial" w:hAnsi="Arial" w:eastAsia="Arial" w:cs="Arial"/>
      <w:b/>
      <w:bCs/>
      <w:sz w:val="22"/>
      <w:szCs w:val="22"/>
    </w:rPr>
  </w:style>
  <w:style w:type="character" w:styleId="759" w:customStyle="1">
    <w:name w:val="Heading 7 Char"/>
    <w:basedOn w:val="708"/>
    <w:uiPriority w:val="9"/>
    <w:qFormat/>
    <w:rPr>
      <w:rFonts w:ascii="Arial" w:hAnsi="Arial" w:eastAsia="Arial" w:cs="Arial"/>
      <w:b/>
      <w:bCs/>
      <w:i/>
      <w:iCs/>
      <w:sz w:val="22"/>
      <w:szCs w:val="22"/>
    </w:rPr>
  </w:style>
  <w:style w:type="character" w:styleId="760" w:customStyle="1">
    <w:name w:val="Heading 8 Char"/>
    <w:basedOn w:val="708"/>
    <w:uiPriority w:val="9"/>
    <w:qFormat/>
    <w:rPr>
      <w:rFonts w:ascii="Arial" w:hAnsi="Arial" w:eastAsia="Arial" w:cs="Arial"/>
      <w:i/>
      <w:iCs/>
      <w:sz w:val="22"/>
      <w:szCs w:val="22"/>
    </w:rPr>
  </w:style>
  <w:style w:type="character" w:styleId="761" w:customStyle="1">
    <w:name w:val="Heading 9 Char"/>
    <w:basedOn w:val="708"/>
    <w:uiPriority w:val="9"/>
    <w:qFormat/>
    <w:rPr>
      <w:rFonts w:ascii="Arial" w:hAnsi="Arial" w:eastAsia="Arial" w:cs="Arial"/>
      <w:i/>
      <w:iCs/>
      <w:sz w:val="21"/>
      <w:szCs w:val="21"/>
    </w:rPr>
  </w:style>
  <w:style w:type="character" w:styleId="762" w:customStyle="1">
    <w:name w:val="Title Char"/>
    <w:basedOn w:val="708"/>
    <w:uiPriority w:val="10"/>
    <w:qFormat/>
    <w:rPr>
      <w:sz w:val="48"/>
      <w:szCs w:val="48"/>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08"/>
    <w:uiPriority w:val="99"/>
    <w:qFormat/>
  </w:style>
  <w:style w:type="character" w:styleId="766" w:customStyle="1">
    <w:name w:val="Footer Char"/>
    <w:basedOn w:val="708"/>
    <w:uiPriority w:val="99"/>
    <w:qFormat/>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标题 1 Char1"/>
    <w:link w:val="699"/>
    <w:uiPriority w:val="9"/>
    <w:qFormat/>
    <w:rPr>
      <w:rFonts w:ascii="Arial" w:hAnsi="Arial" w:eastAsia="Arial" w:cs="Arial"/>
      <w:sz w:val="40"/>
      <w:szCs w:val="40"/>
    </w:rPr>
  </w:style>
  <w:style w:type="character" w:styleId="769" w:customStyle="1">
    <w:name w:val="页眉 Char"/>
    <w:link w:val="750"/>
    <w:uiPriority w:val="99"/>
    <w:qFormat/>
    <w:rPr>
      <w:sz w:val="18"/>
      <w:szCs w:val="18"/>
    </w:rPr>
  </w:style>
  <w:style w:type="character" w:styleId="770" w:customStyle="1">
    <w:name w:val="标题 2 Char1"/>
    <w:basedOn w:val="708"/>
    <w:link w:val="700"/>
    <w:uiPriority w:val="9"/>
    <w:qFormat/>
    <w:rPr>
      <w:rFonts w:ascii="Calibri Light" w:hAnsi="Calibri Light"/>
      <w:b/>
      <w:bCs/>
      <w:sz w:val="24"/>
      <w:szCs w:val="32"/>
    </w:rPr>
  </w:style>
  <w:style w:type="character" w:styleId="771" w:customStyle="1">
    <w:name w:val="标题 3 Char1"/>
    <w:link w:val="701"/>
    <w:uiPriority w:val="9"/>
    <w:qFormat/>
    <w:rPr>
      <w:rFonts w:ascii="Arial" w:hAnsi="Arial" w:eastAsia="Arial" w:cs="Arial"/>
      <w:sz w:val="30"/>
      <w:szCs w:val="30"/>
    </w:rPr>
  </w:style>
  <w:style w:type="character" w:styleId="772" w:customStyle="1">
    <w:name w:val="标题 4 Char1"/>
    <w:link w:val="702"/>
    <w:uiPriority w:val="9"/>
    <w:qFormat/>
    <w:rPr>
      <w:rFonts w:ascii="Arial" w:hAnsi="Arial" w:eastAsia="Arial" w:cs="Arial"/>
      <w:b/>
      <w:bCs/>
      <w:sz w:val="26"/>
      <w:szCs w:val="26"/>
    </w:rPr>
  </w:style>
  <w:style w:type="character" w:styleId="773" w:customStyle="1">
    <w:name w:val="标题 5 Char"/>
    <w:link w:val="703"/>
    <w:uiPriority w:val="9"/>
    <w:qFormat/>
    <w:rPr>
      <w:rFonts w:ascii="Arial" w:hAnsi="Arial" w:eastAsia="Arial" w:cs="Arial"/>
      <w:b/>
      <w:bCs/>
      <w:sz w:val="24"/>
      <w:szCs w:val="24"/>
    </w:rPr>
  </w:style>
  <w:style w:type="character" w:styleId="774" w:customStyle="1">
    <w:name w:val="标题 6 Char"/>
    <w:link w:val="704"/>
    <w:uiPriority w:val="9"/>
    <w:qFormat/>
    <w:rPr>
      <w:rFonts w:ascii="Arial" w:hAnsi="Arial" w:eastAsia="Arial" w:cs="Arial"/>
      <w:b/>
      <w:bCs/>
      <w:sz w:val="22"/>
      <w:szCs w:val="22"/>
    </w:rPr>
  </w:style>
  <w:style w:type="character" w:styleId="775" w:customStyle="1">
    <w:name w:val="标题 7 Char"/>
    <w:link w:val="705"/>
    <w:uiPriority w:val="9"/>
    <w:qFormat/>
    <w:rPr>
      <w:rFonts w:ascii="Arial" w:hAnsi="Arial" w:eastAsia="Arial" w:cs="Arial"/>
      <w:b/>
      <w:bCs/>
      <w:i/>
      <w:iCs/>
      <w:sz w:val="22"/>
      <w:szCs w:val="22"/>
    </w:rPr>
  </w:style>
  <w:style w:type="character" w:styleId="776" w:customStyle="1">
    <w:name w:val="标题 8 Char"/>
    <w:link w:val="706"/>
    <w:uiPriority w:val="9"/>
    <w:qFormat/>
    <w:rPr>
      <w:rFonts w:ascii="Arial" w:hAnsi="Arial" w:eastAsia="Arial" w:cs="Arial"/>
      <w:i/>
      <w:iCs/>
      <w:sz w:val="22"/>
      <w:szCs w:val="22"/>
    </w:rPr>
  </w:style>
  <w:style w:type="character" w:styleId="777" w:customStyle="1">
    <w:name w:val="标题 9 Char"/>
    <w:link w:val="707"/>
    <w:uiPriority w:val="9"/>
    <w:qFormat/>
    <w:rPr>
      <w:rFonts w:ascii="Arial" w:hAnsi="Arial" w:eastAsia="Arial" w:cs="Arial"/>
      <w:i/>
      <w:iCs/>
      <w:sz w:val="21"/>
      <w:szCs w:val="21"/>
    </w:rPr>
  </w:style>
  <w:style w:type="character" w:styleId="778" w:customStyle="1">
    <w:name w:val="Heading 1 Char_ff69bd01-a426-4560-bc35-34007a5a80de"/>
    <w:basedOn w:val="708"/>
    <w:uiPriority w:val="9"/>
    <w:qFormat/>
    <w:rPr>
      <w:rFonts w:ascii="Arial" w:hAnsi="Arial" w:eastAsia="Arial" w:cs="Arial"/>
      <w:sz w:val="40"/>
      <w:szCs w:val="40"/>
    </w:rPr>
  </w:style>
  <w:style w:type="character" w:styleId="779" w:customStyle="1">
    <w:name w:val="Heading 3 Char_4fd2634f-92f3-4c9b-8d2b-47fcae9c760c"/>
    <w:basedOn w:val="708"/>
    <w:uiPriority w:val="9"/>
    <w:qFormat/>
    <w:rPr>
      <w:rFonts w:ascii="Arial" w:hAnsi="Arial" w:eastAsia="Arial" w:cs="Arial"/>
      <w:sz w:val="30"/>
      <w:szCs w:val="30"/>
    </w:rPr>
  </w:style>
  <w:style w:type="character" w:styleId="780" w:customStyle="1">
    <w:name w:val="Heading 4 Char_a6c16ddd-e98e-46a6-b0e0-d46a1719dfbb"/>
    <w:basedOn w:val="708"/>
    <w:uiPriority w:val="9"/>
    <w:qFormat/>
    <w:rPr>
      <w:rFonts w:ascii="Arial" w:hAnsi="Arial" w:eastAsia="Arial" w:cs="Arial"/>
      <w:b/>
      <w:bCs/>
      <w:sz w:val="26"/>
      <w:szCs w:val="26"/>
    </w:rPr>
  </w:style>
  <w:style w:type="character" w:styleId="781" w:customStyle="1">
    <w:name w:val="Heading 5 Char_ba6670c0-6007-4780-8e25-495be9efdf17"/>
    <w:basedOn w:val="708"/>
    <w:uiPriority w:val="9"/>
    <w:qFormat/>
    <w:rPr>
      <w:rFonts w:ascii="Arial" w:hAnsi="Arial" w:eastAsia="Arial" w:cs="Arial"/>
      <w:b/>
      <w:bCs/>
      <w:sz w:val="24"/>
      <w:szCs w:val="24"/>
    </w:rPr>
  </w:style>
  <w:style w:type="character" w:styleId="782" w:customStyle="1">
    <w:name w:val="Heading 6 Char_fd10581b-4977-4c12-bc35-2998e7c21248"/>
    <w:basedOn w:val="708"/>
    <w:link w:val="783"/>
    <w:uiPriority w:val="9"/>
    <w:qFormat/>
    <w:rPr>
      <w:rFonts w:ascii="Arial" w:hAnsi="Arial" w:eastAsia="Arial" w:cs="Arial"/>
      <w:b/>
      <w:bCs/>
      <w:sz w:val="22"/>
      <w:szCs w:val="22"/>
    </w:rPr>
  </w:style>
  <w:style w:type="paragraph" w:styleId="783" w:customStyle="1">
    <w:name w:val="标题 61"/>
    <w:basedOn w:val="698"/>
    <w:next w:val="698"/>
    <w:link w:val="782"/>
    <w:uiPriority w:val="9"/>
    <w:qFormat/>
    <w:pPr>
      <w:jc w:val="both"/>
      <w:keepLines/>
      <w:keepNext/>
      <w:spacing w:before="320" w:after="200"/>
      <w:widowControl w:val="off"/>
      <w:outlineLvl w:val="5"/>
    </w:pPr>
    <w:rPr>
      <w:rFonts w:ascii="Arial" w:hAnsi="Arial" w:eastAsia="Arial" w:cs="Arial"/>
      <w:b/>
      <w:bCs/>
      <w:sz w:val="22"/>
      <w:szCs w:val="22"/>
    </w:rPr>
  </w:style>
  <w:style w:type="character" w:styleId="784" w:customStyle="1">
    <w:name w:val="Heading 7 Char_08307ea2-dd0b-4448-8eb9-8d17d2e13a39"/>
    <w:basedOn w:val="708"/>
    <w:uiPriority w:val="9"/>
    <w:qFormat/>
    <w:rPr>
      <w:rFonts w:ascii="Arial" w:hAnsi="Arial" w:eastAsia="Arial" w:cs="Arial"/>
      <w:b/>
      <w:bCs/>
      <w:i/>
      <w:iCs/>
      <w:sz w:val="22"/>
      <w:szCs w:val="22"/>
    </w:rPr>
  </w:style>
  <w:style w:type="character" w:styleId="785" w:customStyle="1">
    <w:name w:val="Heading 8 Char_2531a4a4-75aa-47bb-a75b-89748fe38a8d"/>
    <w:basedOn w:val="708"/>
    <w:link w:val="786"/>
    <w:uiPriority w:val="9"/>
    <w:qFormat/>
    <w:rPr>
      <w:rFonts w:ascii="Arial" w:hAnsi="Arial" w:eastAsia="Arial" w:cs="Arial"/>
      <w:i/>
      <w:iCs/>
      <w:sz w:val="22"/>
      <w:szCs w:val="22"/>
    </w:rPr>
  </w:style>
  <w:style w:type="paragraph" w:styleId="786" w:customStyle="1">
    <w:name w:val="标题 81"/>
    <w:basedOn w:val="698"/>
    <w:next w:val="698"/>
    <w:link w:val="785"/>
    <w:uiPriority w:val="9"/>
    <w:qFormat/>
    <w:pPr>
      <w:jc w:val="both"/>
      <w:keepLines/>
      <w:keepNext/>
      <w:spacing w:before="320" w:after="200"/>
      <w:widowControl w:val="off"/>
      <w:outlineLvl w:val="7"/>
    </w:pPr>
    <w:rPr>
      <w:rFonts w:ascii="Arial" w:hAnsi="Arial" w:eastAsia="Arial" w:cs="Arial"/>
      <w:i/>
      <w:iCs/>
      <w:sz w:val="22"/>
      <w:szCs w:val="22"/>
    </w:rPr>
  </w:style>
  <w:style w:type="character" w:styleId="787" w:customStyle="1">
    <w:name w:val="Heading 9 Char_b941de65-f1ed-401b-b172-d11bf5984389"/>
    <w:basedOn w:val="708"/>
    <w:link w:val="788"/>
    <w:uiPriority w:val="9"/>
    <w:qFormat/>
    <w:rPr>
      <w:rFonts w:ascii="Arial" w:hAnsi="Arial" w:eastAsia="Arial" w:cs="Arial"/>
      <w:i/>
      <w:iCs/>
      <w:sz w:val="21"/>
      <w:szCs w:val="21"/>
    </w:rPr>
  </w:style>
  <w:style w:type="paragraph" w:styleId="788" w:customStyle="1">
    <w:name w:val="标题 91"/>
    <w:basedOn w:val="698"/>
    <w:next w:val="698"/>
    <w:link w:val="787"/>
    <w:uiPriority w:val="9"/>
    <w:qFormat/>
    <w:pPr>
      <w:jc w:val="both"/>
      <w:keepLines/>
      <w:keepNext/>
      <w:spacing w:before="320" w:after="200"/>
      <w:widowControl w:val="off"/>
      <w:outlineLvl w:val="8"/>
    </w:pPr>
    <w:rPr>
      <w:rFonts w:ascii="Arial" w:hAnsi="Arial" w:eastAsia="Arial" w:cs="Arial"/>
      <w:i/>
      <w:iCs/>
      <w:sz w:val="21"/>
      <w:szCs w:val="21"/>
    </w:rPr>
  </w:style>
  <w:style w:type="character" w:styleId="789" w:customStyle="1">
    <w:name w:val="Title Char_1e6c6bf4-fc5f-47d7-a257-f76d7628878c"/>
    <w:basedOn w:val="708"/>
    <w:uiPriority w:val="10"/>
    <w:qFormat/>
    <w:rPr>
      <w:sz w:val="48"/>
      <w:szCs w:val="48"/>
    </w:rPr>
  </w:style>
  <w:style w:type="character" w:styleId="790" w:customStyle="1">
    <w:name w:val="Subtitle Char"/>
    <w:basedOn w:val="708"/>
    <w:uiPriority w:val="11"/>
    <w:qFormat/>
    <w:rPr>
      <w:sz w:val="24"/>
      <w:szCs w:val="24"/>
    </w:rPr>
  </w:style>
  <w:style w:type="character" w:styleId="791" w:customStyle="1">
    <w:name w:val="Quote Char_347d4b66-419f-4f2e-b8c6-b7175d07fbcf"/>
    <w:uiPriority w:val="29"/>
    <w:qFormat/>
    <w:rPr>
      <w:i/>
    </w:rPr>
  </w:style>
  <w:style w:type="character" w:styleId="792" w:customStyle="1">
    <w:name w:val="Intense Quote Char_39a9ea54-3fa0-4145-910f-3e95665985c9"/>
    <w:uiPriority w:val="30"/>
    <w:qFormat/>
    <w:rPr>
      <w:i/>
    </w:rPr>
  </w:style>
  <w:style w:type="character" w:styleId="793" w:customStyle="1">
    <w:name w:val="Header Char_742704f9-76e9-4361-b146-214242684d8f"/>
    <w:basedOn w:val="708"/>
    <w:uiPriority w:val="99"/>
    <w:qFormat/>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_adf8e9c3-5890-45ee-92c1-550fb8e19d4e"/>
    <w:uiPriority w:val="39"/>
    <w:qFormat/>
    <w:rPr>
      <w:rFonts w:hint="default" w:ascii="Times New Roman" w:hAnsi="Times New Roman" w:eastAsia="宋体" w:cs="Times New Roman"/>
    </w:rPr>
  </w:style>
  <w:style w:type="character" w:styleId="798" w:customStyle="1">
    <w:name w:val="正文首行缩进 Char"/>
    <w:basedOn w:val="799"/>
    <w:link w:val="743"/>
    <w:uiPriority w:val="0"/>
    <w:qFormat/>
    <w:rPr>
      <w:sz w:val="21"/>
      <w:szCs w:val="22"/>
    </w:rPr>
  </w:style>
  <w:style w:type="character" w:styleId="799" w:customStyle="1">
    <w:name w:val="正文文本 Char"/>
    <w:uiPriority w:val="99"/>
    <w:qFormat/>
    <w:rPr>
      <w:sz w:val="21"/>
      <w:szCs w:val="24"/>
    </w:rPr>
  </w:style>
  <w:style w:type="character" w:styleId="800" w:customStyle="1">
    <w:name w:val="批注文字 Char1"/>
    <w:basedOn w:val="708"/>
    <w:link w:val="716"/>
    <w:uiPriority w:val="0"/>
    <w:qFormat/>
  </w:style>
  <w:style w:type="character" w:styleId="801" w:customStyle="1">
    <w:name w:val="正文文本缩进 Char1"/>
    <w:basedOn w:val="708"/>
    <w:link w:val="718"/>
    <w:uiPriority w:val="99"/>
    <w:qFormat/>
  </w:style>
  <w:style w:type="character" w:styleId="802" w:customStyle="1">
    <w:name w:val="尾注文本 Char"/>
    <w:link w:val="728"/>
    <w:uiPriority w:val="99"/>
    <w:qFormat/>
    <w:rPr>
      <w:sz w:val="20"/>
    </w:rPr>
  </w:style>
  <w:style w:type="character" w:styleId="803" w:customStyle="1">
    <w:name w:val="批注框文本 Char1"/>
    <w:link w:val="729"/>
    <w:uiPriority w:val="99"/>
    <w:qFormat/>
    <w:rPr>
      <w:sz w:val="18"/>
      <w:szCs w:val="18"/>
    </w:rPr>
  </w:style>
  <w:style w:type="character" w:styleId="804" w:customStyle="1">
    <w:name w:val="页脚 Char1"/>
    <w:link w:val="730"/>
    <w:uiPriority w:val="99"/>
    <w:qFormat/>
  </w:style>
  <w:style w:type="character" w:styleId="805" w:customStyle="1">
    <w:name w:val="正文首行缩进 2 Char"/>
    <w:basedOn w:val="801"/>
    <w:link w:val="744"/>
    <w:uiPriority w:val="99"/>
    <w:qFormat/>
    <w:rPr>
      <w:szCs w:val="24"/>
    </w:rPr>
  </w:style>
  <w:style w:type="character" w:styleId="806" w:customStyle="1">
    <w:name w:val="页眉 Char1"/>
    <w:link w:val="731"/>
    <w:uiPriority w:val="99"/>
    <w:qFormat/>
  </w:style>
  <w:style w:type="character" w:styleId="807" w:customStyle="1">
    <w:name w:val="副标题 Char"/>
    <w:link w:val="734"/>
    <w:uiPriority w:val="11"/>
    <w:qFormat/>
    <w:rPr>
      <w:sz w:val="24"/>
      <w:szCs w:val="24"/>
    </w:rPr>
  </w:style>
  <w:style w:type="character" w:styleId="808" w:customStyle="1">
    <w:name w:val="脚注文本 Char"/>
    <w:link w:val="735"/>
    <w:uiPriority w:val="0"/>
    <w:qFormat/>
    <w:rPr>
      <w:sz w:val="18"/>
    </w:rPr>
  </w:style>
  <w:style w:type="character" w:styleId="809" w:customStyle="1">
    <w:name w:val="标题 Char"/>
    <w:link w:val="741"/>
    <w:uiPriority w:val="10"/>
    <w:qFormat/>
    <w:rPr>
      <w:sz w:val="48"/>
      <w:szCs w:val="48"/>
    </w:rPr>
  </w:style>
  <w:style w:type="character" w:styleId="810" w:customStyle="1">
    <w:name w:val="Heading 2 Char_5f51963d-f171-411e-86f2-606eed47360a"/>
    <w:uiPriority w:val="9"/>
    <w:qFormat/>
    <w:rPr>
      <w:rFonts w:ascii="Arial" w:hAnsi="Arial" w:eastAsia="Arial" w:cs="Arial"/>
      <w:sz w:val="34"/>
    </w:rPr>
  </w:style>
  <w:style w:type="paragraph" w:styleId="811">
    <w:name w:val="List Paragraph"/>
    <w:uiPriority w:val="1"/>
    <w:qFormat/>
    <w:pPr>
      <w:contextualSpacing/>
      <w:ind w:left="720"/>
    </w:pPr>
    <w:rPr>
      <w:rFonts w:hint="default" w:ascii="Times New Roman" w:hAnsi="Times New Roman" w:eastAsia="宋体" w:cs="Times New Roman"/>
    </w:rPr>
  </w:style>
  <w:style w:type="paragraph" w:styleId="812">
    <w:name w:val="No Spacing"/>
    <w:link w:val="1090"/>
    <w:uiPriority w:val="1"/>
    <w:qFormat/>
    <w:rPr>
      <w:rFonts w:hint="default" w:ascii="Times New Roman" w:hAnsi="Times New Roman" w:eastAsia="宋体" w:cs="Times New Roman"/>
    </w:rPr>
  </w:style>
  <w:style w:type="paragraph" w:styleId="813">
    <w:name w:val="Quote"/>
    <w:link w:val="814"/>
    <w:uiPriority w:val="29"/>
    <w:qFormat/>
    <w:pPr>
      <w:ind w:left="720" w:right="720"/>
    </w:pPr>
    <w:rPr>
      <w:rFonts w:hint="default" w:ascii="Times New Roman" w:hAnsi="Times New Roman" w:eastAsia="宋体" w:cs="Times New Roman"/>
      <w:i/>
    </w:rPr>
  </w:style>
  <w:style w:type="character" w:styleId="814" w:customStyle="1">
    <w:name w:val="引用 Char"/>
    <w:link w:val="813"/>
    <w:uiPriority w:val="29"/>
    <w:qFormat/>
    <w:rPr>
      <w:i/>
    </w:rPr>
  </w:style>
  <w:style w:type="paragraph" w:styleId="815">
    <w:name w:val="Intense Quote"/>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16" w:customStyle="1">
    <w:name w:val="明显引用 Char"/>
    <w:link w:val="815"/>
    <w:uiPriority w:val="30"/>
    <w:qFormat/>
    <w:rPr>
      <w:i/>
    </w:rPr>
  </w:style>
  <w:style w:type="character" w:styleId="817" w:customStyle="1">
    <w:name w:val="Footer Char_5f052005-b280-46f2-90ea-012549ab0df3"/>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Plain Table 3"/>
    <w:uiPriority w:val="99"/>
    <w:qFormat/>
    <w:tblPr>
      <w:tblCellMar>
        <w:left w:w="0" w:type="dxa"/>
        <w:top w:w="0" w:type="dxa"/>
        <w:right w:w="0" w:type="dxa"/>
        <w:bottom w:w="0" w:type="dxa"/>
      </w:tblCellMar>
    </w:tblPr>
  </w:style>
  <w:style w:type="table" w:styleId="822" w:customStyle="1">
    <w:name w:val="Plain Table 4"/>
    <w:uiPriority w:val="99"/>
    <w:qFormat/>
    <w:tblPr>
      <w:tblCellMar>
        <w:left w:w="0" w:type="dxa"/>
        <w:top w:w="0" w:type="dxa"/>
        <w:right w:w="0" w:type="dxa"/>
        <w:bottom w:w="0" w:type="dxa"/>
      </w:tblCellMar>
    </w:tblPr>
  </w:style>
  <w:style w:type="table" w:styleId="823" w:customStyle="1">
    <w:name w:val="Plain Table 5"/>
    <w:uiPriority w:val="99"/>
    <w:qFormat/>
    <w:tblPr>
      <w:tblCellMar>
        <w:left w:w="0" w:type="dxa"/>
        <w:top w:w="0" w:type="dxa"/>
        <w:right w:w="0" w:type="dxa"/>
        <w:bottom w:w="0" w:type="dxa"/>
      </w:tblCellMar>
    </w:tblPr>
  </w:style>
  <w:style w:type="table" w:styleId="82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List Table 1 Light"/>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43" w:customStyle="1">
    <w:name w:val="TOC 标题1"/>
    <w:uiPriority w:val="39"/>
    <w:qFormat/>
    <w:rPr>
      <w:rFonts w:hint="default" w:ascii="Times New Roman" w:hAnsi="Times New Roman" w:eastAsia="宋体" w:cs="Times New Roman"/>
    </w:rPr>
  </w:style>
  <w:style w:type="paragraph" w:styleId="944" w:customStyle="1">
    <w:name w:val="标题 11"/>
    <w:basedOn w:val="750"/>
    <w:next w:val="698"/>
    <w:link w:val="945"/>
    <w:uiPriority w:val="0"/>
    <w:qFormat/>
    <w:pPr>
      <w:jc w:val="center"/>
      <w:keepLines/>
      <w:keepNext/>
      <w:spacing w:line="578" w:lineRule="auto"/>
      <w:outlineLvl w:val="0"/>
    </w:pPr>
    <w:rPr>
      <w:rFonts w:eastAsia="新宋体"/>
      <w:b/>
      <w:bCs/>
      <w:sz w:val="30"/>
      <w:szCs w:val="44"/>
    </w:rPr>
  </w:style>
  <w:style w:type="character" w:styleId="945" w:customStyle="1">
    <w:name w:val="标题 1 字符"/>
    <w:link w:val="944"/>
    <w:uiPriority w:val="0"/>
    <w:qFormat/>
    <w:rPr>
      <w:rFonts w:eastAsia="新宋体"/>
      <w:b/>
      <w:bCs/>
      <w:sz w:val="30"/>
      <w:szCs w:val="44"/>
    </w:rPr>
  </w:style>
  <w:style w:type="paragraph" w:styleId="946" w:customStyle="1">
    <w:name w:val="标题 21"/>
    <w:basedOn w:val="750"/>
    <w:next w:val="750"/>
    <w:link w:val="947"/>
    <w:uiPriority w:val="9"/>
    <w:qFormat/>
    <w:pPr>
      <w:keepLines/>
      <w:keepNext/>
      <w:spacing w:before="260" w:after="260" w:line="416" w:lineRule="auto"/>
      <w:outlineLvl w:val="1"/>
    </w:pPr>
    <w:rPr>
      <w:rFonts w:ascii="Cambria" w:hAnsi="Cambria"/>
      <w:b/>
      <w:bCs/>
      <w:sz w:val="32"/>
      <w:szCs w:val="32"/>
    </w:rPr>
  </w:style>
  <w:style w:type="character" w:styleId="947" w:customStyle="1">
    <w:name w:val="标题 2 字符1"/>
    <w:link w:val="946"/>
    <w:uiPriority w:val="0"/>
    <w:qFormat/>
    <w:rPr>
      <w:rFonts w:ascii="Cambria" w:hAnsi="Cambria"/>
      <w:b/>
      <w:bCs/>
      <w:sz w:val="32"/>
      <w:szCs w:val="32"/>
    </w:rPr>
  </w:style>
  <w:style w:type="paragraph" w:styleId="948" w:customStyle="1">
    <w:name w:val="标题 31"/>
    <w:basedOn w:val="750"/>
    <w:next w:val="750"/>
    <w:link w:val="949"/>
    <w:uiPriority w:val="9"/>
    <w:qFormat/>
    <w:pPr>
      <w:keepLines/>
      <w:keepNext/>
      <w:spacing w:before="260" w:after="260" w:line="416" w:lineRule="auto"/>
      <w:outlineLvl w:val="2"/>
    </w:pPr>
    <w:rPr>
      <w:b/>
      <w:bCs/>
      <w:sz w:val="32"/>
      <w:szCs w:val="32"/>
    </w:rPr>
  </w:style>
  <w:style w:type="character" w:styleId="949" w:customStyle="1">
    <w:name w:val="标题 3 字符"/>
    <w:link w:val="948"/>
    <w:uiPriority w:val="0"/>
    <w:qFormat/>
    <w:rPr>
      <w:b/>
      <w:bCs/>
      <w:sz w:val="32"/>
      <w:szCs w:val="32"/>
    </w:rPr>
  </w:style>
  <w:style w:type="paragraph" w:styleId="950" w:customStyle="1">
    <w:name w:val="标题 41"/>
    <w:basedOn w:val="750"/>
    <w:next w:val="750"/>
    <w:link w:val="951"/>
    <w:uiPriority w:val="9"/>
    <w:qFormat/>
    <w:pPr>
      <w:keepLines/>
      <w:keepNext/>
      <w:spacing w:before="280" w:after="290" w:line="376" w:lineRule="auto"/>
      <w:outlineLvl w:val="3"/>
    </w:pPr>
    <w:rPr>
      <w:rFonts w:ascii="Cambria" w:hAnsi="Cambria"/>
      <w:b/>
      <w:bCs/>
      <w:sz w:val="28"/>
      <w:szCs w:val="28"/>
    </w:rPr>
  </w:style>
  <w:style w:type="character" w:styleId="951" w:customStyle="1">
    <w:name w:val="标题 4 字符1"/>
    <w:link w:val="950"/>
    <w:uiPriority w:val="0"/>
    <w:qFormat/>
    <w:rPr>
      <w:rFonts w:ascii="Cambria" w:hAnsi="Cambria"/>
      <w:b/>
      <w:bCs/>
      <w:sz w:val="28"/>
      <w:szCs w:val="28"/>
    </w:rPr>
  </w:style>
  <w:style w:type="paragraph" w:styleId="952" w:customStyle="1">
    <w:name w:val="标题 51"/>
    <w:basedOn w:val="750"/>
    <w:next w:val="750"/>
    <w:link w:val="953"/>
    <w:uiPriority w:val="9"/>
    <w:qFormat/>
    <w:pPr>
      <w:keepLines/>
      <w:keepNext/>
      <w:spacing w:before="280" w:after="290" w:line="376" w:lineRule="auto"/>
      <w:outlineLvl w:val="4"/>
    </w:pPr>
    <w:rPr>
      <w:b/>
      <w:bCs/>
      <w:sz w:val="28"/>
      <w:szCs w:val="28"/>
    </w:rPr>
  </w:style>
  <w:style w:type="character" w:styleId="953" w:customStyle="1">
    <w:name w:val="标题 5 字符"/>
    <w:link w:val="952"/>
    <w:uiPriority w:val="0"/>
    <w:qFormat/>
    <w:rPr>
      <w:b/>
      <w:bCs/>
      <w:sz w:val="28"/>
      <w:szCs w:val="28"/>
    </w:rPr>
  </w:style>
  <w:style w:type="paragraph" w:styleId="954" w:customStyle="1">
    <w:name w:val="标题 71"/>
    <w:basedOn w:val="750"/>
    <w:next w:val="750"/>
    <w:link w:val="955"/>
    <w:uiPriority w:val="9"/>
    <w:qFormat/>
    <w:pPr>
      <w:keepLines/>
      <w:keepNext/>
      <w:spacing w:before="240" w:after="64" w:line="320" w:lineRule="auto"/>
      <w:outlineLvl w:val="6"/>
    </w:pPr>
    <w:rPr>
      <w:rFonts w:ascii="Calibri" w:hAnsi="Calibri"/>
      <w:b/>
      <w:bCs/>
      <w:sz w:val="24"/>
    </w:rPr>
  </w:style>
  <w:style w:type="character" w:styleId="955" w:customStyle="1">
    <w:name w:val="标题 7 字符"/>
    <w:link w:val="954"/>
    <w:uiPriority w:val="0"/>
    <w:qFormat/>
    <w:rPr>
      <w:rFonts w:ascii="Calibri" w:hAnsi="Calibri"/>
      <w:b/>
      <w:bCs/>
      <w:sz w:val="24"/>
      <w:szCs w:val="24"/>
    </w:rPr>
  </w:style>
  <w:style w:type="character" w:styleId="956" w:customStyle="1">
    <w:name w:val="默认段落字体1"/>
    <w:uiPriority w:val="0"/>
    <w:qFormat/>
  </w:style>
  <w:style w:type="table" w:styleId="957" w:customStyle="1">
    <w:name w:val="普通表格1"/>
    <w:uiPriority w:val="0"/>
    <w:qFormat/>
    <w:tblPr>
      <w:tblCellMar>
        <w:left w:w="0" w:type="dxa"/>
        <w:top w:w="0" w:type="dxa"/>
        <w:right w:w="0" w:type="dxa"/>
        <w:bottom w:w="0" w:type="dxa"/>
      </w:tblCellMar>
    </w:tblPr>
  </w:style>
  <w:style w:type="character" w:styleId="958" w:customStyle="1">
    <w:name w:val="超链接1"/>
    <w:uiPriority w:val="0"/>
    <w:qFormat/>
    <w:rPr>
      <w:color w:val="0000ff"/>
      <w:u w:val="single"/>
    </w:rPr>
  </w:style>
  <w:style w:type="character" w:styleId="959" w:customStyle="1">
    <w:name w:val="批注引用1"/>
    <w:uiPriority w:val="0"/>
    <w:qFormat/>
    <w:rPr>
      <w:sz w:val="21"/>
      <w:szCs w:val="21"/>
    </w:rPr>
  </w:style>
  <w:style w:type="character" w:styleId="960" w:customStyle="1">
    <w:name w:val="强调1"/>
    <w:uiPriority w:val="0"/>
    <w:qFormat/>
    <w:rPr>
      <w:i/>
    </w:rPr>
  </w:style>
  <w:style w:type="character" w:styleId="961" w:customStyle="1">
    <w:name w:val="要点1"/>
    <w:uiPriority w:val="0"/>
    <w:qFormat/>
    <w:rPr>
      <w:b/>
      <w:bCs/>
    </w:rPr>
  </w:style>
  <w:style w:type="character" w:styleId="962" w:customStyle="1">
    <w:name w:val="页码1"/>
    <w:uiPriority w:val="0"/>
    <w:qFormat/>
  </w:style>
  <w:style w:type="character" w:styleId="963" w:customStyle="1">
    <w:name w:val="日期 Char"/>
    <w:link w:val="726"/>
    <w:uiPriority w:val="0"/>
    <w:qFormat/>
  </w:style>
  <w:style w:type="character" w:styleId="964" w:customStyle="1">
    <w:name w:val="标题 4 Char"/>
    <w:uiPriority w:val="0"/>
    <w:qFormat/>
    <w:rPr>
      <w:rFonts w:ascii="Cambria" w:hAnsi="Cambria" w:eastAsia="宋体"/>
      <w:b/>
      <w:bCs/>
      <w:sz w:val="28"/>
      <w:szCs w:val="28"/>
    </w:rPr>
  </w:style>
  <w:style w:type="character" w:styleId="965" w:customStyle="1">
    <w:name w:val="批注框文本 字符"/>
    <w:link w:val="966"/>
    <w:uiPriority w:val="0"/>
    <w:qFormat/>
    <w:rPr>
      <w:sz w:val="18"/>
      <w:szCs w:val="18"/>
    </w:rPr>
  </w:style>
  <w:style w:type="paragraph" w:styleId="966" w:customStyle="1">
    <w:name w:val="批注框文本1"/>
    <w:basedOn w:val="750"/>
    <w:link w:val="965"/>
    <w:uiPriority w:val="0"/>
    <w:qFormat/>
    <w:rPr>
      <w:sz w:val="18"/>
      <w:szCs w:val="18"/>
    </w:rPr>
  </w:style>
  <w:style w:type="character" w:styleId="967" w:customStyle="1">
    <w:name w:val="正文文本首行缩进 字符"/>
    <w:uiPriority w:val="0"/>
    <w:qFormat/>
  </w:style>
  <w:style w:type="character" w:styleId="968" w:customStyle="1">
    <w:name w:val="批注框文本 Char"/>
    <w:uiPriority w:val="0"/>
    <w:qFormat/>
    <w:rPr>
      <w:sz w:val="18"/>
      <w:szCs w:val="18"/>
    </w:rPr>
  </w:style>
  <w:style w:type="character" w:styleId="969" w:customStyle="1">
    <w:name w:val="标题 1 Char"/>
    <w:uiPriority w:val="0"/>
    <w:qFormat/>
    <w:rPr>
      <w:b/>
      <w:bCs/>
      <w:sz w:val="44"/>
      <w:szCs w:val="44"/>
    </w:rPr>
  </w:style>
  <w:style w:type="character" w:styleId="970" w:customStyle="1">
    <w:name w:val="批注主题 字符"/>
    <w:link w:val="971"/>
    <w:uiPriority w:val="0"/>
    <w:qFormat/>
    <w:rPr>
      <w:b/>
      <w:bCs/>
      <w:sz w:val="21"/>
      <w:szCs w:val="24"/>
    </w:rPr>
  </w:style>
  <w:style w:type="paragraph" w:styleId="971" w:customStyle="1">
    <w:name w:val="批注主题1"/>
    <w:basedOn w:val="972"/>
    <w:next w:val="972"/>
    <w:link w:val="970"/>
    <w:uiPriority w:val="0"/>
    <w:qFormat/>
    <w:rPr>
      <w:b/>
      <w:bCs/>
    </w:rPr>
  </w:style>
  <w:style w:type="paragraph" w:styleId="972" w:customStyle="1">
    <w:name w:val="批注文字1"/>
    <w:basedOn w:val="750"/>
    <w:link w:val="973"/>
    <w:uiPriority w:val="0"/>
    <w:qFormat/>
    <w:pPr>
      <w:jc w:val="left"/>
    </w:pPr>
  </w:style>
  <w:style w:type="character" w:styleId="973" w:customStyle="1">
    <w:name w:val="批注文字 字符"/>
    <w:link w:val="972"/>
    <w:uiPriority w:val="0"/>
    <w:qFormat/>
    <w:rPr>
      <w:sz w:val="21"/>
      <w:szCs w:val="24"/>
    </w:rPr>
  </w:style>
  <w:style w:type="character" w:styleId="974" w:customStyle="1">
    <w:name w:val="页眉 字符"/>
    <w:link w:val="975"/>
    <w:uiPriority w:val="0"/>
    <w:qFormat/>
    <w:rPr>
      <w:sz w:val="18"/>
      <w:szCs w:val="18"/>
    </w:rPr>
  </w:style>
  <w:style w:type="paragraph" w:styleId="975" w:customStyle="1">
    <w:name w:val="页眉1"/>
    <w:basedOn w:val="750"/>
    <w:link w:val="974"/>
    <w:uiPriority w:val="99"/>
    <w:qFormat/>
    <w:pPr>
      <w:jc w:val="center"/>
      <w:tabs>
        <w:tab w:val="center" w:pos="4153" w:leader="none"/>
        <w:tab w:val="right" w:pos="8306" w:leader="none"/>
      </w:tabs>
      <w:pBdr>
        <w:bottom w:val="single" w:color="000000" w:sz="6" w:space="1"/>
      </w:pBdr>
    </w:pPr>
    <w:rPr>
      <w:sz w:val="18"/>
      <w:szCs w:val="18"/>
    </w:rPr>
  </w:style>
  <w:style w:type="character" w:styleId="976" w:customStyle="1">
    <w:name w:val="标题 4 字符"/>
    <w:uiPriority w:val="0"/>
    <w:qFormat/>
    <w:rPr>
      <w:rFonts w:ascii="等线 Light" w:hAnsi="等线 Light" w:eastAsia="等线 Light"/>
      <w:b/>
      <w:bCs/>
      <w:sz w:val="28"/>
      <w:szCs w:val="28"/>
    </w:rPr>
  </w:style>
  <w:style w:type="character" w:styleId="977" w:customStyle="1">
    <w:name w:val="纯文本 Char"/>
    <w:link w:val="724"/>
    <w:uiPriority w:val="0"/>
    <w:qFormat/>
    <w:rPr>
      <w:rFonts w:ascii="宋体" w:hAnsi="Courier New" w:eastAsia="宋体"/>
      <w:sz w:val="21"/>
      <w:szCs w:val="21"/>
    </w:rPr>
  </w:style>
  <w:style w:type="character" w:styleId="978" w:customStyle="1">
    <w:name w:val="apple-converted-space"/>
    <w:uiPriority w:val="0"/>
    <w:qFormat/>
  </w:style>
  <w:style w:type="character" w:styleId="979" w:customStyle="1">
    <w:name w:val="正文缩进 字符"/>
    <w:link w:val="980"/>
    <w:uiPriority w:val="0"/>
    <w:qFormat/>
    <w:rPr>
      <w:sz w:val="21"/>
      <w:szCs w:val="24"/>
      <w:lang w:bidi="ar-SA"/>
    </w:rPr>
  </w:style>
  <w:style w:type="paragraph" w:styleId="980" w:customStyle="1">
    <w:name w:val="正文缩进1"/>
    <w:basedOn w:val="750"/>
    <w:link w:val="979"/>
    <w:uiPriority w:val="0"/>
    <w:qFormat/>
    <w:pPr>
      <w:ind w:firstLine="420"/>
    </w:pPr>
  </w:style>
  <w:style w:type="character" w:styleId="981" w:customStyle="1">
    <w:name w:val="文档结构图 字符1"/>
    <w:link w:val="982"/>
    <w:uiPriority w:val="0"/>
    <w:qFormat/>
    <w:rPr>
      <w:rFonts w:ascii="宋体" w:hAnsi="Calibri"/>
      <w:sz w:val="18"/>
      <w:szCs w:val="18"/>
    </w:rPr>
  </w:style>
  <w:style w:type="paragraph" w:styleId="982" w:customStyle="1">
    <w:name w:val="文档结构图1"/>
    <w:basedOn w:val="750"/>
    <w:link w:val="981"/>
    <w:uiPriority w:val="0"/>
    <w:qFormat/>
    <w:rPr>
      <w:rFonts w:ascii="宋体" w:hAnsi="Calibri"/>
      <w:sz w:val="18"/>
      <w:szCs w:val="18"/>
    </w:rPr>
  </w:style>
  <w:style w:type="character" w:styleId="983" w:customStyle="1">
    <w:name w:val="正文文本 字符"/>
    <w:link w:val="984"/>
    <w:uiPriority w:val="0"/>
    <w:qFormat/>
    <w:rPr>
      <w:rFonts w:ascii="Calibri" w:hAnsi="Calibri"/>
      <w:sz w:val="21"/>
      <w:szCs w:val="24"/>
    </w:rPr>
  </w:style>
  <w:style w:type="paragraph" w:styleId="984" w:customStyle="1">
    <w:name w:val="正文文本1"/>
    <w:basedOn w:val="750"/>
    <w:link w:val="983"/>
    <w:uiPriority w:val="0"/>
    <w:qFormat/>
    <w:pPr>
      <w:spacing w:after="120"/>
    </w:pPr>
    <w:rPr>
      <w:rFonts w:ascii="Calibri" w:hAnsi="Calibri"/>
    </w:rPr>
  </w:style>
  <w:style w:type="character" w:styleId="985" w:customStyle="1">
    <w:name w:val="正文文本缩进 字符"/>
    <w:link w:val="986"/>
    <w:uiPriority w:val="0"/>
    <w:qFormat/>
    <w:rPr>
      <w:rFonts w:ascii="Calibri" w:hAnsi="Calibri"/>
      <w:sz w:val="21"/>
      <w:szCs w:val="24"/>
    </w:rPr>
  </w:style>
  <w:style w:type="paragraph" w:styleId="986" w:customStyle="1">
    <w:name w:val="正文文本缩进1"/>
    <w:basedOn w:val="750"/>
    <w:next w:val="987"/>
    <w:link w:val="985"/>
    <w:uiPriority w:val="0"/>
    <w:qFormat/>
    <w:pPr>
      <w:ind w:left="420"/>
      <w:spacing w:after="120"/>
    </w:pPr>
    <w:rPr>
      <w:rFonts w:ascii="Calibri" w:hAnsi="Calibri"/>
    </w:rPr>
  </w:style>
  <w:style w:type="paragraph" w:styleId="987" w:customStyle="1">
    <w:name w:val="寄信人地址1"/>
    <w:basedOn w:val="750"/>
    <w:uiPriority w:val="0"/>
    <w:qFormat/>
    <w:rPr>
      <w:rFonts w:ascii="Arial" w:hAnsi="Arial"/>
    </w:rPr>
  </w:style>
  <w:style w:type="character" w:styleId="988" w:customStyle="1">
    <w:name w:val="纯文本 字符"/>
    <w:link w:val="989"/>
    <w:uiPriority w:val="0"/>
    <w:qFormat/>
    <w:rPr>
      <w:rFonts w:ascii="宋体" w:hAnsi="Courier New"/>
      <w:sz w:val="21"/>
    </w:rPr>
  </w:style>
  <w:style w:type="paragraph" w:styleId="989" w:customStyle="1">
    <w:name w:val="纯文本1"/>
    <w:basedOn w:val="750"/>
    <w:link w:val="988"/>
    <w:uiPriority w:val="0"/>
    <w:qFormat/>
    <w:rPr>
      <w:rFonts w:ascii="宋体" w:hAnsi="Courier New"/>
      <w:sz w:val="20"/>
      <w:szCs w:val="20"/>
    </w:rPr>
  </w:style>
  <w:style w:type="character" w:styleId="990" w:customStyle="1">
    <w:name w:val="日期 字符"/>
    <w:link w:val="991"/>
    <w:uiPriority w:val="0"/>
    <w:qFormat/>
    <w:rPr>
      <w:rFonts w:eastAsia="仿宋_GB2312"/>
      <w:sz w:val="28"/>
    </w:rPr>
  </w:style>
  <w:style w:type="paragraph" w:styleId="991" w:customStyle="1">
    <w:name w:val="日期1"/>
    <w:basedOn w:val="750"/>
    <w:next w:val="750"/>
    <w:link w:val="990"/>
    <w:uiPriority w:val="0"/>
    <w:qFormat/>
    <w:rPr>
      <w:rFonts w:eastAsia="仿宋_GB2312"/>
      <w:sz w:val="28"/>
      <w:szCs w:val="20"/>
    </w:rPr>
  </w:style>
  <w:style w:type="character" w:styleId="992" w:customStyle="1">
    <w:name w:val="正文文本缩进 2 字符"/>
    <w:link w:val="993"/>
    <w:uiPriority w:val="0"/>
    <w:qFormat/>
    <w:rPr>
      <w:rFonts w:ascii="仿宋_GB2312" w:eastAsia="仿宋_GB2312"/>
      <w:sz w:val="24"/>
      <w:szCs w:val="24"/>
      <w:lang w:bidi="ar-SA"/>
    </w:rPr>
  </w:style>
  <w:style w:type="paragraph" w:styleId="993" w:customStyle="1">
    <w:name w:val="正文文本缩进 21"/>
    <w:basedOn w:val="750"/>
    <w:link w:val="992"/>
    <w:uiPriority w:val="0"/>
    <w:qFormat/>
    <w:pPr>
      <w:ind w:firstLine="475"/>
      <w:spacing w:line="10" w:lineRule="atLeast"/>
    </w:pPr>
    <w:rPr>
      <w:rFonts w:ascii="仿宋_GB2312" w:eastAsia="仿宋_GB2312"/>
      <w:sz w:val="24"/>
    </w:rPr>
  </w:style>
  <w:style w:type="character" w:styleId="994" w:customStyle="1">
    <w:name w:val="页脚 字符"/>
    <w:link w:val="995"/>
    <w:uiPriority w:val="0"/>
    <w:qFormat/>
    <w:rPr>
      <w:sz w:val="18"/>
      <w:szCs w:val="18"/>
    </w:rPr>
  </w:style>
  <w:style w:type="paragraph" w:styleId="995" w:customStyle="1">
    <w:name w:val="页脚1"/>
    <w:basedOn w:val="750"/>
    <w:link w:val="994"/>
    <w:uiPriority w:val="99"/>
    <w:qFormat/>
    <w:pPr>
      <w:jc w:val="left"/>
      <w:tabs>
        <w:tab w:val="center" w:pos="4153" w:leader="none"/>
        <w:tab w:val="right" w:pos="8306" w:leader="none"/>
      </w:tabs>
    </w:pPr>
    <w:rPr>
      <w:sz w:val="18"/>
      <w:szCs w:val="18"/>
    </w:rPr>
  </w:style>
  <w:style w:type="character" w:styleId="996" w:customStyle="1">
    <w:name w:val="正文首行缩进 字符"/>
    <w:link w:val="997"/>
    <w:uiPriority w:val="0"/>
    <w:qFormat/>
    <w:rPr>
      <w:rFonts w:ascii="仿宋_GB2312" w:hAnsi="Times New Roman" w:eastAsia="仿宋_GB2312"/>
      <w:sz w:val="30"/>
      <w:szCs w:val="30"/>
    </w:rPr>
  </w:style>
  <w:style w:type="paragraph" w:styleId="997" w:customStyle="1">
    <w:name w:val="正文首行缩进1"/>
    <w:basedOn w:val="984"/>
    <w:link w:val="996"/>
    <w:uiPriority w:val="0"/>
    <w:qFormat/>
    <w:pPr>
      <w:ind w:firstLine="420"/>
    </w:pPr>
    <w:rPr>
      <w:rFonts w:ascii="仿宋_GB2312" w:hAnsi="Times New Roman" w:eastAsia="仿宋_GB2312"/>
      <w:sz w:val="30"/>
      <w:szCs w:val="30"/>
    </w:rPr>
  </w:style>
  <w:style w:type="character" w:styleId="998" w:customStyle="1">
    <w:name w:val="正文首行缩进 2 字符1"/>
    <w:link w:val="999"/>
    <w:uiPriority w:val="0"/>
    <w:qFormat/>
  </w:style>
  <w:style w:type="paragraph" w:styleId="999" w:customStyle="1">
    <w:name w:val="正文首行缩进 21"/>
    <w:basedOn w:val="986"/>
    <w:next w:val="1000"/>
    <w:link w:val="998"/>
    <w:uiPriority w:val="0"/>
    <w:qFormat/>
    <w:pPr>
      <w:ind w:firstLine="420"/>
    </w:pPr>
    <w:rPr>
      <w:rFonts w:ascii="Times New Roman" w:hAnsi="Times New Roman"/>
    </w:rPr>
  </w:style>
  <w:style w:type="paragraph" w:styleId="1000" w:customStyle="1">
    <w:name w:val="正文11"/>
    <w:next w:val="698"/>
    <w:link w:val="1068"/>
    <w:uiPriority w:val="0"/>
    <w:qFormat/>
    <w:pPr>
      <w:jc w:val="both"/>
      <w:widowControl w:val="off"/>
    </w:pPr>
    <w:rPr>
      <w:rFonts w:hint="default" w:ascii="Times New Roman" w:hAnsi="Times New Roman" w:eastAsia="宋体" w:cs="Times New Roman"/>
      <w:sz w:val="21"/>
      <w:szCs w:val="24"/>
    </w:rPr>
  </w:style>
  <w:style w:type="character" w:styleId="1001" w:customStyle="1">
    <w:name w:val="标题 2 字符"/>
    <w:uiPriority w:val="0"/>
    <w:qFormat/>
    <w:rPr>
      <w:rFonts w:ascii="等线 Light" w:hAnsi="等线 Light" w:eastAsia="等线 Light"/>
      <w:b/>
      <w:bCs/>
      <w:sz w:val="32"/>
      <w:szCs w:val="32"/>
    </w:rPr>
  </w:style>
  <w:style w:type="character" w:styleId="1002" w:customStyle="1">
    <w:name w:val="批注文字 Char"/>
    <w:uiPriority w:val="99"/>
    <w:qFormat/>
    <w:rPr>
      <w:rFonts w:ascii="Times New Roman" w:hAnsi="Times New Roman"/>
      <w:sz w:val="21"/>
    </w:rPr>
  </w:style>
  <w:style w:type="character" w:styleId="1003" w:customStyle="1">
    <w:name w:val="正文首行缩进 2 字符"/>
    <w:link w:val="1004"/>
    <w:uiPriority w:val="0"/>
    <w:qFormat/>
    <w:rPr>
      <w:sz w:val="21"/>
      <w:szCs w:val="24"/>
    </w:rPr>
  </w:style>
  <w:style w:type="paragraph" w:styleId="1004" w:customStyle="1">
    <w:name w:val="_Style 63"/>
    <w:basedOn w:val="986"/>
    <w:next w:val="750"/>
    <w:link w:val="1003"/>
    <w:uiPriority w:val="0"/>
    <w:qFormat/>
    <w:pPr>
      <w:ind w:firstLine="420"/>
    </w:pPr>
    <w:rPr>
      <w:rFonts w:ascii="Times New Roman" w:hAnsi="Times New Roman"/>
    </w:rPr>
  </w:style>
  <w:style w:type="character" w:styleId="1005" w:customStyle="1">
    <w:name w:val="标书正文 Char1"/>
    <w:link w:val="1006"/>
    <w:uiPriority w:val="0"/>
    <w:qFormat/>
    <w:rPr>
      <w:color w:val="000000"/>
      <w:sz w:val="22"/>
      <w:szCs w:val="28"/>
      <w:lang w:eastAsia="en-US"/>
    </w:rPr>
  </w:style>
  <w:style w:type="paragraph" w:styleId="1006" w:customStyle="1">
    <w:name w:val="标书正文"/>
    <w:basedOn w:val="750"/>
    <w:link w:val="100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07" w:customStyle="1">
    <w:name w:val="font01"/>
    <w:uiPriority w:val="0"/>
    <w:qFormat/>
    <w:rPr>
      <w:rFonts w:ascii="仿宋" w:hAnsi="仿宋" w:eastAsia="仿宋"/>
      <w:color w:val="000000"/>
      <w:sz w:val="20"/>
      <w:szCs w:val="20"/>
      <w:u w:val="none"/>
    </w:rPr>
  </w:style>
  <w:style w:type="character" w:styleId="1008" w:customStyle="1">
    <w:name w:val="标题 3 Char"/>
    <w:uiPriority w:val="9"/>
    <w:qFormat/>
    <w:rPr>
      <w:rFonts w:ascii="Arial" w:hAnsi="Arial" w:eastAsia="宋体"/>
      <w:b/>
      <w:sz w:val="32"/>
      <w:szCs w:val="20"/>
    </w:rPr>
  </w:style>
  <w:style w:type="character" w:styleId="1009" w:customStyle="1">
    <w:name w:val="批注主题 Char"/>
    <w:link w:val="742"/>
    <w:uiPriority w:val="0"/>
    <w:qFormat/>
    <w:rPr>
      <w:rFonts w:ascii="Times New Roman" w:hAnsi="Times New Roman"/>
      <w:b/>
      <w:bCs/>
      <w:sz w:val="21"/>
    </w:rPr>
  </w:style>
  <w:style w:type="character" w:styleId="1010" w:customStyle="1">
    <w:name w:val="font41"/>
    <w:uiPriority w:val="0"/>
    <w:qFormat/>
    <w:rPr>
      <w:rFonts w:ascii="Symbol" w:hAnsi="Symbol"/>
      <w:color w:val="000000"/>
      <w:sz w:val="20"/>
      <w:szCs w:val="20"/>
      <w:u w:val="none"/>
    </w:rPr>
  </w:style>
  <w:style w:type="character" w:styleId="1011" w:customStyle="1">
    <w:name w:val="文档结构图 Char"/>
    <w:link w:val="715"/>
    <w:uiPriority w:val="0"/>
    <w:qFormat/>
    <w:rPr>
      <w:rFonts w:ascii="宋体"/>
      <w:sz w:val="18"/>
      <w:szCs w:val="18"/>
    </w:rPr>
  </w:style>
  <w:style w:type="character" w:styleId="1012" w:customStyle="1">
    <w:name w:val="文档结构图 字符"/>
    <w:uiPriority w:val="0"/>
    <w:qFormat/>
    <w:rPr>
      <w:rFonts w:ascii="Microsoft YaHei UI" w:eastAsia="Microsoft YaHei UI"/>
      <w:sz w:val="18"/>
      <w:szCs w:val="18"/>
    </w:rPr>
  </w:style>
  <w:style w:type="character" w:styleId="1013" w:customStyle="1">
    <w:name w:val="标题 2 Char"/>
    <w:uiPriority w:val="9"/>
    <w:qFormat/>
    <w:rPr>
      <w:rFonts w:ascii="Cambria" w:hAnsi="Cambria" w:eastAsia="宋体"/>
      <w:b/>
      <w:bCs/>
      <w:sz w:val="32"/>
      <w:szCs w:val="32"/>
    </w:rPr>
  </w:style>
  <w:style w:type="character" w:styleId="1014" w:customStyle="1">
    <w:name w:val="纯文本 Char1"/>
    <w:uiPriority w:val="0"/>
    <w:qFormat/>
    <w:rPr>
      <w:rFonts w:ascii="宋体" w:hAnsi="Courier New" w:eastAsia="宋体"/>
      <w:sz w:val="20"/>
      <w:szCs w:val="20"/>
    </w:rPr>
  </w:style>
  <w:style w:type="character" w:styleId="1015" w:customStyle="1">
    <w:name w:val="页脚 Char"/>
    <w:uiPriority w:val="99"/>
    <w:qFormat/>
    <w:rPr>
      <w:sz w:val="18"/>
      <w:szCs w:val="18"/>
    </w:rPr>
  </w:style>
  <w:style w:type="character" w:styleId="1016" w:customStyle="1">
    <w:name w:val="NormalCharacter"/>
    <w:uiPriority w:val="0"/>
    <w:qFormat/>
    <w:rPr>
      <w:sz w:val="28"/>
      <w:lang w:val="en-US" w:eastAsia="zh-CN" w:bidi="ar-SA"/>
    </w:rPr>
  </w:style>
  <w:style w:type="paragraph" w:styleId="1017" w:customStyle="1">
    <w:name w:val="普通(网站)1"/>
    <w:basedOn w:val="750"/>
    <w:uiPriority w:val="0"/>
    <w:qFormat/>
    <w:pPr>
      <w:jc w:val="left"/>
      <w:spacing w:before="100" w:beforeAutospacing="1" w:after="100" w:afterAutospacing="1"/>
      <w:widowControl/>
    </w:pPr>
    <w:rPr>
      <w:rFonts w:ascii="宋体" w:hAnsi="宋体"/>
      <w:sz w:val="24"/>
    </w:rPr>
  </w:style>
  <w:style w:type="paragraph" w:styleId="1018" w:customStyle="1">
    <w:name w:val="文本块1"/>
    <w:basedOn w:val="750"/>
    <w:uiPriority w:val="0"/>
    <w:qFormat/>
    <w:pPr>
      <w:ind w:left="420" w:right="33"/>
      <w:jc w:val="left"/>
    </w:pPr>
    <w:rPr>
      <w:sz w:val="24"/>
      <w:szCs w:val="20"/>
    </w:rPr>
  </w:style>
  <w:style w:type="paragraph" w:styleId="1019" w:customStyle="1">
    <w:name w:val="索引 41"/>
    <w:basedOn w:val="750"/>
    <w:next w:val="750"/>
    <w:uiPriority w:val="0"/>
    <w:qFormat/>
    <w:pPr>
      <w:ind w:left="600"/>
    </w:pPr>
    <w:rPr>
      <w:rFonts w:ascii="Calibri" w:hAnsi="Calibri"/>
      <w:sz w:val="22"/>
      <w:szCs w:val="22"/>
    </w:rPr>
  </w:style>
  <w:style w:type="paragraph" w:styleId="1020" w:customStyle="1">
    <w:name w:val="目录 11"/>
    <w:basedOn w:val="750"/>
    <w:next w:val="750"/>
    <w:uiPriority w:val="0"/>
    <w:qFormat/>
  </w:style>
  <w:style w:type="paragraph" w:styleId="1021" w:customStyle="1">
    <w:name w:val="_Style 48"/>
    <w:basedOn w:val="750"/>
    <w:next w:val="1022"/>
    <w:uiPriority w:val="0"/>
    <w:qFormat/>
    <w:pPr>
      <w:ind w:firstLine="420"/>
    </w:pPr>
    <w:rPr>
      <w:rFonts w:eastAsia="微软雅黑"/>
      <w:sz w:val="24"/>
    </w:rPr>
  </w:style>
  <w:style w:type="paragraph" w:styleId="1022" w:customStyle="1">
    <w:name w:val="列出段落1"/>
    <w:basedOn w:val="750"/>
    <w:uiPriority w:val="34"/>
    <w:qFormat/>
    <w:pPr>
      <w:ind w:firstLine="420"/>
    </w:pPr>
  </w:style>
  <w:style w:type="paragraph" w:styleId="1023" w:customStyle="1">
    <w:name w:val="UserStyle_0"/>
    <w:uiPriority w:val="0"/>
    <w:qFormat/>
    <w:rPr>
      <w:rFonts w:hint="default" w:ascii="Times New Roman" w:hAnsi="Times New Roman" w:eastAsia="宋体" w:cs="Times New Roman"/>
      <w:color w:val="000000"/>
      <w:sz w:val="24"/>
      <w:szCs w:val="24"/>
    </w:rPr>
  </w:style>
  <w:style w:type="paragraph" w:styleId="1024" w:customStyle="1">
    <w:name w:val="_Style 100"/>
    <w:basedOn w:val="750"/>
    <w:next w:val="750"/>
    <w:uiPriority w:val="0"/>
    <w:qFormat/>
    <w:pPr>
      <w:ind w:left="420"/>
    </w:pPr>
    <w:rPr>
      <w:rFonts w:ascii="Calibri" w:hAnsi="Calibri"/>
      <w:sz w:val="22"/>
      <w:szCs w:val="22"/>
    </w:rPr>
  </w:style>
  <w:style w:type="paragraph" w:styleId="1025" w:customStyle="1">
    <w:name w:val="p0"/>
    <w:basedOn w:val="750"/>
    <w:uiPriority w:val="0"/>
    <w:qFormat/>
    <w:pPr>
      <w:widowControl/>
    </w:pPr>
    <w:rPr>
      <w:szCs w:val="21"/>
    </w:r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28" w:customStyle="1">
    <w:name w:val="段"/>
    <w:basedOn w:val="750"/>
    <w:next w:val="750"/>
    <w:uiPriority w:val="0"/>
    <w:qFormat/>
    <w:pPr>
      <w:ind w:firstLine="200"/>
      <w:widowControl/>
    </w:pPr>
    <w:rPr>
      <w:rFonts w:ascii="宋体"/>
      <w:sz w:val="20"/>
      <w:szCs w:val="20"/>
    </w:rPr>
  </w:style>
  <w:style w:type="paragraph" w:styleId="1029" w:customStyle="1">
    <w:name w:val="TOC 标题2"/>
    <w:basedOn w:val="944"/>
    <w:next w:val="750"/>
    <w:uiPriority w:val="0"/>
    <w:qFormat/>
    <w:pPr>
      <w:jc w:val="left"/>
      <w:spacing w:before="480" w:line="276" w:lineRule="auto"/>
      <w:widowControl/>
      <w:outlineLvl w:val="9"/>
    </w:pPr>
    <w:rPr>
      <w:rFonts w:ascii="Cambria" w:hAnsi="Cambria" w:eastAsia="宋体"/>
      <w:color w:val="365f91"/>
      <w:sz w:val="28"/>
      <w:szCs w:val="28"/>
    </w:rPr>
  </w:style>
  <w:style w:type="paragraph" w:styleId="1030" w:customStyle="1">
    <w:name w:val="修订1"/>
    <w:uiPriority w:val="0"/>
    <w:qFormat/>
    <w:rPr>
      <w:rFonts w:hint="default" w:ascii="Times New Roman" w:hAnsi="Times New Roman" w:eastAsia="宋体" w:cs="Times New Roman"/>
      <w:sz w:val="21"/>
      <w:szCs w:val="24"/>
    </w:rPr>
  </w:style>
  <w:style w:type="paragraph" w:styleId="1031" w:customStyle="1">
    <w:name w:val="UserStyle_1"/>
    <w:basedOn w:val="750"/>
    <w:uiPriority w:val="0"/>
    <w:qFormat/>
    <w:pPr>
      <w:ind w:left="-6" w:hanging="99"/>
      <w:jc w:val="left"/>
    </w:pPr>
    <w:rPr>
      <w:rFonts w:ascii="宋体"/>
      <w:b/>
    </w:rPr>
  </w:style>
  <w:style w:type="paragraph" w:styleId="1032" w:customStyle="1">
    <w:name w:val="首行缩进"/>
    <w:basedOn w:val="750"/>
    <w:uiPriority w:val="0"/>
    <w:qFormat/>
    <w:pPr>
      <w:ind w:firstLine="480"/>
    </w:pPr>
    <w:rPr>
      <w:sz w:val="20"/>
      <w:szCs w:val="20"/>
      <w:lang w:val="zh-CN"/>
    </w:rPr>
  </w:style>
  <w:style w:type="paragraph" w:styleId="1033" w:customStyle="1">
    <w:name w:val="Other|1"/>
    <w:basedOn w:val="750"/>
    <w:uiPriority w:val="0"/>
    <w:qFormat/>
    <w:pPr>
      <w:ind w:firstLine="400"/>
      <w:spacing w:line="418" w:lineRule="auto"/>
    </w:pPr>
    <w:rPr>
      <w:rFonts w:ascii="宋体" w:hAnsi="宋体"/>
      <w:sz w:val="30"/>
      <w:szCs w:val="30"/>
      <w:lang w:val="zh-TW" w:eastAsia="zh-TW" w:bidi="zh-TW"/>
    </w:rPr>
  </w:style>
  <w:style w:type="paragraph" w:styleId="1034" w:customStyle="1">
    <w:name w:val="投标文件正文"/>
    <w:basedOn w:val="750"/>
    <w:uiPriority w:val="0"/>
    <w:qFormat/>
    <w:pPr>
      <w:ind w:firstLine="200"/>
      <w:spacing w:before="40" w:after="40" w:line="400" w:lineRule="exact"/>
    </w:pPr>
    <w:rPr>
      <w:sz w:val="24"/>
    </w:rPr>
  </w:style>
  <w:style w:type="paragraph" w:styleId="1035" w:customStyle="1">
    <w:name w:val="179"/>
    <w:basedOn w:val="750"/>
    <w:uiPriority w:val="0"/>
    <w:qFormat/>
    <w:pPr>
      <w:ind w:firstLine="420"/>
      <w:jc w:val="left"/>
      <w:widowControl/>
    </w:pPr>
    <w:rPr>
      <w:rFonts w:ascii="宋体" w:hAnsi="宋体"/>
      <w:sz w:val="24"/>
    </w:rPr>
  </w:style>
  <w:style w:type="paragraph" w:styleId="1036" w:customStyle="1">
    <w:name w:val="样式"/>
    <w:uiPriority w:val="0"/>
    <w:qFormat/>
    <w:pPr>
      <w:widowControl w:val="off"/>
    </w:pPr>
    <w:rPr>
      <w:rFonts w:hint="default" w:ascii="宋体" w:hAnsi="宋体" w:eastAsia="宋体" w:cs="Times New Roman"/>
      <w:sz w:val="24"/>
      <w:szCs w:val="24"/>
    </w:rPr>
  </w:style>
  <w:style w:type="paragraph" w:styleId="1037" w:customStyle="1">
    <w:name w:val="列出段落11"/>
    <w:basedOn w:val="750"/>
    <w:uiPriority w:val="0"/>
    <w:qFormat/>
    <w:pPr>
      <w:ind w:firstLine="420"/>
    </w:pPr>
    <w:rPr>
      <w:rFonts w:ascii="Calibri" w:hAnsi="Calibri"/>
    </w:rPr>
  </w:style>
  <w:style w:type="paragraph" w:styleId="1038" w:customStyle="1">
    <w:name w:val="_Style 15"/>
    <w:basedOn w:val="750"/>
    <w:next w:val="1022"/>
    <w:uiPriority w:val="0"/>
    <w:qFormat/>
    <w:pPr>
      <w:ind w:firstLine="420"/>
    </w:pPr>
    <w:rPr>
      <w:rFonts w:ascii="Calibri" w:hAnsi="Calibri"/>
      <w:sz w:val="22"/>
      <w:szCs w:val="22"/>
    </w:rPr>
  </w:style>
  <w:style w:type="paragraph" w:styleId="1039" w:customStyle="1">
    <w:name w:val="one-p"/>
    <w:basedOn w:val="750"/>
    <w:uiPriority w:val="0"/>
    <w:qFormat/>
    <w:pPr>
      <w:jc w:val="left"/>
      <w:spacing w:before="100" w:beforeAutospacing="1" w:after="100" w:afterAutospacing="1"/>
      <w:widowControl/>
    </w:pPr>
    <w:rPr>
      <w:rFonts w:ascii="宋体" w:hAnsi="宋体"/>
      <w:sz w:val="24"/>
    </w:rPr>
  </w:style>
  <w:style w:type="paragraph" w:styleId="1040" w:customStyle="1">
    <w:name w:val="BodyTextIndent"/>
    <w:basedOn w:val="750"/>
    <w:uiPriority w:val="0"/>
    <w:qFormat/>
    <w:pPr>
      <w:ind w:left="420"/>
      <w:spacing w:after="120"/>
    </w:pPr>
    <w:rPr>
      <w:sz w:val="28"/>
      <w:szCs w:val="20"/>
    </w:rPr>
  </w:style>
  <w:style w:type="paragraph" w:styleId="1041" w:customStyle="1">
    <w:name w:val="Default"/>
    <w:uiPriority w:val="0"/>
    <w:qFormat/>
    <w:pPr>
      <w:widowControl w:val="off"/>
    </w:pPr>
    <w:rPr>
      <w:rFonts w:hint="default" w:ascii="宋体" w:hAnsi="Times New Roman" w:eastAsia="宋体" w:cs="Times New Roman"/>
      <w:color w:val="000000"/>
      <w:sz w:val="24"/>
      <w:szCs w:val="24"/>
    </w:rPr>
  </w:style>
  <w:style w:type="table" w:styleId="1042" w:customStyle="1">
    <w:name w:val="网格型11"/>
    <w:basedOn w:val="957"/>
    <w:uiPriority w:val="0"/>
    <w:qFormat/>
    <w:pPr>
      <w:jc w:val="both"/>
      <w:widowControl w:val="off"/>
    </w:pPr>
    <w:tblPr>
      <w:tblCellMar>
        <w:left w:w="0" w:type="dxa"/>
        <w:top w:w="0" w:type="dxa"/>
        <w:right w:w="0" w:type="dxa"/>
        <w:bottom w:w="0" w:type="dxa"/>
      </w:tblCellMar>
    </w:tblPr>
  </w:style>
  <w:style w:type="table" w:styleId="1043" w:customStyle="1">
    <w:name w:val="网格型1"/>
    <w:basedOn w:val="957"/>
    <w:uiPriority w:val="0"/>
    <w:qFormat/>
    <w:pPr>
      <w:jc w:val="both"/>
      <w:widowControl w:val="off"/>
    </w:pPr>
    <w:tblPr>
      <w:tblCellMar>
        <w:left w:w="0" w:type="dxa"/>
        <w:top w:w="0" w:type="dxa"/>
        <w:right w:w="0" w:type="dxa"/>
        <w:bottom w:w="0" w:type="dxa"/>
      </w:tblCellMar>
    </w:tblPr>
  </w:style>
  <w:style w:type="paragraph" w:styleId="1044" w:customStyle="1">
    <w:name w:val="Table Paragraph"/>
    <w:basedOn w:val="698"/>
    <w:uiPriority w:val="1"/>
    <w:qFormat/>
    <w:rPr>
      <w:rFonts w:ascii="宋体" w:hAnsi="宋体" w:cs="宋体"/>
      <w:szCs w:val="24"/>
      <w:lang w:val="zh-CN" w:bidi="zh-CN"/>
    </w:rPr>
  </w:style>
  <w:style w:type="paragraph" w:styleId="1045" w:customStyle="1">
    <w:name w:val="目录 41"/>
    <w:next w:val="698"/>
    <w:uiPriority w:val="0"/>
    <w:qFormat/>
    <w:pPr>
      <w:ind w:left="1275"/>
      <w:jc w:val="both"/>
    </w:pPr>
    <w:rPr>
      <w:rFonts w:hint="default" w:ascii="Times New Roman" w:hAnsi="Times New Roman" w:eastAsia="宋体" w:cs="Times New Roman"/>
      <w:sz w:val="21"/>
    </w:rPr>
  </w:style>
  <w:style w:type="character" w:styleId="1046" w:customStyle="1">
    <w:name w:val="文档结构图 Char1"/>
    <w:basedOn w:val="708"/>
    <w:uiPriority w:val="99"/>
    <w:qFormat/>
    <w:rPr>
      <w:rFonts w:ascii="宋体"/>
      <w:sz w:val="18"/>
      <w:szCs w:val="18"/>
    </w:rPr>
  </w:style>
  <w:style w:type="character" w:styleId="1047" w:customStyle="1">
    <w:name w:val="正文文本缩进 2 Char"/>
    <w:basedOn w:val="708"/>
    <w:link w:val="727"/>
    <w:uiPriority w:val="0"/>
    <w:qFormat/>
  </w:style>
  <w:style w:type="character" w:styleId="1048" w:customStyle="1">
    <w:name w:val="纯文本 Char2"/>
    <w:basedOn w:val="708"/>
    <w:uiPriority w:val="99"/>
    <w:qFormat/>
    <w:rPr>
      <w:rFonts w:ascii="宋体" w:hAnsi="Courier New" w:cs="Courier New"/>
      <w:sz w:val="21"/>
      <w:szCs w:val="21"/>
    </w:rPr>
  </w:style>
  <w:style w:type="character" w:styleId="1049" w:customStyle="1">
    <w:name w:val="日期 Char1"/>
    <w:basedOn w:val="708"/>
    <w:uiPriority w:val="99"/>
    <w:qFormat/>
  </w:style>
  <w:style w:type="character" w:styleId="1050" w:customStyle="1">
    <w:name w:val="批注主题 Char1"/>
    <w:basedOn w:val="800"/>
    <w:uiPriority w:val="99"/>
    <w:qFormat/>
    <w:rPr>
      <w:b/>
      <w:bCs/>
    </w:rPr>
  </w:style>
  <w:style w:type="paragraph" w:styleId="1051" w:customStyle="1">
    <w:name w:val="TOC 标题11"/>
    <w:uiPriority w:val="39"/>
    <w:qFormat/>
    <w:rPr>
      <w:rFonts w:hint="default" w:ascii="Times New Roman" w:hAnsi="Times New Roman" w:eastAsia="宋体" w:cs="Times New Roman"/>
    </w:rPr>
  </w:style>
  <w:style w:type="paragraph" w:styleId="1052" w:customStyle="1">
    <w:name w:val="标准"/>
    <w:basedOn w:val="698"/>
    <w:uiPriority w:val="0"/>
    <w:qFormat/>
    <w:pPr>
      <w:ind w:firstLine="200"/>
      <w:jc w:val="both"/>
      <w:spacing w:line="360" w:lineRule="auto"/>
      <w:widowControl w:val="off"/>
    </w:pPr>
    <w:rPr>
      <w:rFonts w:cs="宋体"/>
    </w:rPr>
  </w:style>
  <w:style w:type="paragraph" w:styleId="1053" w:customStyle="1">
    <w:name w:val="_Style 11"/>
    <w:basedOn w:val="698"/>
    <w:next w:val="811"/>
    <w:uiPriority w:val="34"/>
    <w:qFormat/>
    <w:pPr>
      <w:ind w:firstLine="420"/>
      <w:jc w:val="both"/>
      <w:widowControl w:val="off"/>
    </w:pPr>
    <w:rPr>
      <w:color w:val="000000"/>
      <w:sz w:val="21"/>
      <w:szCs w:val="21"/>
    </w:rPr>
  </w:style>
  <w:style w:type="paragraph" w:styleId="1054" w:customStyle="1">
    <w:name w:val="BodyText1I2"/>
    <w:basedOn w:val="698"/>
    <w:uiPriority w:val="0"/>
    <w:qFormat/>
    <w:pPr>
      <w:ind w:firstLine="420"/>
      <w:jc w:val="both"/>
      <w:spacing w:line="360" w:lineRule="auto"/>
    </w:pPr>
    <w:rPr>
      <w:rFonts w:ascii="宋体" w:hAnsi="宋体" w:cs="Arial"/>
    </w:rPr>
  </w:style>
  <w:style w:type="paragraph" w:styleId="1055" w:customStyle="1">
    <w:name w:val="UserStyle_133"/>
    <w:basedOn w:val="698"/>
    <w:uiPriority w:val="0"/>
    <w:qFormat/>
    <w:pPr>
      <w:jc w:val="both"/>
    </w:pPr>
    <w:rPr>
      <w:rFonts w:ascii="Tahoma" w:hAnsi="Tahoma" w:cs="Arial"/>
      <w:sz w:val="24"/>
      <w:szCs w:val="24"/>
    </w:rPr>
  </w:style>
  <w:style w:type="paragraph" w:styleId="1056" w:customStyle="1">
    <w:name w:val="AnnotationText"/>
    <w:basedOn w:val="698"/>
    <w:link w:val="1057"/>
    <w:uiPriority w:val="0"/>
    <w:qFormat/>
    <w:rPr>
      <w:rFonts w:cs="Arial"/>
      <w:sz w:val="21"/>
      <w:szCs w:val="24"/>
    </w:rPr>
  </w:style>
  <w:style w:type="character" w:styleId="1057" w:customStyle="1">
    <w:name w:val="UserStyle_12"/>
    <w:link w:val="1056"/>
    <w:uiPriority w:val="0"/>
    <w:qFormat/>
    <w:rPr>
      <w:rFonts w:cs="Arial"/>
      <w:sz w:val="21"/>
      <w:szCs w:val="24"/>
    </w:rPr>
  </w:style>
  <w:style w:type="paragraph" w:styleId="1058" w:customStyle="1">
    <w:name w:val="UserStyle_115"/>
    <w:uiPriority w:val="0"/>
    <w:qFormat/>
    <w:rPr>
      <w:rFonts w:hint="default" w:ascii="Times New Roman" w:hAnsi="Times New Roman" w:eastAsia="宋体" w:cs="Arial"/>
      <w:color w:val="000000"/>
      <w:sz w:val="24"/>
      <w:szCs w:val="24"/>
    </w:rPr>
  </w:style>
  <w:style w:type="paragraph" w:styleId="1059" w:customStyle="1">
    <w:name w:val="*正文-表格"/>
    <w:basedOn w:val="698"/>
    <w:uiPriority w:val="0"/>
    <w:qFormat/>
    <w:pPr>
      <w:jc w:val="both"/>
      <w:widowControl w:val="off"/>
    </w:pPr>
    <w:rPr>
      <w:sz w:val="24"/>
    </w:rPr>
  </w:style>
  <w:style w:type="character" w:styleId="1060" w:customStyle="1">
    <w:name w:val="font21"/>
    <w:basedOn w:val="708"/>
    <w:uiPriority w:val="0"/>
    <w:qFormat/>
    <w:rPr>
      <w:rFonts w:hint="eastAsia" w:ascii="宋体" w:hAnsi="宋体" w:eastAsia="宋体" w:cs="宋体"/>
      <w:b/>
      <w:bCs/>
      <w:color w:val="000000"/>
      <w:sz w:val="28"/>
      <w:szCs w:val="28"/>
      <w:u w:val="none"/>
    </w:rPr>
  </w:style>
  <w:style w:type="paragraph" w:styleId="1061" w:customStyle="1">
    <w:name w:val="标题 5（有编号）（绿盟科技）"/>
    <w:basedOn w:val="698"/>
    <w:next w:val="1062"/>
    <w:uiPriority w:val="99"/>
    <w:qFormat/>
    <w:pPr>
      <w:keepLines/>
      <w:keepNext/>
      <w:spacing w:before="280" w:after="156" w:line="376" w:lineRule="auto"/>
      <w:widowControl w:val="off"/>
      <w:outlineLvl w:val="4"/>
    </w:pPr>
    <w:rPr>
      <w:rFonts w:ascii="Arial" w:hAnsi="Arial" w:eastAsia="黑体"/>
      <w:b/>
      <w:sz w:val="24"/>
      <w:szCs w:val="28"/>
    </w:rPr>
  </w:style>
  <w:style w:type="paragraph" w:styleId="1062" w:customStyle="1">
    <w:name w:val="正文（绿盟科技）"/>
    <w:uiPriority w:val="99"/>
    <w:qFormat/>
    <w:pPr>
      <w:spacing w:line="300" w:lineRule="auto"/>
    </w:pPr>
    <w:rPr>
      <w:rFonts w:hint="default" w:ascii="Arial" w:hAnsi="Arial" w:eastAsia="宋体" w:cs="黑体"/>
      <w:sz w:val="21"/>
      <w:szCs w:val="21"/>
    </w:rPr>
  </w:style>
  <w:style w:type="paragraph" w:styleId="1063" w:customStyle="1">
    <w:name w:val="正文111"/>
    <w:link w:val="1064"/>
    <w:uiPriority w:val="0"/>
    <w:qFormat/>
    <w:pPr>
      <w:ind w:firstLine="723"/>
      <w:jc w:val="both"/>
      <w:spacing w:line="360" w:lineRule="auto"/>
      <w:widowControl w:val="off"/>
    </w:pPr>
    <w:rPr>
      <w:rFonts w:hint="default" w:ascii="Times New Roman" w:hAnsi="Times New Roman" w:eastAsia="宋体" w:cs="Times New Roman"/>
      <w:sz w:val="24"/>
      <w:szCs w:val="24"/>
    </w:rPr>
  </w:style>
  <w:style w:type="character" w:styleId="1064" w:customStyle="1">
    <w:name w:val="font131"/>
    <w:link w:val="1063"/>
    <w:uiPriority w:val="0"/>
    <w:qFormat/>
    <w:rPr>
      <w:sz w:val="24"/>
      <w:szCs w:val="24"/>
    </w:rPr>
  </w:style>
  <w:style w:type="paragraph" w:styleId="1065" w:customStyle="1">
    <w:name w:val="标题 111"/>
    <w:basedOn w:val="1063"/>
    <w:next w:val="1063"/>
    <w:uiPriority w:val="0"/>
    <w:qFormat/>
    <w:pPr>
      <w:ind w:firstLine="0"/>
      <w:jc w:val="center"/>
      <w:keepLines/>
      <w:keepNext/>
      <w:outlineLvl w:val="0"/>
    </w:pPr>
    <w:rPr>
      <w:b/>
      <w:bCs/>
      <w:sz w:val="30"/>
      <w:szCs w:val="44"/>
    </w:rPr>
  </w:style>
  <w:style w:type="paragraph" w:styleId="1066" w:customStyle="1">
    <w:name w:val="正文缩进11"/>
    <w:basedOn w:val="1063"/>
    <w:uiPriority w:val="0"/>
    <w:qFormat/>
    <w:pPr>
      <w:ind w:firstLine="420"/>
    </w:pPr>
    <w:rPr>
      <w:sz w:val="21"/>
    </w:rPr>
  </w:style>
  <w:style w:type="paragraph" w:styleId="1067" w:customStyle="1">
    <w:name w:val="标题 211"/>
    <w:basedOn w:val="1063"/>
    <w:next w:val="1063"/>
    <w:uiPriority w:val="0"/>
    <w:qFormat/>
    <w:pPr>
      <w:ind w:firstLine="0"/>
      <w:jc w:val="center"/>
      <w:keepLines/>
      <w:keepNext/>
      <w:outlineLvl w:val="1"/>
    </w:pPr>
    <w:rPr>
      <w:rFonts w:ascii="Arial" w:hAnsi="Arial"/>
      <w:b/>
      <w:bCs/>
      <w:sz w:val="32"/>
      <w:szCs w:val="32"/>
    </w:rPr>
  </w:style>
  <w:style w:type="character" w:styleId="1068" w:customStyle="1">
    <w:name w:val="15"/>
    <w:basedOn w:val="708"/>
    <w:link w:val="1000"/>
    <w:uiPriority w:val="0"/>
    <w:qFormat/>
    <w:rPr>
      <w:sz w:val="21"/>
      <w:szCs w:val="24"/>
    </w:rPr>
  </w:style>
  <w:style w:type="character" w:styleId="1069" w:customStyle="1">
    <w:name w:val="正文文本缩进 Char"/>
    <w:basedOn w:val="708"/>
    <w:uiPriority w:val="0"/>
    <w:qFormat/>
    <w:rPr>
      <w:rFonts w:ascii="Times New Roman" w:hAnsi="Times New Roman" w:eastAsia="宋体" w:cs="Times New Roman"/>
      <w:szCs w:val="24"/>
    </w:rPr>
  </w:style>
  <w:style w:type="paragraph" w:styleId="1070" w:customStyle="1">
    <w:name w:val="black1"/>
    <w:basedOn w:val="698"/>
    <w:uiPriority w:val="0"/>
    <w:qFormat/>
    <w:pPr>
      <w:spacing w:before="100" w:beforeAutospacing="1" w:after="100" w:afterAutospacing="1"/>
    </w:pPr>
    <w:rPr>
      <w:rFonts w:ascii="宋体" w:hAnsi="宋体"/>
      <w:sz w:val="24"/>
      <w:szCs w:val="24"/>
    </w:rPr>
  </w:style>
  <w:style w:type="paragraph" w:styleId="1071" w:customStyle="1">
    <w:name w:val="msonormal"/>
    <w:basedOn w:val="698"/>
    <w:uiPriority w:val="0"/>
    <w:qFormat/>
    <w:pPr>
      <w:spacing w:before="100" w:beforeAutospacing="1" w:after="100" w:afterAutospacing="1"/>
    </w:pPr>
    <w:rPr>
      <w:rFonts w:ascii="宋体" w:hAnsi="宋体" w:cs="宋体"/>
      <w:sz w:val="24"/>
      <w:szCs w:val="24"/>
    </w:rPr>
  </w:style>
  <w:style w:type="paragraph" w:styleId="1072" w:customStyle="1">
    <w:name w:val="font5"/>
    <w:basedOn w:val="698"/>
    <w:uiPriority w:val="0"/>
    <w:qFormat/>
    <w:pPr>
      <w:spacing w:before="100" w:beforeAutospacing="1" w:after="100" w:afterAutospacing="1"/>
    </w:pPr>
    <w:rPr>
      <w:rFonts w:ascii="宋体" w:hAnsi="宋体" w:cs="宋体"/>
      <w:sz w:val="18"/>
      <w:szCs w:val="18"/>
    </w:rPr>
  </w:style>
  <w:style w:type="paragraph" w:styleId="1073" w:customStyle="1">
    <w:name w:val="xl64"/>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4" w:customStyle="1">
    <w:name w:val="xl65"/>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5" w:customStyle="1">
    <w:name w:val="xl66"/>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6" w:customStyle="1">
    <w:name w:val="xl67"/>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77" w:customStyle="1">
    <w:name w:val="xl68"/>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8" w:customStyle="1">
    <w:name w:val="xl69"/>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79" w:customStyle="1">
    <w:name w:val="xl70"/>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80" w:customStyle="1">
    <w:name w:val="xl71"/>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1" w:customStyle="1">
    <w:name w:val="xl72"/>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2" w:customStyle="1">
    <w:name w:val="xl73"/>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83" w:customStyle="1">
    <w:name w:val="xl74"/>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84" w:customStyle="1">
    <w:name w:val="xl75"/>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5" w:customStyle="1">
    <w:name w:val="xl76"/>
    <w:basedOn w:val="698"/>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86" w:customStyle="1">
    <w:name w:val="font11"/>
    <w:basedOn w:val="708"/>
    <w:uiPriority w:val="0"/>
    <w:qFormat/>
    <w:rPr>
      <w:rFonts w:hint="eastAsia" w:ascii="宋体" w:hAnsi="宋体" w:eastAsia="宋体" w:cs="宋体"/>
      <w:b/>
      <w:bCs/>
      <w:color w:val="000000"/>
      <w:sz w:val="21"/>
      <w:szCs w:val="21"/>
      <w:u w:val="none"/>
    </w:rPr>
  </w:style>
  <w:style w:type="character" w:styleId="1087" w:customStyle="1">
    <w:name w:val="font61"/>
    <w:basedOn w:val="708"/>
    <w:uiPriority w:val="0"/>
    <w:qFormat/>
    <w:rPr>
      <w:rFonts w:hint="eastAsia" w:ascii="宋体" w:hAnsi="宋体" w:eastAsia="宋体" w:cs="宋体"/>
      <w:color w:val="000000"/>
      <w:sz w:val="24"/>
      <w:szCs w:val="24"/>
      <w:u w:val="none"/>
    </w:rPr>
  </w:style>
  <w:style w:type="table" w:styleId="1088" w:customStyle="1">
    <w:name w:val="Table Normal"/>
    <w:uiPriority w:val="0"/>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089" w:customStyle="1">
    <w:name w:val="tip"/>
    <w:basedOn w:val="708"/>
    <w:uiPriority w:val="0"/>
    <w:qFormat/>
  </w:style>
  <w:style w:type="character" w:styleId="1090" w:customStyle="1">
    <w:name w:val="无间隔 Char"/>
    <w:basedOn w:val="708"/>
    <w:link w:val="812"/>
    <w:uiPriority w:val="1"/>
    <w:qFormat/>
  </w:style>
  <w:style w:type="paragraph" w:styleId="1091" w:customStyle="1">
    <w:name w:val="普通正文"/>
    <w:basedOn w:val="698"/>
    <w:uiPriority w:val="99"/>
    <w:qFormat/>
    <w:pPr>
      <w:ind w:firstLine="480"/>
      <w:jc w:val="left"/>
      <w:spacing w:before="120" w:after="120" w:line="360" w:lineRule="auto"/>
    </w:pPr>
    <w:rPr>
      <w:rFonts w:ascii="Arial" w:hAnsi="Arial"/>
      <w:sz w:val="24"/>
      <w:szCs w:val="24"/>
    </w:rPr>
  </w:style>
  <w:style w:type="paragraph" w:styleId="1092" w:customStyle="1">
    <w:name w:val="注释标题1"/>
    <w:basedOn w:val="698"/>
    <w:next w:val="698"/>
    <w:uiPriority w:val="1664"/>
    <w:qFormat/>
    <w:rPr>
      <w:rFonts w:ascii="Verdana" w:hAnsi="Verdana" w:cs="Times New Roman"/>
      <w:szCs w:val="20"/>
    </w:rPr>
  </w:style>
  <w:style w:type="paragraph" w:styleId="1093" w:customStyle="1">
    <w:name w:val="Char"/>
    <w:basedOn w:val="698"/>
    <w:uiPriority w:val="0"/>
    <w:semiHidden/>
    <w:qFormat/>
    <w:pPr>
      <w:jc w:val="center"/>
      <w:spacing w:line="400" w:lineRule="exact"/>
      <w:widowControl/>
    </w:pPr>
    <w:rPr>
      <w:rFonts w:ascii="Verdana" w:hAnsi="Verdana"/>
      <w:szCs w:val="20"/>
      <w:lang w:eastAsia="en-US"/>
    </w:rPr>
  </w:style>
  <w:style w:type="paragraph" w:styleId="10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陆秀斌</cp:lastModifiedBy>
  <cp:revision>18</cp:revision>
  <dcterms:created xsi:type="dcterms:W3CDTF">2023-09-19T07:48:00Z</dcterms:created>
  <dcterms:modified xsi:type="dcterms:W3CDTF">2024-12-09T05:24:20Z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EE92AED98416475EBBDE7BC1843BD47B_13</vt:lpwstr>
  </property>
</Properties>
</file>