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rPr>
      </w:pPr>
      <w:r>
        <w:rPr>
          <w:rFonts w:hint="eastAsia" w:ascii="宋体" w:hAnsi="宋体" w:eastAsia="宋体"/>
          <w:b/>
          <w:color w:val="000000"/>
          <w:sz w:val="30"/>
          <w:szCs w:val="30"/>
        </w:rPr>
        <w:t xml:space="preserve">        </w:t>
      </w:r>
      <w:r>
        <w:rPr>
          <w:rFonts w:hint="eastAsia" w:ascii="楷体_GB2312" w:eastAsia="楷体_GB2312"/>
          <w:bCs/>
          <w:color w:val="000000"/>
          <w:sz w:val="30"/>
        </w:rPr>
        <w:t xml:space="preserve">   </w:t>
      </w:r>
      <w:r/>
    </w:p>
    <w:p>
      <w:pPr>
        <w:pStyle w:val="971"/>
        <w:rPr>
          <w:color w:val="000000"/>
        </w:rPr>
      </w:pPr>
      <w:r>
        <w:rPr>
          <w:color w:val="000000"/>
        </w:rPr>
      </w:r>
      <w:r/>
    </w:p>
    <w:p>
      <w:pPr>
        <w:ind w:left="660"/>
        <w:rPr>
          <w:rFonts w:ascii="楷体_GB2312" w:eastAsia="楷体_GB2312"/>
          <w:bCs/>
          <w:color w:val="000000"/>
          <w:sz w:val="30"/>
        </w:rPr>
      </w:pPr>
      <w:r>
        <w:rPr>
          <w:rFonts w:ascii="楷体_GB2312" w:eastAsia="楷体_GB2312"/>
          <w:bCs/>
          <w:color w:val="000000"/>
          <w:sz w:val="30"/>
        </w:rPr>
      </w:r>
      <w:r/>
    </w:p>
    <w:p>
      <w:pPr>
        <w:pStyle w:val="980"/>
        <w:jc w:val="center"/>
        <w:rPr>
          <w:rFonts w:hAnsi="宋体"/>
          <w:b/>
          <w:color w:val="000000"/>
          <w:sz w:val="96"/>
          <w:szCs w:val="96"/>
        </w:rPr>
      </w:pPr>
      <w:r>
        <w:rPr>
          <w:rFonts w:hint="eastAsia" w:hAnsi="宋体"/>
          <w:b/>
          <w:color w:val="000000"/>
          <w:sz w:val="96"/>
          <w:szCs w:val="96"/>
          <w:lang w:val="en-US" w:eastAsia="zh-CN"/>
        </w:rPr>
        <w:t xml:space="preserve">无锡市</w:t>
      </w:r>
      <w:r>
        <w:rPr>
          <w:rFonts w:hAnsi="宋体"/>
          <w:b/>
          <w:color w:val="000000"/>
          <w:sz w:val="96"/>
          <w:szCs w:val="96"/>
        </w:rPr>
        <w:t xml:space="preserve">政府采购</w:t>
      </w:r>
      <w:r/>
    </w:p>
    <w:p>
      <w:pPr>
        <w:pStyle w:val="971"/>
        <w:rPr>
          <w:color w:val="000000"/>
        </w:rPr>
      </w:pPr>
      <w:r>
        <w:rPr>
          <w:color w:val="000000"/>
        </w:rPr>
      </w:r>
      <w:r/>
    </w:p>
    <w:p>
      <w:pPr>
        <w:pStyle w:val="980"/>
        <w:jc w:val="center"/>
        <w:rPr>
          <w:rFonts w:hAnsi="宋体"/>
          <w:b/>
          <w:color w:val="000000"/>
          <w:sz w:val="72"/>
          <w:szCs w:val="72"/>
        </w:rPr>
      </w:pPr>
      <w:r>
        <w:rPr>
          <w:rFonts w:hint="eastAsia" w:hAnsi="宋体"/>
          <w:b/>
          <w:color w:val="000000"/>
          <w:sz w:val="72"/>
          <w:szCs w:val="72"/>
        </w:rPr>
        <w:t xml:space="preserve">公开招标</w:t>
      </w:r>
      <w:r>
        <w:rPr>
          <w:rFonts w:hAnsi="宋体"/>
          <w:b/>
          <w:color w:val="000000"/>
          <w:sz w:val="72"/>
          <w:szCs w:val="72"/>
        </w:rPr>
        <w:t xml:space="preserve">文</w:t>
      </w:r>
      <w:r>
        <w:rPr>
          <w:rFonts w:hint="eastAsia" w:hAnsi="宋体"/>
          <w:b/>
          <w:color w:val="000000"/>
          <w:sz w:val="72"/>
          <w:szCs w:val="72"/>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972"/>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eastAsia" w:ascii="宋体" w:hAnsi="宋体" w:eastAsia="宋体" w:cs="宋体"/>
          <w:b/>
          <w:bCs/>
          <w:spacing w:val="-23"/>
          <w:sz w:val="32"/>
          <w:szCs w:val="32"/>
          <w:highlight w:val="none"/>
          <w:lang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bCs/>
          <w:spacing w:val="-23"/>
          <w:sz w:val="32"/>
          <w:szCs w:val="32"/>
          <w:highlight w:val="none"/>
          <w:lang w:eastAsia="zh-CN"/>
        </w:rPr>
        <w:t xml:space="preserve">监管支队2025-2026大伙房食材及面糕点采购项目</w:t>
      </w:r>
      <w:r/>
    </w:p>
    <w:p>
      <w:pPr>
        <w:ind w:left="2515" w:hanging="58"/>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spacing w:val="-23"/>
          <w:sz w:val="32"/>
          <w:szCs w:val="32"/>
          <w:highlight w:val="none"/>
          <w:lang w:eastAsia="zh-CN"/>
        </w:rPr>
        <w:t xml:space="preserve">二标段（二次）</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spacing w:val="-23"/>
          <w:sz w:val="32"/>
          <w:szCs w:val="32"/>
          <w:highlight w:val="none"/>
          <w:lang w:eastAsia="zh-CN"/>
        </w:rPr>
        <w:t xml:space="preserve">JSZC-320200-BZDL-G2025-0008</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无锡市公安局 </w:t>
      </w:r>
      <w:r/>
    </w:p>
    <w:p>
      <w:pPr>
        <w:spacing w:line="36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lang w:eastAsia="zh-CN"/>
        </w:rPr>
        <w:t xml:space="preserve">采购代理机构</w:t>
      </w:r>
      <w:r>
        <w:rPr>
          <w:rFonts w:hint="eastAsia" w:ascii="宋体" w:hAnsi="宋体" w:eastAsia="宋体" w:cs="宋体"/>
          <w:b/>
          <w:bCs/>
          <w:color w:val="000000"/>
          <w:sz w:val="32"/>
          <w:szCs w:val="32"/>
        </w:rPr>
        <w:t xml:space="preserve">：</w:t>
      </w:r>
      <w:r>
        <w:rPr>
          <w:rFonts w:hint="eastAsia" w:ascii="宋体" w:hAnsi="宋体" w:eastAsia="宋体" w:cs="宋体"/>
          <w:b/>
          <w:bCs/>
          <w:color w:val="000000"/>
          <w:sz w:val="32"/>
          <w:szCs w:val="32"/>
          <w:lang w:eastAsia="zh-CN"/>
        </w:rPr>
        <w:t xml:space="preserve">江苏博智工程咨询有限公司</w:t>
      </w:r>
      <w:r/>
    </w:p>
    <w:p>
      <w:pPr>
        <w:rPr>
          <w:rFonts w:ascii="宋体" w:hAnsi="宋体"/>
          <w:b/>
          <w:color w:val="000000"/>
          <w:sz w:val="28"/>
          <w:szCs w:val="28"/>
        </w:rPr>
      </w:pPr>
      <w:r>
        <w:rPr>
          <w:rFonts w:ascii="宋体" w:hAnsi="宋体"/>
          <w:b/>
          <w:color w:val="000000"/>
          <w:sz w:val="28"/>
          <w:szCs w:val="28"/>
        </w:rPr>
      </w:r>
      <w:r/>
    </w:p>
    <w:p>
      <w:pPr>
        <w:jc w:val="center"/>
        <w:rPr>
          <w:rFonts w:ascii="宋体" w:hAnsi="宋体"/>
          <w:b/>
          <w:color w:val="000000"/>
          <w:sz w:val="40"/>
          <w:szCs w:val="40"/>
        </w:rPr>
      </w:pPr>
      <w:r>
        <w:rPr>
          <w:rFonts w:ascii="宋体" w:hAnsi="宋体"/>
          <w:b/>
          <w:color w:val="000000"/>
          <w:sz w:val="40"/>
          <w:szCs w:val="40"/>
        </w:rPr>
      </w:r>
      <w:r/>
    </w:p>
    <w:p>
      <w:pPr>
        <w:jc w:val="center"/>
        <w:rPr>
          <w:rFonts w:ascii="宋体" w:hAnsi="宋体"/>
          <w:b/>
          <w:color w:val="000000"/>
          <w:sz w:val="40"/>
          <w:szCs w:val="40"/>
        </w:rPr>
      </w:pPr>
      <w:r>
        <w:rPr>
          <w:rFonts w:ascii="宋体" w:hAnsi="宋体"/>
          <w:b/>
          <w:color w:val="000000"/>
          <w:sz w:val="40"/>
          <w:szCs w:val="40"/>
        </w:rPr>
        <w:t xml:space="preserve">二○二</w:t>
      </w:r>
      <w:r>
        <w:rPr>
          <w:rFonts w:hint="eastAsia" w:ascii="宋体" w:hAnsi="宋体"/>
          <w:b/>
          <w:color w:val="000000"/>
          <w:sz w:val="40"/>
          <w:szCs w:val="40"/>
          <w:lang w:val="en-US" w:eastAsia="zh-CN"/>
        </w:rPr>
        <w:t xml:space="preserve">五</w:t>
      </w:r>
      <w:r>
        <w:rPr>
          <w:rFonts w:ascii="宋体" w:hAnsi="宋体"/>
          <w:b/>
          <w:color w:val="000000"/>
          <w:sz w:val="40"/>
          <w:szCs w:val="40"/>
        </w:rPr>
        <w:t xml:space="preserve">年</w:t>
      </w:r>
      <w:r>
        <w:rPr>
          <w:rFonts w:hint="eastAsia" w:ascii="宋体" w:hAnsi="宋体"/>
          <w:b/>
          <w:color w:val="000000"/>
          <w:sz w:val="40"/>
          <w:szCs w:val="40"/>
          <w:lang w:val="en-US" w:eastAsia="zh-CN"/>
        </w:rPr>
        <w:t xml:space="preserve">二</w:t>
      </w:r>
      <w:r>
        <w:rPr>
          <w:rFonts w:ascii="宋体" w:hAnsi="宋体"/>
          <w:b/>
          <w:color w:val="000000"/>
          <w:sz w:val="40"/>
          <w:szCs w:val="40"/>
        </w:rPr>
        <w:t xml:space="preserve">月</w:t>
      </w:r>
      <w:r/>
    </w:p>
    <w:p>
      <w:pPr>
        <w:rPr>
          <w:rStyle w:val="1014"/>
          <w:rFonts w:eastAsia="黑体"/>
          <w:bCs/>
          <w:sz w:val="48"/>
        </w:rPr>
      </w:pPr>
      <w:r>
        <w:rPr>
          <w:rStyle w:val="1014"/>
          <w:rFonts w:eastAsia="黑体"/>
          <w:bCs/>
          <w:sz w:val="48"/>
        </w:rPr>
        <w:t xml:space="preserve"> </w:t>
      </w:r>
      <w:r/>
    </w:p>
    <w:p>
      <w:pPr>
        <w:rPr>
          <w:b/>
          <w:color w:val="000000"/>
          <w:sz w:val="52"/>
          <w:szCs w:val="52"/>
        </w:rPr>
      </w:pPr>
      <w:r>
        <w:rPr>
          <w:b/>
          <w:color w:val="000000"/>
          <w:sz w:val="52"/>
          <w:szCs w:val="52"/>
        </w:rPr>
        <w:br w:type="page" w:clear="all"/>
      </w:r>
      <w:r/>
    </w:p>
    <w:p>
      <w:pPr>
        <w:jc w:val="center"/>
        <w:rPr>
          <w:b/>
          <w:color w:val="000000"/>
          <w:sz w:val="32"/>
          <w:szCs w:val="32"/>
        </w:rPr>
      </w:pPr>
      <w:r>
        <w:rPr>
          <w:b/>
          <w:color w:val="000000"/>
          <w:sz w:val="52"/>
          <w:szCs w:val="52"/>
        </w:rPr>
        <w:t xml:space="preserve">目    录</w:t>
      </w:r>
      <w:r/>
    </w:p>
    <w:p>
      <w:pPr>
        <w:pStyle w:val="971"/>
        <w:rPr>
          <w:color w:val="000000"/>
        </w:rPr>
      </w:pPr>
      <w:r>
        <w:rPr>
          <w:color w:val="000000"/>
        </w:rPr>
      </w:r>
      <w:r/>
    </w:p>
    <w:p>
      <w:pPr>
        <w:pStyle w:val="994"/>
        <w:jc w:val="both"/>
        <w:rPr>
          <w:rFonts w:ascii="宋体" w:hAnsi="宋体" w:eastAsia="宋体"/>
          <w:bCs/>
          <w:color w:val="000000"/>
        </w:rPr>
      </w:pPr>
      <w:r>
        <w:rPr>
          <w:rFonts w:hint="eastAsia" w:ascii="宋体" w:hAnsi="宋体" w:eastAsia="宋体"/>
          <w:bCs/>
          <w:color w:val="000000"/>
        </w:rPr>
        <w:t xml:space="preserve">一、投标邀请函...............................3</w:t>
      </w:r>
      <w:r/>
    </w:p>
    <w:p>
      <w:pPr>
        <w:pStyle w:val="994"/>
        <w:rPr>
          <w:rFonts w:ascii="宋体" w:hAnsi="宋体" w:eastAsia="宋体"/>
          <w:bCs/>
          <w:color w:val="000000"/>
        </w:rPr>
      </w:pPr>
      <w:r>
        <w:rPr>
          <w:rFonts w:ascii="宋体" w:hAnsi="宋体" w:eastAsia="宋体"/>
          <w:bCs/>
          <w:color w:val="000000"/>
        </w:rPr>
      </w:r>
      <w:r/>
    </w:p>
    <w:p>
      <w:pPr>
        <w:pStyle w:val="994"/>
        <w:jc w:val="both"/>
        <w:rPr>
          <w:rFonts w:ascii="宋体" w:hAnsi="宋体" w:eastAsia="宋体"/>
          <w:bCs/>
          <w:color w:val="000000"/>
        </w:rPr>
      </w:pPr>
      <w:r>
        <w:rPr>
          <w:rFonts w:hint="eastAsia" w:ascii="宋体" w:hAnsi="宋体" w:eastAsia="宋体"/>
          <w:bCs/>
          <w:color w:val="000000"/>
        </w:rPr>
        <w:t xml:space="preserve">二、供应商须知...............................7</w:t>
      </w:r>
      <w:r/>
    </w:p>
    <w:p>
      <w:pPr>
        <w:pStyle w:val="994"/>
        <w:rPr>
          <w:rFonts w:ascii="宋体" w:hAnsi="宋体" w:eastAsia="宋体"/>
          <w:bCs/>
          <w:color w:val="000000"/>
        </w:rPr>
      </w:pPr>
      <w:r>
        <w:rPr>
          <w:rFonts w:ascii="宋体" w:hAnsi="宋体" w:eastAsia="宋体"/>
          <w:bCs/>
          <w:color w:val="000000"/>
        </w:rPr>
      </w:r>
      <w:r/>
    </w:p>
    <w:p>
      <w:pPr>
        <w:pStyle w:val="994"/>
        <w:jc w:val="both"/>
        <w:rPr>
          <w:rFonts w:ascii="宋体" w:hAnsi="宋体" w:eastAsia="宋体"/>
          <w:bCs/>
          <w:color w:val="000000"/>
        </w:rPr>
      </w:pPr>
      <w:r>
        <w:rPr>
          <w:rFonts w:hint="eastAsia" w:ascii="宋体" w:hAnsi="宋体" w:eastAsia="宋体"/>
          <w:bCs/>
          <w:color w:val="000000"/>
        </w:rPr>
        <w:t xml:space="preserve">三、项目要求和有关说明......................20</w:t>
      </w:r>
      <w:r/>
    </w:p>
    <w:p>
      <w:pPr>
        <w:pStyle w:val="994"/>
        <w:rPr>
          <w:rFonts w:ascii="宋体" w:hAnsi="宋体" w:eastAsia="宋体"/>
          <w:bCs/>
          <w:color w:val="000000"/>
        </w:rPr>
      </w:pPr>
      <w:r>
        <w:rPr>
          <w:rFonts w:ascii="宋体" w:hAnsi="宋体" w:eastAsia="宋体"/>
          <w:bCs/>
          <w:color w:val="000000"/>
        </w:rPr>
      </w:r>
      <w:r/>
    </w:p>
    <w:p>
      <w:pPr>
        <w:pStyle w:val="994"/>
        <w:jc w:val="both"/>
        <w:rPr>
          <w:rFonts w:ascii="宋体" w:hAnsi="宋体" w:eastAsia="宋体"/>
          <w:bCs/>
          <w:color w:val="000000"/>
        </w:rPr>
      </w:pPr>
      <w:r>
        <w:rPr>
          <w:rFonts w:hint="eastAsia" w:ascii="宋体" w:hAnsi="宋体" w:eastAsia="宋体"/>
          <w:bCs/>
          <w:color w:val="000000"/>
        </w:rPr>
        <w:t xml:space="preserve">四、</w:t>
      </w:r>
      <w:r>
        <w:rPr>
          <w:rFonts w:hint="eastAsia" w:ascii="宋体" w:hAnsi="宋体" w:eastAsia="宋体"/>
          <w:bCs/>
          <w:color w:val="000000"/>
          <w:lang w:val="en-US" w:eastAsia="zh-CN"/>
        </w:rPr>
        <w:t xml:space="preserve">合同书</w:t>
      </w:r>
      <w:r>
        <w:rPr>
          <w:rFonts w:hint="eastAsia" w:ascii="宋体" w:hAnsi="宋体" w:eastAsia="宋体"/>
          <w:bCs/>
          <w:color w:val="000000"/>
        </w:rPr>
        <w:t xml:space="preserve">...................................40</w:t>
      </w:r>
      <w:r/>
    </w:p>
    <w:p>
      <w:pPr>
        <w:pStyle w:val="994"/>
        <w:ind w:firstLine="320"/>
        <w:jc w:val="both"/>
        <w:rPr>
          <w:rFonts w:ascii="宋体" w:hAnsi="宋体" w:eastAsia="宋体"/>
          <w:bCs/>
          <w:color w:val="000000"/>
        </w:rPr>
      </w:pPr>
      <w:r>
        <w:rPr>
          <w:rFonts w:ascii="宋体" w:hAnsi="宋体" w:eastAsia="宋体"/>
          <w:bCs/>
          <w:color w:val="000000"/>
        </w:rPr>
      </w:r>
      <w:r/>
    </w:p>
    <w:p>
      <w:pPr>
        <w:pStyle w:val="994"/>
        <w:jc w:val="both"/>
        <w:rPr>
          <w:rFonts w:ascii="宋体" w:hAnsi="宋体" w:eastAsia="宋体"/>
          <w:bCs/>
          <w:color w:val="000000"/>
        </w:rPr>
      </w:pPr>
      <w:r>
        <w:rPr>
          <w:rFonts w:hint="eastAsia" w:ascii="宋体" w:hAnsi="宋体" w:eastAsia="宋体"/>
          <w:bCs/>
          <w:color w:val="000000"/>
        </w:rPr>
        <w:t xml:space="preserve">五、附件....................................56</w:t>
      </w:r>
      <w:r/>
    </w:p>
    <w:p>
      <w:pPr>
        <w:pStyle w:val="971"/>
        <w:rPr>
          <w:color w:val="000000"/>
        </w:rPr>
      </w:pPr>
      <w:r>
        <w:rPr>
          <w:color w:val="000000"/>
        </w:rPr>
      </w:r>
      <w:r/>
    </w:p>
    <w:p>
      <w:pPr>
        <w:pStyle w:val="994"/>
        <w:rPr>
          <w:rFonts w:ascii="宋体" w:hAnsi="宋体" w:eastAsia="宋体"/>
          <w:bCs/>
          <w:color w:val="000000"/>
        </w:rPr>
      </w:pPr>
      <w:r>
        <w:rPr>
          <w:rFonts w:ascii="宋体" w:hAnsi="宋体" w:eastAsia="宋体"/>
          <w:bCs/>
          <w:color w:val="000000"/>
        </w:rPr>
      </w:r>
      <w:r/>
    </w:p>
    <w:p>
      <w:pPr>
        <w:pStyle w:val="994"/>
        <w:rPr>
          <w:rFonts w:ascii="宋体" w:hAnsi="宋体" w:eastAsia="宋体"/>
          <w:bCs/>
          <w:color w:val="000000"/>
        </w:rPr>
      </w:pPr>
      <w:r>
        <w:rPr>
          <w:rFonts w:ascii="宋体" w:hAnsi="宋体" w:eastAsia="宋体"/>
          <w:bCs/>
          <w:color w:val="000000"/>
        </w:rPr>
      </w:r>
      <w:r/>
    </w:p>
    <w:p>
      <w:pPr>
        <w:pStyle w:val="994"/>
        <w:rPr>
          <w:rFonts w:ascii="宋体" w:hAnsi="宋体" w:eastAsia="宋体"/>
          <w:bCs/>
          <w:color w:val="000000"/>
        </w:rPr>
      </w:pPr>
      <w:r>
        <w:rPr>
          <w:rFonts w:ascii="宋体" w:hAnsi="宋体" w:eastAsia="宋体"/>
          <w:bCs/>
          <w:color w:val="000000"/>
        </w:rPr>
      </w:r>
      <w:r/>
    </w:p>
    <w:p>
      <w:pPr>
        <w:spacing w:line="480" w:lineRule="auto"/>
        <w:rPr>
          <w:rStyle w:val="1020"/>
          <w:rFonts w:ascii="宋体" w:hAnsi="宋体" w:eastAsia="宋体"/>
          <w:b/>
          <w:smallCaps/>
          <w:color w:val="000000"/>
          <w:sz w:val="24"/>
        </w:rPr>
      </w:pPr>
      <w:r>
        <w:rPr>
          <w:rFonts w:ascii="宋体" w:hAnsi="宋体" w:eastAsia="宋体"/>
          <w:b/>
          <w:smallCaps/>
          <w:color w:val="000000"/>
          <w:sz w:val="24"/>
        </w:rPr>
      </w:r>
      <w:r/>
    </w:p>
    <w:p>
      <w:pPr>
        <w:pStyle w:val="823"/>
        <w:rPr>
          <w:rStyle w:val="1020"/>
          <w:rFonts w:ascii="宋体" w:hAnsi="宋体" w:eastAsia="宋体"/>
          <w:b/>
          <w:bCs/>
          <w:smallCaps/>
          <w:color w:val="000000"/>
          <w:sz w:val="24"/>
          <w:szCs w:val="24"/>
        </w:rPr>
      </w:pPr>
      <w:r>
        <w:rPr>
          <w:rFonts w:ascii="宋体" w:hAnsi="宋体" w:eastAsia="宋体"/>
          <w:b/>
          <w:bCs/>
          <w:smallCaps/>
          <w:color w:val="000000"/>
          <w:sz w:val="24"/>
          <w:szCs w:val="24"/>
        </w:rPr>
      </w:r>
      <w:r/>
    </w:p>
    <w:p>
      <w:pPr>
        <w:numPr>
          <w:ilvl w:val="0"/>
          <w:numId w:val="2"/>
        </w:numPr>
        <w:jc w:val="center"/>
        <w:spacing w:line="360" w:lineRule="auto"/>
        <w:rPr>
          <w:rFonts w:ascii="黑体" w:eastAsia="黑体"/>
          <w:bCs/>
          <w:color w:val="000000"/>
          <w:sz w:val="36"/>
          <w:szCs w:val="36"/>
        </w:rPr>
      </w:pPr>
      <w:r>
        <w:rPr>
          <w:rStyle w:val="1020"/>
          <w:rFonts w:ascii="宋体" w:hAnsi="宋体" w:eastAsia="宋体"/>
          <w:b/>
          <w:bCs/>
          <w:smallCaps/>
          <w:color w:val="000000"/>
          <w:sz w:val="24"/>
          <w:szCs w:val="24"/>
        </w:rPr>
        <w:br w:type="column"/>
      </w:r>
      <w:r>
        <w:rPr>
          <w:rFonts w:hint="eastAsia" w:ascii="黑体" w:eastAsia="黑体"/>
          <w:bCs/>
          <w:color w:val="000000"/>
          <w:sz w:val="36"/>
          <w:szCs w:val="36"/>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江苏博智工程咨询有限公司</w:t>
      </w:r>
      <w:r>
        <w:rPr>
          <w:rFonts w:hint="eastAsia" w:ascii="宋体" w:hAnsi="宋体" w:eastAsia="宋体" w:cs="宋体"/>
          <w:bCs/>
          <w:color w:val="000000"/>
          <w:sz w:val="24"/>
          <w:szCs w:val="24"/>
        </w:rPr>
        <w:t xml:space="preserve">受</w:t>
      </w:r>
      <w:r>
        <w:rPr>
          <w:rFonts w:hint="eastAsia" w:ascii="宋体" w:hAnsi="宋体" w:eastAsia="宋体" w:cs="宋体"/>
          <w:bCs/>
          <w:color w:val="000000"/>
          <w:sz w:val="24"/>
          <w:szCs w:val="24"/>
          <w:lang w:eastAsia="zh-CN"/>
        </w:rPr>
        <w:t xml:space="preserve">无锡市公安局</w:t>
      </w:r>
      <w:r>
        <w:rPr>
          <w:rFonts w:hint="eastAsia" w:ascii="宋体" w:hAnsi="宋体" w:eastAsia="宋体" w:cs="宋体"/>
          <w:bCs/>
          <w:color w:val="000000"/>
          <w:sz w:val="24"/>
          <w:szCs w:val="24"/>
        </w:rPr>
        <w:t xml:space="preserve">的委托，对</w:t>
      </w:r>
      <w:r>
        <w:rPr>
          <w:rFonts w:hint="eastAsia" w:ascii="宋体" w:hAnsi="宋体" w:eastAsia="宋体" w:cs="宋体"/>
          <w:bCs/>
          <w:color w:val="000000"/>
          <w:sz w:val="24"/>
          <w:szCs w:val="24"/>
          <w:lang w:eastAsia="zh-CN"/>
        </w:rPr>
        <w:t xml:space="preserve">监管支队2025-2026大伙房食材及面糕点采购项目二标段（二次）</w:t>
      </w:r>
      <w:r>
        <w:rPr>
          <w:rFonts w:hint="eastAsia" w:ascii="宋体" w:hAnsi="宋体" w:eastAsia="宋体" w:cs="宋体"/>
          <w:bCs/>
          <w:color w:val="000000"/>
          <w:sz w:val="24"/>
          <w:szCs w:val="24"/>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（一）</w:t>
      </w:r>
      <w:r>
        <w:rPr>
          <w:rFonts w:hint="eastAsia" w:ascii="宋体" w:hAnsi="宋体" w:eastAsia="宋体" w:cs="宋体"/>
          <w:color w:val="000000"/>
          <w:sz w:val="24"/>
          <w:szCs w:val="24"/>
        </w:rPr>
        <w:t xml:space="preserve">招标项目信</w:t>
      </w:r>
      <w:r>
        <w:rPr>
          <w:rFonts w:hint="eastAsia" w:ascii="宋体" w:hAnsi="宋体" w:eastAsia="宋体" w:cs="宋体"/>
          <w:color w:val="000000"/>
          <w:sz w:val="24"/>
          <w:szCs w:val="24"/>
          <w:highlight w:val="none"/>
        </w:rPr>
        <w:t xml:space="preserve">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监管支队2025-2026大伙房食材及面糕点采购项目二标段（二次）</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JSZC-320200-BZDL-G2025-0008</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eastAsia="zh-CN"/>
        </w:rPr>
        <w:t xml:space="preserve">146.16 万元</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最高折扣率：100%。投标报价超过最高限价的按无效投标处理。本项目报价采用优惠率（折扣率=1－优惠率）。设最高折扣率：100%。投标供应商投标折扣率不得超过上述最高折扣率，否则按无效标处理。注：所有产品采用同一折扣率，投标供应商自行考虑价格平衡</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供货周期：一年</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质量标准：符合国家、行业、地方相关规定，并满足采购方要求</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7.采购人：</w:t>
      </w:r>
      <w:r>
        <w:rPr>
          <w:rFonts w:hint="eastAsia" w:ascii="宋体" w:hAnsi="宋体" w:eastAsia="宋体" w:cs="宋体"/>
          <w:color w:val="000000"/>
          <w:sz w:val="24"/>
          <w:szCs w:val="24"/>
          <w:highlight w:val="none"/>
          <w:lang w:eastAsia="zh-CN"/>
        </w:rPr>
        <w:t xml:space="preserve">无锡市公安局 </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8.本项目标的所属行业：农、林、牧、渔业</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9.本项目是否专门面向中小企业：</w:t>
      </w:r>
      <w:r>
        <w:rPr>
          <w:rFonts w:hint="eastAsia" w:ascii="宋体" w:hAnsi="宋体" w:eastAsia="宋体" w:cs="宋体"/>
          <w:color w:val="000000"/>
          <w:sz w:val="24"/>
          <w:szCs w:val="24"/>
          <w:highlight w:val="none"/>
          <w:lang w:eastAsia="zh-CN"/>
        </w:rPr>
        <w:t xml:space="preserve">是</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10.本项目不接受联合体投标。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3.落实政府采购政策需满足的资格要求：本项目专门面向中小企业</w:t>
      </w:r>
      <w:r>
        <w:rPr>
          <w:rFonts w:hint="eastAsia" w:ascii="宋体" w:hAnsi="宋体" w:eastAsia="宋体" w:cs="宋体"/>
          <w:bCs/>
          <w:color w:val="000000"/>
          <w:sz w:val="24"/>
          <w:szCs w:val="24"/>
          <w:highlight w:val="none"/>
          <w:lang w:val="en-US" w:eastAsia="zh-CN"/>
        </w:rPr>
        <w:t xml:space="preserve">采购；</w:t>
      </w:r>
      <w:r/>
    </w:p>
    <w:p>
      <w:pPr>
        <w:ind w:firstLine="480"/>
        <w:jc w:val="left"/>
        <w:spacing w:line="360" w:lineRule="auto"/>
        <w:shd w:val="clear" w:color="auto" w:fill="ffffff"/>
        <w:widowControl/>
        <w:rPr>
          <w:rFonts w:hint="eastAsia" w:ascii="宋体" w:hAnsi="宋体" w:eastAsia="宋体" w:cs="宋体"/>
          <w:b/>
          <w:bCs/>
          <w:color w:val="000000"/>
          <w:sz w:val="24"/>
          <w:szCs w:val="24"/>
          <w:highlight w:val="none"/>
          <w:lang w:eastAsia="zh-CN"/>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本项目的特定资格要求：投标供应商须提供有效期内的食品经营许可证</w:t>
      </w:r>
      <w:r>
        <w:rPr>
          <w:rFonts w:hint="eastAsia" w:ascii="宋体" w:hAnsi="宋体" w:eastAsia="宋体" w:cs="宋体"/>
          <w:color w:val="000000"/>
          <w:sz w:val="24"/>
          <w:szCs w:val="24"/>
          <w:highlight w:val="none"/>
          <w:lang w:eastAsia="zh-CN"/>
        </w:rPr>
        <w:t xml:space="preserve">。</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1.请有意参加本项目投标的供应商按以下流程进行操作：</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（2）办理并领取CA和电子签章（办理地址：</w:t>
      </w:r>
      <w:r>
        <w:rPr>
          <w:rFonts w:ascii="宋体" w:hAnsi="宋体" w:eastAsia="宋体" w:cs="宋体"/>
          <w:color w:val="000000"/>
          <w:sz w:val="24"/>
        </w:rPr>
        <w:t xml:space="preserve">无锡市观山路市民中心12号楼2楼公共资源交易大厅9号10号窗口</w:t>
      </w:r>
      <w:r>
        <w:rPr>
          <w:rFonts w:hint="eastAsia" w:ascii="宋体" w:hAnsi="宋体" w:eastAsia="宋体" w:cs="宋体"/>
          <w:bCs/>
          <w:color w:val="000000"/>
          <w:sz w:val="24"/>
          <w:szCs w:val="24"/>
        </w:rPr>
        <w:t xml:space="preserve">）。</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（3）“苏采云”系统供应商操作手册链接：</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http://cz.wuxi.gov.cn/ztzl/zfcg/zlxz/scy/index.shtml  </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olor w:val="000000" w:themeColor="text1"/>
          <w:sz w:val="24"/>
          <w:szCs w:val="24"/>
          <w14:textFill>
            <w14:solidFill>
              <w14:schemeClr w14:val="tx1"/>
            </w14:solidFill>
          </w14:textFill>
        </w:rPr>
        <w:t xml:space="preserve">完成注册的供应商方可绑定CA，并使用CA登录苏采云平台，参</w:t>
      </w:r>
      <w:r>
        <w:rPr>
          <w:rFonts w:hint="eastAsia" w:ascii="宋体" w:hAnsi="宋体" w:eastAsia="宋体"/>
          <w:color w:val="000000"/>
          <w:sz w:val="24"/>
          <w:szCs w:val="24"/>
        </w:rPr>
        <w:t xml:space="preserve">与项目，上传投标文件，进行投标。</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3.如供应商未按上述要求操作，由此所产生的损失及风险由供应商自行承担。</w:t>
      </w:r>
      <w:r/>
    </w:p>
    <w:p>
      <w:pPr>
        <w:ind w:firstLine="482"/>
        <w:jc w:val="left"/>
        <w:spacing w:line="360" w:lineRule="auto"/>
        <w:shd w:val="clear" w:color="auto" w:fill="ffffff"/>
        <w:widowControl/>
        <w:rPr>
          <w:rFonts w:ascii="宋体" w:hAnsi="宋体" w:eastAsia="宋体"/>
          <w:color w:val="000000"/>
          <w:sz w:val="24"/>
          <w:szCs w:val="24"/>
        </w:rPr>
      </w:pPr>
      <w:r/>
      <w:bookmarkStart w:id="0" w:name="_Toc112006902"/>
      <w:r>
        <w:rPr>
          <w:rFonts w:hint="eastAsia" w:ascii="宋体" w:hAnsi="宋体" w:eastAsia="宋体"/>
          <w:b/>
          <w:bCs/>
          <w:color w:val="000000"/>
          <w:sz w:val="24"/>
          <w:szCs w:val="24"/>
        </w:rPr>
        <w:t xml:space="preserve">（四）获取</w:t>
      </w:r>
      <w:bookmarkEnd w:id="0"/>
      <w:r>
        <w:rPr>
          <w:rFonts w:hint="eastAsia" w:ascii="宋体" w:hAnsi="宋体" w:eastAsia="宋体"/>
          <w:b/>
          <w:bCs/>
          <w:color w:val="000000"/>
          <w:sz w:val="24"/>
          <w:szCs w:val="24"/>
        </w:rPr>
        <w:t xml:space="preserve">招标文件</w:t>
      </w:r>
      <w:r/>
    </w:p>
    <w:p>
      <w:pPr>
        <w:ind w:firstLine="482"/>
        <w:jc w:val="left"/>
        <w:spacing w:line="360" w:lineRule="auto"/>
        <w:shd w:val="clear" w:color="auto" w:fill="ffffff"/>
        <w:widowControl/>
        <w:rPr>
          <w:rFonts w:ascii="宋体" w:hAnsi="宋体" w:eastAsia="宋体"/>
          <w:color w:val="000000"/>
          <w:sz w:val="24"/>
          <w:szCs w:val="24"/>
        </w:rPr>
      </w:pPr>
      <w:r/>
      <w:bookmarkStart w:id="1" w:name="_Toc112006903"/>
      <w:r>
        <w:rPr>
          <w:rFonts w:hint="eastAsia" w:ascii="宋体" w:hAnsi="宋体" w:eastAsia="宋体"/>
          <w:color w:val="000000"/>
          <w:sz w:val="24"/>
          <w:szCs w:val="24"/>
        </w:rPr>
        <w:t xml:space="preserve">供应商可在财政部门指定媒体发布的公告附件中查看公开招标文件，如确定参加本次采购活动</w:t>
      </w:r>
      <w:r>
        <w:rPr>
          <w:rFonts w:hint="eastAsia" w:ascii="宋体" w:hAnsi="宋体" w:eastAsia="宋体"/>
          <w:color w:val="000000"/>
          <w:sz w:val="24"/>
          <w:szCs w:val="24"/>
        </w:rPr>
        <w:t xml:space="preserve">，必须在苏采云平台（http://jszfcg.jsczt.cn/jszc/login?）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2"/>
        <w:jc w:val="left"/>
        <w:spacing w:line="360" w:lineRule="auto"/>
        <w:shd w:val="clear" w:color="auto" w:fill="ffffff"/>
        <w:widowControl/>
        <w:rPr>
          <w:rFonts w:ascii="宋体" w:hAnsi="宋体" w:eastAsia="宋体"/>
          <w:b/>
          <w:bCs/>
          <w:color w:val="000000"/>
          <w:sz w:val="24"/>
          <w:szCs w:val="24"/>
        </w:rPr>
      </w:pPr>
      <w:r>
        <w:rPr>
          <w:rFonts w:hint="eastAsia" w:ascii="宋体" w:hAnsi="宋体" w:eastAsia="宋体"/>
          <w:b/>
          <w:bCs/>
          <w:color w:val="000000"/>
          <w:sz w:val="24"/>
          <w:szCs w:val="24"/>
        </w:rPr>
        <w:t xml:space="preserve">（五）公开答疑时间、地点</w:t>
      </w:r>
      <w:bookmarkEnd w:id="1"/>
      <w:r/>
      <w:r/>
    </w:p>
    <w:p>
      <w:pPr>
        <w:ind w:firstLine="630"/>
        <w:spacing w:line="360" w:lineRule="auto"/>
        <w:rPr>
          <w:rFonts w:ascii="宋体" w:hAnsi="宋体" w:eastAsia="宋体"/>
          <w:sz w:val="24"/>
          <w:szCs w:val="24"/>
        </w:rPr>
      </w:pPr>
      <w:r>
        <w:fldChar w:fldCharType="begin"/>
      </w:r>
      <w: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fldChar w:fldCharType="separate"/>
      </w:r>
      <w:r>
        <w:rPr>
          <w:rFonts w:hint="eastAsia" w:ascii="宋体" w:hAnsi="宋体" w:eastAsia="宋体"/>
          <w:sz w:val="24"/>
          <w:szCs w:val="24"/>
        </w:rPr>
        <w:t xml:space="preserve">采购人、</w:t>
      </w:r>
      <w:r>
        <w:rPr>
          <w:rFonts w:hint="eastAsia" w:ascii="宋体" w:hAnsi="宋体" w:eastAsia="宋体"/>
          <w:sz w:val="24"/>
          <w:szCs w:val="24"/>
          <w:lang w:eastAsia="zh-CN"/>
        </w:rPr>
        <w:t xml:space="preserve">江苏博智工程咨询有限公司</w:t>
      </w:r>
      <w:r>
        <w:rPr>
          <w:rFonts w:hint="eastAsia" w:ascii="宋体" w:hAnsi="宋体" w:eastAsia="宋体"/>
          <w:sz w:val="24"/>
          <w:szCs w:val="24"/>
        </w:rPr>
        <w:t xml:space="preserve">将以电话咨询、发邮件（</w:t>
      </w:r>
      <w:r>
        <w:rPr>
          <w:rFonts w:hint="eastAsia" w:ascii="宋体" w:hAnsi="宋体" w:eastAsia="宋体"/>
          <w:sz w:val="24"/>
          <w:szCs w:val="24"/>
          <w:lang w:eastAsia="zh-CN"/>
        </w:rPr>
        <w:t xml:space="preserve">1058184069@qq.com</w:t>
      </w:r>
      <w:r>
        <w:rPr>
          <w:rFonts w:hint="eastAsia" w:ascii="宋体" w:hAnsi="宋体" w:eastAsia="宋体"/>
          <w:sz w:val="24"/>
          <w:szCs w:val="24"/>
        </w:rPr>
        <w:t xml:space="preserve">）等方式开展线上不见面答疑服务。截止至</w:t>
      </w:r>
      <w:r>
        <w:rPr>
          <w:rFonts w:hint="eastAsia" w:ascii="宋体" w:hAnsi="宋体" w:eastAsia="宋体"/>
          <w:b/>
          <w:bCs/>
          <w:sz w:val="24"/>
          <w:szCs w:val="24"/>
        </w:rPr>
        <w:t xml:space="preserve">202</w:t>
      </w:r>
      <w:r>
        <w:rPr>
          <w:rFonts w:hint="eastAsia" w:ascii="宋体" w:hAnsi="宋体" w:eastAsia="宋体"/>
          <w:b/>
          <w:bCs/>
          <w:sz w:val="24"/>
          <w:szCs w:val="24"/>
          <w:lang w:val="en-US" w:eastAsia="zh-CN"/>
        </w:rPr>
        <w:t xml:space="preserve">5</w:t>
      </w:r>
      <w:r>
        <w:rPr>
          <w:rFonts w:hint="eastAsia" w:ascii="宋体" w:hAnsi="宋体" w:eastAsia="宋体"/>
          <w:b/>
          <w:bCs/>
          <w:sz w:val="24"/>
          <w:szCs w:val="24"/>
        </w:rPr>
        <w:t xml:space="preserve">年</w:t>
      </w:r>
      <w:r>
        <w:rPr>
          <w:rFonts w:hint="eastAsia" w:ascii="宋体" w:hAnsi="宋体" w:eastAsia="宋体"/>
          <w:b/>
          <w:bCs/>
          <w:sz w:val="24"/>
          <w:szCs w:val="24"/>
          <w:lang w:val="en-US" w:eastAsia="zh-CN"/>
        </w:rPr>
        <w:t xml:space="preserve">2</w:t>
      </w:r>
      <w:r>
        <w:rPr>
          <w:rFonts w:hint="eastAsia" w:ascii="宋体" w:hAnsi="宋体" w:eastAsia="宋体"/>
          <w:b/>
          <w:bCs/>
          <w:sz w:val="24"/>
          <w:szCs w:val="24"/>
        </w:rPr>
        <w:t xml:space="preserve">月</w:t>
      </w:r>
      <w:r>
        <w:rPr>
          <w:rFonts w:hint="eastAsia" w:ascii="宋体" w:hAnsi="宋体" w:eastAsia="宋体"/>
          <w:b/>
          <w:bCs/>
          <w:sz w:val="24"/>
          <w:szCs w:val="24"/>
          <w:lang w:val="en-US" w:eastAsia="zh-CN"/>
        </w:rPr>
        <w:t xml:space="preserve">26</w:t>
      </w:r>
      <w:r>
        <w:rPr>
          <w:rFonts w:hint="eastAsia" w:ascii="宋体" w:hAnsi="宋体" w:eastAsia="宋体"/>
          <w:b/>
          <w:bCs/>
          <w:sz w:val="24"/>
          <w:szCs w:val="24"/>
        </w:rPr>
        <w:t xml:space="preserve">日10:00前</w:t>
      </w:r>
      <w:r>
        <w:rPr>
          <w:rFonts w:hint="eastAsia" w:ascii="宋体" w:hAnsi="宋体" w:eastAsia="宋体"/>
          <w:sz w:val="24"/>
          <w:szCs w:val="24"/>
        </w:rPr>
        <w:t xml:space="preserve">，有关单位对于招标文件的相关事项如有疑问可通过上述方式咨询；供应商如有需要对招标文件要求澄清的问题，请以书面形式（必须加盖供应商公章，也请务必留下联系方式，以便回复）提出“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sz w:val="24"/>
          <w:szCs w:val="24"/>
        </w:rPr>
        <w:fldChar w:fldCharType="end"/>
      </w:r>
      <w:r>
        <w:rPr>
          <w:rFonts w:hint="eastAsia" w:ascii="宋体" w:hAnsi="宋体" w:eastAsia="宋体"/>
          <w:sz w:val="24"/>
          <w:szCs w:val="24"/>
          <w:lang w:eastAsia="zh-CN"/>
        </w:rPr>
        <w:t xml:space="preserve">JSZC-320200-BZDL-G2025-0008</w:t>
      </w:r>
      <w:r>
        <w:rPr>
          <w:rFonts w:hint="eastAsia" w:ascii="宋体" w:hAnsi="宋体" w:eastAsia="宋体"/>
          <w:sz w:val="24"/>
          <w:szCs w:val="24"/>
        </w:rPr>
        <w:t xml:space="preserve">项目需澄清问题”，</w:t>
      </w:r>
      <w:r>
        <w:fldChar w:fldCharType="begin"/>
      </w:r>
      <w:r>
        <w:instrText xml:space="preserve"> HYPERLINK "mailto:并于答疑截止时间前邮箱（xszfcgzx@163.com）给项目联系人。若未在法定时间内提出澄清，由此造成的损失及风险由投标人自行承担。" </w:instrText>
      </w:r>
      <w:r>
        <w:fldChar w:fldCharType="separate"/>
      </w:r>
      <w:r>
        <w:rPr>
          <w:rFonts w:hint="eastAsia" w:ascii="宋体" w:hAnsi="宋体" w:eastAsia="宋体"/>
          <w:sz w:val="24"/>
          <w:szCs w:val="24"/>
        </w:rPr>
        <w:t xml:space="preserve">并于答疑截止时间前发邮件（</w:t>
      </w:r>
      <w:r>
        <w:rPr>
          <w:rFonts w:hint="eastAsia" w:ascii="宋体" w:hAnsi="宋体" w:eastAsia="宋体"/>
          <w:sz w:val="24"/>
          <w:szCs w:val="24"/>
          <w:lang w:eastAsia="zh-CN"/>
        </w:rPr>
        <w:t xml:space="preserve">1058184069@qq.com</w:t>
      </w:r>
      <w:r>
        <w:rPr>
          <w:rFonts w:hint="eastAsia" w:ascii="宋体" w:hAnsi="宋体" w:eastAsia="宋体"/>
          <w:sz w:val="24"/>
          <w:szCs w:val="24"/>
        </w:rPr>
        <w:t xml:space="preserve">）给项目联系人。若未在法定时间内提出澄清，由此造成的损失及风险由供应商自行承担。</w:t>
      </w:r>
      <w:r>
        <w:rPr>
          <w:rFonts w:hint="eastAsia" w:ascii="宋体" w:hAnsi="宋体" w:eastAsia="宋体"/>
          <w:sz w:val="24"/>
          <w:szCs w:val="24"/>
        </w:rPr>
        <w:fldChar w:fldCharType="end"/>
      </w:r>
      <w:r/>
    </w:p>
    <w:p>
      <w:pPr>
        <w:ind w:firstLine="482"/>
        <w:jc w:val="left"/>
        <w:spacing w:line="360" w:lineRule="auto"/>
        <w:shd w:val="clear" w:color="auto" w:fill="ffffff"/>
        <w:widowControl/>
        <w:rPr>
          <w:rFonts w:ascii="宋体" w:hAnsi="宋体" w:eastAsia="宋体"/>
          <w:sz w:val="24"/>
          <w:szCs w:val="24"/>
        </w:rPr>
      </w:pPr>
      <w:r>
        <w:rPr>
          <w:rFonts w:hint="eastAsia" w:ascii="宋体" w:hAnsi="宋体" w:eastAsia="宋体"/>
          <w:b/>
          <w:bCs/>
          <w:sz w:val="24"/>
          <w:szCs w:val="24"/>
        </w:rPr>
        <w:t xml:space="preserve">（六）现场踏勘:</w:t>
      </w:r>
      <w:r>
        <w:rPr>
          <w:rFonts w:hint="eastAsia" w:ascii="宋体" w:hAnsi="宋体" w:eastAsia="宋体"/>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ascii="宋体" w:hAnsi="宋体" w:eastAsia="宋体"/>
          <w:b/>
          <w:bCs/>
          <w:sz w:val="24"/>
          <w:szCs w:val="24"/>
        </w:rPr>
      </w:pPr>
      <w:r/>
      <w:bookmarkStart w:id="2" w:name="_Toc112006904"/>
      <w:r>
        <w:rPr>
          <w:rFonts w:hint="eastAsia" w:ascii="宋体" w:hAnsi="宋体" w:eastAsia="宋体"/>
          <w:b/>
          <w:bCs/>
          <w:sz w:val="24"/>
          <w:szCs w:val="24"/>
        </w:rPr>
        <w:t xml:space="preserve">（七）投标及开标、定标时间、地点：</w:t>
      </w:r>
      <w:bookmarkEnd w:id="2"/>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left="239" w:firstLine="307"/>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投标截止时间（网上投标截止时间苏采云投标客户端投标）：202</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年</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月</w:t>
      </w:r>
      <w:r>
        <w:rPr>
          <w:rFonts w:hint="eastAsia" w:ascii="宋体" w:hAnsi="宋体" w:eastAsia="宋体"/>
          <w:sz w:val="24"/>
          <w:szCs w:val="24"/>
          <w:lang w:val="en-US" w:eastAsia="zh-CN"/>
        </w:rPr>
        <w:t xml:space="preserve">13</w:t>
      </w:r>
      <w:r>
        <w:rPr>
          <w:rFonts w:hint="eastAsia" w:ascii="宋体" w:hAnsi="宋体" w:eastAsia="宋体"/>
          <w:sz w:val="24"/>
          <w:szCs w:val="24"/>
        </w:rPr>
        <w:t xml:space="preserve">日</w:t>
      </w:r>
      <w:r>
        <w:rPr>
          <w:rFonts w:hint="eastAsia" w:ascii="宋体" w:hAnsi="宋体" w:eastAsia="宋体"/>
          <w:sz w:val="24"/>
          <w:szCs w:val="24"/>
          <w:lang w:val="en-US" w:eastAsia="zh-CN"/>
        </w:rPr>
        <w:t xml:space="preserve">09</w:t>
      </w:r>
      <w:r>
        <w:rPr>
          <w:rFonts w:hint="eastAsia" w:ascii="宋体" w:hAnsi="宋体" w:eastAsia="宋体"/>
          <w:sz w:val="24"/>
          <w:szCs w:val="24"/>
        </w:rPr>
        <w:t xml:space="preserve">:30，投标截止时间后的投标文件恕不接受。</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开标时间：202</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年</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月</w:t>
      </w:r>
      <w:r>
        <w:rPr>
          <w:rFonts w:hint="eastAsia" w:ascii="宋体" w:hAnsi="宋体" w:eastAsia="宋体"/>
          <w:sz w:val="24"/>
          <w:szCs w:val="24"/>
          <w:lang w:val="en-US" w:eastAsia="zh-CN"/>
        </w:rPr>
        <w:t xml:space="preserve">13</w:t>
      </w:r>
      <w:r>
        <w:rPr>
          <w:rFonts w:hint="eastAsia" w:ascii="宋体" w:hAnsi="宋体" w:eastAsia="宋体"/>
          <w:sz w:val="24"/>
          <w:szCs w:val="24"/>
        </w:rPr>
        <w:t xml:space="preserve">日09:30</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投标及开标地点：</w:t>
      </w:r>
      <w:r>
        <w:rPr>
          <w:rFonts w:hint="eastAsia" w:ascii="宋体" w:hAnsi="宋体" w:eastAsia="宋体" w:cs="宋体"/>
          <w:bCs/>
          <w:sz w:val="24"/>
          <w:szCs w:val="24"/>
        </w:rPr>
        <w:t xml:space="preserve">江苏省政府采购（苏采云）平台</w:t>
      </w:r>
      <w:r/>
    </w:p>
    <w:p>
      <w:pPr>
        <w:ind w:firstLine="48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定标时间：评标结束</w:t>
      </w:r>
      <w:r/>
    </w:p>
    <w:p>
      <w:pPr>
        <w:ind w:firstLine="480"/>
        <w:jc w:val="left"/>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定标地点：</w:t>
      </w:r>
      <w:bookmarkStart w:id="3" w:name="_Toc112006905"/>
      <w:r>
        <w:rPr>
          <w:rFonts w:hint="eastAsia" w:ascii="宋体" w:hAnsi="宋体" w:eastAsia="宋体"/>
          <w:color w:val="000000"/>
          <w:sz w:val="24"/>
          <w:szCs w:val="24"/>
          <w:lang w:eastAsia="zh-CN"/>
        </w:rPr>
        <w:t xml:space="preserve">江苏博智工程咨询有限公司</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（八）投标文件份数：</w:t>
      </w:r>
      <w:bookmarkEnd w:id="3"/>
      <w:r>
        <w:rPr>
          <w:rFonts w:hint="eastAsia" w:ascii="宋体" w:hAnsi="宋体" w:eastAsia="宋体"/>
          <w:color w:val="000000"/>
          <w:sz w:val="24"/>
          <w:szCs w:val="24"/>
        </w:rPr>
        <w:t xml:space="preserve">请按规上传电子响应文件，不接收纸质投标文件。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（十）采购方法：</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本次采购采用“</w:t>
      </w:r>
      <w:r>
        <w:rPr>
          <w:rFonts w:hint="eastAsia" w:ascii="宋体" w:hAnsi="宋体" w:eastAsia="宋体" w:cs="宋体"/>
          <w:bCs/>
          <w:sz w:val="24"/>
          <w:szCs w:val="24"/>
        </w:rPr>
        <w:t xml:space="preserve">江苏省政府采购（苏采云）平台</w:t>
      </w:r>
      <w:r>
        <w:rPr>
          <w:rFonts w:hint="eastAsia" w:ascii="宋体" w:hAnsi="宋体" w:eastAsia="宋体"/>
          <w:color w:val="000000"/>
          <w:sz w:val="24"/>
          <w:szCs w:val="24"/>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rPr>
      </w:pPr>
      <w:r/>
      <w:bookmarkStart w:id="4" w:name="_Toc112006909"/>
      <w:r>
        <w:rPr>
          <w:rFonts w:hint="eastAsia" w:ascii="宋体" w:hAnsi="宋体" w:eastAsia="宋体"/>
          <w:color w:val="000000"/>
          <w:sz w:val="24"/>
          <w:szCs w:val="24"/>
        </w:rPr>
        <w:t xml:space="preserve">（十一）其它</w:t>
      </w:r>
      <w:bookmarkEnd w:id="4"/>
      <w:r/>
      <w:r/>
    </w:p>
    <w:p>
      <w:pPr>
        <w:ind w:firstLine="480"/>
        <w:jc w:val="left"/>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t xml:space="preserve">采购代理机构</w:t>
      </w:r>
      <w:r>
        <w:rPr>
          <w:rFonts w:hint="eastAsia" w:ascii="宋体" w:hAnsi="宋体" w:eastAsia="宋体"/>
          <w:color w:val="000000"/>
          <w:sz w:val="24"/>
          <w:szCs w:val="24"/>
        </w:rPr>
        <w:t xml:space="preserve">：</w:t>
      </w:r>
      <w:r>
        <w:rPr>
          <w:rFonts w:hint="eastAsia" w:ascii="宋体" w:hAnsi="宋体" w:eastAsia="宋体"/>
          <w:color w:val="000000"/>
          <w:sz w:val="24"/>
          <w:szCs w:val="24"/>
          <w:lang w:eastAsia="zh-CN"/>
        </w:rPr>
        <w:t xml:space="preserve">江苏博智工程咨询有限公司</w:t>
      </w:r>
      <w:r/>
    </w:p>
    <w:p>
      <w:pPr>
        <w:ind w:firstLine="480"/>
        <w:jc w:val="left"/>
        <w:spacing w:line="360" w:lineRule="auto"/>
        <w:shd w:val="clear" w:color="auto" w:fill="ffffff"/>
        <w:widowControl/>
        <w:rPr>
          <w:rFonts w:ascii="宋体" w:hAnsi="宋体" w:eastAsia="宋体"/>
          <w:color w:val="000000"/>
          <w:sz w:val="24"/>
          <w:szCs w:val="24"/>
        </w:rPr>
      </w:pPr>
      <w:r>
        <w:rPr>
          <w:rFonts w:hint="eastAsia" w:ascii="宋体" w:hAnsi="宋体" w:eastAsia="宋体"/>
          <w:color w:val="000000"/>
          <w:sz w:val="24"/>
          <w:szCs w:val="24"/>
        </w:rPr>
        <w:t xml:space="preserve">地址：</w:t>
      </w:r>
      <w:r>
        <w:rPr>
          <w:rFonts w:hint="eastAsia" w:ascii="宋体" w:hAnsi="宋体" w:eastAsia="宋体"/>
          <w:color w:val="000000"/>
          <w:sz w:val="24"/>
          <w:szCs w:val="24"/>
          <w:lang w:eastAsia="zh-CN"/>
        </w:rPr>
        <w:t xml:space="preserve">江苏博智工程咨询有限公司</w:t>
      </w:r>
      <w:r>
        <w:rPr>
          <w:rFonts w:hint="eastAsia" w:ascii="宋体" w:hAnsi="宋体" w:eastAsia="宋体"/>
          <w:color w:val="000000"/>
          <w:sz w:val="24"/>
          <w:szCs w:val="24"/>
        </w:rPr>
        <w:t xml:space="preserve">（</w:t>
      </w:r>
      <w:r>
        <w:rPr>
          <w:rFonts w:hint="eastAsia" w:ascii="宋体" w:hAnsi="宋体" w:eastAsia="宋体"/>
          <w:color w:val="000000"/>
          <w:sz w:val="24"/>
          <w:szCs w:val="24"/>
          <w:lang w:eastAsia="zh-CN"/>
        </w:rPr>
        <w:t xml:space="preserve">无锡市滨湖区高浪东路508号华发大厦A座22楼2203室</w:t>
      </w:r>
      <w:r>
        <w:rPr>
          <w:rFonts w:hint="eastAsia" w:ascii="宋体" w:hAnsi="宋体" w:eastAsia="宋体"/>
          <w:color w:val="000000"/>
          <w:sz w:val="24"/>
          <w:szCs w:val="24"/>
        </w:rPr>
        <w:t xml:space="preserve">） </w:t>
      </w:r>
      <w:r/>
    </w:p>
    <w:p>
      <w:pPr>
        <w:ind w:firstLine="480"/>
        <w:jc w:val="left"/>
        <w:spacing w:line="360" w:lineRule="auto"/>
        <w:shd w:val="clear" w:color="auto" w:fill="ffffff"/>
        <w:widowControl/>
        <w:rPr>
          <w:rFonts w:hint="default" w:ascii="宋体" w:hAnsi="宋体" w:eastAsia="宋体"/>
          <w:color w:val="000000"/>
          <w:sz w:val="24"/>
          <w:szCs w:val="24"/>
          <w:lang w:val="en-US" w:eastAsia="zh-CN"/>
        </w:rPr>
      </w:pPr>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郭威、臧允楠</w:t>
      </w:r>
      <w:r/>
    </w:p>
    <w:p>
      <w:pPr>
        <w:ind w:firstLine="480"/>
        <w:jc w:val="left"/>
        <w:spacing w:line="360" w:lineRule="auto"/>
        <w:shd w:val="clear" w:color="auto" w:fill="ffffff"/>
        <w:widowControl/>
        <w:rPr>
          <w:rFonts w:hint="default" w:ascii="宋体" w:hAnsi="宋体" w:eastAsia="宋体"/>
          <w:color w:val="000000"/>
          <w:sz w:val="24"/>
          <w:szCs w:val="24"/>
          <w:lang w:val="en-US" w:eastAsia="zh-CN"/>
        </w:rPr>
      </w:pPr>
      <w:r>
        <w:rPr>
          <w:rFonts w:hint="eastAsia" w:ascii="宋体" w:hAnsi="宋体" w:eastAsia="宋体"/>
          <w:color w:val="000000"/>
          <w:sz w:val="24"/>
          <w:szCs w:val="24"/>
        </w:rPr>
        <w:t xml:space="preserve">电 话：</w:t>
      </w:r>
      <w:r>
        <w:rPr>
          <w:rFonts w:hint="eastAsia" w:ascii="宋体" w:hAnsi="宋体" w:eastAsia="宋体"/>
          <w:color w:val="000000"/>
          <w:sz w:val="24"/>
          <w:szCs w:val="24"/>
          <w:lang w:val="en-US" w:eastAsia="zh-CN"/>
        </w:rPr>
        <w:t xml:space="preserve">0510-82820918</w:t>
      </w:r>
      <w:r/>
    </w:p>
    <w:p>
      <w:pPr>
        <w:ind w:firstLine="480"/>
        <w:jc w:val="left"/>
        <w:spacing w:line="360" w:lineRule="auto"/>
        <w:shd w:val="clear" w:color="auto" w:fill="ffffff"/>
        <w:widowControl/>
        <w:rPr>
          <w:rFonts w:hint="eastAsia" w:ascii="宋体" w:hAnsi="宋体" w:eastAsia="宋体"/>
          <w:color w:val="000000"/>
          <w:sz w:val="24"/>
          <w:szCs w:val="24"/>
          <w:lang w:eastAsia="zh-CN"/>
        </w:rPr>
      </w:pPr>
      <w:r>
        <w:rPr>
          <w:rFonts w:hint="eastAsia" w:ascii="宋体" w:hAnsi="宋体" w:eastAsia="宋体"/>
          <w:color w:val="000000"/>
          <w:sz w:val="24"/>
          <w:szCs w:val="24"/>
        </w:rPr>
        <w:t xml:space="preserve">采购人：</w:t>
      </w:r>
      <w:r>
        <w:rPr>
          <w:rFonts w:hint="eastAsia" w:ascii="宋体" w:hAnsi="宋体" w:eastAsia="宋体" w:cs="宋体"/>
          <w:bCs/>
          <w:color w:val="000000"/>
          <w:sz w:val="24"/>
          <w:szCs w:val="24"/>
          <w:lang w:eastAsia="zh-CN"/>
        </w:rPr>
        <w:t xml:space="preserve">无锡市公安局 </w:t>
      </w:r>
      <w:r/>
    </w:p>
    <w:p>
      <w:pPr>
        <w:ind w:firstLine="480"/>
        <w:jc w:val="left"/>
        <w:spacing w:line="360" w:lineRule="auto"/>
        <w:shd w:val="clear" w:color="auto" w:fill="ffffff"/>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rPr>
        <w:t xml:space="preserve">联系人：</w:t>
      </w:r>
      <w:r>
        <w:rPr>
          <w:rFonts w:hint="eastAsia" w:ascii="宋体" w:hAnsi="宋体" w:eastAsia="宋体"/>
          <w:color w:val="000000"/>
          <w:sz w:val="24"/>
          <w:szCs w:val="24"/>
          <w:lang w:val="en-US" w:eastAsia="zh-CN"/>
        </w:rPr>
        <w:t xml:space="preserve">张警官</w:t>
      </w:r>
      <w:r/>
    </w:p>
    <w:p>
      <w:pPr>
        <w:pStyle w:val="943"/>
        <w:ind w:left="0" w:firstLine="0"/>
        <w:jc w:val="both"/>
        <w:spacing w:before="160" w:after="160" w:line="32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pStyle w:val="730"/>
      </w:pPr>
      <w:r/>
      <w:r/>
    </w:p>
    <w:p>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pStyle w:val="752"/>
        <w:rPr>
          <w:rFonts w:hint="eastAsia"/>
        </w:rPr>
      </w:pPr>
      <w:r>
        <w:rPr>
          <w:rFonts w:hint="eastAsia"/>
        </w:rPr>
      </w:r>
      <w:r/>
    </w:p>
    <w:p>
      <w:pPr>
        <w:pStyle w:val="943"/>
        <w:spacing w:before="160" w:after="160" w:line="320" w:lineRule="exact"/>
        <w:rPr>
          <w:rFonts w:ascii="宋体" w:hAnsi="宋体" w:eastAsia="宋体" w:cs="宋体"/>
          <w:b/>
          <w:bCs/>
          <w:color w:val="000000"/>
          <w:sz w:val="32"/>
          <w:szCs w:val="32"/>
        </w:rPr>
      </w:pPr>
      <w:r>
        <w:rPr>
          <w:rFonts w:hint="eastAsia" w:ascii="宋体" w:hAnsi="宋体" w:eastAsia="宋体" w:cs="宋体"/>
          <w:b/>
          <w:bCs/>
          <w:color w:val="000000"/>
          <w:sz w:val="32"/>
          <w:szCs w:val="32"/>
        </w:rPr>
        <w:t xml:space="preserve">二、供应商须知</w:t>
      </w:r>
      <w:r/>
    </w:p>
    <w:p>
      <w:pPr>
        <w:ind w:firstLine="482"/>
        <w:spacing w:line="360" w:lineRule="auto"/>
        <w:rPr>
          <w:rFonts w:ascii="宋体" w:hAnsi="宋体" w:eastAsia="宋体"/>
          <w:bCs/>
          <w:color w:val="000000"/>
          <w:sz w:val="24"/>
          <w:szCs w:val="24"/>
        </w:rPr>
      </w:pPr>
      <w:r/>
      <w:bookmarkStart w:id="5" w:name="_Toc112006911"/>
      <w:r>
        <w:rPr>
          <w:rFonts w:hint="eastAsia" w:ascii="宋体" w:hAnsi="宋体" w:eastAsia="宋体"/>
          <w:b/>
          <w:color w:val="000000"/>
          <w:sz w:val="24"/>
          <w:szCs w:val="24"/>
        </w:rPr>
        <w:t xml:space="preserve">(一)遵循原则：</w:t>
      </w:r>
      <w:bookmarkEnd w:id="5"/>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公开透明原则、公平竞争原则、公正原则和诚实信用原则。</w:t>
      </w:r>
      <w:r/>
    </w:p>
    <w:p>
      <w:pPr>
        <w:ind w:firstLine="482"/>
        <w:spacing w:line="360" w:lineRule="auto"/>
        <w:rPr>
          <w:rFonts w:ascii="宋体" w:hAnsi="宋体" w:eastAsia="宋体"/>
          <w:b/>
          <w:color w:val="000000"/>
          <w:sz w:val="24"/>
          <w:szCs w:val="24"/>
        </w:rPr>
      </w:pPr>
      <w:r/>
      <w:bookmarkStart w:id="6" w:name="_Toc112006912"/>
      <w:r>
        <w:rPr>
          <w:rFonts w:hint="eastAsia" w:ascii="宋体" w:hAnsi="宋体" w:eastAsia="宋体"/>
          <w:b/>
          <w:color w:val="000000"/>
          <w:sz w:val="24"/>
          <w:szCs w:val="24"/>
        </w:rPr>
        <w:t xml:space="preserve">(二)招标文件：</w:t>
      </w:r>
      <w:bookmarkEnd w:id="6"/>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w:t>
      </w:r>
      <w:r>
        <w:rPr>
          <w:rFonts w:hint="eastAsia" w:ascii="宋体" w:hAnsi="宋体" w:eastAsia="宋体"/>
          <w:color w:val="000000"/>
          <w:sz w:val="24"/>
          <w:szCs w:val="24"/>
        </w:rPr>
        <w:t xml:space="preserve">供应商可在财政部门指定媒体发布的公告附件中查看公开招标文件，但不视为依法获取招标文件的途径，如确定参加本次采购活动，必须在苏采云平台</w:t>
      </w:r>
      <w:r>
        <w:rPr>
          <w:rFonts w:hint="eastAsia" w:ascii="宋体" w:hAnsi="宋体" w:eastAsia="宋体"/>
          <w:color w:val="000000" w:themeColor="text1"/>
          <w:sz w:val="24"/>
          <w:szCs w:val="24"/>
          <w14:textFill>
            <w14:solidFill>
              <w14:schemeClr w14:val="tx1"/>
            </w14:solidFill>
          </w14:textFill>
        </w:rPr>
        <w:t xml:space="preserve">中</w:t>
      </w:r>
      <w:r>
        <w:rPr>
          <w:rFonts w:hint="eastAsia" w:ascii="宋体" w:hAnsi="宋体" w:eastAsia="宋体"/>
          <w:color w:val="000000"/>
          <w:sz w:val="24"/>
          <w:szCs w:val="24"/>
        </w:rPr>
        <w:t xml:space="preserve">免费下载公开招标文件（“项目参与”——“采购项目”找到需要获取招标文件的项目，点击“我要参与”——“参与投标”——“下载文件”</w:t>
      </w:r>
      <w:r>
        <w:rPr>
          <w:rFonts w:ascii="宋体" w:hAnsi="宋体" w:eastAsia="宋体" w:cs="宋体"/>
          <w:color w:val="000000"/>
          <w:sz w:val="24"/>
        </w:rPr>
        <w:t xml:space="preserve">，完成项目参与，将苏采云平台中下载的</w:t>
      </w:r>
      <w:r>
        <w:rPr>
          <w:rFonts w:hint="eastAsia" w:ascii="宋体" w:hAnsi="宋体" w:eastAsia="宋体" w:cs="宋体"/>
          <w:color w:val="000000"/>
          <w:sz w:val="24"/>
        </w:rPr>
        <w:t xml:space="preserve">招标文件</w:t>
      </w:r>
      <w:r>
        <w:rPr>
          <w:rFonts w:ascii="宋体" w:hAnsi="宋体" w:eastAsia="宋体" w:cs="宋体"/>
          <w:color w:val="000000"/>
          <w:sz w:val="24"/>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eastAsia="宋体" w:cs="宋体"/>
          <w:color w:val="000000"/>
          <w:sz w:val="24"/>
        </w:rPr>
        <w:t xml:space="preserve">招标文件</w:t>
      </w:r>
      <w:r>
        <w:rPr>
          <w:rFonts w:ascii="宋体" w:hAnsi="宋体" w:eastAsia="宋体" w:cs="宋体"/>
          <w:color w:val="000000"/>
          <w:sz w:val="24"/>
        </w:rPr>
        <w:t xml:space="preserve">各项内容做出实质性响应，否则其响应文件无效。</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3.供应商一旦参加本项目投标，即表明承诺接受了本招标文件中的所有条件和规定。</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4.招标文件仅作为本次招投标使用。</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5.招标文件中的“法定代表人”是指供应商的营业执照或相关部门的登记证明文件中的“法定代表人”或“负责人”。</w:t>
      </w:r>
      <w:r/>
    </w:p>
    <w:p>
      <w:pPr>
        <w:ind w:firstLine="482"/>
        <w:spacing w:line="360" w:lineRule="auto"/>
        <w:rPr>
          <w:rFonts w:ascii="宋体" w:hAnsi="宋体" w:eastAsia="宋体"/>
          <w:bCs/>
          <w:color w:val="000000"/>
          <w:sz w:val="24"/>
          <w:szCs w:val="24"/>
        </w:rPr>
      </w:pPr>
      <w:r/>
      <w:bookmarkStart w:id="7" w:name="_Toc112006913"/>
      <w:r>
        <w:rPr>
          <w:rFonts w:hint="eastAsia" w:ascii="宋体" w:hAnsi="宋体" w:eastAsia="宋体"/>
          <w:b/>
          <w:color w:val="000000"/>
          <w:sz w:val="24"/>
          <w:szCs w:val="24"/>
        </w:rPr>
        <w:t xml:space="preserve">(三)招标文件的解释：</w:t>
      </w:r>
      <w:bookmarkEnd w:id="7"/>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本文件的最终解释权归采购人及</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w:t>
      </w:r>
      <w:r/>
    </w:p>
    <w:p>
      <w:pPr>
        <w:ind w:firstLine="482"/>
        <w:spacing w:line="360" w:lineRule="auto"/>
        <w:rPr>
          <w:rFonts w:ascii="宋体" w:hAnsi="宋体" w:eastAsia="宋体"/>
          <w:bCs/>
          <w:color w:val="000000"/>
          <w:sz w:val="24"/>
          <w:szCs w:val="24"/>
        </w:rPr>
      </w:pPr>
      <w:r/>
      <w:bookmarkStart w:id="8" w:name="_Toc112006914"/>
      <w:r>
        <w:rPr>
          <w:rFonts w:hint="eastAsia" w:ascii="宋体" w:hAnsi="宋体" w:eastAsia="宋体"/>
          <w:b/>
          <w:color w:val="000000"/>
          <w:sz w:val="24"/>
          <w:szCs w:val="24"/>
        </w:rPr>
        <w:t xml:space="preserve">(四)招标文件的补充或修正：</w:t>
      </w:r>
      <w:bookmarkEnd w:id="8"/>
      <w:r>
        <w:rPr>
          <w:rFonts w:hint="eastAsia" w:ascii="宋体" w:hAnsi="宋体" w:eastAsia="宋体"/>
          <w:b/>
          <w:color w:val="000000"/>
          <w:sz w:val="24"/>
          <w:szCs w:val="24"/>
        </w:rPr>
        <w:t xml:space="preserve"> </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可在投标截止时间15日前对招标文件进行必要的澄清或者修改，不足15日的，将顺延提交投标文件的截止时间。</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2.如需对招标文件进行澄清或修正，</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在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0"/>
        <w:spacing w:line="360" w:lineRule="auto"/>
        <w:rPr>
          <w:rFonts w:ascii="宋体" w:hAnsi="宋体" w:eastAsia="宋体"/>
          <w:bCs/>
          <w:color w:val="000000"/>
          <w:sz w:val="24"/>
          <w:szCs w:val="24"/>
        </w:rPr>
      </w:pPr>
      <w:r/>
      <w:bookmarkStart w:id="9" w:name="_Toc112006915"/>
      <w:r>
        <w:rPr>
          <w:rFonts w:hint="eastAsia" w:ascii="宋体" w:hAnsi="宋体" w:eastAsia="宋体"/>
          <w:bCs/>
          <w:color w:val="000000"/>
          <w:sz w:val="24"/>
          <w:szCs w:val="24"/>
        </w:rPr>
        <w:t xml:space="preserve">3．供应商认为招标文件使自己的权益受到损害的，可以自获取招标文件之日或者招标公告期限届满之日（公告期限届满后获取招标文件的，不作为供应商权益受到损害的证明材料和依据）起7个工作日内，以书面形式向采购人或</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在收到符合上述要求的书面质疑后七个工作日内，对质疑内容做出答复。受理供应商质疑，依法在委托授权范围内作出答复，答复范围限于招标文件中除供应商资格条件、项目要求和有关说明、评标标准、合同文本外内容。供应商对供应商资格条件、第三章项目要求和有关说明、第六章附件一评标标准、合同文本提出质疑的，由采购人作出答复。投标人在法定质疑期限外送达的质疑函或法定质疑期限内送达的质疑函不符合上述要求的均为无效质疑，</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对无效质疑不予受理。</w:t>
      </w:r>
      <w:r/>
    </w:p>
    <w:p>
      <w:pPr>
        <w:ind w:firstLine="482"/>
        <w:spacing w:line="360" w:lineRule="auto"/>
        <w:rPr>
          <w:rFonts w:ascii="宋体" w:hAnsi="宋体" w:eastAsia="宋体"/>
          <w:bCs/>
          <w:color w:val="000000"/>
          <w:sz w:val="24"/>
          <w:szCs w:val="24"/>
        </w:rPr>
      </w:pPr>
      <w:r>
        <w:rPr>
          <w:rFonts w:hint="eastAsia" w:ascii="宋体" w:hAnsi="宋体" w:eastAsia="宋体"/>
          <w:b/>
          <w:color w:val="000000"/>
          <w:sz w:val="24"/>
          <w:szCs w:val="24"/>
        </w:rPr>
        <w:t xml:space="preserve">(五)投标文件的组成：</w:t>
      </w:r>
      <w:bookmarkEnd w:id="9"/>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1．投标函(格式见附件)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2．资格、资信证明文件：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（1）关于资格的声明函(格式见附件)；</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（2）具有独立承担民事责任能力的供应商营业执照或相关部门的登记证明文件扫描件；</w:t>
      </w:r>
      <w:r/>
    </w:p>
    <w:p>
      <w:pPr>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rPr>
        <w:t xml:space="preserve">（3）投标供应商须提供有效期内的食品经营许可证（原件扫描件）</w:t>
      </w:r>
      <w:r>
        <w:rPr>
          <w:rFonts w:hint="eastAsia" w:ascii="宋体" w:hAnsi="宋体" w:eastAsia="宋体"/>
          <w:bCs/>
          <w:color w:val="000000"/>
          <w:sz w:val="24"/>
          <w:szCs w:val="24"/>
          <w:lang w:eastAsia="zh-CN"/>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lang w:eastAsia="zh-CN"/>
        </w:rPr>
        <w:t xml:space="preserve">（</w:t>
      </w:r>
      <w:r>
        <w:rPr>
          <w:rFonts w:hint="eastAsia" w:ascii="宋体" w:hAnsi="宋体" w:eastAsia="宋体"/>
          <w:bCs/>
          <w:color w:val="000000"/>
          <w:sz w:val="24"/>
          <w:szCs w:val="24"/>
          <w:lang w:val="en-US" w:eastAsia="zh-CN"/>
        </w:rPr>
        <w:t xml:space="preserve">4</w:t>
      </w:r>
      <w:r>
        <w:rPr>
          <w:rFonts w:hint="eastAsia" w:ascii="宋体" w:hAnsi="宋体" w:eastAsia="宋体"/>
          <w:bCs/>
          <w:color w:val="000000"/>
          <w:sz w:val="24"/>
          <w:szCs w:val="24"/>
          <w:lang w:eastAsia="zh-CN"/>
        </w:rPr>
        <w:t xml:space="preserve">）</w:t>
      </w:r>
      <w:r>
        <w:rPr>
          <w:rFonts w:hint="eastAsia" w:ascii="宋体" w:hAnsi="宋体" w:eastAsia="宋体"/>
          <w:bCs/>
          <w:color w:val="000000"/>
          <w:sz w:val="24"/>
          <w:szCs w:val="24"/>
        </w:rPr>
        <w:t xml:space="preserve">供应商法定代表人授权委托书(法定代表人亲自参与投标的除外，格式见附件)；</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rPr>
        <w:t xml:space="preserve">）供应商法定代表人身份证扫描件（正、反面）；</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6</w:t>
      </w:r>
      <w:r>
        <w:rPr>
          <w:rFonts w:hint="eastAsia" w:ascii="宋体" w:hAnsi="宋体" w:eastAsia="宋体"/>
          <w:bCs/>
          <w:color w:val="000000"/>
          <w:sz w:val="24"/>
          <w:szCs w:val="24"/>
        </w:rPr>
        <w:t xml:space="preserve">）供应商法定代表人授权代表身份证扫描件（正、反面）（法定代表人亲自参加投标的除外）；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7</w:t>
      </w:r>
      <w:r>
        <w:rPr>
          <w:rFonts w:hint="eastAsia" w:ascii="宋体" w:hAnsi="宋体" w:eastAsia="宋体"/>
          <w:bCs/>
          <w:color w:val="000000"/>
          <w:sz w:val="24"/>
          <w:szCs w:val="24"/>
        </w:rPr>
        <w:t xml:space="preserve">）供应商近</w:t>
      </w:r>
      <w:r>
        <w:rPr>
          <w:rFonts w:hint="eastAsia" w:ascii="宋体" w:hAnsi="宋体" w:eastAsia="宋体"/>
          <w:bCs/>
          <w:color w:val="000000"/>
          <w:sz w:val="24"/>
          <w:szCs w:val="24"/>
          <w:lang w:val="en-US" w:eastAsia="zh-CN"/>
        </w:rPr>
        <w:t xml:space="preserve">一年</w:t>
      </w:r>
      <w:r>
        <w:rPr>
          <w:rFonts w:hint="eastAsia" w:ascii="宋体" w:hAnsi="宋体" w:eastAsia="宋体"/>
          <w:bCs/>
          <w:color w:val="000000"/>
          <w:sz w:val="24"/>
          <w:szCs w:val="24"/>
        </w:rPr>
        <w:t xml:space="preserve">中任意一个月份(不含投标当月)的财务状况报告（资产负债表和利润表）或由会计师事务所出具的近两年中任意一个年度的审计报告和所附已审财务报告扫描件，新成立的公司(企业)除外；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8</w:t>
      </w:r>
      <w:r>
        <w:rPr>
          <w:rFonts w:hint="eastAsia" w:ascii="宋体" w:hAnsi="宋体" w:eastAsia="宋体"/>
          <w:bCs/>
          <w:color w:val="000000"/>
          <w:sz w:val="24"/>
          <w:szCs w:val="24"/>
        </w:rPr>
        <w:t xml:space="preserve">）供应商近</w:t>
      </w:r>
      <w:r>
        <w:rPr>
          <w:rFonts w:hint="eastAsia" w:ascii="宋体" w:hAnsi="宋体" w:eastAsia="宋体"/>
          <w:bCs/>
          <w:color w:val="000000"/>
          <w:sz w:val="24"/>
          <w:szCs w:val="24"/>
          <w:lang w:val="en-US" w:eastAsia="zh-CN"/>
        </w:rPr>
        <w:t xml:space="preserve">一年</w:t>
      </w:r>
      <w:r>
        <w:rPr>
          <w:rFonts w:hint="eastAsia" w:ascii="宋体" w:hAnsi="宋体" w:eastAsia="宋体"/>
          <w:bCs/>
          <w:color w:val="000000"/>
          <w:sz w:val="24"/>
          <w:szCs w:val="24"/>
        </w:rPr>
        <w:t xml:space="preserve">中任意一个月份(不含投标当月)的依法缴纳税收的相关材料（提供相关主管部门证明或银行代扣证明）扫描件，新成立的公司(企业)除外；</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9</w:t>
      </w:r>
      <w:r>
        <w:rPr>
          <w:rFonts w:hint="eastAsia" w:ascii="宋体" w:hAnsi="宋体" w:eastAsia="宋体"/>
          <w:bCs/>
          <w:color w:val="000000"/>
          <w:sz w:val="24"/>
          <w:szCs w:val="24"/>
        </w:rPr>
        <w:t xml:space="preserve">）供应商近</w:t>
      </w:r>
      <w:r>
        <w:rPr>
          <w:rFonts w:hint="eastAsia" w:ascii="宋体" w:hAnsi="宋体" w:eastAsia="宋体"/>
          <w:bCs/>
          <w:color w:val="000000"/>
          <w:sz w:val="24"/>
          <w:szCs w:val="24"/>
          <w:lang w:val="en-US" w:eastAsia="zh-CN"/>
        </w:rPr>
        <w:t xml:space="preserve">一年</w:t>
      </w:r>
      <w:r>
        <w:rPr>
          <w:rFonts w:hint="eastAsia" w:ascii="宋体" w:hAnsi="宋体" w:eastAsia="宋体"/>
          <w:bCs/>
          <w:color w:val="000000"/>
          <w:sz w:val="24"/>
          <w:szCs w:val="24"/>
        </w:rPr>
        <w:t xml:space="preserve">中任意一个月份(不含投标当月)的依法缴纳社会保障资金的相关材料（提供相关主管部门证明或银行代扣证明）扫描件，新成立的公司(企业)除外；</w:t>
      </w:r>
      <w:r/>
    </w:p>
    <w:p>
      <w:pPr>
        <w:ind w:firstLine="480"/>
        <w:spacing w:line="360" w:lineRule="auto"/>
        <w:rPr>
          <w:rFonts w:hint="eastAsia" w:ascii="宋体" w:hAnsi="宋体" w:eastAsia="宋体"/>
          <w:bCs/>
          <w:color w:val="000000"/>
          <w:sz w:val="24"/>
          <w:szCs w:val="24"/>
          <w:lang w:val="en-US" w:eastAsia="zh-CN"/>
        </w:rPr>
      </w:pPr>
      <w:r>
        <w:rPr>
          <w:rFonts w:hint="eastAsia" w:ascii="宋体" w:hAnsi="宋体" w:eastAsia="宋体"/>
          <w:bCs/>
          <w:color w:val="000000"/>
          <w:sz w:val="24"/>
          <w:szCs w:val="24"/>
        </w:rPr>
        <w:t xml:space="preserve">（</w:t>
      </w:r>
      <w:r>
        <w:rPr>
          <w:rFonts w:hint="eastAsia" w:ascii="宋体" w:hAnsi="宋体" w:eastAsia="宋体"/>
          <w:bCs/>
          <w:color w:val="000000"/>
          <w:sz w:val="24"/>
          <w:szCs w:val="24"/>
          <w:lang w:val="en-US" w:eastAsia="zh-CN"/>
        </w:rPr>
        <w:t xml:space="preserve">10</w:t>
      </w:r>
      <w:r>
        <w:rPr>
          <w:rFonts w:hint="eastAsia" w:ascii="宋体" w:hAnsi="宋体" w:eastAsia="宋体"/>
          <w:bCs/>
          <w:color w:val="000000"/>
          <w:sz w:val="24"/>
          <w:szCs w:val="24"/>
        </w:rPr>
        <w:t xml:space="preserve">）承诺书（格式见附件）</w:t>
      </w:r>
      <w:r>
        <w:rPr>
          <w:rFonts w:hint="eastAsia" w:ascii="宋体" w:hAnsi="宋体" w:eastAsia="宋体"/>
          <w:bCs/>
          <w:color w:val="000000"/>
          <w:sz w:val="24"/>
          <w:szCs w:val="24"/>
          <w:lang w:eastAsia="zh-CN"/>
        </w:rPr>
        <w:t xml:space="preserve">；</w:t>
      </w:r>
      <w:r/>
    </w:p>
    <w:p>
      <w:pPr>
        <w:pStyle w:val="752"/>
        <w:ind w:firstLine="480"/>
        <w:rPr>
          <w:rFonts w:hint="eastAsia"/>
          <w:lang w:eastAsia="zh-CN"/>
        </w:rPr>
      </w:pPr>
      <w:r>
        <w:rPr>
          <w:rFonts w:hint="eastAsia" w:ascii="宋体" w:hAnsi="宋体" w:eastAsia="宋体"/>
          <w:bCs/>
          <w:color w:val="000000"/>
          <w:sz w:val="24"/>
          <w:szCs w:val="24"/>
          <w:lang w:val="en-US" w:eastAsia="zh-CN"/>
        </w:rPr>
        <w:t xml:space="preserve">（11）</w:t>
      </w:r>
      <w:r>
        <w:rPr>
          <w:rFonts w:hint="eastAsia" w:ascii="宋体" w:hAnsi="宋体" w:eastAsia="宋体" w:cs="宋体"/>
          <w:color w:val="000000"/>
          <w:sz w:val="24"/>
          <w:szCs w:val="24"/>
          <w:lang w:val="en-US" w:eastAsia="zh-CN"/>
        </w:rPr>
        <w:t xml:space="preserve">中小企业声明函</w:t>
      </w:r>
      <w:r>
        <w:rPr>
          <w:rFonts w:hint="eastAsia" w:ascii="宋体" w:hAnsi="宋体" w:eastAsia="宋体"/>
          <w:bCs/>
          <w:color w:val="000000"/>
          <w:sz w:val="24"/>
          <w:szCs w:val="24"/>
        </w:rPr>
        <w:t xml:space="preserve">（格式见附件）</w:t>
      </w:r>
      <w:r>
        <w:rPr>
          <w:rFonts w:hint="eastAsia" w:ascii="宋体" w:hAnsi="宋体" w:eastAsia="宋体"/>
          <w:bCs/>
          <w:color w:val="000000"/>
          <w:sz w:val="24"/>
          <w:szCs w:val="24"/>
          <w:lang w:val="en-US" w:eastAsia="zh-CN"/>
        </w:rPr>
        <w:t xml:space="preserve">.</w:t>
      </w:r>
      <w:r/>
    </w:p>
    <w:p>
      <w:pPr>
        <w:ind w:firstLine="480"/>
        <w:spacing w:line="360" w:lineRule="auto"/>
        <w:rPr>
          <w:rFonts w:ascii="宋体" w:hAnsi="宋体" w:eastAsia="宋体"/>
          <w:bCs/>
          <w:color w:val="000000"/>
          <w:sz w:val="24"/>
          <w:szCs w:val="24"/>
        </w:rPr>
      </w:pPr>
      <w:r/>
      <w:bookmarkStart w:id="10" w:name="_Hlk23510977"/>
      <w:r/>
      <w:bookmarkStart w:id="11" w:name="_Hlk529436263"/>
      <w:r>
        <w:rPr>
          <w:rFonts w:hint="eastAsia" w:ascii="宋体" w:hAnsi="宋体" w:eastAsia="宋体"/>
          <w:bCs/>
          <w:color w:val="000000"/>
          <w:sz w:val="24"/>
          <w:szCs w:val="24"/>
        </w:rPr>
        <w:t xml:space="preserve">3．开标一览表(格式见附件)</w:t>
      </w:r>
      <w:bookmarkEnd w:id="10"/>
      <w:r/>
      <w:bookmarkEnd w:id="11"/>
      <w:r/>
      <w:r/>
    </w:p>
    <w:p>
      <w:pPr>
        <w:ind w:firstLine="480"/>
        <w:spacing w:line="360" w:lineRule="auto"/>
        <w:rPr>
          <w:rFonts w:hint="eastAsia" w:ascii="宋体" w:hAnsi="宋体" w:eastAsia="宋体"/>
          <w:b w:val="0"/>
          <w:bCs/>
          <w:color w:val="000000"/>
          <w:sz w:val="24"/>
          <w:szCs w:val="24"/>
        </w:rPr>
      </w:pPr>
      <w:r>
        <w:rPr>
          <w:rFonts w:hint="eastAsia" w:ascii="宋体" w:hAnsi="宋体" w:eastAsia="宋体"/>
          <w:bCs/>
          <w:color w:val="000000"/>
          <w:sz w:val="24"/>
          <w:szCs w:val="24"/>
        </w:rPr>
        <w:t xml:space="preserve">4．项目管理机构配备情况表、项目负责人简历表（格式见附件）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en-US" w:eastAsia="zh-CN"/>
        </w:rPr>
        <w:t xml:space="preserve">5.</w:t>
      </w:r>
      <w:r>
        <w:rPr>
          <w:rFonts w:hint="eastAsia" w:ascii="宋体" w:hAnsi="宋体" w:eastAsia="宋体"/>
          <w:bCs/>
          <w:color w:val="000000"/>
          <w:sz w:val="24"/>
          <w:szCs w:val="24"/>
        </w:rPr>
        <w:t xml:space="preserve">服务保障承诺书(格式见附件)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en-US" w:eastAsia="zh-CN"/>
        </w:rPr>
        <w:t xml:space="preserve">6</w:t>
      </w:r>
      <w:r>
        <w:rPr>
          <w:rFonts w:hint="eastAsia" w:ascii="宋体" w:hAnsi="宋体" w:eastAsia="宋体"/>
          <w:bCs/>
          <w:color w:val="000000"/>
          <w:sz w:val="24"/>
          <w:szCs w:val="24"/>
        </w:rPr>
        <w:t xml:space="preserve">．投标偏离表（格式见附件）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en-US" w:eastAsia="zh-CN"/>
        </w:rPr>
        <w:t xml:space="preserve">7</w:t>
      </w:r>
      <w:r>
        <w:rPr>
          <w:rFonts w:hint="eastAsia" w:ascii="宋体" w:hAnsi="宋体" w:eastAsia="宋体"/>
          <w:bCs/>
          <w:color w:val="000000"/>
          <w:sz w:val="24"/>
          <w:szCs w:val="24"/>
        </w:rPr>
        <w:t xml:space="preserve">．投标供应商情况表（格式件附件）</w:t>
      </w:r>
      <w:r/>
    </w:p>
    <w:p>
      <w:pPr>
        <w:ind w:firstLine="480"/>
        <w:spacing w:line="360" w:lineRule="auto"/>
        <w:rPr>
          <w:rFonts w:ascii="宋体" w:hAnsi="宋体" w:eastAsia="宋体"/>
          <w:bCs/>
          <w:sz w:val="24"/>
          <w:szCs w:val="24"/>
        </w:rPr>
      </w:pPr>
      <w:r>
        <w:rPr>
          <w:rFonts w:hint="eastAsia" w:ascii="宋体" w:hAnsi="宋体" w:eastAsia="宋体"/>
          <w:bCs/>
          <w:sz w:val="24"/>
          <w:szCs w:val="24"/>
          <w:lang w:val="en-US" w:eastAsia="zh-CN"/>
        </w:rPr>
        <w:t xml:space="preserve">8</w:t>
      </w:r>
      <w:r>
        <w:rPr>
          <w:rFonts w:hint="eastAsia" w:ascii="宋体" w:hAnsi="宋体" w:eastAsia="宋体"/>
          <w:bCs/>
          <w:sz w:val="24"/>
          <w:szCs w:val="24"/>
        </w:rPr>
        <w:t xml:space="preserve">. 提供第三章项目需求和有关说明中需提供的相关材料</w:t>
      </w:r>
      <w:r/>
    </w:p>
    <w:p>
      <w:pPr>
        <w:ind w:firstLine="480"/>
        <w:spacing w:line="360" w:lineRule="auto"/>
        <w:rPr>
          <w:rFonts w:ascii="宋体" w:hAnsi="宋体" w:eastAsia="宋体"/>
          <w:bCs/>
          <w:sz w:val="24"/>
          <w:szCs w:val="24"/>
        </w:rPr>
      </w:pPr>
      <w:r>
        <w:rPr>
          <w:rFonts w:hint="eastAsia" w:ascii="宋体" w:hAnsi="宋体" w:eastAsia="宋体"/>
          <w:bCs/>
          <w:sz w:val="24"/>
          <w:szCs w:val="24"/>
          <w:lang w:val="en-US" w:eastAsia="zh-CN"/>
        </w:rPr>
        <w:t xml:space="preserve">9</w:t>
      </w:r>
      <w:r>
        <w:rPr>
          <w:rFonts w:hint="eastAsia" w:ascii="宋体" w:hAnsi="宋体" w:eastAsia="宋体"/>
          <w:bCs/>
          <w:sz w:val="24"/>
          <w:szCs w:val="24"/>
        </w:rPr>
        <w:t xml:space="preserve">．</w:t>
      </w:r>
      <w:r>
        <w:rPr>
          <w:rFonts w:hint="eastAsia" w:ascii="宋体" w:hAnsi="宋体" w:eastAsia="宋体"/>
          <w:bCs/>
          <w:sz w:val="24"/>
          <w:szCs w:val="24"/>
          <w:lang w:val="en-US" w:eastAsia="zh-CN"/>
        </w:rPr>
        <w:t xml:space="preserve">服务</w:t>
      </w:r>
      <w:r>
        <w:rPr>
          <w:rFonts w:hint="eastAsia" w:ascii="宋体" w:hAnsi="宋体" w:eastAsia="宋体"/>
          <w:bCs/>
          <w:sz w:val="24"/>
          <w:szCs w:val="24"/>
        </w:rPr>
        <w:t xml:space="preserve">方案（如有格式自拟并自行添加）</w:t>
      </w:r>
      <w:r/>
    </w:p>
    <w:p>
      <w:pPr>
        <w:ind w:firstLine="480"/>
        <w:spacing w:line="360" w:lineRule="auto"/>
        <w:rPr>
          <w:rFonts w:ascii="宋体" w:hAnsi="宋体" w:eastAsia="宋体"/>
          <w:bCs/>
          <w:sz w:val="24"/>
          <w:szCs w:val="24"/>
        </w:rPr>
      </w:pPr>
      <w:r>
        <w:rPr>
          <w:rFonts w:hint="eastAsia" w:ascii="宋体" w:hAnsi="宋体" w:eastAsia="宋体"/>
          <w:bCs/>
          <w:sz w:val="24"/>
          <w:szCs w:val="24"/>
          <w:lang w:val="en-US" w:eastAsia="zh-CN"/>
        </w:rPr>
        <w:t xml:space="preserve">10</w:t>
      </w:r>
      <w:r>
        <w:rPr>
          <w:rFonts w:hint="eastAsia" w:ascii="宋体" w:hAnsi="宋体" w:eastAsia="宋体"/>
          <w:bCs/>
          <w:sz w:val="24"/>
          <w:szCs w:val="24"/>
        </w:rPr>
        <w:t xml:space="preserve">.评分标准中对应的其它所需证明材料（如有自行添加）</w:t>
      </w:r>
      <w:r/>
    </w:p>
    <w:p>
      <w:pPr>
        <w:ind w:firstLine="480"/>
        <w:spacing w:line="360" w:lineRule="auto"/>
        <w:rPr>
          <w:rFonts w:ascii="宋体" w:hAnsi="宋体" w:eastAsia="宋体"/>
          <w:bCs/>
          <w:sz w:val="24"/>
          <w:szCs w:val="24"/>
        </w:rPr>
      </w:pPr>
      <w:r>
        <w:rPr>
          <w:rFonts w:hint="eastAsia" w:ascii="宋体" w:hAnsi="宋体" w:eastAsia="宋体"/>
          <w:bCs/>
          <w:sz w:val="24"/>
          <w:szCs w:val="24"/>
          <w:lang w:val="en-US" w:eastAsia="zh-CN"/>
        </w:rPr>
        <w:t xml:space="preserve">11</w:t>
      </w:r>
      <w:r>
        <w:rPr>
          <w:rFonts w:hint="eastAsia" w:ascii="宋体" w:hAnsi="宋体" w:eastAsia="宋体"/>
          <w:bCs/>
          <w:sz w:val="24"/>
          <w:szCs w:val="24"/>
        </w:rPr>
        <w:t xml:space="preserve">.要求采购人提供的配合（如有格式自拟并自行添加）</w:t>
      </w:r>
      <w:r/>
    </w:p>
    <w:p>
      <w:pPr>
        <w:ind w:firstLine="480"/>
        <w:spacing w:line="360" w:lineRule="auto"/>
        <w:rPr>
          <w:rFonts w:ascii="宋体" w:hAnsi="宋体" w:eastAsia="宋体"/>
          <w:bCs/>
          <w:sz w:val="24"/>
          <w:szCs w:val="24"/>
        </w:rPr>
      </w:pPr>
      <w:r>
        <w:rPr>
          <w:rFonts w:hint="eastAsia" w:ascii="宋体" w:hAnsi="宋体" w:eastAsia="宋体"/>
          <w:bCs/>
          <w:sz w:val="24"/>
          <w:szCs w:val="24"/>
          <w:lang w:val="en-US" w:eastAsia="zh-CN"/>
        </w:rPr>
        <w:t xml:space="preserve">12</w:t>
      </w:r>
      <w:r>
        <w:rPr>
          <w:rFonts w:hint="eastAsia" w:ascii="宋体" w:hAnsi="宋体" w:eastAsia="宋体"/>
          <w:bCs/>
          <w:sz w:val="24"/>
          <w:szCs w:val="24"/>
        </w:rPr>
        <w:t xml:space="preserve">. 其它（供应商认为有必要提供的声明和文件，如有格式自拟并自行添加）</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上述1-8项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r/>
    </w:p>
    <w:p>
      <w:pPr>
        <w:ind w:firstLine="482"/>
        <w:spacing w:line="360" w:lineRule="auto"/>
        <w:rPr>
          <w:rFonts w:ascii="宋体" w:hAnsi="宋体" w:eastAsia="宋体"/>
          <w:bCs/>
          <w:color w:val="000000"/>
          <w:sz w:val="24"/>
          <w:szCs w:val="24"/>
        </w:rPr>
      </w:pPr>
      <w:r/>
      <w:bookmarkStart w:id="12" w:name="_Toc112006916"/>
      <w:r>
        <w:rPr>
          <w:rFonts w:hint="eastAsia" w:ascii="宋体" w:hAnsi="宋体" w:eastAsia="宋体"/>
          <w:b/>
          <w:color w:val="000000"/>
          <w:sz w:val="24"/>
          <w:szCs w:val="24"/>
        </w:rPr>
        <w:t xml:space="preserve">(六)投标文件的要求：</w:t>
      </w:r>
      <w:bookmarkEnd w:id="12"/>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1.所有文件、往来函件均应使用简体中文(规格、型号辅助符号例外)。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3.如无特别说明，</w:t>
      </w:r>
      <w:r>
        <w:rPr>
          <w:rFonts w:hint="eastAsia" w:ascii="宋体" w:hAnsi="宋体" w:eastAsia="宋体"/>
          <w:bCs/>
          <w:color w:val="000000"/>
          <w:sz w:val="24"/>
          <w:szCs w:val="24"/>
        </w:rPr>
        <w:t xml:space="preserve">供应商报价一律以人民币为投标结算货币，结算单位为“元”。</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4.投标文件格式部分，应由供应商按给定格式提供，不得更改。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zh-CN"/>
        </w:rPr>
        <w:t xml:space="preserve"> </w:t>
      </w:r>
      <w:r>
        <w:rPr>
          <w:rFonts w:hint="eastAsia" w:ascii="宋体" w:hAnsi="宋体" w:eastAsia="宋体"/>
          <w:bCs/>
          <w:color w:val="000000"/>
          <w:sz w:val="24"/>
          <w:szCs w:val="24"/>
        </w:rPr>
        <w:t xml:space="preserve">6.投标费用自理。</w:t>
      </w:r>
      <w:r/>
    </w:p>
    <w:p>
      <w:pPr>
        <w:ind w:firstLine="482"/>
        <w:spacing w:line="360" w:lineRule="auto"/>
        <w:rPr>
          <w:rFonts w:ascii="宋体" w:hAnsi="宋体" w:eastAsia="宋体"/>
          <w:b/>
          <w:color w:val="000000"/>
          <w:sz w:val="24"/>
          <w:szCs w:val="24"/>
        </w:rPr>
      </w:pPr>
      <w:r/>
      <w:bookmarkStart w:id="13" w:name="_Toc112006917"/>
      <w:r/>
      <w:bookmarkStart w:id="14" w:name="_Toc112006918"/>
      <w:r>
        <w:rPr>
          <w:rFonts w:hint="eastAsia" w:ascii="宋体" w:hAnsi="宋体" w:eastAsia="宋体"/>
          <w:b/>
          <w:color w:val="000000"/>
          <w:sz w:val="24"/>
          <w:szCs w:val="24"/>
        </w:rPr>
        <w:t xml:space="preserve">(七) 网上投标</w:t>
      </w:r>
      <w:bookmarkEnd w:id="13"/>
      <w:r/>
      <w:r/>
    </w:p>
    <w:p>
      <w:pPr>
        <w:ind w:firstLine="480"/>
        <w:spacing w:line="360" w:lineRule="auto"/>
      </w:pPr>
      <w:r>
        <w:rPr>
          <w:rFonts w:hint="eastAsia" w:ascii="宋体" w:hAnsi="宋体" w:eastAsia="宋体"/>
          <w:bCs/>
          <w:color w:val="000000"/>
          <w:sz w:val="24"/>
          <w:szCs w:val="24"/>
        </w:rPr>
        <w:t xml:space="preserve">1.供应商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2.供应商应对CA数字证书妥善保管，如被他人盗用投标，后果自负。</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3.供应商按招标文件规定的网上解密时间进行解密，如未按时解密后果自负。</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4.供应商应当对招标文件提出的要求和条件作出实质性响应，并在电子投标系统逐条应答。</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5.供应商应对要求提供的资格证明文件（如资质证书、资格证书）、技术资料（如白皮书、彩页、手册、检测报告等）扫描上传至投标系统。</w:t>
      </w:r>
      <w:r/>
    </w:p>
    <w:p>
      <w:pPr>
        <w:ind w:left="479"/>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6.供应商进行网上投标请参照《政府采购项目电子交易管理操作指南-供应商》。</w:t>
      </w:r>
      <w:r/>
    </w:p>
    <w:p>
      <w:pPr>
        <w:pStyle w:val="791"/>
        <w:ind w:firstLine="482"/>
        <w:spacing w:line="360" w:lineRule="auto"/>
      </w:pPr>
      <w:r>
        <w:rPr>
          <w:rFonts w:hint="eastAsia" w:ascii="宋体" w:hAnsi="宋体"/>
          <w:b/>
          <w:bCs/>
          <w:color w:val="000000"/>
          <w:sz w:val="24"/>
          <w:szCs w:val="24"/>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4"/>
      <w:r/>
      <w:r/>
    </w:p>
    <w:p>
      <w:pPr>
        <w:ind w:firstLine="482"/>
        <w:spacing w:line="360" w:lineRule="auto"/>
        <w:rPr>
          <w:rFonts w:ascii="宋体" w:hAnsi="宋体" w:eastAsia="宋体"/>
          <w:b/>
          <w:color w:val="000000"/>
          <w:sz w:val="24"/>
          <w:szCs w:val="24"/>
        </w:rPr>
      </w:pPr>
      <w:r/>
      <w:bookmarkStart w:id="15" w:name="_Toc112006919"/>
      <w:r>
        <w:rPr>
          <w:rFonts w:hint="eastAsia" w:ascii="宋体" w:hAnsi="宋体" w:eastAsia="宋体"/>
          <w:b/>
          <w:color w:val="000000"/>
          <w:sz w:val="24"/>
          <w:szCs w:val="24"/>
        </w:rPr>
        <w:t xml:space="preserve">(八)无效投标文件的确认：</w:t>
      </w:r>
      <w:bookmarkEnd w:id="15"/>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供应商有下列情况之一者，投标文件无效：</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1.电子投标文件未按规定期限投标的；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2.电子投标文件未按招标文件要求签章的；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3.供应商未按招标文件要求解密电子投标文件的；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4.供应商的法定代表人授权代表，无法定代表人授权委托书的；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5.供应商的法定代表人或被授权代表，未准时参加开标会议的；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6.不具备招标文件中规定的资格要求或未按招标文件规定的要求提供资格、资信证明文件的；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7.被“信用中国”网站（</w:t>
      </w:r>
      <w:r>
        <w:fldChar w:fldCharType="begin"/>
      </w:r>
      <w:r>
        <w:instrText xml:space="preserve"> HYPERLINK "http://www.creditchina.gov.cn" </w:instrText>
      </w:r>
      <w:r>
        <w:fldChar w:fldCharType="separate"/>
      </w:r>
      <w:r>
        <w:rPr>
          <w:rFonts w:hint="eastAsia" w:ascii="宋体" w:hAnsi="宋体" w:eastAsia="宋体"/>
          <w:bCs/>
          <w:color w:val="000000"/>
          <w:sz w:val="24"/>
          <w:szCs w:val="24"/>
        </w:rPr>
        <w:t xml:space="preserve">www.creditchina.gov.cn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）、中国政府采购网(www.ccgp.gov.cn)列入失信被执行人、重大税收违法案件当事人名单、政府采购严重违法失信行为记录名单的；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8.投标文件未按招标文件规定的内容和要求填写的；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9.投标文件书写潦草、字迹模糊不清、无法辨认的；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10.投标文件中有招标文件未允许提供的选择性内容；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11.不同供应商委托同一单位或者个人办理投标事宜的；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12.不同供应商的单位负责人为同一人或者存在直接控股、管理关系的；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13.不同供应商的投标文件存在明显的相似性或一致性，特征显示由同一单位或者同一个人编制的；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16.供应商提交两个（含）以上不同的投标报价或项目（标段）投标总价超过本项目（标段）预算或最高限价的；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17.提供虚假材料的（包括工商营业执照、财务报表、资格证明文件等）；</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18.投标文件含有采购人不能接受的附加条件的；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20.除单一来源采购项目外，为采购项目提供整体设计、规范编制或者项目管理、监理、检测等服务的；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21.投标文件中无技术方案或技术方案编制粗糙、缺漏项较多；</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22.供应商的报价明显低于其他投标报价或者市场平均价，使得其投标报价可能低于其个别成本的，评委将要求供应商做出书面说明并提供相关证明材料。供应商不能合理说明或者不能提供相关材料的，由评标委员会认定该供应商以低于成本报价竞标，其投标应作无效投标处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23.投标文件内容不全或不符合招标文件中规定的其它实质性要求的；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24.未按要求提供第三章项目要求和有关说明中须提供的相关证明材料的；</w:t>
      </w:r>
      <w:r/>
    </w:p>
    <w:p>
      <w:pPr>
        <w:ind w:firstLine="480"/>
        <w:spacing w:line="360" w:lineRule="auto"/>
        <w:rPr>
          <w:rFonts w:ascii="宋体" w:hAnsi="宋体" w:eastAsia="宋体"/>
          <w:b/>
          <w:color w:val="000000"/>
          <w:sz w:val="24"/>
          <w:szCs w:val="24"/>
        </w:rPr>
      </w:pPr>
      <w:r>
        <w:rPr>
          <w:rFonts w:hint="eastAsia" w:ascii="宋体" w:hAnsi="宋体" w:eastAsia="宋体"/>
          <w:bCs/>
          <w:color w:val="000000"/>
          <w:sz w:val="24"/>
          <w:szCs w:val="24"/>
        </w:rPr>
        <w:t xml:space="preserve">25.法律法规和招标文件规定的其它无效情形。</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(九)开标、评标：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1．所有投标单位在招标文件规定的时间内解密各自投标文件。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 投标截止时间后参加投标的供应商或解密投标文件的供应商不足三家的，不开标；开标后，所有供应商可在线上开标大厅中看到所有供应商的投标报价。</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3．投标文件的审查</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 投标文件报价出现前后不一致的，按照下列规定修正： </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①</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投标文件中开标一览表（报价表）内容与投标文件中相应内容不一致的，以开标一览表（报价表）为准；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②</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大写金额和小写金额不一致的，以大写金额为准；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③</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单价金额小数点或者百分比有明显错位的，以开标一览表的总价为准，并修改单价；</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④</w:t>
      </w:r>
      <w:r>
        <w:rPr>
          <w:rFonts w:hint="eastAsia" w:ascii="宋体" w:hAnsi="宋体" w:eastAsia="宋体"/>
          <w:bCs/>
          <w:color w:val="000000"/>
          <w:sz w:val="24"/>
          <w:szCs w:val="24"/>
        </w:rPr>
        <w:tab/>
      </w:r>
      <w:r>
        <w:rPr>
          <w:rFonts w:hint="eastAsia" w:ascii="宋体" w:hAnsi="宋体" w:eastAsia="宋体"/>
          <w:bCs/>
          <w:color w:val="000000"/>
          <w:sz w:val="24"/>
          <w:szCs w:val="24"/>
        </w:rPr>
        <w:t xml:space="preserve">总价金额与按单价汇总金额不一致的，以单价金额计算结果为准。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(2)对不同文字文本投标文件的解释发生异议的，以中文文本为准。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(3)供应商未参加开标的，视同认可开标结果。</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4．评标程序</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rPr>
        <w:t xml:space="preserve">评标工作由</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负责组织，具体评标事务由依法组建的评标委员会负责。</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(1)投标文件初审。初审分为资格性检查和符合性检查。</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highlight w:val="none"/>
        </w:rPr>
        <w:t xml:space="preserve">A．资格性检查。投标文件资格性检查由采购方和采购代理机构组建的资格审查小组负责。依据法律法规和招标文件的规定，对投标文件中的资格证明、投标（报价）承诺函等进行审查；通过“信用中</w:t>
      </w:r>
      <w:r>
        <w:rPr>
          <w:rFonts w:hint="eastAsia" w:ascii="宋体" w:hAnsi="宋体" w:eastAsia="宋体"/>
          <w:bCs/>
          <w:color w:val="000000"/>
          <w:sz w:val="24"/>
          <w:szCs w:val="24"/>
        </w:rPr>
        <w:t xml:space="preserve">国”网站（www.creditchina.gov.cn）、中国政府采购网(www.ccgp.gov.cn)查询供应商在投标截止时间之前，是否被列入失信被执行人、重大税收违法案件当事人名单、政府采购严重违法失信行为记录名单，以确定供应商是否具备投标资格。</w:t>
      </w:r>
      <w:r/>
    </w:p>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r>
      <w:r/>
    </w:p>
    <w:p>
      <w:pPr>
        <w:jc w:val="center"/>
        <w:spacing w:line="440" w:lineRule="exact"/>
        <w:tabs>
          <w:tab w:val="left" w:pos="480" w:leader="none"/>
        </w:tabs>
        <w:rPr>
          <w:rFonts w:hint="eastAsia" w:ascii="宋体" w:hAnsi="宋体" w:eastAsia="宋体" w:cs="宋体"/>
          <w:b/>
          <w:color w:val="000000"/>
          <w:sz w:val="24"/>
          <w:szCs w:val="24"/>
        </w:rPr>
        <w:outlineLvl w:val="0"/>
      </w:pPr>
      <w:r>
        <w:rPr>
          <w:rFonts w:hint="eastAsia" w:ascii="宋体" w:hAnsi="宋体" w:eastAsia="宋体" w:cs="宋体"/>
          <w:b/>
          <w:color w:val="000000"/>
          <w:sz w:val="24"/>
          <w:szCs w:val="24"/>
        </w:rPr>
      </w:r>
      <w:r/>
    </w:p>
    <w:p>
      <w:pPr>
        <w:shd w:val="clear" w:color="auto"/>
        <w:outlineLvl w:val="0"/>
      </w:pPr>
      <w:r>
        <w:rPr>
          <w:rFonts w:hint="eastAsia" w:ascii="宋体" w:hAnsi="宋体" w:eastAsia="宋体" w:cs="宋体"/>
          <w:b/>
          <w:color w:val="000000"/>
          <w:sz w:val="24"/>
          <w:szCs w:val="24"/>
          <w:highlight w:val="none"/>
        </w:rPr>
        <w:br w:type="page" w:clear="all"/>
      </w:r>
      <w:r/>
    </w:p>
    <w:p>
      <w:pPr>
        <w:jc w:val="center"/>
        <w:spacing w:line="440" w:lineRule="exact"/>
        <w:tabs>
          <w:tab w:val="left" w:pos="480" w:leader="none"/>
        </w:tabs>
        <w:rPr>
          <w:rFonts w:hint="eastAsia" w:ascii="宋体" w:hAnsi="宋体" w:eastAsia="宋体" w:cs="宋体"/>
          <w:b/>
          <w:bCs/>
          <w:color w:val="000000"/>
          <w:sz w:val="24"/>
          <w:szCs w:val="24"/>
          <w:highlight w:val="none"/>
        </w:rPr>
        <w:outlineLvl w:val="0"/>
      </w:pPr>
      <w:r>
        <w:rPr>
          <w:rFonts w:hint="eastAsia" w:ascii="宋体" w:hAnsi="宋体" w:eastAsia="宋体" w:cs="宋体"/>
          <w:b/>
          <w:color w:val="000000"/>
          <w:sz w:val="24"/>
          <w:szCs w:val="24"/>
        </w:rPr>
        <w:t xml:space="preserve">资格性审查表</w:t>
      </w:r>
      <w:r/>
    </w:p>
    <w:tbl>
      <w:tblPr>
        <w:tblStyle w:val="737"/>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gridSpan w:val="2"/>
            <w:tcW w:w="8310" w:type="dxa"/>
            <w:vAlign w:val="center"/>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资格审查内容</w:t>
            </w:r>
            <w:r/>
          </w:p>
        </w:tc>
      </w:tr>
      <w:tr>
        <w:trPr>
          <w:trHeight w:val="519"/>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关于资格的声明函</w:t>
            </w:r>
            <w:r/>
          </w:p>
        </w:tc>
        <w:tc>
          <w:tcPr>
            <w:tcW w:w="5234"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870"/>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具有独立承担民事责任的能力</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具有独立承担民事责任能力的供应商营业执照或相关部门的登记证明文件扫描件；</w:t>
            </w:r>
            <w:r/>
          </w:p>
        </w:tc>
      </w:tr>
      <w:tr>
        <w:trPr>
          <w:trHeight w:val="90"/>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供应商法定代表人授权委托书</w:t>
            </w:r>
            <w:r/>
          </w:p>
        </w:tc>
        <w:tc>
          <w:tcPr>
            <w:tcW w:w="5234" w:type="dxa"/>
            <w:vAlign w:val="center"/>
            <w:textDirection w:val="lrTb"/>
            <w:noWrap w:val="false"/>
          </w:tcPr>
          <w:p>
            <w:pPr>
              <w:spacing w:line="360" w:lineRule="auto"/>
              <w:tabs>
                <w:tab w:val="left" w:pos="1050" w:leader="none"/>
              </w:tabs>
              <w:rPr>
                <w:rFonts w:ascii="宋体" w:hAnsi="宋体" w:eastAsia="宋体" w:cs="宋体"/>
                <w:bCs/>
                <w:color w:val="000000"/>
                <w:sz w:val="24"/>
                <w:szCs w:val="24"/>
              </w:rPr>
            </w:pPr>
            <w:r>
              <w:rPr>
                <w:rFonts w:hint="eastAsia" w:ascii="宋体" w:hAnsi="宋体" w:eastAsia="宋体" w:cs="宋体"/>
                <w:b/>
                <w:bCs/>
                <w:color w:val="000000"/>
                <w:sz w:val="24"/>
                <w:szCs w:val="24"/>
              </w:rPr>
              <w:t xml:space="preserve">法定代表人亲自参与投标的除外，格式见附件</w:t>
            </w:r>
            <w:r/>
          </w:p>
        </w:tc>
      </w:tr>
      <w:tr>
        <w:trPr>
          <w:trHeight w:val="644"/>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供应商法定代表人身份证扫描件</w:t>
            </w:r>
            <w:r/>
          </w:p>
        </w:tc>
        <w:tc>
          <w:tcPr>
            <w:tcW w:w="5234"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身份证应为正、反面</w:t>
            </w:r>
            <w:r/>
          </w:p>
        </w:tc>
      </w:tr>
      <w:tr>
        <w:trPr>
          <w:trHeight w:val="644"/>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供应商法定代表人授权代表身份证扫描件</w:t>
            </w:r>
            <w:r/>
          </w:p>
        </w:tc>
        <w:tc>
          <w:tcPr>
            <w:tcW w:w="5234" w:type="dxa"/>
            <w:vAlign w:val="center"/>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身份证应为正、反面，法定代表人亲自参加投标的除外</w:t>
            </w:r>
            <w:r/>
          </w:p>
        </w:tc>
      </w:tr>
      <w:tr>
        <w:trPr>
          <w:trHeight w:val="1280"/>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具有良好的商业信誉和健全的财务会计制度</w:t>
            </w:r>
            <w:r/>
          </w:p>
        </w:tc>
        <w:tc>
          <w:tcPr>
            <w:tcW w:w="5234" w:type="dxa"/>
            <w:vAlign w:val="center"/>
            <w:textDirection w:val="lrTb"/>
            <w:noWrap w:val="false"/>
          </w:tcPr>
          <w:p>
            <w:pPr>
              <w:tabs>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供应商近</w:t>
            </w:r>
            <w:r>
              <w:rPr>
                <w:rFonts w:hint="eastAsia" w:ascii="宋体" w:hAnsi="宋体" w:eastAsia="宋体" w:cs="宋体"/>
                <w:bCs/>
                <w:color w:val="000000"/>
                <w:sz w:val="24"/>
                <w:szCs w:val="24"/>
                <w:lang w:val="en-US" w:eastAsia="zh-CN"/>
              </w:rPr>
              <w:t xml:space="preserve">一年</w:t>
            </w:r>
            <w:r>
              <w:rPr>
                <w:rFonts w:hint="eastAsia" w:ascii="宋体" w:hAnsi="宋体" w:eastAsia="宋体" w:cs="宋体"/>
                <w:bCs/>
                <w:color w:val="000000"/>
                <w:sz w:val="24"/>
                <w:szCs w:val="24"/>
              </w:rPr>
              <w:t xml:space="preserve">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bCs/>
                <w:color w:val="000000"/>
                <w:sz w:val="24"/>
                <w:szCs w:val="24"/>
              </w:rPr>
              <w:t xml:space="preserve">，新成立的公司(企业)除外</w:t>
            </w:r>
            <w:r/>
          </w:p>
        </w:tc>
      </w:tr>
      <w:tr>
        <w:trPr>
          <w:trHeight w:val="951"/>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具有依法缴纳税收的良好记录</w:t>
            </w:r>
            <w:r/>
          </w:p>
        </w:tc>
        <w:tc>
          <w:tcPr>
            <w:tcW w:w="5234" w:type="dxa"/>
            <w:textDirection w:val="lrTb"/>
            <w:noWrap w:val="false"/>
          </w:tcPr>
          <w:p>
            <w:pPr>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供应商近</w:t>
            </w:r>
            <w:r>
              <w:rPr>
                <w:rFonts w:hint="eastAsia" w:ascii="宋体" w:hAnsi="宋体" w:eastAsia="宋体" w:cs="宋体"/>
                <w:bCs/>
                <w:color w:val="000000"/>
                <w:sz w:val="24"/>
                <w:szCs w:val="24"/>
                <w:lang w:val="en-US" w:eastAsia="zh-CN"/>
              </w:rPr>
              <w:t xml:space="preserve">一年</w:t>
            </w:r>
            <w:r>
              <w:rPr>
                <w:rFonts w:hint="eastAsia" w:ascii="宋体" w:hAnsi="宋体" w:eastAsia="宋体" w:cs="宋体"/>
                <w:bCs/>
                <w:color w:val="000000"/>
                <w:sz w:val="24"/>
                <w:szCs w:val="24"/>
              </w:rPr>
              <w:t xml:space="preserve">中任意一个月份(不含投标当月)的依法缴纳税收的相关材料（提供相关主管部门证明或银行代扣证明）扫描件</w:t>
            </w:r>
            <w:r>
              <w:rPr>
                <w:rFonts w:hint="eastAsia" w:ascii="宋体" w:hAnsi="宋体" w:eastAsia="宋体"/>
                <w:bCs/>
                <w:color w:val="000000"/>
                <w:sz w:val="24"/>
                <w:szCs w:val="24"/>
              </w:rPr>
              <w:t xml:space="preserve">，新成立的公司(企业)除外</w:t>
            </w:r>
            <w:r/>
          </w:p>
        </w:tc>
      </w:tr>
      <w:tr>
        <w:trPr>
          <w:trHeight w:val="943"/>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具有依法缴纳社会保障资金的良好记录</w:t>
            </w:r>
            <w:r/>
          </w:p>
        </w:tc>
        <w:tc>
          <w:tcPr>
            <w:tcW w:w="5234" w:type="dxa"/>
            <w:textDirection w:val="lrTb"/>
            <w:noWrap w:val="false"/>
          </w:tcPr>
          <w:p>
            <w:pPr>
              <w:rPr>
                <w:rFonts w:ascii="宋体" w:hAnsi="宋体" w:eastAsia="宋体" w:cs="宋体"/>
                <w:color w:val="000000"/>
                <w:sz w:val="24"/>
                <w:szCs w:val="24"/>
              </w:rPr>
            </w:pPr>
            <w:r>
              <w:rPr>
                <w:rFonts w:hint="eastAsia" w:ascii="宋体" w:hAnsi="宋体" w:eastAsia="宋体" w:cs="宋体"/>
                <w:bCs/>
                <w:color w:val="000000"/>
                <w:sz w:val="24"/>
                <w:szCs w:val="24"/>
              </w:rPr>
              <w:t xml:space="preserve">供应商近</w:t>
            </w:r>
            <w:r>
              <w:rPr>
                <w:rFonts w:hint="eastAsia" w:ascii="宋体" w:hAnsi="宋体" w:eastAsia="宋体" w:cs="宋体"/>
                <w:bCs/>
                <w:color w:val="000000"/>
                <w:sz w:val="24"/>
                <w:szCs w:val="24"/>
                <w:lang w:val="en-US" w:eastAsia="zh-CN"/>
              </w:rPr>
              <w:t xml:space="preserve">一年</w:t>
            </w:r>
            <w:r>
              <w:rPr>
                <w:rFonts w:hint="eastAsia" w:ascii="宋体" w:hAnsi="宋体" w:eastAsia="宋体" w:cs="宋体"/>
                <w:bCs/>
                <w:color w:val="000000"/>
                <w:sz w:val="24"/>
                <w:szCs w:val="24"/>
              </w:rPr>
              <w:t xml:space="preserve">中任意一个月份(不含投标当月)的依法缴纳社会保障资金的相关材料（提供相关主管部门证明或银行代扣证明）扫描件</w:t>
            </w:r>
            <w:r>
              <w:rPr>
                <w:rFonts w:hint="eastAsia" w:ascii="宋体" w:hAnsi="宋体" w:eastAsia="宋体"/>
                <w:bCs/>
                <w:color w:val="000000"/>
                <w:sz w:val="24"/>
                <w:szCs w:val="24"/>
              </w:rPr>
              <w:t xml:space="preserve">，新成立的公司(企业)除外</w:t>
            </w:r>
            <w:r/>
          </w:p>
        </w:tc>
      </w:tr>
      <w:tr>
        <w:trPr>
          <w:trHeight w:val="602"/>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承诺书</w:t>
            </w:r>
            <w:r/>
          </w:p>
        </w:tc>
        <w:tc>
          <w:tcPr>
            <w:tcW w:w="5234"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落实政府采购政策需满足的资格要求</w:t>
            </w:r>
            <w:r/>
          </w:p>
        </w:tc>
        <w:tc>
          <w:tcPr>
            <w:tcW w:w="5234" w:type="dxa"/>
            <w:vAlign w:val="center"/>
            <w:textDirection w:val="lrTb"/>
            <w:noWrap w:val="false"/>
          </w:tcPr>
          <w:p>
            <w:pPr>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中小企业声明函</w:t>
            </w:r>
            <w:r/>
          </w:p>
        </w:tc>
      </w:tr>
      <w:tr>
        <w:trPr>
          <w:trHeight w:val="602"/>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bCs/>
                <w:color w:val="000000"/>
                <w:sz w:val="24"/>
                <w:szCs w:val="24"/>
              </w:rPr>
              <w:t xml:space="preserve">特定资格要求</w:t>
            </w:r>
            <w:r/>
          </w:p>
        </w:tc>
        <w:tc>
          <w:tcPr>
            <w:tcW w:w="5234"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投标供应商须提供有效期内的食品经营许可证</w:t>
            </w:r>
            <w:r/>
          </w:p>
        </w:tc>
      </w:tr>
      <w:tr>
        <w:trPr>
          <w:trHeight w:val="694"/>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信用记录</w:t>
            </w:r>
            <w:r/>
          </w:p>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 由网上直接查询，供应商无需提供证明材料。)</w:t>
            </w:r>
            <w:r/>
          </w:p>
        </w:tc>
        <w:tc>
          <w:tcPr>
            <w:tcW w:w="5234"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3076" w:type="dxa"/>
            <w:vAlign w:val="center"/>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关于联合体投标</w:t>
            </w:r>
            <w:r/>
          </w:p>
        </w:tc>
        <w:tc>
          <w:tcPr>
            <w:tcW w:w="5234" w:type="dxa"/>
            <w:vAlign w:val="center"/>
            <w:textDirection w:val="lrTb"/>
            <w:noWrap w:val="false"/>
          </w:tcPr>
          <w:p>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本项目不接受联合体投标；不允许分包、转包</w:t>
            </w:r>
            <w:r/>
          </w:p>
        </w:tc>
      </w:tr>
    </w:tbl>
    <w:p>
      <w:pPr>
        <w:ind w:firstLine="48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特别提醒：资格审查不合格的投标供应商的投标文件不进入后续评审。</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rPr>
        <w:outlineLvl w:val="0"/>
      </w:pPr>
      <w:r/>
      <w:bookmarkStart w:id="16" w:name="_Toc116946315"/>
      <w:r>
        <w:rPr>
          <w:rFonts w:hint="eastAsia" w:ascii="宋体" w:hAnsi="宋体" w:eastAsia="宋体" w:cs="宋体"/>
          <w:b/>
          <w:color w:val="000000"/>
          <w:sz w:val="24"/>
          <w:szCs w:val="24"/>
        </w:rPr>
        <w:t xml:space="preserve">符合性审查表</w:t>
      </w:r>
      <w:bookmarkEnd w:id="16"/>
      <w:r/>
      <w:r/>
    </w:p>
    <w:tbl>
      <w:tblPr>
        <w:tblStyle w:val="737"/>
        <w:tblW w:w="4999" w:type="pct"/>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768"/>
        <w:gridCol w:w="5846"/>
      </w:tblGrid>
      <w:tr>
        <w:trPr>
          <w:jc w:val="center"/>
          <w:trHeight w:val="646"/>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jc w:val="center"/>
          <w:trHeight w:val="435"/>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jc w:val="center"/>
          <w:trHeight w:val="646"/>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2</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开标一览表</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646"/>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项目管理机构配备情况表、项目负责人简历表</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服务保障承诺书</w:t>
            </w:r>
            <w:r/>
          </w:p>
        </w:tc>
        <w:tc>
          <w:tcPr>
            <w:tcW w:w="3147" w:type="pct"/>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投标供应商基本情况表</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jc w:val="center"/>
          <w:trHeight w:val="548"/>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7</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满足采购需求</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sz w:val="24"/>
                <w:szCs w:val="24"/>
              </w:rPr>
              <w:outlineLvl w:val="0"/>
            </w:pPr>
            <w:r>
              <w:rPr>
                <w:rFonts w:hint="eastAsia" w:ascii="宋体" w:hAnsi="宋体" w:eastAsia="宋体" w:cs="宋体"/>
                <w:bCs/>
                <w:sz w:val="24"/>
                <w:szCs w:val="24"/>
              </w:rPr>
              <w:t xml:space="preserve">满足招标文件第三章项目要求和有关说明的要求，提供相关材料。</w:t>
            </w:r>
            <w:r/>
          </w:p>
        </w:tc>
      </w:tr>
      <w:tr>
        <w:trPr>
          <w:jc w:val="center"/>
          <w:trHeight w:val="582"/>
        </w:trPr>
        <w:tc>
          <w:tcPr>
            <w:tcW w:w="361"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8</w:t>
            </w:r>
            <w:r/>
          </w:p>
        </w:tc>
        <w:tc>
          <w:tcPr>
            <w:tcW w:w="1490"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3147" w:type="pct"/>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特别提醒：符合性审查不合格的投标供应商的投标文件不进入后续评审。</w:t>
      </w:r>
      <w:r/>
    </w:p>
    <w:p>
      <w:pPr>
        <w:ind w:firstLine="480"/>
        <w:spacing w:line="360" w:lineRule="auto"/>
        <w:tabs>
          <w:tab w:val="left" w:pos="525" w:leader="none"/>
          <w:tab w:val="left" w:pos="1050" w:leader="none"/>
        </w:tabs>
      </w:pPr>
      <w:r>
        <w:rPr>
          <w:rFonts w:hint="eastAsia" w:ascii="宋体" w:hAnsi="宋体" w:eastAsia="宋体"/>
          <w:bCs/>
          <w:color w:val="000000"/>
          <w:sz w:val="24"/>
          <w:szCs w:val="24"/>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5．评标方法</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综合评审得分最高的投标供应商为排名第一的中标候选人。未列入本评分标准的其他条件不作为评分内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6．评标标准：详见附件。</w:t>
      </w:r>
      <w:r/>
    </w:p>
    <w:p>
      <w:pPr>
        <w:ind w:firstLine="482"/>
        <w:spacing w:line="360" w:lineRule="auto"/>
        <w:rPr>
          <w:rFonts w:ascii="宋体" w:hAnsi="宋体" w:eastAsia="宋体"/>
          <w:b/>
          <w:color w:val="000000"/>
          <w:sz w:val="24"/>
          <w:szCs w:val="24"/>
        </w:rPr>
      </w:pPr>
      <w:r/>
      <w:bookmarkStart w:id="17" w:name="_Toc112006920"/>
      <w:r/>
      <w:bookmarkStart w:id="18" w:name="_Toc112006921"/>
      <w:r>
        <w:rPr>
          <w:rFonts w:hint="eastAsia" w:ascii="宋体" w:hAnsi="宋体" w:eastAsia="宋体"/>
          <w:b/>
          <w:color w:val="000000"/>
          <w:sz w:val="24"/>
          <w:szCs w:val="24"/>
        </w:rPr>
        <w:t xml:space="preserve">(十)定标：</w:t>
      </w:r>
      <w:bookmarkEnd w:id="17"/>
      <w:r/>
      <w:bookmarkEnd w:id="18"/>
      <w:r/>
      <w:r/>
    </w:p>
    <w:p>
      <w:pPr>
        <w:ind w:firstLine="480"/>
        <w:spacing w:line="360" w:lineRule="auto"/>
        <w:rPr>
          <w:rFonts w:ascii="宋体" w:hAnsi="宋体" w:eastAsia="宋体"/>
          <w:bCs/>
          <w:color w:val="000000"/>
          <w:sz w:val="24"/>
          <w:szCs w:val="24"/>
        </w:rPr>
      </w:pPr>
      <w:r/>
      <w:bookmarkStart w:id="19" w:name="_Toc112006922"/>
      <w:r>
        <w:rPr>
          <w:rFonts w:hint="eastAsia" w:ascii="宋体" w:hAnsi="宋体"/>
          <w:bCs/>
          <w:color w:val="000000"/>
          <w:sz w:val="24"/>
          <w:szCs w:val="24"/>
        </w:rPr>
        <w:t xml:space="preserve">1．</w:t>
      </w:r>
      <w:r>
        <w:rPr>
          <w:rFonts w:hint="eastAsia" w:ascii="宋体" w:hAnsi="宋体" w:eastAsia="宋体"/>
          <w:bCs/>
          <w:color w:val="000000"/>
          <w:sz w:val="24"/>
          <w:szCs w:val="24"/>
        </w:rPr>
        <w:t xml:space="preserve">评标委员会根据招标文件规定的评标方法和评标标准进行评审，按评审得分由高到低的原则推荐中标候选人，</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将在无锡政府采购网和江苏政府采购网上发布中标公告。</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和评标委员会对未中标原因不做解释。如有质疑，应在法定质疑期限内，即中标公告期限届满之日起7个工作日内，以书面形式（原件）送达</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，并且针对同一采购程序环节的质疑，须在法定质疑期内一次性提出。质疑函应当列明具体的质疑事项及事实根据（格式详见中国政府采购网《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eastAsia="宋体"/>
          <w:bCs/>
          <w:color w:val="000000"/>
          <w:sz w:val="24"/>
          <w:szCs w:val="24"/>
        </w:rPr>
        <w:t xml:space="preserve">政府采购供应商质疑</w:t>
      </w:r>
      <w:bookmarkStart w:id="20" w:name="_Hlt50664450"/>
      <w:r/>
      <w:bookmarkStart w:id="21" w:name="_Hlt50664451"/>
      <w:r>
        <w:rPr>
          <w:rFonts w:hint="eastAsia" w:ascii="宋体" w:hAnsi="宋体" w:eastAsia="宋体"/>
          <w:bCs/>
          <w:color w:val="000000"/>
          <w:sz w:val="24"/>
          <w:szCs w:val="24"/>
        </w:rPr>
        <w:t xml:space="preserve">函</w:t>
      </w:r>
      <w:bookmarkEnd w:id="20"/>
      <w:r/>
      <w:bookmarkEnd w:id="21"/>
      <w:r>
        <w:rPr>
          <w:rFonts w:hint="eastAsia" w:ascii="宋体" w:hAnsi="宋体" w:eastAsia="宋体"/>
          <w:bCs/>
          <w:color w:val="000000"/>
          <w:sz w:val="24"/>
          <w:szCs w:val="24"/>
        </w:rPr>
        <w:t xml:space="preserve">范本</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》），认为自己合法权益受到损害的相关证据材料以及质疑供应商的名称、地址、邮编、联系人、联系电话、日期，同时该质疑函应由供应商法定代表人签字并加盖单位公章（原件）。</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将在收到符合上述要求的书面质疑后七个工作日内，对质疑内容做出答复。供应商在法定质疑期限外送达的质疑函或法定质疑期限内送达的质疑函不符合上述要求的均为无效质疑，</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2．在发布中标公告的同时，</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将向中标供应商发中标通知书。</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3．投标供应商电子投标文件将作为电子档案保存。</w:t>
      </w:r>
      <w:r/>
    </w:p>
    <w:p>
      <w:pPr>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(十一)废标的确认：</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在招标采购中，出现下列情况之一的，应予废标：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1．符合专业条件的供应商或者对招标文件作出实质性响应的供应商不足三家；</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2．出现影响采购公正的违法、违规行为；</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3．供应商的报价均超过采购预算，采购人不能支付的；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4．因重大变故，采购任务取消。</w:t>
      </w:r>
      <w:bookmarkEnd w:id="19"/>
      <w:r/>
      <w:r/>
    </w:p>
    <w:p>
      <w:pPr>
        <w:ind w:firstLine="482"/>
        <w:spacing w:line="360" w:lineRule="auto"/>
        <w:rPr>
          <w:rFonts w:ascii="宋体" w:hAnsi="宋体" w:eastAsia="宋体"/>
          <w:b/>
          <w:color w:val="000000"/>
          <w:sz w:val="24"/>
          <w:szCs w:val="24"/>
        </w:rPr>
      </w:pPr>
      <w:r/>
      <w:bookmarkStart w:id="22" w:name="_Toc112006923"/>
      <w:r>
        <w:rPr>
          <w:rFonts w:hint="eastAsia" w:ascii="宋体" w:hAnsi="宋体" w:eastAsia="宋体"/>
          <w:b/>
          <w:color w:val="000000"/>
          <w:sz w:val="24"/>
          <w:szCs w:val="24"/>
        </w:rPr>
        <w:t xml:space="preserve">(十二)中标无效的确认：</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1．提供虚假材料谋取中标的；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2．采取不正当手段诋毁、排挤其他供应商的；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3．与招标采购单位、其他供应商恶意串通的；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4．向招标采购单位行贿或者提供其他不正当利益的；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6．拒绝有关部门监督检查或者提供虚假情况的。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ascii="宋体" w:hAnsi="宋体" w:eastAsia="宋体"/>
          <w:b/>
          <w:color w:val="000000"/>
          <w:sz w:val="24"/>
          <w:szCs w:val="24"/>
        </w:rPr>
      </w:pPr>
      <w:r/>
      <w:bookmarkStart w:id="23" w:name="_Toc112006924"/>
      <w:r>
        <w:rPr>
          <w:rFonts w:hint="eastAsia" w:ascii="宋体" w:hAnsi="宋体" w:eastAsia="宋体"/>
          <w:b/>
          <w:color w:val="000000"/>
          <w:sz w:val="24"/>
          <w:szCs w:val="24"/>
        </w:rPr>
        <w:t xml:space="preserve">(十三)签订、履行合同：</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lang w:val="en-US" w:eastAsia="zh-CN"/>
        </w:rPr>
        <w:t xml:space="preserve">2</w:t>
      </w:r>
      <w:r>
        <w:rPr>
          <w:rFonts w:hint="eastAsia" w:ascii="宋体" w:hAnsi="宋体" w:eastAsia="宋体"/>
          <w:bCs/>
          <w:color w:val="000000"/>
          <w:sz w:val="24"/>
          <w:szCs w:val="24"/>
        </w:rPr>
        <w:t xml:space="preserve">．中标供应商非因不可抗力未履行招、投标文件和合同规定的义务，一经查实，</w:t>
      </w: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将根据具体情况提请政府采购管理部门作出相应处理。</w:t>
      </w:r>
      <w:bookmarkEnd w:id="23"/>
      <w:r/>
      <w:r/>
    </w:p>
    <w:p>
      <w:pPr>
        <w:ind w:firstLine="482"/>
        <w:spacing w:line="360" w:lineRule="auto"/>
        <w:rPr>
          <w:rFonts w:ascii="宋体" w:hAnsi="宋体" w:eastAsia="宋体"/>
          <w:b/>
          <w:color w:val="000000"/>
          <w:sz w:val="24"/>
          <w:szCs w:val="24"/>
        </w:rPr>
      </w:pPr>
      <w:r/>
      <w:bookmarkStart w:id="24" w:name="_Toc112006925"/>
      <w:r>
        <w:rPr>
          <w:rFonts w:hint="eastAsia" w:ascii="宋体" w:hAnsi="宋体" w:eastAsia="宋体"/>
          <w:b/>
          <w:color w:val="000000"/>
          <w:sz w:val="24"/>
          <w:szCs w:val="24"/>
        </w:rPr>
        <w:t xml:space="preserve">(十四)注意事项：</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（1）中标后无正当理由不与采购人签订合同的；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（2）将中标项目转让给他人，或者在投标文件中未说明，且未经过采购人同意，将中标项目分包给他人的；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（3）拒绝履行合同义务的。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(十五)中标服务费：</w:t>
      </w:r>
      <w:bookmarkEnd w:id="24"/>
      <w:r>
        <w:rPr>
          <w:rFonts w:hint="eastAsia" w:ascii="宋体" w:hAnsi="宋体" w:eastAsia="宋体"/>
          <w:bCs/>
          <w:color w:val="000000"/>
          <w:sz w:val="24"/>
          <w:szCs w:val="24"/>
        </w:rPr>
        <w:t xml:space="preserve"> </w:t>
      </w:r>
      <w:r/>
    </w:p>
    <w:p>
      <w:pPr>
        <w:ind w:firstLine="482"/>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本项目代理服务费按</w:t>
      </w:r>
      <w:r>
        <w:rPr>
          <w:rFonts w:hint="eastAsia" w:ascii="宋体" w:hAnsi="宋体" w:eastAsia="宋体"/>
          <w:bCs/>
          <w:color w:val="000000"/>
          <w:sz w:val="24"/>
          <w:szCs w:val="24"/>
          <w:lang w:val="en-US" w:eastAsia="zh-CN"/>
        </w:rPr>
        <w:t xml:space="preserve">18000.00元计取</w:t>
      </w:r>
      <w:r>
        <w:rPr>
          <w:rFonts w:hint="eastAsia" w:ascii="宋体" w:hAnsi="宋体" w:eastAsia="宋体"/>
          <w:bCs/>
          <w:color w:val="000000"/>
          <w:sz w:val="24"/>
          <w:szCs w:val="24"/>
        </w:rPr>
        <w:t xml:space="preserve">，由中标供应商支付。</w:t>
      </w:r>
      <w:r/>
    </w:p>
    <w:p>
      <w:pPr>
        <w:ind w:firstLine="482"/>
        <w:spacing w:line="360" w:lineRule="auto"/>
        <w:rPr>
          <w:rFonts w:ascii="宋体" w:hAnsi="宋体" w:eastAsia="宋体"/>
          <w:bCs/>
          <w:color w:val="000000"/>
          <w:sz w:val="24"/>
          <w:szCs w:val="24"/>
        </w:rPr>
      </w:pPr>
      <w:r>
        <w:rPr>
          <w:rFonts w:hint="eastAsia" w:ascii="宋体" w:hAnsi="宋体" w:eastAsia="宋体"/>
          <w:b/>
          <w:color w:val="000000"/>
          <w:sz w:val="24"/>
          <w:szCs w:val="24"/>
        </w:rPr>
        <w:t xml:space="preserve">(十六) 政府采购政策：</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1.合同融资</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合同融资，是指参与政府采购的供应商，凭借中标</w:t>
      </w:r>
      <w:r>
        <w:rPr>
          <w:rFonts w:hint="eastAsia" w:ascii="宋体" w:hAnsi="宋体" w:eastAsia="宋体"/>
          <w:bCs/>
          <w:color w:val="000000"/>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2.履约担保</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中标、成交供应商可以根据自身情况，自行决定是否选择采用履约担保形式，自主选择合作银行。</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3. 政府采购信用担保合作担保机构和信用融资合作银行</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4．中标供应商为残疾人福利性单位的，其《残疾人福利性单位声明函》将随中标公告同时发布，接受社会监督。供应商提供的《残疾人福利性单位声明函》与事实不符的，依照《政府采购法》第七十七条第一款的规定追究法律责任。</w:t>
      </w:r>
      <w:r/>
    </w:p>
    <w:p>
      <w:pPr>
        <w:ind w:firstLine="480"/>
        <w:spacing w:line="360" w:lineRule="auto"/>
        <w:rPr>
          <w:rFonts w:ascii="宋体" w:hAnsi="宋体" w:eastAsia="宋体"/>
          <w:b/>
          <w:color w:val="000000"/>
          <w:sz w:val="32"/>
          <w:szCs w:val="32"/>
        </w:rPr>
      </w:pPr>
      <w:r>
        <w:rPr>
          <w:rFonts w:hint="eastAsia" w:ascii="宋体" w:hAnsi="宋体" w:eastAsia="宋体"/>
          <w:bCs/>
          <w:color w:val="000000"/>
          <w:sz w:val="24"/>
          <w:szCs w:val="24"/>
        </w:rPr>
        <w:t xml:space="preserve">5．依据《政府采购促进中小企业发展管理办法》规定享受扶持政策获得政府采购合同的，小微企业不得将合同分包给大中型企业，中型企业不得将合同分包给大型企业。</w:t>
      </w:r>
      <w:r/>
    </w:p>
    <w:p>
      <w:r/>
      <w:r/>
    </w:p>
    <w:p>
      <w:pPr>
        <w:pStyle w:val="730"/>
      </w:pPr>
      <w:r/>
      <w:r/>
    </w:p>
    <w:p>
      <w:r/>
      <w:r/>
    </w:p>
    <w:p>
      <w:pPr>
        <w:pStyle w:val="730"/>
      </w:pPr>
      <w:r/>
      <w:r/>
    </w:p>
    <w:p>
      <w:r/>
      <w:r/>
    </w:p>
    <w:p>
      <w:pPr>
        <w:pStyle w:val="730"/>
      </w:pPr>
      <w:r/>
      <w:r/>
    </w:p>
    <w:p>
      <w:r/>
      <w:r/>
    </w:p>
    <w:p>
      <w:r/>
      <w:r/>
    </w:p>
    <w:p>
      <w:pPr>
        <w:pStyle w:val="730"/>
        <w:rPr>
          <w:rFonts w:eastAsiaTheme="minorEastAsia"/>
        </w:rPr>
      </w:pPr>
      <w:r>
        <w:rPr>
          <w:rFonts w:eastAsiaTheme="minorEastAsia"/>
        </w:rPr>
      </w:r>
      <w:r/>
    </w:p>
    <w:p>
      <w:r>
        <w:br w:type="page" w:clear="all"/>
      </w:r>
      <w:r/>
    </w:p>
    <w:p>
      <w:pPr>
        <w:rPr>
          <w:rFonts w:hint="eastAsia" w:ascii="宋体" w:hAnsi="宋体" w:eastAsia="宋体"/>
          <w:b/>
          <w:color w:val="000000"/>
          <w:sz w:val="32"/>
          <w:szCs w:val="32"/>
        </w:rPr>
      </w:pPr>
      <w:r>
        <w:rPr>
          <w:rFonts w:hint="eastAsia" w:ascii="宋体" w:hAnsi="宋体" w:eastAsia="宋体"/>
          <w:b/>
          <w:color w:val="000000"/>
          <w:sz w:val="32"/>
          <w:szCs w:val="32"/>
        </w:rPr>
      </w:r>
      <w:r/>
    </w:p>
    <w:p>
      <w:pPr>
        <w:jc w:val="center"/>
        <w:rPr>
          <w:rFonts w:ascii="宋体" w:hAnsi="宋体" w:eastAsia="宋体"/>
          <w:b/>
          <w:color w:val="000000"/>
          <w:sz w:val="32"/>
          <w:szCs w:val="32"/>
        </w:rPr>
      </w:pPr>
      <w:r>
        <w:rPr>
          <w:rFonts w:hint="eastAsia" w:ascii="宋体" w:hAnsi="宋体" w:eastAsia="宋体"/>
          <w:b/>
          <w:color w:val="000000"/>
          <w:sz w:val="32"/>
          <w:szCs w:val="32"/>
        </w:rPr>
        <w:t xml:space="preserve">三、项目要求和有关说明</w:t>
      </w:r>
      <w:r/>
    </w:p>
    <w:p>
      <w:pPr>
        <w:pStyle w:val="742"/>
        <w:ind w:firstLine="480"/>
        <w:spacing w:line="360" w:lineRule="auto"/>
        <w:rPr>
          <w:rFonts w:hint="eastAsia" w:ascii="宋体" w:hAnsi="宋体" w:eastAsia="宋体" w:cs="宋体"/>
          <w:sz w:val="24"/>
          <w:szCs w:val="24"/>
          <w:lang w:eastAsia="zh-CN" w:bidi="mn-Mong-CN"/>
        </w:rPr>
      </w:pPr>
      <w:r>
        <w:rPr>
          <w:rFonts w:hint="eastAsia" w:ascii="宋体" w:hAnsi="宋体" w:eastAsia="宋体" w:cs="宋体"/>
          <w:sz w:val="24"/>
          <w:szCs w:val="24"/>
          <w:lang w:eastAsia="zh-CN" w:bidi="mn-Mong-CN"/>
        </w:rPr>
        <w:t xml:space="preserve">1、监管支队因工作需要对大伙房食材</w:t>
      </w:r>
      <w:r>
        <w:rPr>
          <w:rFonts w:hint="eastAsia" w:ascii="宋体" w:hAnsi="宋体" w:eastAsia="宋体" w:cs="宋体"/>
          <w:sz w:val="24"/>
          <w:szCs w:val="24"/>
          <w:lang w:val="en-US" w:eastAsia="zh-CN" w:bidi="mn-Mong-CN"/>
        </w:rPr>
        <w:t xml:space="preserve">及面糕点</w:t>
      </w:r>
      <w:r>
        <w:rPr>
          <w:rFonts w:hint="eastAsia" w:ascii="宋体" w:hAnsi="宋体" w:eastAsia="宋体" w:cs="宋体"/>
          <w:sz w:val="24"/>
          <w:szCs w:val="24"/>
          <w:lang w:eastAsia="zh-CN" w:bidi="mn-Mong-CN"/>
        </w:rPr>
        <w:t xml:space="preserve">采购项目</w:t>
      </w:r>
      <w:r>
        <w:rPr>
          <w:rFonts w:hint="eastAsia" w:cs="宋体"/>
          <w:sz w:val="24"/>
          <w:szCs w:val="24"/>
          <w:lang w:eastAsia="zh-CN" w:bidi="mn-Mong-CN"/>
        </w:rPr>
        <w:t xml:space="preserve">二标段（二次）</w:t>
      </w:r>
      <w:r>
        <w:rPr>
          <w:rFonts w:hint="eastAsia" w:ascii="宋体" w:hAnsi="宋体" w:eastAsia="宋体" w:cs="宋体"/>
          <w:sz w:val="24"/>
          <w:szCs w:val="24"/>
          <w:lang w:eastAsia="zh-CN" w:bidi="mn-Mong-CN"/>
        </w:rPr>
        <w:t xml:space="preserve">进行公开招标。要求中标方保质、保量、准时供货。</w:t>
      </w:r>
      <w:r/>
    </w:p>
    <w:p>
      <w:pPr>
        <w:pStyle w:val="742"/>
        <w:ind w:firstLine="480"/>
        <w:spacing w:line="360" w:lineRule="auto"/>
        <w:rPr>
          <w:rFonts w:hint="eastAsia" w:ascii="宋体" w:hAnsi="宋体" w:eastAsia="宋体" w:cs="宋体"/>
          <w:sz w:val="24"/>
          <w:szCs w:val="24"/>
          <w:lang w:eastAsia="zh-CN" w:bidi="mn-Mong-CN"/>
        </w:rPr>
      </w:pPr>
      <w:r>
        <w:rPr>
          <w:rFonts w:hint="eastAsia" w:ascii="宋体" w:hAnsi="宋体" w:eastAsia="宋体" w:cs="宋体"/>
          <w:sz w:val="24"/>
          <w:szCs w:val="24"/>
          <w:lang w:eastAsia="zh-CN" w:bidi="mn-Mong-CN"/>
        </w:rPr>
        <w:t xml:space="preserve">2、配送地址为：监管支队（无锡市惠山区钱胡路567号）。 </w:t>
      </w:r>
      <w:r/>
    </w:p>
    <w:p>
      <w:pPr>
        <w:pStyle w:val="742"/>
        <w:ind w:firstLine="480"/>
        <w:spacing w:line="360" w:lineRule="auto"/>
        <w:rPr>
          <w:rFonts w:hint="eastAsia" w:ascii="宋体" w:hAnsi="宋体" w:eastAsia="宋体" w:cs="宋体"/>
          <w:sz w:val="24"/>
          <w:szCs w:val="24"/>
          <w:lang w:eastAsia="zh-CN" w:bidi="mn-Mong-CN"/>
        </w:rPr>
      </w:pPr>
      <w:r>
        <w:rPr>
          <w:rFonts w:hint="eastAsia" w:ascii="宋体" w:hAnsi="宋体" w:eastAsia="宋体" w:cs="宋体"/>
          <w:sz w:val="24"/>
          <w:szCs w:val="24"/>
          <w:lang w:eastAsia="zh-CN" w:bidi="mn-Mong-CN"/>
        </w:rPr>
        <w:t xml:space="preserve">3、</w:t>
      </w:r>
      <w:r>
        <w:rPr>
          <w:rFonts w:hint="eastAsia" w:cs="宋体"/>
          <w:sz w:val="24"/>
          <w:szCs w:val="24"/>
          <w:lang w:eastAsia="zh-CN" w:bidi="mn-Mong-CN"/>
        </w:rPr>
        <w:t xml:space="preserve">二标段</w:t>
      </w:r>
      <w:r>
        <w:rPr>
          <w:rFonts w:hint="eastAsia" w:ascii="宋体" w:hAnsi="宋体" w:eastAsia="宋体" w:cs="宋体"/>
          <w:sz w:val="24"/>
          <w:szCs w:val="24"/>
          <w:lang w:eastAsia="zh-CN" w:bidi="mn-Mong-CN"/>
        </w:rPr>
        <w:t xml:space="preserve">服务期限：壹年，合同自签约之日起算。</w:t>
      </w:r>
      <w:r/>
    </w:p>
    <w:p>
      <w:pPr>
        <w:pStyle w:val="742"/>
        <w:ind w:firstLine="480"/>
        <w:spacing w:line="360" w:lineRule="auto"/>
        <w:rPr>
          <w:rFonts w:hint="eastAsia" w:ascii="宋体" w:hAnsi="宋体" w:eastAsia="宋体" w:cs="宋体"/>
          <w:sz w:val="24"/>
          <w:szCs w:val="24"/>
          <w:lang w:eastAsia="zh-CN" w:bidi="mn-Mong-CN"/>
        </w:rPr>
      </w:pPr>
      <w:r>
        <w:rPr>
          <w:rFonts w:hint="eastAsia" w:ascii="宋体" w:hAnsi="宋体" w:eastAsia="宋体" w:cs="宋体"/>
          <w:sz w:val="24"/>
          <w:szCs w:val="24"/>
          <w:lang w:eastAsia="zh-CN" w:bidi="mn-Mong-CN"/>
        </w:rPr>
        <w:t xml:space="preserve">4、本次招标范围为：</w:t>
      </w:r>
      <w:r/>
    </w:p>
    <w:p>
      <w:pPr>
        <w:ind w:firstLine="48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二标段:大伙房面点及糕点类采购</w:t>
      </w:r>
      <w:r/>
    </w:p>
    <w:p>
      <w:pPr>
        <w:ind w:firstLine="216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面点及糕点类（包含但不限于）</w:t>
      </w:r>
      <w:r/>
    </w:p>
    <w:tbl>
      <w:tblPr>
        <w:tblStyle w:val="73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96"/>
        <w:gridCol w:w="936"/>
        <w:gridCol w:w="3696"/>
        <w:gridCol w:w="876"/>
        <w:gridCol w:w="3081"/>
      </w:tblGrid>
      <w:tr>
        <w:trPr>
          <w:jc w:val="center"/>
          <w:trHeight w:val="285"/>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品名</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限 价</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要求</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白馒头</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0.8元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肉馒头</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150克/只</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肉馅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40</w:t>
            </w:r>
            <w:r>
              <w:rPr>
                <w:rFonts w:hint="eastAsia" w:ascii="宋体" w:hAnsi="宋体" w:eastAsia="宋体" w:cs="宋体"/>
                <w:color w:val="000000"/>
                <w:sz w:val="24"/>
                <w:szCs w:val="24"/>
              </w:rPr>
              <w:t xml:space="preserve">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熟</w:t>
            </w:r>
            <w:r>
              <w:rPr>
                <w:rFonts w:hint="eastAsia" w:ascii="宋体" w:hAnsi="宋体" w:eastAsia="宋体" w:cs="宋体"/>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团子</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ind w:firstLine="120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新疆饼</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年糕</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150克/条</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none" w:color="000000"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粽子</w:t>
            </w:r>
            <w:r/>
          </w:p>
        </w:tc>
        <w:tc>
          <w:tcPr>
            <w:shd w:val="clear" w:color="auto" w:fill="auto"/>
            <w:tcBorders>
              <w:top w:val="none" w:color="000000" w:sz="4" w:space="0"/>
              <w:left w:val="none" w:color="000000" w:sz="4" w:space="0"/>
              <w:bottom w:val="single" w:color="auto" w:sz="4" w:space="0"/>
              <w:right w:val="single" w:color="auto" w:sz="4" w:space="0"/>
            </w:tcBorders>
            <w:tcW w:w="1016" w:type="pct"/>
            <w:vAlign w:val="center"/>
            <w:textDirection w:val="lrTb"/>
            <w:noWrap/>
          </w:tcPr>
          <w:p>
            <w:pPr>
              <w:ind w:firstLine="120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2.5元</w:t>
            </w:r>
            <w:r/>
          </w:p>
        </w:tc>
        <w:tc>
          <w:tcPr>
            <w:shd w:val="clear" w:color="auto" w:fill="auto"/>
            <w:tcBorders>
              <w:top w:val="none" w:color="000000"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r>
        <w:trPr>
          <w:jc w:val="center"/>
          <w:trHeight w:val="570"/>
        </w:trPr>
        <w:tc>
          <w:tcPr>
            <w:shd w:val="clear" w:color="auto" w:fill="auto"/>
            <w:tcBorders>
              <w:top w:val="single" w:color="auto" w:sz="4" w:space="0"/>
              <w:left w:val="single" w:color="auto" w:sz="4" w:space="0"/>
              <w:bottom w:val="single" w:color="auto" w:sz="4" w:space="0"/>
              <w:right w:val="single" w:color="auto" w:sz="4" w:space="0"/>
            </w:tcBorders>
            <w:tcW w:w="42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7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月饼</w:t>
            </w:r>
            <w:r/>
          </w:p>
        </w:tc>
        <w:tc>
          <w:tcPr>
            <w:shd w:val="clear" w:color="auto" w:fill="auto"/>
            <w:tcBorders>
              <w:top w:val="single" w:color="auto" w:sz="4" w:space="0"/>
              <w:left w:val="none" w:color="000000" w:sz="4" w:space="0"/>
              <w:bottom w:val="single" w:color="auto" w:sz="4" w:space="0"/>
              <w:right w:val="single" w:color="auto" w:sz="4" w:space="0"/>
            </w:tcBorders>
            <w:tcW w:w="1016"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80克/只</w:t>
            </w:r>
            <w:r/>
          </w:p>
        </w:tc>
        <w:tc>
          <w:tcPr>
            <w:shd w:val="clear" w:color="auto" w:fill="auto"/>
            <w:tcBorders>
              <w:top w:val="single" w:color="auto" w:sz="4" w:space="0"/>
              <w:left w:val="single" w:color="auto" w:sz="4" w:space="0"/>
              <w:bottom w:val="single" w:color="auto" w:sz="4" w:space="0"/>
              <w:right w:val="single" w:color="auto" w:sz="4" w:space="0"/>
            </w:tcBorders>
            <w:tcW w:w="847"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3元</w:t>
            </w:r>
            <w:r/>
          </w:p>
        </w:tc>
        <w:tc>
          <w:tcPr>
            <w:shd w:val="clear" w:color="auto" w:fill="auto"/>
            <w:tcBorders>
              <w:top w:val="single" w:color="auto" w:sz="4" w:space="0"/>
              <w:left w:val="single" w:color="auto" w:sz="4" w:space="0"/>
              <w:bottom w:val="single" w:color="auto" w:sz="4" w:space="0"/>
              <w:right w:val="single" w:color="auto" w:sz="4" w:space="0"/>
            </w:tcBorders>
            <w:tcW w:w="2033" w:type="pct"/>
            <w:vAlign w:val="center"/>
            <w:textDirection w:val="lrTb"/>
            <w:noWrap/>
          </w:tcPr>
          <w:p>
            <w:pPr>
              <w:jc w:val="center"/>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符合要求并且无损</w:t>
            </w:r>
            <w:r/>
          </w:p>
        </w:tc>
      </w:tr>
    </w:tbl>
    <w:p>
      <w:pPr>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82"/>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4、订、送货时间：</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采购方在供应日前一天15时之前，通过微信或电话形式向中标单位提前确定第二天所需的品种、规格、数量等订货信息。如采购方需改变订单内容，须在当天19时前向中标单位提出（特殊情况除外）。</w:t>
      </w:r>
      <w:r>
        <w:rPr>
          <w:rFonts w:hint="eastAsia" w:ascii="宋体" w:hAnsi="宋体" w:eastAsia="宋体" w:cs="宋体"/>
          <w:b/>
          <w:bCs/>
          <w:color w:val="000000"/>
          <w:sz w:val="24"/>
          <w:szCs w:val="24"/>
        </w:rPr>
        <w:t xml:space="preserve">二标段中标单位应于每日6时25分前和每周四15时前分别将货物送到采购方指定位置，</w:t>
      </w:r>
      <w:r>
        <w:rPr>
          <w:rFonts w:hint="eastAsia" w:ascii="宋体" w:hAnsi="宋体" w:eastAsia="宋体" w:cs="宋体"/>
          <w:color w:val="000000"/>
          <w:sz w:val="24"/>
          <w:szCs w:val="24"/>
        </w:rPr>
        <w:t xml:space="preserve">如遇特殊不可抗拒因素中标单位需提前与采购方沟通并提供备用方案，确保不影响采购方的日常开餐。</w:t>
      </w:r>
      <w:r/>
    </w:p>
    <w:p>
      <w:pPr>
        <w:ind w:firstLine="482"/>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rPr>
        <w:t xml:space="preserve">5、验货要求：</w:t>
      </w:r>
      <w:r>
        <w:rPr>
          <w:rFonts w:hint="eastAsia" w:ascii="宋体" w:hAnsi="宋体" w:eastAsia="宋体" w:cs="宋体"/>
          <w:color w:val="000000"/>
          <w:sz w:val="24"/>
          <w:szCs w:val="24"/>
        </w:rPr>
        <w:t xml:space="preserve">肉类（新鲜肉类及其冻品）：猪肉、牛肉、鲜(冻)鸡、鸡副产品等必须具有《动物或动物产品分销信息凭证》、《动物检疫合格证》和《肉品品质检验合格证》。冷冻品类需有出厂日期、品质优良、包装完好、无异味、无病毒，在保质期内。中标方须提供产品合格证明文件，动物产品提供《动物或动物产品分销信息凭证》或《动物检疫合格证》。使用冷鲜肉品牌产品，质量必须符合GB9959.1-2001标准，配送所需的生猪应由规模养殖场提供经农业部门检测、检疫合格的鲜活健康猪源，</w:t>
      </w:r>
      <w:r>
        <w:rPr>
          <w:rFonts w:hint="eastAsia" w:ascii="宋体" w:hAnsi="宋体" w:eastAsia="宋体" w:cs="宋体"/>
          <w:color w:val="000000"/>
          <w:sz w:val="24"/>
          <w:szCs w:val="24"/>
          <w:highlight w:val="none"/>
        </w:rPr>
        <w:t xml:space="preserve">经定点屠宰厂屠宰加工并检验合格；配送工具必须符合卫生要求，不得与其它货物混装，防止肉品二次污染。</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严禁提供：①无品名、产地、厂名、生产日期、保质期、中文标识及原料说明的定型包装食品（除非定型包装食品）；②超过保质期限（预包装食品送达采购方时剩余有效保质期至少为该食品总保质期的四分之三）或不符合食品标签规定的定型包装食品；③腐败变质、油脂酸败、霉变、生虫、污秽不洁、混有异物或者其它感官性状异常，含有毒、有害物质或者被有毒、有害物质污染，可能对人体健康有害的食品；④其它不符合食品卫生标准和要求的食品。</w:t>
      </w:r>
      <w:r/>
    </w:p>
    <w:p>
      <w:pPr>
        <w:ind w:firstLine="482"/>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二标段中标方每天提供的馒头、年糕、团子等糕点品种、数量、质量、规格当场进行初步验收并以实际验货数量、重量为准，双方在送货清单签字后各持一份，月底作为结账凭证。</w:t>
      </w:r>
      <w:r/>
    </w:p>
    <w:p>
      <w:pPr>
        <w:ind w:firstLine="482"/>
        <w:jc w:val="left"/>
        <w:spacing w:line="360" w:lineRule="auto"/>
        <w:rPr>
          <w:rFonts w:hint="eastAsia" w:ascii="宋体" w:hAnsi="宋体" w:eastAsia="宋体" w:cs="宋体"/>
          <w:b/>
          <w:bCs/>
          <w:color w:val="000000"/>
          <w:spacing w:val="2"/>
          <w:sz w:val="24"/>
          <w:szCs w:val="24"/>
          <w:highlight w:val="none"/>
          <w:shd w:val="clear" w:color="auto" w:fill="ffffff"/>
        </w:rPr>
      </w:pPr>
      <w:r>
        <w:rPr>
          <w:rFonts w:hint="eastAsia" w:ascii="宋体" w:hAnsi="宋体" w:eastAsia="宋体" w:cs="宋体"/>
          <w:b/>
          <w:bCs/>
          <w:color w:val="000000"/>
          <w:sz w:val="24"/>
          <w:szCs w:val="24"/>
          <w:highlight w:val="none"/>
        </w:rPr>
        <w:t xml:space="preserve">6、付款方式：</w:t>
      </w:r>
      <w:r>
        <w:rPr>
          <w:rFonts w:hint="eastAsia" w:ascii="宋体" w:hAnsi="宋体" w:eastAsia="宋体" w:cs="宋体"/>
          <w:b/>
          <w:bCs/>
          <w:color w:val="000000"/>
          <w:spacing w:val="2"/>
          <w:sz w:val="24"/>
          <w:szCs w:val="24"/>
          <w:highlight w:val="none"/>
          <w:shd w:val="clear" w:color="auto" w:fill="ffffff"/>
        </w:rPr>
        <w:t xml:space="preserve">双方每月初结算上月货款，经双方核对无误后中标方开具正规发票给采购方，采购方在收到发票后于10个工作日内，以转账的方式支付给中标方发票所列的货款（因退货、价格等问题造成的发票调整导致汇款不及时由中标方承担）。</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根据苏财购〔2020〕52号《关于做好政府采购支持企业发展有关事项的通知》的精神，合同中约定在财政部门审核确认后支付合同金额30%的预付款。本采购项目按照</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主管财政部门的规定以及本采购项目供货的特殊性，付款根据财政资金的实际支付程序执行。</w:t>
      </w:r>
      <w:r>
        <w:rPr>
          <w:rFonts w:hint="eastAsia" w:ascii="宋体" w:hAnsi="宋体" w:eastAsia="宋体" w:cs="宋体"/>
          <w:b/>
          <w:bCs/>
          <w:color w:val="000000"/>
          <w:sz w:val="24"/>
          <w:szCs w:val="24"/>
          <w:highlight w:val="none"/>
        </w:rPr>
        <w:t xml:space="preserve">结算采用以下方式：二标段按照最高限价*中标折扣率*实际数量结算；</w:t>
      </w:r>
      <w:r/>
    </w:p>
    <w:p>
      <w:pPr>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7、质量要求</w:t>
      </w:r>
      <w:r>
        <w:rPr>
          <w:rFonts w:hint="eastAsia" w:ascii="宋体" w:hAnsi="宋体" w:eastAsia="宋体" w:cs="宋体"/>
          <w:color w:val="000000"/>
          <w:sz w:val="24"/>
          <w:szCs w:val="24"/>
          <w:highlight w:val="none"/>
        </w:rPr>
        <w:t xml:space="preserve">：本项目需执行的国家相关标准、行业标准、地方标准或者其他标准、规范，《中华人民共和国食品安全法》、《食品生产通用卫生规范》、《餐饮服务食品安全操作规范》、《餐饮业和集体用餐配送单位卫生规范》、《国家食品卫生标准》和《动物检疫法》等其他法律法规以及江苏省和无锡市行业主管部门颁布的相关文件规定，如地方法规与国家法规相抵触，按国家法规执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b/>
          <w:bCs/>
          <w:color w:val="000000"/>
          <w:sz w:val="24"/>
          <w:szCs w:val="24"/>
          <w:highlight w:val="none"/>
        </w:rPr>
        <w:t xml:space="preserve">、安全要求</w:t>
      </w:r>
      <w:r>
        <w:rPr>
          <w:rFonts w:hint="eastAsia" w:ascii="宋体" w:hAnsi="宋体" w:eastAsia="宋体" w:cs="宋体"/>
          <w:color w:val="000000"/>
          <w:sz w:val="24"/>
          <w:szCs w:val="24"/>
          <w:highlight w:val="none"/>
        </w:rPr>
        <w:t xml:space="preserve">：安全要求应满足国家相关法律法规的要求。投标供应商中标后必须提供相关商品合格的相关资料给采购方。</w:t>
      </w:r>
      <w:r/>
    </w:p>
    <w:p>
      <w:pPr>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9、保密要求</w:t>
      </w:r>
      <w:r>
        <w:rPr>
          <w:rFonts w:hint="eastAsia" w:ascii="宋体" w:hAnsi="宋体" w:eastAsia="宋体" w:cs="宋体"/>
          <w:color w:val="000000"/>
          <w:sz w:val="24"/>
          <w:szCs w:val="24"/>
          <w:highlight w:val="none"/>
        </w:rPr>
        <w:t xml:space="preserve">：供应商中标后须与采购方签订保密协议。在供货期间，不得将供货的实际数量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金额和品类</w:t>
      </w:r>
      <w:r>
        <w:rPr>
          <w:rFonts w:hint="eastAsia" w:ascii="宋体" w:hAnsi="宋体" w:eastAsia="宋体" w:cs="宋体"/>
          <w:color w:val="000000"/>
          <w:sz w:val="24"/>
          <w:szCs w:val="24"/>
          <w:highlight w:val="none"/>
        </w:rPr>
        <w:t xml:space="preserve">泄露给其他企业或者个人，进入送货单位时须遵守保密规定和相关规章制度。供应商必须指派相对固定的人员完成货物配送服务，并需将配送人员的详细资料报采购单位备案，货物配送人员必须遵纪守法、品行良好。如需要更换配送人员，必须事先通知采购单位并将其个人资料送采购单位审批，审批合格并经采购单位同意后才能更换。如供应商货物配送人员违反采购单位保密要求或有服务态度恶劣、品行不端等不良行为的，采购单位有权要求供应商更换配送人员。</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10、服务要求：</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①二标段中标方配送的馒头、</w:t>
      </w:r>
      <w:r>
        <w:rPr>
          <w:rFonts w:hint="eastAsia" w:ascii="宋体" w:hAnsi="宋体" w:eastAsia="宋体" w:cs="宋体"/>
          <w:bCs/>
          <w:color w:val="000000"/>
          <w:sz w:val="24"/>
          <w:szCs w:val="24"/>
          <w:highlight w:val="none"/>
        </w:rPr>
        <w:t xml:space="preserve">年糕、团子</w:t>
      </w:r>
      <w:r>
        <w:rPr>
          <w:rFonts w:hint="eastAsia" w:ascii="宋体" w:hAnsi="宋体" w:eastAsia="宋体" w:cs="宋体"/>
          <w:color w:val="000000"/>
          <w:sz w:val="24"/>
          <w:szCs w:val="24"/>
          <w:highlight w:val="none"/>
        </w:rPr>
        <w:t xml:space="preserve">等糕点须为当天加工生产，确保糕点新鲜。食品需用食品级保鲜袋包装，装入具有保温措施的食品箱，确保到送达地点时保持食品温度。食品、包装袋、箱子内不得出现任何异物，必须确保食品的绝对安全。运输须指定专人用专门的箱式货车运送食品，车辆需每天进行消毒，并确保运输过程中食品包装的完整性，如配送食品运输过程中造成质量问题由中标方承担责任。</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②由于公安的特殊性，可能会出现临时性的送货现象，</w:t>
      </w:r>
      <w:r>
        <w:rPr>
          <w:rFonts w:hint="eastAsia" w:ascii="宋体" w:hAnsi="宋体" w:eastAsia="宋体" w:cs="宋体"/>
          <w:bCs/>
          <w:color w:val="000000"/>
          <w:sz w:val="24"/>
          <w:szCs w:val="24"/>
          <w:highlight w:val="none"/>
        </w:rPr>
        <w:t xml:space="preserve">中标方</w:t>
      </w:r>
      <w:r>
        <w:rPr>
          <w:rFonts w:hint="eastAsia" w:ascii="宋体" w:hAnsi="宋体" w:eastAsia="宋体" w:cs="宋体"/>
          <w:color w:val="000000"/>
          <w:sz w:val="24"/>
          <w:szCs w:val="24"/>
          <w:highlight w:val="none"/>
        </w:rPr>
        <w:t xml:space="preserve">不得以任何理由拒绝送货，一旦影响到</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的正常运转，</w:t>
      </w:r>
      <w:r>
        <w:rPr>
          <w:rFonts w:hint="eastAsia" w:ascii="宋体" w:hAnsi="宋体" w:eastAsia="宋体" w:cs="宋体"/>
          <w:bCs/>
          <w:color w:val="000000"/>
          <w:sz w:val="24"/>
          <w:szCs w:val="24"/>
          <w:highlight w:val="none"/>
        </w:rPr>
        <w:t xml:space="preserve">中标方</w:t>
      </w:r>
      <w:r>
        <w:rPr>
          <w:rFonts w:hint="eastAsia" w:ascii="宋体" w:hAnsi="宋体" w:eastAsia="宋体" w:cs="宋体"/>
          <w:color w:val="000000"/>
          <w:sz w:val="24"/>
          <w:szCs w:val="24"/>
          <w:highlight w:val="none"/>
        </w:rPr>
        <w:t xml:space="preserve">应承担相应的经济赔偿。若遇某商品缺货，需更换品种，须经</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同意方可更换。 </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③若发现有假冒伪劣、以次充好或替代商品，</w:t>
      </w:r>
      <w:r>
        <w:rPr>
          <w:rFonts w:hint="eastAsia" w:ascii="宋体" w:hAnsi="宋体" w:eastAsia="宋体" w:cs="宋体"/>
          <w:bCs/>
          <w:color w:val="000000"/>
          <w:sz w:val="24"/>
          <w:szCs w:val="24"/>
          <w:highlight w:val="none"/>
        </w:rPr>
        <w:t xml:space="preserve">中标方</w:t>
      </w:r>
      <w:r>
        <w:rPr>
          <w:rFonts w:hint="eastAsia" w:ascii="宋体" w:hAnsi="宋体" w:eastAsia="宋体" w:cs="宋体"/>
          <w:color w:val="000000"/>
          <w:sz w:val="24"/>
          <w:szCs w:val="24"/>
          <w:highlight w:val="none"/>
        </w:rPr>
        <w:t xml:space="preserve">将承担赔偿或其他法律责任。因产品质量问题发生的食物中毒等事故，由供货商承担经济赔偿责任以及相关的法律责任，同时采购方有权单方立即终止合同。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w:t>
      </w:r>
      <w:r>
        <w:rPr>
          <w:rFonts w:hint="eastAsia" w:ascii="宋体" w:hAnsi="宋体" w:eastAsia="宋体" w:cs="宋体"/>
          <w:bCs/>
          <w:color w:val="000000"/>
          <w:sz w:val="24"/>
          <w:szCs w:val="24"/>
          <w:highlight w:val="none"/>
        </w:rPr>
        <w:t xml:space="preserve">中标方</w:t>
      </w:r>
      <w:r>
        <w:rPr>
          <w:rFonts w:hint="eastAsia" w:ascii="宋体" w:hAnsi="宋体" w:eastAsia="宋体" w:cs="宋体"/>
          <w:color w:val="000000"/>
          <w:sz w:val="24"/>
          <w:szCs w:val="24"/>
          <w:highlight w:val="none"/>
        </w:rPr>
        <w:t xml:space="preserve">不得延迟送货，取得招标单位同意的除外。</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⑤</w:t>
      </w:r>
      <w:r>
        <w:rPr>
          <w:rFonts w:hint="eastAsia" w:ascii="宋体" w:hAnsi="宋体" w:eastAsia="宋体" w:cs="宋体"/>
          <w:b/>
          <w:bCs/>
          <w:color w:val="000000"/>
          <w:sz w:val="24"/>
          <w:szCs w:val="24"/>
          <w:highlight w:val="none"/>
        </w:rPr>
        <w:t xml:space="preserve">服务本项目人员必须经卫生防疫部门健康检查及卫生知识培训，并持《健康证》上岗。</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具有长期供货能力。</w:t>
      </w:r>
      <w:r/>
    </w:p>
    <w:p>
      <w:pPr>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⑦</w:t>
      </w:r>
      <w:r>
        <w:rPr>
          <w:rFonts w:hint="eastAsia" w:ascii="宋体" w:hAnsi="宋体" w:eastAsia="宋体" w:cs="宋体"/>
          <w:b/>
          <w:bCs/>
          <w:color w:val="000000"/>
          <w:sz w:val="24"/>
          <w:szCs w:val="24"/>
          <w:highlight w:val="none"/>
        </w:rPr>
        <w:t xml:space="preserve">二标段中标方配送馒头、年糕、团子等，每批次供应食材以馒头为主，规格：白馒头120克/只，肉馒头150克/只，肉馅重量为</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克/只</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熟</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每周肉馒头供应2-3次（正常情况定在周二、周六早上和周四下午）、其余为白馒头。到货时间为每天早上6:25前，下午到货时间为15时前。馒头需全年（包括节假日）每天正常提供，其他糕点按采购方需要节假日提供（价格和规格根据监管支队当月伙食分配标准确定，供货时间由采购方临时通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rPr>
        <w:t xml:space="preserve">中标单位需制定相关应急预案，遇有疫情和突发情况应立即启动应急预案，及时按需配送，确保采购方正常开餐。</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⑨</w:t>
      </w:r>
      <w:r>
        <w:rPr>
          <w:rFonts w:hint="eastAsia" w:ascii="宋体" w:hAnsi="宋体" w:eastAsia="宋体" w:cs="宋体"/>
          <w:color w:val="000000"/>
          <w:sz w:val="24"/>
          <w:szCs w:val="24"/>
          <w:highlight w:val="none"/>
        </w:rPr>
        <w:t xml:space="preserve">中标单位在中标后须购买相应《食品责任保险》或《产品责任险》（若中标单位已有在有效保险期限内的《食品责任保险》或《产品责任险》保险单的，同样认可），作为合同协议书的附件。</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11、供货价格: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二标段：糕点类按最高限价*中标折扣率*实际数量结算。</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12、有关说明</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①报价包括设备，材料，运杂， 税收，规定办理的保险等全部费用。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②供应商中标后须与采购方签订廉政合同。双方不得以任何理由接受或赠送礼金、购物卡、有价证券和各类物品；不得接受或邀请对方吃喝、旅游及进出娱乐场所。</w:t>
      </w:r>
      <w:r>
        <w:rPr>
          <w:rFonts w:hint="eastAsia" w:ascii="宋体" w:hAnsi="宋体" w:eastAsia="宋体" w:cs="宋体"/>
          <w:bCs/>
          <w:color w:val="000000"/>
          <w:sz w:val="24"/>
          <w:szCs w:val="24"/>
          <w:highlight w:val="none"/>
        </w:rPr>
        <w:t xml:space="preserve">中标方</w:t>
      </w:r>
      <w:r>
        <w:rPr>
          <w:rFonts w:hint="eastAsia" w:ascii="宋体" w:hAnsi="宋体" w:eastAsia="宋体" w:cs="宋体"/>
          <w:color w:val="000000"/>
          <w:sz w:val="24"/>
          <w:szCs w:val="24"/>
          <w:highlight w:val="none"/>
        </w:rPr>
        <w:t xml:space="preserve">在合同执行过程中贿赂采购方人员，一经查实，采购方有权终止合同，由此对甲方造成的损失以及所发生的一切费用均由乙方承担。</w:t>
      </w:r>
      <w:r/>
    </w:p>
    <w:p>
      <w:pPr>
        <w:pStyle w:val="139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③供货全程须保障供货人员和采购方人员、设施设备的安全，如果在供货过程中造成了采购方物品的损坏或遗失，由中标单位负责照价全额赔偿。在供货过程发生的意外情况及伤害，由中标单位负责。供货后及时处理供货产生的垃圾，保持周围环境的整洁。</w:t>
      </w:r>
      <w:r/>
    </w:p>
    <w:p>
      <w:pPr>
        <w:pStyle w:val="742"/>
        <w:ind w:firstLine="480"/>
        <w:spacing w:line="360" w:lineRule="auto"/>
        <w:rPr>
          <w:rFonts w:hint="eastAsia" w:ascii="宋体" w:hAnsi="宋体" w:eastAsia="宋体" w:cs="宋体"/>
          <w:b/>
          <w:bCs/>
          <w:sz w:val="24"/>
          <w:szCs w:val="24"/>
          <w:highlight w:val="none"/>
          <w:lang w:eastAsia="zh-CN" w:bidi="mn-Mong-CN"/>
        </w:rPr>
      </w:pPr>
      <w:r>
        <w:rPr>
          <w:rFonts w:hint="eastAsia" w:ascii="宋体" w:hAnsi="宋体" w:eastAsia="宋体" w:cs="宋体"/>
          <w:color w:val="000000"/>
          <w:sz w:val="24"/>
          <w:szCs w:val="24"/>
          <w:highlight w:val="none"/>
          <w:lang w:eastAsia="zh-CN"/>
        </w:rPr>
        <w:t xml:space="preserve">④因知识产权引起的纠纷由中标单位承担一切责任。</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（二）其他说明：</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zh-CN"/>
        </w:rPr>
        <w:t xml:space="preserve"> 服务质量考核</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采取按月考核的方式对中标单位进行考核，每月内不定期抽查不少于2次，取平均值为当月的最终考核结果。评分采用100分制，具体考核如下：85-89分，扣1000元；80-84分扣2000元；75-79分扣5000元，70-74分扣7000元；70分以下扣10000元，</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约谈中标单位负责人，</w:t>
      </w:r>
      <w:r>
        <w:rPr>
          <w:rFonts w:hint="eastAsia" w:ascii="宋体" w:hAnsi="宋体" w:eastAsia="宋体" w:cs="宋体"/>
          <w:color w:val="000000"/>
          <w:sz w:val="24"/>
          <w:szCs w:val="24"/>
          <w:highlight w:val="none"/>
          <w:lang w:val="en-US" w:eastAsia="zh-CN"/>
        </w:rPr>
        <w:t xml:space="preserve">责令对</w:t>
      </w:r>
      <w:r>
        <w:rPr>
          <w:rFonts w:hint="eastAsia" w:ascii="宋体" w:hAnsi="宋体" w:eastAsia="宋体" w:cs="宋体"/>
          <w:color w:val="000000"/>
          <w:sz w:val="24"/>
          <w:szCs w:val="24"/>
          <w:highlight w:val="none"/>
        </w:rPr>
        <w:t xml:space="preserve">涉事问题整改至合格（整改期限由采购方视具体问题与中标单位协商制定）并出具整改报告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若整改超期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整改后仍不合格</w:t>
      </w:r>
      <w:r>
        <w:rPr>
          <w:rFonts w:hint="eastAsia" w:ascii="宋体" w:hAnsi="宋体" w:eastAsia="宋体" w:cs="宋体"/>
          <w:color w:val="000000"/>
          <w:sz w:val="24"/>
          <w:szCs w:val="24"/>
          <w:highlight w:val="none"/>
          <w:lang w:val="en-US" w:eastAsia="zh-CN"/>
        </w:rPr>
        <w:t xml:space="preserve">或累计</w:t>
      </w:r>
      <w:r>
        <w:rPr>
          <w:rFonts w:hint="eastAsia" w:ascii="宋体" w:hAnsi="宋体" w:eastAsia="宋体" w:cs="宋体"/>
          <w:color w:val="000000"/>
          <w:sz w:val="24"/>
          <w:szCs w:val="24"/>
          <w:highlight w:val="none"/>
        </w:rPr>
        <w:t xml:space="preserve">两次考核分数未满70分，合同无条件终止并将该中标方列入黑名单，且中标方三年内不得参与采购方伙房招标项目，中标方须无条件接受；如中标方不能满足供货及售后服务要求，有终止合同意向，应提前一个月通知</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，经</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同意后方可解除合同。该合同终止后，由本次招标的得分排序名次顺延的中标方作为替补供应商。</w:t>
      </w:r>
      <w:r>
        <w:rPr>
          <w:rFonts w:hint="eastAsia" w:ascii="宋体" w:hAnsi="宋体" w:eastAsia="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rPr>
        <w:t xml:space="preserve">扣款金额由甲方根据每月考核结果在乙方</w:t>
      </w:r>
      <w:r>
        <w:rPr>
          <w:rFonts w:hint="eastAsia" w:ascii="宋体" w:hAnsi="宋体" w:eastAsia="宋体" w:cs="宋体"/>
          <w:color w:val="000000"/>
          <w:sz w:val="24"/>
          <w:szCs w:val="24"/>
          <w:highlight w:val="none"/>
          <w:lang w:val="en-US" w:eastAsia="zh-CN"/>
        </w:rPr>
        <w:t xml:space="preserve">食材费用</w:t>
      </w:r>
      <w:r>
        <w:rPr>
          <w:rFonts w:hint="eastAsia" w:ascii="宋体" w:hAnsi="宋体" w:eastAsia="宋体" w:cs="宋体"/>
          <w:color w:val="000000"/>
          <w:sz w:val="24"/>
          <w:szCs w:val="24"/>
          <w:highlight w:val="none"/>
        </w:rPr>
        <w:t xml:space="preserve">中直接扣除。</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（2）对因上述原因终止合同而造成中标单位的直接损失和间接损失，采购方不给予补偿和赔偿。</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（3）二标段中标方供应价格高于给他人的供货价，一律视中标方为违约，采购方有权扣10000元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由甲方在</w:t>
      </w:r>
      <w:r>
        <w:rPr>
          <w:rFonts w:hint="eastAsia" w:ascii="宋体" w:hAnsi="宋体" w:eastAsia="宋体" w:cs="宋体"/>
          <w:color w:val="000000"/>
          <w:sz w:val="24"/>
          <w:szCs w:val="24"/>
          <w:highlight w:val="none"/>
          <w:lang w:val="en-US" w:eastAsia="zh-CN"/>
        </w:rPr>
        <w:t xml:space="preserve">每月支付</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食材费用</w:t>
      </w:r>
      <w:r>
        <w:rPr>
          <w:rFonts w:hint="eastAsia" w:ascii="宋体" w:hAnsi="宋体" w:eastAsia="宋体" w:cs="宋体"/>
          <w:color w:val="000000"/>
          <w:sz w:val="24"/>
          <w:szCs w:val="24"/>
          <w:highlight w:val="none"/>
        </w:rPr>
        <w:t xml:space="preserve">中直接扣除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该扣款</w:t>
      </w:r>
      <w:r>
        <w:rPr>
          <w:rFonts w:hint="eastAsia" w:ascii="宋体" w:hAnsi="宋体" w:eastAsia="宋体" w:cs="宋体"/>
          <w:color w:val="000000"/>
          <w:sz w:val="24"/>
          <w:szCs w:val="24"/>
          <w:highlight w:val="none"/>
        </w:rPr>
        <w:t xml:space="preserve">如双方不能就违约金达成一致协议，采购方可依据法律程序终止合同。</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（4）具体考评细则如下表：</w:t>
      </w:r>
      <w:r/>
    </w:p>
    <w:tbl>
      <w:tblPr>
        <w:tblStyle w:val="7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4"/>
        <w:gridCol w:w="4"/>
        <w:gridCol w:w="796"/>
        <w:gridCol w:w="402"/>
        <w:gridCol w:w="7731"/>
      </w:tblGrid>
      <w:tr>
        <w:trPr>
          <w:jc w:val="center"/>
        </w:trPr>
        <w:tc>
          <w:tcPr>
            <w:tcW w:w="410" w:type="pct"/>
            <w:vAlign w:val="center"/>
            <w:textDirection w:val="lrTb"/>
            <w:noWrap/>
          </w:tcPr>
          <w:p>
            <w:pPr>
              <w:ind w:firstLine="3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gridSpan w:val="2"/>
            <w:tcW w:w="1040" w:type="pct"/>
            <w:vAlign w:val="center"/>
            <w:textDirection w:val="lrTb"/>
            <w:noWrap/>
          </w:tcPr>
          <w:p>
            <w:pPr>
              <w:ind w:firstLine="38"/>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p>
        </w:tc>
        <w:tc>
          <w:tcPr>
            <w:tcW w:w="2989" w:type="pct"/>
            <w:vAlign w:val="center"/>
            <w:textDirection w:val="lrTb"/>
            <w:noWrap/>
          </w:tcPr>
          <w:p>
            <w:pPr>
              <w:ind w:firstLine="3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评价内容</w:t>
            </w:r>
            <w:r/>
          </w:p>
        </w:tc>
      </w:tr>
      <w:tr>
        <w:trPr>
          <w:jc w:val="center"/>
          <w:trHeight w:val="751"/>
        </w:trPr>
        <w:tc>
          <w:tcPr>
            <w:tcW w:w="410" w:type="pct"/>
            <w:vAlign w:val="center"/>
            <w:textDirection w:val="lrTb"/>
            <w:noWrap/>
          </w:tcPr>
          <w:p>
            <w:pPr>
              <w:ind w:firstLine="3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gridSpan w:val="2"/>
            <w:tcW w:w="1040" w:type="pct"/>
            <w:vAlign w:val="center"/>
            <w:textDirection w:val="lrTb"/>
            <w:noWrap/>
          </w:tcPr>
          <w:p>
            <w:pPr>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交货率</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W w:w="2989" w:type="pct"/>
            <w:vAlign w:val="center"/>
            <w:textDirection w:val="lrTb"/>
            <w:noWrap/>
          </w:tcPr>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二标段</w:t>
            </w:r>
            <w:r/>
          </w:p>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每天早6：10-6：25，配送产品至指定地点。</w:t>
            </w:r>
            <w:r/>
          </w:p>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每延误一批次，扣分如下：</w:t>
            </w:r>
            <w:r/>
          </w:p>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1）配送时间6：25-6：35，扣3分。</w:t>
            </w:r>
            <w:r/>
          </w:p>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2）配送时间6：35-6：45，扣6分。</w:t>
            </w:r>
            <w:r/>
          </w:p>
          <w:p>
            <w:pPr>
              <w:ind w:firstLine="31"/>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3）配送时间6：45-7:15，扣10分。</w:t>
            </w:r>
            <w:r/>
          </w:p>
          <w:p>
            <w:pPr>
              <w:jc w:val="left"/>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因恶劣天气供货方未做好预案，或由于供货方自身原因，未在7点分之前将产品配送到指定地点，严重影响食堂开餐，则一次性扣20分。</w:t>
            </w:r>
            <w:r/>
          </w:p>
        </w:tc>
      </w:tr>
      <w:tr>
        <w:trPr>
          <w:jc w:val="center"/>
          <w:trHeight w:val="1486"/>
        </w:trPr>
        <w:tc>
          <w:tcPr>
            <w:tcW w:w="410"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gridSpan w:val="2"/>
            <w:tcW w:w="1040" w:type="pct"/>
            <w:vAlign w:val="center"/>
            <w:textDirection w:val="lrTb"/>
            <w:noWrap/>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产品质量</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W w:w="2989" w:type="pct"/>
            <w:vAlign w:val="center"/>
            <w:textDirection w:val="lrTb"/>
            <w:noWrap/>
          </w:tcPr>
          <w:p>
            <w:pPr>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二标段                                     </w:t>
            </w:r>
            <w:r/>
          </w:p>
          <w:p>
            <w:pPr>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按按照招标文件二标段相关要求供货，如有问题，视情每次扣5-10分，情节严重的扣除此项分，并追究相关法律责任。</w:t>
            </w:r>
            <w:r/>
          </w:p>
          <w:p>
            <w:pPr>
              <w:ind w:left="-333"/>
              <w:jc w:val="left"/>
              <w:spacing w:line="360" w:lineRule="exact"/>
              <w:rPr>
                <w:rFonts w:hint="eastAsia" w:ascii="宋体" w:hAnsi="宋体" w:eastAsia="宋体" w:cs="宋体"/>
                <w:sz w:val="24"/>
                <w:szCs w:val="24"/>
              </w:rPr>
            </w:pPr>
            <w:r>
              <w:rPr>
                <w:rFonts w:hint="eastAsia" w:ascii="宋体" w:hAnsi="宋体" w:eastAsia="宋体" w:cs="宋体"/>
                <w:color w:val="000000"/>
                <w:sz w:val="24"/>
                <w:szCs w:val="24"/>
              </w:rPr>
              <w:t xml:space="preserve">二</w:t>
            </w:r>
            <w:r/>
          </w:p>
        </w:tc>
      </w:tr>
      <w:tr>
        <w:trPr>
          <w:jc w:val="center"/>
          <w:trHeight w:val="1445"/>
        </w:trPr>
        <w:tc>
          <w:tcPr>
            <w:tcW w:w="410"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040" w:type="pct"/>
            <w:vAlign w:val="center"/>
            <w:textDirection w:val="lrTb"/>
            <w:noWrap/>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服务质量</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W w:w="2989" w:type="pct"/>
            <w:vAlign w:val="center"/>
            <w:textDirection w:val="lrTb"/>
            <w:noWrap/>
          </w:tcPr>
          <w:p>
            <w:pPr>
              <w:ind w:firstLine="31"/>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严格遵守本标书中对供货方的要求，认真履行其服务承诺。能够及时有效的应对临时增加供货量、按要求更换菜品等突发情况，且保证临时采购菜品的质量、送达时间以及价格的合理性；对于采购方提出的改进意见，应及时整改落实。每出现1次不满意，扣3分。</w:t>
            </w:r>
            <w:r/>
          </w:p>
        </w:tc>
      </w:tr>
      <w:tr>
        <w:trPr>
          <w:jc w:val="center"/>
          <w:trHeight w:val="1657"/>
        </w:trPr>
        <w:tc>
          <w:tcPr>
            <w:tcW w:w="410"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gridSpan w:val="2"/>
            <w:tcW w:w="1040" w:type="pct"/>
            <w:vAlign w:val="center"/>
            <w:textDirection w:val="lrTb"/>
            <w:noWrap/>
          </w:tcPr>
          <w:p>
            <w:pPr>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供货价格及结算要求</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2989" w:type="pct"/>
            <w:vAlign w:val="center"/>
            <w:textDirection w:val="lrTb"/>
            <w:noWrap/>
          </w:tcPr>
          <w:p>
            <w:pPr>
              <w:ind w:firstLine="31"/>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如发生供货价高于报价文件承诺的优惠价，或高于市场一般价格的情况，每出现1次扣5分。开具结算货款的票据信息须准确无误，每出现一次错误或无故拖延结算的，扣2分。</w:t>
            </w:r>
            <w:r/>
          </w:p>
        </w:tc>
      </w:tr>
      <w:tr>
        <w:trPr>
          <w:jc w:val="center"/>
          <w:trHeight w:val="751"/>
        </w:trPr>
        <w:tc>
          <w:tcPr>
            <w:gridSpan w:val="2"/>
            <w:tcW w:w="414" w:type="pct"/>
            <w:vAlign w:val="center"/>
            <w:textDirection w:val="lrTb"/>
            <w:noWrap/>
          </w:tcPr>
          <w:p>
            <w:pPr>
              <w:ind w:firstLine="24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035" w:type="pct"/>
            <w:vAlign w:val="center"/>
            <w:textDirection w:val="lrTb"/>
            <w:noWrap/>
          </w:tcPr>
          <w:p>
            <w:pP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其  他</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2989" w:type="pct"/>
            <w:vAlign w:val="center"/>
            <w:textDirection w:val="lrTb"/>
            <w:noWrap/>
          </w:tcPr>
          <w:p>
            <w:pPr>
              <w:ind w:firstLine="3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中标方不符合供货要求的其他情形，视情每次扣1-5分</w:t>
            </w:r>
            <w:r/>
          </w:p>
        </w:tc>
      </w:tr>
      <w:tr>
        <w:trPr>
          <w:jc w:val="center"/>
          <w:trHeight w:val="751"/>
        </w:trPr>
        <w:tc>
          <w:tcPr>
            <w:gridSpan w:val="3"/>
            <w:tcW w:w="1450" w:type="pct"/>
            <w:vAlign w:val="center"/>
            <w:textDirection w:val="lrTb"/>
            <w:noWrap/>
          </w:tcPr>
          <w:p>
            <w:pPr>
              <w:ind w:firstLine="42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559" w:type="pct"/>
            <w:vAlign w:val="center"/>
            <w:textDirection w:val="lrTb"/>
            <w:noWrap/>
          </w:tcPr>
          <w:p>
            <w:pPr>
              <w:ind w:firstLine="31"/>
              <w:jc w:val="center"/>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100分</w:t>
            </w:r>
            <w:r/>
          </w:p>
        </w:tc>
        <w:tc>
          <w:tcPr>
            <w:tcW w:w="2989" w:type="pct"/>
            <w:vAlign w:val="center"/>
            <w:textDirection w:val="lrTb"/>
            <w:noWrap/>
          </w:tcPr>
          <w:p>
            <w:pPr>
              <w:ind w:firstLine="31"/>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742"/>
        <w:spacing w:line="360" w:lineRule="auto"/>
        <w:rPr>
          <w:rFonts w:hint="eastAsia" w:ascii="宋体" w:hAnsi="宋体" w:eastAsia="宋体" w:cs="宋体"/>
          <w:b/>
          <w:bCs/>
          <w:sz w:val="24"/>
          <w:szCs w:val="24"/>
          <w:lang w:bidi="mn-Mong-CN"/>
        </w:rPr>
      </w:pPr>
      <w:r>
        <w:rPr>
          <w:rFonts w:hint="eastAsia" w:ascii="宋体" w:hAnsi="宋体" w:eastAsia="宋体" w:cs="宋体"/>
          <w:b/>
          <w:bCs/>
          <w:sz w:val="24"/>
          <w:szCs w:val="24"/>
          <w:lang w:bidi="mn-Mong-CN"/>
        </w:rPr>
      </w:r>
      <w:r/>
    </w:p>
    <w:p>
      <w:pPr>
        <w:pStyle w:val="742"/>
        <w:numPr>
          <w:ilvl w:val="0"/>
          <w:numId w:val="3"/>
        </w:numPr>
        <w:ind w:firstLine="482"/>
        <w:spacing w:line="360" w:lineRule="auto"/>
        <w:rPr>
          <w:rFonts w:hint="eastAsia" w:ascii="宋体" w:hAnsi="宋体" w:eastAsia="宋体" w:cs="宋体"/>
          <w:b/>
          <w:bCs/>
          <w:sz w:val="24"/>
          <w:szCs w:val="24"/>
          <w:lang w:eastAsia="zh-CN" w:bidi="mn-Mong-CN"/>
        </w:rPr>
      </w:pPr>
      <w:r>
        <w:rPr>
          <w:rFonts w:hint="eastAsia" w:ascii="宋体" w:hAnsi="宋体" w:eastAsia="宋体" w:cs="宋体"/>
          <w:b/>
          <w:bCs/>
          <w:sz w:val="24"/>
          <w:szCs w:val="24"/>
          <w:lang w:eastAsia="zh-CN" w:bidi="mn-Mong-CN"/>
        </w:rPr>
        <w:t xml:space="preserve">所有食材供应及配送价格包括产品本身、包装、运输、配送、人工、保险、利润、税金、政策性文件规定及合同包含的所有风险、责任等各项应有费用。</w:t>
      </w:r>
      <w:r/>
    </w:p>
    <w:p>
      <w:pPr>
        <w:pStyle w:val="742"/>
        <w:numPr>
          <w:ilvl w:val="0"/>
          <w:numId w:val="3"/>
        </w:numPr>
        <w:ind w:firstLine="482"/>
        <w:spacing w:line="360" w:lineRule="auto"/>
        <w:rPr>
          <w:rFonts w:hint="eastAsia" w:ascii="宋体" w:hAnsi="宋体" w:eastAsia="宋体" w:cs="宋体"/>
          <w:b/>
          <w:bCs/>
          <w:sz w:val="24"/>
          <w:szCs w:val="24"/>
          <w:lang w:eastAsia="zh-CN" w:bidi="mn-Mong-CN"/>
        </w:rPr>
      </w:pPr>
      <w:r>
        <w:rPr>
          <w:rFonts w:hint="eastAsia" w:ascii="宋体" w:hAnsi="宋体" w:eastAsia="宋体" w:cs="宋体"/>
          <w:b/>
          <w:bCs/>
          <w:sz w:val="24"/>
          <w:szCs w:val="24"/>
          <w:lang w:eastAsia="zh-CN" w:bidi="mn-Mong-CN"/>
        </w:rPr>
        <w:t xml:space="preserve">投标折扣率按百分比报价，保留小数点后两位。</w:t>
      </w:r>
      <w:r/>
    </w:p>
    <w:p>
      <w:pPr>
        <w:pStyle w:val="742"/>
        <w:ind w:firstLine="482"/>
        <w:spacing w:line="360" w:lineRule="auto"/>
        <w:rPr>
          <w:rFonts w:hint="eastAsia" w:ascii="宋体" w:hAnsi="宋体" w:eastAsia="宋体" w:cs="宋体"/>
          <w:b/>
          <w:bCs/>
          <w:sz w:val="24"/>
          <w:szCs w:val="24"/>
          <w:lang w:eastAsia="zh-CN" w:bidi="mn-Mong-CN"/>
        </w:rPr>
      </w:pPr>
      <w:r>
        <w:rPr>
          <w:rFonts w:hint="eastAsia" w:ascii="宋体" w:hAnsi="宋体" w:eastAsia="宋体" w:cs="宋体"/>
          <w:b/>
          <w:bCs/>
          <w:sz w:val="24"/>
          <w:szCs w:val="24"/>
          <w:lang w:eastAsia="zh-CN" w:bidi="mn-Mong-CN"/>
        </w:rPr>
        <w:t xml:space="preserve">4、投标人投标时食材类别的折扣率应相等，如不相等，作无效投标处理。</w:t>
      </w:r>
      <w:r/>
    </w:p>
    <w:p>
      <w:pPr>
        <w:ind w:firstLine="261"/>
        <w:jc w:val="left"/>
        <w:spacing w:before="90" w:after="90" w:line="440" w:lineRule="exact"/>
        <w:shd w:val="clear" w:color="auto" w:fill="ffffff"/>
        <w:widowControl/>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履约保证金</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本项目是/否向</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缴纳履约保证金:是</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履约保证金金额:合同签订后30日内中标供应商应向</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提供合同总额5%的履约保证金。此履约保证金的递交、退还、罚没和有效期以合同为准。</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履约保证金缴纳时间:合同签订后30日内</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缴纳形式: 支票、汇票、本票或者金融机构、保险机构、担保机构出具的保函等非现金形式提交</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履约保证金退付时间:本项目合同期满后 30天内退还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退付办法:不计利息。</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履约保证金其他约定详见合同。</w:t>
      </w:r>
      <w:r/>
    </w:p>
    <w:p>
      <w:pPr>
        <w:ind w:firstLine="261"/>
        <w:jc w:val="left"/>
        <w:spacing w:before="90" w:after="90" w:line="440" w:lineRule="exact"/>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综合说明及其他要求：</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1、中标供应商成交后有下列情形之一</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有权取消其中标资格，并由第二中标候选人顺序替补为中标供应商，并与</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签订合同。</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也可以重新招标。给</w:t>
      </w:r>
      <w:r>
        <w:rPr>
          <w:rFonts w:hint="eastAsia" w:ascii="宋体" w:hAnsi="宋体" w:eastAsia="宋体" w:cs="宋体"/>
          <w:bCs/>
          <w:color w:val="000000"/>
          <w:sz w:val="24"/>
          <w:szCs w:val="24"/>
          <w:highlight w:val="none"/>
          <w:lang w:eastAsia="zh-CN"/>
        </w:rPr>
        <w:t xml:space="preserve">采购方</w:t>
      </w:r>
      <w:r>
        <w:rPr>
          <w:rFonts w:hint="eastAsia" w:ascii="宋体" w:hAnsi="宋体" w:eastAsia="宋体" w:cs="宋体"/>
          <w:bCs/>
          <w:color w:val="000000"/>
          <w:sz w:val="24"/>
          <w:szCs w:val="24"/>
          <w:highlight w:val="none"/>
        </w:rPr>
        <w:t xml:space="preserve">造成的损失，原中标供应商还应当予以赔偿：</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（1）放弃</w:t>
      </w:r>
      <w:r>
        <w:rPr>
          <w:rFonts w:hint="eastAsia" w:ascii="宋体" w:hAnsi="宋体" w:eastAsia="宋体" w:cs="宋体"/>
          <w:bCs/>
          <w:color w:val="000000"/>
          <w:sz w:val="24"/>
          <w:szCs w:val="24"/>
          <w:highlight w:val="none"/>
        </w:rPr>
        <w:t xml:space="preserve">中标</w:t>
      </w:r>
      <w:r>
        <w:rPr>
          <w:rFonts w:hint="eastAsia" w:ascii="宋体" w:hAnsi="宋体" w:eastAsia="宋体" w:cs="宋体"/>
          <w:color w:val="000000"/>
          <w:sz w:val="24"/>
          <w:szCs w:val="24"/>
          <w:highlight w:val="none"/>
        </w:rPr>
        <w:t xml:space="preserve">项目；</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（2）无正当理由不与</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签订合同或者不缴纳履约保证金的；</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（3）在签订合同时向</w:t>
      </w:r>
      <w:r>
        <w:rPr>
          <w:rFonts w:hint="eastAsia" w:ascii="宋体" w:hAnsi="宋体" w:eastAsia="宋体" w:cs="宋体"/>
          <w:color w:val="000000"/>
          <w:sz w:val="24"/>
          <w:szCs w:val="24"/>
          <w:highlight w:val="none"/>
          <w:lang w:eastAsia="zh-CN"/>
        </w:rPr>
        <w:t xml:space="preserve">采购方</w:t>
      </w:r>
      <w:r>
        <w:rPr>
          <w:rFonts w:hint="eastAsia" w:ascii="宋体" w:hAnsi="宋体" w:eastAsia="宋体" w:cs="宋体"/>
          <w:color w:val="000000"/>
          <w:sz w:val="24"/>
          <w:szCs w:val="24"/>
          <w:highlight w:val="none"/>
        </w:rPr>
        <w:t xml:space="preserve">提出附加条件或者更改合同实质性内容的。</w:t>
      </w:r>
      <w:r/>
    </w:p>
    <w:p>
      <w:pPr>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000000"/>
          <w:sz w:val="24"/>
          <w:szCs w:val="24"/>
          <w:highlight w:val="none"/>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3、中标供应商工作人员在项目实施期间因正常工作开展或</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派遣的委托项目任务内或</w:t>
      </w:r>
      <w:r>
        <w:rPr>
          <w:rFonts w:hint="eastAsia" w:ascii="宋体" w:hAnsi="宋体" w:eastAsia="宋体" w:cs="宋体"/>
          <w:bCs/>
          <w:color w:val="000000"/>
          <w:sz w:val="24"/>
          <w:szCs w:val="24"/>
        </w:rPr>
        <w:t xml:space="preserve">由于提供货物质量和安装存在问题和缺陷</w:t>
      </w:r>
      <w:r>
        <w:rPr>
          <w:rFonts w:hint="eastAsia" w:ascii="宋体" w:hAnsi="宋体" w:eastAsia="宋体" w:cs="宋体"/>
          <w:color w:val="000000"/>
          <w:sz w:val="24"/>
          <w:szCs w:val="24"/>
        </w:rPr>
        <w:t xml:space="preserve">造成的任何经济损失、人员伤亡事故，均由中标供应商承担相关责任，</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不承担任何责任。项目实施期间，中标供应商的工作人员由中标供应商全权管理，所有的劳务关系、经济关系、安全责任等问题全部由中标供应商承担。</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5、中标供应商应按照</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根据规章制度和工作需要提出的其他管理要求，并向</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提供相关证明材料备案。</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不承担任何责任及经济赔偿、损失。</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8、知识产权：中标供应商保证</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eastAsia="宋体" w:cs="宋体"/>
          <w:color w:val="000000"/>
          <w:sz w:val="24"/>
          <w:szCs w:val="24"/>
        </w:rPr>
      </w:pPr>
      <w:r/>
      <w:bookmarkStart w:id="25" w:name="_Hlk62691437"/>
      <w:r>
        <w:rPr>
          <w:rFonts w:hint="eastAsia" w:ascii="宋体" w:hAnsi="宋体" w:eastAsia="宋体" w:cs="宋体"/>
          <w:color w:val="000000"/>
          <w:sz w:val="24"/>
          <w:szCs w:val="24"/>
        </w:rPr>
        <w:t xml:space="preserve">9、根据国家扶持中小企业的有关政策，本项目中标供应商，如需要政府采购合同融资，请按</w:t>
      </w:r>
      <w:r>
        <w:rPr>
          <w:rFonts w:hint="eastAsia" w:ascii="宋体" w:hAnsi="宋体" w:eastAsia="宋体" w:cs="宋体"/>
          <w:bCs/>
          <w:color w:val="000000"/>
          <w:sz w:val="24"/>
          <w:szCs w:val="24"/>
        </w:rPr>
        <w:t xml:space="preserve">《关于开展政府采购合同融资工作的通知》（锡财购（2020）17号）、《关于进一步推进政府采购合同融资工作的通知》（锡财购（2022）7号）文件执行</w:t>
      </w:r>
      <w:r>
        <w:rPr>
          <w:rFonts w:hint="eastAsia" w:ascii="宋体" w:hAnsi="宋体" w:eastAsia="宋体" w:cs="宋体"/>
          <w:color w:val="000000"/>
          <w:sz w:val="24"/>
          <w:szCs w:val="24"/>
        </w:rPr>
        <w:t xml:space="preserve">。</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11、本项目中如有涉及商品包装、快递包装要求的，应当按《关于印发〈商品包装政府采购需求标准（试行）〉、〈快递包装政府采购需求标准（试行）〉的通知》（财办库〔2020〕123号）文件执行。</w:t>
      </w:r>
      <w:r>
        <w:rPr>
          <w:rFonts w:hint="eastAsia" w:ascii="宋体" w:hAnsi="宋体" w:eastAsia="宋体" w:cs="宋体"/>
          <w:color w:val="000000"/>
          <w:sz w:val="24"/>
          <w:szCs w:val="24"/>
          <w:lang w:eastAsia="zh-CN"/>
        </w:rPr>
        <w:t xml:space="preserve">采购方</w:t>
      </w:r>
      <w:r>
        <w:rPr>
          <w:rFonts w:hint="eastAsia" w:ascii="宋体" w:hAnsi="宋体" w:eastAsia="宋体" w:cs="宋体"/>
          <w:color w:val="000000"/>
          <w:sz w:val="24"/>
          <w:szCs w:val="24"/>
        </w:rPr>
        <w:t xml:space="preserve">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bookmarkEnd w:id="25"/>
      <w:r/>
      <w:r/>
    </w:p>
    <w:p>
      <w:pPr>
        <w:ind w:firstLine="48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13、凡涉及招标文件的补充说明和修改，均以江苏博智工程咨询有限公司书面通知为准。</w:t>
      </w:r>
      <w:r/>
    </w:p>
    <w:p>
      <w:pPr>
        <w:ind w:firstLine="480"/>
        <w:spacing w:line="500" w:lineRule="exact"/>
        <w:rPr>
          <w:rFonts w:ascii="宋体" w:hAnsi="宋体" w:cs="宋体"/>
          <w:color w:val="000000"/>
          <w:sz w:val="24"/>
        </w:rPr>
      </w:pPr>
      <w:r>
        <w:rPr>
          <w:rFonts w:ascii="宋体" w:hAnsi="宋体" w:cs="宋体"/>
          <w:color w:val="000000"/>
          <w:sz w:val="24"/>
        </w:rPr>
      </w:r>
      <w:r/>
    </w:p>
    <w:p>
      <w:pPr>
        <w:ind w:firstLine="3520"/>
        <w:rPr>
          <w:rFonts w:ascii="宋体" w:hAnsi="宋体" w:cs="宋体"/>
          <w:b/>
          <w:bCs/>
          <w:color w:val="000000"/>
          <w:sz w:val="52"/>
          <w:szCs w:val="52"/>
        </w:rPr>
      </w:pPr>
      <w:r>
        <w:rPr>
          <w:rFonts w:ascii="宋体" w:hAnsi="宋体" w:cs="宋体"/>
          <w:b/>
          <w:bCs/>
          <w:color w:val="000000"/>
          <w:sz w:val="52"/>
          <w:szCs w:val="5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3520"/>
        <w:rPr>
          <w:rFonts w:ascii="宋体" w:hAnsi="宋体" w:cs="宋体"/>
          <w:color w:val="000000"/>
          <w:sz w:val="32"/>
          <w:szCs w:val="32"/>
        </w:rPr>
      </w:pPr>
      <w:r>
        <w:rPr>
          <w:rFonts w:ascii="宋体" w:hAnsi="宋体" w:cs="宋体"/>
          <w:color w:val="000000"/>
          <w:sz w:val="32"/>
          <w:szCs w:val="32"/>
        </w:rPr>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730"/>
        <w:spacing w:line="360" w:lineRule="auto"/>
        <w:rPr>
          <w:rFonts w:hint="eastAsia" w:ascii="宋体" w:hAnsi="宋体" w:eastAsia="宋体" w:cs="宋体"/>
          <w:sz w:val="24"/>
          <w:szCs w:val="24"/>
        </w:rPr>
      </w:pPr>
      <w:r>
        <w:rPr>
          <w:rFonts w:hint="eastAsia" w:ascii="宋体" w:hAnsi="宋体" w:eastAsia="宋体" w:cs="宋体"/>
          <w:sz w:val="24"/>
          <w:szCs w:val="24"/>
        </w:rPr>
        <w:br w:type="page" w:clear="all"/>
      </w:r>
      <w:r/>
    </w:p>
    <w:p>
      <w:pPr>
        <w:pStyle w:val="742"/>
        <w:jc w:val="center"/>
        <w:rPr>
          <w:b/>
          <w:bCs/>
          <w:spacing w:val="-20"/>
          <w:sz w:val="48"/>
          <w:szCs w:val="48"/>
          <w:lang w:eastAsia="zh-CN"/>
        </w:rPr>
      </w:pPr>
      <w:r/>
      <w:bookmarkStart w:id="26" w:name="_Toc3995"/>
      <w:r>
        <w:rPr>
          <w:rFonts w:hint="eastAsia"/>
          <w:b/>
          <w:bCs/>
          <w:spacing w:val="-20"/>
          <w:sz w:val="48"/>
          <w:szCs w:val="48"/>
          <w:lang w:eastAsia="zh-CN"/>
        </w:rPr>
        <w:t xml:space="preserve">四、合同书格式</w:t>
      </w:r>
      <w:bookmarkEnd w:id="26"/>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项目名称：                                       项目编号：</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甲方：（买方、需方、</w:t>
      </w:r>
      <w:r>
        <w:rPr>
          <w:rFonts w:hint="eastAsia" w:ascii="宋体" w:hAnsi="宋体" w:eastAsia="宋体" w:cs="宋体"/>
          <w:sz w:val="24"/>
          <w:szCs w:val="24"/>
          <w:lang w:eastAsia="zh-CN"/>
        </w:rPr>
        <w:t xml:space="preserve">采购方</w:t>
      </w:r>
      <w:r>
        <w:rPr>
          <w:rFonts w:hint="eastAsia" w:ascii="宋体" w:hAnsi="宋体" w:eastAsia="宋体" w:cs="宋体"/>
          <w:sz w:val="24"/>
          <w:szCs w:val="24"/>
        </w:rPr>
        <w:t xml:space="preserve">）_________</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乙方：（卖方、供方、供应商）_________</w:t>
      </w:r>
      <w:r/>
    </w:p>
    <w:p>
      <w:pPr>
        <w:ind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甲、乙双方根据江苏博智工程咨询有限公司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项目公开招标的结果，签署本合同。</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2.1本合同金额为（大写）： _____________圆（______元）人民币或其他币种。</w:t>
      </w:r>
      <w:r/>
    </w:p>
    <w:p>
      <w:pPr>
        <w:ind w:firstLine="482"/>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w:t>
      </w:r>
      <w:r>
        <w:rPr>
          <w:rFonts w:hint="eastAsia" w:ascii="宋体" w:hAnsi="宋体" w:eastAsia="宋体" w:cs="宋体"/>
          <w:sz w:val="24"/>
          <w:szCs w:val="24"/>
          <w:highlight w:val="none"/>
        </w:rPr>
        <w:t xml:space="preserve">即使向履行本合同有关的人员提供，也应注意保密并限于履行合同的必需范围。</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四、知识产权</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五、产权担保</w:t>
      </w:r>
      <w:r/>
    </w:p>
    <w:p>
      <w:pPr>
        <w:ind w:firstLine="480"/>
        <w:spacing w:line="4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六、履约保证金</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乙方交纳人民币__元作为本合同的履约保证金。（合同金额的5%）</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6.2合同履行结束后，甲方应及时退还交纳的履约保证金。</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6.2.1履约保证金退还方式：</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6.2.2履约保证金退还时间：本项目合同期满后30天内退还</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6.2.3履约保证金退还条件：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6.2.4履约保证金不予退还的情形：</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 xml:space="preserve">七、合同转包或分包</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7.1乙方不得将合同标的转包给他人履行。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7.3乙方如有转包或未经甲方同意的分包行为，甲方有权给予终止合同。</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八、合同款项支付</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8.1合同款项的支付方式及进度安排</w:t>
      </w:r>
      <w:r/>
    </w:p>
    <w:p>
      <w:pPr>
        <w:ind w:firstLine="480"/>
        <w:spacing w:line="40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p>
    <w:p>
      <w:pPr>
        <w:ind w:firstLine="480"/>
        <w:spacing w:line="4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8.2</w:t>
      </w:r>
      <w:r>
        <w:rPr>
          <w:rFonts w:hint="eastAsia" w:ascii="宋体" w:hAnsi="宋体" w:eastAsia="宋体" w:cs="宋体"/>
          <w:sz w:val="24"/>
          <w:szCs w:val="24"/>
          <w:highlight w:val="none"/>
        </w:rPr>
        <w:t xml:space="preserve">当采购数量与实际使用数量不一致时，乙方应根据实际使用量供货，合同的最终结算金额按实际使用量乘以成交单价进行计算。</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九、税费</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9.1本合同执行中相关的一切税费均由乙方负担。</w:t>
      </w:r>
      <w:r/>
    </w:p>
    <w:p>
      <w:pPr>
        <w:ind w:firstLine="482"/>
        <w:spacing w:line="40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十、质量保修范围和保修期及售后服务</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乙方应按招标文件规定的货物性能、技术要求、质量标准向甲方提供未经使用的全新产品。</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⑴更换：由乙方承担所发生的全部费用。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⑵贬值处理：由甲乙双方合议定价。</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如在使用过程中发生质量问题，乙方在接到甲方通知后在_________小时内到达甲方现场。</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在质保期内，乙方应对货物出现的质量及安全问题负责处理解决并承担一切费用。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10.5上述的货物免费保修期为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年（自交货验收合格之日起计），因人为因素出现的故障不在免费保修范围内。超过保修期的机器设备，终生维修，维修时只收部件成本费。</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十一、项目验收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甲方依法组织履约验收工作。</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对于实际使用人和甲方分离的项目，甲方邀请实际使用人参与验收。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十二、货物的包装、发运及运输</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使用说明书、质量检验证明书、随配附件和工具以及清单一并附于货物内。</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乙方在货物发运手续办理完毕后24小时内或货到甲方48小时前通知甲方，以准备接货。</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货物在交付甲方前发生的风险均由乙方负责。</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12.5 货物在规定的交付期限内由乙方送达甲方指定的地点视为交付，乙方同时需通知甲方货物已送达。</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十三、违约责任</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甲方无正当理由拒收货物的，甲方向乙方偿付拒收货款总值</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的违约金。</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甲方无故逾期验收和办理货款支付手续的,甲方应按逾期付款总额每日</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向乙方支付违约金。</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的违约金，如造成甲方损失超过违约金的，超出部分由乙方继续承担赔偿责任。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十四、不可抗力事件处理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在合同有效期内，任何一方因不可抗力事件导致不能履行合同，则合同履行期可延长，其延长期与不可抗力影响期相同。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不可抗力事件发生后，应立即通知对方，并寄送有关权威机构出具的证明。</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不可抗力事件延续120天以上，双方应通过友好协商，确定是否继续履行合同。</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十五、解决争议的方法</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15.1甲乙双方因合同签订、履行而发生的一切争议，应通过友好协商解决。如协商不成可选择向无锡仲裁委员会申请仲裁。仲裁期间，除仲裁委员会要求停止履行合同或出现一方确实无法继续履行合同 的情形，本合同应继续履行。</w:t>
      </w:r>
      <w:r/>
    </w:p>
    <w:p>
      <w:pPr>
        <w:ind w:firstLine="482"/>
        <w:spacing w:line="4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十六、合同生效及其它</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合同经双方法定代表人或授权委托代表人签字并加盖单位公章后生效。</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16.2本合同未尽事宜，遵照《中华人民共和国民法典》、《中华人民共和国政府采购法》有关条文执行。</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本合同正本一式伍份，具有同等法律效力，甲方、乙方各执贰份，采购代理机构执壹份。</w:t>
      </w:r>
      <w:r/>
    </w:p>
    <w:p>
      <w:pPr>
        <w:ind w:left="480" w:hanging="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ind w:firstLine="24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ind w:firstLine="3840"/>
        <w:spacing w:line="400" w:lineRule="exact"/>
        <w:rPr>
          <w:rFonts w:hint="eastAsia" w:ascii="宋体" w:hAnsi="宋体" w:eastAsia="宋体" w:cs="宋体"/>
          <w:sz w:val="24"/>
          <w:szCs w:val="24"/>
        </w:rPr>
      </w:pPr>
      <w:r>
        <w:rPr>
          <w:rFonts w:hint="eastAsia" w:ascii="宋体" w:hAnsi="宋体" w:eastAsia="宋体" w:cs="宋体"/>
          <w:bCs/>
          <w:color w:val="000000"/>
          <w:sz w:val="24"/>
          <w:szCs w:val="24"/>
        </w:rPr>
        <w:t xml:space="preserve">供方户名：</w:t>
      </w:r>
      <w:r>
        <w:rPr>
          <w:rFonts w:hint="eastAsia" w:ascii="宋体" w:hAnsi="宋体" w:eastAsia="宋体" w:cs="宋体"/>
          <w:sz w:val="24"/>
          <w:szCs w:val="24"/>
        </w:rPr>
        <w:t xml:space="preserve">                   </w:t>
      </w:r>
      <w:r/>
    </w:p>
    <w:p>
      <w:pPr>
        <w:ind w:left="5645" w:hanging="2772"/>
        <w:spacing w:line="44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        供方开户银行：</w:t>
      </w:r>
      <w:r/>
    </w:p>
    <w:p>
      <w:pPr>
        <w:ind w:firstLine="384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供方账号：</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20"/>
        <w:jc w:val="right"/>
        <w:rPr>
          <w:rFonts w:hint="eastAsia" w:ascii="宋体" w:hAnsi="宋体" w:eastAsia="宋体" w:cs="宋体"/>
          <w:bCs/>
          <w:color w:val="000000"/>
          <w:sz w:val="24"/>
          <w:szCs w:val="24"/>
        </w:rPr>
      </w:pPr>
      <w:r>
        <w:rPr>
          <w:rFonts w:hint="eastAsia" w:ascii="宋体" w:hAnsi="宋体" w:eastAsia="宋体" w:cs="宋体"/>
          <w:sz w:val="24"/>
          <w:szCs w:val="24"/>
        </w:rPr>
        <w:t xml:space="preserve">签订日期：      年    月   日</w:t>
      </w:r>
      <w:r/>
    </w:p>
    <w:p>
      <w:pPr>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spacing w:line="440" w:lineRule="exact"/>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见证方：         （盖章）          </w:t>
      </w:r>
      <w:r/>
    </w:p>
    <w:p>
      <w:pPr>
        <w:rPr>
          <w:rFonts w:hint="eastAsia" w:ascii="宋体" w:hAnsi="宋体" w:eastAsia="宋体" w:cs="宋体"/>
          <w:bCs/>
          <w:color w:val="000000"/>
          <w:sz w:val="24"/>
          <w:szCs w:val="24"/>
        </w:rPr>
      </w:pPr>
      <w:r>
        <w:rPr>
          <w:rFonts w:hint="eastAsia" w:ascii="宋体" w:hAnsi="宋体" w:eastAsia="宋体" w:cs="宋体"/>
          <w:sz w:val="24"/>
          <w:szCs w:val="24"/>
        </w:rPr>
        <w:t xml:space="preserve">日期：      年    月   日</w:t>
      </w:r>
      <w:r>
        <w:rPr>
          <w:rFonts w:hint="eastAsia" w:ascii="宋体" w:hAnsi="宋体" w:eastAsia="宋体" w:cs="宋体"/>
          <w:bCs/>
          <w:color w:val="000000"/>
          <w:sz w:val="24"/>
          <w:szCs w:val="24"/>
        </w:rPr>
        <w:t xml:space="preserve">  </w:t>
      </w:r>
      <w:r/>
    </w:p>
    <w:p>
      <w:pPr>
        <w:jc w:val="center"/>
        <w:rPr>
          <w:rFonts w:ascii="宋体" w:hAnsi="宋体" w:cs="宋体"/>
          <w:bCs/>
          <w:color w:val="000000"/>
          <w:sz w:val="24"/>
        </w:rPr>
      </w:pPr>
      <w:r>
        <w:rPr>
          <w:rFonts w:ascii="宋体" w:hAnsi="宋体" w:cs="宋体"/>
          <w:bCs/>
          <w:color w:val="000000"/>
          <w:sz w:val="24"/>
        </w:rPr>
      </w:r>
      <w:r/>
    </w:p>
    <w:p>
      <w:pPr>
        <w:pStyle w:val="1004"/>
        <w:jc w:val="both"/>
        <w:keepLines w:val="0"/>
        <w:keepNext w:val="0"/>
        <w:pageBreakBefore w:val="0"/>
        <w:spacing w:before="0" w:beforeAutospacing="0" w:after="0" w:afterAutospacing="0" w:line="360" w:lineRule="auto"/>
        <w:rPr>
          <w:rFonts w:hint="eastAsia"/>
          <w:color w:val="auto"/>
          <w:highlight w:val="none"/>
        </w:rPr>
      </w:pPr>
      <w:r>
        <w:rPr>
          <w:rFonts w:hint="eastAsia" w:ascii="宋体" w:hAnsi="宋体" w:eastAsia="宋体" w:cs="宋体"/>
          <w:bCs/>
          <w:color w:val="000000"/>
          <w:sz w:val="24"/>
          <w:szCs w:val="24"/>
        </w:rPr>
        <w:t xml:space="preserve"> </w:t>
      </w:r>
      <w:r>
        <w:rPr>
          <w:rFonts w:hint="eastAsia" w:ascii="宋体" w:hAnsi="宋体" w:eastAsia="宋体" w:cs="Times New Roman"/>
          <w:bCs/>
          <w:color w:val="000000"/>
          <w:sz w:val="24"/>
        </w:rPr>
        <w:t xml:space="preserve"> </w:t>
      </w:r>
      <w:r>
        <w:rPr>
          <w:rFonts w:hint="eastAsia" w:ascii="宋体" w:hAnsi="宋体" w:eastAsia="宋体" w:cs="Times New Roman"/>
          <w:bCs/>
          <w:color w:val="000000"/>
          <w:sz w:val="24"/>
          <w:lang w:val="en-US" w:eastAsia="zh-CN"/>
        </w:rPr>
        <w:t xml:space="preserve"> </w:t>
      </w:r>
      <w:r>
        <w:rPr>
          <w:color w:val="auto"/>
          <w:highlight w:val="none"/>
        </w:rPr>
        <w:br w:type="page" w:clear="all"/>
      </w:r>
      <w:r/>
    </w:p>
    <w:p>
      <w:pPr>
        <w:pStyle w:val="793"/>
        <w:ind w:firstLine="0"/>
        <w:rPr>
          <w:rFonts w:ascii="宋体" w:hAnsi="Courier New" w:eastAsia="宋体"/>
          <w:b/>
          <w:bCs/>
          <w:color w:val="000000"/>
          <w:sz w:val="36"/>
          <w:szCs w:val="36"/>
        </w:rPr>
      </w:pPr>
      <w:r>
        <w:rPr>
          <w:rFonts w:ascii="宋体" w:hAnsi="Courier New" w:eastAsia="宋体"/>
          <w:b/>
          <w:bCs/>
          <w:color w:val="000000"/>
          <w:sz w:val="36"/>
          <w:szCs w:val="36"/>
        </w:rPr>
      </w:r>
      <w:r/>
    </w:p>
    <w:p>
      <w:pPr>
        <w:rPr>
          <w:color w:val="000000"/>
        </w:rPr>
      </w:pPr>
      <w:r>
        <w:rPr>
          <w:rFonts w:hint="eastAsia" w:ascii="宋体" w:hAnsi="Courier New" w:eastAsia="宋体"/>
          <w:b/>
          <w:bCs/>
          <w:color w:val="000000"/>
          <w:sz w:val="36"/>
          <w:szCs w:val="36"/>
        </w:rPr>
        <w:t xml:space="preserve">                    五、 附件</w:t>
      </w:r>
      <w:r/>
    </w:p>
    <w:p>
      <w:pPr>
        <w:jc w:val="left"/>
        <w:rPr>
          <w:rFonts w:hint="eastAsia" w:ascii="宋体" w:hAnsi="宋体" w:eastAsia="宋体" w:cs="宋体"/>
          <w:bCs/>
          <w:sz w:val="24"/>
          <w:szCs w:val="24"/>
        </w:rPr>
      </w:pPr>
      <w:r>
        <w:rPr>
          <w:rFonts w:hint="eastAsia" w:ascii="宋体" w:hAnsi="宋体" w:eastAsia="宋体" w:cs="宋体"/>
          <w:bCs/>
          <w:sz w:val="24"/>
          <w:szCs w:val="24"/>
        </w:rPr>
        <w:t xml:space="preserve">附件一：评分标准</w:t>
      </w:r>
      <w:r/>
    </w:p>
    <w:p>
      <w:pPr>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（一）报价分30分</w:t>
      </w:r>
      <w:r/>
    </w:p>
    <w:p>
      <w:pPr>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（二）商务资信分25分</w:t>
      </w:r>
      <w:r/>
    </w:p>
    <w:p>
      <w:pPr>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（三）技术分45分</w:t>
      </w:r>
      <w:r/>
    </w:p>
    <w:p>
      <w:pPr>
        <w:ind w:firstLine="482"/>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各项评分标准：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（一）价格分（30分）</w:t>
      </w:r>
      <w:r/>
    </w:p>
    <w:p>
      <w:pPr>
        <w:ind w:left="1" w:firstLine="480"/>
        <w:spacing w:line="360" w:lineRule="auto"/>
        <w:tabs>
          <w:tab w:val="left" w:pos="840" w:leader="none"/>
          <w:tab w:val="left" w:pos="105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价格分采用低价优先法计算，即满足采购文件要求且有效折扣率最低的投标报价为评标基准价，满分30分。</w:t>
      </w:r>
      <w:r>
        <w:rPr>
          <w:rFonts w:hint="eastAsia" w:ascii="宋体" w:hAnsi="宋体" w:eastAsia="宋体" w:cs="宋体"/>
          <w:b w:val="0"/>
          <w:bCs w:val="0"/>
          <w:sz w:val="24"/>
          <w:szCs w:val="24"/>
          <w:highlight w:val="none"/>
        </w:rPr>
        <w:t xml:space="preserve">其他投标供应商的价格分统一按照下列公式计算：</w:t>
      </w:r>
      <w:r/>
    </w:p>
    <w:p>
      <w:pPr>
        <w:ind w:left="1" w:firstLine="480"/>
        <w:spacing w:line="360" w:lineRule="auto"/>
        <w:tabs>
          <w:tab w:val="left" w:pos="840" w:leader="none"/>
          <w:tab w:val="left" w:pos="105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投标报价得分=（评标基准价）／（投标报价）×30分，结果保留两位小数。</w:t>
      </w:r>
      <w:r/>
    </w:p>
    <w:p>
      <w:pPr>
        <w:ind w:left="1" w:firstLine="480"/>
        <w:spacing w:line="360" w:lineRule="auto"/>
        <w:tabs>
          <w:tab w:val="left" w:pos="840" w:leader="none"/>
          <w:tab w:val="left" w:pos="105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注：本标段按最高限价*中标折扣率*实际数量结算。</w:t>
      </w:r>
      <w:r/>
    </w:p>
    <w:p>
      <w:pPr>
        <w:ind w:left="1" w:firstLine="480"/>
        <w:spacing w:line="360" w:lineRule="auto"/>
        <w:tabs>
          <w:tab w:val="left" w:pos="840" w:leader="none"/>
          <w:tab w:val="left" w:pos="1050"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上述参与评审的投标报价指的是投标折扣率，投标折扣率=1－投标优惠率。投标供应商的报价不在上述折扣率报价范围内的，为无效投标报价，其投标文件无效。</w:t>
      </w:r>
      <w:r/>
    </w:p>
    <w:p>
      <w:pPr>
        <w:ind w:left="1" w:firstLine="480"/>
        <w:spacing w:line="360" w:lineRule="auto"/>
        <w:tabs>
          <w:tab w:val="left" w:pos="840" w:leader="none"/>
          <w:tab w:val="left" w:pos="1050" w:leader="none"/>
        </w:tabs>
        <w:rPr>
          <w:rFonts w:hint="eastAsia" w:ascii="宋体" w:hAnsi="宋体" w:eastAsia="宋体" w:cs="宋体"/>
          <w:b w:val="0"/>
          <w:bCs w:val="0"/>
          <w:sz w:val="24"/>
          <w:szCs w:val="24"/>
        </w:rPr>
      </w:pPr>
      <w:r>
        <w:rPr>
          <w:rFonts w:hint="eastAsia" w:ascii="宋体" w:hAnsi="宋体" w:eastAsia="宋体" w:cs="宋体"/>
          <w:b w:val="0"/>
          <w:bCs w:val="0"/>
          <w:sz w:val="24"/>
          <w:szCs w:val="24"/>
          <w:highlight w:val="none"/>
        </w:rPr>
        <w:t xml:space="preserve">评标委员会认为投标人的报价明显低</w:t>
      </w:r>
      <w:r>
        <w:rPr>
          <w:rFonts w:hint="eastAsia" w:ascii="宋体" w:hAnsi="宋体" w:eastAsia="宋体" w:cs="宋体"/>
          <w:b w:val="0"/>
          <w:bCs w:val="0"/>
          <w:sz w:val="24"/>
          <w:szCs w:val="24"/>
        </w:rPr>
        <w:t xml:space="preserve">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（二）商务资信分（25分）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（1）投标供应商</w:t>
      </w:r>
      <w:r>
        <w:rPr>
          <w:rFonts w:hint="eastAsia" w:ascii="宋体" w:hAnsi="宋体" w:eastAsia="宋体" w:cs="宋体"/>
          <w:sz w:val="24"/>
          <w:szCs w:val="24"/>
          <w:lang w:val="en-US" w:eastAsia="zh-CN"/>
        </w:rPr>
        <w:t xml:space="preserve">或其供货生产厂商</w:t>
      </w:r>
      <w:r>
        <w:rPr>
          <w:rFonts w:hint="eastAsia" w:ascii="宋体" w:hAnsi="宋体" w:eastAsia="宋体" w:cs="宋体"/>
          <w:sz w:val="24"/>
          <w:szCs w:val="24"/>
        </w:rPr>
        <w:t xml:space="preserve">在本市市区范围内有2处（含）以上自有或租赁食品生产加工场所的，并有满足保障需求的各式加工机器及工具(清洗机、绞肉机、洗箱机、金属探测仪等)。有2处（含）以上生产加工场所的得4分，具有相应加工机器及工具的有一个得1分，</w:t>
      </w:r>
      <w:r>
        <w:rPr>
          <w:rFonts w:hint="eastAsia" w:ascii="宋体" w:hAnsi="宋体" w:eastAsia="宋体" w:cs="宋体"/>
          <w:sz w:val="24"/>
          <w:szCs w:val="24"/>
          <w:lang w:val="en-US" w:eastAsia="zh-CN"/>
        </w:rPr>
        <w:t xml:space="preserve">另有6个及以上生产人员的得2分，</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提供不动产权证或场所</w:t>
      </w:r>
      <w:r>
        <w:rPr>
          <w:rFonts w:hint="eastAsia" w:ascii="宋体" w:hAnsi="宋体" w:eastAsia="宋体" w:cs="宋体"/>
          <w:b/>
          <w:bCs/>
          <w:sz w:val="24"/>
          <w:szCs w:val="24"/>
          <w:highlight w:val="none"/>
        </w:rPr>
        <w:t xml:space="preserve">租赁协议、生产加工场所照片、加工机器工具照片及发票原件扫描件</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lang w:eastAsia="zh-CN"/>
        </w:rPr>
        <w:t xml:space="preserve">上述配备人员近6个月中任意一个月(不含投标当月)社保缴纳证明、人员健康证</w:t>
      </w:r>
      <w:r>
        <w:rPr>
          <w:rFonts w:hint="eastAsia" w:ascii="宋体" w:hAnsi="宋体" w:eastAsia="宋体" w:cs="宋体"/>
          <w:b/>
          <w:bCs/>
          <w:sz w:val="24"/>
          <w:szCs w:val="24"/>
          <w:highlight w:val="none"/>
          <w:lang w:val="en-US" w:eastAsia="zh-CN"/>
        </w:rPr>
        <w:t xml:space="preserve">原件扫描件</w:t>
      </w:r>
      <w:r>
        <w:rPr>
          <w:rFonts w:hint="eastAsia" w:ascii="宋体" w:hAnsi="宋体" w:eastAsia="宋体" w:cs="宋体"/>
          <w:b/>
          <w:bCs/>
          <w:sz w:val="24"/>
          <w:szCs w:val="24"/>
          <w:highlight w:val="none"/>
        </w:rPr>
        <w:t xml:space="preserve">上传至系统中并加盖公章，</w:t>
      </w:r>
      <w:r>
        <w:rPr>
          <w:rFonts w:hint="eastAsia" w:ascii="宋体" w:hAnsi="宋体" w:eastAsia="宋体" w:cs="宋体"/>
          <w:b/>
          <w:bCs/>
          <w:sz w:val="24"/>
          <w:szCs w:val="24"/>
          <w:highlight w:val="none"/>
          <w:lang w:val="en-US" w:eastAsia="zh-CN"/>
        </w:rPr>
        <w:t xml:space="preserve">如上述证明材料由投标供应商的供货生产厂商提供，</w:t>
      </w:r>
      <w:r>
        <w:rPr>
          <w:rFonts w:hint="eastAsia" w:ascii="宋体" w:hAnsi="宋体" w:eastAsia="宋体" w:cs="宋体"/>
          <w:b/>
          <w:bCs/>
          <w:sz w:val="24"/>
          <w:szCs w:val="24"/>
          <w:highlight w:val="none"/>
        </w:rPr>
        <w:t xml:space="preserve">则需提供该供货</w:t>
      </w:r>
      <w:r>
        <w:rPr>
          <w:rFonts w:hint="eastAsia" w:ascii="宋体" w:hAnsi="宋体" w:eastAsia="宋体" w:cs="宋体"/>
          <w:b/>
          <w:bCs/>
          <w:sz w:val="24"/>
          <w:szCs w:val="24"/>
          <w:highlight w:val="none"/>
          <w:lang w:val="en-US" w:eastAsia="zh-CN"/>
        </w:rPr>
        <w:t xml:space="preserve">生产</w:t>
      </w:r>
      <w:r>
        <w:rPr>
          <w:rFonts w:hint="eastAsia" w:ascii="宋体" w:hAnsi="宋体" w:eastAsia="宋体" w:cs="宋体"/>
          <w:b/>
          <w:bCs/>
          <w:sz w:val="24"/>
          <w:szCs w:val="24"/>
          <w:highlight w:val="none"/>
        </w:rPr>
        <w:t xml:space="preserve">厂商2025年前的供货发票原件扫描件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未</w:t>
      </w:r>
      <w:r>
        <w:rPr>
          <w:rFonts w:hint="eastAsia" w:ascii="宋体" w:hAnsi="宋体" w:eastAsia="宋体" w:cs="宋体"/>
          <w:b/>
          <w:bCs/>
          <w:sz w:val="24"/>
          <w:szCs w:val="24"/>
          <w:highlight w:val="none"/>
        </w:rPr>
        <w:t xml:space="preserve">提</w:t>
      </w:r>
      <w:r>
        <w:rPr>
          <w:rFonts w:hint="eastAsia" w:ascii="宋体" w:hAnsi="宋体" w:eastAsia="宋体" w:cs="宋体"/>
          <w:b/>
          <w:sz w:val="24"/>
          <w:szCs w:val="24"/>
          <w:highlight w:val="none"/>
        </w:rPr>
        <w:t xml:space="preserve">供或提供不全不得分</w:t>
      </w:r>
      <w:r>
        <w:rPr>
          <w:rFonts w:hint="eastAsia" w:ascii="宋体" w:hAnsi="宋体" w:eastAsia="宋体" w:cs="宋体"/>
          <w:b/>
          <w:bCs/>
          <w:sz w:val="24"/>
          <w:szCs w:val="24"/>
          <w:highlight w:val="none"/>
        </w:rPr>
        <w:t xml:space="preserve">）</w:t>
      </w:r>
      <w:r/>
    </w:p>
    <w:p>
      <w:pPr>
        <w:pStyle w:val="1397"/>
        <w:ind w:firstLine="482"/>
        <w:jc w:val="left"/>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color w:val="auto"/>
          <w:sz w:val="24"/>
          <w:szCs w:val="24"/>
        </w:rPr>
        <w:t xml:space="preserve">投标供应商</w:t>
      </w:r>
      <w:r>
        <w:rPr>
          <w:rFonts w:hint="eastAsia" w:ascii="宋体" w:hAnsi="宋体" w:eastAsia="宋体" w:cs="宋体"/>
          <w:sz w:val="24"/>
          <w:szCs w:val="24"/>
          <w:lang w:val="en-US" w:eastAsia="zh-CN"/>
        </w:rPr>
        <w:t xml:space="preserve">需</w:t>
      </w:r>
      <w:r>
        <w:rPr>
          <w:rFonts w:hint="eastAsia" w:ascii="宋体" w:hAnsi="宋体" w:eastAsia="宋体" w:cs="宋体"/>
          <w:color w:val="auto"/>
          <w:sz w:val="24"/>
          <w:szCs w:val="24"/>
        </w:rPr>
        <w:t xml:space="preserve">提供所供含肉类产品的动物检疫合格证明、肉品品质合格证明、瘦肉精检测报</w:t>
      </w:r>
      <w:r>
        <w:rPr>
          <w:rFonts w:hint="eastAsia" w:ascii="宋体" w:hAnsi="宋体" w:eastAsia="宋体" w:cs="宋体"/>
          <w:color w:val="auto"/>
          <w:sz w:val="24"/>
          <w:szCs w:val="24"/>
          <w:highlight w:val="none"/>
        </w:rPr>
        <w:t xml:space="preserve">告</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可追溯性证明材料等材料。本项共3分</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提供上述材料原件扫描件上传至系统中并加盖公章，</w:t>
      </w:r>
      <w:r>
        <w:rPr>
          <w:rFonts w:hint="eastAsia" w:ascii="宋体" w:hAnsi="宋体" w:eastAsia="宋体" w:cs="宋体"/>
          <w:b w:val="0"/>
          <w:bCs w:val="0"/>
          <w:sz w:val="24"/>
          <w:szCs w:val="24"/>
          <w:highlight w:val="none"/>
        </w:rPr>
        <w:t xml:space="preserve">如由</w:t>
      </w:r>
      <w:r>
        <w:rPr>
          <w:rFonts w:hint="eastAsia" w:ascii="宋体" w:hAnsi="宋体" w:eastAsia="宋体" w:cs="宋体"/>
          <w:b w:val="0"/>
          <w:bCs w:val="0"/>
          <w:sz w:val="24"/>
          <w:szCs w:val="24"/>
          <w:highlight w:val="none"/>
          <w:lang w:val="en-US" w:eastAsia="zh-CN"/>
        </w:rPr>
        <w:t xml:space="preserve">投标供应商的</w:t>
      </w:r>
      <w:r>
        <w:rPr>
          <w:rFonts w:hint="eastAsia" w:ascii="宋体" w:hAnsi="宋体" w:eastAsia="宋体" w:cs="宋体"/>
          <w:b w:val="0"/>
          <w:bCs w:val="0"/>
          <w:sz w:val="24"/>
          <w:szCs w:val="24"/>
          <w:highlight w:val="none"/>
        </w:rPr>
        <w:t xml:space="preserve">供货</w:t>
      </w:r>
      <w:r>
        <w:rPr>
          <w:rFonts w:hint="eastAsia" w:ascii="宋体" w:hAnsi="宋体" w:eastAsia="宋体" w:cs="宋体"/>
          <w:b w:val="0"/>
          <w:bCs w:val="0"/>
          <w:sz w:val="24"/>
          <w:szCs w:val="24"/>
          <w:highlight w:val="none"/>
          <w:lang w:val="en-US" w:eastAsia="zh-CN"/>
        </w:rPr>
        <w:t xml:space="preserve">生产</w:t>
      </w:r>
      <w:r>
        <w:rPr>
          <w:rFonts w:hint="eastAsia" w:ascii="宋体" w:hAnsi="宋体" w:eastAsia="宋体" w:cs="宋体"/>
          <w:b w:val="0"/>
          <w:bCs w:val="0"/>
          <w:sz w:val="24"/>
          <w:szCs w:val="24"/>
          <w:highlight w:val="none"/>
        </w:rPr>
        <w:t xml:space="preserve">厂商提供</w:t>
      </w:r>
      <w:r>
        <w:rPr>
          <w:rFonts w:hint="eastAsia" w:ascii="宋体" w:hAnsi="宋体" w:eastAsia="宋体" w:cs="宋体"/>
          <w:sz w:val="24"/>
          <w:szCs w:val="24"/>
          <w:highlight w:val="none"/>
          <w:lang w:val="en-US" w:eastAsia="zh-CN"/>
        </w:rPr>
        <w:t xml:space="preserve">上述合格证明和检测报告，</w:t>
      </w:r>
      <w:r>
        <w:rPr>
          <w:rFonts w:hint="eastAsia" w:ascii="宋体" w:hAnsi="宋体" w:eastAsia="宋体" w:cs="宋体"/>
          <w:b w:val="0"/>
          <w:bCs w:val="0"/>
          <w:sz w:val="24"/>
          <w:szCs w:val="24"/>
          <w:highlight w:val="none"/>
        </w:rPr>
        <w:t xml:space="preserve">则需提供该供货生产厂商2025年前的供货发票原件扫描件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sz w:val="24"/>
          <w:szCs w:val="24"/>
          <w:highlight w:val="none"/>
        </w:rPr>
        <w:t xml:space="preserve">不提供或提供不全不</w:t>
      </w:r>
      <w:r>
        <w:rPr>
          <w:rFonts w:hint="eastAsia" w:ascii="宋体" w:hAnsi="宋体" w:eastAsia="宋体" w:cs="宋体"/>
          <w:b/>
          <w:sz w:val="24"/>
          <w:szCs w:val="24"/>
        </w:rPr>
        <w:t xml:space="preserve">得分</w:t>
      </w:r>
      <w:r>
        <w:rPr>
          <w:rFonts w:hint="eastAsia" w:ascii="宋体" w:hAnsi="宋体" w:eastAsia="宋体" w:cs="宋体"/>
          <w:b/>
          <w:bCs/>
          <w:sz w:val="24"/>
          <w:szCs w:val="24"/>
        </w:rPr>
        <w:t xml:space="preserve">）</w:t>
      </w:r>
      <w:r/>
    </w:p>
    <w:p>
      <w:pPr>
        <w:contextualSpacing/>
        <w:ind w:firstLine="480"/>
        <w:spacing w:line="360" w:lineRule="auto"/>
        <w:rPr>
          <w:rFonts w:hint="eastAsia" w:ascii="宋体" w:hAnsi="宋体" w:eastAsia="宋体" w:cs="宋体"/>
          <w:b w:val="0"/>
          <w:bCs/>
          <w:sz w:val="24"/>
          <w:szCs w:val="24"/>
          <w:highlight w:val="magenta"/>
        </w:rPr>
      </w:pPr>
      <w:r>
        <w:rPr>
          <w:rFonts w:hint="eastAsia" w:ascii="宋体" w:hAnsi="宋体" w:eastAsia="宋体" w:cs="宋体"/>
          <w:sz w:val="24"/>
          <w:szCs w:val="24"/>
        </w:rPr>
        <w:t xml:space="preserve">（3）</w:t>
      </w:r>
      <w:r>
        <w:rPr>
          <w:rFonts w:hint="eastAsia" w:ascii="宋体" w:hAnsi="宋体" w:eastAsia="宋体" w:cs="宋体"/>
          <w:color w:val="auto"/>
          <w:sz w:val="24"/>
          <w:szCs w:val="24"/>
          <w:highlight w:val="none"/>
        </w:rPr>
        <w:t xml:space="preserve">投标供应商为本项目配备厢式货车，有一辆得1分，本项最高得2分。</w:t>
      </w:r>
      <w:r>
        <w:rPr>
          <w:rFonts w:hint="eastAsia" w:ascii="宋体" w:hAnsi="宋体" w:eastAsia="宋体" w:cs="宋体"/>
          <w:b/>
          <w:bCs/>
          <w:sz w:val="24"/>
          <w:szCs w:val="24"/>
          <w:highlight w:val="none"/>
        </w:rPr>
        <w:t xml:space="preserve">（配送车辆为投标供应商自有的，车辆行驶证或登记证所有人名称须与投标供应商一致，投标文件中需提供有效的车辆行驶证或登记证原件扫描件；配送车辆若为投标供应商租赁的，需提供配送车辆的租赁合同原件扫描件加盖公章后上传</w:t>
      </w:r>
      <w:r>
        <w:rPr>
          <w:rFonts w:hint="eastAsia" w:ascii="宋体" w:hAnsi="宋体" w:eastAsia="宋体" w:cs="宋体"/>
          <w:b/>
          <w:bCs/>
          <w:sz w:val="24"/>
          <w:szCs w:val="24"/>
        </w:rPr>
        <w:t xml:space="preserve">至投标文件中，缺、漏或不提供均不得分）</w:t>
      </w:r>
      <w:r/>
    </w:p>
    <w:p>
      <w:pPr>
        <w:contextualSpacing/>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投标供应商人员配备：投标供应商为本项目配备相应人员，配备1名项目负责人，未经采购方同意不得随意更换，满足要求的得1分；配备</w:t>
      </w:r>
      <w:r>
        <w:rPr>
          <w:rFonts w:hint="eastAsia" w:ascii="宋体" w:hAnsi="宋体" w:eastAsia="宋体" w:cs="宋体"/>
          <w:sz w:val="24"/>
          <w:szCs w:val="24"/>
        </w:rPr>
        <w:t xml:space="preserve">2名</w:t>
      </w:r>
      <w:r>
        <w:rPr>
          <w:rFonts w:hint="eastAsia" w:ascii="宋体" w:hAnsi="宋体" w:eastAsia="宋体" w:cs="宋体"/>
          <w:sz w:val="24"/>
          <w:szCs w:val="24"/>
          <w:lang w:val="zh-CN"/>
        </w:rPr>
        <w:t xml:space="preserve">专职配送员，未经采购方同意不得随意更换。满足要求的得1分。本项共2分。</w:t>
      </w:r>
      <w:r>
        <w:rPr>
          <w:rFonts w:hint="eastAsia" w:ascii="宋体" w:hAnsi="宋体" w:eastAsia="宋体" w:cs="宋体"/>
          <w:b/>
          <w:bCs/>
          <w:sz w:val="24"/>
          <w:szCs w:val="24"/>
        </w:rPr>
        <w:t xml:space="preserve">（提供上述配备人员近6个月中任意一个月(不含投标当月)社保缴纳证明、人员健康证及承诺中标后为该项目配备相应人员且未经采购方同意不得随意更换的承诺书原件扫描件上传至系统中并加盖公章，不提供或提供不全不得分）</w:t>
      </w:r>
      <w:r/>
    </w:p>
    <w:p>
      <w:pPr>
        <w:contextualSpacing/>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（5）</w:t>
      </w:r>
      <w:r>
        <w:rPr>
          <w:rFonts w:hint="eastAsia" w:ascii="宋体" w:hAnsi="宋体" w:eastAsia="宋体" w:cs="宋体"/>
          <w:sz w:val="24"/>
          <w:szCs w:val="24"/>
          <w:highlight w:val="none"/>
        </w:rPr>
        <w:t xml:space="preserve">投标供应商2021年1月1日至今承接过类似配送项目，每提供一项有效的案例合同得1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（提供合同原件扫描件上传至系统中并加盖公章</w:t>
      </w:r>
      <w:r>
        <w:rPr>
          <w:rFonts w:hint="eastAsia" w:ascii="宋体" w:hAnsi="宋体" w:eastAsia="宋体" w:cs="宋体"/>
          <w:b/>
          <w:sz w:val="24"/>
          <w:szCs w:val="24"/>
          <w:highlight w:val="none"/>
        </w:rPr>
        <w:t xml:space="preserve">，不提供或提供不全不得分</w:t>
      </w:r>
      <w:r>
        <w:rPr>
          <w:rFonts w:hint="eastAsia" w:ascii="宋体" w:hAnsi="宋体" w:eastAsia="宋体" w:cs="宋体"/>
          <w:b/>
          <w:bCs/>
          <w:sz w:val="24"/>
          <w:szCs w:val="24"/>
          <w:highlight w:val="none"/>
        </w:rPr>
        <w:t xml:space="preserve">）</w:t>
      </w:r>
      <w:r/>
    </w:p>
    <w:p>
      <w:pPr>
        <w:ind w:firstLine="480"/>
        <w:spacing w:line="360" w:lineRule="auto"/>
        <w:tabs>
          <w:tab w:val="left" w:pos="1130" w:leader="none"/>
        </w:tabs>
        <w:rPr>
          <w:rFonts w:hint="eastAsia" w:ascii="宋体" w:hAnsi="宋体" w:eastAsia="宋体" w:cs="宋体"/>
          <w:sz w:val="24"/>
          <w:szCs w:val="24"/>
          <w:highlight w:val="none"/>
        </w:rPr>
      </w:pPr>
      <w:r>
        <w:rPr>
          <w:rFonts w:hint="eastAsia" w:ascii="宋体" w:hAnsi="宋体" w:eastAsia="宋体" w:cs="宋体"/>
          <w:sz w:val="24"/>
          <w:szCs w:val="24"/>
        </w:rPr>
        <w:t xml:space="preserve">（6）投标供应商具有食品安全管理体系认证证书、质量管理体系认证证书、职业健康安全管理体系认证证书、环境管理认证体系认证证书。提</w:t>
      </w:r>
      <w:r>
        <w:rPr>
          <w:rFonts w:hint="eastAsia" w:ascii="宋体" w:hAnsi="宋体" w:eastAsia="宋体" w:cs="宋体"/>
          <w:sz w:val="24"/>
          <w:szCs w:val="24"/>
          <w:highlight w:val="none"/>
        </w:rPr>
        <w:t xml:space="preserve">供一项得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分，本项最高得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b/>
          <w:sz w:val="24"/>
          <w:szCs w:val="24"/>
          <w:highlight w:val="none"/>
        </w:rPr>
        <w:t xml:space="preserve">（提供证书须由通过中国国家认证认可监督管理委员会备案通过的认证机构颁发且在全国认证认可信息公共服务平台(www.cnca.gov.cn）可查询。须提供认证证书</w:t>
      </w:r>
      <w:r>
        <w:rPr>
          <w:rFonts w:hint="eastAsia" w:ascii="宋体" w:hAnsi="宋体" w:eastAsia="宋体" w:cs="宋体"/>
          <w:b/>
          <w:sz w:val="24"/>
          <w:szCs w:val="24"/>
          <w:highlight w:val="none"/>
          <w:lang w:val="en-US" w:eastAsia="zh-CN"/>
        </w:rPr>
        <w:t xml:space="preserve">原件扫描件</w:t>
      </w:r>
      <w:r>
        <w:rPr>
          <w:rFonts w:hint="eastAsia" w:ascii="宋体" w:hAnsi="宋体" w:eastAsia="宋体" w:cs="宋体"/>
          <w:b/>
          <w:sz w:val="24"/>
          <w:szCs w:val="24"/>
          <w:highlight w:val="none"/>
        </w:rPr>
        <w:t xml:space="preserve">和网页截图</w:t>
      </w:r>
      <w:r>
        <w:rPr>
          <w:rFonts w:hint="eastAsia" w:ascii="宋体" w:hAnsi="宋体" w:eastAsia="宋体" w:cs="宋体"/>
          <w:b/>
          <w:bCs/>
          <w:sz w:val="24"/>
          <w:szCs w:val="24"/>
          <w:highlight w:val="none"/>
        </w:rPr>
        <w:t xml:space="preserve">上传至系统中并加盖公章</w:t>
      </w:r>
      <w:r>
        <w:rPr>
          <w:rFonts w:hint="eastAsia" w:ascii="宋体" w:hAnsi="宋体" w:eastAsia="宋体" w:cs="宋体"/>
          <w:b/>
          <w:sz w:val="24"/>
          <w:szCs w:val="24"/>
          <w:highlight w:val="none"/>
        </w:rPr>
        <w:t xml:space="preserve">，不提供或提供不全不得分）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（7）投标供应商获得的奖励荣誉：投标供应商自2021年1月1日至今，获得市级及以上行政主管部门发放的荣誉或称号的,每获得一个得0.5分,本项最高得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（提供荣誉或称号相关证明材料</w:t>
      </w:r>
      <w:r>
        <w:rPr>
          <w:rFonts w:hint="eastAsia" w:ascii="宋体" w:hAnsi="宋体" w:eastAsia="宋体" w:cs="宋体"/>
          <w:b/>
          <w:sz w:val="24"/>
          <w:szCs w:val="24"/>
          <w:highlight w:val="none"/>
          <w:lang w:val="en-US" w:eastAsia="zh-CN"/>
        </w:rPr>
        <w:t xml:space="preserve">原件扫描件</w:t>
      </w:r>
      <w:r>
        <w:rPr>
          <w:rFonts w:hint="eastAsia" w:ascii="宋体" w:hAnsi="宋体" w:eastAsia="宋体" w:cs="宋体"/>
          <w:b/>
          <w:bCs/>
          <w:sz w:val="24"/>
          <w:szCs w:val="24"/>
          <w:highlight w:val="none"/>
        </w:rPr>
        <w:t xml:space="preserve">上传至系统中并加盖公章，不提供或提供不全不得分</w:t>
      </w:r>
      <w:r>
        <w:rPr>
          <w:rFonts w:hint="eastAsia" w:ascii="宋体" w:hAnsi="宋体" w:eastAsia="宋体" w:cs="宋体"/>
          <w:b/>
          <w:bCs/>
          <w:sz w:val="24"/>
          <w:szCs w:val="24"/>
        </w:rPr>
        <w:t xml:space="preserve">）</w:t>
      </w:r>
      <w:r/>
    </w:p>
    <w:p>
      <w:pPr>
        <w:contextualSpacing/>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（三）服务方案（45分）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（1）经营管理制度（5分）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（2）日常管理制度（5分）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（3）各岗位操作规范（6分）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（4）食品安全保障机制（6分）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内容表述清晰，理解准确、针对性强的得6分；内容表述较为清晰，理解较为准确、针对性较强的得5分；内容表述一般，理解一般、针对性一般的得3分；内容表述较差，不完整得1分，无相关内容不得分。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（5）食品质量保障机制(5分）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（6）服务过程中突发事件的应急措施（5分）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（7）人员食物中毒的预备方案（5分）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内容表述清晰，理解准确、针对性强的得5分；内容表述较为清晰，理解较为准确、针对性较强的得3分；内容表述一般，理解一般、针对性一般的得2分；内容表述较差，不完整得1分，无相关内容不得分。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（8）应对紧急供货（应急保障）需求的方案（6分）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内容表述清晰，理解准确、针对性强的得6分；内容表述较为清晰，理解较为准确、针对性较强的得4分；内容表述一般，理解一般、针对性一般的得3分；内容表述较差，不完整得1分，无相关内容不得分。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（9）应对本项目的措施和解决方案（2分）</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内容表述清晰，理解准确、针对性强的得2分；内容表述较为清晰，理解较为准确、针对性较强的得1分；内容表述一般，理解一般、针对性一般的得0.5分；内容表述较差，不完整得0.2分，无相关内容不得分。</w:t>
      </w:r>
      <w:r/>
    </w:p>
    <w:p>
      <w:pPr>
        <w:ind w:firstLine="482"/>
        <w:spacing w:line="400" w:lineRule="exact"/>
        <w:widowControl/>
        <w:tabs>
          <w:tab w:val="left" w:pos="360" w:leader="none"/>
          <w:tab w:val="left" w:pos="96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注：投标供应商须针对本项目的实际情况，结合自身条件，编制相应的“技术方案”。</w:t>
      </w:r>
      <w:r/>
    </w:p>
    <w:p>
      <w:pPr>
        <w:ind w:firstLine="482"/>
        <w:spacing w:line="400" w:lineRule="exact"/>
        <w:widowControl/>
        <w:tabs>
          <w:tab w:val="left" w:pos="360" w:leader="none"/>
          <w:tab w:val="left" w:pos="9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（1）以上证明材料原件扫描件应附入投标文件中。</w:t>
      </w:r>
      <w:r/>
    </w:p>
    <w:p>
      <w:pPr>
        <w:ind w:firstLine="482"/>
        <w:spacing w:line="400" w:lineRule="exact"/>
        <w:widowControl/>
        <w:tabs>
          <w:tab w:val="left" w:pos="360" w:leader="none"/>
          <w:tab w:val="left" w:pos="9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（2）每项评分由评委独立评分。各分项的平均分为该供应商各分项的得分，各分项得分合计即为该供应商的总得分。最终总得分最高者将被推荐第一中标候选人。</w:t>
      </w:r>
      <w:r/>
    </w:p>
    <w:p>
      <w:pPr>
        <w:ind w:firstLine="482"/>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）评分办法及评分细则的解释权属</w:t>
      </w:r>
      <w:r>
        <w:rPr>
          <w:rFonts w:hint="eastAsia" w:ascii="宋体" w:hAnsi="宋体" w:eastAsia="宋体" w:cs="宋体"/>
          <w:b/>
          <w:bCs/>
          <w:color w:val="000000"/>
          <w:sz w:val="24"/>
          <w:szCs w:val="24"/>
          <w:lang w:eastAsia="zh-CN"/>
        </w:rPr>
        <w:t xml:space="preserve">采购方</w:t>
      </w:r>
      <w:r>
        <w:rPr>
          <w:rFonts w:hint="eastAsia" w:ascii="宋体" w:hAnsi="宋体" w:eastAsia="宋体" w:cs="宋体"/>
          <w:b/>
          <w:bCs/>
          <w:color w:val="000000"/>
          <w:sz w:val="24"/>
          <w:szCs w:val="24"/>
        </w:rPr>
        <w:t xml:space="preserve">。未列入本评分细则的其他条件不作为评分内容。</w:t>
      </w:r>
      <w:r/>
    </w:p>
    <w:p>
      <w:pPr>
        <w:jc w:val="left"/>
        <w:rPr>
          <w:rFonts w:hint="eastAsia" w:ascii="黑体" w:hAnsi="Times New Roman" w:eastAsia="黑体"/>
          <w:bCs/>
          <w:color w:val="000000"/>
          <w:sz w:val="24"/>
          <w:szCs w:val="24"/>
        </w:rPr>
      </w:pPr>
      <w:r>
        <w:rPr>
          <w:rFonts w:hint="eastAsia" w:ascii="黑体" w:hAnsi="Times New Roman" w:eastAsia="黑体"/>
          <w:bCs/>
          <w:color w:val="000000"/>
          <w:sz w:val="24"/>
          <w:szCs w:val="24"/>
        </w:rPr>
      </w:r>
      <w:r/>
    </w:p>
    <w:p>
      <w:pPr>
        <w:rPr>
          <w:rFonts w:hint="eastAsia" w:ascii="黑体" w:hAnsi="Times New Roman" w:eastAsia="黑体"/>
          <w:bCs/>
          <w:color w:val="000000"/>
          <w:sz w:val="24"/>
          <w:szCs w:val="24"/>
        </w:rPr>
      </w:pPr>
      <w:r>
        <w:rPr>
          <w:rFonts w:hint="eastAsia" w:ascii="黑体" w:hAnsi="Times New Roman" w:eastAsia="黑体"/>
          <w:bCs/>
          <w:color w:val="000000"/>
          <w:sz w:val="24"/>
          <w:szCs w:val="24"/>
        </w:rPr>
        <w:br w:type="page" w:clear="all"/>
      </w:r>
      <w:r/>
    </w:p>
    <w:p>
      <w:pPr>
        <w:jc w:val="left"/>
        <w:rPr>
          <w:rFonts w:ascii="黑体" w:hAnsi="Times New Roman" w:eastAsia="黑体"/>
          <w:bCs/>
          <w:color w:val="000000"/>
          <w:sz w:val="24"/>
          <w:szCs w:val="24"/>
        </w:rPr>
      </w:pPr>
      <w:r>
        <w:rPr>
          <w:rFonts w:hint="eastAsia" w:ascii="黑体" w:hAnsi="Times New Roman" w:eastAsia="黑体"/>
          <w:bCs/>
          <w:color w:val="000000"/>
          <w:sz w:val="24"/>
          <w:szCs w:val="24"/>
        </w:rPr>
        <w:t xml:space="preserve">附件二：投标文件格式</w:t>
      </w:r>
      <w:r/>
    </w:p>
    <w:p>
      <w:pPr>
        <w:rPr>
          <w:rFonts w:ascii="宋体" w:hAnsi="宋体" w:cs="宋体"/>
          <w:bCs/>
          <w:color w:val="000000"/>
          <w:sz w:val="32"/>
        </w:rPr>
      </w:pPr>
      <w:r>
        <w:rPr>
          <w:rFonts w:ascii="宋体" w:hAnsi="宋体" w:cs="宋体"/>
          <w:bCs/>
          <w:color w:val="000000"/>
          <w:sz w:val="32"/>
        </w:rPr>
      </w:r>
      <w:r/>
    </w:p>
    <w:p>
      <w:pPr>
        <w:rPr>
          <w:rFonts w:ascii="宋体" w:hAnsi="宋体" w:cs="宋体"/>
          <w:bCs/>
          <w:color w:val="000000"/>
          <w:sz w:val="32"/>
        </w:rPr>
      </w:pPr>
      <w:r>
        <w:rPr>
          <w:rFonts w:ascii="宋体" w:hAnsi="宋体" w:cs="宋体"/>
          <w:bCs/>
          <w:color w:val="000000"/>
          <w:sz w:val="3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投</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标</w:t>
      </w:r>
      <w:r/>
    </w:p>
    <w:p>
      <w:pPr>
        <w:jc w:val="center"/>
        <w:rPr>
          <w:rFonts w:ascii="宋体" w:hAnsi="宋体" w:cs="宋体"/>
          <w:bCs/>
          <w:color w:val="000000"/>
          <w:sz w:val="72"/>
        </w:rPr>
      </w:pPr>
      <w:r>
        <w:rPr>
          <w:rFonts w:ascii="宋体" w:hAnsi="宋体" w:cs="宋体"/>
          <w:bCs/>
          <w:color w:val="000000"/>
          <w:sz w:val="72"/>
        </w:rPr>
      </w:r>
      <w:r/>
    </w:p>
    <w:p>
      <w:pPr>
        <w:jc w:val="center"/>
        <w:rPr>
          <w:rFonts w:ascii="宋体" w:hAnsi="宋体" w:cs="宋体"/>
          <w:bCs/>
          <w:color w:val="000000"/>
          <w:sz w:val="52"/>
          <w:szCs w:val="52"/>
        </w:rPr>
      </w:pPr>
      <w:r>
        <w:rPr>
          <w:rFonts w:hint="eastAsia" w:ascii="宋体" w:hAnsi="宋体" w:cs="宋体"/>
          <w:bCs/>
          <w:color w:val="000000"/>
          <w:sz w:val="52"/>
          <w:szCs w:val="52"/>
        </w:rPr>
        <w:t xml:space="preserve">文</w:t>
      </w:r>
      <w:r/>
    </w:p>
    <w:p>
      <w:pPr>
        <w:jc w:val="center"/>
        <w:rPr>
          <w:rFonts w:ascii="宋体" w:hAnsi="宋体" w:cs="宋体"/>
          <w:bCs/>
          <w:color w:val="000000"/>
          <w:sz w:val="52"/>
          <w:szCs w:val="52"/>
        </w:rPr>
      </w:pPr>
      <w:r>
        <w:rPr>
          <w:rFonts w:ascii="宋体" w:hAnsi="宋体" w:cs="宋体"/>
          <w:bCs/>
          <w:color w:val="000000"/>
          <w:sz w:val="52"/>
          <w:szCs w:val="52"/>
        </w:rPr>
      </w:r>
      <w:r/>
    </w:p>
    <w:p>
      <w:pPr>
        <w:jc w:val="center"/>
        <w:rPr>
          <w:rFonts w:ascii="宋体" w:hAnsi="宋体" w:cs="宋体"/>
          <w:bCs/>
          <w:color w:val="000000"/>
          <w:sz w:val="72"/>
        </w:rPr>
      </w:pPr>
      <w:r>
        <w:rPr>
          <w:rFonts w:hint="eastAsia" w:ascii="宋体" w:hAnsi="宋体" w:cs="宋体"/>
          <w:bCs/>
          <w:color w:val="000000"/>
          <w:sz w:val="52"/>
          <w:szCs w:val="52"/>
        </w:rPr>
        <w:t xml:space="preserve">件</w:t>
      </w:r>
      <w:r/>
    </w:p>
    <w:p>
      <w:pPr>
        <w:rPr>
          <w:rFonts w:ascii="宋体" w:hAnsi="宋体" w:cs="宋体"/>
          <w:bCs/>
          <w:color w:val="000000"/>
          <w:sz w:val="28"/>
        </w:rPr>
      </w:pPr>
      <w:r>
        <w:rPr>
          <w:rFonts w:ascii="宋体" w:hAnsi="宋体" w:cs="宋体"/>
          <w:bCs/>
          <w:color w:val="000000"/>
          <w:sz w:val="28"/>
        </w:rPr>
      </w:r>
      <w:r/>
    </w:p>
    <w:p>
      <w:pPr>
        <w:pStyle w:val="746"/>
        <w:rPr>
          <w:rFonts w:ascii="宋体" w:hAnsi="宋体" w:cs="宋体"/>
          <w:bCs/>
          <w:color w:val="000000"/>
          <w:sz w:val="28"/>
        </w:rPr>
      </w:pPr>
      <w:r>
        <w:rPr>
          <w:rFonts w:ascii="宋体" w:hAnsi="宋体" w:cs="宋体"/>
          <w:bCs/>
          <w:color w:val="000000"/>
          <w:sz w:val="28"/>
        </w:rPr>
      </w:r>
      <w:r/>
    </w:p>
    <w:p>
      <w:pPr>
        <w:rPr>
          <w:rFonts w:ascii="宋体" w:hAnsi="宋体" w:cs="宋体"/>
          <w:bCs/>
          <w:color w:val="000000"/>
          <w:sz w:val="28"/>
        </w:rPr>
      </w:pPr>
      <w:r>
        <w:rPr>
          <w:rFonts w:ascii="宋体" w:hAnsi="宋体" w:cs="宋体"/>
          <w:bCs/>
          <w:color w:val="000000"/>
          <w:sz w:val="28"/>
        </w:rPr>
      </w:r>
      <w:r/>
    </w:p>
    <w:p>
      <w:pPr>
        <w:pStyle w:val="746"/>
        <w:ind w:left="0"/>
        <w:rPr>
          <w:rFonts w:ascii="宋体" w:hAnsi="宋体" w:cs="宋体"/>
          <w:bCs/>
          <w:color w:val="000000"/>
          <w:sz w:val="28"/>
        </w:rPr>
      </w:pPr>
      <w:r>
        <w:rPr>
          <w:rFonts w:ascii="宋体" w:hAnsi="宋体" w:cs="宋体"/>
          <w:bCs/>
          <w:color w:val="000000"/>
          <w:sz w:val="28"/>
        </w:rPr>
      </w:r>
      <w:r/>
    </w:p>
    <w:p>
      <w:r/>
      <w:r/>
    </w:p>
    <w:p>
      <w:pPr>
        <w:ind w:firstLine="1400"/>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采购项目编号：</w:t>
      </w:r>
      <w:r>
        <w:rPr>
          <w:rFonts w:hint="eastAsia" w:ascii="宋体" w:hAnsi="Times New Roman" w:eastAsia="黑体"/>
          <w:color w:val="000000"/>
          <w:sz w:val="30"/>
          <w:szCs w:val="30"/>
          <w:lang w:eastAsia="zh-CN"/>
        </w:rPr>
        <w:t xml:space="preserve">JSZC-320200-BZDL-G2025-0008</w:t>
      </w:r>
      <w:r/>
    </w:p>
    <w:p>
      <w:pPr>
        <w:ind w:left="3356" w:hanging="1960"/>
        <w:spacing w:line="360" w:lineRule="auto"/>
        <w:rPr>
          <w:rFonts w:ascii="宋体" w:hAnsi="宋体" w:cs="宋体"/>
          <w:bCs/>
          <w:color w:val="000000"/>
          <w:sz w:val="28"/>
          <w:szCs w:val="28"/>
        </w:rPr>
        <w:outlineLvl w:val="0"/>
      </w:pPr>
      <w:r>
        <w:rPr>
          <w:rFonts w:ascii="宋体" w:hAnsi="宋体" w:cs="宋体"/>
          <w:bCs/>
          <w:color w:val="000000"/>
          <w:sz w:val="28"/>
          <w:szCs w:val="28"/>
        </w:rPr>
      </w:r>
      <w:r/>
    </w:p>
    <w:p>
      <w:pPr>
        <w:ind w:left="3356" w:hanging="1960"/>
        <w:spacing w:line="360" w:lineRule="auto"/>
        <w:rPr>
          <w:rFonts w:hint="eastAsia" w:ascii="宋体" w:hAnsi="宋体" w:eastAsia="等线" w:cs="宋体"/>
          <w:bCs/>
          <w:color w:val="000000"/>
          <w:sz w:val="28"/>
          <w:szCs w:val="28"/>
          <w:lang w:eastAsia="zh-CN"/>
        </w:rPr>
        <w:outlineLvl w:val="0"/>
      </w:pPr>
      <w:r>
        <w:rPr>
          <w:rFonts w:hint="eastAsia" w:ascii="宋体" w:hAnsi="宋体" w:cs="宋体"/>
          <w:bCs/>
          <w:color w:val="000000"/>
          <w:sz w:val="28"/>
          <w:szCs w:val="28"/>
        </w:rPr>
        <w:t xml:space="preserve">采购项目名称：</w:t>
      </w:r>
      <w:r>
        <w:rPr>
          <w:rFonts w:hint="eastAsia" w:ascii="宋体" w:hAnsi="宋体" w:cs="宋体"/>
          <w:bCs/>
          <w:color w:val="000000"/>
          <w:sz w:val="28"/>
          <w:szCs w:val="28"/>
          <w:lang w:eastAsia="zh-CN"/>
        </w:rPr>
        <w:t xml:space="preserve">监管支队2025-2026大伙房食材及面糕点采购项目二标段（二次）</w:t>
      </w:r>
      <w:r/>
    </w:p>
    <w:p>
      <w:pPr>
        <w:ind w:left="3356" w:hanging="1960"/>
        <w:rPr>
          <w:rFonts w:ascii="宋体" w:hAnsi="宋体" w:eastAsia="宋体" w:cs="宋体"/>
          <w:bCs/>
          <w:color w:val="000000"/>
          <w:sz w:val="28"/>
          <w:szCs w:val="28"/>
        </w:rPr>
        <w:outlineLvl w:val="0"/>
      </w:pPr>
      <w:r>
        <w:rPr>
          <w:rFonts w:ascii="宋体" w:hAnsi="宋体" w:eastAsia="宋体" w:cs="宋体"/>
          <w:bCs/>
          <w:color w:val="000000"/>
          <w:sz w:val="28"/>
          <w:szCs w:val="28"/>
        </w:rPr>
      </w:r>
      <w:r/>
    </w:p>
    <w:p>
      <w:pPr>
        <w:ind w:left="3356" w:hanging="1960"/>
        <w:spacing w:line="360" w:lineRule="auto"/>
        <w:rPr>
          <w:rFonts w:ascii="宋体" w:hAnsi="宋体" w:cs="宋体"/>
          <w:bCs/>
          <w:color w:val="000000"/>
          <w:sz w:val="28"/>
          <w:szCs w:val="28"/>
        </w:rPr>
        <w:outlineLvl w:val="0"/>
      </w:pPr>
      <w:r>
        <w:rPr>
          <w:rFonts w:hint="eastAsia" w:ascii="宋体" w:hAnsi="宋体" w:cs="宋体"/>
          <w:bCs/>
          <w:color w:val="000000"/>
          <w:sz w:val="28"/>
          <w:szCs w:val="28"/>
        </w:rPr>
        <w:t xml:space="preserve">供应商：</w:t>
      </w:r>
      <w:r/>
    </w:p>
    <w:p>
      <w:pPr>
        <w:pStyle w:val="746"/>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pStyle w:val="746"/>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pStyle w:val="746"/>
        <w:rPr>
          <w:rFonts w:ascii="宋体" w:hAnsi="宋体" w:eastAsia="宋体" w:cs="宋体"/>
          <w:bCs/>
          <w:color w:val="000000"/>
          <w:sz w:val="28"/>
          <w:szCs w:val="28"/>
        </w:rPr>
      </w:pPr>
      <w:r>
        <w:rPr>
          <w:rFonts w:ascii="宋体" w:hAnsi="宋体" w:eastAsia="宋体" w:cs="宋体"/>
          <w:bCs/>
          <w:color w:val="000000"/>
          <w:sz w:val="28"/>
          <w:szCs w:val="28"/>
        </w:rPr>
      </w:r>
      <w:r/>
    </w:p>
    <w:p>
      <w:pPr>
        <w:rPr>
          <w:rFonts w:ascii="宋体" w:hAnsi="宋体" w:eastAsia="宋体" w:cs="宋体"/>
          <w:bCs/>
          <w:color w:val="000000"/>
          <w:sz w:val="28"/>
          <w:szCs w:val="28"/>
        </w:rPr>
      </w:pPr>
      <w:r>
        <w:rPr>
          <w:rFonts w:ascii="宋体" w:hAnsi="宋体" w:eastAsia="宋体" w:cs="宋体"/>
          <w:bCs/>
          <w:color w:val="000000"/>
          <w:sz w:val="28"/>
          <w:szCs w:val="28"/>
        </w:rPr>
      </w:r>
      <w:r/>
    </w:p>
    <w:p>
      <w:pPr>
        <w:jc w:val="center"/>
        <w:rPr>
          <w:rFonts w:ascii="宋体" w:hAnsi="宋体" w:cs="宋体"/>
          <w:bCs/>
          <w:color w:val="000000"/>
          <w:sz w:val="36"/>
          <w:szCs w:val="36"/>
        </w:rPr>
      </w:pPr>
      <w:r>
        <w:rPr>
          <w:rFonts w:hint="eastAsia" w:ascii="宋体" w:hAnsi="宋体" w:cs="宋体"/>
          <w:bCs/>
          <w:color w:val="000000"/>
          <w:sz w:val="36"/>
          <w:szCs w:val="36"/>
        </w:rPr>
        <w:t xml:space="preserve">二○二</w:t>
      </w:r>
      <w:r>
        <w:rPr>
          <w:rFonts w:hint="eastAsia" w:ascii="宋体" w:hAnsi="宋体" w:cs="宋体"/>
          <w:bCs/>
          <w:color w:val="000000"/>
          <w:sz w:val="36"/>
          <w:szCs w:val="36"/>
          <w:lang w:val="en-US" w:eastAsia="zh-CN"/>
        </w:rPr>
        <w:t xml:space="preserve">五</w:t>
      </w:r>
      <w:r>
        <w:rPr>
          <w:rFonts w:hint="eastAsia" w:ascii="宋体" w:hAnsi="宋体" w:cs="宋体"/>
          <w:bCs/>
          <w:color w:val="000000"/>
          <w:sz w:val="36"/>
          <w:szCs w:val="36"/>
        </w:rPr>
        <w:t xml:space="preserve">年  月  日</w:t>
      </w:r>
      <w:r/>
    </w:p>
    <w:p>
      <w:pPr>
        <w:pStyle w:val="823"/>
        <w:ind w:firstLine="0"/>
        <w:rPr>
          <w:color w:val="000000"/>
        </w:rPr>
      </w:pPr>
      <w:r/>
      <w:bookmarkStart w:id="27" w:name="一．报价函（格式）"/>
      <w:r/>
      <w:bookmarkEnd w:id="27"/>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（一）投标函（格式）：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bCs/>
          <w:color w:val="000000"/>
          <w:sz w:val="24"/>
          <w:szCs w:val="24"/>
        </w:rPr>
      </w:pPr>
      <w:r>
        <w:rPr>
          <w:rFonts w:ascii="宋体" w:hAnsi="宋体"/>
          <w:bCs/>
          <w:color w:val="000000"/>
          <w:sz w:val="28"/>
          <w:szCs w:val="28"/>
        </w:rPr>
        <w:t xml:space="preserve">投  标  函</w:t>
      </w:r>
      <w:r/>
    </w:p>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eastAsia="zh-CN"/>
        </w:rPr>
        <w:t xml:space="preserve">江苏博智工程咨询有限公司</w:t>
      </w:r>
      <w:r>
        <w:rPr>
          <w:rFonts w:hint="eastAsia" w:ascii="宋体" w:hAnsi="宋体" w:eastAsia="宋体" w:cs="宋体"/>
          <w:bCs/>
          <w:color w:val="000000"/>
          <w:sz w:val="24"/>
          <w:szCs w:val="24"/>
        </w:rPr>
        <w:t xml:space="preserve">：</w:t>
      </w:r>
      <w:r/>
    </w:p>
    <w:p>
      <w:pPr>
        <w:ind w:firstLine="480"/>
        <w:jc w:val="left"/>
        <w:spacing w:line="360" w:lineRule="auto"/>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我方收到贵方编号</w:t>
      </w:r>
      <w:r>
        <w:rPr>
          <w:rFonts w:hint="eastAsia" w:ascii="宋体" w:hAnsi="宋体" w:eastAsia="宋体" w:cs="宋体"/>
          <w:bCs/>
          <w:color w:val="000000"/>
          <w:sz w:val="24"/>
          <w:szCs w:val="24"/>
          <w:lang w:eastAsia="zh-CN"/>
        </w:rPr>
        <w:t xml:space="preserve">JSZC-320200-BZDL-G2025-0008</w:t>
      </w:r>
      <w:r>
        <w:rPr>
          <w:rFonts w:hint="eastAsia" w:ascii="宋体" w:hAnsi="宋体" w:eastAsia="宋体" w:cs="宋体"/>
          <w:bCs/>
          <w:color w:val="000000"/>
          <w:sz w:val="24"/>
          <w:szCs w:val="24"/>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16"/>
          <w:bCs/>
          <w:color w:val="000000"/>
        </w:rPr>
      </w:pPr>
      <w:r>
        <w:rPr>
          <w:rFonts w:hint="eastAsia" w:ascii="宋体" w:hAnsi="宋体" w:eastAsia="宋体" w:cs="宋体"/>
          <w:bCs/>
          <w:color w:val="000000"/>
          <w:sz w:val="24"/>
          <w:szCs w:val="24"/>
        </w:rPr>
        <w:t xml:space="preserve">二、我方愿意提供</w:t>
      </w:r>
      <w:r>
        <w:rPr>
          <w:rFonts w:hint="eastAsia" w:ascii="宋体" w:hAnsi="宋体" w:eastAsia="宋体" w:cs="宋体"/>
          <w:bCs/>
          <w:color w:val="000000"/>
          <w:sz w:val="24"/>
          <w:szCs w:val="24"/>
          <w:lang w:eastAsia="zh-CN"/>
        </w:rPr>
        <w:t xml:space="preserve">江苏博智工程咨询有限公司</w:t>
      </w:r>
      <w:r>
        <w:rPr>
          <w:rFonts w:hint="eastAsia" w:ascii="宋体" w:hAnsi="宋体" w:eastAsia="宋体" w:cs="宋体"/>
          <w:bCs/>
          <w:color w:val="000000"/>
          <w:sz w:val="24"/>
          <w:szCs w:val="24"/>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rPr>
        <w:t xml:space="preserve">和</w:t>
      </w:r>
      <w:r>
        <w:rPr>
          <w:rFonts w:hint="eastAsia" w:ascii="宋体" w:hAnsi="宋体" w:eastAsia="宋体" w:cs="宋体"/>
          <w:bCs/>
          <w:color w:val="000000"/>
          <w:sz w:val="24"/>
          <w:szCs w:val="24"/>
        </w:rPr>
        <w:t xml:space="preserve">合同条款履行自己的全部责任。</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000000"/>
        </w:rPr>
      </w:pPr>
      <w:r>
        <w:rPr>
          <w:rFonts w:hint="eastAsia" w:ascii="宋体" w:hAnsi="宋体" w:eastAsia="宋体" w:cs="宋体"/>
          <w:bCs/>
          <w:color w:val="000000"/>
          <w:sz w:val="24"/>
          <w:szCs w:val="24"/>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hint="eastAsia" w:ascii="宋体" w:hAnsi="宋体" w:eastAsia="宋体" w:cs="宋体"/>
          <w:bCs/>
          <w:color w:val="000000"/>
          <w:sz w:val="24"/>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十一、我方承诺不非法转包、分包。</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十二、我方不存在为本项目提供整体设计、规范编制或者项目管理、监理、检测等服务。</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三、我方绝不提供虚假材料谋取中标、绝不采取不正当手段诋毁、排挤其他供应商、绝不与采购人、其它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eastAsia="宋体" w:cs="宋体"/>
          <w:bCs/>
          <w:color w:val="000000"/>
          <w:sz w:val="24"/>
        </w:rPr>
      </w:pPr>
      <w:r>
        <w:rPr>
          <w:rFonts w:hint="eastAsia" w:ascii="宋体" w:hAnsi="宋体" w:eastAsia="宋体" w:cs="宋体"/>
          <w:bCs/>
          <w:color w:val="000000"/>
          <w:sz w:val="24"/>
          <w:szCs w:val="24"/>
        </w:rPr>
        <w:t xml:space="preserve">以上条款，如有违反，愿依照国家相关法律处理，并承担由此给采购人带来的损失</w:t>
      </w:r>
      <w:r>
        <w:rPr>
          <w:rFonts w:hint="eastAsia" w:ascii="宋体" w:hAnsi="宋体" w:eastAsia="宋体" w:cs="宋体"/>
          <w:bCs/>
          <w:color w:val="000000"/>
          <w:sz w:val="24"/>
        </w:rPr>
        <w:t xml:space="preserve">。</w:t>
      </w:r>
      <w:r/>
    </w:p>
    <w:p>
      <w:pPr>
        <w:pStyle w:val="971"/>
        <w:rPr>
          <w:rFonts w:ascii="宋体" w:hAnsi="宋体" w:eastAsia="宋体" w:cs="宋体"/>
          <w:color w:val="000000"/>
        </w:rPr>
      </w:pPr>
      <w:r>
        <w:rPr>
          <w:rFonts w:ascii="宋体" w:hAnsi="宋体" w:eastAsia="宋体" w:cs="宋体"/>
          <w:color w:val="000000"/>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供应商(盖章)：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电话：                              传真：</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通讯地址：                          邮编：</w:t>
      </w:r>
      <w:r/>
    </w:p>
    <w:p>
      <w:pPr>
        <w:pStyle w:val="971"/>
        <w:rPr>
          <w:rFonts w:ascii="宋体" w:hAnsi="宋体" w:eastAsia="宋体" w:cs="宋体"/>
          <w:color w:val="000000"/>
        </w:rPr>
      </w:pPr>
      <w:r>
        <w:rPr>
          <w:rFonts w:ascii="宋体" w:hAnsi="宋体" w:eastAsia="宋体" w:cs="宋体"/>
          <w:color w:val="000000"/>
        </w:rPr>
      </w:r>
      <w:r/>
    </w:p>
    <w:p>
      <w:pPr>
        <w:ind w:firstLine="480"/>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宋体" w:hAnsi="宋体" w:eastAsia="宋体" w:cs="宋体"/>
          <w:bCs/>
          <w:color w:val="000000"/>
          <w:sz w:val="24"/>
          <w:szCs w:val="24"/>
        </w:rPr>
        <w:outlineLvl w:val="0"/>
      </w:pPr>
      <w:r>
        <w:rPr>
          <w:rFonts w:ascii="宋体" w:hAnsi="宋体" w:eastAsia="宋体" w:cs="宋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0"/>
        <w:spacing w:line="360" w:lineRule="auto"/>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（二）（供应商）关于资格的声明函（格式）：</w:t>
      </w:r>
      <w:r/>
    </w:p>
    <w:p>
      <w:pPr>
        <w:ind w:firstLine="720"/>
        <w:spacing w:line="360" w:lineRule="auto"/>
        <w:rPr>
          <w:rFonts w:ascii="黑体" w:eastAsia="黑体"/>
          <w:bCs/>
          <w:color w:val="000000"/>
          <w:sz w:val="36"/>
        </w:rPr>
      </w:pPr>
      <w:r>
        <w:rPr>
          <w:rFonts w:ascii="黑体" w:eastAsia="黑体"/>
          <w:bCs/>
          <w:color w:val="000000"/>
          <w:sz w:val="36"/>
        </w:rPr>
      </w:r>
      <w:r/>
    </w:p>
    <w:p>
      <w:pPr>
        <w:ind w:firstLine="560"/>
        <w:jc w:val="center"/>
        <w:spacing w:line="360" w:lineRule="auto"/>
        <w:rPr>
          <w:rFonts w:ascii="宋体" w:hAnsi="宋体"/>
          <w:bCs/>
          <w:color w:val="000000"/>
          <w:sz w:val="28"/>
          <w:szCs w:val="28"/>
        </w:rPr>
      </w:pPr>
      <w:r/>
      <w:bookmarkStart w:id="28" w:name="报价方关于资格的声明函（格式）"/>
      <w:r/>
      <w:bookmarkEnd w:id="28"/>
      <w:r>
        <w:rPr>
          <w:rFonts w:ascii="宋体" w:hAnsi="宋体"/>
          <w:bCs/>
          <w:color w:val="000000"/>
          <w:sz w:val="28"/>
          <w:szCs w:val="28"/>
        </w:rPr>
        <w:t xml:space="preserve">关于资格的声明函</w:t>
      </w:r>
      <w:r/>
    </w:p>
    <w:p>
      <w:pPr>
        <w:spacing w:line="360" w:lineRule="auto"/>
        <w:rPr>
          <w:rFonts w:ascii="宋体" w:hAnsi="宋体"/>
          <w:bCs/>
          <w:color w:val="000000"/>
          <w:sz w:val="28"/>
          <w:szCs w:val="28"/>
        </w:rPr>
      </w:pPr>
      <w:r>
        <w:rPr>
          <w:rFonts w:ascii="宋体" w:hAnsi="宋体"/>
          <w:bCs/>
          <w:color w:val="000000"/>
          <w:sz w:val="28"/>
          <w:szCs w:val="28"/>
        </w:rPr>
      </w:r>
      <w:r/>
    </w:p>
    <w:p>
      <w:pPr>
        <w:ind w:firstLine="600"/>
        <w:jc w:val="center"/>
        <w:spacing w:line="360" w:lineRule="auto"/>
        <w:rPr>
          <w:rFonts w:ascii="宋体" w:hAnsi="宋体"/>
          <w:bCs/>
          <w:color w:val="000000"/>
          <w:sz w:val="24"/>
          <w:szCs w:val="24"/>
        </w:rPr>
      </w:pPr>
      <w:r>
        <w:rPr>
          <w:rFonts w:ascii="宋体" w:hAnsi="宋体"/>
          <w:bCs/>
          <w:color w:val="000000"/>
          <w:sz w:val="30"/>
        </w:rPr>
        <w:t xml:space="preserve">   </w:t>
      </w:r>
      <w:r>
        <w:rPr>
          <w:rFonts w:ascii="宋体" w:hAnsi="宋体"/>
          <w:bCs/>
          <w:color w:val="000000"/>
          <w:sz w:val="24"/>
          <w:szCs w:val="24"/>
        </w:rPr>
        <w:t xml:space="preserve">           </w:t>
      </w:r>
      <w:r>
        <w:rPr>
          <w:rFonts w:hint="eastAsia" w:ascii="宋体" w:hAnsi="宋体"/>
          <w:bCs/>
          <w:color w:val="000000"/>
          <w:sz w:val="24"/>
          <w:szCs w:val="24"/>
        </w:rPr>
        <w:t xml:space="preserve">              </w:t>
      </w:r>
      <w:r>
        <w:rPr>
          <w:rFonts w:ascii="宋体" w:hAnsi="宋体"/>
          <w:bCs/>
          <w:color w:val="000000"/>
          <w:sz w:val="24"/>
          <w:szCs w:val="24"/>
        </w:rPr>
        <w:t xml:space="preserve">政府采购编号：</w:t>
      </w:r>
      <w:r>
        <w:rPr>
          <w:rFonts w:hint="eastAsia" w:ascii="宋体" w:hAnsi="宋体"/>
          <w:bCs/>
          <w:color w:val="000000"/>
          <w:sz w:val="24"/>
          <w:szCs w:val="24"/>
          <w:lang w:eastAsia="zh-CN"/>
        </w:rPr>
        <w:t xml:space="preserve">JSZC-320200-BZDL-G2025-0008</w:t>
      </w:r>
      <w:r>
        <w:rPr>
          <w:rFonts w:hint="eastAsia" w:ascii="宋体" w:hAnsi="宋体"/>
          <w:bCs/>
          <w:color w:val="000000"/>
          <w:sz w:val="24"/>
          <w:szCs w:val="24"/>
        </w:rPr>
        <w:t xml:space="preserve"> </w:t>
      </w:r>
      <w:r>
        <w:rPr>
          <w:rFonts w:ascii="宋体" w:hAnsi="宋体"/>
          <w:bCs/>
          <w:color w:val="000000"/>
          <w:sz w:val="24"/>
          <w:szCs w:val="24"/>
        </w:rPr>
        <w:t xml:space="preserve"> </w:t>
      </w:r>
      <w:r/>
    </w:p>
    <w:p>
      <w:pPr>
        <w:ind w:firstLine="480"/>
        <w:jc w:val="center"/>
        <w:spacing w:line="360" w:lineRule="auto"/>
        <w:tabs>
          <w:tab w:val="left" w:pos="6300" w:leader="none"/>
        </w:tabs>
        <w:rPr>
          <w:rFonts w:ascii="宋体" w:hAnsi="宋体"/>
          <w:bCs/>
          <w:color w:val="000000"/>
          <w:sz w:val="24"/>
          <w:szCs w:val="24"/>
        </w:rPr>
      </w:pPr>
      <w:r>
        <w:rPr>
          <w:rFonts w:ascii="宋体" w:hAnsi="宋体"/>
          <w:bCs/>
          <w:color w:val="000000"/>
          <w:sz w:val="24"/>
          <w:szCs w:val="24"/>
        </w:rPr>
        <w:t xml:space="preserve">        日期：</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eastAsia="宋体"/>
          <w:bCs/>
          <w:color w:val="000000"/>
          <w:sz w:val="24"/>
          <w:szCs w:val="24"/>
        </w:rPr>
      </w:pPr>
      <w:r>
        <w:rPr>
          <w:rFonts w:hint="eastAsia" w:ascii="宋体" w:hAnsi="宋体" w:eastAsia="宋体"/>
          <w:bCs/>
          <w:color w:val="000000"/>
          <w:sz w:val="24"/>
          <w:szCs w:val="24"/>
          <w:lang w:eastAsia="zh-CN"/>
        </w:rPr>
        <w:t xml:space="preserve">江苏博智工程咨询有限公司</w:t>
      </w:r>
      <w:r>
        <w:rPr>
          <w:rFonts w:hint="eastAsia" w:ascii="宋体" w:hAnsi="宋体" w:eastAsia="宋体"/>
          <w:bCs/>
          <w:color w:val="000000"/>
          <w:sz w:val="24"/>
          <w:szCs w:val="24"/>
        </w:rPr>
        <w:t xml:space="preserve">：</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我公司(单位)愿针对本次</w:t>
      </w:r>
      <w:r>
        <w:rPr>
          <w:rFonts w:hint="eastAsia" w:ascii="Times New Roman" w:hAnsi="Times New Roman" w:eastAsia="宋体"/>
          <w:bCs/>
          <w:color w:val="000000"/>
          <w:sz w:val="24"/>
          <w:szCs w:val="24"/>
          <w:u w:val="single"/>
          <w:lang w:eastAsia="zh-CN"/>
        </w:rPr>
        <w:t xml:space="preserve">监管支队2025-2026大伙房食材及面糕点采购项目二标段（二次）</w:t>
      </w:r>
      <w:r>
        <w:rPr>
          <w:rFonts w:hint="eastAsia" w:ascii="宋体" w:hAnsi="宋体" w:eastAsia="宋体"/>
          <w:bCs/>
          <w:color w:val="000000"/>
          <w:sz w:val="24"/>
          <w:szCs w:val="24"/>
        </w:rPr>
        <w:t xml:space="preserve">进行投标。</w:t>
      </w:r>
      <w:r/>
    </w:p>
    <w:p>
      <w:pPr>
        <w:ind w:firstLine="480"/>
        <w:spacing w:line="360" w:lineRule="auto"/>
        <w:rPr>
          <w:rFonts w:ascii="宋体" w:hAnsi="宋体" w:eastAsia="宋体"/>
          <w:bCs/>
          <w:color w:val="000000"/>
          <w:sz w:val="24"/>
          <w:szCs w:val="24"/>
        </w:rPr>
      </w:pPr>
      <w:r>
        <w:rPr>
          <w:rFonts w:hint="eastAsia" w:ascii="宋体" w:hAnsi="宋体" w:eastAsia="宋体"/>
          <w:bCs/>
          <w:color w:val="000000"/>
          <w:sz w:val="24"/>
          <w:szCs w:val="24"/>
        </w:rPr>
        <w:t xml:space="preserve">我公司(单位)符合《中华人民共和国政府采购法》第二十二条的规定，在此郑重承诺具备以下条件：</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(一)具有独立承担民事责任的能力；</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(二)具有良好的商业信誉和健全的财务会计制度；</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(三)具有履行合同所必需的设备和专业技术能力；</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(四)有依法缴纳税收和社会保障资金的良好记录；</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(五)近三年内，在经营活动中没有重大违法记录；</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(六)投标文件中所有关于投标资格的文件、证明、陈述均是真实的、准确的。</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t xml:space="preserve">若有违背，我公司(单位)愿意承担由此而产生的一切后果。</w:t>
      </w:r>
      <w:r/>
    </w:p>
    <w:p>
      <w:pPr>
        <w:ind w:firstLine="480"/>
        <w:spacing w:line="360" w:lineRule="auto"/>
        <w:rPr>
          <w:rFonts w:ascii="宋体" w:hAnsi="宋体" w:eastAsia="宋体"/>
          <w:color w:val="000000"/>
          <w:sz w:val="24"/>
          <w:szCs w:val="24"/>
        </w:rPr>
      </w:pPr>
      <w:r>
        <w:rPr>
          <w:rFonts w:ascii="宋体" w:hAnsi="宋体" w:eastAsia="宋体"/>
          <w:color w:val="000000"/>
          <w:sz w:val="24"/>
          <w:szCs w:val="24"/>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rPr>
          <w:color w:val="000000"/>
        </w:rPr>
      </w:pPr>
      <w:r>
        <w:rPr>
          <w:color w:val="000000"/>
        </w:rPr>
      </w:r>
      <w:r/>
    </w:p>
    <w:p>
      <w:pPr>
        <w:spacing w:line="360" w:lineRule="auto"/>
        <w:rPr>
          <w:color w:val="000000"/>
        </w:rPr>
      </w:pPr>
      <w:r>
        <w:rPr>
          <w:rFonts w:hint="eastAsia" w:ascii="宋体" w:hAnsi="宋体"/>
          <w:bCs/>
          <w:color w:val="000000"/>
          <w:szCs w:val="21"/>
        </w:rPr>
        <w:t xml:space="preserve">备注：上述所称“重大违法记录”，是指供应商因违法经营受到刑事处罚或者责令停产停业、吊销许可证或者执照、较大数额罚款等行政处罚。[</w:t>
      </w:r>
      <w:r>
        <w:rPr>
          <w:rFonts w:ascii="宋体" w:hAnsi="宋体"/>
          <w:bCs/>
          <w:color w:val="000000"/>
          <w:szCs w:val="21"/>
        </w:rPr>
        <w:t xml:space="preserve">“</w:t>
      </w:r>
      <w:r>
        <w:rPr>
          <w:rFonts w:hint="eastAsia" w:ascii="宋体" w:hAnsi="宋体"/>
          <w:bCs/>
          <w:color w:val="000000"/>
          <w:szCs w:val="21"/>
        </w:rPr>
        <w:t xml:space="preserve">较大数额罚款</w:t>
      </w:r>
      <w:r>
        <w:rPr>
          <w:rFonts w:ascii="宋体" w:hAnsi="宋体"/>
          <w:bCs/>
          <w:color w:val="000000"/>
          <w:szCs w:val="21"/>
        </w:rPr>
        <w:t xml:space="preserve">”</w:t>
      </w:r>
      <w:r>
        <w:rPr>
          <w:rFonts w:hint="eastAsia" w:ascii="宋体" w:hAnsi="宋体"/>
          <w:bCs/>
          <w:color w:val="000000"/>
          <w:szCs w:val="21"/>
        </w:rPr>
        <w:t xml:space="preserve">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rPr>
        <w:outlineLvl w:val="0"/>
      </w:pPr>
      <w:r>
        <w:rPr>
          <w:rFonts w:ascii="黑体" w:hAnsi="宋体" w:eastAsia="黑体"/>
          <w:color w:val="000000"/>
          <w:sz w:val="24"/>
          <w:szCs w:val="24"/>
        </w:rPr>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（三）（供应商）法定代表人授权委托书（格式）：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法定代表人授权委托书</w:t>
      </w:r>
      <w:r/>
    </w:p>
    <w:p>
      <w:pPr>
        <w:jc w:val="center"/>
        <w:spacing w:line="360" w:lineRule="auto"/>
        <w:rPr>
          <w:rFonts w:ascii="楷体_GB2312" w:eastAsia="楷体_GB2312"/>
          <w:bCs/>
          <w:color w:val="000000"/>
          <w:sz w:val="36"/>
        </w:rPr>
      </w:pPr>
      <w:r>
        <w:rPr>
          <w:rFonts w:ascii="楷体_GB2312" w:eastAsia="楷体_GB2312"/>
          <w:bCs/>
          <w:color w:val="000000"/>
          <w:sz w:val="36"/>
        </w:rPr>
      </w:r>
      <w:r/>
    </w:p>
    <w:p>
      <w:pPr>
        <w:spacing w:line="480" w:lineRule="auto"/>
        <w:rPr>
          <w:rFonts w:hint="eastAsia" w:ascii="宋体" w:eastAsia="等线"/>
          <w:bCs/>
          <w:color w:val="000000"/>
          <w:sz w:val="24"/>
          <w:szCs w:val="24"/>
          <w:lang w:eastAsia="zh-CN"/>
        </w:rPr>
      </w:pPr>
      <w:r>
        <w:rPr>
          <w:rFonts w:ascii="楷体_GB2312" w:eastAsia="楷体_GB2312"/>
          <w:bCs/>
          <w:color w:val="000000"/>
          <w:sz w:val="30"/>
        </w:rPr>
        <w:t xml:space="preserve">                           </w:t>
      </w:r>
      <w:r>
        <w:rPr>
          <w:rFonts w:hint="eastAsia" w:ascii="宋体" w:hAnsi="宋体"/>
          <w:bCs/>
          <w:color w:val="000000"/>
          <w:sz w:val="24"/>
          <w:szCs w:val="24"/>
        </w:rPr>
        <w:t xml:space="preserve">采购项目编号：</w:t>
      </w:r>
      <w:r>
        <w:rPr>
          <w:rFonts w:hint="eastAsia" w:ascii="宋体" w:hAnsi="宋体"/>
          <w:bCs/>
          <w:color w:val="000000"/>
          <w:sz w:val="24"/>
          <w:szCs w:val="24"/>
          <w:lang w:eastAsia="zh-CN"/>
        </w:rPr>
        <w:t xml:space="preserve">JSZC-320200-BZDL-G2025-0008</w:t>
      </w:r>
      <w:r/>
    </w:p>
    <w:p>
      <w:pPr>
        <w:spacing w:line="480" w:lineRule="auto"/>
        <w:rPr>
          <w:rFonts w:ascii="宋体"/>
          <w:bCs/>
          <w:color w:val="000000"/>
          <w:sz w:val="24"/>
          <w:szCs w:val="24"/>
        </w:rPr>
      </w:pPr>
      <w:r>
        <w:rPr>
          <w:rFonts w:ascii="宋体" w:hAnsi="宋体"/>
          <w:bCs/>
          <w:color w:val="000000"/>
          <w:sz w:val="24"/>
          <w:szCs w:val="24"/>
        </w:rPr>
        <w:t xml:space="preserve">                                   </w:t>
      </w:r>
      <w:r>
        <w:rPr>
          <w:rFonts w:hint="eastAsia" w:ascii="宋体" w:hAnsi="宋体"/>
          <w:bCs/>
          <w:color w:val="000000"/>
          <w:sz w:val="24"/>
          <w:szCs w:val="24"/>
        </w:rPr>
        <w:t xml:space="preserve">      日期：</w:t>
      </w:r>
      <w:r/>
    </w:p>
    <w:p>
      <w:pPr>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江苏博智工程咨询有限公司</w:t>
      </w:r>
      <w:r>
        <w:rPr>
          <w:rFonts w:hint="eastAsia" w:ascii="宋体" w:hAnsi="宋体" w:eastAsia="宋体" w:cs="宋体"/>
          <w:bCs/>
          <w:color w:val="000000"/>
          <w:sz w:val="24"/>
          <w:szCs w:val="24"/>
        </w:rPr>
        <w:t xml:space="preserve">：</w:t>
      </w:r>
      <w:r/>
    </w:p>
    <w:p>
      <w:pPr>
        <w:ind w:firstLine="480"/>
        <w:spacing w:line="600" w:lineRule="exact"/>
        <w:rPr>
          <w:rFonts w:ascii="宋体" w:hAnsi="宋体" w:eastAsia="宋体" w:cs="宋体"/>
          <w:bCs/>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系中华人民共和国合法公司（单位），特授权</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代表我公司（单位）全权办理针对本项目（ </w:t>
      </w:r>
      <w:r>
        <w:rPr>
          <w:rFonts w:hint="eastAsia" w:ascii="Times New Roman" w:hAnsi="Times New Roman" w:eastAsia="宋体"/>
          <w:bCs/>
          <w:color w:val="000000"/>
          <w:sz w:val="24"/>
          <w:szCs w:val="24"/>
          <w:u w:val="single"/>
          <w:lang w:eastAsia="zh-CN"/>
        </w:rPr>
        <w:t xml:space="preserve">监管支队2025-2026大伙房食材及面糕点采购项目二标段（二次）</w:t>
      </w:r>
      <w:r>
        <w:rPr>
          <w:rFonts w:hint="eastAsia" w:ascii="宋体" w:hAnsi="宋体" w:eastAsia="宋体" w:cs="宋体"/>
          <w:bCs/>
          <w:color w:val="000000"/>
          <w:sz w:val="24"/>
          <w:szCs w:val="24"/>
        </w:rPr>
        <w:t xml:space="preserve"> ）的投标、参与开标、评标、签约等具体工作，并签署全部有关的文件、协议及合同。</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我公司（单位）对被授权代表的签名负全部责任。</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被授权代表情况：</w:t>
      </w:r>
      <w:r/>
    </w:p>
    <w:p>
      <w:pPr>
        <w:ind w:firstLine="525"/>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姓名：         性别：       电话：</w:t>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324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rPr>
          <w:rFonts w:hint="eastAsia" w:ascii="宋体" w:hAnsi="宋体" w:eastAsia="宋体" w:cs="宋体"/>
          <w:bCs/>
          <w:color w:val="000000"/>
          <w:sz w:val="24"/>
          <w:szCs w:val="24"/>
        </w:rPr>
      </w:pPr>
      <w:r>
        <w:rPr>
          <w:rFonts w:hint="eastAsia" w:ascii="宋体" w:hAnsi="宋体" w:eastAsia="宋体" w:cs="宋体"/>
          <w:bCs/>
          <w:color w:val="000000"/>
          <w:sz w:val="24"/>
          <w:szCs w:val="24"/>
        </w:rPr>
        <w:br w:type="page" w:clear="all"/>
      </w:r>
      <w:r/>
    </w:p>
    <w:p>
      <w:pPr>
        <w:pStyle w:val="728"/>
        <w:rPr>
          <w:rFonts w:hint="eastAsia"/>
        </w:rPr>
      </w:pPr>
      <w:r>
        <w:rPr>
          <w:rFonts w:hint="eastAsia"/>
        </w:rPr>
      </w:r>
      <w:r/>
    </w:p>
    <w:p>
      <w:pPr>
        <w:rPr>
          <w:rFonts w:hint="eastAsia" w:ascii="黑体" w:hAnsi="宋体" w:eastAsia="黑体"/>
          <w:bCs/>
          <w:color w:val="000000"/>
          <w:sz w:val="24"/>
          <w:szCs w:val="24"/>
        </w:rPr>
      </w:pPr>
      <w:r>
        <w:rPr>
          <w:rFonts w:hint="eastAsia" w:ascii="黑体" w:hAnsi="宋体" w:eastAsia="黑体"/>
          <w:bCs/>
          <w:color w:val="000000"/>
          <w:sz w:val="24"/>
          <w:szCs w:val="24"/>
        </w:rPr>
      </w:r>
      <w:r/>
    </w:p>
    <w:p>
      <w:pPr>
        <w:ind w:firstLine="480"/>
        <w:rPr>
          <w:rFonts w:ascii="黑体" w:hAnsi="宋体" w:eastAsia="黑体"/>
          <w:bCs/>
          <w:color w:val="000000"/>
          <w:sz w:val="24"/>
          <w:szCs w:val="24"/>
        </w:rPr>
        <w:outlineLvl w:val="0"/>
      </w:pPr>
      <w:r>
        <w:rPr>
          <w:rFonts w:hint="eastAsia" w:ascii="黑体" w:hAnsi="宋体" w:eastAsia="黑体"/>
          <w:bCs/>
          <w:color w:val="000000"/>
          <w:sz w:val="24"/>
          <w:szCs w:val="24"/>
        </w:rPr>
        <w:t xml:space="preserve">供应商法定代表人身份证扫描件：</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rPr>
        <w:t xml:space="preserve"> </w:t>
      </w:r>
      <w:r>
        <w:rPr>
          <w:rFonts w:ascii="宋体" w:hAnsi="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rPr>
        <w:t xml:space="preserve">       </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t xml:space="preserve">法定代表人授权代表</w:t>
      </w:r>
      <w:r>
        <w:rPr>
          <w:rFonts w:ascii="宋体" w:hAnsi="宋体"/>
          <w:b/>
          <w:bCs/>
          <w:color w:val="000000"/>
          <w:sz w:val="24"/>
          <w:szCs w:val="24"/>
        </w:rPr>
        <w:t xml:space="preserve">代表人</w:t>
      </w:r>
      <w:r/>
    </w:p>
    <w:p>
      <w:pPr>
        <w:rPr>
          <w:rFonts w:ascii="宋体" w:hAnsi="宋体"/>
          <w:color w:val="000000"/>
          <w:sz w:val="32"/>
          <w:szCs w:val="32"/>
        </w:rPr>
      </w:pPr>
      <w:r>
        <w:rPr>
          <w:rFonts w:hint="eastAsia" w:ascii="宋体" w:hAnsi="宋体"/>
          <w:bCs/>
          <w:color w:val="000000"/>
          <w:sz w:val="24"/>
          <w:szCs w:val="24"/>
        </w:rPr>
        <w:t xml:space="preserve"> </w: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2"/>
        <w:rPr>
          <w:rFonts w:ascii="黑体" w:hAnsi="宋体" w:eastAsia="黑体"/>
          <w:color w:val="000000"/>
          <w:sz w:val="24"/>
          <w:szCs w:val="24"/>
        </w:rPr>
      </w:pPr>
      <w:r>
        <w:rPr>
          <w:rFonts w:ascii="黑体" w:hAnsi="宋体" w:eastAsia="黑体"/>
          <w:color w:val="000000"/>
          <w:sz w:val="24"/>
          <w:szCs w:val="24"/>
        </w:rPr>
      </w:r>
      <w:r/>
    </w:p>
    <w:p>
      <w:pPr>
        <w:pStyle w:val="971"/>
        <w:ind w:firstLine="480"/>
        <w:rPr>
          <w:rFonts w:ascii="黑体" w:hAnsi="宋体" w:eastAsia="黑体"/>
          <w:bCs w:val="0"/>
          <w:color w:val="000000"/>
          <w:sz w:val="24"/>
          <w:szCs w:val="24"/>
        </w:rPr>
      </w:pPr>
      <w:r>
        <w:rPr>
          <w:rFonts w:hint="eastAsia" w:ascii="黑体" w:hAnsi="宋体" w:eastAsia="黑体"/>
          <w:bCs w:val="0"/>
          <w:color w:val="000000"/>
          <w:sz w:val="24"/>
          <w:szCs w:val="24"/>
        </w:rPr>
        <w:t xml:space="preserve">法定代表人授权代表身份证扫描件：（法定代表人亲自参与投标的除外）</w:t>
      </w:r>
      <w:r/>
    </w:p>
    <w:p>
      <w:pPr>
        <w:pStyle w:val="972"/>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bCs w:val="0"/>
          <w:color w:val="000000"/>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4" o:spid="_x0000_s4"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5" o:spid="_x0000_s5"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2"/>
        <w:rPr>
          <w:color w:val="000000"/>
        </w:rPr>
      </w:pPr>
      <w:r>
        <w:rPr>
          <w:color w:val="000000"/>
        </w:rPr>
      </w:r>
      <w:r/>
    </w:p>
    <w:p>
      <w:pPr>
        <w:pStyle w:val="971"/>
        <w:rPr>
          <w:rFonts w:ascii="黑体" w:hAnsi="宋体" w:eastAsia="黑体"/>
          <w:bCs w:val="0"/>
          <w:color w:val="000000"/>
          <w:sz w:val="24"/>
          <w:szCs w:val="24"/>
        </w:rPr>
      </w:pPr>
      <w:r>
        <w:rPr>
          <w:rFonts w:ascii="黑体" w:hAnsi="宋体" w:eastAsia="黑体"/>
          <w:bCs w:val="0"/>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1"/>
        <w:rPr>
          <w:rFonts w:ascii="黑体" w:hAnsi="宋体" w:eastAsia="黑体"/>
          <w:color w:val="000000"/>
          <w:sz w:val="24"/>
          <w:szCs w:val="24"/>
        </w:rPr>
      </w:pPr>
      <w:r>
        <w:rPr>
          <w:rFonts w:ascii="黑体" w:hAnsi="宋体" w:eastAsia="黑体"/>
          <w:color w:val="000000"/>
          <w:sz w:val="24"/>
          <w:szCs w:val="24"/>
        </w:rPr>
      </w:r>
      <w:r/>
    </w:p>
    <w:p>
      <w:pPr>
        <w:pStyle w:val="972"/>
        <w:rPr>
          <w:rFonts w:ascii="黑体" w:hAnsi="宋体" w:eastAsia="黑体"/>
          <w:color w:val="000000"/>
          <w:sz w:val="24"/>
          <w:szCs w:val="24"/>
        </w:rPr>
      </w:pPr>
      <w:r>
        <w:rPr>
          <w:rFonts w:ascii="黑体" w:hAnsi="宋体" w:eastAsia="黑体"/>
          <w:color w:val="000000"/>
          <w:sz w:val="24"/>
          <w:szCs w:val="24"/>
        </w:rPr>
      </w:r>
      <w:r/>
    </w:p>
    <w:p>
      <w:pPr>
        <w:pStyle w:val="972"/>
        <w:ind w:firstLine="0"/>
        <w:rPr>
          <w:rFonts w:ascii="黑体" w:hAnsi="宋体" w:eastAsia="黑体"/>
          <w:color w:val="000000"/>
          <w:sz w:val="24"/>
          <w:szCs w:val="24"/>
        </w:rPr>
      </w:pPr>
      <w:r>
        <w:rPr>
          <w:rFonts w:ascii="黑体" w:hAnsi="宋体" w:eastAsia="黑体"/>
          <w:color w:val="000000"/>
          <w:sz w:val="24"/>
          <w:szCs w:val="24"/>
        </w:rPr>
      </w:r>
      <w:r/>
    </w:p>
    <w:p>
      <w:pPr>
        <w:rPr>
          <w:rFonts w:hint="eastAsia" w:ascii="黑体" w:hAnsi="宋体" w:eastAsia="黑体"/>
          <w:bCs/>
          <w:color w:val="000000"/>
          <w:sz w:val="24"/>
          <w:szCs w:val="24"/>
        </w:rPr>
      </w:pPr>
      <w:r>
        <w:rPr>
          <w:rFonts w:hint="eastAsia" w:ascii="黑体" w:hAnsi="宋体" w:eastAsia="黑体"/>
          <w:bCs/>
          <w:color w:val="000000"/>
          <w:sz w:val="24"/>
          <w:szCs w:val="24"/>
        </w:rPr>
        <w:br w:type="page" w:clear="all"/>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（四）承诺书(格式)：</w:t>
      </w:r>
      <w:r/>
    </w:p>
    <w:p>
      <w:pPr>
        <w:spacing w:line="360" w:lineRule="auto"/>
        <w:rPr>
          <w:bCs/>
          <w:color w:val="000000"/>
          <w:sz w:val="28"/>
          <w:szCs w:val="28"/>
        </w:rPr>
        <w:outlineLvl w:val="0"/>
      </w:pPr>
      <w:r>
        <w:rPr>
          <w:bCs/>
          <w:color w:val="000000"/>
          <w:sz w:val="28"/>
          <w:szCs w:val="28"/>
        </w:rPr>
      </w:r>
      <w:r/>
    </w:p>
    <w:p>
      <w:pPr>
        <w:jc w:val="center"/>
        <w:spacing w:line="360" w:lineRule="auto"/>
        <w:rPr>
          <w:rFonts w:hAnsi="宋体"/>
          <w:b/>
          <w:bCs/>
          <w:color w:val="000000"/>
          <w:sz w:val="36"/>
          <w:szCs w:val="36"/>
        </w:rPr>
      </w:pPr>
      <w:r>
        <w:rPr>
          <w:rFonts w:hAnsi="宋体"/>
          <w:b/>
          <w:bCs/>
          <w:color w:val="000000"/>
          <w:sz w:val="36"/>
          <w:szCs w:val="36"/>
        </w:rPr>
        <w:t xml:space="preserve">承诺书</w:t>
      </w:r>
      <w:r/>
    </w:p>
    <w:p>
      <w:pPr>
        <w:pStyle w:val="979"/>
        <w:ind w:left="1260"/>
        <w:spacing w:line="360" w:lineRule="auto"/>
        <w:rPr>
          <w:color w:val="000000"/>
        </w:rPr>
      </w:pPr>
      <w:r>
        <w:rPr>
          <w:color w:val="000000"/>
        </w:rPr>
      </w:r>
      <w:r/>
    </w:p>
    <w:p>
      <w:pPr>
        <w:jc w:val="center"/>
        <w:spacing w:line="360" w:lineRule="auto"/>
        <w:rPr>
          <w:rFonts w:ascii="黑体" w:eastAsia="黑体"/>
          <w:bCs/>
          <w:color w:val="000000"/>
          <w:sz w:val="28"/>
          <w:szCs w:val="28"/>
        </w:rPr>
      </w:pPr>
      <w:r>
        <w:rPr>
          <w:rFonts w:ascii="黑体" w:eastAsia="黑体"/>
          <w:bCs/>
          <w:color w:val="000000"/>
          <w:sz w:val="28"/>
          <w:szCs w:val="28"/>
        </w:rPr>
      </w:r>
      <w:r/>
    </w:p>
    <w:p>
      <w:pPr>
        <w:spacing w:line="48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供应商</w:t>
      </w:r>
      <w:r>
        <w:rPr>
          <w:rFonts w:hint="eastAsia" w:ascii="宋体" w:hAnsi="宋体"/>
          <w:color w:val="000000"/>
          <w:sz w:val="24"/>
          <w:szCs w:val="24"/>
        </w:rPr>
        <w:t xml:space="preserve">名称）在此承诺：</w:t>
      </w:r>
      <w:r/>
    </w:p>
    <w:p>
      <w:pPr>
        <w:ind w:firstLine="480"/>
        <w:spacing w:line="360" w:lineRule="auto"/>
        <w:rPr>
          <w:rFonts w:ascii="宋体"/>
          <w:color w:val="000000"/>
          <w:sz w:val="24"/>
          <w:szCs w:val="24"/>
        </w:rPr>
      </w:pPr>
      <w:r>
        <w:rPr>
          <w:rFonts w:ascii="宋体"/>
          <w:color w:val="000000"/>
          <w:sz w:val="24"/>
          <w:szCs w:val="24"/>
        </w:rPr>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1．本公司（单位）</w:t>
      </w:r>
      <w:r>
        <w:rPr>
          <w:rFonts w:hint="eastAsia" w:ascii="宋体" w:hAnsi="宋体" w:eastAsia="宋体" w:cs="宋体"/>
          <w:bCs/>
          <w:color w:val="000000"/>
          <w:sz w:val="24"/>
          <w:szCs w:val="24"/>
        </w:rPr>
        <w:t xml:space="preserve">对本项目（</w:t>
      </w:r>
      <w:r>
        <w:rPr>
          <w:rFonts w:hint="eastAsia" w:ascii="宋体" w:hAnsi="宋体" w:eastAsia="宋体" w:cs="宋体"/>
          <w:bCs/>
          <w:color w:val="000000"/>
          <w:sz w:val="24"/>
          <w:szCs w:val="24"/>
          <w:u w:val="single"/>
        </w:rPr>
        <w:t xml:space="preserve">项目编号 </w:t>
      </w:r>
      <w:r>
        <w:rPr>
          <w:rFonts w:hint="eastAsia" w:ascii="宋体" w:hAnsi="宋体" w:eastAsia="宋体" w:cs="宋体"/>
          <w:bCs/>
          <w:color w:val="000000"/>
          <w:sz w:val="24"/>
          <w:szCs w:val="24"/>
          <w:u w:val="single"/>
          <w:lang w:eastAsia="zh-CN"/>
        </w:rPr>
        <w:t xml:space="preserve">JSZC-320200-BZDL-G2025-0008</w:t>
      </w:r>
      <w:r>
        <w:rPr>
          <w:rFonts w:hint="eastAsia" w:ascii="宋体" w:hAnsi="宋体" w:eastAsia="宋体" w:cs="宋体"/>
          <w:bCs/>
          <w:color w:val="000000"/>
          <w:sz w:val="24"/>
          <w:szCs w:val="24"/>
        </w:rPr>
        <w:t xml:space="preserve">）所提供的货物符合招标文件要求；</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本公司（单位）</w:t>
      </w:r>
      <w:r>
        <w:rPr>
          <w:rFonts w:hint="eastAsia" w:ascii="宋体" w:hAnsi="宋体" w:eastAsia="宋体" w:cs="宋体"/>
          <w:bCs/>
          <w:color w:val="000000"/>
          <w:sz w:val="24"/>
          <w:szCs w:val="24"/>
        </w:rPr>
        <w:t xml:space="preserve">具备履行合同所必需的服务和专业技术能力；</w:t>
      </w:r>
      <w:r/>
    </w:p>
    <w:p>
      <w:pPr>
        <w:ind w:firstLine="480"/>
        <w:spacing w:line="480" w:lineRule="auto"/>
        <w:rPr>
          <w:rFonts w:ascii="宋体" w:hAnsi="宋体" w:eastAsia="宋体" w:cs="宋体"/>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Cs/>
          <w:color w:val="000000"/>
          <w:szCs w:val="21"/>
        </w:rPr>
        <w:t xml:space="preserve"> </w:t>
      </w:r>
      <w:r>
        <w:rPr>
          <w:rFonts w:hint="eastAsia" w:ascii="宋体" w:hAnsi="宋体" w:eastAsia="宋体" w:cs="宋体"/>
          <w:color w:val="000000"/>
          <w:sz w:val="24"/>
          <w:szCs w:val="24"/>
        </w:rPr>
        <w:t xml:space="preserve">本公司未被“</w:t>
      </w:r>
      <w:r>
        <w:rPr>
          <w:rFonts w:hint="eastAsia" w:ascii="宋体" w:hAnsi="宋体" w:eastAsia="宋体" w:cs="宋体"/>
          <w:bCs/>
          <w:color w:val="000000"/>
          <w:sz w:val="24"/>
          <w:szCs w:val="24"/>
        </w:rPr>
        <w:t xml:space="preserve">信用中国</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网站</w:t>
      </w:r>
      <w:r>
        <w:rPr>
          <w:rFonts w:hint="eastAsia" w:ascii="宋体" w:hAnsi="宋体" w:eastAsia="宋体" w:cs="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spacing w:line="360" w:lineRule="auto"/>
        <w:rPr>
          <w:rFonts w:ascii="宋体" w:hAnsi="宋体" w:eastAsia="宋体" w:cs="宋体"/>
          <w:color w:val="000000"/>
        </w:rPr>
      </w:pPr>
      <w:r>
        <w:rPr>
          <w:rFonts w:ascii="宋体" w:hAnsi="宋体" w:eastAsia="宋体" w:cs="宋体"/>
          <w:color w:val="000000"/>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ind w:firstLine="4080"/>
        <w:spacing w:line="580" w:lineRule="exact"/>
        <w:rPr>
          <w:rFonts w:ascii="宋体" w:hAnsi="宋体" w:eastAsia="宋体" w:cs="宋体"/>
          <w:bCs/>
          <w:color w:val="000000"/>
          <w:sz w:val="24"/>
          <w:szCs w:val="24"/>
        </w:rPr>
      </w:pPr>
      <w:r>
        <w:rPr>
          <w:rFonts w:ascii="宋体" w:hAnsi="宋体" w:eastAsia="宋体" w:cs="宋体"/>
          <w:bCs/>
          <w:color w:val="000000"/>
          <w:sz w:val="24"/>
          <w:szCs w:val="24"/>
        </w:rPr>
      </w:r>
      <w:r/>
    </w:p>
    <w:p>
      <w:pPr>
        <w:spacing w:line="480" w:lineRule="auto"/>
        <w:rPr>
          <w:rFonts w:ascii="宋体" w:hAnsi="宋体" w:eastAsia="宋体" w:cs="宋体"/>
          <w:color w:val="000000"/>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624" w:footer="907" w:gutter="0"/>
          <w:cols w:num="1" w:sep="0" w:space="1701" w:equalWidth="1"/>
          <w:docGrid w:linePitch="360"/>
          <w:titlePg/>
        </w:sectPr>
      </w:pPr>
      <w:r>
        <w:rPr>
          <w:rFonts w:ascii="宋体" w:hAnsi="宋体" w:eastAsia="宋体" w:cs="宋体"/>
          <w:color w:val="000000"/>
        </w:rPr>
      </w:r>
      <w:r/>
    </w:p>
    <w:p>
      <w:pPr>
        <w:rPr>
          <w:rFonts w:ascii="黑体" w:hAnsi="宋体" w:eastAsia="黑体"/>
          <w:bCs/>
          <w:color w:val="000000"/>
          <w:sz w:val="24"/>
          <w:szCs w:val="24"/>
        </w:rPr>
        <w:outlineLvl w:val="0"/>
      </w:pPr>
      <w:r>
        <w:rPr>
          <w:rFonts w:ascii="黑体" w:hAnsi="宋体" w:eastAsia="黑体"/>
          <w:bCs/>
          <w:color w:val="000000"/>
          <w:sz w:val="24"/>
          <w:szCs w:val="24"/>
        </w:rPr>
      </w:r>
      <w:r/>
    </w:p>
    <w:p>
      <w:pPr>
        <w:ind w:firstLine="482"/>
        <w:rPr>
          <w:rFonts w:ascii="宋体" w:hAnsi="宋体" w:eastAsia="宋体" w:cs="宋体"/>
          <w:b w:val="0"/>
          <w:bCs/>
          <w:color w:val="000000"/>
          <w:sz w:val="28"/>
          <w:szCs w:val="28"/>
        </w:rPr>
        <w:outlineLvl w:val="0"/>
      </w:pPr>
      <w:r>
        <w:rPr>
          <w:rFonts w:hint="eastAsia" w:ascii="宋体" w:hAnsi="宋体" w:eastAsia="宋体" w:cs="宋体"/>
          <w:b w:val="0"/>
          <w:bCs/>
          <w:color w:val="000000"/>
          <w:sz w:val="24"/>
          <w:szCs w:val="24"/>
        </w:rPr>
        <w:t xml:space="preserve">（五）开标一览表（格式）：</w:t>
      </w:r>
      <w:r/>
    </w:p>
    <w:p>
      <w:pP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jc w:val="center"/>
        <w:rPr>
          <w:rFonts w:ascii="宋体" w:hAnsi="宋体" w:eastAsia="宋体" w:cs="宋体"/>
          <w:bCs/>
          <w:color w:val="000000"/>
          <w:sz w:val="28"/>
          <w:szCs w:val="28"/>
        </w:rPr>
        <w:outlineLvl w:val="0"/>
      </w:pPr>
      <w:r>
        <w:rPr>
          <w:rFonts w:hint="eastAsia" w:ascii="宋体" w:hAnsi="宋体" w:eastAsia="宋体" w:cs="宋体"/>
          <w:b/>
          <w:color w:val="000000"/>
          <w:sz w:val="28"/>
          <w:szCs w:val="28"/>
        </w:rPr>
        <w:t xml:space="preserve">开标一览表</w:t>
      </w:r>
      <w:r>
        <w:rPr>
          <w:rFonts w:hint="eastAsia" w:ascii="宋体" w:hAnsi="宋体" w:eastAsia="宋体" w:cs="宋体"/>
          <w:bCs/>
          <w:color w:val="000000"/>
          <w:sz w:val="28"/>
          <w:szCs w:val="28"/>
        </w:rPr>
        <w:t xml:space="preserve"> </w:t>
      </w:r>
      <w:r/>
    </w:p>
    <w:p>
      <w:pPr>
        <w:pStyle w:val="746"/>
      </w:pPr>
      <w:r/>
      <w:r/>
    </w:p>
    <w:p>
      <w:pPr>
        <w:jc w:val="center"/>
        <w:rPr>
          <w:rFonts w:ascii="宋体" w:hAnsi="宋体" w:eastAsia="宋体" w:cs="宋体"/>
          <w:bCs/>
          <w:color w:val="000000"/>
          <w:sz w:val="28"/>
          <w:szCs w:val="28"/>
        </w:rPr>
        <w:outlineLvl w:val="0"/>
      </w:pPr>
      <w:r>
        <w:rPr>
          <w:rFonts w:ascii="宋体" w:hAnsi="宋体" w:eastAsia="宋体" w:cs="宋体"/>
          <w:bCs/>
          <w:color w:val="000000"/>
          <w:sz w:val="28"/>
          <w:szCs w:val="28"/>
        </w:rPr>
      </w:r>
      <w:r/>
    </w:p>
    <w:p>
      <w:pPr>
        <w:spacing w:line="360" w:lineRule="auto"/>
        <w:rPr>
          <w:rFonts w:hint="eastAsia" w:ascii="宋体" w:hAnsi="宋体" w:eastAsia="宋体" w:cs="宋体"/>
          <w:bCs/>
          <w:color w:val="000000"/>
          <w:sz w:val="24"/>
          <w:szCs w:val="24"/>
          <w:lang w:eastAsia="zh-CN"/>
        </w:rPr>
      </w:pPr>
      <w:r>
        <w:rPr>
          <w:rFonts w:hint="eastAsia" w:ascii="宋体" w:hAnsi="宋体" w:eastAsia="宋体" w:cs="宋体"/>
          <w:b/>
          <w:color w:val="000000"/>
          <w:sz w:val="24"/>
          <w:szCs w:val="24"/>
        </w:rPr>
        <w:t xml:space="preserve">供应商名称（盖章）</w:t>
      </w:r>
      <w:r>
        <w:rPr>
          <w:rFonts w:hint="eastAsia" w:ascii="宋体" w:hAnsi="宋体" w:eastAsia="宋体" w:cs="宋体"/>
          <w:bCs/>
          <w:color w:val="000000"/>
          <w:sz w:val="24"/>
          <w:szCs w:val="24"/>
        </w:rPr>
        <w:t xml:space="preserve">                  </w:t>
      </w:r>
      <w:r>
        <w:rPr>
          <w:rFonts w:hint="eastAsia" w:ascii="宋体" w:hAnsi="宋体" w:eastAsia="宋体" w:cs="宋体"/>
          <w:b/>
          <w:color w:val="000000"/>
          <w:sz w:val="24"/>
          <w:szCs w:val="24"/>
        </w:rPr>
        <w:t xml:space="preserve">采购项目编号：</w:t>
      </w:r>
      <w:r>
        <w:rPr>
          <w:rFonts w:hint="eastAsia" w:ascii="宋体" w:hAnsi="宋体" w:eastAsia="宋体" w:cs="宋体"/>
          <w:bCs/>
          <w:color w:val="000000"/>
          <w:sz w:val="24"/>
          <w:szCs w:val="24"/>
          <w:lang w:eastAsia="zh-CN"/>
        </w:rPr>
        <w:t xml:space="preserve">JSZC-320200-BZDL-G2025-0008</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70"/>
        <w:gridCol w:w="5081"/>
      </w:tblGrid>
      <w:tr>
        <w:trPr>
          <w:cantSplit/>
          <w:jc w:val="center"/>
          <w:trHeight w:val="993"/>
        </w:trPr>
        <w:tc>
          <w:tcPr>
            <w:shd w:val="clear" w:color="auto" w:fill="fefefe"/>
            <w:tcW w:w="3870" w:type="dxa"/>
            <w:vAlign w:val="center"/>
            <w:vMerge w:val="restart"/>
            <w:textDirection w:val="lrTb"/>
            <w:noWrap/>
          </w:tcPr>
          <w:p>
            <w:pPr>
              <w:pStyle w:val="742"/>
              <w:ind w:firstLine="240"/>
              <w:jc w:val="center"/>
              <w:spacing w:line="30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监管支队2025-2026大伙房食材及面糕点采购项目</w:t>
            </w:r>
            <w:r>
              <w:rPr>
                <w:rFonts w:hint="eastAsia" w:cs="宋体"/>
                <w:color w:val="000000"/>
                <w:sz w:val="24"/>
                <w:szCs w:val="24"/>
                <w:u w:val="none"/>
                <w:lang w:val="en-US" w:eastAsia="zh-CN"/>
              </w:rPr>
              <w:t xml:space="preserve">二</w:t>
            </w:r>
            <w:r>
              <w:rPr>
                <w:rFonts w:hint="eastAsia" w:ascii="宋体" w:hAnsi="宋体" w:eastAsia="宋体" w:cs="宋体"/>
                <w:bCs/>
                <w:color w:val="000000"/>
                <w:sz w:val="24"/>
                <w:szCs w:val="24"/>
                <w:lang w:eastAsia="zh-CN"/>
              </w:rPr>
              <w:t xml:space="preserve">标段</w:t>
            </w:r>
            <w:r>
              <w:rPr>
                <w:rFonts w:hint="eastAsia" w:cs="宋体"/>
                <w:bCs/>
                <w:color w:val="000000"/>
                <w:sz w:val="24"/>
                <w:szCs w:val="24"/>
                <w:lang w:eastAsia="zh-CN"/>
              </w:rPr>
              <w:t xml:space="preserve">（</w:t>
            </w:r>
            <w:r>
              <w:rPr>
                <w:rFonts w:hint="eastAsia" w:cs="宋体"/>
                <w:bCs/>
                <w:color w:val="000000"/>
                <w:sz w:val="24"/>
                <w:szCs w:val="24"/>
                <w:lang w:val="en-US" w:eastAsia="zh-CN"/>
              </w:rPr>
              <w:t xml:space="preserve">二次</w:t>
            </w:r>
            <w:r>
              <w:rPr>
                <w:rFonts w:hint="eastAsia" w:cs="宋体"/>
                <w:bCs/>
                <w:color w:val="000000"/>
                <w:sz w:val="24"/>
                <w:szCs w:val="24"/>
                <w:lang w:eastAsia="zh-CN"/>
              </w:rPr>
              <w:t xml:space="preserve">）</w:t>
            </w:r>
            <w:r/>
          </w:p>
        </w:tc>
        <w:tc>
          <w:tcPr>
            <w:shd w:val="clear" w:color="auto" w:fill="fefefe"/>
            <w:tcW w:w="5081" w:type="dxa"/>
            <w:vAlign w:val="center"/>
            <w:textDirection w:val="lrTb"/>
            <w:noWrap/>
          </w:tcPr>
          <w:p>
            <w:pPr>
              <w:jc w:val="left"/>
              <w:widowControl/>
              <w:rPr>
                <w:rFonts w:hint="eastAsia" w:ascii="宋体" w:hAnsi="宋体" w:eastAsia="宋体" w:cs="宋体"/>
                <w:b/>
                <w:color w:val="000000"/>
                <w:sz w:val="24"/>
                <w:szCs w:val="24"/>
              </w:rPr>
            </w:pPr>
            <w:r>
              <w:rPr>
                <w:rFonts w:hint="eastAsia" w:ascii="宋体" w:hAnsi="宋体" w:eastAsia="宋体" w:cs="宋体"/>
                <w:sz w:val="24"/>
                <w:szCs w:val="24"/>
              </w:rPr>
              <w:t xml:space="preserve">优惠率：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tc>
      </w:tr>
      <w:tr>
        <w:trPr>
          <w:cantSplit/>
          <w:jc w:val="center"/>
          <w:trHeight w:val="993"/>
        </w:trPr>
        <w:tc>
          <w:tcPr>
            <w:shd w:val="clear" w:color="auto" w:fill="fefefe"/>
            <w:tcW w:w="3870" w:type="dxa"/>
            <w:vAlign w:val="center"/>
            <w:vMerge w:val="continue"/>
            <w:textDirection w:val="lrTb"/>
            <w:noWrap/>
          </w:tcPr>
          <w:p>
            <w:pPr>
              <w:pStyle w:val="742"/>
              <w:ind w:firstLine="240"/>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efefe"/>
            <w:tcW w:w="5081" w:type="dxa"/>
            <w:vAlign w:val="center"/>
            <w:textDirection w:val="lrTb"/>
            <w:noWrap/>
          </w:tcPr>
          <w:p>
            <w:pPr>
              <w:jc w:val="left"/>
              <w:widowControl/>
              <w:rPr>
                <w:rFonts w:hint="eastAsia" w:ascii="宋体" w:hAnsi="宋体" w:eastAsia="宋体" w:cs="宋体"/>
                <w:bCs/>
                <w:color w:val="000000"/>
                <w:sz w:val="24"/>
                <w:szCs w:val="24"/>
              </w:rPr>
            </w:pPr>
            <w:r>
              <w:rPr>
                <w:rFonts w:hint="eastAsia" w:ascii="宋体" w:hAnsi="宋体" w:eastAsia="宋体" w:cs="宋体"/>
                <w:sz w:val="24"/>
                <w:szCs w:val="24"/>
              </w:rPr>
              <w:t xml:space="preserve">投标折扣率：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%（1－优惠率）</w:t>
            </w:r>
            <w:r/>
          </w:p>
        </w:tc>
      </w:tr>
      <w:tr>
        <w:trPr>
          <w:cantSplit/>
          <w:jc w:val="center"/>
          <w:trHeight w:val="857"/>
        </w:trPr>
        <w:tc>
          <w:tcPr>
            <w:shd w:val="clear" w:color="auto" w:fill="auto"/>
            <w:tcW w:w="3870" w:type="dxa"/>
            <w:vAlign w:val="center"/>
            <w:textDirection w:val="lrTb"/>
            <w:noWrap/>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质量要求</w:t>
            </w:r>
            <w:r/>
          </w:p>
        </w:tc>
        <w:tc>
          <w:tcPr>
            <w:shd w:val="clear" w:color="auto" w:fill="auto"/>
            <w:tcW w:w="5081" w:type="dxa"/>
            <w:vAlign w:val="center"/>
            <w:textDirection w:val="lrTb"/>
            <w:noWrap/>
          </w:tcPr>
          <w:p>
            <w:pPr>
              <w:ind w:firstLine="96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响应采购文件要求</w:t>
            </w:r>
            <w:r/>
          </w:p>
        </w:tc>
      </w:tr>
      <w:tr>
        <w:trPr>
          <w:cantSplit/>
          <w:jc w:val="center"/>
          <w:trHeight w:val="969"/>
        </w:trPr>
        <w:tc>
          <w:tcPr>
            <w:shd w:val="clear" w:color="auto" w:fill="auto"/>
            <w:tcW w:w="3870" w:type="dxa"/>
            <w:vAlign w:val="center"/>
            <w:textDirection w:val="lrTb"/>
            <w:noWrap/>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违约责任</w:t>
            </w:r>
            <w:r/>
          </w:p>
        </w:tc>
        <w:tc>
          <w:tcPr>
            <w:shd w:val="clear" w:color="auto" w:fill="auto"/>
            <w:tcW w:w="5081" w:type="dxa"/>
            <w:vAlign w:val="center"/>
            <w:textDirection w:val="lrTb"/>
            <w:noWrap/>
          </w:tcPr>
          <w:p>
            <w:pPr>
              <w:ind w:firstLine="960"/>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响应采购文件要求</w:t>
            </w:r>
            <w:r/>
          </w:p>
        </w:tc>
      </w:tr>
      <w:tr>
        <w:trPr>
          <w:cantSplit/>
          <w:jc w:val="center"/>
          <w:trHeight w:val="2295"/>
        </w:trPr>
        <w:tc>
          <w:tcPr>
            <w:shd w:val="clear" w:color="auto" w:fill="auto"/>
            <w:tcW w:w="3870" w:type="dxa"/>
            <w:vAlign w:val="center"/>
            <w:textDirection w:val="lrTb"/>
            <w:noWrap/>
          </w:tcPr>
          <w:p>
            <w:pPr>
              <w:jc w:val="center"/>
              <w:spacing w:line="30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c>
          <w:tcPr>
            <w:shd w:val="clear" w:color="auto" w:fill="auto"/>
            <w:tcW w:w="5081" w:type="dxa"/>
            <w:vAlign w:val="center"/>
            <w:textDirection w:val="lrTb"/>
            <w:noWrap/>
          </w:tcPr>
          <w:p>
            <w:pPr>
              <w:pStyle w:val="743"/>
              <w:ind w:firstLine="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r>
    </w:tbl>
    <w:p>
      <w:pPr>
        <w:pStyle w:val="1398"/>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注：评审时，投标报价一律按</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1－优惠率</w:t>
      </w:r>
      <w:r>
        <w:rPr>
          <w:rFonts w:hint="eastAsia" w:ascii="宋体" w:hAnsi="宋体" w:eastAsia="宋体" w:cs="宋体"/>
          <w:bCs/>
          <w:color w:val="000000" w:themeColor="text1"/>
          <w:sz w:val="24"/>
          <w:szCs w:val="24"/>
          <w:lang w:eastAsia="zh-CN"/>
          <w14:textFill>
            <w14:solidFill>
              <w14:schemeClr w14:val="tx1"/>
            </w14:solidFill>
          </w14:textFill>
        </w:rPr>
        <w:t xml:space="preserve">计算。例如：投标供应商投标报价（优惠率）为10%，计算报价得分时，按1－优惠率=1－10%=90%计算。</w:t>
      </w:r>
      <w:r/>
    </w:p>
    <w:p>
      <w:pPr>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pStyle w:val="746"/>
        <w:rPr>
          <w:rFonts w:ascii="宋体" w:hAnsi="宋体" w:eastAsia="宋体" w:cs="宋体"/>
          <w:bCs/>
          <w:color w:val="000000"/>
          <w:sz w:val="24"/>
        </w:rPr>
      </w:pPr>
      <w:r>
        <w:rPr>
          <w:rFonts w:ascii="宋体" w:hAnsi="宋体" w:eastAsia="宋体" w:cs="宋体"/>
          <w:bCs/>
          <w:color w:val="000000"/>
          <w:sz w:val="24"/>
        </w:rPr>
      </w:r>
      <w:r/>
    </w:p>
    <w:p>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rPr>
          <w:rFonts w:ascii="黑体" w:eastAsia="黑体"/>
          <w:bCs/>
          <w:color w:val="000000"/>
          <w:sz w:val="24"/>
          <w:szCs w:val="24"/>
        </w:rPr>
      </w:pPr>
      <w:r>
        <w:rPr>
          <w:rFonts w:ascii="黑体" w:eastAsia="黑体"/>
          <w:bCs/>
          <w:color w:val="000000"/>
          <w:sz w:val="24"/>
          <w:szCs w:val="24"/>
        </w:rPr>
        <w:br w:type="page" w:clear="all"/>
      </w:r>
      <w:r/>
    </w:p>
    <w:p>
      <w:pPr>
        <w:pStyle w:val="742"/>
      </w:pPr>
      <w:r/>
      <w:r/>
    </w:p>
    <w:p>
      <w:pPr>
        <w:ind w:firstLine="482"/>
        <w:rPr>
          <w:rFonts w:hint="eastAsia" w:ascii="宋体" w:hAnsi="宋体" w:eastAsia="宋体" w:cs="宋体"/>
          <w:b/>
          <w:color w:val="000000"/>
          <w:sz w:val="24"/>
          <w:szCs w:val="24"/>
        </w:rPr>
        <w:outlineLvl w:val="0"/>
      </w:pPr>
      <w:r/>
      <w:bookmarkStart w:id="29" w:name="_Hlk32950122"/>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项目管理机构配备情况表、项目负责人简历表（格式）：</w:t>
      </w:r>
      <w:r/>
    </w:p>
    <w:p>
      <w:pPr>
        <w:jc w:val="center"/>
        <w:spacing w:line="360" w:lineRule="auto"/>
        <w:rPr>
          <w:rFonts w:ascii="宋体" w:hAnsi="宋体" w:cs="宋体"/>
          <w:b/>
          <w:color w:val="000000"/>
          <w:sz w:val="28"/>
          <w:szCs w:val="28"/>
        </w:rPr>
      </w:pPr>
      <w:r>
        <w:rPr>
          <w:rFonts w:ascii="宋体" w:hAnsi="宋体" w:cs="宋体"/>
          <w:b/>
          <w:color w:val="000000"/>
          <w:sz w:val="28"/>
          <w:szCs w:val="28"/>
        </w:rPr>
      </w:r>
      <w:r/>
    </w:p>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（1）项目管理机构配备情况表</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40"/>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投标供应商名称（盖章）</w:t>
      </w:r>
      <w:r/>
    </w:p>
    <w:p>
      <w:pPr>
        <w:ind w:firstLine="240"/>
        <w:jc w:val="lef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政府采购编号：</w:t>
      </w:r>
      <w:bookmarkEnd w:id="29"/>
      <w:r>
        <w:rPr>
          <w:rFonts w:hint="eastAsia" w:ascii="宋体" w:hAnsi="宋体" w:eastAsia="宋体" w:cs="宋体"/>
          <w:bCs/>
          <w:color w:val="000000"/>
          <w:sz w:val="24"/>
          <w:szCs w:val="24"/>
          <w:lang w:eastAsia="zh-CN"/>
        </w:rPr>
        <w:t xml:space="preserve">JSZC-320200-BZDL-G2025-0008</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拟在本项目担任职务</w:t>
            </w:r>
            <w:r/>
          </w:p>
        </w:tc>
        <w:tc>
          <w:tcPr>
            <w:tcW w:w="1979" w:type="dxa"/>
            <w:vAlign w:val="center"/>
            <w:textDirection w:val="lrTb"/>
            <w:noWrap/>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姓名</w:t>
            </w:r>
            <w:r/>
          </w:p>
        </w:tc>
        <w:tc>
          <w:tcPr>
            <w:tcW w:w="1289" w:type="dxa"/>
            <w:vAlign w:val="center"/>
            <w:textDirection w:val="lrTb"/>
            <w:noWrap/>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职称</w:t>
            </w:r>
            <w:r/>
          </w:p>
        </w:tc>
        <w:tc>
          <w:tcPr>
            <w:tcW w:w="3566" w:type="dxa"/>
            <w:vAlign w:val="center"/>
            <w:textDirection w:val="lrTb"/>
            <w:noWrap/>
          </w:tcPr>
          <w:p>
            <w:p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证书及证书号</w:t>
            </w:r>
            <w:r/>
          </w:p>
        </w:tc>
      </w:tr>
      <w:tr>
        <w:trPr>
          <w:jc w:val="center"/>
          <w:trHeight w:val="732"/>
        </w:trPr>
        <w:tc>
          <w:tcPr>
            <w:tcW w:w="2397" w:type="dxa"/>
            <w:vAlign w:val="center"/>
            <w:textDirection w:val="lrTb"/>
            <w:noWrap/>
          </w:tcPr>
          <w:p>
            <w:pPr>
              <w:jc w:val="center"/>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项目负责人</w:t>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32"/>
        </w:trPr>
        <w:tc>
          <w:tcPr>
            <w:tcW w:w="2397" w:type="dxa"/>
            <w:vAlign w:val="center"/>
            <w:textDirection w:val="lrTb"/>
            <w:noWrap/>
          </w:tcPr>
          <w:p>
            <w:pPr>
              <w:jc w:val="center"/>
              <w:rPr>
                <w:rFonts w:hint="eastAsia" w:ascii="宋体" w:hAnsi="宋体" w:eastAsia="宋体" w:cs="宋体"/>
                <w:bCs/>
                <w:color w:val="000000"/>
                <w:sz w:val="24"/>
                <w:szCs w:val="24"/>
              </w:rPr>
              <w:outlineLvl w:val="0"/>
            </w:pPr>
            <w:r/>
            <w:bookmarkStart w:id="30" w:name="_Toc76417679"/>
            <w:r>
              <w:rPr>
                <w:rFonts w:hint="eastAsia" w:ascii="宋体" w:hAnsi="宋体" w:eastAsia="宋体" w:cs="宋体"/>
                <w:bCs/>
                <w:color w:val="000000"/>
                <w:sz w:val="24"/>
                <w:szCs w:val="24"/>
              </w:rPr>
              <w:t xml:space="preserve">……</w:t>
            </w:r>
            <w:bookmarkEnd w:id="30"/>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32"/>
        </w:trPr>
        <w:tc>
          <w:tcPr>
            <w:tcW w:w="2397" w:type="dxa"/>
            <w:vAlign w:val="center"/>
            <w:textDirection w:val="lrTb"/>
            <w:noWrap/>
          </w:tcPr>
          <w:p>
            <w:pPr>
              <w:jc w:val="cente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32"/>
        </w:trPr>
        <w:tc>
          <w:tcPr>
            <w:tcW w:w="2397" w:type="dxa"/>
            <w:vAlign w:val="center"/>
            <w:textDirection w:val="lrTb"/>
            <w:noWrap/>
          </w:tcPr>
          <w:p>
            <w:pPr>
              <w:jc w:val="cente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32"/>
        </w:trPr>
        <w:tc>
          <w:tcPr>
            <w:tcW w:w="2397" w:type="dxa"/>
            <w:vAlign w:val="center"/>
            <w:textDirection w:val="lrTb"/>
            <w:noWrap/>
          </w:tcPr>
          <w:p>
            <w:pPr>
              <w:jc w:val="cente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32"/>
        </w:trPr>
        <w:tc>
          <w:tcPr>
            <w:tcW w:w="2397" w:type="dxa"/>
            <w:vAlign w:val="center"/>
            <w:textDirection w:val="lrTb"/>
            <w:noWrap/>
          </w:tcPr>
          <w:p>
            <w:pPr>
              <w:jc w:val="cente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r>
        <w:trPr>
          <w:jc w:val="center"/>
          <w:trHeight w:val="762"/>
        </w:trPr>
        <w:tc>
          <w:tcPr>
            <w:tcW w:w="2397" w:type="dxa"/>
            <w:vAlign w:val="center"/>
            <w:textDirection w:val="lrTb"/>
            <w:noWrap/>
          </w:tcPr>
          <w:p>
            <w:pPr>
              <w:jc w:val="cente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97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1289"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c>
          <w:tcPr>
            <w:tcW w:w="3566" w:type="dxa"/>
            <w:textDirection w:val="lrTb"/>
            <w:noWrap/>
          </w:tcPr>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r>
            <w:r/>
          </w:p>
        </w:tc>
      </w:tr>
    </w:tbl>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注：1.上表如需要自行延长。</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2.上表内容须提供人员证书原件扫描件作为填列证明材料，证明材料请附在本表之后。</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（2）项目负责人简历表</w:t>
      </w:r>
      <w:r/>
    </w:p>
    <w:p>
      <w:pPr>
        <w:ind w:right="-292"/>
        <w:spacing w:after="120"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监管支队2025-2026大伙房食材及面糕点采购项目</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eastAsia="zh-CN"/>
        </w:rPr>
        <w:t xml:space="preserve">标段（</w:t>
      </w:r>
      <w:r>
        <w:rPr>
          <w:rFonts w:hint="eastAsia" w:ascii="宋体" w:hAnsi="宋体" w:eastAsia="宋体" w:cs="宋体"/>
          <w:color w:val="000000"/>
          <w:sz w:val="24"/>
          <w:szCs w:val="24"/>
          <w:lang w:val="en-US" w:eastAsia="zh-CN"/>
        </w:rPr>
        <w:t xml:space="preserve">二次）</w:t>
      </w:r>
      <w:r/>
    </w:p>
    <w:tbl>
      <w:tblPr>
        <w:tblStyle w:val="737"/>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gridSpan w:val="3"/>
            <w:tcW w:w="261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性别</w:t>
            </w:r>
            <w:r/>
          </w:p>
        </w:tc>
        <w:tc>
          <w:tcPr>
            <w:gridSpan w:val="3"/>
            <w:tcW w:w="16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0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年龄</w:t>
            </w:r>
            <w:r/>
          </w:p>
        </w:tc>
        <w:tc>
          <w:tcPr>
            <w:gridSpan w:val="3"/>
            <w:tcW w:w="2594"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23"/>
        </w:trPr>
        <w:tc>
          <w:tcPr>
            <w:tcW w:w="10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职务</w:t>
            </w:r>
            <w:r/>
          </w:p>
        </w:tc>
        <w:tc>
          <w:tcPr>
            <w:gridSpan w:val="3"/>
            <w:tcW w:w="261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职称</w:t>
            </w:r>
            <w:r/>
          </w:p>
        </w:tc>
        <w:tc>
          <w:tcPr>
            <w:gridSpan w:val="3"/>
            <w:tcW w:w="16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0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学历</w:t>
            </w:r>
            <w:r/>
          </w:p>
        </w:tc>
        <w:tc>
          <w:tcPr>
            <w:gridSpan w:val="3"/>
            <w:tcW w:w="2594"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00"/>
        </w:trPr>
        <w:tc>
          <w:tcPr>
            <w:gridSpan w:val="3"/>
            <w:tcW w:w="31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证书号</w:t>
            </w:r>
            <w:r/>
          </w:p>
        </w:tc>
        <w:tc>
          <w:tcPr>
            <w:gridSpan w:val="3"/>
            <w:tcW w:w="18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5"/>
            <w:tcW w:w="262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身份证号</w:t>
            </w:r>
            <w:r/>
          </w:p>
        </w:tc>
        <w:tc>
          <w:tcPr>
            <w:gridSpan w:val="2"/>
            <w:tcW w:w="2189"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00"/>
        </w:trPr>
        <w:tc>
          <w:tcPr>
            <w:gridSpan w:val="3"/>
            <w:tcW w:w="31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参加工作时间</w:t>
            </w:r>
            <w:r/>
          </w:p>
        </w:tc>
        <w:tc>
          <w:tcPr>
            <w:gridSpan w:val="3"/>
            <w:tcW w:w="189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5"/>
            <w:tcW w:w="262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担任项目经理年限</w:t>
            </w:r>
            <w:r/>
          </w:p>
        </w:tc>
        <w:tc>
          <w:tcPr>
            <w:gridSpan w:val="2"/>
            <w:tcW w:w="2189"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20"/>
        </w:trPr>
        <w:tc>
          <w:tcPr>
            <w:gridSpan w:val="13"/>
            <w:tcW w:w="9894"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在建和已完成项目情况</w:t>
            </w:r>
            <w:r/>
          </w:p>
        </w:tc>
      </w:tr>
      <w:tr>
        <w:trPr>
          <w:trHeight w:val="600"/>
        </w:trPr>
        <w:tc>
          <w:tcPr>
            <w:gridSpan w:val="2"/>
            <w:tcW w:w="183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业主</w:t>
            </w:r>
            <w:r/>
          </w:p>
        </w:tc>
        <w:tc>
          <w:tcPr>
            <w:gridSpan w:val="5"/>
            <w:tcW w:w="32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gridSpan w:val="2"/>
            <w:tcW w:w="15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w:t>
            </w:r>
            <w:r/>
          </w:p>
        </w:tc>
        <w:tc>
          <w:tcPr>
            <w:gridSpan w:val="3"/>
            <w:tcW w:w="16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完成时间</w:t>
            </w:r>
            <w:r/>
          </w:p>
        </w:tc>
        <w:tc>
          <w:tcPr>
            <w:tcW w:w="1559" w:type="dxa"/>
            <w:vAlign w:val="center"/>
            <w:textDirection w:val="lrTb"/>
            <w:noWrap/>
          </w:tcPr>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616"/>
        </w:trPr>
        <w:tc>
          <w:tcPr>
            <w:gridSpan w:val="2"/>
            <w:tcW w:w="183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5"/>
            <w:tcW w:w="32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5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W w:w="16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16"/>
        </w:trPr>
        <w:tc>
          <w:tcPr>
            <w:gridSpan w:val="2"/>
            <w:tcW w:w="1835"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5"/>
            <w:tcW w:w="32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2"/>
            <w:tcW w:w="156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gridSpan w:val="3"/>
            <w:tcW w:w="1680"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注：1.上表如需要自行延长。</w:t>
      </w:r>
      <w:r/>
    </w:p>
    <w:p>
      <w:pPr>
        <w:numPr>
          <w:ilvl w:val="0"/>
          <w:numId w:val="4"/>
        </w:num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上表内容须提供人员身份证及证书原件扫描件作为填列证明材料，证明材料请附在本表之后。</w:t>
      </w:r>
      <w:r/>
    </w:p>
    <w:p>
      <w:pPr>
        <w:pStyle w:val="1253"/>
        <w:ind w:firstLine="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24"/>
        <w:ind w:left="0"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color w:val="000000"/>
        </w:rPr>
      </w:pPr>
      <w:r>
        <w:rPr>
          <w:color w:val="000000"/>
        </w:rPr>
      </w:r>
      <w:r/>
    </w:p>
    <w:p>
      <w:pPr>
        <w:pStyle w:val="746"/>
        <w:rPr>
          <w:color w:val="000000"/>
        </w:rPr>
      </w:pPr>
      <w:r>
        <w:rPr>
          <w:color w:val="000000"/>
        </w:rPr>
      </w:r>
      <w:r/>
    </w:p>
    <w:p>
      <w:r>
        <w:br w:type="page" w:clear="all"/>
      </w:r>
      <w:r/>
    </w:p>
    <w:p>
      <w:pPr>
        <w:pStyle w:val="728"/>
      </w:p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(七) </w:t>
      </w:r>
      <w:r>
        <w:rPr>
          <w:rFonts w:hint="eastAsia" w:ascii="宋体" w:hAnsi="宋体" w:eastAsia="宋体" w:cs="宋体"/>
          <w:bCs/>
          <w:color w:val="000000"/>
          <w:sz w:val="24"/>
          <w:szCs w:val="32"/>
        </w:rPr>
        <w:t xml:space="preserve">服务保障承诺书(格式)：</w:t>
      </w:r>
      <w:r/>
    </w:p>
    <w:p>
      <w:pPr>
        <w:jc w:val="center"/>
        <w:spacing w:line="360" w:lineRule="auto"/>
        <w:rPr>
          <w:rFonts w:ascii="宋体" w:hAnsi="宋体" w:eastAsia="宋体" w:cs="宋体"/>
          <w:color w:val="000000"/>
          <w:sz w:val="32"/>
          <w:szCs w:val="32"/>
        </w:rPr>
      </w:pPr>
      <w:r>
        <w:rPr>
          <w:rFonts w:hint="eastAsia" w:ascii="宋体" w:hAnsi="宋体" w:eastAsia="宋体" w:cs="宋体"/>
          <w:color w:val="000000"/>
          <w:sz w:val="32"/>
          <w:szCs w:val="32"/>
        </w:rPr>
        <w:t xml:space="preserve">服务承诺</w:t>
      </w:r>
      <w:r/>
    </w:p>
    <w:p>
      <w:pPr>
        <w:jc w:val="left"/>
        <w:spacing w:line="360" w:lineRule="auto"/>
        <w:rPr>
          <w:rFonts w:eastAsia="黑体"/>
          <w:bCs/>
          <w:color w:val="000000"/>
          <w:sz w:val="28"/>
          <w:szCs w:val="28"/>
        </w:rPr>
      </w:pPr>
      <w:r>
        <w:rPr>
          <w:rFonts w:eastAsia="黑体"/>
          <w:bCs/>
          <w:color w:val="000000"/>
          <w:sz w:val="28"/>
          <w:szCs w:val="28"/>
        </w:rPr>
      </w:r>
      <w:r/>
    </w:p>
    <w:p>
      <w:pPr>
        <w:ind w:firstLine="480"/>
        <w:spacing w:line="360" w:lineRule="auto"/>
        <w:rPr>
          <w:rFonts w:ascii="宋体" w:hAnsi="宋体" w:eastAsia="宋体" w:cs="宋体"/>
          <w:color w:val="000000"/>
          <w:sz w:val="24"/>
          <w:szCs w:val="24"/>
        </w:rPr>
      </w:pP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(供应商名称)针对本次</w:t>
      </w:r>
      <w:bookmarkStart w:id="34" w:name="_GoBack"/>
      <w:r/>
      <w:bookmarkEnd w:id="34"/>
      <w:r>
        <w:rPr>
          <w:rFonts w:hint="eastAsia" w:ascii="宋体" w:hAnsi="宋体" w:eastAsia="宋体" w:cs="宋体"/>
          <w:bCs/>
          <w:color w:val="000000"/>
          <w:sz w:val="24"/>
          <w:szCs w:val="24"/>
          <w:u w:val="single"/>
          <w:lang w:eastAsia="zh-CN"/>
        </w:rPr>
        <w:t xml:space="preserve">监管支队2025-2026大伙房食材及面糕点采购项目二标段（二次）</w:t>
      </w:r>
      <w:r>
        <w:rPr>
          <w:rFonts w:hint="eastAsia" w:ascii="宋体" w:hAnsi="宋体" w:eastAsia="宋体" w:cs="宋体"/>
          <w:bCs/>
          <w:color w:val="000000"/>
          <w:sz w:val="24"/>
          <w:szCs w:val="24"/>
        </w:rPr>
        <w:t xml:space="preserve">项目</w:t>
      </w:r>
      <w:r>
        <w:rPr>
          <w:rFonts w:hint="eastAsia" w:ascii="宋体" w:hAnsi="宋体" w:eastAsia="宋体" w:cs="宋体"/>
          <w:color w:val="000000"/>
          <w:sz w:val="24"/>
          <w:szCs w:val="24"/>
        </w:rPr>
        <w:t xml:space="preserve">在此承诺：</w:t>
      </w:r>
      <w:r/>
    </w:p>
    <w:p>
      <w:pPr>
        <w:ind w:firstLine="960"/>
        <w:spacing w:line="48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bCs/>
          <w:color w:val="000000"/>
          <w:sz w:val="24"/>
          <w:szCs w:val="24"/>
        </w:rPr>
      </w:pPr>
      <w:r>
        <w:rPr>
          <w:rFonts w:ascii="宋体" w:hAnsi="宋体"/>
          <w:bCs/>
          <w:color w:val="000000"/>
          <w:sz w:val="24"/>
          <w:szCs w:val="24"/>
        </w:rPr>
      </w:r>
      <w:r/>
    </w:p>
    <w:p>
      <w:pPr>
        <w:ind w:firstLine="960"/>
        <w:spacing w:line="48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如违背上述承诺，本公司</w:t>
      </w:r>
      <w:r>
        <w:rPr>
          <w:rFonts w:hint="eastAsia" w:ascii="宋体" w:hAnsi="宋体" w:eastAsia="宋体" w:cs="宋体"/>
          <w:color w:val="000000"/>
          <w:sz w:val="24"/>
          <w:szCs w:val="24"/>
        </w:rPr>
        <w:t xml:space="preserve">（单位）</w:t>
      </w:r>
      <w:r>
        <w:rPr>
          <w:rFonts w:hint="eastAsia" w:ascii="宋体" w:hAnsi="宋体" w:eastAsia="宋体" w:cs="宋体"/>
          <w:bCs/>
          <w:color w:val="000000"/>
          <w:sz w:val="24"/>
          <w:szCs w:val="24"/>
        </w:rPr>
        <w:t xml:space="preserve">将承担一切法律责任。</w:t>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3720"/>
        <w:spacing w:line="48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ind w:firstLine="420"/>
        <w:spacing w:line="480" w:lineRule="auto"/>
        <w:rPr>
          <w:rFonts w:ascii="宋体" w:hAnsi="宋体" w:eastAsia="宋体" w:cs="宋体"/>
          <w:b/>
          <w:color w:val="000000"/>
          <w:szCs w:val="21"/>
        </w:rPr>
      </w:pPr>
      <w:r>
        <w:rPr>
          <w:rFonts w:ascii="宋体" w:hAnsi="宋体" w:eastAsia="宋体" w:cs="宋体"/>
          <w:b/>
          <w:color w:val="000000"/>
          <w:szCs w:val="21"/>
        </w:rPr>
      </w:r>
      <w:r/>
    </w:p>
    <w:p>
      <w:pPr>
        <w:ind w:firstLine="420"/>
        <w:spacing w:line="480" w:lineRule="auto"/>
        <w:rPr>
          <w:rFonts w:ascii="宋体" w:hAnsi="宋体" w:eastAsia="宋体" w:cs="宋体"/>
          <w:b/>
          <w:color w:val="000000"/>
          <w:szCs w:val="21"/>
        </w:rPr>
      </w:pPr>
      <w:r>
        <w:rPr>
          <w:rFonts w:hint="eastAsia" w:ascii="宋体" w:hAnsi="宋体" w:eastAsia="宋体" w:cs="宋体"/>
          <w:b/>
          <w:color w:val="000000"/>
          <w:szCs w:val="21"/>
        </w:rPr>
        <w:t xml:space="preserve">注：以上内容由投标单位根据采购要求自行完善。</w:t>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pStyle w:val="972"/>
        <w:ind w:firstLine="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ind w:firstLine="420"/>
        <w:rPr>
          <w:rFonts w:hint="eastAsia" w:ascii="宋体" w:hAnsi="宋体" w:eastAsia="宋体" w:cs="宋体"/>
          <w:bCs/>
          <w:color w:val="000000"/>
          <w:sz w:val="28"/>
          <w:szCs w:val="28"/>
        </w:rPr>
        <w:outlineLvl w:val="0"/>
      </w:pPr>
      <w:r>
        <w:rPr>
          <w:rFonts w:hint="eastAsia" w:ascii="宋体" w:hAnsi="宋体" w:eastAsia="宋体" w:cs="宋体"/>
          <w:bCs/>
          <w:color w:val="000000"/>
          <w:sz w:val="24"/>
          <w:szCs w:val="24"/>
        </w:rPr>
        <w:t xml:space="preserve">（八）投标偏离表（格式）：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宋体" w:hAnsi="宋体" w:eastAsia="宋体" w:cs="宋体"/>
          <w:b/>
          <w:color w:val="000000"/>
          <w:sz w:val="28"/>
          <w:szCs w:val="28"/>
        </w:rPr>
        <w:outlineLvl w:val="0"/>
      </w:pPr>
      <w:r>
        <w:rPr>
          <w:rFonts w:hint="eastAsia" w:ascii="宋体" w:hAnsi="宋体" w:eastAsia="宋体" w:cs="宋体"/>
          <w:b/>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供应商名称（盖章）</w:t>
      </w:r>
      <w:r>
        <w:rPr>
          <w:rFonts w:ascii="黑体" w:eastAsia="黑体"/>
          <w:bCs/>
          <w:color w:val="000000"/>
          <w:sz w:val="24"/>
          <w:szCs w:val="24"/>
        </w:rPr>
        <w:t xml:space="preserve">                     </w:t>
      </w:r>
      <w:r>
        <w:rPr>
          <w:rFonts w:hint="eastAsia" w:ascii="黑体" w:eastAsia="黑体"/>
          <w:bCs/>
          <w:color w:val="000000"/>
          <w:sz w:val="24"/>
          <w:szCs w:val="24"/>
        </w:rPr>
        <w:t xml:space="preserve">采购项目编号：</w:t>
      </w:r>
      <w:r>
        <w:rPr>
          <w:rFonts w:hint="eastAsia" w:ascii="黑体" w:eastAsia="黑体"/>
          <w:color w:val="000000"/>
          <w:lang w:eastAsia="zh-CN"/>
        </w:rPr>
        <w:t xml:space="preserve">JSZC-320200-BZDL-G2025-0008</w:t>
      </w:r>
      <w:r/>
    </w:p>
    <w:tbl>
      <w:tblPr>
        <w:tblStyle w:val="73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ascii="宋体"/>
          <w:b/>
          <w:color w:val="000000"/>
          <w:sz w:val="24"/>
          <w:szCs w:val="24"/>
        </w:rPr>
      </w:pPr>
      <w:r>
        <w:rPr>
          <w:rFonts w:ascii="宋体"/>
          <w:b/>
          <w:color w:val="000000"/>
          <w:sz w:val="24"/>
          <w:szCs w:val="24"/>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rPr>
          <w:rFonts w:ascii="宋体"/>
          <w:bCs/>
          <w:color w:val="000000"/>
          <w:sz w:val="30"/>
        </w:rPr>
      </w:pPr>
      <w:r>
        <w:rPr>
          <w:rFonts w:ascii="宋体"/>
          <w:bCs/>
          <w:color w:val="000000"/>
          <w:sz w:val="30"/>
        </w:rPr>
      </w:r>
      <w:r/>
    </w:p>
    <w:p>
      <w:pPr>
        <w:rPr>
          <w:rFonts w:ascii="宋体" w:hAnsi="宋体" w:eastAsia="宋体"/>
          <w:bCs/>
          <w:color w:val="000000"/>
          <w:sz w:val="24"/>
          <w:szCs w:val="24"/>
        </w:rPr>
        <w:outlineLvl w:val="0"/>
      </w:pPr>
      <w:r>
        <w:rPr>
          <w:rFonts w:hint="eastAsia" w:ascii="宋体" w:hAnsi="宋体" w:eastAsia="宋体"/>
          <w:bCs/>
          <w:color w:val="000000"/>
          <w:sz w:val="24"/>
          <w:szCs w:val="24"/>
        </w:rPr>
        <w:t xml:space="preserve">注：</w:t>
      </w:r>
      <w:r/>
    </w:p>
    <w:p>
      <w:pPr>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（1）本表不得删除；</w:t>
      </w:r>
      <w:r/>
    </w:p>
    <w:p>
      <w:pPr>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（2）如无任何服务偏离，请于本表 “偏离说明”中注明“无偏离”；</w:t>
      </w:r>
      <w:r/>
    </w:p>
    <w:p>
      <w:pPr>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（3）如有服务偏离项，请于本表中列明偏离内容，如需要可自行延长，其余无偏离内容不须赘述。</w:t>
      </w:r>
      <w:r/>
    </w:p>
    <w:p>
      <w:pPr>
        <w:ind w:firstLine="480"/>
        <w:rPr>
          <w:rFonts w:ascii="宋体" w:hAnsi="宋体" w:eastAsia="宋体"/>
          <w:bCs/>
          <w:color w:val="000000"/>
          <w:sz w:val="24"/>
          <w:szCs w:val="24"/>
        </w:rPr>
        <w:outlineLvl w:val="0"/>
      </w:pPr>
      <w:r>
        <w:rPr>
          <w:rFonts w:hint="eastAsia" w:ascii="宋体" w:hAnsi="宋体" w:eastAsia="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824"/>
        <w:ind w:left="728" w:hanging="340"/>
        <w:jc w:val="both"/>
        <w:rPr>
          <w:rFonts w:ascii="宋体" w:hAnsi="宋体"/>
          <w:b w:val="0"/>
          <w:bCs/>
          <w:color w:val="000000"/>
          <w:sz w:val="24"/>
          <w:szCs w:val="24"/>
        </w:rPr>
      </w:pPr>
      <w:r>
        <w:rPr>
          <w:rFonts w:hint="eastAsia" w:ascii="宋体" w:hAnsi="宋体"/>
          <w:b w:val="0"/>
          <w:bCs/>
          <w:color w:val="000000"/>
          <w:sz w:val="24"/>
          <w:szCs w:val="24"/>
        </w:rPr>
        <w:t xml:space="preserve">（5）表格不够可自行延长，但不得改变文本格式；</w:t>
      </w:r>
      <w:r/>
    </w:p>
    <w:p>
      <w:pPr>
        <w:pStyle w:val="824"/>
        <w:rPr>
          <w:color w:val="000000"/>
        </w:rPr>
      </w:pPr>
      <w:r>
        <w:rPr>
          <w:color w:val="000000"/>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rPr>
          <w:rFonts w:ascii="宋体" w:hAnsi="宋体" w:eastAsia="宋体"/>
          <w:bCs/>
          <w:color w:val="000000"/>
          <w:sz w:val="24"/>
          <w:szCs w:val="24"/>
        </w:rPr>
        <w:outlineLvl w:val="0"/>
      </w:pPr>
      <w:r>
        <w:rPr>
          <w:rFonts w:ascii="宋体" w:hAnsi="宋体" w:eastAsia="宋体"/>
          <w:bCs/>
          <w:color w:val="000000"/>
          <w:sz w:val="24"/>
          <w:szCs w:val="24"/>
        </w:rPr>
      </w:r>
      <w:r/>
    </w:p>
    <w:p>
      <w:pPr>
        <w:ind w:firstLine="420"/>
        <w:rPr>
          <w:rFonts w:ascii="黑体" w:hAnsi="宋体" w:eastAsia="黑体"/>
          <w:bCs/>
          <w:color w:val="000000"/>
          <w:sz w:val="24"/>
          <w:szCs w:val="24"/>
        </w:rPr>
        <w:outlineLvl w:val="0"/>
      </w:pPr>
      <w:r>
        <w:rPr>
          <w:rFonts w:ascii="黑体" w:hAnsi="宋体" w:eastAsia="黑体"/>
          <w:bCs/>
          <w:color w:val="000000"/>
          <w:sz w:val="24"/>
          <w:szCs w:val="24"/>
        </w:rPr>
      </w:r>
      <w:r/>
    </w:p>
    <w:p>
      <w:pPr>
        <w:pStyle w:val="972"/>
        <w:ind w:firstLine="0"/>
        <w:rPr>
          <w:rFonts w:ascii="宋体" w:hAnsi="宋体"/>
          <w:b/>
          <w:bCs/>
          <w:color w:val="000000"/>
          <w:sz w:val="24"/>
          <w:szCs w:val="24"/>
        </w:rPr>
      </w:pPr>
      <w:r>
        <w:rPr>
          <w:rFonts w:ascii="宋体" w:hAnsi="宋体"/>
          <w:b/>
          <w:bCs/>
          <w:color w:val="000000"/>
          <w:sz w:val="24"/>
          <w:szCs w:val="24"/>
        </w:rPr>
      </w:r>
      <w:r/>
    </w:p>
    <w:p>
      <w:pPr>
        <w:jc w:val="left"/>
        <w:pageBreakBefore/>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（九）投标供应商情况表（格式）</w:t>
      </w:r>
      <w:r/>
    </w:p>
    <w:p>
      <w:pPr>
        <w:pStyle w:val="962"/>
        <w:ind w:firstLine="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投标供应商情况表</w:t>
      </w:r>
      <w:r/>
    </w:p>
    <w:p>
      <w:pPr>
        <w:ind w:firstLine="4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单位名称：（公章）</w:t>
      </w:r>
      <w:r/>
    </w:p>
    <w:p>
      <w:pPr>
        <w:ind w:firstLine="420"/>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73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实现利润</w:t>
            </w:r>
            <w:r/>
          </w:p>
        </w:tc>
        <w:tc>
          <w:tcPr>
            <w:tcW w:w="1925" w:type="dxa"/>
            <w:textDirection w:val="lrTb"/>
            <w:noWrap w:val="false"/>
          </w:tcPr>
          <w:p>
            <w:pPr>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年    万元</w:t>
            </w:r>
            <w:r/>
          </w:p>
        </w:tc>
        <w:tc>
          <w:tcPr>
            <w:tcW w:w="1537"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216"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自有面积平方米</w:t>
            </w:r>
            <w:r/>
          </w:p>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72"/>
        <w:rPr>
          <w:rFonts w:ascii="宋体" w:hAnsi="宋体"/>
          <w:b/>
          <w:bCs/>
          <w:color w:val="000000"/>
          <w:sz w:val="24"/>
          <w:szCs w:val="24"/>
        </w:rPr>
      </w:pPr>
      <w:r>
        <w:rPr>
          <w:rFonts w:ascii="宋体" w:hAnsi="宋体"/>
          <w:b/>
          <w:bCs/>
          <w:color w:val="000000"/>
          <w:sz w:val="24"/>
          <w:szCs w:val="24"/>
        </w:rPr>
      </w:r>
      <w:r/>
    </w:p>
    <w:p>
      <w:pPr>
        <w:pStyle w:val="972"/>
        <w:rPr>
          <w:rFonts w:ascii="宋体" w:hAnsi="宋体"/>
          <w:b/>
          <w:bCs/>
          <w:color w:val="000000"/>
          <w:sz w:val="24"/>
          <w:szCs w:val="24"/>
        </w:rPr>
      </w:pPr>
      <w:r>
        <w:rPr>
          <w:rFonts w:ascii="宋体" w:hAnsi="宋体"/>
          <w:b/>
          <w:bCs/>
          <w:color w:val="000000"/>
          <w:sz w:val="24"/>
          <w:szCs w:val="24"/>
        </w:rPr>
      </w:r>
      <w:r/>
    </w:p>
    <w:p>
      <w:pPr>
        <w:jc w:val="left"/>
        <w:rPr>
          <w:rFonts w:ascii="黑体" w:hAnsi="宋体" w:eastAsia="黑体"/>
          <w:bCs/>
          <w:color w:val="000000"/>
          <w:sz w:val="24"/>
          <w:szCs w:val="24"/>
        </w:rPr>
      </w:pPr>
      <w:r>
        <w:rPr>
          <w:rFonts w:ascii="黑体" w:hAnsi="宋体" w:eastAsia="黑体"/>
          <w:bCs/>
          <w:color w:val="000000"/>
          <w:sz w:val="24"/>
          <w:szCs w:val="24"/>
        </w:rPr>
      </w:r>
      <w:r/>
    </w:p>
    <w:p>
      <w:pPr>
        <w:jc w:val="lef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（十）服务方案（格式）</w:t>
      </w:r>
      <w:r/>
    </w:p>
    <w:p>
      <w:pPr>
        <w:ind w:firstLine="480"/>
        <w:jc w:val="cente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供应商应按评分标准中的顺序编制完整的服务方案，以便评审。</w:t>
      </w:r>
      <w:r/>
    </w:p>
    <w:p>
      <w:pPr>
        <w:ind w:firstLine="480"/>
        <w:spacing w:line="360" w:lineRule="auto"/>
        <w:rPr>
          <w:rFonts w:ascii="宋体" w:hAnsi="宋体"/>
          <w:bCs/>
          <w:color w:val="000000"/>
          <w:sz w:val="24"/>
          <w:szCs w:val="24"/>
        </w:rPr>
      </w:pPr>
      <w:r>
        <w:rPr>
          <w:rFonts w:ascii="宋体" w:hAnsi="宋体"/>
          <w:bCs/>
          <w:color w:val="000000"/>
          <w:sz w:val="24"/>
          <w:szCs w:val="24"/>
        </w:rPr>
      </w:r>
      <w:r/>
    </w:p>
    <w:p>
      <w:pPr>
        <w:rPr>
          <w:color w:val="000000"/>
        </w:rPr>
      </w:pPr>
      <w:r>
        <w:rPr>
          <w:color w:val="000000"/>
        </w:rPr>
      </w:r>
      <w:r/>
    </w:p>
    <w:p>
      <w:pPr>
        <w:rPr>
          <w:color w:val="000000"/>
        </w:rPr>
      </w:pPr>
      <w:r>
        <w:rPr>
          <w:color w:val="000000"/>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spacing w:line="360" w:lineRule="auto"/>
        <w:rPr>
          <w:rFonts w:ascii="宋体" w:hAnsi="宋体"/>
          <w:bCs/>
          <w:color w:val="000000"/>
          <w:sz w:val="24"/>
          <w:szCs w:val="24"/>
        </w:rPr>
        <w:sectPr>
          <w:headerReference w:type="default" r:id="rId11"/>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rPr>
      </w:r>
      <w:r/>
    </w:p>
    <w:p>
      <w:pPr>
        <w:pStyle w:val="944"/>
        <w:spacing w:before="160" w:after="160"/>
        <w:rPr>
          <w:rFonts w:hint="eastAsia" w:ascii="宋体" w:hAnsi="宋体" w:eastAsia="宋体" w:cs="宋体"/>
          <w:b w:val="0"/>
          <w:color w:val="000000"/>
          <w:sz w:val="24"/>
        </w:rPr>
      </w:pPr>
      <w:r/>
      <w:bookmarkStart w:id="31" w:name="_Toc112006949"/>
      <w:r>
        <w:rPr>
          <w:rFonts w:hint="eastAsia" w:ascii="宋体" w:hAnsi="宋体" w:eastAsia="宋体" w:cs="宋体"/>
          <w:b w:val="0"/>
          <w:color w:val="000000"/>
          <w:sz w:val="24"/>
        </w:rPr>
        <w:t xml:space="preserve">（十一）（供应商）其他材料</w:t>
      </w:r>
      <w:bookmarkEnd w:id="31"/>
      <w:r>
        <w:rPr>
          <w:rFonts w:hint="eastAsia" w:ascii="宋体" w:hAnsi="宋体" w:eastAsia="宋体" w:cs="宋体"/>
          <w:b w:val="0"/>
          <w:color w:val="000000"/>
          <w:sz w:val="24"/>
        </w:rPr>
        <w:t xml:space="preserve">：</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供应商认为有必要提供的声明和文件，如有自拟并自行添加</w:t>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宋体" w:hAnsi="宋体"/>
          <w:bCs/>
          <w:color w:val="000000"/>
          <w:sz w:val="24"/>
          <w:szCs w:val="24"/>
        </w:rPr>
      </w:pPr>
      <w:r>
        <w:rPr>
          <w:rFonts w:ascii="宋体" w:hAnsi="宋体"/>
          <w:bCs/>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单位名称（盖章）：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法定代表人（签字或盖章）：</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     年    月   日</w:t>
      </w:r>
      <w:r/>
    </w:p>
    <w:p>
      <w:pPr>
        <w:ind w:firstLine="4080"/>
        <w:spacing w:line="58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color w:val="000000"/>
        </w:rPr>
      </w:pPr>
      <w:r>
        <w:rPr>
          <w:color w:val="000000"/>
        </w:rPr>
        <w:br w:type="page" w:clear="all"/>
      </w:r>
      <w:r/>
    </w:p>
    <w:p>
      <w:pPr>
        <w:numPr>
          <w:ilvl w:val="0"/>
          <w:numId w:val="0"/>
        </w:numPr>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（投标人）中小企业声明函（格式）：</w:t>
      </w:r>
      <w:r/>
    </w:p>
    <w:p>
      <w:pPr>
        <w:numPr>
          <w:ilvl w:val="0"/>
          <w:numId w:val="0"/>
        </w:numPr>
        <w:ind w:left="480"/>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jc w:val="center"/>
        <w:rPr>
          <w:rFonts w:hint="eastAsia" w:ascii="宋体" w:hAnsi="宋体" w:eastAsia="宋体" w:cs="宋体"/>
          <w:b/>
          <w:sz w:val="24"/>
        </w:rPr>
      </w:pPr>
      <w:r/>
      <w:bookmarkStart w:id="32" w:name="_Hlk62691799"/>
      <w:r/>
      <w:bookmarkStart w:id="33" w:name="_Hlk62691692"/>
      <w:r>
        <w:rPr>
          <w:rFonts w:hint="eastAsia" w:ascii="宋体" w:hAnsi="宋体" w:eastAsia="宋体" w:cs="宋体"/>
          <w:b/>
          <w:sz w:val="24"/>
        </w:rPr>
        <w:t xml:space="preserve">中小企业声明函（服务）</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本公司（联合体）郑重声明，根据《政府采购促进中小企业发展管理办法》（财库﹝2020﹞46 号）的规定，本公司 </w:t>
      </w:r>
      <w:r>
        <w:rPr>
          <w:rFonts w:hint="eastAsia" w:ascii="宋体" w:hAnsi="宋体" w:eastAsia="宋体" w:cs="宋体"/>
          <w:bCs/>
          <w:sz w:val="24"/>
          <w:u w:val="single"/>
        </w:rPr>
        <w:t xml:space="preserve">（联合体）</w:t>
      </w:r>
      <w:r>
        <w:rPr>
          <w:rFonts w:hint="eastAsia" w:ascii="宋体" w:hAnsi="宋体" w:eastAsia="宋体" w:cs="宋体"/>
          <w:bCs/>
          <w:sz w:val="24"/>
        </w:rPr>
        <w:t xml:space="preserve">参加</w:t>
      </w:r>
      <w:r>
        <w:rPr>
          <w:rFonts w:hint="eastAsia" w:ascii="宋体" w:hAnsi="宋体" w:eastAsia="宋体" w:cs="宋体"/>
          <w:bCs/>
          <w:sz w:val="24"/>
          <w:u w:val="single"/>
        </w:rPr>
        <w:t xml:space="preserve">（单位名称）</w:t>
      </w:r>
      <w:r>
        <w:rPr>
          <w:rFonts w:hint="eastAsia" w:ascii="宋体" w:hAnsi="宋体" w:eastAsia="宋体" w:cs="宋体"/>
          <w:bCs/>
          <w:sz w:val="24"/>
        </w:rPr>
        <w:t xml:space="preserve">的</w:t>
      </w:r>
      <w:r>
        <w:rPr>
          <w:rFonts w:hint="eastAsia" w:ascii="宋体" w:hAnsi="宋体" w:eastAsia="宋体" w:cs="宋体"/>
          <w:bCs/>
          <w:sz w:val="24"/>
          <w:u w:val="single"/>
        </w:rPr>
        <w:t xml:space="preserve">（项目名称）</w:t>
      </w:r>
      <w:r>
        <w:rPr>
          <w:rFonts w:hint="eastAsia" w:ascii="宋体" w:hAnsi="宋体" w:eastAsia="宋体" w:cs="宋体"/>
          <w:bCs/>
          <w:sz w:val="24"/>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u w:val="single"/>
        </w:rPr>
        <w:t xml:space="preserve"> （标的名称） </w:t>
      </w:r>
      <w:r>
        <w:rPr>
          <w:rFonts w:hint="eastAsia" w:ascii="宋体" w:hAnsi="宋体" w:eastAsia="宋体" w:cs="宋体"/>
          <w:bCs/>
          <w:sz w:val="24"/>
        </w:rPr>
        <w:t xml:space="preserve">，属于</w:t>
      </w:r>
      <w:r>
        <w:rPr>
          <w:rFonts w:hint="eastAsia" w:ascii="宋体" w:hAnsi="宋体" w:eastAsia="宋体" w:cs="宋体"/>
          <w:bCs/>
          <w:sz w:val="24"/>
          <w:u w:val="single"/>
        </w:rPr>
        <w:t xml:space="preserve">（采购文件中明确的所属行业）</w:t>
      </w:r>
      <w:r>
        <w:rPr>
          <w:rFonts w:hint="eastAsia" w:ascii="宋体" w:hAnsi="宋体" w:eastAsia="宋体" w:cs="宋体"/>
          <w:bCs/>
          <w:sz w:val="24"/>
        </w:rPr>
        <w:t xml:space="preserve">； 承建（承接）企业为</w:t>
      </w:r>
      <w:r>
        <w:rPr>
          <w:rFonts w:hint="eastAsia" w:ascii="宋体" w:hAnsi="宋体" w:eastAsia="宋体" w:cs="宋体"/>
          <w:bCs/>
          <w:sz w:val="24"/>
          <w:u w:val="single"/>
        </w:rPr>
        <w:t xml:space="preserve">（企业名称）</w:t>
      </w:r>
      <w:r>
        <w:rPr>
          <w:rFonts w:hint="eastAsia" w:ascii="宋体" w:hAnsi="宋体" w:eastAsia="宋体" w:cs="宋体"/>
          <w:bCs/>
          <w:sz w:val="24"/>
        </w:rPr>
        <w:t xml:space="preserve">，从业人员人，营业收入为万元，资产总额为万元，属于</w:t>
      </w:r>
      <w:r>
        <w:rPr>
          <w:rFonts w:hint="eastAsia" w:ascii="宋体" w:hAnsi="宋体" w:eastAsia="宋体" w:cs="宋体"/>
          <w:bCs/>
          <w:sz w:val="24"/>
          <w:u w:val="single"/>
        </w:rPr>
        <w:t xml:space="preserve">（中型企业、 小型企业、微型企业）</w:t>
      </w:r>
      <w:r>
        <w:rPr>
          <w:rFonts w:hint="eastAsia" w:ascii="宋体" w:hAnsi="宋体" w:eastAsia="宋体" w:cs="宋体"/>
          <w:bCs/>
          <w:sz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u w:val="single"/>
        </w:rPr>
        <w:t xml:space="preserve"> （标的名称） </w:t>
      </w:r>
      <w:r>
        <w:rPr>
          <w:rFonts w:hint="eastAsia" w:ascii="宋体" w:hAnsi="宋体" w:eastAsia="宋体" w:cs="宋体"/>
          <w:bCs/>
          <w:sz w:val="24"/>
        </w:rPr>
        <w:t xml:space="preserve">，属于</w:t>
      </w:r>
      <w:r>
        <w:rPr>
          <w:rFonts w:hint="eastAsia" w:ascii="宋体" w:hAnsi="宋体" w:eastAsia="宋体" w:cs="宋体"/>
          <w:bCs/>
          <w:sz w:val="24"/>
          <w:u w:val="single"/>
        </w:rPr>
        <w:t xml:space="preserve">（采购文件中明确的所属行业）</w:t>
      </w:r>
      <w:r>
        <w:rPr>
          <w:rFonts w:hint="eastAsia" w:ascii="宋体" w:hAnsi="宋体" w:eastAsia="宋体" w:cs="宋体"/>
          <w:bCs/>
          <w:sz w:val="24"/>
        </w:rPr>
        <w:t xml:space="preserve">； 承建（承接）企业为</w:t>
      </w:r>
      <w:r>
        <w:rPr>
          <w:rFonts w:hint="eastAsia" w:ascii="宋体" w:hAnsi="宋体" w:eastAsia="宋体" w:cs="宋体"/>
          <w:bCs/>
          <w:sz w:val="24"/>
          <w:u w:val="single"/>
        </w:rPr>
        <w:t xml:space="preserve">（企业名称）</w:t>
      </w:r>
      <w:r>
        <w:rPr>
          <w:rFonts w:hint="eastAsia" w:ascii="宋体" w:hAnsi="宋体" w:eastAsia="宋体" w:cs="宋体"/>
          <w:bCs/>
          <w:sz w:val="24"/>
        </w:rPr>
        <w:t xml:space="preserve">，从业人员人，营业收入为万元，资产总额为万元，属于</w:t>
      </w:r>
      <w:r>
        <w:rPr>
          <w:rFonts w:hint="eastAsia" w:ascii="宋体" w:hAnsi="宋体" w:eastAsia="宋体" w:cs="宋体"/>
          <w:bCs/>
          <w:sz w:val="24"/>
          <w:u w:val="single"/>
        </w:rPr>
        <w:t xml:space="preserve">（中型企业、 小型企业、微型企业）</w:t>
      </w:r>
      <w:r>
        <w:rPr>
          <w:rFonts w:hint="eastAsia" w:ascii="宋体" w:hAnsi="宋体" w:eastAsia="宋体" w:cs="宋体"/>
          <w:bCs/>
          <w:sz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w:t>
      </w:r>
      <w:r/>
    </w:p>
    <w:p>
      <w:pPr>
        <w:ind w:firstLine="480"/>
        <w:spacing w:line="580" w:lineRule="exact"/>
        <w:rPr>
          <w:rFonts w:hint="eastAsia" w:ascii="宋体" w:hAnsi="宋体" w:eastAsia="宋体" w:cs="宋体"/>
          <w:bCs/>
          <w:sz w:val="24"/>
        </w:rPr>
      </w:pPr>
      <w:r>
        <w:rPr>
          <w:rFonts w:hint="eastAsia" w:ascii="宋体" w:hAnsi="宋体" w:eastAsia="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hint="eastAsia" w:ascii="宋体" w:hAnsi="宋体" w:eastAsia="宋体" w:cs="宋体"/>
          <w:bCs/>
          <w:sz w:val="24"/>
        </w:rPr>
      </w:pPr>
      <w:r>
        <w:rPr>
          <w:rFonts w:hint="eastAsia" w:ascii="宋体" w:hAnsi="宋体" w:eastAsia="宋体" w:cs="宋体"/>
          <w:bCs/>
          <w:sz w:val="24"/>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企业名称（盖章）：</w:t>
      </w:r>
      <w:r/>
    </w:p>
    <w:p>
      <w:pPr>
        <w:ind w:firstLine="4800"/>
        <w:spacing w:line="360" w:lineRule="auto"/>
        <w:rPr>
          <w:rFonts w:hint="eastAsia" w:ascii="宋体" w:hAnsi="宋体" w:eastAsia="宋体" w:cs="宋体"/>
          <w:bCs/>
          <w:sz w:val="24"/>
        </w:rPr>
      </w:pPr>
      <w:r>
        <w:rPr>
          <w:rFonts w:hint="eastAsia" w:ascii="宋体" w:hAnsi="宋体" w:eastAsia="宋体" w:cs="宋体"/>
          <w:bCs/>
          <w:sz w:val="24"/>
        </w:rPr>
      </w:r>
      <w:r/>
    </w:p>
    <w:p>
      <w:pPr>
        <w:ind w:firstLine="4800"/>
        <w:spacing w:line="360" w:lineRule="auto"/>
        <w:rPr>
          <w:rFonts w:hint="eastAsia" w:ascii="宋体" w:hAnsi="宋体" w:eastAsia="宋体" w:cs="宋体"/>
          <w:bCs/>
          <w:sz w:val="24"/>
        </w:rPr>
      </w:pPr>
      <w:r>
        <w:rPr>
          <w:rFonts w:hint="eastAsia" w:ascii="宋体" w:hAnsi="宋体" w:eastAsia="宋体" w:cs="宋体"/>
          <w:bCs/>
          <w:sz w:val="24"/>
        </w:rPr>
        <w:t xml:space="preserve">日　　　　　　期：</w:t>
      </w:r>
      <w:r/>
    </w:p>
    <w:p>
      <w:pPr>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bookmarkEnd w:id="32"/>
      <w:r/>
      <w:bookmarkEnd w:id="33"/>
      <w:r/>
      <w:r/>
    </w:p>
    <w:p>
      <w:pPr>
        <w:rPr>
          <w:rFonts w:hint="eastAsia" w:ascii="宋体" w:hAnsi="宋体" w:eastAsia="宋体" w:cs="宋体"/>
          <w:bCs/>
          <w:color w:val="auto"/>
          <w:sz w:val="24"/>
          <w:szCs w:val="24"/>
          <w:highlight w:val="none"/>
        </w:rPr>
        <w:outlineLvl w:val="2"/>
      </w:pPr>
      <w:r>
        <w:rPr>
          <w:rFonts w:ascii="黑体" w:hAnsi="宋体" w:eastAsia="黑体"/>
          <w:bCs/>
          <w:color w:val="auto"/>
          <w:sz w:val="24"/>
          <w:szCs w:val="24"/>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十三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2"/>
      </w:p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2609215</wp:posOffset>
              </wp:positionH>
              <wp:positionV relativeFrom="paragraph">
                <wp:posOffset>-28575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3360;o:allowoverlap:true;o:allowincell:true;mso-position-horizontal-relative:margin;margin-left:205.4pt;mso-position-horizontal:absolute;mso-position-vertical-relative:text;margin-top:-2.2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hint="eastAsia" w:ascii="宋体" w:hAnsi="宋体" w:eastAsia="宋体" w:cs="宋体"/>
        <w:sz w:val="24"/>
        <w:szCs w:val="24"/>
      </w:rPr>
    </w:pPr>
    <w:r>
      <w:rPr>
        <w:rFonts w:hint="eastAsia" w:ascii="宋体" w:hAnsi="宋体" w:eastAsia="宋体" w:cs="宋体"/>
        <w:sz w:val="24"/>
        <w:szCs w:val="24"/>
      </w:rPr>
    </w:r>
    <w:r/>
  </w:p>
  <w:p>
    <w:pPr>
      <w:pStyle w:val="992"/>
      <w:jc w:val="both"/>
      <w:rPr>
        <w:rFonts w:hint="eastAsia" w:ascii="宋体" w:hAnsi="宋体" w:eastAsia="宋体" w:cs="宋体"/>
        <w:b/>
        <w:bCs/>
        <w:sz w:val="22"/>
        <w:szCs w:val="22"/>
        <w:lang w:eastAsia="zh-CN"/>
      </w:rPr>
    </w:pPr>
    <w:r>
      <w:rPr>
        <w:rFonts w:hint="eastAsia" w:ascii="宋体" w:hAnsi="宋体" w:eastAsia="宋体" w:cs="宋体"/>
        <w:b/>
        <w:bCs/>
        <w:sz w:val="22"/>
        <w:szCs w:val="22"/>
        <w:lang w:eastAsia="zh-CN"/>
      </w:rPr>
      <w:t xml:space="preserve">JSZC-320200-BZDL-G2025-0008</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lang w:eastAsia="zh-CN"/>
      </w:rPr>
      <w:t xml:space="preserve">江苏博智工程咨询有限公司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both"/>
      <w:rPr>
        <w:rFonts w:hint="eastAsia" w:ascii="宋体" w:hAnsi="宋体" w:eastAsia="宋体" w:cs="宋体"/>
        <w:b/>
        <w:bCs/>
        <w:lang w:eastAsia="zh-CN"/>
      </w:rPr>
    </w:pPr>
    <w:r>
      <w:rPr>
        <w:rFonts w:hint="eastAsia" w:ascii="宋体" w:hAnsi="宋体" w:eastAsia="宋体" w:cs="宋体"/>
        <w:b/>
        <w:bCs/>
        <w:sz w:val="21"/>
        <w:lang w:eastAsia="zh-CN"/>
      </w:rPr>
      <w:t xml:space="preserve">JSZC-320200-BZDL-G2025-0008</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lang w:eastAsia="zh-CN"/>
      </w:rPr>
      <w:t xml:space="preserve">江苏博智工程咨询有限公司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left"/>
      <w:rPr>
        <w:rFonts w:hint="eastAsia" w:ascii="宋体" w:hAnsi="宋体" w:eastAsia="宋体" w:cs="宋体"/>
        <w:b/>
        <w:bCs/>
        <w:sz w:val="22"/>
        <w:szCs w:val="22"/>
        <w:lang w:eastAsia="zh-CN"/>
      </w:rPr>
    </w:pPr>
    <w:r>
      <w:rPr>
        <w:rFonts w:hint="eastAsia" w:ascii="宋体" w:hAnsi="宋体" w:eastAsia="宋体" w:cs="宋体"/>
        <w:b/>
        <w:bCs/>
        <w:sz w:val="22"/>
        <w:szCs w:val="22"/>
      </w:rPr>
      <w:t xml:space="preserve"> </w:t>
    </w:r>
    <w:r>
      <w:rPr>
        <w:rFonts w:hint="eastAsia" w:ascii="宋体" w:hAnsi="宋体" w:eastAsia="宋体" w:cs="宋体"/>
        <w:b/>
        <w:bCs/>
        <w:sz w:val="22"/>
        <w:szCs w:val="22"/>
        <w:lang w:eastAsia="zh-CN"/>
      </w:rPr>
      <w:t xml:space="preserve">JSZC-320200-BZDL-G2025-0008</w:t>
    </w:r>
    <w:r>
      <w:rPr>
        <w:rFonts w:hint="eastAsia" w:ascii="宋体" w:hAnsi="宋体" w:eastAsia="宋体" w:cs="宋体"/>
        <w:b/>
        <w:bCs/>
        <w:sz w:val="22"/>
        <w:szCs w:val="22"/>
      </w:rPr>
      <w:t xml:space="preserve">                  </w:t>
    </w:r>
    <w:r>
      <w:rPr>
        <w:rFonts w:hint="eastAsia" w:ascii="宋体" w:hAnsi="宋体" w:eastAsia="宋体" w:cs="宋体"/>
        <w:b/>
        <w:bCs/>
        <w:sz w:val="22"/>
        <w:szCs w:val="22"/>
        <w:lang w:val="en-US" w:eastAsia="zh-CN"/>
      </w:rPr>
      <w:t xml:space="preserve">     </w:t>
    </w:r>
    <w:r>
      <w:rPr>
        <w:rFonts w:hint="eastAsia" w:ascii="宋体" w:hAnsi="宋体" w:eastAsia="宋体" w:cs="宋体"/>
        <w:b/>
        <w:bCs/>
        <w:sz w:val="22"/>
        <w:szCs w:val="22"/>
        <w:lang w:eastAsia="zh-CN"/>
      </w:rPr>
      <w:t xml:space="preserve">江苏博智工程咨询有限公司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76"/>
        <w:isLgl w:val="false"/>
        <w:suff w:val="tab"/>
        <w:lvlText w:val="%1.%2."/>
        <w:lvlJc w:val="left"/>
        <w:pPr>
          <w:ind w:left="567" w:hanging="567"/>
          <w:tabs>
            <w:tab w:val="left" w:pos="567" w:leader="none"/>
          </w:tabs>
        </w:pPr>
        <w:rPr>
          <w:rFonts w:hint="eastAsia"/>
        </w:rPr>
      </w:lvl>
    </w:lvlOverride>
    <w:lvlOverride w:ilvl="2">
      <w:lvl w:ilvl="2">
        <w:start w:val="1"/>
        <w:numFmt w:val="decimal"/>
        <w:pStyle w:val="1375"/>
        <w:isLgl w:val="false"/>
        <w:suff w:val="tab"/>
        <w:lvlText w:val="%1.%2.%3."/>
        <w:lvlJc w:val="left"/>
        <w:pPr>
          <w:ind w:left="709" w:hanging="709"/>
          <w:tabs>
            <w:tab w:val="left" w:pos="709" w:leader="none"/>
          </w:tabs>
        </w:pPr>
        <w:rPr>
          <w:rFonts w:hint="eastAsia"/>
        </w:rPr>
      </w:lvl>
    </w:lvlOverride>
    <w:lvlOverride w:ilvl="3">
      <w:lvl w:ilvl="3">
        <w:start w:val="1"/>
        <w:numFmt w:val="decimal"/>
        <w:pStyle w:val="1193"/>
        <w:isLgl w:val="false"/>
        <w:suff w:val="tab"/>
        <w:lvlText w:val="%1.%2.%3.%4."/>
        <w:lvlJc w:val="left"/>
        <w:pPr>
          <w:ind w:left="851" w:hanging="851"/>
          <w:tabs>
            <w:tab w:val="left" w:pos="851" w:leader="none"/>
          </w:tabs>
        </w:pPr>
        <w:rPr>
          <w:rFonts w:hint="eastAsia"/>
        </w:rPr>
      </w:lvl>
    </w:lvlOverride>
    <w:lvlOverride w:ilvl="4">
      <w:lvl w:ilvl="4">
        <w:start w:val="1"/>
        <w:numFmt w:val="decimal"/>
        <w:pStyle w:val="1190"/>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28"/>
    <w:link w:val="1012"/>
    <w:uiPriority w:val="0"/>
    <w:qFormat/>
    <w:pPr>
      <w:jc w:val="both"/>
      <w:widowControl w:val="off"/>
    </w:pPr>
    <w:rPr>
      <w:rFonts w:hint="default" w:ascii="等线" w:hAnsi="等线" w:eastAsia="等线" w:cs="Times New Roman"/>
      <w:sz w:val="21"/>
      <w:szCs w:val="22"/>
      <w:lang w:val="en-US" w:eastAsia="zh-CN" w:bidi="ar-SA"/>
    </w:rPr>
  </w:style>
  <w:style w:type="paragraph" w:styleId="727">
    <w:name w:val="Heading 1"/>
    <w:basedOn w:val="726"/>
    <w:next w:val="726"/>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825"/>
    <w:uiPriority w:val="9"/>
    <w:unhideWhenUsed/>
    <w:qFormat/>
    <w:pPr>
      <w:keepLines/>
      <w:keepNext/>
      <w:spacing w:before="320" w:after="200"/>
      <w:outlineLvl w:val="5"/>
    </w:pPr>
    <w:rPr>
      <w:rFonts w:ascii="Arial" w:hAnsi="Arial" w:eastAsia="Arial" w:cs="Arial"/>
      <w:b/>
      <w:bCs/>
      <w:sz w:val="22"/>
    </w:rPr>
  </w:style>
  <w:style w:type="paragraph" w:styleId="733">
    <w:name w:val="Heading 7"/>
    <w:basedOn w:val="726"/>
    <w:next w:val="726"/>
    <w:link w:val="826"/>
    <w:uiPriority w:val="9"/>
    <w:unhideWhenUsed/>
    <w:qFormat/>
    <w:pPr>
      <w:keepLines/>
      <w:keepNext/>
      <w:spacing w:before="320" w:after="200"/>
      <w:outlineLvl w:val="6"/>
    </w:pPr>
    <w:rPr>
      <w:rFonts w:ascii="Arial" w:hAnsi="Arial" w:eastAsia="Arial" w:cs="Arial"/>
      <w:b/>
      <w:bCs/>
      <w:i/>
      <w:iCs/>
      <w:sz w:val="22"/>
    </w:rPr>
  </w:style>
  <w:style w:type="paragraph" w:styleId="734">
    <w:name w:val="Heading 8"/>
    <w:basedOn w:val="726"/>
    <w:next w:val="726"/>
    <w:link w:val="827"/>
    <w:uiPriority w:val="9"/>
    <w:unhideWhenUsed/>
    <w:qFormat/>
    <w:pPr>
      <w:keepLines/>
      <w:keepNext/>
      <w:spacing w:before="320" w:after="200"/>
      <w:outlineLvl w:val="7"/>
    </w:pPr>
    <w:rPr>
      <w:rFonts w:ascii="Arial" w:hAnsi="Arial" w:eastAsia="Arial" w:cs="Arial"/>
      <w:i/>
      <w:iCs/>
      <w:sz w:val="22"/>
    </w:rPr>
  </w:style>
  <w:style w:type="paragraph" w:styleId="735">
    <w:name w:val="Heading 9"/>
    <w:basedOn w:val="726"/>
    <w:next w:val="726"/>
    <w:link w:val="828"/>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next w:val="726"/>
    <w:uiPriority w:val="99"/>
    <w:qFormat/>
    <w:pPr>
      <w:ind w:firstLine="420"/>
      <w:spacing w:line="400" w:lineRule="exact"/>
    </w:pPr>
    <w:rPr>
      <w:rFonts w:ascii="Times New Roman" w:hAnsi="Times New Roman" w:cs="Times New Roman"/>
      <w:szCs w:val="24"/>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6"/>
    <w:uiPriority w:val="0"/>
    <w:qFormat/>
    <w:pPr>
      <w:jc w:val="left"/>
      <w:spacing w:line="360" w:lineRule="auto"/>
    </w:pPr>
    <w:rPr>
      <w:rFonts w:ascii="Calibri" w:hAnsi="Calibri" w:eastAsia="微软雅黑"/>
      <w:szCs w:val="24"/>
      <w:lang w:val="zh-CN"/>
    </w:rPr>
  </w:style>
  <w:style w:type="paragraph" w:styleId="742">
    <w:name w:val="Body Text"/>
    <w:basedOn w:val="726"/>
    <w:next w:val="743"/>
    <w:uiPriority w:val="0"/>
    <w:semiHidden/>
    <w:qFormat/>
    <w:rPr>
      <w:rFonts w:ascii="宋体" w:hAnsi="宋体" w:eastAsia="宋体" w:cs="宋体"/>
      <w:sz w:val="24"/>
      <w:szCs w:val="24"/>
      <w:lang w:eastAsia="en-US"/>
    </w:rPr>
  </w:style>
  <w:style w:type="paragraph" w:styleId="743">
    <w:name w:val="Body Text First Indent"/>
    <w:basedOn w:val="742"/>
    <w:uiPriority w:val="0"/>
    <w:unhideWhenUsed/>
    <w:qFormat/>
    <w:pPr>
      <w:ind w:firstLine="420"/>
      <w:spacing w:after="120"/>
    </w:pPr>
    <w:rPr>
      <w:rFonts w:ascii="等线" w:hAnsi="等线" w:eastAsia="等线"/>
      <w:sz w:val="21"/>
    </w:rPr>
  </w:style>
  <w:style w:type="paragraph" w:styleId="744">
    <w:name w:val="Body Text Indent"/>
    <w:basedOn w:val="726"/>
    <w:next w:val="745"/>
    <w:uiPriority w:val="0"/>
    <w:qFormat/>
    <w:pPr>
      <w:ind w:firstLine="540"/>
      <w:spacing w:line="360" w:lineRule="auto"/>
      <w:widowControl/>
    </w:pPr>
    <w:rPr>
      <w:rFonts w:ascii="宋体" w:hAnsi="MS Sans Serif"/>
      <w:spacing w:val="12"/>
      <w:sz w:val="24"/>
    </w:rPr>
  </w:style>
  <w:style w:type="paragraph" w:styleId="745">
    <w:name w:val="envelope return"/>
    <w:basedOn w:val="726"/>
    <w:uiPriority w:val="0"/>
    <w:qFormat/>
    <w:rPr>
      <w:rFonts w:ascii="Arial" w:hAnsi="Arial"/>
    </w:rPr>
  </w:style>
  <w:style w:type="paragraph" w:styleId="746">
    <w:name w:val="index 4"/>
    <w:basedOn w:val="726"/>
    <w:next w:val="726"/>
    <w:uiPriority w:val="99"/>
    <w:qFormat/>
    <w:pPr>
      <w:ind w:left="600"/>
    </w:pPr>
    <w:rPr>
      <w:szCs w:val="24"/>
    </w:rPr>
  </w:style>
  <w:style w:type="paragraph" w:styleId="747">
    <w:name w:val="toc 5"/>
    <w:basedOn w:val="726"/>
    <w:next w:val="726"/>
    <w:uiPriority w:val="39"/>
    <w:unhideWhenUsed/>
    <w:qFormat/>
    <w:pPr>
      <w:ind w:left="1134"/>
      <w:spacing w:after="57"/>
    </w:pPr>
  </w:style>
  <w:style w:type="paragraph" w:styleId="748">
    <w:name w:val="toc 3"/>
    <w:basedOn w:val="726"/>
    <w:next w:val="726"/>
    <w:uiPriority w:val="39"/>
    <w:unhideWhenUsed/>
    <w:qFormat/>
    <w:pPr>
      <w:ind w:left="567"/>
      <w:spacing w:after="57"/>
    </w:pPr>
  </w:style>
  <w:style w:type="paragraph" w:styleId="749">
    <w:name w:val="Plain Text"/>
    <w:basedOn w:val="726"/>
    <w:next w:val="739"/>
    <w:uiPriority w:val="0"/>
    <w:qFormat/>
    <w:rPr>
      <w:rFonts w:ascii="宋体" w:hAnsi="Courier New" w:cs="Courier New"/>
      <w:szCs w:val="21"/>
    </w:rPr>
  </w:style>
  <w:style w:type="paragraph" w:styleId="750">
    <w:name w:val="toc 8"/>
    <w:basedOn w:val="726"/>
    <w:next w:val="726"/>
    <w:uiPriority w:val="39"/>
    <w:unhideWhenUsed/>
    <w:qFormat/>
    <w:pPr>
      <w:ind w:left="1984"/>
      <w:spacing w:after="57"/>
    </w:pPr>
  </w:style>
  <w:style w:type="paragraph" w:styleId="751">
    <w:name w:val="endnote text"/>
    <w:basedOn w:val="726"/>
    <w:link w:val="941"/>
    <w:uiPriority w:val="99"/>
    <w:semiHidden/>
    <w:unhideWhenUsed/>
    <w:qFormat/>
    <w:rPr>
      <w:sz w:val="20"/>
    </w:rPr>
  </w:style>
  <w:style w:type="paragraph" w:styleId="752">
    <w:name w:val="Footer"/>
    <w:basedOn w:val="726"/>
    <w:next w:val="753"/>
    <w:link w:val="834"/>
    <w:uiPriority w:val="99"/>
    <w:unhideWhenUsed/>
    <w:qFormat/>
    <w:pPr>
      <w:tabs>
        <w:tab w:val="center" w:pos="7143" w:leader="none"/>
        <w:tab w:val="right" w:pos="14287" w:leader="none"/>
      </w:tabs>
    </w:pPr>
  </w:style>
  <w:style w:type="paragraph" w:styleId="753">
    <w:name w:val="Intense Quote"/>
    <w:basedOn w:val="726"/>
    <w:next w:val="726"/>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4">
    <w:name w:val="Header"/>
    <w:basedOn w:val="726"/>
    <w:next w:val="740"/>
    <w:uiPriority w:val="99"/>
    <w:unhideWhenUsed/>
    <w:qFormat/>
    <w:pPr>
      <w:tabs>
        <w:tab w:val="center" w:pos="7143" w:leader="none"/>
        <w:tab w:val="right" w:pos="14287" w:leader="none"/>
      </w:tabs>
    </w:pPr>
  </w:style>
  <w:style w:type="paragraph" w:styleId="755">
    <w:name w:val="toc 1"/>
    <w:basedOn w:val="726"/>
    <w:next w:val="726"/>
    <w:uiPriority w:val="39"/>
    <w:unhideWhenUsed/>
    <w:qFormat/>
    <w:pPr>
      <w:spacing w:after="57"/>
    </w:pPr>
  </w:style>
  <w:style w:type="paragraph" w:styleId="756">
    <w:name w:val="toc 4"/>
    <w:basedOn w:val="726"/>
    <w:next w:val="726"/>
    <w:uiPriority w:val="39"/>
    <w:unhideWhenUsed/>
    <w:qFormat/>
    <w:pPr>
      <w:ind w:left="850"/>
      <w:spacing w:after="57"/>
    </w:pPr>
  </w:style>
  <w:style w:type="paragraph" w:styleId="757">
    <w:name w:val="Subtitle"/>
    <w:basedOn w:val="726"/>
    <w:next w:val="726"/>
    <w:link w:val="830"/>
    <w:uiPriority w:val="11"/>
    <w:qFormat/>
    <w:pPr>
      <w:spacing w:before="200" w:after="200"/>
    </w:pPr>
    <w:rPr>
      <w:sz w:val="24"/>
      <w:szCs w:val="24"/>
    </w:rPr>
  </w:style>
  <w:style w:type="paragraph" w:styleId="758">
    <w:name w:val="List"/>
    <w:basedOn w:val="726"/>
    <w:uiPriority w:val="0"/>
    <w:qFormat/>
    <w:pPr>
      <w:ind w:left="420" w:hanging="420"/>
      <w:spacing w:after="20" w:line="288" w:lineRule="auto"/>
      <w:tabs>
        <w:tab w:val="left" w:pos="420" w:leader="none"/>
      </w:tabs>
    </w:pPr>
    <w:rPr>
      <w:szCs w:val="20"/>
      <w:lang w:val="en-GB"/>
    </w:rPr>
  </w:style>
  <w:style w:type="paragraph" w:styleId="759">
    <w:name w:val="footnote text"/>
    <w:basedOn w:val="726"/>
    <w:uiPriority w:val="99"/>
    <w:semiHidden/>
    <w:unhideWhenUsed/>
    <w:qFormat/>
    <w:pPr>
      <w:spacing w:after="40"/>
    </w:pPr>
    <w:rPr>
      <w:sz w:val="18"/>
    </w:rPr>
  </w:style>
  <w:style w:type="paragraph" w:styleId="760">
    <w:name w:val="toc 6"/>
    <w:basedOn w:val="726"/>
    <w:next w:val="726"/>
    <w:uiPriority w:val="39"/>
    <w:unhideWhenUsed/>
    <w:qFormat/>
    <w:pPr>
      <w:ind w:left="1417"/>
      <w:spacing w:after="57"/>
    </w:pPr>
  </w:style>
  <w:style w:type="paragraph" w:styleId="761">
    <w:name w:val="table of figures"/>
    <w:basedOn w:val="726"/>
    <w:next w:val="726"/>
    <w:uiPriority w:val="99"/>
    <w:unhideWhenUsed/>
    <w:qFormat/>
  </w:style>
  <w:style w:type="paragraph" w:styleId="762">
    <w:name w:val="toc 2"/>
    <w:basedOn w:val="726"/>
    <w:next w:val="726"/>
    <w:uiPriority w:val="39"/>
    <w:unhideWhenUsed/>
    <w:qFormat/>
    <w:pPr>
      <w:ind w:left="283"/>
      <w:spacing w:after="57"/>
    </w:pPr>
  </w:style>
  <w:style w:type="paragraph" w:styleId="763">
    <w:name w:val="toc 9"/>
    <w:basedOn w:val="726"/>
    <w:next w:val="726"/>
    <w:uiPriority w:val="39"/>
    <w:unhideWhenUsed/>
    <w:qFormat/>
    <w:pPr>
      <w:ind w:left="2268"/>
      <w:spacing w:after="57"/>
    </w:pPr>
  </w:style>
  <w:style w:type="paragraph" w:styleId="764">
    <w:name w:val="Normal (Web)"/>
    <w:basedOn w:val="726"/>
    <w:uiPriority w:val="0"/>
    <w:qFormat/>
    <w:pPr>
      <w:ind w:firstLine="420"/>
      <w:jc w:val="left"/>
      <w:spacing w:before="100" w:beforeAutospacing="1" w:after="100" w:afterAutospacing="1" w:line="288" w:lineRule="auto"/>
      <w:widowControl/>
    </w:pPr>
    <w:rPr>
      <w:rFonts w:ascii="宋体" w:hAnsi="宋体"/>
      <w:sz w:val="24"/>
    </w:rPr>
  </w:style>
  <w:style w:type="paragraph" w:styleId="765">
    <w:name w:val="Title"/>
    <w:basedOn w:val="726"/>
    <w:next w:val="726"/>
    <w:uiPriority w:val="10"/>
    <w:qFormat/>
    <w:pPr>
      <w:contextualSpacing/>
      <w:spacing w:before="300" w:after="200"/>
    </w:pPr>
    <w:rPr>
      <w:sz w:val="48"/>
      <w:szCs w:val="48"/>
    </w:rPr>
  </w:style>
  <w:style w:type="paragraph" w:styleId="766">
    <w:name w:val="Body Text First Indent 2"/>
    <w:basedOn w:val="744"/>
    <w:uiPriority w:val="0"/>
    <w:qFormat/>
    <w:pPr>
      <w:ind w:left="420" w:firstLine="420"/>
      <w:spacing w:after="120" w:line="240" w:lineRule="auto"/>
      <w:widowControl w:val="off"/>
    </w:pPr>
    <w:rPr>
      <w:rFonts w:ascii="Times New Roman" w:hAnsi="Times New Roman"/>
      <w:spacing w:val="0"/>
      <w:sz w:val="20"/>
    </w:rPr>
  </w:style>
  <w:style w:type="table" w:styleId="76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table" w:styleId="771"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0" w:customStyle="1">
    <w:name w:val="TOC Heading"/>
    <w:uiPriority w:val="39"/>
    <w:unhideWhenUsed/>
    <w:qFormat/>
    <w:rPr>
      <w:rFonts w:hint="default" w:ascii="Times New Roman" w:hAnsi="Times New Roman" w:eastAsia="宋体" w:cs="Times New Roman"/>
    </w:rPr>
  </w:style>
  <w:style w:type="paragraph" w:styleId="791" w:customStyle="1">
    <w:name w:val="TOC Heading1"/>
    <w:next w:val="726"/>
    <w:uiPriority w:val="0"/>
    <w:qFormat/>
    <w:rPr>
      <w:rFonts w:hint="default" w:ascii="Times New Roman" w:hAnsi="Times New Roman" w:eastAsia="宋体" w:cs="Times New Roman"/>
      <w:sz w:val="32"/>
      <w:lang w:val="en-US" w:eastAsia="zh-CN" w:bidi="ar-SA"/>
    </w:rPr>
  </w:style>
  <w:style w:type="paragraph" w:styleId="79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9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94" w:customStyle="1">
    <w:name w:val="Heading 6 Char"/>
    <w:basedOn w:val="736"/>
    <w:uiPriority w:val="9"/>
    <w:qFormat/>
    <w:rPr>
      <w:rFonts w:ascii="Arial" w:hAnsi="Arial" w:eastAsia="Arial" w:cs="Arial"/>
      <w:b/>
      <w:bCs/>
      <w:sz w:val="22"/>
      <w:szCs w:val="22"/>
    </w:rPr>
  </w:style>
  <w:style w:type="character" w:styleId="795" w:customStyle="1">
    <w:name w:val="Heading 7 Char"/>
    <w:basedOn w:val="736"/>
    <w:uiPriority w:val="9"/>
    <w:qFormat/>
    <w:rPr>
      <w:rFonts w:ascii="Arial" w:hAnsi="Arial" w:eastAsia="Arial" w:cs="Arial"/>
      <w:b/>
      <w:bCs/>
      <w:i/>
      <w:iCs/>
      <w:sz w:val="22"/>
      <w:szCs w:val="22"/>
    </w:rPr>
  </w:style>
  <w:style w:type="character" w:styleId="796" w:customStyle="1">
    <w:name w:val="Heading 8 Char"/>
    <w:basedOn w:val="736"/>
    <w:uiPriority w:val="9"/>
    <w:qFormat/>
    <w:rPr>
      <w:rFonts w:ascii="Arial" w:hAnsi="Arial" w:eastAsia="Arial" w:cs="Arial"/>
      <w:i/>
      <w:iCs/>
      <w:sz w:val="22"/>
      <w:szCs w:val="22"/>
    </w:rPr>
  </w:style>
  <w:style w:type="character" w:styleId="797" w:customStyle="1">
    <w:name w:val="Heading 9 Char"/>
    <w:basedOn w:val="736"/>
    <w:uiPriority w:val="9"/>
    <w:qFormat/>
    <w:rPr>
      <w:rFonts w:ascii="Arial" w:hAnsi="Arial" w:eastAsia="Arial" w:cs="Arial"/>
      <w:i/>
      <w:iCs/>
      <w:sz w:val="21"/>
      <w:szCs w:val="21"/>
    </w:rPr>
  </w:style>
  <w:style w:type="character" w:styleId="798" w:customStyle="1">
    <w:name w:val="Subtitle Char"/>
    <w:basedOn w:val="736"/>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Caption Char"/>
    <w:uiPriority w:val="99"/>
    <w:qFormat/>
  </w:style>
  <w:style w:type="table" w:styleId="802"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清单表 6 彩色1"/>
    <w:basedOn w:val="73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清单表 7 彩色1"/>
    <w:basedOn w:val="73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1" w:customStyle="1">
    <w:name w:val="Endnote Text Char"/>
    <w:uiPriority w:val="99"/>
    <w:qFormat/>
    <w:rPr>
      <w:sz w:val="20"/>
    </w:rPr>
  </w:style>
  <w:style w:type="paragraph" w:styleId="822" w:customStyle="1">
    <w:name w:val="TOC 标题1"/>
    <w:uiPriority w:val="39"/>
    <w:unhideWhenUsed/>
    <w:qFormat/>
    <w:rPr>
      <w:rFonts w:hint="default" w:ascii="等线" w:hAnsi="等线" w:eastAsia="等线" w:cs="Times New Roman"/>
      <w:lang w:val="en-US" w:eastAsia="zh-CN" w:bidi="ar-SA"/>
    </w:rPr>
  </w:style>
  <w:style w:type="paragraph" w:styleId="823" w:customStyle="1">
    <w:name w:val="列出段落1"/>
    <w:basedOn w:val="726"/>
    <w:uiPriority w:val="0"/>
    <w:qFormat/>
    <w:pPr>
      <w:ind w:firstLine="420"/>
    </w:pPr>
    <w:rPr>
      <w:rFonts w:ascii="Calibri" w:hAnsi="Calibri" w:eastAsia="宋体"/>
    </w:rPr>
  </w:style>
  <w:style w:type="paragraph" w:styleId="824" w:customStyle="1">
    <w:name w:val="标题 31"/>
    <w:basedOn w:val="726"/>
    <w:next w:val="726"/>
    <w:link w:val="95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25" w:customStyle="1">
    <w:name w:val="标题 6 字符2"/>
    <w:link w:val="732"/>
    <w:uiPriority w:val="9"/>
    <w:qFormat/>
    <w:rPr>
      <w:rFonts w:ascii="Arial" w:hAnsi="Arial" w:eastAsia="Arial" w:cs="Arial"/>
      <w:b/>
      <w:bCs/>
      <w:sz w:val="22"/>
      <w:szCs w:val="22"/>
    </w:rPr>
  </w:style>
  <w:style w:type="character" w:styleId="826" w:customStyle="1">
    <w:name w:val="标题 7 字符2"/>
    <w:link w:val="733"/>
    <w:uiPriority w:val="9"/>
    <w:qFormat/>
    <w:rPr>
      <w:rFonts w:ascii="Arial" w:hAnsi="Arial" w:eastAsia="Arial" w:cs="Arial"/>
      <w:b/>
      <w:bCs/>
      <w:i/>
      <w:iCs/>
      <w:sz w:val="22"/>
      <w:szCs w:val="22"/>
    </w:rPr>
  </w:style>
  <w:style w:type="character" w:styleId="827" w:customStyle="1">
    <w:name w:val="标题 8 字符2"/>
    <w:link w:val="734"/>
    <w:uiPriority w:val="9"/>
    <w:qFormat/>
    <w:rPr>
      <w:rFonts w:ascii="Arial" w:hAnsi="Arial" w:eastAsia="Arial" w:cs="Arial"/>
      <w:i/>
      <w:iCs/>
      <w:sz w:val="22"/>
      <w:szCs w:val="22"/>
    </w:rPr>
  </w:style>
  <w:style w:type="character" w:styleId="828" w:customStyle="1">
    <w:name w:val="标题 9 字符2"/>
    <w:link w:val="735"/>
    <w:uiPriority w:val="9"/>
    <w:qFormat/>
    <w:rPr>
      <w:rFonts w:ascii="Arial" w:hAnsi="Arial" w:eastAsia="Arial" w:cs="Arial"/>
      <w:i/>
      <w:iCs/>
      <w:sz w:val="21"/>
      <w:szCs w:val="21"/>
    </w:rPr>
  </w:style>
  <w:style w:type="paragraph" w:styleId="829">
    <w:name w:val="No Spacing"/>
    <w:uiPriority w:val="1"/>
    <w:qFormat/>
    <w:rPr>
      <w:rFonts w:hint="default" w:ascii="等线" w:hAnsi="等线" w:eastAsia="等线" w:cs="Times New Roman"/>
      <w:lang w:val="en-US" w:eastAsia="zh-CN" w:bidi="ar-SA"/>
    </w:rPr>
  </w:style>
  <w:style w:type="character" w:styleId="830" w:customStyle="1">
    <w:name w:val="副标题 字符2"/>
    <w:link w:val="757"/>
    <w:uiPriority w:val="11"/>
    <w:qFormat/>
    <w:rPr>
      <w:sz w:val="24"/>
      <w:szCs w:val="24"/>
    </w:rPr>
  </w:style>
  <w:style w:type="paragraph" w:styleId="831">
    <w:name w:val="Quote"/>
    <w:basedOn w:val="726"/>
    <w:next w:val="726"/>
    <w:link w:val="832"/>
    <w:uiPriority w:val="29"/>
    <w:qFormat/>
    <w:pPr>
      <w:ind w:left="720" w:right="720"/>
    </w:pPr>
    <w:rPr>
      <w:i/>
    </w:rPr>
  </w:style>
  <w:style w:type="character" w:styleId="832" w:customStyle="1">
    <w:name w:val="引用 字符2"/>
    <w:link w:val="831"/>
    <w:uiPriority w:val="29"/>
    <w:qFormat/>
    <w:rPr>
      <w:i/>
    </w:rPr>
  </w:style>
  <w:style w:type="character" w:styleId="833" w:customStyle="1">
    <w:name w:val="明显引用 字符2"/>
    <w:link w:val="753"/>
    <w:uiPriority w:val="30"/>
    <w:qFormat/>
    <w:rPr>
      <w:i/>
    </w:rPr>
  </w:style>
  <w:style w:type="character" w:styleId="834" w:customStyle="1">
    <w:name w:val="页脚 字符3"/>
    <w:link w:val="752"/>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尾注文本 字符"/>
    <w:link w:val="751"/>
    <w:uiPriority w:val="99"/>
    <w:qFormat/>
    <w:rPr>
      <w:sz w:val="20"/>
    </w:rPr>
  </w:style>
  <w:style w:type="paragraph" w:styleId="942" w:customStyle="1">
    <w:name w:val="TOC 标题111"/>
    <w:uiPriority w:val="39"/>
    <w:unhideWhenUsed/>
    <w:qFormat/>
    <w:rPr>
      <w:rFonts w:hint="default" w:ascii="等线" w:hAnsi="等线" w:eastAsia="等线" w:cs="Times New Roman"/>
      <w:lang w:val="en-US" w:eastAsia="zh-CN" w:bidi="ar-SA"/>
    </w:rPr>
  </w:style>
  <w:style w:type="paragraph" w:styleId="943" w:customStyle="1">
    <w:name w:val="标题 11"/>
    <w:basedOn w:val="726"/>
    <w:next w:val="726"/>
    <w:link w:val="95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944" w:customStyle="1">
    <w:name w:val="标题 21"/>
    <w:basedOn w:val="726"/>
    <w:next w:val="726"/>
    <w:link w:val="955"/>
    <w:uiPriority w:val="9"/>
    <w:qFormat/>
    <w:pPr>
      <w:keepLines/>
      <w:keepNext/>
      <w:spacing w:before="260" w:after="260" w:line="413" w:lineRule="auto"/>
      <w:outlineLvl w:val="1"/>
    </w:pPr>
    <w:rPr>
      <w:rFonts w:ascii="Arial" w:hAnsi="Arial" w:eastAsia="黑体"/>
      <w:b/>
      <w:bCs/>
      <w:sz w:val="32"/>
      <w:szCs w:val="32"/>
    </w:rPr>
  </w:style>
  <w:style w:type="paragraph" w:styleId="945" w:customStyle="1">
    <w:name w:val="标题 41"/>
    <w:basedOn w:val="726"/>
    <w:next w:val="726"/>
    <w:link w:val="956"/>
    <w:uiPriority w:val="0"/>
    <w:qFormat/>
    <w:pPr>
      <w:jc w:val="center"/>
      <w:keepLines/>
      <w:keepNext/>
      <w:spacing w:before="120" w:after="120" w:line="360" w:lineRule="auto"/>
      <w:widowControl/>
      <w:outlineLvl w:val="3"/>
    </w:pPr>
    <w:rPr>
      <w:rFonts w:ascii="Arial" w:hAnsi="Arial" w:eastAsia="黑体"/>
      <w:sz w:val="28"/>
      <w:szCs w:val="20"/>
    </w:rPr>
  </w:style>
  <w:style w:type="paragraph" w:styleId="946" w:customStyle="1">
    <w:name w:val="标题 51"/>
    <w:basedOn w:val="726"/>
    <w:next w:val="726"/>
    <w:link w:val="95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947" w:customStyle="1">
    <w:name w:val="标题 61"/>
    <w:basedOn w:val="726"/>
    <w:next w:val="726"/>
    <w:link w:val="95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48" w:customStyle="1">
    <w:name w:val="标题 71"/>
    <w:basedOn w:val="726"/>
    <w:next w:val="726"/>
    <w:link w:val="95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949" w:customStyle="1">
    <w:name w:val="标题 81"/>
    <w:basedOn w:val="726"/>
    <w:next w:val="726"/>
    <w:link w:val="96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50" w:customStyle="1">
    <w:name w:val="标题 91"/>
    <w:basedOn w:val="726"/>
    <w:next w:val="726"/>
    <w:link w:val="96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51" w:customStyle="1">
    <w:name w:val="默认段落字体1"/>
    <w:link w:val="726"/>
    <w:uiPriority w:val="1"/>
    <w:unhideWhenUsed/>
    <w:qFormat/>
  </w:style>
  <w:style w:type="table" w:styleId="952" w:customStyle="1">
    <w:name w:val="普通表格1"/>
    <w:uiPriority w:val="99"/>
    <w:unhideWhenUsed/>
    <w:qFormat/>
    <w:tblPr>
      <w:tblCellMar>
        <w:left w:w="0" w:type="dxa"/>
        <w:top w:w="0" w:type="dxa"/>
        <w:right w:w="0" w:type="dxa"/>
        <w:bottom w:w="0" w:type="dxa"/>
      </w:tblCellMar>
    </w:tblPr>
  </w:style>
  <w:style w:type="character" w:styleId="953" w:customStyle="1">
    <w:name w:val="标题 3 字符1"/>
    <w:link w:val="824"/>
    <w:uiPriority w:val="0"/>
    <w:qFormat/>
    <w:rPr>
      <w:rFonts w:ascii="Times New Roman" w:hAnsi="Times New Roman" w:eastAsia="宋体" w:cs="Times New Roman"/>
      <w:b/>
      <w:sz w:val="32"/>
      <w:szCs w:val="20"/>
    </w:rPr>
  </w:style>
  <w:style w:type="character" w:styleId="954" w:customStyle="1">
    <w:name w:val="标题 1 字符1"/>
    <w:link w:val="943"/>
    <w:uiPriority w:val="9"/>
    <w:qFormat/>
    <w:rPr>
      <w:rFonts w:ascii="黑体" w:hAnsi="Times New Roman" w:eastAsia="黑体" w:cs="Times New Roman"/>
      <w:sz w:val="52"/>
      <w:szCs w:val="20"/>
    </w:rPr>
  </w:style>
  <w:style w:type="character" w:styleId="955" w:customStyle="1">
    <w:name w:val="标题 2 字符1"/>
    <w:link w:val="944"/>
    <w:uiPriority w:val="9"/>
    <w:qFormat/>
    <w:rPr>
      <w:rFonts w:ascii="Arial" w:hAnsi="Arial" w:eastAsia="黑体" w:cs="Times New Roman"/>
      <w:b/>
      <w:bCs/>
      <w:sz w:val="32"/>
      <w:szCs w:val="32"/>
    </w:rPr>
  </w:style>
  <w:style w:type="character" w:styleId="956" w:customStyle="1">
    <w:name w:val="标题 4 字符1"/>
    <w:link w:val="945"/>
    <w:uiPriority w:val="0"/>
    <w:qFormat/>
    <w:rPr>
      <w:rFonts w:ascii="Arial" w:hAnsi="Arial" w:eastAsia="黑体" w:cs="Times New Roman"/>
      <w:sz w:val="28"/>
      <w:szCs w:val="20"/>
    </w:rPr>
  </w:style>
  <w:style w:type="character" w:styleId="957" w:customStyle="1">
    <w:name w:val="标题 5 字符1"/>
    <w:link w:val="946"/>
    <w:uiPriority w:val="9"/>
    <w:qFormat/>
    <w:rPr>
      <w:rFonts w:ascii="宋体" w:hAnsi="宋体" w:eastAsia="宋体" w:cs="Times New Roman"/>
      <w:b/>
      <w:sz w:val="24"/>
      <w:szCs w:val="20"/>
    </w:rPr>
  </w:style>
  <w:style w:type="character" w:styleId="958" w:customStyle="1">
    <w:name w:val="标题 6 字符1"/>
    <w:link w:val="947"/>
    <w:uiPriority w:val="9"/>
    <w:qFormat/>
    <w:rPr>
      <w:rFonts w:ascii="Arial" w:hAnsi="Arial" w:eastAsia="黑体" w:cs="Times New Roman"/>
      <w:b/>
      <w:bCs/>
      <w:sz w:val="24"/>
      <w:szCs w:val="24"/>
    </w:rPr>
  </w:style>
  <w:style w:type="character" w:styleId="959" w:customStyle="1">
    <w:name w:val="标题 7 字符1"/>
    <w:link w:val="948"/>
    <w:uiPriority w:val="9"/>
    <w:qFormat/>
    <w:rPr>
      <w:rFonts w:ascii="Times New Roman" w:hAnsi="Times New Roman" w:eastAsia="宋体" w:cs="Times New Roman"/>
      <w:b/>
      <w:bCs/>
      <w:sz w:val="24"/>
      <w:szCs w:val="24"/>
    </w:rPr>
  </w:style>
  <w:style w:type="character" w:styleId="960" w:customStyle="1">
    <w:name w:val="标题 8 字符1"/>
    <w:link w:val="949"/>
    <w:uiPriority w:val="9"/>
    <w:qFormat/>
    <w:rPr>
      <w:rFonts w:ascii="Arial" w:hAnsi="Arial" w:eastAsia="黑体" w:cs="Times New Roman"/>
      <w:sz w:val="24"/>
      <w:szCs w:val="24"/>
    </w:rPr>
  </w:style>
  <w:style w:type="character" w:styleId="961" w:customStyle="1">
    <w:name w:val="标题 9 字符1"/>
    <w:link w:val="950"/>
    <w:uiPriority w:val="0"/>
    <w:qFormat/>
    <w:rPr>
      <w:rFonts w:ascii="Arial" w:hAnsi="Arial" w:eastAsia="黑体" w:cs="Times New Roman"/>
      <w:szCs w:val="21"/>
    </w:rPr>
  </w:style>
  <w:style w:type="paragraph" w:styleId="962" w:customStyle="1">
    <w:name w:val="正文缩进1"/>
    <w:basedOn w:val="726"/>
    <w:next w:val="726"/>
    <w:link w:val="963"/>
    <w:uiPriority w:val="0"/>
    <w:qFormat/>
    <w:pPr>
      <w:ind w:firstLine="420"/>
    </w:pPr>
    <w:rPr>
      <w:rFonts w:ascii="Times New Roman" w:hAnsi="Times New Roman" w:eastAsia="宋体"/>
      <w:szCs w:val="20"/>
    </w:rPr>
  </w:style>
  <w:style w:type="character" w:styleId="963" w:customStyle="1">
    <w:name w:val="正文缩进 字符1"/>
    <w:link w:val="962"/>
    <w:uiPriority w:val="0"/>
    <w:qFormat/>
    <w:rPr>
      <w:rFonts w:ascii="Times New Roman" w:hAnsi="Times New Roman" w:eastAsia="宋体" w:cs="Times New Roman"/>
      <w:szCs w:val="20"/>
    </w:rPr>
  </w:style>
  <w:style w:type="paragraph" w:styleId="964" w:customStyle="1">
    <w:name w:val="题注1"/>
    <w:basedOn w:val="726"/>
    <w:next w:val="726"/>
    <w:uiPriority w:val="99"/>
    <w:qFormat/>
    <w:rPr>
      <w:rFonts w:ascii="Cambria" w:hAnsi="Cambria" w:eastAsia="黑体"/>
      <w:sz w:val="20"/>
      <w:szCs w:val="20"/>
    </w:rPr>
  </w:style>
  <w:style w:type="paragraph" w:styleId="965" w:customStyle="1">
    <w:name w:val="文档结构图1"/>
    <w:basedOn w:val="726"/>
    <w:link w:val="966"/>
    <w:uiPriority w:val="99"/>
    <w:qFormat/>
    <w:pPr>
      <w:shd w:val="clear" w:color="auto" w:fill="000080"/>
    </w:pPr>
    <w:rPr>
      <w:rFonts w:ascii="Times New Roman" w:hAnsi="Times New Roman" w:eastAsia="宋体"/>
      <w:szCs w:val="20"/>
    </w:rPr>
  </w:style>
  <w:style w:type="character" w:styleId="966" w:customStyle="1">
    <w:name w:val="文档结构图 字符2"/>
    <w:link w:val="965"/>
    <w:uiPriority w:val="99"/>
    <w:qFormat/>
    <w:rPr>
      <w:rFonts w:ascii="Times New Roman" w:hAnsi="Times New Roman" w:eastAsia="宋体" w:cs="Times New Roman"/>
      <w:szCs w:val="20"/>
      <w:shd w:val="clear" w:color="auto" w:fill="000080"/>
    </w:rPr>
  </w:style>
  <w:style w:type="paragraph" w:styleId="967" w:customStyle="1">
    <w:name w:val="批注文字1"/>
    <w:basedOn w:val="726"/>
    <w:link w:val="968"/>
    <w:uiPriority w:val="99"/>
    <w:qFormat/>
    <w:pPr>
      <w:jc w:val="left"/>
      <w:spacing w:line="360" w:lineRule="atLeast"/>
    </w:pPr>
    <w:rPr>
      <w:rFonts w:ascii="Times New Roman" w:hAnsi="Times New Roman" w:eastAsia="宋体"/>
      <w:sz w:val="24"/>
      <w:szCs w:val="20"/>
    </w:rPr>
  </w:style>
  <w:style w:type="character" w:styleId="968" w:customStyle="1">
    <w:name w:val="批注文字 字符2"/>
    <w:link w:val="967"/>
    <w:uiPriority w:val="99"/>
    <w:qFormat/>
    <w:rPr>
      <w:rFonts w:ascii="Times New Roman" w:hAnsi="Times New Roman" w:eastAsia="宋体" w:cs="Times New Roman"/>
      <w:sz w:val="24"/>
      <w:szCs w:val="20"/>
    </w:rPr>
  </w:style>
  <w:style w:type="paragraph" w:styleId="969" w:customStyle="1">
    <w:name w:val="正文文本 31"/>
    <w:basedOn w:val="726"/>
    <w:link w:val="970"/>
    <w:uiPriority w:val="0"/>
    <w:qFormat/>
    <w:rPr>
      <w:rFonts w:ascii="宋体" w:hAnsi="Times New Roman" w:eastAsia="宋体"/>
      <w:sz w:val="24"/>
      <w:szCs w:val="20"/>
    </w:rPr>
  </w:style>
  <w:style w:type="character" w:styleId="970" w:customStyle="1">
    <w:name w:val="正文文本 3 字符"/>
    <w:link w:val="969"/>
    <w:uiPriority w:val="0"/>
    <w:qFormat/>
    <w:rPr>
      <w:rFonts w:ascii="宋体" w:hAnsi="Times New Roman" w:eastAsia="宋体" w:cs="Times New Roman"/>
      <w:sz w:val="24"/>
      <w:szCs w:val="20"/>
    </w:rPr>
  </w:style>
  <w:style w:type="paragraph" w:styleId="971" w:customStyle="1">
    <w:name w:val="正文文本1"/>
    <w:basedOn w:val="726"/>
    <w:next w:val="972"/>
    <w:link w:val="973"/>
    <w:uiPriority w:val="0"/>
    <w:qFormat/>
    <w:rPr>
      <w:rFonts w:ascii="华文中宋" w:hAnsi="Times New Roman" w:eastAsia="华文中宋"/>
      <w:bCs/>
      <w:sz w:val="28"/>
      <w:szCs w:val="20"/>
    </w:rPr>
  </w:style>
  <w:style w:type="paragraph" w:styleId="972" w:customStyle="1">
    <w:name w:val="正文首行缩进1"/>
    <w:basedOn w:val="971"/>
    <w:link w:val="1020"/>
    <w:uiPriority w:val="99"/>
    <w:unhideWhenUsed/>
    <w:qFormat/>
    <w:pPr>
      <w:ind w:firstLine="420"/>
      <w:spacing w:after="120"/>
    </w:pPr>
    <w:rPr>
      <w:rFonts w:ascii="等线" w:hAnsi="等线" w:eastAsia="等线"/>
      <w:bCs w:val="0"/>
      <w:sz w:val="21"/>
      <w:szCs w:val="22"/>
    </w:rPr>
  </w:style>
  <w:style w:type="character" w:styleId="973" w:customStyle="1">
    <w:name w:val="正文文本 字符2"/>
    <w:link w:val="971"/>
    <w:uiPriority w:val="0"/>
    <w:qFormat/>
    <w:rPr>
      <w:rFonts w:ascii="华文中宋" w:hAnsi="Times New Roman" w:eastAsia="华文中宋" w:cs="Times New Roman"/>
      <w:bCs/>
      <w:sz w:val="28"/>
      <w:szCs w:val="20"/>
    </w:rPr>
  </w:style>
  <w:style w:type="character" w:styleId="974" w:customStyle="1">
    <w:name w:val="正文首行缩进 字符"/>
    <w:uiPriority w:val="99"/>
    <w:semiHidden/>
    <w:qFormat/>
    <w:rPr>
      <w:rFonts w:ascii="华文中宋" w:hAnsi="Times New Roman" w:eastAsia="华文中宋" w:cs="Times New Roman"/>
      <w:sz w:val="28"/>
      <w:szCs w:val="20"/>
    </w:rPr>
  </w:style>
  <w:style w:type="paragraph" w:styleId="975" w:customStyle="1">
    <w:name w:val="正文文本缩进1"/>
    <w:basedOn w:val="726"/>
    <w:next w:val="976"/>
    <w:link w:val="977"/>
    <w:uiPriority w:val="0"/>
    <w:qFormat/>
    <w:pPr>
      <w:ind w:firstLine="540"/>
      <w:spacing w:line="360" w:lineRule="auto"/>
      <w:widowControl/>
    </w:pPr>
    <w:rPr>
      <w:rFonts w:ascii="宋体" w:hAnsi="MS Sans Serif" w:eastAsia="宋体"/>
      <w:spacing w:val="12"/>
      <w:sz w:val="24"/>
      <w:szCs w:val="20"/>
    </w:rPr>
  </w:style>
  <w:style w:type="paragraph" w:styleId="976" w:customStyle="1">
    <w:name w:val="寄信人地址1"/>
    <w:basedOn w:val="726"/>
    <w:uiPriority w:val="0"/>
    <w:qFormat/>
    <w:rPr>
      <w:rFonts w:ascii="Arial" w:hAnsi="Arial" w:eastAsia="宋体"/>
      <w:szCs w:val="20"/>
    </w:rPr>
  </w:style>
  <w:style w:type="character" w:styleId="977" w:customStyle="1">
    <w:name w:val="正文文本缩进 字符2"/>
    <w:link w:val="975"/>
    <w:uiPriority w:val="0"/>
    <w:qFormat/>
    <w:rPr>
      <w:rFonts w:ascii="宋体" w:hAnsi="MS Sans Serif" w:eastAsia="宋体" w:cs="Times New Roman"/>
      <w:spacing w:val="12"/>
      <w:sz w:val="24"/>
      <w:szCs w:val="20"/>
    </w:rPr>
  </w:style>
  <w:style w:type="paragraph" w:styleId="978" w:customStyle="1">
    <w:name w:val="文本块1"/>
    <w:basedOn w:val="726"/>
    <w:uiPriority w:val="99"/>
    <w:qFormat/>
    <w:pPr>
      <w:ind w:left="420" w:right="33"/>
      <w:jc w:val="left"/>
    </w:pPr>
    <w:rPr>
      <w:rFonts w:ascii="Times New Roman" w:hAnsi="Times New Roman" w:eastAsia="宋体"/>
      <w:sz w:val="24"/>
      <w:szCs w:val="20"/>
    </w:rPr>
  </w:style>
  <w:style w:type="paragraph" w:styleId="979" w:customStyle="1">
    <w:name w:val="索引 41"/>
    <w:basedOn w:val="726"/>
    <w:next w:val="726"/>
    <w:uiPriority w:val="99"/>
    <w:qFormat/>
    <w:pPr>
      <w:ind w:left="600"/>
    </w:pPr>
    <w:rPr>
      <w:rFonts w:ascii="Times New Roman" w:hAnsi="Times New Roman" w:eastAsia="宋体"/>
      <w:szCs w:val="24"/>
    </w:rPr>
  </w:style>
  <w:style w:type="paragraph" w:styleId="980" w:customStyle="1">
    <w:name w:val="纯文本1"/>
    <w:basedOn w:val="726"/>
    <w:next w:val="726"/>
    <w:link w:val="982"/>
    <w:uiPriority w:val="0"/>
    <w:qFormat/>
    <w:rPr>
      <w:rFonts w:ascii="宋体" w:hAnsi="Courier New" w:eastAsia="宋体"/>
      <w:szCs w:val="20"/>
    </w:rPr>
  </w:style>
  <w:style w:type="paragraph" w:styleId="981" w:customStyle="1">
    <w:name w:val="目录 21"/>
    <w:basedOn w:val="726"/>
    <w:next w:val="726"/>
    <w:uiPriority w:val="39"/>
    <w:unhideWhenUsed/>
    <w:qFormat/>
    <w:pPr>
      <w:ind w:left="420"/>
    </w:pPr>
  </w:style>
  <w:style w:type="character" w:styleId="982" w:customStyle="1">
    <w:name w:val="纯文本 字符2"/>
    <w:link w:val="980"/>
    <w:uiPriority w:val="0"/>
    <w:qFormat/>
    <w:rPr>
      <w:rFonts w:ascii="宋体" w:hAnsi="Courier New" w:eastAsia="宋体" w:cs="Times New Roman"/>
      <w:szCs w:val="20"/>
    </w:rPr>
  </w:style>
  <w:style w:type="paragraph" w:styleId="983" w:customStyle="1">
    <w:name w:val="日期1"/>
    <w:basedOn w:val="726"/>
    <w:next w:val="726"/>
    <w:link w:val="984"/>
    <w:uiPriority w:val="99"/>
    <w:qFormat/>
    <w:rPr>
      <w:rFonts w:ascii="Times New Roman" w:hAnsi="Times New Roman" w:eastAsia="宋体"/>
      <w:sz w:val="24"/>
      <w:szCs w:val="20"/>
    </w:rPr>
  </w:style>
  <w:style w:type="character" w:styleId="984" w:customStyle="1">
    <w:name w:val="日期 字符2"/>
    <w:link w:val="983"/>
    <w:uiPriority w:val="99"/>
    <w:qFormat/>
    <w:rPr>
      <w:rFonts w:ascii="Times New Roman" w:hAnsi="Times New Roman" w:eastAsia="宋体" w:cs="Times New Roman"/>
      <w:sz w:val="24"/>
      <w:szCs w:val="20"/>
    </w:rPr>
  </w:style>
  <w:style w:type="paragraph" w:styleId="985" w:customStyle="1">
    <w:name w:val="正文文本缩进 21"/>
    <w:basedOn w:val="726"/>
    <w:link w:val="986"/>
    <w:uiPriority w:val="99"/>
    <w:qFormat/>
    <w:pPr>
      <w:ind w:left="420"/>
      <w:spacing w:after="120" w:line="480" w:lineRule="auto"/>
    </w:pPr>
    <w:rPr>
      <w:rFonts w:ascii="Times New Roman" w:hAnsi="Times New Roman" w:eastAsia="宋体"/>
      <w:szCs w:val="24"/>
    </w:rPr>
  </w:style>
  <w:style w:type="character" w:styleId="986" w:customStyle="1">
    <w:name w:val="正文文本缩进 2 字符2"/>
    <w:link w:val="985"/>
    <w:uiPriority w:val="99"/>
    <w:qFormat/>
    <w:rPr>
      <w:rFonts w:ascii="Times New Roman" w:hAnsi="Times New Roman" w:eastAsia="宋体" w:cs="Times New Roman"/>
      <w:szCs w:val="24"/>
    </w:rPr>
  </w:style>
  <w:style w:type="paragraph" w:styleId="987" w:customStyle="1">
    <w:name w:val="批注框文本1"/>
    <w:basedOn w:val="726"/>
    <w:link w:val="988"/>
    <w:uiPriority w:val="99"/>
    <w:qFormat/>
    <w:rPr>
      <w:rFonts w:ascii="Times New Roman" w:hAnsi="Times New Roman" w:eastAsia="宋体"/>
      <w:sz w:val="18"/>
      <w:szCs w:val="18"/>
    </w:rPr>
  </w:style>
  <w:style w:type="character" w:styleId="988" w:customStyle="1">
    <w:name w:val="批注框文本 字符2"/>
    <w:link w:val="987"/>
    <w:uiPriority w:val="99"/>
    <w:qFormat/>
    <w:rPr>
      <w:rFonts w:ascii="Times New Roman" w:hAnsi="Times New Roman" w:eastAsia="宋体" w:cs="Times New Roman"/>
      <w:sz w:val="18"/>
      <w:szCs w:val="18"/>
    </w:rPr>
  </w:style>
  <w:style w:type="paragraph" w:styleId="989" w:customStyle="1">
    <w:name w:val="页脚1"/>
    <w:basedOn w:val="726"/>
    <w:next w:val="990"/>
    <w:link w:val="991"/>
    <w:uiPriority w:val="99"/>
    <w:unhideWhenUsed/>
    <w:qFormat/>
    <w:pPr>
      <w:jc w:val="left"/>
      <w:tabs>
        <w:tab w:val="center" w:pos="4153" w:leader="none"/>
        <w:tab w:val="right" w:pos="8306" w:leader="none"/>
      </w:tabs>
    </w:pPr>
    <w:rPr>
      <w:sz w:val="18"/>
      <w:szCs w:val="18"/>
    </w:rPr>
  </w:style>
  <w:style w:type="paragraph" w:styleId="990" w:customStyle="1">
    <w:name w:val="明显引用1"/>
    <w:basedOn w:val="726"/>
    <w:next w:val="726"/>
    <w:link w:val="1119"/>
    <w:uiPriority w:val="0"/>
    <w:qFormat/>
    <w:pPr>
      <w:ind w:left="936" w:right="936"/>
      <w:spacing w:before="200" w:after="280"/>
      <w:pBdr>
        <w:bottom w:val="single" w:color="4F81BD" w:sz="4" w:space="4"/>
      </w:pBdr>
    </w:pPr>
    <w:rPr>
      <w:b/>
      <w:bCs/>
      <w:i/>
      <w:iCs/>
      <w:color w:val="4f81bd"/>
    </w:rPr>
  </w:style>
  <w:style w:type="character" w:styleId="991" w:customStyle="1">
    <w:name w:val="页脚 字符"/>
    <w:link w:val="989"/>
    <w:uiPriority w:val="0"/>
    <w:qFormat/>
    <w:rPr>
      <w:sz w:val="18"/>
      <w:szCs w:val="18"/>
    </w:rPr>
  </w:style>
  <w:style w:type="paragraph" w:styleId="992" w:customStyle="1">
    <w:name w:val="页眉1"/>
    <w:basedOn w:val="726"/>
    <w:link w:val="99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3" w:customStyle="1">
    <w:name w:val="页眉 字符"/>
    <w:link w:val="992"/>
    <w:uiPriority w:val="99"/>
    <w:qFormat/>
    <w:rPr>
      <w:sz w:val="18"/>
      <w:szCs w:val="18"/>
    </w:rPr>
  </w:style>
  <w:style w:type="paragraph" w:styleId="994" w:customStyle="1">
    <w:name w:val="目录 11"/>
    <w:basedOn w:val="726"/>
    <w:next w:val="726"/>
    <w:uiPriority w:val="39"/>
    <w:qFormat/>
    <w:pPr>
      <w:jc w:val="center"/>
      <w:spacing w:before="120" w:after="120"/>
      <w:tabs>
        <w:tab w:val="right" w:pos="9170" w:leader="dot"/>
      </w:tabs>
    </w:pPr>
    <w:rPr>
      <w:rFonts w:eastAsia="文鼎小标宋简"/>
      <w:caps/>
      <w:sz w:val="32"/>
      <w:szCs w:val="32"/>
    </w:rPr>
  </w:style>
  <w:style w:type="paragraph" w:styleId="995" w:customStyle="1">
    <w:name w:val="副标题1"/>
    <w:basedOn w:val="726"/>
    <w:next w:val="726"/>
    <w:link w:val="996"/>
    <w:uiPriority w:val="0"/>
    <w:qFormat/>
    <w:pPr>
      <w:jc w:val="center"/>
      <w:spacing w:before="240" w:after="60" w:line="312" w:lineRule="auto"/>
      <w:outlineLvl w:val="1"/>
    </w:pPr>
    <w:rPr>
      <w:rFonts w:ascii="Cambria" w:hAnsi="Cambria" w:eastAsia="宋体"/>
      <w:b/>
      <w:bCs/>
      <w:sz w:val="32"/>
      <w:szCs w:val="32"/>
    </w:rPr>
  </w:style>
  <w:style w:type="character" w:styleId="996" w:customStyle="1">
    <w:name w:val="副标题 字符"/>
    <w:link w:val="995"/>
    <w:uiPriority w:val="0"/>
    <w:qFormat/>
    <w:rPr>
      <w:rFonts w:ascii="Cambria" w:hAnsi="Cambria" w:eastAsia="宋体" w:cs="Times New Roman"/>
      <w:b/>
      <w:bCs/>
      <w:sz w:val="32"/>
      <w:szCs w:val="32"/>
    </w:rPr>
  </w:style>
  <w:style w:type="paragraph" w:styleId="997" w:customStyle="1">
    <w:name w:val="列表1"/>
    <w:basedOn w:val="726"/>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98" w:customStyle="1">
    <w:name w:val="脚注文本1"/>
    <w:basedOn w:val="726"/>
    <w:link w:val="999"/>
    <w:uiPriority w:val="0"/>
    <w:qFormat/>
    <w:pPr>
      <w:jc w:val="left"/>
      <w:spacing w:line="312" w:lineRule="atLeast"/>
    </w:pPr>
    <w:rPr>
      <w:rFonts w:ascii="Times New Roman" w:hAnsi="Times New Roman" w:eastAsia="宋体"/>
      <w:sz w:val="18"/>
      <w:szCs w:val="20"/>
    </w:rPr>
  </w:style>
  <w:style w:type="character" w:styleId="999" w:customStyle="1">
    <w:name w:val="脚注文本 字符"/>
    <w:link w:val="998"/>
    <w:uiPriority w:val="0"/>
    <w:qFormat/>
    <w:rPr>
      <w:rFonts w:ascii="Times New Roman" w:hAnsi="Times New Roman" w:eastAsia="宋体" w:cs="Times New Roman"/>
      <w:sz w:val="18"/>
      <w:szCs w:val="20"/>
    </w:rPr>
  </w:style>
  <w:style w:type="paragraph" w:styleId="1000" w:customStyle="1">
    <w:name w:val="正文文本缩进 31"/>
    <w:basedOn w:val="726"/>
    <w:link w:val="1001"/>
    <w:uiPriority w:val="99"/>
    <w:qFormat/>
    <w:pPr>
      <w:ind w:firstLine="540"/>
      <w:spacing w:line="360" w:lineRule="auto"/>
      <w:widowControl/>
    </w:pPr>
    <w:rPr>
      <w:rFonts w:ascii="宋体" w:hAnsi="MS Sans Serif" w:eastAsia="宋体"/>
      <w:color w:val="000000"/>
      <w:sz w:val="24"/>
      <w:szCs w:val="20"/>
    </w:rPr>
  </w:style>
  <w:style w:type="character" w:styleId="1001" w:customStyle="1">
    <w:name w:val="正文文本缩进 3 字符2"/>
    <w:link w:val="1000"/>
    <w:uiPriority w:val="99"/>
    <w:qFormat/>
    <w:rPr>
      <w:rFonts w:ascii="宋体" w:hAnsi="MS Sans Serif" w:eastAsia="宋体" w:cs="Times New Roman"/>
      <w:color w:val="000000"/>
      <w:sz w:val="24"/>
      <w:szCs w:val="20"/>
    </w:rPr>
  </w:style>
  <w:style w:type="paragraph" w:styleId="1002" w:customStyle="1">
    <w:name w:val="正文文本 21"/>
    <w:basedOn w:val="726"/>
    <w:link w:val="1003"/>
    <w:uiPriority w:val="0"/>
    <w:qFormat/>
    <w:pPr>
      <w:spacing w:line="360" w:lineRule="auto"/>
      <w:tabs>
        <w:tab w:val="left" w:pos="540" w:leader="none"/>
      </w:tabs>
    </w:pPr>
    <w:rPr>
      <w:rFonts w:ascii="宋体" w:eastAsia="宋体"/>
      <w:color w:val="000000"/>
      <w:sz w:val="28"/>
      <w:szCs w:val="20"/>
    </w:rPr>
  </w:style>
  <w:style w:type="character" w:styleId="1003" w:customStyle="1">
    <w:name w:val="正文文本 2 字符"/>
    <w:link w:val="1002"/>
    <w:uiPriority w:val="0"/>
    <w:qFormat/>
    <w:rPr>
      <w:rFonts w:ascii="宋体" w:eastAsia="宋体" w:cs="Times New Roman"/>
      <w:color w:val="000000"/>
      <w:sz w:val="28"/>
      <w:szCs w:val="20"/>
    </w:rPr>
  </w:style>
  <w:style w:type="paragraph" w:styleId="1004" w:customStyle="1">
    <w:name w:val="普通(网站)1"/>
    <w:basedOn w:val="726"/>
    <w:uiPriority w:val="99"/>
    <w:qFormat/>
    <w:pPr>
      <w:jc w:val="left"/>
      <w:spacing w:before="100" w:beforeAutospacing="1" w:after="100" w:afterAutospacing="1"/>
      <w:widowControl/>
    </w:pPr>
    <w:rPr>
      <w:rFonts w:ascii="宋体" w:hAnsi="宋体" w:eastAsia="宋体" w:cs="宋体"/>
      <w:sz w:val="24"/>
      <w:szCs w:val="24"/>
    </w:rPr>
  </w:style>
  <w:style w:type="paragraph" w:styleId="1005" w:customStyle="1">
    <w:name w:val="标题1"/>
    <w:basedOn w:val="726"/>
    <w:next w:val="726"/>
    <w:link w:val="1006"/>
    <w:uiPriority w:val="10"/>
    <w:qFormat/>
    <w:pPr>
      <w:jc w:val="center"/>
      <w:spacing w:before="240" w:after="60"/>
      <w:outlineLvl w:val="0"/>
    </w:pPr>
    <w:rPr>
      <w:rFonts w:ascii="Cambria" w:hAnsi="Cambria" w:eastAsia="宋体"/>
      <w:b/>
      <w:bCs/>
      <w:sz w:val="32"/>
      <w:szCs w:val="32"/>
    </w:rPr>
  </w:style>
  <w:style w:type="character" w:styleId="1006" w:customStyle="1">
    <w:name w:val="标题 字符"/>
    <w:link w:val="1005"/>
    <w:uiPriority w:val="10"/>
    <w:qFormat/>
    <w:rPr>
      <w:rFonts w:ascii="Cambria" w:hAnsi="Cambria" w:eastAsia="宋体" w:cs="Times New Roman"/>
      <w:b/>
      <w:bCs/>
      <w:sz w:val="32"/>
      <w:szCs w:val="32"/>
    </w:rPr>
  </w:style>
  <w:style w:type="paragraph" w:styleId="1007" w:customStyle="1">
    <w:name w:val="批注主题1"/>
    <w:basedOn w:val="967"/>
    <w:next w:val="967"/>
    <w:link w:val="1008"/>
    <w:uiPriority w:val="99"/>
    <w:qFormat/>
    <w:pPr>
      <w:spacing w:line="240" w:lineRule="auto"/>
    </w:pPr>
    <w:rPr>
      <w:b/>
      <w:bCs/>
      <w:sz w:val="21"/>
    </w:rPr>
  </w:style>
  <w:style w:type="character" w:styleId="1008" w:customStyle="1">
    <w:name w:val="批注主题 字符2"/>
    <w:link w:val="1007"/>
    <w:uiPriority w:val="99"/>
    <w:qFormat/>
    <w:rPr>
      <w:rFonts w:ascii="Times New Roman" w:hAnsi="Times New Roman" w:eastAsia="宋体" w:cs="Times New Roman"/>
      <w:b/>
      <w:bCs/>
      <w:szCs w:val="20"/>
    </w:rPr>
  </w:style>
  <w:style w:type="paragraph" w:styleId="1009" w:customStyle="1">
    <w:name w:val="正文首行缩进 21"/>
    <w:basedOn w:val="975"/>
    <w:link w:val="101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010" w:customStyle="1">
    <w:name w:val="正文首行缩进 2 字符"/>
    <w:basedOn w:val="977"/>
    <w:link w:val="1009"/>
    <w:uiPriority w:val="99"/>
    <w:semiHidden/>
    <w:qFormat/>
    <w:rPr>
      <w:rFonts w:ascii="宋体" w:hAnsi="MS Sans Serif" w:eastAsia="宋体" w:cs="Times New Roman"/>
      <w:spacing w:val="12"/>
      <w:sz w:val="24"/>
      <w:szCs w:val="20"/>
    </w:rPr>
  </w:style>
  <w:style w:type="table" w:styleId="1011" w:customStyle="1">
    <w:name w:val="网格型11"/>
    <w:basedOn w:val="952"/>
    <w:uiPriority w:val="99"/>
    <w:unhideWhenUsed/>
    <w:qFormat/>
    <w:tblPr/>
  </w:style>
  <w:style w:type="character" w:styleId="1012" w:customStyle="1">
    <w:name w:val="要点1"/>
    <w:basedOn w:val="951"/>
    <w:link w:val="726"/>
    <w:uiPriority w:val="0"/>
    <w:qFormat/>
    <w:rPr>
      <w:rFonts w:ascii="等线" w:hAnsi="等线" w:eastAsia="等线" w:cs="Times New Roman"/>
      <w:sz w:val="21"/>
      <w:szCs w:val="22"/>
      <w:lang w:val="en-US" w:eastAsia="zh-CN" w:bidi="ar-SA"/>
    </w:rPr>
  </w:style>
  <w:style w:type="character" w:styleId="1013" w:customStyle="1">
    <w:name w:val="页码1"/>
    <w:uiPriority w:val="0"/>
    <w:qFormat/>
  </w:style>
  <w:style w:type="character" w:styleId="1014" w:customStyle="1">
    <w:name w:val="已访问的超链接1"/>
    <w:uiPriority w:val="99"/>
    <w:qFormat/>
    <w:rPr>
      <w:color w:val="000000"/>
      <w:u w:val="none"/>
    </w:rPr>
  </w:style>
  <w:style w:type="character" w:styleId="1015" w:customStyle="1">
    <w:name w:val="强调1"/>
    <w:uiPriority w:val="0"/>
    <w:qFormat/>
  </w:style>
  <w:style w:type="character" w:styleId="1016" w:customStyle="1">
    <w:name w:val="HTML 打字机1"/>
    <w:uiPriority w:val="0"/>
    <w:qFormat/>
    <w:rPr>
      <w:rFonts w:ascii="宋体" w:hAnsi="宋体" w:eastAsia="宋体" w:cs="宋体"/>
      <w:sz w:val="24"/>
      <w:szCs w:val="24"/>
    </w:rPr>
  </w:style>
  <w:style w:type="character" w:styleId="1017" w:customStyle="1">
    <w:name w:val="超链接1"/>
    <w:uiPriority w:val="99"/>
    <w:qFormat/>
    <w:rPr>
      <w:color w:val="000000"/>
      <w:u w:val="none"/>
    </w:rPr>
  </w:style>
  <w:style w:type="character" w:styleId="1018" w:customStyle="1">
    <w:name w:val="HTML 代码1"/>
    <w:uiPriority w:val="0"/>
    <w:qFormat/>
    <w:rPr>
      <w:rFonts w:ascii="Courier New" w:hAnsi="Courier New"/>
      <w:sz w:val="20"/>
    </w:rPr>
  </w:style>
  <w:style w:type="character" w:styleId="1019" w:customStyle="1">
    <w:name w:val="批注引用1"/>
    <w:uiPriority w:val="99"/>
    <w:qFormat/>
    <w:rPr>
      <w:sz w:val="21"/>
      <w:szCs w:val="21"/>
    </w:rPr>
  </w:style>
  <w:style w:type="character" w:styleId="1020" w:customStyle="1">
    <w:name w:val="正文首行缩进 Char"/>
    <w:link w:val="972"/>
    <w:uiPriority w:val="99"/>
    <w:semiHidden/>
    <w:qFormat/>
    <w:rPr>
      <w:rFonts w:ascii="Times New Roman" w:hAnsi="Times New Roman" w:eastAsia="华文中宋" w:cs="Times New Roman"/>
      <w:sz w:val="21"/>
      <w:szCs w:val="20"/>
    </w:rPr>
  </w:style>
  <w:style w:type="character" w:styleId="1021" w:customStyle="1">
    <w:name w:val="标题 1 字符"/>
    <w:uiPriority w:val="0"/>
    <w:qFormat/>
    <w:rPr>
      <w:b/>
      <w:bCs/>
      <w:sz w:val="44"/>
      <w:szCs w:val="44"/>
    </w:rPr>
  </w:style>
  <w:style w:type="character" w:styleId="1022" w:customStyle="1">
    <w:name w:val="标题 2 字符"/>
    <w:uiPriority w:val="0"/>
    <w:qFormat/>
    <w:rPr>
      <w:rFonts w:ascii="等线 Light" w:hAnsi="等线 Light" w:eastAsia="等线 Light" w:cs="Times New Roman"/>
      <w:b/>
      <w:bCs/>
      <w:sz w:val="32"/>
      <w:szCs w:val="32"/>
    </w:rPr>
  </w:style>
  <w:style w:type="character" w:styleId="1023" w:customStyle="1">
    <w:name w:val="标题 3 字符"/>
    <w:uiPriority w:val="0"/>
    <w:qFormat/>
    <w:rPr>
      <w:b/>
      <w:bCs/>
      <w:sz w:val="32"/>
      <w:szCs w:val="32"/>
    </w:rPr>
  </w:style>
  <w:style w:type="character" w:styleId="1024" w:customStyle="1">
    <w:name w:val="标题 4 字符"/>
    <w:uiPriority w:val="0"/>
    <w:qFormat/>
    <w:rPr>
      <w:rFonts w:ascii="等线 Light" w:hAnsi="等线 Light" w:eastAsia="等线 Light" w:cs="Times New Roman"/>
      <w:b/>
      <w:bCs/>
      <w:sz w:val="28"/>
      <w:szCs w:val="28"/>
    </w:rPr>
  </w:style>
  <w:style w:type="character" w:styleId="1025" w:customStyle="1">
    <w:name w:val="标题 5 字符"/>
    <w:uiPriority w:val="0"/>
    <w:qFormat/>
    <w:rPr>
      <w:b/>
      <w:bCs/>
      <w:sz w:val="28"/>
      <w:szCs w:val="28"/>
    </w:rPr>
  </w:style>
  <w:style w:type="character" w:styleId="1026" w:customStyle="1">
    <w:name w:val="标题 6 字符"/>
    <w:uiPriority w:val="0"/>
    <w:qFormat/>
    <w:rPr>
      <w:rFonts w:ascii="等线 Light" w:hAnsi="等线 Light" w:eastAsia="等线 Light" w:cs="Times New Roman"/>
      <w:b/>
      <w:bCs/>
      <w:sz w:val="24"/>
      <w:szCs w:val="24"/>
    </w:rPr>
  </w:style>
  <w:style w:type="character" w:styleId="1027" w:customStyle="1">
    <w:name w:val="标题 7 字符"/>
    <w:uiPriority w:val="0"/>
    <w:qFormat/>
    <w:rPr>
      <w:b/>
      <w:bCs/>
      <w:sz w:val="24"/>
      <w:szCs w:val="24"/>
    </w:rPr>
  </w:style>
  <w:style w:type="character" w:styleId="1028" w:customStyle="1">
    <w:name w:val="标题 8 字符"/>
    <w:uiPriority w:val="0"/>
    <w:qFormat/>
    <w:rPr>
      <w:rFonts w:ascii="等线 Light" w:hAnsi="等线 Light" w:eastAsia="等线 Light" w:cs="Times New Roman"/>
      <w:sz w:val="24"/>
      <w:szCs w:val="24"/>
    </w:rPr>
  </w:style>
  <w:style w:type="character" w:styleId="1029" w:customStyle="1">
    <w:name w:val="标题 9 字符"/>
    <w:uiPriority w:val="0"/>
    <w:qFormat/>
    <w:rPr>
      <w:rFonts w:ascii="等线 Light" w:hAnsi="等线 Light" w:eastAsia="等线 Light" w:cs="Times New Roman"/>
      <w:szCs w:val="21"/>
    </w:rPr>
  </w:style>
  <w:style w:type="paragraph" w:styleId="1030" w:customStyle="1">
    <w:name w:val="_Style 39"/>
    <w:basedOn w:val="726"/>
    <w:next w:val="1031"/>
    <w:uiPriority w:val="34"/>
    <w:qFormat/>
    <w:pPr>
      <w:ind w:firstLine="420"/>
    </w:pPr>
    <w:rPr>
      <w:rFonts w:ascii="Times New Roman" w:hAnsi="Times New Roman" w:eastAsia="宋体"/>
      <w:szCs w:val="24"/>
    </w:rPr>
  </w:style>
  <w:style w:type="paragraph" w:styleId="1031" w:customStyle="1">
    <w:name w:val="列出段落2"/>
    <w:basedOn w:val="726"/>
    <w:link w:val="1032"/>
    <w:uiPriority w:val="34"/>
    <w:qFormat/>
    <w:pPr>
      <w:ind w:firstLine="420"/>
    </w:pPr>
    <w:rPr>
      <w:szCs w:val="24"/>
    </w:rPr>
  </w:style>
  <w:style w:type="character" w:styleId="1032" w:customStyle="1">
    <w:name w:val="列表段落 字符"/>
    <w:link w:val="1031"/>
    <w:uiPriority w:val="34"/>
    <w:qFormat/>
    <w:rPr>
      <w:sz w:val="21"/>
      <w:szCs w:val="24"/>
    </w:rPr>
  </w:style>
  <w:style w:type="character" w:styleId="1033" w:customStyle="1">
    <w:name w:val="文档结构图 字符"/>
    <w:uiPriority w:val="0"/>
    <w:qFormat/>
    <w:rPr>
      <w:rFonts w:ascii="Microsoft YaHei UI" w:eastAsia="Microsoft YaHei UI"/>
      <w:sz w:val="18"/>
      <w:szCs w:val="18"/>
    </w:rPr>
  </w:style>
  <w:style w:type="character" w:styleId="1034" w:customStyle="1">
    <w:name w:val="批注文字 字符"/>
    <w:basedOn w:val="951"/>
    <w:uiPriority w:val="0"/>
    <w:qFormat/>
  </w:style>
  <w:style w:type="character" w:styleId="1035" w:customStyle="1">
    <w:name w:val="正文文本 字符"/>
    <w:basedOn w:val="951"/>
    <w:uiPriority w:val="0"/>
    <w:qFormat/>
  </w:style>
  <w:style w:type="character" w:styleId="1036" w:customStyle="1">
    <w:name w:val="正文文本缩进 字符"/>
    <w:basedOn w:val="951"/>
    <w:uiPriority w:val="0"/>
    <w:qFormat/>
  </w:style>
  <w:style w:type="paragraph" w:styleId="103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8" w:customStyle="1">
    <w:name w:val="纯文本 字符"/>
    <w:uiPriority w:val="0"/>
    <w:qFormat/>
    <w:rPr>
      <w:rFonts w:ascii="等线" w:hAnsi="Courier New" w:cs="Courier New"/>
    </w:rPr>
  </w:style>
  <w:style w:type="character" w:styleId="1039" w:customStyle="1">
    <w:name w:val="日期 字符"/>
    <w:basedOn w:val="951"/>
    <w:uiPriority w:val="0"/>
    <w:qFormat/>
  </w:style>
  <w:style w:type="character" w:styleId="1040" w:customStyle="1">
    <w:name w:val="正文文本缩进 2 字符"/>
    <w:basedOn w:val="951"/>
    <w:uiPriority w:val="0"/>
    <w:qFormat/>
  </w:style>
  <w:style w:type="character" w:styleId="1041" w:customStyle="1">
    <w:name w:val="批注框文本 字符"/>
    <w:uiPriority w:val="0"/>
    <w:qFormat/>
    <w:rPr>
      <w:sz w:val="18"/>
      <w:szCs w:val="18"/>
    </w:rPr>
  </w:style>
  <w:style w:type="character" w:styleId="1042" w:customStyle="1">
    <w:name w:val="页脚 字符2"/>
    <w:uiPriority w:val="99"/>
    <w:qFormat/>
    <w:rPr>
      <w:sz w:val="18"/>
      <w:szCs w:val="18"/>
    </w:rPr>
  </w:style>
  <w:style w:type="character" w:styleId="1043" w:customStyle="1">
    <w:name w:val="页眉 字符2"/>
    <w:uiPriority w:val="99"/>
    <w:qFormat/>
    <w:rPr>
      <w:sz w:val="18"/>
      <w:szCs w:val="18"/>
    </w:rPr>
  </w:style>
  <w:style w:type="character" w:styleId="1044" w:customStyle="1">
    <w:name w:val="正文文本缩进 3 字符"/>
    <w:uiPriority w:val="0"/>
    <w:qFormat/>
    <w:rPr>
      <w:sz w:val="16"/>
      <w:szCs w:val="16"/>
    </w:rPr>
  </w:style>
  <w:style w:type="character" w:styleId="1045" w:customStyle="1">
    <w:name w:val="批注主题 字符"/>
    <w:uiPriority w:val="0"/>
    <w:qFormat/>
    <w:rPr>
      <w:b/>
      <w:bCs/>
    </w:rPr>
  </w:style>
  <w:style w:type="character" w:styleId="1046" w:customStyle="1">
    <w:name w:val="正文文本首行缩进 字符1"/>
    <w:uiPriority w:val="0"/>
    <w:qFormat/>
    <w:rPr>
      <w:sz w:val="21"/>
    </w:rPr>
  </w:style>
  <w:style w:type="character" w:styleId="1047" w:customStyle="1">
    <w:name w:val="正文文本首行缩进 2 字符"/>
    <w:uiPriority w:val="0"/>
    <w:qFormat/>
  </w:style>
  <w:style w:type="character" w:styleId="1048" w:customStyle="1">
    <w:name w:val="Comment Text Char1"/>
    <w:uiPriority w:val="0"/>
    <w:qFormat/>
    <w:rPr>
      <w:sz w:val="24"/>
      <w:lang w:bidi="ar-SA"/>
    </w:rPr>
  </w:style>
  <w:style w:type="character" w:styleId="1049" w:customStyle="1">
    <w:name w:val="Footnote Text Char"/>
    <w:uiPriority w:val="0"/>
    <w:qFormat/>
    <w:rPr>
      <w:rFonts w:eastAsia="宋体"/>
      <w:sz w:val="18"/>
      <w:lang w:val="en-US" w:eastAsia="zh-CN" w:bidi="ar-SA"/>
    </w:rPr>
  </w:style>
  <w:style w:type="character" w:styleId="1050" w:customStyle="1">
    <w:name w:val="font131"/>
    <w:uiPriority w:val="0"/>
    <w:qFormat/>
    <w:rPr>
      <w:rFonts w:ascii="Times New Roman" w:hAnsi="Times New Roman" w:cs="Times New Roman"/>
      <w:color w:val="000000"/>
      <w:sz w:val="20"/>
      <w:szCs w:val="20"/>
      <w:u w:val="none"/>
      <w:vertAlign w:val="superscript"/>
    </w:rPr>
  </w:style>
  <w:style w:type="character" w:styleId="1051" w:customStyle="1">
    <w:name w:val="Plain Text Char"/>
    <w:uiPriority w:val="0"/>
    <w:qFormat/>
    <w:rPr>
      <w:rFonts w:ascii="宋体" w:hAnsi="Courier New" w:eastAsia="宋体"/>
      <w:sz w:val="24"/>
      <w:lang w:bidi="ar-SA"/>
    </w:rPr>
  </w:style>
  <w:style w:type="character" w:styleId="1052" w:customStyle="1">
    <w:name w:val="正文文本 (5) Exact"/>
    <w:link w:val="1053"/>
    <w:uiPriority w:val="0"/>
    <w:qFormat/>
    <w:rPr>
      <w:rFonts w:ascii="仿宋" w:eastAsia="仿宋"/>
      <w:sz w:val="19"/>
      <w:szCs w:val="19"/>
      <w:shd w:val="clear" w:color="auto" w:fill="ffffff"/>
      <w:lang w:eastAsia="en-US"/>
    </w:rPr>
  </w:style>
  <w:style w:type="paragraph" w:styleId="1053" w:customStyle="1">
    <w:name w:val="正文文本 (5)"/>
    <w:basedOn w:val="726"/>
    <w:link w:val="1052"/>
    <w:uiPriority w:val="0"/>
    <w:qFormat/>
    <w:pPr>
      <w:jc w:val="left"/>
      <w:spacing w:line="240" w:lineRule="atLeast"/>
      <w:shd w:val="clear" w:color="auto" w:fill="ffffff"/>
    </w:pPr>
    <w:rPr>
      <w:rFonts w:ascii="仿宋" w:eastAsia="仿宋"/>
      <w:sz w:val="19"/>
      <w:szCs w:val="19"/>
      <w:lang w:eastAsia="en-US"/>
    </w:rPr>
  </w:style>
  <w:style w:type="character" w:styleId="1054" w:customStyle="1">
    <w:name w:val="页眉 Char"/>
    <w:uiPriority w:val="99"/>
    <w:qFormat/>
    <w:rPr>
      <w:sz w:val="18"/>
      <w:szCs w:val="18"/>
    </w:rPr>
  </w:style>
  <w:style w:type="character" w:styleId="1055" w:customStyle="1">
    <w:name w:val="标题 1 Char1"/>
    <w:uiPriority w:val="0"/>
    <w:qFormat/>
    <w:rPr>
      <w:rFonts w:ascii="Calibri" w:hAnsi="Calibri" w:eastAsia="宋体" w:cs="Arial"/>
      <w:b/>
      <w:sz w:val="44"/>
      <w:szCs w:val="20"/>
    </w:rPr>
  </w:style>
  <w:style w:type="character" w:styleId="1056" w:customStyle="1">
    <w:name w:val="明显强调1"/>
    <w:uiPriority w:val="0"/>
    <w:qFormat/>
    <w:rPr>
      <w:b/>
      <w:bCs/>
      <w:i/>
      <w:iCs/>
      <w:color w:val="4f81bd"/>
    </w:rPr>
  </w:style>
  <w:style w:type="character" w:styleId="1057" w:customStyle="1">
    <w:name w:val="纯文本 Char1"/>
    <w:uiPriority w:val="0"/>
    <w:qFormat/>
    <w:rPr>
      <w:rFonts w:ascii="宋体" w:hAnsi="Courier New"/>
      <w:sz w:val="21"/>
    </w:rPr>
  </w:style>
  <w:style w:type="character" w:styleId="1058" w:customStyle="1">
    <w:name w:val="yf00正文 字符"/>
    <w:link w:val="1059"/>
    <w:uiPriority w:val="0"/>
    <w:qFormat/>
    <w:rPr>
      <w:rFonts w:ascii="宋体" w:hAnsi="宋体"/>
      <w:sz w:val="24"/>
      <w:szCs w:val="21"/>
    </w:rPr>
  </w:style>
  <w:style w:type="paragraph" w:styleId="1059" w:customStyle="1">
    <w:name w:val="yf00正文"/>
    <w:basedOn w:val="726"/>
    <w:link w:val="1058"/>
    <w:uiPriority w:val="0"/>
    <w:qFormat/>
    <w:pPr>
      <w:ind w:firstLine="480"/>
      <w:spacing w:after="160" w:line="360" w:lineRule="auto"/>
    </w:pPr>
    <w:rPr>
      <w:rFonts w:ascii="宋体" w:hAnsi="宋体"/>
      <w:sz w:val="24"/>
      <w:szCs w:val="21"/>
    </w:rPr>
  </w:style>
  <w:style w:type="character" w:styleId="1060" w:customStyle="1">
    <w:name w:val="font101"/>
    <w:uiPriority w:val="0"/>
    <w:qFormat/>
    <w:rPr>
      <w:rFonts w:hint="eastAsia" w:ascii="宋体" w:hAnsi="宋体" w:eastAsia="宋体" w:cs="宋体"/>
      <w:color w:val="000000"/>
      <w:sz w:val="18"/>
      <w:szCs w:val="18"/>
      <w:u w:val="none"/>
    </w:rPr>
  </w:style>
  <w:style w:type="character" w:styleId="1061" w:customStyle="1">
    <w:name w:val="Header Char"/>
    <w:uiPriority w:val="0"/>
    <w:qFormat/>
    <w:rPr>
      <w:rFonts w:eastAsia="宋体"/>
      <w:sz w:val="18"/>
      <w:szCs w:val="18"/>
      <w:lang w:val="en-US" w:eastAsia="zh-CN" w:bidi="ar-SA"/>
    </w:rPr>
  </w:style>
  <w:style w:type="character" w:styleId="1062" w:customStyle="1">
    <w:name w:val="批注文字 Char Char"/>
    <w:uiPriority w:val="0"/>
    <w:qFormat/>
    <w:rPr>
      <w:rFonts w:ascii="宋体" w:hAnsi="Times New Roman" w:eastAsia="宋体" w:cs="Times New Roman"/>
      <w:sz w:val="28"/>
      <w:szCs w:val="20"/>
    </w:rPr>
  </w:style>
  <w:style w:type="character" w:styleId="1063" w:customStyle="1">
    <w:name w:val="fontstyle01"/>
    <w:uiPriority w:val="0"/>
    <w:qFormat/>
    <w:rPr>
      <w:rFonts w:ascii="MicrosoftYaHei-Identity-H" w:hAnsi="MicrosoftYaHei-Identity-H"/>
      <w:color w:val="231916"/>
      <w:sz w:val="22"/>
      <w:szCs w:val="22"/>
    </w:rPr>
  </w:style>
  <w:style w:type="character" w:styleId="1064" w:customStyle="1">
    <w:name w:val="font91"/>
    <w:basedOn w:val="736"/>
    <w:uiPriority w:val="0"/>
    <w:qFormat/>
    <w:rPr>
      <w:rFonts w:hint="eastAsia" w:ascii="宋体" w:hAnsi="宋体" w:eastAsia="宋体" w:cs="宋体"/>
      <w:b/>
      <w:bCs/>
      <w:color w:val="000000"/>
      <w:sz w:val="24"/>
      <w:szCs w:val="24"/>
      <w:u w:val="none"/>
    </w:rPr>
  </w:style>
  <w:style w:type="character" w:styleId="1065" w:customStyle="1">
    <w:name w:val="font111"/>
    <w:uiPriority w:val="0"/>
    <w:qFormat/>
    <w:rPr>
      <w:rFonts w:hint="eastAsia" w:ascii="宋体" w:hAnsi="宋体" w:eastAsia="宋体" w:cs="宋体"/>
      <w:color w:val="000000"/>
      <w:sz w:val="20"/>
      <w:szCs w:val="20"/>
      <w:u w:val="none"/>
    </w:rPr>
  </w:style>
  <w:style w:type="character" w:styleId="1066" w:customStyle="1">
    <w:name w:val="tit12"/>
    <w:uiPriority w:val="0"/>
    <w:qFormat/>
    <w:rPr>
      <w:color w:val="db2200"/>
    </w:rPr>
  </w:style>
  <w:style w:type="character" w:styleId="1067" w:customStyle="1">
    <w:name w:val="批注文字 Char1"/>
    <w:uiPriority w:val="0"/>
    <w:qFormat/>
    <w:rPr>
      <w:rFonts w:ascii="Times New Roman" w:hAnsi="Times New Roman" w:eastAsia="宋体" w:cs="Times New Roman"/>
      <w:sz w:val="20"/>
      <w:szCs w:val="20"/>
    </w:rPr>
  </w:style>
  <w:style w:type="character" w:styleId="1068" w:customStyle="1">
    <w:name w:val="CITE"/>
    <w:uiPriority w:val="0"/>
    <w:qFormat/>
    <w:rPr>
      <w:i/>
    </w:rPr>
  </w:style>
  <w:style w:type="character" w:styleId="1069" w:customStyle="1">
    <w:name w:val="标题5 Char Char"/>
    <w:link w:val="1070"/>
    <w:uiPriority w:val="0"/>
    <w:qFormat/>
    <w:rPr>
      <w:rFonts w:ascii="Arial" w:hAnsi="Arial"/>
      <w:b/>
      <w:bCs/>
      <w:sz w:val="24"/>
      <w:szCs w:val="32"/>
    </w:rPr>
  </w:style>
  <w:style w:type="paragraph" w:styleId="1070" w:customStyle="1">
    <w:name w:val="标题5"/>
    <w:basedOn w:val="824"/>
    <w:link w:val="1069"/>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71" w:customStyle="1">
    <w:name w:val="Variable"/>
    <w:uiPriority w:val="0"/>
    <w:qFormat/>
    <w:rPr>
      <w:i/>
    </w:rPr>
  </w:style>
  <w:style w:type="character" w:styleId="1072" w:customStyle="1">
    <w:name w:val="超链接_0"/>
    <w:uiPriority w:val="99"/>
    <w:qFormat/>
    <w:rPr>
      <w:rFonts w:ascii="Calibri" w:hAnsi="Calibri" w:cs="Times New Roman"/>
      <w:color w:val="0000ff"/>
      <w:u w:val="single"/>
    </w:rPr>
  </w:style>
  <w:style w:type="character" w:styleId="1073" w:customStyle="1">
    <w:name w:val="15"/>
    <w:uiPriority w:val="0"/>
    <w:qFormat/>
    <w:rPr>
      <w:rFonts w:ascii="Arial" w:hAnsi="Arial" w:cs="Arial"/>
      <w:b/>
      <w:bCs/>
      <w:sz w:val="32"/>
      <w:szCs w:val="32"/>
    </w:rPr>
  </w:style>
  <w:style w:type="character" w:styleId="1074" w:customStyle="1">
    <w:name w:val="Char Char91"/>
    <w:uiPriority w:val="0"/>
    <w:qFormat/>
    <w:rPr>
      <w:rFonts w:eastAsia="宋体"/>
      <w:b/>
      <w:bCs/>
      <w:sz w:val="32"/>
      <w:szCs w:val="44"/>
      <w:lang w:val="en-US" w:eastAsia="zh-CN" w:bidi="ar-SA"/>
    </w:rPr>
  </w:style>
  <w:style w:type="character" w:styleId="1075" w:customStyle="1">
    <w:name w:val="正文缩进 字符"/>
    <w:uiPriority w:val="0"/>
    <w:qFormat/>
    <w:rPr>
      <w:szCs w:val="24"/>
    </w:rPr>
  </w:style>
  <w:style w:type="character" w:styleId="1076" w:customStyle="1">
    <w:name w:val="日期 Char1"/>
    <w:uiPriority w:val="0"/>
    <w:qFormat/>
    <w:rPr>
      <w:rFonts w:ascii="Times New Roman" w:hAnsi="Times New Roman" w:eastAsia="宋体" w:cs="Times New Roman"/>
      <w:szCs w:val="24"/>
    </w:rPr>
  </w:style>
  <w:style w:type="character" w:styleId="1077" w:customStyle="1">
    <w:name w:val="正文文本缩进 2 字符1"/>
    <w:uiPriority w:val="99"/>
    <w:semiHidden/>
    <w:qFormat/>
    <w:rPr>
      <w:sz w:val="21"/>
      <w:szCs w:val="24"/>
    </w:rPr>
  </w:style>
  <w:style w:type="character" w:styleId="1078" w:customStyle="1">
    <w:name w:val="正文文本首行缩进 2 字符1"/>
    <w:uiPriority w:val="99"/>
    <w:qFormat/>
    <w:rPr>
      <w:rFonts w:ascii="宋体" w:hAnsi="MS Sans Serif"/>
      <w:spacing w:val="12"/>
      <w:sz w:val="21"/>
    </w:rPr>
  </w:style>
  <w:style w:type="character" w:styleId="1079" w:customStyle="1">
    <w:name w:val="正文文本缩进 3 字符1"/>
    <w:uiPriority w:val="99"/>
    <w:semiHidden/>
    <w:qFormat/>
    <w:rPr>
      <w:sz w:val="16"/>
      <w:szCs w:val="16"/>
    </w:rPr>
  </w:style>
  <w:style w:type="character" w:styleId="1080" w:customStyle="1">
    <w:name w:val="more6"/>
    <w:uiPriority w:val="0"/>
    <w:qFormat/>
  </w:style>
  <w:style w:type="character" w:styleId="1081" w:customStyle="1">
    <w:name w:val="HTML Markup"/>
    <w:uiPriority w:val="0"/>
    <w:qFormat/>
    <w:rPr>
      <w:vanish/>
      <w:color w:val="ff0000"/>
    </w:rPr>
  </w:style>
  <w:style w:type="character" w:styleId="1082" w:customStyle="1">
    <w:name w:val="不明显参考1"/>
    <w:uiPriority w:val="0"/>
    <w:qFormat/>
    <w:rPr>
      <w:smallCaps/>
      <w:color w:val="c0504d"/>
      <w:u w:val="single"/>
    </w:rPr>
  </w:style>
  <w:style w:type="character" w:styleId="1083" w:customStyle="1">
    <w:name w:val="font151"/>
    <w:uiPriority w:val="0"/>
    <w:qFormat/>
    <w:rPr>
      <w:rFonts w:ascii="Wingdings 2" w:hAnsi="Wingdings 2" w:eastAsia="Wingdings 2" w:cs="Wingdings 2"/>
      <w:color w:val="000000"/>
      <w:sz w:val="20"/>
      <w:szCs w:val="20"/>
      <w:u w:val="none"/>
    </w:rPr>
  </w:style>
  <w:style w:type="character" w:styleId="1084" w:customStyle="1">
    <w:name w:val="样式 Char"/>
    <w:link w:val="1085"/>
    <w:uiPriority w:val="0"/>
    <w:qFormat/>
    <w:rPr>
      <w:rFonts w:ascii="宋体" w:hAnsi="宋体" w:cs="宋体"/>
      <w:sz w:val="24"/>
      <w:szCs w:val="24"/>
    </w:rPr>
  </w:style>
  <w:style w:type="paragraph" w:styleId="1085" w:customStyle="1">
    <w:name w:val="样式"/>
    <w:link w:val="1084"/>
    <w:uiPriority w:val="0"/>
    <w:qFormat/>
    <w:pPr>
      <w:widowControl w:val="off"/>
    </w:pPr>
    <w:rPr>
      <w:rFonts w:hint="default" w:ascii="宋体" w:hAnsi="宋体" w:eastAsia="等线" w:cs="宋体"/>
      <w:sz w:val="24"/>
      <w:szCs w:val="24"/>
      <w:lang w:val="en-US" w:eastAsia="zh-CN" w:bidi="ar-SA"/>
    </w:rPr>
  </w:style>
  <w:style w:type="character" w:styleId="1086" w:customStyle="1">
    <w:name w:val="明显引用 Char1"/>
    <w:uiPriority w:val="30"/>
    <w:qFormat/>
    <w:rPr>
      <w:rFonts w:ascii="Times New Roman" w:hAnsi="Times New Roman" w:eastAsia="宋体" w:cs="Times New Roman"/>
      <w:b/>
      <w:bCs/>
      <w:i/>
      <w:iCs/>
      <w:color w:val="4f81bd"/>
      <w:szCs w:val="24"/>
    </w:rPr>
  </w:style>
  <w:style w:type="character" w:styleId="1087" w:customStyle="1">
    <w:name w:val="Document Map Char"/>
    <w:uiPriority w:val="0"/>
    <w:qFormat/>
    <w:rPr>
      <w:rFonts w:eastAsia="宋体"/>
      <w:sz w:val="21"/>
      <w:szCs w:val="24"/>
      <w:lang w:val="en-US" w:eastAsia="zh-CN" w:bidi="ar-SA"/>
    </w:rPr>
  </w:style>
  <w:style w:type="character" w:styleId="1088" w:customStyle="1">
    <w:name w:val="副标题 Char1"/>
    <w:uiPriority w:val="0"/>
    <w:qFormat/>
    <w:rPr>
      <w:rFonts w:ascii="Cambria" w:hAnsi="Cambria" w:cs="Times New Roman"/>
      <w:b/>
      <w:bCs/>
      <w:sz w:val="32"/>
      <w:szCs w:val="32"/>
    </w:rPr>
  </w:style>
  <w:style w:type="character" w:styleId="1089" w:customStyle="1">
    <w:name w:val="正文文本首行缩进 字符"/>
    <w:uiPriority w:val="0"/>
    <w:qFormat/>
    <w:rPr>
      <w:rFonts w:ascii="华文中宋" w:eastAsia="华文中宋"/>
      <w:sz w:val="21"/>
    </w:rPr>
  </w:style>
  <w:style w:type="character" w:styleId="1090" w:customStyle="1">
    <w:name w:val="正文文本缩进 字符1"/>
    <w:uiPriority w:val="99"/>
    <w:semiHidden/>
    <w:qFormat/>
    <w:rPr>
      <w:sz w:val="21"/>
      <w:szCs w:val="24"/>
    </w:rPr>
  </w:style>
  <w:style w:type="character" w:styleId="1091" w:customStyle="1">
    <w:name w:val="CODE"/>
    <w:uiPriority w:val="0"/>
    <w:qFormat/>
    <w:rPr>
      <w:rFonts w:ascii="Courier New" w:hAnsi="Courier New"/>
      <w:sz w:val="20"/>
    </w:rPr>
  </w:style>
  <w:style w:type="character" w:styleId="1092" w:customStyle="1">
    <w:name w:val="正文文本缩进 Char1"/>
    <w:uiPriority w:val="0"/>
    <w:qFormat/>
    <w:rPr>
      <w:sz w:val="21"/>
      <w:szCs w:val="24"/>
    </w:rPr>
  </w:style>
  <w:style w:type="character" w:styleId="1093" w:customStyle="1">
    <w:name w:val="文档结构图 Char1"/>
    <w:uiPriority w:val="0"/>
    <w:qFormat/>
    <w:rPr>
      <w:rFonts w:ascii="宋体" w:hAnsi="Times New Roman" w:eastAsia="宋体" w:cs="Times New Roman"/>
      <w:sz w:val="18"/>
      <w:szCs w:val="18"/>
    </w:rPr>
  </w:style>
  <w:style w:type="character" w:styleId="1094" w:customStyle="1">
    <w:name w:val="明显参考1"/>
    <w:uiPriority w:val="0"/>
    <w:qFormat/>
    <w:rPr>
      <w:b/>
      <w:bCs/>
      <w:smallCaps/>
      <w:color w:val="c0504d"/>
      <w:spacing w:val="5"/>
      <w:u w:val="single"/>
    </w:rPr>
  </w:style>
  <w:style w:type="character" w:styleId="1095" w:customStyle="1">
    <w:name w:val="Body Text Indent 2 Char"/>
    <w:uiPriority w:val="0"/>
    <w:qFormat/>
    <w:rPr>
      <w:rFonts w:eastAsia="宋体"/>
      <w:sz w:val="21"/>
      <w:szCs w:val="24"/>
      <w:lang w:val="en-US" w:eastAsia="zh-CN" w:bidi="ar-SA"/>
    </w:rPr>
  </w:style>
  <w:style w:type="character" w:styleId="1096" w:customStyle="1">
    <w:name w:val="Comment Text Char"/>
    <w:uiPriority w:val="0"/>
    <w:qFormat/>
    <w:rPr>
      <w:rFonts w:cs="Times New Roman"/>
      <w:sz w:val="24"/>
      <w:szCs w:val="24"/>
    </w:rPr>
  </w:style>
  <w:style w:type="character" w:styleId="1097" w:customStyle="1">
    <w:name w:val="标题 Char1"/>
    <w:uiPriority w:val="10"/>
    <w:qFormat/>
    <w:rPr>
      <w:rFonts w:ascii="Cambria" w:hAnsi="Cambria" w:eastAsia="宋体" w:cs="Times New Roman"/>
      <w:b/>
      <w:bCs/>
      <w:sz w:val="32"/>
      <w:szCs w:val="32"/>
    </w:rPr>
  </w:style>
  <w:style w:type="character" w:styleId="1098" w:customStyle="1">
    <w:name w:val="批注框文本 字符1"/>
    <w:uiPriority w:val="99"/>
    <w:semiHidden/>
    <w:qFormat/>
    <w:rPr>
      <w:sz w:val="18"/>
      <w:szCs w:val="18"/>
    </w:rPr>
  </w:style>
  <w:style w:type="character" w:styleId="1099" w:customStyle="1">
    <w:name w:val="Footer Char"/>
    <w:uiPriority w:val="0"/>
    <w:qFormat/>
    <w:rPr>
      <w:rFonts w:eastAsia="宋体"/>
      <w:sz w:val="18"/>
      <w:szCs w:val="18"/>
      <w:lang w:val="en-US" w:eastAsia="zh-CN" w:bidi="ar-SA"/>
    </w:rPr>
  </w:style>
  <w:style w:type="character" w:styleId="1100" w:customStyle="1">
    <w:name w:val="正文文本 Char1"/>
    <w:uiPriority w:val="0"/>
    <w:qFormat/>
    <w:rPr>
      <w:sz w:val="21"/>
      <w:szCs w:val="22"/>
    </w:rPr>
  </w:style>
  <w:style w:type="character" w:styleId="1101" w:customStyle="1">
    <w:name w:val="font341"/>
    <w:uiPriority w:val="0"/>
    <w:qFormat/>
    <w:rPr>
      <w:rFonts w:ascii="Times New Roman" w:hAnsi="Times New Roman" w:cs="Times New Roman"/>
      <w:color w:val="000000"/>
      <w:sz w:val="20"/>
      <w:szCs w:val="20"/>
      <w:u w:val="none"/>
    </w:rPr>
  </w:style>
  <w:style w:type="character" w:styleId="1102" w:customStyle="1">
    <w:name w:val="Char Char21"/>
    <w:uiPriority w:val="0"/>
    <w:qFormat/>
    <w:rPr>
      <w:rFonts w:ascii="Arial" w:hAnsi="Arial" w:eastAsia="黑体" w:cs="Times New Roman"/>
      <w:b/>
      <w:bCs/>
      <w:sz w:val="32"/>
      <w:szCs w:val="32"/>
    </w:rPr>
  </w:style>
  <w:style w:type="character" w:styleId="1103" w:customStyle="1">
    <w:name w:val="Balloon Text Char"/>
    <w:uiPriority w:val="0"/>
    <w:qFormat/>
    <w:rPr>
      <w:sz w:val="18"/>
      <w:lang w:bidi="ar-SA"/>
    </w:rPr>
  </w:style>
  <w:style w:type="character" w:styleId="1104" w:customStyle="1">
    <w:name w:val="正文非缩进 Char1"/>
    <w:uiPriority w:val="0"/>
    <w:qFormat/>
  </w:style>
  <w:style w:type="character" w:styleId="1105" w:customStyle="1">
    <w:name w:val="标题 2 Char1"/>
    <w:uiPriority w:val="0"/>
    <w:qFormat/>
    <w:rPr>
      <w:rFonts w:ascii="Arial" w:hAnsi="Arial" w:eastAsia="黑体" w:cs="Calibri"/>
      <w:b/>
      <w:sz w:val="32"/>
      <w:szCs w:val="20"/>
    </w:rPr>
  </w:style>
  <w:style w:type="character" w:styleId="1106" w:customStyle="1">
    <w:name w:val="Heading 2 Char"/>
    <w:uiPriority w:val="0"/>
    <w:qFormat/>
    <w:rPr>
      <w:rFonts w:ascii="Arial" w:hAnsi="Arial" w:eastAsia="黑体"/>
      <w:b/>
      <w:bCs/>
      <w:sz w:val="32"/>
      <w:szCs w:val="32"/>
      <w:lang w:val="en-US" w:eastAsia="zh-CN" w:bidi="ar-SA"/>
    </w:rPr>
  </w:style>
  <w:style w:type="character" w:styleId="1107" w:customStyle="1">
    <w:name w:val="font141"/>
    <w:uiPriority w:val="0"/>
    <w:qFormat/>
    <w:rPr>
      <w:rFonts w:ascii="Times New Roman" w:hAnsi="Times New Roman" w:cs="Times New Roman"/>
      <w:color w:val="000000"/>
      <w:sz w:val="18"/>
      <w:szCs w:val="18"/>
      <w:u w:val="none"/>
    </w:rPr>
  </w:style>
  <w:style w:type="character" w:styleId="1108" w:customStyle="1">
    <w:name w:val="Char Char3"/>
    <w:uiPriority w:val="0"/>
    <w:qFormat/>
    <w:rPr>
      <w:rFonts w:ascii="黑体" w:hAnsi="宋体" w:eastAsia="黑体" w:cs="Arial"/>
      <w:b/>
      <w:bCs/>
      <w:sz w:val="24"/>
      <w:szCs w:val="24"/>
      <w:lang w:val="en-US" w:eastAsia="zh-CN" w:bidi="ar-SA"/>
    </w:rPr>
  </w:style>
  <w:style w:type="character" w:styleId="1109" w:customStyle="1">
    <w:name w:val="引用 字符"/>
    <w:link w:val="1110"/>
    <w:uiPriority w:val="0"/>
    <w:qFormat/>
    <w:rPr>
      <w:i/>
      <w:iCs/>
      <w:color w:val="000000"/>
    </w:rPr>
  </w:style>
  <w:style w:type="paragraph" w:styleId="1110" w:customStyle="1">
    <w:name w:val="引用1"/>
    <w:basedOn w:val="726"/>
    <w:next w:val="726"/>
    <w:link w:val="1109"/>
    <w:uiPriority w:val="0"/>
    <w:qFormat/>
    <w:rPr>
      <w:i/>
      <w:iCs/>
      <w:color w:val="000000"/>
    </w:rPr>
  </w:style>
  <w:style w:type="character" w:styleId="1111" w:customStyle="1">
    <w:name w:val="引用 字符1"/>
    <w:uiPriority w:val="29"/>
    <w:qFormat/>
    <w:rPr>
      <w:i/>
      <w:iCs/>
      <w:color w:val="404040"/>
    </w:rPr>
  </w:style>
  <w:style w:type="character" w:styleId="1112" w:customStyle="1">
    <w:name w:val="Date Char"/>
    <w:uiPriority w:val="0"/>
    <w:qFormat/>
    <w:rPr>
      <w:rFonts w:eastAsia="宋体"/>
      <w:sz w:val="21"/>
      <w:szCs w:val="24"/>
      <w:lang w:val="en-US" w:eastAsia="zh-CN" w:bidi="ar-SA"/>
    </w:rPr>
  </w:style>
  <w:style w:type="character" w:styleId="1113" w:customStyle="1">
    <w:name w:val="Char Char9"/>
    <w:uiPriority w:val="0"/>
    <w:qFormat/>
    <w:rPr>
      <w:rFonts w:eastAsia="宋体"/>
      <w:b/>
      <w:bCs/>
      <w:sz w:val="32"/>
      <w:szCs w:val="44"/>
      <w:lang w:val="en-US" w:eastAsia="zh-CN" w:bidi="ar-SA"/>
    </w:rPr>
  </w:style>
  <w:style w:type="character" w:styleId="1114" w:customStyle="1">
    <w:name w:val="font122"/>
    <w:uiPriority w:val="0"/>
    <w:qFormat/>
    <w:rPr>
      <w:rFonts w:hint="eastAsia" w:ascii="宋体" w:hAnsi="宋体" w:eastAsia="宋体" w:cs="宋体"/>
      <w:color w:val="000000"/>
      <w:sz w:val="20"/>
      <w:szCs w:val="20"/>
      <w:u w:val="none"/>
      <w:vertAlign w:val="superscript"/>
    </w:rPr>
  </w:style>
  <w:style w:type="character" w:styleId="1115" w:customStyle="1">
    <w:name w:val="页眉 字符1"/>
    <w:uiPriority w:val="99"/>
    <w:semiHidden/>
    <w:qFormat/>
    <w:rPr>
      <w:sz w:val="18"/>
      <w:szCs w:val="18"/>
    </w:rPr>
  </w:style>
  <w:style w:type="character" w:styleId="1116" w:customStyle="1">
    <w:name w:val="页脚 字符1"/>
    <w:uiPriority w:val="99"/>
    <w:semiHidden/>
    <w:qFormat/>
    <w:rPr>
      <w:sz w:val="18"/>
      <w:szCs w:val="18"/>
    </w:rPr>
  </w:style>
  <w:style w:type="character" w:styleId="1117" w:customStyle="1">
    <w:name w:val="Comment"/>
    <w:uiPriority w:val="0"/>
    <w:qFormat/>
    <w:rPr>
      <w:vanish/>
    </w:rPr>
  </w:style>
  <w:style w:type="character" w:styleId="1118" w:customStyle="1">
    <w:name w:val="font81"/>
    <w:uiPriority w:val="0"/>
    <w:qFormat/>
    <w:rPr>
      <w:rFonts w:hint="eastAsia" w:ascii="宋体" w:hAnsi="宋体" w:eastAsia="宋体" w:cs="宋体"/>
      <w:color w:val="000000"/>
      <w:sz w:val="22"/>
      <w:szCs w:val="22"/>
      <w:u w:val="single"/>
    </w:rPr>
  </w:style>
  <w:style w:type="character" w:styleId="1119" w:customStyle="1">
    <w:name w:val="明显引用 字符"/>
    <w:link w:val="990"/>
    <w:uiPriority w:val="0"/>
    <w:qFormat/>
    <w:rPr>
      <w:b/>
      <w:bCs/>
      <w:i/>
      <w:iCs/>
      <w:color w:val="4f81bd"/>
    </w:rPr>
  </w:style>
  <w:style w:type="character" w:styleId="1120" w:customStyle="1">
    <w:name w:val="明显引用 字符1"/>
    <w:uiPriority w:val="30"/>
    <w:qFormat/>
    <w:rPr>
      <w:i/>
      <w:iCs/>
      <w:color w:val="4472c4"/>
    </w:rPr>
  </w:style>
  <w:style w:type="character" w:styleId="1121" w:customStyle="1">
    <w:name w:val="Char Char181"/>
    <w:uiPriority w:val="0"/>
    <w:qFormat/>
    <w:rPr>
      <w:b/>
      <w:bCs/>
      <w:sz w:val="44"/>
      <w:szCs w:val="44"/>
    </w:rPr>
  </w:style>
  <w:style w:type="character" w:styleId="1122" w:customStyle="1">
    <w:name w:val="Definition"/>
    <w:uiPriority w:val="0"/>
    <w:qFormat/>
    <w:rPr>
      <w:i/>
    </w:rPr>
  </w:style>
  <w:style w:type="character" w:styleId="1123" w:customStyle="1">
    <w:name w:val="Char Char23"/>
    <w:uiPriority w:val="0"/>
    <w:qFormat/>
    <w:rPr>
      <w:rFonts w:eastAsia="宋体"/>
      <w:b/>
      <w:bCs/>
      <w:sz w:val="32"/>
      <w:szCs w:val="44"/>
      <w:lang w:val="en-US" w:eastAsia="zh-CN" w:bidi="ar-SA"/>
    </w:rPr>
  </w:style>
  <w:style w:type="character" w:styleId="1124" w:customStyle="1">
    <w:name w:val="Para head"/>
    <w:uiPriority w:val="0"/>
    <w:qFormat/>
    <w:rPr>
      <w:rFonts w:ascii="Arial" w:hAnsi="Arial" w:eastAsia="Times New Roman"/>
      <w:sz w:val="20"/>
    </w:rPr>
  </w:style>
  <w:style w:type="character" w:styleId="1125" w:customStyle="1">
    <w:name w:val="【正文】 Char"/>
    <w:link w:val="1126"/>
    <w:uiPriority w:val="0"/>
    <w:qFormat/>
    <w:rPr>
      <w:rFonts w:ascii="宋体" w:hAnsi="宋体" w:cs="宋体"/>
      <w:sz w:val="24"/>
      <w:szCs w:val="24"/>
      <w:lang w:val="zh-CN"/>
    </w:rPr>
  </w:style>
  <w:style w:type="paragraph" w:styleId="1126" w:customStyle="1">
    <w:name w:val="【正文】"/>
    <w:basedOn w:val="1002"/>
    <w:link w:val="1125"/>
    <w:uiPriority w:val="0"/>
    <w:qFormat/>
    <w:pPr>
      <w:ind w:firstLine="480"/>
      <w:tabs>
        <w:tab w:val="clear" w:pos="540" w:leader="none"/>
      </w:tabs>
    </w:pPr>
    <w:rPr>
      <w:rFonts w:hAnsi="宋体" w:eastAsia="等线" w:cs="宋体"/>
      <w:sz w:val="24"/>
      <w:szCs w:val="24"/>
      <w:lang w:val="zh-CN"/>
    </w:rPr>
  </w:style>
  <w:style w:type="character" w:styleId="1127" w:customStyle="1">
    <w:name w:val="Char Char6"/>
    <w:uiPriority w:val="0"/>
    <w:qFormat/>
    <w:rPr>
      <w:rFonts w:eastAsia="宋体"/>
      <w:b/>
      <w:bCs/>
      <w:sz w:val="32"/>
      <w:szCs w:val="44"/>
      <w:lang w:val="en-US" w:eastAsia="zh-CN" w:bidi="ar-SA"/>
    </w:rPr>
  </w:style>
  <w:style w:type="character" w:styleId="1128" w:customStyle="1">
    <w:name w:val="标题 Char2"/>
    <w:uiPriority w:val="0"/>
    <w:qFormat/>
    <w:rPr>
      <w:rFonts w:ascii="Cambria" w:hAnsi="Cambria" w:eastAsia="宋体" w:cs="Times New Roman"/>
      <w:b/>
      <w:bCs/>
      <w:sz w:val="32"/>
      <w:szCs w:val="32"/>
    </w:rPr>
  </w:style>
  <w:style w:type="character" w:styleId="1129" w:customStyle="1">
    <w:name w:val="Char Char22"/>
    <w:uiPriority w:val="0"/>
    <w:qFormat/>
    <w:rPr>
      <w:rFonts w:ascii="Times New Roman" w:hAnsi="Times New Roman" w:eastAsia="宋体" w:cs="Times New Roman"/>
      <w:b/>
      <w:bCs/>
      <w:sz w:val="32"/>
      <w:szCs w:val="44"/>
    </w:rPr>
  </w:style>
  <w:style w:type="character" w:styleId="1130" w:customStyle="1">
    <w:name w:val="样式3 字符"/>
    <w:link w:val="1131"/>
    <w:uiPriority w:val="0"/>
    <w:qFormat/>
    <w:rPr>
      <w:rFonts w:eastAsia="黑体"/>
      <w:b/>
      <w:bCs/>
      <w:sz w:val="32"/>
      <w:szCs w:val="44"/>
    </w:rPr>
  </w:style>
  <w:style w:type="paragraph" w:styleId="1131" w:customStyle="1">
    <w:name w:val="样式3"/>
    <w:basedOn w:val="943"/>
    <w:link w:val="1130"/>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132" w:customStyle="1">
    <w:name w:val="font71"/>
    <w:uiPriority w:val="0"/>
    <w:qFormat/>
    <w:rPr>
      <w:rFonts w:hint="eastAsia" w:ascii="宋体" w:hAnsi="宋体" w:eastAsia="宋体" w:cs="宋体"/>
      <w:color w:val="000000"/>
      <w:sz w:val="18"/>
      <w:szCs w:val="18"/>
      <w:u w:val="none"/>
    </w:rPr>
  </w:style>
  <w:style w:type="character" w:styleId="1133" w:customStyle="1">
    <w:name w:val="批注框文本 Char1"/>
    <w:uiPriority w:val="0"/>
    <w:qFormat/>
    <w:rPr>
      <w:rFonts w:ascii="Times New Roman" w:hAnsi="Times New Roman" w:eastAsia="宋体" w:cs="Times New Roman"/>
      <w:sz w:val="18"/>
      <w:szCs w:val="18"/>
    </w:rPr>
  </w:style>
  <w:style w:type="character" w:styleId="1134" w:customStyle="1">
    <w:name w:val="font291"/>
    <w:uiPriority w:val="0"/>
    <w:qFormat/>
    <w:rPr>
      <w:rFonts w:hint="eastAsia" w:ascii="宋体" w:hAnsi="宋体" w:eastAsia="宋体" w:cs="宋体"/>
      <w:color w:val="000000"/>
      <w:sz w:val="20"/>
      <w:szCs w:val="20"/>
      <w:u w:val="none"/>
    </w:rPr>
  </w:style>
  <w:style w:type="character" w:styleId="1135" w:customStyle="1">
    <w:name w:val="Char Char18"/>
    <w:uiPriority w:val="0"/>
    <w:qFormat/>
    <w:rPr>
      <w:rFonts w:ascii="Times New Roman" w:hAnsi="Times New Roman" w:eastAsia="宋体" w:cs="Times New Roman"/>
      <w:b/>
      <w:bCs/>
      <w:sz w:val="28"/>
      <w:szCs w:val="28"/>
    </w:rPr>
  </w:style>
  <w:style w:type="character" w:styleId="1136" w:customStyle="1">
    <w:name w:val="表格正文样式 字符"/>
    <w:link w:val="1137"/>
    <w:uiPriority w:val="0"/>
    <w:qFormat/>
    <w:rPr>
      <w:rFonts w:ascii="宋体" w:hAnsi="宋体" w:cs="宋体"/>
      <w:color w:val="000000"/>
      <w:sz w:val="24"/>
      <w:szCs w:val="24"/>
    </w:rPr>
  </w:style>
  <w:style w:type="paragraph" w:styleId="1137" w:customStyle="1">
    <w:name w:val="表格正文样式"/>
    <w:basedOn w:val="726"/>
    <w:link w:val="1136"/>
    <w:uiPriority w:val="0"/>
    <w:qFormat/>
    <w:pPr>
      <w:widowControl/>
    </w:pPr>
    <w:rPr>
      <w:rFonts w:ascii="宋体" w:hAnsi="宋体" w:cs="宋体"/>
      <w:color w:val="000000"/>
      <w:sz w:val="24"/>
      <w:szCs w:val="24"/>
    </w:rPr>
  </w:style>
  <w:style w:type="character" w:styleId="1138" w:customStyle="1">
    <w:name w:val="font31"/>
    <w:uiPriority w:val="0"/>
    <w:qFormat/>
    <w:rPr>
      <w:rFonts w:hint="eastAsia" w:ascii="宋体" w:hAnsi="宋体" w:eastAsia="宋体" w:cs="宋体"/>
      <w:color w:val="000000"/>
      <w:sz w:val="22"/>
      <w:szCs w:val="22"/>
      <w:u w:val="none"/>
    </w:rPr>
  </w:style>
  <w:style w:type="character" w:styleId="1139" w:customStyle="1">
    <w:name w:val="标题 字符1"/>
    <w:uiPriority w:val="10"/>
    <w:qFormat/>
    <w:rPr>
      <w:rFonts w:ascii="等线 Light" w:hAnsi="等线 Light" w:cs="Times New Roman"/>
      <w:b/>
      <w:bCs/>
      <w:sz w:val="32"/>
      <w:szCs w:val="32"/>
    </w:rPr>
  </w:style>
  <w:style w:type="character" w:styleId="1140" w:customStyle="1">
    <w:name w:val="正文文本 字符1"/>
    <w:uiPriority w:val="99"/>
    <w:semiHidden/>
    <w:qFormat/>
    <w:rPr>
      <w:sz w:val="21"/>
      <w:szCs w:val="24"/>
    </w:rPr>
  </w:style>
  <w:style w:type="character" w:styleId="1141" w:customStyle="1">
    <w:name w:val="标题 3 Char"/>
    <w:uiPriority w:val="9"/>
    <w:qFormat/>
    <w:rPr>
      <w:rFonts w:eastAsia="宋体"/>
      <w:b/>
      <w:sz w:val="32"/>
      <w:lang w:val="en-US" w:eastAsia="zh-CN" w:bidi="ar-SA"/>
    </w:rPr>
  </w:style>
  <w:style w:type="character" w:styleId="1142" w:customStyle="1">
    <w:name w:val="Heading 4 Char"/>
    <w:uiPriority w:val="0"/>
    <w:qFormat/>
    <w:rPr>
      <w:rFonts w:ascii="Arial" w:hAnsi="Arial" w:eastAsia="宋体"/>
      <w:b/>
      <w:bCs/>
      <w:sz w:val="21"/>
      <w:szCs w:val="28"/>
      <w:lang w:val="en-US" w:eastAsia="zh-CN" w:bidi="ar-SA"/>
    </w:rPr>
  </w:style>
  <w:style w:type="character" w:styleId="1143" w:customStyle="1">
    <w:name w:val="副标题 字符1"/>
    <w:uiPriority w:val="11"/>
    <w:qFormat/>
    <w:rPr>
      <w:rFonts w:ascii="等线 Light" w:hAnsi="等线 Light" w:cs="Times New Roman"/>
      <w:b/>
      <w:bCs/>
      <w:sz w:val="32"/>
      <w:szCs w:val="32"/>
    </w:rPr>
  </w:style>
  <w:style w:type="character" w:styleId="1144" w:customStyle="1">
    <w:name w:val="2 级标题 Char"/>
    <w:link w:val="1145"/>
    <w:uiPriority w:val="0"/>
    <w:qFormat/>
    <w:rPr>
      <w:bCs/>
      <w:sz w:val="24"/>
      <w:szCs w:val="32"/>
    </w:rPr>
  </w:style>
  <w:style w:type="paragraph" w:styleId="1145" w:customStyle="1">
    <w:name w:val="2 级标题"/>
    <w:basedOn w:val="944"/>
    <w:link w:val="1144"/>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146" w:customStyle="1">
    <w:name w:val="font322"/>
    <w:uiPriority w:val="0"/>
    <w:qFormat/>
    <w:rPr>
      <w:rFonts w:hint="eastAsia" w:ascii="宋体" w:hAnsi="宋体" w:eastAsia="宋体" w:cs="宋体"/>
      <w:color w:val="000000"/>
      <w:sz w:val="20"/>
      <w:szCs w:val="20"/>
      <w:u w:val="none"/>
    </w:rPr>
  </w:style>
  <w:style w:type="character" w:styleId="1147" w:customStyle="1">
    <w:name w:val="Heading 1 Char"/>
    <w:uiPriority w:val="0"/>
    <w:qFormat/>
    <w:rPr>
      <w:rFonts w:eastAsia="宋体"/>
      <w:b/>
      <w:bCs/>
      <w:sz w:val="32"/>
      <w:szCs w:val="44"/>
      <w:lang w:val="en-US" w:eastAsia="zh-CN" w:bidi="ar-SA"/>
    </w:rPr>
  </w:style>
  <w:style w:type="character" w:styleId="1148" w:customStyle="1">
    <w:name w:val="Char Char4"/>
    <w:uiPriority w:val="0"/>
    <w:qFormat/>
    <w:rPr>
      <w:rFonts w:ascii="宋体" w:hAnsi="宋体" w:eastAsia="黑体" w:cs="Arial"/>
      <w:b/>
      <w:sz w:val="28"/>
      <w:szCs w:val="32"/>
      <w:lang w:val="en-US" w:eastAsia="zh-CN" w:bidi="ar-SA"/>
    </w:rPr>
  </w:style>
  <w:style w:type="character" w:styleId="1149" w:customStyle="1">
    <w:name w:val="Body Text Indent Char"/>
    <w:uiPriority w:val="0"/>
    <w:qFormat/>
    <w:rPr>
      <w:rFonts w:ascii="宋体" w:hAnsi="宋体" w:eastAsia="宋体"/>
      <w:sz w:val="21"/>
      <w:lang w:val="en-US" w:eastAsia="zh-CN" w:bidi="ar-SA"/>
    </w:rPr>
  </w:style>
  <w:style w:type="character" w:styleId="1150" w:customStyle="1">
    <w:name w:val="日期 字符1"/>
    <w:uiPriority w:val="99"/>
    <w:semiHidden/>
    <w:qFormat/>
    <w:rPr>
      <w:sz w:val="21"/>
      <w:szCs w:val="24"/>
    </w:rPr>
  </w:style>
  <w:style w:type="character" w:styleId="1151" w:customStyle="1">
    <w:name w:val="font361"/>
    <w:uiPriority w:val="0"/>
    <w:qFormat/>
    <w:rPr>
      <w:rFonts w:hint="eastAsia" w:ascii="宋体" w:hAnsi="宋体" w:eastAsia="宋体" w:cs="宋体"/>
      <w:b/>
      <w:color w:val="000000"/>
      <w:sz w:val="20"/>
      <w:szCs w:val="20"/>
      <w:u w:val="none"/>
    </w:rPr>
  </w:style>
  <w:style w:type="character" w:styleId="1152" w:customStyle="1">
    <w:name w:val="脚注文本 字符1"/>
    <w:uiPriority w:val="99"/>
    <w:qFormat/>
    <w:rPr>
      <w:sz w:val="18"/>
      <w:szCs w:val="18"/>
    </w:rPr>
  </w:style>
  <w:style w:type="character" w:styleId="1153" w:customStyle="1">
    <w:name w:val="textcontents"/>
    <w:uiPriority w:val="0"/>
    <w:qFormat/>
    <w:rPr>
      <w:rFonts w:cs="Times New Roman"/>
    </w:rPr>
  </w:style>
  <w:style w:type="character" w:styleId="1154" w:customStyle="1">
    <w:name w:val="纯文本 Char"/>
    <w:uiPriority w:val="99"/>
    <w:qFormat/>
    <w:rPr>
      <w:rFonts w:ascii="宋体" w:hAnsi="Courier New" w:eastAsia="宋体"/>
      <w:sz w:val="21"/>
      <w:lang w:val="en-US" w:eastAsia="zh-CN" w:bidi="ar-SA"/>
    </w:rPr>
  </w:style>
  <w:style w:type="character" w:styleId="1155" w:customStyle="1">
    <w:name w:val="引用 Char1"/>
    <w:uiPriority w:val="29"/>
    <w:qFormat/>
    <w:rPr>
      <w:rFonts w:ascii="Times New Roman" w:hAnsi="Times New Roman" w:eastAsia="宋体" w:cs="Times New Roman"/>
      <w:i/>
      <w:iCs/>
      <w:color w:val="000000"/>
      <w:szCs w:val="24"/>
    </w:rPr>
  </w:style>
  <w:style w:type="character" w:styleId="1156" w:customStyle="1">
    <w:name w:val="正文文本 3 字符1"/>
    <w:uiPriority w:val="99"/>
    <w:qFormat/>
    <w:rPr>
      <w:sz w:val="16"/>
      <w:szCs w:val="16"/>
    </w:rPr>
  </w:style>
  <w:style w:type="character" w:styleId="1157" w:customStyle="1">
    <w:name w:val="Char Char1"/>
    <w:uiPriority w:val="0"/>
    <w:qFormat/>
    <w:rPr>
      <w:rFonts w:ascii="黑体" w:hAnsi="Arial" w:eastAsia="黑体" w:cs="Arial"/>
      <w:b/>
      <w:bCs/>
      <w:sz w:val="32"/>
      <w:szCs w:val="32"/>
      <w:lang w:val="en-US" w:eastAsia="zh-CN" w:bidi="ar-SA"/>
    </w:rPr>
  </w:style>
  <w:style w:type="character" w:styleId="1158" w:customStyle="1">
    <w:name w:val="font381"/>
    <w:uiPriority w:val="0"/>
    <w:qFormat/>
    <w:rPr>
      <w:rFonts w:hint="eastAsia" w:ascii="宋体" w:hAnsi="宋体" w:eastAsia="宋体" w:cs="宋体"/>
      <w:color w:val="000000"/>
      <w:sz w:val="20"/>
      <w:szCs w:val="20"/>
      <w:u w:val="none"/>
    </w:rPr>
  </w:style>
  <w:style w:type="character" w:styleId="1159" w:customStyle="1">
    <w:name w:val="font61"/>
    <w:uiPriority w:val="0"/>
    <w:qFormat/>
    <w:rPr>
      <w:rFonts w:ascii="Times New Roman" w:hAnsi="Times New Roman" w:cs="Times New Roman"/>
      <w:color w:val="000000"/>
      <w:sz w:val="24"/>
      <w:szCs w:val="24"/>
      <w:u w:val="none"/>
    </w:rPr>
  </w:style>
  <w:style w:type="character" w:styleId="1160" w:customStyle="1">
    <w:name w:val="font01"/>
    <w:uiPriority w:val="0"/>
    <w:qFormat/>
    <w:rPr>
      <w:rFonts w:ascii="Times New Roman" w:hAnsi="Times New Roman" w:cs="Times New Roman"/>
      <w:color w:val="000000"/>
      <w:sz w:val="24"/>
      <w:szCs w:val="24"/>
      <w:u w:val="none"/>
    </w:rPr>
  </w:style>
  <w:style w:type="character" w:styleId="1161" w:customStyle="1">
    <w:name w:val="正文文本 2 字符1"/>
    <w:uiPriority w:val="99"/>
    <w:qFormat/>
    <w:rPr>
      <w:sz w:val="21"/>
    </w:rPr>
  </w:style>
  <w:style w:type="character" w:styleId="1162" w:customStyle="1">
    <w:name w:val="批注文字 字符1"/>
    <w:uiPriority w:val="99"/>
    <w:semiHidden/>
    <w:qFormat/>
    <w:rPr>
      <w:sz w:val="21"/>
      <w:szCs w:val="24"/>
    </w:rPr>
  </w:style>
  <w:style w:type="character" w:styleId="1163" w:customStyle="1">
    <w:name w:val="文档结构图 字符1"/>
    <w:uiPriority w:val="99"/>
    <w:semiHidden/>
    <w:qFormat/>
    <w:rPr>
      <w:rFonts w:ascii="Microsoft YaHei UI" w:eastAsia="Microsoft YaHei UI"/>
      <w:sz w:val="18"/>
      <w:szCs w:val="18"/>
    </w:rPr>
  </w:style>
  <w:style w:type="character" w:styleId="1164" w:customStyle="1">
    <w:name w:val="Heading 3 Char"/>
    <w:uiPriority w:val="0"/>
    <w:qFormat/>
    <w:rPr>
      <w:rFonts w:cs="Times New Roman"/>
      <w:b/>
      <w:bCs/>
      <w:sz w:val="32"/>
      <w:szCs w:val="32"/>
    </w:rPr>
  </w:style>
  <w:style w:type="character" w:styleId="1165" w:customStyle="1">
    <w:name w:val="Sample"/>
    <w:uiPriority w:val="0"/>
    <w:qFormat/>
    <w:rPr>
      <w:rFonts w:ascii="Courier New" w:hAnsi="Courier New"/>
    </w:rPr>
  </w:style>
  <w:style w:type="character" w:styleId="1166" w:customStyle="1">
    <w:name w:val="Char Char"/>
    <w:uiPriority w:val="0"/>
    <w:qFormat/>
    <w:rPr>
      <w:rFonts w:eastAsia="宋体"/>
      <w:b/>
      <w:sz w:val="21"/>
      <w:szCs w:val="24"/>
      <w:lang w:val="en-US" w:eastAsia="zh-CN" w:bidi="ar-SA"/>
    </w:rPr>
  </w:style>
  <w:style w:type="character" w:styleId="1167" w:customStyle="1">
    <w:name w:val="Heading 5 Char"/>
    <w:uiPriority w:val="0"/>
    <w:qFormat/>
    <w:rPr>
      <w:rFonts w:eastAsia="宋体"/>
      <w:b/>
      <w:bCs/>
      <w:sz w:val="28"/>
      <w:szCs w:val="28"/>
      <w:lang w:val="en-US" w:eastAsia="zh-CN" w:bidi="ar-SA"/>
    </w:rPr>
  </w:style>
  <w:style w:type="character" w:styleId="1168" w:customStyle="1">
    <w:name w:val="font21"/>
    <w:uiPriority w:val="0"/>
    <w:qFormat/>
    <w:rPr>
      <w:rFonts w:hint="eastAsia" w:ascii="宋体" w:hAnsi="宋体" w:eastAsia="宋体" w:cs="宋体"/>
      <w:b/>
      <w:color w:val="000000"/>
      <w:sz w:val="24"/>
      <w:szCs w:val="24"/>
      <w:u w:val="none"/>
    </w:rPr>
  </w:style>
  <w:style w:type="character" w:styleId="1169" w:customStyle="1">
    <w:name w:val="Char Char19"/>
    <w:uiPriority w:val="0"/>
    <w:qFormat/>
    <w:rPr>
      <w:rFonts w:ascii="Arial" w:hAnsi="Arial" w:eastAsia="宋体" w:cs="Times New Roman"/>
      <w:b/>
      <w:bCs/>
      <w:szCs w:val="28"/>
    </w:rPr>
  </w:style>
  <w:style w:type="character" w:styleId="1170" w:customStyle="1">
    <w:name w:val="font41"/>
    <w:uiPriority w:val="0"/>
    <w:qFormat/>
    <w:rPr>
      <w:rFonts w:hint="eastAsia" w:ascii="宋体" w:hAnsi="宋体" w:eastAsia="宋体" w:cs="宋体"/>
      <w:color w:val="000000"/>
      <w:sz w:val="24"/>
      <w:szCs w:val="24"/>
      <w:u w:val="none"/>
    </w:rPr>
  </w:style>
  <w:style w:type="character" w:styleId="1171" w:customStyle="1">
    <w:name w:val="Typewriter"/>
    <w:uiPriority w:val="0"/>
    <w:qFormat/>
    <w:rPr>
      <w:rFonts w:ascii="Courier New" w:hAnsi="Courier New"/>
      <w:sz w:val="20"/>
    </w:rPr>
  </w:style>
  <w:style w:type="character" w:styleId="1172" w:customStyle="1">
    <w:name w:val="Comment Subject Char"/>
    <w:uiPriority w:val="0"/>
    <w:qFormat/>
    <w:rPr>
      <w:b/>
      <w:sz w:val="24"/>
      <w:lang w:bidi="ar-SA"/>
    </w:rPr>
  </w:style>
  <w:style w:type="character" w:styleId="1173" w:customStyle="1">
    <w:name w:val="纯文本 字符1"/>
    <w:uiPriority w:val="99"/>
    <w:semiHidden/>
    <w:qFormat/>
    <w:rPr>
      <w:rFonts w:ascii="等线" w:hAnsi="Courier New" w:eastAsia="等线" w:cs="Courier New"/>
      <w:sz w:val="21"/>
      <w:szCs w:val="24"/>
    </w:rPr>
  </w:style>
  <w:style w:type="character" w:styleId="1174" w:customStyle="1">
    <w:name w:val="标题4 Char Char"/>
    <w:link w:val="1175"/>
    <w:uiPriority w:val="0"/>
    <w:qFormat/>
    <w:rPr>
      <w:rFonts w:ascii="Arial" w:hAnsi="Arial"/>
      <w:b/>
      <w:bCs/>
      <w:sz w:val="24"/>
      <w:szCs w:val="32"/>
    </w:rPr>
  </w:style>
  <w:style w:type="paragraph" w:styleId="1175" w:customStyle="1">
    <w:name w:val="标题4"/>
    <w:basedOn w:val="944"/>
    <w:next w:val="979"/>
    <w:link w:val="1174"/>
    <w:uiPriority w:val="0"/>
    <w:qFormat/>
    <w:pPr>
      <w:jc w:val="center"/>
      <w:spacing w:before="60" w:after="60"/>
    </w:pPr>
    <w:rPr>
      <w:rFonts w:eastAsia="等线"/>
      <w:sz w:val="24"/>
    </w:rPr>
  </w:style>
  <w:style w:type="character" w:styleId="1176" w:customStyle="1">
    <w:name w:val="Heading 3 Char1"/>
    <w:uiPriority w:val="0"/>
    <w:qFormat/>
    <w:rPr>
      <w:rFonts w:eastAsia="宋体"/>
      <w:b/>
      <w:bCs/>
      <w:sz w:val="24"/>
      <w:szCs w:val="32"/>
      <w:lang w:val="en-US" w:eastAsia="zh-CN" w:bidi="ar-SA"/>
    </w:rPr>
  </w:style>
  <w:style w:type="character" w:styleId="117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8" w:customStyle="1">
    <w:name w:val="font51"/>
    <w:uiPriority w:val="0"/>
    <w:qFormat/>
    <w:rPr>
      <w:rFonts w:ascii="Calibri" w:hAnsi="Calibri" w:cs="Calibri"/>
      <w:color w:val="000000"/>
      <w:sz w:val="24"/>
      <w:szCs w:val="24"/>
      <w:u w:val="none"/>
    </w:rPr>
  </w:style>
  <w:style w:type="character" w:styleId="1179" w:customStyle="1">
    <w:name w:val="不明显强调1"/>
    <w:uiPriority w:val="0"/>
    <w:qFormat/>
    <w:rPr>
      <w:i/>
      <w:iCs/>
      <w:color w:val="808080"/>
    </w:rPr>
  </w:style>
  <w:style w:type="character" w:styleId="1180" w:customStyle="1">
    <w:name w:val="批注主题 Char1"/>
    <w:uiPriority w:val="0"/>
    <w:qFormat/>
    <w:rPr>
      <w:rFonts w:ascii="Times New Roman" w:hAnsi="Times New Roman" w:eastAsia="宋体" w:cs="Times New Roman"/>
      <w:b/>
      <w:bCs/>
      <w:sz w:val="20"/>
      <w:szCs w:val="20"/>
    </w:rPr>
  </w:style>
  <w:style w:type="character" w:styleId="1181" w:customStyle="1">
    <w:name w:val="Char Char24"/>
    <w:uiPriority w:val="0"/>
    <w:qFormat/>
    <w:rPr>
      <w:rFonts w:eastAsia="宋体"/>
      <w:b/>
      <w:bCs/>
      <w:sz w:val="32"/>
      <w:szCs w:val="44"/>
      <w:lang w:val="en-US" w:eastAsia="zh-CN" w:bidi="ar-SA"/>
    </w:rPr>
  </w:style>
  <w:style w:type="character" w:styleId="1182" w:customStyle="1">
    <w:name w:val="Char Char20"/>
    <w:uiPriority w:val="0"/>
    <w:qFormat/>
    <w:rPr>
      <w:rFonts w:ascii="Times New Roman" w:hAnsi="Times New Roman" w:eastAsia="宋体" w:cs="Times New Roman"/>
      <w:b/>
      <w:bCs/>
      <w:sz w:val="24"/>
      <w:szCs w:val="32"/>
    </w:rPr>
  </w:style>
  <w:style w:type="character" w:styleId="1183" w:customStyle="1">
    <w:name w:val="书籍标题1"/>
    <w:uiPriority w:val="0"/>
    <w:qFormat/>
    <w:rPr>
      <w:b/>
      <w:bCs/>
      <w:smallCaps/>
      <w:spacing w:val="5"/>
    </w:rPr>
  </w:style>
  <w:style w:type="character" w:styleId="1184" w:customStyle="1">
    <w:name w:val="Keyboard"/>
    <w:uiPriority w:val="0"/>
    <w:qFormat/>
    <w:rPr>
      <w:rFonts w:ascii="Courier New" w:hAnsi="Courier New"/>
      <w:b/>
      <w:sz w:val="20"/>
    </w:rPr>
  </w:style>
  <w:style w:type="character" w:styleId="1185" w:customStyle="1">
    <w:name w:val="批注主题 字符1"/>
    <w:uiPriority w:val="99"/>
    <w:semiHidden/>
    <w:qFormat/>
    <w:rPr>
      <w:b/>
      <w:bCs/>
      <w:sz w:val="21"/>
      <w:szCs w:val="24"/>
    </w:rPr>
  </w:style>
  <w:style w:type="character" w:styleId="1186" w:customStyle="1">
    <w:name w:val="页脚 Char"/>
    <w:uiPriority w:val="99"/>
    <w:qFormat/>
    <w:rPr>
      <w:sz w:val="18"/>
      <w:szCs w:val="18"/>
    </w:rPr>
  </w:style>
  <w:style w:type="character" w:styleId="1187" w:customStyle="1">
    <w:name w:val="Title Char"/>
    <w:uiPriority w:val="0"/>
    <w:qFormat/>
    <w:rPr>
      <w:rFonts w:ascii="Cambria" w:hAnsi="Cambria"/>
      <w:b/>
      <w:sz w:val="32"/>
      <w:lang w:bidi="ar-SA"/>
    </w:rPr>
  </w:style>
  <w:style w:type="paragraph" w:styleId="1188" w:customStyle="1">
    <w:name w:val="三级标题"/>
    <w:basedOn w:val="82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89" w:customStyle="1">
    <w:name w:val="表格正文"/>
    <w:basedOn w:val="726"/>
    <w:uiPriority w:val="0"/>
    <w:qFormat/>
    <w:pPr>
      <w:ind w:firstLine="200"/>
      <w:spacing w:line="360" w:lineRule="auto"/>
    </w:pPr>
    <w:rPr>
      <w:rFonts w:ascii="宋体" w:hAnsi="Times New Roman" w:eastAsia="宋体"/>
      <w:sz w:val="24"/>
      <w:szCs w:val="20"/>
    </w:rPr>
  </w:style>
  <w:style w:type="paragraph" w:styleId="1190" w:customStyle="1">
    <w:name w:val="标题 H5"/>
    <w:basedOn w:val="726"/>
    <w:next w:val="726"/>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191" w:customStyle="1">
    <w:name w:val="段"/>
    <w:basedOn w:val="726"/>
    <w:next w:val="726"/>
    <w:uiPriority w:val="0"/>
    <w:qFormat/>
    <w:pPr>
      <w:ind w:firstLine="200"/>
      <w:spacing w:line="360" w:lineRule="auto"/>
      <w:widowControl/>
    </w:pPr>
    <w:rPr>
      <w:rFonts w:ascii="宋体" w:hAnsi="宋体" w:eastAsia="宋体" w:cs="宋体"/>
      <w:szCs w:val="21"/>
    </w:rPr>
  </w:style>
  <w:style w:type="paragraph" w:styleId="1192"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3" w:customStyle="1">
    <w:name w:val="标题 H4"/>
    <w:basedOn w:val="726"/>
    <w:next w:val="726"/>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194" w:customStyle="1">
    <w:name w:val="表格标题"/>
    <w:basedOn w:val="726"/>
    <w:next w:val="726"/>
    <w:uiPriority w:val="0"/>
    <w:qFormat/>
    <w:pPr>
      <w:jc w:val="left"/>
      <w:spacing w:after="160"/>
    </w:pPr>
    <w:rPr>
      <w:rFonts w:ascii="仿宋" w:hAnsi="仿宋" w:eastAsia="仿宋"/>
      <w:b/>
      <w:bCs/>
      <w:sz w:val="22"/>
      <w:szCs w:val="21"/>
    </w:rPr>
  </w:style>
  <w:style w:type="paragraph" w:styleId="1195" w:customStyle="1">
    <w:name w:val="xl46"/>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9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7" w:customStyle="1">
    <w:name w:val="xl370"/>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98" w:customStyle="1">
    <w:name w:val="k 正文"/>
    <w:basedOn w:val="726"/>
    <w:uiPriority w:val="0"/>
    <w:qFormat/>
    <w:pPr>
      <w:ind w:firstLine="200"/>
      <w:spacing w:line="360" w:lineRule="auto"/>
    </w:pPr>
    <w:rPr>
      <w:rFonts w:ascii="Times New Roman" w:hAnsi="Times New Roman" w:eastAsia="宋体"/>
    </w:rPr>
  </w:style>
  <w:style w:type="paragraph" w:styleId="1199" w:customStyle="1">
    <w:name w:val="font17"/>
    <w:basedOn w:val="726"/>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00" w:customStyle="1">
    <w:name w:val="H1"/>
    <w:basedOn w:val="726"/>
    <w:next w:val="726"/>
    <w:uiPriority w:val="0"/>
    <w:qFormat/>
    <w:pPr>
      <w:jc w:val="left"/>
      <w:keepNext/>
      <w:spacing w:before="100" w:after="100"/>
      <w:outlineLvl w:val="1"/>
    </w:pPr>
    <w:rPr>
      <w:rFonts w:ascii="Times New Roman" w:hAnsi="Times New Roman" w:eastAsia="宋体"/>
      <w:b/>
      <w:sz w:val="48"/>
      <w:szCs w:val="20"/>
    </w:rPr>
  </w:style>
  <w:style w:type="paragraph" w:styleId="1201" w:customStyle="1">
    <w:name w:val="Char"/>
    <w:basedOn w:val="726"/>
    <w:uiPriority w:val="0"/>
    <w:qFormat/>
    <w:pPr>
      <w:jc w:val="left"/>
      <w:spacing w:after="160" w:line="240" w:lineRule="exact"/>
      <w:widowControl/>
    </w:pPr>
    <w:rPr>
      <w:rFonts w:ascii="Times New Roman" w:hAnsi="Times New Roman" w:eastAsia="宋体"/>
      <w:szCs w:val="24"/>
    </w:rPr>
  </w:style>
  <w:style w:type="paragraph" w:styleId="1202" w:customStyle="1">
    <w:name w:val="reader-word-layer"/>
    <w:basedOn w:val="726"/>
    <w:uiPriority w:val="0"/>
    <w:qFormat/>
    <w:pPr>
      <w:jc w:val="left"/>
      <w:spacing w:before="100" w:beforeAutospacing="1" w:after="100" w:afterAutospacing="1"/>
      <w:widowControl/>
    </w:pPr>
    <w:rPr>
      <w:rFonts w:ascii="宋体" w:hAnsi="宋体" w:eastAsia="宋体" w:cs="宋体"/>
      <w:sz w:val="24"/>
      <w:szCs w:val="24"/>
    </w:rPr>
  </w:style>
  <w:style w:type="paragraph" w:styleId="1203" w:customStyle="1">
    <w:name w:val="xl6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4" w:customStyle="1">
    <w:name w:val="xl78"/>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05" w:customStyle="1">
    <w:name w:val="xl3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06" w:customStyle="1">
    <w:name w:val="xl2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207" w:customStyle="1">
    <w:name w:val="目录文字"/>
    <w:basedOn w:val="726"/>
    <w:uiPriority w:val="0"/>
    <w:qFormat/>
    <w:pPr>
      <w:jc w:val="left"/>
      <w:spacing w:line="480" w:lineRule="auto"/>
      <w:widowControl/>
    </w:pPr>
    <w:rPr>
      <w:rFonts w:ascii="宋体" w:hAnsi="宋体" w:eastAsia="宋体"/>
      <w:sz w:val="24"/>
      <w:szCs w:val="20"/>
    </w:rPr>
  </w:style>
  <w:style w:type="paragraph" w:styleId="1208" w:customStyle="1">
    <w:name w:val="列表段落2"/>
    <w:basedOn w:val="726"/>
    <w:uiPriority w:val="0"/>
    <w:qFormat/>
    <w:pPr>
      <w:ind w:firstLine="420"/>
    </w:pPr>
    <w:rPr>
      <w:rFonts w:ascii="Times New Roman" w:hAnsi="Times New Roman" w:eastAsia="宋体"/>
      <w:szCs w:val="21"/>
    </w:rPr>
  </w:style>
  <w:style w:type="paragraph" w:styleId="1209" w:customStyle="1">
    <w:name w:val="空半行"/>
    <w:basedOn w:val="726"/>
    <w:uiPriority w:val="0"/>
    <w:qFormat/>
    <w:pPr>
      <w:spacing w:line="120" w:lineRule="exact"/>
    </w:pPr>
    <w:rPr>
      <w:rFonts w:ascii="Times New Roman" w:hAnsi="Times New Roman" w:eastAsia="仿宋_GB2312"/>
      <w:color w:val="ffffff"/>
      <w:sz w:val="30"/>
      <w:szCs w:val="20"/>
    </w:rPr>
  </w:style>
  <w:style w:type="paragraph" w:styleId="1210" w:customStyle="1">
    <w:name w:val="xl4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11" w:customStyle="1">
    <w:name w:val="xl45"/>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212" w:customStyle="1">
    <w:name w:val="内容文本"/>
    <w:basedOn w:val="1031"/>
    <w:uiPriority w:val="0"/>
    <w:qFormat/>
    <w:pPr>
      <w:contextualSpacing/>
      <w:ind w:firstLine="200"/>
      <w:jc w:val="left"/>
      <w:spacing w:line="360" w:lineRule="auto"/>
    </w:pPr>
    <w:rPr>
      <w:rFonts w:ascii="宋体" w:hAnsi="宋体" w:eastAsia="宋体"/>
      <w:sz w:val="24"/>
      <w:lang w:eastAsia="en-US" w:bidi="en-US"/>
    </w:rPr>
  </w:style>
  <w:style w:type="paragraph" w:styleId="1213" w:customStyle="1">
    <w:name w:val="font12"/>
    <w:basedOn w:val="726"/>
    <w:uiPriority w:val="0"/>
    <w:qFormat/>
    <w:pPr>
      <w:jc w:val="left"/>
      <w:spacing w:before="100" w:beforeAutospacing="1" w:after="100" w:afterAutospacing="1"/>
      <w:widowControl/>
    </w:pPr>
    <w:rPr>
      <w:rFonts w:ascii="宋体" w:hAnsi="宋体" w:eastAsia="宋体" w:cs="宋体"/>
      <w:b/>
      <w:bCs/>
      <w:sz w:val="22"/>
    </w:rPr>
  </w:style>
  <w:style w:type="paragraph" w:styleId="1214" w:customStyle="1">
    <w:name w:val="1"/>
    <w:basedOn w:val="726"/>
    <w:next w:val="726"/>
    <w:uiPriority w:val="0"/>
    <w:qFormat/>
    <w:rPr>
      <w:rFonts w:ascii="Times New Roman" w:hAnsi="Times New Roman" w:eastAsia="宋体"/>
      <w:szCs w:val="24"/>
    </w:rPr>
  </w:style>
  <w:style w:type="paragraph" w:styleId="1215" w:customStyle="1">
    <w:name w:val="_Style 1"/>
    <w:basedOn w:val="726"/>
    <w:uiPriority w:val="0"/>
    <w:qFormat/>
    <w:pPr>
      <w:ind w:firstLine="420"/>
    </w:pPr>
    <w:rPr>
      <w:rFonts w:ascii="Times New Roman" w:hAnsi="Times New Roman" w:eastAsia="宋体"/>
      <w:sz w:val="20"/>
      <w:szCs w:val="20"/>
    </w:rPr>
  </w:style>
  <w:style w:type="paragraph" w:styleId="1216" w:customStyle="1">
    <w:name w:val="xl6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7" w:customStyle="1">
    <w:name w:val="xl3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218" w:customStyle="1">
    <w:name w:val="xl102"/>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19" w:customStyle="1">
    <w:name w:val="font7"/>
    <w:basedOn w:val="726"/>
    <w:uiPriority w:val="0"/>
    <w:qFormat/>
    <w:pPr>
      <w:jc w:val="left"/>
      <w:spacing w:before="100" w:beforeAutospacing="1" w:after="100" w:afterAutospacing="1"/>
      <w:widowControl/>
    </w:pPr>
    <w:rPr>
      <w:rFonts w:ascii="宋体" w:hAnsi="宋体" w:eastAsia="宋体" w:cs="宋体"/>
      <w:sz w:val="16"/>
      <w:szCs w:val="16"/>
    </w:rPr>
  </w:style>
  <w:style w:type="paragraph" w:styleId="1220" w:customStyle="1">
    <w:name w:val="xl108"/>
    <w:basedOn w:val="72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1" w:customStyle="1">
    <w:name w:val="TOC 标题_0"/>
    <w:basedOn w:val="1222"/>
    <w:next w:val="1037"/>
    <w:uiPriority w:val="0"/>
    <w:qFormat/>
    <w:pPr>
      <w:outlineLvl w:val="9"/>
    </w:pPr>
    <w:rPr>
      <w:rFonts w:ascii="Calibri" w:hAnsi="Calibri"/>
    </w:rPr>
  </w:style>
  <w:style w:type="paragraph" w:styleId="1222" w:customStyle="1">
    <w:name w:val="标题 1_0"/>
    <w:basedOn w:val="1037"/>
    <w:next w:val="1037"/>
    <w:uiPriority w:val="0"/>
    <w:qFormat/>
    <w:pPr>
      <w:keepLines/>
      <w:keepNext/>
      <w:spacing w:before="340" w:after="330" w:line="576" w:lineRule="auto"/>
      <w:outlineLvl w:val="0"/>
    </w:pPr>
    <w:rPr>
      <w:b/>
      <w:bCs/>
      <w:sz w:val="44"/>
      <w:szCs w:val="44"/>
    </w:rPr>
  </w:style>
  <w:style w:type="paragraph" w:styleId="1223" w:customStyle="1">
    <w:name w:val="xl95"/>
    <w:basedOn w:val="72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24" w:customStyle="1">
    <w:name w:val="xl3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225" w:customStyle="1">
    <w:name w:val="标题 3_0"/>
    <w:basedOn w:val="1037"/>
    <w:next w:val="1037"/>
    <w:uiPriority w:val="0"/>
    <w:qFormat/>
    <w:pPr>
      <w:keepLines/>
      <w:keepNext/>
      <w:spacing w:before="260" w:after="260" w:line="413" w:lineRule="auto"/>
      <w:outlineLvl w:val="2"/>
    </w:pPr>
    <w:rPr>
      <w:b/>
      <w:bCs/>
      <w:sz w:val="32"/>
      <w:szCs w:val="32"/>
    </w:rPr>
  </w:style>
  <w:style w:type="paragraph" w:styleId="1226" w:customStyle="1">
    <w:name w:val="xl3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27" w:customStyle="1">
    <w:name w:val="xl2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28" w:customStyle="1">
    <w:name w:val="Char Char6 Char Char Char Char"/>
    <w:basedOn w:val="726"/>
    <w:uiPriority w:val="0"/>
    <w:qFormat/>
    <w:pPr>
      <w:jc w:val="left"/>
      <w:spacing w:after="160" w:line="240" w:lineRule="exact"/>
      <w:widowControl/>
    </w:pPr>
    <w:rPr>
      <w:rFonts w:ascii="仿宋_GB2312" w:hAnsi="Times New Roman" w:eastAsia="仿宋_GB2312"/>
      <w:sz w:val="32"/>
      <w:szCs w:val="32"/>
    </w:rPr>
  </w:style>
  <w:style w:type="paragraph" w:styleId="122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0" w:customStyle="1">
    <w:name w:val="列出段落21"/>
    <w:basedOn w:val="726"/>
    <w:uiPriority w:val="34"/>
    <w:qFormat/>
    <w:pPr>
      <w:ind w:firstLine="420"/>
    </w:pPr>
    <w:rPr>
      <w:rFonts w:ascii="Times New Roman" w:hAnsi="Times New Roman" w:eastAsia="宋体"/>
      <w:szCs w:val="20"/>
    </w:rPr>
  </w:style>
  <w:style w:type="paragraph" w:styleId="1231" w:customStyle="1">
    <w:name w:val="xl7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2" w:customStyle="1">
    <w:name w:val="msonormal"/>
    <w:basedOn w:val="726"/>
    <w:uiPriority w:val="0"/>
    <w:qFormat/>
    <w:pPr>
      <w:jc w:val="left"/>
      <w:spacing w:before="100" w:beforeAutospacing="1" w:after="100" w:afterAutospacing="1"/>
      <w:widowControl/>
    </w:pPr>
    <w:rPr>
      <w:rFonts w:ascii="宋体" w:hAnsi="宋体" w:eastAsia="宋体" w:cs="宋体"/>
      <w:sz w:val="24"/>
      <w:szCs w:val="24"/>
    </w:rPr>
  </w:style>
  <w:style w:type="paragraph" w:styleId="1233" w:customStyle="1">
    <w:name w:val="xl82"/>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34" w:customStyle="1">
    <w:name w:val="xl101"/>
    <w:basedOn w:val="72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5" w:customStyle="1">
    <w:name w:val="xl9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36" w:customStyle="1">
    <w:name w:val="xl110"/>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7" w:customStyle="1">
    <w:name w:val="flNote"/>
    <w:basedOn w:val="726"/>
    <w:uiPriority w:val="0"/>
    <w:qFormat/>
    <w:pPr>
      <w:jc w:val="center"/>
      <w:spacing w:before="320" w:after="160" w:line="360" w:lineRule="atLeast"/>
    </w:pPr>
    <w:rPr>
      <w:rFonts w:ascii="Arial" w:hAnsi="Times New Roman" w:eastAsia="黑体"/>
      <w:sz w:val="30"/>
      <w:szCs w:val="20"/>
    </w:rPr>
  </w:style>
  <w:style w:type="paragraph" w:styleId="1238" w:customStyle="1">
    <w:name w:val="xl98"/>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9" w:customStyle="1">
    <w:name w:val="Char Char Char Char"/>
    <w:basedOn w:val="965"/>
    <w:uiPriority w:val="0"/>
    <w:qFormat/>
    <w:pPr>
      <w:spacing w:line="360" w:lineRule="auto"/>
    </w:pPr>
    <w:rPr>
      <w:rFonts w:ascii="Tahoma" w:hAnsi="Tahoma"/>
      <w:sz w:val="24"/>
      <w:szCs w:val="24"/>
    </w:rPr>
  </w:style>
  <w:style w:type="paragraph" w:styleId="1240" w:customStyle="1">
    <w:name w:val="xl71"/>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1" w:customStyle="1">
    <w:name w:val="样式 (西文) 仿宋_GB2312 居中 行距: 1.5 倍行距"/>
    <w:basedOn w:val="726"/>
    <w:uiPriority w:val="0"/>
    <w:qFormat/>
    <w:pPr>
      <w:jc w:val="center"/>
      <w:spacing w:line="360" w:lineRule="auto"/>
    </w:pPr>
    <w:rPr>
      <w:rFonts w:ascii="宋体" w:hAnsi="宋体" w:eastAsia="宋体" w:cs="宋体"/>
      <w:szCs w:val="20"/>
    </w:rPr>
  </w:style>
  <w:style w:type="paragraph" w:styleId="1242" w:customStyle="1">
    <w:name w:val="xl8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43" w:customStyle="1">
    <w:name w:val="H6"/>
    <w:basedOn w:val="726"/>
    <w:next w:val="726"/>
    <w:uiPriority w:val="0"/>
    <w:qFormat/>
    <w:pPr>
      <w:jc w:val="left"/>
      <w:keepNext/>
      <w:spacing w:before="100" w:after="100"/>
      <w:outlineLvl w:val="6"/>
    </w:pPr>
    <w:rPr>
      <w:rFonts w:ascii="Times New Roman" w:hAnsi="Times New Roman" w:eastAsia="宋体"/>
      <w:b/>
      <w:sz w:val="16"/>
      <w:szCs w:val="20"/>
    </w:rPr>
  </w:style>
  <w:style w:type="paragraph" w:styleId="1244" w:customStyle="1">
    <w:name w:val="菲页(卷)"/>
    <w:basedOn w:val="943"/>
    <w:next w:val="1196"/>
    <w:uiPriority w:val="0"/>
    <w:qFormat/>
    <w:pPr>
      <w:ind w:left="1380" w:hanging="855"/>
      <w:tabs>
        <w:tab w:val="left" w:pos="1380" w:leader="none"/>
      </w:tabs>
      <w:outlineLvl w:val="1"/>
    </w:pPr>
  </w:style>
  <w:style w:type="paragraph" w:styleId="1245" w:customStyle="1">
    <w:name w:val="xl49"/>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46" w:customStyle="1">
    <w:name w:val="font18"/>
    <w:basedOn w:val="726"/>
    <w:uiPriority w:val="0"/>
    <w:qFormat/>
    <w:pPr>
      <w:jc w:val="left"/>
      <w:spacing w:before="100" w:beforeAutospacing="1" w:after="100" w:afterAutospacing="1"/>
      <w:widowControl/>
    </w:pPr>
    <w:rPr>
      <w:rFonts w:ascii="Times New Roman" w:hAnsi="Times New Roman" w:eastAsia="宋体"/>
      <w:sz w:val="22"/>
    </w:rPr>
  </w:style>
  <w:style w:type="paragraph" w:styleId="1247" w:customStyle="1">
    <w:name w:val="样式 小四 段前: 5 磅 段后: 5 磅 首行缩进:  2 字符"/>
    <w:basedOn w:val="726"/>
    <w:uiPriority w:val="0"/>
    <w:qFormat/>
    <w:pPr>
      <w:spacing w:line="360" w:lineRule="auto"/>
    </w:pPr>
    <w:rPr>
      <w:rFonts w:ascii="宋体" w:hAnsi="宋体" w:eastAsia="宋体"/>
      <w:szCs w:val="21"/>
    </w:rPr>
  </w:style>
  <w:style w:type="paragraph" w:styleId="1248" w:customStyle="1">
    <w:name w:val="xl81"/>
    <w:basedOn w:val="726"/>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49" w:customStyle="1">
    <w:name w:val="font10"/>
    <w:basedOn w:val="726"/>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250" w:customStyle="1">
    <w:name w:val="彩色列表1"/>
    <w:basedOn w:val="726"/>
    <w:uiPriority w:val="99"/>
    <w:qFormat/>
    <w:pPr>
      <w:ind w:firstLine="420"/>
    </w:pPr>
    <w:rPr>
      <w:rFonts w:ascii="Calibri" w:hAnsi="Calibri" w:eastAsia="宋体"/>
    </w:rPr>
  </w:style>
  <w:style w:type="paragraph" w:styleId="1251" w:customStyle="1">
    <w:name w:val="xl104"/>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2" w:customStyle="1">
    <w:name w:val="_Style 9"/>
    <w:basedOn w:val="726"/>
    <w:uiPriority w:val="0"/>
    <w:qFormat/>
    <w:pPr>
      <w:ind w:firstLine="420"/>
    </w:pPr>
    <w:rPr>
      <w:rFonts w:ascii="Calibri" w:hAnsi="Calibri" w:eastAsia="宋体"/>
      <w:szCs w:val="24"/>
    </w:rPr>
  </w:style>
  <w:style w:type="paragraph" w:styleId="1253">
    <w:name w:val="List Paragraph"/>
    <w:basedOn w:val="726"/>
    <w:uiPriority w:val="0"/>
    <w:qFormat/>
    <w:pPr>
      <w:ind w:firstLine="420"/>
    </w:pPr>
    <w:rPr>
      <w:rFonts w:ascii="Times New Roman" w:hAnsi="Times New Roman" w:eastAsia="宋体"/>
      <w:szCs w:val="21"/>
    </w:rPr>
  </w:style>
  <w:style w:type="paragraph" w:styleId="1254" w:customStyle="1">
    <w:name w:val="xl43"/>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55" w:customStyle="1">
    <w:name w:val="xl51"/>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256" w:customStyle="1">
    <w:name w:val="xl31"/>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57" w:customStyle="1">
    <w:name w:val="标题_0"/>
    <w:basedOn w:val="1258"/>
    <w:uiPriority w:val="0"/>
    <w:qFormat/>
    <w:pPr>
      <w:jc w:val="center"/>
      <w:spacing w:before="120" w:after="120" w:line="360" w:lineRule="auto"/>
      <w:outlineLvl w:val="0"/>
    </w:pPr>
    <w:rPr>
      <w:rFonts w:ascii="黑体" w:hAnsi="Arial" w:eastAsia="黑体"/>
      <w:b/>
      <w:bCs/>
      <w:sz w:val="32"/>
      <w:szCs w:val="32"/>
    </w:rPr>
  </w:style>
  <w:style w:type="paragraph" w:styleId="1258" w:customStyle="1">
    <w:name w:val="正文_1"/>
    <w:uiPriority w:val="0"/>
    <w:qFormat/>
    <w:rPr>
      <w:rFonts w:hint="default" w:ascii="Times New Roman" w:hAnsi="Times New Roman" w:eastAsia="宋体" w:cs="Times New Roman"/>
      <w:sz w:val="21"/>
      <w:szCs w:val="22"/>
      <w:lang w:val="en-US" w:eastAsia="zh-CN" w:bidi="ar-SA"/>
    </w:rPr>
  </w:style>
  <w:style w:type="paragraph" w:styleId="1259" w:customStyle="1">
    <w:name w:val="Address"/>
    <w:basedOn w:val="726"/>
    <w:next w:val="726"/>
    <w:uiPriority w:val="0"/>
    <w:qFormat/>
    <w:pPr>
      <w:jc w:val="left"/>
    </w:pPr>
    <w:rPr>
      <w:rFonts w:ascii="Times New Roman" w:hAnsi="Times New Roman" w:eastAsia="宋体"/>
      <w:i/>
      <w:sz w:val="24"/>
      <w:szCs w:val="20"/>
    </w:rPr>
  </w:style>
  <w:style w:type="paragraph" w:styleId="1260" w:customStyle="1">
    <w:name w:val="xl367"/>
    <w:basedOn w:val="726"/>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61" w:customStyle="1">
    <w:name w:val="Char11"/>
    <w:basedOn w:val="726"/>
    <w:uiPriority w:val="0"/>
    <w:qFormat/>
    <w:rPr>
      <w:rFonts w:ascii="Times New Roman" w:hAnsi="Times New Roman" w:eastAsia="宋体"/>
      <w:szCs w:val="24"/>
    </w:rPr>
  </w:style>
  <w:style w:type="paragraph" w:styleId="1262" w:customStyle="1">
    <w:name w:val="xl3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63" w:customStyle="1">
    <w:name w:val="Definition List"/>
    <w:basedOn w:val="726"/>
    <w:next w:val="1264"/>
    <w:uiPriority w:val="0"/>
    <w:qFormat/>
    <w:pPr>
      <w:ind w:left="360"/>
      <w:jc w:val="left"/>
    </w:pPr>
    <w:rPr>
      <w:rFonts w:ascii="Times New Roman" w:hAnsi="Times New Roman" w:eastAsia="宋体"/>
      <w:sz w:val="24"/>
      <w:szCs w:val="20"/>
    </w:rPr>
  </w:style>
  <w:style w:type="paragraph" w:styleId="1264" w:customStyle="1">
    <w:name w:val="Definition Term"/>
    <w:basedOn w:val="726"/>
    <w:next w:val="1263"/>
    <w:uiPriority w:val="0"/>
    <w:qFormat/>
    <w:pPr>
      <w:jc w:val="left"/>
    </w:pPr>
    <w:rPr>
      <w:rFonts w:ascii="Times New Roman" w:hAnsi="Times New Roman" w:eastAsia="宋体"/>
      <w:sz w:val="24"/>
      <w:szCs w:val="20"/>
    </w:rPr>
  </w:style>
  <w:style w:type="paragraph" w:styleId="1265" w:customStyle="1">
    <w:name w:val="font16"/>
    <w:basedOn w:val="726"/>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66" w:customStyle="1">
    <w:name w:val="xl48"/>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6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xl96"/>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69" w:customStyle="1">
    <w:name w:val="Char Char Char Char1"/>
    <w:basedOn w:val="726"/>
    <w:uiPriority w:val="0"/>
    <w:qFormat/>
    <w:pPr>
      <w:jc w:val="left"/>
      <w:spacing w:after="160" w:line="240" w:lineRule="exact"/>
      <w:widowControl/>
    </w:pPr>
    <w:rPr>
      <w:rFonts w:ascii="Verdana" w:hAnsi="Verdana" w:eastAsia="宋体"/>
      <w:sz w:val="20"/>
      <w:szCs w:val="20"/>
      <w:lang w:eastAsia="en-US"/>
    </w:rPr>
  </w:style>
  <w:style w:type="paragraph" w:styleId="1270" w:customStyle="1">
    <w:name w:val="xl7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1" w:customStyle="1">
    <w:name w:val="H5"/>
    <w:basedOn w:val="726"/>
    <w:next w:val="726"/>
    <w:uiPriority w:val="0"/>
    <w:qFormat/>
    <w:pPr>
      <w:jc w:val="left"/>
      <w:keepNext/>
      <w:spacing w:before="100" w:after="100"/>
      <w:outlineLvl w:val="5"/>
    </w:pPr>
    <w:rPr>
      <w:rFonts w:ascii="Times New Roman" w:hAnsi="Times New Roman" w:eastAsia="宋体"/>
      <w:b/>
      <w:sz w:val="20"/>
      <w:szCs w:val="20"/>
    </w:rPr>
  </w:style>
  <w:style w:type="paragraph" w:styleId="1272" w:customStyle="1">
    <w:name w:val="H4"/>
    <w:basedOn w:val="726"/>
    <w:next w:val="726"/>
    <w:uiPriority w:val="0"/>
    <w:qFormat/>
    <w:pPr>
      <w:jc w:val="left"/>
      <w:keepNext/>
      <w:spacing w:before="100" w:after="100"/>
      <w:outlineLvl w:val="4"/>
    </w:pPr>
    <w:rPr>
      <w:rFonts w:ascii="Times New Roman" w:hAnsi="Times New Roman" w:eastAsia="宋体"/>
      <w:b/>
      <w:sz w:val="24"/>
      <w:szCs w:val="20"/>
    </w:rPr>
  </w:style>
  <w:style w:type="paragraph" w:styleId="1273" w:customStyle="1">
    <w:name w:val="xl369"/>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4" w:customStyle="1">
    <w:name w:val="xl109"/>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75" w:customStyle="1">
    <w:name w:val="标题 4_0"/>
    <w:basedOn w:val="1037"/>
    <w:next w:val="1037"/>
    <w:uiPriority w:val="0"/>
    <w:qFormat/>
    <w:pPr>
      <w:keepLines/>
      <w:keepNext/>
      <w:spacing w:before="280" w:after="290" w:line="372" w:lineRule="auto"/>
      <w:outlineLvl w:val="3"/>
    </w:pPr>
    <w:rPr>
      <w:rFonts w:ascii="Cambria" w:hAnsi="Cambria"/>
      <w:b/>
      <w:bCs/>
      <w:sz w:val="28"/>
      <w:szCs w:val="28"/>
    </w:rPr>
  </w:style>
  <w:style w:type="paragraph" w:styleId="1276" w:customStyle="1">
    <w:name w:val="xl79"/>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77" w:customStyle="1">
    <w:name w:val="p0"/>
    <w:basedOn w:val="726"/>
    <w:uiPriority w:val="0"/>
    <w:qFormat/>
    <w:pPr>
      <w:widowControl/>
    </w:pPr>
    <w:rPr>
      <w:rFonts w:ascii="Calibri" w:hAnsi="Calibri" w:eastAsia="宋体" w:cs="宋体"/>
      <w:szCs w:val="21"/>
    </w:rPr>
  </w:style>
  <w:style w:type="paragraph" w:styleId="1278" w:customStyle="1">
    <w:name w:val="font0"/>
    <w:basedOn w:val="726"/>
    <w:uiPriority w:val="0"/>
    <w:qFormat/>
    <w:pPr>
      <w:jc w:val="left"/>
      <w:spacing w:before="100" w:beforeAutospacing="1" w:after="100" w:afterAutospacing="1"/>
      <w:widowControl/>
    </w:pPr>
    <w:rPr>
      <w:rFonts w:ascii="宋体" w:hAnsi="宋体" w:eastAsia="宋体" w:cs="宋体"/>
      <w:color w:val="000000"/>
      <w:sz w:val="22"/>
    </w:rPr>
  </w:style>
  <w:style w:type="paragraph" w:styleId="1279" w:customStyle="1">
    <w:name w:val="xl7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0" w:customStyle="1">
    <w:name w:val="font14"/>
    <w:basedOn w:val="726"/>
    <w:uiPriority w:val="0"/>
    <w:qFormat/>
    <w:pPr>
      <w:jc w:val="left"/>
      <w:spacing w:before="100" w:beforeAutospacing="1" w:after="100" w:afterAutospacing="1"/>
      <w:widowControl/>
    </w:pPr>
    <w:rPr>
      <w:rFonts w:ascii="宋体" w:hAnsi="宋体" w:eastAsia="宋体" w:cs="宋体"/>
      <w:sz w:val="12"/>
      <w:szCs w:val="12"/>
    </w:rPr>
  </w:style>
  <w:style w:type="paragraph" w:styleId="1281" w:customStyle="1">
    <w:name w:val="项目编号3"/>
    <w:basedOn w:val="726"/>
    <w:next w:val="726"/>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82" w:customStyle="1">
    <w:name w:val="xl40"/>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8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84" w:customStyle="1">
    <w:name w:val="菲页2"/>
    <w:basedOn w:val="824"/>
    <w:uiPriority w:val="0"/>
    <w:qFormat/>
    <w:pPr>
      <w:ind w:left="2265" w:hanging="900"/>
      <w:tabs>
        <w:tab w:val="left" w:pos="2265" w:leader="none"/>
      </w:tabs>
    </w:pPr>
    <w:rPr>
      <w:rFonts w:ascii="黑体" w:hAnsi="宋体" w:eastAsia="黑体"/>
      <w:b w:val="0"/>
      <w:sz w:val="44"/>
    </w:rPr>
  </w:style>
  <w:style w:type="paragraph" w:styleId="1285" w:customStyle="1">
    <w:name w:val="xl83"/>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86" w:customStyle="1">
    <w:name w:val="xl111"/>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87" w:customStyle="1">
    <w:name w:val="Char Char1 Char"/>
    <w:basedOn w:val="726"/>
    <w:uiPriority w:val="0"/>
    <w:qFormat/>
    <w:pPr>
      <w:jc w:val="left"/>
      <w:spacing w:after="160" w:line="240" w:lineRule="exact"/>
      <w:widowControl/>
    </w:pPr>
    <w:rPr>
      <w:rFonts w:ascii="仿宋_GB2312" w:hAnsi="Times New Roman" w:eastAsia="仿宋_GB2312"/>
      <w:sz w:val="32"/>
      <w:szCs w:val="32"/>
    </w:rPr>
  </w:style>
  <w:style w:type="paragraph" w:styleId="1288" w:customStyle="1">
    <w:name w:val="样式 标题 2 + Times New Roman 四号 非加粗 段前: 5 磅 段后: 0 磅 行距: 固定值 20..."/>
    <w:basedOn w:val="944"/>
    <w:uiPriority w:val="0"/>
    <w:qFormat/>
    <w:pPr>
      <w:jc w:val="center"/>
      <w:spacing w:before="100" w:after="0" w:line="400" w:lineRule="exact"/>
    </w:pPr>
    <w:rPr>
      <w:rFonts w:ascii="Times New Roman" w:hAnsi="Times New Roman" w:cs="宋体"/>
      <w:b w:val="0"/>
      <w:bCs w:val="0"/>
      <w:sz w:val="28"/>
      <w:szCs w:val="20"/>
    </w:rPr>
  </w:style>
  <w:style w:type="paragraph" w:styleId="1289" w:customStyle="1">
    <w:name w:val="font13"/>
    <w:basedOn w:val="726"/>
    <w:uiPriority w:val="0"/>
    <w:qFormat/>
    <w:pPr>
      <w:jc w:val="left"/>
      <w:spacing w:before="100" w:beforeAutospacing="1" w:after="100" w:afterAutospacing="1"/>
      <w:widowControl/>
    </w:pPr>
    <w:rPr>
      <w:rFonts w:ascii="Times New Roman" w:hAnsi="Times New Roman" w:eastAsia="宋体"/>
      <w:b/>
      <w:bCs/>
      <w:sz w:val="22"/>
    </w:rPr>
  </w:style>
  <w:style w:type="paragraph" w:styleId="1290" w:customStyle="1">
    <w:name w:val="H3"/>
    <w:basedOn w:val="726"/>
    <w:next w:val="726"/>
    <w:uiPriority w:val="0"/>
    <w:qFormat/>
    <w:pPr>
      <w:jc w:val="left"/>
      <w:keepNext/>
      <w:spacing w:before="100" w:after="100"/>
      <w:outlineLvl w:val="3"/>
    </w:pPr>
    <w:rPr>
      <w:rFonts w:ascii="Times New Roman" w:hAnsi="Times New Roman" w:eastAsia="宋体"/>
      <w:b/>
      <w:sz w:val="28"/>
      <w:szCs w:val="20"/>
    </w:rPr>
  </w:style>
  <w:style w:type="paragraph" w:styleId="1291" w:customStyle="1">
    <w:name w:val="xl100"/>
    <w:basedOn w:val="72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92" w:customStyle="1">
    <w:name w:val="Char Char Char Char Char Char Char"/>
    <w:basedOn w:val="726"/>
    <w:uiPriority w:val="0"/>
    <w:qFormat/>
    <w:pPr>
      <w:jc w:val="left"/>
      <w:spacing w:after="160" w:line="240" w:lineRule="exact"/>
      <w:widowControl/>
    </w:pPr>
    <w:rPr>
      <w:rFonts w:ascii="Times New Roman" w:hAnsi="Times New Roman" w:eastAsia="宋体"/>
      <w:szCs w:val="24"/>
    </w:rPr>
  </w:style>
  <w:style w:type="paragraph" w:styleId="1293" w:customStyle="1">
    <w:name w:val="xl9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4" w:customStyle="1">
    <w:name w:val="xl365"/>
    <w:basedOn w:val="72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95" w:customStyle="1">
    <w:name w:val="正文文本_0"/>
    <w:basedOn w:val="1037"/>
    <w:uiPriority w:val="0"/>
    <w:qFormat/>
    <w:pPr>
      <w:ind w:left="72" w:right="30"/>
      <w:jc w:val="center"/>
      <w:spacing w:after="60" w:line="360" w:lineRule="atLeast"/>
    </w:pPr>
    <w:rPr>
      <w:sz w:val="20"/>
      <w:szCs w:val="20"/>
    </w:rPr>
  </w:style>
  <w:style w:type="paragraph" w:styleId="1296" w:customStyle="1">
    <w:name w:val="font11"/>
    <w:basedOn w:val="726"/>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97" w:customStyle="1">
    <w:name w:val="修订1"/>
    <w:uiPriority w:val="0"/>
    <w:unhideWhenUsed/>
    <w:qFormat/>
    <w:rPr>
      <w:rFonts w:hint="default" w:ascii="Times New Roman" w:hAnsi="Times New Roman" w:eastAsia="宋体" w:cs="Times New Roman"/>
      <w:sz w:val="21"/>
      <w:lang w:val="en-US" w:eastAsia="zh-CN" w:bidi="ar-SA"/>
    </w:rPr>
  </w:style>
  <w:style w:type="paragraph" w:styleId="1298" w:customStyle="1">
    <w:name w:val="xl105"/>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99" w:customStyle="1">
    <w:name w:val="font6"/>
    <w:basedOn w:val="726"/>
    <w:uiPriority w:val="0"/>
    <w:qFormat/>
    <w:pPr>
      <w:jc w:val="left"/>
      <w:spacing w:before="100" w:beforeAutospacing="1" w:after="100" w:afterAutospacing="1"/>
      <w:widowControl/>
    </w:pPr>
    <w:rPr>
      <w:rFonts w:ascii="宋体" w:hAnsi="宋体" w:eastAsia="宋体" w:cs="宋体"/>
      <w:sz w:val="22"/>
    </w:rPr>
  </w:style>
  <w:style w:type="paragraph" w:styleId="1300" w:customStyle="1">
    <w:name w:val="xl8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01" w:customStyle="1">
    <w:name w:val="默认段落字体 Para Char"/>
    <w:basedOn w:val="726"/>
    <w:uiPriority w:val="0"/>
    <w:qFormat/>
    <w:pPr>
      <w:ind w:firstLine="200"/>
      <w:spacing w:line="360" w:lineRule="auto"/>
    </w:pPr>
    <w:rPr>
      <w:rFonts w:ascii="宋体" w:hAnsi="宋体" w:eastAsia="宋体" w:cs="宋体"/>
      <w:sz w:val="24"/>
      <w:szCs w:val="24"/>
    </w:rPr>
  </w:style>
  <w:style w:type="paragraph" w:styleId="1302" w:customStyle="1">
    <w:name w:val="纯文本3"/>
    <w:basedOn w:val="726"/>
    <w:uiPriority w:val="0"/>
    <w:qFormat/>
    <w:rPr>
      <w:rFonts w:ascii="宋体" w:hAnsi="Courier New" w:eastAsia="楷体_GB2312"/>
      <w:sz w:val="26"/>
      <w:szCs w:val="20"/>
    </w:rPr>
  </w:style>
  <w:style w:type="paragraph" w:styleId="1303" w:customStyle="1">
    <w:name w:val="Char Char Char Char Char Char1 Char"/>
    <w:basedOn w:val="726"/>
    <w:uiPriority w:val="0"/>
    <w:qFormat/>
    <w:pPr>
      <w:jc w:val="left"/>
      <w:spacing w:after="160" w:line="240" w:lineRule="exact"/>
      <w:widowControl/>
    </w:pPr>
    <w:rPr>
      <w:rFonts w:ascii="Verdana" w:hAnsi="Verdana" w:eastAsia="宋体"/>
      <w:szCs w:val="20"/>
      <w:lang w:eastAsia="en-US"/>
    </w:rPr>
  </w:style>
  <w:style w:type="paragraph" w:styleId="1304" w:customStyle="1">
    <w:name w:val="xl50"/>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305" w:customStyle="1">
    <w:name w:val="xl8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06" w:customStyle="1">
    <w:name w:val="样式 标题 3 + (中文) 黑体 小四 非加粗 段前: 7.8 磅 段后: 0 磅 行距: 固定值 20 磅"/>
    <w:basedOn w:val="82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07" w:customStyle="1">
    <w:name w:val="xl94"/>
    <w:basedOn w:val="726"/>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08" w:customStyle="1">
    <w:name w:val="表格"/>
    <w:basedOn w:val="726"/>
    <w:uiPriority w:val="0"/>
    <w:qFormat/>
    <w:pPr>
      <w:jc w:val="center"/>
    </w:pPr>
    <w:rPr>
      <w:rFonts w:ascii="华文细黑" w:hAnsi="华文细黑" w:eastAsia="宋体"/>
      <w:szCs w:val="20"/>
    </w:rPr>
  </w:style>
  <w:style w:type="paragraph" w:styleId="1309" w:customStyle="1">
    <w:name w:val="默认段落字体 Para Char Char Char Char Char Char Char"/>
    <w:basedOn w:val="726"/>
    <w:uiPriority w:val="0"/>
    <w:qFormat/>
    <w:rPr>
      <w:rFonts w:ascii="Tahoma" w:hAnsi="Tahoma" w:eastAsia="宋体"/>
      <w:sz w:val="24"/>
      <w:szCs w:val="20"/>
    </w:rPr>
  </w:style>
  <w:style w:type="paragraph" w:styleId="1310" w:customStyle="1">
    <w:name w:val="xl2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11" w:customStyle="1">
    <w:name w:val="xl9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12" w:customStyle="1">
    <w:name w:val="Char Char2"/>
    <w:basedOn w:val="726"/>
    <w:uiPriority w:val="0"/>
    <w:qFormat/>
    <w:pPr>
      <w:spacing w:line="240" w:lineRule="exact"/>
    </w:pPr>
    <w:rPr>
      <w:rFonts w:ascii="Times New Roman" w:hAnsi="Times New Roman" w:eastAsia="宋体"/>
      <w:szCs w:val="24"/>
    </w:rPr>
  </w:style>
  <w:style w:type="paragraph" w:styleId="1313" w:customStyle="1">
    <w:name w:val="Blockquote"/>
    <w:basedOn w:val="726"/>
    <w:uiPriority w:val="0"/>
    <w:qFormat/>
    <w:pPr>
      <w:ind w:left="360" w:right="360"/>
      <w:jc w:val="left"/>
      <w:spacing w:before="100" w:after="100"/>
    </w:pPr>
    <w:rPr>
      <w:rFonts w:ascii="Calibri" w:hAnsi="Calibri" w:eastAsia="宋体"/>
      <w:sz w:val="24"/>
      <w:szCs w:val="20"/>
    </w:rPr>
  </w:style>
  <w:style w:type="paragraph" w:styleId="1314" w:customStyle="1">
    <w:name w:val="xl371"/>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5" w:customStyle="1">
    <w:name w:val="Table Paragraph"/>
    <w:basedOn w:val="726"/>
    <w:uiPriority w:val="0"/>
    <w:qFormat/>
    <w:pPr>
      <w:jc w:val="left"/>
    </w:pPr>
    <w:rPr>
      <w:rFonts w:ascii="PMingLiU" w:hAnsi="PMingLiU" w:eastAsia="PMingLiU" w:cs="PMingLiU"/>
      <w:sz w:val="22"/>
      <w:lang w:val="zh-CN" w:bidi="zh-CN"/>
    </w:rPr>
  </w:style>
  <w:style w:type="paragraph" w:styleId="1316" w:customStyle="1">
    <w:name w:val="xl6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7" w:customStyle="1">
    <w:name w:val="xl9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18" w:customStyle="1">
    <w:name w:val="xl106"/>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19" w:customStyle="1">
    <w:name w:val="font19"/>
    <w:basedOn w:val="726"/>
    <w:uiPriority w:val="0"/>
    <w:qFormat/>
    <w:pPr>
      <w:jc w:val="left"/>
      <w:spacing w:before="100" w:beforeAutospacing="1" w:after="100" w:afterAutospacing="1"/>
      <w:widowControl/>
    </w:pPr>
    <w:rPr>
      <w:rFonts w:ascii="Times New Roman" w:hAnsi="Times New Roman" w:eastAsia="宋体"/>
      <w:sz w:val="12"/>
      <w:szCs w:val="12"/>
    </w:rPr>
  </w:style>
  <w:style w:type="paragraph" w:styleId="1320" w:customStyle="1">
    <w:name w:val="xl89"/>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21" w:customStyle="1">
    <w:name w:val="_Style 37"/>
    <w:basedOn w:val="726"/>
    <w:next w:val="726"/>
    <w:uiPriority w:val="0"/>
    <w:qFormat/>
    <w:rPr>
      <w:rFonts w:ascii="Times New Roman" w:hAnsi="Times New Roman" w:eastAsia="宋体"/>
      <w:szCs w:val="24"/>
    </w:rPr>
  </w:style>
  <w:style w:type="paragraph" w:styleId="1322" w:customStyle="1">
    <w:name w:val="font15"/>
    <w:basedOn w:val="726"/>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23" w:customStyle="1">
    <w:name w:val="目录"/>
    <w:basedOn w:val="726"/>
    <w:uiPriority w:val="0"/>
    <w:qFormat/>
    <w:pPr>
      <w:jc w:val="center"/>
      <w:widowControl/>
    </w:pPr>
    <w:rPr>
      <w:rFonts w:ascii="宋体" w:hAnsi="Times New Roman" w:eastAsia="宋体"/>
      <w:b/>
      <w:sz w:val="36"/>
      <w:szCs w:val="20"/>
    </w:rPr>
  </w:style>
  <w:style w:type="paragraph" w:styleId="1324" w:customStyle="1">
    <w:name w:val="2-2ji"/>
    <w:basedOn w:val="944"/>
    <w:uiPriority w:val="0"/>
    <w:qFormat/>
    <w:pPr>
      <w:jc w:val="center"/>
      <w:spacing w:before="0" w:after="0" w:line="360" w:lineRule="auto"/>
    </w:pPr>
    <w:rPr>
      <w:rFonts w:ascii="宋体" w:hAnsi="宋体" w:eastAsia="宋体"/>
      <w:sz w:val="36"/>
      <w:szCs w:val="24"/>
    </w:rPr>
  </w:style>
  <w:style w:type="paragraph" w:styleId="1325" w:customStyle="1">
    <w:name w:val="xl7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26" w:customStyle="1">
    <w:name w:val="List Paragraph1"/>
    <w:basedOn w:val="726"/>
    <w:uiPriority w:val="0"/>
    <w:qFormat/>
    <w:pPr>
      <w:ind w:firstLine="420"/>
    </w:pPr>
    <w:rPr>
      <w:rFonts w:ascii="Times New Roman" w:hAnsi="Times New Roman" w:eastAsia="宋体"/>
      <w:szCs w:val="21"/>
    </w:rPr>
  </w:style>
  <w:style w:type="paragraph" w:styleId="1327" w:customStyle="1">
    <w:name w:val="TOC 标题2"/>
    <w:basedOn w:val="943"/>
    <w:next w:val="726"/>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28" w:customStyle="1">
    <w:name w:val="xl103"/>
    <w:basedOn w:val="726"/>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29" w:customStyle="1">
    <w:name w:val="font9"/>
    <w:basedOn w:val="726"/>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330" w:customStyle="1">
    <w:name w:val="xl366"/>
    <w:basedOn w:val="726"/>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31" w:customStyle="1">
    <w:name w:val="样式 标题 1 + 黑体 三号 非加粗 居中 段前: 6 磅 段后: 6 磅 行距: 固定值 20 磅"/>
    <w:basedOn w:val="943"/>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32" w:customStyle="1">
    <w:name w:val="xl107"/>
    <w:basedOn w:val="72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33" w:customStyle="1">
    <w:name w:val="xl368"/>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4" w:customStyle="1">
    <w:name w:val="xl68"/>
    <w:basedOn w:val="726"/>
    <w:uiPriority w:val="0"/>
    <w:qFormat/>
    <w:pPr>
      <w:jc w:val="center"/>
      <w:spacing w:before="100" w:beforeAutospacing="1" w:after="100" w:afterAutospacing="1"/>
      <w:widowControl/>
    </w:pPr>
    <w:rPr>
      <w:rFonts w:ascii="宋体" w:hAnsi="宋体" w:eastAsia="宋体" w:cs="宋体"/>
      <w:sz w:val="20"/>
      <w:szCs w:val="20"/>
    </w:rPr>
  </w:style>
  <w:style w:type="paragraph" w:styleId="1335" w:customStyle="1">
    <w:name w:val="样式1"/>
    <w:basedOn w:val="726"/>
    <w:uiPriority w:val="0"/>
    <w:qFormat/>
    <w:pPr>
      <w:spacing w:before="120" w:after="120" w:line="300" w:lineRule="auto"/>
    </w:pPr>
    <w:rPr>
      <w:rFonts w:ascii="宋体" w:hAnsi="宋体" w:eastAsia="宋体"/>
      <w:b/>
      <w:sz w:val="24"/>
      <w:szCs w:val="20"/>
    </w:rPr>
  </w:style>
  <w:style w:type="paragraph" w:styleId="1336" w:customStyle="1">
    <w:name w:val="xl8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37" w:customStyle="1">
    <w:name w:val="xl84"/>
    <w:basedOn w:val="726"/>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38" w:customStyle="1">
    <w:name w:val="xl47"/>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9" w:customStyle="1">
    <w:name w:val="z-Bottom of Form"/>
    <w:next w:val="72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0" w:customStyle="1">
    <w:name w:val="z-Top of Form"/>
    <w:next w:val="72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41" w:customStyle="1">
    <w:name w:val="xl2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42" w:customStyle="1">
    <w:name w:val="xl3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3" w:customStyle="1">
    <w:name w:val="Char Char Char Char Char Char Char Char Char Char"/>
    <w:basedOn w:val="726"/>
    <w:uiPriority w:val="0"/>
    <w:qFormat/>
    <w:pPr>
      <w:ind w:left="432" w:hanging="432"/>
      <w:tabs>
        <w:tab w:val="left" w:pos="898" w:leader="none"/>
      </w:tabs>
    </w:pPr>
    <w:rPr>
      <w:rFonts w:ascii="Times New Roman" w:hAnsi="Times New Roman" w:eastAsia="宋体"/>
      <w:sz w:val="24"/>
      <w:szCs w:val="24"/>
    </w:rPr>
  </w:style>
  <w:style w:type="paragraph" w:styleId="1344" w:customStyle="1">
    <w:name w:val="xl41"/>
    <w:basedOn w:val="72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45" w:customStyle="1">
    <w:name w:val="xl29"/>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346" w:customStyle="1">
    <w:name w:val="菲页1"/>
    <w:basedOn w:val="944"/>
    <w:uiPriority w:val="0"/>
    <w:qFormat/>
    <w:pPr>
      <w:jc w:val="center"/>
      <w:spacing w:before="312" w:after="312" w:line="360" w:lineRule="auto"/>
      <w:widowControl/>
    </w:pPr>
    <w:rPr>
      <w:rFonts w:ascii="黑体" w:hAnsi="宋体"/>
      <w:b w:val="0"/>
      <w:color w:val="000000"/>
      <w:sz w:val="52"/>
      <w:szCs w:val="20"/>
    </w:rPr>
  </w:style>
  <w:style w:type="paragraph" w:styleId="1347" w:customStyle="1">
    <w:name w:val="xl33"/>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48" w:customStyle="1">
    <w:name w:val="font8"/>
    <w:basedOn w:val="726"/>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49" w:customStyle="1">
    <w:name w:val="xl93"/>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50" w:customStyle="1">
    <w:name w:val="Char Char Char Char Char Char Char Char Char Char1"/>
    <w:basedOn w:val="726"/>
    <w:uiPriority w:val="0"/>
    <w:qFormat/>
    <w:pPr>
      <w:ind w:left="315" w:hanging="315"/>
      <w:tabs>
        <w:tab w:val="left" w:pos="315" w:leader="none"/>
      </w:tabs>
    </w:pPr>
    <w:rPr>
      <w:rFonts w:ascii="Times New Roman" w:hAnsi="Times New Roman" w:eastAsia="宋体"/>
      <w:sz w:val="24"/>
      <w:szCs w:val="24"/>
    </w:rPr>
  </w:style>
  <w:style w:type="paragraph" w:styleId="1351" w:customStyle="1">
    <w:name w:val="xl2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52" w:customStyle="1">
    <w:name w:val="默认段落字体 Para Char Char Char"/>
    <w:basedOn w:val="726"/>
    <w:uiPriority w:val="0"/>
    <w:qFormat/>
    <w:rPr>
      <w:rFonts w:ascii="Times New Roman" w:hAnsi="Times New Roman" w:eastAsia="宋体"/>
      <w:szCs w:val="24"/>
    </w:rPr>
  </w:style>
  <w:style w:type="paragraph" w:styleId="135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文档正文"/>
    <w:basedOn w:val="726"/>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355" w:customStyle="1">
    <w:name w:val="font5"/>
    <w:basedOn w:val="726"/>
    <w:uiPriority w:val="0"/>
    <w:qFormat/>
    <w:pPr>
      <w:jc w:val="left"/>
      <w:spacing w:before="100" w:beforeAutospacing="1" w:after="100" w:afterAutospacing="1"/>
      <w:widowControl/>
    </w:pPr>
    <w:rPr>
      <w:rFonts w:ascii="宋体" w:hAnsi="宋体" w:eastAsia="宋体" w:cs="宋体"/>
      <w:sz w:val="18"/>
      <w:szCs w:val="18"/>
    </w:rPr>
  </w:style>
  <w:style w:type="paragraph" w:styleId="1356" w:customStyle="1">
    <w:name w:val="xl44"/>
    <w:basedOn w:val="726"/>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57" w:customStyle="1">
    <w:name w:val="正文缩进_0"/>
    <w:basedOn w:val="1258"/>
    <w:uiPriority w:val="0"/>
    <w:qFormat/>
    <w:pPr>
      <w:ind w:firstLine="420"/>
      <w:jc w:val="both"/>
      <w:widowControl w:val="off"/>
    </w:pPr>
    <w:rPr>
      <w:u w:val="single"/>
    </w:rPr>
  </w:style>
  <w:style w:type="paragraph" w:styleId="1358" w:customStyle="1">
    <w:name w:val="xl364"/>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9" w:customStyle="1">
    <w:name w:val="Preformatted"/>
    <w:basedOn w:val="72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60" w:customStyle="1">
    <w:name w:val="xl11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61" w:customStyle="1">
    <w:name w:val="H2"/>
    <w:basedOn w:val="726"/>
    <w:next w:val="726"/>
    <w:uiPriority w:val="0"/>
    <w:qFormat/>
    <w:pPr>
      <w:jc w:val="left"/>
      <w:keepNext/>
      <w:spacing w:before="100" w:after="100"/>
      <w:outlineLvl w:val="2"/>
    </w:pPr>
    <w:rPr>
      <w:rFonts w:ascii="Times New Roman" w:hAnsi="Times New Roman" w:eastAsia="宋体"/>
      <w:b/>
      <w:sz w:val="36"/>
      <w:szCs w:val="20"/>
    </w:rPr>
  </w:style>
  <w:style w:type="paragraph" w:styleId="1362" w:customStyle="1">
    <w:name w:val="xl7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63" w:customStyle="1">
    <w:name w:val="xl86"/>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64" w:customStyle="1">
    <w:name w:val="xl72"/>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65" w:customStyle="1">
    <w:name w:val="xl2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66" w:customStyle="1">
    <w:name w:val="xl75"/>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67" w:customStyle="1">
    <w:name w:val="xl362"/>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68" w:customStyle="1">
    <w:name w:val="xl30"/>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69" w:customStyle="1">
    <w:name w:val="xl34"/>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70" w:customStyle="1">
    <w:name w:val="xl99"/>
    <w:basedOn w:val="726"/>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71" w:customStyle="1">
    <w:name w:val="xl363"/>
    <w:basedOn w:val="72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2" w:customStyle="1">
    <w:name w:val="Char1"/>
    <w:basedOn w:val="726"/>
    <w:uiPriority w:val="0"/>
    <w:qFormat/>
    <w:pPr>
      <w:jc w:val="left"/>
      <w:spacing w:after="160" w:line="240" w:lineRule="exact"/>
      <w:widowControl/>
    </w:pPr>
    <w:rPr>
      <w:rFonts w:ascii="Times New Roman" w:hAnsi="Times New Roman" w:eastAsia="宋体"/>
      <w:szCs w:val="24"/>
    </w:rPr>
  </w:style>
  <w:style w:type="paragraph" w:styleId="1373" w:customStyle="1">
    <w:name w:val="xl28"/>
    <w:basedOn w:val="72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74" w:customStyle="1">
    <w:name w:val="TOC 标题11"/>
    <w:basedOn w:val="726"/>
    <w:next w:val="726"/>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75" w:customStyle="1">
    <w:name w:val="标题 H3"/>
    <w:basedOn w:val="726"/>
    <w:next w:val="726"/>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376" w:customStyle="1">
    <w:name w:val="标题 H2"/>
    <w:basedOn w:val="726"/>
    <w:next w:val="726"/>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377" w:customStyle="1">
    <w:name w:val="_Style 16"/>
    <w:basedOn w:val="726"/>
    <w:next w:val="1031"/>
    <w:uiPriority w:val="99"/>
    <w:qFormat/>
    <w:pPr>
      <w:ind w:firstLine="420"/>
      <w:spacing w:line="360" w:lineRule="auto"/>
    </w:pPr>
    <w:rPr>
      <w:rFonts w:ascii="Calibri" w:hAnsi="Calibri" w:eastAsia="宋体"/>
      <w:sz w:val="24"/>
    </w:rPr>
  </w:style>
  <w:style w:type="table" w:styleId="1378" w:customStyle="1">
    <w:name w:val="网格型1"/>
    <w:basedOn w:val="952"/>
    <w:uiPriority w:val="39"/>
    <w:qFormat/>
    <w:tblPr/>
  </w:style>
  <w:style w:type="table" w:styleId="1379" w:customStyle="1">
    <w:name w:val="自定网格1"/>
    <w:basedOn w:val="952"/>
    <w:uiPriority w:val="39"/>
    <w:qFormat/>
    <w:pPr>
      <w:jc w:val="both"/>
      <w:widowControl w:val="off"/>
    </w:pPr>
    <w:tblPr/>
  </w:style>
  <w:style w:type="table" w:styleId="1380" w:customStyle="1">
    <w:name w:val="网格型2"/>
    <w:basedOn w:val="952"/>
    <w:uiPriority w:val="39"/>
    <w:qFormat/>
    <w:pPr>
      <w:jc w:val="both"/>
      <w:widowControl w:val="off"/>
    </w:pPr>
    <w:tblPr/>
  </w:style>
  <w:style w:type="character" w:styleId="1381" w:customStyle="1">
    <w:name w:val="NormalCharacter1"/>
    <w:uiPriority w:val="0"/>
    <w:qFormat/>
  </w:style>
  <w:style w:type="character" w:styleId="1382" w:customStyle="1">
    <w:name w:val="列出段落 Char"/>
    <w:uiPriority w:val="34"/>
    <w:qFormat/>
    <w:rPr>
      <w:sz w:val="21"/>
      <w:szCs w:val="24"/>
    </w:rPr>
  </w:style>
  <w:style w:type="table" w:styleId="1383" w:customStyle="1">
    <w:name w:val="网格型3"/>
    <w:basedOn w:val="952"/>
    <w:uiPriority w:val="39"/>
    <w:qFormat/>
    <w:rPr>
      <w:rFonts w:ascii="Calibri" w:hAnsi="Calibri"/>
    </w:rPr>
    <w:tblPr/>
  </w:style>
  <w:style w:type="table" w:styleId="1384" w:customStyle="1">
    <w:name w:val="网格型4"/>
    <w:basedOn w:val="952"/>
    <w:uiPriority w:val="39"/>
    <w:qFormat/>
    <w:rPr>
      <w:rFonts w:ascii="Calibri" w:hAnsi="Calibri"/>
    </w:rPr>
    <w:tblPr/>
  </w:style>
  <w:style w:type="table" w:styleId="1385" w:customStyle="1">
    <w:name w:val="网格型5"/>
    <w:basedOn w:val="952"/>
    <w:uiPriority w:val="39"/>
    <w:qFormat/>
    <w:rPr>
      <w:rFonts w:ascii="Calibri" w:hAnsi="Calibri"/>
    </w:rPr>
    <w:tblPr/>
  </w:style>
  <w:style w:type="table" w:styleId="1386" w:customStyle="1">
    <w:name w:val="网格型6"/>
    <w:basedOn w:val="952"/>
    <w:uiPriority w:val="39"/>
    <w:qFormat/>
    <w:rPr>
      <w:rFonts w:ascii="Calibri" w:hAnsi="Calibri"/>
    </w:rPr>
    <w:tblPr/>
  </w:style>
  <w:style w:type="paragraph" w:styleId="1387" w:customStyle="1">
    <w:name w:val="引文目录1"/>
    <w:basedOn w:val="726"/>
    <w:next w:val="726"/>
    <w:uiPriority w:val="0"/>
    <w:qFormat/>
    <w:pPr>
      <w:ind w:left="420"/>
    </w:pPr>
  </w:style>
  <w:style w:type="paragraph" w:styleId="1388" w:customStyle="1">
    <w:name w:val="Table Text"/>
    <w:basedOn w:val="726"/>
    <w:uiPriority w:val="0"/>
    <w:semiHidden/>
    <w:qFormat/>
    <w:rPr>
      <w:rFonts w:ascii="宋体" w:hAnsi="宋体" w:eastAsia="宋体" w:cs="宋体"/>
      <w:sz w:val="19"/>
      <w:szCs w:val="19"/>
      <w:lang w:eastAsia="en-US"/>
    </w:rPr>
  </w:style>
  <w:style w:type="table" w:styleId="1389" w:customStyle="1">
    <w:name w:val="Table Normal"/>
    <w:uiPriority w:val="0"/>
    <w:semiHidden/>
    <w:unhideWhenUsed/>
    <w:qFormat/>
    <w:tblPr>
      <w:tblCellMar>
        <w:left w:w="0" w:type="dxa"/>
        <w:top w:w="0" w:type="dxa"/>
        <w:right w:w="0" w:type="dxa"/>
        <w:bottom w:w="0" w:type="dxa"/>
      </w:tblCellMar>
    </w:tblPr>
  </w:style>
  <w:style w:type="character" w:styleId="1390" w:customStyle="1">
    <w:name w:val="font112"/>
    <w:basedOn w:val="736"/>
    <w:uiPriority w:val="0"/>
    <w:qFormat/>
    <w:rPr>
      <w:rFonts w:hint="eastAsia" w:ascii="宋体" w:hAnsi="宋体" w:eastAsia="宋体" w:cs="宋体"/>
      <w:color w:val="000000"/>
      <w:sz w:val="20"/>
      <w:szCs w:val="20"/>
      <w:u w:val="none"/>
    </w:rPr>
  </w:style>
  <w:style w:type="paragraph" w:styleId="1391" w:customStyle="1">
    <w:name w:val="索引 411"/>
    <w:basedOn w:val="726"/>
    <w:next w:val="726"/>
    <w:uiPriority w:val="99"/>
    <w:qFormat/>
    <w:pPr>
      <w:ind w:left="600"/>
    </w:pPr>
    <w:rPr>
      <w:szCs w:val="24"/>
    </w:rPr>
  </w:style>
  <w:style w:type="paragraph" w:styleId="1392" w:customStyle="1">
    <w:name w:val="正文文本11"/>
    <w:basedOn w:val="726"/>
    <w:next w:val="1393"/>
    <w:uiPriority w:val="0"/>
    <w:semiHidden/>
    <w:qFormat/>
    <w:rPr>
      <w:rFonts w:ascii="宋体" w:hAnsi="宋体" w:eastAsia="宋体" w:cs="宋体"/>
      <w:sz w:val="24"/>
      <w:szCs w:val="24"/>
      <w:lang w:eastAsia="en-US"/>
    </w:rPr>
  </w:style>
  <w:style w:type="paragraph" w:styleId="1393" w:customStyle="1">
    <w:name w:val="副标题11"/>
    <w:basedOn w:val="726"/>
    <w:next w:val="726"/>
    <w:uiPriority w:val="11"/>
    <w:qFormat/>
    <w:pPr>
      <w:spacing w:before="200" w:after="200"/>
    </w:pPr>
    <w:rPr>
      <w:sz w:val="24"/>
      <w:szCs w:val="24"/>
    </w:rPr>
  </w:style>
  <w:style w:type="paragraph" w:styleId="1394" w:customStyle="1">
    <w:name w:val="页眉11"/>
    <w:basedOn w:val="726"/>
    <w:uiPriority w:val="99"/>
    <w:unhideWhenUsed/>
    <w:qFormat/>
    <w:pPr>
      <w:tabs>
        <w:tab w:val="center" w:pos="7143" w:leader="none"/>
        <w:tab w:val="right" w:pos="14287" w:leader="none"/>
      </w:tabs>
    </w:pPr>
  </w:style>
  <w:style w:type="paragraph" w:styleId="1395" w:customStyle="1">
    <w:name w:val="表格内容 完"/>
    <w:basedOn w:val="726"/>
    <w:uiPriority w:val="99"/>
    <w:qFormat/>
    <w:pPr>
      <w:ind w:left="25" w:right="25"/>
      <w:spacing w:before="60" w:after="60"/>
    </w:pPr>
    <w:rPr>
      <w:rFonts w:ascii="Times New Roman" w:hAnsi="Times New Roman" w:cs="Times New Roman"/>
      <w:szCs w:val="20"/>
    </w:rPr>
  </w:style>
  <w:style w:type="paragraph" w:styleId="1396" w:customStyle="1">
    <w:name w:val="BodyText1I"/>
    <w:basedOn w:val="726"/>
    <w:uiPriority w:val="0"/>
    <w:qFormat/>
    <w:pPr>
      <w:ind w:firstLine="420"/>
      <w:spacing w:line="440" w:lineRule="exact"/>
    </w:pPr>
    <w:rPr>
      <w:rFonts w:ascii="宋体" w:eastAsia="仿宋_GB2312"/>
      <w:sz w:val="24"/>
      <w:szCs w:val="28"/>
    </w:rPr>
  </w:style>
  <w:style w:type="paragraph" w:styleId="1397"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1398" w:customStyle="1">
    <w:name w:val="列出段落11"/>
    <w:basedOn w:val="726"/>
    <w:uiPriority w:val="0"/>
    <w:qFormat/>
    <w:pPr>
      <w:jc w:val="left"/>
    </w:pPr>
    <w:rPr>
      <w:rFonts w:ascii="Calibri" w:hAnsi="Calibri"/>
      <w:sz w:val="22"/>
      <w:szCs w:val="22"/>
      <w:lang w:eastAsia="en-US"/>
    </w:rPr>
  </w:style>
  <w:style w:type="numbering" w:styleId="83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臧允楠</cp:lastModifiedBy>
  <cp:revision>14</cp:revision>
  <dcterms:created xsi:type="dcterms:W3CDTF">2024-05-21T08:20:00Z</dcterms:created>
  <dcterms:modified xsi:type="dcterms:W3CDTF">2025-02-17T03:55:58Z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E621F80C93994596A1D7543C7D5D6F97_13</vt:lpwstr>
  </property>
  <property fmtid="{D5CDD505-2E9C-101B-9397-08002B2CF9AE}" pid="4" name="KSOTemplateDocerSaveRecord">
    <vt:lpwstr>eyJoZGlkIjoiYTc5N2UzZGUzMzU0NjRjYjBmOWRlNTQ1YzIzZjlhZDAiLCJ1c2VySWQiOiIyNDg3ODQzODIifQ==</vt:lpwstr>
  </property>
</Properties>
</file>