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9"/>
        <w:jc w:val="center"/>
        <w:spacing w:line="360" w:lineRule="auto"/>
        <w:rPr>
          <w:rFonts w:hint="eastAsia" w:ascii="宋体" w:hAnsi="宋体"/>
          <w:sz w:val="44"/>
          <w:szCs w:val="44"/>
          <w:lang w:eastAsia="zh-CN"/>
        </w:rPr>
      </w:pPr>
      <w:r>
        <w:rPr>
          <w:rFonts w:hint="eastAsia" w:ascii="宋体" w:hAnsi="宋体"/>
          <w:sz w:val="44"/>
          <w:szCs w:val="44"/>
          <w:lang w:eastAsia="zh-CN"/>
        </w:rPr>
        <w:t xml:space="preserve">2025年民生实事智慧安防村居等科技设施设计</w:t>
      </w:r>
      <w:r>
        <w:rPr>
          <w:rFonts w:hint="eastAsia" w:ascii="宋体" w:hAnsi="宋体"/>
          <w:sz w:val="44"/>
          <w:szCs w:val="44"/>
          <w:lang w:eastAsia="zh-CN"/>
        </w:rPr>
      </w:r>
      <w:r/>
    </w:p>
    <w:p>
      <w:pPr>
        <w:pStyle w:val="679"/>
        <w:jc w:val="center"/>
        <w:spacing w:line="360" w:lineRule="auto"/>
        <w:rPr>
          <w:rFonts w:hint="eastAsia" w:ascii="宋体" w:hAnsi="宋体" w:eastAsia="宋体"/>
          <w:sz w:val="44"/>
          <w:szCs w:val="44"/>
          <w:lang w:eastAsia="zh-CN"/>
        </w:rPr>
      </w:pPr>
      <w:r>
        <w:rPr>
          <w:rFonts w:hint="eastAsia" w:ascii="宋体" w:hAnsi="宋体"/>
          <w:sz w:val="44"/>
          <w:szCs w:val="44"/>
          <w:lang w:eastAsia="zh-CN"/>
        </w:rPr>
        <w:t xml:space="preserve">服务项目</w:t>
      </w:r>
      <w:r>
        <w:rPr>
          <w:rFonts w:hint="eastAsia" w:ascii="宋体" w:hAnsi="宋体" w:eastAsia="宋体"/>
          <w:sz w:val="44"/>
          <w:szCs w:val="44"/>
          <w:lang w:eastAsia="zh-CN"/>
        </w:rPr>
      </w:r>
      <w:r/>
    </w:p>
    <w:p>
      <w:pPr>
        <w:pStyle w:val="679"/>
        <w:jc w:val="left"/>
        <w:spacing w:line="240" w:lineRule="auto"/>
        <w:tabs>
          <w:tab w:val="left" w:pos="8544" w:leader="none"/>
        </w:tabs>
        <w:rPr>
          <w:rFonts w:ascii="宋体" w:hAnsi="宋体"/>
          <w:sz w:val="72"/>
          <w:szCs w:val="72"/>
        </w:rPr>
      </w:pPr>
      <w:r>
        <w:rPr>
          <w:rFonts w:ascii="宋体" w:hAnsi="宋体"/>
          <w:sz w:val="72"/>
          <w:szCs w:val="72"/>
        </w:rPr>
        <w:tab/>
      </w:r>
      <w:r>
        <w:rPr>
          <w:rFonts w:ascii="宋体" w:hAnsi="宋体"/>
          <w:sz w:val="72"/>
          <w:szCs w:val="72"/>
        </w:rPr>
      </w:r>
      <w:r/>
    </w:p>
    <w:p>
      <w:pPr>
        <w:pStyle w:val="681"/>
      </w:pPr>
      <w:r/>
      <w:r/>
    </w:p>
    <w:p>
      <w:pPr>
        <w:pStyle w:val="679"/>
        <w:spacing w:line="360" w:lineRule="auto"/>
        <w:rPr>
          <w:rFonts w:hint="eastAsia" w:ascii="宋体" w:hAnsi="宋体"/>
          <w:sz w:val="72"/>
          <w:szCs w:val="72"/>
        </w:rPr>
      </w:pPr>
      <w:r>
        <w:rPr>
          <w:rFonts w:hint="eastAsia" w:ascii="宋体" w:hAnsi="宋体"/>
          <w:sz w:val="72"/>
          <w:szCs w:val="72"/>
        </w:rPr>
        <w:t xml:space="preserve">                                                                                                                               </w:t>
      </w:r>
      <w:r>
        <w:rPr>
          <w:rFonts w:hint="eastAsia" w:ascii="宋体" w:hAnsi="宋体"/>
          <w:sz w:val="72"/>
          <w:szCs w:val="72"/>
        </w:rPr>
      </w:r>
      <w:r/>
    </w:p>
    <w:p>
      <w:pPr>
        <w:pStyle w:val="679"/>
        <w:jc w:val="center"/>
        <w:spacing w:line="360" w:lineRule="auto"/>
        <w:rPr>
          <w:rFonts w:hint="eastAsia" w:ascii="宋体" w:hAnsi="宋体"/>
          <w:sz w:val="84"/>
          <w:szCs w:val="84"/>
        </w:rPr>
      </w:pPr>
      <w:r>
        <w:rPr>
          <w:rFonts w:hint="eastAsia" w:ascii="宋体" w:hAnsi="宋体"/>
          <w:sz w:val="84"/>
          <w:szCs w:val="84"/>
        </w:rPr>
        <w:t xml:space="preserve">招 标 文 件</w:t>
      </w:r>
      <w:r>
        <w:rPr>
          <w:rFonts w:hint="eastAsia" w:ascii="宋体" w:hAnsi="宋体"/>
          <w:sz w:val="84"/>
          <w:szCs w:val="84"/>
        </w:rPr>
      </w:r>
      <w:r/>
    </w:p>
    <w:p>
      <w:pPr>
        <w:pStyle w:val="679"/>
        <w:jc w:val="center"/>
        <w:spacing w:line="360" w:lineRule="auto"/>
        <w:rPr>
          <w:rFonts w:hint="eastAsia" w:ascii="宋体" w:hAnsi="宋体"/>
          <w:sz w:val="28"/>
          <w:szCs w:val="28"/>
        </w:rPr>
      </w:pPr>
      <w:r>
        <w:rPr>
          <w:rFonts w:hint="eastAsia" w:ascii="宋体" w:hAnsi="宋体"/>
          <w:sz w:val="28"/>
          <w:szCs w:val="28"/>
        </w:rPr>
      </w:r>
      <w:r/>
    </w:p>
    <w:p>
      <w:pPr>
        <w:pStyle w:val="679"/>
        <w:jc w:val="center"/>
        <w:spacing w:line="360" w:lineRule="auto"/>
        <w:rPr>
          <w:rFonts w:hint="eastAsia" w:ascii="宋体" w:hAnsi="宋体"/>
          <w:sz w:val="28"/>
          <w:szCs w:val="28"/>
        </w:rPr>
      </w:pPr>
      <w:r>
        <w:rPr>
          <w:rFonts w:hint="eastAsia" w:ascii="宋体" w:hAnsi="宋体"/>
          <w:sz w:val="28"/>
          <w:szCs w:val="28"/>
        </w:rPr>
      </w:r>
      <w:r/>
    </w:p>
    <w:p>
      <w:pPr>
        <w:pStyle w:val="681"/>
        <w:rPr>
          <w:rFonts w:hint="eastAsia" w:ascii="宋体" w:hAnsi="宋体"/>
          <w:sz w:val="28"/>
          <w:szCs w:val="28"/>
        </w:rPr>
      </w:pPr>
      <w:r>
        <w:rPr>
          <w:rFonts w:hint="eastAsia" w:ascii="宋体" w:hAnsi="宋体"/>
          <w:sz w:val="28"/>
          <w:szCs w:val="28"/>
        </w:rPr>
      </w:r>
      <w:r/>
    </w:p>
    <w:p>
      <w:pPr>
        <w:pStyle w:val="679"/>
        <w:rPr>
          <w:rFonts w:hint="eastAsia"/>
        </w:rPr>
      </w:pPr>
      <w:r>
        <w:rPr>
          <w:rFonts w:hint="eastAsia"/>
        </w:rPr>
      </w:r>
      <w:r/>
    </w:p>
    <w:p>
      <w:pPr>
        <w:pStyle w:val="679"/>
        <w:ind w:right="-170" w:firstLine="627"/>
        <w:spacing w:line="1000" w:lineRule="exact"/>
        <w:rPr>
          <w:rFonts w:hint="eastAsia" w:ascii="宋体" w:hAnsi="宋体"/>
          <w:sz w:val="32"/>
          <w:szCs w:val="32"/>
        </w:rPr>
      </w:pPr>
      <w:r/>
      <w:bookmarkStart w:id="0" w:name="_Toc368759509"/>
      <w:r/>
      <w:bookmarkStart w:id="1" w:name="_Toc363326675"/>
      <w:r/>
      <w:bookmarkStart w:id="2" w:name="_Toc369077541"/>
      <w:r>
        <w:rPr>
          <w:rFonts w:hint="eastAsia" w:ascii="宋体" w:hAnsi="宋体"/>
          <w:sz w:val="32"/>
          <w:szCs w:val="32"/>
        </w:rPr>
      </w:r>
      <w:r/>
    </w:p>
    <w:p>
      <w:pPr>
        <w:pStyle w:val="679"/>
        <w:ind w:right="-170"/>
        <w:spacing w:line="1000" w:lineRule="exact"/>
        <w:rPr>
          <w:rFonts w:hint="eastAsia" w:ascii="宋体" w:hAnsi="宋体"/>
          <w:sz w:val="32"/>
          <w:szCs w:val="28"/>
        </w:rPr>
      </w:pPr>
      <w:r>
        <w:rPr>
          <w:rFonts w:hint="eastAsia" w:ascii="宋体" w:hAnsi="宋体"/>
          <w:sz w:val="32"/>
          <w:szCs w:val="28"/>
        </w:rPr>
        <w:t xml:space="preserve">招  标  人：</w:t>
      </w:r>
      <w:r>
        <w:rPr>
          <w:rFonts w:hint="eastAsia" w:ascii="宋体" w:hAnsi="宋体"/>
          <w:sz w:val="32"/>
          <w:szCs w:val="28"/>
          <w:u w:val="single"/>
        </w:rPr>
        <w:t xml:space="preserve">盐城市大丰区公安局</w:t>
      </w:r>
      <w:r>
        <w:rPr>
          <w:rFonts w:hint="eastAsia" w:ascii="宋体" w:hAnsi="宋体"/>
          <w:sz w:val="32"/>
          <w:szCs w:val="28"/>
        </w:rPr>
        <w:t xml:space="preserve">（盖章）</w:t>
      </w:r>
      <w:r>
        <w:rPr>
          <w:rFonts w:hint="eastAsia" w:ascii="宋体" w:hAnsi="宋体"/>
          <w:sz w:val="32"/>
          <w:szCs w:val="28"/>
        </w:rPr>
      </w:r>
      <w:r/>
    </w:p>
    <w:p>
      <w:pPr>
        <w:pStyle w:val="679"/>
        <w:ind w:right="-111"/>
        <w:spacing w:line="1000" w:lineRule="exact"/>
        <w:tabs>
          <w:tab w:val="left" w:pos="7560" w:leader="none"/>
        </w:tabs>
        <w:rPr>
          <w:rFonts w:hint="eastAsia" w:ascii="宋体" w:hAnsi="宋体"/>
          <w:sz w:val="32"/>
          <w:szCs w:val="28"/>
        </w:rPr>
      </w:pPr>
      <w:r>
        <w:rPr>
          <w:rFonts w:hint="eastAsia" w:ascii="宋体" w:hAnsi="宋体"/>
          <w:sz w:val="32"/>
          <w:szCs w:val="28"/>
        </w:rPr>
        <w:t xml:space="preserve">招标代理机构：</w:t>
      </w:r>
      <w:r>
        <w:rPr>
          <w:rFonts w:hint="eastAsia" w:ascii="宋体" w:hAnsi="宋体"/>
          <w:sz w:val="32"/>
          <w:szCs w:val="28"/>
          <w:u w:val="single"/>
        </w:rPr>
        <w:t xml:space="preserve"> 江苏兴华工程项目管理咨询有限公司</w:t>
      </w:r>
      <w:r>
        <w:rPr>
          <w:rFonts w:hint="eastAsia" w:ascii="宋体" w:hAnsi="宋体"/>
          <w:spacing w:val="-20"/>
          <w:sz w:val="32"/>
          <w:szCs w:val="28"/>
        </w:rPr>
        <w:t xml:space="preserve">（盖章）</w:t>
      </w:r>
      <w:r>
        <w:rPr>
          <w:rFonts w:hint="eastAsia" w:ascii="宋体" w:hAnsi="宋体"/>
          <w:sz w:val="32"/>
          <w:szCs w:val="28"/>
        </w:rPr>
      </w:r>
      <w:r/>
    </w:p>
    <w:p>
      <w:pPr>
        <w:pStyle w:val="679"/>
        <w:spacing w:line="1000" w:lineRule="exact"/>
        <w:rPr>
          <w:rFonts w:hint="eastAsia" w:ascii="宋体" w:hAnsi="宋体"/>
          <w:sz w:val="32"/>
          <w:szCs w:val="28"/>
        </w:rPr>
      </w:pPr>
      <w:r>
        <w:rPr>
          <w:rFonts w:hint="eastAsia" w:ascii="宋体" w:hAnsi="宋体"/>
          <w:sz w:val="32"/>
          <w:szCs w:val="28"/>
        </w:rPr>
        <w:t xml:space="preserve">日      期： 202</w:t>
      </w:r>
      <w:r>
        <w:rPr>
          <w:rFonts w:ascii="宋体" w:hAnsi="宋体"/>
          <w:sz w:val="32"/>
          <w:szCs w:val="28"/>
        </w:rPr>
        <w:t xml:space="preserve">5</w:t>
      </w:r>
      <w:r>
        <w:rPr>
          <w:rFonts w:hint="eastAsia" w:ascii="宋体" w:hAnsi="宋体"/>
          <w:sz w:val="32"/>
          <w:szCs w:val="28"/>
        </w:rPr>
        <w:t xml:space="preserve">年</w:t>
      </w:r>
      <w:r>
        <w:rPr>
          <w:rFonts w:ascii="宋体" w:hAnsi="宋体"/>
          <w:sz w:val="32"/>
          <w:szCs w:val="28"/>
        </w:rPr>
        <w:t xml:space="preserve">3</w:t>
      </w:r>
      <w:r>
        <w:rPr>
          <w:rFonts w:hint="eastAsia" w:ascii="宋体" w:hAnsi="宋体"/>
          <w:sz w:val="32"/>
          <w:szCs w:val="28"/>
        </w:rPr>
        <w:t xml:space="preserve">月</w:t>
      </w:r>
      <w:r>
        <w:rPr>
          <w:rFonts w:hint="eastAsia" w:ascii="宋体" w:hAnsi="宋体"/>
          <w:sz w:val="32"/>
          <w:szCs w:val="28"/>
        </w:rPr>
      </w:r>
      <w:r/>
    </w:p>
    <w:p>
      <w:pPr>
        <w:pStyle w:val="680"/>
        <w:spacing w:line="600" w:lineRule="exact"/>
        <w:rPr>
          <w:color w:val="000000"/>
        </w:rPr>
      </w:pPr>
      <w:r/>
      <w:bookmarkEnd w:id="0"/>
      <w:r/>
      <w:bookmarkEnd w:id="1"/>
      <w:r/>
      <w:bookmarkEnd w:id="2"/>
      <w:r/>
      <w:bookmarkStart w:id="3" w:name="_Toc498782198"/>
      <w:r/>
      <w:bookmarkStart w:id="4" w:name="_Toc369077550"/>
      <w:r/>
      <w:bookmarkStart w:id="5" w:name="_Toc368759511"/>
      <w:r/>
      <w:bookmarkStart w:id="6" w:name="_Toc368760427"/>
      <w:r/>
      <w:bookmarkStart w:id="7" w:name="_Toc397928549"/>
      <w:r/>
      <w:bookmarkStart w:id="8" w:name="_Toc387526283"/>
      <w:r/>
      <w:bookmarkStart w:id="9" w:name="_Toc184635071"/>
      <w:r/>
      <w:bookmarkStart w:id="10" w:name="_Toc368759375"/>
      <w:r/>
      <w:bookmarkStart w:id="11" w:name="_Toc387526179"/>
      <w:r/>
      <w:bookmarkStart w:id="12" w:name="_Toc369077561"/>
      <w:r/>
      <w:bookmarkStart w:id="13" w:name="_Toc387526375"/>
      <w:r/>
      <w:bookmarkStart w:id="14" w:name="_Toc18948"/>
      <w:r/>
      <w:bookmarkStart w:id="15" w:name="_Toc363329370"/>
      <w:r/>
      <w:bookmarkStart w:id="16" w:name="_Toc367894798"/>
      <w:r>
        <w:rPr>
          <w:color w:val="000000"/>
        </w:rPr>
        <w:t xml:space="preserve">第一章</w:t>
      </w:r>
      <w:bookmarkStart w:id="17" w:name="OLE_LINK1"/>
      <w:r>
        <w:rPr>
          <w:rFonts w:hint="eastAsia"/>
          <w:color w:val="000000"/>
        </w:rPr>
        <w:t xml:space="preserve"> </w:t>
      </w:r>
      <w:r>
        <w:rPr>
          <w:color w:val="000000"/>
        </w:rPr>
        <w:t xml:space="preserve">招标公告</w:t>
      </w:r>
      <w:bookmarkEnd w:id="3"/>
      <w:r>
        <w:rPr>
          <w:color w:val="000000"/>
        </w:rPr>
      </w:r>
      <w:r/>
    </w:p>
    <w:p>
      <w:pPr>
        <w:pStyle w:val="679"/>
        <w:ind w:firstLine="422"/>
        <w:jc w:val="left"/>
        <w:spacing w:line="500" w:lineRule="exact"/>
        <w:shd w:val="clear" w:color="auto" w:fill="ffffff"/>
        <w:widowControl/>
        <w:rPr>
          <w:rFonts w:ascii="宋体" w:hAnsi="宋体" w:cs="宋体"/>
          <w:szCs w:val="21"/>
        </w:rPr>
      </w:pPr>
      <w:r/>
      <w:bookmarkStart w:id="18" w:name="_Toc498782219"/>
      <w:r>
        <w:rPr>
          <w:rFonts w:hint="eastAsia" w:ascii="宋体" w:hAnsi="宋体" w:cs="宋体"/>
          <w:b/>
          <w:bCs/>
          <w:szCs w:val="21"/>
          <w:shd w:val="clear" w:color="auto" w:fill="ffffff"/>
        </w:rPr>
        <w:t xml:space="preserve">项目概况：</w:t>
      </w:r>
      <w:r>
        <w:rPr>
          <w:rFonts w:hint="eastAsia" w:ascii="宋体" w:hAnsi="宋体" w:cs="宋体"/>
          <w:szCs w:val="21"/>
          <w:u w:val="single"/>
          <w:shd w:val="clear" w:color="auto" w:fill="ffffff"/>
          <w:lang w:eastAsia="zh-CN"/>
        </w:rPr>
        <w:t xml:space="preserve">2025年民生实事智慧安防村居等科技设施设计服务项目</w:t>
      </w:r>
      <w:r>
        <w:rPr>
          <w:rFonts w:hint="eastAsia" w:ascii="宋体" w:hAnsi="宋体" w:cs="宋体"/>
          <w:szCs w:val="21"/>
          <w:shd w:val="clear" w:color="auto" w:fill="ffffff"/>
        </w:rPr>
        <w:t xml:space="preserve">的潜在投标人应在“苏采云”系统，网址：http://jszfcg.jsczt.cn/获取招标文件（投标人必须在苏采云系统中获取采购文件，方能参与政府采购项目），并于202</w:t>
      </w:r>
      <w:r>
        <w:rPr>
          <w:rFonts w:ascii="宋体" w:hAnsi="宋体" w:cs="宋体"/>
          <w:szCs w:val="21"/>
          <w:shd w:val="clear" w:color="auto" w:fill="ffffff"/>
        </w:rPr>
        <w:t xml:space="preserve">5</w:t>
      </w:r>
      <w:r>
        <w:rPr>
          <w:rFonts w:hint="eastAsia" w:ascii="宋体" w:hAnsi="宋体" w:cs="宋体"/>
          <w:szCs w:val="21"/>
          <w:shd w:val="clear" w:color="auto" w:fill="ffffff"/>
        </w:rPr>
        <w:t xml:space="preserve">年</w:t>
      </w:r>
      <w:r>
        <w:rPr>
          <w:rFonts w:hint="eastAsia" w:ascii="宋体" w:hAnsi="宋体" w:cs="宋体"/>
          <w:szCs w:val="21"/>
          <w:shd w:val="clear" w:color="auto" w:fill="ffffff"/>
          <w:lang w:val="en-US" w:eastAsia="zh-CN"/>
        </w:rPr>
        <w:t xml:space="preserve">4</w:t>
      </w:r>
      <w:r>
        <w:rPr>
          <w:rFonts w:hint="eastAsia" w:ascii="宋体" w:hAnsi="宋体" w:cs="宋体"/>
          <w:szCs w:val="21"/>
          <w:shd w:val="clear" w:color="auto" w:fill="ffffff"/>
        </w:rPr>
        <w:t xml:space="preserve">月</w:t>
      </w:r>
      <w:r>
        <w:rPr>
          <w:rFonts w:hint="eastAsia" w:ascii="宋体" w:hAnsi="宋体" w:cs="宋体"/>
          <w:szCs w:val="21"/>
          <w:u w:val="single"/>
          <w:shd w:val="clear" w:color="auto" w:fill="ffffff"/>
          <w:lang w:val="en-US" w:eastAsia="zh-CN"/>
        </w:rPr>
        <w:t xml:space="preserve">8</w:t>
      </w:r>
      <w:r>
        <w:rPr>
          <w:rFonts w:hint="eastAsia" w:ascii="宋体" w:hAnsi="宋体" w:cs="宋体"/>
          <w:szCs w:val="21"/>
          <w:shd w:val="clear" w:color="auto" w:fill="ffffff"/>
        </w:rPr>
        <w:t xml:space="preserve">日</w:t>
      </w:r>
      <w:r>
        <w:rPr>
          <w:rFonts w:ascii="宋体" w:hAnsi="宋体" w:cs="宋体"/>
          <w:szCs w:val="21"/>
          <w:shd w:val="clear" w:color="auto" w:fill="ffffff"/>
        </w:rPr>
        <w:t xml:space="preserve">9</w:t>
      </w:r>
      <w:r>
        <w:rPr>
          <w:rFonts w:hint="eastAsia" w:ascii="宋体" w:hAnsi="宋体" w:cs="宋体"/>
          <w:szCs w:val="21"/>
          <w:shd w:val="clear" w:color="auto" w:fill="ffffff"/>
        </w:rPr>
        <w:t xml:space="preserve">时0</w:t>
      </w:r>
      <w:r>
        <w:rPr>
          <w:rFonts w:ascii="宋体" w:hAnsi="宋体" w:cs="宋体"/>
          <w:szCs w:val="21"/>
          <w:shd w:val="clear" w:color="auto" w:fill="ffffff"/>
        </w:rPr>
        <w:t xml:space="preserve">0</w:t>
      </w:r>
      <w:r>
        <w:rPr>
          <w:rFonts w:hint="eastAsia" w:ascii="宋体" w:hAnsi="宋体" w:cs="宋体"/>
          <w:szCs w:val="21"/>
          <w:shd w:val="clear" w:color="auto" w:fill="ffffff"/>
        </w:rPr>
        <w:t xml:space="preserve">分0</w:t>
      </w:r>
      <w:r>
        <w:rPr>
          <w:rFonts w:ascii="宋体" w:hAnsi="宋体" w:cs="宋体"/>
          <w:szCs w:val="21"/>
          <w:shd w:val="clear" w:color="auto" w:fill="ffffff"/>
        </w:rPr>
        <w:t xml:space="preserve">0</w:t>
      </w:r>
      <w:r>
        <w:rPr>
          <w:rFonts w:hint="eastAsia" w:ascii="宋体" w:hAnsi="宋体" w:cs="宋体"/>
          <w:szCs w:val="21"/>
          <w:shd w:val="clear" w:color="auto" w:fill="ffffff"/>
        </w:rPr>
        <w:t xml:space="preserve">秒（北京时间）前递交投标文件。</w:t>
      </w:r>
      <w:r>
        <w:rPr>
          <w:rFonts w:ascii="宋体" w:hAnsi="宋体" w:cs="宋体"/>
          <w:szCs w:val="21"/>
        </w:rPr>
      </w:r>
      <w:r/>
    </w:p>
    <w:p>
      <w:pPr>
        <w:pStyle w:val="679"/>
        <w:ind w:firstLine="422"/>
        <w:jc w:val="left"/>
        <w:spacing w:line="50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一、项目基本情况</w:t>
      </w:r>
      <w:r>
        <w:rPr>
          <w:rFonts w:ascii="宋体" w:hAnsi="宋体" w:cs="宋体"/>
          <w:szCs w:val="21"/>
        </w:rPr>
      </w:r>
      <w:r/>
    </w:p>
    <w:p>
      <w:pPr>
        <w:pStyle w:val="679"/>
        <w:ind w:firstLine="420"/>
        <w:jc w:val="left"/>
        <w:spacing w:line="500" w:lineRule="exact"/>
        <w:shd w:val="clear" w:color="auto" w:fill="ffffff"/>
        <w:widowControl/>
        <w:rPr>
          <w:rFonts w:ascii="宋体" w:hAnsi="宋体" w:cs="宋体"/>
          <w:szCs w:val="21"/>
          <w:u w:val="single"/>
          <w:shd w:val="clear" w:color="auto" w:fill="ffffff"/>
        </w:rPr>
      </w:pPr>
      <w:r>
        <w:rPr>
          <w:rFonts w:hint="eastAsia" w:ascii="宋体" w:hAnsi="宋体" w:cs="宋体"/>
          <w:szCs w:val="21"/>
          <w:shd w:val="clear" w:color="auto" w:fill="ffffff"/>
        </w:rPr>
        <w:t xml:space="preserve">1、项目编号：</w:t>
      </w:r>
      <w:r>
        <w:rPr>
          <w:rFonts w:ascii="宋体" w:hAnsi="宋体" w:cs="宋体"/>
          <w:szCs w:val="21"/>
          <w:u w:val="single"/>
          <w:shd w:val="clear" w:color="auto" w:fill="ffffff"/>
        </w:rPr>
        <w:t xml:space="preserve">JSZC-320904-JSXH-G2025-0009</w:t>
      </w:r>
      <w:r>
        <w:rPr>
          <w:rFonts w:ascii="宋体" w:hAnsi="宋体" w:cs="宋体"/>
          <w:szCs w:val="21"/>
          <w:u w:val="single"/>
          <w:shd w:val="clear" w:color="auto" w:fill="ffffff"/>
        </w:rPr>
      </w:r>
      <w:r/>
    </w:p>
    <w:p>
      <w:pPr>
        <w:pStyle w:val="679"/>
        <w:ind w:firstLine="420"/>
        <w:jc w:val="left"/>
        <w:spacing w:line="500" w:lineRule="exact"/>
        <w:shd w:val="clear" w:color="auto" w:fill="ffffff"/>
        <w:widowControl/>
        <w:rPr>
          <w:rFonts w:hint="eastAsia" w:ascii="宋体" w:hAnsi="宋体" w:eastAsia="宋体" w:cs="宋体"/>
          <w:szCs w:val="21"/>
          <w:lang w:eastAsia="zh-CN"/>
        </w:rPr>
      </w:pPr>
      <w:r>
        <w:rPr>
          <w:rFonts w:hint="eastAsia" w:ascii="宋体" w:hAnsi="宋体" w:cs="宋体"/>
          <w:szCs w:val="21"/>
          <w:shd w:val="clear" w:color="auto" w:fill="ffffff"/>
        </w:rPr>
        <w:t xml:space="preserve">2、项目名称：</w:t>
      </w:r>
      <w:r>
        <w:rPr>
          <w:rFonts w:hint="eastAsia" w:ascii="宋体" w:hAnsi="宋体" w:cs="宋体"/>
          <w:szCs w:val="21"/>
          <w:u w:val="single"/>
          <w:shd w:val="clear" w:color="auto" w:fill="ffffff"/>
          <w:lang w:eastAsia="zh-CN"/>
        </w:rPr>
        <w:t xml:space="preserve">2025年民生实事智慧安防村居等科技设施设计服务项目</w:t>
      </w:r>
      <w:r>
        <w:rPr>
          <w:rFonts w:hint="eastAsia" w:ascii="宋体" w:hAnsi="宋体" w:eastAsia="宋体" w:cs="宋体"/>
          <w:szCs w:val="21"/>
          <w:lang w:eastAsia="zh-CN"/>
        </w:rPr>
      </w:r>
      <w:r/>
    </w:p>
    <w:p>
      <w:pPr>
        <w:pStyle w:val="679"/>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3、预算金额：</w:t>
      </w:r>
      <w:r>
        <w:rPr>
          <w:rFonts w:hint="eastAsia" w:ascii="宋体" w:hAnsi="宋体" w:cs="宋体"/>
          <w:szCs w:val="21"/>
          <w:u w:val="single"/>
          <w:shd w:val="clear" w:color="auto" w:fill="ffffff"/>
        </w:rPr>
        <w:t xml:space="preserve">84.9750</w:t>
      </w:r>
      <w:r>
        <w:rPr>
          <w:rFonts w:hint="eastAsia" w:ascii="宋体" w:hAnsi="宋体" w:cs="宋体"/>
          <w:szCs w:val="21"/>
          <w:shd w:val="clear" w:color="auto" w:fill="ffffff"/>
        </w:rPr>
        <w:t xml:space="preserve">万元</w:t>
      </w:r>
      <w:r>
        <w:rPr>
          <w:rFonts w:ascii="宋体" w:hAnsi="宋体" w:cs="宋体"/>
          <w:szCs w:val="21"/>
          <w:shd w:val="clear" w:color="auto" w:fill="ffffff"/>
        </w:rPr>
      </w:r>
      <w:r/>
    </w:p>
    <w:p>
      <w:pPr>
        <w:pStyle w:val="679"/>
        <w:ind w:firstLine="420"/>
        <w:jc w:val="left"/>
        <w:spacing w:line="50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4、最高限价：</w:t>
      </w:r>
      <w:r>
        <w:rPr>
          <w:rFonts w:hint="eastAsia" w:ascii="宋体" w:hAnsi="宋体" w:cs="宋体"/>
          <w:szCs w:val="21"/>
          <w:u w:val="single"/>
          <w:shd w:val="clear" w:color="auto" w:fill="ffffff"/>
        </w:rPr>
        <w:t xml:space="preserve">84.9750</w:t>
      </w:r>
      <w:r>
        <w:rPr>
          <w:rFonts w:hint="eastAsia" w:ascii="宋体" w:hAnsi="宋体" w:cs="宋体"/>
          <w:szCs w:val="21"/>
          <w:shd w:val="clear" w:color="auto" w:fill="ffffff"/>
        </w:rPr>
        <w:t xml:space="preserve">万元</w:t>
      </w:r>
      <w:r>
        <w:rPr>
          <w:rFonts w:ascii="宋体" w:hAnsi="宋体" w:cs="宋体"/>
          <w:szCs w:val="21"/>
        </w:rPr>
      </w:r>
      <w:r/>
    </w:p>
    <w:p>
      <w:pPr>
        <w:pStyle w:val="679"/>
        <w:ind w:firstLine="420"/>
        <w:jc w:val="left"/>
        <w:spacing w:line="500" w:lineRule="exact"/>
        <w:shd w:val="clear" w:color="auto" w:fill="ffffff"/>
        <w:widowControl/>
        <w:rPr>
          <w:rFonts w:ascii="宋体" w:hAnsi="宋体" w:cs="宋体"/>
          <w:szCs w:val="21"/>
        </w:rPr>
      </w:pPr>
      <w:r>
        <w:rPr>
          <w:rFonts w:ascii="宋体" w:hAnsi="宋体" w:cs="宋体"/>
          <w:szCs w:val="21"/>
          <w:shd w:val="clear" w:color="auto" w:fill="ffffff"/>
        </w:rPr>
        <w:t xml:space="preserve">5</w:t>
      </w:r>
      <w:r>
        <w:rPr>
          <w:rFonts w:hint="eastAsia" w:ascii="宋体" w:hAnsi="宋体" w:cs="宋体"/>
          <w:szCs w:val="21"/>
          <w:shd w:val="clear" w:color="auto" w:fill="ffffff"/>
        </w:rPr>
        <w:t xml:space="preserve">、资金来源：</w:t>
      </w:r>
      <w:r>
        <w:rPr>
          <w:rFonts w:hint="eastAsia" w:ascii="宋体" w:hAnsi="宋体" w:cs="宋体"/>
          <w:szCs w:val="21"/>
          <w:u w:val="single"/>
          <w:shd w:val="clear" w:color="auto" w:fill="ffffff"/>
        </w:rPr>
        <w:t xml:space="preserve">财政性资金</w:t>
      </w:r>
      <w:r>
        <w:rPr>
          <w:rFonts w:ascii="宋体" w:hAnsi="宋体" w:cs="宋体"/>
          <w:szCs w:val="21"/>
        </w:rPr>
      </w:r>
      <w:r/>
    </w:p>
    <w:p>
      <w:pPr>
        <w:pStyle w:val="679"/>
        <w:ind w:firstLine="420"/>
        <w:jc w:val="left"/>
        <w:spacing w:line="500" w:lineRule="exact"/>
        <w:shd w:val="clear" w:color="auto" w:fill="ffffff"/>
        <w:widowControl/>
        <w:rPr>
          <w:rFonts w:hint="eastAsia"/>
          <w:szCs w:val="21"/>
        </w:rPr>
      </w:pPr>
      <w:r>
        <w:rPr>
          <w:rFonts w:ascii="宋体" w:hAnsi="宋体" w:cs="宋体"/>
          <w:szCs w:val="21"/>
          <w:shd w:val="clear" w:color="auto" w:fill="ffffff"/>
        </w:rPr>
        <w:t xml:space="preserve">6</w:t>
      </w:r>
      <w:r>
        <w:rPr>
          <w:rFonts w:hint="eastAsia" w:ascii="宋体" w:hAnsi="宋体" w:cs="宋体"/>
          <w:szCs w:val="21"/>
          <w:shd w:val="clear" w:color="auto" w:fill="ffffff"/>
        </w:rPr>
        <w:t xml:space="preserve">、服务需求：</w:t>
      </w:r>
      <w:r>
        <w:rPr>
          <w:rFonts w:hint="eastAsia" w:ascii="宋体" w:hAnsi="宋体" w:cs="宋体"/>
          <w:szCs w:val="21"/>
          <w:u w:val="single"/>
          <w:shd w:val="clear" w:color="auto" w:fill="ffffff"/>
        </w:rPr>
        <w:t xml:space="preserve">2025年民生实事“智慧安防村居”、“农村道路交通安全提升工程”、“亮剑一号”道路交通安全提升工程、全域感知社会治理智能提档升级、“反走私、反偷渡”智慧海防提升工程，总投资约8000万，设计服务包括但不限于前期服务，初步设计，深化设计，施工图设计，变更、补充设计以及施工过程中的设计配合服务，投标人中标后的深化设计施工图设计，应满足招标人和施工要求，中标人不得以任何理由要求招标人增加设计费</w:t>
      </w:r>
      <w:r>
        <w:rPr>
          <w:rFonts w:hint="eastAsia" w:ascii="宋体" w:hAnsi="宋体" w:cs="宋体"/>
          <w:szCs w:val="21"/>
          <w:u w:val="single"/>
          <w:shd w:val="clear" w:color="auto" w:fill="ffffff"/>
          <w:lang w:eastAsia="zh-CN"/>
        </w:rPr>
        <w:t xml:space="preserve">，</w:t>
      </w:r>
      <w:r>
        <w:rPr>
          <w:rFonts w:hint="eastAsia" w:ascii="宋体" w:hAnsi="宋体" w:cs="宋体"/>
          <w:szCs w:val="21"/>
          <w:u w:val="single"/>
          <w:shd w:val="clear" w:color="auto" w:fill="ffffff"/>
        </w:rPr>
        <w:t xml:space="preserve">详见设计任务书。</w:t>
      </w:r>
      <w:r>
        <w:rPr>
          <w:rFonts w:hint="eastAsia"/>
          <w:szCs w:val="21"/>
        </w:rPr>
      </w:r>
      <w:r/>
    </w:p>
    <w:p>
      <w:pPr>
        <w:pStyle w:val="679"/>
        <w:ind w:firstLine="420"/>
        <w:jc w:val="left"/>
        <w:spacing w:line="500" w:lineRule="exact"/>
        <w:shd w:val="clear" w:color="auto" w:fill="ffffff"/>
        <w:widowControl/>
        <w:rPr>
          <w:rFonts w:hAnsi="宋体"/>
          <w:szCs w:val="21"/>
        </w:rPr>
      </w:pPr>
      <w:r>
        <w:rPr>
          <w:rFonts w:ascii="宋体" w:hAnsi="宋体" w:cs="宋体"/>
          <w:szCs w:val="21"/>
          <w:shd w:val="clear" w:color="auto" w:fill="ffffff"/>
        </w:rPr>
        <w:t xml:space="preserve">7</w:t>
      </w:r>
      <w:r>
        <w:rPr>
          <w:rFonts w:hint="eastAsia" w:ascii="宋体" w:hAnsi="宋体" w:cs="宋体"/>
          <w:szCs w:val="21"/>
          <w:shd w:val="clear" w:color="auto" w:fill="ffffff"/>
        </w:rPr>
        <w:t xml:space="preserve">、合同履行期限：</w:t>
      </w:r>
      <w:r>
        <w:rPr>
          <w:rFonts w:hint="eastAsia" w:ascii="宋体" w:hAnsi="宋体" w:cs="宋体"/>
          <w:szCs w:val="21"/>
          <w:u w:val="single"/>
          <w:shd w:val="clear" w:color="auto" w:fill="ffffff"/>
        </w:rPr>
        <w:t xml:space="preserve">接到招标人委托后30日历天内完成对应委托设计内容，因招标人原因（如方案确认等）而延误的时间不计算在设计周期内。</w:t>
      </w:r>
      <w:r>
        <w:rPr>
          <w:rFonts w:hAnsi="宋体"/>
          <w:szCs w:val="21"/>
        </w:rPr>
      </w:r>
      <w:r/>
    </w:p>
    <w:p>
      <w:pPr>
        <w:pStyle w:val="679"/>
        <w:ind w:firstLine="422"/>
        <w:jc w:val="left"/>
        <w:spacing w:line="50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二、申请人的资格要求</w:t>
      </w:r>
      <w:r>
        <w:rPr>
          <w:rFonts w:ascii="宋体" w:hAnsi="宋体" w:cs="宋体"/>
          <w:szCs w:val="21"/>
        </w:rPr>
      </w:r>
      <w:r/>
    </w:p>
    <w:p>
      <w:pPr>
        <w:pStyle w:val="679"/>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1、满足《中华人民共和国政府采购法》第二十二条规定，投标时提供下列材料；</w:t>
      </w:r>
      <w:r>
        <w:rPr>
          <w:rFonts w:hint="eastAsia" w:ascii="宋体" w:hAnsi="宋体" w:cs="宋体"/>
          <w:szCs w:val="21"/>
          <w:shd w:val="clear" w:color="auto" w:fill="ffffff"/>
        </w:rPr>
      </w:r>
      <w:r/>
    </w:p>
    <w:p>
      <w:pPr>
        <w:pStyle w:val="679"/>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（1）法人或者其他组织的营业执照等证明文件；</w:t>
      </w:r>
      <w:r>
        <w:rPr>
          <w:rFonts w:hint="eastAsia" w:ascii="宋体" w:hAnsi="宋体" w:cs="宋体"/>
          <w:szCs w:val="21"/>
          <w:shd w:val="clear" w:color="auto" w:fill="ffffff"/>
        </w:rPr>
      </w:r>
      <w:r/>
    </w:p>
    <w:p>
      <w:pPr>
        <w:pStyle w:val="679"/>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（2）上一年度的财务报表（成立不满一年不需提供）；</w:t>
      </w:r>
      <w:r>
        <w:rPr>
          <w:rFonts w:hint="eastAsia" w:ascii="宋体" w:hAnsi="宋体" w:cs="宋体"/>
          <w:szCs w:val="21"/>
          <w:shd w:val="clear" w:color="auto" w:fill="ffffff"/>
        </w:rPr>
      </w:r>
      <w:r/>
    </w:p>
    <w:p>
      <w:pPr>
        <w:pStyle w:val="679"/>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（3）依法缴纳税收和社会保障资金的相关材料（投标时提供投标截止时间前一年内至少一个月依法缴纳税收及缴纳社会保障资金的证明材料。供应商依法享受缓缴、免缴税收、社会保障资金的提供证明材料）；</w:t>
      </w:r>
      <w:r>
        <w:rPr>
          <w:rFonts w:hint="eastAsia" w:ascii="宋体" w:hAnsi="宋体" w:cs="宋体"/>
          <w:szCs w:val="21"/>
          <w:shd w:val="clear" w:color="auto" w:fill="ffffff"/>
        </w:rPr>
      </w:r>
      <w:r/>
    </w:p>
    <w:p>
      <w:pPr>
        <w:pStyle w:val="679"/>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（4）具备履行合同所必需的设备和专业技术能力的书面声明；</w:t>
      </w:r>
      <w:r>
        <w:rPr>
          <w:rFonts w:hint="eastAsia" w:ascii="宋体" w:hAnsi="宋体" w:cs="宋体"/>
          <w:szCs w:val="21"/>
          <w:shd w:val="clear" w:color="auto" w:fill="ffffff"/>
        </w:rPr>
      </w:r>
      <w:r/>
    </w:p>
    <w:p>
      <w:pPr>
        <w:pStyle w:val="679"/>
        <w:ind w:firstLine="420"/>
        <w:jc w:val="left"/>
        <w:spacing w:line="50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（5）参加政府采购活动前3年内在经营活动中没有重大违法记录的书面声明；</w:t>
      </w:r>
      <w:r>
        <w:rPr>
          <w:rFonts w:ascii="宋体" w:hAnsi="宋体" w:cs="宋体"/>
          <w:szCs w:val="21"/>
        </w:rPr>
      </w:r>
      <w:r/>
    </w:p>
    <w:p>
      <w:pPr>
        <w:pStyle w:val="679"/>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（6）法律、行政法规规定的其他条件。</w:t>
      </w:r>
      <w:r>
        <w:rPr>
          <w:rFonts w:hint="eastAsia" w:ascii="宋体" w:hAnsi="宋体" w:cs="宋体"/>
          <w:szCs w:val="21"/>
          <w:shd w:val="clear" w:color="auto" w:fill="ffffff"/>
        </w:rPr>
      </w:r>
      <w:r/>
    </w:p>
    <w:p>
      <w:pPr>
        <w:pStyle w:val="679"/>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szCs w:val="21"/>
          <w:shd w:val="clear" w:color="auto" w:fill="ffffff"/>
        </w:rPr>
      </w:r>
      <w:r/>
    </w:p>
    <w:p>
      <w:pPr>
        <w:pStyle w:val="679"/>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（8）招标文件中规定要求提供的证明材料和投标人认为需要提供的其他材料。</w:t>
      </w:r>
      <w:r>
        <w:rPr>
          <w:rFonts w:ascii="宋体" w:hAnsi="宋体" w:cs="宋体"/>
          <w:szCs w:val="21"/>
          <w:shd w:val="clear" w:color="auto" w:fill="ffffff"/>
        </w:rPr>
      </w:r>
      <w:r/>
    </w:p>
    <w:p>
      <w:pPr>
        <w:pStyle w:val="679"/>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2、</w:t>
      </w:r>
      <w:r>
        <w:rPr>
          <w:rFonts w:ascii="宋体" w:hAnsi="宋体" w:cs="宋体"/>
          <w:szCs w:val="21"/>
          <w:shd w:val="clear" w:color="auto" w:fill="ffffff"/>
        </w:rPr>
        <w:t xml:space="preserve">本次招标</w:t>
      </w:r>
      <w:r>
        <w:rPr>
          <w:rFonts w:hint="eastAsia" w:ascii="宋体" w:hAnsi="宋体" w:cs="宋体"/>
          <w:szCs w:val="21"/>
          <w:shd w:val="clear" w:color="auto" w:fill="ffffff"/>
        </w:rPr>
        <w:t xml:space="preserve">不</w:t>
      </w:r>
      <w:r>
        <w:rPr>
          <w:rFonts w:ascii="宋体" w:hAnsi="宋体" w:cs="宋体"/>
          <w:szCs w:val="21"/>
          <w:shd w:val="clear" w:color="auto" w:fill="ffffff"/>
        </w:rPr>
        <w:t xml:space="preserve">接受联合体投标；</w:t>
      </w:r>
      <w:r>
        <w:rPr>
          <w:rFonts w:ascii="宋体" w:hAnsi="宋体" w:cs="宋体"/>
          <w:szCs w:val="21"/>
          <w:shd w:val="clear" w:color="auto" w:fill="ffffff"/>
        </w:rPr>
      </w:r>
      <w:r/>
    </w:p>
    <w:p>
      <w:pPr>
        <w:pStyle w:val="679"/>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3、落实政府采购政策需满足的资格要求：无</w:t>
      </w:r>
      <w:r>
        <w:rPr>
          <w:rFonts w:hint="eastAsia" w:ascii="宋体" w:hAnsi="宋体" w:cs="宋体"/>
          <w:szCs w:val="21"/>
          <w:shd w:val="clear" w:color="auto" w:fill="ffffff"/>
        </w:rPr>
      </w:r>
      <w:r/>
    </w:p>
    <w:p>
      <w:pPr>
        <w:pStyle w:val="679"/>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4、本项目的特定资格要求：</w:t>
      </w:r>
      <w:r>
        <w:rPr>
          <w:rFonts w:hint="eastAsia" w:ascii="宋体" w:hAnsi="宋体" w:cs="宋体"/>
          <w:szCs w:val="21"/>
          <w:shd w:val="clear" w:color="auto" w:fill="ffffff"/>
        </w:rPr>
      </w:r>
      <w:r/>
    </w:p>
    <w:p>
      <w:pPr>
        <w:pStyle w:val="679"/>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（1）投标人应具备以下资格条件之一的要求：</w:t>
      </w:r>
      <w:r>
        <w:rPr>
          <w:rFonts w:hint="eastAsia" w:ascii="宋体" w:hAnsi="宋体" w:cs="宋体"/>
          <w:szCs w:val="21"/>
          <w:shd w:val="clear" w:color="auto" w:fill="ffffff"/>
        </w:rPr>
      </w:r>
      <w:r/>
    </w:p>
    <w:p>
      <w:pPr>
        <w:pStyle w:val="679"/>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①工程设计综合甲级资质；</w:t>
      </w:r>
      <w:r>
        <w:rPr>
          <w:rFonts w:hint="eastAsia" w:ascii="宋体" w:hAnsi="宋体" w:cs="宋体"/>
          <w:szCs w:val="21"/>
          <w:shd w:val="clear" w:color="auto" w:fill="ffffff"/>
        </w:rPr>
      </w:r>
      <w:r/>
    </w:p>
    <w:p>
      <w:pPr>
        <w:pStyle w:val="679"/>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②建筑智能化系统设计甲级专项资质；</w:t>
      </w:r>
      <w:r>
        <w:rPr>
          <w:rFonts w:hint="eastAsia" w:ascii="宋体" w:hAnsi="宋体" w:cs="宋体"/>
          <w:szCs w:val="21"/>
          <w:shd w:val="clear" w:color="auto" w:fill="ffffff"/>
        </w:rPr>
      </w:r>
      <w:r/>
    </w:p>
    <w:p>
      <w:pPr>
        <w:pStyle w:val="679"/>
        <w:ind w:firstLine="420"/>
        <w:jc w:val="left"/>
        <w:spacing w:line="500" w:lineRule="exact"/>
        <w:shd w:val="clear" w:color="auto" w:fill="ffffff"/>
        <w:widowControl/>
        <w:rPr>
          <w:rFonts w:hint="eastAsia" w:ascii="宋体" w:hAnsi="宋体" w:cs="宋体"/>
          <w:b/>
          <w:bCs/>
          <w:szCs w:val="21"/>
          <w:shd w:val="clear" w:color="auto" w:fill="ffffff"/>
        </w:rPr>
      </w:pPr>
      <w:r>
        <w:rPr>
          <w:rFonts w:hint="eastAsia" w:ascii="宋体" w:hAnsi="宋体" w:cs="宋体"/>
          <w:szCs w:val="21"/>
          <w:shd w:val="clear" w:color="auto" w:fill="ffffff"/>
        </w:rPr>
        <w:t xml:space="preserve">③电子通信广电行业（通信工程或有线通信）</w:t>
      </w:r>
      <w:r>
        <w:rPr>
          <w:rFonts w:hint="eastAsia" w:ascii="宋体" w:hAnsi="宋体" w:cs="宋体"/>
          <w:szCs w:val="21"/>
          <w:shd w:val="clear" w:color="auto" w:fill="ffffff"/>
          <w:lang w:val="en-US" w:eastAsia="zh-CN"/>
        </w:rPr>
        <w:t xml:space="preserve">设计</w:t>
      </w:r>
      <w:r>
        <w:rPr>
          <w:rFonts w:hint="eastAsia" w:ascii="宋体" w:hAnsi="宋体" w:cs="宋体"/>
          <w:szCs w:val="21"/>
          <w:shd w:val="clear" w:color="auto" w:fill="ffffff"/>
        </w:rPr>
        <w:t xml:space="preserve">甲级资质；</w:t>
      </w:r>
      <w:r>
        <w:rPr>
          <w:rFonts w:hint="eastAsia" w:ascii="宋体" w:hAnsi="宋体" w:cs="宋体"/>
          <w:b/>
          <w:bCs/>
          <w:szCs w:val="21"/>
          <w:shd w:val="clear" w:color="auto" w:fill="ffffff"/>
        </w:rPr>
      </w:r>
      <w:r/>
    </w:p>
    <w:p>
      <w:pPr>
        <w:pStyle w:val="679"/>
        <w:ind w:firstLine="422"/>
        <w:jc w:val="left"/>
        <w:spacing w:line="50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三、获取招标文件</w:t>
      </w:r>
      <w:r>
        <w:rPr>
          <w:rFonts w:ascii="宋体" w:hAnsi="宋体" w:cs="宋体"/>
          <w:szCs w:val="21"/>
        </w:rPr>
      </w:r>
      <w:r/>
    </w:p>
    <w:p>
      <w:pPr>
        <w:pStyle w:val="679"/>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1、招标文件获取截止时间：202</w:t>
      </w:r>
      <w:r>
        <w:rPr>
          <w:rFonts w:ascii="宋体" w:hAnsi="宋体" w:cs="宋体"/>
          <w:szCs w:val="21"/>
          <w:shd w:val="clear" w:color="auto" w:fill="ffffff"/>
        </w:rPr>
        <w:t xml:space="preserve">5</w:t>
      </w:r>
      <w:r>
        <w:rPr>
          <w:rFonts w:hint="eastAsia" w:ascii="宋体" w:hAnsi="宋体" w:cs="宋体"/>
          <w:szCs w:val="21"/>
          <w:shd w:val="clear" w:color="auto" w:fill="ffffff"/>
        </w:rPr>
        <w:t xml:space="preserve">年</w:t>
      </w:r>
      <w:r>
        <w:rPr>
          <w:rFonts w:ascii="宋体" w:hAnsi="宋体" w:cs="宋体"/>
          <w:szCs w:val="21"/>
          <w:u w:val="single"/>
          <w:shd w:val="clear" w:color="auto" w:fill="ffffff"/>
        </w:rPr>
        <w:t xml:space="preserve">3</w:t>
      </w:r>
      <w:r>
        <w:rPr>
          <w:rFonts w:hint="eastAsia" w:ascii="宋体" w:hAnsi="宋体" w:cs="宋体"/>
          <w:szCs w:val="21"/>
          <w:shd w:val="clear" w:color="auto" w:fill="ffffff"/>
        </w:rPr>
        <w:t xml:space="preserve">月</w:t>
      </w:r>
      <w:r>
        <w:rPr>
          <w:rFonts w:hint="eastAsia" w:ascii="宋体" w:hAnsi="宋体" w:cs="宋体"/>
          <w:szCs w:val="21"/>
          <w:u w:val="single"/>
          <w:shd w:val="clear" w:color="auto" w:fill="ffffff"/>
          <w:lang w:val="en-US" w:eastAsia="zh-CN"/>
        </w:rPr>
        <w:t xml:space="preserve">25</w:t>
      </w:r>
      <w:r>
        <w:rPr>
          <w:rFonts w:hint="eastAsia" w:ascii="宋体" w:hAnsi="宋体" w:cs="宋体"/>
          <w:szCs w:val="21"/>
          <w:shd w:val="clear" w:color="auto" w:fill="ffffff"/>
        </w:rPr>
        <w:t xml:space="preserve">日（北京时间）。</w:t>
      </w:r>
      <w:r>
        <w:rPr>
          <w:rFonts w:hint="eastAsia" w:ascii="宋体" w:hAnsi="宋体" w:cs="宋体"/>
          <w:szCs w:val="21"/>
          <w:shd w:val="clear" w:color="auto" w:fill="ffffff"/>
        </w:rPr>
      </w:r>
      <w:r/>
    </w:p>
    <w:p>
      <w:pPr>
        <w:pStyle w:val="679"/>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2、地点：“苏采云”系统，网址：http://jszfcg.jsczt.cn/（投标人必须在苏采云系统中获取采购文件，方能参与政府采购项目）。</w:t>
      </w:r>
      <w:r>
        <w:rPr>
          <w:rFonts w:hint="eastAsia" w:ascii="宋体" w:hAnsi="宋体" w:cs="宋体"/>
          <w:szCs w:val="21"/>
          <w:shd w:val="clear" w:color="auto" w:fill="ffffff"/>
        </w:rPr>
      </w:r>
      <w:r/>
    </w:p>
    <w:p>
      <w:pPr>
        <w:pStyle w:val="679"/>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3、获取方式：网上注册登记成功后系统内免费下载。</w:t>
      </w:r>
      <w:r>
        <w:rPr>
          <w:rFonts w:hint="eastAsia" w:ascii="宋体" w:hAnsi="宋体" w:cs="宋体"/>
          <w:szCs w:val="21"/>
          <w:shd w:val="clear" w:color="auto" w:fill="ffffff"/>
        </w:rPr>
      </w:r>
      <w:r/>
    </w:p>
    <w:p>
      <w:pPr>
        <w:pStyle w:val="679"/>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4、文件售价：免费。</w:t>
      </w:r>
      <w:r>
        <w:rPr>
          <w:rFonts w:hint="eastAsia" w:ascii="宋体" w:hAnsi="宋体" w:cs="宋体"/>
          <w:szCs w:val="21"/>
          <w:shd w:val="clear" w:color="auto" w:fill="ffffff"/>
        </w:rPr>
      </w:r>
      <w:r/>
    </w:p>
    <w:p>
      <w:pPr>
        <w:pStyle w:val="679"/>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5、注意事项：</w:t>
      </w:r>
      <w:r>
        <w:rPr>
          <w:rFonts w:hint="eastAsia" w:ascii="宋体" w:hAnsi="宋体" w:cs="宋体"/>
          <w:szCs w:val="21"/>
          <w:shd w:val="clear" w:color="auto" w:fill="ffffff"/>
        </w:rPr>
      </w:r>
      <w:r/>
    </w:p>
    <w:p>
      <w:pPr>
        <w:pStyle w:val="679"/>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（1）有关本次招标的事项若存在变动或修改，敬请及时关注江苏政府采购网、盐城市政府采购网发布的更正公告。</w:t>
      </w:r>
      <w:r>
        <w:rPr>
          <w:rFonts w:hint="eastAsia" w:ascii="宋体" w:hAnsi="宋体" w:cs="宋体"/>
          <w:szCs w:val="21"/>
          <w:shd w:val="clear" w:color="auto" w:fill="ffffff"/>
        </w:rPr>
      </w:r>
      <w:r/>
    </w:p>
    <w:p>
      <w:pPr>
        <w:pStyle w:val="679"/>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（2）本项目采取“全流程电子化不见面”开标模式，开标当日无需投标单位授权代表到达开标现场。</w:t>
      </w:r>
      <w:r>
        <w:rPr>
          <w:rFonts w:hint="eastAsia" w:ascii="宋体" w:hAnsi="宋体" w:cs="宋体"/>
          <w:szCs w:val="21"/>
          <w:shd w:val="clear" w:color="auto" w:fill="ffffff"/>
        </w:rPr>
      </w:r>
      <w:r/>
    </w:p>
    <w:p>
      <w:pPr>
        <w:pStyle w:val="679"/>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各投标人须在开标前使用“验证CA”功能验证本地计算机的控件环境是否正常（电脑需配备摄像头、麦克风和音响，用于保障不见面交易能够完成相关视频对话、演示等），并且在开评标过程中不可随意更换电脑，必须使用验证成功的电脑进行操作，否则造成相应后果由投标人自行承担。</w:t>
      </w:r>
      <w:r>
        <w:rPr>
          <w:rFonts w:hint="eastAsia" w:ascii="宋体" w:hAnsi="宋体" w:cs="宋体"/>
          <w:szCs w:val="21"/>
          <w:shd w:val="clear" w:color="auto" w:fill="ffffff"/>
        </w:rPr>
      </w:r>
      <w:r/>
    </w:p>
    <w:p>
      <w:pPr>
        <w:pStyle w:val="679"/>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如潜在投标人未按上述要求操作，将自行承担所产生的风险。</w:t>
      </w:r>
      <w:r>
        <w:rPr>
          <w:rFonts w:ascii="宋体" w:hAnsi="宋体" w:cs="宋体"/>
          <w:szCs w:val="21"/>
          <w:shd w:val="clear" w:color="auto" w:fill="ffffff"/>
        </w:rPr>
      </w:r>
      <w:r/>
    </w:p>
    <w:p>
      <w:pPr>
        <w:pStyle w:val="679"/>
        <w:ind w:firstLine="422"/>
        <w:jc w:val="left"/>
        <w:spacing w:line="50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四、提交投标文件截止时间、开标时间和地点</w:t>
      </w:r>
      <w:r>
        <w:rPr>
          <w:rFonts w:ascii="宋体" w:hAnsi="宋体" w:cs="宋体"/>
          <w:szCs w:val="21"/>
        </w:rPr>
      </w:r>
      <w:r/>
    </w:p>
    <w:p>
      <w:pPr>
        <w:pStyle w:val="679"/>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1、线上提交投标文件截止时间：202</w:t>
      </w:r>
      <w:r>
        <w:rPr>
          <w:rFonts w:ascii="宋体" w:hAnsi="宋体" w:cs="宋体"/>
          <w:szCs w:val="21"/>
          <w:shd w:val="clear" w:color="auto" w:fill="ffffff"/>
        </w:rPr>
        <w:t xml:space="preserve">5</w:t>
      </w:r>
      <w:r>
        <w:rPr>
          <w:rFonts w:hint="eastAsia" w:ascii="宋体" w:hAnsi="宋体" w:cs="宋体"/>
          <w:szCs w:val="21"/>
          <w:shd w:val="clear" w:color="auto" w:fill="ffffff"/>
        </w:rPr>
        <w:t xml:space="preserve">年</w:t>
      </w:r>
      <w:r>
        <w:rPr>
          <w:rFonts w:hint="eastAsia" w:ascii="宋体" w:hAnsi="宋体" w:cs="宋体"/>
          <w:szCs w:val="21"/>
          <w:u w:val="single"/>
          <w:shd w:val="clear" w:color="auto" w:fill="ffffff"/>
          <w:lang w:val="en-US" w:eastAsia="zh-CN"/>
        </w:rPr>
        <w:t xml:space="preserve">4</w:t>
      </w:r>
      <w:r>
        <w:rPr>
          <w:rFonts w:hint="eastAsia" w:ascii="宋体" w:hAnsi="宋体" w:cs="宋体"/>
          <w:szCs w:val="21"/>
          <w:shd w:val="clear" w:color="auto" w:fill="ffffff"/>
        </w:rPr>
        <w:t xml:space="preserve">月</w:t>
      </w:r>
      <w:r>
        <w:rPr>
          <w:rFonts w:hint="eastAsia" w:ascii="宋体" w:hAnsi="宋体" w:cs="宋体"/>
          <w:szCs w:val="21"/>
          <w:u w:val="single"/>
          <w:shd w:val="clear" w:color="auto" w:fill="ffffff"/>
          <w:lang w:val="en-US" w:eastAsia="zh-CN"/>
        </w:rPr>
        <w:t xml:space="preserve">8</w:t>
      </w:r>
      <w:r>
        <w:rPr>
          <w:rFonts w:hint="eastAsia" w:ascii="宋体" w:hAnsi="宋体" w:cs="宋体"/>
          <w:szCs w:val="21"/>
          <w:shd w:val="clear" w:color="auto" w:fill="ffffff"/>
        </w:rPr>
        <w:t xml:space="preserve">日</w:t>
      </w:r>
      <w:r>
        <w:rPr>
          <w:rFonts w:ascii="宋体" w:hAnsi="宋体" w:cs="宋体"/>
          <w:szCs w:val="21"/>
          <w:shd w:val="clear" w:color="auto" w:fill="ffffff"/>
        </w:rPr>
        <w:t xml:space="preserve">9</w:t>
      </w:r>
      <w:r>
        <w:rPr>
          <w:rFonts w:hint="eastAsia" w:ascii="宋体" w:hAnsi="宋体" w:cs="宋体"/>
          <w:szCs w:val="21"/>
          <w:shd w:val="clear" w:color="auto" w:fill="ffffff"/>
        </w:rPr>
        <w:t xml:space="preserve">时00分</w:t>
      </w:r>
      <w:r>
        <w:rPr>
          <w:rFonts w:hint="eastAsia" w:ascii="宋体" w:hAnsi="宋体" w:cs="宋体"/>
          <w:szCs w:val="21"/>
          <w:shd w:val="clear" w:color="auto" w:fill="ffffff"/>
        </w:rPr>
      </w:r>
      <w:r/>
    </w:p>
    <w:p>
      <w:pPr>
        <w:pStyle w:val="679"/>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2、线上开标时间：202</w:t>
      </w:r>
      <w:r>
        <w:rPr>
          <w:rFonts w:ascii="宋体" w:hAnsi="宋体" w:cs="宋体"/>
          <w:szCs w:val="21"/>
          <w:shd w:val="clear" w:color="auto" w:fill="ffffff"/>
        </w:rPr>
        <w:t xml:space="preserve">5</w:t>
      </w:r>
      <w:r>
        <w:rPr>
          <w:rFonts w:hint="eastAsia" w:ascii="宋体" w:hAnsi="宋体" w:cs="宋体"/>
          <w:szCs w:val="21"/>
          <w:shd w:val="clear" w:color="auto" w:fill="ffffff"/>
        </w:rPr>
        <w:t xml:space="preserve">年</w:t>
      </w:r>
      <w:r>
        <w:rPr>
          <w:rFonts w:hint="eastAsia" w:ascii="宋体" w:hAnsi="宋体" w:cs="宋体"/>
          <w:szCs w:val="21"/>
          <w:u w:val="single"/>
          <w:shd w:val="clear" w:color="auto" w:fill="ffffff"/>
          <w:lang w:val="en-US" w:eastAsia="zh-CN"/>
        </w:rPr>
        <w:t xml:space="preserve">4</w:t>
      </w:r>
      <w:r>
        <w:rPr>
          <w:rFonts w:hint="eastAsia" w:ascii="宋体" w:hAnsi="宋体" w:cs="宋体"/>
          <w:szCs w:val="21"/>
          <w:shd w:val="clear" w:color="auto" w:fill="ffffff"/>
        </w:rPr>
        <w:t xml:space="preserve">月</w:t>
      </w:r>
      <w:r>
        <w:rPr>
          <w:rFonts w:hint="eastAsia" w:ascii="宋体" w:hAnsi="宋体" w:cs="宋体"/>
          <w:szCs w:val="21"/>
          <w:u w:val="single"/>
          <w:shd w:val="clear" w:color="auto" w:fill="ffffff"/>
          <w:lang w:val="en-US" w:eastAsia="zh-CN"/>
        </w:rPr>
        <w:t xml:space="preserve">8</w:t>
      </w:r>
      <w:r>
        <w:rPr>
          <w:rFonts w:hint="eastAsia" w:ascii="宋体" w:hAnsi="宋体" w:cs="宋体"/>
          <w:szCs w:val="21"/>
          <w:shd w:val="clear" w:color="auto" w:fill="ffffff"/>
        </w:rPr>
        <w:t xml:space="preserve">日</w:t>
      </w:r>
      <w:r>
        <w:rPr>
          <w:rFonts w:ascii="宋体" w:hAnsi="宋体" w:cs="宋体"/>
          <w:szCs w:val="21"/>
          <w:shd w:val="clear" w:color="auto" w:fill="ffffff"/>
        </w:rPr>
        <w:t xml:space="preserve">9</w:t>
      </w:r>
      <w:r>
        <w:rPr>
          <w:rFonts w:hint="eastAsia" w:ascii="宋体" w:hAnsi="宋体" w:cs="宋体"/>
          <w:szCs w:val="21"/>
          <w:shd w:val="clear" w:color="auto" w:fill="ffffff"/>
        </w:rPr>
        <w:t xml:space="preserve">时00分</w:t>
      </w:r>
      <w:r>
        <w:rPr>
          <w:rFonts w:hint="eastAsia" w:ascii="宋体" w:hAnsi="宋体" w:cs="宋体"/>
          <w:szCs w:val="21"/>
          <w:shd w:val="clear" w:color="auto" w:fill="ffffff"/>
        </w:rPr>
      </w:r>
      <w:r/>
    </w:p>
    <w:p>
      <w:pPr>
        <w:pStyle w:val="679"/>
        <w:ind w:firstLine="420"/>
        <w:jc w:val="left"/>
        <w:spacing w:line="50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3、线上开标地点：“苏采云”系统（网址：http://jszfcg.jsczt.cn/）“开标大厅”。</w:t>
      </w:r>
      <w:r>
        <w:rPr>
          <w:rFonts w:ascii="宋体" w:hAnsi="宋体" w:cs="宋体"/>
          <w:szCs w:val="21"/>
        </w:rPr>
      </w:r>
      <w:r/>
    </w:p>
    <w:p>
      <w:pPr>
        <w:pStyle w:val="679"/>
        <w:ind w:firstLine="422"/>
        <w:jc w:val="left"/>
        <w:spacing w:line="50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五、公告期限</w:t>
      </w:r>
      <w:r>
        <w:rPr>
          <w:rFonts w:ascii="宋体" w:hAnsi="宋体" w:cs="宋体"/>
          <w:szCs w:val="21"/>
        </w:rPr>
      </w:r>
      <w:r/>
    </w:p>
    <w:p>
      <w:pPr>
        <w:pStyle w:val="679"/>
        <w:ind w:firstLine="420"/>
        <w:jc w:val="left"/>
        <w:spacing w:line="50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自本公告发布之日起5个工作日。</w:t>
      </w:r>
      <w:r>
        <w:rPr>
          <w:rFonts w:ascii="宋体" w:hAnsi="宋体" w:cs="宋体"/>
          <w:szCs w:val="21"/>
        </w:rPr>
      </w:r>
      <w:r/>
    </w:p>
    <w:p>
      <w:pPr>
        <w:pStyle w:val="679"/>
        <w:ind w:firstLine="422"/>
        <w:jc w:val="left"/>
        <w:spacing w:line="50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六、其他补充事宜</w:t>
      </w:r>
      <w:r>
        <w:rPr>
          <w:rFonts w:ascii="宋体" w:hAnsi="宋体" w:cs="宋体"/>
          <w:szCs w:val="21"/>
        </w:rPr>
      </w:r>
      <w:r/>
    </w:p>
    <w:p>
      <w:pPr>
        <w:pStyle w:val="679"/>
        <w:ind w:firstLine="420"/>
        <w:jc w:val="left"/>
        <w:spacing w:line="500" w:lineRule="exact"/>
        <w:widowControl/>
        <w:rPr>
          <w:rFonts w:ascii="宋体" w:hAnsi="宋体" w:cs="宋体"/>
          <w:szCs w:val="21"/>
        </w:rPr>
      </w:pPr>
      <w:r>
        <w:rPr>
          <w:rFonts w:hint="eastAsia" w:ascii="宋体" w:hAnsi="宋体" w:cs="宋体"/>
          <w:szCs w:val="21"/>
        </w:rPr>
        <w:t xml:space="preserve">1、评标办法：综合评分法</w:t>
      </w:r>
      <w:r>
        <w:rPr>
          <w:rFonts w:ascii="宋体" w:hAnsi="宋体" w:cs="宋体"/>
          <w:szCs w:val="21"/>
        </w:rPr>
      </w:r>
      <w:r/>
    </w:p>
    <w:p>
      <w:pPr>
        <w:pStyle w:val="679"/>
        <w:ind w:firstLine="420"/>
        <w:jc w:val="left"/>
        <w:spacing w:line="500" w:lineRule="exact"/>
        <w:widowControl/>
        <w:rPr>
          <w:rFonts w:hint="eastAsia" w:ascii="宋体" w:hAnsi="宋体" w:cs="宋体"/>
          <w:szCs w:val="21"/>
        </w:rPr>
      </w:pPr>
      <w:r>
        <w:rPr>
          <w:rFonts w:hint="eastAsia" w:ascii="宋体" w:hAnsi="宋体" w:cs="宋体"/>
          <w:szCs w:val="21"/>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szCs w:val="21"/>
        </w:rPr>
      </w:r>
      <w:r/>
    </w:p>
    <w:p>
      <w:pPr>
        <w:pStyle w:val="679"/>
        <w:ind w:firstLine="420"/>
        <w:jc w:val="left"/>
        <w:spacing w:line="500" w:lineRule="exact"/>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、投标人如在投标过程中存在以下行为，将被列入不良行为记录名单。</w:t>
      </w:r>
      <w:r>
        <w:rPr>
          <w:rFonts w:hint="eastAsia" w:ascii="宋体" w:hAnsi="宋体" w:cs="宋体"/>
          <w:szCs w:val="21"/>
        </w:rPr>
      </w:r>
      <w:r/>
    </w:p>
    <w:p>
      <w:pPr>
        <w:pStyle w:val="679"/>
        <w:ind w:firstLine="420"/>
        <w:jc w:val="left"/>
        <w:spacing w:line="500" w:lineRule="exact"/>
        <w:widowControl/>
        <w:rPr>
          <w:rFonts w:hint="eastAsia" w:ascii="宋体" w:hAnsi="宋体" w:cs="宋体"/>
          <w:szCs w:val="21"/>
        </w:rPr>
      </w:pPr>
      <w:r>
        <w:rPr>
          <w:rFonts w:hint="eastAsia" w:ascii="宋体" w:hAnsi="宋体" w:cs="宋体"/>
          <w:szCs w:val="21"/>
        </w:rPr>
        <w:t xml:space="preserve">（1）提供虚假材料谋取中标的或采取不正当手段诋毁、排挤其他供应商的；</w:t>
      </w:r>
      <w:r>
        <w:rPr>
          <w:rFonts w:hint="eastAsia" w:ascii="宋体" w:hAnsi="宋体" w:cs="宋体"/>
          <w:szCs w:val="21"/>
        </w:rPr>
      </w:r>
      <w:r/>
    </w:p>
    <w:p>
      <w:pPr>
        <w:pStyle w:val="679"/>
        <w:ind w:firstLine="420"/>
        <w:jc w:val="left"/>
        <w:spacing w:line="500" w:lineRule="exact"/>
        <w:widowControl/>
        <w:rPr>
          <w:rFonts w:hint="eastAsia" w:ascii="宋体" w:hAnsi="宋体" w:cs="宋体"/>
          <w:szCs w:val="21"/>
        </w:rPr>
      </w:pPr>
      <w:r>
        <w:rPr>
          <w:rFonts w:hint="eastAsia" w:ascii="宋体" w:hAnsi="宋体" w:cs="宋体"/>
          <w:szCs w:val="21"/>
        </w:rPr>
        <w:t xml:space="preserve">（2）投标人递交无竞争力投标文件的。</w:t>
      </w:r>
      <w:r>
        <w:rPr>
          <w:rFonts w:hint="eastAsia" w:ascii="宋体" w:hAnsi="宋体" w:cs="宋体"/>
          <w:szCs w:val="21"/>
        </w:rPr>
      </w:r>
      <w:r/>
    </w:p>
    <w:p>
      <w:pPr>
        <w:pStyle w:val="679"/>
        <w:ind w:firstLine="420"/>
        <w:jc w:val="left"/>
        <w:spacing w:line="500" w:lineRule="exact"/>
        <w:widowControl/>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、投标人存在串通投标、以他人名义投标、弄虚作假等违法违规行为，或者无正当理由放弃投标、中标资格，造成项目招标失败的，不得参加该项目重新招标的投标。</w:t>
      </w:r>
      <w:r>
        <w:rPr>
          <w:rFonts w:hint="eastAsia" w:ascii="宋体" w:hAnsi="宋体" w:cs="宋体"/>
          <w:szCs w:val="21"/>
        </w:rPr>
      </w:r>
      <w:r/>
    </w:p>
    <w:p>
      <w:pPr>
        <w:pStyle w:val="679"/>
        <w:ind w:firstLine="420"/>
        <w:jc w:val="left"/>
        <w:spacing w:line="50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、因供应商的系统环境、操作等原因导致报名、开评标过程中出现问题由供应商自行承担负责。</w:t>
      </w:r>
      <w:r>
        <w:rPr>
          <w:rFonts w:ascii="宋体" w:hAnsi="宋体" w:cs="宋体"/>
          <w:szCs w:val="21"/>
        </w:rPr>
      </w:r>
      <w:r/>
    </w:p>
    <w:p>
      <w:pPr>
        <w:pStyle w:val="679"/>
        <w:ind w:firstLine="420"/>
        <w:jc w:val="left"/>
        <w:spacing w:line="500" w:lineRule="exact"/>
        <w:widowControl/>
        <w:rPr>
          <w:rFonts w:hint="eastAsia" w:ascii="宋体" w:hAnsi="宋体" w:cs="宋体"/>
          <w:bCs/>
          <w:szCs w:val="21"/>
          <w:shd w:val="clear" w:color="auto" w:fill="ffffff"/>
        </w:rPr>
      </w:pPr>
      <w:r>
        <w:rPr>
          <w:rFonts w:ascii="宋体" w:hAnsi="宋体" w:cs="宋体"/>
          <w:bCs/>
          <w:szCs w:val="21"/>
          <w:shd w:val="clear" w:color="auto" w:fill="ffffff"/>
        </w:rPr>
        <w:t xml:space="preserve">6</w:t>
      </w:r>
      <w:r>
        <w:rPr>
          <w:rFonts w:hint="eastAsia" w:ascii="宋体" w:hAnsi="宋体" w:cs="宋体"/>
          <w:bCs/>
          <w:szCs w:val="21"/>
          <w:shd w:val="clear" w:color="auto" w:fill="ffffff"/>
        </w:rPr>
        <w:t xml:space="preserve">、</w:t>
      </w:r>
      <w:r>
        <w:rPr>
          <w:rFonts w:hint="eastAsia" w:ascii="宋体" w:hAnsi="宋体"/>
          <w:color w:val="000000"/>
          <w:szCs w:val="21"/>
        </w:rPr>
        <w:t xml:space="preserve">电子投标文件一份(通过系统提交)；纸质投标文件正本一份，副本三份（评审结束后由中标候选人邮寄至江苏兴华工程项目管理咨询有限公司（大丰高新技术区五一路5号希望小镇1号楼）</w:t>
      </w:r>
      <w:r>
        <w:rPr>
          <w:rFonts w:hint="eastAsia" w:ascii="宋体" w:hAnsi="宋体" w:cs="宋体"/>
          <w:bCs/>
          <w:szCs w:val="21"/>
          <w:shd w:val="clear" w:color="auto" w:fill="ffffff"/>
        </w:rPr>
        <w:t xml:space="preserve">。</w:t>
      </w:r>
      <w:r>
        <w:rPr>
          <w:rFonts w:hint="eastAsia" w:ascii="宋体" w:hAnsi="宋体" w:cs="宋体"/>
          <w:bCs/>
          <w:szCs w:val="21"/>
          <w:shd w:val="clear" w:color="auto" w:fill="ffffff"/>
        </w:rPr>
      </w:r>
      <w:r/>
    </w:p>
    <w:p>
      <w:pPr>
        <w:pStyle w:val="679"/>
        <w:ind w:firstLine="420"/>
        <w:jc w:val="left"/>
        <w:spacing w:line="500" w:lineRule="exact"/>
        <w:widowControl/>
        <w:rPr>
          <w:rFonts w:hint="eastAsia" w:ascii="宋体" w:hAnsi="宋体" w:cs="宋体"/>
          <w:bCs/>
          <w:szCs w:val="21"/>
          <w:shd w:val="clear" w:color="auto" w:fill="ffffff"/>
        </w:rPr>
      </w:pPr>
      <w:r>
        <w:rPr>
          <w:rFonts w:ascii="宋体" w:hAnsi="宋体" w:cs="宋体"/>
          <w:bCs/>
          <w:szCs w:val="21"/>
          <w:shd w:val="clear" w:color="auto" w:fill="ffffff"/>
        </w:rPr>
        <w:t xml:space="preserve">7</w:t>
      </w:r>
      <w:r>
        <w:rPr>
          <w:rFonts w:hint="eastAsia" w:ascii="宋体" w:hAnsi="宋体" w:cs="宋体"/>
          <w:bCs/>
          <w:szCs w:val="21"/>
          <w:shd w:val="clear" w:color="auto" w:fill="ffffff"/>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cs="宋体"/>
          <w:bCs/>
          <w:szCs w:val="21"/>
          <w:shd w:val="clear" w:color="auto" w:fill="ffffff"/>
        </w:rPr>
      </w:r>
      <w:r/>
    </w:p>
    <w:p>
      <w:pPr>
        <w:pStyle w:val="679"/>
        <w:ind w:firstLine="420"/>
        <w:jc w:val="left"/>
        <w:spacing w:line="500" w:lineRule="exact"/>
        <w:widowControl/>
        <w:rPr>
          <w:rFonts w:ascii="宋体" w:hAnsi="宋体" w:cs="宋体"/>
          <w:bCs/>
          <w:szCs w:val="21"/>
          <w:shd w:val="clear" w:color="auto" w:fill="ffffff"/>
        </w:rPr>
      </w:pPr>
      <w:r>
        <w:rPr>
          <w:rFonts w:hint="eastAsia" w:ascii="宋体" w:hAnsi="宋体" w:cs="宋体"/>
          <w:bCs/>
          <w:szCs w:val="21"/>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cs="宋体"/>
          <w:bCs/>
          <w:szCs w:val="21"/>
          <w:shd w:val="clear" w:color="auto" w:fill="ffffff"/>
        </w:rPr>
      </w:r>
      <w:r/>
    </w:p>
    <w:p>
      <w:pPr>
        <w:pStyle w:val="679"/>
        <w:ind w:firstLine="420"/>
        <w:jc w:val="left"/>
        <w:spacing w:line="500" w:lineRule="exact"/>
        <w:widowControl/>
        <w:rPr>
          <w:rFonts w:ascii="宋体" w:hAnsi="宋体" w:cs="宋体"/>
          <w:bCs/>
          <w:szCs w:val="21"/>
          <w:shd w:val="clear" w:color="auto" w:fill="ffffff"/>
        </w:rPr>
      </w:pPr>
      <w:r>
        <w:rPr>
          <w:rFonts w:hint="eastAsia" w:ascii="宋体" w:hAnsi="宋体" w:cs="宋体"/>
          <w:bCs/>
          <w:szCs w:val="21"/>
          <w:shd w:val="clear" w:color="auto" w:fill="ffffff"/>
        </w:rPr>
        <w:t xml:space="preserve">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rPr>
          <w:rFonts w:ascii="宋体" w:hAnsi="宋体" w:cs="宋体"/>
          <w:bCs/>
          <w:szCs w:val="21"/>
          <w:shd w:val="clear" w:color="auto" w:fill="ffffff"/>
        </w:rPr>
      </w:r>
      <w:r/>
    </w:p>
    <w:p>
      <w:pPr>
        <w:pStyle w:val="679"/>
        <w:ind w:firstLine="422"/>
        <w:jc w:val="left"/>
        <w:spacing w:line="500" w:lineRule="exact"/>
        <w:widowControl/>
        <w:rPr>
          <w:rFonts w:ascii="宋体" w:hAnsi="宋体" w:cs="宋体"/>
          <w:szCs w:val="21"/>
        </w:rPr>
      </w:pPr>
      <w:r>
        <w:rPr>
          <w:rFonts w:hint="eastAsia" w:ascii="宋体" w:hAnsi="宋体" w:cs="宋体"/>
          <w:b/>
          <w:bCs/>
          <w:szCs w:val="21"/>
          <w:shd w:val="clear" w:color="auto" w:fill="ffffff"/>
        </w:rPr>
        <w:t xml:space="preserve">七、对本次招标提出询问，请按以下方式联系。</w:t>
      </w:r>
      <w:r>
        <w:rPr>
          <w:rFonts w:ascii="宋体" w:hAnsi="宋体" w:cs="宋体"/>
          <w:szCs w:val="21"/>
        </w:rPr>
      </w:r>
      <w:r/>
    </w:p>
    <w:p>
      <w:pPr>
        <w:pStyle w:val="679"/>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1、招标人信息</w:t>
      </w:r>
      <w:r>
        <w:rPr>
          <w:rFonts w:hint="eastAsia" w:ascii="宋体" w:hAnsi="宋体" w:cs="宋体"/>
          <w:bCs/>
          <w:szCs w:val="21"/>
        </w:rPr>
      </w:r>
      <w:r/>
    </w:p>
    <w:p>
      <w:pPr>
        <w:pStyle w:val="679"/>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招标人：盐城市大丰区公安局 </w:t>
      </w:r>
      <w:r>
        <w:rPr>
          <w:rFonts w:hint="eastAsia" w:ascii="宋体" w:hAnsi="宋体" w:cs="宋体"/>
          <w:bCs/>
          <w:szCs w:val="21"/>
        </w:rPr>
      </w:r>
      <w:r/>
    </w:p>
    <w:p>
      <w:pPr>
        <w:pStyle w:val="679"/>
        <w:ind w:firstLine="482"/>
        <w:jc w:val="left"/>
        <w:spacing w:line="500" w:lineRule="exact"/>
        <w:widowControl/>
        <w:rPr>
          <w:rFonts w:ascii="宋体" w:hAnsi="宋体" w:cs="宋体"/>
          <w:bCs/>
          <w:szCs w:val="21"/>
        </w:rPr>
        <w:outlineLvl w:val="1"/>
      </w:pPr>
      <w:r>
        <w:rPr>
          <w:rFonts w:hint="eastAsia" w:ascii="宋体" w:hAnsi="宋体" w:cs="宋体"/>
          <w:bCs/>
          <w:szCs w:val="21"/>
        </w:rPr>
        <w:t xml:space="preserve">联系地址：盐城市大丰区健康西路21号</w:t>
      </w:r>
      <w:r>
        <w:rPr>
          <w:rFonts w:ascii="宋体" w:hAnsi="宋体" w:cs="宋体"/>
          <w:bCs/>
          <w:szCs w:val="21"/>
        </w:rPr>
      </w:r>
      <w:r/>
    </w:p>
    <w:p>
      <w:pPr>
        <w:pStyle w:val="679"/>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联 系 人: 王建</w:t>
      </w:r>
      <w:r>
        <w:rPr>
          <w:rFonts w:hint="eastAsia" w:ascii="宋体" w:hAnsi="宋体" w:cs="宋体"/>
          <w:bCs/>
          <w:szCs w:val="21"/>
        </w:rPr>
      </w:r>
      <w:r/>
    </w:p>
    <w:p>
      <w:pPr>
        <w:pStyle w:val="679"/>
        <w:ind w:firstLine="482"/>
        <w:jc w:val="left"/>
        <w:spacing w:line="500" w:lineRule="exact"/>
        <w:widowControl/>
        <w:rPr>
          <w:rFonts w:ascii="宋体" w:hAnsi="宋体" w:cs="宋体"/>
          <w:bCs/>
          <w:szCs w:val="21"/>
        </w:rPr>
        <w:outlineLvl w:val="1"/>
      </w:pPr>
      <w:r>
        <w:rPr>
          <w:rFonts w:hint="eastAsia" w:ascii="宋体" w:hAnsi="宋体" w:cs="宋体"/>
          <w:bCs/>
          <w:szCs w:val="21"/>
        </w:rPr>
        <w:t xml:space="preserve">联系电话：18862036650</w:t>
      </w:r>
      <w:r>
        <w:rPr>
          <w:rFonts w:ascii="宋体" w:hAnsi="宋体" w:cs="宋体"/>
          <w:bCs/>
          <w:szCs w:val="21"/>
        </w:rPr>
      </w:r>
      <w:r/>
    </w:p>
    <w:p>
      <w:pPr>
        <w:pStyle w:val="679"/>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2、招标代理机构信息</w:t>
      </w:r>
      <w:r>
        <w:rPr>
          <w:rFonts w:hint="eastAsia" w:ascii="宋体" w:hAnsi="宋体" w:cs="宋体"/>
          <w:bCs/>
          <w:szCs w:val="21"/>
        </w:rPr>
      </w:r>
      <w:r/>
    </w:p>
    <w:p>
      <w:pPr>
        <w:pStyle w:val="679"/>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招标代理：江苏兴华工程项目管理咨询有限公司</w:t>
      </w:r>
      <w:r>
        <w:rPr>
          <w:rFonts w:hint="eastAsia" w:ascii="宋体" w:hAnsi="宋体" w:cs="宋体"/>
          <w:bCs/>
          <w:szCs w:val="21"/>
        </w:rPr>
      </w:r>
      <w:r/>
    </w:p>
    <w:p>
      <w:pPr>
        <w:pStyle w:val="679"/>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联系地址：大丰高新区五一路5号希望小镇1号楼</w:t>
      </w:r>
      <w:r>
        <w:rPr>
          <w:rFonts w:hint="eastAsia" w:ascii="宋体" w:hAnsi="宋体" w:cs="宋体"/>
          <w:bCs/>
          <w:szCs w:val="21"/>
        </w:rPr>
      </w:r>
      <w:r/>
    </w:p>
    <w:p>
      <w:pPr>
        <w:pStyle w:val="679"/>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联 系 人：周鹏</w:t>
      </w:r>
      <w:r>
        <w:rPr>
          <w:rFonts w:hint="eastAsia" w:ascii="宋体" w:hAnsi="宋体" w:cs="宋体"/>
          <w:bCs/>
          <w:szCs w:val="21"/>
        </w:rPr>
      </w:r>
      <w:r/>
    </w:p>
    <w:p>
      <w:pPr>
        <w:pStyle w:val="679"/>
        <w:ind w:firstLine="482"/>
        <w:jc w:val="left"/>
        <w:spacing w:line="500" w:lineRule="exact"/>
        <w:widowControl/>
        <w:rPr>
          <w:rFonts w:ascii="宋体" w:hAnsi="宋体" w:cs="宋体"/>
          <w:bCs/>
          <w:szCs w:val="21"/>
        </w:rPr>
        <w:outlineLvl w:val="1"/>
      </w:pPr>
      <w:r>
        <w:rPr>
          <w:rFonts w:hint="eastAsia" w:ascii="宋体" w:hAnsi="宋体" w:cs="宋体"/>
          <w:bCs/>
          <w:szCs w:val="21"/>
        </w:rPr>
        <w:t xml:space="preserve">联系电话：0515-83839668 、17805199656</w:t>
      </w:r>
      <w:r>
        <w:rPr>
          <w:rFonts w:ascii="宋体" w:hAnsi="宋体" w:cs="宋体"/>
          <w:bCs/>
          <w:szCs w:val="21"/>
        </w:rPr>
      </w:r>
      <w:r/>
    </w:p>
    <w:p>
      <w:pPr>
        <w:pStyle w:val="878"/>
        <w:spacing w:line="600" w:lineRule="exact"/>
      </w:pPr>
      <w:r>
        <w:br w:type="page" w:clear="all"/>
      </w:r>
      <w:bookmarkEnd w:id="4"/>
      <w:r/>
      <w:bookmarkEnd w:id="5"/>
      <w:r/>
      <w:bookmarkEnd w:id="17"/>
      <w:r/>
      <w:bookmarkEnd w:id="18"/>
      <w:r/>
      <w:bookmarkStart w:id="19" w:name="_Toc6770"/>
      <w:r/>
      <w:bookmarkStart w:id="20" w:name="_Toc498782231"/>
      <w:r/>
      <w:bookmarkStart w:id="21" w:name="_Toc368759512"/>
      <w:r/>
      <w:bookmarkStart w:id="22" w:name="_Toc184635069"/>
      <w:r/>
      <w:bookmarkStart w:id="23" w:name="_Toc363326679"/>
      <w:r/>
      <w:bookmarkStart w:id="24" w:name="_Toc387526281"/>
      <w:r/>
      <w:bookmarkStart w:id="25" w:name="_Toc387526373"/>
      <w:r/>
      <w:bookmarkStart w:id="26" w:name="_Toc387526177"/>
      <w:r/>
      <w:bookmarkStart w:id="27" w:name="_Toc369077558"/>
      <w:r/>
      <w:bookmarkStart w:id="28" w:name="_Toc397928547"/>
      <w:r>
        <w:rPr>
          <w:rFonts w:ascii="Times New Roman" w:hAnsi="Times New Roman" w:cs="Times New Roman"/>
          <w:sz w:val="44"/>
          <w:szCs w:val="44"/>
        </w:rPr>
        <w:t xml:space="preserve">第二章  投标人须知</w:t>
      </w:r>
      <w:bookmarkEnd w:id="19"/>
      <w:r/>
      <w:bookmarkEnd w:id="20"/>
      <w:r/>
      <w:bookmarkEnd w:id="21"/>
      <w:r/>
      <w:bookmarkEnd w:id="22"/>
      <w:r/>
      <w:bookmarkEnd w:id="23"/>
      <w:r/>
      <w:bookmarkEnd w:id="24"/>
      <w:r/>
      <w:bookmarkEnd w:id="25"/>
      <w:r/>
      <w:bookmarkEnd w:id="26"/>
      <w:r/>
      <w:bookmarkEnd w:id="27"/>
      <w:r/>
      <w:bookmarkEnd w:id="28"/>
      <w:r/>
      <w:r/>
    </w:p>
    <w:p>
      <w:pPr>
        <w:pStyle w:val="878"/>
        <w:jc w:val="left"/>
        <w:spacing w:line="600" w:lineRule="exact"/>
        <w:rPr>
          <w:rFonts w:ascii="宋体" w:hAnsi="宋体" w:cs="Times New Roman"/>
          <w:bCs w:val="0"/>
          <w:sz w:val="21"/>
          <w:szCs w:val="21"/>
        </w:rPr>
      </w:pPr>
      <w:r/>
      <w:bookmarkStart w:id="29" w:name="_Toc387526178"/>
      <w:r/>
      <w:bookmarkStart w:id="30" w:name="_Toc498782232"/>
      <w:r/>
      <w:bookmarkStart w:id="31" w:name="_Toc397928548"/>
      <w:r/>
      <w:bookmarkStart w:id="32" w:name="_Toc387526374"/>
      <w:r/>
      <w:bookmarkStart w:id="33" w:name="_Toc369077559"/>
      <w:r/>
      <w:bookmarkStart w:id="34" w:name="_Toc387526282"/>
      <w:r/>
      <w:bookmarkStart w:id="35" w:name="_Toc16205"/>
      <w:r>
        <w:rPr>
          <w:rFonts w:hint="eastAsia" w:ascii="宋体" w:hAnsi="宋体" w:cs="Times New Roman"/>
          <w:bCs w:val="0"/>
          <w:sz w:val="21"/>
          <w:szCs w:val="21"/>
        </w:rPr>
        <w:t xml:space="preserve">一、</w:t>
      </w:r>
      <w:r>
        <w:rPr>
          <w:rFonts w:ascii="宋体" w:hAnsi="宋体" w:cs="Times New Roman"/>
          <w:bCs w:val="0"/>
          <w:sz w:val="21"/>
          <w:szCs w:val="21"/>
        </w:rPr>
        <w:t xml:space="preserve">投标人须知前附表</w:t>
      </w:r>
      <w:bookmarkEnd w:id="29"/>
      <w:r/>
      <w:bookmarkEnd w:id="30"/>
      <w:r/>
      <w:bookmarkEnd w:id="31"/>
      <w:r/>
      <w:bookmarkEnd w:id="32"/>
      <w:r/>
      <w:bookmarkEnd w:id="33"/>
      <w:r/>
      <w:bookmarkEnd w:id="34"/>
      <w:r/>
      <w:bookmarkEnd w:id="35"/>
      <w:r>
        <w:rPr>
          <w:rFonts w:ascii="宋体" w:hAnsi="宋体" w:cs="Times New Roman"/>
          <w:bCs w:val="0"/>
          <w:sz w:val="21"/>
          <w:szCs w:val="21"/>
        </w:rPr>
      </w:r>
      <w:r/>
    </w:p>
    <w:tbl>
      <w:tblPr>
        <w:tblW w:w="97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2533"/>
        <w:gridCol w:w="6127"/>
      </w:tblGrid>
      <w:tr>
        <w:trPr>
          <w:trHeight w:val="510"/>
        </w:trPr>
        <w:tc>
          <w:tcPr>
            <w:tcW w:w="1044" w:type="dxa"/>
            <w:vAlign w:val="center"/>
            <w:textDirection w:val="lrTb"/>
            <w:noWrap w:val="false"/>
          </w:tcPr>
          <w:p>
            <w:pPr>
              <w:pStyle w:val="679"/>
              <w:jc w:val="center"/>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2533" w:type="dxa"/>
            <w:vAlign w:val="center"/>
            <w:textDirection w:val="lrTb"/>
            <w:noWrap w:val="false"/>
          </w:tcPr>
          <w:p>
            <w:pPr>
              <w:pStyle w:val="679"/>
              <w:jc w:val="center"/>
              <w:rPr>
                <w:rFonts w:ascii="宋体" w:hAnsi="宋体"/>
                <w:b/>
                <w:color w:val="000000"/>
                <w:szCs w:val="21"/>
              </w:rPr>
            </w:pPr>
            <w:r>
              <w:rPr>
                <w:rFonts w:ascii="宋体" w:hAnsi="宋体"/>
                <w:b/>
                <w:color w:val="000000"/>
                <w:szCs w:val="21"/>
              </w:rPr>
              <w:t xml:space="preserve">条 款 名 称</w:t>
            </w:r>
            <w:r>
              <w:rPr>
                <w:rFonts w:ascii="宋体" w:hAnsi="宋体"/>
                <w:b/>
                <w:color w:val="000000"/>
                <w:szCs w:val="21"/>
              </w:rPr>
            </w:r>
            <w:r/>
          </w:p>
        </w:tc>
        <w:tc>
          <w:tcPr>
            <w:tcW w:w="6127" w:type="dxa"/>
            <w:vAlign w:val="center"/>
            <w:textDirection w:val="lrTb"/>
            <w:noWrap w:val="false"/>
          </w:tcPr>
          <w:p>
            <w:pPr>
              <w:pStyle w:val="679"/>
              <w:jc w:val="center"/>
              <w:rPr>
                <w:rFonts w:ascii="宋体" w:hAnsi="宋体"/>
                <w:b/>
                <w:color w:val="000000"/>
                <w:szCs w:val="21"/>
              </w:rPr>
            </w:pPr>
            <w:r>
              <w:rPr>
                <w:rFonts w:ascii="宋体" w:hAnsi="宋体"/>
                <w:b/>
                <w:color w:val="000000"/>
                <w:szCs w:val="21"/>
              </w:rPr>
              <w:t xml:space="preserve">编 列 内 容</w:t>
            </w:r>
            <w:r>
              <w:rPr>
                <w:rFonts w:ascii="宋体" w:hAnsi="宋体"/>
                <w:b/>
                <w:color w:val="000000"/>
                <w:szCs w:val="21"/>
              </w:rPr>
            </w:r>
            <w:r/>
          </w:p>
        </w:tc>
      </w:tr>
      <w:tr>
        <w:trPr>
          <w:trHeight w:val="440"/>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1</w:t>
            </w:r>
            <w:r>
              <w:rPr>
                <w:rFonts w:ascii="宋体" w:hAnsi="宋体"/>
                <w:color w:val="000000"/>
                <w:szCs w:val="21"/>
              </w:rPr>
            </w:r>
            <w:r/>
          </w:p>
        </w:tc>
        <w:tc>
          <w:tcPr>
            <w:tcW w:w="2533" w:type="dxa"/>
            <w:vAlign w:val="center"/>
            <w:textDirection w:val="lrTb"/>
            <w:noWrap w:val="false"/>
          </w:tcPr>
          <w:p>
            <w:pPr>
              <w:pStyle w:val="679"/>
              <w:rPr>
                <w:rFonts w:ascii="宋体" w:hAnsi="宋体"/>
                <w:szCs w:val="21"/>
              </w:rPr>
            </w:pPr>
            <w:r>
              <w:rPr>
                <w:rFonts w:ascii="宋体" w:hAnsi="宋体"/>
                <w:szCs w:val="21"/>
              </w:rPr>
              <w:t xml:space="preserve">招标人</w:t>
            </w:r>
            <w:r>
              <w:rPr>
                <w:rFonts w:ascii="宋体" w:hAnsi="宋体"/>
                <w:szCs w:val="21"/>
              </w:rPr>
            </w:r>
            <w:r/>
          </w:p>
        </w:tc>
        <w:tc>
          <w:tcPr>
            <w:tcW w:w="6127" w:type="dxa"/>
            <w:vAlign w:val="center"/>
            <w:textDirection w:val="lrTb"/>
            <w:noWrap w:val="false"/>
          </w:tcPr>
          <w:p>
            <w:pPr>
              <w:pStyle w:val="679"/>
              <w:spacing w:line="480" w:lineRule="exact"/>
              <w:rPr>
                <w:rFonts w:hint="eastAsia" w:ascii="宋体" w:hAnsi="宋体"/>
                <w:szCs w:val="21"/>
              </w:rPr>
            </w:pPr>
            <w:r>
              <w:rPr>
                <w:rFonts w:hint="eastAsia" w:ascii="宋体" w:hAnsi="宋体"/>
                <w:szCs w:val="21"/>
              </w:rPr>
              <w:t xml:space="preserve">盐城市大丰区公安局</w:t>
            </w:r>
            <w:r>
              <w:rPr>
                <w:rFonts w:hint="eastAsia" w:ascii="宋体" w:hAnsi="宋体"/>
                <w:szCs w:val="21"/>
              </w:rPr>
            </w:r>
            <w:r/>
          </w:p>
        </w:tc>
      </w:tr>
      <w:tr>
        <w:trPr>
          <w:trHeight w:val="440"/>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2</w:t>
            </w:r>
            <w:r>
              <w:rPr>
                <w:rFonts w:ascii="宋体" w:hAnsi="宋体"/>
                <w:color w:val="000000"/>
                <w:szCs w:val="21"/>
              </w:rPr>
            </w:r>
            <w:r/>
          </w:p>
        </w:tc>
        <w:tc>
          <w:tcPr>
            <w:tcW w:w="2533" w:type="dxa"/>
            <w:vAlign w:val="center"/>
            <w:textDirection w:val="lrTb"/>
            <w:noWrap w:val="false"/>
          </w:tcPr>
          <w:p>
            <w:pPr>
              <w:pStyle w:val="679"/>
              <w:rPr>
                <w:rFonts w:ascii="宋体" w:hAnsi="宋体"/>
                <w:szCs w:val="21"/>
              </w:rPr>
            </w:pPr>
            <w:r>
              <w:rPr>
                <w:rFonts w:ascii="宋体" w:hAnsi="宋体"/>
                <w:szCs w:val="21"/>
              </w:rPr>
              <w:t xml:space="preserve">招标代理机构</w:t>
            </w:r>
            <w:r>
              <w:rPr>
                <w:rFonts w:ascii="宋体" w:hAnsi="宋体"/>
                <w:szCs w:val="21"/>
              </w:rPr>
            </w:r>
            <w:r/>
          </w:p>
        </w:tc>
        <w:tc>
          <w:tcPr>
            <w:tcW w:w="6127" w:type="dxa"/>
            <w:vAlign w:val="center"/>
            <w:textDirection w:val="lrTb"/>
            <w:noWrap w:val="false"/>
          </w:tcPr>
          <w:p>
            <w:pPr>
              <w:pStyle w:val="679"/>
              <w:spacing w:line="480" w:lineRule="exact"/>
              <w:rPr>
                <w:rFonts w:ascii="宋体" w:hAnsi="宋体"/>
                <w:szCs w:val="21"/>
              </w:rPr>
            </w:pPr>
            <w:r>
              <w:rPr>
                <w:rFonts w:hint="eastAsia" w:ascii="宋体" w:hAnsi="宋体"/>
                <w:szCs w:val="21"/>
              </w:rPr>
              <w:t xml:space="preserve">江苏兴华工程项目管理咨询有限公司</w:t>
            </w:r>
            <w:r>
              <w:rPr>
                <w:rFonts w:ascii="宋体" w:hAnsi="宋体"/>
                <w:szCs w:val="21"/>
              </w:rPr>
            </w:r>
            <w:r/>
          </w:p>
        </w:tc>
      </w:tr>
      <w:tr>
        <w:trPr>
          <w:trHeight w:val="440"/>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3</w:t>
            </w:r>
            <w:r>
              <w:rPr>
                <w:rFonts w:ascii="宋体" w:hAnsi="宋体"/>
                <w:color w:val="000000"/>
                <w:szCs w:val="21"/>
              </w:rPr>
            </w:r>
            <w:r/>
          </w:p>
        </w:tc>
        <w:tc>
          <w:tcPr>
            <w:tcW w:w="2533" w:type="dxa"/>
            <w:vAlign w:val="center"/>
            <w:textDirection w:val="lrTb"/>
            <w:noWrap w:val="false"/>
          </w:tcPr>
          <w:p>
            <w:pPr>
              <w:pStyle w:val="679"/>
              <w:rPr>
                <w:rFonts w:ascii="宋体" w:hAnsi="宋体"/>
                <w:szCs w:val="21"/>
              </w:rPr>
            </w:pPr>
            <w:r>
              <w:rPr>
                <w:rFonts w:ascii="宋体" w:hAnsi="宋体"/>
                <w:szCs w:val="21"/>
              </w:rPr>
              <w:t xml:space="preserve">项目名称</w:t>
            </w:r>
            <w:r>
              <w:rPr>
                <w:rFonts w:ascii="宋体" w:hAnsi="宋体"/>
                <w:szCs w:val="21"/>
              </w:rPr>
            </w:r>
            <w:r/>
          </w:p>
        </w:tc>
        <w:tc>
          <w:tcPr>
            <w:tcW w:w="6127" w:type="dxa"/>
            <w:vAlign w:val="center"/>
            <w:textDirection w:val="lrTb"/>
            <w:noWrap w:val="false"/>
          </w:tcPr>
          <w:p>
            <w:pPr>
              <w:pStyle w:val="679"/>
              <w:spacing w:line="480" w:lineRule="exact"/>
              <w:rPr>
                <w:rFonts w:hint="eastAsia" w:ascii="宋体" w:hAnsi="宋体" w:eastAsia="宋体"/>
                <w:szCs w:val="21"/>
                <w:lang w:eastAsia="zh-CN"/>
              </w:rPr>
            </w:pPr>
            <w:r>
              <w:rPr>
                <w:rFonts w:hint="eastAsia" w:ascii="宋体" w:hAnsi="宋体"/>
                <w:color w:val="000000"/>
                <w:szCs w:val="21"/>
                <w:lang w:eastAsia="zh-CN"/>
              </w:rPr>
              <w:t xml:space="preserve">2025年民生实事智慧安防村居等科技设施设计服务项目</w:t>
            </w:r>
            <w:r>
              <w:rPr>
                <w:rFonts w:hint="eastAsia" w:ascii="宋体" w:hAnsi="宋体" w:eastAsia="宋体"/>
                <w:szCs w:val="21"/>
                <w:lang w:eastAsia="zh-CN"/>
              </w:rPr>
            </w:r>
            <w:r/>
          </w:p>
        </w:tc>
      </w:tr>
      <w:tr>
        <w:trPr>
          <w:trHeight w:val="440"/>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4</w:t>
            </w:r>
            <w:r>
              <w:rPr>
                <w:rFonts w:ascii="宋体" w:hAnsi="宋体"/>
                <w:color w:val="000000"/>
                <w:szCs w:val="21"/>
              </w:rPr>
            </w:r>
            <w:r/>
          </w:p>
        </w:tc>
        <w:tc>
          <w:tcPr>
            <w:tcW w:w="2533" w:type="dxa"/>
            <w:vAlign w:val="center"/>
            <w:textDirection w:val="lrTb"/>
            <w:noWrap w:val="false"/>
          </w:tcPr>
          <w:p>
            <w:pPr>
              <w:pStyle w:val="679"/>
              <w:rPr>
                <w:rFonts w:ascii="宋体" w:hAnsi="宋体"/>
                <w:szCs w:val="21"/>
              </w:rPr>
            </w:pPr>
            <w:r>
              <w:rPr>
                <w:rFonts w:ascii="宋体" w:hAnsi="宋体"/>
                <w:szCs w:val="21"/>
              </w:rPr>
              <w:t xml:space="preserve">资金来源</w:t>
            </w:r>
            <w:r>
              <w:rPr>
                <w:rFonts w:ascii="宋体" w:hAnsi="宋体"/>
                <w:szCs w:val="21"/>
              </w:rPr>
            </w:r>
            <w:r/>
          </w:p>
        </w:tc>
        <w:tc>
          <w:tcPr>
            <w:tcW w:w="6127" w:type="dxa"/>
            <w:vAlign w:val="center"/>
            <w:textDirection w:val="lrTb"/>
            <w:noWrap w:val="false"/>
          </w:tcPr>
          <w:p>
            <w:pPr>
              <w:pStyle w:val="679"/>
              <w:jc w:val="left"/>
              <w:spacing w:line="480" w:lineRule="exact"/>
              <w:widowControl/>
              <w:rPr>
                <w:rFonts w:hint="eastAsia" w:ascii="宋体" w:hAnsi="宋体" w:cs="宋体"/>
                <w:szCs w:val="21"/>
              </w:rPr>
            </w:pPr>
            <w:r>
              <w:rPr>
                <w:rFonts w:hint="eastAsia" w:ascii="宋体" w:hAnsi="宋体" w:cs="宋体"/>
                <w:szCs w:val="21"/>
              </w:rPr>
              <w:t xml:space="preserve">财政性资金</w:t>
            </w:r>
            <w:r>
              <w:rPr>
                <w:rFonts w:hint="eastAsia" w:ascii="宋体" w:hAnsi="宋体" w:cs="宋体"/>
                <w:szCs w:val="21"/>
              </w:rPr>
            </w:r>
            <w:r/>
          </w:p>
        </w:tc>
      </w:tr>
      <w:tr>
        <w:trPr>
          <w:trHeight w:val="440"/>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5</w:t>
            </w:r>
            <w:r>
              <w:rPr>
                <w:rFonts w:ascii="宋体" w:hAnsi="宋体"/>
                <w:color w:val="000000"/>
                <w:szCs w:val="21"/>
              </w:rPr>
            </w:r>
            <w:r/>
          </w:p>
        </w:tc>
        <w:tc>
          <w:tcPr>
            <w:tcW w:w="2533" w:type="dxa"/>
            <w:vAlign w:val="center"/>
            <w:textDirection w:val="lrTb"/>
            <w:noWrap w:val="false"/>
          </w:tcPr>
          <w:p>
            <w:pPr>
              <w:pStyle w:val="679"/>
              <w:rPr>
                <w:rFonts w:ascii="宋体" w:hAnsi="宋体"/>
                <w:szCs w:val="21"/>
              </w:rPr>
            </w:pPr>
            <w:r>
              <w:rPr>
                <w:rFonts w:hint="eastAsia" w:ascii="宋体" w:hAnsi="宋体"/>
                <w:szCs w:val="21"/>
              </w:rPr>
              <w:t xml:space="preserve">出资比例</w:t>
            </w:r>
            <w:r>
              <w:rPr>
                <w:rFonts w:ascii="宋体" w:hAnsi="宋体"/>
                <w:szCs w:val="21"/>
              </w:rPr>
            </w:r>
            <w:r/>
          </w:p>
        </w:tc>
        <w:tc>
          <w:tcPr>
            <w:tcW w:w="6127" w:type="dxa"/>
            <w:vAlign w:val="center"/>
            <w:textDirection w:val="lrTb"/>
            <w:noWrap w:val="false"/>
          </w:tcPr>
          <w:p>
            <w:pPr>
              <w:pStyle w:val="679"/>
              <w:spacing w:line="480" w:lineRule="exact"/>
              <w:rPr>
                <w:rFonts w:hint="eastAsia" w:ascii="宋体" w:hAnsi="宋体"/>
                <w:szCs w:val="21"/>
              </w:rPr>
            </w:pPr>
            <w:r>
              <w:rPr>
                <w:rFonts w:hint="eastAsia" w:ascii="宋体" w:hAnsi="宋体"/>
                <w:szCs w:val="21"/>
              </w:rPr>
              <w:t xml:space="preserve">100%</w:t>
            </w:r>
            <w:r>
              <w:rPr>
                <w:rFonts w:hint="eastAsia" w:ascii="宋体" w:hAnsi="宋体"/>
                <w:szCs w:val="21"/>
              </w:rPr>
            </w:r>
            <w:r/>
          </w:p>
        </w:tc>
      </w:tr>
      <w:tr>
        <w:trPr>
          <w:trHeight w:val="440"/>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6</w:t>
            </w:r>
            <w:r>
              <w:rPr>
                <w:rFonts w:ascii="宋体" w:hAnsi="宋体"/>
                <w:color w:val="000000"/>
                <w:szCs w:val="21"/>
              </w:rPr>
            </w:r>
            <w:r/>
          </w:p>
        </w:tc>
        <w:tc>
          <w:tcPr>
            <w:tcW w:w="2533" w:type="dxa"/>
            <w:vAlign w:val="center"/>
            <w:textDirection w:val="lrTb"/>
            <w:noWrap w:val="false"/>
          </w:tcPr>
          <w:p>
            <w:pPr>
              <w:pStyle w:val="679"/>
              <w:rPr>
                <w:rFonts w:ascii="宋体" w:hAnsi="宋体"/>
                <w:szCs w:val="21"/>
              </w:rPr>
            </w:pPr>
            <w:r>
              <w:rPr>
                <w:rFonts w:ascii="宋体" w:hAnsi="宋体"/>
                <w:szCs w:val="21"/>
              </w:rPr>
              <w:t xml:space="preserve">资金落实情况</w:t>
            </w:r>
            <w:r>
              <w:rPr>
                <w:rFonts w:ascii="宋体" w:hAnsi="宋体"/>
                <w:szCs w:val="21"/>
              </w:rPr>
            </w:r>
            <w:r/>
          </w:p>
        </w:tc>
        <w:tc>
          <w:tcPr>
            <w:tcW w:w="6127" w:type="dxa"/>
            <w:vAlign w:val="center"/>
            <w:textDirection w:val="lrTb"/>
            <w:noWrap w:val="false"/>
          </w:tcPr>
          <w:p>
            <w:pPr>
              <w:pStyle w:val="679"/>
              <w:spacing w:line="480" w:lineRule="exact"/>
              <w:rPr>
                <w:rFonts w:ascii="宋体" w:hAnsi="宋体"/>
                <w:szCs w:val="21"/>
              </w:rPr>
            </w:pPr>
            <w:r>
              <w:rPr>
                <w:rFonts w:hint="eastAsia" w:ascii="宋体" w:hAnsi="宋体"/>
                <w:szCs w:val="21"/>
              </w:rPr>
              <w:t xml:space="preserve">已落实</w:t>
            </w:r>
            <w:r>
              <w:rPr>
                <w:rFonts w:ascii="宋体" w:hAnsi="宋体"/>
                <w:szCs w:val="21"/>
              </w:rPr>
            </w:r>
            <w:r/>
          </w:p>
        </w:tc>
      </w:tr>
      <w:tr>
        <w:trPr>
          <w:trHeight w:val="457"/>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7</w:t>
            </w:r>
            <w:r>
              <w:rPr>
                <w:rFonts w:ascii="宋体" w:hAnsi="宋体"/>
                <w:color w:val="000000"/>
                <w:szCs w:val="21"/>
              </w:rPr>
            </w:r>
            <w:r/>
          </w:p>
        </w:tc>
        <w:tc>
          <w:tcPr>
            <w:tcW w:w="2533" w:type="dxa"/>
            <w:vAlign w:val="center"/>
            <w:textDirection w:val="lrTb"/>
            <w:noWrap w:val="false"/>
          </w:tcPr>
          <w:p>
            <w:pPr>
              <w:pStyle w:val="679"/>
              <w:rPr>
                <w:rFonts w:hint="eastAsia" w:ascii="宋体" w:hAnsi="宋体"/>
                <w:szCs w:val="21"/>
              </w:rPr>
            </w:pPr>
            <w:r>
              <w:rPr>
                <w:rFonts w:hint="eastAsia" w:ascii="宋体" w:hAnsi="宋体"/>
                <w:szCs w:val="21"/>
              </w:rPr>
              <w:t xml:space="preserve">采购内容</w:t>
            </w:r>
            <w:r>
              <w:rPr>
                <w:rFonts w:hint="eastAsia" w:ascii="宋体" w:hAnsi="宋体"/>
                <w:szCs w:val="21"/>
              </w:rPr>
            </w:r>
            <w:r/>
          </w:p>
        </w:tc>
        <w:tc>
          <w:tcPr>
            <w:tcW w:w="6127" w:type="dxa"/>
            <w:vAlign w:val="center"/>
            <w:textDirection w:val="lrTb"/>
            <w:noWrap w:val="false"/>
          </w:tcPr>
          <w:p>
            <w:pPr>
              <w:pStyle w:val="679"/>
              <w:spacing w:line="480" w:lineRule="exact"/>
              <w:rPr>
                <w:rFonts w:ascii="宋体" w:hAnsi="宋体"/>
                <w:szCs w:val="21"/>
                <w:u w:val="single"/>
              </w:rPr>
            </w:pPr>
            <w:r>
              <w:rPr>
                <w:rFonts w:hint="eastAsia" w:ascii="宋体" w:hAnsi="宋体"/>
                <w:szCs w:val="21"/>
                <w:u w:val="none"/>
              </w:rPr>
              <w:t xml:space="preserve">2025年市民生实事“智慧安防村居”、“农村道路交通安全提升工程”、“亮剑一号”道路交通安全提升工程、全域感知社会治理智能提档升级、“反走私、反偷渡”智慧海防提升工程，总投资约8000万，设计服务包括但不限于前期服务，初步设计，深化设计，施工图设计，变更、补充设计以及施工过程中的设计配合服务，投标人中标后的深化设计施工图设计，应满足招标人和施工要求，中标人不得以任何理由要求招标人增加设计费，详见设计任务书。</w:t>
            </w:r>
            <w:r>
              <w:rPr>
                <w:rFonts w:ascii="宋体" w:hAnsi="宋体"/>
                <w:szCs w:val="21"/>
                <w:u w:val="single"/>
              </w:rPr>
            </w:r>
            <w:r/>
          </w:p>
        </w:tc>
      </w:tr>
      <w:tr>
        <w:trPr>
          <w:trHeight w:val="510"/>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8</w:t>
            </w:r>
            <w:r>
              <w:rPr>
                <w:rFonts w:ascii="宋体" w:hAnsi="宋体"/>
                <w:color w:val="000000"/>
                <w:szCs w:val="21"/>
              </w:rPr>
            </w:r>
            <w:r/>
          </w:p>
        </w:tc>
        <w:tc>
          <w:tcPr>
            <w:tcW w:w="2533" w:type="dxa"/>
            <w:vAlign w:val="center"/>
            <w:textDirection w:val="lrTb"/>
            <w:noWrap w:val="false"/>
          </w:tcPr>
          <w:p>
            <w:pPr>
              <w:pStyle w:val="679"/>
              <w:jc w:val="left"/>
              <w:rPr>
                <w:rFonts w:hint="eastAsia" w:ascii="宋体" w:hAnsi="宋体"/>
                <w:szCs w:val="21"/>
              </w:rPr>
            </w:pPr>
            <w:r>
              <w:rPr>
                <w:rFonts w:hint="eastAsia" w:ascii="宋体" w:hAnsi="宋体"/>
                <w:szCs w:val="21"/>
              </w:rPr>
              <w:t xml:space="preserve">合同履行期限</w:t>
            </w:r>
            <w:r>
              <w:rPr>
                <w:rFonts w:hint="eastAsia" w:ascii="宋体" w:hAnsi="宋体"/>
                <w:szCs w:val="21"/>
              </w:rPr>
            </w:r>
            <w:r/>
          </w:p>
        </w:tc>
        <w:tc>
          <w:tcPr>
            <w:tcW w:w="6127" w:type="dxa"/>
            <w:vAlign w:val="center"/>
            <w:textDirection w:val="lrTb"/>
            <w:noWrap w:val="false"/>
          </w:tcPr>
          <w:p>
            <w:pPr>
              <w:pStyle w:val="679"/>
              <w:spacing w:line="480" w:lineRule="exact"/>
              <w:rPr>
                <w:rFonts w:hint="eastAsia" w:ascii="宋体" w:hAnsi="宋体"/>
                <w:szCs w:val="21"/>
              </w:rPr>
            </w:pPr>
            <w:r>
              <w:rPr>
                <w:rFonts w:hint="eastAsia" w:ascii="宋体" w:hAnsi="宋体"/>
                <w:szCs w:val="21"/>
              </w:rPr>
              <w:t xml:space="preserve">接到招标人委托后30日历天内完成对应委托设计内容，因招标人原因（如方案确认等）而延误的时间不计算在设计周期内。</w:t>
            </w:r>
            <w:r>
              <w:rPr>
                <w:rFonts w:hint="eastAsia" w:ascii="宋体" w:hAnsi="宋体"/>
                <w:szCs w:val="21"/>
              </w:rPr>
            </w:r>
            <w:r/>
          </w:p>
        </w:tc>
      </w:tr>
      <w:tr>
        <w:trPr>
          <w:trHeight w:val="90"/>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9</w:t>
            </w:r>
            <w:r>
              <w:rPr>
                <w:rFonts w:ascii="宋体" w:hAnsi="宋体"/>
                <w:color w:val="000000"/>
                <w:szCs w:val="21"/>
              </w:rPr>
            </w:r>
            <w:r/>
          </w:p>
        </w:tc>
        <w:tc>
          <w:tcPr>
            <w:tcW w:w="2533" w:type="dxa"/>
            <w:vAlign w:val="center"/>
            <w:textDirection w:val="lrTb"/>
            <w:noWrap w:val="false"/>
          </w:tcPr>
          <w:p>
            <w:pPr>
              <w:pStyle w:val="679"/>
              <w:rPr>
                <w:rFonts w:ascii="宋体" w:hAnsi="宋体"/>
                <w:szCs w:val="21"/>
              </w:rPr>
            </w:pPr>
            <w:r>
              <w:rPr>
                <w:rFonts w:ascii="宋体" w:hAnsi="宋体"/>
                <w:szCs w:val="21"/>
              </w:rPr>
              <w:t xml:space="preserve">服务地点</w:t>
            </w:r>
            <w:r>
              <w:rPr>
                <w:rFonts w:ascii="宋体" w:hAnsi="宋体"/>
                <w:szCs w:val="21"/>
              </w:rPr>
            </w:r>
            <w:r/>
          </w:p>
        </w:tc>
        <w:tc>
          <w:tcPr>
            <w:tcW w:w="6127" w:type="dxa"/>
            <w:vAlign w:val="center"/>
            <w:textDirection w:val="lrTb"/>
            <w:noWrap w:val="false"/>
          </w:tcPr>
          <w:p>
            <w:pPr>
              <w:pStyle w:val="679"/>
              <w:spacing w:line="480" w:lineRule="exact"/>
              <w:rPr>
                <w:rFonts w:ascii="宋体" w:hAnsi="宋体"/>
                <w:szCs w:val="21"/>
              </w:rPr>
            </w:pPr>
            <w:r>
              <w:rPr>
                <w:rFonts w:hint="eastAsia" w:ascii="宋体" w:hAnsi="宋体"/>
                <w:szCs w:val="21"/>
              </w:rPr>
              <w:t xml:space="preserve">采购人指定地点</w:t>
            </w:r>
            <w:r>
              <w:rPr>
                <w:rFonts w:ascii="宋体" w:hAnsi="宋体"/>
                <w:szCs w:val="21"/>
              </w:rPr>
            </w:r>
            <w:r/>
          </w:p>
        </w:tc>
      </w:tr>
      <w:tr>
        <w:trPr>
          <w:trHeight w:val="326"/>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10</w:t>
            </w:r>
            <w:r>
              <w:rPr>
                <w:rFonts w:ascii="宋体" w:hAnsi="宋体"/>
                <w:color w:val="000000"/>
                <w:szCs w:val="21"/>
              </w:rPr>
            </w:r>
            <w:r/>
          </w:p>
        </w:tc>
        <w:tc>
          <w:tcPr>
            <w:tcW w:w="2533" w:type="dxa"/>
            <w:vAlign w:val="center"/>
            <w:textDirection w:val="lrTb"/>
            <w:noWrap w:val="false"/>
          </w:tcPr>
          <w:p>
            <w:pPr>
              <w:pStyle w:val="679"/>
              <w:rPr>
                <w:rFonts w:ascii="宋体" w:hAnsi="宋体"/>
                <w:color w:val="000000"/>
                <w:szCs w:val="21"/>
              </w:rPr>
            </w:pPr>
            <w:r>
              <w:rPr>
                <w:rFonts w:ascii="宋体" w:hAnsi="宋体"/>
                <w:color w:val="000000"/>
                <w:szCs w:val="21"/>
              </w:rPr>
              <w:t xml:space="preserve">质量</w:t>
            </w:r>
            <w:r>
              <w:rPr>
                <w:rFonts w:hint="eastAsia" w:ascii="宋体" w:hAnsi="宋体"/>
                <w:color w:val="000000"/>
                <w:szCs w:val="21"/>
              </w:rPr>
              <w:t xml:space="preserve">要求及验收标准</w:t>
            </w:r>
            <w:r>
              <w:rPr>
                <w:rFonts w:ascii="宋体" w:hAnsi="宋体"/>
                <w:color w:val="000000"/>
                <w:szCs w:val="21"/>
              </w:rPr>
            </w:r>
            <w:r/>
          </w:p>
        </w:tc>
        <w:tc>
          <w:tcPr>
            <w:tcW w:w="6127" w:type="dxa"/>
            <w:vAlign w:val="center"/>
            <w:textDirection w:val="lrTb"/>
            <w:noWrap w:val="false"/>
          </w:tcPr>
          <w:p>
            <w:pPr>
              <w:pStyle w:val="679"/>
              <w:contextualSpacing/>
              <w:spacing w:line="480" w:lineRule="exact"/>
              <w:rPr>
                <w:rFonts w:hint="eastAsia" w:ascii="宋体" w:hAnsi="宋体"/>
                <w:szCs w:val="21"/>
              </w:rPr>
            </w:pPr>
            <w:r>
              <w:rPr>
                <w:rFonts w:hint="eastAsia" w:ascii="宋体" w:hAnsi="宋体"/>
                <w:szCs w:val="21"/>
              </w:rPr>
              <w:t xml:space="preserve">质量要求：符合国家、省主管部门相关标准。</w:t>
            </w:r>
            <w:r>
              <w:rPr>
                <w:rFonts w:hint="eastAsia" w:ascii="宋体" w:hAnsi="宋体"/>
                <w:szCs w:val="21"/>
              </w:rPr>
            </w:r>
            <w:r/>
          </w:p>
          <w:p>
            <w:pPr>
              <w:pStyle w:val="679"/>
              <w:spacing w:line="480" w:lineRule="exact"/>
              <w:rPr>
                <w:rFonts w:ascii="宋体" w:hAnsi="宋体"/>
                <w:color w:val="000000"/>
                <w:szCs w:val="21"/>
              </w:rPr>
            </w:pPr>
            <w:r>
              <w:rPr>
                <w:rFonts w:hint="eastAsia" w:ascii="宋体" w:hAnsi="宋体"/>
                <w:szCs w:val="21"/>
              </w:rPr>
              <w:t xml:space="preserve">验收执行标准：国家或行业最新标准、招标文件各项技术要求、投标文件投标承诺所达到的各项技术要求（招标文件、投标文件、国家或行业标准不一致处以最高标准执行）</w:t>
            </w:r>
            <w:r>
              <w:rPr>
                <w:rFonts w:ascii="宋体" w:hAnsi="宋体"/>
                <w:color w:val="000000"/>
                <w:szCs w:val="21"/>
              </w:rPr>
            </w:r>
            <w:r/>
          </w:p>
        </w:tc>
      </w:tr>
      <w:tr>
        <w:trPr>
          <w:trHeight w:val="367"/>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11</w:t>
            </w:r>
            <w:r>
              <w:rPr>
                <w:rFonts w:ascii="宋体" w:hAnsi="宋体"/>
                <w:color w:val="000000"/>
                <w:szCs w:val="21"/>
              </w:rPr>
            </w:r>
            <w:r/>
          </w:p>
        </w:tc>
        <w:tc>
          <w:tcPr>
            <w:tcW w:w="2533" w:type="dxa"/>
            <w:vAlign w:val="center"/>
            <w:textDirection w:val="lrTb"/>
            <w:noWrap w:val="false"/>
          </w:tcPr>
          <w:p>
            <w:pPr>
              <w:pStyle w:val="679"/>
              <w:rPr>
                <w:rFonts w:ascii="宋体" w:hAnsi="宋体"/>
                <w:color w:val="000000"/>
                <w:szCs w:val="21"/>
              </w:rPr>
            </w:pPr>
            <w:r>
              <w:rPr>
                <w:rFonts w:ascii="宋体" w:hAnsi="宋体"/>
                <w:color w:val="000000"/>
                <w:szCs w:val="21"/>
              </w:rPr>
              <w:t xml:space="preserve">投标人资格要求</w:t>
            </w:r>
            <w:r>
              <w:rPr>
                <w:rFonts w:ascii="宋体" w:hAnsi="宋体"/>
                <w:color w:val="000000"/>
                <w:szCs w:val="21"/>
              </w:rPr>
            </w:r>
            <w:r/>
          </w:p>
        </w:tc>
        <w:tc>
          <w:tcPr>
            <w:tcW w:w="6127" w:type="dxa"/>
            <w:vAlign w:val="center"/>
            <w:textDirection w:val="lrTb"/>
            <w:noWrap w:val="false"/>
          </w:tcPr>
          <w:p>
            <w:pPr>
              <w:pStyle w:val="679"/>
              <w:spacing w:line="480" w:lineRule="exact"/>
              <w:rPr>
                <w:rFonts w:ascii="宋体" w:hAnsi="宋体"/>
                <w:color w:val="000000"/>
                <w:szCs w:val="21"/>
              </w:rPr>
            </w:pPr>
            <w:r>
              <w:rPr>
                <w:rFonts w:hint="eastAsia" w:ascii="宋体" w:hAnsi="宋体"/>
                <w:color w:val="000000"/>
                <w:szCs w:val="21"/>
              </w:rPr>
              <w:t xml:space="preserve">见招标公告</w:t>
            </w:r>
            <w:r>
              <w:rPr>
                <w:rFonts w:ascii="宋体" w:hAnsi="宋体"/>
                <w:color w:val="000000"/>
                <w:szCs w:val="21"/>
              </w:rPr>
            </w:r>
            <w:r/>
          </w:p>
        </w:tc>
      </w:tr>
      <w:tr>
        <w:trPr>
          <w:trHeight w:val="345"/>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12</w:t>
            </w:r>
            <w:r>
              <w:rPr>
                <w:rFonts w:ascii="宋体" w:hAnsi="宋体"/>
                <w:color w:val="000000"/>
                <w:szCs w:val="21"/>
              </w:rPr>
            </w:r>
            <w:r/>
          </w:p>
        </w:tc>
        <w:tc>
          <w:tcPr>
            <w:tcW w:w="2533" w:type="dxa"/>
            <w:vAlign w:val="center"/>
            <w:textDirection w:val="lrTb"/>
            <w:noWrap w:val="false"/>
          </w:tcPr>
          <w:p>
            <w:pPr>
              <w:pStyle w:val="679"/>
              <w:rPr>
                <w:rFonts w:ascii="宋体" w:hAnsi="宋体"/>
                <w:color w:val="000000"/>
                <w:szCs w:val="21"/>
              </w:rPr>
            </w:pPr>
            <w:r>
              <w:rPr>
                <w:rFonts w:ascii="宋体" w:hAnsi="宋体"/>
                <w:color w:val="000000"/>
                <w:szCs w:val="21"/>
              </w:rPr>
              <w:t xml:space="preserve">是否接受联合体投标</w:t>
            </w:r>
            <w:r>
              <w:rPr>
                <w:rFonts w:ascii="宋体" w:hAnsi="宋体"/>
                <w:color w:val="000000"/>
                <w:szCs w:val="21"/>
              </w:rPr>
            </w:r>
            <w:r/>
          </w:p>
        </w:tc>
        <w:tc>
          <w:tcPr>
            <w:tcW w:w="6127" w:type="dxa"/>
            <w:vAlign w:val="center"/>
            <w:textDirection w:val="lrTb"/>
            <w:noWrap w:val="false"/>
          </w:tcPr>
          <w:p>
            <w:pPr>
              <w:pStyle w:val="679"/>
              <w:spacing w:line="480" w:lineRule="exact"/>
              <w:rPr>
                <w:rFonts w:ascii="宋体" w:hAnsi="宋体"/>
                <w:color w:val="000000"/>
                <w:szCs w:val="21"/>
              </w:rPr>
            </w:pPr>
            <w:r>
              <w:rPr>
                <w:rFonts w:hint="eastAsia" w:ascii="宋体" w:hAnsi="宋体"/>
                <w:color w:val="000000"/>
                <w:szCs w:val="21"/>
              </w:rPr>
              <w:t xml:space="preserve">不接受，具体要求详见采购公告</w:t>
            </w:r>
            <w:r>
              <w:rPr>
                <w:rFonts w:ascii="宋体" w:hAnsi="宋体"/>
                <w:color w:val="000000"/>
                <w:szCs w:val="21"/>
              </w:rPr>
            </w:r>
            <w:r/>
          </w:p>
        </w:tc>
      </w:tr>
      <w:tr>
        <w:trPr>
          <w:trHeight w:val="487"/>
        </w:trPr>
        <w:tc>
          <w:tcPr>
            <w:tcW w:w="1044" w:type="dxa"/>
            <w:vAlign w:val="center"/>
            <w:textDirection w:val="lrTb"/>
            <w:noWrap w:val="false"/>
          </w:tcPr>
          <w:p>
            <w:pPr>
              <w:pStyle w:val="679"/>
              <w:jc w:val="center"/>
              <w:rPr>
                <w:rFonts w:hint="eastAsia" w:ascii="宋体" w:hAnsi="宋体"/>
                <w:color w:val="000000"/>
                <w:szCs w:val="21"/>
              </w:rPr>
            </w:pPr>
            <w:r>
              <w:rPr>
                <w:rFonts w:ascii="宋体" w:hAnsi="宋体"/>
                <w:color w:val="000000"/>
                <w:szCs w:val="21"/>
              </w:rPr>
              <w:t xml:space="preserve">13</w:t>
            </w:r>
            <w:r>
              <w:rPr>
                <w:rFonts w:hint="eastAsia" w:ascii="宋体" w:hAnsi="宋体"/>
                <w:color w:val="000000"/>
                <w:szCs w:val="21"/>
              </w:rPr>
            </w:r>
            <w:r/>
          </w:p>
        </w:tc>
        <w:tc>
          <w:tcPr>
            <w:tcW w:w="2533" w:type="dxa"/>
            <w:vAlign w:val="center"/>
            <w:textDirection w:val="lrTb"/>
            <w:noWrap w:val="false"/>
          </w:tcPr>
          <w:p>
            <w:pPr>
              <w:pStyle w:val="679"/>
              <w:rPr>
                <w:rFonts w:hint="eastAsia" w:ascii="宋体" w:hAnsi="宋体"/>
                <w:b/>
                <w:color w:val="000000"/>
                <w:szCs w:val="21"/>
              </w:rPr>
            </w:pPr>
            <w:r>
              <w:rPr>
                <w:rFonts w:hint="eastAsia" w:ascii="宋体" w:hAnsi="宋体" w:cs="宋体"/>
                <w:color w:val="000000"/>
                <w:szCs w:val="21"/>
              </w:rPr>
              <w:t xml:space="preserve">踏勘现场</w:t>
            </w:r>
            <w:r>
              <w:rPr>
                <w:rFonts w:hint="eastAsia" w:ascii="宋体" w:hAnsi="宋体"/>
                <w:b/>
                <w:color w:val="000000"/>
                <w:szCs w:val="21"/>
              </w:rPr>
            </w:r>
            <w:r/>
          </w:p>
        </w:tc>
        <w:tc>
          <w:tcPr>
            <w:tcW w:w="6127" w:type="dxa"/>
            <w:vAlign w:val="center"/>
            <w:textDirection w:val="lrTb"/>
            <w:noWrap w:val="false"/>
          </w:tcPr>
          <w:p>
            <w:pPr>
              <w:pStyle w:val="679"/>
              <w:spacing w:line="480" w:lineRule="exact"/>
              <w:rPr>
                <w:rFonts w:hint="eastAsia" w:ascii="宋体" w:hAnsi="宋体"/>
                <w:b/>
                <w:color w:val="000000"/>
                <w:szCs w:val="21"/>
                <w:u w:val="single"/>
              </w:rPr>
            </w:pPr>
            <w:r>
              <w:rPr>
                <w:rFonts w:hint="eastAsia" w:ascii="宋体" w:hAnsi="宋体"/>
                <w:color w:val="000000"/>
                <w:szCs w:val="21"/>
              </w:rPr>
              <w:t xml:space="preserve">由意向投标人自行组织，充分了解实际使用环境及特点。 </w:t>
            </w:r>
            <w:r>
              <w:rPr>
                <w:rFonts w:hint="eastAsia" w:ascii="宋体" w:hAnsi="宋体" w:cs="宋体"/>
                <w:color w:val="000000"/>
                <w:szCs w:val="21"/>
              </w:rPr>
              <w:t xml:space="preserve">   </w:t>
            </w:r>
            <w:r>
              <w:rPr>
                <w:rFonts w:hint="eastAsia" w:ascii="宋体" w:hAnsi="宋体"/>
                <w:b/>
                <w:color w:val="000000"/>
                <w:szCs w:val="21"/>
                <w:u w:val="single"/>
              </w:rPr>
            </w:r>
            <w:r/>
          </w:p>
        </w:tc>
      </w:tr>
      <w:tr>
        <w:trPr>
          <w:trHeight w:val="301"/>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14</w:t>
            </w:r>
            <w:r>
              <w:rPr>
                <w:rFonts w:ascii="宋体" w:hAnsi="宋体"/>
                <w:color w:val="000000"/>
                <w:szCs w:val="21"/>
              </w:rPr>
            </w:r>
            <w:r/>
          </w:p>
        </w:tc>
        <w:tc>
          <w:tcPr>
            <w:tcW w:w="2533" w:type="dxa"/>
            <w:vAlign w:val="center"/>
            <w:textDirection w:val="lrTb"/>
            <w:noWrap w:val="false"/>
          </w:tcPr>
          <w:p>
            <w:pPr>
              <w:pStyle w:val="679"/>
              <w:rPr>
                <w:rFonts w:ascii="宋体" w:hAnsi="宋体"/>
                <w:color w:val="000000"/>
                <w:szCs w:val="21"/>
              </w:rPr>
            </w:pPr>
            <w:r>
              <w:rPr>
                <w:rFonts w:ascii="宋体" w:hAnsi="宋体"/>
                <w:color w:val="000000"/>
                <w:szCs w:val="21"/>
              </w:rPr>
              <w:t xml:space="preserve">投标预备会</w:t>
            </w:r>
            <w:r>
              <w:rPr>
                <w:rFonts w:ascii="宋体" w:hAnsi="宋体"/>
                <w:color w:val="000000"/>
                <w:szCs w:val="21"/>
              </w:rPr>
            </w:r>
            <w:r/>
          </w:p>
        </w:tc>
        <w:tc>
          <w:tcPr>
            <w:tcW w:w="6127" w:type="dxa"/>
            <w:vAlign w:val="center"/>
            <w:textDirection w:val="lrTb"/>
            <w:noWrap w:val="false"/>
          </w:tcPr>
          <w:p>
            <w:pPr>
              <w:pStyle w:val="679"/>
              <w:spacing w:line="480" w:lineRule="exact"/>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不召开</w:t>
            </w:r>
            <w:r>
              <w:rPr>
                <w:rFonts w:ascii="宋体" w:hAnsi="宋体"/>
                <w:color w:val="000000"/>
                <w:szCs w:val="21"/>
              </w:rPr>
            </w:r>
            <w:r/>
          </w:p>
        </w:tc>
      </w:tr>
      <w:tr>
        <w:trPr>
          <w:trHeight w:val="416"/>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15</w:t>
            </w:r>
            <w:r>
              <w:rPr>
                <w:rFonts w:ascii="宋体" w:hAnsi="宋体"/>
                <w:color w:val="000000"/>
                <w:szCs w:val="21"/>
              </w:rPr>
            </w:r>
            <w:r/>
          </w:p>
        </w:tc>
        <w:tc>
          <w:tcPr>
            <w:tcW w:w="2533" w:type="dxa"/>
            <w:vAlign w:val="center"/>
            <w:textDirection w:val="lrTb"/>
            <w:noWrap w:val="false"/>
          </w:tcPr>
          <w:p>
            <w:pPr>
              <w:pStyle w:val="679"/>
              <w:rPr>
                <w:rFonts w:ascii="宋体" w:hAnsi="宋体"/>
                <w:color w:val="000000"/>
                <w:szCs w:val="21"/>
              </w:rPr>
            </w:pPr>
            <w:r>
              <w:rPr>
                <w:rFonts w:ascii="宋体" w:hAnsi="宋体"/>
                <w:color w:val="000000"/>
                <w:szCs w:val="21"/>
              </w:rPr>
              <w:t xml:space="preserve">偏离</w:t>
            </w:r>
            <w:r>
              <w:rPr>
                <w:rFonts w:ascii="宋体" w:hAnsi="宋体"/>
                <w:color w:val="000000"/>
                <w:szCs w:val="21"/>
              </w:rPr>
            </w:r>
            <w:r/>
          </w:p>
        </w:tc>
        <w:tc>
          <w:tcPr>
            <w:tcW w:w="6127" w:type="dxa"/>
            <w:vAlign w:val="center"/>
            <w:textDirection w:val="lrTb"/>
            <w:noWrap w:val="false"/>
          </w:tcPr>
          <w:p>
            <w:pPr>
              <w:pStyle w:val="679"/>
              <w:spacing w:line="480" w:lineRule="exact"/>
              <w:rPr>
                <w:rFonts w:ascii="宋体" w:hAnsi="宋体"/>
                <w:color w:val="000000"/>
                <w:szCs w:val="21"/>
              </w:rPr>
            </w:pPr>
            <w:r>
              <w:rPr>
                <w:rFonts w:hint="eastAsia" w:ascii="宋体" w:hAnsi="宋体"/>
                <w:color w:val="000000"/>
                <w:szCs w:val="21"/>
              </w:rPr>
              <w:t xml:space="preserve">详见招标文件相关条款。</w:t>
            </w:r>
            <w:r>
              <w:rPr>
                <w:rFonts w:ascii="宋体" w:hAnsi="宋体"/>
                <w:color w:val="000000"/>
                <w:szCs w:val="21"/>
              </w:rPr>
            </w:r>
            <w:r/>
          </w:p>
        </w:tc>
      </w:tr>
      <w:tr>
        <w:trPr>
          <w:trHeight w:val="423"/>
        </w:trPr>
        <w:tc>
          <w:tcPr>
            <w:tcW w:w="1044" w:type="dxa"/>
            <w:vAlign w:val="center"/>
            <w:textDirection w:val="lrTb"/>
            <w:noWrap w:val="false"/>
          </w:tcPr>
          <w:p>
            <w:pPr>
              <w:pStyle w:val="679"/>
              <w:jc w:val="center"/>
              <w:rPr>
                <w:rFonts w:hint="eastAsia" w:ascii="宋体" w:hAnsi="宋体" w:cs="宋体"/>
                <w:color w:val="000000"/>
                <w:szCs w:val="21"/>
              </w:rPr>
            </w:pPr>
            <w:r>
              <w:rPr>
                <w:rFonts w:ascii="宋体" w:hAnsi="宋体"/>
                <w:color w:val="000000"/>
                <w:szCs w:val="21"/>
              </w:rPr>
              <w:t xml:space="preserve">16</w:t>
            </w:r>
            <w:r>
              <w:rPr>
                <w:rFonts w:hint="eastAsia" w:ascii="宋体" w:hAnsi="宋体" w:cs="宋体"/>
                <w:color w:val="000000"/>
                <w:szCs w:val="21"/>
              </w:rPr>
            </w:r>
            <w:r/>
          </w:p>
        </w:tc>
        <w:tc>
          <w:tcPr>
            <w:tcW w:w="2533" w:type="dxa"/>
            <w:vAlign w:val="center"/>
            <w:textDirection w:val="lrTb"/>
            <w:noWrap w:val="false"/>
          </w:tcPr>
          <w:p>
            <w:pPr>
              <w:pStyle w:val="679"/>
              <w:rPr>
                <w:rFonts w:hint="eastAsia" w:ascii="宋体" w:hAnsi="宋体" w:cs="宋体"/>
                <w:color w:val="000000"/>
                <w:szCs w:val="21"/>
              </w:rPr>
            </w:pPr>
            <w:r>
              <w:rPr>
                <w:rFonts w:hint="eastAsia" w:ascii="宋体" w:hAnsi="宋体" w:cs="宋体"/>
                <w:color w:val="000000"/>
                <w:szCs w:val="21"/>
              </w:rPr>
              <w:t xml:space="preserve">构成招标文件的其它材料</w:t>
            </w:r>
            <w:r>
              <w:rPr>
                <w:rFonts w:hint="eastAsia" w:ascii="宋体" w:hAnsi="宋体" w:cs="宋体"/>
                <w:color w:val="000000"/>
                <w:szCs w:val="21"/>
              </w:rPr>
            </w:r>
            <w:r/>
          </w:p>
        </w:tc>
        <w:tc>
          <w:tcPr>
            <w:tcW w:w="6127" w:type="dxa"/>
            <w:vAlign w:val="center"/>
            <w:textDirection w:val="lrTb"/>
            <w:noWrap w:val="false"/>
          </w:tcPr>
          <w:p>
            <w:pPr>
              <w:pStyle w:val="679"/>
              <w:spacing w:line="480" w:lineRule="exact"/>
              <w:rPr>
                <w:rFonts w:ascii="宋体" w:hAnsi="宋体" w:cs="宋体"/>
                <w:color w:val="000000"/>
                <w:szCs w:val="21"/>
              </w:rPr>
            </w:pPr>
            <w:r>
              <w:rPr>
                <w:rFonts w:hint="eastAsia" w:ascii="宋体" w:hAnsi="宋体" w:cs="宋体"/>
                <w:color w:val="000000"/>
                <w:szCs w:val="21"/>
              </w:rPr>
              <w:t xml:space="preserve">无</w:t>
            </w:r>
            <w:r>
              <w:rPr>
                <w:rFonts w:ascii="宋体" w:hAnsi="宋体" w:cs="宋体"/>
                <w:color w:val="000000"/>
                <w:szCs w:val="21"/>
              </w:rPr>
            </w:r>
            <w:r/>
          </w:p>
        </w:tc>
      </w:tr>
      <w:tr>
        <w:trPr>
          <w:trHeight w:val="606"/>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17</w:t>
            </w:r>
            <w:r>
              <w:rPr>
                <w:rFonts w:ascii="宋体" w:hAnsi="宋体"/>
                <w:color w:val="000000"/>
                <w:szCs w:val="21"/>
              </w:rPr>
            </w:r>
            <w:r/>
          </w:p>
        </w:tc>
        <w:tc>
          <w:tcPr>
            <w:tcW w:w="2533" w:type="dxa"/>
            <w:vAlign w:val="center"/>
            <w:textDirection w:val="lrTb"/>
            <w:noWrap w:val="false"/>
          </w:tcPr>
          <w:p>
            <w:pPr>
              <w:pStyle w:val="679"/>
              <w:jc w:val="center"/>
              <w:rPr>
                <w:rFonts w:hint="eastAsia" w:ascii="宋体" w:hAnsi="宋体"/>
                <w:color w:val="000000"/>
                <w:szCs w:val="21"/>
              </w:rPr>
            </w:pPr>
            <w:r>
              <w:rPr>
                <w:rFonts w:hint="eastAsia" w:ascii="宋体" w:hAnsi="宋体"/>
                <w:color w:val="000000"/>
                <w:szCs w:val="21"/>
              </w:rPr>
              <w:t xml:space="preserve">招标人要求澄清招标文件截止时间</w:t>
            </w:r>
            <w:r>
              <w:rPr>
                <w:rFonts w:hint="eastAsia" w:ascii="宋体" w:hAnsi="宋体"/>
                <w:color w:val="000000"/>
                <w:szCs w:val="21"/>
              </w:rPr>
            </w:r>
            <w:r/>
          </w:p>
        </w:tc>
        <w:tc>
          <w:tcPr>
            <w:tcW w:w="6127" w:type="dxa"/>
            <w:vAlign w:val="center"/>
            <w:textDirection w:val="lrTb"/>
            <w:noWrap w:val="false"/>
          </w:tcPr>
          <w:p>
            <w:pPr>
              <w:pStyle w:val="679"/>
              <w:spacing w:line="480" w:lineRule="exact"/>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025</w:t>
            </w:r>
            <w:r>
              <w:rPr>
                <w:rFonts w:hint="eastAsia" w:ascii="宋体" w:hAnsi="宋体"/>
                <w:color w:val="000000"/>
                <w:szCs w:val="21"/>
              </w:rPr>
              <w:t xml:space="preserve">年</w:t>
            </w:r>
            <w:r>
              <w:rPr>
                <w:rFonts w:ascii="宋体" w:hAnsi="宋体"/>
                <w:color w:val="000000"/>
                <w:szCs w:val="21"/>
              </w:rPr>
              <w:t xml:space="preserve">3</w:t>
            </w:r>
            <w:r>
              <w:rPr>
                <w:rFonts w:hint="eastAsia" w:ascii="宋体" w:hAnsi="宋体"/>
                <w:color w:val="000000"/>
                <w:szCs w:val="21"/>
              </w:rPr>
              <w:t xml:space="preserve">月</w:t>
            </w:r>
            <w:r>
              <w:rPr>
                <w:rFonts w:hint="eastAsia" w:ascii="宋体" w:hAnsi="宋体"/>
                <w:color w:val="000000"/>
                <w:szCs w:val="21"/>
                <w:u w:val="single"/>
                <w:lang w:val="en-US" w:eastAsia="zh-CN"/>
              </w:rPr>
              <w:t xml:space="preserve">26</w:t>
            </w:r>
            <w:r>
              <w:rPr>
                <w:rFonts w:hint="eastAsia" w:ascii="宋体" w:hAnsi="宋体"/>
                <w:color w:val="000000"/>
                <w:szCs w:val="21"/>
              </w:rPr>
              <w:t xml:space="preserve">日1</w:t>
            </w:r>
            <w:r>
              <w:rPr>
                <w:rFonts w:ascii="宋体" w:hAnsi="宋体"/>
                <w:color w:val="000000"/>
                <w:szCs w:val="21"/>
              </w:rPr>
              <w:t xml:space="preserve">8</w:t>
            </w:r>
            <w:r>
              <w:rPr>
                <w:rFonts w:hint="eastAsia" w:ascii="宋体" w:hAnsi="宋体"/>
                <w:color w:val="000000"/>
                <w:szCs w:val="21"/>
              </w:rPr>
              <w:t xml:space="preserve">时前，邮箱：1559033107@qq.com</w:t>
            </w:r>
            <w:r>
              <w:rPr>
                <w:rFonts w:hint="eastAsia" w:ascii="宋体" w:hAnsi="宋体"/>
                <w:color w:val="000000"/>
                <w:szCs w:val="21"/>
              </w:rPr>
            </w:r>
            <w:r/>
          </w:p>
        </w:tc>
      </w:tr>
      <w:tr>
        <w:trPr>
          <w:trHeight w:val="548"/>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18</w:t>
            </w:r>
            <w:r>
              <w:rPr>
                <w:rFonts w:ascii="宋体" w:hAnsi="宋体"/>
                <w:color w:val="000000"/>
                <w:szCs w:val="21"/>
              </w:rPr>
            </w:r>
            <w:r/>
          </w:p>
        </w:tc>
        <w:tc>
          <w:tcPr>
            <w:tcW w:w="2533"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投标人确认收到招标文件澄清</w:t>
            </w:r>
            <w:r>
              <w:rPr>
                <w:rFonts w:hint="eastAsia" w:ascii="宋体" w:hAnsi="宋体"/>
                <w:color w:val="000000"/>
                <w:szCs w:val="21"/>
              </w:rPr>
              <w:t xml:space="preserve">、修改</w:t>
            </w:r>
            <w:r>
              <w:rPr>
                <w:rFonts w:ascii="宋体" w:hAnsi="宋体"/>
                <w:color w:val="000000"/>
                <w:szCs w:val="21"/>
              </w:rPr>
              <w:t xml:space="preserve">时间</w:t>
            </w:r>
            <w:r>
              <w:rPr>
                <w:rFonts w:ascii="宋体" w:hAnsi="宋体"/>
                <w:color w:val="000000"/>
                <w:szCs w:val="21"/>
              </w:rPr>
            </w:r>
            <w:r/>
          </w:p>
        </w:tc>
        <w:tc>
          <w:tcPr>
            <w:tcW w:w="6127" w:type="dxa"/>
            <w:vAlign w:val="center"/>
            <w:textDirection w:val="lrTb"/>
            <w:noWrap w:val="false"/>
          </w:tcPr>
          <w:p>
            <w:pPr>
              <w:pStyle w:val="679"/>
              <w:spacing w:line="480" w:lineRule="exact"/>
              <w:rPr>
                <w:rFonts w:ascii="宋体" w:hAnsi="宋体"/>
                <w:color w:val="000000"/>
                <w:szCs w:val="21"/>
                <w:u w:val="single"/>
              </w:rPr>
            </w:pPr>
            <w:r>
              <w:rPr>
                <w:rFonts w:hint="eastAsia" w:ascii="宋体" w:hAnsi="宋体"/>
                <w:color w:val="000000"/>
                <w:szCs w:val="21"/>
              </w:rPr>
              <w:t xml:space="preserve">投标人自行网上查询</w:t>
            </w:r>
            <w:r>
              <w:rPr>
                <w:rFonts w:ascii="宋体" w:hAnsi="宋体"/>
                <w:color w:val="000000"/>
                <w:szCs w:val="21"/>
                <w:u w:val="single"/>
              </w:rPr>
            </w:r>
            <w:r/>
          </w:p>
        </w:tc>
      </w:tr>
      <w:tr>
        <w:trPr>
          <w:trHeight w:val="3072"/>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19</w:t>
            </w:r>
            <w:r>
              <w:rPr>
                <w:rFonts w:ascii="宋体" w:hAnsi="宋体"/>
                <w:color w:val="000000"/>
                <w:szCs w:val="21"/>
              </w:rPr>
            </w:r>
            <w:r/>
          </w:p>
        </w:tc>
        <w:tc>
          <w:tcPr>
            <w:tcW w:w="2533"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投标报价</w:t>
            </w:r>
            <w:r>
              <w:rPr>
                <w:rFonts w:hint="eastAsia" w:ascii="宋体" w:hAnsi="宋体"/>
                <w:color w:val="000000"/>
                <w:szCs w:val="21"/>
              </w:rPr>
              <w:t xml:space="preserve">要求</w:t>
            </w:r>
            <w:r>
              <w:rPr>
                <w:rFonts w:ascii="宋体" w:hAnsi="宋体"/>
                <w:color w:val="000000"/>
                <w:szCs w:val="21"/>
              </w:rPr>
            </w:r>
            <w:r/>
          </w:p>
        </w:tc>
        <w:tc>
          <w:tcPr>
            <w:tcW w:w="6127" w:type="dxa"/>
            <w:vAlign w:val="center"/>
            <w:textDirection w:val="lrTb"/>
            <w:noWrap w:val="false"/>
          </w:tcPr>
          <w:p>
            <w:pPr>
              <w:pStyle w:val="706"/>
              <w:jc w:val="both"/>
              <w:spacing w:line="460" w:lineRule="exact"/>
              <w:rPr>
                <w:rFonts w:ascii="宋体" w:hAnsi="宋体"/>
                <w:color w:val="000000"/>
                <w:szCs w:val="21"/>
              </w:rPr>
            </w:pPr>
            <w:r>
              <w:rPr>
                <w:rFonts w:hint="eastAsia" w:ascii="宋体" w:hAnsi="宋体"/>
                <w:szCs w:val="21"/>
              </w:rPr>
              <w:t xml:space="preserve">投标报价是履行合同的最终结算价，投标时所报价格按招标人提供的采购需求及技术要求并进行相关服务而涵盖的所有费用。包括但不限于：合同规定的设计、评审以及配合发包人深化、验收、完成本项目设计费、手续办理费用、出图费用、评审费、配合费、施工过程现场服务咨询费、专家论证费、资料增加成本费、代理费、管理、利润、税金（按缴纳增值税计取税金）、风险费（含设计变更）</w:t>
            </w:r>
            <w:r>
              <w:rPr>
                <w:rFonts w:hint="eastAsia" w:ascii="宋体" w:hAnsi="宋体" w:cs="宋体"/>
                <w:szCs w:val="21"/>
              </w:rPr>
              <w:t xml:space="preserve">及政策性文件规定费用等所有费用。</w:t>
            </w:r>
            <w:r>
              <w:rPr>
                <w:rFonts w:hint="eastAsia" w:ascii="宋体" w:hAnsi="宋体"/>
                <w:szCs w:val="21"/>
              </w:rPr>
              <w:t xml:space="preserve">除非因特殊原因并经双方协商同意，中标供应商不得再要求追加任何费用。同时，除非合同条款中另有规定，否则在合同实施期间中标价不因市场变化因素而变动。</w:t>
            </w:r>
            <w:r>
              <w:rPr>
                <w:rFonts w:ascii="宋体" w:hAnsi="宋体"/>
                <w:color w:val="000000"/>
                <w:szCs w:val="21"/>
              </w:rPr>
            </w:r>
            <w:r/>
          </w:p>
        </w:tc>
      </w:tr>
      <w:tr>
        <w:trPr>
          <w:trHeight w:val="440"/>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20</w:t>
            </w:r>
            <w:r>
              <w:rPr>
                <w:rFonts w:ascii="宋体" w:hAnsi="宋体"/>
                <w:color w:val="000000"/>
                <w:szCs w:val="21"/>
              </w:rPr>
            </w:r>
            <w:r/>
          </w:p>
        </w:tc>
        <w:tc>
          <w:tcPr>
            <w:tcW w:w="2533"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最高投标限价</w:t>
            </w:r>
            <w:r>
              <w:rPr>
                <w:rFonts w:ascii="宋体" w:hAnsi="宋体"/>
                <w:color w:val="000000"/>
                <w:szCs w:val="21"/>
              </w:rPr>
            </w:r>
            <w:r/>
          </w:p>
        </w:tc>
        <w:tc>
          <w:tcPr>
            <w:tcW w:w="6127" w:type="dxa"/>
            <w:vAlign w:val="center"/>
            <w:textDirection w:val="lrTb"/>
            <w:noWrap w:val="false"/>
          </w:tcPr>
          <w:p>
            <w:pPr>
              <w:pStyle w:val="679"/>
              <w:spacing w:line="480" w:lineRule="exact"/>
              <w:rPr>
                <w:rFonts w:ascii="宋体" w:hAnsi="宋体"/>
                <w:color w:val="000000"/>
                <w:szCs w:val="21"/>
              </w:rPr>
            </w:pPr>
            <w:r>
              <w:rPr>
                <w:rFonts w:hint="eastAsia" w:ascii="宋体" w:hAnsi="宋体"/>
                <w:color w:val="000000"/>
                <w:szCs w:val="21"/>
                <w:u w:val="single"/>
              </w:rPr>
              <w:t xml:space="preserve">84.9750</w:t>
            </w:r>
            <w:r>
              <w:rPr>
                <w:rFonts w:hint="eastAsia" w:ascii="宋体" w:hAnsi="宋体"/>
                <w:color w:val="000000"/>
                <w:szCs w:val="21"/>
              </w:rPr>
              <w:t xml:space="preserve">万元。</w:t>
            </w:r>
            <w:r>
              <w:rPr>
                <w:rFonts w:ascii="宋体" w:hAnsi="宋体"/>
                <w:color w:val="000000"/>
                <w:szCs w:val="21"/>
              </w:rPr>
            </w:r>
            <w:r/>
          </w:p>
        </w:tc>
      </w:tr>
      <w:tr>
        <w:trPr>
          <w:trHeight w:val="440"/>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21</w:t>
            </w:r>
            <w:r>
              <w:rPr>
                <w:rFonts w:ascii="宋体" w:hAnsi="宋体"/>
                <w:color w:val="000000"/>
                <w:szCs w:val="21"/>
              </w:rPr>
            </w:r>
            <w:r/>
          </w:p>
        </w:tc>
        <w:tc>
          <w:tcPr>
            <w:tcW w:w="2533"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投标有效期</w:t>
            </w:r>
            <w:r>
              <w:rPr>
                <w:rFonts w:ascii="宋体" w:hAnsi="宋体"/>
                <w:color w:val="000000"/>
                <w:szCs w:val="21"/>
              </w:rPr>
            </w:r>
            <w:r/>
          </w:p>
        </w:tc>
        <w:tc>
          <w:tcPr>
            <w:tcW w:w="6127" w:type="dxa"/>
            <w:vAlign w:val="center"/>
            <w:textDirection w:val="lrTb"/>
            <w:noWrap w:val="false"/>
          </w:tcPr>
          <w:p>
            <w:pPr>
              <w:pStyle w:val="679"/>
              <w:spacing w:line="480" w:lineRule="exact"/>
              <w:rPr>
                <w:rFonts w:ascii="宋体" w:hAnsi="宋体"/>
                <w:color w:val="000000"/>
                <w:szCs w:val="21"/>
              </w:rPr>
            </w:pPr>
            <w:r>
              <w:rPr>
                <w:rFonts w:hint="eastAsia" w:ascii="宋体" w:hAnsi="宋体"/>
                <w:color w:val="000000"/>
                <w:szCs w:val="21"/>
                <w:u w:val="single"/>
                <w:lang w:val="zh-CN"/>
              </w:rPr>
              <w:t xml:space="preserve">45</w:t>
            </w:r>
            <w:r>
              <w:rPr>
                <w:rFonts w:ascii="宋体" w:hAnsi="宋体"/>
                <w:color w:val="000000"/>
                <w:szCs w:val="21"/>
                <w:lang w:val="zh-CN"/>
              </w:rPr>
              <w:t xml:space="preserve">日（从投标截止之日算起）</w:t>
            </w:r>
            <w:r>
              <w:rPr>
                <w:rFonts w:ascii="宋体" w:hAnsi="宋体"/>
                <w:color w:val="000000"/>
                <w:szCs w:val="21"/>
              </w:rPr>
            </w:r>
            <w:r/>
          </w:p>
        </w:tc>
      </w:tr>
      <w:tr>
        <w:trPr>
          <w:trHeight w:val="440"/>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22</w:t>
            </w:r>
            <w:r>
              <w:rPr>
                <w:rFonts w:ascii="宋体" w:hAnsi="宋体"/>
                <w:color w:val="000000"/>
                <w:szCs w:val="21"/>
              </w:rPr>
            </w:r>
            <w:r/>
          </w:p>
        </w:tc>
        <w:tc>
          <w:tcPr>
            <w:tcW w:w="2533" w:type="dxa"/>
            <w:vAlign w:val="center"/>
            <w:textDirection w:val="lrTb"/>
            <w:noWrap w:val="false"/>
          </w:tcPr>
          <w:p>
            <w:pPr>
              <w:pStyle w:val="679"/>
              <w:jc w:val="center"/>
              <w:rPr>
                <w:rFonts w:ascii="宋体" w:hAnsi="宋体"/>
                <w:color w:val="000000"/>
                <w:szCs w:val="21"/>
              </w:rPr>
            </w:pPr>
            <w:r>
              <w:rPr>
                <w:rFonts w:hint="eastAsia" w:ascii="宋体" w:hAnsi="宋体"/>
                <w:color w:val="000000"/>
                <w:szCs w:val="21"/>
              </w:rPr>
              <w:t xml:space="preserve">投标保证金</w:t>
            </w:r>
            <w:r>
              <w:rPr>
                <w:rFonts w:ascii="宋体" w:hAnsi="宋体"/>
                <w:color w:val="000000"/>
                <w:szCs w:val="21"/>
              </w:rPr>
            </w:r>
            <w:r/>
          </w:p>
        </w:tc>
        <w:tc>
          <w:tcPr>
            <w:tcW w:w="6127" w:type="dxa"/>
            <w:vAlign w:val="center"/>
            <w:textDirection w:val="lrTb"/>
            <w:noWrap w:val="false"/>
          </w:tcPr>
          <w:p>
            <w:pPr>
              <w:pStyle w:val="679"/>
              <w:spacing w:line="480" w:lineRule="exact"/>
              <w:rPr>
                <w:rFonts w:hint="eastAsia" w:ascii="宋体" w:hAnsi="宋体"/>
                <w:color w:val="000000"/>
                <w:szCs w:val="21"/>
                <w:lang w:val="zh-CN"/>
              </w:rPr>
            </w:pPr>
            <w:r>
              <w:rPr>
                <w:rFonts w:hint="eastAsia" w:ascii="宋体" w:hAnsi="宋体"/>
                <w:color w:val="000000"/>
                <w:szCs w:val="21"/>
                <w:lang w:val="zh-CN"/>
              </w:rPr>
              <w:t xml:space="preserve">本项目落实江苏省财政厅《关于做好政府采购支持企业发展有关事项的通知》(苏财购(2020)52号)文件精神，不收取投标保证金。</w:t>
            </w:r>
            <w:r>
              <w:rPr>
                <w:rFonts w:hint="eastAsia" w:ascii="宋体" w:hAnsi="宋体"/>
                <w:color w:val="000000"/>
                <w:szCs w:val="21"/>
                <w:lang w:val="zh-CN"/>
              </w:rPr>
            </w:r>
            <w:r/>
          </w:p>
        </w:tc>
      </w:tr>
      <w:tr>
        <w:trPr>
          <w:trHeight w:val="601"/>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23</w:t>
            </w:r>
            <w:r>
              <w:rPr>
                <w:rFonts w:ascii="宋体" w:hAnsi="宋体"/>
                <w:color w:val="000000"/>
                <w:szCs w:val="21"/>
              </w:rPr>
            </w:r>
            <w:r/>
          </w:p>
        </w:tc>
        <w:tc>
          <w:tcPr>
            <w:tcW w:w="2533" w:type="dxa"/>
            <w:vAlign w:val="center"/>
            <w:textDirection w:val="lrTb"/>
            <w:noWrap w:val="false"/>
          </w:tcPr>
          <w:p>
            <w:pPr>
              <w:pStyle w:val="679"/>
              <w:jc w:val="center"/>
              <w:rPr>
                <w:rFonts w:hint="eastAsia" w:ascii="宋体" w:hAnsi="宋体"/>
                <w:color w:val="000000"/>
                <w:szCs w:val="21"/>
              </w:rPr>
            </w:pPr>
            <w:r>
              <w:rPr>
                <w:rFonts w:ascii="宋体" w:hAnsi="宋体"/>
                <w:color w:val="000000"/>
                <w:szCs w:val="21"/>
              </w:rPr>
              <w:t xml:space="preserve">是否允许递交备选</w:t>
            </w:r>
            <w:r>
              <w:rPr>
                <w:rFonts w:hint="eastAsia" w:ascii="宋体" w:hAnsi="宋体"/>
                <w:color w:val="000000"/>
                <w:szCs w:val="21"/>
              </w:rPr>
            </w:r>
            <w:r/>
          </w:p>
          <w:p>
            <w:pPr>
              <w:pStyle w:val="679"/>
              <w:jc w:val="center"/>
              <w:rPr>
                <w:rFonts w:ascii="宋体" w:hAnsi="宋体"/>
                <w:color w:val="000000"/>
                <w:szCs w:val="21"/>
              </w:rPr>
            </w:pPr>
            <w:r>
              <w:rPr>
                <w:rFonts w:ascii="宋体" w:hAnsi="宋体"/>
                <w:color w:val="000000"/>
                <w:szCs w:val="21"/>
              </w:rPr>
              <w:t xml:space="preserve">投标方案</w:t>
            </w:r>
            <w:r>
              <w:rPr>
                <w:rFonts w:ascii="宋体" w:hAnsi="宋体"/>
                <w:color w:val="000000"/>
                <w:szCs w:val="21"/>
              </w:rPr>
            </w:r>
            <w:r/>
          </w:p>
        </w:tc>
        <w:tc>
          <w:tcPr>
            <w:tcW w:w="6127" w:type="dxa"/>
            <w:vAlign w:val="center"/>
            <w:textDirection w:val="lrTb"/>
            <w:noWrap w:val="false"/>
          </w:tcPr>
          <w:p>
            <w:pPr>
              <w:pStyle w:val="679"/>
              <w:spacing w:line="480" w:lineRule="exact"/>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不允许</w:t>
            </w:r>
            <w:r>
              <w:rPr>
                <w:rFonts w:ascii="宋体" w:hAnsi="宋体"/>
                <w:color w:val="000000"/>
                <w:szCs w:val="21"/>
              </w:rPr>
            </w:r>
            <w:r/>
          </w:p>
          <w:p>
            <w:pPr>
              <w:pStyle w:val="679"/>
              <w:spacing w:line="480" w:lineRule="exact"/>
              <w:rPr>
                <w:rFonts w:hint="eastAsia" w:ascii="宋体" w:hAnsi="宋体"/>
                <w:color w:val="000000"/>
                <w:szCs w:val="21"/>
              </w:rPr>
            </w:pPr>
            <w:r>
              <w:rPr>
                <w:rFonts w:ascii="宋体" w:hAnsi="宋体"/>
                <w:color w:val="000000"/>
                <w:szCs w:val="21"/>
              </w:rPr>
              <w:t xml:space="preserve">□</w:t>
            </w:r>
            <w:r>
              <w:rPr>
                <w:rFonts w:ascii="宋体" w:hAnsi="宋体"/>
                <w:color w:val="000000"/>
                <w:szCs w:val="21"/>
              </w:rPr>
              <w:t xml:space="preserve">允许</w:t>
            </w:r>
            <w:r>
              <w:rPr>
                <w:rFonts w:hint="eastAsia" w:ascii="宋体" w:hAnsi="宋体"/>
                <w:color w:val="000000"/>
                <w:szCs w:val="21"/>
              </w:rPr>
            </w:r>
            <w:r/>
          </w:p>
        </w:tc>
      </w:tr>
      <w:tr>
        <w:trPr>
          <w:trHeight w:val="1408"/>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24</w:t>
            </w:r>
            <w:r>
              <w:rPr>
                <w:rFonts w:ascii="宋体" w:hAnsi="宋体"/>
                <w:color w:val="000000"/>
                <w:szCs w:val="21"/>
              </w:rPr>
            </w:r>
            <w:r/>
          </w:p>
        </w:tc>
        <w:tc>
          <w:tcPr>
            <w:tcW w:w="2533" w:type="dxa"/>
            <w:vAlign w:val="center"/>
            <w:textDirection w:val="lrTb"/>
            <w:noWrap w:val="false"/>
          </w:tcPr>
          <w:p>
            <w:pPr>
              <w:pStyle w:val="679"/>
              <w:jc w:val="center"/>
              <w:rPr>
                <w:rFonts w:hint="eastAsia" w:ascii="宋体" w:hAnsi="宋体"/>
                <w:color w:val="000000"/>
                <w:szCs w:val="21"/>
              </w:rPr>
            </w:pPr>
            <w:r>
              <w:rPr>
                <w:rFonts w:hint="eastAsia" w:ascii="宋体" w:hAnsi="宋体"/>
                <w:color w:val="000000"/>
                <w:szCs w:val="21"/>
              </w:rPr>
              <w:t xml:space="preserve">投标文件</w:t>
            </w:r>
            <w:r>
              <w:rPr>
                <w:rFonts w:hint="eastAsia" w:ascii="宋体" w:hAnsi="宋体"/>
                <w:color w:val="000000"/>
                <w:szCs w:val="21"/>
              </w:rPr>
            </w:r>
            <w:r/>
          </w:p>
        </w:tc>
        <w:tc>
          <w:tcPr>
            <w:tcW w:w="6127" w:type="dxa"/>
            <w:vAlign w:val="center"/>
            <w:textDirection w:val="lrTb"/>
            <w:noWrap w:val="false"/>
          </w:tcPr>
          <w:p>
            <w:pPr>
              <w:pStyle w:val="679"/>
              <w:spacing w:line="480" w:lineRule="exact"/>
              <w:rPr>
                <w:rFonts w:ascii="宋体" w:hAnsi="宋体"/>
                <w:color w:val="000000"/>
                <w:szCs w:val="21"/>
              </w:rPr>
            </w:pPr>
            <w:r>
              <w:rPr>
                <w:rFonts w:hint="eastAsia" w:ascii="宋体" w:hAnsi="宋体"/>
                <w:color w:val="000000"/>
                <w:szCs w:val="21"/>
              </w:rPr>
              <w:t xml:space="preserve">电子投标文件一份(通过系统提交)；纸质投标文件正本一份，副本三份（评审结束后由中标候选人邮寄至江苏兴华工程项目管理咨询有限公司（大丰高新技术区五一路5号希望小镇1号楼）。</w:t>
            </w:r>
            <w:r>
              <w:rPr>
                <w:rFonts w:ascii="宋体" w:hAnsi="宋体"/>
                <w:color w:val="000000"/>
                <w:szCs w:val="21"/>
              </w:rPr>
            </w:r>
            <w:r/>
          </w:p>
        </w:tc>
      </w:tr>
      <w:tr>
        <w:trPr>
          <w:trHeight w:val="841"/>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25</w:t>
            </w:r>
            <w:r>
              <w:rPr>
                <w:rFonts w:ascii="宋体" w:hAnsi="宋体"/>
                <w:color w:val="000000"/>
                <w:szCs w:val="21"/>
              </w:rPr>
            </w:r>
            <w:r/>
          </w:p>
        </w:tc>
        <w:tc>
          <w:tcPr>
            <w:tcW w:w="2533" w:type="dxa"/>
            <w:vAlign w:val="center"/>
            <w:textDirection w:val="lrTb"/>
            <w:noWrap w:val="false"/>
          </w:tcPr>
          <w:p>
            <w:pPr>
              <w:pStyle w:val="679"/>
              <w:jc w:val="center"/>
              <w:spacing w:line="420" w:lineRule="exact"/>
              <w:rPr>
                <w:rFonts w:hint="eastAsia" w:ascii="宋体" w:hAnsi="宋体"/>
                <w:color w:val="000000"/>
                <w:szCs w:val="21"/>
              </w:rPr>
            </w:pPr>
            <w:r>
              <w:rPr>
                <w:rFonts w:ascii="宋体" w:hAnsi="宋体"/>
                <w:color w:val="000000"/>
                <w:szCs w:val="21"/>
              </w:rPr>
              <w:t xml:space="preserve">投标文件递交截止</w:t>
            </w:r>
            <w:r>
              <w:rPr>
                <w:rFonts w:hint="eastAsia" w:ascii="宋体" w:hAnsi="宋体"/>
                <w:color w:val="000000"/>
                <w:szCs w:val="21"/>
              </w:rPr>
            </w:r>
            <w:r/>
          </w:p>
          <w:p>
            <w:pPr>
              <w:pStyle w:val="679"/>
              <w:jc w:val="center"/>
              <w:spacing w:line="420" w:lineRule="exact"/>
              <w:rPr>
                <w:rFonts w:ascii="宋体" w:hAnsi="宋体"/>
                <w:color w:val="000000"/>
                <w:szCs w:val="21"/>
              </w:rPr>
            </w:pPr>
            <w:r>
              <w:rPr>
                <w:rFonts w:ascii="宋体" w:hAnsi="宋体"/>
                <w:color w:val="000000"/>
                <w:szCs w:val="21"/>
              </w:rPr>
              <w:t xml:space="preserve">时间</w:t>
            </w:r>
            <w:r>
              <w:rPr>
                <w:rFonts w:ascii="宋体" w:hAnsi="宋体"/>
                <w:color w:val="000000"/>
                <w:szCs w:val="21"/>
              </w:rPr>
            </w:r>
            <w:r/>
          </w:p>
        </w:tc>
        <w:tc>
          <w:tcPr>
            <w:tcW w:w="6127" w:type="dxa"/>
            <w:vAlign w:val="center"/>
            <w:textDirection w:val="lrTb"/>
            <w:noWrap w:val="false"/>
          </w:tcPr>
          <w:p>
            <w:pPr>
              <w:pStyle w:val="679"/>
              <w:spacing w:line="480" w:lineRule="exact"/>
              <w:rPr>
                <w:rFonts w:ascii="宋体" w:hAnsi="宋体"/>
                <w:color w:val="000000"/>
                <w:szCs w:val="21"/>
              </w:rPr>
            </w:pPr>
            <w:r>
              <w:rPr>
                <w:rFonts w:hint="eastAsia" w:ascii="宋体" w:hAnsi="宋体"/>
                <w:color w:val="000000"/>
                <w:szCs w:val="21"/>
              </w:rPr>
              <w:t xml:space="preserve">时间：</w:t>
            </w:r>
            <w:r>
              <w:rPr>
                <w:rFonts w:hint="eastAsia" w:ascii="宋体" w:hAnsi="宋体"/>
                <w:color w:val="000000"/>
                <w:szCs w:val="21"/>
                <w:u w:val="single"/>
              </w:rPr>
              <w:t xml:space="preserve">202</w:t>
            </w:r>
            <w:r>
              <w:rPr>
                <w:rFonts w:ascii="宋体" w:hAnsi="宋体"/>
                <w:color w:val="000000"/>
                <w:szCs w:val="21"/>
                <w:u w:val="single"/>
              </w:rPr>
              <w:t xml:space="preserve">5</w:t>
            </w:r>
            <w:r>
              <w:rPr>
                <w:rFonts w:ascii="宋体" w:hAnsi="宋体"/>
                <w:color w:val="000000"/>
                <w:szCs w:val="21"/>
              </w:rPr>
              <w:t xml:space="preserve">年</w:t>
            </w:r>
            <w:r>
              <w:rPr>
                <w:rFonts w:hint="eastAsia" w:ascii="宋体" w:hAnsi="宋体"/>
                <w:color w:val="000000"/>
                <w:szCs w:val="21"/>
                <w:lang w:val="en-US" w:eastAsia="zh-CN"/>
              </w:rPr>
              <w:t xml:space="preserve">4</w:t>
            </w:r>
            <w:r>
              <w:rPr>
                <w:rFonts w:hint="eastAsia" w:ascii="宋体" w:hAnsi="宋体"/>
                <w:color w:val="000000"/>
                <w:szCs w:val="21"/>
              </w:rPr>
              <w:t xml:space="preserve">月</w:t>
            </w:r>
            <w:r>
              <w:rPr>
                <w:rFonts w:hint="eastAsia" w:ascii="宋体" w:hAnsi="宋体"/>
                <w:color w:val="000000"/>
                <w:szCs w:val="21"/>
                <w:u w:val="single"/>
                <w:lang w:val="en-US" w:eastAsia="zh-CN"/>
              </w:rPr>
              <w:t xml:space="preserve">8</w:t>
            </w:r>
            <w:r>
              <w:rPr>
                <w:rFonts w:ascii="宋体" w:hAnsi="宋体"/>
                <w:color w:val="000000"/>
                <w:szCs w:val="21"/>
              </w:rPr>
              <w:t xml:space="preserve">日</w:t>
            </w:r>
            <w:r>
              <w:rPr>
                <w:rFonts w:ascii="宋体" w:hAnsi="宋体"/>
                <w:color w:val="000000"/>
                <w:szCs w:val="21"/>
                <w:u w:val="single"/>
              </w:rPr>
              <w:t xml:space="preserve">9</w:t>
            </w:r>
            <w:r>
              <w:rPr>
                <w:rFonts w:hint="eastAsia" w:ascii="宋体" w:hAnsi="宋体"/>
                <w:color w:val="000000"/>
                <w:szCs w:val="21"/>
              </w:rPr>
              <w:t xml:space="preserve">时0</w:t>
            </w:r>
            <w:r>
              <w:rPr>
                <w:rFonts w:ascii="宋体" w:hAnsi="宋体"/>
                <w:color w:val="000000"/>
                <w:szCs w:val="21"/>
              </w:rPr>
              <w:t xml:space="preserve">0</w:t>
            </w:r>
            <w:r>
              <w:rPr>
                <w:rFonts w:hint="eastAsia" w:ascii="宋体" w:hAnsi="宋体"/>
                <w:color w:val="000000"/>
                <w:szCs w:val="21"/>
              </w:rPr>
              <w:t xml:space="preserve">分0</w:t>
            </w:r>
            <w:r>
              <w:rPr>
                <w:rFonts w:ascii="宋体" w:hAnsi="宋体"/>
                <w:color w:val="000000"/>
                <w:szCs w:val="21"/>
              </w:rPr>
              <w:t xml:space="preserve">0</w:t>
            </w:r>
            <w:r>
              <w:rPr>
                <w:rFonts w:hint="eastAsia" w:ascii="宋体" w:hAnsi="宋体"/>
                <w:color w:val="000000"/>
                <w:szCs w:val="21"/>
              </w:rPr>
              <w:t xml:space="preserve">秒</w:t>
            </w:r>
            <w:r>
              <w:rPr>
                <w:rFonts w:ascii="宋体" w:hAnsi="宋体"/>
                <w:color w:val="000000"/>
                <w:szCs w:val="21"/>
              </w:rPr>
            </w:r>
            <w:r/>
          </w:p>
        </w:tc>
      </w:tr>
      <w:tr>
        <w:trPr>
          <w:trHeight w:val="916"/>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26</w:t>
            </w:r>
            <w:r>
              <w:rPr>
                <w:rFonts w:ascii="宋体" w:hAnsi="宋体"/>
                <w:color w:val="000000"/>
                <w:szCs w:val="21"/>
              </w:rPr>
            </w:r>
            <w:r/>
          </w:p>
        </w:tc>
        <w:tc>
          <w:tcPr>
            <w:tcW w:w="2533" w:type="dxa"/>
            <w:vAlign w:val="center"/>
            <w:textDirection w:val="lrTb"/>
            <w:noWrap w:val="false"/>
          </w:tcPr>
          <w:p>
            <w:pPr>
              <w:pStyle w:val="679"/>
              <w:jc w:val="center"/>
              <w:spacing w:line="420" w:lineRule="exact"/>
              <w:rPr>
                <w:rFonts w:ascii="宋体" w:hAnsi="宋体"/>
                <w:color w:val="000000"/>
                <w:szCs w:val="21"/>
              </w:rPr>
            </w:pPr>
            <w:r>
              <w:rPr>
                <w:rFonts w:ascii="宋体" w:hAnsi="宋体"/>
                <w:color w:val="000000"/>
                <w:szCs w:val="21"/>
              </w:rPr>
              <w:t xml:space="preserve">开标时间和地点</w:t>
            </w:r>
            <w:r>
              <w:rPr>
                <w:rFonts w:ascii="宋体" w:hAnsi="宋体"/>
                <w:color w:val="000000"/>
                <w:szCs w:val="21"/>
              </w:rPr>
            </w:r>
            <w:r/>
          </w:p>
        </w:tc>
        <w:tc>
          <w:tcPr>
            <w:tcW w:w="6127" w:type="dxa"/>
            <w:vAlign w:val="center"/>
            <w:textDirection w:val="lrTb"/>
            <w:noWrap w:val="false"/>
          </w:tcPr>
          <w:p>
            <w:pPr>
              <w:pStyle w:val="679"/>
              <w:spacing w:line="480" w:lineRule="exact"/>
              <w:rPr>
                <w:rFonts w:ascii="宋体" w:hAnsi="宋体"/>
                <w:color w:val="000000"/>
                <w:szCs w:val="21"/>
              </w:rPr>
            </w:pPr>
            <w:r>
              <w:rPr>
                <w:rFonts w:ascii="宋体" w:hAnsi="宋体"/>
                <w:color w:val="000000"/>
                <w:szCs w:val="21"/>
              </w:rPr>
              <w:t xml:space="preserve">开标时间：</w:t>
            </w:r>
            <w:r>
              <w:rPr>
                <w:rFonts w:hint="eastAsia" w:ascii="宋体" w:hAnsi="宋体"/>
                <w:color w:val="000000"/>
                <w:szCs w:val="21"/>
              </w:rPr>
              <w:t xml:space="preserve">同投标截止时间</w:t>
            </w:r>
            <w:r>
              <w:rPr>
                <w:rFonts w:ascii="宋体" w:hAnsi="宋体"/>
                <w:color w:val="000000"/>
                <w:szCs w:val="21"/>
              </w:rPr>
            </w:r>
            <w:r/>
          </w:p>
          <w:p>
            <w:pPr>
              <w:pStyle w:val="679"/>
              <w:spacing w:line="480" w:lineRule="exact"/>
              <w:rPr>
                <w:rFonts w:ascii="宋体" w:hAnsi="宋体" w:cs="宋体"/>
                <w:color w:val="000000"/>
                <w:szCs w:val="21"/>
              </w:rPr>
            </w:pPr>
            <w:r>
              <w:rPr>
                <w:rFonts w:ascii="宋体" w:hAnsi="宋体"/>
                <w:color w:val="000000"/>
                <w:szCs w:val="21"/>
              </w:rPr>
              <w:t xml:space="preserve">开标地点：</w:t>
            </w:r>
            <w:r>
              <w:rPr>
                <w:rFonts w:hint="eastAsia" w:ascii="宋体" w:hAnsi="宋体" w:cs="宋体"/>
                <w:color w:val="000000"/>
                <w:szCs w:val="21"/>
              </w:rPr>
              <w:t xml:space="preserve">“苏采云”系统（网址：http://jszfcg.jsczt.cn/）“开标大厅”。</w:t>
            </w:r>
            <w:r>
              <w:rPr>
                <w:rFonts w:ascii="宋体" w:hAnsi="宋体" w:cs="宋体"/>
                <w:color w:val="000000"/>
                <w:szCs w:val="21"/>
              </w:rPr>
            </w:r>
            <w:r/>
          </w:p>
        </w:tc>
      </w:tr>
      <w:tr>
        <w:trPr>
          <w:trHeight w:val="916"/>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27</w:t>
            </w:r>
            <w:r>
              <w:rPr>
                <w:rFonts w:ascii="宋体" w:hAnsi="宋体"/>
                <w:color w:val="000000"/>
                <w:szCs w:val="21"/>
              </w:rPr>
            </w:r>
            <w:r/>
          </w:p>
        </w:tc>
        <w:tc>
          <w:tcPr>
            <w:tcW w:w="2533" w:type="dxa"/>
            <w:vAlign w:val="center"/>
            <w:textDirection w:val="lrTb"/>
            <w:noWrap w:val="false"/>
          </w:tcPr>
          <w:p>
            <w:pPr>
              <w:pStyle w:val="679"/>
              <w:jc w:val="center"/>
              <w:spacing w:line="420" w:lineRule="exact"/>
              <w:rPr>
                <w:rFonts w:ascii="宋体" w:hAnsi="宋体"/>
                <w:color w:val="000000"/>
                <w:szCs w:val="21"/>
              </w:rPr>
            </w:pPr>
            <w:r>
              <w:rPr>
                <w:rFonts w:ascii="宋体" w:hAnsi="宋体"/>
                <w:color w:val="000000"/>
                <w:szCs w:val="21"/>
              </w:rPr>
              <w:t xml:space="preserve">是否授权评标委员会确定中标人</w:t>
            </w:r>
            <w:r>
              <w:rPr>
                <w:rFonts w:ascii="宋体" w:hAnsi="宋体"/>
                <w:color w:val="000000"/>
                <w:szCs w:val="21"/>
              </w:rPr>
            </w:r>
            <w:r/>
          </w:p>
        </w:tc>
        <w:tc>
          <w:tcPr>
            <w:tcW w:w="6127" w:type="dxa"/>
            <w:vAlign w:val="center"/>
            <w:textDirection w:val="lrTb"/>
            <w:noWrap w:val="false"/>
          </w:tcPr>
          <w:p>
            <w:pPr>
              <w:pStyle w:val="679"/>
              <w:spacing w:line="480" w:lineRule="exact"/>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是</w:t>
            </w:r>
            <w:r>
              <w:rPr>
                <w:rFonts w:ascii="宋体" w:hAnsi="宋体"/>
                <w:color w:val="000000"/>
                <w:szCs w:val="21"/>
              </w:rPr>
            </w:r>
            <w:r/>
          </w:p>
          <w:p>
            <w:pPr>
              <w:pStyle w:val="679"/>
              <w:spacing w:line="480" w:lineRule="exact"/>
              <w:rPr>
                <w:rFonts w:ascii="宋体" w:hAnsi="宋体"/>
                <w:color w:val="000000"/>
                <w:szCs w:val="21"/>
                <w:u w:val="single"/>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否</w:t>
            </w:r>
            <w:r>
              <w:rPr>
                <w:rFonts w:hint="eastAsia" w:ascii="宋体" w:hAnsi="宋体"/>
                <w:color w:val="000000"/>
                <w:szCs w:val="21"/>
              </w:rPr>
              <w:t xml:space="preserve">，推荐1-3名中标候选人</w:t>
            </w:r>
            <w:r>
              <w:rPr>
                <w:rFonts w:ascii="宋体" w:hAnsi="宋体"/>
                <w:color w:val="000000"/>
                <w:szCs w:val="21"/>
                <w:u w:val="single"/>
              </w:rPr>
            </w:r>
            <w:r/>
          </w:p>
        </w:tc>
      </w:tr>
      <w:tr>
        <w:trPr>
          <w:trHeight w:val="1193"/>
        </w:trPr>
        <w:tc>
          <w:tcPr>
            <w:tcW w:w="1044" w:type="dxa"/>
            <w:vAlign w:val="center"/>
            <w:textDirection w:val="lrTb"/>
            <w:noWrap w:val="false"/>
          </w:tcPr>
          <w:p>
            <w:pPr>
              <w:pStyle w:val="679"/>
              <w:jc w:val="center"/>
              <w:rPr>
                <w:rFonts w:ascii="宋体" w:hAnsi="宋体"/>
                <w:color w:val="000000"/>
                <w:szCs w:val="21"/>
              </w:rPr>
            </w:pPr>
            <w:r>
              <w:rPr>
                <w:rFonts w:ascii="宋体" w:hAnsi="宋体"/>
                <w:color w:val="000000"/>
                <w:szCs w:val="21"/>
              </w:rPr>
              <w:t xml:space="preserve">28</w:t>
            </w:r>
            <w:r>
              <w:rPr>
                <w:rFonts w:ascii="宋体" w:hAnsi="宋体"/>
                <w:color w:val="000000"/>
                <w:szCs w:val="21"/>
              </w:rPr>
            </w:r>
            <w:r/>
          </w:p>
        </w:tc>
        <w:tc>
          <w:tcPr>
            <w:tcW w:w="2533" w:type="dxa"/>
            <w:vAlign w:val="center"/>
            <w:textDirection w:val="lrTb"/>
            <w:noWrap w:val="false"/>
          </w:tcPr>
          <w:p>
            <w:pPr>
              <w:pStyle w:val="679"/>
              <w:jc w:val="center"/>
              <w:spacing w:line="420" w:lineRule="exact"/>
              <w:rPr>
                <w:rFonts w:ascii="宋体" w:hAnsi="宋体"/>
                <w:color w:val="000000"/>
                <w:szCs w:val="21"/>
              </w:rPr>
            </w:pPr>
            <w:r>
              <w:rPr>
                <w:rFonts w:ascii="宋体" w:hAnsi="宋体"/>
                <w:color w:val="000000"/>
                <w:szCs w:val="21"/>
              </w:rPr>
              <w:t xml:space="preserve">履约保证金</w:t>
            </w:r>
            <w:r>
              <w:rPr>
                <w:rFonts w:ascii="宋体" w:hAnsi="宋体"/>
                <w:color w:val="000000"/>
                <w:szCs w:val="21"/>
              </w:rPr>
            </w:r>
            <w:r/>
          </w:p>
        </w:tc>
        <w:tc>
          <w:tcPr>
            <w:tcW w:w="6127" w:type="dxa"/>
            <w:vAlign w:val="center"/>
            <w:textDirection w:val="lrTb"/>
            <w:noWrap w:val="false"/>
          </w:tcPr>
          <w:p>
            <w:pPr>
              <w:pStyle w:val="679"/>
              <w:spacing w:line="480" w:lineRule="exact"/>
              <w:rPr>
                <w:rFonts w:hint="eastAsia" w:ascii="宋体" w:hAnsi="宋体"/>
                <w:bCs/>
                <w:color w:val="000000"/>
                <w:szCs w:val="21"/>
              </w:rPr>
            </w:pPr>
            <w:r>
              <w:rPr>
                <w:rFonts w:hint="eastAsia" w:ascii="宋体" w:hAnsi="宋体"/>
                <w:bCs/>
                <w:color w:val="000000"/>
                <w:szCs w:val="21"/>
              </w:rPr>
              <w:t xml:space="preserve">中标单位在签订合同前，须向采购人交纳中标价</w:t>
            </w:r>
            <w:r>
              <w:rPr>
                <w:rFonts w:ascii="宋体" w:hAnsi="宋体"/>
                <w:bCs/>
                <w:color w:val="000000"/>
                <w:szCs w:val="21"/>
              </w:rPr>
              <w:t xml:space="preserve">10</w:t>
            </w:r>
            <w:r>
              <w:rPr>
                <w:rFonts w:hint="eastAsia" w:ascii="宋体" w:hAnsi="宋体"/>
                <w:bCs/>
                <w:color w:val="000000"/>
                <w:szCs w:val="21"/>
              </w:rPr>
              <w:t xml:space="preserve">%的履约保证金，验收合格且采购人收到发票后30日内无息退还。履约保证金用以约束中标单位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000000"/>
                <w:szCs w:val="21"/>
              </w:rPr>
              <w:t xml:space="preserve">免交履约保证金</w:t>
            </w:r>
            <w:r>
              <w:rPr>
                <w:rFonts w:hint="eastAsia" w:ascii="宋体" w:hAnsi="宋体"/>
                <w:bCs/>
                <w:color w:val="000000"/>
                <w:szCs w:val="21"/>
              </w:rPr>
              <w:t xml:space="preserve">。</w:t>
            </w:r>
            <w:r>
              <w:rPr>
                <w:rFonts w:hint="eastAsia" w:ascii="宋体" w:hAnsi="宋体"/>
                <w:bCs/>
                <w:color w:val="000000"/>
                <w:szCs w:val="21"/>
              </w:rPr>
            </w:r>
            <w:r/>
          </w:p>
          <w:p>
            <w:pPr>
              <w:pStyle w:val="679"/>
              <w:jc w:val="left"/>
              <w:spacing w:line="480" w:lineRule="exact"/>
              <w:rPr>
                <w:rFonts w:ascii="宋体" w:hAnsi="宋体"/>
                <w:bCs/>
                <w:color w:val="000000"/>
                <w:szCs w:val="21"/>
              </w:rPr>
            </w:pPr>
            <w:r>
              <w:rPr>
                <w:rFonts w:hint="eastAsia" w:ascii="宋体" w:hAnsi="宋体"/>
                <w:bCs/>
                <w:color w:val="000000"/>
                <w:szCs w:val="21"/>
              </w:rPr>
              <w:t xml:space="preserve">履约保证金形式：供应商应当以支票、汇票、本票或者金融机构、担保机构出具的保函等非现金形式提交，</w:t>
            </w:r>
            <w:r>
              <w:rPr>
                <w:rFonts w:hint="eastAsia" w:ascii="宋体" w:hAnsi="宋体"/>
              </w:rPr>
              <w:t xml:space="preserve">依据《关于在全省政府采购领域推行电子履约保函（保险）的通知》，鼓励供应商自愿使用履约保函（保险）代替缴纳履约保证金），</w:t>
            </w:r>
            <w:r>
              <w:rPr>
                <w:rFonts w:hint="eastAsia" w:ascii="宋体" w:hAnsi="宋体"/>
                <w:color w:val="000000"/>
                <w:szCs w:val="21"/>
              </w:rPr>
              <w:t xml:space="preserve">供应商可登录江苏政府采购网“资料下载”栏目（网址：www.ccgp-jiangsu.gov.cn/jiangsu/zlxz）下载“政府采购电子履约保函（保险）操作手册”</w:t>
            </w:r>
            <w:r>
              <w:rPr>
                <w:rFonts w:hint="eastAsia" w:ascii="宋体" w:hAnsi="宋体"/>
                <w:bCs/>
                <w:color w:val="000000"/>
                <w:szCs w:val="21"/>
              </w:rPr>
              <w:t xml:space="preserve">。</w:t>
            </w:r>
            <w:r>
              <w:rPr>
                <w:rFonts w:ascii="宋体" w:hAnsi="宋体"/>
                <w:bCs/>
                <w:color w:val="000000"/>
                <w:szCs w:val="21"/>
              </w:rPr>
            </w:r>
            <w:r/>
          </w:p>
        </w:tc>
      </w:tr>
      <w:tr>
        <w:trPr>
          <w:trHeight w:val="2096"/>
        </w:trPr>
        <w:tc>
          <w:tcPr>
            <w:tcW w:w="1044" w:type="dxa"/>
            <w:vAlign w:val="center"/>
            <w:textDirection w:val="lrTb"/>
            <w:noWrap w:val="false"/>
          </w:tcPr>
          <w:p>
            <w:pPr>
              <w:pStyle w:val="679"/>
              <w:jc w:val="center"/>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r>
            <w:r/>
          </w:p>
        </w:tc>
        <w:tc>
          <w:tcPr>
            <w:tcW w:w="2533" w:type="dxa"/>
            <w:vAlign w:val="center"/>
            <w:textDirection w:val="lrTb"/>
            <w:noWrap w:val="false"/>
          </w:tcPr>
          <w:p>
            <w:pPr>
              <w:pStyle w:val="679"/>
              <w:jc w:val="center"/>
              <w:spacing w:line="420" w:lineRule="exact"/>
              <w:rPr>
                <w:rFonts w:hint="eastAsia" w:ascii="宋体" w:hAnsi="宋体"/>
                <w:szCs w:val="21"/>
              </w:rPr>
            </w:pPr>
            <w:r>
              <w:rPr>
                <w:rFonts w:hint="eastAsia" w:ascii="宋体" w:hAnsi="宋体"/>
                <w:szCs w:val="21"/>
              </w:rPr>
              <w:t xml:space="preserve">付款方式</w:t>
            </w:r>
            <w:r>
              <w:rPr>
                <w:rFonts w:hint="eastAsia" w:ascii="宋体" w:hAnsi="宋体"/>
                <w:szCs w:val="21"/>
              </w:rPr>
            </w:r>
            <w:r/>
          </w:p>
        </w:tc>
        <w:tc>
          <w:tcPr>
            <w:tcW w:w="6127" w:type="dxa"/>
            <w:vAlign w:val="center"/>
            <w:textDirection w:val="lrTb"/>
            <w:noWrap w:val="false"/>
          </w:tcPr>
          <w:p>
            <w:pPr>
              <w:pStyle w:val="679"/>
              <w:spacing w:line="480" w:lineRule="exact"/>
              <w:rPr>
                <w:rFonts w:ascii="宋体" w:hAnsi="宋体"/>
                <w:szCs w:val="21"/>
              </w:rPr>
            </w:pPr>
            <w:r>
              <w:rPr>
                <w:rFonts w:hint="eastAsia" w:ascii="宋体" w:hAnsi="宋体"/>
                <w:szCs w:val="21"/>
              </w:rPr>
              <w:t xml:space="preserve">合同签订后由中标人向采购人申请预支付合同金额的30%（合同签订并收到中标人发票后 </w:t>
            </w:r>
            <w:r>
              <w:rPr>
                <w:rFonts w:ascii="宋体" w:hAnsi="宋体"/>
                <w:szCs w:val="21"/>
              </w:rPr>
              <w:t xml:space="preserve">10</w:t>
            </w:r>
            <w:r>
              <w:rPr>
                <w:rFonts w:hint="eastAsia" w:ascii="宋体" w:hAnsi="宋体"/>
                <w:szCs w:val="21"/>
              </w:rPr>
              <w:t xml:space="preserve">个工作日内），图纸设计完成并经审核通过后付至合同价的60%，项目施工竣工验收合格后付至合同价的90%，工程竣工验收合格满一年后结清合同价款。</w:t>
            </w:r>
            <w:r>
              <w:rPr>
                <w:rFonts w:ascii="宋体" w:hAnsi="宋体"/>
                <w:szCs w:val="21"/>
              </w:rPr>
            </w:r>
            <w:r/>
          </w:p>
          <w:p>
            <w:pPr>
              <w:pStyle w:val="679"/>
              <w:spacing w:line="480" w:lineRule="exact"/>
              <w:rPr>
                <w:rFonts w:hint="eastAsia" w:ascii="宋体" w:hAnsi="宋体"/>
                <w:szCs w:val="21"/>
              </w:rPr>
            </w:pPr>
            <w:r>
              <w:rPr>
                <w:rFonts w:hint="eastAsia" w:ascii="宋体" w:hAnsi="宋体"/>
                <w:szCs w:val="21"/>
              </w:rPr>
              <w:t xml:space="preserve">以上付款均无银行利息，且中标人需提供相应金额的有效票据；</w:t>
            </w:r>
            <w:r>
              <w:rPr>
                <w:rFonts w:hint="eastAsia" w:ascii="宋体" w:hAnsi="宋体"/>
                <w:szCs w:val="21"/>
              </w:rPr>
            </w:r>
            <w:r/>
          </w:p>
          <w:p>
            <w:pPr>
              <w:pStyle w:val="679"/>
              <w:spacing w:line="480" w:lineRule="exact"/>
              <w:rPr>
                <w:rFonts w:hint="eastAsia" w:ascii="宋体" w:hAnsi="宋体"/>
                <w:szCs w:val="21"/>
              </w:rPr>
            </w:pPr>
            <w:r>
              <w:rPr>
                <w:rFonts w:hint="eastAsia" w:ascii="宋体" w:hAnsi="宋体"/>
                <w:szCs w:val="21"/>
              </w:rPr>
              <w:t xml:space="preserve">在签订合同时，中标人明确表示无需预付款或者主动要求降低预付款比例的，采购人可不适用上述关于预付款的规定；</w:t>
            </w:r>
            <w:r>
              <w:rPr>
                <w:rFonts w:hint="eastAsia" w:ascii="宋体" w:hAnsi="宋体"/>
                <w:szCs w:val="21"/>
              </w:rPr>
            </w:r>
            <w:r/>
          </w:p>
          <w:p>
            <w:pPr>
              <w:pStyle w:val="679"/>
              <w:spacing w:line="480" w:lineRule="exact"/>
              <w:rPr>
                <w:rFonts w:hint="eastAsia" w:ascii="宋体" w:hAnsi="宋体"/>
                <w:szCs w:val="21"/>
              </w:rPr>
            </w:pPr>
            <w:r>
              <w:rPr>
                <w:rFonts w:hint="eastAsia" w:ascii="宋体" w:hAnsi="宋体"/>
                <w:szCs w:val="21"/>
              </w:rPr>
              <w:t xml:space="preserve">合同款一律通过银行非现金结算，结算方式：转账。</w:t>
            </w:r>
            <w:r>
              <w:rPr>
                <w:rFonts w:hint="eastAsia" w:ascii="宋体" w:hAnsi="宋体"/>
                <w:szCs w:val="21"/>
              </w:rPr>
            </w:r>
            <w:r/>
          </w:p>
        </w:tc>
      </w:tr>
    </w:tbl>
    <w:p>
      <w:pPr>
        <w:pStyle w:val="679"/>
        <w:ind w:firstLine="422"/>
        <w:spacing w:line="480" w:lineRule="exact"/>
        <w:rPr>
          <w:rFonts w:hint="eastAsia" w:ascii="宋体" w:hAnsi="宋体"/>
          <w:b/>
          <w:color w:val="000000"/>
          <w:szCs w:val="21"/>
        </w:rPr>
      </w:pPr>
      <w:r>
        <w:rPr>
          <w:b/>
          <w:color w:val="000000"/>
          <w:szCs w:val="21"/>
        </w:rPr>
        <w:br w:type="page" w:clear="all"/>
      </w:r>
      <w:bookmarkEnd w:id="6"/>
      <w:r/>
      <w:bookmarkEnd w:id="7"/>
      <w:r/>
      <w:bookmarkEnd w:id="8"/>
      <w:r/>
      <w:bookmarkEnd w:id="9"/>
      <w:r/>
      <w:bookmarkEnd w:id="10"/>
      <w:r/>
      <w:bookmarkEnd w:id="11"/>
      <w:r/>
      <w:bookmarkEnd w:id="12"/>
      <w:r/>
      <w:bookmarkEnd w:id="13"/>
      <w:r/>
      <w:bookmarkEnd w:id="14"/>
      <w:r/>
      <w:bookmarkEnd w:id="15"/>
      <w:r/>
      <w:bookmarkEnd w:id="16"/>
      <w:r>
        <w:rPr>
          <w:rFonts w:hint="eastAsia" w:ascii="宋体" w:hAnsi="宋体"/>
          <w:b/>
          <w:color w:val="000000"/>
          <w:szCs w:val="21"/>
        </w:rPr>
        <w:t xml:space="preserve">二、总  则</w:t>
      </w:r>
      <w:r>
        <w:rPr>
          <w:rFonts w:hint="eastAsia" w:ascii="宋体" w:hAnsi="宋体"/>
          <w:b/>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 适用范围</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1.1 本次项目仅适用于招标文件中所叙述项目的服务采购。</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 定义</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2.1 “采购人”、“采购单位”系指本次采购项目的业主方。</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2.2 “采购代理机构”系指本次招标采购项目活动组织方。</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2.3 “投标人”系指获取了本招标文件，且已经提交或者准备提交本次投标文件的制造商或供应商。</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2.4 “投标文件有效期” 系指本次采购项目投标截止之日起至合同签订之日止的期限。</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2.5 不可抗力：不可预见、不能避免并且不能克服的客观情况。</w:t>
      </w:r>
      <w:r>
        <w:rPr>
          <w:rFonts w:hint="eastAsia" w:ascii="宋体" w:hAnsi="宋体"/>
          <w:color w:val="000000"/>
          <w:szCs w:val="21"/>
        </w:rPr>
      </w:r>
      <w:r/>
    </w:p>
    <w:p>
      <w:pPr>
        <w:pStyle w:val="679"/>
        <w:ind w:firstLine="420"/>
        <w:spacing w:line="480" w:lineRule="exact"/>
        <w:rPr>
          <w:rFonts w:ascii="宋体" w:hAnsi="宋体"/>
          <w:color w:val="000000"/>
          <w:szCs w:val="21"/>
        </w:rPr>
      </w:pPr>
      <w:r>
        <w:rPr>
          <w:rFonts w:hint="eastAsia" w:ascii="宋体" w:hAnsi="宋体"/>
          <w:color w:val="000000"/>
          <w:szCs w:val="21"/>
        </w:rPr>
        <w:t xml:space="preserve">3. 申请人的资格要求：详见招标公告</w:t>
      </w:r>
      <w:r>
        <w:rPr>
          <w:rFonts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4．招标文件的构成</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4.1招标文件用以阐明招标项目所需的资质、技术、服务及报价等要求、招标投标程序、有关规定和注意事项以及合同主要条款等。本招标文件包括以下内容：</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4.1.1招标公告；</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4.1.2投标人须知；</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4.1.3评标办法及评分标准；</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4.1.4合同主要条款；</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4.1.5设计任务书；</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4.1.6投标文件格式。</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4.3 勘察现场</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4.3.2 无论投标人踏勘与否，都将被视为熟悉履行该项目有关的一切情况，并承担一切与投标有关的风险、责任和义务。</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4.3.3 现场踏勘由各投标人自行实施，采购人不统一组织现场踏勘。</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4.3.4 供应商应在现场勘察时，熟悉现场及周围交通道路等情况，以获得一切可能影响其投标的直接资料。供应商中标后，不得以不完全了解现场情况为理由而向采购单位提出任何索赔的要求，对此采购单位不承担任何责任并将不作任何答复与考虑。</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5．招标文件的澄清、修改及补充：</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5.1投标人在收到招标文件后，如有疑问需要澄清，应以规定的时间和方式向采购人或代理机构提出，如在规定期限内未递交疑问或未按规定提交投标疑问的，则视为该投标人无疑问。</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5.3 标书以外的内容，一律拒绝答复。</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5.5 本采购文件的最终解释权归采购单位所有</w:t>
      </w:r>
      <w:r>
        <w:rPr>
          <w:rFonts w:hint="eastAsia" w:ascii="宋体" w:hAnsi="宋体"/>
          <w:color w:val="000000"/>
          <w:szCs w:val="21"/>
        </w:rPr>
      </w:r>
      <w:r/>
    </w:p>
    <w:p>
      <w:pPr>
        <w:pStyle w:val="679"/>
        <w:ind w:firstLine="422"/>
        <w:spacing w:line="480" w:lineRule="exact"/>
        <w:rPr>
          <w:rFonts w:hint="eastAsia" w:ascii="宋体" w:hAnsi="宋体"/>
          <w:b/>
          <w:color w:val="000000"/>
          <w:szCs w:val="21"/>
        </w:rPr>
      </w:pPr>
      <w:r>
        <w:rPr>
          <w:rFonts w:hint="eastAsia" w:ascii="宋体" w:hAnsi="宋体"/>
          <w:b/>
          <w:color w:val="000000"/>
          <w:szCs w:val="21"/>
        </w:rPr>
        <w:t xml:space="preserve">四、投标文件</w:t>
      </w:r>
      <w:r>
        <w:rPr>
          <w:rFonts w:hint="eastAsia" w:ascii="宋体" w:hAnsi="宋体"/>
          <w:b/>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6．投标文件的编制</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6.1要求</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6.1.1投标人应仔细阅读招标文件的所有内容，按招标文件的要求提供投标文件，并保证所提供的全部资料的真实性，以使其投标对招标文件作出实质性响应，否则，其投标可能被拒绝。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6.1.2无论投标过程中的做法和结果如何，投标人自行承担所有与参加投标有关的全部费用。</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6.2投标语言及计量单位  </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6.2.1投标文件以及投标人与采购单位就有关投标事宜的所有来往函电均应使用简体中文书写。</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6.2.2关于投标计量单位，招标文件已有明确规定的，使用招标文件规定的计量单位；招标文件没有规定的，应采用中华人民共和国法定计量单位。</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6.2.4翻译的中文文件与外文文件如果出现差异和矛盾时，以中文为准。但不能故意错误翻译，否则，投标人的投标文件将作为无效投标处理。</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6.3电子投标文件其他要求</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6.3.1电子招标投标交易平台（即“苏采云”系统）相关要求是本招标文件的组成部分。</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6.3.2投标人应对CA证书妥善保管，如被他人盗用投标，因此带来的结果均由投标人自行承担。</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6.3.3投标人应当对招标文件提出的实质性要求和条件作出实质性响应，并在电子投标系统逐条应答。</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7．本项目落实江苏省财政厅《关于做好政府采购支持企业发展有关事项的通知》(苏财购(2020)52号)文件精神，不收取投标保证金。</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8. 投标报价：</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8.1投标方应在招标文件所附的投标报价表上写明投标产品的单价和投标总价，如单价与总价有出入，以单价为准。投标方对每种货物或服务只允许有一个报价，招标方不接受有任何选择的报价。除合同另有约定，投标人投标报价表上所标明的价格均为履约的固定价格，不得以任何理由予以变更。</w:t>
      </w:r>
      <w:r>
        <w:rPr>
          <w:rFonts w:hint="eastAsia" w:ascii="宋体" w:hAnsi="宋体"/>
          <w:color w:val="000000"/>
          <w:szCs w:val="21"/>
        </w:rPr>
      </w:r>
      <w:r/>
    </w:p>
    <w:p>
      <w:pPr>
        <w:pStyle w:val="679"/>
        <w:ind w:firstLine="422"/>
        <w:spacing w:line="480" w:lineRule="exact"/>
        <w:rPr>
          <w:rFonts w:hint="eastAsia" w:ascii="宋体" w:hAnsi="宋体"/>
          <w:b/>
          <w:color w:val="000000"/>
          <w:szCs w:val="21"/>
        </w:rPr>
      </w:pPr>
      <w:r>
        <w:rPr>
          <w:rFonts w:hint="eastAsia" w:ascii="宋体" w:hAnsi="宋体"/>
          <w:b/>
          <w:color w:val="000000"/>
          <w:szCs w:val="21"/>
        </w:rPr>
        <w:t xml:space="preserve">8.2本项目最高限价：详见投标人须知前附表，报价高于该限价的作无效标论处。</w:t>
      </w:r>
      <w:r>
        <w:rPr>
          <w:rFonts w:hint="eastAsia" w:ascii="宋体" w:hAnsi="宋体"/>
          <w:b/>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8.3 投标报价</w:t>
      </w:r>
      <w:r>
        <w:rPr>
          <w:rFonts w:hint="eastAsia" w:ascii="宋体" w:hAnsi="宋体"/>
          <w:color w:val="000000"/>
          <w:szCs w:val="21"/>
        </w:rPr>
      </w:r>
      <w:r/>
    </w:p>
    <w:p>
      <w:pPr>
        <w:pStyle w:val="679"/>
        <w:ind w:firstLine="420"/>
        <w:jc w:val="left"/>
        <w:spacing w:line="480" w:lineRule="exact"/>
        <w:rPr>
          <w:rFonts w:hint="eastAsia" w:ascii="宋体" w:hAnsi="宋体"/>
          <w:color w:val="000000"/>
          <w:szCs w:val="21"/>
        </w:rPr>
      </w:pPr>
      <w:r>
        <w:rPr>
          <w:rFonts w:hint="eastAsia" w:ascii="宋体" w:hAnsi="宋体"/>
          <w:color w:val="000000"/>
          <w:szCs w:val="21"/>
        </w:rPr>
        <w:t xml:space="preserve">8.3.1报价应包含以下内容：</w:t>
      </w:r>
      <w:r>
        <w:rPr>
          <w:rFonts w:hint="eastAsia" w:ascii="宋体" w:hAnsi="宋体"/>
          <w:szCs w:val="21"/>
        </w:rPr>
        <w:t xml:space="preserve">投标报价是履行合同的最终结算价，投标时所报价格按招标人提供的采购需求及技术要求并进行相关服务而涵盖的所有费用。包括但不限于：合同规定的设计、评审以及配合发包人深化、验收、完成本项目设计费、手续办理费用、出图费用、评审费、配合费、施工过程现场服务咨询费、专家论证费、资料增加成本费、代理费、管理、利润、税金（按缴纳增值税计取税金）、风险费（含设计变更）</w:t>
      </w:r>
      <w:r>
        <w:rPr>
          <w:rFonts w:hint="eastAsia" w:ascii="宋体" w:hAnsi="宋体" w:cs="宋体"/>
          <w:szCs w:val="21"/>
        </w:rPr>
        <w:t xml:space="preserve">及政策性文件规定费用等所有费用。</w:t>
      </w:r>
      <w:r>
        <w:rPr>
          <w:rFonts w:hint="eastAsia" w:ascii="宋体" w:hAnsi="宋体"/>
          <w:szCs w:val="21"/>
        </w:rPr>
        <w:t xml:space="preserve">除非因特殊原因并经双方协商同意，中标供应商不得再要求追加任何费用。同时，除非合同条款中另有规定，否则在合同实施期间中标价不因市场变化因素而变动。     </w:t>
      </w:r>
      <w:r>
        <w:rPr>
          <w:rFonts w:hint="eastAsia" w:ascii="宋体" w:hAnsi="宋体"/>
          <w:color w:val="000000"/>
          <w:szCs w:val="21"/>
        </w:rPr>
        <w:t xml:space="preserve">8.3.2 开标一览表、投标价格表的报价一律用人民币（单位：元）填报。</w:t>
      </w:r>
      <w:r>
        <w:rPr>
          <w:rFonts w:hint="eastAsia" w:ascii="宋体" w:hAnsi="宋体"/>
          <w:color w:val="000000"/>
          <w:szCs w:val="21"/>
        </w:rPr>
      </w:r>
      <w:r/>
    </w:p>
    <w:p>
      <w:pPr>
        <w:pStyle w:val="679"/>
        <w:ind w:firstLine="422"/>
        <w:spacing w:line="480" w:lineRule="exact"/>
        <w:rPr>
          <w:rFonts w:hint="eastAsia" w:ascii="宋体" w:hAnsi="宋体"/>
          <w:b/>
          <w:color w:val="000000"/>
          <w:szCs w:val="21"/>
        </w:rPr>
      </w:pPr>
      <w:r>
        <w:rPr>
          <w:rFonts w:hint="eastAsia" w:ascii="宋体" w:hAnsi="宋体"/>
          <w:b/>
          <w:color w:val="000000"/>
          <w:szCs w:val="21"/>
        </w:rPr>
        <w:t xml:space="preserve">8.4 招标代理服务费：本项目招标代理费向中标单位收取，招标代理费参照苏招协[2022]002号文件规定服务类标准的4</w:t>
      </w:r>
      <w:r>
        <w:rPr>
          <w:rFonts w:ascii="宋体" w:hAnsi="宋体"/>
          <w:b/>
          <w:color w:val="000000"/>
          <w:szCs w:val="21"/>
        </w:rPr>
        <w:t xml:space="preserve">0%</w:t>
      </w:r>
      <w:r>
        <w:rPr>
          <w:rFonts w:hint="eastAsia" w:ascii="宋体" w:hAnsi="宋体"/>
          <w:b/>
          <w:color w:val="000000"/>
          <w:szCs w:val="21"/>
        </w:rPr>
        <w:t xml:space="preserve">缴纳；请投标人考虑在投标报价中，但不单列，自行分摊至投标报价单价、合价中。 </w:t>
      </w:r>
      <w:r>
        <w:rPr>
          <w:rFonts w:hint="eastAsia" w:ascii="宋体" w:hAnsi="宋体"/>
          <w:b/>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8.5投标人在投标文件中应按照本招标文件所附的投标报价单样式进行报价，并计算总价。报价表必须由法定代表人或委托代理人签署。</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9．线上投标文件编制要求，请按照以下要求（包括但不限于以下要求）制作：</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9.1基本目录</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.1.1</w:t>
      </w:r>
      <w:r>
        <w:rPr>
          <w:rFonts w:hint="eastAsia" w:ascii="宋体" w:hAnsi="宋体"/>
          <w:color w:val="000000"/>
          <w:szCs w:val="21"/>
        </w:rPr>
        <w:t xml:space="preserve">《开标一览表》（加盖电子签章，政府采购客户端工具输入报价自动生成）；</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.1.2</w:t>
      </w:r>
      <w:r>
        <w:rPr>
          <w:rFonts w:hint="eastAsia" w:ascii="宋体" w:hAnsi="宋体"/>
          <w:color w:val="000000"/>
          <w:szCs w:val="21"/>
        </w:rPr>
        <w:t xml:space="preserve">《法定代表人身份证明书》及《授权委托书》（加盖电子签章，格式见招标文件第六章《投标文件相关格式》）；</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9.2资格条件</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.2.1</w:t>
      </w:r>
      <w:r>
        <w:rPr>
          <w:rFonts w:hint="eastAsia" w:ascii="宋体" w:hAnsi="宋体"/>
          <w:color w:val="000000"/>
          <w:szCs w:val="21"/>
        </w:rPr>
        <w:t xml:space="preserve">法人或者其他组织的营业执照等证明文件；</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w:t>
      </w:r>
      <w:r>
        <w:rPr>
          <w:rFonts w:hint="eastAsia" w:ascii="宋体" w:hAnsi="宋体"/>
          <w:color w:val="000000"/>
          <w:szCs w:val="21"/>
        </w:rPr>
        <w:t xml:space="preserve">2企业资质证书； </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w:t>
      </w:r>
      <w:r>
        <w:rPr>
          <w:rFonts w:hint="eastAsia" w:ascii="宋体" w:hAnsi="宋体"/>
          <w:color w:val="000000"/>
          <w:szCs w:val="21"/>
        </w:rPr>
        <w:t xml:space="preserve">3上一年度的财务报表</w:t>
      </w:r>
      <w:r>
        <w:rPr>
          <w:rFonts w:hint="eastAsia" w:ascii="宋体" w:hAnsi="宋体" w:cs="宋体"/>
          <w:szCs w:val="21"/>
          <w:shd w:val="clear" w:color="auto" w:fill="ffffff"/>
        </w:rPr>
        <w:t xml:space="preserve">（成立不满一年不需提供）</w:t>
      </w:r>
      <w:r>
        <w:rPr>
          <w:rFonts w:hint="eastAsia" w:ascii="宋体" w:hAnsi="宋体"/>
          <w:color w:val="000000"/>
          <w:szCs w:val="21"/>
        </w:rPr>
        <w:t xml:space="preserve">；</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w:t>
      </w:r>
      <w:r>
        <w:rPr>
          <w:rFonts w:hint="eastAsia" w:ascii="宋体" w:hAnsi="宋体"/>
          <w:color w:val="000000"/>
          <w:szCs w:val="21"/>
        </w:rPr>
        <w:t xml:space="preserve">5依法缴纳税收和社会保障资金的相关材料（投标时提供投标截止时间前一年内至少一个月依法缴纳税收及缴纳社会保障资金的证明材料。供应商依法享受缓缴、免缴税收、社会保障资金的提供证明材料）；</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w:t>
      </w:r>
      <w:r>
        <w:rPr>
          <w:rFonts w:hint="eastAsia" w:ascii="宋体" w:hAnsi="宋体"/>
          <w:color w:val="000000"/>
          <w:szCs w:val="21"/>
        </w:rPr>
        <w:t xml:space="preserve">6具备履行合同所必需的设备和专业技术能力的书面声明；</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w:t>
      </w:r>
      <w:r>
        <w:rPr>
          <w:rFonts w:hint="eastAsia" w:ascii="宋体" w:hAnsi="宋体"/>
          <w:color w:val="000000"/>
          <w:szCs w:val="21"/>
        </w:rPr>
        <w:t xml:space="preserve">7参加政府采购活动前3年内在经营活动中没有重大违法记录的书面声明。</w:t>
      </w:r>
      <w:r>
        <w:rPr>
          <w:rFonts w:hint="eastAsia" w:ascii="宋体" w:hAnsi="宋体"/>
          <w:color w:val="000000"/>
          <w:szCs w:val="21"/>
        </w:rPr>
      </w:r>
      <w:r/>
    </w:p>
    <w:p>
      <w:pPr>
        <w:pStyle w:val="679"/>
        <w:ind w:firstLine="422"/>
        <w:spacing w:line="480" w:lineRule="exact"/>
        <w:rPr>
          <w:rFonts w:hint="eastAsia" w:ascii="宋体" w:hAnsi="宋体"/>
          <w:b/>
          <w:color w:val="000000"/>
          <w:szCs w:val="21"/>
        </w:rPr>
      </w:pPr>
      <w:r>
        <w:rPr>
          <w:rFonts w:hint="eastAsia" w:ascii="宋体" w:hAnsi="宋体"/>
          <w:b/>
          <w:color w:val="000000"/>
          <w:szCs w:val="21"/>
        </w:rPr>
        <w:t xml:space="preserve">9.3符合条件要求内容必须提供，且须加盖电子签章，格式见招标文件第六章《投标文件相关格式》，根据投标人组织形式的不同，本项目招标文件中的法定代表人指企业或事业单位法定代表人或分公司负责人（余同），各投标人根据其组织形式，加盖章印或签字。</w:t>
      </w:r>
      <w:r>
        <w:rPr>
          <w:rFonts w:hint="eastAsia" w:ascii="宋体" w:hAnsi="宋体"/>
          <w:b/>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.3.1</w:t>
      </w:r>
      <w:r>
        <w:rPr>
          <w:rFonts w:hint="eastAsia" w:ascii="宋体" w:hAnsi="宋体"/>
          <w:color w:val="000000"/>
          <w:szCs w:val="21"/>
        </w:rPr>
        <w:t xml:space="preserve">报价：</w:t>
      </w:r>
      <w:r>
        <w:rPr>
          <w:rFonts w:hint="eastAsia" w:ascii="宋体" w:hAnsi="宋体"/>
          <w:color w:val="000000"/>
          <w:szCs w:val="21"/>
        </w:rPr>
      </w:r>
      <w:r/>
    </w:p>
    <w:p>
      <w:pPr>
        <w:pStyle w:val="679"/>
        <w:ind w:firstLine="420"/>
        <w:spacing w:line="480" w:lineRule="exact"/>
        <w:rPr>
          <w:rFonts w:ascii="宋体" w:hAnsi="宋体"/>
          <w:color w:val="000000"/>
          <w:szCs w:val="21"/>
        </w:rPr>
      </w:pPr>
      <w:r>
        <w:rPr>
          <w:rFonts w:hint="eastAsia" w:ascii="宋体" w:hAnsi="宋体"/>
          <w:color w:val="000000"/>
          <w:szCs w:val="21"/>
        </w:rPr>
        <w:t xml:space="preserve">（1）投标函；</w:t>
      </w:r>
      <w:r>
        <w:rPr>
          <w:rFonts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（2）投标报价明细表；</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.3.2</w:t>
      </w:r>
      <w:r>
        <w:rPr>
          <w:rFonts w:hint="eastAsia" w:ascii="宋体" w:hAnsi="宋体"/>
          <w:color w:val="000000"/>
          <w:szCs w:val="21"/>
        </w:rPr>
        <w:t xml:space="preserve">商务资信：</w:t>
      </w:r>
      <w:r>
        <w:rPr>
          <w:rFonts w:hint="eastAsia" w:ascii="宋体" w:hAnsi="宋体"/>
          <w:color w:val="000000"/>
          <w:szCs w:val="21"/>
        </w:rPr>
      </w:r>
      <w:r/>
    </w:p>
    <w:p>
      <w:pPr>
        <w:pStyle w:val="679"/>
        <w:ind w:firstLine="420"/>
        <w:spacing w:line="480" w:lineRule="exact"/>
        <w:rPr>
          <w:rFonts w:hint="eastAsia"/>
          <w:szCs w:val="21"/>
        </w:rPr>
      </w:pPr>
      <w:r>
        <w:rPr>
          <w:rFonts w:hint="eastAsia"/>
          <w:szCs w:val="21"/>
        </w:rPr>
        <w:t xml:space="preserve">（1）投标人的法定代表人身份证明书；</w:t>
      </w:r>
      <w:r>
        <w:rPr>
          <w:rFonts w:hint="eastAsia"/>
          <w:szCs w:val="21"/>
        </w:rPr>
      </w:r>
      <w:r/>
    </w:p>
    <w:p>
      <w:pPr>
        <w:pStyle w:val="679"/>
        <w:ind w:firstLine="420"/>
        <w:spacing w:line="480" w:lineRule="exact"/>
        <w:rPr>
          <w:rFonts w:hint="eastAsia"/>
          <w:szCs w:val="21"/>
        </w:rPr>
      </w:pPr>
      <w:r>
        <w:rPr>
          <w:rFonts w:hint="eastAsia"/>
          <w:szCs w:val="21"/>
        </w:rPr>
        <w:t xml:space="preserve">（2）投标人的法定代表人授权委托书(如有授权)；</w:t>
      </w:r>
      <w:r>
        <w:rPr>
          <w:rFonts w:hint="eastAsia"/>
          <w:szCs w:val="21"/>
        </w:rPr>
      </w:r>
      <w:r/>
    </w:p>
    <w:p>
      <w:pPr>
        <w:pStyle w:val="679"/>
        <w:ind w:firstLine="420"/>
        <w:spacing w:line="480" w:lineRule="exact"/>
        <w:rPr>
          <w:szCs w:val="21"/>
        </w:rPr>
      </w:pPr>
      <w:r>
        <w:rPr>
          <w:rFonts w:hint="eastAsia"/>
          <w:szCs w:val="21"/>
        </w:rPr>
        <w:t xml:space="preserve">（</w:t>
      </w:r>
      <w:r>
        <w:rPr>
          <w:szCs w:val="21"/>
        </w:rPr>
        <w:t xml:space="preserve">3</w:t>
      </w:r>
      <w:r>
        <w:rPr>
          <w:rFonts w:hint="eastAsia"/>
          <w:szCs w:val="21"/>
        </w:rPr>
        <w:t xml:space="preserve">）盐城市大丰区政府招标采购供应商承诺书</w:t>
      </w:r>
      <w:r>
        <w:rPr>
          <w:szCs w:val="21"/>
        </w:rPr>
      </w:r>
      <w:r/>
    </w:p>
    <w:p>
      <w:pPr>
        <w:pStyle w:val="679"/>
        <w:ind w:firstLine="420"/>
        <w:spacing w:line="480" w:lineRule="exact"/>
        <w:rPr>
          <w:rFonts w:ascii="宋体" w:hAnsi="宋体"/>
          <w:color w:val="000000"/>
          <w:szCs w:val="21"/>
        </w:rPr>
      </w:pPr>
      <w:r>
        <w:rPr>
          <w:rFonts w:hint="eastAsia" w:ascii="宋体" w:hAnsi="宋体"/>
          <w:color w:val="000000"/>
          <w:szCs w:val="21"/>
        </w:rPr>
        <w:t xml:space="preserve">（4）</w:t>
      </w:r>
      <w:r>
        <w:rPr>
          <w:rFonts w:hint="eastAsia"/>
        </w:rPr>
        <w:t xml:space="preserve">项目管理机构组成表；</w:t>
      </w:r>
      <w:r>
        <w:rPr>
          <w:rFonts w:ascii="宋体" w:hAnsi="宋体"/>
          <w:color w:val="000000"/>
          <w:szCs w:val="21"/>
        </w:rPr>
      </w:r>
      <w:r/>
    </w:p>
    <w:p>
      <w:pPr>
        <w:pStyle w:val="679"/>
        <w:ind w:firstLine="420"/>
        <w:spacing w:line="480" w:lineRule="exact"/>
        <w:rPr>
          <w:rFonts w:hint="eastAsia"/>
        </w:rPr>
      </w:pPr>
      <w:r>
        <w:rPr>
          <w:rFonts w:hint="eastAsia" w:ascii="宋体" w:hAnsi="宋体"/>
          <w:color w:val="000000"/>
          <w:szCs w:val="21"/>
        </w:rPr>
        <w:t xml:space="preserve">（5）</w:t>
      </w:r>
      <w:r>
        <w:rPr>
          <w:rFonts w:hint="eastAsia"/>
        </w:rPr>
        <w:t xml:space="preserve">项目负责人及主要项目管理人员简历表；</w:t>
      </w:r>
      <w:r>
        <w:rPr>
          <w:rFonts w:hint="eastAsia"/>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（6）招标文件中要求提供的承诺函等其他资料。</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9.4企业声明函</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.4.1</w:t>
      </w:r>
      <w:r>
        <w:rPr>
          <w:rFonts w:hint="eastAsia" w:ascii="宋体" w:hAnsi="宋体"/>
          <w:color w:val="000000"/>
          <w:szCs w:val="21"/>
        </w:rPr>
        <w:t xml:space="preserve">投标人为中小企业（含中型、小型、微型企业，下同）的，提供《中小企业声明函》（加盖电子签章，填写完整，格式见招标文件第六章《投标文件相关格式》）。</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.4.2</w:t>
      </w:r>
      <w:r>
        <w:rPr>
          <w:rFonts w:hint="eastAsia" w:ascii="宋体" w:hAnsi="宋体"/>
          <w:color w:val="000000"/>
          <w:szCs w:val="21"/>
        </w:rPr>
        <w:t xml:space="preserve">投标人为监狱企业的等同于小微企业，提供省级以上监狱管理局、戒毒管理局（含新疆生产建设兵团）出具的属于监狱企业的证明文件。</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.4.3</w:t>
      </w:r>
      <w:r>
        <w:rPr>
          <w:rFonts w:hint="eastAsia" w:ascii="宋体" w:hAnsi="宋体"/>
          <w:color w:val="000000"/>
          <w:szCs w:val="21"/>
        </w:rPr>
        <w:t xml:space="preserve">投标人为享受政府采购支持政策的残疾人福利性单位的等同于小微企业，提供《残疾人福利性单位声明函》（加盖电子签章，格式见招标文件第六章《投标文件相关格式》）。</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9.5招标文件要求的其它证明资料和评标细则要求提供证明材料。</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注：投标人应对以上文件的合法性、真实性负责，投标人提供的材料如有虚假，视为提供虚假材料谋取中标资格，将被列入不良行为记录名单。</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10．投标文件线上格式要求</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10.1投标人应当通过“苏采云”系统提交数据电文形式的投标文件（即电子投标）。</w:t>
      </w:r>
      <w:r>
        <w:rPr>
          <w:rFonts w:hint="eastAsia" w:ascii="宋体" w:hAnsi="宋体"/>
          <w:color w:val="000000"/>
          <w:szCs w:val="21"/>
        </w:rPr>
      </w:r>
      <w:r/>
    </w:p>
    <w:p>
      <w:pPr>
        <w:pStyle w:val="679"/>
        <w:ind w:firstLine="422"/>
        <w:spacing w:line="480" w:lineRule="exact"/>
        <w:rPr>
          <w:rFonts w:hint="eastAsia" w:ascii="宋体" w:hAnsi="宋体"/>
          <w:b/>
          <w:color w:val="000000"/>
          <w:szCs w:val="21"/>
        </w:rPr>
      </w:pPr>
      <w:r>
        <w:rPr>
          <w:rFonts w:hint="eastAsia" w:ascii="宋体" w:hAnsi="宋体"/>
          <w:b/>
          <w:color w:val="000000"/>
          <w:szCs w:val="21"/>
        </w:rPr>
        <w:t xml:space="preserve">10.2 通过“苏采云”系统提交政府采购客户端工具导出加密的投标文件（后缀名为zip）。投标文件不得超过150M！</w:t>
      </w:r>
      <w:r>
        <w:rPr>
          <w:rFonts w:hint="eastAsia" w:ascii="宋体" w:hAnsi="宋体"/>
          <w:b/>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10.3 本项目采用线上投标，即供应商投标文件从政府采购客户端工具制作通过“苏采云”系统提交，未提供线上投标文件的，投标无效。</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11．线上投标文件的密封、签署、盖章要求</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11.1投标文件的密封（加密）要求：</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11.2投标文件的签署要求：见招标文件第六章《投标文件相关格式》。</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11.3投标文件的盖章要求：见招标文件第二章《线上投标文件编制要求》和招标文件第六章《投标文件相关格式》。投标人须通过“苏采云”系统提供的政府采购客户端工具（使用“CA数字证书”）加盖电子签章。</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说明：投标人应在用CA数字证书以及自备的能够登录“苏采云”系统的电脑，在达到开标时间后，使用CA数字证书解密各自投标文件。</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11.4投标人未按规定加密的投标文件，“苏采云”系统应当拒收并提示。</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12. 投标文件的提交与接收</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12.1 投标文件提交与接收时间：</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线上提交与接收时间：提交投标文件截止时间（详见投标人须知前附表）。</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12.2投标文件提交与接收地点：</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线上提交与接收地点：投标人应当通过“苏采云”系统提交数据电文形式的投标文件（即电子投标），“苏采云”系统自动接收。</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13．投标文件的撤回与修改</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13.1投标文件的撤回</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13.1.1电子投标文件的撤回</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投标人可在投标截止时间前，撤回其电子投标文件，具体操作方法见《操作手册》。</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13.1.2投标人撤回电子投标文件，则认为其不再参与本项目投标活动。</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13.2 投标文件的修改</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投标人可在投标截止时间前，对其电子投标文件进行修改，具体操作方法见《操作手册》。</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13.3 在投标截止时间之后，投标人不得对其电子投标文件作任何修改。</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13.4 在投标截止时间至招标文件中规定的投标有效期满之间的这段时间内，投标人不得撤回其投标。</w:t>
      </w:r>
      <w:r>
        <w:rPr>
          <w:rFonts w:hint="eastAsia" w:ascii="宋体" w:hAnsi="宋体"/>
          <w:color w:val="000000"/>
          <w:szCs w:val="21"/>
        </w:rPr>
      </w:r>
      <w:r/>
    </w:p>
    <w:p>
      <w:pPr>
        <w:pStyle w:val="679"/>
        <w:ind w:firstLine="422"/>
        <w:spacing w:line="480" w:lineRule="exact"/>
        <w:rPr>
          <w:rFonts w:hint="eastAsia" w:ascii="宋体" w:hAnsi="宋体"/>
          <w:b/>
          <w:color w:val="000000"/>
          <w:szCs w:val="21"/>
        </w:rPr>
      </w:pPr>
      <w:r>
        <w:rPr>
          <w:rFonts w:hint="eastAsia" w:ascii="宋体" w:hAnsi="宋体"/>
          <w:b/>
          <w:color w:val="000000"/>
          <w:szCs w:val="21"/>
        </w:rPr>
        <w:t xml:space="preserve">五、开标及资格审查</w:t>
      </w:r>
      <w:r>
        <w:rPr>
          <w:rFonts w:hint="eastAsia" w:ascii="宋体" w:hAnsi="宋体"/>
          <w:b/>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14．开标、唱标、资格审查</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14.1 线上开标时，“苏采云”系统自动提取所有投标文件，投标人按招标文件规定方式按时在线解密。本项目招标文件规定的投标人按时在线解密方式：通过“苏采云”系统（使用“CA数字证书”）解密。</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14.2所有投标人解密（或解密时间）结束后，“苏采云”系统生成开标记录并向社会公众公布，但依法应当保密的除外。</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14.3开标时，《开标一览表》（报价表）内容与投标文件中相应内容不一致的，以《开标一览表》（报价表）为准。</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14.4 投标文件、《开标一览表》（报价表）中报价的大写金额与小写金额不一致的，以大写金额为准。</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14.5 单价金额小数点或者百分比有明显错位的，以《开标一览表》（报价表）的总价为准，并修改单价；</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14.6 总价金额与按单价汇总金额不一致的，以单价金额计算结果为准；</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14.7同时出现14.3-14.6中两种以上不一致的,按照14.3-14.6的顺序修正。修正后的报价由法定代表人/单位负责人或其授权的代表签章确认后产生约束力，投标人不确认的，投标无效。</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14.8 对不同文字文本投标文件的解释发生异议的，以中文文本为准。</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14.9资格审查：开标结束后，依据法规政策和招标文件的规定，在对投标文件详细评估之前，采购人或采购代理机构将依据投标人提交的投标文件按招标公告所述的资格要求对投标人进行资格审查,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ascii="宋体" w:hAnsi="宋体"/>
          <w:color w:val="000000"/>
          <w:szCs w:val="21"/>
        </w:rPr>
      </w:r>
      <w:r/>
    </w:p>
    <w:p>
      <w:pPr>
        <w:pStyle w:val="679"/>
        <w:ind w:firstLine="422"/>
        <w:spacing w:line="480" w:lineRule="exact"/>
        <w:rPr>
          <w:rFonts w:hint="eastAsia" w:ascii="宋体" w:hAnsi="宋体"/>
          <w:b/>
          <w:color w:val="000000"/>
          <w:szCs w:val="21"/>
        </w:rPr>
      </w:pPr>
      <w:r>
        <w:rPr>
          <w:rFonts w:hint="eastAsia" w:ascii="宋体" w:hAnsi="宋体"/>
          <w:b/>
          <w:color w:val="000000"/>
          <w:szCs w:val="21"/>
        </w:rPr>
        <w:t xml:space="preserve">六、评  标</w:t>
      </w:r>
      <w:r>
        <w:rPr>
          <w:rFonts w:hint="eastAsia" w:ascii="宋体" w:hAnsi="宋体"/>
          <w:b/>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15．组建评标委员会</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采购单位根据项目的特点依法组建评标委员会。开标后由评标委员会对投标文件进行审查、质疑、评估和比较。评标委员会完成评标后，应当向采购人提出书面评标报告，推荐1</w:t>
      </w:r>
      <w:r>
        <w:rPr>
          <w:rFonts w:ascii="宋体" w:hAnsi="宋体"/>
          <w:color w:val="000000"/>
          <w:szCs w:val="21"/>
        </w:rPr>
        <w:t xml:space="preserve">-3</w:t>
      </w:r>
      <w:r>
        <w:rPr>
          <w:rFonts w:hint="eastAsia" w:ascii="宋体" w:hAnsi="宋体"/>
          <w:color w:val="000000"/>
          <w:szCs w:val="21"/>
        </w:rPr>
        <w:t xml:space="preserve">名有排序的中标候选人。</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16．投标文件的审查</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16.1对所有投标人的评估，都采用相同的程序和标准。评标过程将严格按照招标文件的要求和条件进行。</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16.2评标委员会将对投标文件进行检查，以确定投标文件是否完整、有无计算上的错误、文件是否已正确签署等。</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16.3评标委员会将对确定为实质性响应的投标文件进行进一步评审，看其是否有计算上或累加上的算术错误，修正错误的原则如下：</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16.3.1如果用数字表示的金额和用文字表示的金额不一致时，应以文字表示的金额为准进行修正；</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16.3.2当单价与数量的乘积和总价不一致时，以单价为准进行修正。只有在评委会认为单价有明显的小数点错误时，才能以标出的总价为准，并修改单价；</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16.3.3评标委员会将按上述修正错误的方法调整投标文件中的投标价，调整后的价格应对投标人具有约束力。如果投标人不接受修正后的价格，则其投标将被拒绝；</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16.3.4评委会将允许修正投标文件中不构成重大偏离的、微小的、非正规的、不一致的或不规则的地方，但这些修改不能影响任何投标人相应的名次排列。</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16.4符合性检查：</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无效投标。凡有下列情况之一者，投标文件将被视为未实质性响应招标文件要求。</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（1）投标人未按照招标文件要求上传电子投标文件的；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（2）投标人未在规定解密时间内进行解密；</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（3）投标人在报价时采用选择性报价；</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（4）投标人不具备招标文件中规定资格要求的；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（5）投标人的报价超过了采购预算或最高限价的；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（6）未通过符合性检查的；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（7）不符合招标文件中规定的其他实质性要求和条件的；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（8）投标人串通投标；</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（9）投标文件含有采购人不能接受的附加条件的。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（10）不符合招标文件中规定的其它实质性条款以及法律法规规定的其他情形。</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（11）被“信用中国”网站（www.creditchina.gov.cn）列入失信被执行人、重大税收违法案件当事人名单、政府采购严重失信行为记录名单</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（13）投标文件未按照招标文件要求加盖电子签章。</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（14）其他法律、法规及本招标文件规定的属无效投标的情形。</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评标委员会决定投标响应性只根据投标文件本身的内容，而不寻求其他的外部证据。</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16.5在评审过程中，评标委员会发现投标人有下列情形之一的，可以认定属于串标、围标的行为。具体表现形式如下：</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16.5.1不同投标人的投标文件异常一致或者投标报价呈规律性差异的。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16.5.2不同投标人的投标文件由同一单位或个人编制的。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16.5.3不同投标人的投标文件载明的项目管理成员为同一人的。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16.5.4不同投标人的投标文件相互混装的。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16.5.5不同投标人授权同一人作为投标人代表的。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16.5.6 有证据证明投标人与采购单位、采购代理机构或其他投标人串通的其他情形的。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16.5.7评标委员会认定的其他串标、围标情形。</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16.6有下列情形之一的予以废标，同时将废标理由通知所有服务单位：</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（1）符合专业条件的服务单位或者对招标文件作实质性响应的服务单位不足三家的；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（2）出现影响采购公正的违法、违规行为的；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（3）服务单位的报价均超过了采购预算或最高限价的，采购人不能支付的；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（4）因重大变故，采购任务取消的；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（5）投标文件存在歧义、重大缺陷，或者招标文件内容违反国家有关强制性规定的。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17．比较与评价</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17.1评标委员会将按本招标文件规定的评标方法与标准，对资格性检查和符合性检查合格的投标文件进行商务和技术评估，综合比较与评价。</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17.2对漏（缺）报项的处理：招标文件中要求列入报价的费用（含配置、功能），漏（缺）报的视同已含在投标总价中。对多报项及赠送项的价格评标时不予核减，全部进入评标评议。</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18．评标过程及保密原则</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18.1凡与本次招标有关人员对属于审查、澄清、评价和比较投标的有关资料以及定标意向等，均不得向投标人或其他人员透露。否则,将按有关规定追究相关人员的责任。</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18.2在评标期间，投标人试图影响或干预评审的任何行为，将导致其投标被作为无效投标，并承担相应的法律责任。</w:t>
      </w:r>
      <w:r>
        <w:rPr>
          <w:rFonts w:hint="eastAsia" w:ascii="宋体" w:hAnsi="宋体"/>
          <w:color w:val="000000"/>
          <w:szCs w:val="21"/>
        </w:rPr>
      </w:r>
      <w:r/>
    </w:p>
    <w:p>
      <w:pPr>
        <w:pStyle w:val="679"/>
        <w:ind w:firstLine="422"/>
        <w:spacing w:line="480" w:lineRule="exact"/>
        <w:rPr>
          <w:rFonts w:hint="eastAsia" w:ascii="宋体" w:hAnsi="宋体"/>
          <w:b/>
          <w:color w:val="000000"/>
          <w:szCs w:val="21"/>
        </w:rPr>
      </w:pPr>
      <w:r>
        <w:rPr>
          <w:rFonts w:hint="eastAsia" w:ascii="宋体" w:hAnsi="宋体"/>
          <w:b/>
          <w:color w:val="000000"/>
          <w:szCs w:val="21"/>
        </w:rPr>
        <w:t xml:space="preserve">七、定  标</w:t>
      </w:r>
      <w:r>
        <w:rPr>
          <w:rFonts w:hint="eastAsia" w:ascii="宋体" w:hAnsi="宋体"/>
          <w:b/>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19．定标原则</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19.1本次评标采用综合评分法。评标委员会对满足招标文件实质性要求的投标文件，按照本招标文件规定的评分标准进行打分，并按得分由高到低顺序推荐1-3名中标候选人，或根据招标人授权直接确定中标人。综合评分相等时，以投标报价低的优先；投标报价也相等的，由采购人或评标委员会抽签确定。最低报价及任何单项因素的最优均不是中标的必要条件。</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19.2推荐的中标候选人数：1</w:t>
      </w:r>
      <w:r>
        <w:rPr>
          <w:rFonts w:ascii="宋体" w:hAnsi="宋体"/>
          <w:color w:val="000000"/>
          <w:szCs w:val="21"/>
        </w:rPr>
        <w:t xml:space="preserve">-3</w:t>
      </w:r>
      <w:r>
        <w:rPr>
          <w:rFonts w:hint="eastAsia" w:ascii="宋体" w:hAnsi="宋体"/>
          <w:color w:val="000000"/>
          <w:szCs w:val="21"/>
        </w:rPr>
        <w:t xml:space="preserve">名。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20．确定中标供应商</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采购人将根据评标委员会的书面评标报告，依据法律法规确定中标人。采购人不得在评标委员会推荐的中标候选人之外确定中标人，否则中标结果无效。</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21. 中标通知书和签订合同</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21.1 评审结束后，中标公告在江苏省政府采购网、盐城市政府采购网发布；公示结束向中标供应商发出中标通知书。中标通知书成为合同文件的组成部分，具有法律效力。</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21.2 中标供应商在规定的时间内不领取中标通知书的，视为中标后自动放弃中标资格，承担由此引起的一切后果。</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21.3 采购单位与中标供应商应当在《中标通知书》发出之日起三十日内，按采购文件确定的事情签订政府采购合同，合同在签订之日2个工作日内在相关媒介上公示。</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21.5 中标单位如果未按中标通知书规定日期与采购单位签订合同，或要求更改招标文件内容而拖延合同签订，按照政府采购法相关法律法规执行。</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22. 质疑和投诉：</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22.1 质疑供应商是指直接参加本次投标活动的供应商，未参加投标活动的供应商或在投标活动中自身权益未受到损害的供应商所提出的质疑不予受理。</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22.2 质疑供应商认为招标文件、采购过程和中标结果使自己的权益受到损害的，可以在知道或应知其权益受到损害之日起七个工作日内必须以书面形式一次性针对同一采购程序环节向采购人、采购代理机构提出质疑。上述应知其权益受到损害之日，是指：</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.1对可以质疑的招标文件提出质疑的，为收到招标文件之日或者招标文件公告期限届满之日；</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.2对采购过程提出质疑的，为各采购程序环节结束之日；</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.3对中标结果提出质疑的，为中标结果公告期限届满之日。</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22.3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（1）供应商的姓名或者名称、地址、邮编、联系人及联系电话；</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（2）质疑项目的名称、编号；</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（3）具体、明确的质疑事项和与质疑事项相关的请求；</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（4）事实依据；</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（5）必要的法律依据；</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（6）提出质疑的日期。</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22.4 采购人或代理机构在收到供应商的书面质疑后将及时组织调查核实，在七个工作日内作出答复，并以书面形式通知质疑供应商，答复的内容不涉及商业秘密。</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22.6 质疑或投诉程序：</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投标人认为本次招标文件、招标过程和中标、中标结果违反法律、法规和规章规定的，应当首先依法向采购单位或采购代理机构提出质疑，对采购单位或采购代理机构质疑答复不满意的可到盐城市大丰区财政局提出投诉。</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投标人或者其他利害关系人不按规定投诉或通过捏造事实、伪造证明材料等方式提出异议或投诉，影响招投标活动正常进行的，招投标行政监督部门不予受理，并给予警告。</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22.7 恶意投诉情形：</w:t>
      </w:r>
      <w:r>
        <w:rPr>
          <w:rFonts w:hint="eastAsia" w:ascii="宋体" w:hAnsi="宋体"/>
          <w:color w:val="000000"/>
          <w:szCs w:val="21"/>
        </w:rPr>
        <w:tab/>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下列情况之一，投标人的投诉将被界定为恶意投诉，监管机构将对投诉人按有关规定列入不良记录名单并上网公示，投标人今后参与政府项目将受到影响：</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（1）未按规定向投诉处理部门投诉或向不同部门多方投诉的；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（2）不符合投诉受理条件，被告知后仍进行投诉的；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（3）投诉处理部门受理投诉后，投诉人仍就同一内容向其他部门进行投诉的；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（4）捏造事实、伪造材料进行投诉或在网络等媒体上进行失实报道的；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（5）投诉经查失实，被告知后，仍然恶意缠诉的；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（6）一年内三次以上失实投诉的；</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（7）直接向领导、纪委、检察部门写匿名信等。</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23. 其他</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投标人有下列行为之一造成招标人重新招标的，招标人重新招标时可以拒绝其参加投标：</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（1）无故放弃中标；</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（2）串通投标；</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（3）存在弄虚作假行为；</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（4）以可能影响履约的异常低价参加投标；</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（5）其他违反法律、法规的行为。</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对三年内在与招标人合同履行过程中被依法判定存在违约行为导致招标人重大损失或者被列入严重失信主体名单的法人、非法人组织或者自然人，招标人可以拒绝其参加投标。</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24. 电子招标投标交易平台</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电子招标投标交易平台（即“苏采云”系统，网址：http://jszfcg.jsczt.cn/）相关要求是本招标文件的组成部分。</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25. 政府采购履约资金扶持政策</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根据《关于深入推进政府采购线上合同信用融资工作的通知》（苏财购[2021]82号）,支持中小企业融资。政府采购中标、中标供应商应当及时向采购人提出“政采贷”融资申请书面材料。采购人、代理机构应当配合金融机构和中标、中标供应商，依法按时在“苏采云”系统中录入并公开政府采购合同信息时，勾选“融资贷款”选项“是”，积极支持中标、中标供应商降低参与政府采购的融资成本。</w:t>
      </w:r>
      <w:r>
        <w:rPr>
          <w:rFonts w:hint="eastAsia" w:ascii="宋体" w:hAnsi="宋体"/>
          <w:color w:val="000000"/>
          <w:szCs w:val="21"/>
        </w:rPr>
      </w:r>
      <w:r/>
    </w:p>
    <w:p>
      <w:pPr>
        <w:pStyle w:val="679"/>
        <w:ind w:firstLine="420"/>
        <w:spacing w:line="480" w:lineRule="exact"/>
        <w:rPr>
          <w:rFonts w:ascii="宋体" w:hAnsi="宋体"/>
          <w:szCs w:val="21"/>
        </w:rPr>
      </w:pPr>
      <w:r>
        <w:rPr>
          <w:rFonts w:hint="eastAsia" w:ascii="宋体" w:hAnsi="宋体"/>
          <w:color w:val="000000"/>
          <w:szCs w:val="21"/>
        </w:rPr>
        <w:t xml:space="preserve">供应商可登录江苏政府采购网“资料下载”栏目（网址：www.ccgp-jiangsu.gov.cn/jiangsu/zlxz）下载“政府采购电子履约保函（保险）操作手册”</w:t>
      </w:r>
      <w:r>
        <w:rPr>
          <w:rFonts w:ascii="宋体" w:hAnsi="宋体"/>
          <w:szCs w:val="21"/>
        </w:rPr>
      </w:r>
      <w:r/>
    </w:p>
    <w:p>
      <w:pPr>
        <w:pStyle w:val="680"/>
        <w:spacing w:before="0" w:after="0" w:line="600" w:lineRule="exact"/>
        <w:rPr>
          <w:color w:val="000000"/>
        </w:rPr>
      </w:pPr>
      <w:r>
        <w:rPr>
          <w:rFonts w:hint="eastAsia"/>
          <w:b w:val="0"/>
          <w:color w:val="000000"/>
        </w:rPr>
        <w:br w:type="page" w:clear="all"/>
      </w:r>
      <w:bookmarkStart w:id="36" w:name="_Toc397928599"/>
      <w:r/>
      <w:bookmarkStart w:id="37" w:name="_Toc498782285"/>
      <w:r>
        <w:rPr>
          <w:rFonts w:hint="eastAsia"/>
          <w:color w:val="000000"/>
        </w:rPr>
        <w:t xml:space="preserve">第三章 评标办法（综合评分法）</w:t>
      </w:r>
      <w:bookmarkEnd w:id="36"/>
      <w:r/>
      <w:bookmarkEnd w:id="37"/>
      <w:r>
        <w:rPr>
          <w:color w:val="000000"/>
        </w:rPr>
      </w:r>
      <w:r/>
    </w:p>
    <w:p>
      <w:pPr>
        <w:pStyle w:val="679"/>
        <w:ind w:firstLine="480"/>
        <w:jc w:val="left"/>
        <w:spacing w:line="360" w:lineRule="auto"/>
        <w:rPr>
          <w:rFonts w:ascii="Calibri" w:hAnsi="Calibri"/>
          <w:color w:val="000000"/>
          <w:sz w:val="24"/>
        </w:rPr>
      </w:pPr>
      <w:r>
        <w:rPr>
          <w:rFonts w:ascii="Calibri" w:hAnsi="Calibri"/>
          <w:color w:val="000000"/>
          <w:sz w:val="24"/>
        </w:rPr>
      </w:r>
      <w:r/>
    </w:p>
    <w:p>
      <w:pPr>
        <w:pStyle w:val="681"/>
        <w:ind w:firstLine="422"/>
        <w:jc w:val="left"/>
        <w:spacing w:before="0" w:after="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开标时特别说明：</w:t>
      </w:r>
      <w:r>
        <w:rPr>
          <w:rFonts w:hint="eastAsia" w:ascii="宋体" w:hAnsi="宋体" w:eastAsia="宋体" w:cs="宋体"/>
          <w:color w:val="000000"/>
          <w:sz w:val="21"/>
          <w:szCs w:val="21"/>
        </w:rPr>
      </w:r>
      <w:r/>
    </w:p>
    <w:p>
      <w:pPr>
        <w:pStyle w:val="681"/>
        <w:ind w:firstLine="422"/>
        <w:jc w:val="left"/>
        <w:spacing w:before="0" w:after="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目采用全程电子化及不见面开评标的模式，开标当日，投标人无需到达开标现场，仅需在任意地点通过“苏采云”系统（网址：http://jszfcg.jsczt.cn/）“开标大厅”及相应的配套软硬件设备，完成远程解密、文件传输、提疑澄清、开标唱标、结果公布等交互环节，具体内容和规定详见招标文件。</w:t>
      </w:r>
      <w:r>
        <w:rPr>
          <w:rFonts w:hint="eastAsia" w:ascii="宋体" w:hAnsi="宋体" w:eastAsia="宋体" w:cs="宋体"/>
          <w:color w:val="000000"/>
          <w:sz w:val="21"/>
          <w:szCs w:val="21"/>
        </w:rPr>
      </w:r>
      <w:r/>
    </w:p>
    <w:p>
      <w:pPr>
        <w:pStyle w:val="679"/>
        <w:ind w:firstLine="420"/>
        <w:spacing w:line="480" w:lineRule="exact"/>
        <w:rPr>
          <w:rFonts w:ascii="宋体" w:hAnsi="宋体" w:cs="宋体"/>
          <w:color w:val="000000"/>
          <w:szCs w:val="21"/>
        </w:rPr>
      </w:pPr>
      <w:r>
        <w:rPr>
          <w:rFonts w:hint="eastAsia" w:ascii="宋体" w:hAnsi="宋体"/>
          <w:color w:val="000000"/>
          <w:szCs w:val="21"/>
        </w:rPr>
        <w:t xml:space="preserve">本次评标采用综合评分法。评标委员会对满足招标文件实质性要求的投标文件，按照本招标文件规定的评分标准进行打分，并按得分由高到低顺序推荐1-3名中标候选人。综合评分相等时，以投标报价低的优先；投标报价也相等的，由招标人确定。最低报价及任何单项因素的最优均不是中标的必要条件。</w:t>
      </w:r>
      <w:r>
        <w:rPr>
          <w:rFonts w:ascii="宋体" w:hAnsi="宋体" w:cs="宋体"/>
          <w:color w:val="000000"/>
          <w:szCs w:val="21"/>
        </w:rPr>
      </w:r>
      <w:r/>
    </w:p>
    <w:p>
      <w:pPr>
        <w:pStyle w:val="679"/>
        <w:numPr>
          <w:ilvl w:val="0"/>
          <w:numId w:val="2"/>
        </w:numPr>
        <w:ind w:firstLine="420"/>
        <w:spacing w:line="480" w:lineRule="exact"/>
        <w:rPr>
          <w:rFonts w:ascii="宋体" w:hAnsi="宋体" w:cs="宋体"/>
          <w:color w:val="000000"/>
          <w:szCs w:val="21"/>
        </w:rPr>
      </w:pPr>
      <w:r>
        <w:rPr>
          <w:rFonts w:hint="eastAsia" w:ascii="宋体" w:hAnsi="宋体" w:cs="宋体"/>
          <w:color w:val="000000"/>
          <w:szCs w:val="21"/>
        </w:rPr>
        <w:t xml:space="preserve">初步评审</w:t>
      </w:r>
      <w:r>
        <w:rPr>
          <w:rFonts w:ascii="宋体" w:hAnsi="宋体" w:cs="宋体"/>
          <w:color w:val="000000"/>
          <w:szCs w:val="21"/>
        </w:rPr>
      </w:r>
      <w:r/>
    </w:p>
    <w:p>
      <w:pPr>
        <w:pStyle w:val="679"/>
        <w:ind w:left="420"/>
        <w:spacing w:line="480" w:lineRule="exact"/>
        <w:rPr>
          <w:rFonts w:ascii="宋体" w:hAnsi="宋体" w:cs="宋体"/>
          <w:color w:val="000000"/>
          <w:szCs w:val="21"/>
        </w:rPr>
      </w:pPr>
      <w:r>
        <w:rPr>
          <w:rFonts w:hint="eastAsia" w:ascii="宋体" w:hAnsi="宋体" w:cs="宋体"/>
          <w:color w:val="000000"/>
          <w:szCs w:val="21"/>
        </w:rPr>
        <w:t xml:space="preserve">1、资格审查</w:t>
      </w:r>
      <w:r>
        <w:rPr>
          <w:rFonts w:ascii="宋体" w:hAnsi="宋体" w:cs="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（1）法人或者其他组织的营业执照等证明文件；</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（2）上一年度的财务报表</w:t>
      </w:r>
      <w:r>
        <w:rPr>
          <w:rFonts w:hint="eastAsia" w:ascii="宋体" w:hAnsi="宋体" w:cs="宋体"/>
          <w:szCs w:val="21"/>
          <w:shd w:val="clear" w:color="auto" w:fill="ffffff"/>
        </w:rPr>
        <w:t xml:space="preserve">（成立不满一年不需提供）</w:t>
      </w:r>
      <w:r>
        <w:rPr>
          <w:rFonts w:hint="eastAsia" w:ascii="宋体" w:hAnsi="宋体"/>
          <w:color w:val="000000"/>
          <w:szCs w:val="21"/>
        </w:rPr>
        <w:t xml:space="preserve">；</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（3）企业资质证书； </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（4）依法缴纳税收和社会保障资金的相关材料（投标时提供投标截止时间前一年内至少一个月依法缴纳税收及缴纳社会保障资金的证明材料。供应商依法享受缓缴、免缴税收、社会保障资金的提供证明材料）；</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（5）具备履行合同所必需的设备和专业技术能力的书面声明；</w:t>
      </w:r>
      <w:r>
        <w:rPr>
          <w:rFonts w:hint="eastAsia" w:ascii="宋体" w:hAnsi="宋体"/>
          <w:color w:val="000000"/>
          <w:szCs w:val="21"/>
        </w:rPr>
      </w:r>
      <w:r/>
    </w:p>
    <w:p>
      <w:pPr>
        <w:pStyle w:val="679"/>
        <w:ind w:firstLine="420"/>
        <w:spacing w:line="480" w:lineRule="exact"/>
        <w:rPr>
          <w:rFonts w:ascii="宋体" w:hAnsi="宋体"/>
          <w:color w:val="000000"/>
          <w:szCs w:val="21"/>
        </w:rPr>
      </w:pPr>
      <w:r>
        <w:rPr>
          <w:rFonts w:hint="eastAsia" w:ascii="宋体" w:hAnsi="宋体"/>
          <w:color w:val="000000"/>
          <w:szCs w:val="21"/>
        </w:rPr>
        <w:t xml:space="preserve">（6）参加政府采购活动前3年内在经营活动中没有重大违法记录的书面声明。</w:t>
      </w:r>
      <w:r>
        <w:rPr>
          <w:rFonts w:ascii="宋体" w:hAnsi="宋体"/>
          <w:color w:val="000000"/>
          <w:szCs w:val="21"/>
        </w:rPr>
      </w:r>
      <w:r/>
    </w:p>
    <w:p>
      <w:pPr>
        <w:pStyle w:val="679"/>
        <w:ind w:firstLine="420"/>
        <w:spacing w:line="480" w:lineRule="exact"/>
        <w:rPr>
          <w:rFonts w:hint="eastAsia" w:ascii="宋体" w:hAnsi="宋体" w:cs="宋体"/>
          <w:color w:val="000000"/>
          <w:szCs w:val="21"/>
        </w:rPr>
      </w:pPr>
      <w:r>
        <w:rPr>
          <w:rFonts w:hint="eastAsia" w:ascii="宋体" w:hAnsi="宋体" w:cs="宋体"/>
          <w:color w:val="000000"/>
          <w:szCs w:val="21"/>
        </w:rPr>
        <w:t xml:space="preserve">注：</w:t>
      </w:r>
      <w:r>
        <w:rPr>
          <w:rFonts w:ascii="宋体" w:hAnsi="宋体" w:cs="宋体"/>
          <w:color w:val="000000"/>
          <w:szCs w:val="21"/>
        </w:rPr>
        <w:t xml:space="preserve">a</w:t>
      </w:r>
      <w:r>
        <w:rPr>
          <w:rFonts w:hint="eastAsia" w:ascii="宋体" w:hAnsi="宋体" w:cs="宋体"/>
          <w:color w:val="000000"/>
          <w:szCs w:val="21"/>
        </w:rPr>
        <w:t xml:space="preserve">、因上述扫描件不清晰无法辨认、或提供的关键信息不全、更新不及时导致被招标人或评标委员会评委认定为无效投标的，其不利的后果由投标人自行承担。</w:t>
      </w:r>
      <w:r>
        <w:rPr>
          <w:rFonts w:hint="eastAsia" w:ascii="宋体" w:hAnsi="宋体" w:cs="宋体"/>
          <w:color w:val="000000"/>
          <w:szCs w:val="21"/>
        </w:rPr>
      </w:r>
      <w:r/>
    </w:p>
    <w:p>
      <w:pPr>
        <w:pStyle w:val="679"/>
        <w:ind w:firstLine="420"/>
        <w:spacing w:line="480" w:lineRule="exact"/>
        <w:rPr>
          <w:rFonts w:hint="eastAsia" w:ascii="宋体" w:hAnsi="宋体" w:cs="宋体"/>
          <w:color w:val="000000"/>
          <w:szCs w:val="21"/>
        </w:rPr>
      </w:pPr>
      <w:r>
        <w:rPr>
          <w:rFonts w:ascii="宋体" w:hAnsi="宋体" w:cs="宋体"/>
          <w:color w:val="000000"/>
          <w:szCs w:val="21"/>
        </w:rPr>
        <w:t xml:space="preserve">b</w:t>
      </w:r>
      <w:r>
        <w:rPr>
          <w:rFonts w:hint="eastAsia" w:ascii="宋体" w:hAnsi="宋体" w:cs="宋体"/>
          <w:color w:val="000000"/>
          <w:szCs w:val="21"/>
        </w:rPr>
        <w:t xml:space="preserve">、若中标候选人上述有关证书有效性被质疑的，被质疑人出具发证机关证明或通过二维码或证书查询系统能够证明有效即可。</w:t>
      </w:r>
      <w:r>
        <w:rPr>
          <w:rFonts w:hint="eastAsia" w:ascii="宋体" w:hAnsi="宋体" w:cs="宋体"/>
          <w:color w:val="000000"/>
          <w:szCs w:val="21"/>
        </w:rPr>
      </w:r>
      <w:r/>
    </w:p>
    <w:p>
      <w:pPr>
        <w:pStyle w:val="679"/>
        <w:ind w:firstLine="420"/>
        <w:spacing w:line="480" w:lineRule="exact"/>
        <w:rPr>
          <w:rFonts w:ascii="宋体" w:hAnsi="宋体" w:cs="宋体"/>
          <w:color w:val="000000"/>
          <w:szCs w:val="21"/>
        </w:rPr>
      </w:pPr>
      <w:r>
        <w:rPr>
          <w:rFonts w:ascii="宋体" w:hAnsi="宋体" w:cs="宋体"/>
          <w:color w:val="000000"/>
          <w:szCs w:val="21"/>
        </w:rPr>
        <w:t xml:space="preserve">c</w:t>
      </w:r>
      <w:r>
        <w:rPr>
          <w:rFonts w:hint="eastAsia" w:ascii="宋体" w:hAnsi="宋体" w:cs="宋体"/>
          <w:color w:val="000000"/>
          <w:szCs w:val="21"/>
        </w:rPr>
        <w:t xml:space="preserve">、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2、符合性评审：</w:t>
      </w:r>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投标人的投标文件符合招标文件、招标答疑的要求，主要包括：采购需求、合同履行期限、质量、投标报价、签章等符合招标文件的实质性要求等。不符合招标文件采购需求最低要求的一律作为无效标书，不得作为中标候选人。</w:t>
      </w:r>
      <w:r>
        <w:rPr>
          <w:rFonts w:ascii="宋体" w:hAnsi="宋体" w:cs="宋体"/>
          <w:color w:val="000000"/>
          <w:szCs w:val="21"/>
        </w:rPr>
      </w:r>
      <w:r/>
    </w:p>
    <w:p>
      <w:pPr>
        <w:pStyle w:val="679"/>
        <w:ind w:firstLine="422"/>
        <w:spacing w:line="480" w:lineRule="exact"/>
        <w:rPr>
          <w:rFonts w:ascii="宋体" w:hAnsi="宋体" w:cs="宋体"/>
          <w:b/>
          <w:bCs/>
          <w:color w:val="000000"/>
          <w:szCs w:val="21"/>
        </w:rPr>
      </w:pPr>
      <w:r>
        <w:rPr>
          <w:rFonts w:hint="eastAsia" w:ascii="宋体" w:hAnsi="宋体" w:cs="宋体"/>
          <w:b/>
          <w:bCs/>
          <w:color w:val="000000"/>
          <w:szCs w:val="21"/>
        </w:rPr>
        <w:t xml:space="preserve">注意：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b/>
          <w:bCs/>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二、详细评审</w:t>
      </w:r>
      <w:r>
        <w:rPr>
          <w:rFonts w:ascii="宋体" w:hAnsi="宋体" w:cs="宋体"/>
          <w:color w:val="000000"/>
          <w:szCs w:val="21"/>
        </w:rPr>
      </w:r>
      <w:r/>
    </w:p>
    <w:p>
      <w:pPr>
        <w:pStyle w:val="682"/>
        <w:ind w:firstLine="420"/>
        <w:spacing w:before="0" w:after="0" w:line="480" w:lineRule="exact"/>
        <w:rPr>
          <w:sz w:val="21"/>
          <w:szCs w:val="21"/>
        </w:rPr>
      </w:pPr>
      <w:r/>
      <w:bookmarkStart w:id="38" w:name="_Toc498782289"/>
      <w:r/>
      <w:bookmarkStart w:id="39" w:name="_Toc397928604"/>
      <w:r/>
      <w:bookmarkStart w:id="40" w:name="_Toc32592"/>
      <w:r/>
      <w:bookmarkStart w:id="41" w:name="_Toc29388462"/>
      <w:r>
        <w:rPr>
          <w:rFonts w:hint="eastAsia" w:ascii="宋体" w:hAnsi="宋体" w:eastAsia="宋体" w:cs="宋体"/>
          <w:color w:val="000000"/>
          <w:sz w:val="21"/>
          <w:szCs w:val="21"/>
        </w:rPr>
        <w:t xml:space="preserve">2.1详细评审分值构成与评分标准</w:t>
      </w:r>
      <w:bookmarkEnd w:id="38"/>
      <w:r>
        <w:rPr>
          <w:sz w:val="21"/>
          <w:szCs w:val="21"/>
        </w:rPr>
      </w:r>
      <w:r/>
    </w:p>
    <w:p>
      <w:pPr>
        <w:pStyle w:val="679"/>
        <w:ind w:firstLine="422"/>
        <w:spacing w:line="480" w:lineRule="exact"/>
        <w:shd w:val="clear" w:color="auto" w:fill="ffffff"/>
        <w:rPr>
          <w:rFonts w:ascii="宋体" w:hAnsi="宋体"/>
          <w:b/>
          <w:szCs w:val="21"/>
        </w:rPr>
      </w:pPr>
      <w:r/>
      <w:bookmarkEnd w:id="39"/>
      <w:r/>
      <w:bookmarkEnd w:id="40"/>
      <w:r>
        <w:rPr>
          <w:rFonts w:hint="eastAsia" w:ascii="宋体" w:hAnsi="宋体"/>
          <w:b/>
          <w:szCs w:val="21"/>
        </w:rPr>
        <w:t xml:space="preserve">2.</w:t>
      </w:r>
      <w:r>
        <w:rPr>
          <w:rFonts w:ascii="宋体" w:hAnsi="宋体"/>
          <w:b/>
          <w:szCs w:val="21"/>
        </w:rPr>
        <w:t xml:space="preserve">1</w:t>
      </w:r>
      <w:r>
        <w:rPr>
          <w:rFonts w:hint="eastAsia" w:ascii="宋体" w:hAnsi="宋体"/>
          <w:b/>
          <w:szCs w:val="21"/>
        </w:rPr>
        <w:t xml:space="preserve">.1价格部分（</w:t>
      </w:r>
      <w:r>
        <w:rPr>
          <w:rFonts w:ascii="宋体" w:hAnsi="宋体"/>
          <w:b/>
          <w:szCs w:val="21"/>
        </w:rPr>
        <w:t xml:space="preserve">1</w:t>
      </w:r>
      <w:r>
        <w:rPr>
          <w:rFonts w:hint="eastAsia" w:ascii="宋体" w:hAnsi="宋体"/>
          <w:b/>
          <w:szCs w:val="21"/>
        </w:rPr>
        <w:t xml:space="preserve">0分）</w:t>
      </w:r>
      <w:r>
        <w:rPr>
          <w:rFonts w:ascii="宋体" w:hAnsi="宋体"/>
          <w:b/>
          <w:szCs w:val="21"/>
        </w:rPr>
      </w:r>
      <w:r/>
    </w:p>
    <w:p>
      <w:pPr>
        <w:pStyle w:val="679"/>
        <w:ind w:firstLine="420"/>
        <w:spacing w:line="480" w:lineRule="exact"/>
        <w:shd w:val="clear" w:color="auto" w:fill="ffffff"/>
        <w:rPr>
          <w:rFonts w:hint="eastAsia" w:ascii="宋体" w:hAnsi="宋体"/>
          <w:szCs w:val="21"/>
        </w:rPr>
      </w:pPr>
      <w:r>
        <w:rPr>
          <w:rFonts w:hint="eastAsia" w:ascii="宋体" w:hAnsi="宋体"/>
          <w:szCs w:val="21"/>
        </w:rPr>
        <w:t xml:space="preserve">1、小微型企业价格扣除</w:t>
      </w:r>
      <w:r>
        <w:rPr>
          <w:rFonts w:hint="eastAsia" w:ascii="宋体" w:hAnsi="宋体"/>
          <w:szCs w:val="21"/>
        </w:rPr>
      </w:r>
      <w:r/>
    </w:p>
    <w:p>
      <w:pPr>
        <w:pStyle w:val="679"/>
        <w:ind w:firstLine="420"/>
        <w:spacing w:line="480" w:lineRule="exact"/>
        <w:shd w:val="clear" w:color="auto" w:fill="ffffff"/>
        <w:rPr>
          <w:rFonts w:hint="eastAsia" w:ascii="宋体" w:hAnsi="宋体"/>
          <w:szCs w:val="21"/>
        </w:rPr>
      </w:pPr>
      <w:r>
        <w:rPr>
          <w:rFonts w:hint="eastAsia" w:ascii="宋体" w:hAnsi="宋体"/>
          <w:szCs w:val="21"/>
        </w:rPr>
        <w:t xml:space="preserve">（1）本项目针对大中型企业和其他法人或者其他组织并与小型、微型企业组成联合体共同参加政府采购活动。联合协议中约定，小型、微型企业的协议合同金额占到联合体协议合同总金额30%以上的，给予联合体3%的价格扣除，用扣除后的价格参与评审。</w:t>
      </w:r>
      <w:r>
        <w:rPr>
          <w:rFonts w:hint="eastAsia" w:ascii="宋体" w:hAnsi="宋体"/>
          <w:szCs w:val="21"/>
        </w:rPr>
      </w:r>
      <w:r/>
    </w:p>
    <w:p>
      <w:pPr>
        <w:pStyle w:val="679"/>
        <w:ind w:firstLine="420"/>
        <w:spacing w:line="480" w:lineRule="exact"/>
        <w:shd w:val="clear" w:color="auto" w:fill="ffffff"/>
        <w:rPr>
          <w:rFonts w:hint="eastAsia" w:ascii="宋体" w:hAnsi="宋体"/>
          <w:szCs w:val="21"/>
        </w:rPr>
      </w:pPr>
      <w:r>
        <w:rPr>
          <w:rFonts w:hint="eastAsia" w:ascii="宋体" w:hAnsi="宋体"/>
          <w:szCs w:val="21"/>
        </w:rPr>
        <w:t xml:space="preserve">联合体各方均为小型、微型企业的，联合体视同为小型、微型企业并享受20%价格扣除，用扣除后的价格参与评审。</w:t>
      </w:r>
      <w:r>
        <w:rPr>
          <w:rFonts w:hint="eastAsia" w:ascii="宋体" w:hAnsi="宋体"/>
          <w:szCs w:val="21"/>
        </w:rPr>
      </w:r>
      <w:r/>
    </w:p>
    <w:p>
      <w:pPr>
        <w:pStyle w:val="679"/>
        <w:ind w:firstLine="420"/>
        <w:spacing w:line="480" w:lineRule="exact"/>
        <w:shd w:val="clear" w:color="auto" w:fill="ffffff"/>
        <w:rPr>
          <w:rFonts w:hint="eastAsia" w:ascii="宋体" w:hAnsi="宋体"/>
          <w:szCs w:val="21"/>
        </w:rPr>
      </w:pPr>
      <w:r>
        <w:rPr>
          <w:rFonts w:hint="eastAsia" w:ascii="宋体" w:hAnsi="宋体"/>
          <w:szCs w:val="21"/>
        </w:rPr>
        <w:t xml:space="preserve">（2）供应商需按照采购文件的要求提供相应的《企业声明函》。</w:t>
      </w:r>
      <w:r>
        <w:rPr>
          <w:rFonts w:hint="eastAsia" w:ascii="宋体" w:hAnsi="宋体"/>
          <w:szCs w:val="21"/>
        </w:rPr>
      </w:r>
      <w:r/>
    </w:p>
    <w:p>
      <w:pPr>
        <w:pStyle w:val="679"/>
        <w:ind w:firstLine="420"/>
        <w:spacing w:line="480" w:lineRule="exact"/>
        <w:shd w:val="clear" w:color="auto" w:fill="ffffff"/>
        <w:rPr>
          <w:rFonts w:hint="eastAsia" w:ascii="宋体" w:hAnsi="宋体"/>
          <w:szCs w:val="21"/>
        </w:rPr>
      </w:pPr>
      <w:r>
        <w:rPr>
          <w:rFonts w:hint="eastAsia" w:ascii="宋体" w:hAnsi="宋体"/>
          <w:szCs w:val="21"/>
        </w:rPr>
        <w:t xml:space="preserve">（3）企业标准请参照《关于印发中小企业划型标准规定的通知》（工信部联企业[2011]300号）文件规定自行填写。</w:t>
      </w:r>
      <w:r>
        <w:rPr>
          <w:rFonts w:hint="eastAsia" w:ascii="宋体" w:hAnsi="宋体"/>
          <w:szCs w:val="21"/>
        </w:rPr>
      </w:r>
      <w:r/>
    </w:p>
    <w:p>
      <w:pPr>
        <w:pStyle w:val="679"/>
        <w:ind w:firstLine="420"/>
        <w:spacing w:line="480" w:lineRule="exact"/>
        <w:shd w:val="clear" w:color="auto" w:fill="ffffff"/>
        <w:rPr>
          <w:rFonts w:hint="eastAsia" w:ascii="宋体" w:hAnsi="宋体"/>
          <w:szCs w:val="21"/>
        </w:rPr>
      </w:pPr>
      <w:r>
        <w:rPr>
          <w:rFonts w:hint="eastAsia" w:ascii="宋体" w:hAnsi="宋体"/>
          <w:szCs w:val="21"/>
        </w:rPr>
        <w:t xml:space="preserve">2、残疾人福利单位价格扣除</w:t>
      </w:r>
      <w:r>
        <w:rPr>
          <w:rFonts w:hint="eastAsia" w:ascii="宋体" w:hAnsi="宋体"/>
          <w:szCs w:val="21"/>
        </w:rPr>
      </w:r>
      <w:r/>
    </w:p>
    <w:p>
      <w:pPr>
        <w:pStyle w:val="679"/>
        <w:ind w:firstLine="420"/>
        <w:spacing w:line="480" w:lineRule="exact"/>
        <w:shd w:val="clear" w:color="auto" w:fill="ffffff"/>
        <w:rPr>
          <w:rFonts w:hint="eastAsia" w:ascii="宋体" w:hAnsi="宋体"/>
          <w:szCs w:val="21"/>
        </w:rPr>
      </w:pPr>
      <w:r>
        <w:rPr>
          <w:rFonts w:hint="eastAsia" w:ascii="宋体" w:hAnsi="宋体"/>
          <w:szCs w:val="21"/>
        </w:rPr>
        <w:t xml:space="preserve">（1）本项目对残疾人福利性单位视同小型、微型企业，给予20%的价格扣除，用扣除后的价格参与评审。</w:t>
      </w:r>
      <w:r>
        <w:rPr>
          <w:rFonts w:hint="eastAsia" w:ascii="宋体" w:hAnsi="宋体"/>
          <w:szCs w:val="21"/>
        </w:rPr>
      </w:r>
      <w:r/>
    </w:p>
    <w:p>
      <w:pPr>
        <w:pStyle w:val="679"/>
        <w:ind w:firstLine="420"/>
        <w:spacing w:line="480" w:lineRule="exact"/>
        <w:shd w:val="clear" w:color="auto" w:fill="ffffff"/>
        <w:rPr>
          <w:rFonts w:hint="eastAsia" w:ascii="宋体" w:hAnsi="宋体"/>
          <w:szCs w:val="21"/>
        </w:rPr>
      </w:pPr>
      <w:r>
        <w:rPr>
          <w:rFonts w:hint="eastAsia" w:ascii="宋体" w:hAnsi="宋体"/>
          <w:szCs w:val="21"/>
        </w:rPr>
        <w:t xml:space="preserve">（2）残疾人福利单位需按照采购文件的要求提供《残疾人福利性单位声明函》。</w:t>
      </w:r>
      <w:r>
        <w:rPr>
          <w:rFonts w:hint="eastAsia" w:ascii="宋体" w:hAnsi="宋体"/>
          <w:szCs w:val="21"/>
        </w:rPr>
      </w:r>
      <w:r/>
    </w:p>
    <w:p>
      <w:pPr>
        <w:pStyle w:val="679"/>
        <w:ind w:firstLine="420"/>
        <w:spacing w:line="480" w:lineRule="exact"/>
        <w:shd w:val="clear" w:color="auto" w:fill="ffffff"/>
        <w:rPr>
          <w:rFonts w:hint="eastAsia" w:ascii="宋体" w:hAnsi="宋体"/>
          <w:szCs w:val="21"/>
        </w:rPr>
      </w:pPr>
      <w:r>
        <w:rPr>
          <w:rFonts w:hint="eastAsia" w:ascii="宋体" w:hAnsi="宋体"/>
          <w:szCs w:val="21"/>
        </w:rPr>
        <w:t xml:space="preserve">（3）残疾人福利单位标准请参照《关于促进残疾人就业政府采购政策的通知》（财库〔2017〕141号）。</w:t>
      </w:r>
      <w:r>
        <w:rPr>
          <w:rFonts w:hint="eastAsia" w:ascii="宋体" w:hAnsi="宋体"/>
          <w:szCs w:val="21"/>
        </w:rPr>
      </w:r>
      <w:r/>
    </w:p>
    <w:p>
      <w:pPr>
        <w:pStyle w:val="679"/>
        <w:ind w:firstLine="420"/>
        <w:spacing w:line="480" w:lineRule="exact"/>
        <w:shd w:val="clear" w:color="auto" w:fill="ffffff"/>
        <w:rPr>
          <w:rFonts w:hint="eastAsia" w:ascii="宋体" w:hAnsi="宋体"/>
          <w:szCs w:val="21"/>
        </w:rPr>
      </w:pPr>
      <w:r>
        <w:rPr>
          <w:rFonts w:hint="eastAsia" w:ascii="宋体" w:hAnsi="宋体"/>
          <w:szCs w:val="21"/>
        </w:rPr>
        <w:t xml:space="preserve">3、监狱和戒毒企业价格扣除</w:t>
      </w:r>
      <w:r>
        <w:rPr>
          <w:rFonts w:hint="eastAsia" w:ascii="宋体" w:hAnsi="宋体"/>
          <w:szCs w:val="21"/>
        </w:rPr>
      </w:r>
      <w:r/>
    </w:p>
    <w:p>
      <w:pPr>
        <w:pStyle w:val="679"/>
        <w:ind w:firstLine="420"/>
        <w:spacing w:line="480" w:lineRule="exact"/>
        <w:shd w:val="clear" w:color="auto" w:fill="ffffff"/>
        <w:rPr>
          <w:rFonts w:hint="eastAsia" w:ascii="宋体" w:hAnsi="宋体"/>
          <w:szCs w:val="21"/>
        </w:rPr>
      </w:pPr>
      <w:r>
        <w:rPr>
          <w:rFonts w:hint="eastAsia" w:ascii="宋体" w:hAnsi="宋体"/>
          <w:szCs w:val="21"/>
        </w:rPr>
        <w:t xml:space="preserve">（1）本项目对监狱和戒毒企业（简称监狱企业）视同小型、微型企业，给予20%的价格扣除，用扣除后的价格参与评审。</w:t>
      </w:r>
      <w:r>
        <w:rPr>
          <w:rFonts w:hint="eastAsia" w:ascii="宋体" w:hAnsi="宋体"/>
          <w:szCs w:val="21"/>
        </w:rPr>
      </w:r>
      <w:r/>
    </w:p>
    <w:p>
      <w:pPr>
        <w:pStyle w:val="679"/>
        <w:ind w:firstLine="420"/>
        <w:spacing w:line="480" w:lineRule="exact"/>
        <w:shd w:val="clear" w:color="auto" w:fill="ffffff"/>
        <w:rPr>
          <w:rFonts w:hint="eastAsia" w:ascii="宋体" w:hAnsi="宋体"/>
          <w:szCs w:val="21"/>
        </w:rPr>
      </w:pPr>
      <w:r>
        <w:rPr>
          <w:rFonts w:hint="eastAsia" w:ascii="宋体" w:hAnsi="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szCs w:val="21"/>
        </w:rPr>
      </w:r>
      <w:r/>
    </w:p>
    <w:p>
      <w:pPr>
        <w:pStyle w:val="679"/>
        <w:ind w:firstLine="420"/>
        <w:spacing w:line="480" w:lineRule="exact"/>
        <w:shd w:val="clear" w:color="auto" w:fill="ffffff"/>
        <w:rPr>
          <w:rFonts w:hint="eastAsia" w:ascii="宋体" w:hAnsi="宋体"/>
          <w:szCs w:val="21"/>
        </w:rPr>
      </w:pPr>
      <w:r>
        <w:rPr>
          <w:rFonts w:hint="eastAsia" w:ascii="宋体" w:hAnsi="宋体"/>
          <w:szCs w:val="21"/>
        </w:rPr>
        <w:t xml:space="preserve">（3）监狱企业标准请参照《关于政府采购支持监狱企业发展有关问题的通知》（财库[2014]68号）。</w:t>
      </w:r>
      <w:r>
        <w:rPr>
          <w:rFonts w:hint="eastAsia" w:ascii="宋体" w:hAnsi="宋体"/>
          <w:szCs w:val="21"/>
        </w:rPr>
      </w:r>
      <w:r/>
    </w:p>
    <w:p>
      <w:pPr>
        <w:pStyle w:val="679"/>
        <w:ind w:firstLine="420"/>
        <w:spacing w:line="480" w:lineRule="exact"/>
        <w:shd w:val="clear" w:color="auto" w:fill="ffffff"/>
        <w:rPr>
          <w:rFonts w:hint="eastAsia" w:ascii="宋体" w:hAnsi="宋体"/>
          <w:szCs w:val="21"/>
        </w:rPr>
      </w:pPr>
      <w:r>
        <w:rPr>
          <w:rFonts w:hint="eastAsia" w:ascii="宋体" w:hAnsi="宋体"/>
          <w:szCs w:val="21"/>
        </w:rPr>
        <w:t xml:space="preserve">4、残疾人福利单位、监狱企业属于小型、微型企业的，不重复享受政策。</w:t>
      </w:r>
      <w:r>
        <w:rPr>
          <w:rFonts w:hint="eastAsia" w:ascii="宋体" w:hAnsi="宋体"/>
          <w:szCs w:val="21"/>
        </w:rPr>
      </w:r>
      <w:r/>
    </w:p>
    <w:p>
      <w:pPr>
        <w:pStyle w:val="679"/>
        <w:ind w:firstLine="420"/>
        <w:spacing w:line="480" w:lineRule="exact"/>
        <w:shd w:val="clear" w:color="auto" w:fill="ffffff"/>
        <w:rPr>
          <w:rFonts w:ascii="宋体" w:hAnsi="宋体"/>
          <w:szCs w:val="21"/>
        </w:rPr>
      </w:pPr>
      <w:r>
        <w:rPr>
          <w:rFonts w:hint="eastAsia" w:ascii="宋体" w:hAnsi="宋体"/>
          <w:szCs w:val="21"/>
        </w:rPr>
        <w:t xml:space="preserve">5、以有效投标文件的最低投标价为评标基准价，投标价等于评标基准价的得10分；偏离评标基准价的，得分＝（评标基准价/投标价格）×10（保留两位小数，第三位四舍五入）；</w:t>
      </w:r>
      <w:r>
        <w:rPr>
          <w:rFonts w:ascii="宋体" w:hAnsi="宋体"/>
          <w:szCs w:val="21"/>
        </w:rPr>
      </w:r>
      <w:r/>
    </w:p>
    <w:p>
      <w:pPr>
        <w:pStyle w:val="679"/>
        <w:ind w:firstLine="422"/>
        <w:spacing w:line="480" w:lineRule="exact"/>
        <w:rPr>
          <w:rFonts w:ascii="宋体" w:hAnsi="宋体"/>
          <w:b/>
          <w:szCs w:val="21"/>
        </w:rPr>
      </w:pPr>
      <w:r>
        <w:rPr>
          <w:rFonts w:hint="eastAsia" w:ascii="宋体" w:hAnsi="宋体"/>
          <w:b/>
          <w:szCs w:val="21"/>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ascii="宋体" w:hAnsi="宋体"/>
          <w:b/>
          <w:szCs w:val="21"/>
        </w:rPr>
      </w:r>
      <w:r/>
    </w:p>
    <w:p>
      <w:pPr>
        <w:pStyle w:val="679"/>
        <w:ind w:firstLine="420"/>
        <w:spacing w:line="480" w:lineRule="exact"/>
        <w:shd w:val="clear" w:color="auto" w:fill="ffffff"/>
        <w:rPr>
          <w:rFonts w:ascii="宋体" w:hAnsi="宋体"/>
        </w:rPr>
      </w:pPr>
      <w:r>
        <w:rPr>
          <w:rFonts w:hint="eastAsia" w:ascii="宋体" w:hAnsi="宋体"/>
        </w:rPr>
        <w:t xml:space="preserve">2</w:t>
      </w:r>
      <w:r>
        <w:rPr>
          <w:rFonts w:ascii="宋体" w:hAnsi="宋体"/>
        </w:rPr>
        <w:t xml:space="preserve">.1.</w:t>
      </w:r>
      <w:r>
        <w:rPr>
          <w:rFonts w:hint="eastAsia" w:ascii="宋体" w:hAnsi="宋体"/>
        </w:rPr>
        <w:t xml:space="preserve">2项目技术方案（56分）</w:t>
      </w:r>
      <w:r>
        <w:rPr>
          <w:rFonts w:ascii="宋体" w:hAnsi="宋体"/>
        </w:rPr>
      </w:r>
      <w:r/>
    </w:p>
    <w:p>
      <w:pPr>
        <w:pStyle w:val="679"/>
        <w:ind w:firstLine="420"/>
        <w:spacing w:line="480" w:lineRule="exact"/>
        <w:rPr>
          <w:rFonts w:ascii="宋体" w:hAnsi="宋体"/>
          <w:bCs/>
          <w:szCs w:val="21"/>
        </w:rPr>
      </w:pPr>
      <w:r>
        <w:rPr>
          <w:rFonts w:hint="eastAsia" w:ascii="宋体" w:hAnsi="宋体"/>
          <w:bCs/>
          <w:szCs w:val="21"/>
        </w:rPr>
        <w:t xml:space="preserve">根据投标人提供的项目技术方案描述进行打分。</w:t>
      </w:r>
      <w:r>
        <w:rPr>
          <w:rFonts w:ascii="宋体" w:hAnsi="宋体"/>
          <w:bCs/>
          <w:szCs w:val="21"/>
        </w:rPr>
      </w:r>
      <w:r/>
    </w:p>
    <w:p>
      <w:pPr>
        <w:pStyle w:val="679"/>
        <w:ind w:firstLine="422"/>
        <w:spacing w:line="480" w:lineRule="exact"/>
        <w:rPr>
          <w:rFonts w:ascii="宋体" w:hAnsi="宋体"/>
          <w:b/>
          <w:bCs/>
          <w:szCs w:val="21"/>
        </w:rPr>
      </w:pPr>
      <w:r>
        <w:rPr>
          <w:rFonts w:hint="eastAsia" w:ascii="宋体" w:hAnsi="宋体"/>
          <w:b/>
          <w:bCs/>
          <w:szCs w:val="21"/>
        </w:rPr>
        <w:t xml:space="preserve">1、设计组织方案（16分）</w:t>
      </w:r>
      <w:r>
        <w:rPr>
          <w:rFonts w:ascii="宋体" w:hAnsi="宋体"/>
          <w:b/>
          <w:bCs/>
          <w:szCs w:val="21"/>
        </w:rPr>
      </w:r>
      <w:r/>
    </w:p>
    <w:p>
      <w:pPr>
        <w:pStyle w:val="679"/>
        <w:ind w:firstLine="420"/>
        <w:spacing w:line="480" w:lineRule="exact"/>
        <w:rPr>
          <w:rFonts w:ascii="宋体" w:hAnsi="宋体"/>
          <w:bCs/>
          <w:szCs w:val="21"/>
        </w:rPr>
      </w:pPr>
      <w:r>
        <w:rPr>
          <w:rFonts w:hint="eastAsia" w:ascii="宋体" w:hAnsi="宋体"/>
          <w:bCs/>
          <w:szCs w:val="21"/>
        </w:rPr>
        <w:t xml:space="preserve">1、投标人针对本项目提供设计实施方案，包括①</w:t>
      </w:r>
      <w:r>
        <w:rPr>
          <w:rFonts w:hint="eastAsia" w:ascii="宋体" w:hAnsi="宋体" w:cs="宋体"/>
          <w:spacing w:val="-2"/>
        </w:rPr>
        <w:t xml:space="preserve">项目理解</w:t>
      </w:r>
      <w:r>
        <w:rPr>
          <w:rFonts w:hint="eastAsia" w:ascii="宋体" w:hAnsi="宋体"/>
          <w:bCs/>
          <w:szCs w:val="21"/>
        </w:rPr>
        <w:t xml:space="preserve">②</w:t>
      </w:r>
      <w:r>
        <w:rPr>
          <w:rFonts w:hint="eastAsia" w:ascii="宋体" w:hAnsi="宋体" w:cs="宋体"/>
          <w:spacing w:val="-2"/>
        </w:rPr>
        <w:t xml:space="preserve">工作技术路线和方法</w:t>
      </w:r>
      <w:r>
        <w:rPr>
          <w:rFonts w:hint="eastAsia" w:ascii="宋体" w:hAnsi="宋体"/>
          <w:bCs/>
          <w:szCs w:val="21"/>
        </w:rPr>
        <w:t xml:space="preserve">③</w:t>
      </w:r>
      <w:r>
        <w:rPr>
          <w:rFonts w:hint="eastAsia" w:ascii="宋体" w:hAnsi="宋体" w:cs="宋体"/>
          <w:spacing w:val="-2"/>
        </w:rPr>
        <w:t xml:space="preserve">技术重点难点分析</w:t>
      </w:r>
      <w:r>
        <w:rPr>
          <w:rFonts w:hint="eastAsia" w:ascii="宋体" w:hAnsi="宋体"/>
          <w:bCs/>
          <w:szCs w:val="21"/>
        </w:rPr>
        <w:t xml:space="preserve">④</w:t>
      </w:r>
      <w:r>
        <w:rPr>
          <w:spacing w:val="-2"/>
        </w:rPr>
        <w:t xml:space="preserve">服务承诺</w:t>
      </w:r>
      <w:r>
        <w:rPr>
          <w:rFonts w:hint="eastAsia" w:ascii="宋体" w:hAnsi="宋体"/>
          <w:bCs/>
          <w:szCs w:val="21"/>
        </w:rPr>
        <w:t xml:space="preserve">，方案内容描述全面合理符合服务需求的得16分，每有一项内容缺失的扣4分；每有一项内容存在缺陷或不满足要求的扣1分，扣完为止。</w:t>
      </w:r>
      <w:r>
        <w:rPr>
          <w:rFonts w:ascii="宋体" w:hAnsi="宋体"/>
          <w:bCs/>
          <w:szCs w:val="21"/>
        </w:rPr>
      </w:r>
      <w:r/>
    </w:p>
    <w:p>
      <w:pPr>
        <w:pStyle w:val="679"/>
        <w:ind w:firstLine="420"/>
        <w:spacing w:line="480" w:lineRule="exact"/>
        <w:rPr>
          <w:rFonts w:ascii="宋体" w:hAnsi="宋体"/>
          <w:bCs/>
          <w:szCs w:val="21"/>
        </w:rPr>
      </w:pPr>
      <w:r>
        <w:rPr>
          <w:rFonts w:hint="eastAsia" w:ascii="宋体" w:hAnsi="宋体"/>
          <w:bCs/>
          <w:szCs w:val="21"/>
        </w:rPr>
        <w:t xml:space="preserve">（缺陷或不满足指：内容不全面、与实际需求不符、内容不清晰或交叉混乱、套用其他项目方案、有规范性或常识性错误、存在无关的事项、凭空编造、存在不可能实现的夸大情形等任意一种情形）</w:t>
      </w:r>
      <w:r>
        <w:rPr>
          <w:rFonts w:ascii="宋体" w:hAnsi="宋体"/>
          <w:bCs/>
          <w:szCs w:val="21"/>
        </w:rPr>
      </w:r>
      <w:r/>
    </w:p>
    <w:p>
      <w:pPr>
        <w:pStyle w:val="679"/>
        <w:ind w:firstLine="422"/>
        <w:spacing w:line="480" w:lineRule="exact"/>
        <w:shd w:val="clear" w:color="auto" w:fill="ffffff"/>
        <w:rPr>
          <w:rFonts w:hint="eastAsia" w:ascii="宋体" w:hAnsi="宋体"/>
          <w:b/>
          <w:bCs/>
          <w:szCs w:val="21"/>
        </w:rPr>
      </w:pPr>
      <w:r>
        <w:rPr>
          <w:rFonts w:hint="eastAsia" w:ascii="宋体" w:hAnsi="宋体"/>
          <w:b/>
          <w:bCs/>
          <w:szCs w:val="21"/>
        </w:rPr>
        <w:t xml:space="preserve">2、设计案例（15分）</w:t>
      </w:r>
      <w:r>
        <w:rPr>
          <w:rFonts w:hint="eastAsia" w:ascii="宋体" w:hAnsi="宋体"/>
          <w:b/>
          <w:bCs/>
          <w:szCs w:val="21"/>
        </w:rPr>
      </w:r>
      <w:r/>
    </w:p>
    <w:p>
      <w:pPr>
        <w:pStyle w:val="679"/>
        <w:ind w:firstLine="420"/>
        <w:spacing w:line="480" w:lineRule="exact"/>
        <w:shd w:val="clear" w:color="auto" w:fill="ffffff"/>
        <w:rPr>
          <w:rFonts w:ascii="宋体" w:hAnsi="宋体"/>
          <w:bCs/>
          <w:szCs w:val="21"/>
        </w:rPr>
      </w:pPr>
      <w:r>
        <w:rPr>
          <w:rFonts w:hint="eastAsia" w:ascii="宋体" w:cs="宋体"/>
          <w:lang w:bidi="ar"/>
        </w:rPr>
        <w:t xml:space="preserve">在本项目里任意选择一个点位场景现场勘察记录出工作量清单、设计图纸、施工示意图做为案例。</w:t>
      </w:r>
      <w:r>
        <w:rPr>
          <w:rFonts w:hint="eastAsia" w:ascii="宋体" w:hAnsi="宋体"/>
          <w:bCs/>
          <w:szCs w:val="21"/>
        </w:rPr>
        <w:t xml:space="preserve">案例内容描述全面合理符合服务需求的得15分，每有一项内容缺失的扣5分；每有一项内容存在缺陷或不满足要求的扣1分，扣完为止。</w:t>
      </w:r>
      <w:r>
        <w:rPr>
          <w:rFonts w:ascii="宋体" w:hAnsi="宋体"/>
          <w:bCs/>
          <w:szCs w:val="21"/>
        </w:rPr>
      </w:r>
      <w:r/>
    </w:p>
    <w:p>
      <w:pPr>
        <w:pStyle w:val="679"/>
        <w:ind w:firstLine="420"/>
        <w:spacing w:line="480" w:lineRule="exact"/>
        <w:rPr>
          <w:rFonts w:ascii="宋体" w:hAnsi="宋体"/>
          <w:bCs/>
          <w:szCs w:val="21"/>
        </w:rPr>
      </w:pPr>
      <w:r>
        <w:rPr>
          <w:rFonts w:hint="eastAsia" w:ascii="宋体" w:hAnsi="宋体"/>
          <w:bCs/>
          <w:szCs w:val="21"/>
        </w:rPr>
        <w:t xml:space="preserve">（缺陷或不满足指：内容不全面、与实际需求不符、内容不清晰或交叉混乱、套用其他项目方案、有规范性或常识性错误、存在无关的事项、凭空编造、存在不可能实现的夸大情形等任意一种情形）</w:t>
      </w:r>
      <w:r>
        <w:rPr>
          <w:rFonts w:ascii="宋体" w:hAnsi="宋体"/>
          <w:bCs/>
          <w:szCs w:val="21"/>
        </w:rPr>
      </w:r>
      <w:r/>
    </w:p>
    <w:p>
      <w:pPr>
        <w:pStyle w:val="679"/>
        <w:ind w:firstLine="422"/>
        <w:spacing w:line="480" w:lineRule="exact"/>
        <w:rPr>
          <w:rFonts w:ascii="宋体" w:hAnsi="宋体"/>
          <w:bCs/>
          <w:szCs w:val="21"/>
        </w:rPr>
      </w:pPr>
      <w:r>
        <w:rPr>
          <w:rFonts w:ascii="宋体" w:hAnsi="宋体"/>
          <w:b/>
          <w:bCs/>
          <w:szCs w:val="21"/>
        </w:rPr>
        <w:t xml:space="preserve">3</w:t>
      </w:r>
      <w:r>
        <w:rPr>
          <w:rFonts w:hint="eastAsia" w:ascii="宋体" w:hAnsi="宋体"/>
          <w:b/>
          <w:bCs/>
          <w:szCs w:val="21"/>
        </w:rPr>
        <w:t xml:space="preserve">、后续服务方案（15分）</w:t>
      </w:r>
      <w:r>
        <w:rPr>
          <w:rFonts w:ascii="宋体" w:hAnsi="宋体"/>
          <w:bCs/>
          <w:szCs w:val="21"/>
        </w:rPr>
      </w:r>
      <w:r/>
    </w:p>
    <w:p>
      <w:pPr>
        <w:pStyle w:val="679"/>
        <w:ind w:firstLine="420"/>
        <w:spacing w:line="480" w:lineRule="exact"/>
        <w:rPr>
          <w:rFonts w:ascii="宋体" w:hAnsi="宋体"/>
          <w:bCs/>
          <w:szCs w:val="21"/>
        </w:rPr>
      </w:pPr>
      <w:r>
        <w:rPr>
          <w:rFonts w:hint="eastAsia" w:ascii="宋体" w:hAnsi="宋体"/>
          <w:bCs/>
          <w:szCs w:val="21"/>
        </w:rPr>
        <w:t xml:space="preserve">投标人针对本项目提供售后服务方案，包括①售后服务内容②服务保障体系③售后服务人员的技术水平及现场服务措施，内容描述全面合理符合服务需求的得15分，每有一项内容缺失的扣5分；每有一项内容存在缺陷或不满足要求的扣</w:t>
      </w:r>
      <w:r>
        <w:rPr>
          <w:rFonts w:ascii="宋体" w:hAnsi="宋体"/>
          <w:bCs/>
          <w:szCs w:val="21"/>
        </w:rPr>
        <w:t xml:space="preserve">1</w:t>
      </w:r>
      <w:r>
        <w:rPr>
          <w:rFonts w:hint="eastAsia" w:ascii="宋体" w:hAnsi="宋体"/>
          <w:bCs/>
          <w:szCs w:val="21"/>
        </w:rPr>
        <w:t xml:space="preserve">分，扣完为止。</w:t>
      </w:r>
      <w:r>
        <w:rPr>
          <w:rFonts w:ascii="宋体" w:hAnsi="宋体"/>
          <w:bCs/>
          <w:szCs w:val="21"/>
        </w:rPr>
      </w:r>
      <w:r/>
    </w:p>
    <w:p>
      <w:pPr>
        <w:pStyle w:val="679"/>
        <w:ind w:firstLine="420"/>
        <w:spacing w:line="480" w:lineRule="exact"/>
        <w:rPr>
          <w:rFonts w:hint="eastAsia" w:ascii="宋体" w:hAnsi="宋体"/>
          <w:szCs w:val="21"/>
        </w:rPr>
      </w:pPr>
      <w:r>
        <w:rPr>
          <w:rFonts w:hint="eastAsia" w:ascii="宋体" w:hAnsi="宋体"/>
          <w:bCs/>
          <w:szCs w:val="21"/>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szCs w:val="21"/>
        </w:rPr>
      </w:r>
      <w:r/>
    </w:p>
    <w:p>
      <w:pPr>
        <w:pStyle w:val="679"/>
        <w:ind w:firstLine="422"/>
        <w:spacing w:line="480" w:lineRule="exact"/>
        <w:rPr>
          <w:rFonts w:ascii="宋体" w:hAnsi="宋体"/>
          <w:b/>
          <w:bCs/>
          <w:szCs w:val="21"/>
        </w:rPr>
      </w:pPr>
      <w:r>
        <w:rPr>
          <w:rFonts w:hint="eastAsia" w:ascii="宋体" w:hAnsi="宋体"/>
          <w:b/>
          <w:bCs/>
          <w:szCs w:val="21"/>
        </w:rPr>
        <w:t xml:space="preserve">4、保障措施（10分）</w:t>
      </w:r>
      <w:r>
        <w:rPr>
          <w:rFonts w:ascii="宋体" w:hAnsi="宋体"/>
          <w:b/>
          <w:bCs/>
          <w:szCs w:val="21"/>
        </w:rPr>
      </w:r>
      <w:r/>
    </w:p>
    <w:p>
      <w:pPr>
        <w:pStyle w:val="679"/>
        <w:ind w:firstLine="420"/>
        <w:spacing w:line="480" w:lineRule="exact"/>
        <w:rPr>
          <w:rFonts w:ascii="宋体" w:hAnsi="宋体"/>
          <w:bCs/>
          <w:szCs w:val="21"/>
        </w:rPr>
      </w:pPr>
      <w:r>
        <w:rPr>
          <w:rFonts w:hint="eastAsia" w:ascii="宋体" w:hAnsi="宋体"/>
          <w:bCs/>
          <w:szCs w:val="21"/>
        </w:rPr>
        <w:t xml:space="preserve">投标人针对本项目提供保障措施，包括①服务质量控制的保障措施②进度保障措施，方案内容描述全面合理符合服务需求的得10分，每有一项内容缺失的扣5分；每有一项内容存在缺陷或不满足要求的扣1分，扣完为止。</w:t>
      </w:r>
      <w:r>
        <w:rPr>
          <w:rFonts w:ascii="宋体" w:hAnsi="宋体"/>
          <w:bCs/>
          <w:szCs w:val="21"/>
        </w:rPr>
      </w:r>
      <w:r/>
    </w:p>
    <w:p>
      <w:pPr>
        <w:pStyle w:val="679"/>
        <w:ind w:firstLine="420"/>
        <w:spacing w:line="480" w:lineRule="exact"/>
        <w:rPr>
          <w:rFonts w:ascii="宋体" w:hAnsi="宋体"/>
          <w:bCs/>
          <w:szCs w:val="21"/>
        </w:rPr>
      </w:pPr>
      <w:r>
        <w:rPr>
          <w:rFonts w:hint="eastAsia" w:ascii="宋体" w:hAnsi="宋体"/>
          <w:bCs/>
          <w:szCs w:val="21"/>
        </w:rPr>
        <w:t xml:space="preserve">（缺陷或不满足指：内容不全面、与实际需求不符、内容不清晰或交叉混乱、套用其他项目方案、有规范性或常识性错误、存在无关的事项、凭空编造、存在不可能实现的夸大情形等任意一种情形）</w:t>
      </w:r>
      <w:r>
        <w:rPr>
          <w:rFonts w:ascii="宋体" w:hAnsi="宋体"/>
          <w:bCs/>
          <w:szCs w:val="21"/>
        </w:rPr>
      </w:r>
      <w:r/>
    </w:p>
    <w:p>
      <w:pPr>
        <w:pStyle w:val="679"/>
        <w:ind w:firstLine="420"/>
        <w:spacing w:line="480" w:lineRule="exact"/>
        <w:shd w:val="clear" w:color="auto" w:fill="ffffff"/>
        <w:rPr>
          <w:rFonts w:hint="eastAsia"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.3项目人员组成（22分）</w:t>
      </w:r>
      <w:r>
        <w:rPr>
          <w:rFonts w:hint="eastAsia" w:ascii="宋体" w:hAnsi="宋体"/>
          <w:szCs w:val="21"/>
        </w:rPr>
      </w:r>
      <w:r/>
    </w:p>
    <w:p>
      <w:pPr>
        <w:pStyle w:val="679"/>
        <w:ind w:firstLine="420"/>
        <w:spacing w:line="480" w:lineRule="exact"/>
        <w:shd w:val="clear" w:color="auto" w:fill="ffffff"/>
        <w:rPr>
          <w:rFonts w:hint="eastAsia" w:ascii="宋体" w:hAnsi="宋体"/>
          <w:szCs w:val="21"/>
        </w:rPr>
      </w:pPr>
      <w:r>
        <w:rPr>
          <w:rFonts w:hint="eastAsia" w:ascii="宋体" w:hAnsi="宋体"/>
          <w:szCs w:val="21"/>
        </w:rPr>
        <w:t xml:space="preserve">1、投标人拟派项目负责人同时具有高级工程师职称(电子信息工程类或信息技术类) 、信息系统项目管理师（高级）、网络规划设计师（高级）得6分，否则不得分；     </w:t>
      </w:r>
      <w:r>
        <w:rPr>
          <w:rFonts w:hint="eastAsia" w:ascii="宋体" w:hAnsi="宋体"/>
          <w:szCs w:val="21"/>
        </w:rPr>
      </w:r>
      <w:r/>
    </w:p>
    <w:p>
      <w:pPr>
        <w:pStyle w:val="679"/>
        <w:ind w:firstLine="420"/>
        <w:spacing w:line="480" w:lineRule="exact"/>
        <w:shd w:val="clear" w:color="auto" w:fill="ffffff"/>
        <w:rPr>
          <w:rFonts w:hint="eastAsia" w:ascii="宋体" w:hAnsi="宋体"/>
          <w:szCs w:val="21"/>
        </w:rPr>
      </w:pPr>
      <w:r>
        <w:rPr>
          <w:rFonts w:hint="eastAsia" w:ascii="宋体" w:hAnsi="宋体"/>
          <w:szCs w:val="21"/>
        </w:rPr>
        <w:t xml:space="preserve">2、投标人拟派技术负责人同时具有高级工程师职称(电子信息工程类或信息技术类) 、信息系统项目管理师（高级）、一级注册造价工程师（安装工程）得6分，否则不得分；     </w:t>
      </w:r>
      <w:r>
        <w:rPr>
          <w:rFonts w:hint="eastAsia" w:ascii="宋体" w:hAnsi="宋体"/>
          <w:szCs w:val="21"/>
        </w:rPr>
      </w:r>
      <w:r/>
    </w:p>
    <w:p>
      <w:pPr>
        <w:pStyle w:val="679"/>
        <w:ind w:firstLine="420"/>
        <w:spacing w:line="480" w:lineRule="exact"/>
        <w:shd w:val="clear" w:color="auto" w:fill="ffffff"/>
        <w:rPr>
          <w:rFonts w:hint="eastAsia" w:ascii="宋体" w:hAnsi="宋体"/>
          <w:szCs w:val="21"/>
        </w:rPr>
      </w:pPr>
      <w:r>
        <w:rPr>
          <w:rFonts w:hint="eastAsia" w:ascii="宋体" w:hAnsi="宋体"/>
          <w:szCs w:val="21"/>
        </w:rPr>
        <w:t xml:space="preserve">3、团队成员中具有网络工程师（中级）得2分、数据库系统工程师（中级）得2分、注册电气工程师得2分、注册结构工程师得2分、注册信息安全专业人员（CISP）得2分，本项最高得10分，如一人同时具有多个证书的，只计2分，不重复得分；</w:t>
      </w:r>
      <w:r>
        <w:rPr>
          <w:rFonts w:hint="eastAsia" w:ascii="宋体" w:hAnsi="宋体"/>
          <w:szCs w:val="21"/>
        </w:rPr>
      </w:r>
      <w:r/>
    </w:p>
    <w:p>
      <w:pPr>
        <w:pStyle w:val="679"/>
        <w:ind w:firstLine="422"/>
        <w:spacing w:line="480" w:lineRule="exact"/>
        <w:shd w:val="clear" w:color="auto" w:fill="ffffff"/>
        <w:rPr>
          <w:rFonts w:hint="eastAsia" w:ascii="宋体" w:hAnsi="宋体"/>
          <w:b/>
          <w:szCs w:val="21"/>
        </w:rPr>
      </w:pPr>
      <w:r>
        <w:rPr>
          <w:rFonts w:hint="eastAsia" w:ascii="宋体" w:hAnsi="宋体"/>
          <w:b/>
          <w:szCs w:val="21"/>
        </w:rPr>
        <w:t xml:space="preserve">投标时须提供人员组成表（格式自拟）及人员证书原件扫描件，同时需提供投标截止当月（不含）向前半年内任意</w:t>
      </w:r>
      <w:r>
        <w:rPr>
          <w:rFonts w:ascii="宋体" w:hAnsi="宋体"/>
          <w:b/>
          <w:szCs w:val="21"/>
        </w:rPr>
        <w:t xml:space="preserve">1</w:t>
      </w:r>
      <w:r>
        <w:rPr>
          <w:rFonts w:hint="eastAsia" w:ascii="宋体" w:hAnsi="宋体"/>
          <w:b/>
          <w:szCs w:val="21"/>
        </w:rPr>
        <w:t xml:space="preserve">个月在本单位缴纳养老保险（投标人通过补交使得项目实施人员的参保符合要求的不予认可）。社保证明须注明缴费起止时间且加盖社保部门有效章印，投标人也可提供印有社会保险管理中心参保缴费证明电子专用章的养老保险缴费清单和参保缴费证明查询途径（事业单位也可提供人社部门出具的该单位及项目组人员事业性质证明原件扫描件；如是返聘人员，只需提供退休证明及与本单位签订的返聘合同扫描件，无需提供人社资料），否则不予计分。</w:t>
      </w:r>
      <w:r>
        <w:rPr>
          <w:rFonts w:hint="eastAsia" w:ascii="宋体" w:hAnsi="宋体"/>
          <w:b/>
          <w:szCs w:val="21"/>
        </w:rPr>
      </w:r>
      <w:r/>
    </w:p>
    <w:p>
      <w:pPr>
        <w:pStyle w:val="679"/>
        <w:ind w:firstLine="420"/>
        <w:spacing w:line="480" w:lineRule="exact"/>
        <w:shd w:val="clear" w:color="auto" w:fill="ffffff"/>
        <w:rPr>
          <w:rFonts w:hint="eastAsia"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.4企业综合实力（5分）</w:t>
      </w:r>
      <w:r>
        <w:rPr>
          <w:rFonts w:hint="eastAsia" w:ascii="宋体" w:hAnsi="宋体"/>
          <w:szCs w:val="21"/>
        </w:rPr>
      </w:r>
      <w:r/>
    </w:p>
    <w:p>
      <w:pPr>
        <w:pStyle w:val="679"/>
        <w:ind w:firstLine="420"/>
        <w:spacing w:line="480" w:lineRule="exact"/>
        <w:shd w:val="clear" w:color="auto" w:fill="ffffff"/>
        <w:rPr>
          <w:rFonts w:hint="eastAsia" w:ascii="宋体" w:hAnsi="宋体"/>
          <w:szCs w:val="21"/>
        </w:rPr>
      </w:pPr>
      <w:r>
        <w:rPr>
          <w:rFonts w:hint="eastAsia" w:ascii="宋体" w:hAnsi="宋体"/>
          <w:szCs w:val="21"/>
        </w:rPr>
        <w:t xml:space="preserve">1、投标人具有有效期内的ISO9001质量管理体系、ISO14001环境管理体系、OHSAS 18001（ISO45001）职业健康安全管理体系认证、ISO/IEC 27001信息安全管理体系认证、ISO/IEC 20000信息技术服务管理体系认证，具备一项得1分，</w:t>
      </w:r>
      <w:r>
        <w:rPr>
          <w:rFonts w:hint="eastAsia" w:ascii="宋体" w:hAnsi="宋体"/>
          <w:szCs w:val="21"/>
          <w:lang w:val="zh-CN"/>
        </w:rPr>
        <w:t xml:space="preserve">未提供不得分，本项最高得</w:t>
      </w:r>
      <w:r>
        <w:rPr>
          <w:rFonts w:hint="eastAsia" w:ascii="宋体" w:hAnsi="宋体"/>
          <w:szCs w:val="21"/>
        </w:rPr>
        <w:t xml:space="preserve">5</w:t>
      </w:r>
      <w:r>
        <w:rPr>
          <w:rFonts w:hint="eastAsia" w:ascii="宋体" w:hAnsi="宋体"/>
          <w:szCs w:val="21"/>
          <w:lang w:val="zh-CN"/>
        </w:rPr>
        <w:t xml:space="preserve">分</w:t>
      </w:r>
      <w:r>
        <w:rPr>
          <w:rFonts w:hint="eastAsia" w:ascii="宋体" w:hAnsi="宋体"/>
          <w:szCs w:val="21"/>
        </w:rPr>
        <w:t xml:space="preserve">。</w:t>
      </w:r>
      <w:r>
        <w:rPr>
          <w:rFonts w:hint="eastAsia" w:ascii="宋体" w:hAnsi="宋体"/>
          <w:szCs w:val="21"/>
        </w:rPr>
      </w:r>
      <w:r/>
    </w:p>
    <w:p>
      <w:pPr>
        <w:pStyle w:val="679"/>
        <w:ind w:firstLine="422"/>
        <w:spacing w:line="480" w:lineRule="exact"/>
        <w:shd w:val="clear" w:color="auto" w:fill="ffffff"/>
        <w:rPr>
          <w:rFonts w:hint="eastAsia" w:ascii="宋体" w:hAnsi="宋体"/>
          <w:b/>
          <w:szCs w:val="21"/>
        </w:rPr>
      </w:pPr>
      <w:r>
        <w:rPr>
          <w:rFonts w:hint="eastAsia" w:ascii="宋体" w:hAnsi="宋体"/>
          <w:b/>
          <w:szCs w:val="21"/>
        </w:rPr>
        <w:t xml:space="preserve">以上证书需在有效期内，投标时提供中国国家认证认可监督管理委员会http://www.cnca.gov.cn网页查询的有效截图加盖单位公章并提供证书扫描件，否则不得分。</w:t>
      </w:r>
      <w:r>
        <w:rPr>
          <w:rFonts w:hint="eastAsia" w:ascii="宋体" w:hAnsi="宋体"/>
          <w:b/>
          <w:szCs w:val="21"/>
        </w:rPr>
      </w:r>
      <w:r/>
    </w:p>
    <w:p>
      <w:pPr>
        <w:pStyle w:val="679"/>
        <w:ind w:firstLine="420"/>
        <w:spacing w:line="480" w:lineRule="exact"/>
        <w:shd w:val="clear" w:color="auto" w:fill="ffffff"/>
        <w:rPr>
          <w:rFonts w:hint="eastAsia" w:ascii="宋体" w:hAnsi="宋体"/>
          <w:szCs w:val="21"/>
        </w:rPr>
      </w:pPr>
      <w:r>
        <w:rPr>
          <w:rFonts w:ascii="宋体" w:hAnsi="宋体"/>
          <w:szCs w:val="21"/>
        </w:rPr>
        <w:t xml:space="preserve">2.1.</w:t>
      </w:r>
      <w:r>
        <w:rPr>
          <w:rFonts w:hint="eastAsia" w:ascii="宋体" w:hAnsi="宋体"/>
          <w:szCs w:val="21"/>
        </w:rPr>
        <w:t xml:space="preserve">5企业业绩(6分)</w:t>
      </w:r>
      <w:r>
        <w:rPr>
          <w:rFonts w:hint="eastAsia" w:ascii="宋体" w:hAnsi="宋体"/>
          <w:szCs w:val="21"/>
        </w:rPr>
      </w:r>
      <w:r/>
    </w:p>
    <w:p>
      <w:pPr>
        <w:pStyle w:val="679"/>
        <w:ind w:firstLine="420"/>
        <w:spacing w:line="480" w:lineRule="exact"/>
        <w:shd w:val="clear" w:color="auto" w:fill="ffffff"/>
        <w:rPr>
          <w:rFonts w:hint="eastAsia" w:ascii="宋体" w:hAnsi="宋体"/>
          <w:szCs w:val="21"/>
        </w:rPr>
      </w:pPr>
      <w:r>
        <w:rPr>
          <w:rFonts w:hint="eastAsia" w:ascii="宋体" w:hAnsi="宋体"/>
          <w:szCs w:val="21"/>
        </w:rPr>
        <w:t xml:space="preserve">投标人提供自2021年1月1日起（以合同签订日期为准）承担过的类似公共安全视频监控类设计项目，1个得2分，最高得6分；</w:t>
      </w:r>
      <w:r>
        <w:rPr>
          <w:rFonts w:hint="eastAsia" w:ascii="宋体" w:hAnsi="宋体"/>
          <w:szCs w:val="21"/>
        </w:rPr>
      </w:r>
      <w:r/>
    </w:p>
    <w:p>
      <w:pPr>
        <w:pStyle w:val="679"/>
        <w:ind w:firstLine="420"/>
        <w:spacing w:line="480" w:lineRule="exact"/>
        <w:shd w:val="clear" w:color="auto" w:fill="ffffff"/>
        <w:rPr>
          <w:rFonts w:hint="eastAsia" w:ascii="宋体" w:hAnsi="宋体"/>
          <w:szCs w:val="21"/>
        </w:rPr>
      </w:pPr>
      <w:r>
        <w:rPr>
          <w:rFonts w:hint="eastAsia" w:ascii="宋体" w:hAnsi="宋体"/>
          <w:szCs w:val="21"/>
        </w:rPr>
        <w:t xml:space="preserve">投标时须提供合同首页、中标通知书、合同主要内容部分及合同盖章部分原件扫描件，否则不得分。</w:t>
      </w:r>
      <w:r>
        <w:rPr>
          <w:rFonts w:hint="eastAsia" w:ascii="宋体" w:hAnsi="宋体"/>
          <w:szCs w:val="21"/>
        </w:rPr>
      </w:r>
      <w:r/>
    </w:p>
    <w:p>
      <w:pPr>
        <w:pStyle w:val="679"/>
        <w:ind w:firstLine="420"/>
        <w:spacing w:line="480" w:lineRule="exact"/>
        <w:shd w:val="clear" w:color="auto" w:fill="ffffff"/>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6诚信投标（1分）</w:t>
      </w:r>
      <w:r>
        <w:rPr>
          <w:rFonts w:ascii="宋体" w:hAnsi="宋体"/>
          <w:szCs w:val="21"/>
        </w:rPr>
      </w:r>
      <w:r/>
    </w:p>
    <w:p>
      <w:pPr>
        <w:pStyle w:val="679"/>
        <w:ind w:firstLine="420"/>
        <w:spacing w:line="480" w:lineRule="exact"/>
        <w:shd w:val="clear" w:color="auto" w:fill="ffffff"/>
        <w:rPr>
          <w:rFonts w:ascii="宋体" w:hAnsi="宋体"/>
          <w:szCs w:val="21"/>
        </w:rPr>
      </w:pPr>
      <w:r>
        <w:rPr>
          <w:rFonts w:hint="eastAsia" w:ascii="宋体" w:hAnsi="宋体"/>
          <w:szCs w:val="21"/>
        </w:rPr>
        <w:t xml:space="preserve">投标人提交签署并盖章《盐城市大丰区政府招标采购供应商承诺书》原件扫描件的得1分；没有提供的不得分。</w:t>
      </w:r>
      <w:r>
        <w:rPr>
          <w:rFonts w:ascii="宋体" w:hAnsi="宋体"/>
          <w:szCs w:val="21"/>
        </w:rPr>
      </w:r>
      <w:r/>
    </w:p>
    <w:p>
      <w:pPr>
        <w:pStyle w:val="679"/>
        <w:ind w:firstLine="420"/>
        <w:spacing w:line="480" w:lineRule="exact"/>
        <w:shd w:val="clear" w:color="auto" w:fill="ffffff"/>
        <w:rPr>
          <w:rFonts w:ascii="宋体" w:hAnsi="宋体"/>
          <w:b/>
          <w:szCs w:val="21"/>
        </w:rPr>
      </w:pPr>
      <w:r>
        <w:rPr>
          <w:rFonts w:hint="eastAsia" w:ascii="宋体" w:hAnsi="宋体"/>
          <w:b/>
          <w:szCs w:val="21"/>
        </w:rPr>
        <w:t xml:space="preserve">2.</w:t>
      </w:r>
      <w:r>
        <w:rPr>
          <w:rFonts w:ascii="宋体" w:hAnsi="宋体"/>
          <w:b/>
          <w:szCs w:val="21"/>
        </w:rPr>
        <w:t xml:space="preserve">2</w:t>
      </w:r>
      <w:r>
        <w:rPr>
          <w:rFonts w:hint="eastAsia" w:ascii="宋体" w:hAnsi="宋体"/>
          <w:b/>
          <w:szCs w:val="21"/>
        </w:rPr>
        <w:t xml:space="preserve">招标人有权在中标公示期间、签约前后等任何环节对相关资料的真实性进行核验，如发现提供虚假资料招标人将依法取消其中标资格。</w:t>
      </w:r>
      <w:r>
        <w:rPr>
          <w:rFonts w:ascii="宋体" w:hAnsi="宋体"/>
          <w:b/>
          <w:szCs w:val="21"/>
        </w:rPr>
      </w:r>
      <w:r/>
    </w:p>
    <w:p>
      <w:pPr>
        <w:pStyle w:val="679"/>
        <w:ind w:firstLine="420"/>
        <w:spacing w:line="480" w:lineRule="exact"/>
        <w:shd w:val="clear" w:color="auto" w:fill="ffffff"/>
        <w:rPr>
          <w:rFonts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评委应记名打分，打分未记名的或未按招标文件规定的评标办法打分的，一律按无效打分处理。取所有评委的有效分值进行计分、汇总；各项汇总时，每大项记分保留三位小数（第四位四舍五入）；总得分汇总时保留两位小数（第三位四舍五入）。</w:t>
      </w:r>
      <w:r>
        <w:rPr>
          <w:rFonts w:ascii="宋体" w:hAnsi="宋体"/>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三、评标程序</w:t>
      </w:r>
      <w:bookmarkEnd w:id="41"/>
      <w:r>
        <w:rPr>
          <w:rFonts w:ascii="宋体" w:hAnsi="宋体" w:cs="宋体"/>
          <w:color w:val="000000"/>
          <w:szCs w:val="21"/>
        </w:rPr>
      </w:r>
      <w:r/>
    </w:p>
    <w:p>
      <w:pPr>
        <w:pStyle w:val="679"/>
        <w:ind w:firstLine="420"/>
        <w:spacing w:line="480" w:lineRule="exact"/>
        <w:rPr>
          <w:rFonts w:ascii="宋体" w:hAnsi="宋体" w:cs="宋体"/>
          <w:color w:val="000000"/>
          <w:szCs w:val="21"/>
        </w:rPr>
      </w:pPr>
      <w:r/>
      <w:bookmarkStart w:id="42" w:name="_Toc22907"/>
      <w:r/>
      <w:bookmarkStart w:id="43" w:name="_Toc29388463"/>
      <w:r/>
      <w:bookmarkStart w:id="44" w:name="_Toc397928606"/>
      <w:r>
        <w:rPr>
          <w:rFonts w:hint="eastAsia" w:ascii="宋体" w:hAnsi="宋体" w:cs="宋体"/>
          <w:color w:val="000000"/>
          <w:szCs w:val="21"/>
        </w:rPr>
        <w:t xml:space="preserve">3.1 评标准备</w:t>
      </w:r>
      <w:bookmarkEnd w:id="42"/>
      <w:r/>
      <w:bookmarkEnd w:id="43"/>
      <w:r/>
      <w:bookmarkEnd w:id="44"/>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t xml:space="preserve">1</w:t>
      </w:r>
      <w:r>
        <w:rPr>
          <w:rFonts w:hint="eastAsia" w:ascii="宋体" w:hAnsi="宋体" w:cs="宋体"/>
          <w:color w:val="000000"/>
          <w:szCs w:val="21"/>
        </w:rPr>
        <w:t xml:space="preserve"> 评标委员会成员首先推选一名评标委员会负责人，负责评标活动的组织领导工作。</w:t>
      </w:r>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t xml:space="preserve">2</w:t>
      </w:r>
      <w:r>
        <w:rPr>
          <w:rFonts w:hint="eastAsia" w:ascii="宋体" w:hAnsi="宋体" w:cs="宋体"/>
          <w:color w:val="000000"/>
          <w:szCs w:val="21"/>
        </w:rPr>
        <w:t xml:space="preserve"> 招标人或招标代理机构应向评标委员会提供评标所需的信息和数据。评标委员会负责人应组织评标委员会成员认真研究招标文件，未在招标文件中规定的标准和方法不得作为评标的依据。</w:t>
      </w:r>
      <w:r>
        <w:rPr>
          <w:rFonts w:ascii="宋体" w:hAnsi="宋体" w:cs="宋体"/>
          <w:color w:val="000000"/>
          <w:szCs w:val="21"/>
        </w:rPr>
      </w:r>
      <w:r/>
    </w:p>
    <w:p>
      <w:pPr>
        <w:pStyle w:val="679"/>
        <w:ind w:firstLine="420"/>
        <w:spacing w:line="480" w:lineRule="exact"/>
        <w:rPr>
          <w:rFonts w:ascii="宋体" w:hAnsi="宋体" w:cs="宋体"/>
          <w:color w:val="000000"/>
          <w:szCs w:val="21"/>
        </w:rPr>
      </w:pPr>
      <w:r/>
      <w:bookmarkStart w:id="45" w:name="_Toc29388464"/>
      <w:r/>
      <w:bookmarkStart w:id="46" w:name="_Toc397928607"/>
      <w:r/>
      <w:bookmarkStart w:id="47" w:name="_Toc6331"/>
      <w:r>
        <w:rPr>
          <w:rFonts w:hint="eastAsia" w:ascii="宋体" w:hAnsi="宋体" w:cs="宋体"/>
          <w:color w:val="000000"/>
          <w:szCs w:val="21"/>
        </w:rPr>
        <w:t xml:space="preserve">3.2 初步评审</w:t>
      </w:r>
      <w:bookmarkEnd w:id="45"/>
      <w:r/>
      <w:bookmarkEnd w:id="46"/>
      <w:r/>
      <w:bookmarkEnd w:id="47"/>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3.2.1评标委员会依据本章第一款规定的标准对投标文件进行初步评审。</w:t>
      </w:r>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3.2.2投标文件不符合本章第一款评审标准的，属于重大偏差，视为未能对招标文件作出实质性响应，应当作为无效投标予以否决。</w:t>
      </w:r>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3.2.</w:t>
      </w:r>
      <w:r>
        <w:rPr>
          <w:rFonts w:ascii="宋体" w:hAnsi="宋体" w:cs="宋体"/>
          <w:color w:val="000000"/>
          <w:szCs w:val="21"/>
        </w:rPr>
        <w:t xml:space="preserve">3</w:t>
      </w:r>
      <w:r>
        <w:rPr>
          <w:rFonts w:hint="eastAsia" w:ascii="宋体" w:hAnsi="宋体" w:cs="宋体"/>
          <w:color w:val="000000"/>
          <w:szCs w:val="21"/>
        </w:rPr>
        <w:t xml:space="preserve">只有通过初步评审的投标文件才能进入详细评审。</w:t>
      </w:r>
      <w:r>
        <w:rPr>
          <w:rFonts w:ascii="宋体" w:hAnsi="宋体" w:cs="宋体"/>
          <w:color w:val="000000"/>
          <w:szCs w:val="21"/>
        </w:rPr>
      </w:r>
      <w:r/>
    </w:p>
    <w:p>
      <w:pPr>
        <w:pStyle w:val="679"/>
        <w:ind w:firstLine="420"/>
        <w:spacing w:line="480" w:lineRule="exact"/>
        <w:rPr>
          <w:rFonts w:ascii="宋体" w:hAnsi="宋体" w:cs="宋体"/>
          <w:color w:val="000000"/>
          <w:szCs w:val="21"/>
        </w:rPr>
      </w:pPr>
      <w:r/>
      <w:bookmarkStart w:id="48" w:name="_Toc397928608"/>
      <w:r/>
      <w:bookmarkStart w:id="49" w:name="_Toc29388465"/>
      <w:r/>
      <w:bookmarkStart w:id="50" w:name="_Toc7389"/>
      <w:r>
        <w:rPr>
          <w:rFonts w:hint="eastAsia" w:ascii="宋体" w:hAnsi="宋体" w:cs="宋体"/>
          <w:color w:val="000000"/>
          <w:szCs w:val="21"/>
        </w:rPr>
        <w:t xml:space="preserve">3.3 详细评审</w:t>
      </w:r>
      <w:bookmarkEnd w:id="48"/>
      <w:r/>
      <w:bookmarkEnd w:id="49"/>
      <w:r/>
      <w:bookmarkEnd w:id="50"/>
      <w:r>
        <w:rPr>
          <w:rFonts w:ascii="宋体" w:hAnsi="宋体" w:cs="宋体"/>
          <w:color w:val="000000"/>
          <w:szCs w:val="21"/>
        </w:rPr>
      </w:r>
      <w:r/>
    </w:p>
    <w:p>
      <w:pPr>
        <w:pStyle w:val="679"/>
        <w:ind w:firstLine="420"/>
        <w:spacing w:line="480" w:lineRule="exact"/>
        <w:rPr>
          <w:rFonts w:ascii="宋体" w:hAnsi="宋体" w:cs="宋体"/>
          <w:color w:val="000000"/>
          <w:szCs w:val="21"/>
        </w:rPr>
      </w:pPr>
      <w:r/>
      <w:bookmarkStart w:id="51" w:name="_Toc397928609"/>
      <w:r/>
      <w:bookmarkStart w:id="52" w:name="_Toc29388466"/>
      <w:r/>
      <w:bookmarkStart w:id="53" w:name="_Toc5826"/>
      <w:r>
        <w:rPr>
          <w:rFonts w:hint="eastAsia" w:ascii="宋体" w:hAnsi="宋体" w:cs="宋体"/>
          <w:color w:val="000000"/>
          <w:szCs w:val="21"/>
        </w:rPr>
        <w:t xml:space="preserve">3.4 投标文件的澄清和补正</w:t>
      </w:r>
      <w:bookmarkEnd w:id="51"/>
      <w:r/>
      <w:bookmarkEnd w:id="52"/>
      <w:r/>
      <w:bookmarkEnd w:id="53"/>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3.4.1 在评标过程中，评标委员会可以书面形式要求投标人对所提交投标文件中不明确的内容进行书面澄清或说明，或者对细微偏差进行补正。评标委员会不接受投标人主动提出的澄清、说明或补正。</w:t>
      </w:r>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3.4.2 澄清、说明和补正不得改变投标文件的实质性内容（算术性错误修正的除外）。投标人的书面澄清、说明和补正属于投标文件的组成部分。</w:t>
      </w:r>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3.4.3 评标委员会对投标人提交的澄清、说明或补正有疑问的，可以要求投标人进一步澄清、说明或补正。</w:t>
      </w:r>
      <w:r>
        <w:rPr>
          <w:rFonts w:ascii="宋体" w:hAnsi="宋体" w:cs="宋体"/>
          <w:color w:val="000000"/>
          <w:szCs w:val="21"/>
        </w:rPr>
      </w:r>
      <w:r/>
    </w:p>
    <w:p>
      <w:pPr>
        <w:pStyle w:val="679"/>
        <w:ind w:firstLine="420"/>
        <w:spacing w:line="480" w:lineRule="exact"/>
        <w:rPr>
          <w:rFonts w:ascii="宋体" w:hAnsi="宋体" w:cs="宋体"/>
          <w:color w:val="000000"/>
          <w:szCs w:val="21"/>
        </w:rPr>
      </w:pPr>
      <w:r/>
      <w:bookmarkStart w:id="54" w:name="_Toc397928610"/>
      <w:r/>
      <w:bookmarkStart w:id="55" w:name="_Toc29388467"/>
      <w:r/>
      <w:bookmarkStart w:id="56" w:name="_Toc29288"/>
      <w:r>
        <w:rPr>
          <w:rFonts w:hint="eastAsia" w:ascii="宋体" w:hAnsi="宋体" w:cs="宋体"/>
          <w:color w:val="000000"/>
          <w:szCs w:val="21"/>
        </w:rPr>
        <w:t xml:space="preserve">3.5 推荐中标候选人或直接确定中标人</w:t>
      </w:r>
      <w:bookmarkEnd w:id="54"/>
      <w:r/>
      <w:bookmarkEnd w:id="55"/>
      <w:r/>
      <w:bookmarkEnd w:id="56"/>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3.5.1 除投标人须知前附表授权直接确定中标人外，评标委员会在推荐中标候选人时，应遵照以下原则:</w:t>
      </w:r>
      <w:r>
        <w:rPr>
          <w:rFonts w:ascii="宋体" w:hAnsi="宋体" w:cs="宋体"/>
          <w:color w:val="000000"/>
          <w:szCs w:val="21"/>
        </w:rPr>
      </w:r>
      <w:r/>
    </w:p>
    <w:p>
      <w:pPr>
        <w:pStyle w:val="679"/>
        <w:ind w:firstLine="420"/>
        <w:jc w:val="left"/>
        <w:spacing w:line="480" w:lineRule="exact"/>
        <w:rPr>
          <w:rFonts w:ascii="宋体" w:hAnsi="TimesNewRomanPSMT"/>
          <w:color w:val="000000"/>
          <w:szCs w:val="21"/>
        </w:rPr>
      </w:pPr>
      <w:r/>
      <w:bookmarkStart w:id="57" w:name="_Toc29388468"/>
      <w:r/>
      <w:bookmarkStart w:id="58" w:name="_Toc397928611"/>
      <w:r>
        <w:rPr>
          <w:rFonts w:hint="eastAsia" w:ascii="宋体" w:hAnsi="TimesNewRomanPSMT"/>
          <w:color w:val="000000"/>
          <w:szCs w:val="21"/>
        </w:rPr>
        <w:t xml:space="preserve">评标委员会按照最终得分由高至低的次序排列，并根据投标人须知前附表规定的中标候选人数量，将排序在前的投标人推荐为中标候选人。</w:t>
      </w:r>
      <w:r>
        <w:rPr>
          <w:rFonts w:ascii="宋体" w:hAnsi="TimesNewRomanPSMT"/>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3.6 提交评标报告</w:t>
      </w:r>
      <w:bookmarkEnd w:id="57"/>
      <w:r/>
      <w:bookmarkEnd w:id="58"/>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评标委员会完成评标后，应当向招标人提交书面评标报告。评标报告应当由全体评标委员会成员签字，并于评标结束时抄送有关行政监督部门。</w:t>
      </w:r>
      <w:r>
        <w:rPr>
          <w:rFonts w:ascii="宋体" w:hAnsi="宋体" w:cs="宋体"/>
          <w:color w:val="000000"/>
          <w:szCs w:val="21"/>
        </w:rPr>
      </w:r>
      <w:r/>
    </w:p>
    <w:p>
      <w:pPr>
        <w:pStyle w:val="679"/>
        <w:ind w:firstLine="420"/>
        <w:spacing w:line="480" w:lineRule="exact"/>
        <w:rPr>
          <w:rFonts w:ascii="宋体" w:hAnsi="宋体" w:cs="宋体"/>
          <w:color w:val="000000"/>
          <w:szCs w:val="21"/>
        </w:rPr>
      </w:pPr>
      <w:r/>
      <w:bookmarkStart w:id="59" w:name="_Toc29388469"/>
      <w:r>
        <w:rPr>
          <w:rFonts w:hint="eastAsia" w:ascii="宋体" w:hAnsi="宋体" w:cs="宋体"/>
          <w:color w:val="000000"/>
          <w:szCs w:val="21"/>
        </w:rPr>
        <w:t xml:space="preserve">4． 通用评标规则</w:t>
      </w:r>
      <w:bookmarkEnd w:id="59"/>
      <w:r>
        <w:rPr>
          <w:rFonts w:ascii="宋体" w:hAnsi="宋体" w:cs="宋体"/>
          <w:color w:val="000000"/>
          <w:szCs w:val="21"/>
        </w:rPr>
      </w:r>
      <w:r/>
    </w:p>
    <w:p>
      <w:pPr>
        <w:pStyle w:val="679"/>
        <w:ind w:firstLine="420"/>
        <w:spacing w:line="480" w:lineRule="exact"/>
        <w:rPr>
          <w:rFonts w:ascii="宋体" w:hAnsi="宋体" w:cs="宋体"/>
          <w:color w:val="000000"/>
          <w:szCs w:val="21"/>
        </w:rPr>
      </w:pPr>
      <w:r/>
      <w:bookmarkStart w:id="60" w:name="_Toc29388470"/>
      <w:r>
        <w:rPr>
          <w:rFonts w:hint="eastAsia" w:ascii="宋体" w:hAnsi="宋体" w:cs="宋体"/>
          <w:color w:val="000000"/>
          <w:szCs w:val="21"/>
        </w:rPr>
        <w:t xml:space="preserve">4.1 评标程序</w:t>
      </w:r>
      <w:bookmarkEnd w:id="60"/>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资信文件、商务文件应分别评审，评审后不得更改。</w:t>
      </w:r>
      <w:r>
        <w:rPr>
          <w:rFonts w:ascii="宋体" w:hAnsi="宋体" w:cs="宋体"/>
          <w:color w:val="000000"/>
          <w:szCs w:val="21"/>
        </w:rPr>
      </w:r>
      <w:r/>
    </w:p>
    <w:p>
      <w:pPr>
        <w:pStyle w:val="679"/>
        <w:ind w:firstLine="420"/>
        <w:spacing w:line="480" w:lineRule="exact"/>
        <w:rPr>
          <w:rFonts w:ascii="宋体" w:hAnsi="宋体" w:cs="宋体"/>
          <w:color w:val="000000"/>
          <w:szCs w:val="21"/>
        </w:rPr>
      </w:pPr>
      <w:r/>
      <w:bookmarkStart w:id="61" w:name="_Toc29388472"/>
      <w:r>
        <w:rPr>
          <w:rFonts w:hint="eastAsia" w:ascii="宋体" w:hAnsi="宋体" w:cs="宋体"/>
          <w:color w:val="000000"/>
          <w:szCs w:val="21"/>
        </w:rPr>
        <w:t xml:space="preserve">4.2计价文件评审规定</w:t>
      </w:r>
      <w:bookmarkEnd w:id="61"/>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评标委员会认为投标人的投标报价有可能低于其个别成本时，应当要求投标人以书面方式作出澄清，并提供相关证明材料后再进行认定。</w:t>
      </w:r>
      <w:r>
        <w:rPr>
          <w:rFonts w:ascii="宋体" w:hAnsi="宋体" w:cs="宋体"/>
          <w:color w:val="000000"/>
          <w:szCs w:val="21"/>
        </w:rPr>
      </w:r>
      <w:r/>
    </w:p>
    <w:p>
      <w:pPr>
        <w:pStyle w:val="679"/>
        <w:ind w:firstLine="420"/>
        <w:spacing w:line="480" w:lineRule="exact"/>
        <w:rPr>
          <w:rFonts w:ascii="宋体" w:hAnsi="宋体" w:cs="宋体"/>
          <w:color w:val="000000"/>
          <w:szCs w:val="21"/>
        </w:rPr>
      </w:pPr>
      <w:r/>
      <w:bookmarkStart w:id="62" w:name="_Toc29388474"/>
      <w:r>
        <w:rPr>
          <w:rFonts w:hint="eastAsia" w:ascii="宋体" w:hAnsi="宋体" w:cs="宋体"/>
          <w:color w:val="000000"/>
          <w:szCs w:val="21"/>
        </w:rPr>
        <w:t xml:space="preserve">4.3争议处理</w:t>
      </w:r>
      <w:bookmarkEnd w:id="62"/>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rPr>
          <w:rFonts w:ascii="宋体" w:hAnsi="宋体" w:cs="宋体"/>
          <w:color w:val="000000"/>
          <w:szCs w:val="21"/>
        </w:rPr>
      </w:r>
      <w:r/>
    </w:p>
    <w:p>
      <w:pPr>
        <w:pStyle w:val="679"/>
        <w:ind w:firstLine="420"/>
        <w:spacing w:line="480" w:lineRule="exact"/>
        <w:rPr>
          <w:rFonts w:ascii="宋体" w:hAnsi="宋体" w:cs="宋体"/>
          <w:color w:val="000000"/>
          <w:szCs w:val="21"/>
        </w:rPr>
      </w:pPr>
      <w:r/>
      <w:bookmarkStart w:id="63" w:name="_Toc29388475"/>
      <w:r>
        <w:rPr>
          <w:rFonts w:hint="eastAsia" w:ascii="宋体" w:hAnsi="宋体" w:cs="宋体"/>
          <w:color w:val="000000"/>
          <w:szCs w:val="21"/>
        </w:rPr>
        <w:t xml:space="preserve">4.4违法违纪行为</w:t>
      </w:r>
      <w:bookmarkEnd w:id="63"/>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在招投标过程中发生行贿受贿、扰乱招投标活动秩序及其他严重违法违纪行为的，一律取消有关责任人参与招投标活动的资格；影响评审结果的，应宣布评审结果无效。</w:t>
      </w:r>
      <w:r>
        <w:rPr>
          <w:rFonts w:ascii="宋体" w:hAnsi="宋体" w:cs="宋体"/>
          <w:color w:val="000000"/>
          <w:szCs w:val="21"/>
        </w:rPr>
      </w:r>
      <w:r/>
    </w:p>
    <w:p>
      <w:pPr>
        <w:pStyle w:val="679"/>
        <w:ind w:firstLine="420"/>
        <w:spacing w:line="460" w:lineRule="exact"/>
        <w:rPr>
          <w:rFonts w:ascii="宋体" w:hAnsi="TimesNewRomanPSMT"/>
          <w:color w:val="000000"/>
          <w:szCs w:val="21"/>
        </w:rPr>
      </w:pPr>
      <w:r>
        <w:rPr>
          <w:rFonts w:ascii="宋体" w:hAnsi="TimesNewRomanPSMT"/>
          <w:color w:val="000000"/>
          <w:szCs w:val="21"/>
        </w:rPr>
      </w:r>
      <w:r/>
    </w:p>
    <w:p>
      <w:pPr>
        <w:pStyle w:val="679"/>
      </w:pPr>
      <w:r/>
      <w:r/>
    </w:p>
    <w:p>
      <w:pPr>
        <w:pStyle w:val="680"/>
        <w:ind w:firstLine="482"/>
        <w:spacing w:before="0" w:after="0" w:line="600" w:lineRule="exact"/>
        <w:rPr>
          <w:rFonts w:hint="eastAsia"/>
          <w:color w:val="000000"/>
        </w:rPr>
      </w:pPr>
      <w:r>
        <w:rPr>
          <w:rFonts w:ascii="宋体" w:hAnsi="TimesNewRomanPSMT"/>
          <w:color w:val="000000"/>
          <w:sz w:val="24"/>
        </w:rPr>
        <w:br w:type="page" w:clear="all"/>
      </w:r>
      <w:bookmarkStart w:id="64" w:name="_Toc366679736"/>
      <w:r/>
      <w:bookmarkStart w:id="65" w:name="_Toc246996252"/>
      <w:r/>
      <w:bookmarkStart w:id="66" w:name="_Toc179632627"/>
      <w:r/>
      <w:bookmarkStart w:id="67" w:name="_Toc246996995"/>
      <w:r/>
      <w:bookmarkStart w:id="68" w:name="_Toc498782305"/>
      <w:r/>
      <w:bookmarkStart w:id="69" w:name="_Toc387526240"/>
      <w:r/>
      <w:bookmarkStart w:id="70" w:name="_Toc247085767"/>
      <w:r/>
      <w:bookmarkStart w:id="71" w:name="_Toc387526436"/>
      <w:r/>
      <w:bookmarkStart w:id="72" w:name="_Toc387526344"/>
      <w:r/>
      <w:bookmarkStart w:id="73" w:name="_Toc152042387"/>
      <w:r/>
      <w:bookmarkStart w:id="74" w:name="_Toc144974577"/>
      <w:r/>
      <w:bookmarkStart w:id="75" w:name="_Toc397928625"/>
      <w:r/>
      <w:bookmarkStart w:id="76" w:name="_Toc17692"/>
      <w:r/>
      <w:bookmarkStart w:id="77" w:name="_Toc152045609"/>
      <w:r>
        <w:rPr>
          <w:rFonts w:hint="eastAsia"/>
          <w:color w:val="000000"/>
        </w:rPr>
        <w:t xml:space="preserve">第四章 合同条款及格式</w:t>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Pr>
          <w:rFonts w:hint="eastAsia"/>
          <w:color w:val="000000"/>
        </w:rPr>
      </w:r>
      <w:r/>
    </w:p>
    <w:p>
      <w:pPr>
        <w:pStyle w:val="679"/>
        <w:spacing w:line="480" w:lineRule="exact"/>
        <w:rPr>
          <w:rFonts w:ascii="宋体" w:hAnsi="宋体"/>
          <w:b/>
          <w:szCs w:val="21"/>
        </w:rPr>
      </w:pPr>
      <w:r>
        <w:rPr>
          <w:rFonts w:ascii="宋体" w:hAnsi="宋体"/>
          <w:b/>
          <w:szCs w:val="21"/>
        </w:rPr>
      </w:r>
      <w:r/>
    </w:p>
    <w:p>
      <w:pPr>
        <w:pStyle w:val="679"/>
        <w:ind w:firstLine="422"/>
        <w:spacing w:line="500" w:lineRule="exact"/>
        <w:rPr>
          <w:rFonts w:ascii="宋体" w:hAnsi="宋体" w:cs="宋体"/>
          <w:b/>
          <w:bCs/>
          <w:szCs w:val="21"/>
        </w:rPr>
      </w:pPr>
      <w:r>
        <w:rPr>
          <w:rFonts w:hint="eastAsia" w:ascii="宋体" w:hAnsi="宋体" w:cs="宋体"/>
          <w:b/>
          <w:bCs/>
          <w:szCs w:val="21"/>
        </w:rPr>
        <w:t xml:space="preserve">发包人：</w:t>
      </w:r>
      <w:r>
        <w:rPr>
          <w:rFonts w:hint="eastAsia" w:ascii="宋体" w:hAnsi="宋体" w:cs="宋体"/>
          <w:b/>
          <w:bCs/>
          <w:szCs w:val="21"/>
          <w:u w:val="single"/>
        </w:rPr>
        <w:t xml:space="preserve">                             </w:t>
      </w:r>
      <w:r>
        <w:rPr>
          <w:rFonts w:ascii="宋体" w:hAnsi="宋体" w:cs="宋体"/>
          <w:b/>
          <w:bCs/>
          <w:szCs w:val="21"/>
        </w:rPr>
      </w:r>
      <w:r/>
    </w:p>
    <w:p>
      <w:pPr>
        <w:pStyle w:val="679"/>
        <w:ind w:firstLine="422"/>
        <w:spacing w:line="500" w:lineRule="exact"/>
        <w:rPr>
          <w:rFonts w:ascii="宋体" w:hAnsi="宋体" w:cs="宋体"/>
          <w:szCs w:val="21"/>
        </w:rPr>
      </w:pPr>
      <w:r>
        <w:rPr>
          <w:rFonts w:hint="eastAsia" w:ascii="宋体" w:hAnsi="宋体" w:cs="宋体"/>
          <w:b/>
          <w:bCs/>
          <w:szCs w:val="21"/>
        </w:rPr>
        <w:t xml:space="preserve">设计人：</w:t>
      </w:r>
      <w:r>
        <w:rPr>
          <w:rFonts w:hint="eastAsia" w:ascii="宋体" w:hAnsi="宋体" w:cs="宋体"/>
          <w:b/>
          <w:bCs/>
          <w:szCs w:val="21"/>
          <w:u w:val="single"/>
        </w:rPr>
        <w:t xml:space="preserve">                             </w:t>
      </w:r>
      <w:r>
        <w:rPr>
          <w:rFonts w:ascii="宋体" w:hAnsi="宋体" w:cs="宋体"/>
          <w:szCs w:val="21"/>
        </w:rPr>
      </w:r>
      <w:r/>
    </w:p>
    <w:p>
      <w:pPr>
        <w:pStyle w:val="679"/>
        <w:ind w:firstLine="420"/>
        <w:spacing w:line="500" w:lineRule="exact"/>
        <w:rPr>
          <w:rFonts w:hint="eastAsia" w:ascii="宋体" w:hAnsi="宋体" w:cs="宋体"/>
          <w:b/>
          <w:szCs w:val="21"/>
        </w:rPr>
      </w:pPr>
      <w:r>
        <w:rPr>
          <w:rFonts w:hint="eastAsia" w:ascii="宋体" w:hAnsi="宋体" w:cs="宋体"/>
          <w:szCs w:val="21"/>
        </w:rPr>
        <w:t xml:space="preserve">发包人通过公开招投标确定设计人承担</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的设计工作，工程地点为</w:t>
      </w:r>
      <w:r>
        <w:rPr>
          <w:rFonts w:hint="eastAsia" w:ascii="宋体" w:hAnsi="宋体" w:cs="宋体"/>
          <w:b/>
          <w:szCs w:val="21"/>
          <w:u w:val="single"/>
        </w:rPr>
        <w:t xml:space="preserve">盐城市大丰区境内</w:t>
      </w:r>
      <w:r>
        <w:rPr>
          <w:rFonts w:hint="eastAsia" w:ascii="宋体" w:hAnsi="宋体" w:cs="宋体"/>
          <w:szCs w:val="21"/>
        </w:rPr>
        <w:t xml:space="preserve">，经双方协商一致，签订本合同，共同执行。</w:t>
      </w:r>
      <w:r>
        <w:rPr>
          <w:rFonts w:hint="eastAsia" w:ascii="宋体" w:hAnsi="宋体" w:cs="宋体"/>
          <w:b/>
          <w:szCs w:val="21"/>
        </w:rPr>
      </w:r>
      <w:r/>
    </w:p>
    <w:p>
      <w:pPr>
        <w:pStyle w:val="679"/>
        <w:ind w:firstLine="422"/>
        <w:spacing w:line="500" w:lineRule="exact"/>
        <w:rPr>
          <w:rFonts w:hint="eastAsia" w:ascii="宋体" w:hAnsi="宋体" w:cs="宋体"/>
          <w:b/>
          <w:szCs w:val="21"/>
        </w:rPr>
      </w:pPr>
      <w:r>
        <w:rPr>
          <w:rFonts w:hint="eastAsia" w:ascii="宋体" w:hAnsi="宋体" w:cs="宋体"/>
          <w:b/>
          <w:szCs w:val="21"/>
        </w:rPr>
        <w:t xml:space="preserve">第一条  本合同签订依据</w:t>
      </w:r>
      <w:r>
        <w:rPr>
          <w:rFonts w:hint="eastAsia" w:ascii="宋体" w:hAnsi="宋体" w:cs="宋体"/>
          <w:b/>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1.1《中华人民共和国民法典》。</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1.2国家及地方有关工程勘察设计管理法规和规章。</w:t>
      </w:r>
      <w:r>
        <w:rPr>
          <w:rFonts w:hint="eastAsia" w:ascii="宋体" w:hAnsi="宋体" w:cs="宋体"/>
          <w:szCs w:val="21"/>
        </w:rPr>
      </w:r>
      <w:r/>
    </w:p>
    <w:p>
      <w:pPr>
        <w:pStyle w:val="679"/>
        <w:ind w:firstLine="420"/>
        <w:spacing w:line="500" w:lineRule="exact"/>
        <w:rPr>
          <w:rFonts w:hint="eastAsia" w:ascii="宋体" w:hAnsi="宋体" w:cs="宋体"/>
          <w:b/>
          <w:szCs w:val="21"/>
        </w:rPr>
      </w:pPr>
      <w:r>
        <w:rPr>
          <w:rFonts w:hint="eastAsia" w:ascii="宋体" w:hAnsi="宋体" w:cs="宋体"/>
          <w:szCs w:val="21"/>
        </w:rPr>
        <w:t xml:space="preserve">1.3建设工程批准文件。</w:t>
      </w:r>
      <w:r>
        <w:rPr>
          <w:rFonts w:hint="eastAsia" w:ascii="宋体" w:hAnsi="宋体" w:cs="宋体"/>
          <w:b/>
          <w:szCs w:val="21"/>
        </w:rPr>
      </w:r>
      <w:r/>
    </w:p>
    <w:p>
      <w:pPr>
        <w:pStyle w:val="679"/>
        <w:ind w:firstLine="422"/>
        <w:spacing w:line="500" w:lineRule="exact"/>
        <w:rPr>
          <w:rFonts w:hint="eastAsia" w:ascii="宋体" w:hAnsi="宋体" w:cs="宋体"/>
          <w:b/>
          <w:szCs w:val="21"/>
        </w:rPr>
      </w:pPr>
      <w:r>
        <w:rPr>
          <w:rFonts w:hint="eastAsia" w:ascii="宋体" w:hAnsi="宋体" w:cs="宋体"/>
          <w:b/>
          <w:szCs w:val="21"/>
        </w:rPr>
        <w:t xml:space="preserve">第二条  设计依据</w:t>
      </w:r>
      <w:r>
        <w:rPr>
          <w:rFonts w:hint="eastAsia" w:ascii="宋体" w:hAnsi="宋体" w:cs="宋体"/>
          <w:b/>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2.1发包人给设计人的委托书或设计中标文件</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2.2发包人提交的基础资料</w:t>
      </w:r>
      <w:r>
        <w:rPr>
          <w:rFonts w:hint="eastAsia" w:ascii="宋体" w:hAnsi="宋体" w:cs="宋体"/>
          <w:szCs w:val="21"/>
        </w:rPr>
      </w:r>
      <w:r/>
    </w:p>
    <w:p>
      <w:pPr>
        <w:pStyle w:val="679"/>
        <w:ind w:firstLine="420"/>
        <w:spacing w:line="500" w:lineRule="exact"/>
        <w:rPr>
          <w:rFonts w:hint="eastAsia" w:ascii="宋体" w:hAnsi="宋体" w:cs="宋体"/>
          <w:szCs w:val="21"/>
          <w:u w:val="single"/>
        </w:rPr>
      </w:pPr>
      <w:r>
        <w:rPr>
          <w:rFonts w:hint="eastAsia" w:ascii="宋体" w:hAnsi="宋体" w:cs="宋体"/>
          <w:szCs w:val="21"/>
        </w:rPr>
        <w:t xml:space="preserve">2.3设计人采用的主要技术标准是：</w:t>
      </w:r>
      <w:r>
        <w:rPr>
          <w:rFonts w:hint="eastAsia" w:ascii="宋体" w:hAnsi="宋体" w:cs="宋体"/>
          <w:szCs w:val="21"/>
          <w:u w:val="single"/>
        </w:rPr>
        <w:t xml:space="preserve">国家有关设计质量等级评定标准合格等级 </w:t>
      </w:r>
      <w:r>
        <w:rPr>
          <w:rFonts w:hint="eastAsia" w:ascii="宋体" w:hAnsi="宋体" w:cs="宋体"/>
          <w:szCs w:val="21"/>
          <w:u w:val="single"/>
        </w:rPr>
      </w:r>
      <w:r/>
    </w:p>
    <w:p>
      <w:pPr>
        <w:pStyle w:val="679"/>
        <w:ind w:firstLine="422"/>
        <w:spacing w:line="500" w:lineRule="exact"/>
        <w:rPr>
          <w:rFonts w:hint="eastAsia" w:ascii="宋体" w:hAnsi="宋体" w:cs="宋体"/>
          <w:b/>
          <w:szCs w:val="21"/>
        </w:rPr>
      </w:pPr>
      <w:r>
        <w:rPr>
          <w:rFonts w:hint="eastAsia" w:ascii="宋体" w:hAnsi="宋体" w:cs="宋体"/>
          <w:b/>
          <w:szCs w:val="21"/>
        </w:rPr>
        <w:t xml:space="preserve">第三条  合同文件的优先次序</w:t>
      </w:r>
      <w:r>
        <w:rPr>
          <w:rFonts w:hint="eastAsia" w:ascii="宋体" w:hAnsi="宋体" w:cs="宋体"/>
          <w:b/>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构成本合同的文件可视为是能互相说明的，如果合同文件存在歧义或不一致，则根据如下优先次序来判断：</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3.1合同书</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3.2中标函（文件）</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3.3发包人要求及委托书</w:t>
      </w:r>
      <w:r>
        <w:rPr>
          <w:rFonts w:hint="eastAsia" w:ascii="宋体" w:hAnsi="宋体" w:cs="宋体"/>
          <w:szCs w:val="21"/>
        </w:rPr>
      </w:r>
      <w:r/>
    </w:p>
    <w:p>
      <w:pPr>
        <w:pStyle w:val="679"/>
        <w:ind w:firstLine="420"/>
        <w:spacing w:line="500" w:lineRule="exact"/>
        <w:rPr>
          <w:rFonts w:hint="eastAsia" w:ascii="宋体" w:hAnsi="宋体" w:cs="宋体"/>
          <w:b/>
          <w:szCs w:val="21"/>
        </w:rPr>
      </w:pPr>
      <w:r>
        <w:rPr>
          <w:rFonts w:hint="eastAsia" w:ascii="宋体" w:hAnsi="宋体" w:cs="宋体"/>
          <w:szCs w:val="21"/>
        </w:rPr>
        <w:t xml:space="preserve">3.4投标书</w:t>
      </w:r>
      <w:r>
        <w:rPr>
          <w:rFonts w:hint="eastAsia" w:ascii="宋体" w:hAnsi="宋体" w:cs="宋体"/>
          <w:b/>
          <w:szCs w:val="21"/>
        </w:rPr>
      </w:r>
      <w:r/>
    </w:p>
    <w:p>
      <w:pPr>
        <w:pStyle w:val="679"/>
        <w:ind w:firstLine="422"/>
        <w:spacing w:line="500" w:lineRule="exact"/>
        <w:rPr>
          <w:rFonts w:hint="eastAsia" w:ascii="宋体" w:hAnsi="宋体" w:cs="宋体"/>
          <w:b/>
          <w:szCs w:val="21"/>
          <w:u w:val="single"/>
        </w:rPr>
      </w:pPr>
      <w:r>
        <w:rPr>
          <w:rFonts w:hint="eastAsia" w:ascii="宋体" w:hAnsi="宋体" w:cs="宋体"/>
          <w:b/>
          <w:szCs w:val="21"/>
        </w:rPr>
        <w:t xml:space="preserve">第四条  本合同项目的名称、阶段、投资及设计内容：</w:t>
      </w:r>
      <w:r>
        <w:rPr>
          <w:rFonts w:hint="eastAsia" w:ascii="宋体" w:hAnsi="宋体" w:cs="宋体"/>
          <w:b/>
          <w:szCs w:val="21"/>
          <w:u w:val="single"/>
        </w:rPr>
      </w:r>
      <w:r/>
    </w:p>
    <w:p>
      <w:pPr>
        <w:pStyle w:val="679"/>
        <w:ind w:firstLine="420"/>
        <w:spacing w:line="500" w:lineRule="exact"/>
        <w:rPr>
          <w:rFonts w:ascii="宋体" w:hAnsi="宋体" w:cs="宋体"/>
          <w:szCs w:val="21"/>
          <w:u w:val="single"/>
        </w:rPr>
      </w:pPr>
      <w:r>
        <w:rPr>
          <w:rFonts w:hint="eastAsia" w:ascii="宋体" w:hAnsi="宋体" w:cs="宋体"/>
          <w:szCs w:val="21"/>
          <w:u w:val="single"/>
        </w:rPr>
        <w:t xml:space="preserve">项目名称：</w:t>
      </w:r>
      <w:r>
        <w:rPr>
          <w:rFonts w:hint="eastAsia" w:ascii="宋体" w:hAnsi="宋体" w:cs="宋体"/>
          <w:bCs/>
          <w:szCs w:val="21"/>
          <w:u w:val="single"/>
        </w:rPr>
        <w:t xml:space="preserve">               </w:t>
      </w:r>
      <w:r>
        <w:rPr>
          <w:rFonts w:ascii="宋体" w:hAnsi="宋体" w:cs="宋体"/>
          <w:szCs w:val="21"/>
          <w:u w:val="single"/>
        </w:rPr>
      </w:r>
      <w:r/>
    </w:p>
    <w:p>
      <w:pPr>
        <w:pStyle w:val="679"/>
        <w:ind w:firstLine="420"/>
        <w:spacing w:line="500" w:lineRule="exact"/>
        <w:rPr>
          <w:rFonts w:hint="eastAsia" w:ascii="宋体" w:hAnsi="宋体" w:cs="宋体"/>
          <w:szCs w:val="21"/>
          <w:u w:val="single"/>
        </w:rPr>
      </w:pPr>
      <w:r>
        <w:rPr>
          <w:rFonts w:hint="eastAsia" w:ascii="宋体" w:hAnsi="宋体" w:cs="宋体"/>
          <w:szCs w:val="21"/>
          <w:u w:val="single"/>
        </w:rPr>
        <w:t xml:space="preserve">项目阶段：               </w:t>
      </w:r>
      <w:r>
        <w:rPr>
          <w:rFonts w:hint="eastAsia" w:ascii="宋体" w:hAnsi="宋体" w:cs="宋体"/>
          <w:szCs w:val="21"/>
          <w:u w:val="single"/>
        </w:rPr>
      </w:r>
      <w:r/>
    </w:p>
    <w:p>
      <w:pPr>
        <w:pStyle w:val="679"/>
        <w:ind w:firstLine="420"/>
        <w:spacing w:line="500" w:lineRule="exact"/>
        <w:rPr>
          <w:rFonts w:ascii="宋体" w:hAnsi="宋体" w:cs="宋体"/>
          <w:szCs w:val="21"/>
          <w:u w:val="single"/>
        </w:rPr>
      </w:pPr>
      <w:r>
        <w:rPr>
          <w:rFonts w:hint="eastAsia" w:ascii="宋体" w:hAnsi="宋体" w:cs="宋体"/>
          <w:szCs w:val="21"/>
          <w:u w:val="single"/>
        </w:rPr>
        <w:t xml:space="preserve">项目投资：               </w:t>
      </w:r>
      <w:r>
        <w:rPr>
          <w:rFonts w:ascii="宋体" w:hAnsi="宋体" w:cs="宋体"/>
          <w:szCs w:val="21"/>
          <w:u w:val="single"/>
        </w:rPr>
      </w:r>
      <w:r/>
    </w:p>
    <w:p>
      <w:pPr>
        <w:pStyle w:val="679"/>
        <w:ind w:firstLine="420"/>
        <w:spacing w:line="500" w:lineRule="exact"/>
        <w:rPr>
          <w:rFonts w:ascii="宋体" w:hAnsi="宋体" w:cs="宋体"/>
          <w:b/>
          <w:szCs w:val="21"/>
        </w:rPr>
      </w:pPr>
      <w:r>
        <w:rPr>
          <w:rFonts w:hint="eastAsia" w:ascii="宋体" w:hAnsi="宋体" w:cs="宋体"/>
          <w:szCs w:val="21"/>
          <w:u w:val="single"/>
        </w:rPr>
        <w:t xml:space="preserve">项目内容：               </w:t>
      </w:r>
      <w:r>
        <w:rPr>
          <w:rFonts w:ascii="宋体" w:hAnsi="宋体" w:cs="宋体"/>
          <w:b/>
          <w:szCs w:val="21"/>
        </w:rPr>
      </w:r>
      <w:r/>
    </w:p>
    <w:p>
      <w:pPr>
        <w:pStyle w:val="679"/>
        <w:ind w:firstLine="422"/>
        <w:spacing w:line="500" w:lineRule="exact"/>
        <w:rPr>
          <w:rFonts w:hint="eastAsia" w:ascii="宋体" w:hAnsi="宋体" w:cs="宋体"/>
          <w:b/>
          <w:szCs w:val="21"/>
        </w:rPr>
      </w:pPr>
      <w:r>
        <w:rPr>
          <w:rFonts w:hint="eastAsia" w:ascii="宋体" w:hAnsi="宋体" w:cs="宋体"/>
          <w:b/>
          <w:szCs w:val="21"/>
        </w:rPr>
        <w:t xml:space="preserve">第五条  发包人向设计人提交的有关资料、文件及时间：</w:t>
      </w:r>
      <w:r>
        <w:rPr>
          <w:rFonts w:hint="eastAsia" w:ascii="宋体" w:hAnsi="宋体" w:cs="宋体"/>
          <w:b/>
          <w:szCs w:val="21"/>
          <w:u w:val="single"/>
        </w:rPr>
        <w:t xml:space="preserve">规定合同履行期限内</w:t>
      </w:r>
      <w:r>
        <w:rPr>
          <w:rFonts w:hint="eastAsia" w:ascii="宋体" w:hAnsi="宋体" w:cs="宋体"/>
          <w:b/>
          <w:szCs w:val="21"/>
        </w:rPr>
      </w:r>
      <w:r/>
    </w:p>
    <w:p>
      <w:pPr>
        <w:pStyle w:val="679"/>
        <w:ind w:firstLine="422"/>
        <w:spacing w:line="500" w:lineRule="exact"/>
        <w:rPr>
          <w:rFonts w:hint="eastAsia" w:ascii="宋体" w:hAnsi="宋体" w:cs="宋体"/>
          <w:szCs w:val="21"/>
          <w:u w:val="single"/>
        </w:rPr>
      </w:pPr>
      <w:r>
        <w:rPr>
          <w:rFonts w:hint="eastAsia" w:ascii="宋体" w:hAnsi="宋体" w:cs="宋体"/>
          <w:b/>
          <w:szCs w:val="21"/>
        </w:rPr>
        <w:t xml:space="preserve">第六条  合同履行期限：</w:t>
      </w:r>
      <w:r>
        <w:rPr>
          <w:rFonts w:hint="eastAsia" w:ascii="宋体" w:hAnsi="宋体" w:cs="宋体"/>
          <w:b/>
          <w:szCs w:val="21"/>
          <w:u w:val="single"/>
        </w:rPr>
        <w:t xml:space="preserve">接到招标人委托后30日历天内完成对应委托设计内容，因招标人原因（如方案确认等）而延误的时间不计算在设计周期内。</w:t>
      </w:r>
      <w:r>
        <w:rPr>
          <w:rFonts w:hint="eastAsia" w:ascii="宋体" w:hAnsi="宋体" w:cs="宋体"/>
          <w:szCs w:val="21"/>
          <w:u w:val="single"/>
        </w:rPr>
      </w:r>
      <w:r/>
    </w:p>
    <w:p>
      <w:pPr>
        <w:pStyle w:val="679"/>
        <w:ind w:firstLine="422"/>
        <w:spacing w:line="500" w:lineRule="exact"/>
        <w:rPr>
          <w:rFonts w:hint="eastAsia" w:ascii="宋体" w:hAnsi="宋体" w:cs="宋体"/>
          <w:szCs w:val="21"/>
        </w:rPr>
      </w:pPr>
      <w:r>
        <w:rPr>
          <w:rFonts w:hint="eastAsia" w:ascii="宋体" w:hAnsi="宋体" w:cs="宋体"/>
          <w:b/>
          <w:szCs w:val="21"/>
        </w:rPr>
        <w:t xml:space="preserve">第七条 </w:t>
      </w:r>
      <w:r>
        <w:rPr>
          <w:rFonts w:hint="eastAsia" w:ascii="宋体" w:hAnsi="宋体" w:cs="宋体"/>
          <w:b/>
          <w:bCs/>
          <w:szCs w:val="21"/>
        </w:rPr>
        <w:t xml:space="preserve">费用</w:t>
      </w:r>
      <w:r>
        <w:rPr>
          <w:rFonts w:hint="eastAsia" w:ascii="宋体" w:hAnsi="宋体" w:cs="宋体"/>
          <w:szCs w:val="21"/>
        </w:rPr>
      </w:r>
      <w:r/>
    </w:p>
    <w:p>
      <w:pPr>
        <w:pStyle w:val="679"/>
        <w:ind w:firstLine="420"/>
        <w:spacing w:line="500" w:lineRule="exact"/>
        <w:rPr>
          <w:rFonts w:hint="eastAsia" w:ascii="宋体" w:hAnsi="宋体" w:cs="宋体"/>
          <w:b/>
          <w:szCs w:val="21"/>
        </w:rPr>
      </w:pPr>
      <w:r>
        <w:rPr>
          <w:rFonts w:hint="eastAsia" w:ascii="宋体" w:hAnsi="宋体" w:cs="宋体"/>
          <w:szCs w:val="21"/>
        </w:rPr>
        <w:t xml:space="preserve">7.1根据招投标和中标结果，确定本项目设计服务费为人民币</w:t>
      </w:r>
      <w:r>
        <w:rPr>
          <w:rFonts w:hint="eastAsia" w:ascii="宋体" w:hAnsi="宋体" w:cs="宋体"/>
          <w:b/>
          <w:bCs/>
          <w:szCs w:val="21"/>
          <w:u w:val="single"/>
        </w:rPr>
        <w:t xml:space="preserve">            （￥      元整）。</w:t>
      </w:r>
      <w:r>
        <w:rPr>
          <w:rFonts w:hint="eastAsia" w:ascii="宋体" w:hAnsi="宋体" w:cs="宋体"/>
          <w:b/>
          <w:szCs w:val="21"/>
        </w:rPr>
      </w:r>
      <w:r/>
    </w:p>
    <w:p>
      <w:pPr>
        <w:pStyle w:val="679"/>
        <w:ind w:firstLine="422"/>
        <w:spacing w:line="500" w:lineRule="exact"/>
        <w:rPr>
          <w:rFonts w:hint="eastAsia" w:ascii="宋体" w:hAnsi="宋体" w:cs="宋体"/>
          <w:szCs w:val="21"/>
        </w:rPr>
      </w:pPr>
      <w:r>
        <w:rPr>
          <w:rFonts w:hint="eastAsia" w:ascii="宋体" w:hAnsi="宋体" w:cs="宋体"/>
          <w:b/>
          <w:szCs w:val="21"/>
        </w:rPr>
        <w:t xml:space="preserve">第八条  </w:t>
      </w:r>
      <w:r>
        <w:rPr>
          <w:rFonts w:hint="eastAsia" w:ascii="宋体" w:hAnsi="宋体" w:cs="宋体"/>
          <w:b/>
          <w:bCs/>
          <w:szCs w:val="21"/>
        </w:rPr>
        <w:t xml:space="preserve">支付方式</w:t>
      </w:r>
      <w:r>
        <w:rPr>
          <w:rFonts w:hint="eastAsia" w:ascii="宋体" w:hAnsi="宋体" w:cs="宋体"/>
          <w:szCs w:val="21"/>
        </w:rPr>
      </w:r>
      <w:r/>
    </w:p>
    <w:p>
      <w:pPr>
        <w:pStyle w:val="679"/>
        <w:ind w:firstLine="420"/>
        <w:spacing w:line="500" w:lineRule="exact"/>
        <w:rPr>
          <w:rFonts w:hint="eastAsia" w:ascii="宋体" w:hAnsi="宋体" w:cs="宋体"/>
          <w:b/>
          <w:bCs/>
          <w:color w:val="ff0000"/>
          <w:szCs w:val="21"/>
        </w:rPr>
      </w:pPr>
      <w:r>
        <w:rPr>
          <w:rFonts w:hint="eastAsia" w:ascii="宋体" w:hAnsi="宋体" w:cs="宋体"/>
          <w:szCs w:val="21"/>
        </w:rPr>
        <w:t xml:space="preserve">8.1</w:t>
      </w:r>
      <w:r>
        <w:rPr>
          <w:rFonts w:hint="eastAsia" w:ascii="宋体" w:hAnsi="宋体" w:cs="宋体"/>
          <w:szCs w:val="21"/>
          <w:u w:val="single"/>
        </w:rPr>
        <w:t xml:space="preserve">合同签订后由中标人向采购人申请预支付合同金额的30%（合同签订并收到中标人发票后 10个工作日内），图纸设计完成并经审核通过后付至合同价的60%，项目施工竣工验收合格后付至合同价的90%，工程竣工验收合格满一年后结清合同价款。</w:t>
      </w:r>
      <w:r>
        <w:rPr>
          <w:rFonts w:hint="eastAsia" w:ascii="宋体" w:hAnsi="宋体" w:cs="宋体"/>
          <w:b/>
          <w:bCs/>
          <w:color w:val="ff0000"/>
          <w:szCs w:val="21"/>
        </w:rPr>
      </w:r>
      <w:r/>
    </w:p>
    <w:p>
      <w:pPr>
        <w:pStyle w:val="679"/>
        <w:ind w:firstLine="422"/>
        <w:spacing w:line="500" w:lineRule="exact"/>
        <w:rPr>
          <w:rFonts w:hint="eastAsia" w:ascii="宋体" w:hAnsi="宋体" w:cs="宋体"/>
          <w:b/>
          <w:bCs/>
          <w:szCs w:val="21"/>
        </w:rPr>
      </w:pPr>
      <w:r>
        <w:rPr>
          <w:rFonts w:hint="eastAsia" w:ascii="宋体" w:hAnsi="宋体" w:cs="宋体"/>
          <w:b/>
          <w:szCs w:val="21"/>
        </w:rPr>
        <w:t xml:space="preserve">第九条  </w:t>
      </w:r>
      <w:r>
        <w:rPr>
          <w:rFonts w:hint="eastAsia" w:ascii="宋体" w:hAnsi="宋体" w:cs="宋体"/>
          <w:b/>
          <w:bCs/>
          <w:szCs w:val="21"/>
        </w:rPr>
        <w:t xml:space="preserve">双方责任</w:t>
      </w:r>
      <w:r>
        <w:rPr>
          <w:rFonts w:hint="eastAsia" w:ascii="宋体" w:hAnsi="宋体" w:cs="宋体"/>
          <w:b/>
          <w:bCs/>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9.1发包人责任</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9.1.1发包人按本合同第五条规定的内容，在规定的时间内向设计人提交基础资料及文件，并对其完整性、正确性及时限负责。发包人不得要求设计人违反国家有关标准进行设计。</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发包人提交上述资料及文件超过规定期限15天以内，设计人按本合同第六条规定的交付设计文件时间顺延；发包人交付上述资料及文件超过规定期限15天以上时，设计人有权重新确定提交设计文件的时间。</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9.1.2发包人变更委托设计项目、规模、条件或因提交的资料错误，或所提交资料作较大修改，以致造成设计人设计返工时，双方除另行协商签订补充协议（或另订合同）、重新明确有关条款外，发包人应按设计人所耗工作量向设计人支付返工费。</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9.1.3在合同履行期间，发包人要求终止或解除合同，设计人未开始设计工作的，如发包人支付定金，将不退还发包人已付的定金；已开始设计工作的，发包人应根据设计人已进行的实际工作量，不足一半时，按该阶段设计费的一半支付；超过一半时，按该阶段设计费的全部支付。</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9.1.4发包人应按本合同规定的金额和日期向设计人支付设计费，每逾期支付一天，应承担应支付金额千分之二的逾期违约金，且设计人提交设计文件的时间顺延。逾期超过30天以上时，设计人有权暂停履行下阶段工作，并书面通知发包人。发包人的上级或设计审批部门对设计文件不审批或本合同项目停缓建，发包人均应支付应付的设计费。</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9.1.5发包人要求设计人比合同规定时间提前交付设计文件时，须征得设计人同意，不得严重背离合理设计周期，且发包人应支付赶工费。</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9.1.6发包人不提供工作、生活及交通等方面的劳动保护装备。</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9.1.7设计文件中选用的国家标准图、部标准图及地方标准图发包人不负责解决。</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9.2设计人责任</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9.2.1设计人应按国家规定和合同约定的技术规范、标准进行设计，按本合同第六条规定的内容、时间及份数向发包人交付设计文件（出现9.1.1、9.1.2、9.1.4、9.1.5规定有关交付设计文件顺延的情况除外）。并对提交的设计文件的质量负责。</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9.2.2负责对该合同项目的设计资料进行审查，负责该合同项目的设计联络工作。</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9.2.3设计人对设计文件出现的遗漏或错误负责修改或补充。由于设计人设计错误造成工程质量事故损失，设计人除负责采取补救措施外，应免收受损失部分的设计费，并根据损失程度向发包人支付赔偿金，赔偿金数额由双方商定为实际损失的100％。</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9.2.4由于设计人原因，延误了设计文件交付时间，每延误一天，应减收该项目应收设计费的千分之二。</w:t>
      </w:r>
      <w:r>
        <w:rPr>
          <w:rFonts w:hint="eastAsia" w:ascii="宋体" w:hAnsi="宋体" w:cs="宋体"/>
          <w:szCs w:val="21"/>
        </w:rPr>
      </w:r>
      <w:r/>
    </w:p>
    <w:p>
      <w:pPr>
        <w:pStyle w:val="679"/>
        <w:ind w:firstLine="420"/>
        <w:spacing w:line="500" w:lineRule="exact"/>
        <w:rPr>
          <w:rFonts w:hint="eastAsia" w:ascii="宋体" w:hAnsi="宋体" w:cs="宋体"/>
          <w:spacing w:val="-8"/>
          <w:szCs w:val="21"/>
        </w:rPr>
      </w:pPr>
      <w:r>
        <w:rPr>
          <w:rFonts w:hint="eastAsia" w:ascii="宋体" w:hAnsi="宋体" w:cs="宋体"/>
          <w:szCs w:val="21"/>
        </w:rPr>
        <w:t xml:space="preserve">9.2.5</w:t>
      </w:r>
      <w:r>
        <w:rPr>
          <w:rFonts w:hint="eastAsia" w:ascii="宋体" w:hAnsi="宋体" w:cs="宋体"/>
          <w:spacing w:val="-8"/>
          <w:szCs w:val="21"/>
        </w:rPr>
        <w:t xml:space="preserve">合同生效后，设计人要求终止或解除合同，履约保证金不予退还。</w:t>
      </w:r>
      <w:r>
        <w:rPr>
          <w:rFonts w:hint="eastAsia" w:ascii="宋体" w:hAnsi="宋体" w:cs="宋体"/>
          <w:spacing w:val="-8"/>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9.2.6设计人交付设计文件后，按规定参加有关上级的设计审查，并根据审查结论负责不超出原定范围的内容做必要调整补充。设计人按合同规定时限交付设计文件一年内项目开始施工，负责向发包人及施工单位进行设计交底、处理有关设计问题和参加竣工验收。在一年内项目尚未开始施工，设计人仍负责上述工作，发包人不另给予咨询服务费。</w:t>
      </w:r>
      <w:r>
        <w:rPr>
          <w:rFonts w:hint="eastAsia" w:ascii="宋体" w:hAnsi="宋体" w:cs="宋体"/>
          <w:szCs w:val="21"/>
        </w:rPr>
      </w:r>
      <w:r/>
    </w:p>
    <w:p>
      <w:pPr>
        <w:pStyle w:val="679"/>
        <w:ind w:firstLine="420"/>
        <w:spacing w:line="500" w:lineRule="exact"/>
        <w:rPr>
          <w:rFonts w:hint="eastAsia" w:ascii="宋体" w:hAnsi="宋体" w:cs="宋体"/>
          <w:b/>
          <w:szCs w:val="21"/>
        </w:rPr>
      </w:pPr>
      <w:r>
        <w:rPr>
          <w:rFonts w:hint="eastAsia" w:ascii="宋体" w:hAnsi="宋体" w:cs="宋体"/>
          <w:bCs/>
          <w:szCs w:val="21"/>
        </w:rPr>
        <w:t xml:space="preserve">9.2.7设计人应派专人（即：现场代表，应具有丰富的设计、施工、管理等经验。）参加工地例会，并随叫随到，八小时内到达现场进行配合与解决有关问题。若乙方现场代表不到场或不能满足现场施工需要，发包人有权要求设计人支付违约金，违约金按1000元/天支付，由发包人从设计费中直接扣除。同时现场代表应定期检查现场实体质量，书面提出合理化建议，指导现场施工，确保达到设计意图和设计效果。</w:t>
      </w:r>
      <w:r>
        <w:rPr>
          <w:rFonts w:hint="eastAsia" w:ascii="宋体" w:hAnsi="宋体" w:cs="宋体"/>
          <w:b/>
          <w:szCs w:val="21"/>
        </w:rPr>
      </w:r>
      <w:r/>
    </w:p>
    <w:p>
      <w:pPr>
        <w:pStyle w:val="679"/>
        <w:ind w:firstLine="422"/>
        <w:spacing w:line="500" w:lineRule="exact"/>
        <w:rPr>
          <w:rFonts w:hint="eastAsia" w:ascii="宋体" w:hAnsi="宋体" w:cs="宋体"/>
          <w:szCs w:val="21"/>
        </w:rPr>
      </w:pPr>
      <w:r>
        <w:rPr>
          <w:rFonts w:hint="eastAsia" w:ascii="宋体" w:hAnsi="宋体" w:cs="宋体"/>
          <w:b/>
          <w:szCs w:val="21"/>
        </w:rPr>
        <w:t xml:space="preserve">第十条  </w:t>
      </w:r>
      <w:r>
        <w:rPr>
          <w:rFonts w:hint="eastAsia" w:ascii="宋体" w:hAnsi="宋体" w:cs="宋体"/>
          <w:b/>
          <w:bCs/>
          <w:szCs w:val="21"/>
        </w:rPr>
        <w:t xml:space="preserve">保密</w:t>
      </w:r>
      <w:r>
        <w:rPr>
          <w:rFonts w:hint="eastAsia" w:ascii="宋体" w:hAnsi="宋体" w:cs="宋体"/>
          <w:szCs w:val="21"/>
        </w:rPr>
      </w:r>
      <w:r/>
    </w:p>
    <w:p>
      <w:pPr>
        <w:pStyle w:val="679"/>
        <w:ind w:firstLine="420"/>
        <w:spacing w:line="500" w:lineRule="exact"/>
        <w:rPr>
          <w:rFonts w:hint="eastAsia" w:ascii="宋体" w:hAnsi="宋体" w:cs="宋体"/>
          <w:b/>
          <w:szCs w:val="21"/>
        </w:rPr>
      </w:pPr>
      <w:r>
        <w:rPr>
          <w:rFonts w:hint="eastAsia" w:ascii="宋体" w:hAnsi="宋体" w:cs="宋体"/>
          <w:szCs w:val="21"/>
        </w:rPr>
        <w:t xml:space="preserve">双方均应保护对方的知识产权，未经对方同意，任何一方均不得对对方的资料及文件擅自修改、复制或向第三人转让或用于本合同项目外的项目。如发生以上情况，泄密方承担一切由此引起的后果并承担赔偿责任。</w:t>
      </w:r>
      <w:r>
        <w:rPr>
          <w:rFonts w:hint="eastAsia" w:ascii="宋体" w:hAnsi="宋体" w:cs="宋体"/>
          <w:b/>
          <w:szCs w:val="21"/>
        </w:rPr>
      </w:r>
      <w:r/>
    </w:p>
    <w:p>
      <w:pPr>
        <w:pStyle w:val="679"/>
        <w:ind w:firstLine="422"/>
        <w:spacing w:line="500" w:lineRule="exact"/>
        <w:rPr>
          <w:rFonts w:hint="eastAsia" w:ascii="宋体" w:hAnsi="宋体" w:cs="宋体"/>
          <w:b/>
          <w:bCs/>
          <w:szCs w:val="21"/>
        </w:rPr>
      </w:pPr>
      <w:r>
        <w:rPr>
          <w:rFonts w:hint="eastAsia" w:ascii="宋体" w:hAnsi="宋体" w:cs="宋体"/>
          <w:b/>
          <w:szCs w:val="21"/>
        </w:rPr>
        <w:t xml:space="preserve">第十一条 </w:t>
      </w:r>
      <w:r>
        <w:rPr>
          <w:rFonts w:hint="eastAsia" w:ascii="宋体" w:hAnsi="宋体" w:cs="宋体"/>
          <w:b/>
          <w:bCs/>
          <w:szCs w:val="21"/>
        </w:rPr>
        <w:t xml:space="preserve"> 仲裁</w:t>
      </w:r>
      <w:r>
        <w:rPr>
          <w:rFonts w:hint="eastAsia" w:ascii="宋体" w:hAnsi="宋体" w:cs="宋体"/>
          <w:b/>
          <w:bCs/>
          <w:szCs w:val="21"/>
        </w:rPr>
      </w:r>
      <w:r/>
    </w:p>
    <w:p>
      <w:pPr>
        <w:pStyle w:val="679"/>
        <w:ind w:firstLine="420"/>
        <w:spacing w:line="500" w:lineRule="exact"/>
        <w:rPr>
          <w:rFonts w:hint="eastAsia" w:ascii="宋体" w:hAnsi="宋体" w:cs="宋体"/>
          <w:b/>
          <w:szCs w:val="21"/>
        </w:rPr>
      </w:pPr>
      <w:r>
        <w:rPr>
          <w:rFonts w:hint="eastAsia" w:ascii="宋体" w:hAnsi="宋体" w:cs="宋体"/>
          <w:szCs w:val="21"/>
        </w:rPr>
        <w:t xml:space="preserve">本建设工程设计合同发生争议，发包人与设计人应及时协商解决。也可由当地建设行政主管部门调解，调解不成时，双方当事人同意由</w:t>
      </w:r>
      <w:r>
        <w:rPr>
          <w:rFonts w:hint="eastAsia" w:ascii="宋体" w:hAnsi="宋体" w:cs="宋体"/>
          <w:szCs w:val="21"/>
          <w:u w:val="single"/>
        </w:rPr>
        <w:t xml:space="preserve">  项目所在地  </w:t>
      </w:r>
      <w:r>
        <w:rPr>
          <w:rFonts w:hint="eastAsia" w:ascii="宋体" w:hAnsi="宋体" w:cs="宋体"/>
          <w:szCs w:val="21"/>
        </w:rPr>
        <w:t xml:space="preserve">仲裁委员会仲裁。双方当事人未在合同中约定仲裁机构，当事人又未达成仲裁书面协议的，可向人民法院起诉。</w:t>
      </w:r>
      <w:r>
        <w:rPr>
          <w:rFonts w:hint="eastAsia" w:ascii="宋体" w:hAnsi="宋体" w:cs="宋体"/>
          <w:b/>
          <w:szCs w:val="21"/>
        </w:rPr>
      </w:r>
      <w:r/>
    </w:p>
    <w:p>
      <w:pPr>
        <w:pStyle w:val="679"/>
        <w:ind w:firstLine="422"/>
        <w:spacing w:line="500" w:lineRule="exact"/>
        <w:rPr>
          <w:rFonts w:hint="eastAsia" w:ascii="宋体" w:hAnsi="宋体" w:cs="宋体"/>
          <w:szCs w:val="21"/>
        </w:rPr>
      </w:pPr>
      <w:r>
        <w:rPr>
          <w:rFonts w:hint="eastAsia" w:ascii="宋体" w:hAnsi="宋体" w:cs="宋体"/>
          <w:b/>
          <w:szCs w:val="21"/>
        </w:rPr>
        <w:t xml:space="preserve">第十二条  </w:t>
      </w:r>
      <w:r>
        <w:rPr>
          <w:rFonts w:hint="eastAsia" w:ascii="宋体" w:hAnsi="宋体" w:cs="宋体"/>
          <w:b/>
          <w:bCs/>
          <w:szCs w:val="21"/>
        </w:rPr>
        <w:t xml:space="preserve">合同生效及其他</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12.1发包人要求设计人派专人长期驻施工现场进行配合与解决有关问题时，双方应另行签订技术咨询服务合同。</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12.2设计人为本合同项目的服务至施工安装结束为止。</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12.3本项目项目中，设计人不得指定建筑材料、设备的生产厂或供货商。发包人需要设计人配合建筑材料。设备的加工订货时，所需费用由发包人承担。</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12.4发包人委托设计人配合引进项目的设计任务，从询价、对外谈判、国内外技术考察直至建成投产的各个阶段，应吸收承担有关设计任务的设计人员参加。出国费用，除制装费外，其他费用由发包人支付。</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12.5发包人委托设计人承担本合同内容以外的工作服务，另行签订协议并支付费用。</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12.6由于不可抗力因素致使合同无法履行时，双方应及时协商解决。</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12.7本合同双方签字盖章即生效，一式</w:t>
      </w:r>
      <w:r>
        <w:rPr>
          <w:rFonts w:hint="eastAsia" w:ascii="宋体" w:hAnsi="宋体" w:cs="宋体"/>
          <w:szCs w:val="21"/>
          <w:u w:val="single"/>
        </w:rPr>
        <w:t xml:space="preserve">  陆 </w:t>
      </w:r>
      <w:r>
        <w:rPr>
          <w:rFonts w:hint="eastAsia" w:ascii="宋体" w:hAnsi="宋体" w:cs="宋体"/>
          <w:szCs w:val="21"/>
        </w:rPr>
        <w:t xml:space="preserve">份，发包人</w:t>
      </w:r>
      <w:r>
        <w:rPr>
          <w:rFonts w:hint="eastAsia" w:ascii="宋体" w:hAnsi="宋体" w:cs="宋体"/>
          <w:szCs w:val="21"/>
          <w:u w:val="single"/>
        </w:rPr>
        <w:t xml:space="preserve">  叁 </w:t>
      </w:r>
      <w:r>
        <w:rPr>
          <w:rFonts w:hint="eastAsia" w:ascii="宋体" w:hAnsi="宋体" w:cs="宋体"/>
          <w:szCs w:val="21"/>
        </w:rPr>
        <w:t xml:space="preserve">份，设计人</w:t>
      </w:r>
      <w:r>
        <w:rPr>
          <w:rFonts w:hint="eastAsia" w:ascii="宋体" w:hAnsi="宋体" w:cs="宋体"/>
          <w:szCs w:val="21"/>
          <w:u w:val="single"/>
        </w:rPr>
        <w:t xml:space="preserve">  叁  </w:t>
      </w:r>
      <w:r>
        <w:rPr>
          <w:rFonts w:hint="eastAsia" w:ascii="宋体" w:hAnsi="宋体" w:cs="宋体"/>
          <w:szCs w:val="21"/>
        </w:rPr>
        <w:t xml:space="preserve">份。</w:t>
      </w:r>
      <w:r>
        <w:rPr>
          <w:rFonts w:hint="eastAsia" w:ascii="宋体" w:hAnsi="宋体" w:cs="宋体"/>
          <w:szCs w:val="21"/>
        </w:rPr>
      </w:r>
      <w:r/>
    </w:p>
    <w:p>
      <w:pPr>
        <w:pStyle w:val="679"/>
        <w:ind w:firstLine="420"/>
        <w:spacing w:line="500" w:lineRule="exact"/>
        <w:rPr>
          <w:rFonts w:hint="eastAsia" w:ascii="宋体" w:hAnsi="宋体" w:cs="宋体"/>
          <w:szCs w:val="21"/>
        </w:rPr>
      </w:pPr>
      <w:r>
        <w:rPr>
          <w:rFonts w:hint="eastAsia" w:ascii="宋体" w:hAnsi="宋体" w:cs="宋体"/>
          <w:szCs w:val="21"/>
        </w:rPr>
        <w:t xml:space="preserve">12.8</w:t>
      </w:r>
      <w:r>
        <w:rPr>
          <w:rFonts w:hint="eastAsia" w:ascii="宋体" w:hAnsi="宋体" w:cs="宋体"/>
          <w:spacing w:val="-8"/>
          <w:szCs w:val="21"/>
        </w:rPr>
        <w:t xml:space="preserve">本合同生效后，按规定应到项目所在地省级建设行政主管部门规定的审查部门备案；双方认为必要时，到工商行政管理部门鉴证。双方履行完合同规定的义务后，本合同即行终止。</w:t>
      </w:r>
      <w:r>
        <w:rPr>
          <w:rFonts w:hint="eastAsia" w:ascii="宋体" w:hAnsi="宋体" w:cs="宋体"/>
          <w:szCs w:val="21"/>
        </w:rPr>
      </w:r>
      <w:r/>
    </w:p>
    <w:p>
      <w:pPr>
        <w:pStyle w:val="718"/>
        <w:ind w:firstLine="420"/>
        <w:spacing w:line="500" w:lineRule="exact"/>
        <w:rPr>
          <w:rFonts w:ascii="Calibri" w:hAnsi="宋体"/>
          <w:sz w:val="21"/>
          <w:szCs w:val="21"/>
        </w:rPr>
      </w:pPr>
      <w:r>
        <w:rPr>
          <w:rFonts w:hint="eastAsia" w:hAnsi="宋体" w:cs="宋体"/>
          <w:sz w:val="21"/>
          <w:szCs w:val="21"/>
        </w:rPr>
        <w:t xml:space="preserve">12.9未尽事宜，经双方协商一致，签订补充协议，补充协议与本合同具有同等效力。</w:t>
      </w:r>
      <w:r>
        <w:rPr>
          <w:rFonts w:ascii="Calibri" w:hAnsi="宋体"/>
          <w:sz w:val="21"/>
          <w:szCs w:val="21"/>
        </w:rPr>
      </w:r>
      <w:r/>
    </w:p>
    <w:p>
      <w:pPr>
        <w:pStyle w:val="679"/>
        <w:ind w:firstLine="720"/>
        <w:spacing w:line="480" w:lineRule="exact"/>
        <w:rPr>
          <w:rFonts w:hint="eastAsia" w:ascii="宋体" w:hAnsi="宋体"/>
          <w:szCs w:val="21"/>
        </w:rPr>
      </w:pPr>
      <w:r>
        <w:rPr>
          <w:rFonts w:hint="eastAsia" w:ascii="宋体" w:hAnsi="宋体"/>
          <w:szCs w:val="21"/>
        </w:rPr>
      </w:r>
      <w:r/>
    </w:p>
    <w:p>
      <w:pPr>
        <w:pStyle w:val="679"/>
        <w:ind w:firstLine="720"/>
        <w:spacing w:line="480" w:lineRule="exact"/>
        <w:rPr>
          <w:rFonts w:hint="eastAsia" w:ascii="宋体" w:hAnsi="宋体"/>
          <w:szCs w:val="21"/>
        </w:rPr>
      </w:pPr>
      <w:r>
        <w:rPr>
          <w:rFonts w:hint="eastAsia" w:ascii="宋体" w:hAnsi="宋体"/>
          <w:szCs w:val="21"/>
        </w:rPr>
        <w:t xml:space="preserve">发包人名称：(盖章)                   设计人名称：(盖章)</w:t>
      </w:r>
      <w:r>
        <w:rPr>
          <w:rFonts w:hint="eastAsia" w:ascii="宋体" w:hAnsi="宋体"/>
          <w:szCs w:val="21"/>
        </w:rPr>
      </w:r>
      <w:r/>
    </w:p>
    <w:p>
      <w:pPr>
        <w:pStyle w:val="679"/>
        <w:ind w:firstLine="720"/>
        <w:spacing w:line="480" w:lineRule="exact"/>
        <w:rPr>
          <w:rFonts w:hint="eastAsia" w:ascii="宋体" w:hAnsi="宋体"/>
          <w:szCs w:val="21"/>
        </w:rPr>
      </w:pPr>
      <w:r>
        <w:rPr>
          <w:rFonts w:hint="eastAsia" w:ascii="宋体" w:hAnsi="宋体"/>
          <w:szCs w:val="21"/>
        </w:rPr>
        <w:t xml:space="preserve">法定代表人：(签字)                   法定代表人：(签字)</w:t>
      </w:r>
      <w:r>
        <w:rPr>
          <w:rFonts w:hint="eastAsia" w:ascii="宋体" w:hAnsi="宋体"/>
          <w:szCs w:val="21"/>
        </w:rPr>
      </w:r>
      <w:r/>
    </w:p>
    <w:p>
      <w:pPr>
        <w:pStyle w:val="679"/>
        <w:ind w:firstLine="720"/>
        <w:spacing w:line="480" w:lineRule="exact"/>
        <w:rPr>
          <w:rFonts w:hint="eastAsia" w:ascii="宋体" w:hAnsi="宋体"/>
          <w:szCs w:val="21"/>
        </w:rPr>
      </w:pPr>
      <w:r>
        <w:rPr>
          <w:rFonts w:hint="eastAsia" w:ascii="宋体" w:hAnsi="宋体"/>
          <w:szCs w:val="21"/>
        </w:rPr>
        <w:t xml:space="preserve">授权代表：(签字)                     授权代表：(签字)</w:t>
      </w:r>
      <w:r>
        <w:rPr>
          <w:rFonts w:hint="eastAsia" w:ascii="宋体" w:hAnsi="宋体"/>
          <w:szCs w:val="21"/>
        </w:rPr>
      </w:r>
      <w:r/>
    </w:p>
    <w:p>
      <w:pPr>
        <w:pStyle w:val="679"/>
        <w:ind w:firstLine="720"/>
        <w:spacing w:line="480" w:lineRule="exact"/>
        <w:rPr>
          <w:rFonts w:hint="eastAsia" w:ascii="宋体" w:hAnsi="宋体"/>
          <w:szCs w:val="21"/>
        </w:rPr>
      </w:pPr>
      <w:r>
        <w:rPr>
          <w:rFonts w:hint="eastAsia" w:ascii="宋体" w:hAnsi="宋体"/>
          <w:szCs w:val="21"/>
        </w:rPr>
        <w:t xml:space="preserve">住    所：                           住    所：</w:t>
      </w:r>
      <w:r>
        <w:rPr>
          <w:rFonts w:hint="eastAsia" w:ascii="宋体" w:hAnsi="宋体"/>
          <w:szCs w:val="21"/>
        </w:rPr>
      </w:r>
      <w:r/>
    </w:p>
    <w:p>
      <w:pPr>
        <w:pStyle w:val="679"/>
        <w:ind w:firstLine="720"/>
        <w:spacing w:line="480" w:lineRule="exact"/>
        <w:rPr>
          <w:rFonts w:hint="eastAsia" w:ascii="宋体" w:hAnsi="宋体"/>
          <w:szCs w:val="21"/>
        </w:rPr>
      </w:pPr>
      <w:r>
        <w:rPr>
          <w:rFonts w:hint="eastAsia" w:ascii="宋体" w:hAnsi="宋体"/>
          <w:szCs w:val="21"/>
        </w:rPr>
        <w:t xml:space="preserve">邮政编码：                           邮政编码：</w:t>
      </w:r>
      <w:r>
        <w:rPr>
          <w:rFonts w:hint="eastAsia" w:ascii="宋体" w:hAnsi="宋体"/>
          <w:szCs w:val="21"/>
        </w:rPr>
      </w:r>
      <w:r/>
    </w:p>
    <w:p>
      <w:pPr>
        <w:pStyle w:val="679"/>
        <w:ind w:firstLine="720"/>
        <w:spacing w:line="480" w:lineRule="exact"/>
        <w:rPr>
          <w:rFonts w:hint="eastAsia" w:ascii="宋体" w:hAnsi="宋体"/>
          <w:szCs w:val="21"/>
        </w:rPr>
      </w:pPr>
      <w:r>
        <w:rPr>
          <w:rFonts w:hint="eastAsia" w:ascii="宋体" w:hAnsi="宋体"/>
          <w:szCs w:val="21"/>
        </w:rPr>
        <w:t xml:space="preserve">电    话：                           电    话：</w:t>
      </w:r>
      <w:r>
        <w:rPr>
          <w:rFonts w:hint="eastAsia" w:ascii="宋体" w:hAnsi="宋体"/>
          <w:szCs w:val="21"/>
        </w:rPr>
      </w:r>
      <w:r/>
    </w:p>
    <w:p>
      <w:pPr>
        <w:pStyle w:val="679"/>
        <w:ind w:firstLine="720"/>
        <w:spacing w:line="480" w:lineRule="exact"/>
        <w:rPr>
          <w:rFonts w:hint="eastAsia" w:ascii="宋体" w:hAnsi="宋体"/>
          <w:szCs w:val="21"/>
        </w:rPr>
      </w:pPr>
      <w:r>
        <w:rPr>
          <w:rFonts w:hint="eastAsia" w:ascii="宋体" w:hAnsi="宋体"/>
          <w:szCs w:val="21"/>
        </w:rPr>
        <w:t xml:space="preserve">传    真：                           传    真：</w:t>
      </w:r>
      <w:r>
        <w:rPr>
          <w:rFonts w:hint="eastAsia" w:ascii="宋体" w:hAnsi="宋体"/>
          <w:szCs w:val="21"/>
        </w:rPr>
      </w:r>
      <w:r/>
    </w:p>
    <w:p>
      <w:pPr>
        <w:pStyle w:val="679"/>
        <w:ind w:firstLine="720"/>
        <w:spacing w:line="480" w:lineRule="exact"/>
        <w:rPr>
          <w:rFonts w:hint="eastAsia" w:ascii="宋体" w:hAnsi="宋体"/>
          <w:szCs w:val="21"/>
        </w:rPr>
      </w:pPr>
      <w:r>
        <w:rPr>
          <w:rFonts w:hint="eastAsia" w:ascii="宋体" w:hAnsi="宋体"/>
          <w:szCs w:val="21"/>
        </w:rPr>
        <w:t xml:space="preserve">开户银行：                           开户银行：</w:t>
      </w:r>
      <w:r>
        <w:rPr>
          <w:rFonts w:hint="eastAsia" w:ascii="宋体" w:hAnsi="宋体"/>
          <w:szCs w:val="21"/>
        </w:rPr>
      </w:r>
      <w:r/>
    </w:p>
    <w:p>
      <w:pPr>
        <w:pStyle w:val="679"/>
        <w:ind w:firstLine="720"/>
        <w:spacing w:line="480" w:lineRule="exact"/>
        <w:rPr>
          <w:rFonts w:hint="eastAsia" w:ascii="宋体" w:hAnsi="宋体"/>
          <w:szCs w:val="21"/>
        </w:rPr>
      </w:pPr>
      <w:r>
        <w:rPr>
          <w:rFonts w:hint="eastAsia" w:ascii="宋体" w:hAnsi="宋体"/>
          <w:szCs w:val="21"/>
        </w:rPr>
        <w:t xml:space="preserve">银行帐号：                           银行帐号：</w:t>
      </w:r>
      <w:bookmarkStart w:id="78" w:name="_Hlt503233640"/>
      <w:r/>
      <w:bookmarkEnd w:id="78"/>
      <w:r>
        <w:rPr>
          <w:rFonts w:hint="eastAsia" w:ascii="宋体" w:hAnsi="宋体"/>
          <w:szCs w:val="21"/>
        </w:rPr>
      </w:r>
      <w:r/>
    </w:p>
    <w:p>
      <w:pPr>
        <w:pStyle w:val="679"/>
        <w:ind w:firstLine="720"/>
        <w:spacing w:line="480" w:lineRule="exact"/>
        <w:rPr>
          <w:rFonts w:hint="eastAsia" w:ascii="宋体" w:hAnsi="宋体"/>
          <w:szCs w:val="21"/>
        </w:rPr>
      </w:pPr>
      <w:r>
        <w:rPr>
          <w:rFonts w:hint="eastAsia" w:ascii="宋体" w:hAnsi="宋体"/>
          <w:szCs w:val="21"/>
        </w:rPr>
        <w:t xml:space="preserve">时间：    年  月  日                 时间：    年  月  日</w:t>
      </w:r>
      <w:r>
        <w:rPr>
          <w:rFonts w:hint="eastAsia" w:ascii="宋体" w:hAnsi="宋体"/>
          <w:szCs w:val="21"/>
        </w:rPr>
      </w:r>
      <w:r/>
    </w:p>
    <w:p>
      <w:pPr>
        <w:pStyle w:val="679"/>
        <w:contextualSpacing/>
        <w:jc w:val="center"/>
        <w:spacing w:line="560" w:lineRule="exact"/>
        <w:tabs>
          <w:tab w:val="left" w:pos="5023" w:leader="none"/>
        </w:tabs>
        <w:rPr>
          <w:rFonts w:ascii="宋体" w:hAnsi="宋体"/>
          <w:b/>
          <w:sz w:val="48"/>
          <w:szCs w:val="48"/>
        </w:rPr>
      </w:pPr>
      <w:r/>
      <w:bookmarkStart w:id="79" w:name="_Toc397928626"/>
      <w:r/>
      <w:bookmarkStart w:id="80" w:name="_Toc498782306"/>
      <w:r/>
      <w:bookmarkStart w:id="81" w:name="_Toc9724"/>
      <w:r>
        <w:rPr>
          <w:rFonts w:hint="eastAsia" w:ascii="宋体" w:hAnsi="宋体" w:cs="宋体"/>
          <w:b/>
          <w:sz w:val="32"/>
          <w:szCs w:val="32"/>
        </w:rPr>
        <w:t xml:space="preserve">廉 政 合 同</w:t>
      </w:r>
      <w:r>
        <w:rPr>
          <w:rFonts w:ascii="宋体" w:hAnsi="宋体"/>
          <w:b/>
          <w:sz w:val="48"/>
          <w:szCs w:val="48"/>
        </w:rPr>
      </w:r>
      <w:r/>
    </w:p>
    <w:p>
      <w:pPr>
        <w:pStyle w:val="679"/>
        <w:contextualSpacing/>
        <w:ind w:firstLine="422"/>
        <w:spacing w:line="480" w:lineRule="exact"/>
        <w:rPr>
          <w:rFonts w:hint="eastAsia" w:ascii="宋体" w:hAnsi="宋体" w:cs="宋体"/>
          <w:b/>
          <w:bCs/>
          <w:szCs w:val="21"/>
          <w:lang w:bidi="ar"/>
        </w:rPr>
      </w:pPr>
      <w:r>
        <w:rPr>
          <w:rFonts w:hint="eastAsia" w:ascii="宋体" w:hAnsi="宋体" w:cs="宋体"/>
          <w:b/>
          <w:bCs/>
          <w:szCs w:val="21"/>
          <w:lang w:bidi="ar"/>
        </w:rPr>
        <w:t xml:space="preserve">甲方：</w:t>
      </w:r>
      <w:r>
        <w:rPr>
          <w:rFonts w:hint="eastAsia" w:ascii="宋体" w:hAnsi="宋体" w:cs="宋体"/>
          <w:b/>
          <w:bCs/>
          <w:szCs w:val="21"/>
          <w:lang w:bidi="ar"/>
        </w:rPr>
      </w:r>
      <w:r/>
    </w:p>
    <w:p>
      <w:pPr>
        <w:pStyle w:val="679"/>
        <w:contextualSpacing/>
        <w:ind w:firstLine="422"/>
        <w:spacing w:line="480" w:lineRule="exact"/>
        <w:rPr>
          <w:rFonts w:hint="eastAsia" w:ascii="宋体" w:hAnsi="宋体" w:cs="宋体"/>
          <w:szCs w:val="21"/>
          <w:lang w:bidi="ar"/>
        </w:rPr>
      </w:pPr>
      <w:r>
        <w:rPr>
          <w:rFonts w:hint="eastAsia" w:ascii="宋体" w:hAnsi="宋体" w:cs="宋体"/>
          <w:b/>
          <w:bCs/>
          <w:szCs w:val="21"/>
          <w:lang w:bidi="ar"/>
        </w:rPr>
        <w:t xml:space="preserve">乙方：</w:t>
      </w:r>
      <w:r>
        <w:rPr>
          <w:rFonts w:hint="eastAsia" w:ascii="宋体" w:hAnsi="宋体"/>
          <w:szCs w:val="21"/>
        </w:rPr>
        <w:br w:type="textWrapping" w:clear="all"/>
      </w:r>
      <w:r>
        <w:rPr>
          <w:rFonts w:hint="eastAsia" w:ascii="宋体" w:hAnsi="宋体" w:cs="宋体"/>
          <w:sz w:val="24"/>
          <w:lang w:bidi="ar"/>
        </w:rPr>
        <w:t xml:space="preserve">   </w:t>
      </w:r>
      <w:r>
        <w:rPr>
          <w:rFonts w:hint="eastAsia" w:ascii="宋体" w:hAnsi="宋体" w:cs="宋体"/>
          <w:szCs w:val="21"/>
          <w:lang w:bidi="ar"/>
        </w:rPr>
        <w:t xml:space="preserve"> 为强化工作力度，从制度机制上进一步规范</w:t>
      </w:r>
      <w:r>
        <w:rPr>
          <w:rFonts w:hint="eastAsia" w:ascii="宋体" w:hAnsi="宋体" w:cs="宋体"/>
          <w:b/>
          <w:bCs/>
          <w:szCs w:val="21"/>
          <w:u w:val="single"/>
          <w:lang w:bidi="ar"/>
        </w:rPr>
        <w:t xml:space="preserve">                              </w:t>
      </w:r>
      <w:r>
        <w:rPr>
          <w:rFonts w:hint="eastAsia" w:ascii="宋体" w:hAnsi="宋体" w:cs="宋体"/>
          <w:szCs w:val="21"/>
          <w:lang w:bidi="ar"/>
        </w:rPr>
        <w:t xml:space="preserve">行为，杜绝不廉洁行为，特订立本合同，双方遵照执行。</w:t>
      </w:r>
      <w:r>
        <w:rPr>
          <w:rFonts w:hint="eastAsia" w:ascii="宋体" w:hAnsi="宋体" w:cs="宋体"/>
          <w:szCs w:val="21"/>
          <w:lang w:bidi="ar"/>
        </w:rPr>
        <w:br w:type="textWrapping" w:clear="all"/>
      </w:r>
      <w:r>
        <w:rPr>
          <w:rFonts w:hint="eastAsia" w:ascii="宋体" w:hAnsi="宋体" w:cs="宋体"/>
          <w:szCs w:val="21"/>
          <w:lang w:bidi="ar"/>
        </w:rPr>
        <w:t xml:space="preserve">    1、甲、乙双方必须严格遵守国家法律、法规政策及各项廉政规定，恪守职业道德规范。</w:t>
      </w:r>
      <w:r>
        <w:rPr>
          <w:rFonts w:hint="eastAsia" w:ascii="宋体" w:hAnsi="宋体" w:cs="宋体"/>
          <w:szCs w:val="21"/>
          <w:lang w:bidi="ar"/>
        </w:rPr>
        <w:br w:type="textWrapping" w:clear="all"/>
      </w:r>
      <w:r>
        <w:rPr>
          <w:rFonts w:hint="eastAsia" w:ascii="宋体" w:hAnsi="宋体" w:cs="宋体"/>
          <w:szCs w:val="21"/>
          <w:lang w:bidi="ar"/>
        </w:rPr>
        <w:t xml:space="preserve">    2、甲、乙双方在具体工程建设行为中，必须严格遵守招投标法规定的原则、方式、程序，保证公平、公正、公开。</w:t>
      </w:r>
      <w:r>
        <w:rPr>
          <w:rFonts w:hint="eastAsia" w:ascii="宋体" w:hAnsi="宋体" w:cs="宋体"/>
          <w:szCs w:val="21"/>
          <w:lang w:bidi="ar"/>
        </w:rPr>
        <w:br w:type="textWrapping" w:clear="all"/>
      </w:r>
      <w:r>
        <w:rPr>
          <w:rFonts w:hint="eastAsia" w:ascii="宋体" w:hAnsi="宋体" w:cs="宋体"/>
          <w:szCs w:val="21"/>
          <w:lang w:bidi="ar"/>
        </w:rPr>
        <w:t xml:space="preserve">    3、甲、乙双方不得相互串通，损害国家利益、社会公共利益及其他当事人的合法权益。</w:t>
      </w:r>
      <w:r>
        <w:rPr>
          <w:rFonts w:hint="eastAsia" w:ascii="宋体" w:hAnsi="宋体" w:cs="宋体"/>
          <w:szCs w:val="21"/>
          <w:lang w:bidi="ar"/>
        </w:rPr>
        <w:br w:type="textWrapping" w:clear="all"/>
      </w:r>
      <w:r>
        <w:rPr>
          <w:rFonts w:hint="eastAsia" w:ascii="宋体" w:hAnsi="宋体" w:cs="宋体"/>
          <w:szCs w:val="21"/>
          <w:lang w:bidi="ar"/>
        </w:rPr>
        <w:t xml:space="preserve">    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rPr>
          <w:rFonts w:hint="eastAsia" w:ascii="宋体" w:hAnsi="宋体" w:cs="宋体"/>
          <w:szCs w:val="21"/>
          <w:lang w:bidi="ar"/>
        </w:rPr>
        <w:br w:type="textWrapping" w:clear="all"/>
      </w:r>
      <w:r>
        <w:rPr>
          <w:rFonts w:hint="eastAsia" w:ascii="宋体" w:hAnsi="宋体" w:cs="宋体"/>
          <w:szCs w:val="21"/>
          <w:lang w:bidi="ar"/>
        </w:rPr>
        <w:t xml:space="preserve">    5、甲方工作人员及其配偶、子女不得以任何形式或者名义接受乙方的宴请、请钓、旅游、健身和其他娱乐活动；乙方不得以任何形式或名义邀请甲方工作人员及其配偶、子女请吃、请钓、旅游、健身和其他娱乐活动。</w:t>
      </w:r>
      <w:r>
        <w:rPr>
          <w:rFonts w:hint="eastAsia" w:ascii="宋体" w:hAnsi="宋体" w:cs="宋体"/>
          <w:szCs w:val="21"/>
          <w:lang w:bidi="ar"/>
        </w:rPr>
        <w:br w:type="textWrapping" w:clear="all"/>
      </w:r>
      <w:r>
        <w:rPr>
          <w:rFonts w:hint="eastAsia" w:ascii="宋体" w:hAnsi="宋体" w:cs="宋体"/>
          <w:szCs w:val="21"/>
          <w:lang w:bidi="ar"/>
        </w:rPr>
        <w:t xml:space="preserve">    6、甲方工作人员及其配偶、子女不得以打“业务牌”等形式变相接受乙方的钱物；乙方不得以打“业务牌”的形式向甲方工作人员及其配偶、子女变相送钱物。</w:t>
      </w:r>
      <w:r>
        <w:rPr>
          <w:rFonts w:hint="eastAsia" w:ascii="宋体" w:hAnsi="宋体" w:cs="宋体"/>
          <w:szCs w:val="21"/>
          <w:lang w:bidi="ar"/>
        </w:rPr>
        <w:br w:type="textWrapping" w:clear="all"/>
      </w:r>
      <w:r>
        <w:rPr>
          <w:rFonts w:hint="eastAsia" w:ascii="宋体" w:hAnsi="宋体" w:cs="宋体"/>
          <w:szCs w:val="21"/>
          <w:lang w:bidi="ar"/>
        </w:rPr>
        <w:t xml:space="preserve">    7、甲方工作人员及其配偶、子女不得在乙方报销应由个人支付的费用或领取报酬；乙方不得为甲方工作人员及其配偶、子女报销应由个人支付的费用或发放报酬。</w:t>
      </w:r>
      <w:r>
        <w:rPr>
          <w:rFonts w:hint="eastAsia" w:ascii="宋体" w:hAnsi="宋体" w:cs="宋体"/>
          <w:szCs w:val="21"/>
          <w:lang w:bidi="ar"/>
        </w:rPr>
        <w:br w:type="textWrapping" w:clear="all"/>
      </w:r>
      <w:r>
        <w:rPr>
          <w:rFonts w:hint="eastAsia" w:ascii="宋体" w:hAnsi="宋体" w:cs="宋体"/>
          <w:szCs w:val="21"/>
          <w:lang w:bidi="ar"/>
        </w:rPr>
        <w:t xml:space="preserve">    违约责任：</w:t>
      </w:r>
      <w:r>
        <w:rPr>
          <w:rFonts w:hint="eastAsia" w:ascii="宋体" w:hAnsi="宋体" w:cs="宋体"/>
          <w:szCs w:val="21"/>
          <w:lang w:bidi="ar"/>
        </w:rPr>
        <w:br w:type="textWrapping" w:clear="all"/>
      </w:r>
      <w:r>
        <w:rPr>
          <w:rFonts w:hint="eastAsia" w:ascii="宋体" w:hAnsi="宋体" w:cs="宋体"/>
          <w:szCs w:val="21"/>
          <w:lang w:bidi="ar"/>
        </w:rPr>
        <w:t xml:space="preserve">    1、甲方发生违约行为，一经查实将视情节轻重对直接责任人进行严肃处理并追究主管人员的责任。</w:t>
      </w:r>
      <w:r>
        <w:rPr>
          <w:rFonts w:hint="eastAsia" w:ascii="宋体" w:hAnsi="宋体" w:cs="宋体"/>
          <w:szCs w:val="21"/>
          <w:lang w:bidi="ar"/>
        </w:rPr>
        <w:br w:type="textWrapping" w:clear="all"/>
      </w:r>
      <w:r>
        <w:rPr>
          <w:rFonts w:hint="eastAsia" w:ascii="宋体" w:hAnsi="宋体" w:cs="宋体"/>
          <w:szCs w:val="21"/>
          <w:lang w:bidi="ar"/>
        </w:rPr>
        <w:t xml:space="preserve">    2、乙方发生违约行为，甲方有权解除合同，并将其列入“黑名单”在一定范围内公布，三年内不得参加辖区内的工程建设。</w:t>
      </w:r>
      <w:r>
        <w:rPr>
          <w:rFonts w:hint="eastAsia" w:ascii="宋体" w:hAnsi="宋体" w:cs="宋体"/>
          <w:szCs w:val="21"/>
          <w:lang w:bidi="ar"/>
        </w:rPr>
        <w:br w:type="textWrapping" w:clear="all"/>
      </w:r>
      <w:r>
        <w:rPr>
          <w:rFonts w:hint="eastAsia" w:ascii="宋体" w:hAnsi="宋体" w:cs="宋体"/>
          <w:szCs w:val="21"/>
          <w:lang w:bidi="ar"/>
        </w:rPr>
        <w:t xml:space="preserve">    3、甲、乙双方所订立的廉政合同的时效与工程设计合同时效等同。</w:t>
      </w:r>
      <w:r>
        <w:rPr>
          <w:rFonts w:hint="eastAsia" w:ascii="宋体" w:hAnsi="宋体" w:cs="宋体"/>
          <w:szCs w:val="21"/>
          <w:lang w:bidi="ar"/>
        </w:rPr>
      </w:r>
      <w:r/>
    </w:p>
    <w:p>
      <w:pPr>
        <w:pStyle w:val="679"/>
        <w:contextualSpacing/>
        <w:ind w:firstLine="420"/>
        <w:spacing w:line="360" w:lineRule="auto"/>
        <w:rPr>
          <w:rFonts w:hint="eastAsia" w:ascii="宋体" w:hAnsi="宋体" w:cs="宋体"/>
          <w:szCs w:val="21"/>
          <w:lang w:bidi="ar"/>
        </w:rPr>
      </w:pPr>
      <w:r>
        <w:rPr>
          <w:rFonts w:hint="eastAsia" w:ascii="宋体" w:hAnsi="宋体" w:cs="宋体"/>
          <w:szCs w:val="21"/>
          <w:lang w:bidi="ar"/>
        </w:rPr>
      </w:r>
      <w:r/>
    </w:p>
    <w:p>
      <w:pPr>
        <w:pStyle w:val="679"/>
        <w:contextualSpacing/>
        <w:ind w:firstLine="420"/>
        <w:spacing w:line="360" w:lineRule="auto"/>
        <w:rPr>
          <w:rFonts w:hint="eastAsia" w:ascii="宋体" w:hAnsi="宋体" w:cs="宋体"/>
          <w:szCs w:val="21"/>
          <w:lang w:bidi="ar"/>
        </w:rPr>
      </w:pPr>
      <w:r>
        <w:rPr>
          <w:rFonts w:hint="eastAsia" w:ascii="宋体" w:hAnsi="宋体" w:cs="宋体"/>
          <w:szCs w:val="21"/>
          <w:lang w:bidi="ar"/>
        </w:rPr>
        <w:t xml:space="preserve">甲方（盖章）：                                 乙方（盖章）：</w:t>
      </w:r>
      <w:r>
        <w:rPr>
          <w:rFonts w:hint="eastAsia" w:ascii="宋体" w:hAnsi="宋体" w:cs="宋体"/>
          <w:szCs w:val="21"/>
          <w:lang w:bidi="ar"/>
        </w:rPr>
      </w:r>
      <w:r/>
    </w:p>
    <w:p>
      <w:pPr>
        <w:pStyle w:val="679"/>
        <w:contextualSpacing/>
        <w:ind w:firstLine="420"/>
        <w:spacing w:line="360" w:lineRule="auto"/>
        <w:rPr>
          <w:rFonts w:hint="eastAsia" w:ascii="宋体" w:hAnsi="宋体" w:cs="宋体"/>
          <w:szCs w:val="21"/>
          <w:lang w:bidi="ar"/>
        </w:rPr>
      </w:pPr>
      <w:r>
        <w:rPr>
          <w:rFonts w:hint="eastAsia" w:ascii="宋体" w:hAnsi="宋体" w:cs="宋体"/>
          <w:szCs w:val="21"/>
          <w:lang w:bidi="ar"/>
        </w:rPr>
        <w:t xml:space="preserve">法定代表人                                     法定代表人</w:t>
      </w:r>
      <w:r>
        <w:rPr>
          <w:rFonts w:hint="eastAsia" w:ascii="宋体" w:hAnsi="宋体" w:cs="宋体"/>
          <w:szCs w:val="21"/>
          <w:lang w:bidi="ar"/>
        </w:rPr>
      </w:r>
      <w:r/>
    </w:p>
    <w:p>
      <w:pPr>
        <w:pStyle w:val="679"/>
        <w:contextualSpacing/>
        <w:ind w:firstLine="420"/>
        <w:spacing w:line="360" w:lineRule="auto"/>
        <w:rPr>
          <w:rFonts w:hint="eastAsia" w:ascii="宋体" w:hAnsi="宋体" w:cs="宋体"/>
          <w:szCs w:val="21"/>
          <w:lang w:bidi="ar"/>
        </w:rPr>
      </w:pPr>
      <w:r>
        <w:rPr>
          <w:rFonts w:hint="eastAsia" w:ascii="宋体" w:hAnsi="宋体" w:cs="宋体"/>
          <w:szCs w:val="21"/>
          <w:lang w:bidi="ar"/>
        </w:rPr>
        <w:t xml:space="preserve">或委托代表人：                                 或委托代表人：</w:t>
      </w:r>
      <w:r>
        <w:rPr>
          <w:rFonts w:hint="eastAsia" w:ascii="宋体" w:hAnsi="宋体" w:cs="宋体"/>
          <w:szCs w:val="21"/>
          <w:lang w:bidi="ar"/>
        </w:rPr>
      </w:r>
      <w:r/>
    </w:p>
    <w:p>
      <w:pPr>
        <w:pStyle w:val="679"/>
        <w:contextualSpacing/>
        <w:ind w:firstLine="420"/>
        <w:spacing w:line="360" w:lineRule="auto"/>
        <w:rPr>
          <w:rFonts w:hint="eastAsia" w:ascii="宋体" w:hAnsi="宋体" w:cs="宋体"/>
          <w:szCs w:val="21"/>
          <w:lang w:bidi="ar"/>
        </w:rPr>
      </w:pPr>
      <w:r>
        <w:rPr>
          <w:rFonts w:hint="eastAsia" w:ascii="宋体" w:hAnsi="宋体" w:cs="宋体"/>
          <w:szCs w:val="21"/>
          <w:lang w:bidi="ar"/>
        </w:rPr>
        <w:t xml:space="preserve">日期：    年  月  日                           日期：  年  月  日</w:t>
      </w:r>
      <w:r>
        <w:rPr>
          <w:rFonts w:hint="eastAsia" w:ascii="宋体" w:hAnsi="宋体" w:cs="宋体"/>
          <w:szCs w:val="21"/>
          <w:lang w:bidi="ar"/>
        </w:rPr>
      </w:r>
      <w:r/>
    </w:p>
    <w:p>
      <w:pPr>
        <w:pStyle w:val="680"/>
        <w:spacing w:before="0" w:after="0" w:line="360" w:lineRule="auto"/>
        <w:rPr>
          <w:rFonts w:hint="eastAsia" w:ascii="宋体" w:hAnsi="宋体" w:cs="宋体"/>
          <w:sz w:val="21"/>
          <w:szCs w:val="21"/>
          <w:lang w:bidi="ar"/>
        </w:rPr>
      </w:pPr>
      <w:r>
        <w:rPr>
          <w:rFonts w:hint="eastAsia" w:ascii="宋体" w:hAnsi="宋体" w:cs="宋体"/>
          <w:sz w:val="21"/>
          <w:szCs w:val="21"/>
          <w:lang w:bidi="ar"/>
        </w:rPr>
      </w:r>
      <w:r/>
    </w:p>
    <w:p>
      <w:pPr>
        <w:pStyle w:val="680"/>
        <w:spacing w:before="0" w:after="0" w:line="360" w:lineRule="auto"/>
        <w:rPr>
          <w:rFonts w:hint="eastAsia"/>
        </w:rPr>
      </w:pPr>
      <w:r>
        <w:rPr>
          <w:rFonts w:hint="eastAsia"/>
        </w:rPr>
        <w:t xml:space="preserve">第五章 </w:t>
      </w:r>
      <w:bookmarkEnd w:id="79"/>
      <w:r/>
      <w:bookmarkEnd w:id="80"/>
      <w:r/>
      <w:bookmarkEnd w:id="81"/>
      <w:r/>
      <w:bookmarkStart w:id="82" w:name="_Toc498782316"/>
      <w:r/>
      <w:bookmarkStart w:id="83" w:name="_Toc397928630"/>
      <w:r/>
      <w:bookmarkStart w:id="84" w:name="_Toc7525"/>
      <w:r>
        <w:rPr>
          <w:rFonts w:hint="eastAsia"/>
        </w:rPr>
        <w:t xml:space="preserve">设计任务书</w:t>
      </w:r>
      <w:r>
        <w:rPr>
          <w:rFonts w:hint="eastAsia"/>
        </w:rPr>
      </w:r>
      <w:r/>
    </w:p>
    <w:p>
      <w:pPr>
        <w:pStyle w:val="679"/>
        <w:ind w:firstLine="482"/>
        <w:keepLines/>
        <w:keepNext/>
        <w:rPr>
          <w:rFonts w:hint="eastAsia" w:ascii="宋体" w:hAnsi="宋体" w:cs="宋体"/>
          <w:b/>
          <w:sz w:val="24"/>
        </w:rPr>
        <w:outlineLvl w:val="0"/>
      </w:pPr>
      <w:r>
        <w:rPr>
          <w:rFonts w:hint="eastAsia" w:ascii="宋体" w:hAnsi="宋体" w:cs="宋体"/>
          <w:b/>
          <w:sz w:val="24"/>
        </w:rPr>
        <w:t xml:space="preserve">一、项目概述</w:t>
      </w:r>
      <w:r>
        <w:rPr>
          <w:rFonts w:hint="eastAsia" w:ascii="宋体" w:hAnsi="宋体" w:cs="宋体"/>
          <w:b/>
          <w:sz w:val="24"/>
        </w:rPr>
      </w:r>
      <w:r/>
    </w:p>
    <w:p>
      <w:pPr>
        <w:pStyle w:val="679"/>
        <w:ind w:firstLine="420"/>
        <w:rPr>
          <w:rFonts w:hint="eastAsia"/>
          <w:szCs w:val="21"/>
        </w:rPr>
      </w:pPr>
      <w:r>
        <w:rPr>
          <w:rFonts w:hint="eastAsia"/>
          <w:szCs w:val="21"/>
        </w:rPr>
        <w:t xml:space="preserve">为全面提升社会治安防控能力，推动智慧城市建设，根据公安部门智能化项目建设要求，拟通过本次招标，选择具备资质的单位承担本项目的设计、建设及实施工作。项目涵盖道路交通安全提升、全域感知社会治理智能升级、反走私反偷渡智慧海防建设等内容，旨在通过科技手段和基础设施建设，构建全方位、立体化的社会治安防控体系。</w:t>
      </w:r>
      <w:r>
        <w:rPr>
          <w:rFonts w:hint="eastAsia"/>
          <w:szCs w:val="21"/>
        </w:rPr>
      </w:r>
      <w:r/>
    </w:p>
    <w:p>
      <w:pPr>
        <w:pStyle w:val="679"/>
        <w:ind w:firstLine="482"/>
        <w:keepLines/>
        <w:keepNext/>
        <w:rPr>
          <w:rFonts w:hint="eastAsia" w:ascii="宋体" w:hAnsi="宋体" w:cs="宋体"/>
          <w:b/>
          <w:sz w:val="24"/>
        </w:rPr>
        <w:outlineLvl w:val="0"/>
      </w:pPr>
      <w:r>
        <w:rPr>
          <w:rFonts w:hint="eastAsia" w:ascii="宋体" w:hAnsi="宋体" w:cs="宋体"/>
          <w:b/>
          <w:sz w:val="24"/>
        </w:rPr>
        <w:t xml:space="preserve">二、项目内容及设计要求</w:t>
      </w:r>
      <w:r>
        <w:rPr>
          <w:rFonts w:hint="eastAsia" w:ascii="宋体" w:hAnsi="宋体" w:cs="宋体"/>
          <w:b/>
          <w:sz w:val="24"/>
        </w:rPr>
      </w:r>
      <w:r/>
    </w:p>
    <w:p>
      <w:pPr>
        <w:pStyle w:val="679"/>
        <w:ind w:firstLine="420"/>
        <w:rPr>
          <w:rFonts w:hint="eastAsia"/>
          <w:szCs w:val="21"/>
        </w:rPr>
      </w:pPr>
      <w:r>
        <w:rPr>
          <w:rFonts w:hint="eastAsia"/>
          <w:szCs w:val="21"/>
        </w:rPr>
        <w:t xml:space="preserve">本项目包括以下内容，投标单位需根据该内容选择一项提出详细的设计方案和技术实施方案。</w:t>
      </w:r>
      <w:r>
        <w:rPr>
          <w:rFonts w:hint="eastAsia"/>
          <w:szCs w:val="21"/>
        </w:rPr>
      </w:r>
      <w:r/>
    </w:p>
    <w:p>
      <w:pPr>
        <w:pStyle w:val="679"/>
        <w:ind w:firstLine="420"/>
        <w:rPr>
          <w:rFonts w:hint="eastAsia"/>
          <w:szCs w:val="21"/>
        </w:rPr>
      </w:pPr>
      <w:r>
        <w:rPr>
          <w:rFonts w:hint="eastAsia"/>
          <w:szCs w:val="21"/>
        </w:rPr>
        <w:t xml:space="preserve">1. “亮剑一号”道路交通安全提升建设</w:t>
      </w:r>
      <w:r>
        <w:rPr>
          <w:rFonts w:hint="eastAsia"/>
          <w:szCs w:val="21"/>
        </w:rPr>
      </w:r>
      <w:r/>
    </w:p>
    <w:p>
      <w:pPr>
        <w:pStyle w:val="679"/>
        <w:ind w:firstLine="420"/>
        <w:rPr>
          <w:rFonts w:hint="eastAsia"/>
          <w:szCs w:val="21"/>
        </w:rPr>
      </w:pPr>
      <w:r>
        <w:rPr>
          <w:rFonts w:hint="eastAsia"/>
          <w:szCs w:val="21"/>
        </w:rPr>
        <w:t xml:space="preserve">设计目标：提升道路交通安全水平，削减交通事故率及控制特大的交通事故发生。</w:t>
      </w:r>
      <w:r>
        <w:rPr>
          <w:rFonts w:hint="eastAsia"/>
          <w:szCs w:val="21"/>
        </w:rPr>
      </w:r>
      <w:r/>
    </w:p>
    <w:p>
      <w:pPr>
        <w:pStyle w:val="679"/>
        <w:ind w:firstLine="420"/>
        <w:rPr>
          <w:rFonts w:hint="eastAsia"/>
          <w:szCs w:val="21"/>
        </w:rPr>
      </w:pPr>
      <w:r>
        <w:rPr>
          <w:rFonts w:hint="eastAsia"/>
          <w:szCs w:val="21"/>
        </w:rPr>
        <w:t xml:space="preserve">设计要求：</w:t>
      </w:r>
      <w:r>
        <w:rPr>
          <w:rFonts w:hint="eastAsia"/>
          <w:szCs w:val="21"/>
        </w:rPr>
      </w:r>
      <w:r/>
    </w:p>
    <w:p>
      <w:pPr>
        <w:pStyle w:val="679"/>
        <w:ind w:firstLine="420"/>
        <w:rPr>
          <w:rFonts w:hint="eastAsia"/>
          <w:szCs w:val="21"/>
        </w:rPr>
      </w:pPr>
      <w:r>
        <w:rPr>
          <w:rFonts w:hint="eastAsia"/>
          <w:szCs w:val="21"/>
        </w:rPr>
        <w:t xml:space="preserve">根据道路情况设计新建交通信号灯及配套设施，优化交通信号控制。</w:t>
      </w:r>
      <w:r>
        <w:rPr>
          <w:rFonts w:hint="eastAsia"/>
          <w:szCs w:val="21"/>
        </w:rPr>
      </w:r>
      <w:r/>
    </w:p>
    <w:p>
      <w:pPr>
        <w:pStyle w:val="679"/>
        <w:ind w:firstLine="420"/>
        <w:rPr>
          <w:rFonts w:hint="eastAsia"/>
          <w:szCs w:val="21"/>
        </w:rPr>
      </w:pPr>
      <w:r>
        <w:rPr>
          <w:rFonts w:hint="eastAsia"/>
          <w:szCs w:val="21"/>
        </w:rPr>
        <w:t xml:space="preserve">了解项目背景，查勘路口情况，根据现状设计配套电子卡口设备、违停抓拍球等科技设施，实现对闯红灯、违停等违法行为的自动抓拍。</w:t>
      </w:r>
      <w:r>
        <w:rPr>
          <w:rFonts w:hint="eastAsia"/>
          <w:szCs w:val="21"/>
        </w:rPr>
      </w:r>
      <w:r/>
    </w:p>
    <w:p>
      <w:pPr>
        <w:pStyle w:val="679"/>
        <w:ind w:firstLine="420"/>
        <w:rPr>
          <w:rFonts w:hint="eastAsia"/>
          <w:szCs w:val="21"/>
        </w:rPr>
      </w:pPr>
      <w:r>
        <w:rPr>
          <w:rFonts w:hint="eastAsia"/>
          <w:szCs w:val="21"/>
        </w:rPr>
        <w:t xml:space="preserve">针对在农村存在视距隐患的路口，设计增设凸面镜、警示桩、标志牌等交安设施，消除安全隐患。</w:t>
      </w:r>
      <w:r>
        <w:rPr>
          <w:rFonts w:hint="eastAsia"/>
          <w:szCs w:val="21"/>
        </w:rPr>
      </w:r>
      <w:r/>
    </w:p>
    <w:p>
      <w:pPr>
        <w:pStyle w:val="679"/>
        <w:ind w:firstLine="420"/>
        <w:rPr>
          <w:rFonts w:hint="eastAsia"/>
          <w:szCs w:val="21"/>
        </w:rPr>
      </w:pPr>
      <w:r>
        <w:rPr>
          <w:rFonts w:hint="eastAsia"/>
          <w:szCs w:val="21"/>
        </w:rPr>
        <w:t xml:space="preserve">提供详细的施工图纸、点位工作量清单。</w:t>
      </w:r>
      <w:r>
        <w:rPr>
          <w:rFonts w:hint="eastAsia"/>
          <w:szCs w:val="21"/>
        </w:rPr>
      </w:r>
      <w:r/>
    </w:p>
    <w:p>
      <w:pPr>
        <w:pStyle w:val="679"/>
        <w:ind w:firstLine="420"/>
        <w:rPr>
          <w:rFonts w:hint="eastAsia"/>
          <w:szCs w:val="21"/>
        </w:rPr>
      </w:pPr>
      <w:r>
        <w:rPr>
          <w:rFonts w:hint="eastAsia"/>
          <w:szCs w:val="21"/>
        </w:rPr>
        <w:t xml:space="preserve">2. 全域感知社会治理智能提档升级</w:t>
      </w:r>
      <w:r>
        <w:rPr>
          <w:rFonts w:hint="eastAsia"/>
          <w:szCs w:val="21"/>
        </w:rPr>
      </w:r>
      <w:r/>
    </w:p>
    <w:p>
      <w:pPr>
        <w:pStyle w:val="679"/>
        <w:ind w:firstLine="420"/>
        <w:rPr>
          <w:rFonts w:hint="eastAsia"/>
          <w:szCs w:val="21"/>
        </w:rPr>
      </w:pPr>
      <w:r>
        <w:rPr>
          <w:rFonts w:hint="eastAsia"/>
          <w:szCs w:val="21"/>
        </w:rPr>
        <w:t xml:space="preserve">设计目标：构建智能化社会治理体系，提升反恐、安保和数据应用能力。</w:t>
      </w:r>
      <w:r>
        <w:rPr>
          <w:rFonts w:hint="eastAsia"/>
          <w:szCs w:val="21"/>
        </w:rPr>
      </w:r>
      <w:r/>
    </w:p>
    <w:p>
      <w:pPr>
        <w:pStyle w:val="679"/>
        <w:ind w:firstLine="420"/>
        <w:rPr>
          <w:rFonts w:hint="eastAsia"/>
          <w:szCs w:val="21"/>
        </w:rPr>
      </w:pPr>
      <w:r>
        <w:rPr>
          <w:rFonts w:hint="eastAsia"/>
          <w:szCs w:val="21"/>
        </w:rPr>
        <w:t xml:space="preserve">设计要求：</w:t>
      </w:r>
      <w:r>
        <w:rPr>
          <w:rFonts w:hint="eastAsia"/>
          <w:szCs w:val="21"/>
        </w:rPr>
      </w:r>
      <w:r/>
    </w:p>
    <w:p>
      <w:pPr>
        <w:pStyle w:val="679"/>
        <w:ind w:firstLine="420"/>
        <w:rPr>
          <w:rFonts w:hint="eastAsia"/>
          <w:szCs w:val="21"/>
        </w:rPr>
      </w:pPr>
      <w:r>
        <w:rPr>
          <w:rFonts w:hint="eastAsia"/>
          <w:szCs w:val="21"/>
        </w:rPr>
        <w:t xml:space="preserve">在反恐部位、警卫安保重点区域、农村关键道口等位置，设计安装卡口、结构化相机、球机等前端设备，实现对自动车、非机动车、人体和人脸的全面采集。</w:t>
      </w:r>
      <w:r>
        <w:rPr>
          <w:rFonts w:hint="eastAsia"/>
          <w:szCs w:val="21"/>
        </w:rPr>
      </w:r>
      <w:r/>
    </w:p>
    <w:p>
      <w:pPr>
        <w:pStyle w:val="679"/>
        <w:ind w:firstLine="420"/>
        <w:rPr>
          <w:rFonts w:hint="eastAsia"/>
          <w:szCs w:val="21"/>
        </w:rPr>
      </w:pPr>
      <w:r>
        <w:rPr>
          <w:rFonts w:hint="eastAsia"/>
          <w:szCs w:val="21"/>
        </w:rPr>
        <w:t xml:space="preserve">设计后端算力服务器和云存储扩容方案，确保满足增量设备的算力和存储需求。</w:t>
      </w:r>
      <w:r>
        <w:rPr>
          <w:rFonts w:hint="eastAsia"/>
          <w:szCs w:val="21"/>
        </w:rPr>
      </w:r>
      <w:r/>
    </w:p>
    <w:p>
      <w:pPr>
        <w:pStyle w:val="679"/>
        <w:ind w:firstLine="420"/>
        <w:rPr>
          <w:rFonts w:hint="eastAsia"/>
          <w:szCs w:val="21"/>
        </w:rPr>
      </w:pPr>
      <w:r>
        <w:rPr>
          <w:rFonts w:hint="eastAsia"/>
          <w:szCs w:val="21"/>
        </w:rPr>
        <w:t xml:space="preserve">升级警务大数据平台，设计数据模型，提出数据汇聚、分析和大模型应用的具体方案。</w:t>
      </w:r>
      <w:r>
        <w:rPr>
          <w:rFonts w:hint="eastAsia"/>
          <w:szCs w:val="21"/>
        </w:rPr>
      </w:r>
      <w:r/>
    </w:p>
    <w:p>
      <w:pPr>
        <w:pStyle w:val="679"/>
        <w:ind w:firstLine="420"/>
        <w:rPr>
          <w:rFonts w:hint="eastAsia"/>
          <w:szCs w:val="21"/>
        </w:rPr>
      </w:pPr>
      <w:r>
        <w:rPr>
          <w:rFonts w:hint="eastAsia"/>
          <w:szCs w:val="21"/>
        </w:rPr>
        <w:t xml:space="preserve">提供设备布局图、系统架构图及数据流图等。</w:t>
      </w:r>
      <w:r>
        <w:rPr>
          <w:rFonts w:hint="eastAsia"/>
          <w:szCs w:val="21"/>
        </w:rPr>
      </w:r>
      <w:r/>
    </w:p>
    <w:p>
      <w:pPr>
        <w:pStyle w:val="679"/>
        <w:ind w:firstLine="420"/>
        <w:rPr>
          <w:rFonts w:hint="eastAsia"/>
          <w:szCs w:val="21"/>
        </w:rPr>
      </w:pPr>
      <w:r>
        <w:rPr>
          <w:rFonts w:hint="eastAsia"/>
          <w:szCs w:val="21"/>
        </w:rPr>
        <w:t xml:space="preserve">3. 反走私、反偷渡智慧海防提升建设</w:t>
      </w:r>
      <w:r>
        <w:rPr>
          <w:rFonts w:hint="eastAsia"/>
          <w:szCs w:val="21"/>
        </w:rPr>
      </w:r>
      <w:r/>
    </w:p>
    <w:p>
      <w:pPr>
        <w:pStyle w:val="679"/>
        <w:ind w:firstLine="420"/>
        <w:rPr>
          <w:rFonts w:hint="eastAsia"/>
          <w:szCs w:val="21"/>
        </w:rPr>
      </w:pPr>
      <w:r>
        <w:rPr>
          <w:rFonts w:hint="eastAsia"/>
          <w:szCs w:val="21"/>
        </w:rPr>
        <w:t xml:space="preserve">设计目标：提升沿海技防网络建设，打击走私、偷渡等违法犯罪行为。</w:t>
      </w:r>
      <w:r>
        <w:rPr>
          <w:rFonts w:hint="eastAsia"/>
          <w:szCs w:val="21"/>
        </w:rPr>
      </w:r>
      <w:r/>
    </w:p>
    <w:p>
      <w:pPr>
        <w:pStyle w:val="679"/>
        <w:ind w:firstLine="420"/>
        <w:rPr>
          <w:rFonts w:hint="eastAsia"/>
          <w:szCs w:val="21"/>
        </w:rPr>
      </w:pPr>
      <w:r>
        <w:rPr>
          <w:rFonts w:hint="eastAsia"/>
          <w:szCs w:val="21"/>
        </w:rPr>
        <w:t xml:space="preserve">设计要求：</w:t>
      </w:r>
      <w:r>
        <w:rPr>
          <w:rFonts w:hint="eastAsia"/>
          <w:szCs w:val="21"/>
        </w:rPr>
      </w:r>
      <w:r/>
    </w:p>
    <w:p>
      <w:pPr>
        <w:pStyle w:val="679"/>
        <w:ind w:firstLine="420"/>
        <w:rPr>
          <w:rFonts w:hint="eastAsia"/>
          <w:szCs w:val="21"/>
        </w:rPr>
      </w:pPr>
      <w:r>
        <w:rPr>
          <w:rFonts w:hint="eastAsia"/>
          <w:szCs w:val="21"/>
        </w:rPr>
        <w:t xml:space="preserve">在海岸线合理位置设计布建岸基雷达、重载云台、热成像云台、高空球机、AIS基站、电子围栏等感知设备群，确保对大丰海域及沿线的全面覆盖。</w:t>
      </w:r>
      <w:r>
        <w:rPr>
          <w:rFonts w:hint="eastAsia"/>
          <w:szCs w:val="21"/>
        </w:rPr>
      </w:r>
      <w:r/>
    </w:p>
    <w:p>
      <w:pPr>
        <w:pStyle w:val="679"/>
        <w:ind w:firstLine="420"/>
        <w:rPr>
          <w:rFonts w:hint="eastAsia"/>
          <w:szCs w:val="21"/>
        </w:rPr>
      </w:pPr>
      <w:r>
        <w:rPr>
          <w:rFonts w:hint="eastAsia"/>
          <w:szCs w:val="21"/>
        </w:rPr>
        <w:t xml:space="preserve">在进出港口、码头及重要路段设计安装卡口、结构化相机、低照度球机等设备，实现对车辆、人脸的全面采集。</w:t>
      </w:r>
      <w:r>
        <w:rPr>
          <w:rFonts w:hint="eastAsia"/>
          <w:szCs w:val="21"/>
        </w:rPr>
      </w:r>
      <w:r/>
    </w:p>
    <w:p>
      <w:pPr>
        <w:pStyle w:val="679"/>
        <w:ind w:firstLine="420"/>
        <w:rPr>
          <w:rFonts w:hint="eastAsia"/>
          <w:szCs w:val="21"/>
        </w:rPr>
      </w:pPr>
      <w:r>
        <w:rPr>
          <w:rFonts w:hint="eastAsia"/>
          <w:szCs w:val="21"/>
        </w:rPr>
        <w:t xml:space="preserve">设计无人机巡逻方案，提出无人机设备选型、飞行路线规划及实时数据传输方案。</w:t>
      </w:r>
      <w:r>
        <w:rPr>
          <w:rFonts w:hint="eastAsia"/>
          <w:szCs w:val="21"/>
        </w:rPr>
      </w:r>
      <w:r/>
    </w:p>
    <w:p>
      <w:pPr>
        <w:pStyle w:val="679"/>
        <w:ind w:firstLine="420"/>
        <w:rPr>
          <w:rFonts w:hint="eastAsia"/>
          <w:szCs w:val="21"/>
        </w:rPr>
      </w:pPr>
      <w:r>
        <w:rPr>
          <w:rFonts w:hint="eastAsia"/>
          <w:szCs w:val="21"/>
        </w:rPr>
        <w:t xml:space="preserve">提供设备布点图、系统架构图及应急预案。</w:t>
      </w:r>
      <w:r>
        <w:rPr>
          <w:rFonts w:hint="eastAsia"/>
          <w:szCs w:val="21"/>
        </w:rPr>
      </w:r>
      <w:r/>
    </w:p>
    <w:p>
      <w:pPr>
        <w:pStyle w:val="679"/>
        <w:ind w:firstLine="482"/>
        <w:keepLines/>
        <w:keepNext/>
        <w:rPr>
          <w:rFonts w:ascii="宋体" w:hAnsi="宋体" w:cs="宋体"/>
          <w:b/>
          <w:sz w:val="24"/>
        </w:rPr>
        <w:outlineLvl w:val="0"/>
      </w:pPr>
      <w:r>
        <w:rPr>
          <w:rFonts w:hint="eastAsia" w:ascii="宋体" w:hAnsi="宋体" w:cs="宋体"/>
          <w:b/>
          <w:sz w:val="24"/>
        </w:rPr>
        <w:t xml:space="preserve">三、其他要求</w:t>
      </w:r>
      <w:r>
        <w:rPr>
          <w:rFonts w:ascii="宋体" w:hAnsi="宋体" w:cs="宋体"/>
          <w:b/>
          <w:sz w:val="24"/>
        </w:rPr>
      </w:r>
      <w:r/>
    </w:p>
    <w:p>
      <w:pPr>
        <w:pStyle w:val="679"/>
        <w:ind w:firstLine="420"/>
        <w:rPr>
          <w:rFonts w:hint="eastAsia"/>
          <w:szCs w:val="21"/>
        </w:rPr>
      </w:pPr>
      <w:r>
        <w:rPr>
          <w:rFonts w:hint="eastAsia"/>
          <w:szCs w:val="21"/>
        </w:rPr>
        <w:t xml:space="preserve">设计单位协助招标人对相应建设项目的相关政策文件进行解读剖析，完成现状调研与需求分析，完成项目总体框架设计与技术路线规划，配合招标人完成前端建设点位规划，配合完成前端点位勘察、完成典型场景设计图纸、完成总体项目概预算、完成设计文本、完成总体架构设计、网络设计、各子系统设计、安全防护体系设计、公安实战应用设计、配合招标代理编制招标文件、配合监理完成实施全过程监理工作、配</w:t>
      </w:r>
      <w:r>
        <w:rPr>
          <w:rFonts w:hint="eastAsia"/>
          <w:szCs w:val="21"/>
        </w:rPr>
        <w:t xml:space="preserve">合项目验收等工作，为确保项目顺利开展，至少配备一名项目负责人、技术负责人以及不少于4人的项目组成员，项目负责人需熟练掌握及了解整体项目的电子信息工程前端建设内容、整体项目的网络架构组成情况、对整个智能化项目的管理协调等工作。项目技术负责人需熟练掌握及了解整体项目的电子信息工程前端建设内容、整体项目的网络架构组成情况、对整体项目的概预算情况等。项目组成员需熟练掌握并对整体项目的网络进行规划，对数据传输进行规划，了解前端点位的设备使用电力情况并给出专业解决方案，对点位建设的受力情况进行评估，确保项目的信息安全。</w:t>
      </w:r>
      <w:r>
        <w:rPr>
          <w:rFonts w:hint="eastAsia"/>
          <w:szCs w:val="21"/>
        </w:rPr>
      </w:r>
      <w:r/>
    </w:p>
    <w:p>
      <w:pPr>
        <w:pStyle w:val="680"/>
        <w:ind w:firstLine="883"/>
        <w:jc w:val="left"/>
        <w:spacing w:before="0" w:after="0" w:line="480" w:lineRule="exact"/>
        <w:rPr>
          <w:color w:val="000000"/>
        </w:rPr>
      </w:pPr>
      <w:r>
        <w:rPr>
          <w:color w:val="000000"/>
        </w:rPr>
      </w:r>
      <w:r>
        <w:rPr>
          <w:color w:val="000000"/>
        </w:rPr>
      </w:r>
    </w:p>
    <w:p>
      <w:pPr>
        <w:pStyle w:val="680"/>
        <w:ind w:firstLine="883"/>
        <w:jc w:val="left"/>
        <w:spacing w:before="0" w:after="0" w:line="480" w:lineRule="exact"/>
        <w:rPr>
          <w:color w:val="000000"/>
        </w:rPr>
      </w:pPr>
      <w:r>
        <w:rPr>
          <w:color w:val="000000"/>
        </w:rPr>
        <w:br w:type="page" w:clear="all"/>
      </w:r>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政府采购合同履约验收书（参考格式）</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根据政府采购合同（编号：</w:t>
      </w:r>
      <w:r>
        <w:rPr>
          <w:rFonts w:ascii="SimSun" w:hAnsi="SimSun" w:eastAsia="SimSun" w:cs="SimSun"/>
          <w:color w:val="000000"/>
          <w:sz w:val="24"/>
          <w:u w:val="single"/>
        </w:rPr>
        <w:t xml:space="preserve">          </w:t>
      </w:r>
      <w:r>
        <w:rPr>
          <w:rFonts w:ascii="SimSun" w:hAnsi="SimSun" w:eastAsia="SimSun" w:cs="SimSun"/>
          <w:color w:val="000000"/>
          <w:sz w:val="24"/>
        </w:rPr>
        <w:t xml:space="preserve">）的约定，我单位组织对</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项目中标（成交）供应商</w:t>
      </w:r>
      <w:r>
        <w:rPr>
          <w:rFonts w:ascii="SimSun" w:hAnsi="SimSun" w:eastAsia="SimSun" w:cs="SimSun"/>
          <w:color w:val="000000"/>
          <w:sz w:val="24"/>
          <w:u w:val="single"/>
        </w:rPr>
        <w:t xml:space="preserve">（公司名称）</w:t>
      </w:r>
      <w:r>
        <w:rPr>
          <w:rFonts w:ascii="SimSun" w:hAnsi="SimSun" w:eastAsia="SimSun" w:cs="SimSun"/>
          <w:color w:val="000000"/>
          <w:sz w:val="24"/>
        </w:rPr>
        <w:t xml:space="preserve">提供的货物（工程、服务）进行了履约验收，验收情况如下：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4"/>
        <w:gridCol w:w="2437"/>
        <w:gridCol w:w="1568"/>
        <w:gridCol w:w="3199"/>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6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验收情况和验收意见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（可另附）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8"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验收小组（签名）：</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8"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供应商确认意见（签章）：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8"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采购人确认意见（签章）：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bl>
    <w:p>
      <w:pPr>
        <w:pStyle w:val="680"/>
        <w:ind w:firstLine="883"/>
        <w:jc w:val="left"/>
        <w:spacing w:before="0" w:after="0" w:line="480" w:lineRule="exact"/>
        <w:rPr>
          <w:color w:val="000000"/>
        </w:rPr>
      </w:pPr>
      <w:r>
        <w:rPr>
          <w:color w:val="000000"/>
        </w:rPr>
      </w:r>
      <w:r/>
    </w:p>
    <w:p>
      <w:pPr>
        <w:pStyle w:val="680"/>
        <w:ind w:firstLine="883"/>
        <w:jc w:val="left"/>
        <w:spacing w:before="0" w:after="0" w:line="480" w:lineRule="exact"/>
      </w:pPr>
      <w:r>
        <w:rPr>
          <w:color w:val="000000"/>
        </w:rPr>
        <w:br w:type="page" w:clear="all"/>
      </w:r>
      <w:r/>
      <w:r/>
    </w:p>
    <w:p>
      <w:pPr>
        <w:pStyle w:val="680"/>
        <w:spacing w:line="500" w:lineRule="atLeast"/>
        <w:rPr>
          <w:color w:val="000000"/>
        </w:rPr>
      </w:pPr>
      <w:r>
        <w:rPr>
          <w:rFonts w:hint="eastAsia"/>
          <w:color w:val="000000"/>
        </w:rPr>
        <w:t xml:space="preserve">第六章 投标文件格式</w:t>
      </w:r>
      <w:bookmarkEnd w:id="82"/>
      <w:r/>
      <w:bookmarkEnd w:id="83"/>
      <w:r/>
      <w:bookmarkEnd w:id="84"/>
      <w:r>
        <w:rPr>
          <w:color w:val="000000"/>
        </w:rPr>
      </w:r>
      <w:r/>
    </w:p>
    <w:p>
      <w:pPr>
        <w:pStyle w:val="679"/>
        <w:jc w:val="left"/>
        <w:spacing w:line="360" w:lineRule="auto"/>
        <w:rPr>
          <w:rFonts w:hint="eastAsia" w:ascii="宋体" w:hAnsi="宋体"/>
          <w:b/>
          <w:sz w:val="32"/>
        </w:rPr>
      </w:pPr>
      <w:r/>
      <w:bookmarkStart w:id="85" w:name="_Toc397928631"/>
      <w:r/>
      <w:bookmarkStart w:id="86" w:name="_Toc445475396"/>
      <w:r/>
      <w:bookmarkStart w:id="87" w:name="_Toc462334558"/>
      <w:r>
        <w:rPr>
          <w:rStyle w:val="691"/>
          <w:rFonts w:hint="eastAsia" w:ascii="宋体" w:hAnsi="宋体"/>
        </w:rPr>
        <w:t xml:space="preserve">封面</w:t>
      </w:r>
      <w:bookmarkEnd w:id="85"/>
      <w:r/>
      <w:bookmarkEnd w:id="86"/>
      <w:r/>
      <w:bookmarkEnd w:id="87"/>
      <w:r>
        <w:rPr>
          <w:rFonts w:hint="eastAsia" w:ascii="宋体" w:hAnsi="宋体"/>
          <w:b/>
          <w:sz w:val="32"/>
        </w:rPr>
      </w:r>
      <w:r/>
    </w:p>
    <w:p>
      <w:pPr>
        <w:pStyle w:val="679"/>
        <w:jc w:val="center"/>
        <w:spacing w:line="360" w:lineRule="auto"/>
        <w:rPr>
          <w:rFonts w:hint="eastAsia" w:ascii="黑体" w:eastAsia="黑体"/>
          <w:b/>
          <w:sz w:val="32"/>
        </w:rPr>
      </w:pPr>
      <w:r>
        <w:rPr>
          <w:rFonts w:hint="eastAsia" w:ascii="黑体" w:eastAsia="黑体"/>
          <w:b/>
          <w:sz w:val="32"/>
        </w:rPr>
      </w:r>
      <w:r/>
    </w:p>
    <w:p>
      <w:pPr>
        <w:pStyle w:val="679"/>
        <w:jc w:val="center"/>
        <w:rPr>
          <w:rFonts w:hint="eastAsia" w:ascii="宋体" w:hAnsi="宋体"/>
          <w:sz w:val="44"/>
          <w:szCs w:val="44"/>
        </w:rPr>
      </w:pPr>
      <w:r>
        <w:rPr>
          <w:rFonts w:hint="eastAsia" w:ascii="宋体" w:hAnsi="宋体"/>
          <w:sz w:val="44"/>
          <w:szCs w:val="44"/>
        </w:rPr>
        <w:t xml:space="preserve"> </w:t>
      </w:r>
      <w:r>
        <w:rPr>
          <w:rFonts w:hint="eastAsia" w:ascii="宋体" w:hAnsi="宋体"/>
          <w:sz w:val="44"/>
          <w:szCs w:val="44"/>
        </w:rPr>
      </w:r>
      <w:r/>
    </w:p>
    <w:p>
      <w:pPr>
        <w:pStyle w:val="679"/>
        <w:jc w:val="center"/>
        <w:rPr>
          <w:rFonts w:hint="eastAsia" w:ascii="宋体" w:hAnsi="宋体"/>
          <w:sz w:val="44"/>
          <w:szCs w:val="44"/>
        </w:rPr>
      </w:pPr>
      <w:r>
        <w:rPr>
          <w:rFonts w:hint="eastAsia" w:ascii="宋体" w:hAnsi="宋体"/>
          <w:sz w:val="44"/>
          <w:szCs w:val="44"/>
          <w:u w:val="single"/>
        </w:rPr>
        <w:t xml:space="preserve"> （项目名称）    </w:t>
      </w:r>
      <w:r>
        <w:rPr>
          <w:rFonts w:hint="eastAsia" w:ascii="宋体" w:hAnsi="宋体"/>
          <w:sz w:val="44"/>
          <w:szCs w:val="44"/>
        </w:rPr>
        <w:t xml:space="preserve">招标</w:t>
      </w:r>
      <w:r>
        <w:rPr>
          <w:rFonts w:hint="eastAsia" w:ascii="宋体" w:hAnsi="宋体"/>
          <w:sz w:val="44"/>
          <w:szCs w:val="44"/>
        </w:rPr>
      </w:r>
      <w:r/>
    </w:p>
    <w:p>
      <w:pPr>
        <w:pStyle w:val="679"/>
        <w:jc w:val="center"/>
        <w:spacing w:line="360" w:lineRule="auto"/>
        <w:rPr>
          <w:rFonts w:hint="eastAsia" w:ascii="宋体" w:hAnsi="宋体"/>
          <w:sz w:val="28"/>
          <w:szCs w:val="28"/>
        </w:rPr>
      </w:pPr>
      <w:r>
        <w:rPr>
          <w:rFonts w:hint="eastAsia" w:ascii="宋体" w:hAnsi="宋体"/>
          <w:sz w:val="28"/>
          <w:szCs w:val="28"/>
        </w:rPr>
      </w:r>
      <w:r/>
    </w:p>
    <w:p>
      <w:pPr>
        <w:pStyle w:val="679"/>
        <w:jc w:val="center"/>
        <w:spacing w:line="360" w:lineRule="auto"/>
        <w:rPr>
          <w:rFonts w:hint="eastAsia" w:ascii="宋体" w:hAnsi="宋体"/>
          <w:sz w:val="28"/>
          <w:szCs w:val="28"/>
        </w:rPr>
      </w:pPr>
      <w:r>
        <w:rPr>
          <w:rFonts w:hint="eastAsia" w:ascii="宋体" w:hAnsi="宋体"/>
          <w:sz w:val="28"/>
          <w:szCs w:val="28"/>
        </w:rPr>
      </w:r>
      <w:r/>
    </w:p>
    <w:p>
      <w:pPr>
        <w:pStyle w:val="679"/>
        <w:jc w:val="center"/>
        <w:spacing w:line="360" w:lineRule="auto"/>
        <w:rPr>
          <w:rFonts w:hint="eastAsia" w:ascii="宋体" w:hAnsi="宋体"/>
          <w:sz w:val="72"/>
          <w:szCs w:val="72"/>
        </w:rPr>
      </w:pPr>
      <w:r>
        <w:rPr>
          <w:rFonts w:hint="eastAsia" w:ascii="宋体" w:hAnsi="宋体"/>
          <w:sz w:val="72"/>
          <w:szCs w:val="72"/>
        </w:rPr>
      </w:r>
      <w:r/>
    </w:p>
    <w:p>
      <w:pPr>
        <w:pStyle w:val="679"/>
        <w:jc w:val="center"/>
        <w:spacing w:line="360" w:lineRule="auto"/>
        <w:rPr>
          <w:rFonts w:hint="eastAsia" w:ascii="黑体" w:hAnsi="黑体" w:eastAsia="黑体"/>
          <w:sz w:val="96"/>
          <w:szCs w:val="96"/>
        </w:rPr>
      </w:pPr>
      <w:r>
        <w:rPr>
          <w:rFonts w:hint="eastAsia" w:ascii="黑体" w:hAnsi="黑体" w:eastAsia="黑体"/>
          <w:sz w:val="96"/>
          <w:szCs w:val="96"/>
        </w:rPr>
        <w:t xml:space="preserve">投 标 文 件</w:t>
      </w:r>
      <w:r>
        <w:rPr>
          <w:rFonts w:hint="eastAsia" w:ascii="黑体" w:hAnsi="黑体" w:eastAsia="黑体"/>
          <w:sz w:val="96"/>
          <w:szCs w:val="96"/>
        </w:rPr>
      </w:r>
      <w:r/>
    </w:p>
    <w:p>
      <w:pPr>
        <w:pStyle w:val="679"/>
        <w:jc w:val="center"/>
        <w:spacing w:line="360" w:lineRule="auto"/>
        <w:rPr>
          <w:rFonts w:hint="eastAsia" w:ascii="宋体" w:hAnsi="宋体"/>
          <w:sz w:val="28"/>
          <w:szCs w:val="28"/>
        </w:rPr>
      </w:pPr>
      <w:r>
        <w:rPr>
          <w:rFonts w:hint="eastAsia" w:ascii="宋体" w:hAnsi="宋体"/>
          <w:sz w:val="28"/>
          <w:szCs w:val="28"/>
        </w:rPr>
      </w:r>
      <w:r/>
    </w:p>
    <w:p>
      <w:pPr>
        <w:pStyle w:val="679"/>
        <w:jc w:val="center"/>
        <w:spacing w:line="360" w:lineRule="auto"/>
        <w:rPr>
          <w:rFonts w:hint="eastAsia" w:ascii="宋体" w:hAnsi="宋体"/>
          <w:sz w:val="28"/>
          <w:szCs w:val="28"/>
        </w:rPr>
      </w:pPr>
      <w:r>
        <w:rPr>
          <w:rFonts w:hint="eastAsia" w:ascii="宋体" w:hAnsi="宋体"/>
          <w:sz w:val="28"/>
          <w:szCs w:val="28"/>
        </w:rPr>
        <w:t xml:space="preserve">招标编号： </w:t>
      </w:r>
      <w:r>
        <w:rPr>
          <w:rFonts w:hint="eastAsia" w:ascii="宋体" w:hAnsi="宋体"/>
          <w:sz w:val="28"/>
          <w:szCs w:val="28"/>
        </w:rPr>
      </w:r>
      <w:r/>
    </w:p>
    <w:p>
      <w:pPr>
        <w:pStyle w:val="679"/>
        <w:jc w:val="center"/>
        <w:spacing w:line="360" w:lineRule="auto"/>
        <w:rPr>
          <w:rFonts w:hint="eastAsia" w:ascii="宋体" w:hAnsi="宋体"/>
          <w:sz w:val="28"/>
          <w:szCs w:val="28"/>
        </w:rPr>
      </w:pPr>
      <w:r>
        <w:rPr>
          <w:rFonts w:hint="eastAsia" w:ascii="宋体" w:hAnsi="宋体"/>
          <w:sz w:val="28"/>
          <w:szCs w:val="28"/>
        </w:rPr>
      </w:r>
      <w:r/>
    </w:p>
    <w:p>
      <w:pPr>
        <w:pStyle w:val="679"/>
        <w:jc w:val="center"/>
        <w:spacing w:line="360" w:lineRule="auto"/>
        <w:rPr>
          <w:rFonts w:hint="eastAsia" w:ascii="宋体" w:hAnsi="宋体"/>
          <w:sz w:val="28"/>
          <w:szCs w:val="28"/>
        </w:rPr>
      </w:pPr>
      <w:r>
        <w:rPr>
          <w:rFonts w:hint="eastAsia" w:ascii="宋体" w:hAnsi="宋体"/>
          <w:sz w:val="28"/>
          <w:szCs w:val="28"/>
        </w:rPr>
      </w:r>
      <w:r/>
    </w:p>
    <w:p>
      <w:pPr>
        <w:pStyle w:val="679"/>
        <w:jc w:val="center"/>
        <w:spacing w:line="360" w:lineRule="auto"/>
        <w:rPr>
          <w:rFonts w:hint="eastAsia" w:ascii="宋体" w:hAnsi="宋体"/>
          <w:sz w:val="28"/>
          <w:szCs w:val="28"/>
        </w:rPr>
      </w:pPr>
      <w:r>
        <w:rPr>
          <w:rFonts w:hint="eastAsia" w:ascii="宋体" w:hAnsi="宋体"/>
          <w:sz w:val="28"/>
          <w:szCs w:val="28"/>
        </w:rPr>
      </w:r>
      <w:r/>
    </w:p>
    <w:p>
      <w:pPr>
        <w:pStyle w:val="679"/>
        <w:jc w:val="center"/>
        <w:spacing w:line="360" w:lineRule="auto"/>
        <w:rPr>
          <w:rFonts w:hint="eastAsia" w:ascii="宋体" w:hAnsi="宋体"/>
          <w:sz w:val="28"/>
          <w:szCs w:val="28"/>
        </w:rPr>
      </w:pPr>
      <w:r>
        <w:rPr>
          <w:rFonts w:hint="eastAsia" w:ascii="宋体" w:hAnsi="宋体"/>
          <w:sz w:val="28"/>
          <w:szCs w:val="28"/>
        </w:rPr>
      </w:r>
      <w:r/>
    </w:p>
    <w:p>
      <w:pPr>
        <w:pStyle w:val="679"/>
        <w:jc w:val="center"/>
        <w:spacing w:line="360" w:lineRule="auto"/>
        <w:rPr>
          <w:rFonts w:hint="eastAsia" w:ascii="宋体" w:hAnsi="宋体"/>
          <w:sz w:val="28"/>
          <w:szCs w:val="28"/>
        </w:rPr>
      </w:pPr>
      <w:r>
        <w:rPr>
          <w:rFonts w:hint="eastAsia" w:ascii="宋体" w:hAnsi="宋体"/>
          <w:sz w:val="28"/>
          <w:szCs w:val="28"/>
        </w:rPr>
      </w:r>
      <w:r/>
    </w:p>
    <w:p>
      <w:pPr>
        <w:pStyle w:val="679"/>
        <w:ind w:firstLine="708"/>
        <w:jc w:val="left"/>
        <w:spacing w:line="360" w:lineRule="auto"/>
        <w:rPr>
          <w:rFonts w:hint="eastAsia" w:ascii="宋体" w:hAnsi="宋体"/>
          <w:sz w:val="28"/>
          <w:szCs w:val="28"/>
          <w:u w:val="single"/>
        </w:rPr>
      </w:pPr>
      <w:r>
        <w:rPr>
          <w:rFonts w:hint="eastAsia" w:ascii="宋体" w:hAnsi="宋体"/>
          <w:sz w:val="28"/>
          <w:szCs w:val="28"/>
        </w:rPr>
        <w:t xml:space="preserve">投标人（盖章）：</w:t>
      </w:r>
      <w:r>
        <w:rPr>
          <w:rFonts w:hint="eastAsia" w:ascii="宋体" w:hAnsi="宋体"/>
          <w:sz w:val="28"/>
          <w:szCs w:val="28"/>
          <w:u w:val="single"/>
        </w:rPr>
        <w:t xml:space="preserve">                                </w:t>
      </w:r>
      <w:r>
        <w:rPr>
          <w:rFonts w:hint="eastAsia" w:ascii="宋体" w:hAnsi="宋体"/>
          <w:sz w:val="28"/>
          <w:szCs w:val="28"/>
          <w:u w:val="single"/>
        </w:rPr>
      </w:r>
      <w:r/>
    </w:p>
    <w:p>
      <w:pPr>
        <w:pStyle w:val="679"/>
        <w:ind w:firstLine="700"/>
        <w:jc w:val="left"/>
        <w:spacing w:line="360" w:lineRule="auto"/>
        <w:rPr>
          <w:rFonts w:hint="eastAsia" w:ascii="宋体" w:hAnsi="宋体"/>
          <w:sz w:val="28"/>
          <w:szCs w:val="28"/>
        </w:rPr>
      </w:pPr>
      <w:r>
        <w:rPr>
          <w:rFonts w:hint="eastAsia" w:ascii="宋体" w:hAnsi="宋体"/>
          <w:sz w:val="28"/>
          <w:szCs w:val="28"/>
        </w:rPr>
        <w:t xml:space="preserve">日期：</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rPr>
          <w:rFonts w:hint="eastAsia" w:ascii="宋体" w:hAnsi="宋体"/>
          <w:sz w:val="28"/>
          <w:szCs w:val="28"/>
        </w:rPr>
      </w:r>
      <w:r/>
    </w:p>
    <w:p>
      <w:pPr>
        <w:pStyle w:val="679"/>
        <w:ind w:firstLine="700"/>
        <w:jc w:val="left"/>
        <w:spacing w:line="360" w:lineRule="auto"/>
        <w:rPr>
          <w:rFonts w:hint="eastAsia" w:ascii="宋体" w:hAnsi="宋体"/>
          <w:sz w:val="28"/>
          <w:szCs w:val="28"/>
        </w:rPr>
      </w:pPr>
      <w:r>
        <w:rPr>
          <w:rFonts w:hint="eastAsia" w:ascii="宋体" w:hAnsi="宋体"/>
          <w:sz w:val="28"/>
          <w:szCs w:val="28"/>
        </w:rPr>
      </w:r>
      <w:r/>
    </w:p>
    <w:p>
      <w:pPr>
        <w:pStyle w:val="679"/>
        <w:ind w:firstLine="803"/>
        <w:jc w:val="center"/>
        <w:spacing w:line="360" w:lineRule="auto"/>
        <w:rPr>
          <w:rFonts w:ascii="黑体" w:eastAsia="黑体"/>
          <w:b/>
          <w:sz w:val="32"/>
        </w:rPr>
      </w:pPr>
      <w:r/>
      <w:bookmarkStart w:id="88" w:name="_Toc5230"/>
      <w:r/>
      <w:bookmarkStart w:id="89" w:name="_Toc387526242"/>
      <w:r/>
      <w:bookmarkStart w:id="90" w:name="_Toc397928632"/>
      <w:r/>
      <w:bookmarkStart w:id="91" w:name="_Toc387526346"/>
      <w:r/>
      <w:bookmarkStart w:id="92" w:name="_Toc387526438"/>
      <w:r>
        <w:rPr>
          <w:rFonts w:ascii="黑体" w:eastAsia="黑体"/>
          <w:b/>
          <w:sz w:val="32"/>
        </w:rPr>
      </w:r>
      <w:r/>
    </w:p>
    <w:p>
      <w:pPr>
        <w:pStyle w:val="679"/>
        <w:ind w:firstLine="803"/>
        <w:jc w:val="center"/>
        <w:spacing w:line="360" w:lineRule="auto"/>
      </w:pPr>
      <w:r>
        <w:rPr>
          <w:rFonts w:hint="eastAsia" w:ascii="黑体" w:eastAsia="黑体"/>
          <w:b/>
          <w:sz w:val="32"/>
        </w:rPr>
        <w:t xml:space="preserve">目     录</w:t>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t xml:space="preserve">由投标人根据招标文件自行编制。</w:t>
      </w: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rPr>
          <w:rFonts w:hint="eastAsia"/>
        </w:rPr>
      </w:pPr>
      <w:r>
        <w:rPr>
          <w:rFonts w:hint="eastAsia"/>
        </w:rPr>
      </w:r>
      <w:r/>
    </w:p>
    <w:p>
      <w:pPr>
        <w:pStyle w:val="679"/>
        <w:ind w:firstLine="1785"/>
        <w:jc w:val="left"/>
        <w:spacing w:line="360" w:lineRule="auto"/>
      </w:pPr>
      <w:r>
        <w:t xml:space="preserve"> </w:t>
      </w:r>
      <w:r/>
    </w:p>
    <w:p>
      <w:pPr>
        <w:pStyle w:val="718"/>
        <w:jc w:val="left"/>
        <w:spacing w:before="120" w:after="120" w:line="460" w:lineRule="exact"/>
        <w:rPr>
          <w:rFonts w:hint="eastAsia" w:hAnsi="宋体" w:cs="Angsana New"/>
          <w:lang w:bidi="th-TH"/>
        </w:rPr>
      </w:pPr>
      <w:r/>
      <w:bookmarkEnd w:id="88"/>
      <w:r/>
      <w:bookmarkEnd w:id="89"/>
      <w:r/>
      <w:bookmarkEnd w:id="90"/>
      <w:r/>
      <w:bookmarkEnd w:id="91"/>
      <w:r/>
      <w:bookmarkEnd w:id="92"/>
      <w:r>
        <w:rPr>
          <w:rFonts w:hint="eastAsia" w:hAnsi="宋体" w:cs="Angsana New"/>
          <w:lang w:bidi="th-TH"/>
        </w:rPr>
      </w:r>
      <w:r/>
    </w:p>
    <w:p>
      <w:pPr>
        <w:pStyle w:val="718"/>
        <w:jc w:val="left"/>
        <w:spacing w:before="120" w:after="120" w:line="460" w:lineRule="exact"/>
        <w:rPr>
          <w:rFonts w:hint="eastAsia" w:hAnsi="宋体" w:cs="Angsana New"/>
          <w:lang w:bidi="th-TH"/>
        </w:rPr>
      </w:pPr>
      <w:r>
        <w:rPr>
          <w:rFonts w:hint="eastAsia" w:hAnsi="宋体" w:cs="Angsana New"/>
          <w:lang w:bidi="th-TH"/>
        </w:rPr>
      </w:r>
      <w:r/>
    </w:p>
    <w:p>
      <w:pPr>
        <w:pStyle w:val="718"/>
        <w:jc w:val="left"/>
        <w:spacing w:before="120" w:after="120" w:line="460" w:lineRule="exact"/>
        <w:rPr>
          <w:rFonts w:hint="eastAsia" w:hAnsi="宋体" w:cs="Angsana New"/>
          <w:lang w:bidi="th-TH"/>
        </w:rPr>
      </w:pPr>
      <w:r>
        <w:rPr>
          <w:rFonts w:hint="eastAsia" w:hAnsi="宋体" w:cs="Angsana New"/>
          <w:lang w:bidi="th-TH"/>
        </w:rPr>
      </w:r>
      <w:r/>
    </w:p>
    <w:p>
      <w:pPr>
        <w:pStyle w:val="718"/>
        <w:jc w:val="left"/>
        <w:spacing w:before="120" w:after="120" w:line="460" w:lineRule="exact"/>
        <w:rPr>
          <w:rFonts w:hint="eastAsia" w:hAnsi="宋体" w:cs="Angsana New"/>
          <w:lang w:bidi="th-TH"/>
        </w:rPr>
      </w:pPr>
      <w:r>
        <w:rPr>
          <w:rFonts w:hint="eastAsia" w:hAnsi="宋体" w:cs="Angsana New"/>
          <w:lang w:bidi="th-TH"/>
        </w:rPr>
      </w:r>
      <w:r/>
    </w:p>
    <w:p>
      <w:pPr>
        <w:pStyle w:val="718"/>
        <w:jc w:val="left"/>
        <w:spacing w:before="120" w:after="120" w:line="460" w:lineRule="exact"/>
        <w:rPr>
          <w:rFonts w:hAnsi="宋体" w:cs="Angsana New"/>
          <w:lang w:bidi="th-TH"/>
        </w:rPr>
      </w:pPr>
      <w:r>
        <w:rPr>
          <w:rFonts w:hAnsi="宋体" w:cs="Angsana New"/>
          <w:lang w:bidi="th-TH"/>
        </w:rPr>
      </w:r>
      <w:r/>
    </w:p>
    <w:p>
      <w:pPr>
        <w:pStyle w:val="718"/>
        <w:jc w:val="left"/>
        <w:spacing w:before="120" w:after="120" w:line="460" w:lineRule="exact"/>
        <w:rPr>
          <w:rFonts w:hint="eastAsia" w:hAnsi="宋体" w:cs="Angsana New"/>
          <w:sz w:val="24"/>
          <w:szCs w:val="24"/>
          <w:lang w:bidi="th-TH"/>
        </w:rPr>
      </w:pPr>
      <w:r>
        <w:rPr>
          <w:rFonts w:hint="eastAsia"/>
          <w:sz w:val="24"/>
          <w:szCs w:val="24"/>
        </w:rPr>
        <w:t xml:space="preserve">格式一：</w:t>
      </w:r>
      <w:r>
        <w:rPr>
          <w:rFonts w:hint="eastAsia" w:hAnsi="宋体" w:cs="Angsana New"/>
          <w:sz w:val="24"/>
          <w:szCs w:val="24"/>
          <w:lang w:bidi="th-TH"/>
        </w:rPr>
      </w:r>
      <w:r/>
    </w:p>
    <w:p>
      <w:pPr>
        <w:pStyle w:val="718"/>
        <w:jc w:val="center"/>
        <w:spacing w:before="120" w:after="120" w:line="460" w:lineRule="exact"/>
        <w:rPr>
          <w:rFonts w:hint="eastAsia" w:hAnsi="宋体"/>
          <w:b/>
          <w:szCs w:val="28"/>
        </w:rPr>
      </w:pPr>
      <w:r>
        <w:rPr>
          <w:rFonts w:hint="eastAsia" w:hAnsi="宋体"/>
          <w:b/>
          <w:szCs w:val="28"/>
        </w:rPr>
      </w:r>
      <w:r/>
    </w:p>
    <w:p>
      <w:pPr>
        <w:pStyle w:val="718"/>
        <w:jc w:val="center"/>
        <w:spacing w:before="120" w:after="120" w:line="460" w:lineRule="exact"/>
        <w:rPr>
          <w:rFonts w:hint="eastAsia" w:hAnsi="宋体" w:cs="Angsana New"/>
          <w:lang w:bidi="th-TH"/>
        </w:rPr>
      </w:pPr>
      <w:r>
        <w:rPr>
          <w:rFonts w:hint="eastAsia" w:hAnsi="宋体"/>
          <w:b/>
          <w:szCs w:val="28"/>
        </w:rPr>
        <w:t xml:space="preserve">投标人的法定代表人身份证明书</w:t>
      </w:r>
      <w:r>
        <w:rPr>
          <w:rFonts w:hint="eastAsia" w:hAnsi="宋体" w:cs="Angsana New"/>
          <w:lang w:bidi="th-TH"/>
        </w:rPr>
      </w:r>
      <w:r/>
    </w:p>
    <w:p>
      <w:pPr>
        <w:pStyle w:val="718"/>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单位名称：</w:t>
      </w:r>
      <w:r>
        <w:rPr>
          <w:rFonts w:hint="eastAsia" w:hAnsi="宋体" w:cs="Angsana New"/>
          <w:sz w:val="21"/>
          <w:szCs w:val="21"/>
          <w:u w:val="single"/>
          <w:lang w:bidi="th-TH"/>
        </w:rPr>
        <w:t xml:space="preserve">                                  </w:t>
      </w:r>
      <w:r>
        <w:rPr>
          <w:rFonts w:hint="eastAsia" w:hAnsi="宋体" w:cs="Angsana New"/>
          <w:sz w:val="21"/>
          <w:szCs w:val="21"/>
          <w:u w:val="single"/>
          <w:lang w:bidi="th-TH"/>
        </w:rPr>
      </w:r>
      <w:r/>
    </w:p>
    <w:p>
      <w:pPr>
        <w:pStyle w:val="718"/>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单位性质：</w:t>
      </w:r>
      <w:r>
        <w:rPr>
          <w:rFonts w:hint="eastAsia" w:hAnsi="宋体" w:cs="Angsana New"/>
          <w:sz w:val="21"/>
          <w:szCs w:val="21"/>
          <w:u w:val="single"/>
          <w:lang w:bidi="th-TH"/>
        </w:rPr>
        <w:t xml:space="preserve">                                 </w:t>
      </w:r>
      <w:r>
        <w:rPr>
          <w:rFonts w:hint="eastAsia" w:hAnsi="宋体" w:cs="Angsana New"/>
          <w:sz w:val="21"/>
          <w:szCs w:val="21"/>
          <w:u w:val="single"/>
          <w:lang w:bidi="th-TH"/>
        </w:rPr>
      </w:r>
      <w:r/>
    </w:p>
    <w:p>
      <w:pPr>
        <w:pStyle w:val="718"/>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地址：</w:t>
      </w:r>
      <w:r>
        <w:rPr>
          <w:rFonts w:hint="eastAsia" w:hAnsi="宋体" w:cs="Angsana New"/>
          <w:sz w:val="21"/>
          <w:szCs w:val="21"/>
          <w:u w:val="single"/>
          <w:lang w:bidi="th-TH"/>
        </w:rPr>
        <w:t xml:space="preserve">                                     </w:t>
      </w:r>
      <w:r>
        <w:rPr>
          <w:rFonts w:hint="eastAsia" w:hAnsi="宋体" w:cs="Angsana New"/>
          <w:sz w:val="21"/>
          <w:szCs w:val="21"/>
          <w:u w:val="single"/>
          <w:lang w:bidi="th-TH"/>
        </w:rPr>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成立时间：</w:t>
      </w:r>
      <w:r>
        <w:rPr>
          <w:rFonts w:hint="eastAsia" w:hAnsi="宋体" w:cs="Angsana New"/>
          <w:sz w:val="21"/>
          <w:szCs w:val="21"/>
          <w:u w:val="single"/>
          <w:lang w:bidi="th-TH"/>
        </w:rPr>
        <w:t xml:space="preserve">       年    月      日</w:t>
      </w:r>
      <w:r>
        <w:rPr>
          <w:rFonts w:hint="eastAsia" w:hAnsi="宋体" w:cs="Angsana New"/>
          <w:sz w:val="21"/>
          <w:szCs w:val="21"/>
          <w:lang w:bidi="th-TH"/>
        </w:rPr>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经营期限：</w:t>
      </w:r>
      <w:r>
        <w:rPr>
          <w:rFonts w:hint="eastAsia" w:hAnsi="宋体" w:cs="Angsana New"/>
          <w:sz w:val="21"/>
          <w:szCs w:val="21"/>
          <w:u w:val="single"/>
          <w:lang w:bidi="th-TH"/>
        </w:rPr>
        <w:t xml:space="preserve">                                  </w:t>
      </w:r>
      <w:r>
        <w:rPr>
          <w:rFonts w:hint="eastAsia" w:hAnsi="宋体" w:cs="Angsana New"/>
          <w:sz w:val="21"/>
          <w:szCs w:val="21"/>
          <w:lang w:bidi="th-TH"/>
        </w:rPr>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姓名： </w:t>
      </w:r>
      <w:r>
        <w:rPr>
          <w:rFonts w:hint="eastAsia" w:hAnsi="宋体" w:cs="Angsana New"/>
          <w:sz w:val="21"/>
          <w:szCs w:val="21"/>
          <w:u w:val="single"/>
          <w:lang w:bidi="th-TH"/>
        </w:rPr>
        <w:t xml:space="preserve">      </w:t>
      </w:r>
      <w:r>
        <w:rPr>
          <w:rFonts w:hint="eastAsia" w:hAnsi="宋体" w:cs="Angsana New"/>
          <w:sz w:val="21"/>
          <w:szCs w:val="21"/>
          <w:lang w:bidi="th-TH"/>
        </w:rPr>
        <w:t xml:space="preserve">性别：</w:t>
      </w:r>
      <w:r>
        <w:rPr>
          <w:rFonts w:hint="eastAsia" w:hAnsi="宋体" w:cs="Angsana New"/>
          <w:sz w:val="21"/>
          <w:szCs w:val="21"/>
          <w:u w:val="single"/>
          <w:lang w:bidi="th-TH"/>
        </w:rPr>
        <w:t xml:space="preserve">      </w:t>
      </w:r>
      <w:r>
        <w:rPr>
          <w:rFonts w:hint="eastAsia" w:hAnsi="宋体" w:cs="Angsana New"/>
          <w:sz w:val="21"/>
          <w:szCs w:val="21"/>
          <w:lang w:bidi="th-TH"/>
        </w:rPr>
        <w:t xml:space="preserve"> 年龄： </w:t>
      </w:r>
      <w:r>
        <w:rPr>
          <w:rFonts w:hint="eastAsia" w:hAnsi="宋体" w:cs="Angsana New"/>
          <w:sz w:val="21"/>
          <w:szCs w:val="21"/>
          <w:u w:val="single"/>
          <w:lang w:bidi="th-TH"/>
        </w:rPr>
        <w:t xml:space="preserve">      </w:t>
      </w:r>
      <w:r>
        <w:rPr>
          <w:rFonts w:hint="eastAsia" w:hAnsi="宋体" w:cs="Angsana New"/>
          <w:sz w:val="21"/>
          <w:szCs w:val="21"/>
          <w:lang w:bidi="th-TH"/>
        </w:rPr>
        <w:t xml:space="preserve">职务：</w:t>
      </w:r>
      <w:r>
        <w:rPr>
          <w:rFonts w:hint="eastAsia" w:hAnsi="宋体" w:cs="Angsana New"/>
          <w:sz w:val="21"/>
          <w:szCs w:val="21"/>
          <w:u w:val="single"/>
          <w:lang w:bidi="th-TH"/>
        </w:rPr>
        <w:t xml:space="preserve">      </w:t>
      </w:r>
      <w:r>
        <w:rPr>
          <w:rFonts w:hint="eastAsia" w:hAnsi="宋体" w:cs="Angsana New"/>
          <w:sz w:val="21"/>
          <w:szCs w:val="21"/>
          <w:lang w:bidi="th-TH"/>
        </w:rPr>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系</w:t>
      </w:r>
      <w:r>
        <w:rPr>
          <w:rFonts w:hint="eastAsia" w:hAnsi="宋体" w:cs="Angsana New"/>
          <w:sz w:val="21"/>
          <w:szCs w:val="21"/>
          <w:u w:val="single"/>
          <w:lang w:bidi="th-TH"/>
        </w:rPr>
        <w:t xml:space="preserve">（投标人）</w:t>
      </w:r>
      <w:r>
        <w:rPr>
          <w:rFonts w:hint="eastAsia" w:hAnsi="宋体" w:cs="Angsana New"/>
          <w:sz w:val="21"/>
          <w:szCs w:val="21"/>
          <w:lang w:bidi="th-TH"/>
        </w:rPr>
        <w:t xml:space="preserve">的法定代表人。</w:t>
      </w:r>
      <w:r>
        <w:rPr>
          <w:rFonts w:hint="eastAsia" w:hAnsi="宋体" w:cs="Angsana New"/>
          <w:sz w:val="21"/>
          <w:szCs w:val="21"/>
          <w:lang w:bidi="th-TH"/>
        </w:rPr>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特此证明。</w:t>
      </w:r>
      <w:r>
        <w:rPr>
          <w:rFonts w:hint="eastAsia" w:hAnsi="宋体" w:cs="Angsana New"/>
          <w:sz w:val="21"/>
          <w:szCs w:val="21"/>
          <w:lang w:bidi="th-TH"/>
        </w:rPr>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19685</wp:posOffset>
                </wp:positionH>
                <wp:positionV relativeFrom="paragraph">
                  <wp:posOffset>113030</wp:posOffset>
                </wp:positionV>
                <wp:extent cx="1943100" cy="108966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a:solidFill>
                            <a:srgbClr val="000000"/>
                          </a:solidFill>
                        </a:ln>
                      </wps:spPr>
                      <wps:txbx>
                        <w:txbxContent>
                          <w:p>
                            <w:pPr>
                              <w:pStyle w:val="679"/>
                              <w:jc w:val="center"/>
                              <w:rPr>
                                <w:rFonts w:hint="eastAsia" w:ascii="宋体" w:hAnsi="宋体"/>
                                <w:sz w:val="24"/>
                              </w:rPr>
                            </w:pPr>
                            <w:r>
                              <w:rPr>
                                <w:rFonts w:hint="eastAsia" w:ascii="宋体" w:hAnsi="宋体"/>
                                <w:sz w:val="24"/>
                              </w:rPr>
                            </w:r>
                            <w:r/>
                          </w:p>
                          <w:p>
                            <w:pPr>
                              <w:pStyle w:val="679"/>
                              <w:jc w:val="center"/>
                              <w:rPr>
                                <w:rFonts w:ascii="宋体" w:hAnsi="宋体"/>
                                <w:szCs w:val="21"/>
                              </w:rPr>
                            </w:pPr>
                            <w:r>
                              <w:rPr>
                                <w:rFonts w:hint="eastAsia" w:ascii="宋体" w:hAnsi="宋体"/>
                                <w:szCs w:val="21"/>
                              </w:rPr>
                              <w:t xml:space="preserve">法定代表人身份证复印于此</w:t>
                            </w:r>
                            <w:r>
                              <w:rPr>
                                <w:rFonts w:ascii="宋体" w:hAnsi="宋体"/>
                                <w:szCs w:val="21"/>
                              </w:rPr>
                            </w:r>
                            <w:r/>
                          </w:p>
                          <w:p>
                            <w:pPr>
                              <w:pStyle w:val="679"/>
                            </w:pPr>
                            <w:r/>
                            <w:r/>
                          </w:p>
                        </w:txbxContent>
                      </wps:txbx>
                      <wps:bodyPr wrap="square" upright="1"/>
                    </wps:wsp>
                  </a:graphicData>
                </a:graphic>
              </wp:anchor>
            </w:drawing>
          </mc:Choice>
          <mc:Fallback>
            <w:pict>
              <v:shape id="shape 0" o:spid="_x0000_s0" o:spt="1" type="#_x0000_t1" style="position:absolute;z-index:251658241;o:allowoverlap:true;o:allowincell:true;mso-position-horizontal-relative:text;margin-left:1.5pt;mso-position-horizontal:absolute;mso-position-vertical-relative:text;margin-top:8.9pt;mso-position-vertical:absolute;width:153.0pt;height:85.8pt;mso-wrap-distance-left:9.0pt;mso-wrap-distance-top:0.0pt;mso-wrap-distance-right:9.0pt;mso-wrap-distance-bottom:0.0pt;visibility:visible;" fillcolor="#FFFFFF" strokecolor="#000000">
                <v:textbox inset="0,0,0,0">
                  <w:txbxContent>
                    <w:p>
                      <w:pPr>
                        <w:pStyle w:val="679"/>
                        <w:jc w:val="center"/>
                        <w:rPr>
                          <w:rFonts w:hint="eastAsia" w:ascii="宋体" w:hAnsi="宋体"/>
                          <w:sz w:val="24"/>
                        </w:rPr>
                      </w:pPr>
                      <w:r>
                        <w:rPr>
                          <w:rFonts w:hint="eastAsia" w:ascii="宋体" w:hAnsi="宋体"/>
                          <w:sz w:val="24"/>
                        </w:rPr>
                      </w:r>
                      <w:r/>
                    </w:p>
                    <w:p>
                      <w:pPr>
                        <w:pStyle w:val="679"/>
                        <w:jc w:val="center"/>
                        <w:rPr>
                          <w:rFonts w:ascii="宋体" w:hAnsi="宋体"/>
                          <w:szCs w:val="21"/>
                        </w:rPr>
                      </w:pPr>
                      <w:r>
                        <w:rPr>
                          <w:rFonts w:hint="eastAsia" w:ascii="宋体" w:hAnsi="宋体"/>
                          <w:szCs w:val="21"/>
                        </w:rPr>
                        <w:t xml:space="preserve">法定代表人身份证复印于此</w:t>
                      </w:r>
                      <w:r>
                        <w:rPr>
                          <w:rFonts w:ascii="宋体" w:hAnsi="宋体"/>
                          <w:szCs w:val="21"/>
                        </w:rPr>
                      </w:r>
                      <w:r/>
                    </w:p>
                    <w:p>
                      <w:pPr>
                        <w:pStyle w:val="679"/>
                      </w:pPr>
                      <w:r/>
                      <w:r/>
                    </w:p>
                  </w:txbxContent>
                </v:textbox>
              </v:shape>
            </w:pict>
          </mc:Fallback>
        </mc:AlternateContent>
      </w:r>
      <w:r>
        <w:rPr>
          <w:rFonts w:hint="eastAsia" w:hAnsi="宋体" w:cs="Angsana New"/>
          <w:sz w:val="21"/>
          <w:szCs w:val="21"/>
          <w:lang w:bidi="th-TH"/>
        </w:rPr>
      </w:r>
      <w:r/>
    </w:p>
    <w:p>
      <w:pPr>
        <w:pStyle w:val="718"/>
        <w:ind w:firstLine="4819"/>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投标人（盖章）：</w:t>
      </w:r>
      <w:r>
        <w:rPr>
          <w:rFonts w:hint="eastAsia" w:hAnsi="宋体" w:cs="Angsana New"/>
          <w:sz w:val="21"/>
          <w:szCs w:val="21"/>
          <w:u w:val="single"/>
          <w:lang w:bidi="th-TH"/>
        </w:rPr>
        <w:t xml:space="preserve">             </w:t>
      </w:r>
      <w:r>
        <w:rPr>
          <w:rFonts w:hint="eastAsia" w:hAnsi="宋体" w:cs="Angsana New"/>
          <w:sz w:val="21"/>
          <w:szCs w:val="21"/>
          <w:u w:val="single"/>
          <w:lang w:bidi="th-TH"/>
        </w:rPr>
      </w:r>
      <w:r/>
    </w:p>
    <w:p>
      <w:pPr>
        <w:pStyle w:val="718"/>
        <w:ind w:firstLine="4819"/>
        <w:jc w:val="left"/>
        <w:spacing w:before="120" w:after="120" w:line="460" w:lineRule="exact"/>
        <w:rPr>
          <w:rFonts w:hint="eastAsia" w:hAnsi="宋体" w:cs="Angsana New"/>
          <w:sz w:val="24"/>
          <w:szCs w:val="24"/>
          <w:lang w:bidi="th-TH"/>
        </w:rPr>
      </w:pPr>
      <w:r>
        <w:rPr>
          <w:rFonts w:hint="eastAsia" w:hAnsi="宋体" w:cs="Angsana New"/>
          <w:sz w:val="21"/>
          <w:szCs w:val="21"/>
          <w:lang w:bidi="th-TH"/>
        </w:rPr>
        <w:t xml:space="preserve">日期：</w:t>
      </w:r>
      <w:r>
        <w:rPr>
          <w:rFonts w:hint="eastAsia" w:hAnsi="宋体" w:cs="Angsana New"/>
          <w:sz w:val="21"/>
          <w:szCs w:val="21"/>
          <w:u w:val="single"/>
          <w:lang w:bidi="th-TH"/>
        </w:rPr>
        <w:t xml:space="preserve">      </w:t>
      </w:r>
      <w:r>
        <w:rPr>
          <w:rFonts w:hint="eastAsia" w:hAnsi="宋体" w:cs="Angsana New"/>
          <w:sz w:val="21"/>
          <w:szCs w:val="21"/>
          <w:lang w:bidi="th-TH"/>
        </w:rPr>
        <w:t xml:space="preserve">年</w:t>
      </w:r>
      <w:r>
        <w:rPr>
          <w:rFonts w:hint="eastAsia" w:hAnsi="宋体" w:cs="Angsana New"/>
          <w:sz w:val="21"/>
          <w:szCs w:val="21"/>
          <w:u w:val="single"/>
          <w:lang w:bidi="th-TH"/>
        </w:rPr>
        <w:t xml:space="preserve">     </w:t>
      </w:r>
      <w:r>
        <w:rPr>
          <w:rFonts w:hint="eastAsia" w:hAnsi="宋体" w:cs="Angsana New"/>
          <w:sz w:val="21"/>
          <w:szCs w:val="21"/>
          <w:lang w:bidi="th-TH"/>
        </w:rPr>
        <w:t xml:space="preserve">月</w:t>
      </w:r>
      <w:r>
        <w:rPr>
          <w:rFonts w:hint="eastAsia" w:hAnsi="宋体" w:cs="Angsana New"/>
          <w:sz w:val="21"/>
          <w:szCs w:val="21"/>
          <w:u w:val="single"/>
          <w:lang w:bidi="th-TH"/>
        </w:rPr>
        <w:t xml:space="preserve">    </w:t>
      </w:r>
      <w:r>
        <w:rPr>
          <w:rFonts w:hint="eastAsia" w:hAnsi="宋体" w:cs="Angsana New"/>
          <w:sz w:val="21"/>
          <w:szCs w:val="21"/>
          <w:lang w:bidi="th-TH"/>
        </w:rPr>
        <w:t xml:space="preserve">日</w:t>
      </w:r>
      <w:r>
        <w:rPr>
          <w:rFonts w:hAnsi="宋体" w:cs="Angsana New"/>
          <w:sz w:val="21"/>
          <w:szCs w:val="21"/>
          <w:lang w:bidi="th-TH"/>
        </w:rPr>
        <w:br w:type="page" w:clear="all"/>
      </w:r>
      <w:r>
        <w:rPr>
          <w:rFonts w:hint="eastAsia" w:hAnsi="宋体" w:cs="Angsana New"/>
          <w:sz w:val="24"/>
          <w:szCs w:val="24"/>
          <w:lang w:bidi="th-TH"/>
        </w:rPr>
        <w:t xml:space="preserve">格式二：</w:t>
      </w:r>
      <w:r>
        <w:rPr>
          <w:rFonts w:hint="eastAsia" w:hAnsi="宋体" w:cs="Angsana New"/>
          <w:sz w:val="24"/>
          <w:szCs w:val="24"/>
          <w:lang w:bidi="th-TH"/>
        </w:rPr>
      </w:r>
      <w:r/>
    </w:p>
    <w:p>
      <w:pPr>
        <w:pStyle w:val="718"/>
        <w:jc w:val="center"/>
        <w:spacing w:before="120" w:after="120" w:line="460" w:lineRule="exact"/>
        <w:rPr>
          <w:rFonts w:hint="eastAsia" w:hAnsi="宋体"/>
          <w:b/>
          <w:szCs w:val="28"/>
        </w:rPr>
      </w:pPr>
      <w:r>
        <w:rPr>
          <w:rFonts w:hint="eastAsia" w:hAnsi="宋体"/>
          <w:b/>
          <w:szCs w:val="28"/>
        </w:rPr>
      </w:r>
      <w:r/>
    </w:p>
    <w:p>
      <w:pPr>
        <w:pStyle w:val="718"/>
        <w:jc w:val="center"/>
        <w:spacing w:before="120" w:after="120" w:line="460" w:lineRule="exact"/>
        <w:rPr>
          <w:rFonts w:hint="eastAsia" w:hAnsi="宋体"/>
          <w:b/>
          <w:szCs w:val="28"/>
        </w:rPr>
      </w:pPr>
      <w:r>
        <w:rPr>
          <w:rFonts w:hint="eastAsia" w:hAnsi="宋体"/>
          <w:b/>
          <w:szCs w:val="28"/>
        </w:rPr>
        <w:t xml:space="preserve">投标人的法定代表人授权委托书</w:t>
      </w:r>
      <w:r>
        <w:rPr>
          <w:rFonts w:hint="eastAsia" w:hAnsi="宋体"/>
          <w:b/>
          <w:szCs w:val="28"/>
        </w:rPr>
      </w:r>
      <w:r/>
    </w:p>
    <w:p>
      <w:pPr>
        <w:pStyle w:val="718"/>
        <w:ind w:firstLine="420"/>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本授权委托书声明：我</w:t>
      </w:r>
      <w:r>
        <w:rPr>
          <w:rFonts w:hint="eastAsia" w:hAnsi="宋体" w:cs="Angsana New"/>
          <w:sz w:val="21"/>
          <w:szCs w:val="21"/>
          <w:u w:val="single"/>
          <w:lang w:bidi="th-TH"/>
        </w:rPr>
        <w:t xml:space="preserve">（姓名）</w:t>
      </w:r>
      <w:r>
        <w:rPr>
          <w:rFonts w:hint="eastAsia" w:hAnsi="宋体" w:cs="Angsana New"/>
          <w:sz w:val="21"/>
          <w:szCs w:val="21"/>
          <w:lang w:bidi="th-TH"/>
        </w:rPr>
        <w:t xml:space="preserve">系</w:t>
      </w:r>
      <w:r>
        <w:rPr>
          <w:rFonts w:hint="eastAsia" w:hAnsi="宋体" w:cs="Angsana New"/>
          <w:sz w:val="21"/>
          <w:szCs w:val="21"/>
          <w:u w:val="single"/>
          <w:lang w:bidi="th-TH"/>
        </w:rPr>
        <w:t xml:space="preserve">（投标人名称）</w:t>
      </w:r>
      <w:r>
        <w:rPr>
          <w:rFonts w:hint="eastAsia" w:hAnsi="宋体" w:cs="Angsana New"/>
          <w:sz w:val="21"/>
          <w:szCs w:val="21"/>
          <w:lang w:bidi="th-TH"/>
        </w:rPr>
        <w:t xml:space="preserve">的法定代表人，现授权委托</w:t>
      </w:r>
      <w:r>
        <w:rPr>
          <w:rFonts w:hint="eastAsia" w:hAnsi="宋体" w:cs="Angsana New"/>
          <w:sz w:val="21"/>
          <w:szCs w:val="21"/>
          <w:u w:val="single"/>
          <w:lang w:bidi="th-TH"/>
        </w:rPr>
        <w:t xml:space="preserve">（单位名称）</w:t>
      </w:r>
      <w:r>
        <w:rPr>
          <w:rFonts w:hint="eastAsia" w:hAnsi="宋体" w:cs="Angsana New"/>
          <w:sz w:val="21"/>
          <w:szCs w:val="21"/>
          <w:lang w:bidi="th-TH"/>
        </w:rPr>
        <w:t xml:space="preserve">的</w:t>
      </w:r>
      <w:r>
        <w:rPr>
          <w:rFonts w:hint="eastAsia" w:hAnsi="宋体" w:cs="Angsana New"/>
          <w:sz w:val="21"/>
          <w:szCs w:val="21"/>
          <w:u w:val="single"/>
          <w:lang w:bidi="th-TH"/>
        </w:rPr>
        <w:t xml:space="preserve">（姓名）</w:t>
      </w:r>
      <w:r>
        <w:rPr>
          <w:rFonts w:hint="eastAsia" w:hAnsi="宋体" w:cs="Angsana New"/>
          <w:sz w:val="21"/>
          <w:szCs w:val="21"/>
          <w:lang w:bidi="th-TH"/>
        </w:rPr>
        <w:t xml:space="preserve">为我公司的代理人，以本公司的名义参加（</w:t>
      </w:r>
      <w:r>
        <w:rPr>
          <w:rFonts w:hint="eastAsia" w:hAnsi="宋体" w:cs="Angsana New"/>
          <w:sz w:val="21"/>
          <w:szCs w:val="21"/>
          <w:u w:val="single"/>
          <w:lang w:bidi="th-TH"/>
        </w:rPr>
        <w:t xml:space="preserve">招标项目名称）</w:t>
      </w:r>
      <w:r>
        <w:rPr>
          <w:rFonts w:hint="eastAsia" w:hAnsi="宋体" w:cs="Angsana New"/>
          <w:sz w:val="21"/>
          <w:szCs w:val="21"/>
          <w:lang w:bidi="th-TH"/>
        </w:rPr>
        <w:t xml:space="preserve">的投标活动。代理人在开标、评标、合同谈判过程中所签署的一切文件和处理与之有关的一切事务，我均予以承认。</w:t>
      </w:r>
      <w:r>
        <w:rPr>
          <w:rFonts w:hint="eastAsia" w:hAnsi="宋体" w:cs="Angsana New"/>
          <w:sz w:val="21"/>
          <w:szCs w:val="21"/>
          <w:lang w:bidi="th-TH"/>
        </w:rPr>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代理人：                性别：           年龄：        </w:t>
      </w:r>
      <w:r>
        <w:rPr>
          <w:rFonts w:hint="eastAsia" w:hAnsi="宋体" w:cs="Angsana New"/>
          <w:sz w:val="21"/>
          <w:szCs w:val="21"/>
          <w:lang w:bidi="th-TH"/>
        </w:rPr>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单位：                  部门：           职务：</w:t>
      </w:r>
      <w:r>
        <w:rPr>
          <w:rFonts w:hint="eastAsia" w:hAnsi="宋体" w:cs="Angsana New"/>
          <w:sz w:val="21"/>
          <w:szCs w:val="21"/>
          <w:lang w:bidi="th-TH"/>
        </w:rPr>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代理人无转委托权。特此委托。</w:t>
      </w:r>
      <w:r>
        <w:rPr>
          <w:rFonts w:hint="eastAsia" w:hAnsi="宋体" w:cs="Angsana New"/>
          <w:sz w:val="21"/>
          <w:szCs w:val="21"/>
          <w:lang w:bidi="th-TH"/>
        </w:rPr>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41910</wp:posOffset>
                </wp:positionH>
                <wp:positionV relativeFrom="paragraph">
                  <wp:posOffset>22860</wp:posOffset>
                </wp:positionV>
                <wp:extent cx="1943100" cy="108966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a:solidFill>
                            <a:srgbClr val="000000"/>
                          </a:solidFill>
                        </a:ln>
                      </wps:spPr>
                      <wps:txbx>
                        <w:txbxContent>
                          <w:p>
                            <w:pPr>
                              <w:pStyle w:val="679"/>
                              <w:jc w:val="center"/>
                              <w:rPr>
                                <w:rFonts w:hint="eastAsia" w:ascii="宋体" w:hAnsi="宋体"/>
                                <w:sz w:val="24"/>
                              </w:rPr>
                            </w:pPr>
                            <w:r>
                              <w:rPr>
                                <w:rFonts w:hint="eastAsia" w:ascii="宋体" w:hAnsi="宋体"/>
                                <w:sz w:val="24"/>
                              </w:rPr>
                            </w:r>
                            <w:r/>
                          </w:p>
                          <w:p>
                            <w:pPr>
                              <w:pStyle w:val="679"/>
                              <w:jc w:val="center"/>
                              <w:rPr>
                                <w:rFonts w:ascii="宋体" w:hAnsi="宋体"/>
                                <w:szCs w:val="21"/>
                              </w:rPr>
                            </w:pPr>
                            <w:r>
                              <w:rPr>
                                <w:rFonts w:hint="eastAsia" w:ascii="宋体" w:hAnsi="宋体"/>
                                <w:szCs w:val="21"/>
                              </w:rPr>
                              <w:t xml:space="preserve">法定代表人授权委托人身份证复印于此</w:t>
                            </w:r>
                            <w:r>
                              <w:rPr>
                                <w:rFonts w:ascii="宋体" w:hAnsi="宋体"/>
                                <w:szCs w:val="21"/>
                              </w:rPr>
                            </w:r>
                            <w:r/>
                          </w:p>
                          <w:p>
                            <w:pPr>
                              <w:pStyle w:val="679"/>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3.3pt;mso-position-horizontal:absolute;mso-position-vertical-relative:text;margin-top:1.8pt;mso-position-vertical:absolute;width:153.0pt;height:85.8pt;mso-wrap-distance-left:9.0pt;mso-wrap-distance-top:0.0pt;mso-wrap-distance-right:9.0pt;mso-wrap-distance-bottom:0.0pt;visibility:visible;" fillcolor="#FFFFFF" strokecolor="#000000">
                <v:textbox inset="0,0,0,0">
                  <w:txbxContent>
                    <w:p>
                      <w:pPr>
                        <w:pStyle w:val="679"/>
                        <w:jc w:val="center"/>
                        <w:rPr>
                          <w:rFonts w:hint="eastAsia" w:ascii="宋体" w:hAnsi="宋体"/>
                          <w:sz w:val="24"/>
                        </w:rPr>
                      </w:pPr>
                      <w:r>
                        <w:rPr>
                          <w:rFonts w:hint="eastAsia" w:ascii="宋体" w:hAnsi="宋体"/>
                          <w:sz w:val="24"/>
                        </w:rPr>
                      </w:r>
                      <w:r/>
                    </w:p>
                    <w:p>
                      <w:pPr>
                        <w:pStyle w:val="679"/>
                        <w:jc w:val="center"/>
                        <w:rPr>
                          <w:rFonts w:ascii="宋体" w:hAnsi="宋体"/>
                          <w:szCs w:val="21"/>
                        </w:rPr>
                      </w:pPr>
                      <w:r>
                        <w:rPr>
                          <w:rFonts w:hint="eastAsia" w:ascii="宋体" w:hAnsi="宋体"/>
                          <w:szCs w:val="21"/>
                        </w:rPr>
                        <w:t xml:space="preserve">法定代表人授权委托人身份证复印于此</w:t>
                      </w:r>
                      <w:r>
                        <w:rPr>
                          <w:rFonts w:ascii="宋体" w:hAnsi="宋体"/>
                          <w:szCs w:val="21"/>
                        </w:rPr>
                      </w:r>
                      <w:r/>
                    </w:p>
                    <w:p>
                      <w:pPr>
                        <w:pStyle w:val="679"/>
                      </w:pPr>
                      <w:r/>
                      <w:r/>
                    </w:p>
                  </w:txbxContent>
                </v:textbox>
              </v:shape>
            </w:pict>
          </mc:Fallback>
        </mc:AlternateContent>
      </w:r>
      <w:r>
        <w:rPr>
          <w:rFonts w:hint="eastAsia" w:hAnsi="宋体" w:cs="Angsana New"/>
          <w:sz w:val="21"/>
          <w:szCs w:val="21"/>
          <w:lang w:bidi="th-TH"/>
        </w:rPr>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lang w:bidi="th-TH"/>
        </w:rPr>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lang w:bidi="th-TH"/>
        </w:rPr>
      </w:r>
      <w:r/>
    </w:p>
    <w:p>
      <w:pPr>
        <w:pStyle w:val="718"/>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投标人（盖章）：</w:t>
      </w:r>
      <w:r>
        <w:rPr>
          <w:rFonts w:hint="eastAsia" w:hAnsi="宋体" w:cs="Angsana New"/>
          <w:sz w:val="21"/>
          <w:szCs w:val="21"/>
          <w:u w:val="single"/>
          <w:lang w:bidi="th-TH"/>
        </w:rPr>
        <w:t xml:space="preserve">                 </w:t>
      </w:r>
      <w:r>
        <w:rPr>
          <w:rFonts w:hint="eastAsia" w:hAnsi="宋体" w:cs="Angsana New"/>
          <w:sz w:val="21"/>
          <w:szCs w:val="21"/>
          <w:u w:val="single"/>
          <w:lang w:bidi="th-TH"/>
        </w:rPr>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法定代表人（签字或盖章）：</w:t>
      </w:r>
      <w:r>
        <w:rPr>
          <w:rFonts w:hint="eastAsia" w:hAnsi="宋体" w:cs="Angsana New"/>
          <w:sz w:val="21"/>
          <w:szCs w:val="21"/>
          <w:u w:val="single"/>
          <w:lang w:bidi="th-TH"/>
        </w:rPr>
        <w:t xml:space="preserve">        </w:t>
      </w:r>
      <w:r>
        <w:rPr>
          <w:rFonts w:hint="eastAsia" w:hAnsi="宋体" w:cs="Angsana New"/>
          <w:sz w:val="21"/>
          <w:szCs w:val="21"/>
          <w:lang w:bidi="th-TH"/>
        </w:rPr>
      </w:r>
      <w:r/>
    </w:p>
    <w:p>
      <w:pPr>
        <w:pStyle w:val="718"/>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日期：</w:t>
      </w:r>
      <w:r>
        <w:rPr>
          <w:rFonts w:hint="eastAsia" w:hAnsi="宋体" w:cs="Angsana New"/>
          <w:sz w:val="21"/>
          <w:szCs w:val="21"/>
          <w:u w:val="single"/>
          <w:lang w:bidi="th-TH"/>
        </w:rPr>
        <w:t xml:space="preserve">      </w:t>
      </w:r>
      <w:r>
        <w:rPr>
          <w:rFonts w:hint="eastAsia" w:hAnsi="宋体" w:cs="Angsana New"/>
          <w:sz w:val="21"/>
          <w:szCs w:val="21"/>
          <w:lang w:bidi="th-TH"/>
        </w:rPr>
        <w:t xml:space="preserve">年</w:t>
      </w:r>
      <w:r>
        <w:rPr>
          <w:rFonts w:hint="eastAsia" w:hAnsi="宋体" w:cs="Angsana New"/>
          <w:sz w:val="21"/>
          <w:szCs w:val="21"/>
          <w:u w:val="single"/>
          <w:lang w:bidi="th-TH"/>
        </w:rPr>
        <w:t xml:space="preserve">     </w:t>
      </w:r>
      <w:r>
        <w:rPr>
          <w:rFonts w:hint="eastAsia" w:hAnsi="宋体" w:cs="Angsana New"/>
          <w:sz w:val="21"/>
          <w:szCs w:val="21"/>
          <w:lang w:bidi="th-TH"/>
        </w:rPr>
        <w:t xml:space="preserve">月</w:t>
      </w:r>
      <w:r>
        <w:rPr>
          <w:rFonts w:hint="eastAsia" w:hAnsi="宋体" w:cs="Angsana New"/>
          <w:sz w:val="21"/>
          <w:szCs w:val="21"/>
          <w:u w:val="single"/>
          <w:lang w:bidi="th-TH"/>
        </w:rPr>
        <w:t xml:space="preserve">    </w:t>
      </w:r>
      <w:r>
        <w:rPr>
          <w:rFonts w:hint="eastAsia" w:hAnsi="宋体" w:cs="Angsana New"/>
          <w:sz w:val="21"/>
          <w:szCs w:val="21"/>
          <w:lang w:bidi="th-TH"/>
        </w:rPr>
        <w:t xml:space="preserve">日 </w:t>
      </w:r>
      <w:r>
        <w:rPr>
          <w:rFonts w:hAnsi="宋体" w:cs="Angsana New"/>
          <w:sz w:val="21"/>
          <w:szCs w:val="21"/>
          <w:lang w:bidi="th-TH"/>
        </w:rPr>
      </w:r>
      <w:r/>
    </w:p>
    <w:p>
      <w:pPr>
        <w:pStyle w:val="679"/>
        <w:spacing w:before="240" w:after="240"/>
        <w:rPr>
          <w:rFonts w:hint="eastAsia" w:ascii="宋体" w:hAnsi="宋体"/>
          <w:sz w:val="24"/>
        </w:rPr>
      </w:pPr>
      <w:r>
        <w:rPr>
          <w:rFonts w:hint="eastAsia" w:ascii="宋体" w:hAnsi="宋体"/>
          <w:sz w:val="24"/>
        </w:rPr>
        <w:t xml:space="preserve"> </w:t>
      </w:r>
      <w:r>
        <w:rPr>
          <w:rFonts w:hint="eastAsia" w:ascii="宋体" w:hAnsi="宋体"/>
          <w:sz w:val="24"/>
        </w:rPr>
      </w:r>
      <w:r/>
    </w:p>
    <w:p>
      <w:pPr>
        <w:pStyle w:val="767"/>
        <w:rPr>
          <w:rFonts w:hint="eastAsia"/>
          <w:u w:val="single"/>
          <w:lang w:bidi="th-TH"/>
        </w:rPr>
      </w:pPr>
      <w:r>
        <w:rPr>
          <w:rFonts w:hint="eastAsia"/>
          <w:u w:val="single"/>
          <w:lang w:bidi="th-TH"/>
        </w:rPr>
      </w:r>
      <w:r/>
    </w:p>
    <w:p>
      <w:pPr>
        <w:pStyle w:val="718"/>
        <w:jc w:val="left"/>
        <w:spacing w:before="120" w:after="120" w:line="460" w:lineRule="exact"/>
        <w:rPr>
          <w:rFonts w:hint="eastAsia" w:hAnsi="宋体" w:cs="Angsana New"/>
          <w:lang w:bidi="th-TH"/>
        </w:rPr>
      </w:pPr>
      <w:r>
        <w:rPr>
          <w:rFonts w:hint="eastAsia" w:hAnsi="宋体" w:cs="Angsana New"/>
          <w:lang w:bidi="th-TH"/>
        </w:rPr>
      </w:r>
      <w:r/>
    </w:p>
    <w:p>
      <w:pPr>
        <w:pStyle w:val="718"/>
        <w:spacing w:before="120" w:after="120" w:line="460" w:lineRule="exact"/>
        <w:rPr>
          <w:rFonts w:hint="eastAsia" w:hAnsi="宋体" w:cs="Angsana New"/>
          <w:sz w:val="24"/>
          <w:szCs w:val="24"/>
          <w:lang w:bidi="th-TH"/>
        </w:rPr>
      </w:pPr>
      <w:r>
        <w:rPr>
          <w:rFonts w:hAnsi="宋体" w:cs="Angsana New"/>
          <w:lang w:bidi="th-TH"/>
        </w:rPr>
        <w:br w:type="page" w:clear="all"/>
      </w:r>
      <w:r>
        <w:rPr>
          <w:rFonts w:hint="eastAsia" w:hAnsi="宋体" w:cs="Angsana New"/>
          <w:sz w:val="24"/>
          <w:szCs w:val="24"/>
          <w:lang w:bidi="th-TH"/>
        </w:rPr>
        <w:t xml:space="preserve">格式三：</w:t>
      </w:r>
      <w:r>
        <w:rPr>
          <w:rFonts w:hint="eastAsia" w:hAnsi="宋体" w:cs="Angsana New"/>
          <w:sz w:val="24"/>
          <w:szCs w:val="24"/>
          <w:lang w:bidi="th-TH"/>
        </w:rPr>
      </w:r>
      <w:r/>
    </w:p>
    <w:p>
      <w:pPr>
        <w:pStyle w:val="718"/>
        <w:jc w:val="center"/>
        <w:spacing w:before="120" w:after="120" w:line="460" w:lineRule="exact"/>
        <w:rPr>
          <w:rFonts w:hint="eastAsia" w:hAnsi="宋体"/>
          <w:b/>
          <w:szCs w:val="28"/>
        </w:rPr>
      </w:pPr>
      <w:r>
        <w:rPr>
          <w:rFonts w:hint="eastAsia" w:hAnsi="宋体"/>
          <w:b/>
          <w:szCs w:val="28"/>
        </w:rPr>
        <w:t xml:space="preserve">投标函</w:t>
      </w:r>
      <w:r>
        <w:rPr>
          <w:rFonts w:hint="eastAsia" w:hAnsi="宋体"/>
          <w:b/>
          <w:szCs w:val="28"/>
        </w:rPr>
      </w:r>
      <w:r/>
    </w:p>
    <w:p>
      <w:pPr>
        <w:pStyle w:val="825"/>
        <w:spacing w:line="680" w:lineRule="exact"/>
        <w:rPr>
          <w:rFonts w:hint="eastAsia" w:hAnsi="宋体" w:cs="宋体"/>
          <w:sz w:val="21"/>
          <w:szCs w:val="21"/>
        </w:rPr>
      </w:pPr>
      <w:r>
        <w:rPr>
          <w:rFonts w:hint="eastAsia" w:hAnsi="宋体" w:cs="宋体"/>
          <w:sz w:val="21"/>
          <w:szCs w:val="21"/>
          <w:u w:val="single"/>
        </w:rPr>
        <w:t xml:space="preserve">  </w:t>
      </w:r>
      <w:r>
        <w:rPr>
          <w:rFonts w:hint="eastAsia" w:hAnsi="宋体" w:cs="宋体"/>
          <w:iCs/>
          <w:sz w:val="21"/>
          <w:szCs w:val="21"/>
          <w:u w:val="single"/>
        </w:rPr>
        <w:t xml:space="preserve">（招标人）</w:t>
      </w:r>
      <w:r>
        <w:rPr>
          <w:rFonts w:hint="eastAsia" w:hAnsi="宋体" w:cs="宋体"/>
          <w:sz w:val="21"/>
          <w:szCs w:val="21"/>
          <w:u w:val="single"/>
        </w:rPr>
        <w:t xml:space="preserve">   </w:t>
      </w:r>
      <w:r>
        <w:rPr>
          <w:rFonts w:hint="eastAsia" w:hAnsi="宋体" w:cs="宋体"/>
          <w:sz w:val="21"/>
          <w:szCs w:val="21"/>
        </w:rPr>
        <w:t xml:space="preserve">：</w:t>
      </w:r>
      <w:r>
        <w:rPr>
          <w:rFonts w:hint="eastAsia" w:hAnsi="宋体" w:cs="宋体"/>
          <w:sz w:val="21"/>
          <w:szCs w:val="21"/>
        </w:rPr>
      </w:r>
      <w:r/>
    </w:p>
    <w:p>
      <w:pPr>
        <w:pStyle w:val="679"/>
        <w:ind w:firstLine="420"/>
        <w:spacing w:line="680" w:lineRule="exact"/>
        <w:rPr>
          <w:rFonts w:hint="eastAsia"/>
          <w:szCs w:val="21"/>
        </w:rPr>
      </w:pPr>
      <w:r>
        <w:rPr>
          <w:szCs w:val="21"/>
        </w:rPr>
        <w:t xml:space="preserve">1</w:t>
      </w:r>
      <w:r>
        <w:rPr>
          <w:rFonts w:hint="eastAsia"/>
          <w:szCs w:val="21"/>
        </w:rPr>
        <w:t xml:space="preserve">、</w:t>
      </w:r>
      <w:r>
        <w:rPr>
          <w:szCs w:val="21"/>
        </w:rPr>
        <w:t xml:space="preserve">我方已仔细研究了</w:t>
      </w:r>
      <w:r>
        <w:rPr>
          <w:szCs w:val="21"/>
          <w:u w:val="single"/>
        </w:rPr>
        <w:t xml:space="preserve">       </w:t>
      </w:r>
      <w:r>
        <w:rPr>
          <w:rFonts w:hint="eastAsia"/>
          <w:szCs w:val="21"/>
          <w:u w:val="single"/>
        </w:rPr>
        <w:t xml:space="preserve">     </w:t>
      </w:r>
      <w:r>
        <w:rPr>
          <w:szCs w:val="21"/>
          <w:u w:val="single"/>
        </w:rPr>
        <w:t xml:space="preserve">               </w:t>
      </w:r>
      <w:r>
        <w:rPr>
          <w:rFonts w:hint="eastAsia" w:ascii="宋体" w:hAnsi="TimesNewRomanPSMT" w:cs="宋体"/>
          <w:szCs w:val="21"/>
        </w:rPr>
        <w:t xml:space="preserve">（项目名称）招标文件</w:t>
      </w:r>
      <w:r>
        <w:rPr>
          <w:szCs w:val="21"/>
        </w:rPr>
        <w:t xml:space="preserve">的全部内容，愿意以人民币（大写）</w:t>
      </w:r>
      <w:r>
        <w:rPr>
          <w:szCs w:val="21"/>
          <w:u w:val="single"/>
        </w:rPr>
        <w:t xml:space="preserve">    </w:t>
      </w:r>
      <w:r>
        <w:rPr>
          <w:rFonts w:hint="eastAsia"/>
          <w:szCs w:val="21"/>
          <w:u w:val="single"/>
        </w:rPr>
        <w:t xml:space="preserve">         </w:t>
      </w:r>
      <w:r>
        <w:rPr>
          <w:szCs w:val="21"/>
          <w:u w:val="single"/>
        </w:rPr>
        <w:t xml:space="preserve">     </w:t>
      </w:r>
      <w:r>
        <w:rPr>
          <w:szCs w:val="21"/>
        </w:rPr>
        <w:t xml:space="preserve">（¥</w:t>
      </w:r>
      <w:r>
        <w:rPr>
          <w:szCs w:val="21"/>
          <w:u w:val="single"/>
        </w:rPr>
        <w:t xml:space="preserve">           </w:t>
      </w:r>
      <w:r>
        <w:rPr>
          <w:szCs w:val="21"/>
        </w:rPr>
        <w:t xml:space="preserve">）</w:t>
      </w:r>
      <w:r>
        <w:rPr>
          <w:rFonts w:hint="eastAsia"/>
          <w:szCs w:val="21"/>
        </w:rPr>
        <w:t xml:space="preserve">元</w:t>
      </w:r>
      <w:r>
        <w:rPr>
          <w:szCs w:val="21"/>
        </w:rPr>
        <w:t xml:space="preserve">的投标总报价，</w:t>
      </w:r>
      <w:r>
        <w:rPr>
          <w:rFonts w:hint="eastAsia" w:hAnsi="宋体" w:cs="宋体"/>
          <w:szCs w:val="21"/>
        </w:rPr>
        <w:t xml:space="preserve">将按招标文件的规定履行合同责任和义务</w:t>
      </w:r>
      <w:r>
        <w:rPr>
          <w:szCs w:val="21"/>
        </w:rPr>
        <w:t xml:space="preserve">。</w:t>
      </w:r>
      <w:r>
        <w:rPr>
          <w:rFonts w:hint="eastAsia"/>
          <w:szCs w:val="21"/>
        </w:rPr>
      </w:r>
      <w:r/>
    </w:p>
    <w:p>
      <w:pPr>
        <w:pStyle w:val="679"/>
        <w:ind w:firstLine="420"/>
        <w:spacing w:line="680" w:lineRule="exact"/>
        <w:rPr>
          <w:rFonts w:hint="eastAsia"/>
          <w:szCs w:val="21"/>
        </w:rPr>
      </w:pPr>
      <w:r>
        <w:rPr>
          <w:rFonts w:hint="eastAsia"/>
          <w:szCs w:val="21"/>
        </w:rPr>
        <w:t xml:space="preserve">2、合同履行期限：</w:t>
      </w:r>
      <w:r>
        <w:rPr>
          <w:rFonts w:hint="eastAsia" w:ascii="宋体" w:hAnsi="宋体" w:cs="宋体"/>
          <w:szCs w:val="21"/>
          <w:u w:val="single"/>
          <w:shd w:val="clear" w:color="auto" w:fill="ffffff"/>
        </w:rPr>
        <w:t xml:space="preserve"> </w:t>
      </w:r>
      <w:r>
        <w:rPr>
          <w:rFonts w:ascii="宋体" w:hAnsi="宋体" w:cs="宋体"/>
          <w:szCs w:val="21"/>
          <w:u w:val="single"/>
          <w:shd w:val="clear" w:color="auto" w:fill="ffffff"/>
        </w:rPr>
        <w:t xml:space="preserve">                               </w:t>
      </w:r>
      <w:r>
        <w:rPr>
          <w:rFonts w:hint="eastAsia" w:ascii="宋体" w:hAnsi="宋体" w:cs="宋体"/>
          <w:szCs w:val="21"/>
          <w:shd w:val="clear" w:color="auto" w:fill="ffffff"/>
        </w:rPr>
        <w:t xml:space="preserve">。</w:t>
      </w:r>
      <w:r>
        <w:rPr>
          <w:rFonts w:hint="eastAsia"/>
          <w:szCs w:val="21"/>
        </w:rPr>
      </w:r>
      <w:r/>
    </w:p>
    <w:p>
      <w:pPr>
        <w:pStyle w:val="679"/>
        <w:ind w:firstLine="420"/>
        <w:spacing w:line="680" w:lineRule="exact"/>
        <w:rPr>
          <w:szCs w:val="21"/>
        </w:rPr>
      </w:pPr>
      <w:r>
        <w:rPr>
          <w:szCs w:val="21"/>
        </w:rPr>
        <w:t xml:space="preserve">3</w:t>
      </w:r>
      <w:r>
        <w:rPr>
          <w:rFonts w:hint="eastAsia"/>
          <w:szCs w:val="21"/>
        </w:rPr>
        <w:t xml:space="preserve">、</w:t>
      </w:r>
      <w:r>
        <w:rPr>
          <w:szCs w:val="21"/>
        </w:rPr>
        <w:t xml:space="preserve">我方承诺在</w:t>
      </w:r>
      <w:r>
        <w:rPr>
          <w:rFonts w:hint="eastAsia"/>
          <w:szCs w:val="21"/>
        </w:rPr>
        <w:t xml:space="preserve">招标文件规定的</w:t>
      </w:r>
      <w:r>
        <w:rPr>
          <w:szCs w:val="21"/>
        </w:rPr>
        <w:t xml:space="preserve">投标有效期内不修改、撤销投标文件</w:t>
      </w:r>
      <w:r>
        <w:rPr>
          <w:rFonts w:hint="eastAsia"/>
          <w:szCs w:val="21"/>
        </w:rPr>
        <w:t xml:space="preserve">。</w:t>
      </w:r>
      <w:r>
        <w:rPr>
          <w:szCs w:val="21"/>
        </w:rPr>
      </w:r>
      <w:r/>
    </w:p>
    <w:p>
      <w:pPr>
        <w:pStyle w:val="679"/>
        <w:ind w:firstLine="420"/>
        <w:spacing w:line="680" w:lineRule="exact"/>
        <w:rPr>
          <w:szCs w:val="21"/>
        </w:rPr>
      </w:pPr>
      <w:r>
        <w:rPr>
          <w:szCs w:val="21"/>
        </w:rPr>
        <w:t xml:space="preserve">4</w:t>
      </w:r>
      <w:r>
        <w:rPr>
          <w:rFonts w:hint="eastAsia"/>
          <w:szCs w:val="21"/>
        </w:rPr>
        <w:t xml:space="preserve">、</w:t>
      </w:r>
      <w:r>
        <w:rPr>
          <w:szCs w:val="21"/>
        </w:rPr>
        <w:t xml:space="preserve">如我方中标：</w:t>
      </w:r>
      <w:r>
        <w:rPr>
          <w:szCs w:val="21"/>
        </w:rPr>
      </w:r>
      <w:r/>
    </w:p>
    <w:p>
      <w:pPr>
        <w:pStyle w:val="679"/>
        <w:ind w:firstLine="539"/>
        <w:spacing w:line="680" w:lineRule="exact"/>
        <w:rPr>
          <w:szCs w:val="21"/>
        </w:rPr>
      </w:pPr>
      <w:r>
        <w:rPr>
          <w:szCs w:val="21"/>
        </w:rPr>
        <w:t xml:space="preserve">（1）我方承诺在收到中标通知书后，在中标通知书规定的期限内与你方签订合同。</w:t>
      </w:r>
      <w:r>
        <w:rPr>
          <w:szCs w:val="21"/>
        </w:rPr>
      </w:r>
      <w:r/>
    </w:p>
    <w:p>
      <w:pPr>
        <w:pStyle w:val="679"/>
        <w:ind w:firstLine="539"/>
        <w:spacing w:line="680" w:lineRule="exact"/>
        <w:rPr>
          <w:szCs w:val="21"/>
        </w:rPr>
      </w:pPr>
      <w:r>
        <w:rPr>
          <w:szCs w:val="21"/>
        </w:rPr>
        <w:t xml:space="preserve">（2）我方承诺按照招标文件规定向你方递交履约保证金。</w:t>
      </w:r>
      <w:r>
        <w:rPr>
          <w:szCs w:val="21"/>
        </w:rPr>
      </w:r>
      <w:r/>
    </w:p>
    <w:p>
      <w:pPr>
        <w:pStyle w:val="679"/>
        <w:ind w:firstLine="539"/>
        <w:spacing w:line="680" w:lineRule="exact"/>
        <w:rPr>
          <w:szCs w:val="21"/>
        </w:rPr>
      </w:pPr>
      <w:r>
        <w:rPr>
          <w:szCs w:val="21"/>
        </w:rPr>
        <w:t xml:space="preserve">（3）</w:t>
      </w:r>
      <w:r>
        <w:rPr>
          <w:rFonts w:hint="eastAsia"/>
          <w:szCs w:val="21"/>
        </w:rPr>
        <w:t xml:space="preserve">我方将严格履行本投标文件中的全部承诺和责任，并遵守招标文件中对投标人的所有规定。</w:t>
      </w:r>
      <w:r>
        <w:rPr>
          <w:szCs w:val="21"/>
        </w:rPr>
      </w:r>
      <w:r/>
    </w:p>
    <w:p>
      <w:pPr>
        <w:pStyle w:val="679"/>
        <w:ind w:firstLine="420"/>
        <w:spacing w:line="680" w:lineRule="exact"/>
        <w:rPr>
          <w:szCs w:val="21"/>
        </w:rPr>
      </w:pPr>
      <w:r>
        <w:rPr>
          <w:szCs w:val="21"/>
        </w:rPr>
        <w:t xml:space="preserve">5</w:t>
      </w:r>
      <w:r>
        <w:rPr>
          <w:rFonts w:hint="eastAsia"/>
          <w:szCs w:val="21"/>
        </w:rPr>
        <w:t xml:space="preserve">、</w:t>
      </w:r>
      <w:r>
        <w:rPr>
          <w:rFonts w:hint="eastAsia"/>
        </w:rPr>
        <w:t xml:space="preserve">我方在此声明，所递交的投标文件及有关资料内容完整、真实和准确。</w:t>
      </w:r>
      <w:r>
        <w:rPr>
          <w:szCs w:val="21"/>
        </w:rPr>
      </w:r>
      <w:r/>
    </w:p>
    <w:p>
      <w:pPr>
        <w:pStyle w:val="718"/>
        <w:ind w:firstLine="420"/>
        <w:jc w:val="left"/>
        <w:spacing w:line="480" w:lineRule="exact"/>
        <w:rPr>
          <w:rFonts w:hAnsi="宋体" w:cs="Angsana New"/>
          <w:sz w:val="21"/>
          <w:szCs w:val="21"/>
          <w:lang w:bidi="th-TH"/>
        </w:rPr>
      </w:pPr>
      <w:r>
        <w:rPr>
          <w:rFonts w:hAnsi="宋体" w:cs="Angsana New"/>
          <w:sz w:val="21"/>
          <w:szCs w:val="21"/>
          <w:lang w:bidi="th-TH"/>
        </w:rPr>
      </w:r>
      <w:r/>
    </w:p>
    <w:p>
      <w:pPr>
        <w:pStyle w:val="718"/>
        <w:ind w:firstLine="420"/>
        <w:jc w:val="left"/>
        <w:spacing w:line="480" w:lineRule="exact"/>
        <w:rPr>
          <w:rFonts w:hint="eastAsia" w:hAnsi="宋体" w:cs="Angsana New"/>
          <w:sz w:val="21"/>
          <w:szCs w:val="21"/>
          <w:lang w:bidi="th-TH"/>
        </w:rPr>
      </w:pPr>
      <w:r>
        <w:rPr>
          <w:rFonts w:hint="eastAsia" w:hAnsi="宋体" w:cs="Angsana New"/>
          <w:sz w:val="21"/>
          <w:szCs w:val="21"/>
          <w:lang w:bidi="th-TH"/>
        </w:rPr>
      </w:r>
      <w:r/>
    </w:p>
    <w:p>
      <w:pPr>
        <w:pStyle w:val="718"/>
        <w:ind w:firstLine="420"/>
        <w:jc w:val="left"/>
        <w:spacing w:line="480" w:lineRule="exact"/>
        <w:rPr>
          <w:rFonts w:hint="eastAsia" w:hAnsi="宋体" w:cs="Angsana New"/>
          <w:sz w:val="21"/>
          <w:szCs w:val="21"/>
          <w:u w:val="single"/>
          <w:lang w:bidi="th-TH"/>
        </w:rPr>
      </w:pPr>
      <w:r>
        <w:rPr>
          <w:rFonts w:hint="eastAsia" w:hAnsi="宋体" w:cs="Angsana New"/>
          <w:sz w:val="21"/>
          <w:szCs w:val="21"/>
          <w:lang w:bidi="th-TH"/>
        </w:rPr>
        <w:t xml:space="preserve">地址：</w:t>
      </w:r>
      <w:r>
        <w:rPr>
          <w:rFonts w:hint="eastAsia" w:hAnsi="宋体" w:cs="Angsana New"/>
          <w:sz w:val="21"/>
          <w:szCs w:val="21"/>
          <w:u w:val="single"/>
          <w:lang w:bidi="th-TH"/>
        </w:rPr>
        <w:t xml:space="preserve">             </w:t>
      </w:r>
      <w:r>
        <w:rPr>
          <w:rFonts w:hint="eastAsia" w:hAnsi="宋体" w:cs="Angsana New"/>
          <w:sz w:val="21"/>
          <w:szCs w:val="21"/>
          <w:lang w:bidi="th-TH"/>
        </w:rPr>
        <w:t xml:space="preserve">    传真：</w:t>
      </w:r>
      <w:r>
        <w:rPr>
          <w:rFonts w:hint="eastAsia" w:hAnsi="宋体" w:cs="Angsana New"/>
          <w:sz w:val="21"/>
          <w:szCs w:val="21"/>
          <w:u w:val="single"/>
          <w:lang w:bidi="th-TH"/>
        </w:rPr>
        <w:t xml:space="preserve">               </w:t>
      </w:r>
      <w:r>
        <w:rPr>
          <w:rFonts w:hint="eastAsia" w:hAnsi="宋体" w:cs="Angsana New"/>
          <w:sz w:val="21"/>
          <w:szCs w:val="21"/>
          <w:u w:val="single"/>
          <w:lang w:bidi="th-TH"/>
        </w:rPr>
      </w:r>
      <w:r/>
    </w:p>
    <w:p>
      <w:pPr>
        <w:pStyle w:val="718"/>
        <w:ind w:firstLine="420"/>
        <w:jc w:val="left"/>
        <w:spacing w:line="480" w:lineRule="exact"/>
        <w:rPr>
          <w:rFonts w:hint="eastAsia" w:hAnsi="宋体" w:cs="Angsana New"/>
          <w:sz w:val="21"/>
          <w:szCs w:val="21"/>
          <w:u w:val="single"/>
          <w:lang w:bidi="th-TH"/>
        </w:rPr>
      </w:pPr>
      <w:r>
        <w:rPr>
          <w:rFonts w:hint="eastAsia" w:hAnsi="宋体" w:cs="Angsana New"/>
          <w:sz w:val="21"/>
          <w:szCs w:val="21"/>
          <w:lang w:bidi="th-TH"/>
        </w:rPr>
        <w:t xml:space="preserve">电话：</w:t>
      </w:r>
      <w:r>
        <w:rPr>
          <w:rFonts w:hint="eastAsia" w:hAnsi="宋体" w:cs="Angsana New"/>
          <w:sz w:val="21"/>
          <w:szCs w:val="21"/>
          <w:u w:val="single"/>
          <w:lang w:bidi="th-TH"/>
        </w:rPr>
        <w:t xml:space="preserve">             </w:t>
      </w:r>
      <w:r>
        <w:rPr>
          <w:rFonts w:hint="eastAsia" w:hAnsi="宋体" w:cs="Angsana New"/>
          <w:sz w:val="21"/>
          <w:szCs w:val="21"/>
          <w:lang w:bidi="th-TH"/>
        </w:rPr>
        <w:t xml:space="preserve">    电子邮件：</w:t>
      </w:r>
      <w:r>
        <w:rPr>
          <w:rFonts w:hint="eastAsia" w:hAnsi="宋体" w:cs="Angsana New"/>
          <w:sz w:val="21"/>
          <w:szCs w:val="21"/>
          <w:u w:val="single"/>
          <w:lang w:bidi="th-TH"/>
        </w:rPr>
        <w:t xml:space="preserve">            </w:t>
      </w:r>
      <w:r>
        <w:rPr>
          <w:rFonts w:hint="eastAsia" w:hAnsi="宋体" w:cs="Angsana New"/>
          <w:sz w:val="21"/>
          <w:szCs w:val="21"/>
          <w:u w:val="single"/>
          <w:lang w:bidi="th-TH"/>
        </w:rPr>
      </w:r>
      <w:r/>
    </w:p>
    <w:p>
      <w:pPr>
        <w:pStyle w:val="718"/>
        <w:ind w:firstLine="420"/>
        <w:jc w:val="left"/>
        <w:spacing w:line="480" w:lineRule="exact"/>
        <w:rPr>
          <w:rFonts w:hint="eastAsia" w:hAnsi="宋体" w:cs="Angsana New"/>
          <w:sz w:val="21"/>
          <w:szCs w:val="21"/>
          <w:u w:val="single"/>
          <w:lang w:bidi="th-TH"/>
        </w:rPr>
      </w:pPr>
      <w:r>
        <w:rPr>
          <w:rFonts w:hint="eastAsia" w:hAnsi="宋体" w:cs="Angsana New"/>
          <w:sz w:val="21"/>
          <w:szCs w:val="21"/>
          <w:lang w:bidi="th-TH"/>
        </w:rPr>
        <w:t xml:space="preserve">投标人（盖章）：</w:t>
      </w:r>
      <w:r>
        <w:rPr>
          <w:rFonts w:hint="eastAsia" w:hAnsi="宋体" w:cs="Angsana New"/>
          <w:sz w:val="21"/>
          <w:szCs w:val="21"/>
          <w:u w:val="single"/>
          <w:lang w:bidi="th-TH"/>
        </w:rPr>
        <w:t xml:space="preserve">                 </w:t>
      </w:r>
      <w:r>
        <w:rPr>
          <w:rFonts w:hint="eastAsia" w:hAnsi="宋体" w:cs="Angsana New"/>
          <w:sz w:val="21"/>
          <w:szCs w:val="21"/>
          <w:u w:val="single"/>
          <w:lang w:bidi="th-TH"/>
        </w:rPr>
      </w:r>
      <w:r/>
    </w:p>
    <w:p>
      <w:pPr>
        <w:pStyle w:val="718"/>
        <w:ind w:firstLine="420"/>
        <w:jc w:val="left"/>
        <w:spacing w:line="480" w:lineRule="exact"/>
        <w:rPr>
          <w:rFonts w:hint="eastAsia" w:hAnsi="宋体" w:cs="Angsana New"/>
          <w:sz w:val="21"/>
          <w:szCs w:val="21"/>
          <w:lang w:bidi="th-TH"/>
        </w:rPr>
      </w:pPr>
      <w:r>
        <w:rPr>
          <w:rFonts w:hint="eastAsia" w:hAnsi="宋体" w:cs="Angsana New"/>
          <w:sz w:val="21"/>
          <w:szCs w:val="21"/>
          <w:lang w:bidi="th-TH"/>
        </w:rPr>
        <w:t xml:space="preserve">法定代表人或授权委托人（签字或盖章）：</w:t>
      </w:r>
      <w:r>
        <w:rPr>
          <w:rFonts w:hint="eastAsia" w:hAnsi="宋体" w:cs="Angsana New"/>
          <w:sz w:val="21"/>
          <w:szCs w:val="21"/>
          <w:u w:val="single"/>
          <w:lang w:bidi="th-TH"/>
        </w:rPr>
        <w:t xml:space="preserve">        </w:t>
      </w:r>
      <w:r>
        <w:rPr>
          <w:rFonts w:hint="eastAsia" w:hAnsi="宋体" w:cs="Angsana New"/>
          <w:sz w:val="21"/>
          <w:szCs w:val="21"/>
          <w:lang w:bidi="th-TH"/>
        </w:rPr>
      </w:r>
      <w:r/>
    </w:p>
    <w:p>
      <w:pPr>
        <w:pStyle w:val="718"/>
        <w:ind w:firstLine="420"/>
        <w:jc w:val="left"/>
        <w:spacing w:line="480" w:lineRule="exact"/>
        <w:rPr>
          <w:rFonts w:hAnsi="宋体" w:cs="Angsana New"/>
          <w:sz w:val="21"/>
          <w:szCs w:val="21"/>
          <w:lang w:bidi="th-TH"/>
        </w:rPr>
      </w:pPr>
      <w:r>
        <w:rPr>
          <w:rFonts w:hint="eastAsia" w:hAnsi="宋体" w:cs="Angsana New"/>
          <w:sz w:val="21"/>
          <w:szCs w:val="21"/>
          <w:lang w:bidi="th-TH"/>
        </w:rPr>
        <w:t xml:space="preserve">日期：</w:t>
      </w:r>
      <w:r>
        <w:rPr>
          <w:rFonts w:hint="eastAsia" w:hAnsi="宋体" w:cs="Angsana New"/>
          <w:sz w:val="21"/>
          <w:szCs w:val="21"/>
          <w:u w:val="single"/>
          <w:lang w:bidi="th-TH"/>
        </w:rPr>
        <w:t xml:space="preserve">      </w:t>
      </w:r>
      <w:r>
        <w:rPr>
          <w:rFonts w:hint="eastAsia" w:hAnsi="宋体" w:cs="Angsana New"/>
          <w:sz w:val="21"/>
          <w:szCs w:val="21"/>
          <w:lang w:bidi="th-TH"/>
        </w:rPr>
        <w:t xml:space="preserve">年</w:t>
      </w:r>
      <w:r>
        <w:rPr>
          <w:rFonts w:hint="eastAsia" w:hAnsi="宋体" w:cs="Angsana New"/>
          <w:sz w:val="21"/>
          <w:szCs w:val="21"/>
          <w:u w:val="single"/>
          <w:lang w:bidi="th-TH"/>
        </w:rPr>
        <w:t xml:space="preserve">     </w:t>
      </w:r>
      <w:r>
        <w:rPr>
          <w:rFonts w:hint="eastAsia" w:hAnsi="宋体" w:cs="Angsana New"/>
          <w:sz w:val="21"/>
          <w:szCs w:val="21"/>
          <w:lang w:bidi="th-TH"/>
        </w:rPr>
        <w:t xml:space="preserve">月</w:t>
      </w:r>
      <w:r>
        <w:rPr>
          <w:rFonts w:hint="eastAsia" w:hAnsi="宋体" w:cs="Angsana New"/>
          <w:sz w:val="21"/>
          <w:szCs w:val="21"/>
          <w:u w:val="single"/>
          <w:lang w:bidi="th-TH"/>
        </w:rPr>
        <w:t xml:space="preserve">    </w:t>
      </w:r>
      <w:r>
        <w:rPr>
          <w:rFonts w:hint="eastAsia" w:hAnsi="宋体" w:cs="Angsana New"/>
          <w:sz w:val="21"/>
          <w:szCs w:val="21"/>
          <w:lang w:bidi="th-TH"/>
        </w:rPr>
        <w:t xml:space="preserve">日</w:t>
      </w:r>
      <w:r>
        <w:rPr>
          <w:rFonts w:hAnsi="宋体" w:cs="Angsana New"/>
          <w:sz w:val="21"/>
          <w:szCs w:val="21"/>
          <w:lang w:bidi="th-TH"/>
        </w:rPr>
      </w:r>
      <w:r/>
    </w:p>
    <w:p>
      <w:pPr>
        <w:pStyle w:val="718"/>
        <w:ind w:firstLine="420"/>
        <w:jc w:val="left"/>
        <w:spacing w:line="480" w:lineRule="exact"/>
        <w:rPr>
          <w:rFonts w:hAnsi="宋体" w:cs="Angsana New"/>
          <w:sz w:val="21"/>
          <w:szCs w:val="21"/>
          <w:lang w:bidi="th-TH"/>
        </w:rPr>
      </w:pPr>
      <w:r>
        <w:rPr>
          <w:rFonts w:hAnsi="宋体" w:cs="Angsana New"/>
          <w:sz w:val="21"/>
          <w:szCs w:val="21"/>
          <w:lang w:bidi="th-TH"/>
        </w:rPr>
      </w:r>
      <w:r/>
    </w:p>
    <w:p>
      <w:pPr>
        <w:pStyle w:val="718"/>
        <w:ind w:firstLine="420"/>
        <w:jc w:val="left"/>
        <w:spacing w:line="480" w:lineRule="exact"/>
        <w:rPr>
          <w:rFonts w:hAnsi="宋体" w:cs="Angsana New"/>
          <w:sz w:val="21"/>
          <w:szCs w:val="21"/>
          <w:lang w:bidi="th-TH"/>
        </w:rPr>
      </w:pPr>
      <w:r>
        <w:rPr>
          <w:rFonts w:hAnsi="宋体" w:cs="Angsana New"/>
          <w:sz w:val="21"/>
          <w:szCs w:val="21"/>
          <w:lang w:bidi="th-TH"/>
        </w:rPr>
      </w:r>
      <w:r/>
    </w:p>
    <w:p>
      <w:pPr>
        <w:pStyle w:val="718"/>
        <w:ind w:firstLine="420"/>
        <w:jc w:val="left"/>
        <w:spacing w:line="480" w:lineRule="exact"/>
        <w:rPr>
          <w:rFonts w:hint="eastAsia" w:hAnsi="宋体" w:cs="Angsana New"/>
          <w:sz w:val="21"/>
          <w:szCs w:val="21"/>
          <w:u w:val="single"/>
          <w:lang w:bidi="th-TH"/>
        </w:rPr>
      </w:pPr>
      <w:r>
        <w:rPr>
          <w:rFonts w:hint="eastAsia" w:hAnsi="宋体" w:cs="Angsana New"/>
          <w:sz w:val="21"/>
          <w:szCs w:val="21"/>
          <w:u w:val="single"/>
          <w:lang w:bidi="th-TH"/>
        </w:rPr>
      </w:r>
      <w:r/>
    </w:p>
    <w:p>
      <w:pPr>
        <w:pStyle w:val="718"/>
        <w:spacing w:before="120" w:after="120" w:line="460" w:lineRule="exact"/>
        <w:rPr>
          <w:rFonts w:hint="eastAsia" w:hAnsi="宋体" w:cs="Angsana New"/>
          <w:sz w:val="24"/>
          <w:szCs w:val="24"/>
          <w:lang w:bidi="th-TH"/>
        </w:rPr>
      </w:pPr>
      <w:r>
        <w:rPr>
          <w:rFonts w:hint="eastAsia" w:hAnsi="宋体" w:cs="Angsana New"/>
          <w:sz w:val="24"/>
          <w:szCs w:val="24"/>
          <w:lang w:bidi="th-TH"/>
        </w:rPr>
        <w:t xml:space="preserve">格式四：</w:t>
      </w:r>
      <w:r>
        <w:rPr>
          <w:rFonts w:hint="eastAsia" w:hAnsi="宋体" w:cs="Angsana New"/>
          <w:sz w:val="24"/>
          <w:szCs w:val="24"/>
          <w:lang w:bidi="th-TH"/>
        </w:rPr>
      </w:r>
      <w:r/>
    </w:p>
    <w:p>
      <w:pPr>
        <w:pStyle w:val="718"/>
        <w:jc w:val="center"/>
        <w:spacing w:before="120" w:after="120"/>
        <w:rPr>
          <w:rFonts w:hAnsi="宋体"/>
          <w:b/>
          <w:szCs w:val="28"/>
        </w:rPr>
      </w:pPr>
      <w:r>
        <w:rPr>
          <w:rFonts w:hint="eastAsia" w:hAnsi="宋体"/>
          <w:b/>
          <w:szCs w:val="28"/>
        </w:rPr>
        <w:t xml:space="preserve">参加政府采购活动前 3 年内在经营活动中没有重大违法记录的书面声明</w:t>
      </w:r>
      <w:r>
        <w:rPr>
          <w:rFonts w:hAnsi="宋体"/>
          <w:b/>
          <w:szCs w:val="28"/>
        </w:rPr>
      </w:r>
      <w:r/>
    </w:p>
    <w:p>
      <w:pPr>
        <w:pStyle w:val="679"/>
        <w:spacing w:line="460" w:lineRule="exact"/>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r>
        <w:rPr>
          <w:rFonts w:ascii="宋体" w:hAnsi="宋体"/>
          <w:b/>
          <w:bCs/>
          <w:sz w:val="44"/>
          <w:szCs w:val="44"/>
        </w:rPr>
      </w:r>
      <w:r/>
    </w:p>
    <w:p>
      <w:pPr>
        <w:pStyle w:val="679"/>
        <w:jc w:val="center"/>
        <w:spacing w:line="460" w:lineRule="exact"/>
        <w:rPr>
          <w:rFonts w:ascii="宋体" w:hAnsi="宋体"/>
          <w:b/>
          <w:bCs/>
          <w:sz w:val="44"/>
          <w:szCs w:val="44"/>
        </w:rPr>
      </w:pPr>
      <w:r>
        <w:rPr>
          <w:rFonts w:hint="eastAsia" w:ascii="宋体" w:hAnsi="宋体"/>
          <w:b/>
          <w:sz w:val="28"/>
          <w:szCs w:val="28"/>
        </w:rPr>
        <w:t xml:space="preserve">声  明</w:t>
      </w:r>
      <w:r>
        <w:rPr>
          <w:rFonts w:ascii="宋体" w:hAnsi="宋体"/>
          <w:b/>
          <w:bCs/>
          <w:sz w:val="44"/>
          <w:szCs w:val="44"/>
        </w:rPr>
      </w:r>
      <w:r/>
    </w:p>
    <w:p>
      <w:pPr>
        <w:pStyle w:val="679"/>
        <w:spacing w:line="520" w:lineRule="exact"/>
        <w:rPr>
          <w:rFonts w:ascii="宋体" w:hAnsi="宋体"/>
          <w:bCs/>
          <w:szCs w:val="21"/>
        </w:rPr>
      </w:pPr>
      <w:r>
        <w:rPr>
          <w:rFonts w:hint="eastAsia" w:ascii="宋体" w:hAnsi="宋体"/>
          <w:b/>
          <w:bCs/>
          <w:sz w:val="24"/>
        </w:rPr>
        <w:t xml:space="preserve">    </w:t>
      </w:r>
      <w:r>
        <w:rPr>
          <w:rFonts w:hint="eastAsia" w:ascii="宋体" w:hAnsi="宋体"/>
          <w:bCs/>
          <w:szCs w:val="21"/>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szCs w:val="21"/>
        </w:rPr>
      </w:r>
      <w:r/>
    </w:p>
    <w:p>
      <w:pPr>
        <w:pStyle w:val="679"/>
        <w:spacing w:line="460" w:lineRule="exact"/>
        <w:rPr>
          <w:rFonts w:ascii="宋体" w:hAnsi="宋体"/>
          <w:bCs/>
          <w:sz w:val="24"/>
        </w:rPr>
      </w:pPr>
      <w:r>
        <w:rPr>
          <w:rFonts w:hint="eastAsia" w:ascii="宋体" w:hAnsi="宋体"/>
          <w:bCs/>
          <w:sz w:val="24"/>
        </w:rPr>
        <w:t xml:space="preserve">                                      </w:t>
      </w:r>
      <w:r>
        <w:rPr>
          <w:rFonts w:ascii="宋体" w:hAnsi="宋体"/>
          <w:bCs/>
          <w:sz w:val="24"/>
        </w:rPr>
      </w:r>
      <w:r/>
    </w:p>
    <w:p>
      <w:pPr>
        <w:pStyle w:val="679"/>
        <w:spacing w:line="460" w:lineRule="exact"/>
        <w:rPr>
          <w:rFonts w:ascii="宋体" w:hAnsi="宋体"/>
          <w:bCs/>
          <w:sz w:val="24"/>
        </w:rPr>
      </w:pPr>
      <w:r>
        <w:rPr>
          <w:rFonts w:ascii="宋体" w:hAnsi="宋体"/>
          <w:bCs/>
          <w:sz w:val="24"/>
        </w:rPr>
      </w:r>
      <w:r/>
    </w:p>
    <w:p>
      <w:pPr>
        <w:pStyle w:val="679"/>
        <w:spacing w:line="460" w:lineRule="exact"/>
        <w:rPr>
          <w:rFonts w:ascii="宋体" w:hAnsi="宋体"/>
          <w:bCs/>
          <w:sz w:val="24"/>
        </w:rPr>
      </w:pPr>
      <w:r>
        <w:rPr>
          <w:rFonts w:ascii="宋体" w:hAnsi="宋体"/>
          <w:bCs/>
          <w:sz w:val="24"/>
        </w:rPr>
      </w:r>
      <w:r/>
    </w:p>
    <w:p>
      <w:pPr>
        <w:pStyle w:val="679"/>
        <w:ind w:firstLine="3990"/>
        <w:spacing w:line="460" w:lineRule="exact"/>
        <w:rPr>
          <w:rFonts w:ascii="宋体" w:hAnsi="宋体"/>
          <w:bCs/>
          <w:szCs w:val="21"/>
        </w:rPr>
      </w:pPr>
      <w:r>
        <w:rPr>
          <w:rFonts w:hint="eastAsia" w:ascii="宋体" w:hAnsi="宋体"/>
          <w:bCs/>
          <w:szCs w:val="21"/>
        </w:rPr>
        <w:t xml:space="preserve">供应商名称（公章）：</w:t>
      </w:r>
      <w:r>
        <w:rPr>
          <w:rFonts w:ascii="宋体" w:hAnsi="宋体"/>
          <w:bCs/>
          <w:szCs w:val="21"/>
        </w:rPr>
      </w:r>
      <w:r/>
    </w:p>
    <w:p>
      <w:pPr>
        <w:pStyle w:val="679"/>
        <w:spacing w:line="460" w:lineRule="exact"/>
        <w:rPr>
          <w:rFonts w:ascii="宋体" w:hAnsi="宋体"/>
          <w:bCs/>
          <w:szCs w:val="21"/>
        </w:rPr>
      </w:pPr>
      <w:r>
        <w:rPr>
          <w:rFonts w:hint="eastAsia" w:ascii="宋体" w:hAnsi="宋体"/>
          <w:bCs/>
          <w:szCs w:val="21"/>
        </w:rPr>
        <w:t xml:space="preserve">                                      法定代表人或授权委托人（签字或盖章）：</w:t>
      </w:r>
      <w:r>
        <w:rPr>
          <w:rFonts w:ascii="宋体" w:hAnsi="宋体"/>
          <w:bCs/>
          <w:szCs w:val="21"/>
        </w:rPr>
      </w:r>
      <w:r/>
    </w:p>
    <w:p>
      <w:pPr>
        <w:pStyle w:val="679"/>
        <w:spacing w:line="460" w:lineRule="exact"/>
        <w:rPr>
          <w:rFonts w:ascii="宋体" w:hAnsi="宋体"/>
          <w:bCs/>
          <w:szCs w:val="21"/>
        </w:rPr>
      </w:pPr>
      <w:r>
        <w:rPr>
          <w:rFonts w:hint="eastAsia" w:ascii="宋体" w:hAnsi="宋体"/>
          <w:bCs/>
          <w:szCs w:val="21"/>
        </w:rPr>
        <w:t xml:space="preserve">                                      日期：</w:t>
      </w:r>
      <w:r>
        <w:rPr>
          <w:rFonts w:hint="eastAsia" w:ascii="宋体" w:hAnsi="宋体"/>
          <w:bCs/>
          <w:szCs w:val="21"/>
          <w:u w:val="single"/>
        </w:rPr>
        <w:t xml:space="preserve">     </w:t>
      </w:r>
      <w:r>
        <w:rPr>
          <w:rFonts w:hint="eastAsia" w:ascii="宋体" w:hAnsi="宋体"/>
          <w:bCs/>
          <w:szCs w:val="21"/>
        </w:rPr>
        <w:t xml:space="preserve">年</w:t>
      </w:r>
      <w:r>
        <w:rPr>
          <w:rFonts w:hint="eastAsia" w:ascii="宋体" w:hAnsi="宋体"/>
          <w:bCs/>
          <w:szCs w:val="21"/>
          <w:u w:val="single"/>
        </w:rPr>
        <w:t xml:space="preserve">    </w:t>
      </w:r>
      <w:r>
        <w:rPr>
          <w:rFonts w:hint="eastAsia" w:ascii="宋体" w:hAnsi="宋体"/>
          <w:bCs/>
          <w:szCs w:val="21"/>
        </w:rPr>
        <w:t xml:space="preserve">月</w:t>
      </w:r>
      <w:r>
        <w:rPr>
          <w:rFonts w:hint="eastAsia" w:ascii="宋体" w:hAnsi="宋体"/>
          <w:bCs/>
          <w:szCs w:val="21"/>
          <w:u w:val="single"/>
        </w:rPr>
        <w:t xml:space="preserve">    </w:t>
      </w:r>
      <w:r>
        <w:rPr>
          <w:rFonts w:hint="eastAsia" w:ascii="宋体" w:hAnsi="宋体"/>
          <w:bCs/>
          <w:szCs w:val="21"/>
        </w:rPr>
        <w:t xml:space="preserve">日</w:t>
      </w:r>
      <w:r>
        <w:rPr>
          <w:rFonts w:ascii="宋体" w:hAnsi="宋体"/>
          <w:bCs/>
          <w:szCs w:val="21"/>
        </w:rPr>
      </w:r>
      <w:r/>
    </w:p>
    <w:p>
      <w:pPr>
        <w:pStyle w:val="679"/>
        <w:ind w:firstLine="321"/>
        <w:jc w:val="center"/>
        <w:spacing w:line="480" w:lineRule="exact"/>
        <w:rPr>
          <w:rFonts w:ascii="宋体" w:hAnsi="宋体"/>
          <w:b/>
          <w:sz w:val="28"/>
          <w:szCs w:val="28"/>
        </w:rPr>
      </w:pPr>
      <w:r>
        <w:rPr>
          <w:rFonts w:ascii="宋体" w:hAnsi="宋体"/>
          <w:bCs/>
          <w:sz w:val="24"/>
        </w:rPr>
        <w:br w:type="page" w:clear="all"/>
      </w:r>
      <w:r>
        <w:rPr>
          <w:rFonts w:hint="eastAsia" w:ascii="宋体" w:hAnsi="宋体"/>
          <w:b/>
          <w:sz w:val="28"/>
          <w:szCs w:val="28"/>
        </w:rPr>
        <w:t xml:space="preserve">具备履行合同所必需的设备和专业技术能力的声明函</w:t>
      </w:r>
      <w:r>
        <w:rPr>
          <w:rFonts w:ascii="宋体" w:hAnsi="宋体"/>
          <w:b/>
          <w:sz w:val="28"/>
          <w:szCs w:val="28"/>
        </w:rPr>
      </w:r>
      <w:r/>
    </w:p>
    <w:p>
      <w:pPr>
        <w:pStyle w:val="679"/>
        <w:ind w:firstLine="321"/>
        <w:jc w:val="center"/>
        <w:spacing w:line="480" w:lineRule="exact"/>
        <w:rPr>
          <w:rFonts w:hint="eastAsia" w:ascii="宋体" w:hAnsi="宋体" w:cs="宋体"/>
          <w:b/>
          <w:sz w:val="32"/>
          <w:szCs w:val="32"/>
        </w:rPr>
      </w:pPr>
      <w:r>
        <w:rPr>
          <w:rFonts w:hint="eastAsia" w:ascii="宋体" w:hAnsi="宋体" w:cs="宋体"/>
          <w:b/>
          <w:sz w:val="32"/>
          <w:szCs w:val="32"/>
        </w:rPr>
      </w:r>
      <w:r/>
    </w:p>
    <w:p>
      <w:pPr>
        <w:pStyle w:val="679"/>
        <w:ind w:firstLine="492"/>
        <w:spacing w:line="600" w:lineRule="exact"/>
        <w:rPr>
          <w:rFonts w:ascii="宋体" w:hAnsi="宋体"/>
          <w:bCs/>
          <w:szCs w:val="21"/>
        </w:rPr>
      </w:pPr>
      <w:r>
        <w:rPr>
          <w:rFonts w:hint="eastAsia" w:ascii="宋体" w:hAnsi="宋体"/>
          <w:bCs/>
          <w:szCs w:val="21"/>
        </w:rPr>
        <w:t xml:space="preserve">我方郑重声明：我方具备履行本项采购合同所必需的设备和专业技术能力，为履行本项采购合同我方具备如下主要设备和主要专业技术能力：</w:t>
      </w:r>
      <w:r>
        <w:rPr>
          <w:rFonts w:ascii="宋体" w:hAnsi="宋体"/>
          <w:bCs/>
          <w:szCs w:val="21"/>
        </w:rPr>
      </w:r>
      <w:r/>
    </w:p>
    <w:p>
      <w:pPr>
        <w:pStyle w:val="679"/>
        <w:ind w:firstLine="492"/>
        <w:spacing w:line="600" w:lineRule="exact"/>
        <w:rPr>
          <w:rFonts w:ascii="宋体" w:hAnsi="宋体"/>
          <w:bCs/>
          <w:szCs w:val="21"/>
          <w:u w:val="single"/>
        </w:rPr>
      </w:pPr>
      <w:r>
        <w:rPr>
          <w:rFonts w:hint="eastAsia" w:ascii="宋体" w:hAnsi="宋体"/>
          <w:bCs/>
          <w:szCs w:val="21"/>
        </w:rPr>
        <w:t xml:space="preserve">主要设备有：</w:t>
      </w:r>
      <w:r>
        <w:rPr>
          <w:rFonts w:hint="eastAsia" w:ascii="宋体" w:hAnsi="宋体"/>
          <w:bCs/>
          <w:szCs w:val="21"/>
          <w:u w:val="single"/>
        </w:rPr>
        <w:t xml:space="preserve">                                         </w:t>
      </w:r>
      <w:r>
        <w:rPr>
          <w:rFonts w:ascii="宋体" w:hAnsi="宋体"/>
          <w:bCs/>
          <w:szCs w:val="21"/>
          <w:u w:val="single"/>
        </w:rPr>
      </w:r>
      <w:r/>
    </w:p>
    <w:p>
      <w:pPr>
        <w:pStyle w:val="679"/>
        <w:ind w:firstLine="492"/>
        <w:spacing w:line="60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ascii="宋体" w:hAnsi="宋体"/>
          <w:bCs/>
          <w:szCs w:val="21"/>
        </w:rPr>
      </w:r>
      <w:r/>
    </w:p>
    <w:p>
      <w:pPr>
        <w:pStyle w:val="679"/>
        <w:spacing w:line="600" w:lineRule="exact"/>
        <w:rPr>
          <w:rFonts w:ascii="宋体" w:hAnsi="宋体"/>
          <w:bCs/>
          <w:sz w:val="24"/>
        </w:rPr>
      </w:pPr>
      <w:r>
        <w:rPr>
          <w:rFonts w:ascii="宋体" w:hAnsi="宋体"/>
          <w:bCs/>
          <w:sz w:val="24"/>
        </w:rPr>
      </w:r>
      <w:r/>
    </w:p>
    <w:p>
      <w:pPr>
        <w:pStyle w:val="679"/>
        <w:ind w:firstLine="3840"/>
        <w:spacing w:line="460" w:lineRule="exact"/>
        <w:rPr>
          <w:rFonts w:ascii="宋体" w:hAnsi="宋体"/>
          <w:bCs/>
          <w:sz w:val="24"/>
        </w:rPr>
      </w:pPr>
      <w:r>
        <w:rPr>
          <w:rFonts w:ascii="宋体" w:hAnsi="宋体"/>
          <w:bCs/>
          <w:sz w:val="24"/>
        </w:rPr>
      </w:r>
      <w:r/>
    </w:p>
    <w:p>
      <w:pPr>
        <w:pStyle w:val="767"/>
      </w:pPr>
      <w:r/>
      <w:r/>
    </w:p>
    <w:p>
      <w:pPr>
        <w:pStyle w:val="767"/>
        <w:rPr>
          <w:rFonts w:hint="eastAsia"/>
        </w:rPr>
      </w:pPr>
      <w:r>
        <w:rPr>
          <w:rFonts w:hint="eastAsia"/>
        </w:rPr>
      </w:r>
      <w:r/>
    </w:p>
    <w:p>
      <w:pPr>
        <w:pStyle w:val="679"/>
        <w:ind w:firstLine="6480"/>
        <w:spacing w:line="460" w:lineRule="exact"/>
        <w:rPr>
          <w:rFonts w:ascii="宋体" w:hAnsi="宋体"/>
          <w:bCs/>
          <w:sz w:val="24"/>
        </w:rPr>
      </w:pPr>
      <w:r>
        <w:rPr>
          <w:rFonts w:hint="eastAsia" w:ascii="宋体" w:hAnsi="宋体"/>
          <w:bCs/>
          <w:sz w:val="24"/>
        </w:rPr>
        <w:t xml:space="preserve">供应商名称（公章）：</w:t>
      </w:r>
      <w:r>
        <w:rPr>
          <w:rFonts w:ascii="宋体" w:hAnsi="宋体"/>
          <w:bCs/>
          <w:sz w:val="24"/>
        </w:rPr>
      </w:r>
      <w:r/>
    </w:p>
    <w:p>
      <w:pPr>
        <w:pStyle w:val="682"/>
        <w:ind w:right="420" w:firstLine="103"/>
        <w:jc w:val="right"/>
        <w:rPr>
          <w:rFonts w:ascii="宋体" w:hAnsi="宋体" w:eastAsia="宋体"/>
          <w:bCs/>
          <w:sz w:val="21"/>
          <w:szCs w:val="21"/>
        </w:rPr>
      </w:pPr>
      <w:r>
        <w:rPr>
          <w:rFonts w:hint="eastAsia" w:ascii="宋体" w:hAnsi="宋体" w:eastAsia="宋体"/>
          <w:sz w:val="21"/>
          <w:szCs w:val="21"/>
        </w:rPr>
        <w:t xml:space="preserve">日期：______年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rPr>
          <w:rFonts w:ascii="宋体" w:hAnsi="宋体" w:eastAsia="宋体"/>
          <w:bCs/>
          <w:sz w:val="21"/>
          <w:szCs w:val="21"/>
        </w:rPr>
      </w:r>
      <w:r/>
    </w:p>
    <w:p>
      <w:pPr>
        <w:pStyle w:val="679"/>
        <w:spacing w:line="460" w:lineRule="exact"/>
        <w:rPr>
          <w:rFonts w:ascii="宋体" w:hAnsi="宋体"/>
          <w:bCs/>
          <w:sz w:val="24"/>
        </w:rPr>
      </w:pPr>
      <w:r>
        <w:rPr>
          <w:rFonts w:ascii="宋体" w:hAnsi="宋体"/>
          <w:bCs/>
          <w:sz w:val="24"/>
        </w:rPr>
      </w:r>
      <w:r/>
    </w:p>
    <w:p>
      <w:pPr>
        <w:pStyle w:val="718"/>
        <w:jc w:val="left"/>
        <w:spacing w:before="120" w:after="120" w:line="460" w:lineRule="exact"/>
        <w:rPr>
          <w:rFonts w:hint="eastAsia" w:hAnsi="宋体" w:cs="Angsana New"/>
          <w:sz w:val="24"/>
          <w:szCs w:val="24"/>
          <w:lang w:bidi="th-TH"/>
        </w:rPr>
      </w:pPr>
      <w:r>
        <w:rPr>
          <w:rFonts w:hAnsi="宋体" w:cs="Angsana New"/>
          <w:sz w:val="24"/>
          <w:szCs w:val="24"/>
          <w:lang w:bidi="th-TH"/>
        </w:rPr>
        <w:br w:type="page" w:clear="all"/>
      </w:r>
      <w:r>
        <w:rPr>
          <w:rFonts w:hint="eastAsia" w:hAnsi="宋体" w:cs="Angsana New"/>
          <w:sz w:val="24"/>
          <w:szCs w:val="24"/>
          <w:lang w:bidi="th-TH"/>
        </w:rPr>
        <w:t xml:space="preserve">格式五：</w:t>
      </w:r>
      <w:r>
        <w:rPr>
          <w:rFonts w:hint="eastAsia" w:hAnsi="宋体" w:cs="Angsana New"/>
          <w:sz w:val="24"/>
          <w:szCs w:val="24"/>
          <w:lang w:bidi="th-TH"/>
        </w:rPr>
      </w:r>
      <w:r/>
    </w:p>
    <w:p>
      <w:pPr>
        <w:pStyle w:val="718"/>
        <w:jc w:val="center"/>
        <w:spacing w:before="120" w:after="120" w:line="460" w:lineRule="exact"/>
        <w:rPr>
          <w:rFonts w:hAnsi="宋体"/>
          <w:b/>
          <w:sz w:val="32"/>
          <w:szCs w:val="32"/>
        </w:rPr>
      </w:pPr>
      <w:r>
        <w:rPr>
          <w:rFonts w:hint="eastAsia" w:hAnsi="宋体"/>
          <w:b/>
          <w:sz w:val="32"/>
          <w:szCs w:val="32"/>
        </w:rPr>
        <w:t xml:space="preserve">投标分项报价表（投标报价明细表）</w:t>
      </w:r>
      <w:r>
        <w:rPr>
          <w:rFonts w:hAnsi="宋体"/>
          <w:b/>
          <w:sz w:val="32"/>
          <w:szCs w:val="32"/>
        </w:rPr>
      </w:r>
      <w:r/>
    </w:p>
    <w:p>
      <w:pPr>
        <w:pStyle w:val="679"/>
        <w:jc w:val="right"/>
        <w:spacing w:line="400" w:lineRule="exact"/>
        <w:rPr>
          <w:rFonts w:ascii="宋体" w:cs="Angsana New"/>
          <w:sz w:val="24"/>
          <w:lang w:bidi="th-TH"/>
        </w:rPr>
      </w:pPr>
      <w:r>
        <w:rPr>
          <w:rFonts w:hint="eastAsia" w:ascii="宋体" w:hAnsi="宋体" w:cs="Angsana New"/>
          <w:sz w:val="24"/>
          <w:lang w:bidi="th-TH"/>
        </w:rPr>
        <w:t xml:space="preserve">单位：元</w:t>
      </w:r>
      <w:r>
        <w:rPr>
          <w:rFonts w:ascii="宋体" w:cs="Angsana New"/>
          <w:sz w:val="24"/>
          <w:lang w:bidi="th-TH"/>
        </w:rPr>
      </w:r>
      <w:r/>
    </w:p>
    <w:tbl>
      <w:tblPr>
        <w:tblW w:w="4850" w:type="pct"/>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43"/>
        <w:gridCol w:w="1223"/>
        <w:gridCol w:w="1322"/>
        <w:gridCol w:w="1134"/>
        <w:gridCol w:w="1134"/>
        <w:gridCol w:w="1842"/>
        <w:gridCol w:w="1660"/>
      </w:tblGrid>
      <w:tr>
        <w:trPr>
          <w:trHeight w:val="788"/>
        </w:trPr>
        <w:tc>
          <w:tcPr>
            <w:tcW w:w="1243" w:type="dxa"/>
            <w:vAlign w:val="center"/>
            <w:textDirection w:val="lrTb"/>
            <w:noWrap w:val="false"/>
          </w:tcPr>
          <w:p>
            <w:pPr>
              <w:pStyle w:val="679"/>
              <w:jc w:val="center"/>
              <w:rPr>
                <w:rFonts w:ascii="宋体" w:cs="宋体"/>
                <w:sz w:val="24"/>
              </w:rPr>
            </w:pPr>
            <w:r>
              <w:rPr>
                <w:rFonts w:hint="eastAsia" w:ascii="宋体" w:hAnsi="宋体" w:cs="宋体"/>
                <w:sz w:val="24"/>
              </w:rPr>
              <w:t xml:space="preserve">序号</w:t>
            </w:r>
            <w:r>
              <w:rPr>
                <w:rFonts w:ascii="宋体" w:cs="宋体"/>
                <w:sz w:val="24"/>
              </w:rPr>
            </w:r>
            <w:r/>
          </w:p>
        </w:tc>
        <w:tc>
          <w:tcPr>
            <w:tcW w:w="1223" w:type="dxa"/>
            <w:vAlign w:val="center"/>
            <w:textDirection w:val="lrTb"/>
            <w:noWrap w:val="false"/>
          </w:tcPr>
          <w:p>
            <w:pPr>
              <w:pStyle w:val="679"/>
              <w:jc w:val="center"/>
              <w:rPr>
                <w:rFonts w:ascii="宋体" w:cs="宋体"/>
                <w:sz w:val="24"/>
              </w:rPr>
            </w:pPr>
            <w:r>
              <w:rPr>
                <w:rFonts w:hint="eastAsia" w:ascii="宋体" w:hAnsi="宋体" w:cs="宋体"/>
                <w:sz w:val="24"/>
              </w:rPr>
              <w:t xml:space="preserve">名称</w:t>
            </w:r>
            <w:r>
              <w:rPr>
                <w:rFonts w:ascii="宋体" w:cs="宋体"/>
                <w:sz w:val="24"/>
              </w:rPr>
            </w:r>
            <w:r/>
          </w:p>
        </w:tc>
        <w:tc>
          <w:tcPr>
            <w:tcW w:w="1322" w:type="dxa"/>
            <w:vAlign w:val="center"/>
            <w:textDirection w:val="lrTb"/>
            <w:noWrap w:val="false"/>
          </w:tcPr>
          <w:p>
            <w:pPr>
              <w:pStyle w:val="679"/>
              <w:jc w:val="center"/>
              <w:rPr>
                <w:rFonts w:ascii="宋体" w:cs="宋体"/>
                <w:sz w:val="24"/>
              </w:rPr>
            </w:pPr>
            <w:r>
              <w:rPr>
                <w:rFonts w:hint="eastAsia" w:ascii="宋体" w:hAnsi="宋体" w:cs="宋体"/>
                <w:sz w:val="24"/>
              </w:rPr>
              <w:t xml:space="preserve">单位</w:t>
            </w:r>
            <w:r>
              <w:rPr>
                <w:rFonts w:ascii="宋体" w:cs="宋体"/>
                <w:sz w:val="24"/>
              </w:rPr>
            </w:r>
            <w:r/>
          </w:p>
        </w:tc>
        <w:tc>
          <w:tcPr>
            <w:tcW w:w="1134" w:type="dxa"/>
            <w:vAlign w:val="center"/>
            <w:textDirection w:val="lrTb"/>
            <w:noWrap w:val="false"/>
          </w:tcPr>
          <w:p>
            <w:pPr>
              <w:pStyle w:val="679"/>
              <w:jc w:val="center"/>
              <w:rPr>
                <w:rFonts w:ascii="宋体" w:cs="宋体"/>
                <w:sz w:val="24"/>
              </w:rPr>
            </w:pPr>
            <w:r>
              <w:rPr>
                <w:rFonts w:hint="eastAsia" w:ascii="宋体" w:hAnsi="宋体" w:cs="宋体"/>
                <w:sz w:val="24"/>
              </w:rPr>
              <w:t xml:space="preserve">数量</w:t>
            </w:r>
            <w:r>
              <w:rPr>
                <w:rFonts w:ascii="宋体" w:cs="宋体"/>
                <w:sz w:val="24"/>
              </w:rPr>
            </w:r>
            <w:r/>
          </w:p>
        </w:tc>
        <w:tc>
          <w:tcPr>
            <w:tcW w:w="1134" w:type="dxa"/>
            <w:vAlign w:val="center"/>
            <w:textDirection w:val="lrTb"/>
            <w:noWrap w:val="false"/>
          </w:tcPr>
          <w:p>
            <w:pPr>
              <w:pStyle w:val="679"/>
              <w:jc w:val="center"/>
              <w:rPr>
                <w:rFonts w:ascii="宋体" w:cs="宋体"/>
                <w:sz w:val="24"/>
              </w:rPr>
            </w:pPr>
            <w:r>
              <w:rPr>
                <w:rFonts w:hint="eastAsia" w:ascii="宋体" w:hAnsi="宋体" w:cs="宋体"/>
                <w:sz w:val="24"/>
              </w:rPr>
              <w:t xml:space="preserve">单价</w:t>
            </w:r>
            <w:r>
              <w:rPr>
                <w:rFonts w:ascii="宋体" w:cs="宋体"/>
                <w:sz w:val="24"/>
              </w:rPr>
            </w:r>
            <w:r/>
          </w:p>
        </w:tc>
        <w:tc>
          <w:tcPr>
            <w:tcW w:w="1842" w:type="dxa"/>
            <w:vAlign w:val="center"/>
            <w:textDirection w:val="lrTb"/>
            <w:noWrap w:val="false"/>
          </w:tcPr>
          <w:p>
            <w:pPr>
              <w:pStyle w:val="679"/>
              <w:jc w:val="center"/>
              <w:rPr>
                <w:rFonts w:ascii="宋体" w:cs="宋体"/>
                <w:sz w:val="24"/>
              </w:rPr>
            </w:pPr>
            <w:r>
              <w:rPr>
                <w:rFonts w:hint="eastAsia" w:ascii="宋体" w:hAnsi="宋体" w:cs="宋体"/>
                <w:sz w:val="24"/>
              </w:rPr>
              <w:t xml:space="preserve">合价</w:t>
            </w:r>
            <w:r>
              <w:rPr>
                <w:rFonts w:ascii="宋体" w:cs="宋体"/>
                <w:sz w:val="24"/>
              </w:rPr>
            </w:r>
            <w:r/>
          </w:p>
        </w:tc>
        <w:tc>
          <w:tcPr>
            <w:tcW w:w="1660" w:type="dxa"/>
            <w:vAlign w:val="center"/>
            <w:textDirection w:val="lrTb"/>
            <w:noWrap w:val="false"/>
          </w:tcPr>
          <w:p>
            <w:pPr>
              <w:pStyle w:val="679"/>
              <w:jc w:val="center"/>
              <w:rPr>
                <w:rFonts w:ascii="宋体" w:cs="宋体"/>
                <w:sz w:val="24"/>
              </w:rPr>
            </w:pPr>
            <w:r>
              <w:rPr>
                <w:rFonts w:hint="eastAsia" w:ascii="宋体" w:cs="宋体"/>
                <w:sz w:val="24"/>
              </w:rPr>
              <w:t xml:space="preserve">备注</w:t>
            </w:r>
            <w:r>
              <w:rPr>
                <w:rFonts w:ascii="宋体" w:cs="宋体"/>
                <w:sz w:val="24"/>
              </w:rPr>
            </w:r>
            <w:r/>
          </w:p>
        </w:tc>
      </w:tr>
      <w:tr>
        <w:trPr>
          <w:trHeight w:val="422"/>
        </w:trPr>
        <w:tc>
          <w:tcPr>
            <w:tcW w:w="1243" w:type="dxa"/>
            <w:vAlign w:val="center"/>
            <w:textDirection w:val="lrTb"/>
            <w:noWrap w:val="false"/>
          </w:tcPr>
          <w:p>
            <w:pPr>
              <w:pStyle w:val="679"/>
              <w:jc w:val="center"/>
              <w:spacing w:line="400" w:lineRule="exact"/>
              <w:rPr>
                <w:rFonts w:ascii="宋体" w:cs="宋体"/>
                <w:sz w:val="24"/>
                <w:lang w:bidi="th-TH"/>
              </w:rPr>
            </w:pPr>
            <w:r>
              <w:rPr>
                <w:rFonts w:ascii="宋体" w:hAnsi="宋体" w:cs="宋体"/>
                <w:sz w:val="24"/>
                <w:lang w:bidi="th-TH"/>
              </w:rPr>
              <w:t xml:space="preserve">1</w:t>
            </w:r>
            <w:r>
              <w:rPr>
                <w:rFonts w:ascii="宋体" w:cs="宋体"/>
                <w:sz w:val="24"/>
                <w:lang w:bidi="th-TH"/>
              </w:rPr>
            </w:r>
            <w:r/>
          </w:p>
        </w:tc>
        <w:tc>
          <w:tcPr>
            <w:tcW w:w="1223"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32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84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660"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r>
      <w:tr>
        <w:trPr>
          <w:trHeight w:val="428"/>
        </w:trPr>
        <w:tc>
          <w:tcPr>
            <w:tcW w:w="1243" w:type="dxa"/>
            <w:vAlign w:val="center"/>
            <w:textDirection w:val="lrTb"/>
            <w:noWrap w:val="false"/>
          </w:tcPr>
          <w:p>
            <w:pPr>
              <w:pStyle w:val="679"/>
              <w:jc w:val="center"/>
              <w:spacing w:line="400" w:lineRule="exact"/>
              <w:rPr>
                <w:rFonts w:ascii="宋体" w:cs="宋体"/>
                <w:sz w:val="24"/>
                <w:lang w:bidi="th-TH"/>
              </w:rPr>
            </w:pPr>
            <w:r>
              <w:rPr>
                <w:rFonts w:ascii="宋体" w:hAnsi="宋体" w:cs="宋体"/>
                <w:sz w:val="24"/>
                <w:lang w:bidi="th-TH"/>
              </w:rPr>
              <w:t xml:space="preserve">2</w:t>
            </w:r>
            <w:r>
              <w:rPr>
                <w:rFonts w:ascii="宋体" w:cs="宋体"/>
                <w:sz w:val="24"/>
                <w:lang w:bidi="th-TH"/>
              </w:rPr>
            </w:r>
            <w:r/>
          </w:p>
        </w:tc>
        <w:tc>
          <w:tcPr>
            <w:tcW w:w="1223"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32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84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660"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r>
      <w:tr>
        <w:trPr>
          <w:trHeight w:val="428"/>
        </w:trPr>
        <w:tc>
          <w:tcPr>
            <w:tcW w:w="1243" w:type="dxa"/>
            <w:vAlign w:val="center"/>
            <w:textDirection w:val="lrTb"/>
            <w:noWrap w:val="false"/>
          </w:tcPr>
          <w:p>
            <w:pPr>
              <w:pStyle w:val="679"/>
              <w:jc w:val="center"/>
              <w:spacing w:line="400" w:lineRule="exact"/>
              <w:rPr>
                <w:rFonts w:ascii="宋体" w:cs="宋体"/>
                <w:sz w:val="24"/>
                <w:lang w:bidi="th-TH"/>
              </w:rPr>
            </w:pPr>
            <w:r>
              <w:rPr>
                <w:rFonts w:ascii="宋体" w:hAnsi="宋体" w:cs="宋体"/>
                <w:sz w:val="24"/>
                <w:lang w:bidi="th-TH"/>
              </w:rPr>
              <w:t xml:space="preserve">3</w:t>
            </w:r>
            <w:r>
              <w:rPr>
                <w:rFonts w:ascii="宋体" w:cs="宋体"/>
                <w:sz w:val="24"/>
                <w:lang w:bidi="th-TH"/>
              </w:rPr>
            </w:r>
            <w:r/>
          </w:p>
        </w:tc>
        <w:tc>
          <w:tcPr>
            <w:tcW w:w="1223"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32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84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660"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r>
      <w:tr>
        <w:trPr>
          <w:trHeight w:val="420"/>
        </w:trPr>
        <w:tc>
          <w:tcPr>
            <w:tcW w:w="1243" w:type="dxa"/>
            <w:vAlign w:val="center"/>
            <w:textDirection w:val="lrTb"/>
            <w:noWrap w:val="false"/>
          </w:tcPr>
          <w:p>
            <w:pPr>
              <w:pStyle w:val="679"/>
              <w:jc w:val="center"/>
              <w:spacing w:line="400" w:lineRule="exact"/>
              <w:rPr>
                <w:rFonts w:ascii="宋体" w:cs="宋体"/>
                <w:sz w:val="24"/>
                <w:lang w:bidi="th-TH"/>
              </w:rPr>
            </w:pPr>
            <w:r>
              <w:rPr>
                <w:rFonts w:ascii="宋体" w:hAnsi="宋体" w:cs="宋体"/>
                <w:sz w:val="24"/>
                <w:lang w:bidi="th-TH"/>
              </w:rPr>
              <w:t xml:space="preserve">4</w:t>
            </w:r>
            <w:r>
              <w:rPr>
                <w:rFonts w:ascii="宋体" w:cs="宋体"/>
                <w:sz w:val="24"/>
                <w:lang w:bidi="th-TH"/>
              </w:rPr>
            </w:r>
            <w:r/>
          </w:p>
        </w:tc>
        <w:tc>
          <w:tcPr>
            <w:tcW w:w="1223"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32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84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660"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r>
      <w:tr>
        <w:trPr>
          <w:trHeight w:val="420"/>
        </w:trPr>
        <w:tc>
          <w:tcPr>
            <w:tcW w:w="1243" w:type="dxa"/>
            <w:vAlign w:val="center"/>
            <w:textDirection w:val="lrTb"/>
            <w:noWrap w:val="false"/>
          </w:tcPr>
          <w:p>
            <w:pPr>
              <w:pStyle w:val="679"/>
              <w:jc w:val="center"/>
              <w:spacing w:line="400" w:lineRule="exact"/>
              <w:rPr>
                <w:rFonts w:ascii="宋体" w:cs="宋体"/>
                <w:sz w:val="24"/>
                <w:lang w:bidi="th-TH"/>
              </w:rPr>
            </w:pPr>
            <w:r>
              <w:rPr>
                <w:rFonts w:ascii="宋体" w:hAnsi="宋体" w:cs="宋体"/>
                <w:sz w:val="24"/>
                <w:lang w:bidi="th-TH"/>
              </w:rPr>
              <w:t xml:space="preserve">5</w:t>
            </w:r>
            <w:r>
              <w:rPr>
                <w:rFonts w:ascii="宋体" w:cs="宋体"/>
                <w:sz w:val="24"/>
                <w:lang w:bidi="th-TH"/>
              </w:rPr>
            </w:r>
            <w:r/>
          </w:p>
        </w:tc>
        <w:tc>
          <w:tcPr>
            <w:tcW w:w="1223"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32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84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660"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r>
      <w:tr>
        <w:trPr>
          <w:trHeight w:val="420"/>
        </w:trPr>
        <w:tc>
          <w:tcPr>
            <w:tcW w:w="1243" w:type="dxa"/>
            <w:vAlign w:val="center"/>
            <w:textDirection w:val="lrTb"/>
            <w:noWrap w:val="false"/>
          </w:tcPr>
          <w:p>
            <w:pPr>
              <w:pStyle w:val="679"/>
              <w:jc w:val="center"/>
              <w:spacing w:line="400" w:lineRule="exact"/>
              <w:rPr>
                <w:rFonts w:ascii="宋体" w:cs="宋体"/>
                <w:sz w:val="24"/>
                <w:lang w:bidi="th-TH"/>
              </w:rPr>
            </w:pPr>
            <w:r>
              <w:rPr>
                <w:rFonts w:ascii="宋体" w:hAnsi="宋体" w:cs="宋体"/>
                <w:sz w:val="24"/>
                <w:lang w:bidi="th-TH"/>
              </w:rPr>
              <w:t xml:space="preserve">6</w:t>
            </w:r>
            <w:r>
              <w:rPr>
                <w:rFonts w:ascii="宋体" w:cs="宋体"/>
                <w:sz w:val="24"/>
                <w:lang w:bidi="th-TH"/>
              </w:rPr>
            </w:r>
            <w:r/>
          </w:p>
        </w:tc>
        <w:tc>
          <w:tcPr>
            <w:tcW w:w="1223"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32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84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660"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r>
      <w:tr>
        <w:trPr>
          <w:trHeight w:val="420"/>
        </w:trPr>
        <w:tc>
          <w:tcPr>
            <w:tcW w:w="1243" w:type="dxa"/>
            <w:vAlign w:val="center"/>
            <w:textDirection w:val="lrTb"/>
            <w:noWrap w:val="false"/>
          </w:tcPr>
          <w:p>
            <w:pPr>
              <w:pStyle w:val="679"/>
              <w:jc w:val="center"/>
              <w:spacing w:line="400" w:lineRule="exact"/>
              <w:rPr>
                <w:rFonts w:ascii="宋体" w:cs="宋体"/>
                <w:sz w:val="24"/>
                <w:lang w:bidi="th-TH"/>
              </w:rPr>
            </w:pPr>
            <w:r>
              <w:rPr>
                <w:rFonts w:ascii="宋体" w:hAnsi="宋体" w:cs="宋体"/>
                <w:sz w:val="24"/>
                <w:lang w:bidi="th-TH"/>
              </w:rPr>
              <w:t xml:space="preserve">7</w:t>
            </w:r>
            <w:r>
              <w:rPr>
                <w:rFonts w:ascii="宋体" w:cs="宋体"/>
                <w:sz w:val="24"/>
                <w:lang w:bidi="th-TH"/>
              </w:rPr>
            </w:r>
            <w:r/>
          </w:p>
        </w:tc>
        <w:tc>
          <w:tcPr>
            <w:tcW w:w="1223"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32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84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660"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r>
      <w:tr>
        <w:trPr>
          <w:trHeight w:val="420"/>
        </w:trPr>
        <w:tc>
          <w:tcPr>
            <w:tcW w:w="1243" w:type="dxa"/>
            <w:vAlign w:val="center"/>
            <w:textDirection w:val="lrTb"/>
            <w:noWrap w:val="false"/>
          </w:tcPr>
          <w:p>
            <w:pPr>
              <w:pStyle w:val="679"/>
              <w:jc w:val="center"/>
              <w:spacing w:line="400" w:lineRule="exact"/>
              <w:rPr>
                <w:rFonts w:ascii="宋体" w:cs="宋体"/>
                <w:sz w:val="24"/>
                <w:lang w:bidi="th-TH"/>
              </w:rPr>
            </w:pPr>
            <w:r>
              <w:rPr>
                <w:rFonts w:ascii="宋体" w:hAnsi="宋体" w:cs="宋体"/>
                <w:sz w:val="24"/>
                <w:lang w:bidi="th-TH"/>
              </w:rPr>
              <w:t xml:space="preserve">8</w:t>
            </w:r>
            <w:r>
              <w:rPr>
                <w:rFonts w:ascii="宋体" w:cs="宋体"/>
                <w:sz w:val="24"/>
                <w:lang w:bidi="th-TH"/>
              </w:rPr>
            </w:r>
            <w:r/>
          </w:p>
        </w:tc>
        <w:tc>
          <w:tcPr>
            <w:tcW w:w="1223"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32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84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660"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r>
      <w:tr>
        <w:trPr>
          <w:trHeight w:val="420"/>
        </w:trPr>
        <w:tc>
          <w:tcPr>
            <w:tcW w:w="1243" w:type="dxa"/>
            <w:vAlign w:val="center"/>
            <w:textDirection w:val="lrTb"/>
            <w:noWrap w:val="false"/>
          </w:tcPr>
          <w:p>
            <w:pPr>
              <w:pStyle w:val="679"/>
              <w:jc w:val="center"/>
              <w:spacing w:line="400" w:lineRule="exact"/>
              <w:rPr>
                <w:rFonts w:ascii="宋体" w:cs="宋体"/>
                <w:sz w:val="24"/>
                <w:lang w:bidi="th-TH"/>
              </w:rPr>
            </w:pPr>
            <w:r>
              <w:rPr>
                <w:rFonts w:ascii="宋体" w:hAnsi="宋体" w:cs="宋体"/>
                <w:sz w:val="24"/>
                <w:lang w:bidi="th-TH"/>
              </w:rPr>
              <w:t xml:space="preserve">9</w:t>
            </w:r>
            <w:r>
              <w:rPr>
                <w:rFonts w:ascii="宋体" w:cs="宋体"/>
                <w:sz w:val="24"/>
                <w:lang w:bidi="th-TH"/>
              </w:rPr>
            </w:r>
            <w:r/>
          </w:p>
        </w:tc>
        <w:tc>
          <w:tcPr>
            <w:tcW w:w="1223"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32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84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660"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r>
      <w:tr>
        <w:trPr>
          <w:trHeight w:val="420"/>
        </w:trPr>
        <w:tc>
          <w:tcPr>
            <w:tcW w:w="1243" w:type="dxa"/>
            <w:vAlign w:val="center"/>
            <w:textDirection w:val="lrTb"/>
            <w:noWrap w:val="false"/>
          </w:tcPr>
          <w:p>
            <w:pPr>
              <w:pStyle w:val="679"/>
              <w:jc w:val="center"/>
              <w:spacing w:line="400" w:lineRule="exact"/>
              <w:rPr>
                <w:rFonts w:ascii="宋体" w:cs="宋体"/>
                <w:sz w:val="24"/>
                <w:lang w:bidi="th-TH"/>
              </w:rPr>
            </w:pPr>
            <w:r>
              <w:rPr>
                <w:rFonts w:ascii="宋体" w:hAnsi="宋体" w:cs="宋体"/>
                <w:sz w:val="24"/>
                <w:lang w:bidi="th-TH"/>
              </w:rPr>
              <w:t xml:space="preserve">10</w:t>
            </w:r>
            <w:r>
              <w:rPr>
                <w:rFonts w:ascii="宋体" w:cs="宋体"/>
                <w:sz w:val="24"/>
                <w:lang w:bidi="th-TH"/>
              </w:rPr>
            </w:r>
            <w:r/>
          </w:p>
        </w:tc>
        <w:tc>
          <w:tcPr>
            <w:tcW w:w="1223"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32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84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660"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r>
      <w:tr>
        <w:trPr>
          <w:trHeight w:val="420"/>
        </w:trPr>
        <w:tc>
          <w:tcPr>
            <w:tcW w:w="1243" w:type="dxa"/>
            <w:vAlign w:val="center"/>
            <w:textDirection w:val="lrTb"/>
            <w:noWrap w:val="false"/>
          </w:tcPr>
          <w:p>
            <w:pPr>
              <w:pStyle w:val="679"/>
              <w:jc w:val="center"/>
              <w:spacing w:line="400" w:lineRule="exact"/>
              <w:rPr>
                <w:rFonts w:ascii="宋体" w:cs="宋体"/>
                <w:sz w:val="24"/>
                <w:lang w:bidi="th-TH"/>
              </w:rPr>
            </w:pPr>
            <w:r>
              <w:rPr>
                <w:rFonts w:ascii="Arial" w:hAnsi="Arial" w:cs="Arial"/>
                <w:sz w:val="24"/>
                <w:lang w:bidi="th-TH"/>
              </w:rPr>
              <w:t xml:space="preserve">…</w:t>
            </w:r>
            <w:r>
              <w:rPr>
                <w:rFonts w:ascii="宋体" w:cs="宋体"/>
                <w:sz w:val="24"/>
                <w:lang w:bidi="th-TH"/>
              </w:rPr>
            </w:r>
            <w:r/>
          </w:p>
        </w:tc>
        <w:tc>
          <w:tcPr>
            <w:tcW w:w="1223"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32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84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660"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r>
      <w:tr>
        <w:trPr>
          <w:trHeight w:val="461"/>
        </w:trPr>
        <w:tc>
          <w:tcPr>
            <w:gridSpan w:val="2"/>
            <w:tcW w:w="2466" w:type="dxa"/>
            <w:vAlign w:val="center"/>
            <w:textDirection w:val="lrTb"/>
            <w:noWrap w:val="false"/>
          </w:tcPr>
          <w:p>
            <w:pPr>
              <w:pStyle w:val="679"/>
              <w:jc w:val="center"/>
              <w:spacing w:line="400" w:lineRule="exact"/>
              <w:rPr>
                <w:rFonts w:ascii="宋体" w:cs="宋体"/>
                <w:sz w:val="24"/>
                <w:lang w:bidi="th-TH"/>
              </w:rPr>
            </w:pPr>
            <w:r>
              <w:rPr>
                <w:rFonts w:hint="eastAsia" w:ascii="宋体" w:hAnsi="宋体" w:cs="宋体"/>
                <w:sz w:val="24"/>
                <w:lang w:bidi="th-TH"/>
              </w:rPr>
              <w:t xml:space="preserve">合计</w:t>
            </w:r>
            <w:r>
              <w:rPr>
                <w:rFonts w:ascii="宋体" w:cs="宋体"/>
                <w:sz w:val="24"/>
                <w:lang w:bidi="th-TH"/>
              </w:rPr>
            </w:r>
            <w:r/>
          </w:p>
        </w:tc>
        <w:tc>
          <w:tcPr>
            <w:tcW w:w="132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134"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842"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c>
          <w:tcPr>
            <w:tcW w:w="1660" w:type="dxa"/>
            <w:vAlign w:val="center"/>
            <w:textDirection w:val="lrTb"/>
            <w:noWrap w:val="false"/>
          </w:tcPr>
          <w:p>
            <w:pPr>
              <w:pStyle w:val="679"/>
              <w:jc w:val="center"/>
              <w:spacing w:line="400" w:lineRule="exact"/>
              <w:rPr>
                <w:rFonts w:ascii="宋体" w:cs="宋体"/>
                <w:sz w:val="24"/>
                <w:lang w:bidi="th-TH"/>
              </w:rPr>
            </w:pPr>
            <w:r>
              <w:rPr>
                <w:rFonts w:ascii="宋体" w:cs="宋体"/>
                <w:sz w:val="24"/>
                <w:lang w:bidi="th-TH"/>
              </w:rPr>
            </w:r>
            <w:r/>
          </w:p>
        </w:tc>
      </w:tr>
    </w:tbl>
    <w:p>
      <w:pPr>
        <w:pStyle w:val="718"/>
        <w:jc w:val="left"/>
        <w:spacing w:before="120" w:after="120" w:line="280" w:lineRule="exact"/>
        <w:rPr>
          <w:rFonts w:hAnsi="宋体" w:cs="Angsana New"/>
          <w:sz w:val="21"/>
          <w:szCs w:val="21"/>
          <w:lang w:bidi="th-TH"/>
        </w:rPr>
      </w:pPr>
      <w:r>
        <w:rPr>
          <w:rFonts w:hAnsi="宋体" w:cs="Angsana New"/>
          <w:sz w:val="21"/>
          <w:szCs w:val="21"/>
          <w:lang w:bidi="th-TH"/>
        </w:rPr>
      </w:r>
      <w:r/>
    </w:p>
    <w:p>
      <w:pPr>
        <w:pStyle w:val="679"/>
        <w:jc w:val="left"/>
        <w:spacing w:line="500" w:lineRule="exact"/>
        <w:rPr>
          <w:rFonts w:ascii="宋体" w:cs="FangSong_GB2312-Identity-H"/>
          <w:sz w:val="24"/>
          <w:u w:val="single"/>
        </w:rPr>
      </w:pPr>
      <w:r>
        <w:rPr>
          <w:rFonts w:hint="eastAsia" w:ascii="宋体" w:hAnsi="宋体" w:cs="FangSong_GB2312-Identity-H"/>
          <w:sz w:val="24"/>
        </w:rPr>
        <w:t xml:space="preserve">投标人</w:t>
      </w:r>
      <w:r>
        <w:rPr>
          <w:rFonts w:ascii="宋体" w:hAnsi="宋体" w:cs="FangSong_GB2312-Identity-H"/>
          <w:sz w:val="24"/>
        </w:rPr>
        <w:t xml:space="preserve">(</w:t>
      </w:r>
      <w:r>
        <w:rPr>
          <w:rFonts w:hint="eastAsia" w:ascii="宋体" w:hAnsi="宋体" w:cs="FangSong_GB2312-Identity-H"/>
          <w:sz w:val="24"/>
        </w:rPr>
        <w:t xml:space="preserve">公章</w:t>
      </w:r>
      <w:r>
        <w:rPr>
          <w:rFonts w:ascii="宋体" w:hAnsi="宋体" w:cs="FangSong_GB2312-Identity-H"/>
          <w:sz w:val="24"/>
        </w:rPr>
        <w:t xml:space="preserve">) </w:t>
      </w:r>
      <w:r>
        <w:rPr>
          <w:rFonts w:hint="eastAsia" w:ascii="宋体" w:hAnsi="宋体" w:cs="FangSong_GB2312-Identity-H"/>
          <w:sz w:val="24"/>
        </w:rPr>
        <w:t xml:space="preserve">：</w:t>
      </w:r>
      <w:r>
        <w:rPr>
          <w:rFonts w:ascii="宋体" w:hAnsi="宋体" w:cs="FangSong_GB2312-Identity-H"/>
          <w:sz w:val="24"/>
          <w:u w:val="single"/>
        </w:rPr>
        <w:t xml:space="preserve">                          </w:t>
      </w:r>
      <w:r>
        <w:rPr>
          <w:rFonts w:ascii="宋体" w:cs="FangSong_GB2312-Identity-H"/>
          <w:sz w:val="24"/>
          <w:u w:val="single"/>
        </w:rPr>
      </w:r>
      <w:r/>
    </w:p>
    <w:p>
      <w:pPr>
        <w:pStyle w:val="679"/>
        <w:jc w:val="left"/>
        <w:spacing w:line="500" w:lineRule="exact"/>
        <w:rPr>
          <w:rFonts w:ascii="宋体" w:cs="FangSong_GB2312-Identity-H"/>
          <w:sz w:val="24"/>
          <w:u w:val="single"/>
        </w:rPr>
      </w:pPr>
      <w:r>
        <w:rPr>
          <w:rFonts w:hint="eastAsia" w:ascii="宋体" w:hAnsi="宋体" w:cs="FangSong_GB2312-Identity-H"/>
          <w:sz w:val="24"/>
        </w:rPr>
        <w:t xml:space="preserve">法定代表人或授权委托人（签字或盖章）：</w:t>
      </w:r>
      <w:r>
        <w:rPr>
          <w:rFonts w:ascii="宋体" w:hAnsi="宋体" w:cs="FangSong_GB2312-Identity-H"/>
          <w:sz w:val="24"/>
          <w:u w:val="single"/>
        </w:rPr>
        <w:t xml:space="preserve">                       </w:t>
      </w:r>
      <w:r>
        <w:rPr>
          <w:rFonts w:ascii="宋体" w:cs="FangSong_GB2312-Identity-H"/>
          <w:sz w:val="24"/>
          <w:u w:val="single"/>
        </w:rPr>
      </w:r>
      <w:r/>
    </w:p>
    <w:p>
      <w:pPr>
        <w:pStyle w:val="718"/>
        <w:jc w:val="left"/>
        <w:spacing w:before="120" w:after="120" w:line="280" w:lineRule="exact"/>
        <w:rPr>
          <w:rFonts w:hAnsi="宋体" w:cs="Angsana New"/>
          <w:sz w:val="21"/>
          <w:szCs w:val="21"/>
          <w:lang w:bidi="th-TH"/>
        </w:rPr>
        <w:sectPr>
          <w:headerReference w:type="default" r:id="rId9"/>
          <w:footerReference w:type="default" r:id="rId10"/>
          <w:footerReference w:type="even" r:id="rId11"/>
          <w:footnotePr/>
          <w:endnotePr/>
          <w:type w:val="nextPage"/>
          <w:pgSz w:w="11906" w:h="16838" w:orient="portrait"/>
          <w:pgMar w:top="1191" w:right="1134" w:bottom="1191" w:left="1134" w:header="851" w:footer="992" w:gutter="0"/>
          <w:cols w:num="1" w:sep="0" w:space="1701" w:equalWidth="1"/>
          <w:docGrid w:linePitch="360"/>
        </w:sectPr>
      </w:pPr>
      <w:r>
        <w:rPr>
          <w:rFonts w:hint="eastAsia" w:hAnsi="宋体" w:cs="FangSong_GB2312-Identity-H"/>
          <w:sz w:val="24"/>
        </w:rPr>
        <w:t xml:space="preserve">日期：</w:t>
      </w:r>
      <w:r>
        <w:rPr>
          <w:rFonts w:hAnsi="宋体" w:cs="FangSong_GB2312-Identity-H"/>
          <w:sz w:val="24"/>
        </w:rPr>
        <w:t xml:space="preserve"> </w:t>
      </w:r>
      <w:r>
        <w:rPr>
          <w:rFonts w:hAnsi="宋体" w:cs="FangSong_GB2312-Identity-H"/>
          <w:sz w:val="24"/>
          <w:u w:val="single"/>
        </w:rPr>
        <w:t xml:space="preserve">         </w:t>
      </w:r>
      <w:r>
        <w:rPr>
          <w:rFonts w:hint="eastAsia" w:hAnsi="宋体" w:cs="FangSong_GB2312-Identity-H"/>
          <w:sz w:val="24"/>
        </w:rPr>
        <w:t xml:space="preserve">年</w:t>
      </w:r>
      <w:r>
        <w:rPr>
          <w:rFonts w:hAnsi="宋体" w:cs="FangSong_GB2312-Identity-H"/>
          <w:sz w:val="24"/>
          <w:u w:val="single"/>
        </w:rPr>
        <w:t xml:space="preserve">        </w:t>
      </w:r>
      <w:r>
        <w:rPr>
          <w:rFonts w:hint="eastAsia" w:hAnsi="宋体" w:cs="FangSong_GB2312-Identity-H"/>
          <w:sz w:val="24"/>
        </w:rPr>
        <w:t xml:space="preserve">月</w:t>
      </w:r>
      <w:r>
        <w:rPr>
          <w:rFonts w:hAnsi="宋体" w:cs="FangSong_GB2312-Identity-H"/>
          <w:sz w:val="24"/>
          <w:u w:val="single"/>
        </w:rPr>
        <w:t xml:space="preserve">         </w:t>
      </w:r>
      <w:r>
        <w:rPr>
          <w:rFonts w:hint="eastAsia" w:hAnsi="宋体" w:cs="FangSong_GB2312-Identity-H"/>
          <w:sz w:val="24"/>
        </w:rPr>
        <w:t xml:space="preserve">日</w:t>
      </w:r>
      <w:r>
        <w:rPr>
          <w:rFonts w:hAnsi="宋体" w:cs="Angsana New"/>
          <w:sz w:val="21"/>
          <w:szCs w:val="21"/>
          <w:lang w:bidi="th-TH"/>
        </w:rPr>
      </w:r>
      <w:r/>
    </w:p>
    <w:p>
      <w:pPr>
        <w:pStyle w:val="682"/>
        <w:ind w:firstLine="0"/>
        <w:jc w:val="left"/>
        <w:spacing w:before="0" w:after="0" w:line="360" w:lineRule="auto"/>
        <w:rPr>
          <w:rFonts w:hint="eastAsia" w:ascii="宋体" w:hAnsi="宋体" w:eastAsia="宋体" w:cs="Angsana New"/>
          <w:szCs w:val="24"/>
          <w:lang w:bidi="th-TH"/>
        </w:rPr>
      </w:pPr>
      <w:r>
        <w:rPr>
          <w:rFonts w:hint="eastAsia" w:ascii="宋体" w:hAnsi="宋体" w:eastAsia="宋体" w:cs="Angsana New"/>
          <w:szCs w:val="24"/>
          <w:lang w:bidi="th-TH"/>
        </w:rPr>
        <w:t xml:space="preserve">格式六：</w:t>
      </w:r>
      <w:bookmarkStart w:id="93" w:name="_Toc1720244"/>
      <w:r>
        <w:rPr>
          <w:rFonts w:hint="eastAsia" w:ascii="宋体" w:hAnsi="宋体" w:eastAsia="宋体" w:cs="Angsana New"/>
          <w:szCs w:val="24"/>
          <w:lang w:bidi="th-TH"/>
        </w:rPr>
      </w:r>
      <w:r/>
    </w:p>
    <w:p>
      <w:pPr>
        <w:pStyle w:val="679"/>
        <w:jc w:val="center"/>
        <w:keepLines/>
        <w:keepNext/>
        <w:spacing w:line="360" w:lineRule="auto"/>
        <w:rPr>
          <w:rFonts w:ascii="宋体" w:hAnsi="宋体" w:cs="宋体"/>
          <w:sz w:val="32"/>
          <w:szCs w:val="20"/>
        </w:rPr>
        <w:outlineLvl w:val="2"/>
      </w:pPr>
      <w:r>
        <w:rPr>
          <w:rFonts w:hint="eastAsia" w:ascii="宋体" w:hAnsi="宋体" w:cs="宋体"/>
          <w:sz w:val="32"/>
          <w:szCs w:val="20"/>
        </w:rPr>
        <w:t xml:space="preserve">项目管理机构组成表</w:t>
      </w:r>
      <w:r>
        <w:rPr>
          <w:rFonts w:ascii="宋体" w:hAnsi="宋体" w:cs="宋体"/>
          <w:sz w:val="32"/>
          <w:szCs w:val="20"/>
        </w:rPr>
      </w:r>
      <w:r/>
    </w:p>
    <w:p>
      <w:pPr>
        <w:pStyle w:val="679"/>
        <w:jc w:val="center"/>
        <w:rPr>
          <w:rFonts w:ascii="宋体" w:hAnsi="宋体" w:cs="宋体"/>
          <w:sz w:val="23"/>
          <w:szCs w:val="23"/>
        </w:rPr>
      </w:pPr>
      <w:r>
        <w:rPr>
          <w:rFonts w:ascii="宋体" w:hAnsi="宋体" w:cs="宋体"/>
          <w:sz w:val="23"/>
          <w:szCs w:val="23"/>
        </w:rPr>
      </w:r>
      <w:r/>
    </w:p>
    <w:tbl>
      <w:tblPr>
        <w:tblW w:w="9923"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559"/>
        <w:gridCol w:w="709"/>
        <w:gridCol w:w="1134"/>
        <w:gridCol w:w="709"/>
        <w:gridCol w:w="1134"/>
        <w:gridCol w:w="1134"/>
        <w:gridCol w:w="708"/>
        <w:gridCol w:w="2268"/>
      </w:tblGrid>
      <w:tr>
        <w:trPr/>
        <w:tc>
          <w:tcPr>
            <w:tcW w:w="568" w:type="dxa"/>
            <w:vAlign w:val="center"/>
            <w:vMerge w:val="restart"/>
            <w:textDirection w:val="lrTb"/>
            <w:noWrap w:val="false"/>
          </w:tcPr>
          <w:p>
            <w:pPr>
              <w:pStyle w:val="679"/>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559" w:type="dxa"/>
            <w:vAlign w:val="center"/>
            <w:vMerge w:val="restart"/>
            <w:textDirection w:val="lrTb"/>
            <w:noWrap w:val="false"/>
          </w:tcPr>
          <w:p>
            <w:pPr>
              <w:pStyle w:val="679"/>
              <w:jc w:val="center"/>
              <w:rPr>
                <w:rFonts w:ascii="宋体" w:hAnsi="宋体" w:cs="宋体"/>
                <w:szCs w:val="21"/>
              </w:rPr>
            </w:pPr>
            <w:r>
              <w:rPr>
                <w:rFonts w:hint="eastAsia" w:ascii="宋体" w:hAnsi="宋体" w:cs="宋体"/>
                <w:szCs w:val="21"/>
              </w:rPr>
              <w:t xml:space="preserve">职务</w:t>
            </w:r>
            <w:r>
              <w:rPr>
                <w:rFonts w:ascii="宋体" w:hAnsi="宋体" w:cs="宋体"/>
                <w:szCs w:val="21"/>
              </w:rPr>
            </w:r>
            <w:r/>
          </w:p>
        </w:tc>
        <w:tc>
          <w:tcPr>
            <w:tcW w:w="709" w:type="dxa"/>
            <w:vAlign w:val="center"/>
            <w:vMerge w:val="restart"/>
            <w:textDirection w:val="lrTb"/>
            <w:noWrap w:val="false"/>
          </w:tcPr>
          <w:p>
            <w:pPr>
              <w:pStyle w:val="679"/>
              <w:jc w:val="center"/>
              <w:rPr>
                <w:rFonts w:ascii="宋体" w:hAnsi="宋体" w:cs="宋体"/>
                <w:szCs w:val="21"/>
              </w:rPr>
            </w:pPr>
            <w:r>
              <w:rPr>
                <w:rFonts w:hint="eastAsia" w:ascii="宋体" w:hAnsi="宋体" w:cs="宋体"/>
                <w:szCs w:val="21"/>
              </w:rPr>
              <w:t xml:space="preserve">姓名</w:t>
            </w:r>
            <w:r>
              <w:rPr>
                <w:rFonts w:ascii="宋体" w:hAnsi="宋体" w:cs="宋体"/>
                <w:szCs w:val="21"/>
              </w:rPr>
            </w:r>
            <w:r/>
          </w:p>
        </w:tc>
        <w:tc>
          <w:tcPr>
            <w:gridSpan w:val="3"/>
            <w:tcW w:w="2977" w:type="dxa"/>
            <w:vAlign w:val="center"/>
            <w:textDirection w:val="lrTb"/>
            <w:noWrap w:val="false"/>
          </w:tcPr>
          <w:p>
            <w:pPr>
              <w:pStyle w:val="679"/>
              <w:jc w:val="center"/>
              <w:rPr>
                <w:rFonts w:ascii="宋体" w:hAnsi="宋体" w:cs="宋体"/>
                <w:szCs w:val="21"/>
              </w:rPr>
            </w:pPr>
            <w:r>
              <w:rPr>
                <w:rFonts w:hint="eastAsia" w:ascii="宋体" w:hAnsi="宋体" w:cs="宋体"/>
                <w:szCs w:val="21"/>
              </w:rPr>
              <w:t xml:space="preserve">执业或职业资格证明</w:t>
            </w:r>
            <w:r>
              <w:rPr>
                <w:rFonts w:ascii="宋体" w:hAnsi="宋体" w:cs="宋体"/>
                <w:szCs w:val="21"/>
              </w:rPr>
            </w:r>
            <w:r/>
          </w:p>
        </w:tc>
        <w:tc>
          <w:tcPr>
            <w:gridSpan w:val="2"/>
            <w:tcW w:w="1842" w:type="dxa"/>
            <w:vAlign w:val="center"/>
            <w:textDirection w:val="lrTb"/>
            <w:noWrap w:val="false"/>
          </w:tcPr>
          <w:p>
            <w:pPr>
              <w:pStyle w:val="679"/>
              <w:jc w:val="center"/>
              <w:rPr>
                <w:rFonts w:ascii="宋体" w:hAnsi="宋体" w:cs="宋体"/>
                <w:szCs w:val="21"/>
              </w:rPr>
            </w:pPr>
            <w:r>
              <w:rPr>
                <w:rFonts w:hint="eastAsia" w:ascii="宋体" w:hAnsi="宋体" w:cs="宋体"/>
                <w:szCs w:val="21"/>
              </w:rPr>
              <w:t xml:space="preserve">职称</w:t>
            </w:r>
            <w:r>
              <w:rPr>
                <w:rFonts w:ascii="宋体" w:hAnsi="宋体" w:cs="宋体"/>
                <w:szCs w:val="21"/>
              </w:rPr>
            </w:r>
            <w:r/>
          </w:p>
        </w:tc>
        <w:tc>
          <w:tcPr>
            <w:tcW w:w="2268" w:type="dxa"/>
            <w:vAlign w:val="center"/>
            <w:textDirection w:val="lrTb"/>
            <w:noWrap w:val="false"/>
          </w:tcPr>
          <w:p>
            <w:pPr>
              <w:pStyle w:val="679"/>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c>
          <w:tcPr>
            <w:tcW w:w="568" w:type="dxa"/>
            <w:vAlign w:val="center"/>
            <w:vMerge w:val="continue"/>
            <w:textDirection w:val="lrTb"/>
            <w:noWrap w:val="false"/>
          </w:tcPr>
          <w:p>
            <w:pPr>
              <w:pStyle w:val="679"/>
              <w:jc w:val="center"/>
              <w:rPr>
                <w:rFonts w:ascii="宋体" w:hAnsi="宋体" w:cs="宋体"/>
                <w:szCs w:val="21"/>
              </w:rPr>
            </w:pPr>
            <w:r>
              <w:rPr>
                <w:rFonts w:ascii="宋体" w:hAnsi="宋体" w:cs="宋体"/>
                <w:szCs w:val="21"/>
              </w:rPr>
            </w:r>
            <w:r/>
          </w:p>
        </w:tc>
        <w:tc>
          <w:tcPr>
            <w:tcW w:w="1559" w:type="dxa"/>
            <w:vAlign w:val="center"/>
            <w:vMerge w:val="continue"/>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center"/>
            <w:textDirection w:val="lrTb"/>
            <w:noWrap w:val="false"/>
          </w:tcPr>
          <w:p>
            <w:pPr>
              <w:pStyle w:val="679"/>
              <w:jc w:val="center"/>
              <w:rPr>
                <w:rFonts w:ascii="宋体" w:hAnsi="宋体" w:cs="宋体"/>
                <w:szCs w:val="21"/>
              </w:rPr>
            </w:pPr>
            <w:r>
              <w:rPr>
                <w:rFonts w:hint="eastAsia" w:ascii="宋体" w:hAnsi="宋体" w:cs="宋体"/>
                <w:szCs w:val="21"/>
              </w:rPr>
              <w:t xml:space="preserve">证书名称</w:t>
            </w:r>
            <w:r>
              <w:rPr>
                <w:rFonts w:ascii="宋体" w:hAnsi="宋体" w:cs="宋体"/>
                <w:szCs w:val="21"/>
              </w:rPr>
            </w:r>
            <w:r/>
          </w:p>
        </w:tc>
        <w:tc>
          <w:tcPr>
            <w:tcW w:w="709" w:type="dxa"/>
            <w:vAlign w:val="center"/>
            <w:textDirection w:val="lrTb"/>
            <w:noWrap w:val="false"/>
          </w:tcPr>
          <w:p>
            <w:pPr>
              <w:pStyle w:val="679"/>
              <w:jc w:val="center"/>
              <w:rPr>
                <w:rFonts w:ascii="宋体" w:hAnsi="宋体" w:cs="宋体"/>
                <w:szCs w:val="21"/>
              </w:rPr>
            </w:pPr>
            <w:r>
              <w:rPr>
                <w:rFonts w:hint="eastAsia" w:ascii="宋体" w:hAnsi="宋体" w:cs="宋体"/>
                <w:szCs w:val="21"/>
              </w:rPr>
              <w:t xml:space="preserve">级别</w:t>
            </w:r>
            <w:r>
              <w:rPr>
                <w:rFonts w:ascii="宋体" w:hAnsi="宋体" w:cs="宋体"/>
                <w:szCs w:val="21"/>
              </w:rPr>
            </w:r>
            <w:r/>
          </w:p>
        </w:tc>
        <w:tc>
          <w:tcPr>
            <w:tcW w:w="1134" w:type="dxa"/>
            <w:vAlign w:val="center"/>
            <w:textDirection w:val="lrTb"/>
            <w:noWrap w:val="false"/>
          </w:tcPr>
          <w:p>
            <w:pPr>
              <w:pStyle w:val="679"/>
              <w:jc w:val="center"/>
              <w:rPr>
                <w:rFonts w:ascii="宋体" w:hAnsi="宋体" w:cs="宋体"/>
                <w:szCs w:val="21"/>
              </w:rPr>
            </w:pPr>
            <w:r>
              <w:rPr>
                <w:rFonts w:hint="eastAsia" w:ascii="宋体" w:hAnsi="宋体" w:cs="宋体"/>
                <w:szCs w:val="21"/>
              </w:rPr>
              <w:t xml:space="preserve">证书编号</w:t>
            </w:r>
            <w:r>
              <w:rPr>
                <w:rFonts w:ascii="宋体" w:hAnsi="宋体" w:cs="宋体"/>
                <w:szCs w:val="21"/>
              </w:rPr>
            </w:r>
            <w:r/>
          </w:p>
        </w:tc>
        <w:tc>
          <w:tcPr>
            <w:tcW w:w="1134" w:type="dxa"/>
            <w:vAlign w:val="center"/>
            <w:textDirection w:val="lrTb"/>
            <w:noWrap w:val="false"/>
          </w:tcPr>
          <w:p>
            <w:pPr>
              <w:pStyle w:val="679"/>
              <w:jc w:val="center"/>
              <w:rPr>
                <w:rFonts w:ascii="宋体" w:hAnsi="宋体" w:cs="宋体"/>
                <w:szCs w:val="21"/>
              </w:rPr>
            </w:pPr>
            <w:r>
              <w:rPr>
                <w:rFonts w:hint="eastAsia" w:ascii="宋体" w:hAnsi="宋体" w:cs="宋体"/>
                <w:szCs w:val="21"/>
              </w:rPr>
              <w:t xml:space="preserve">职称专业</w:t>
            </w:r>
            <w:r>
              <w:rPr>
                <w:rFonts w:ascii="宋体" w:hAnsi="宋体" w:cs="宋体"/>
                <w:szCs w:val="21"/>
              </w:rPr>
            </w:r>
            <w:r/>
          </w:p>
        </w:tc>
        <w:tc>
          <w:tcPr>
            <w:tcW w:w="708" w:type="dxa"/>
            <w:vAlign w:val="center"/>
            <w:textDirection w:val="lrTb"/>
            <w:noWrap w:val="false"/>
          </w:tcPr>
          <w:p>
            <w:pPr>
              <w:pStyle w:val="679"/>
              <w:jc w:val="center"/>
              <w:rPr>
                <w:rFonts w:ascii="宋体" w:hAnsi="宋体" w:cs="宋体"/>
                <w:szCs w:val="21"/>
              </w:rPr>
            </w:pPr>
            <w:r>
              <w:rPr>
                <w:rFonts w:hint="eastAsia" w:ascii="宋体" w:hAnsi="宋体" w:cs="宋体"/>
                <w:szCs w:val="21"/>
              </w:rPr>
              <w:t xml:space="preserve">级别</w:t>
            </w:r>
            <w:r>
              <w:rPr>
                <w:rFonts w:ascii="宋体" w:hAnsi="宋体" w:cs="宋体"/>
                <w:szCs w:val="21"/>
              </w:rPr>
            </w:r>
            <w:r/>
          </w:p>
        </w:tc>
        <w:tc>
          <w:tcPr>
            <w:tcW w:w="2268" w:type="dxa"/>
            <w:vAlign w:val="center"/>
            <w:textDirection w:val="lrTb"/>
            <w:noWrap w:val="false"/>
          </w:tcPr>
          <w:p>
            <w:pPr>
              <w:pStyle w:val="679"/>
              <w:jc w:val="center"/>
              <w:rPr>
                <w:rFonts w:ascii="宋体" w:hAnsi="宋体" w:cs="宋体"/>
                <w:szCs w:val="21"/>
              </w:rPr>
            </w:pPr>
            <w:r>
              <w:rPr>
                <w:rFonts w:ascii="宋体" w:hAnsi="宋体" w:cs="宋体"/>
                <w:szCs w:val="21"/>
              </w:rPr>
            </w:r>
            <w:r/>
          </w:p>
        </w:tc>
      </w:tr>
      <w:tr>
        <w:trPr/>
        <w:tc>
          <w:tcPr>
            <w:tcW w:w="568" w:type="dxa"/>
            <w:vAlign w:val="center"/>
            <w:textDirection w:val="lrTb"/>
            <w:noWrap w:val="false"/>
          </w:tcPr>
          <w:p>
            <w:pPr>
              <w:pStyle w:val="679"/>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559" w:type="dxa"/>
            <w:vAlign w:val="center"/>
            <w:textDirection w:val="lrTb"/>
            <w:noWrap w:val="false"/>
          </w:tcPr>
          <w:p>
            <w:pPr>
              <w:pStyle w:val="679"/>
              <w:jc w:val="center"/>
              <w:rPr>
                <w:rFonts w:ascii="宋体" w:hAnsi="宋体" w:cs="宋体"/>
                <w:szCs w:val="21"/>
              </w:rPr>
            </w:pPr>
            <w:r>
              <w:rPr>
                <w:rFonts w:hint="eastAsia" w:ascii="宋体" w:hAnsi="宋体" w:cs="宋体"/>
                <w:szCs w:val="21"/>
              </w:rPr>
              <w:t xml:space="preserve">项目负责人</w:t>
            </w:r>
            <w:r>
              <w:rPr>
                <w:rFonts w:ascii="宋体" w:hAnsi="宋体" w:cs="宋体"/>
                <w:szCs w:val="21"/>
              </w:rPr>
            </w:r>
            <w:r/>
          </w:p>
        </w:tc>
        <w:tc>
          <w:tcPr>
            <w:tcW w:w="709" w:type="dxa"/>
            <w:vAlign w:val="center"/>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center"/>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center"/>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center"/>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center"/>
            <w:textDirection w:val="lrTb"/>
            <w:noWrap w:val="false"/>
          </w:tcPr>
          <w:p>
            <w:pPr>
              <w:pStyle w:val="679"/>
              <w:jc w:val="center"/>
              <w:rPr>
                <w:rFonts w:ascii="宋体" w:hAnsi="宋体" w:cs="宋体"/>
                <w:szCs w:val="21"/>
              </w:rPr>
            </w:pPr>
            <w:r>
              <w:rPr>
                <w:rFonts w:ascii="宋体" w:hAnsi="宋体" w:cs="宋体"/>
                <w:szCs w:val="21"/>
              </w:rPr>
            </w:r>
            <w:r/>
          </w:p>
        </w:tc>
        <w:tc>
          <w:tcPr>
            <w:tcW w:w="708" w:type="dxa"/>
            <w:vAlign w:val="center"/>
            <w:textDirection w:val="lrTb"/>
            <w:noWrap w:val="false"/>
          </w:tcPr>
          <w:p>
            <w:pPr>
              <w:pStyle w:val="679"/>
              <w:jc w:val="center"/>
              <w:rPr>
                <w:rFonts w:ascii="宋体" w:hAnsi="宋体" w:cs="宋体"/>
                <w:szCs w:val="21"/>
              </w:rPr>
            </w:pPr>
            <w:r>
              <w:rPr>
                <w:rFonts w:ascii="宋体" w:hAnsi="宋体" w:cs="宋体"/>
                <w:szCs w:val="21"/>
              </w:rPr>
            </w:r>
            <w:r/>
          </w:p>
        </w:tc>
        <w:tc>
          <w:tcPr>
            <w:tcW w:w="2268" w:type="dxa"/>
            <w:vAlign w:val="center"/>
            <w:textDirection w:val="lrTb"/>
            <w:noWrap w:val="false"/>
          </w:tcPr>
          <w:p>
            <w:pPr>
              <w:pStyle w:val="679"/>
              <w:jc w:val="center"/>
              <w:rPr>
                <w:rFonts w:ascii="宋体" w:hAnsi="宋体" w:cs="宋体"/>
                <w:szCs w:val="21"/>
              </w:rPr>
            </w:pPr>
            <w:r>
              <w:rPr>
                <w:rFonts w:ascii="宋体" w:hAnsi="宋体" w:cs="宋体"/>
                <w:szCs w:val="21"/>
              </w:rPr>
            </w:r>
            <w:r/>
          </w:p>
        </w:tc>
      </w:tr>
      <w:tr>
        <w:trPr/>
        <w:tc>
          <w:tcPr>
            <w:tcW w:w="568" w:type="dxa"/>
            <w:vAlign w:val="top"/>
            <w:textDirection w:val="lrTb"/>
            <w:noWrap w:val="false"/>
          </w:tcPr>
          <w:p>
            <w:pPr>
              <w:pStyle w:val="679"/>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559" w:type="dxa"/>
            <w:vAlign w:val="top"/>
            <w:textDirection w:val="lrTb"/>
            <w:noWrap w:val="false"/>
          </w:tcPr>
          <w:p>
            <w:pPr>
              <w:pStyle w:val="679"/>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2268" w:type="dxa"/>
            <w:vAlign w:val="top"/>
            <w:textDirection w:val="lrTb"/>
            <w:noWrap w:val="false"/>
          </w:tcPr>
          <w:p>
            <w:pPr>
              <w:pStyle w:val="679"/>
              <w:jc w:val="center"/>
              <w:rPr>
                <w:rFonts w:ascii="宋体" w:hAnsi="宋体" w:cs="宋体"/>
                <w:szCs w:val="21"/>
              </w:rPr>
            </w:pPr>
            <w:r>
              <w:rPr>
                <w:rFonts w:ascii="宋体" w:hAnsi="宋体" w:cs="宋体"/>
                <w:szCs w:val="21"/>
              </w:rPr>
            </w:r>
            <w:r/>
          </w:p>
        </w:tc>
      </w:tr>
      <w:tr>
        <w:trPr/>
        <w:tc>
          <w:tcPr>
            <w:tcW w:w="56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55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2268" w:type="dxa"/>
            <w:vAlign w:val="top"/>
            <w:textDirection w:val="lrTb"/>
            <w:noWrap w:val="false"/>
          </w:tcPr>
          <w:p>
            <w:pPr>
              <w:pStyle w:val="679"/>
              <w:jc w:val="center"/>
              <w:rPr>
                <w:rFonts w:ascii="宋体" w:hAnsi="宋体" w:cs="宋体"/>
                <w:szCs w:val="21"/>
              </w:rPr>
            </w:pPr>
            <w:r>
              <w:rPr>
                <w:rFonts w:ascii="宋体" w:hAnsi="宋体" w:cs="宋体"/>
                <w:szCs w:val="21"/>
              </w:rPr>
            </w:r>
            <w:r/>
          </w:p>
        </w:tc>
      </w:tr>
      <w:tr>
        <w:trPr/>
        <w:tc>
          <w:tcPr>
            <w:tcW w:w="56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55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2268" w:type="dxa"/>
            <w:vAlign w:val="top"/>
            <w:textDirection w:val="lrTb"/>
            <w:noWrap w:val="false"/>
          </w:tcPr>
          <w:p>
            <w:pPr>
              <w:pStyle w:val="679"/>
              <w:jc w:val="center"/>
              <w:rPr>
                <w:rFonts w:ascii="宋体" w:hAnsi="宋体" w:cs="宋体"/>
                <w:szCs w:val="21"/>
              </w:rPr>
            </w:pPr>
            <w:r>
              <w:rPr>
                <w:rFonts w:ascii="宋体" w:hAnsi="宋体" w:cs="宋体"/>
                <w:szCs w:val="21"/>
              </w:rPr>
            </w:r>
            <w:r/>
          </w:p>
        </w:tc>
      </w:tr>
      <w:tr>
        <w:trPr/>
        <w:tc>
          <w:tcPr>
            <w:tcW w:w="56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55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2268" w:type="dxa"/>
            <w:vAlign w:val="top"/>
            <w:textDirection w:val="lrTb"/>
            <w:noWrap w:val="false"/>
          </w:tcPr>
          <w:p>
            <w:pPr>
              <w:pStyle w:val="679"/>
              <w:jc w:val="center"/>
              <w:rPr>
                <w:rFonts w:ascii="宋体" w:hAnsi="宋体" w:cs="宋体"/>
                <w:szCs w:val="21"/>
              </w:rPr>
            </w:pPr>
            <w:r>
              <w:rPr>
                <w:rFonts w:ascii="宋体" w:hAnsi="宋体" w:cs="宋体"/>
                <w:szCs w:val="21"/>
              </w:rPr>
            </w:r>
            <w:r/>
          </w:p>
        </w:tc>
      </w:tr>
      <w:tr>
        <w:trPr/>
        <w:tc>
          <w:tcPr>
            <w:tcW w:w="56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55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2268" w:type="dxa"/>
            <w:vAlign w:val="top"/>
            <w:textDirection w:val="lrTb"/>
            <w:noWrap w:val="false"/>
          </w:tcPr>
          <w:p>
            <w:pPr>
              <w:pStyle w:val="679"/>
              <w:jc w:val="center"/>
              <w:rPr>
                <w:rFonts w:ascii="宋体" w:hAnsi="宋体" w:cs="宋体"/>
                <w:szCs w:val="21"/>
              </w:rPr>
            </w:pPr>
            <w:r>
              <w:rPr>
                <w:rFonts w:ascii="宋体" w:hAnsi="宋体" w:cs="宋体"/>
                <w:szCs w:val="21"/>
              </w:rPr>
            </w:r>
            <w:r/>
          </w:p>
        </w:tc>
      </w:tr>
      <w:tr>
        <w:trPr/>
        <w:tc>
          <w:tcPr>
            <w:tcW w:w="56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55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2268" w:type="dxa"/>
            <w:vAlign w:val="top"/>
            <w:textDirection w:val="lrTb"/>
            <w:noWrap w:val="false"/>
          </w:tcPr>
          <w:p>
            <w:pPr>
              <w:pStyle w:val="679"/>
              <w:jc w:val="center"/>
              <w:rPr>
                <w:rFonts w:ascii="宋体" w:hAnsi="宋体" w:cs="宋体"/>
                <w:szCs w:val="21"/>
              </w:rPr>
            </w:pPr>
            <w:r>
              <w:rPr>
                <w:rFonts w:ascii="宋体" w:hAnsi="宋体" w:cs="宋体"/>
                <w:szCs w:val="21"/>
              </w:rPr>
            </w:r>
            <w:r/>
          </w:p>
        </w:tc>
      </w:tr>
      <w:tr>
        <w:trPr/>
        <w:tc>
          <w:tcPr>
            <w:tcW w:w="56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55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2268" w:type="dxa"/>
            <w:vAlign w:val="top"/>
            <w:textDirection w:val="lrTb"/>
            <w:noWrap w:val="false"/>
          </w:tcPr>
          <w:p>
            <w:pPr>
              <w:pStyle w:val="679"/>
              <w:jc w:val="center"/>
              <w:rPr>
                <w:rFonts w:ascii="宋体" w:hAnsi="宋体" w:cs="宋体"/>
                <w:szCs w:val="21"/>
              </w:rPr>
            </w:pPr>
            <w:r>
              <w:rPr>
                <w:rFonts w:ascii="宋体" w:hAnsi="宋体" w:cs="宋体"/>
                <w:szCs w:val="21"/>
              </w:rPr>
            </w:r>
            <w:r/>
          </w:p>
        </w:tc>
      </w:tr>
      <w:tr>
        <w:trPr/>
        <w:tc>
          <w:tcPr>
            <w:tcW w:w="56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55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2268" w:type="dxa"/>
            <w:vAlign w:val="top"/>
            <w:textDirection w:val="lrTb"/>
            <w:noWrap w:val="false"/>
          </w:tcPr>
          <w:p>
            <w:pPr>
              <w:pStyle w:val="679"/>
              <w:jc w:val="center"/>
              <w:rPr>
                <w:rFonts w:ascii="宋体" w:hAnsi="宋体" w:cs="宋体"/>
                <w:szCs w:val="21"/>
              </w:rPr>
            </w:pPr>
            <w:r>
              <w:rPr>
                <w:rFonts w:ascii="宋体" w:hAnsi="宋体" w:cs="宋体"/>
                <w:szCs w:val="21"/>
              </w:rPr>
            </w:r>
            <w:r/>
          </w:p>
        </w:tc>
      </w:tr>
      <w:tr>
        <w:trPr/>
        <w:tc>
          <w:tcPr>
            <w:tcW w:w="56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55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2268" w:type="dxa"/>
            <w:vAlign w:val="top"/>
            <w:textDirection w:val="lrTb"/>
            <w:noWrap w:val="false"/>
          </w:tcPr>
          <w:p>
            <w:pPr>
              <w:pStyle w:val="679"/>
              <w:jc w:val="center"/>
              <w:rPr>
                <w:rFonts w:ascii="宋体" w:hAnsi="宋体" w:cs="宋体"/>
                <w:szCs w:val="21"/>
              </w:rPr>
            </w:pPr>
            <w:r>
              <w:rPr>
                <w:rFonts w:ascii="宋体" w:hAnsi="宋体" w:cs="宋体"/>
                <w:szCs w:val="21"/>
              </w:rPr>
            </w:r>
            <w:r/>
          </w:p>
        </w:tc>
      </w:tr>
      <w:tr>
        <w:trPr/>
        <w:tc>
          <w:tcPr>
            <w:tcW w:w="56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55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2268" w:type="dxa"/>
            <w:vAlign w:val="top"/>
            <w:textDirection w:val="lrTb"/>
            <w:noWrap w:val="false"/>
          </w:tcPr>
          <w:p>
            <w:pPr>
              <w:pStyle w:val="679"/>
              <w:jc w:val="center"/>
              <w:rPr>
                <w:rFonts w:ascii="宋体" w:hAnsi="宋体" w:cs="宋体"/>
                <w:szCs w:val="21"/>
              </w:rPr>
            </w:pPr>
            <w:r>
              <w:rPr>
                <w:rFonts w:ascii="宋体" w:hAnsi="宋体" w:cs="宋体"/>
                <w:szCs w:val="21"/>
              </w:rPr>
            </w:r>
            <w:r/>
          </w:p>
        </w:tc>
      </w:tr>
      <w:tr>
        <w:trPr/>
        <w:tc>
          <w:tcPr>
            <w:tcW w:w="56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55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2268" w:type="dxa"/>
            <w:vAlign w:val="top"/>
            <w:textDirection w:val="lrTb"/>
            <w:noWrap w:val="false"/>
          </w:tcPr>
          <w:p>
            <w:pPr>
              <w:pStyle w:val="679"/>
              <w:jc w:val="center"/>
              <w:rPr>
                <w:rFonts w:ascii="宋体" w:hAnsi="宋体" w:cs="宋体"/>
                <w:szCs w:val="21"/>
              </w:rPr>
            </w:pPr>
            <w:r>
              <w:rPr>
                <w:rFonts w:ascii="宋体" w:hAnsi="宋体" w:cs="宋体"/>
                <w:szCs w:val="21"/>
              </w:rPr>
            </w:r>
            <w:r/>
          </w:p>
        </w:tc>
      </w:tr>
      <w:tr>
        <w:trPr/>
        <w:tc>
          <w:tcPr>
            <w:tcW w:w="56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55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2268" w:type="dxa"/>
            <w:vAlign w:val="top"/>
            <w:textDirection w:val="lrTb"/>
            <w:noWrap w:val="false"/>
          </w:tcPr>
          <w:p>
            <w:pPr>
              <w:pStyle w:val="679"/>
              <w:jc w:val="center"/>
              <w:rPr>
                <w:rFonts w:ascii="宋体" w:hAnsi="宋体" w:cs="宋体"/>
                <w:szCs w:val="21"/>
              </w:rPr>
            </w:pPr>
            <w:r>
              <w:rPr>
                <w:rFonts w:ascii="宋体" w:hAnsi="宋体" w:cs="宋体"/>
                <w:szCs w:val="21"/>
              </w:rPr>
            </w:r>
            <w:r/>
          </w:p>
        </w:tc>
      </w:tr>
      <w:tr>
        <w:trPr/>
        <w:tc>
          <w:tcPr>
            <w:tcW w:w="56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55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2268" w:type="dxa"/>
            <w:vAlign w:val="top"/>
            <w:textDirection w:val="lrTb"/>
            <w:noWrap w:val="false"/>
          </w:tcPr>
          <w:p>
            <w:pPr>
              <w:pStyle w:val="679"/>
              <w:jc w:val="center"/>
              <w:rPr>
                <w:rFonts w:ascii="宋体" w:hAnsi="宋体" w:cs="宋体"/>
                <w:szCs w:val="21"/>
              </w:rPr>
            </w:pPr>
            <w:r>
              <w:rPr>
                <w:rFonts w:ascii="宋体" w:hAnsi="宋体" w:cs="宋体"/>
                <w:szCs w:val="21"/>
              </w:rPr>
            </w:r>
            <w:r/>
          </w:p>
        </w:tc>
      </w:tr>
      <w:tr>
        <w:trPr/>
        <w:tc>
          <w:tcPr>
            <w:tcW w:w="56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55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9"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1134"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708" w:type="dxa"/>
            <w:vAlign w:val="top"/>
            <w:textDirection w:val="lrTb"/>
            <w:noWrap w:val="false"/>
          </w:tcPr>
          <w:p>
            <w:pPr>
              <w:pStyle w:val="679"/>
              <w:jc w:val="center"/>
              <w:rPr>
                <w:rFonts w:ascii="宋体" w:hAnsi="宋体" w:cs="宋体"/>
                <w:szCs w:val="21"/>
              </w:rPr>
            </w:pPr>
            <w:r>
              <w:rPr>
                <w:rFonts w:ascii="宋体" w:hAnsi="宋体" w:cs="宋体"/>
                <w:szCs w:val="21"/>
              </w:rPr>
            </w:r>
            <w:r/>
          </w:p>
        </w:tc>
        <w:tc>
          <w:tcPr>
            <w:tcW w:w="2268" w:type="dxa"/>
            <w:vAlign w:val="top"/>
            <w:textDirection w:val="lrTb"/>
            <w:noWrap w:val="false"/>
          </w:tcPr>
          <w:p>
            <w:pPr>
              <w:pStyle w:val="679"/>
              <w:jc w:val="center"/>
              <w:rPr>
                <w:rFonts w:ascii="宋体" w:hAnsi="宋体" w:cs="宋体"/>
                <w:szCs w:val="21"/>
              </w:rPr>
            </w:pPr>
            <w:r>
              <w:rPr>
                <w:rFonts w:ascii="宋体" w:hAnsi="宋体" w:cs="宋体"/>
                <w:szCs w:val="21"/>
              </w:rPr>
            </w:r>
            <w:r/>
          </w:p>
        </w:tc>
      </w:tr>
    </w:tbl>
    <w:p>
      <w:pPr>
        <w:pStyle w:val="682"/>
        <w:ind w:firstLine="0"/>
        <w:jc w:val="center"/>
        <w:spacing w:before="0" w:after="0" w:line="360" w:lineRule="auto"/>
        <w:rPr>
          <w:rFonts w:hint="eastAsia" w:ascii="黑体" w:hAnsi="宋体"/>
          <w:sz w:val="32"/>
        </w:rPr>
      </w:pPr>
      <w:r>
        <w:rPr>
          <w:rFonts w:hint="eastAsia" w:ascii="黑体" w:hAnsi="宋体"/>
          <w:sz w:val="32"/>
        </w:rPr>
      </w:r>
      <w:r/>
    </w:p>
    <w:p>
      <w:pPr>
        <w:pStyle w:val="679"/>
        <w:rPr>
          <w:rFonts w:hint="eastAsia" w:ascii="黑体" w:hAnsi="宋体"/>
          <w:sz w:val="32"/>
        </w:rPr>
      </w:pPr>
      <w:r>
        <w:rPr>
          <w:rFonts w:hint="eastAsia" w:ascii="黑体" w:hAnsi="宋体"/>
          <w:sz w:val="32"/>
        </w:rPr>
      </w:r>
      <w:r/>
    </w:p>
    <w:p>
      <w:pPr>
        <w:pStyle w:val="679"/>
        <w:rPr>
          <w:rFonts w:hint="eastAsia" w:ascii="黑体" w:hAnsi="宋体"/>
          <w:sz w:val="32"/>
        </w:rPr>
      </w:pPr>
      <w:r>
        <w:rPr>
          <w:rFonts w:hint="eastAsia" w:ascii="黑体" w:hAnsi="宋体"/>
          <w:sz w:val="32"/>
        </w:rPr>
      </w:r>
      <w:r/>
    </w:p>
    <w:p>
      <w:pPr>
        <w:pStyle w:val="679"/>
        <w:rPr>
          <w:rFonts w:hint="eastAsia" w:ascii="黑体" w:hAnsi="宋体"/>
          <w:sz w:val="32"/>
        </w:rPr>
      </w:pPr>
      <w:r>
        <w:rPr>
          <w:rFonts w:hint="eastAsia" w:ascii="黑体" w:hAnsi="宋体"/>
          <w:sz w:val="32"/>
        </w:rPr>
      </w:r>
      <w:r/>
    </w:p>
    <w:p>
      <w:pPr>
        <w:pStyle w:val="679"/>
        <w:rPr>
          <w:rFonts w:hint="eastAsia" w:ascii="黑体" w:hAnsi="宋体"/>
          <w:sz w:val="32"/>
        </w:rPr>
      </w:pPr>
      <w:r>
        <w:rPr>
          <w:rFonts w:hint="eastAsia" w:ascii="黑体" w:hAnsi="宋体"/>
          <w:sz w:val="32"/>
        </w:rPr>
      </w:r>
      <w:r/>
    </w:p>
    <w:p>
      <w:pPr>
        <w:pStyle w:val="679"/>
        <w:rPr>
          <w:rFonts w:hint="eastAsia" w:ascii="黑体" w:hAnsi="宋体"/>
          <w:sz w:val="32"/>
        </w:rPr>
      </w:pPr>
      <w:r>
        <w:rPr>
          <w:rFonts w:hint="eastAsia" w:ascii="黑体" w:hAnsi="宋体"/>
          <w:sz w:val="32"/>
        </w:rPr>
      </w:r>
      <w:r/>
    </w:p>
    <w:p>
      <w:pPr>
        <w:pStyle w:val="679"/>
        <w:rPr>
          <w:rFonts w:hint="eastAsia" w:ascii="黑体" w:hAnsi="宋体"/>
          <w:sz w:val="32"/>
        </w:rPr>
      </w:pPr>
      <w:r>
        <w:rPr>
          <w:rFonts w:hint="eastAsia" w:ascii="黑体" w:hAnsi="宋体"/>
          <w:sz w:val="32"/>
        </w:rPr>
      </w:r>
      <w:r/>
    </w:p>
    <w:p>
      <w:pPr>
        <w:pStyle w:val="682"/>
        <w:ind w:firstLine="0"/>
        <w:jc w:val="left"/>
        <w:spacing w:before="0" w:after="0" w:line="360" w:lineRule="auto"/>
        <w:rPr>
          <w:rFonts w:hint="eastAsia" w:ascii="黑体" w:hAnsi="宋体"/>
          <w:sz w:val="32"/>
        </w:rPr>
      </w:pPr>
      <w:r>
        <w:rPr>
          <w:rFonts w:hint="eastAsia" w:ascii="宋体" w:hAnsi="宋体" w:eastAsia="宋体" w:cs="Angsana New"/>
          <w:szCs w:val="24"/>
          <w:lang w:bidi="th-TH"/>
        </w:rPr>
        <w:t xml:space="preserve">格式七：</w:t>
      </w:r>
      <w:r>
        <w:rPr>
          <w:rFonts w:hint="eastAsia" w:ascii="黑体" w:hAnsi="宋体"/>
          <w:sz w:val="32"/>
        </w:rPr>
      </w:r>
      <w:r/>
    </w:p>
    <w:p>
      <w:pPr>
        <w:pStyle w:val="682"/>
        <w:ind w:firstLine="0"/>
        <w:jc w:val="center"/>
        <w:spacing w:before="0" w:after="0" w:line="360" w:lineRule="auto"/>
        <w:rPr>
          <w:rFonts w:ascii="黑体" w:hAnsi="宋体"/>
          <w:b/>
          <w:sz w:val="32"/>
        </w:rPr>
      </w:pPr>
      <w:r>
        <w:rPr>
          <w:rFonts w:hint="eastAsia" w:ascii="黑体" w:hAnsi="宋体"/>
          <w:sz w:val="32"/>
        </w:rPr>
        <w:t xml:space="preserve">项目负责人及主要项目管理人员简历表</w:t>
      </w:r>
      <w:bookmarkEnd w:id="93"/>
      <w:r>
        <w:rPr>
          <w:rFonts w:ascii="黑体" w:hAnsi="宋体"/>
          <w:b/>
          <w:sz w:val="32"/>
        </w:rPr>
      </w:r>
      <w:r/>
    </w:p>
    <w:tbl>
      <w:tblPr>
        <w:tblW w:w="96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9"/>
        <w:gridCol w:w="759"/>
        <w:gridCol w:w="1138"/>
        <w:gridCol w:w="759"/>
        <w:gridCol w:w="380"/>
        <w:gridCol w:w="1495"/>
        <w:gridCol w:w="908"/>
        <w:gridCol w:w="652"/>
        <w:gridCol w:w="2409"/>
      </w:tblGrid>
      <w:tr>
        <w:trPr>
          <w:trHeight w:val="732"/>
        </w:trPr>
        <w:tc>
          <w:tcPr>
            <w:tcW w:w="1139" w:type="dxa"/>
            <w:vAlign w:val="center"/>
            <w:textDirection w:val="lrTb"/>
            <w:noWrap w:val="false"/>
          </w:tcPr>
          <w:p>
            <w:pPr>
              <w:pStyle w:val="679"/>
              <w:jc w:val="center"/>
              <w:spacing w:line="300" w:lineRule="exact"/>
              <w:rPr>
                <w:rFonts w:cs="宋体"/>
                <w:szCs w:val="21"/>
              </w:rPr>
            </w:pPr>
            <w:r>
              <w:rPr>
                <w:rFonts w:hint="eastAsia" w:cs="宋体"/>
                <w:szCs w:val="21"/>
              </w:rPr>
              <w:t xml:space="preserve">姓名</w:t>
            </w:r>
            <w:r>
              <w:rPr>
                <w:rFonts w:cs="宋体"/>
                <w:szCs w:val="21"/>
              </w:rPr>
            </w:r>
            <w:r/>
          </w:p>
        </w:tc>
        <w:tc>
          <w:tcPr>
            <w:gridSpan w:val="2"/>
            <w:tcW w:w="1897" w:type="dxa"/>
            <w:vAlign w:val="center"/>
            <w:textDirection w:val="lrTb"/>
            <w:noWrap w:val="false"/>
          </w:tcPr>
          <w:p>
            <w:pPr>
              <w:pStyle w:val="679"/>
              <w:jc w:val="center"/>
              <w:spacing w:line="300" w:lineRule="exact"/>
              <w:rPr>
                <w:rFonts w:cs="宋体"/>
                <w:szCs w:val="21"/>
              </w:rPr>
            </w:pPr>
            <w:r>
              <w:rPr>
                <w:rFonts w:cs="宋体"/>
                <w:szCs w:val="21"/>
              </w:rPr>
            </w:r>
            <w:r/>
          </w:p>
        </w:tc>
        <w:tc>
          <w:tcPr>
            <w:gridSpan w:val="2"/>
            <w:tcW w:w="1139" w:type="dxa"/>
            <w:vAlign w:val="center"/>
            <w:textDirection w:val="lrTb"/>
            <w:noWrap w:val="false"/>
          </w:tcPr>
          <w:p>
            <w:pPr>
              <w:pStyle w:val="679"/>
              <w:jc w:val="center"/>
              <w:spacing w:line="300" w:lineRule="exact"/>
              <w:rPr>
                <w:rFonts w:cs="宋体"/>
                <w:szCs w:val="21"/>
              </w:rPr>
            </w:pPr>
            <w:r>
              <w:rPr>
                <w:rFonts w:hint="eastAsia" w:cs="宋体"/>
                <w:szCs w:val="21"/>
              </w:rPr>
              <w:t xml:space="preserve">性别</w:t>
            </w:r>
            <w:r>
              <w:rPr>
                <w:rFonts w:cs="宋体"/>
                <w:szCs w:val="21"/>
              </w:rPr>
            </w:r>
            <w:r/>
          </w:p>
        </w:tc>
        <w:tc>
          <w:tcPr>
            <w:tcW w:w="1495" w:type="dxa"/>
            <w:vAlign w:val="center"/>
            <w:textDirection w:val="lrTb"/>
            <w:noWrap w:val="false"/>
          </w:tcPr>
          <w:p>
            <w:pPr>
              <w:pStyle w:val="679"/>
              <w:jc w:val="center"/>
              <w:spacing w:line="300" w:lineRule="exact"/>
              <w:rPr>
                <w:rFonts w:cs="宋体"/>
                <w:szCs w:val="21"/>
              </w:rPr>
            </w:pPr>
            <w:r>
              <w:rPr>
                <w:rFonts w:cs="宋体"/>
                <w:szCs w:val="21"/>
              </w:rPr>
            </w:r>
            <w:r/>
          </w:p>
        </w:tc>
        <w:tc>
          <w:tcPr>
            <w:gridSpan w:val="2"/>
            <w:tcW w:w="1560" w:type="dxa"/>
            <w:vAlign w:val="center"/>
            <w:textDirection w:val="lrTb"/>
            <w:noWrap w:val="false"/>
          </w:tcPr>
          <w:p>
            <w:pPr>
              <w:pStyle w:val="679"/>
              <w:jc w:val="center"/>
              <w:spacing w:line="300" w:lineRule="exact"/>
              <w:rPr>
                <w:rFonts w:cs="宋体"/>
                <w:szCs w:val="21"/>
              </w:rPr>
            </w:pPr>
            <w:r>
              <w:rPr>
                <w:rFonts w:hint="eastAsia" w:cs="宋体"/>
                <w:szCs w:val="21"/>
              </w:rPr>
              <w:t xml:space="preserve">年龄</w:t>
            </w:r>
            <w:r>
              <w:rPr>
                <w:rFonts w:cs="宋体"/>
                <w:szCs w:val="21"/>
              </w:rPr>
            </w:r>
            <w:r/>
          </w:p>
        </w:tc>
        <w:tc>
          <w:tcPr>
            <w:tcW w:w="2409" w:type="dxa"/>
            <w:vAlign w:val="center"/>
            <w:textDirection w:val="lrTb"/>
            <w:noWrap w:val="false"/>
          </w:tcPr>
          <w:p>
            <w:pPr>
              <w:pStyle w:val="679"/>
              <w:jc w:val="center"/>
              <w:spacing w:line="300" w:lineRule="exact"/>
              <w:rPr>
                <w:rFonts w:cs="宋体"/>
                <w:szCs w:val="21"/>
              </w:rPr>
            </w:pPr>
            <w:r>
              <w:rPr>
                <w:rFonts w:cs="宋体"/>
                <w:szCs w:val="21"/>
              </w:rPr>
            </w:r>
            <w:r/>
          </w:p>
        </w:tc>
      </w:tr>
      <w:tr>
        <w:trPr>
          <w:trHeight w:val="732"/>
        </w:trPr>
        <w:tc>
          <w:tcPr>
            <w:tcW w:w="1139" w:type="dxa"/>
            <w:vAlign w:val="center"/>
            <w:textDirection w:val="lrTb"/>
            <w:noWrap w:val="false"/>
          </w:tcPr>
          <w:p>
            <w:pPr>
              <w:pStyle w:val="679"/>
              <w:jc w:val="center"/>
              <w:spacing w:line="300" w:lineRule="exact"/>
              <w:rPr>
                <w:rFonts w:cs="宋体"/>
                <w:szCs w:val="21"/>
              </w:rPr>
            </w:pPr>
            <w:r>
              <w:rPr>
                <w:rFonts w:hint="eastAsia" w:cs="宋体"/>
                <w:szCs w:val="21"/>
              </w:rPr>
              <w:t xml:space="preserve">职务</w:t>
            </w:r>
            <w:r>
              <w:rPr>
                <w:rFonts w:cs="宋体"/>
                <w:szCs w:val="21"/>
              </w:rPr>
            </w:r>
            <w:r/>
          </w:p>
        </w:tc>
        <w:tc>
          <w:tcPr>
            <w:gridSpan w:val="2"/>
            <w:tcW w:w="1897" w:type="dxa"/>
            <w:vAlign w:val="center"/>
            <w:textDirection w:val="lrTb"/>
            <w:noWrap w:val="false"/>
          </w:tcPr>
          <w:p>
            <w:pPr>
              <w:pStyle w:val="679"/>
              <w:jc w:val="center"/>
              <w:spacing w:line="300" w:lineRule="exact"/>
              <w:rPr>
                <w:rFonts w:cs="宋体"/>
                <w:szCs w:val="21"/>
              </w:rPr>
            </w:pPr>
            <w:r>
              <w:rPr>
                <w:rFonts w:cs="宋体"/>
                <w:szCs w:val="21"/>
              </w:rPr>
            </w:r>
            <w:r/>
          </w:p>
        </w:tc>
        <w:tc>
          <w:tcPr>
            <w:gridSpan w:val="2"/>
            <w:tcW w:w="1139" w:type="dxa"/>
            <w:vAlign w:val="center"/>
            <w:textDirection w:val="lrTb"/>
            <w:noWrap w:val="false"/>
          </w:tcPr>
          <w:p>
            <w:pPr>
              <w:pStyle w:val="679"/>
              <w:jc w:val="center"/>
              <w:spacing w:line="300" w:lineRule="exact"/>
              <w:rPr>
                <w:rFonts w:cs="宋体"/>
                <w:szCs w:val="21"/>
              </w:rPr>
            </w:pPr>
            <w:r>
              <w:rPr>
                <w:rFonts w:hint="eastAsia" w:cs="宋体"/>
                <w:szCs w:val="21"/>
              </w:rPr>
              <w:t xml:space="preserve">职称</w:t>
            </w:r>
            <w:r>
              <w:rPr>
                <w:rFonts w:cs="宋体"/>
                <w:szCs w:val="21"/>
              </w:rPr>
            </w:r>
            <w:r/>
          </w:p>
        </w:tc>
        <w:tc>
          <w:tcPr>
            <w:tcW w:w="1495" w:type="dxa"/>
            <w:vAlign w:val="center"/>
            <w:textDirection w:val="lrTb"/>
            <w:noWrap w:val="false"/>
          </w:tcPr>
          <w:p>
            <w:pPr>
              <w:pStyle w:val="679"/>
              <w:jc w:val="center"/>
              <w:spacing w:line="300" w:lineRule="exact"/>
              <w:rPr>
                <w:rFonts w:cs="宋体"/>
                <w:szCs w:val="21"/>
              </w:rPr>
            </w:pPr>
            <w:r>
              <w:rPr>
                <w:rFonts w:cs="宋体"/>
                <w:szCs w:val="21"/>
              </w:rPr>
            </w:r>
            <w:r/>
          </w:p>
        </w:tc>
        <w:tc>
          <w:tcPr>
            <w:gridSpan w:val="2"/>
            <w:tcW w:w="1560" w:type="dxa"/>
            <w:vAlign w:val="center"/>
            <w:textDirection w:val="lrTb"/>
            <w:noWrap w:val="false"/>
          </w:tcPr>
          <w:p>
            <w:pPr>
              <w:pStyle w:val="679"/>
              <w:jc w:val="center"/>
              <w:spacing w:line="300" w:lineRule="exact"/>
              <w:rPr>
                <w:rFonts w:cs="宋体"/>
                <w:szCs w:val="21"/>
              </w:rPr>
            </w:pPr>
            <w:r>
              <w:rPr>
                <w:rFonts w:hint="eastAsia" w:cs="宋体"/>
                <w:szCs w:val="21"/>
              </w:rPr>
              <w:t xml:space="preserve">学历</w:t>
            </w:r>
            <w:r>
              <w:rPr>
                <w:rFonts w:cs="宋体"/>
                <w:szCs w:val="21"/>
              </w:rPr>
            </w:r>
            <w:r/>
          </w:p>
        </w:tc>
        <w:tc>
          <w:tcPr>
            <w:tcW w:w="2409" w:type="dxa"/>
            <w:vAlign w:val="center"/>
            <w:textDirection w:val="lrTb"/>
            <w:noWrap w:val="false"/>
          </w:tcPr>
          <w:p>
            <w:pPr>
              <w:pStyle w:val="679"/>
              <w:jc w:val="center"/>
              <w:spacing w:line="300" w:lineRule="exact"/>
              <w:rPr>
                <w:rFonts w:cs="宋体"/>
                <w:szCs w:val="21"/>
              </w:rPr>
            </w:pPr>
            <w:r>
              <w:rPr>
                <w:rFonts w:cs="宋体"/>
                <w:szCs w:val="21"/>
              </w:rPr>
            </w:r>
            <w:r/>
          </w:p>
        </w:tc>
      </w:tr>
      <w:tr>
        <w:trPr>
          <w:trHeight w:val="732"/>
        </w:trPr>
        <w:tc>
          <w:tcPr>
            <w:gridSpan w:val="2"/>
            <w:tcW w:w="1898" w:type="dxa"/>
            <w:vAlign w:val="center"/>
            <w:textDirection w:val="lrTb"/>
            <w:noWrap w:val="false"/>
          </w:tcPr>
          <w:p>
            <w:pPr>
              <w:pStyle w:val="679"/>
              <w:jc w:val="center"/>
              <w:spacing w:line="300" w:lineRule="exact"/>
              <w:rPr>
                <w:rFonts w:cs="宋体"/>
                <w:szCs w:val="21"/>
              </w:rPr>
            </w:pPr>
            <w:r>
              <w:rPr>
                <w:rFonts w:hint="eastAsia" w:cs="宋体"/>
                <w:szCs w:val="21"/>
              </w:rPr>
              <w:t xml:space="preserve">职业资格证书（职称证书）名称及等级、证书号</w:t>
            </w:r>
            <w:r>
              <w:rPr>
                <w:rFonts w:cs="宋体"/>
                <w:szCs w:val="21"/>
              </w:rPr>
            </w:r>
            <w:r/>
          </w:p>
        </w:tc>
        <w:tc>
          <w:tcPr>
            <w:gridSpan w:val="2"/>
            <w:tcW w:w="1897" w:type="dxa"/>
            <w:vAlign w:val="center"/>
            <w:textDirection w:val="lrTb"/>
            <w:noWrap w:val="false"/>
          </w:tcPr>
          <w:p>
            <w:pPr>
              <w:pStyle w:val="679"/>
              <w:jc w:val="center"/>
              <w:spacing w:line="300" w:lineRule="exact"/>
              <w:rPr>
                <w:rFonts w:cs="宋体"/>
                <w:szCs w:val="21"/>
              </w:rPr>
            </w:pPr>
            <w:r>
              <w:rPr>
                <w:rFonts w:cs="宋体"/>
                <w:szCs w:val="21"/>
              </w:rPr>
            </w:r>
            <w:r/>
          </w:p>
        </w:tc>
        <w:tc>
          <w:tcPr>
            <w:gridSpan w:val="3"/>
            <w:tcW w:w="2783" w:type="dxa"/>
            <w:vAlign w:val="center"/>
            <w:textDirection w:val="lrTb"/>
            <w:noWrap w:val="false"/>
          </w:tcPr>
          <w:p>
            <w:pPr>
              <w:pStyle w:val="679"/>
              <w:jc w:val="center"/>
              <w:spacing w:line="300" w:lineRule="exact"/>
              <w:rPr>
                <w:rFonts w:cs="宋体"/>
                <w:szCs w:val="21"/>
              </w:rPr>
            </w:pPr>
            <w:r>
              <w:rPr>
                <w:rFonts w:hint="eastAsia" w:cs="宋体"/>
                <w:szCs w:val="21"/>
              </w:rPr>
              <w:t xml:space="preserve">专业</w:t>
            </w:r>
            <w:r>
              <w:rPr>
                <w:rFonts w:cs="宋体"/>
                <w:szCs w:val="21"/>
              </w:rPr>
            </w:r>
            <w:r/>
          </w:p>
        </w:tc>
        <w:tc>
          <w:tcPr>
            <w:gridSpan w:val="2"/>
            <w:tcW w:w="3061" w:type="dxa"/>
            <w:vAlign w:val="center"/>
            <w:textDirection w:val="lrTb"/>
            <w:noWrap w:val="false"/>
          </w:tcPr>
          <w:p>
            <w:pPr>
              <w:pStyle w:val="679"/>
              <w:jc w:val="center"/>
              <w:spacing w:line="300" w:lineRule="exact"/>
              <w:rPr>
                <w:rFonts w:cs="宋体"/>
                <w:szCs w:val="21"/>
              </w:rPr>
            </w:pPr>
            <w:r>
              <w:rPr>
                <w:rFonts w:cs="宋体"/>
                <w:szCs w:val="21"/>
              </w:rPr>
            </w:r>
            <w:r/>
          </w:p>
        </w:tc>
      </w:tr>
      <w:tr>
        <w:trPr>
          <w:trHeight w:val="732"/>
        </w:trPr>
        <w:tc>
          <w:tcPr>
            <w:gridSpan w:val="2"/>
            <w:tcW w:w="1898" w:type="dxa"/>
            <w:vAlign w:val="center"/>
            <w:textDirection w:val="lrTb"/>
            <w:noWrap w:val="false"/>
          </w:tcPr>
          <w:p>
            <w:pPr>
              <w:pStyle w:val="679"/>
              <w:jc w:val="center"/>
              <w:spacing w:line="300" w:lineRule="exact"/>
              <w:rPr>
                <w:rFonts w:cs="宋体"/>
                <w:szCs w:val="21"/>
              </w:rPr>
            </w:pPr>
            <w:r>
              <w:rPr>
                <w:rFonts w:hint="eastAsia" w:cs="宋体"/>
                <w:szCs w:val="21"/>
              </w:rPr>
              <w:t xml:space="preserve">参加工作时间</w:t>
            </w:r>
            <w:r>
              <w:rPr>
                <w:rFonts w:cs="宋体"/>
                <w:szCs w:val="21"/>
              </w:rPr>
            </w:r>
            <w:r/>
          </w:p>
        </w:tc>
        <w:tc>
          <w:tcPr>
            <w:gridSpan w:val="2"/>
            <w:tcW w:w="1897" w:type="dxa"/>
            <w:vAlign w:val="center"/>
            <w:textDirection w:val="lrTb"/>
            <w:noWrap w:val="false"/>
          </w:tcPr>
          <w:p>
            <w:pPr>
              <w:pStyle w:val="679"/>
              <w:jc w:val="center"/>
              <w:spacing w:line="300" w:lineRule="exact"/>
              <w:rPr>
                <w:rFonts w:cs="宋体"/>
                <w:szCs w:val="21"/>
              </w:rPr>
            </w:pPr>
            <w:r>
              <w:rPr>
                <w:rFonts w:cs="宋体"/>
                <w:szCs w:val="21"/>
              </w:rPr>
            </w:r>
            <w:r/>
          </w:p>
        </w:tc>
        <w:tc>
          <w:tcPr>
            <w:gridSpan w:val="3"/>
            <w:tcW w:w="2783" w:type="dxa"/>
            <w:vAlign w:val="center"/>
            <w:textDirection w:val="lrTb"/>
            <w:noWrap w:val="false"/>
          </w:tcPr>
          <w:p>
            <w:pPr>
              <w:pStyle w:val="679"/>
              <w:jc w:val="center"/>
              <w:spacing w:line="300" w:lineRule="exact"/>
              <w:rPr>
                <w:rFonts w:cs="宋体"/>
                <w:szCs w:val="21"/>
              </w:rPr>
            </w:pPr>
            <w:r>
              <w:rPr>
                <w:rFonts w:hint="eastAsia" w:cs="宋体"/>
                <w:szCs w:val="21"/>
              </w:rPr>
              <w:t xml:space="preserve">从事项目经理年限</w:t>
            </w:r>
            <w:r>
              <w:rPr>
                <w:rFonts w:cs="宋体"/>
                <w:szCs w:val="21"/>
              </w:rPr>
            </w:r>
            <w:r/>
          </w:p>
        </w:tc>
        <w:tc>
          <w:tcPr>
            <w:gridSpan w:val="2"/>
            <w:tcW w:w="3061" w:type="dxa"/>
            <w:vAlign w:val="center"/>
            <w:textDirection w:val="lrTb"/>
            <w:noWrap w:val="false"/>
          </w:tcPr>
          <w:p>
            <w:pPr>
              <w:pStyle w:val="679"/>
              <w:jc w:val="center"/>
              <w:spacing w:line="300" w:lineRule="exact"/>
              <w:rPr>
                <w:rFonts w:cs="宋体"/>
                <w:szCs w:val="21"/>
              </w:rPr>
            </w:pPr>
            <w:r>
              <w:rPr>
                <w:rFonts w:cs="宋体"/>
                <w:szCs w:val="21"/>
              </w:rPr>
            </w:r>
            <w:r/>
          </w:p>
        </w:tc>
      </w:tr>
      <w:tr>
        <w:trPr>
          <w:trHeight w:val="732"/>
        </w:trPr>
        <w:tc>
          <w:tcPr>
            <w:gridSpan w:val="9"/>
            <w:tcW w:w="9639" w:type="dxa"/>
            <w:vAlign w:val="center"/>
            <w:textDirection w:val="lrTb"/>
            <w:noWrap w:val="false"/>
          </w:tcPr>
          <w:p>
            <w:pPr>
              <w:pStyle w:val="679"/>
              <w:jc w:val="center"/>
              <w:spacing w:line="300" w:lineRule="exact"/>
              <w:rPr>
                <w:rFonts w:cs="宋体"/>
                <w:szCs w:val="21"/>
              </w:rPr>
            </w:pPr>
            <w:r>
              <w:rPr>
                <w:rFonts w:hint="eastAsia" w:cs="宋体"/>
                <w:szCs w:val="21"/>
              </w:rPr>
              <w:t xml:space="preserve">工作简历</w:t>
            </w:r>
            <w:r>
              <w:rPr>
                <w:rFonts w:cs="宋体"/>
                <w:szCs w:val="21"/>
              </w:rPr>
            </w:r>
            <w:r/>
          </w:p>
        </w:tc>
      </w:tr>
      <w:tr>
        <w:trPr>
          <w:cantSplit/>
          <w:trHeight w:val="7480"/>
        </w:trPr>
        <w:tc>
          <w:tcPr>
            <w:gridSpan w:val="9"/>
            <w:tcW w:w="9639" w:type="dxa"/>
            <w:vAlign w:val="top"/>
            <w:textDirection w:val="lrTb"/>
            <w:noWrap w:val="false"/>
          </w:tcPr>
          <w:p>
            <w:pPr>
              <w:pStyle w:val="679"/>
              <w:spacing w:line="300" w:lineRule="exact"/>
              <w:rPr>
                <w:rFonts w:cs="Courier New"/>
                <w:szCs w:val="21"/>
              </w:rPr>
            </w:pPr>
            <w:r>
              <w:rPr>
                <w:rFonts w:cs="Courier New"/>
                <w:szCs w:val="21"/>
              </w:rPr>
            </w:r>
            <w:r/>
          </w:p>
        </w:tc>
      </w:tr>
    </w:tbl>
    <w:p>
      <w:pPr>
        <w:pStyle w:val="679"/>
        <w:spacing w:line="20" w:lineRule="exact"/>
        <w:rPr>
          <w:rFonts w:eastAsia="黑体"/>
          <w:szCs w:val="21"/>
        </w:rPr>
      </w:pPr>
      <w:r>
        <w:rPr>
          <w:rFonts w:eastAsia="黑体"/>
          <w:szCs w:val="21"/>
        </w:rPr>
      </w:r>
      <w:r/>
    </w:p>
    <w:p>
      <w:pPr>
        <w:pStyle w:val="679"/>
        <w:spacing w:line="20" w:lineRule="exact"/>
        <w:rPr>
          <w:rFonts w:eastAsia="黑体" w:cs="黑体"/>
          <w:szCs w:val="21"/>
        </w:rPr>
      </w:pPr>
      <w:r>
        <w:rPr>
          <w:rFonts w:eastAsia="黑体" w:cs="黑体"/>
          <w:szCs w:val="21"/>
        </w:rPr>
      </w:r>
      <w:r/>
    </w:p>
    <w:p>
      <w:pPr>
        <w:pStyle w:val="679"/>
        <w:spacing w:before="120" w:after="240"/>
        <w:rPr>
          <w:sz w:val="24"/>
          <w:szCs w:val="21"/>
        </w:rPr>
      </w:pPr>
      <w:r>
        <w:rPr>
          <w:rFonts w:hint="eastAsia"/>
          <w:sz w:val="24"/>
          <w:szCs w:val="21"/>
        </w:rPr>
        <w:t xml:space="preserve">注：本表根据项目的具体特点在招标文件中明确要求填报的具体人员</w:t>
      </w:r>
      <w:r>
        <w:rPr>
          <w:sz w:val="24"/>
          <w:szCs w:val="21"/>
        </w:rPr>
      </w:r>
      <w:r/>
    </w:p>
    <w:p>
      <w:pPr>
        <w:pStyle w:val="679"/>
        <w:spacing w:line="500" w:lineRule="exact"/>
        <w:rPr>
          <w:rFonts w:hint="eastAsia" w:ascii="宋体" w:hAnsi="宋体" w:cs="FangSong_GB2312-Identity-H"/>
          <w:b/>
          <w:bCs/>
          <w:sz w:val="24"/>
        </w:rPr>
      </w:pPr>
      <w:r>
        <w:rPr>
          <w:rFonts w:hint="eastAsia" w:ascii="宋体" w:hAnsi="宋体" w:cs="FangSong_GB2312-Identity-H"/>
          <w:b/>
          <w:bCs/>
          <w:sz w:val="24"/>
        </w:rPr>
      </w:r>
      <w:r/>
    </w:p>
    <w:p>
      <w:pPr>
        <w:pStyle w:val="682"/>
        <w:ind w:firstLine="0"/>
        <w:jc w:val="left"/>
        <w:spacing w:before="0" w:after="0" w:line="360" w:lineRule="auto"/>
        <w:rPr>
          <w:rFonts w:hint="eastAsia" w:ascii="宋体" w:hAnsi="宋体" w:eastAsia="宋体" w:cs="Angsana New"/>
          <w:szCs w:val="24"/>
          <w:lang w:bidi="th-TH"/>
        </w:rPr>
      </w:pPr>
      <w:r>
        <w:rPr>
          <w:rFonts w:hint="eastAsia" w:ascii="宋体" w:hAnsi="宋体" w:eastAsia="宋体" w:cs="Angsana New"/>
          <w:szCs w:val="24"/>
          <w:lang w:bidi="th-TH"/>
        </w:rPr>
        <w:t xml:space="preserve">格式八：</w:t>
      </w:r>
      <w:r>
        <w:rPr>
          <w:rFonts w:hint="eastAsia" w:ascii="宋体" w:hAnsi="宋体" w:eastAsia="宋体" w:cs="Angsana New"/>
          <w:szCs w:val="24"/>
          <w:lang w:bidi="th-TH"/>
        </w:rPr>
      </w:r>
      <w:r/>
    </w:p>
    <w:p>
      <w:pPr>
        <w:pStyle w:val="679"/>
        <w:spacing w:line="500" w:lineRule="exact"/>
        <w:rPr>
          <w:rFonts w:hint="eastAsia" w:ascii="宋体" w:hAnsi="宋体" w:cs="FangSong_GB2312-Identity-H"/>
          <w:b/>
          <w:bCs/>
          <w:sz w:val="24"/>
        </w:rPr>
      </w:pPr>
      <w:r>
        <w:rPr>
          <w:rFonts w:hint="eastAsia" w:ascii="宋体" w:hAnsi="宋体" w:cs="FangSong_GB2312-Identity-H"/>
          <w:b/>
          <w:bCs/>
          <w:sz w:val="24"/>
        </w:rPr>
      </w:r>
      <w:r/>
    </w:p>
    <w:p>
      <w:pPr>
        <w:pStyle w:val="679"/>
        <w:jc w:val="center"/>
        <w:spacing w:line="560" w:lineRule="exact"/>
        <w:rPr>
          <w:rFonts w:hint="eastAsia" w:ascii="宋体" w:hAnsi="宋体" w:cs="FangSong_GB2312-Identity-H"/>
          <w:b/>
          <w:bCs/>
          <w:sz w:val="36"/>
          <w:szCs w:val="36"/>
        </w:rPr>
      </w:pPr>
      <w:r>
        <w:rPr>
          <w:rFonts w:hint="eastAsia" w:ascii="宋体" w:hAnsi="宋体" w:cs="FangSong_GB2312-Identity-H"/>
          <w:b/>
          <w:bCs/>
          <w:sz w:val="36"/>
          <w:szCs w:val="36"/>
        </w:rPr>
        <w:t xml:space="preserve">中小企业声明函（如有）</w:t>
      </w:r>
      <w:r>
        <w:rPr>
          <w:rFonts w:hint="eastAsia" w:ascii="宋体" w:hAnsi="宋体" w:cs="FangSong_GB2312-Identity-H"/>
          <w:b/>
          <w:bCs/>
          <w:sz w:val="36"/>
          <w:szCs w:val="36"/>
        </w:rPr>
      </w:r>
      <w:r/>
    </w:p>
    <w:p>
      <w:pPr>
        <w:pStyle w:val="679"/>
        <w:ind w:firstLine="420"/>
        <w:spacing w:line="600" w:lineRule="exact"/>
        <w:rPr>
          <w:rFonts w:ascii="宋体" w:hAnsi="宋体"/>
          <w:szCs w:val="21"/>
        </w:rPr>
      </w:pPr>
      <w:r>
        <w:rPr>
          <w:rFonts w:hint="eastAsia" w:ascii="宋体" w:hAnsi="宋体"/>
          <w:szCs w:val="21"/>
        </w:rPr>
        <w:t xml:space="preserve">本公司（联合体）郑重声明，根据《政府采购促进中小企业发展管理办法》（财库﹝2020﹞46 号）的规定，本公司（联合体）参加 </w:t>
      </w:r>
      <w:r>
        <w:rPr>
          <w:rFonts w:hint="eastAsia" w:ascii="宋体" w:hAnsi="宋体"/>
          <w:szCs w:val="21"/>
          <w:u w:val="single"/>
        </w:rPr>
        <w:t xml:space="preserve">（单位名称） </w:t>
      </w:r>
      <w:r>
        <w:rPr>
          <w:rFonts w:hint="eastAsia" w:ascii="宋体" w:hAnsi="宋体"/>
          <w:szCs w:val="21"/>
        </w:rPr>
        <w:t xml:space="preserve">的</w:t>
      </w:r>
      <w:r>
        <w:rPr>
          <w:rFonts w:hint="eastAsia" w:ascii="宋体" w:hAnsi="宋体"/>
          <w:szCs w:val="21"/>
          <w:u w:val="single"/>
        </w:rPr>
        <w:t xml:space="preserve"> （项目名称） </w:t>
      </w:r>
      <w:r>
        <w:rPr>
          <w:rFonts w:hint="eastAsia" w:ascii="宋体" w:hAnsi="宋体"/>
          <w:szCs w:val="21"/>
        </w:rPr>
        <w:t xml:space="preserve">采购活动，服务全部由符合政策要求的中小企业承接。相关企业（含联合体中的中小企业、签订分包意向协议的中小企业）的具体情况如下：</w:t>
      </w:r>
      <w:r>
        <w:rPr>
          <w:rFonts w:ascii="宋体" w:hAnsi="宋体"/>
          <w:szCs w:val="21"/>
        </w:rPr>
      </w:r>
      <w:r/>
    </w:p>
    <w:p>
      <w:pPr>
        <w:pStyle w:val="679"/>
        <w:ind w:firstLine="420"/>
        <w:spacing w:line="580" w:lineRule="exact"/>
        <w:rPr>
          <w:rFonts w:hint="eastAsia" w:ascii="宋体" w:hAnsi="宋体"/>
          <w:szCs w:val="21"/>
        </w:rPr>
      </w:pPr>
      <w:r>
        <w:rPr>
          <w:rFonts w:hint="eastAsia" w:ascii="宋体" w:hAnsi="宋体"/>
          <w:szCs w:val="21"/>
        </w:rPr>
        <w:t xml:space="preserve">1. </w:t>
      </w:r>
      <w:r>
        <w:rPr>
          <w:rFonts w:hint="eastAsia" w:ascii="宋体" w:hAnsi="宋体"/>
          <w:szCs w:val="21"/>
          <w:u w:val="single"/>
        </w:rPr>
        <w:t xml:space="preserve">（标的名称） </w:t>
      </w:r>
      <w:r>
        <w:rPr>
          <w:rFonts w:hint="eastAsia" w:ascii="宋体" w:hAnsi="宋体"/>
          <w:szCs w:val="21"/>
        </w:rPr>
        <w:t xml:space="preserve">，属于 </w:t>
      </w:r>
      <w:r>
        <w:rPr>
          <w:rFonts w:hint="eastAsia" w:ascii="宋体" w:hAnsi="宋体"/>
          <w:szCs w:val="21"/>
          <w:u w:val="single"/>
        </w:rPr>
        <w:t xml:space="preserve">（其他未列明行业） </w:t>
      </w:r>
      <w:r>
        <w:rPr>
          <w:rFonts w:hint="eastAsia" w:ascii="宋体" w:hAnsi="宋体"/>
          <w:szCs w:val="21"/>
        </w:rPr>
        <w:t xml:space="preserve">；承建（承接）企业为</w:t>
      </w:r>
      <w:r>
        <w:rPr>
          <w:rFonts w:hint="eastAsia" w:ascii="宋体" w:hAnsi="宋体"/>
          <w:szCs w:val="21"/>
          <w:u w:val="single"/>
        </w:rPr>
        <w:t xml:space="preserve"> （企业名称） </w:t>
      </w:r>
      <w:r>
        <w:rPr>
          <w:rFonts w:hint="eastAsia" w:ascii="宋体" w:hAnsi="宋体"/>
          <w:szCs w:val="21"/>
        </w:rPr>
        <w:t xml:space="preserve">，从业人员人，营业收入为 万元，资产总额为万元 ，属于</w:t>
      </w:r>
      <w:r>
        <w:rPr>
          <w:rFonts w:hint="eastAsia" w:ascii="宋体" w:hAnsi="宋体"/>
          <w:szCs w:val="21"/>
          <w:u w:val="single"/>
        </w:rPr>
        <w:t xml:space="preserve"> （中型企业、小型企业、微型企业） </w:t>
      </w:r>
      <w:r>
        <w:rPr>
          <w:rFonts w:hint="eastAsia" w:ascii="宋体" w:hAnsi="宋体"/>
          <w:szCs w:val="21"/>
        </w:rPr>
        <w:t xml:space="preserve">；</w:t>
      </w:r>
      <w:r>
        <w:rPr>
          <w:rFonts w:hint="eastAsia" w:ascii="宋体" w:hAnsi="宋体"/>
          <w:szCs w:val="21"/>
        </w:rPr>
      </w:r>
      <w:r/>
    </w:p>
    <w:p>
      <w:pPr>
        <w:pStyle w:val="679"/>
        <w:ind w:firstLine="420"/>
        <w:spacing w:line="580" w:lineRule="exact"/>
        <w:rPr>
          <w:rFonts w:ascii="宋体" w:hAnsi="宋体"/>
          <w:szCs w:val="21"/>
        </w:rPr>
      </w:pPr>
      <w:r>
        <w:rPr>
          <w:rFonts w:hint="eastAsia" w:ascii="宋体" w:hAnsi="宋体"/>
          <w:szCs w:val="21"/>
        </w:rPr>
        <w:t xml:space="preserve">……</w:t>
      </w:r>
      <w:r>
        <w:rPr>
          <w:rFonts w:ascii="宋体" w:hAnsi="宋体"/>
          <w:szCs w:val="21"/>
        </w:rPr>
      </w:r>
      <w:r/>
    </w:p>
    <w:p>
      <w:pPr>
        <w:pStyle w:val="679"/>
        <w:ind w:firstLine="420"/>
        <w:spacing w:line="58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rPr>
          <w:rFonts w:ascii="宋体" w:hAnsi="宋体"/>
          <w:szCs w:val="21"/>
        </w:rPr>
      </w:r>
      <w:r/>
    </w:p>
    <w:p>
      <w:pPr>
        <w:pStyle w:val="679"/>
        <w:ind w:firstLine="420"/>
        <w:spacing w:line="580" w:lineRule="exact"/>
        <w:rPr>
          <w:rFonts w:ascii="宋体" w:hAnsi="宋体"/>
          <w:szCs w:val="21"/>
        </w:rPr>
      </w:pPr>
      <w:r>
        <w:rPr>
          <w:rFonts w:hint="eastAsia" w:ascii="宋体" w:hAnsi="宋体"/>
          <w:szCs w:val="21"/>
        </w:rPr>
        <w:t xml:space="preserve">本企业对上述声明内容的真实性负责。如有虚假，将依法承担相应责任。</w:t>
      </w:r>
      <w:r>
        <w:rPr>
          <w:rFonts w:ascii="宋体" w:hAnsi="宋体"/>
          <w:szCs w:val="21"/>
        </w:rPr>
      </w:r>
      <w:r/>
    </w:p>
    <w:p>
      <w:pPr>
        <w:pStyle w:val="679"/>
        <w:ind w:firstLine="3255"/>
        <w:spacing w:line="580" w:lineRule="exact"/>
        <w:rPr>
          <w:rFonts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w:t>
      </w:r>
      <w:r>
        <w:rPr>
          <w:rFonts w:ascii="宋体" w:hAnsi="宋体"/>
          <w:szCs w:val="21"/>
        </w:rPr>
      </w:r>
      <w:r/>
    </w:p>
    <w:p>
      <w:pPr>
        <w:pStyle w:val="679"/>
        <w:ind w:firstLine="3255"/>
        <w:spacing w:line="580" w:lineRule="exact"/>
        <w:rPr>
          <w:rFonts w:ascii="宋体" w:hAnsi="宋体"/>
          <w:szCs w:val="21"/>
        </w:rPr>
      </w:pPr>
      <w:r>
        <w:rPr>
          <w:rFonts w:hint="eastAsia" w:ascii="宋体" w:hAnsi="宋体"/>
          <w:szCs w:val="21"/>
        </w:rPr>
        <w:t xml:space="preserve">日</w:t>
      </w:r>
      <w:r>
        <w:rPr>
          <w:rFonts w:ascii="宋体" w:hAnsi="宋体"/>
          <w:szCs w:val="21"/>
        </w:rPr>
        <w:t xml:space="preserve">  </w:t>
      </w:r>
      <w:r>
        <w:rPr>
          <w:rFonts w:hint="eastAsia" w:ascii="宋体" w:hAnsi="宋体"/>
          <w:szCs w:val="21"/>
        </w:rPr>
        <w:t xml:space="preserve">期：</w:t>
      </w:r>
      <w:r>
        <w:rPr>
          <w:rFonts w:ascii="宋体" w:hAnsi="宋体"/>
          <w:szCs w:val="21"/>
        </w:rPr>
      </w:r>
      <w:r/>
    </w:p>
    <w:p>
      <w:pPr>
        <w:pStyle w:val="679"/>
        <w:jc w:val="left"/>
        <w:spacing w:line="580" w:lineRule="exact"/>
        <w:rPr>
          <w:rFonts w:ascii="宋体" w:hAnsi="宋体"/>
          <w:szCs w:val="21"/>
        </w:rPr>
      </w:pPr>
      <w:r>
        <w:rPr>
          <w:rFonts w:hint="eastAsia" w:ascii="宋体" w:hAnsi="宋体"/>
          <w:szCs w:val="21"/>
        </w:rPr>
        <w:t xml:space="preserve">注：从业人员、营业收入、资产总额填报上一年度数据，无上一年度数据的新成立企业可不填报。。</w:t>
      </w:r>
      <w:r>
        <w:rPr>
          <w:rFonts w:ascii="宋体" w:hAnsi="宋体"/>
          <w:szCs w:val="21"/>
        </w:rPr>
      </w:r>
      <w:r/>
    </w:p>
    <w:p>
      <w:pPr>
        <w:pStyle w:val="679"/>
        <w:ind w:right="-92"/>
        <w:jc w:val="center"/>
        <w:spacing w:line="500" w:lineRule="atLeast"/>
        <w:rPr>
          <w:rFonts w:ascii="宋体" w:hAnsi="宋体" w:cs="宋体"/>
          <w:sz w:val="28"/>
          <w:szCs w:val="28"/>
        </w:rPr>
        <w:outlineLvl w:val="2"/>
      </w:pPr>
      <w:r>
        <w:br w:type="page" w:clear="all"/>
      </w:r>
      <w:r>
        <w:rPr>
          <w:rFonts w:hint="eastAsia" w:ascii="宋体" w:hAnsi="宋体" w:cs="宋体"/>
          <w:b/>
          <w:sz w:val="28"/>
          <w:szCs w:val="28"/>
        </w:rPr>
        <w:t xml:space="preserve">属于监狱企业的证明文件（若属于监狱企业）</w:t>
      </w:r>
      <w:r>
        <w:rPr>
          <w:rFonts w:ascii="宋体" w:hAnsi="宋体" w:cs="宋体"/>
          <w:sz w:val="28"/>
          <w:szCs w:val="28"/>
        </w:rPr>
      </w:r>
      <w:r/>
    </w:p>
    <w:p>
      <w:pPr>
        <w:pStyle w:val="679"/>
        <w:ind w:right="-92"/>
        <w:spacing w:line="500" w:lineRule="atLeast"/>
        <w:rPr>
          <w:rFonts w:ascii="宋体" w:hAnsi="宋体" w:cs="宋体"/>
          <w:sz w:val="28"/>
          <w:szCs w:val="28"/>
        </w:rPr>
      </w:pPr>
      <w:r>
        <w:rPr>
          <w:rFonts w:ascii="宋体" w:hAnsi="宋体" w:cs="宋体"/>
          <w:sz w:val="28"/>
          <w:szCs w:val="28"/>
        </w:rPr>
      </w:r>
      <w:r/>
    </w:p>
    <w:p>
      <w:pPr>
        <w:pStyle w:val="679"/>
        <w:ind w:right="-92" w:firstLine="373"/>
        <w:spacing w:line="500" w:lineRule="atLeast"/>
        <w:rPr>
          <w:rFonts w:ascii="宋体" w:hAnsi="宋体" w:cs="宋体"/>
          <w:b/>
          <w:bCs/>
          <w:szCs w:val="21"/>
        </w:rPr>
      </w:pPr>
      <w:r>
        <w:rPr>
          <w:rFonts w:hint="eastAsia" w:ascii="宋体" w:hAnsi="宋体" w:cs="宋体"/>
          <w:b/>
          <w:bCs/>
          <w:szCs w:val="21"/>
        </w:rPr>
        <w:t xml:space="preserve">监狱企业参加政府采购活动时，应当提供由省级以上监狱管理局、戒毒管理局（含新疆生产建设兵团）出具的属于监狱企业的证明文件。</w:t>
      </w:r>
      <w:r>
        <w:rPr>
          <w:rFonts w:ascii="宋体" w:hAnsi="宋体" w:cs="宋体"/>
          <w:b/>
          <w:bCs/>
          <w:szCs w:val="21"/>
        </w:rPr>
      </w:r>
      <w:r/>
    </w:p>
    <w:p>
      <w:pPr>
        <w:pStyle w:val="679"/>
        <w:ind w:right="-92"/>
        <w:spacing w:line="500" w:lineRule="atLeast"/>
        <w:rPr>
          <w:rFonts w:ascii="宋体" w:hAnsi="宋体" w:cs="宋体"/>
          <w:szCs w:val="21"/>
        </w:rPr>
      </w:pPr>
      <w:r>
        <w:rPr>
          <w:rFonts w:ascii="宋体" w:hAnsi="宋体" w:cs="宋体"/>
          <w:szCs w:val="21"/>
        </w:rPr>
      </w:r>
      <w:r/>
    </w:p>
    <w:p>
      <w:pPr>
        <w:pStyle w:val="679"/>
        <w:ind w:right="-92"/>
        <w:spacing w:line="500" w:lineRule="atLeast"/>
        <w:rPr>
          <w:rFonts w:ascii="宋体" w:hAnsi="宋体" w:cs="宋体"/>
          <w:b/>
          <w:bCs/>
          <w:szCs w:val="21"/>
        </w:rPr>
      </w:pPr>
      <w:r>
        <w:rPr>
          <w:rFonts w:hint="eastAsia" w:ascii="宋体" w:hAnsi="宋体" w:cs="宋体"/>
          <w:b/>
          <w:bCs/>
          <w:szCs w:val="21"/>
        </w:rPr>
        <w:t xml:space="preserve">说明：</w:t>
      </w:r>
      <w:r>
        <w:rPr>
          <w:rFonts w:ascii="宋体" w:hAnsi="宋体" w:cs="宋体"/>
          <w:b/>
          <w:bCs/>
          <w:szCs w:val="21"/>
        </w:rPr>
      </w:r>
      <w:r/>
    </w:p>
    <w:p>
      <w:pPr>
        <w:pStyle w:val="679"/>
        <w:ind w:right="-92" w:firstLine="371"/>
        <w:jc w:val="left"/>
        <w:spacing w:line="500" w:lineRule="atLeast"/>
        <w:shd w:val="clear" w:color="auto" w:fill="ffffff"/>
        <w:widowControl/>
        <w:rPr>
          <w:rFonts w:ascii="宋体" w:hAnsi="宋体" w:cs="宋体"/>
          <w:szCs w:val="21"/>
        </w:rPr>
      </w:pPr>
      <w:r>
        <w:rPr>
          <w:rFonts w:hint="eastAsia" w:ascii="宋体" w:hAnsi="宋体" w:cs="宋体"/>
          <w:szCs w:val="21"/>
        </w:rPr>
        <w:t xml:space="preserve">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ascii="宋体" w:hAnsi="宋体" w:cs="宋体"/>
          <w:szCs w:val="21"/>
        </w:rPr>
      </w:r>
      <w:r/>
    </w:p>
    <w:p>
      <w:pPr>
        <w:pStyle w:val="679"/>
        <w:ind w:right="-92" w:firstLine="371"/>
        <w:jc w:val="left"/>
        <w:spacing w:line="500" w:lineRule="atLeast"/>
        <w:shd w:val="clear" w:color="auto" w:fill="ffffff"/>
        <w:widowControl/>
        <w:rPr>
          <w:rFonts w:ascii="宋体" w:hAnsi="宋体" w:cs="宋体"/>
          <w:szCs w:val="21"/>
        </w:rPr>
      </w:pPr>
      <w:r>
        <w:rPr>
          <w:rFonts w:hint="eastAsia" w:ascii="宋体" w:hAnsi="宋体" w:cs="宋体"/>
          <w:szCs w:val="21"/>
        </w:rPr>
        <w:t xml:space="preserve">二、在政府采购活动中，监狱企业视同小型、微型企业，享受预留份额、评审中价格扣除等政府采购促进中小企业发展的政府采购政策。</w:t>
      </w:r>
      <w:r>
        <w:rPr>
          <w:rFonts w:ascii="宋体" w:hAnsi="宋体" w:cs="宋体"/>
          <w:szCs w:val="21"/>
        </w:rPr>
      </w:r>
      <w:r/>
    </w:p>
    <w:p>
      <w:pPr>
        <w:pStyle w:val="679"/>
        <w:ind w:right="-92"/>
        <w:jc w:val="left"/>
        <w:spacing w:line="500" w:lineRule="atLeast"/>
        <w:widowControl/>
        <w:rPr>
          <w:rFonts w:ascii="宋体" w:hAnsi="宋体" w:cs="宋体"/>
          <w:b/>
          <w:sz w:val="28"/>
          <w:szCs w:val="28"/>
        </w:rPr>
      </w:pPr>
      <w:r>
        <w:rPr>
          <w:rFonts w:hint="eastAsia" w:ascii="宋体" w:hAnsi="宋体" w:cs="宋体"/>
          <w:b/>
          <w:sz w:val="28"/>
          <w:szCs w:val="28"/>
        </w:rPr>
        <w:br w:type="page" w:clear="all"/>
      </w:r>
      <w:r>
        <w:rPr>
          <w:rFonts w:ascii="宋体" w:hAnsi="宋体" w:cs="宋体"/>
          <w:b/>
          <w:sz w:val="28"/>
          <w:szCs w:val="28"/>
        </w:rPr>
      </w:r>
      <w:r/>
    </w:p>
    <w:p>
      <w:pPr>
        <w:pStyle w:val="679"/>
        <w:ind w:right="-92"/>
        <w:jc w:val="center"/>
        <w:spacing w:line="500" w:lineRule="atLeast"/>
        <w:rPr>
          <w:rFonts w:ascii="宋体" w:hAnsi="宋体" w:cs="宋体"/>
          <w:b/>
          <w:sz w:val="28"/>
          <w:szCs w:val="28"/>
        </w:rPr>
        <w:outlineLvl w:val="2"/>
      </w:pPr>
      <w:r>
        <w:rPr>
          <w:rFonts w:hint="eastAsia" w:ascii="宋体" w:hAnsi="宋体" w:cs="宋体"/>
          <w:b/>
          <w:sz w:val="28"/>
          <w:szCs w:val="28"/>
        </w:rPr>
        <w:t xml:space="preserve">残疾人福利性单位声明函（若属于残疾人福利性单位）</w:t>
      </w:r>
      <w:r>
        <w:rPr>
          <w:rFonts w:ascii="宋体" w:hAnsi="宋体" w:cs="宋体"/>
          <w:b/>
          <w:sz w:val="28"/>
          <w:szCs w:val="28"/>
        </w:rPr>
      </w:r>
      <w:r/>
    </w:p>
    <w:p>
      <w:pPr>
        <w:pStyle w:val="679"/>
        <w:ind w:right="-92"/>
        <w:spacing w:line="500" w:lineRule="atLeast"/>
        <w:rPr>
          <w:rFonts w:ascii="宋体" w:hAnsi="宋体" w:cs="宋体"/>
          <w:b/>
          <w:sz w:val="28"/>
          <w:szCs w:val="28"/>
        </w:rPr>
      </w:pPr>
      <w:r>
        <w:rPr>
          <w:rFonts w:ascii="宋体" w:hAnsi="宋体" w:cs="宋体"/>
          <w:b/>
          <w:sz w:val="28"/>
          <w:szCs w:val="28"/>
        </w:rPr>
      </w:r>
      <w:r/>
    </w:p>
    <w:p>
      <w:pPr>
        <w:pStyle w:val="679"/>
        <w:ind w:right="-92" w:firstLine="420"/>
        <w:spacing w:line="500" w:lineRule="atLeast"/>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 141号）的规定，</w:t>
      </w:r>
      <w:r>
        <w:rPr>
          <w:rFonts w:hint="eastAsia" w:ascii="宋体" w:hAnsi="宋体" w:cs="宋体"/>
          <w:b/>
          <w:bCs/>
          <w:szCs w:val="21"/>
        </w:rPr>
        <w:t xml:space="preserve">本单位为符合条件的残疾人福利性单位</w:t>
      </w:r>
      <w:r>
        <w:rPr>
          <w:rFonts w:hint="eastAsia" w:ascii="宋体" w:hAnsi="宋体" w:cs="宋体"/>
          <w:szCs w:val="21"/>
        </w:rPr>
        <w:t xml:space="preserve">，且本单位参加______（采购人）单位的______（项目名称）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679"/>
        <w:ind w:right="-92" w:firstLine="420"/>
        <w:spacing w:line="500" w:lineRule="atLeast"/>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679"/>
        <w:ind w:right="-92" w:firstLine="420"/>
        <w:spacing w:line="500" w:lineRule="atLeast"/>
        <w:tabs>
          <w:tab w:val="left" w:pos="4860" w:leader="none"/>
        </w:tabs>
        <w:rPr>
          <w:rFonts w:ascii="宋体" w:hAnsi="宋体" w:cs="宋体"/>
          <w:szCs w:val="21"/>
        </w:rPr>
      </w:pPr>
      <w:r>
        <w:rPr>
          <w:rFonts w:hint="eastAsia" w:ascii="宋体" w:hAnsi="宋体" w:cs="宋体"/>
          <w:szCs w:val="21"/>
        </w:rPr>
        <w:t xml:space="preserve">单位名称（盖章）：</w:t>
      </w:r>
      <w:r>
        <w:rPr>
          <w:rFonts w:ascii="宋体" w:hAnsi="宋体" w:cs="宋体"/>
          <w:szCs w:val="21"/>
        </w:rPr>
      </w:r>
      <w:r/>
    </w:p>
    <w:p>
      <w:pPr>
        <w:pStyle w:val="679"/>
        <w:ind w:right="-92" w:firstLine="420"/>
        <w:spacing w:line="500" w:lineRule="atLeast"/>
        <w:tabs>
          <w:tab w:val="left" w:pos="4860" w:leader="none"/>
        </w:tabs>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679"/>
        <w:ind w:right="-92"/>
        <w:spacing w:line="500" w:lineRule="atLeast"/>
        <w:rPr>
          <w:rFonts w:ascii="宋体" w:hAnsi="宋体" w:cs="宋体"/>
          <w:szCs w:val="21"/>
        </w:rPr>
      </w:pPr>
      <w:r>
        <w:rPr>
          <w:rFonts w:ascii="宋体" w:hAnsi="宋体" w:cs="宋体"/>
          <w:szCs w:val="21"/>
        </w:rPr>
      </w:r>
      <w:r/>
    </w:p>
    <w:p>
      <w:pPr>
        <w:pStyle w:val="679"/>
        <w:ind w:right="-92"/>
        <w:spacing w:line="500" w:lineRule="atLeast"/>
        <w:rPr>
          <w:rFonts w:ascii="宋体" w:hAnsi="宋体" w:cs="宋体"/>
          <w:b/>
          <w:bCs/>
          <w:szCs w:val="21"/>
        </w:rPr>
      </w:pPr>
      <w:r>
        <w:rPr>
          <w:rFonts w:hint="eastAsia" w:ascii="宋体" w:hAnsi="宋体" w:cs="宋体"/>
          <w:b/>
          <w:bCs/>
          <w:szCs w:val="21"/>
        </w:rPr>
        <w:t xml:space="preserve">说明：</w:t>
      </w:r>
      <w:r>
        <w:rPr>
          <w:rFonts w:ascii="宋体" w:hAnsi="宋体" w:cs="宋体"/>
          <w:b/>
          <w:bCs/>
          <w:szCs w:val="21"/>
        </w:rPr>
      </w:r>
      <w:r/>
    </w:p>
    <w:p>
      <w:pPr>
        <w:pStyle w:val="746"/>
        <w:ind w:right="-92" w:firstLine="371"/>
        <w:spacing w:before="0" w:beforeAutospacing="0" w:after="0" w:afterAutospacing="0" w:line="500" w:lineRule="atLeast"/>
        <w:shd w:val="clear" w:color="auto" w:fill="ffffff"/>
        <w:rPr>
          <w:sz w:val="21"/>
          <w:szCs w:val="21"/>
        </w:rPr>
      </w:pPr>
      <w:r>
        <w:rPr>
          <w:rFonts w:hint="eastAsia"/>
          <w:sz w:val="21"/>
          <w:szCs w:val="21"/>
        </w:rPr>
        <w:t xml:space="preserve">一、享受政府采购支持政策的残疾人福利性单位应当同时满足以下条件：</w:t>
      </w:r>
      <w:r>
        <w:rPr>
          <w:sz w:val="21"/>
          <w:szCs w:val="21"/>
        </w:rPr>
      </w:r>
      <w:r/>
    </w:p>
    <w:p>
      <w:pPr>
        <w:pStyle w:val="746"/>
        <w:ind w:right="-92" w:firstLine="371"/>
        <w:spacing w:before="0" w:beforeAutospacing="0" w:after="0" w:afterAutospacing="0" w:line="500" w:lineRule="atLeast"/>
        <w:shd w:val="clear" w:color="auto" w:fill="ffffff"/>
        <w:rPr>
          <w:sz w:val="21"/>
          <w:szCs w:val="21"/>
        </w:rPr>
      </w:pPr>
      <w:r>
        <w:rPr>
          <w:rFonts w:hint="eastAsia"/>
          <w:sz w:val="21"/>
          <w:szCs w:val="21"/>
        </w:rPr>
        <w:t xml:space="preserve">（一）安置的残疾人占本单位在职职工人数的比例不低于25%（含25%），并且安置的残疾人人数不少于10人（含10人）；</w:t>
      </w:r>
      <w:r>
        <w:rPr>
          <w:sz w:val="21"/>
          <w:szCs w:val="21"/>
        </w:rPr>
      </w:r>
      <w:r/>
    </w:p>
    <w:p>
      <w:pPr>
        <w:pStyle w:val="746"/>
        <w:ind w:right="-92" w:firstLine="371"/>
        <w:spacing w:before="0" w:beforeAutospacing="0" w:after="0" w:afterAutospacing="0" w:line="500" w:lineRule="atLeast"/>
        <w:shd w:val="clear" w:color="auto" w:fill="ffffff"/>
        <w:rPr>
          <w:sz w:val="21"/>
          <w:szCs w:val="21"/>
        </w:rPr>
      </w:pPr>
      <w:r>
        <w:rPr>
          <w:rFonts w:hint="eastAsia"/>
          <w:sz w:val="21"/>
          <w:szCs w:val="21"/>
        </w:rPr>
        <w:t xml:space="preserve">（二）依法与安置的每位残疾人订立了一年以上（含一年）的劳动合同或服务协议；</w:t>
      </w:r>
      <w:r>
        <w:rPr>
          <w:sz w:val="21"/>
          <w:szCs w:val="21"/>
        </w:rPr>
      </w:r>
      <w:r/>
    </w:p>
    <w:p>
      <w:pPr>
        <w:pStyle w:val="746"/>
        <w:ind w:right="-92" w:firstLine="371"/>
        <w:spacing w:before="0" w:beforeAutospacing="0" w:after="0" w:afterAutospacing="0" w:line="500" w:lineRule="atLeast"/>
        <w:shd w:val="clear" w:color="auto" w:fill="ffffff"/>
        <w:rPr>
          <w:sz w:val="21"/>
          <w:szCs w:val="21"/>
        </w:rPr>
      </w:pPr>
      <w:r>
        <w:rPr>
          <w:rFonts w:hint="eastAsia"/>
          <w:sz w:val="21"/>
          <w:szCs w:val="21"/>
        </w:rPr>
        <w:t xml:space="preserve">（三）为安置的每位残疾人按月足额缴纳了基本养老保险、基本医疗保险、失业保险、工伤保险和生育保险等社会保险费；</w:t>
      </w:r>
      <w:r>
        <w:rPr>
          <w:sz w:val="21"/>
          <w:szCs w:val="21"/>
        </w:rPr>
      </w:r>
      <w:r/>
    </w:p>
    <w:p>
      <w:pPr>
        <w:pStyle w:val="746"/>
        <w:ind w:right="-92" w:firstLine="371"/>
        <w:spacing w:before="0" w:beforeAutospacing="0" w:after="0" w:afterAutospacing="0" w:line="500" w:lineRule="atLeast"/>
        <w:shd w:val="clear" w:color="auto" w:fill="ffffff"/>
        <w:rPr>
          <w:sz w:val="21"/>
          <w:szCs w:val="21"/>
        </w:rPr>
      </w:pPr>
      <w:r>
        <w:rPr>
          <w:rFonts w:hint="eastAsia"/>
          <w:sz w:val="21"/>
          <w:szCs w:val="21"/>
        </w:rPr>
        <w:t xml:space="preserve">（四）通过银行等金融机构向安置的每位残疾人，按季支付了不低于单位所在区县适用的经省级人民政府批准的月最低工资标准的工资；</w:t>
      </w:r>
      <w:r>
        <w:rPr>
          <w:sz w:val="21"/>
          <w:szCs w:val="21"/>
        </w:rPr>
      </w:r>
      <w:r/>
    </w:p>
    <w:p>
      <w:pPr>
        <w:pStyle w:val="746"/>
        <w:ind w:right="-92" w:firstLine="371"/>
        <w:spacing w:before="0" w:beforeAutospacing="0" w:after="0" w:afterAutospacing="0" w:line="500" w:lineRule="atLeast"/>
        <w:shd w:val="clear" w:color="auto" w:fill="ffffff"/>
        <w:rPr>
          <w:sz w:val="21"/>
          <w:szCs w:val="21"/>
        </w:rPr>
      </w:pPr>
      <w:r>
        <w:rPr>
          <w:rFonts w:hint="eastAsia"/>
          <w:sz w:val="21"/>
          <w:szCs w:val="21"/>
        </w:rPr>
        <w:t xml:space="preserve">（五）提供本单位制造的货物、承担的工程或者服务（以下简称产品），或者提供其他残疾人福利性单位制造的货物（不包括使用非残疾人福利性单位注册商标的货物）。</w:t>
      </w:r>
      <w:r>
        <w:rPr>
          <w:sz w:val="21"/>
          <w:szCs w:val="21"/>
        </w:rPr>
      </w:r>
      <w:r/>
    </w:p>
    <w:p>
      <w:pPr>
        <w:pStyle w:val="746"/>
        <w:ind w:right="-92" w:firstLine="371"/>
        <w:spacing w:before="0" w:beforeAutospacing="0" w:after="0" w:afterAutospacing="0" w:line="500" w:lineRule="atLeast"/>
        <w:shd w:val="clear" w:color="auto" w:fill="ffffff"/>
        <w:rPr>
          <w:sz w:val="21"/>
          <w:szCs w:val="21"/>
        </w:rPr>
      </w:pPr>
      <w:r>
        <w:rPr>
          <w:rFonts w:hint="eastAsia"/>
          <w:sz w:val="21"/>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订立劳动合同或者服务协议的雇员人数。</w:t>
      </w:r>
      <w:r>
        <w:rPr>
          <w:sz w:val="21"/>
          <w:szCs w:val="21"/>
        </w:rPr>
      </w:r>
      <w:r/>
    </w:p>
    <w:p>
      <w:pPr>
        <w:pStyle w:val="746"/>
        <w:ind w:right="-92" w:firstLine="371"/>
        <w:spacing w:before="0" w:beforeAutospacing="0" w:after="0" w:afterAutospacing="0" w:line="500" w:lineRule="atLeast"/>
        <w:shd w:val="clear" w:color="auto" w:fill="ffffff"/>
        <w:rPr>
          <w:sz w:val="21"/>
          <w:szCs w:val="21"/>
        </w:rPr>
      </w:pPr>
      <w:r>
        <w:rPr>
          <w:rFonts w:hint="eastAsia"/>
          <w:sz w:val="21"/>
          <w:szCs w:val="21"/>
        </w:rPr>
        <w:t xml:space="preserve">二、符合条件的残疾人福利性单位在参加政府采购活动时，应当提供财库[2017]141号文件规定的《残疾人福利性单位声明函》，并对声明的真实性负责。</w:t>
      </w:r>
      <w:r>
        <w:rPr>
          <w:sz w:val="21"/>
          <w:szCs w:val="21"/>
        </w:rPr>
      </w:r>
      <w:r/>
    </w:p>
    <w:p>
      <w:pPr>
        <w:pStyle w:val="746"/>
        <w:ind w:right="-92" w:firstLine="371"/>
        <w:spacing w:before="0" w:beforeAutospacing="0" w:after="0" w:afterAutospacing="0" w:line="500" w:lineRule="atLeast"/>
        <w:shd w:val="clear" w:color="auto" w:fill="ffffff"/>
        <w:rPr>
          <w:sz w:val="21"/>
          <w:szCs w:val="21"/>
        </w:rPr>
      </w:pPr>
      <w:r>
        <w:rPr>
          <w:rFonts w:hint="eastAsia"/>
          <w:sz w:val="21"/>
          <w:szCs w:val="21"/>
        </w:rPr>
        <w:t xml:space="preserve">三、在政府采购活动中，残疾人福利性单位视同小型、微型企业，享受预留份额、评审中价格扣除等促进中小企业发展的政府采购政策。</w:t>
      </w:r>
      <w:r>
        <w:rPr>
          <w:sz w:val="21"/>
          <w:szCs w:val="21"/>
        </w:rPr>
      </w:r>
      <w:r/>
    </w:p>
    <w:p>
      <w:pPr>
        <w:pStyle w:val="746"/>
        <w:ind w:right="-92" w:firstLine="371"/>
        <w:spacing w:before="0" w:beforeAutospacing="0" w:after="0" w:afterAutospacing="0" w:line="500" w:lineRule="atLeast"/>
        <w:shd w:val="clear" w:color="auto" w:fill="ffffff"/>
        <w:rPr>
          <w:szCs w:val="28"/>
        </w:rPr>
      </w:pPr>
      <w:r>
        <w:rPr>
          <w:rFonts w:hint="eastAsia"/>
          <w:sz w:val="21"/>
          <w:szCs w:val="21"/>
        </w:rPr>
        <w:t xml:space="preserve">残疾人福利性单位属于小型、微型企业的，不重复享受政策。</w:t>
      </w:r>
      <w:r>
        <w:rPr>
          <w:szCs w:val="28"/>
        </w:rPr>
      </w:r>
      <w:r/>
    </w:p>
    <w:p>
      <w:pPr>
        <w:pStyle w:val="767"/>
      </w:pPr>
      <w:r/>
      <w:r/>
    </w:p>
    <w:p>
      <w:pPr>
        <w:pStyle w:val="679"/>
        <w:jc w:val="left"/>
        <w:spacing w:line="580" w:lineRule="exact"/>
        <w:rPr>
          <w:rFonts w:hint="eastAsia" w:ascii="宋体" w:hAnsi="宋体"/>
          <w:sz w:val="24"/>
        </w:rPr>
      </w:pPr>
      <w:r>
        <w:rPr>
          <w:rFonts w:hint="eastAsia" w:ascii="宋体" w:hAnsi="宋体"/>
          <w:sz w:val="24"/>
        </w:rPr>
      </w:r>
      <w:r/>
    </w:p>
    <w:p>
      <w:pPr>
        <w:pStyle w:val="679"/>
        <w:jc w:val="left"/>
        <w:rPr>
          <w:rFonts w:ascii="宋体" w:hAnsi="宋体"/>
          <w:color w:val="000000"/>
          <w:szCs w:val="21"/>
        </w:rPr>
      </w:pPr>
      <w:r>
        <w:rPr>
          <w:rFonts w:ascii="宋体" w:hAnsi="宋体"/>
          <w:color w:val="000000"/>
          <w:szCs w:val="21"/>
        </w:rPr>
        <w:t xml:space="preserve"> </w:t>
      </w:r>
      <w:r>
        <w:rPr>
          <w:rFonts w:ascii="宋体" w:hAnsi="宋体"/>
          <w:color w:val="000000"/>
          <w:szCs w:val="21"/>
        </w:rPr>
      </w:r>
      <w:r/>
    </w:p>
    <w:p>
      <w:pPr>
        <w:pStyle w:val="679"/>
        <w:ind w:firstLine="210"/>
        <w:rPr>
          <w:rFonts w:ascii="宋体" w:hAnsi="宋体"/>
          <w:sz w:val="24"/>
        </w:rPr>
      </w:pPr>
      <w:r>
        <w:rPr>
          <w:rFonts w:ascii="宋体" w:hAnsi="宋体"/>
          <w:color w:val="000000"/>
          <w:szCs w:val="21"/>
        </w:rPr>
        <w:br w:type="page" w:clear="all"/>
      </w:r>
      <w:r>
        <w:rPr>
          <w:rFonts w:hint="eastAsia" w:ascii="宋体" w:hAnsi="宋体"/>
          <w:sz w:val="24"/>
        </w:rPr>
        <w:t xml:space="preserve">格式九：</w:t>
      </w:r>
      <w:r>
        <w:rPr>
          <w:rFonts w:ascii="宋体" w:hAnsi="宋体"/>
          <w:sz w:val="24"/>
        </w:rPr>
      </w:r>
      <w:r/>
    </w:p>
    <w:p>
      <w:pPr>
        <w:pStyle w:val="679"/>
        <w:rPr>
          <w:rFonts w:hint="eastAsia" w:ascii="宋体" w:hAnsi="宋体"/>
          <w:color w:val="000000"/>
          <w:szCs w:val="21"/>
        </w:rPr>
      </w:pPr>
      <w:r>
        <w:rPr>
          <w:rFonts w:hint="eastAsia" w:ascii="宋体" w:hAnsi="宋体"/>
          <w:color w:val="000000"/>
          <w:szCs w:val="21"/>
        </w:rPr>
      </w:r>
      <w:r/>
    </w:p>
    <w:p>
      <w:pPr>
        <w:pStyle w:val="679"/>
        <w:jc w:val="center"/>
        <w:rPr>
          <w:rFonts w:ascii="宋体" w:hAnsi="宋体"/>
          <w:b/>
          <w:color w:val="000000"/>
          <w:sz w:val="32"/>
          <w:szCs w:val="32"/>
        </w:rPr>
      </w:pPr>
      <w:r>
        <w:rPr>
          <w:rFonts w:hint="eastAsia" w:ascii="宋体" w:hAnsi="宋体"/>
          <w:b/>
          <w:color w:val="000000"/>
          <w:sz w:val="32"/>
          <w:szCs w:val="32"/>
        </w:rPr>
        <w:t xml:space="preserve">盐城市大丰区政府招标采购供应商承诺书</w:t>
      </w:r>
      <w:r>
        <w:rPr>
          <w:rFonts w:ascii="宋体" w:hAnsi="宋体"/>
          <w:b/>
          <w:color w:val="000000"/>
          <w:sz w:val="32"/>
          <w:szCs w:val="32"/>
        </w:rPr>
      </w:r>
      <w:r/>
    </w:p>
    <w:p>
      <w:pPr>
        <w:pStyle w:val="679"/>
        <w:ind w:firstLine="600"/>
        <w:spacing w:line="400" w:lineRule="exact"/>
        <w:rPr>
          <w:sz w:val="30"/>
          <w:szCs w:val="30"/>
        </w:rPr>
      </w:pPr>
      <w:r>
        <w:rPr>
          <w:sz w:val="30"/>
          <w:szCs w:val="30"/>
        </w:rPr>
      </w:r>
      <w:r/>
    </w:p>
    <w:p>
      <w:pPr>
        <w:pStyle w:val="679"/>
        <w:ind w:firstLine="420"/>
        <w:spacing w:line="480" w:lineRule="exact"/>
        <w:rPr>
          <w:rFonts w:ascii="宋体" w:hAnsi="宋体" w:cs="仿宋"/>
          <w:szCs w:val="21"/>
          <w:u w:val="single"/>
        </w:rPr>
      </w:pPr>
      <w:r>
        <w:rPr>
          <w:rFonts w:hint="eastAsia" w:ascii="宋体" w:hAnsi="宋体" w:cs="仿宋"/>
          <w:szCs w:val="21"/>
        </w:rPr>
        <w:t xml:space="preserve">为营造公开、公平、公正、诚实守信的政府招标采购交易环境，树立诚信守法的供应商形象，本单位参加政府招标采购项目</w:t>
      </w:r>
      <w:r>
        <w:rPr>
          <w:rFonts w:hint="eastAsia" w:ascii="宋体" w:hAnsi="宋体" w:cs="仿宋"/>
          <w:szCs w:val="21"/>
          <w:u w:val="single"/>
        </w:rPr>
        <w:t xml:space="preserve">：                                       </w:t>
      </w:r>
      <w:r>
        <w:rPr>
          <w:rFonts w:ascii="宋体" w:hAnsi="宋体" w:cs="仿宋"/>
          <w:szCs w:val="21"/>
          <w:u w:val="single"/>
        </w:rPr>
      </w:r>
      <w:r/>
    </w:p>
    <w:p>
      <w:pPr>
        <w:pStyle w:val="679"/>
        <w:ind w:firstLine="200"/>
        <w:spacing w:line="480" w:lineRule="exact"/>
        <w:rPr>
          <w:rFonts w:ascii="宋体" w:hAnsi="宋体" w:cs="仿宋"/>
          <w:szCs w:val="21"/>
        </w:rPr>
      </w:pPr>
      <w:r>
        <w:rPr>
          <w:rFonts w:hint="eastAsia" w:ascii="宋体" w:hAnsi="宋体" w:cs="仿宋"/>
          <w:szCs w:val="21"/>
        </w:rPr>
        <w:t xml:space="preserve">的招标采购活动，本人代表本单位作出以下承诺：</w:t>
      </w:r>
      <w:r>
        <w:rPr>
          <w:rFonts w:ascii="宋体" w:hAnsi="宋体" w:cs="仿宋"/>
          <w:szCs w:val="21"/>
        </w:rPr>
      </w:r>
      <w:r/>
    </w:p>
    <w:p>
      <w:pPr>
        <w:pStyle w:val="679"/>
        <w:ind w:firstLine="420"/>
        <w:spacing w:line="480" w:lineRule="exact"/>
        <w:rPr>
          <w:rFonts w:ascii="宋体" w:hAnsi="宋体" w:cs="仿宋"/>
          <w:szCs w:val="21"/>
        </w:rPr>
      </w:pPr>
      <w:r>
        <w:rPr>
          <w:rFonts w:hint="eastAsia" w:ascii="宋体" w:hAnsi="宋体" w:cs="仿宋"/>
          <w:szCs w:val="21"/>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s="仿宋"/>
          <w:szCs w:val="21"/>
        </w:rPr>
      </w:r>
      <w:r/>
    </w:p>
    <w:p>
      <w:pPr>
        <w:pStyle w:val="679"/>
        <w:ind w:firstLine="420"/>
        <w:spacing w:line="480" w:lineRule="exact"/>
        <w:rPr>
          <w:rFonts w:ascii="宋体" w:hAnsi="宋体" w:cs="仿宋"/>
          <w:szCs w:val="21"/>
        </w:rPr>
      </w:pPr>
      <w:r>
        <w:rPr>
          <w:rFonts w:hint="eastAsia" w:ascii="宋体" w:hAnsi="宋体" w:cs="仿宋"/>
          <w:szCs w:val="21"/>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rPr>
          <w:rFonts w:ascii="宋体" w:hAnsi="宋体" w:cs="仿宋"/>
          <w:szCs w:val="21"/>
        </w:rPr>
      </w:r>
      <w:r/>
    </w:p>
    <w:p>
      <w:pPr>
        <w:pStyle w:val="679"/>
        <w:ind w:firstLine="420"/>
        <w:spacing w:line="480" w:lineRule="exact"/>
        <w:rPr>
          <w:rFonts w:ascii="宋体" w:hAnsi="宋体" w:cs="仿宋"/>
          <w:szCs w:val="21"/>
        </w:rPr>
      </w:pPr>
      <w:r>
        <w:rPr>
          <w:rFonts w:hint="eastAsia" w:ascii="宋体" w:hAnsi="宋体" w:cs="仿宋"/>
          <w:szCs w:val="21"/>
        </w:rPr>
        <w:t xml:space="preserve">（三）严格依照国家和省、市关于政府招标采购的法律、法规、规章、规范性文件，参加政府招标采购的投标活动；积极履行社会责任，促进廉政建设； </w:t>
      </w:r>
      <w:r>
        <w:rPr>
          <w:rFonts w:ascii="宋体" w:hAnsi="宋体" w:cs="仿宋"/>
          <w:szCs w:val="21"/>
        </w:rPr>
      </w:r>
      <w:r/>
    </w:p>
    <w:p>
      <w:pPr>
        <w:pStyle w:val="679"/>
        <w:ind w:firstLine="200"/>
        <w:spacing w:line="480" w:lineRule="exact"/>
        <w:rPr>
          <w:rFonts w:ascii="宋体" w:hAnsi="宋体" w:cs="仿宋"/>
          <w:szCs w:val="21"/>
        </w:rPr>
      </w:pPr>
      <w:r>
        <w:rPr>
          <w:rFonts w:hint="eastAsia" w:ascii="宋体" w:hAnsi="宋体" w:cs="仿宋"/>
          <w:szCs w:val="21"/>
        </w:rPr>
        <w:t xml:space="preserve">   （四）严格遵守即时信息公示规定，及时维护和更新盐城市政府采购网、苏采云交易平台中与本单位相关的信息；</w:t>
      </w:r>
      <w:r>
        <w:rPr>
          <w:rFonts w:ascii="宋体" w:hAnsi="宋体" w:cs="仿宋"/>
          <w:szCs w:val="21"/>
        </w:rPr>
      </w:r>
      <w:r/>
    </w:p>
    <w:p>
      <w:pPr>
        <w:pStyle w:val="679"/>
        <w:ind w:firstLine="200"/>
        <w:spacing w:line="480" w:lineRule="exact"/>
        <w:rPr>
          <w:rFonts w:ascii="宋体" w:hAnsi="宋体" w:cs="仿宋"/>
          <w:szCs w:val="21"/>
        </w:rPr>
      </w:pPr>
      <w:r>
        <w:rPr>
          <w:rFonts w:hint="eastAsia" w:ascii="宋体" w:hAnsi="宋体" w:cs="仿宋"/>
          <w:szCs w:val="21"/>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rPr>
          <w:rFonts w:ascii="宋体" w:hAnsi="宋体" w:cs="仿宋"/>
          <w:szCs w:val="21"/>
        </w:rPr>
      </w:r>
      <w:r/>
    </w:p>
    <w:p>
      <w:pPr>
        <w:pStyle w:val="679"/>
        <w:ind w:firstLine="200"/>
        <w:spacing w:line="480" w:lineRule="exact"/>
        <w:rPr>
          <w:rFonts w:ascii="宋体" w:hAnsi="宋体" w:cs="仿宋"/>
          <w:szCs w:val="21"/>
        </w:rPr>
      </w:pPr>
      <w:r>
        <w:rPr>
          <w:rFonts w:hint="eastAsia" w:ascii="宋体" w:hAnsi="宋体" w:cs="仿宋"/>
          <w:szCs w:val="21"/>
        </w:rPr>
        <w:t xml:space="preserve">（六）自觉接受政府、行业组织、社会公众、新闻舆论的监督；</w:t>
      </w:r>
      <w:r>
        <w:rPr>
          <w:rFonts w:ascii="宋体" w:hAnsi="宋体" w:cs="仿宋"/>
          <w:szCs w:val="21"/>
        </w:rPr>
      </w:r>
      <w:r/>
    </w:p>
    <w:p>
      <w:pPr>
        <w:pStyle w:val="679"/>
        <w:ind w:firstLine="200"/>
        <w:spacing w:line="480" w:lineRule="exact"/>
        <w:rPr>
          <w:rFonts w:ascii="宋体" w:hAnsi="宋体" w:cs="仿宋"/>
          <w:szCs w:val="21"/>
        </w:rPr>
      </w:pPr>
      <w:r>
        <w:rPr>
          <w:rFonts w:hint="eastAsia" w:ascii="宋体" w:hAnsi="宋体" w:cs="仿宋"/>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仿宋"/>
          <w:szCs w:val="21"/>
        </w:rPr>
      </w:r>
      <w:r/>
    </w:p>
    <w:p>
      <w:pPr>
        <w:pStyle w:val="679"/>
        <w:ind w:firstLine="200"/>
        <w:spacing w:line="480" w:lineRule="exact"/>
        <w:rPr>
          <w:rFonts w:ascii="宋体" w:hAnsi="宋体" w:cs="仿宋"/>
          <w:szCs w:val="21"/>
        </w:rPr>
      </w:pPr>
      <w:r>
        <w:rPr>
          <w:rFonts w:hint="eastAsia" w:ascii="宋体" w:hAnsi="宋体" w:cs="仿宋"/>
          <w:szCs w:val="21"/>
        </w:rPr>
        <w:t xml:space="preserve">（八）本人已认真阅读了上述承诺，并向本单位员工作了宣传教育。</w:t>
      </w:r>
      <w:r>
        <w:rPr>
          <w:rFonts w:ascii="宋体" w:hAnsi="宋体" w:cs="仿宋"/>
          <w:szCs w:val="21"/>
        </w:rPr>
      </w:r>
      <w:r/>
    </w:p>
    <w:p>
      <w:pPr>
        <w:pStyle w:val="679"/>
        <w:ind w:firstLine="420"/>
        <w:spacing w:line="340" w:lineRule="exact"/>
        <w:rPr>
          <w:rFonts w:ascii="仿宋" w:hAnsi="仿宋" w:eastAsia="仿宋" w:cs="仿宋"/>
          <w:szCs w:val="21"/>
        </w:rPr>
      </w:pPr>
      <w:r>
        <w:rPr>
          <w:rFonts w:ascii="仿宋" w:hAnsi="仿宋" w:eastAsia="仿宋" w:cs="仿宋"/>
          <w:szCs w:val="21"/>
        </w:rPr>
      </w:r>
      <w:r/>
    </w:p>
    <w:p>
      <w:pPr>
        <w:pStyle w:val="679"/>
        <w:ind w:firstLine="420"/>
        <w:spacing w:line="340" w:lineRule="exact"/>
        <w:rPr>
          <w:rFonts w:ascii="仿宋" w:hAnsi="仿宋" w:eastAsia="仿宋" w:cs="仿宋"/>
          <w:szCs w:val="21"/>
        </w:rPr>
      </w:pPr>
      <w:r>
        <w:rPr>
          <w:rFonts w:ascii="仿宋" w:hAnsi="仿宋" w:eastAsia="仿宋" w:cs="仿宋"/>
          <w:szCs w:val="21"/>
        </w:rPr>
      </w:r>
      <w:r/>
    </w:p>
    <w:p>
      <w:pPr>
        <w:pStyle w:val="679"/>
        <w:ind w:firstLine="420"/>
        <w:spacing w:line="340" w:lineRule="exact"/>
        <w:rPr>
          <w:rFonts w:ascii="宋体" w:hAnsi="宋体" w:cs="仿宋"/>
          <w:szCs w:val="21"/>
        </w:rPr>
      </w:pPr>
      <w:r>
        <w:rPr>
          <w:rFonts w:hint="eastAsia" w:ascii="宋体" w:hAnsi="宋体" w:cs="仿宋"/>
          <w:szCs w:val="21"/>
        </w:rPr>
        <w:t xml:space="preserve">法定代表人签字或盖章：           </w:t>
      </w:r>
      <w:r>
        <w:rPr>
          <w:rFonts w:ascii="宋体" w:hAnsi="宋体" w:cs="仿宋"/>
          <w:szCs w:val="21"/>
        </w:rPr>
        <w:t xml:space="preserve">                        </w:t>
      </w:r>
      <w:r>
        <w:rPr>
          <w:rFonts w:hint="eastAsia" w:ascii="宋体" w:hAnsi="宋体" w:cs="仿宋"/>
          <w:szCs w:val="21"/>
        </w:rPr>
        <w:t xml:space="preserve">单位名称（盖章）：</w:t>
      </w:r>
      <w:r>
        <w:rPr>
          <w:rFonts w:ascii="宋体" w:hAnsi="宋体" w:cs="仿宋"/>
          <w:szCs w:val="21"/>
        </w:rPr>
      </w:r>
      <w:r/>
    </w:p>
    <w:p>
      <w:pPr>
        <w:pStyle w:val="679"/>
        <w:spacing w:line="340" w:lineRule="exact"/>
        <w:rPr>
          <w:rFonts w:ascii="宋体" w:hAnsi="宋体" w:cs="仿宋"/>
          <w:szCs w:val="21"/>
        </w:rPr>
      </w:pPr>
      <w:r>
        <w:rPr>
          <w:rFonts w:ascii="宋体" w:hAnsi="宋体" w:cs="仿宋"/>
          <w:szCs w:val="21"/>
        </w:rPr>
      </w:r>
      <w:r/>
    </w:p>
    <w:p>
      <w:pPr>
        <w:pStyle w:val="679"/>
        <w:ind w:firstLine="7770"/>
        <w:spacing w:line="340" w:lineRule="exact"/>
        <w:rPr>
          <w:rFonts w:ascii="宋体" w:hAnsi="宋体" w:cs="仿宋"/>
          <w:szCs w:val="21"/>
        </w:rPr>
      </w:pPr>
      <w:r>
        <w:rPr>
          <w:rFonts w:hint="eastAsia" w:ascii="宋体" w:hAnsi="宋体" w:cs="仿宋"/>
          <w:szCs w:val="21"/>
        </w:rPr>
        <w:t xml:space="preserve">年    月    日</w:t>
      </w:r>
      <w:r>
        <w:rPr>
          <w:rFonts w:ascii="宋体" w:hAnsi="宋体" w:cs="仿宋"/>
          <w:szCs w:val="21"/>
        </w:rPr>
      </w:r>
      <w:r/>
    </w:p>
    <w:p>
      <w:pPr>
        <w:pStyle w:val="679"/>
        <w:jc w:val="center"/>
        <w:spacing w:line="500" w:lineRule="exact"/>
        <w:widowControl/>
        <w:rPr>
          <w:rFonts w:ascii="宋体" w:hAnsi="宋体"/>
          <w:color w:val="000000"/>
          <w:szCs w:val="21"/>
        </w:rPr>
      </w:pPr>
      <w:r>
        <w:rPr>
          <w:rFonts w:ascii="宋体" w:hAnsi="宋体"/>
          <w:color w:val="000000"/>
          <w:szCs w:val="21"/>
        </w:rPr>
      </w:r>
      <w:r/>
    </w:p>
    <w:p>
      <w:pPr>
        <w:pStyle w:val="679"/>
        <w:jc w:val="left"/>
        <w:rPr>
          <w:rFonts w:hint="eastAsia" w:ascii="宋体" w:hAnsi="宋体"/>
          <w:sz w:val="24"/>
        </w:rPr>
        <w:sectPr>
          <w:footerReference w:type="default" r:id="rId12"/>
          <w:footerReference w:type="even" r:id="rId13"/>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sz w:val="24"/>
        </w:rPr>
      </w:r>
      <w:r/>
    </w:p>
    <w:p>
      <w:pPr>
        <w:pStyle w:val="679"/>
        <w:jc w:val="left"/>
        <w:rPr>
          <w:rFonts w:hint="eastAsia" w:ascii="宋体" w:hAnsi="宋体"/>
          <w:sz w:val="24"/>
        </w:rPr>
      </w:pPr>
      <w:r>
        <w:rPr>
          <w:rFonts w:hint="eastAsia" w:ascii="宋体" w:hAnsi="宋体"/>
          <w:sz w:val="24"/>
        </w:rPr>
        <w:t xml:space="preserve">格式十：</w:t>
      </w:r>
      <w:r>
        <w:rPr>
          <w:rFonts w:hint="eastAsia" w:ascii="宋体" w:hAnsi="宋体"/>
          <w:sz w:val="24"/>
        </w:rPr>
      </w:r>
      <w:r/>
    </w:p>
    <w:p>
      <w:pPr>
        <w:pStyle w:val="679"/>
        <w:jc w:val="center"/>
        <w:rPr>
          <w:rFonts w:ascii="宋体" w:hAnsi="宋体"/>
          <w:b/>
          <w:sz w:val="32"/>
          <w:szCs w:val="32"/>
        </w:rPr>
      </w:pPr>
      <w:r>
        <w:rPr>
          <w:rFonts w:hint="eastAsia" w:ascii="宋体" w:hAnsi="宋体"/>
          <w:b/>
          <w:sz w:val="32"/>
          <w:szCs w:val="32"/>
        </w:rPr>
        <w:t xml:space="preserve">开标一览表</w:t>
      </w:r>
      <w:r>
        <w:rPr>
          <w:rFonts w:ascii="宋体" w:hAnsi="宋体"/>
          <w:b/>
          <w:sz w:val="32"/>
          <w:szCs w:val="32"/>
        </w:rPr>
      </w:r>
      <w:r/>
    </w:p>
    <w:p>
      <w:pPr>
        <w:pStyle w:val="679"/>
        <w:ind w:firstLine="210"/>
        <w:jc w:val="left"/>
        <w:spacing w:line="480" w:lineRule="exact"/>
        <w:rPr>
          <w:rFonts w:ascii="宋体" w:hAnsi="宋体" w:cs="Segoe UI"/>
          <w:szCs w:val="21"/>
        </w:rPr>
      </w:pPr>
      <w:r>
        <w:rPr>
          <w:rFonts w:hint="eastAsia" w:ascii="宋体" w:hAnsi="宋体" w:cs="Segoe UI"/>
          <w:szCs w:val="21"/>
        </w:rPr>
        <w:t xml:space="preserve">项目编号： </w:t>
      </w:r>
      <w:r>
        <w:rPr>
          <w:rFonts w:ascii="宋体" w:hAnsi="宋体" w:cs="Segoe UI"/>
          <w:szCs w:val="21"/>
        </w:rPr>
      </w:r>
      <w:r/>
    </w:p>
    <w:p>
      <w:pPr>
        <w:pStyle w:val="679"/>
        <w:ind w:firstLine="210"/>
        <w:jc w:val="left"/>
        <w:spacing w:before="100" w:beforeAutospacing="1" w:after="100" w:afterAutospacing="1"/>
        <w:widowControl/>
        <w:rPr>
          <w:rFonts w:ascii="宋体" w:hAnsi="宋体" w:cs="Segoe UI"/>
          <w:szCs w:val="21"/>
        </w:rPr>
      </w:pPr>
      <w:r>
        <w:rPr>
          <w:rFonts w:ascii="宋体" w:hAnsi="宋体" w:cs="Segoe UI"/>
          <w:szCs w:val="21"/>
        </w:rPr>
        <w:t xml:space="preserve">货币单位：人民币元</w:t>
      </w:r>
      <w:r>
        <w:rPr>
          <w:rFonts w:ascii="宋体" w:hAnsi="宋体" w:cs="Segoe UI"/>
          <w:szCs w:val="21"/>
        </w:rPr>
      </w:r>
      <w:r/>
    </w:p>
    <w:tbl>
      <w:tblPr>
        <w:tblW w:w="9497"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2"/>
        <w:gridCol w:w="3530"/>
        <w:gridCol w:w="3665"/>
      </w:tblGrid>
      <w:tr>
        <w:trPr>
          <w:trHeight w:val="720"/>
        </w:trPr>
        <w:tc>
          <w:tcPr>
            <w:tcW w:w="2302" w:type="dxa"/>
            <w:vAlign w:val="center"/>
            <w:textDirection w:val="lrTb"/>
            <w:noWrap w:val="false"/>
          </w:tcPr>
          <w:p>
            <w:pPr>
              <w:pStyle w:val="679"/>
              <w:jc w:val="center"/>
              <w:spacing w:before="100" w:beforeAutospacing="1" w:after="100" w:afterAutospacing="1"/>
              <w:widowControl/>
              <w:rPr>
                <w:rFonts w:ascii="宋体" w:hAnsi="宋体" w:cs="Segoe UI"/>
                <w:szCs w:val="21"/>
              </w:rPr>
            </w:pPr>
            <w:r>
              <w:rPr>
                <w:rFonts w:hint="eastAsia" w:ascii="宋体" w:hAnsi="宋体" w:cs="Segoe UI"/>
                <w:szCs w:val="21"/>
              </w:rPr>
              <w:t xml:space="preserve">项目</w:t>
            </w:r>
            <w:r>
              <w:rPr>
                <w:rFonts w:ascii="宋体" w:hAnsi="宋体" w:cs="Segoe UI"/>
                <w:szCs w:val="21"/>
              </w:rPr>
              <w:t xml:space="preserve">名称</w:t>
            </w:r>
            <w:r>
              <w:rPr>
                <w:rFonts w:ascii="宋体" w:hAnsi="宋体" w:cs="Segoe UI"/>
                <w:szCs w:val="21"/>
              </w:rPr>
            </w:r>
            <w:r/>
          </w:p>
        </w:tc>
        <w:tc>
          <w:tcPr>
            <w:tcW w:w="3530" w:type="dxa"/>
            <w:vAlign w:val="center"/>
            <w:textDirection w:val="lrTb"/>
            <w:noWrap w:val="false"/>
          </w:tcPr>
          <w:p>
            <w:pPr>
              <w:pStyle w:val="679"/>
              <w:jc w:val="center"/>
              <w:spacing w:before="100" w:beforeAutospacing="1" w:after="100" w:afterAutospacing="1"/>
              <w:widowControl/>
              <w:rPr>
                <w:rFonts w:ascii="宋体" w:hAnsi="宋体" w:cs="Segoe UI"/>
                <w:szCs w:val="21"/>
              </w:rPr>
            </w:pPr>
            <w:r>
              <w:rPr>
                <w:rFonts w:ascii="宋体" w:hAnsi="宋体" w:cs="Segoe UI"/>
                <w:szCs w:val="21"/>
              </w:rPr>
              <w:t xml:space="preserve">项目内容</w:t>
            </w:r>
            <w:r>
              <w:rPr>
                <w:rFonts w:ascii="宋体" w:hAnsi="宋体" w:cs="Segoe UI"/>
                <w:szCs w:val="21"/>
              </w:rPr>
            </w:r>
            <w:r/>
          </w:p>
        </w:tc>
        <w:tc>
          <w:tcPr>
            <w:tcW w:w="3665" w:type="dxa"/>
            <w:vAlign w:val="center"/>
            <w:textDirection w:val="lrTb"/>
            <w:noWrap w:val="false"/>
          </w:tcPr>
          <w:p>
            <w:pPr>
              <w:pStyle w:val="679"/>
              <w:jc w:val="center"/>
              <w:spacing w:before="100" w:beforeAutospacing="1" w:after="100" w:afterAutospacing="1"/>
              <w:widowControl/>
              <w:rPr>
                <w:rFonts w:ascii="宋体" w:hAnsi="宋体" w:cs="Segoe UI"/>
                <w:szCs w:val="21"/>
              </w:rPr>
            </w:pPr>
            <w:r>
              <w:rPr>
                <w:rFonts w:hint="eastAsia" w:ascii="宋体" w:hAnsi="宋体" w:cs="Segoe UI"/>
                <w:szCs w:val="21"/>
              </w:rPr>
              <w:t xml:space="preserve">总</w:t>
            </w:r>
            <w:r>
              <w:rPr>
                <w:rFonts w:ascii="宋体" w:hAnsi="宋体" w:cs="Segoe UI"/>
                <w:szCs w:val="21"/>
              </w:rPr>
              <w:t xml:space="preserve">价（小写）</w:t>
            </w:r>
            <w:r>
              <w:rPr>
                <w:rFonts w:ascii="宋体" w:hAnsi="宋体" w:cs="Segoe UI"/>
                <w:szCs w:val="21"/>
              </w:rPr>
            </w:r>
            <w:r/>
          </w:p>
        </w:tc>
      </w:tr>
      <w:tr>
        <w:trPr>
          <w:trHeight w:val="897"/>
        </w:trPr>
        <w:tc>
          <w:tcPr>
            <w:tcW w:w="2302" w:type="dxa"/>
            <w:vAlign w:val="center"/>
            <w:textDirection w:val="lrTb"/>
            <w:noWrap w:val="false"/>
          </w:tcPr>
          <w:p>
            <w:pPr>
              <w:pStyle w:val="679"/>
              <w:jc w:val="center"/>
              <w:spacing w:before="100" w:beforeAutospacing="1" w:after="100" w:afterAutospacing="1"/>
              <w:widowControl/>
              <w:rPr>
                <w:rFonts w:ascii="宋体" w:hAnsi="宋体" w:cs="Segoe UI"/>
                <w:szCs w:val="21"/>
              </w:rPr>
            </w:pPr>
            <w:r>
              <w:rPr>
                <w:rFonts w:ascii="宋体" w:hAnsi="宋体" w:cs="Segoe UI"/>
                <w:szCs w:val="21"/>
              </w:rPr>
            </w:r>
            <w:r/>
          </w:p>
        </w:tc>
        <w:tc>
          <w:tcPr>
            <w:tcW w:w="3530" w:type="dxa"/>
            <w:vAlign w:val="center"/>
            <w:textDirection w:val="lrTb"/>
            <w:noWrap w:val="false"/>
          </w:tcPr>
          <w:p>
            <w:pPr>
              <w:pStyle w:val="679"/>
              <w:jc w:val="center"/>
              <w:spacing w:before="100" w:beforeAutospacing="1" w:after="100" w:afterAutospacing="1"/>
              <w:widowControl/>
              <w:rPr>
                <w:rFonts w:ascii="宋体" w:hAnsi="宋体" w:cs="Segoe UI"/>
                <w:szCs w:val="21"/>
              </w:rPr>
            </w:pPr>
            <w:r>
              <w:rPr>
                <w:rFonts w:ascii="宋体" w:hAnsi="宋体" w:cs="Segoe UI"/>
                <w:szCs w:val="21"/>
              </w:rPr>
              <w:t xml:space="preserve">详见投标文件</w:t>
            </w:r>
            <w:r>
              <w:rPr>
                <w:rFonts w:ascii="宋体" w:hAnsi="宋体" w:cs="Segoe UI"/>
                <w:szCs w:val="21"/>
              </w:rPr>
            </w:r>
            <w:r/>
          </w:p>
        </w:tc>
        <w:tc>
          <w:tcPr>
            <w:tcW w:w="3665" w:type="dxa"/>
            <w:vAlign w:val="center"/>
            <w:textDirection w:val="lrTb"/>
            <w:noWrap w:val="false"/>
          </w:tcPr>
          <w:p>
            <w:pPr>
              <w:pStyle w:val="679"/>
              <w:jc w:val="right"/>
              <w:spacing w:before="100" w:beforeAutospacing="1" w:after="100" w:afterAutospacing="1"/>
              <w:widowControl/>
              <w:rPr>
                <w:rFonts w:ascii="宋体" w:hAnsi="宋体" w:cs="Segoe UI"/>
                <w:szCs w:val="21"/>
              </w:rPr>
            </w:pPr>
            <w:r>
              <w:rPr>
                <w:rFonts w:hint="eastAsia" w:ascii="宋体" w:hAnsi="宋体" w:cs="Segoe UI"/>
                <w:szCs w:val="21"/>
              </w:rPr>
              <w:t xml:space="preserve"> </w:t>
            </w:r>
            <w:r>
              <w:rPr>
                <w:rFonts w:ascii="宋体" w:hAnsi="宋体" w:cs="Segoe UI"/>
                <w:szCs w:val="21"/>
              </w:rPr>
              <w:t xml:space="preserve">  </w:t>
            </w:r>
            <w:r>
              <w:rPr>
                <w:rFonts w:hint="eastAsia" w:ascii="宋体" w:hAnsi="宋体" w:cs="Segoe UI"/>
                <w:szCs w:val="21"/>
              </w:rPr>
              <w:t xml:space="preserve">元</w:t>
            </w:r>
            <w:r>
              <w:rPr>
                <w:rFonts w:ascii="宋体" w:hAnsi="宋体" w:cs="Segoe UI"/>
                <w:szCs w:val="21"/>
              </w:rPr>
            </w:r>
            <w:r/>
          </w:p>
        </w:tc>
      </w:tr>
      <w:tr>
        <w:trPr>
          <w:trHeight w:val="782"/>
        </w:trPr>
        <w:tc>
          <w:tcPr>
            <w:gridSpan w:val="3"/>
            <w:tcW w:w="9497" w:type="dxa"/>
            <w:vAlign w:val="center"/>
            <w:textDirection w:val="lrTb"/>
            <w:noWrap w:val="false"/>
          </w:tcPr>
          <w:p>
            <w:pPr>
              <w:pStyle w:val="679"/>
              <w:jc w:val="left"/>
              <w:spacing w:before="100" w:beforeAutospacing="1" w:after="100" w:afterAutospacing="1"/>
              <w:widowControl/>
              <w:rPr>
                <w:rFonts w:ascii="宋体" w:hAnsi="宋体" w:cs="Segoe UI"/>
                <w:szCs w:val="21"/>
              </w:rPr>
            </w:pPr>
            <w:r>
              <w:rPr>
                <w:rFonts w:hint="eastAsia" w:ascii="宋体" w:hAnsi="宋体" w:cs="Segoe UI"/>
                <w:szCs w:val="21"/>
              </w:rPr>
              <w:t xml:space="preserve">总价</w:t>
            </w:r>
            <w:r>
              <w:rPr>
                <w:rFonts w:ascii="宋体" w:hAnsi="宋体" w:cs="Segoe UI"/>
                <w:szCs w:val="21"/>
              </w:rPr>
              <w:t xml:space="preserve">金额大写</w:t>
            </w:r>
            <w:r>
              <w:rPr>
                <w:rFonts w:hint="eastAsia" w:ascii="宋体" w:hAnsi="宋体" w:cs="Segoe UI"/>
                <w:szCs w:val="21"/>
              </w:rPr>
              <w:t xml:space="preserve">：</w:t>
            </w:r>
            <w:r>
              <w:rPr>
                <w:rFonts w:ascii="宋体" w:hAnsi="宋体" w:cs="Segoe UI"/>
                <w:szCs w:val="21"/>
              </w:rPr>
            </w:r>
            <w:r/>
          </w:p>
        </w:tc>
      </w:tr>
    </w:tbl>
    <w:p>
      <w:pPr>
        <w:pStyle w:val="679"/>
        <w:jc w:val="left"/>
        <w:spacing w:before="100" w:beforeAutospacing="1" w:after="100" w:afterAutospacing="1"/>
        <w:widowControl/>
        <w:rPr>
          <w:rFonts w:ascii="宋体" w:hAnsi="宋体" w:cs="Segoe UI"/>
          <w:szCs w:val="21"/>
        </w:rPr>
      </w:pPr>
      <w:r>
        <w:rPr>
          <w:rFonts w:ascii="宋体" w:hAnsi="宋体" w:cs="Segoe UI"/>
          <w:szCs w:val="21"/>
        </w:rPr>
      </w:r>
      <w:r/>
    </w:p>
    <w:p>
      <w:pPr>
        <w:pStyle w:val="679"/>
        <w:jc w:val="left"/>
        <w:spacing w:before="100" w:beforeAutospacing="1" w:after="100" w:afterAutospacing="1"/>
        <w:widowControl/>
        <w:rPr>
          <w:rFonts w:ascii="宋体" w:hAnsi="宋体" w:cs="Segoe UI"/>
          <w:szCs w:val="21"/>
        </w:rPr>
      </w:pPr>
      <w:r>
        <w:rPr>
          <w:rFonts w:ascii="宋体" w:hAnsi="宋体" w:cs="Segoe UI"/>
          <w:szCs w:val="21"/>
        </w:rPr>
      </w:r>
      <w:r/>
    </w:p>
    <w:p>
      <w:pPr>
        <w:pStyle w:val="679"/>
        <w:ind w:firstLine="210"/>
        <w:jc w:val="left"/>
        <w:spacing w:before="100" w:beforeAutospacing="1" w:after="100" w:afterAutospacing="1"/>
        <w:widowControl/>
        <w:rPr>
          <w:rFonts w:ascii="宋体" w:hAnsi="宋体" w:cs="Segoe UI"/>
          <w:szCs w:val="21"/>
        </w:rPr>
      </w:pPr>
      <w:r>
        <w:rPr>
          <w:rFonts w:ascii="宋体" w:hAnsi="宋体" w:cs="Segoe UI"/>
          <w:szCs w:val="21"/>
        </w:rPr>
        <w:t xml:space="preserve">供应商公章：                          </w:t>
      </w:r>
      <w:r>
        <w:rPr>
          <w:rFonts w:ascii="宋体" w:hAnsi="宋体" w:cs="Segoe UI"/>
          <w:szCs w:val="21"/>
        </w:rPr>
      </w:r>
      <w:r/>
    </w:p>
    <w:p>
      <w:pPr>
        <w:pStyle w:val="679"/>
        <w:jc w:val="left"/>
        <w:spacing w:before="100" w:beforeAutospacing="1" w:after="100" w:afterAutospacing="1"/>
        <w:widowControl/>
        <w:rPr>
          <w:rFonts w:ascii="宋体" w:hAnsi="宋体" w:cs="Segoe UI"/>
          <w:szCs w:val="21"/>
        </w:rPr>
      </w:pPr>
      <w:r>
        <w:rPr>
          <w:rFonts w:ascii="宋体" w:hAnsi="宋体" w:cs="Segoe UI"/>
          <w:szCs w:val="21"/>
        </w:rPr>
        <w:t xml:space="preserve"> （电子签章）</w:t>
      </w:r>
      <w:r>
        <w:rPr>
          <w:rFonts w:ascii="宋体" w:hAnsi="宋体" w:cs="Segoe UI"/>
          <w:szCs w:val="21"/>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SimSun">
    <w:panose1 w:val="02010600030101010101"/>
  </w:font>
  <w:font w:name="TimesNewRomanPSMT">
    <w:panose1 w:val="02020603050405020304"/>
  </w:font>
  <w:font w:name="Symbol">
    <w:panose1 w:val="05050102010706020507"/>
  </w:font>
  <w:font w:name="Wingdings">
    <w:panose1 w:val="05000000000000000000"/>
  </w:font>
  <w:font w:name="仿宋">
    <w:panose1 w:val="02010609060101010101"/>
  </w:font>
  <w:font w:name="楷体_GB2312">
    <w:panose1 w:val="02010609060101010101"/>
  </w:font>
  <w:font w:name="Segoe UI">
    <w:panose1 w:val="020B0502040204020203"/>
  </w:font>
  <w:font w:name="华文细黑">
    <w:panose1 w:val="02010600040101010101"/>
  </w:font>
  <w:font w:name="Calibri">
    <w:panose1 w:val="020F0502020204030204"/>
  </w:font>
  <w:font w:name="Angsana New">
    <w:panose1 w:val="02020603050405020304"/>
  </w:font>
  <w:font w:name="Tahoma">
    <w:panose1 w:val="020B0604030504040204"/>
  </w:font>
  <w:font w:name="Courier New">
    <w:panose1 w:val="02070309020205020404"/>
  </w:font>
  <w:font w:name="Cambria">
    <w:panose1 w:val="02040503050406030204"/>
  </w:font>
  <w:font w:name="仿宋_GB2312">
    <w:panose1 w:val="02010609060101010101"/>
  </w:font>
  <w:font w:name="Impact">
    <w:panose1 w:val="020B080603090205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ind w:left="840" w:hanging="42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w:t>
    </w:r>
    <w:r>
      <w:t xml:space="preserve"> 41 -</w:t>
    </w:r>
    <w:r>
      <w:fldChar w:fldCharType="end"/>
    </w:r>
    <w:r/>
  </w:p>
  <w:p>
    <w:pPr>
      <w:pStyle w:val="72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enter" w:pos="4153" w:leader="none"/>
        <w:tab w:val="right" w:pos="8306" w:leader="none"/>
      </w:tabs>
      <w:rPr>
        <w:rStyle w:val="757"/>
      </w:rPr>
      <w:framePr w:wrap="around" w:vAnchor="text" w:hAnchor="margin" w:xAlign="center" w:y="1"/>
    </w:pPr>
    <w:r>
      <w:fldChar w:fldCharType="begin"/>
    </w:r>
    <w:r>
      <w:rPr>
        <w:rStyle w:val="757"/>
      </w:rPr>
      <w:instrText xml:space="preserve">PAGE  </w:instrText>
    </w:r>
    <w:r>
      <w:fldChar w:fldCharType="end"/>
    </w:r>
    <w:r>
      <w:rPr>
        <w:rStyle w:val="757"/>
      </w:rPr>
    </w:r>
    <w:r/>
  </w:p>
  <w:p>
    <w:pPr>
      <w:pStyle w:val="72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45</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enter" w:pos="4153" w:leader="none"/>
        <w:tab w:val="right" w:pos="8306" w:leader="none"/>
      </w:tabs>
      <w:rPr>
        <w:rStyle w:val="757"/>
      </w:rPr>
      <w:framePr w:wrap="around" w:vAnchor="text" w:hAnchor="margin" w:xAlign="center" w:y="1"/>
    </w:pPr>
    <w:r>
      <w:fldChar w:fldCharType="begin"/>
    </w:r>
    <w:r>
      <w:rPr>
        <w:rStyle w:val="757"/>
      </w:rPr>
      <w:instrText xml:space="preserve">PAGE  </w:instrText>
    </w:r>
    <w:r>
      <w:fldChar w:fldCharType="separate"/>
    </w:r>
    <w:r>
      <w:fldChar w:fldCharType="end"/>
    </w:r>
    <w:r>
      <w:rPr>
        <w:rStyle w:val="757"/>
      </w:rPr>
    </w:r>
    <w:r/>
  </w:p>
  <w:p>
    <w:pPr>
      <w:pStyle w:val="7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53"/>
      <w:isLgl w:val="false"/>
      <w:suff w:val="tab"/>
      <w:lvlText w:val=""/>
      <w:lvlJc w:val="left"/>
      <w:pPr>
        <w:pStyle w:val="679"/>
        <w:ind w:left="980" w:hanging="420"/>
        <w:tabs>
          <w:tab w:val="num" w:pos="980" w:leader="none"/>
        </w:tabs>
      </w:pPr>
      <w:rPr>
        <w:rFonts w:ascii="Wingdings" w:hAnsi="Wingdings"/>
      </w:rPr>
    </w:lvl>
    <w:lvl w:ilvl="1">
      <w:start w:val="1"/>
      <w:numFmt w:val="bullet"/>
      <w:isLgl w:val="false"/>
      <w:suff w:val="tab"/>
      <w:lvlText w:val=""/>
      <w:lvlJc w:val="left"/>
      <w:pPr>
        <w:pStyle w:val="679"/>
        <w:ind w:left="1400" w:hanging="420"/>
        <w:tabs>
          <w:tab w:val="num" w:pos="1400" w:leader="none"/>
        </w:tabs>
      </w:pPr>
      <w:rPr>
        <w:rFonts w:ascii="Wingdings" w:hAnsi="Wingdings"/>
      </w:rPr>
    </w:lvl>
    <w:lvl w:ilvl="2">
      <w:start w:val="1"/>
      <w:numFmt w:val="bullet"/>
      <w:isLgl w:val="false"/>
      <w:suff w:val="tab"/>
      <w:lvlText w:val=""/>
      <w:lvlJc w:val="left"/>
      <w:pPr>
        <w:pStyle w:val="679"/>
        <w:ind w:left="1820" w:hanging="420"/>
        <w:tabs>
          <w:tab w:val="num" w:pos="1820" w:leader="none"/>
        </w:tabs>
      </w:pPr>
      <w:rPr>
        <w:rFonts w:ascii="Wingdings" w:hAnsi="Wingdings"/>
      </w:rPr>
    </w:lvl>
    <w:lvl w:ilvl="3">
      <w:start w:val="1"/>
      <w:numFmt w:val="bullet"/>
      <w:isLgl w:val="false"/>
      <w:suff w:val="tab"/>
      <w:lvlText w:val=""/>
      <w:lvlJc w:val="left"/>
      <w:pPr>
        <w:pStyle w:val="679"/>
        <w:ind w:left="2240" w:hanging="420"/>
        <w:tabs>
          <w:tab w:val="num" w:pos="2240" w:leader="none"/>
        </w:tabs>
      </w:pPr>
      <w:rPr>
        <w:rFonts w:ascii="Wingdings" w:hAnsi="Wingdings"/>
      </w:rPr>
    </w:lvl>
    <w:lvl w:ilvl="4">
      <w:start w:val="1"/>
      <w:numFmt w:val="bullet"/>
      <w:isLgl w:val="false"/>
      <w:suff w:val="tab"/>
      <w:lvlText w:val=""/>
      <w:lvlJc w:val="left"/>
      <w:pPr>
        <w:pStyle w:val="679"/>
        <w:ind w:left="2660" w:hanging="420"/>
        <w:tabs>
          <w:tab w:val="num" w:pos="2660" w:leader="none"/>
        </w:tabs>
      </w:pPr>
      <w:rPr>
        <w:rFonts w:ascii="Wingdings" w:hAnsi="Wingdings"/>
      </w:rPr>
    </w:lvl>
    <w:lvl w:ilvl="5">
      <w:start w:val="1"/>
      <w:numFmt w:val="bullet"/>
      <w:isLgl w:val="false"/>
      <w:suff w:val="tab"/>
      <w:lvlText w:val=""/>
      <w:lvlJc w:val="left"/>
      <w:pPr>
        <w:pStyle w:val="679"/>
        <w:ind w:left="3080" w:hanging="420"/>
        <w:tabs>
          <w:tab w:val="num" w:pos="3080" w:leader="none"/>
        </w:tabs>
      </w:pPr>
      <w:rPr>
        <w:rFonts w:ascii="Wingdings" w:hAnsi="Wingdings"/>
      </w:rPr>
    </w:lvl>
    <w:lvl w:ilvl="6">
      <w:start w:val="1"/>
      <w:numFmt w:val="bullet"/>
      <w:isLgl w:val="false"/>
      <w:suff w:val="tab"/>
      <w:lvlText w:val=""/>
      <w:lvlJc w:val="left"/>
      <w:pPr>
        <w:pStyle w:val="679"/>
        <w:ind w:left="3500" w:hanging="420"/>
        <w:tabs>
          <w:tab w:val="num" w:pos="3500" w:leader="none"/>
        </w:tabs>
      </w:pPr>
      <w:rPr>
        <w:rFonts w:ascii="Wingdings" w:hAnsi="Wingdings"/>
      </w:rPr>
    </w:lvl>
    <w:lvl w:ilvl="7">
      <w:start w:val="1"/>
      <w:numFmt w:val="bullet"/>
      <w:isLgl w:val="false"/>
      <w:suff w:val="tab"/>
      <w:lvlText w:val=""/>
      <w:lvlJc w:val="left"/>
      <w:pPr>
        <w:pStyle w:val="679"/>
        <w:ind w:left="3920" w:hanging="420"/>
        <w:tabs>
          <w:tab w:val="num" w:pos="3920" w:leader="none"/>
        </w:tabs>
      </w:pPr>
      <w:rPr>
        <w:rFonts w:ascii="Wingdings" w:hAnsi="Wingdings"/>
      </w:rPr>
    </w:lvl>
    <w:lvl w:ilvl="8">
      <w:start w:val="1"/>
      <w:numFmt w:val="bullet"/>
      <w:isLgl w:val="false"/>
      <w:suff w:val="tab"/>
      <w:lvlText w:val=""/>
      <w:lvlJc w:val="left"/>
      <w:pPr>
        <w:pStyle w:val="679"/>
        <w:ind w:left="4340" w:hanging="420"/>
        <w:tabs>
          <w:tab w:val="num" w:pos="4340" w:leader="none"/>
        </w:tabs>
      </w:pPr>
      <w:rPr>
        <w:rFonts w:ascii="Wingdings" w:hAnsi="Wingdings"/>
      </w:rPr>
    </w:lvl>
  </w:abstractNum>
  <w:abstractNum w:abstractNumId="1">
    <w:multiLevelType w:val="hybridMultilevel"/>
    <w:lvl w:ilvl="0">
      <w:start w:val="1"/>
      <w:numFmt w:val="chineseCounting"/>
      <w:isLgl w:val="false"/>
      <w:suff w:val="nothing"/>
      <w:lvlText w:val="%1、"/>
      <w:lvlJc w:val="left"/>
      <w:pPr>
        <w:pStyle w:val="6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9"/>
    <w:next w:val="67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9"/>
    <w:next w:val="67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9"/>
    <w:next w:val="6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9"/>
    <w:next w:val="6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9"/>
    <w:next w:val="6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9"/>
    <w:next w:val="6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9"/>
    <w:next w:val="6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9"/>
    <w:next w:val="6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9"/>
    <w:next w:val="6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9"/>
    <w:next w:val="67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9"/>
    <w:next w:val="67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9"/>
    <w:next w:val="679"/>
    <w:link w:val="38"/>
    <w:uiPriority w:val="29"/>
    <w:qFormat/>
    <w:pPr>
      <w:ind w:left="720" w:right="720"/>
    </w:pPr>
    <w:rPr>
      <w:i/>
    </w:rPr>
  </w:style>
  <w:style w:type="character" w:styleId="38">
    <w:name w:val="Quote Char"/>
    <w:link w:val="37"/>
    <w:uiPriority w:val="29"/>
    <w:rPr>
      <w:i/>
    </w:rPr>
  </w:style>
  <w:style w:type="paragraph" w:styleId="39">
    <w:name w:val="Intense Quote"/>
    <w:basedOn w:val="679"/>
    <w:next w:val="6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9"/>
    <w:next w:val="67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9"/>
    <w:next w:val="679"/>
    <w:uiPriority w:val="39"/>
    <w:unhideWhenUsed/>
    <w:pPr>
      <w:ind w:left="0" w:right="0" w:firstLine="0"/>
      <w:spacing w:after="57"/>
    </w:pPr>
  </w:style>
  <w:style w:type="paragraph" w:styleId="181">
    <w:name w:val="toc 2"/>
    <w:basedOn w:val="679"/>
    <w:next w:val="679"/>
    <w:uiPriority w:val="39"/>
    <w:unhideWhenUsed/>
    <w:pPr>
      <w:ind w:left="283" w:right="0" w:firstLine="0"/>
      <w:spacing w:after="57"/>
    </w:pPr>
  </w:style>
  <w:style w:type="paragraph" w:styleId="182">
    <w:name w:val="toc 3"/>
    <w:basedOn w:val="679"/>
    <w:next w:val="679"/>
    <w:uiPriority w:val="39"/>
    <w:unhideWhenUsed/>
    <w:pPr>
      <w:ind w:left="567" w:right="0" w:firstLine="0"/>
      <w:spacing w:after="57"/>
    </w:pPr>
  </w:style>
  <w:style w:type="paragraph" w:styleId="183">
    <w:name w:val="toc 4"/>
    <w:basedOn w:val="679"/>
    <w:next w:val="679"/>
    <w:uiPriority w:val="39"/>
    <w:unhideWhenUsed/>
    <w:pPr>
      <w:ind w:left="850" w:right="0" w:firstLine="0"/>
      <w:spacing w:after="57"/>
    </w:pPr>
  </w:style>
  <w:style w:type="paragraph" w:styleId="184">
    <w:name w:val="toc 5"/>
    <w:basedOn w:val="679"/>
    <w:next w:val="679"/>
    <w:uiPriority w:val="39"/>
    <w:unhideWhenUsed/>
    <w:pPr>
      <w:ind w:left="1134" w:right="0" w:firstLine="0"/>
      <w:spacing w:after="57"/>
    </w:pPr>
  </w:style>
  <w:style w:type="paragraph" w:styleId="185">
    <w:name w:val="toc 6"/>
    <w:basedOn w:val="679"/>
    <w:next w:val="679"/>
    <w:uiPriority w:val="39"/>
    <w:unhideWhenUsed/>
    <w:pPr>
      <w:ind w:left="1417" w:right="0" w:firstLine="0"/>
      <w:spacing w:after="57"/>
    </w:pPr>
  </w:style>
  <w:style w:type="paragraph" w:styleId="186">
    <w:name w:val="toc 7"/>
    <w:basedOn w:val="679"/>
    <w:next w:val="679"/>
    <w:uiPriority w:val="39"/>
    <w:unhideWhenUsed/>
    <w:pPr>
      <w:ind w:left="1701" w:right="0" w:firstLine="0"/>
      <w:spacing w:after="57"/>
    </w:pPr>
  </w:style>
  <w:style w:type="paragraph" w:styleId="187">
    <w:name w:val="toc 8"/>
    <w:basedOn w:val="679"/>
    <w:next w:val="679"/>
    <w:uiPriority w:val="39"/>
    <w:unhideWhenUsed/>
    <w:pPr>
      <w:ind w:left="1984" w:right="0" w:firstLine="0"/>
      <w:spacing w:after="57"/>
    </w:pPr>
  </w:style>
  <w:style w:type="paragraph" w:styleId="188">
    <w:name w:val="toc 9"/>
    <w:basedOn w:val="679"/>
    <w:next w:val="6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9"/>
    <w:next w:val="679"/>
    <w:uiPriority w:val="99"/>
    <w:unhideWhenUsed/>
    <w:pPr>
      <w:spacing w:after="0" w:afterAutospacing="0"/>
    </w:pPr>
  </w:style>
  <w:style w:type="paragraph" w:styleId="679" w:default="1">
    <w:name w:val="Normal"/>
    <w:next w:val="681"/>
    <w:link w:val="679"/>
    <w:qFormat/>
    <w:pPr>
      <w:jc w:val="both"/>
      <w:spacing w:line="440" w:lineRule="exact"/>
      <w:widowControl w:val="off"/>
    </w:pPr>
    <w:rPr>
      <w:sz w:val="21"/>
      <w:szCs w:val="24"/>
      <w:lang w:val="en-US" w:eastAsia="zh-CN" w:bidi="ar-SA"/>
    </w:rPr>
  </w:style>
  <w:style w:type="paragraph" w:styleId="680">
    <w:name w:val="标题 1"/>
    <w:basedOn w:val="679"/>
    <w:next w:val="679"/>
    <w:link w:val="692"/>
    <w:qFormat/>
    <w:pPr>
      <w:jc w:val="center"/>
      <w:keepLines/>
      <w:keepNext/>
      <w:spacing w:before="340" w:after="330" w:line="576" w:lineRule="auto"/>
      <w:outlineLvl w:val="0"/>
    </w:pPr>
    <w:rPr>
      <w:b/>
      <w:bCs/>
      <w:sz w:val="44"/>
      <w:szCs w:val="44"/>
    </w:rPr>
  </w:style>
  <w:style w:type="paragraph" w:styleId="681">
    <w:name w:val="标题 2"/>
    <w:basedOn w:val="679"/>
    <w:next w:val="679"/>
    <w:link w:val="691"/>
    <w:qFormat/>
    <w:pPr>
      <w:keepLines/>
      <w:keepNext/>
      <w:spacing w:before="260" w:after="260" w:line="415" w:lineRule="auto"/>
      <w:outlineLvl w:val="1"/>
    </w:pPr>
    <w:rPr>
      <w:rFonts w:ascii="Arial" w:hAnsi="Arial" w:eastAsia="黑体"/>
      <w:b/>
      <w:bCs/>
      <w:sz w:val="32"/>
      <w:szCs w:val="32"/>
    </w:rPr>
  </w:style>
  <w:style w:type="paragraph" w:styleId="682">
    <w:name w:val="标题 3"/>
    <w:basedOn w:val="679"/>
    <w:next w:val="679"/>
    <w:link w:val="693"/>
    <w:uiPriority w:val="99"/>
    <w:qFormat/>
    <w:pPr>
      <w:ind w:firstLine="137"/>
      <w:keepLines/>
      <w:keepNext/>
      <w:spacing w:before="20" w:after="20" w:line="415" w:lineRule="auto"/>
      <w:outlineLvl w:val="2"/>
    </w:pPr>
    <w:rPr>
      <w:rFonts w:hAnsi="黑体" w:eastAsia="黑体"/>
      <w:sz w:val="24"/>
      <w:szCs w:val="20"/>
    </w:rPr>
  </w:style>
  <w:style w:type="paragraph" w:styleId="683">
    <w:name w:val="标题 4"/>
    <w:basedOn w:val="679"/>
    <w:next w:val="679"/>
    <w:link w:val="694"/>
    <w:uiPriority w:val="99"/>
    <w:qFormat/>
    <w:pPr>
      <w:keepLines/>
      <w:keepNext/>
      <w:spacing w:before="280" w:after="290" w:line="374" w:lineRule="auto"/>
      <w:outlineLvl w:val="3"/>
    </w:pPr>
    <w:rPr>
      <w:rFonts w:hint="eastAsia" w:ascii="Cambria" w:hAnsi="Cambria"/>
      <w:b/>
      <w:sz w:val="28"/>
      <w:szCs w:val="20"/>
    </w:rPr>
  </w:style>
  <w:style w:type="paragraph" w:styleId="684">
    <w:name w:val="标题 5"/>
    <w:basedOn w:val="679"/>
    <w:next w:val="679"/>
    <w:link w:val="695"/>
    <w:uiPriority w:val="9"/>
    <w:qFormat/>
    <w:pPr>
      <w:keepLines/>
      <w:keepNext/>
      <w:spacing w:before="280" w:after="290" w:line="376" w:lineRule="auto"/>
      <w:outlineLvl w:val="4"/>
    </w:pPr>
    <w:rPr>
      <w:b/>
      <w:bCs/>
      <w:sz w:val="28"/>
      <w:szCs w:val="28"/>
    </w:rPr>
  </w:style>
  <w:style w:type="paragraph" w:styleId="685">
    <w:name w:val="标题 6"/>
    <w:basedOn w:val="679"/>
    <w:next w:val="679"/>
    <w:link w:val="696"/>
    <w:qFormat/>
    <w:pPr>
      <w:ind w:left="1152" w:hanging="1152"/>
      <w:jc w:val="left"/>
      <w:keepLines/>
      <w:keepNext/>
      <w:spacing w:before="240" w:after="64" w:line="319" w:lineRule="auto"/>
      <w:widowControl/>
      <w:tabs>
        <w:tab w:val="left" w:pos="1440" w:leader="none"/>
      </w:tabs>
      <w:outlineLvl w:val="5"/>
    </w:pPr>
    <w:rPr>
      <w:rFonts w:ascii="Arial" w:hAnsi="Arial" w:eastAsia="黑体"/>
      <w:b/>
      <w:bCs/>
      <w:sz w:val="24"/>
    </w:rPr>
  </w:style>
  <w:style w:type="paragraph" w:styleId="686">
    <w:name w:val="标题 7"/>
    <w:basedOn w:val="679"/>
    <w:next w:val="679"/>
    <w:link w:val="697"/>
    <w:qFormat/>
    <w:pPr>
      <w:ind w:left="1296" w:hanging="1296"/>
      <w:jc w:val="left"/>
      <w:keepLines/>
      <w:keepNext/>
      <w:spacing w:before="240" w:after="64" w:line="319" w:lineRule="auto"/>
      <w:widowControl/>
      <w:tabs>
        <w:tab w:val="left" w:pos="2520" w:leader="none"/>
      </w:tabs>
      <w:outlineLvl w:val="6"/>
    </w:pPr>
    <w:rPr>
      <w:b/>
      <w:bCs/>
      <w:sz w:val="24"/>
    </w:rPr>
  </w:style>
  <w:style w:type="paragraph" w:styleId="687">
    <w:name w:val="标题 8"/>
    <w:basedOn w:val="679"/>
    <w:next w:val="679"/>
    <w:link w:val="698"/>
    <w:qFormat/>
    <w:pPr>
      <w:ind w:left="1440" w:hanging="1440"/>
      <w:jc w:val="left"/>
      <w:keepLines/>
      <w:keepNext/>
      <w:spacing w:before="240" w:after="64" w:line="319" w:lineRule="auto"/>
      <w:widowControl/>
      <w:tabs>
        <w:tab w:val="left" w:pos="1440" w:leader="none"/>
      </w:tabs>
      <w:outlineLvl w:val="7"/>
    </w:pPr>
    <w:rPr>
      <w:rFonts w:ascii="Arial" w:hAnsi="Arial" w:eastAsia="黑体"/>
      <w:sz w:val="24"/>
    </w:rPr>
  </w:style>
  <w:style w:type="paragraph" w:styleId="688">
    <w:name w:val="标题 9"/>
    <w:basedOn w:val="679"/>
    <w:next w:val="679"/>
    <w:link w:val="699"/>
    <w:qFormat/>
    <w:pPr>
      <w:ind w:left="1584" w:hanging="1584"/>
      <w:jc w:val="left"/>
      <w:keepLines/>
      <w:keepNext/>
      <w:spacing w:before="240" w:after="64" w:line="319" w:lineRule="auto"/>
      <w:widowControl/>
      <w:tabs>
        <w:tab w:val="left" w:pos="1584" w:leader="none"/>
      </w:tabs>
      <w:outlineLvl w:val="8"/>
    </w:pPr>
    <w:rPr>
      <w:rFonts w:ascii="Arial" w:hAnsi="Arial" w:eastAsia="黑体"/>
      <w:szCs w:val="21"/>
    </w:rPr>
  </w:style>
  <w:style w:type="character" w:styleId="689">
    <w:name w:val="默认段落字体"/>
    <w:next w:val="689"/>
    <w:link w:val="679"/>
  </w:style>
  <w:style w:type="table" w:styleId="690">
    <w:name w:val="普通表格"/>
    <w:next w:val="690"/>
    <w:link w:val="679"/>
    <w:semiHidden/>
    <w:tblPr/>
  </w:style>
  <w:style w:type="character" w:styleId="691">
    <w:name w:val="标题 2 字符"/>
    <w:next w:val="691"/>
    <w:link w:val="681"/>
    <w:qFormat/>
    <w:rPr>
      <w:rFonts w:ascii="Arial" w:hAnsi="Arial" w:eastAsia="黑体"/>
      <w:b/>
      <w:bCs/>
      <w:sz w:val="32"/>
      <w:szCs w:val="32"/>
    </w:rPr>
  </w:style>
  <w:style w:type="character" w:styleId="692">
    <w:name w:val="标题 1 字符"/>
    <w:next w:val="692"/>
    <w:link w:val="680"/>
    <w:qFormat/>
    <w:rPr>
      <w:b/>
      <w:bCs/>
      <w:sz w:val="44"/>
      <w:szCs w:val="44"/>
    </w:rPr>
  </w:style>
  <w:style w:type="character" w:styleId="693">
    <w:name w:val="标题 3 字符1"/>
    <w:next w:val="693"/>
    <w:link w:val="682"/>
    <w:uiPriority w:val="99"/>
    <w:unhideWhenUsed/>
    <w:rPr>
      <w:rFonts w:hAnsi="黑体" w:eastAsia="黑体"/>
      <w:b w:val="0"/>
      <w:sz w:val="24"/>
    </w:rPr>
  </w:style>
  <w:style w:type="character" w:styleId="694">
    <w:name w:val="标题 4 字符"/>
    <w:next w:val="694"/>
    <w:link w:val="683"/>
    <w:uiPriority w:val="99"/>
    <w:unhideWhenUsed/>
    <w:rPr>
      <w:rFonts w:hint="eastAsia" w:ascii="Cambria" w:hAnsi="Cambria" w:eastAsia="宋体"/>
      <w:b/>
      <w:sz w:val="28"/>
    </w:rPr>
  </w:style>
  <w:style w:type="character" w:styleId="695">
    <w:name w:val="标题 5 字符"/>
    <w:next w:val="695"/>
    <w:link w:val="684"/>
    <w:uiPriority w:val="9"/>
    <w:rPr>
      <w:b/>
      <w:bCs/>
      <w:sz w:val="28"/>
      <w:szCs w:val="28"/>
    </w:rPr>
  </w:style>
  <w:style w:type="character" w:styleId="696">
    <w:name w:val="标题 6 字符"/>
    <w:next w:val="696"/>
    <w:link w:val="685"/>
    <w:rPr>
      <w:rFonts w:ascii="Arial" w:hAnsi="Arial" w:eastAsia="黑体"/>
      <w:b/>
      <w:bCs/>
      <w:sz w:val="24"/>
      <w:szCs w:val="24"/>
    </w:rPr>
  </w:style>
  <w:style w:type="character" w:styleId="697">
    <w:name w:val="标题 7 字符"/>
    <w:next w:val="697"/>
    <w:link w:val="686"/>
    <w:rPr>
      <w:b/>
      <w:bCs/>
      <w:sz w:val="24"/>
      <w:szCs w:val="24"/>
    </w:rPr>
  </w:style>
  <w:style w:type="character" w:styleId="698">
    <w:name w:val="标题 8 字符"/>
    <w:next w:val="698"/>
    <w:link w:val="687"/>
    <w:rPr>
      <w:rFonts w:ascii="Arial" w:hAnsi="Arial" w:eastAsia="黑体"/>
      <w:sz w:val="24"/>
      <w:szCs w:val="24"/>
    </w:rPr>
  </w:style>
  <w:style w:type="character" w:styleId="699">
    <w:name w:val="标题 9 字符"/>
    <w:next w:val="699"/>
    <w:link w:val="688"/>
    <w:rPr>
      <w:rFonts w:ascii="Arial" w:hAnsi="Arial" w:eastAsia="黑体"/>
      <w:sz w:val="21"/>
      <w:szCs w:val="21"/>
    </w:rPr>
  </w:style>
  <w:style w:type="paragraph" w:styleId="700">
    <w:name w:val="目录 7"/>
    <w:basedOn w:val="679"/>
    <w:next w:val="679"/>
    <w:link w:val="679"/>
    <w:uiPriority w:val="39"/>
    <w:pPr>
      <w:ind w:left="2520"/>
    </w:pPr>
  </w:style>
  <w:style w:type="paragraph" w:styleId="701">
    <w:name w:val="正文缩进"/>
    <w:basedOn w:val="679"/>
    <w:next w:val="701"/>
    <w:link w:val="702"/>
    <w:uiPriority w:val="99"/>
    <w:qFormat/>
    <w:pPr>
      <w:ind w:firstLine="420"/>
    </w:pPr>
    <w:rPr>
      <w:b/>
      <w:sz w:val="24"/>
      <w:szCs w:val="20"/>
    </w:rPr>
  </w:style>
  <w:style w:type="character" w:styleId="702">
    <w:name w:val="正文缩进 字符"/>
    <w:next w:val="702"/>
    <w:link w:val="701"/>
    <w:rPr>
      <w:b/>
      <w:sz w:val="24"/>
    </w:rPr>
  </w:style>
  <w:style w:type="paragraph" w:styleId="703">
    <w:name w:val="题注"/>
    <w:basedOn w:val="679"/>
    <w:next w:val="679"/>
    <w:link w:val="679"/>
    <w:uiPriority w:val="35"/>
    <w:qFormat/>
    <w:rPr>
      <w:rFonts w:ascii="Cambria" w:hAnsi="Cambria" w:eastAsia="黑体" w:cs="Times New Roman"/>
      <w:sz w:val="20"/>
      <w:szCs w:val="20"/>
    </w:rPr>
  </w:style>
  <w:style w:type="paragraph" w:styleId="704">
    <w:name w:val="文档结构图"/>
    <w:basedOn w:val="679"/>
    <w:next w:val="704"/>
    <w:link w:val="705"/>
    <w:pPr>
      <w:shd w:val="clear" w:color="auto" w:fill="000080"/>
    </w:pPr>
  </w:style>
  <w:style w:type="character" w:styleId="705">
    <w:name w:val="文档结构图 字符"/>
    <w:next w:val="705"/>
    <w:link w:val="704"/>
    <w:rPr>
      <w:sz w:val="21"/>
      <w:szCs w:val="24"/>
      <w:shd w:val="clear" w:color="auto" w:fill="000080"/>
    </w:rPr>
  </w:style>
  <w:style w:type="paragraph" w:styleId="706">
    <w:name w:val="批注文字"/>
    <w:basedOn w:val="679"/>
    <w:next w:val="706"/>
    <w:link w:val="707"/>
    <w:uiPriority w:val="99"/>
    <w:unhideWhenUsed/>
    <w:qFormat/>
    <w:pPr>
      <w:jc w:val="left"/>
    </w:pPr>
    <w:rPr>
      <w:szCs w:val="20"/>
    </w:rPr>
  </w:style>
  <w:style w:type="character" w:styleId="707">
    <w:name w:val="批注文字 字符"/>
    <w:next w:val="707"/>
    <w:link w:val="706"/>
    <w:uiPriority w:val="99"/>
    <w:semiHidden/>
    <w:rPr>
      <w:sz w:val="21"/>
    </w:rPr>
  </w:style>
  <w:style w:type="paragraph" w:styleId="708">
    <w:name w:val="正文文本 3"/>
    <w:basedOn w:val="679"/>
    <w:next w:val="708"/>
    <w:link w:val="709"/>
    <w:rPr>
      <w:rFonts w:ascii="宋体"/>
      <w:sz w:val="24"/>
      <w:szCs w:val="20"/>
    </w:rPr>
  </w:style>
  <w:style w:type="character" w:styleId="709">
    <w:name w:val="正文文本 3 字符"/>
    <w:next w:val="709"/>
    <w:link w:val="708"/>
    <w:rPr>
      <w:rFonts w:ascii="宋体"/>
      <w:sz w:val="24"/>
    </w:rPr>
  </w:style>
  <w:style w:type="paragraph" w:styleId="710">
    <w:name w:val="正文文本"/>
    <w:basedOn w:val="679"/>
    <w:next w:val="710"/>
    <w:link w:val="711"/>
    <w:pPr>
      <w:spacing w:after="120"/>
    </w:pPr>
  </w:style>
  <w:style w:type="character" w:styleId="711">
    <w:name w:val="正文文本 字符"/>
    <w:next w:val="711"/>
    <w:link w:val="710"/>
    <w:rPr>
      <w:sz w:val="21"/>
      <w:szCs w:val="24"/>
    </w:rPr>
  </w:style>
  <w:style w:type="paragraph" w:styleId="712">
    <w:name w:val="正文文本缩进"/>
    <w:basedOn w:val="679"/>
    <w:next w:val="712"/>
    <w:link w:val="713"/>
    <w:qFormat/>
    <w:pPr>
      <w:ind w:firstLine="420"/>
      <w:spacing w:line="360" w:lineRule="auto"/>
    </w:pPr>
    <w:rPr>
      <w:rFonts w:ascii="宋体"/>
      <w:sz w:val="24"/>
      <w:szCs w:val="20"/>
    </w:rPr>
  </w:style>
  <w:style w:type="character" w:styleId="713">
    <w:name w:val="正文文本缩进 字符"/>
    <w:next w:val="713"/>
    <w:link w:val="712"/>
    <w:qFormat/>
    <w:rPr>
      <w:rFonts w:ascii="宋体"/>
      <w:sz w:val="24"/>
    </w:rPr>
  </w:style>
  <w:style w:type="paragraph" w:styleId="714">
    <w:name w:val="文本块"/>
    <w:basedOn w:val="679"/>
    <w:next w:val="714"/>
    <w:link w:val="679"/>
    <w:uiPriority w:val="99"/>
    <w:qFormat/>
    <w:pPr>
      <w:ind w:left="630" w:right="-609" w:firstLine="420"/>
      <w:jc w:val="left"/>
      <w:spacing w:line="360" w:lineRule="auto"/>
      <w:widowControl/>
    </w:pPr>
    <w:rPr>
      <w:rFonts w:hint="eastAsia" w:ascii="仿宋_GB2312" w:eastAsia="仿宋_GB2312"/>
      <w:sz w:val="24"/>
      <w:szCs w:val="20"/>
    </w:rPr>
  </w:style>
  <w:style w:type="paragraph" w:styleId="715">
    <w:name w:val="索引 4"/>
    <w:basedOn w:val="679"/>
    <w:next w:val="679"/>
    <w:link w:val="679"/>
    <w:uiPriority w:val="99"/>
    <w:unhideWhenUsed/>
    <w:pPr>
      <w:ind w:left="600"/>
    </w:pPr>
  </w:style>
  <w:style w:type="paragraph" w:styleId="716">
    <w:name w:val="目录 5"/>
    <w:basedOn w:val="679"/>
    <w:next w:val="679"/>
    <w:link w:val="679"/>
    <w:uiPriority w:val="39"/>
    <w:pPr>
      <w:ind w:left="1680"/>
    </w:pPr>
  </w:style>
  <w:style w:type="paragraph" w:styleId="717">
    <w:name w:val="目录 3"/>
    <w:basedOn w:val="679"/>
    <w:next w:val="679"/>
    <w:link w:val="679"/>
    <w:uiPriority w:val="39"/>
    <w:qFormat/>
    <w:pPr>
      <w:ind w:left="840"/>
    </w:pPr>
  </w:style>
  <w:style w:type="paragraph" w:styleId="718">
    <w:name w:val="纯文本"/>
    <w:basedOn w:val="679"/>
    <w:next w:val="718"/>
    <w:link w:val="719"/>
    <w:qFormat/>
    <w:rPr>
      <w:rFonts w:ascii="宋体" w:hAnsi="Courier New"/>
      <w:sz w:val="28"/>
      <w:szCs w:val="20"/>
    </w:rPr>
  </w:style>
  <w:style w:type="character" w:styleId="719">
    <w:name w:val="纯文本 字符"/>
    <w:next w:val="719"/>
    <w:link w:val="718"/>
    <w:qFormat/>
    <w:rPr>
      <w:rFonts w:ascii="宋体" w:hAnsi="Courier New"/>
      <w:sz w:val="28"/>
    </w:rPr>
  </w:style>
  <w:style w:type="paragraph" w:styleId="720">
    <w:name w:val="目录 8"/>
    <w:basedOn w:val="679"/>
    <w:next w:val="679"/>
    <w:link w:val="679"/>
    <w:uiPriority w:val="39"/>
    <w:pPr>
      <w:ind w:left="2940"/>
    </w:pPr>
  </w:style>
  <w:style w:type="paragraph" w:styleId="721">
    <w:name w:val="日期"/>
    <w:basedOn w:val="679"/>
    <w:next w:val="679"/>
    <w:link w:val="722"/>
    <w:qFormat/>
    <w:pPr>
      <w:ind w:left="100"/>
    </w:pPr>
  </w:style>
  <w:style w:type="character" w:styleId="722">
    <w:name w:val="日期 字符"/>
    <w:next w:val="722"/>
    <w:link w:val="721"/>
    <w:qFormat/>
    <w:rPr>
      <w:sz w:val="21"/>
      <w:szCs w:val="24"/>
    </w:rPr>
  </w:style>
  <w:style w:type="paragraph" w:styleId="723">
    <w:name w:val="正文文本缩进 2"/>
    <w:basedOn w:val="679"/>
    <w:next w:val="723"/>
    <w:link w:val="724"/>
    <w:pPr>
      <w:ind w:firstLine="525"/>
      <w:spacing w:line="420" w:lineRule="exact"/>
    </w:pPr>
    <w:rPr>
      <w:rFonts w:ascii="宋体"/>
      <w:szCs w:val="20"/>
    </w:rPr>
  </w:style>
  <w:style w:type="character" w:styleId="724">
    <w:name w:val="正文文本缩进 2 字符"/>
    <w:next w:val="724"/>
    <w:link w:val="723"/>
    <w:rPr>
      <w:rFonts w:ascii="宋体"/>
      <w:sz w:val="21"/>
    </w:rPr>
  </w:style>
  <w:style w:type="paragraph" w:styleId="725">
    <w:name w:val="批注框文本"/>
    <w:basedOn w:val="679"/>
    <w:next w:val="725"/>
    <w:link w:val="726"/>
    <w:uiPriority w:val="99"/>
    <w:unhideWhenUsed/>
    <w:qFormat/>
    <w:rPr>
      <w:sz w:val="18"/>
      <w:szCs w:val="18"/>
    </w:rPr>
  </w:style>
  <w:style w:type="character" w:styleId="726">
    <w:name w:val="批注框文本 字符"/>
    <w:next w:val="726"/>
    <w:link w:val="725"/>
    <w:uiPriority w:val="99"/>
    <w:qFormat/>
    <w:rPr>
      <w:sz w:val="18"/>
      <w:szCs w:val="18"/>
    </w:rPr>
  </w:style>
  <w:style w:type="paragraph" w:styleId="727">
    <w:name w:val="页脚"/>
    <w:basedOn w:val="679"/>
    <w:next w:val="727"/>
    <w:link w:val="728"/>
    <w:qFormat/>
    <w:pPr>
      <w:jc w:val="left"/>
      <w:tabs>
        <w:tab w:val="center" w:pos="4153" w:leader="none"/>
        <w:tab w:val="right" w:pos="8306" w:leader="none"/>
      </w:tabs>
    </w:pPr>
    <w:rPr>
      <w:sz w:val="18"/>
      <w:szCs w:val="20"/>
    </w:rPr>
  </w:style>
  <w:style w:type="character" w:styleId="728">
    <w:name w:val="页脚 字符"/>
    <w:next w:val="728"/>
    <w:link w:val="727"/>
    <w:unhideWhenUsed/>
    <w:rPr>
      <w:rFonts w:eastAsia="宋体"/>
      <w:sz w:val="18"/>
    </w:rPr>
  </w:style>
  <w:style w:type="paragraph" w:styleId="729">
    <w:name w:val="页眉"/>
    <w:basedOn w:val="679"/>
    <w:next w:val="729"/>
    <w:link w:val="730"/>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szCs w:val="20"/>
    </w:rPr>
  </w:style>
  <w:style w:type="character" w:styleId="730">
    <w:name w:val="页眉 字符"/>
    <w:next w:val="730"/>
    <w:link w:val="729"/>
    <w:unhideWhenUsed/>
    <w:rPr>
      <w:rFonts w:eastAsia="宋体"/>
      <w:sz w:val="18"/>
      <w:lang w:val="en-US" w:eastAsia="zh-CN"/>
    </w:rPr>
  </w:style>
  <w:style w:type="paragraph" w:styleId="731">
    <w:name w:val="目录 1"/>
    <w:basedOn w:val="679"/>
    <w:next w:val="679"/>
    <w:link w:val="679"/>
    <w:uiPriority w:val="39"/>
    <w:qFormat/>
  </w:style>
  <w:style w:type="paragraph" w:styleId="732">
    <w:name w:val="目录 4"/>
    <w:basedOn w:val="679"/>
    <w:next w:val="679"/>
    <w:link w:val="679"/>
    <w:uiPriority w:val="39"/>
    <w:pPr>
      <w:ind w:left="1260"/>
    </w:pPr>
  </w:style>
  <w:style w:type="paragraph" w:styleId="733">
    <w:name w:val="副标题"/>
    <w:basedOn w:val="679"/>
    <w:next w:val="679"/>
    <w:link w:val="734"/>
    <w:uiPriority w:val="11"/>
    <w:qFormat/>
    <w:pPr>
      <w:jc w:val="center"/>
      <w:spacing w:before="240" w:after="60" w:line="312" w:lineRule="auto"/>
      <w:outlineLvl w:val="1"/>
    </w:pPr>
    <w:rPr>
      <w:rFonts w:ascii="Cambria" w:hAnsi="Cambria"/>
      <w:b/>
      <w:bCs/>
      <w:sz w:val="32"/>
      <w:szCs w:val="32"/>
    </w:rPr>
  </w:style>
  <w:style w:type="character" w:styleId="734">
    <w:name w:val="副标题 字符"/>
    <w:next w:val="734"/>
    <w:link w:val="733"/>
    <w:uiPriority w:val="11"/>
    <w:rPr>
      <w:rFonts w:ascii="Cambria" w:hAnsi="Cambria" w:cs="Times New Roman"/>
      <w:b/>
      <w:bCs/>
      <w:sz w:val="32"/>
      <w:szCs w:val="32"/>
    </w:rPr>
  </w:style>
  <w:style w:type="paragraph" w:styleId="735">
    <w:name w:val="脚注文本"/>
    <w:basedOn w:val="679"/>
    <w:next w:val="735"/>
    <w:link w:val="736"/>
    <w:rPr>
      <w:sz w:val="20"/>
      <w:szCs w:val="20"/>
    </w:rPr>
  </w:style>
  <w:style w:type="character" w:styleId="736">
    <w:name w:val="脚注文本 字符"/>
    <w:next w:val="736"/>
    <w:link w:val="735"/>
  </w:style>
  <w:style w:type="paragraph" w:styleId="737">
    <w:name w:val="目录 6"/>
    <w:basedOn w:val="679"/>
    <w:next w:val="679"/>
    <w:link w:val="679"/>
    <w:uiPriority w:val="39"/>
    <w:pPr>
      <w:ind w:left="2100"/>
    </w:pPr>
  </w:style>
  <w:style w:type="paragraph" w:styleId="738">
    <w:name w:val="正文文本缩进 3"/>
    <w:basedOn w:val="679"/>
    <w:next w:val="738"/>
    <w:link w:val="739"/>
    <w:pPr>
      <w:ind w:left="420"/>
      <w:spacing w:after="120"/>
    </w:pPr>
    <w:rPr>
      <w:sz w:val="16"/>
      <w:szCs w:val="16"/>
    </w:rPr>
  </w:style>
  <w:style w:type="character" w:styleId="739">
    <w:name w:val="正文文本缩进 3 字符"/>
    <w:next w:val="739"/>
    <w:link w:val="738"/>
    <w:rPr>
      <w:sz w:val="16"/>
      <w:szCs w:val="16"/>
    </w:rPr>
  </w:style>
  <w:style w:type="paragraph" w:styleId="740">
    <w:name w:val="图表目录"/>
    <w:basedOn w:val="679"/>
    <w:next w:val="679"/>
    <w:link w:val="679"/>
    <w:pPr>
      <w:ind w:hanging="200"/>
    </w:pPr>
    <w:rPr>
      <w:szCs w:val="24"/>
    </w:rPr>
  </w:style>
  <w:style w:type="paragraph" w:styleId="741">
    <w:name w:val="目录 2"/>
    <w:basedOn w:val="679"/>
    <w:next w:val="679"/>
    <w:link w:val="679"/>
    <w:uiPriority w:val="39"/>
    <w:qFormat/>
    <w:pPr>
      <w:ind w:left="420"/>
    </w:pPr>
  </w:style>
  <w:style w:type="paragraph" w:styleId="742">
    <w:name w:val="目录 9"/>
    <w:basedOn w:val="679"/>
    <w:next w:val="679"/>
    <w:link w:val="679"/>
    <w:uiPriority w:val="39"/>
    <w:pPr>
      <w:ind w:left="3360"/>
    </w:pPr>
  </w:style>
  <w:style w:type="paragraph" w:styleId="743">
    <w:name w:val="正文文本 2"/>
    <w:basedOn w:val="679"/>
    <w:next w:val="743"/>
    <w:link w:val="744"/>
    <w:pPr>
      <w:jc w:val="left"/>
      <w:spacing w:after="120" w:line="480" w:lineRule="auto"/>
      <w:widowControl/>
    </w:pPr>
    <w:rPr>
      <w:sz w:val="24"/>
      <w:szCs w:val="20"/>
    </w:rPr>
  </w:style>
  <w:style w:type="character" w:styleId="744">
    <w:name w:val="正文文本 2 字符"/>
    <w:next w:val="744"/>
    <w:link w:val="743"/>
    <w:rPr>
      <w:sz w:val="24"/>
    </w:rPr>
  </w:style>
  <w:style w:type="paragraph" w:styleId="745">
    <w:name w:val="列表接续 2"/>
    <w:basedOn w:val="679"/>
    <w:next w:val="745"/>
    <w:link w:val="679"/>
    <w:pPr>
      <w:ind w:left="840"/>
      <w:spacing w:after="120"/>
    </w:pPr>
  </w:style>
  <w:style w:type="paragraph" w:styleId="746">
    <w:name w:val="普通(网站)"/>
    <w:basedOn w:val="679"/>
    <w:next w:val="746"/>
    <w:link w:val="679"/>
    <w:uiPriority w:val="99"/>
    <w:qFormat/>
    <w:pPr>
      <w:jc w:val="left"/>
      <w:spacing w:before="100" w:beforeAutospacing="1" w:after="100" w:afterAutospacing="1"/>
      <w:widowControl/>
    </w:pPr>
    <w:rPr>
      <w:rFonts w:ascii="宋体" w:hAnsi="宋体" w:cs="宋体"/>
      <w:sz w:val="24"/>
      <w:szCs w:val="24"/>
    </w:rPr>
  </w:style>
  <w:style w:type="paragraph" w:styleId="747">
    <w:name w:val="标题"/>
    <w:basedOn w:val="679"/>
    <w:next w:val="747"/>
    <w:link w:val="748"/>
    <w:qFormat/>
    <w:pPr>
      <w:jc w:val="center"/>
      <w:spacing w:before="240" w:after="60" w:line="420" w:lineRule="atLeast"/>
      <w:outlineLvl w:val="0"/>
    </w:pPr>
    <w:rPr>
      <w:rFonts w:ascii="Arial" w:hAnsi="Arial"/>
      <w:b/>
      <w:sz w:val="32"/>
      <w:szCs w:val="20"/>
    </w:rPr>
  </w:style>
  <w:style w:type="character" w:styleId="748">
    <w:name w:val="标题 字符"/>
    <w:next w:val="748"/>
    <w:link w:val="747"/>
    <w:rPr>
      <w:rFonts w:ascii="Arial" w:hAnsi="Arial"/>
      <w:b/>
      <w:sz w:val="32"/>
    </w:rPr>
  </w:style>
  <w:style w:type="paragraph" w:styleId="749">
    <w:name w:val="批注主题"/>
    <w:basedOn w:val="706"/>
    <w:next w:val="706"/>
    <w:link w:val="750"/>
    <w:rPr>
      <w:b/>
      <w:bCs/>
      <w:szCs w:val="24"/>
    </w:rPr>
  </w:style>
  <w:style w:type="character" w:styleId="750">
    <w:name w:val="批注主题 字符"/>
    <w:next w:val="750"/>
    <w:link w:val="749"/>
    <w:rPr>
      <w:b/>
      <w:bCs/>
      <w:sz w:val="21"/>
      <w:szCs w:val="24"/>
    </w:rPr>
  </w:style>
  <w:style w:type="paragraph" w:styleId="751">
    <w:name w:val="正文首行缩进"/>
    <w:basedOn w:val="710"/>
    <w:next w:val="751"/>
    <w:link w:val="752"/>
    <w:uiPriority w:val="99"/>
    <w:unhideWhenUsed/>
    <w:pPr>
      <w:ind w:firstLine="420"/>
    </w:pPr>
  </w:style>
  <w:style w:type="character" w:styleId="752">
    <w:name w:val="正文首行缩进 字符"/>
    <w:next w:val="752"/>
    <w:link w:val="751"/>
    <w:uiPriority w:val="99"/>
    <w:semiHidden/>
  </w:style>
  <w:style w:type="paragraph" w:styleId="753">
    <w:name w:val="正文首行缩进 2"/>
    <w:basedOn w:val="712"/>
    <w:next w:val="753"/>
    <w:link w:val="754"/>
    <w:pPr>
      <w:ind w:left="420" w:firstLine="210"/>
      <w:spacing w:after="120" w:line="240" w:lineRule="auto"/>
    </w:pPr>
    <w:rPr>
      <w:rFonts w:ascii="Times New Roman" w:eastAsia="仿宋_GB2312"/>
      <w:sz w:val="30"/>
      <w:lang w:val="en-US" w:eastAsia="zh-CN"/>
    </w:rPr>
  </w:style>
  <w:style w:type="character" w:styleId="754">
    <w:name w:val="正文首行缩进 2 字符"/>
    <w:next w:val="754"/>
    <w:link w:val="753"/>
    <w:rPr>
      <w:rFonts w:ascii="宋体" w:eastAsia="仿宋_GB2312"/>
      <w:sz w:val="30"/>
    </w:rPr>
  </w:style>
  <w:style w:type="table" w:styleId="755">
    <w:name w:val="网格型"/>
    <w:basedOn w:val="690"/>
    <w:next w:val="755"/>
    <w:link w:val="679"/>
    <w:uiPriority w:val="99"/>
    <w:unhideWhenUsed/>
    <w:qFormat/>
    <w:tblPr/>
  </w:style>
  <w:style w:type="character" w:styleId="756">
    <w:name w:val="要点"/>
    <w:next w:val="756"/>
    <w:link w:val="679"/>
    <w:uiPriority w:val="22"/>
    <w:qFormat/>
    <w:rPr>
      <w:b/>
      <w:bCs/>
    </w:rPr>
  </w:style>
  <w:style w:type="character" w:styleId="757">
    <w:name w:val="页码"/>
    <w:next w:val="757"/>
    <w:link w:val="679"/>
  </w:style>
  <w:style w:type="character" w:styleId="758">
    <w:name w:val="已访问的超链接"/>
    <w:next w:val="758"/>
    <w:link w:val="679"/>
    <w:uiPriority w:val="99"/>
    <w:rPr>
      <w:color w:val="800080"/>
      <w:u w:val="single"/>
    </w:rPr>
  </w:style>
  <w:style w:type="character" w:styleId="759">
    <w:name w:val="强调"/>
    <w:next w:val="759"/>
    <w:link w:val="679"/>
    <w:qFormat/>
    <w:rPr>
      <w:i/>
      <w:iCs/>
    </w:rPr>
  </w:style>
  <w:style w:type="character" w:styleId="760">
    <w:name w:val="HTML 定义"/>
    <w:next w:val="760"/>
    <w:link w:val="679"/>
    <w:rPr>
      <w:b w:val="0"/>
      <w:i w:val="0"/>
    </w:rPr>
  </w:style>
  <w:style w:type="character" w:styleId="761">
    <w:name w:val="HTML 变量"/>
    <w:next w:val="761"/>
    <w:link w:val="679"/>
    <w:rPr>
      <w:b w:val="0"/>
      <w:i w:val="0"/>
    </w:rPr>
  </w:style>
  <w:style w:type="character" w:styleId="762">
    <w:name w:val="超链接"/>
    <w:next w:val="762"/>
    <w:link w:val="679"/>
    <w:uiPriority w:val="99"/>
    <w:rPr>
      <w:color w:val="0000ff"/>
      <w:u w:val="single"/>
    </w:rPr>
  </w:style>
  <w:style w:type="character" w:styleId="763">
    <w:name w:val="HTML 代码"/>
    <w:next w:val="763"/>
    <w:link w:val="679"/>
    <w:rPr>
      <w:rFonts w:ascii="Courier New" w:hAnsi="Courier New"/>
      <w:b w:val="0"/>
      <w:i w:val="0"/>
      <w:sz w:val="20"/>
    </w:rPr>
  </w:style>
  <w:style w:type="character" w:styleId="764">
    <w:name w:val="批注引用"/>
    <w:next w:val="764"/>
    <w:link w:val="679"/>
    <w:rPr>
      <w:sz w:val="21"/>
      <w:szCs w:val="21"/>
    </w:rPr>
  </w:style>
  <w:style w:type="character" w:styleId="765">
    <w:name w:val="HTML 引文"/>
    <w:next w:val="765"/>
    <w:link w:val="679"/>
    <w:rPr>
      <w:b w:val="0"/>
      <w:i w:val="0"/>
    </w:rPr>
  </w:style>
  <w:style w:type="character" w:styleId="766">
    <w:name w:val="脚注引用"/>
    <w:next w:val="766"/>
    <w:link w:val="679"/>
    <w:rPr>
      <w:vertAlign w:val="superscript"/>
    </w:rPr>
  </w:style>
  <w:style w:type="paragraph" w:styleId="767">
    <w:name w:val="Default"/>
    <w:next w:val="767"/>
    <w:link w:val="679"/>
    <w:qFormat/>
    <w:pPr>
      <w:jc w:val="both"/>
      <w:spacing w:line="440" w:lineRule="exact"/>
      <w:widowControl w:val="off"/>
    </w:pPr>
    <w:rPr>
      <w:rFonts w:ascii="仿宋_GB2312" w:eastAsia="仿宋_GB2312" w:cs="仿宋_GB2312"/>
      <w:color w:val="000000"/>
      <w:sz w:val="24"/>
      <w:szCs w:val="24"/>
      <w:lang w:val="en-US" w:eastAsia="zh-CN" w:bidi="ar-SA"/>
    </w:rPr>
  </w:style>
  <w:style w:type="character" w:styleId="768">
    <w:name w:val="明显引用 Char1"/>
    <w:next w:val="768"/>
    <w:link w:val="679"/>
    <w:uiPriority w:val="30"/>
    <w:rPr>
      <w:b/>
      <w:bCs/>
      <w:i/>
      <w:iCs/>
      <w:color w:val="4f81bd"/>
    </w:rPr>
  </w:style>
  <w:style w:type="character" w:styleId="769">
    <w:name w:val="font161"/>
    <w:next w:val="769"/>
    <w:link w:val="679"/>
    <w:rPr>
      <w:b/>
      <w:bCs/>
      <w:sz w:val="32"/>
      <w:szCs w:val="32"/>
    </w:rPr>
  </w:style>
  <w:style w:type="character" w:styleId="770">
    <w:name w:val=" Char Char7"/>
    <w:next w:val="770"/>
    <w:link w:val="679"/>
    <w:rPr>
      <w:rFonts w:ascii="Arial" w:hAnsi="Arial" w:eastAsia="黑体"/>
      <w:b/>
      <w:bCs/>
      <w:sz w:val="32"/>
      <w:szCs w:val="32"/>
      <w:lang w:val="en-US" w:eastAsia="zh-CN" w:bidi="ar-SA"/>
    </w:rPr>
  </w:style>
  <w:style w:type="character" w:styleId="771">
    <w:name w:val="不明显强调"/>
    <w:next w:val="771"/>
    <w:link w:val="679"/>
    <w:uiPriority w:val="19"/>
    <w:qFormat/>
    <w:rPr>
      <w:i/>
      <w:iCs/>
      <w:color w:val="808080"/>
    </w:rPr>
  </w:style>
  <w:style w:type="character" w:styleId="772">
    <w:name w:val="页眉 Char"/>
    <w:next w:val="772"/>
    <w:link w:val="679"/>
    <w:uiPriority w:val="99"/>
    <w:rPr>
      <w:sz w:val="18"/>
    </w:rPr>
  </w:style>
  <w:style w:type="character" w:styleId="773">
    <w:name w:val="font01"/>
    <w:next w:val="773"/>
    <w:link w:val="679"/>
    <w:qFormat/>
    <w:rPr>
      <w:rFonts w:hint="eastAsia" w:ascii="宋体" w:hAnsi="宋体" w:eastAsia="宋体" w:cs="宋体"/>
      <w:color w:val="000000"/>
      <w:sz w:val="18"/>
      <w:szCs w:val="18"/>
      <w:u w:val="none"/>
    </w:rPr>
  </w:style>
  <w:style w:type="character" w:styleId="774">
    <w:name w:val="Char Char"/>
    <w:next w:val="774"/>
    <w:link w:val="679"/>
    <w:rPr>
      <w:rFonts w:ascii="Arial" w:hAnsi="Arial" w:eastAsia="黑体"/>
      <w:b/>
      <w:bCs/>
      <w:sz w:val="32"/>
      <w:szCs w:val="32"/>
      <w:lang w:val="en-US" w:eastAsia="zh-CN" w:bidi="ar-SA"/>
    </w:rPr>
  </w:style>
  <w:style w:type="character" w:styleId="775">
    <w:name w:val="hover21"/>
    <w:next w:val="775"/>
    <w:link w:val="679"/>
  </w:style>
  <w:style w:type="character" w:styleId="776">
    <w:name w:val=" Char Char8"/>
    <w:next w:val="776"/>
    <w:link w:val="679"/>
    <w:rPr>
      <w:rFonts w:ascii="Arial" w:hAnsi="Arial" w:eastAsia="黑体"/>
      <w:b/>
      <w:bCs/>
      <w:sz w:val="32"/>
      <w:szCs w:val="32"/>
      <w:lang w:val="en-US" w:eastAsia="zh-CN" w:bidi="ar-SA"/>
    </w:rPr>
  </w:style>
  <w:style w:type="character" w:styleId="777">
    <w:name w:val="hover20"/>
    <w:next w:val="777"/>
    <w:link w:val="679"/>
  </w:style>
  <w:style w:type="character" w:styleId="778">
    <w:name w:val="明显强调"/>
    <w:next w:val="778"/>
    <w:link w:val="679"/>
    <w:uiPriority w:val="21"/>
    <w:qFormat/>
    <w:rPr>
      <w:b/>
      <w:bCs/>
      <w:i/>
      <w:iCs/>
      <w:color w:val="4f81bd"/>
    </w:rPr>
  </w:style>
  <w:style w:type="character" w:styleId="779">
    <w:name w:val="标题 3 字符"/>
    <w:next w:val="779"/>
    <w:link w:val="679"/>
    <w:uiPriority w:val="99"/>
    <w:unhideWhenUsed/>
    <w:rPr>
      <w:rFonts w:hAnsi="黑体" w:eastAsia="黑体"/>
      <w:b w:val="0"/>
      <w:sz w:val="24"/>
    </w:rPr>
  </w:style>
  <w:style w:type="character" w:styleId="780">
    <w:name w:val="标题 3 Char"/>
    <w:next w:val="780"/>
    <w:link w:val="679"/>
    <w:rPr>
      <w:rFonts w:ascii="黑体" w:hAnsi="宋体" w:eastAsia="黑体"/>
      <w:bCs/>
      <w:sz w:val="28"/>
      <w:szCs w:val="28"/>
    </w:rPr>
  </w:style>
  <w:style w:type="character" w:styleId="781">
    <w:name w:val="fontstyle01"/>
    <w:next w:val="781"/>
    <w:link w:val="679"/>
    <w:rPr>
      <w:rFonts w:hint="eastAsia" w:ascii="宋体" w:hAnsi="宋体" w:eastAsia="宋体"/>
      <w:color w:val="000000"/>
      <w:sz w:val="22"/>
      <w:szCs w:val="22"/>
    </w:rPr>
  </w:style>
  <w:style w:type="character" w:styleId="782">
    <w:name w:val="标题 4 Char"/>
    <w:next w:val="782"/>
    <w:link w:val="679"/>
    <w:rPr>
      <w:rFonts w:ascii="Arial" w:hAnsi="Arial" w:eastAsia="黑体"/>
      <w:b/>
      <w:bCs/>
      <w:sz w:val="28"/>
      <w:szCs w:val="28"/>
    </w:rPr>
  </w:style>
  <w:style w:type="character" w:styleId="783">
    <w:name w:val="样式 Char"/>
    <w:next w:val="783"/>
    <w:link w:val="784"/>
    <w:rPr>
      <w:rFonts w:ascii="宋体" w:hAnsi="宋体" w:cs="宋体"/>
      <w:sz w:val="24"/>
      <w:szCs w:val="24"/>
      <w:lang w:val="en-US" w:eastAsia="zh-CN" w:bidi="ar-SA"/>
    </w:rPr>
  </w:style>
  <w:style w:type="paragraph" w:styleId="784">
    <w:name w:val="样式"/>
    <w:next w:val="784"/>
    <w:link w:val="783"/>
    <w:pPr>
      <w:jc w:val="both"/>
      <w:spacing w:line="440" w:lineRule="exact"/>
      <w:widowControl w:val="off"/>
    </w:pPr>
    <w:rPr>
      <w:rFonts w:ascii="宋体" w:hAnsi="宋体" w:cs="宋体"/>
      <w:sz w:val="24"/>
      <w:szCs w:val="24"/>
      <w:lang w:val="en-US" w:eastAsia="zh-CN" w:bidi="ar-SA"/>
    </w:rPr>
  </w:style>
  <w:style w:type="character" w:styleId="785">
    <w:name w:val="不明显参考"/>
    <w:next w:val="785"/>
    <w:link w:val="679"/>
    <w:uiPriority w:val="31"/>
    <w:qFormat/>
    <w:rPr>
      <w:smallCaps/>
      <w:color w:val="c0504d"/>
      <w:u w:val="single"/>
    </w:rPr>
  </w:style>
  <w:style w:type="character" w:styleId="786">
    <w:name w:val="书籍标题"/>
    <w:next w:val="786"/>
    <w:link w:val="679"/>
    <w:uiPriority w:val="33"/>
    <w:qFormat/>
    <w:rPr>
      <w:b/>
      <w:bCs/>
      <w:smallCaps/>
      <w:spacing w:val="5"/>
    </w:rPr>
  </w:style>
  <w:style w:type="character" w:styleId="787">
    <w:name w:val="副标题 Char1"/>
    <w:next w:val="787"/>
    <w:link w:val="679"/>
    <w:uiPriority w:val="11"/>
    <w:rPr>
      <w:rFonts w:ascii="Cambria" w:hAnsi="Cambria" w:eastAsia="宋体" w:cs="Times New Roman"/>
      <w:b/>
      <w:bCs/>
      <w:sz w:val="32"/>
      <w:szCs w:val="32"/>
    </w:rPr>
  </w:style>
  <w:style w:type="character" w:styleId="788">
    <w:name w:val="引用 字符"/>
    <w:next w:val="788"/>
    <w:link w:val="789"/>
    <w:uiPriority w:val="29"/>
    <w:rPr>
      <w:i/>
      <w:iCs/>
      <w:color w:val="000000"/>
      <w:sz w:val="21"/>
      <w:szCs w:val="24"/>
    </w:rPr>
  </w:style>
  <w:style w:type="paragraph" w:styleId="789">
    <w:name w:val="引用"/>
    <w:basedOn w:val="679"/>
    <w:next w:val="679"/>
    <w:link w:val="788"/>
    <w:uiPriority w:val="29"/>
    <w:qFormat/>
    <w:rPr>
      <w:i/>
      <w:iCs/>
      <w:color w:val="000000"/>
    </w:rPr>
  </w:style>
  <w:style w:type="character" w:styleId="790">
    <w:name w:val="明显参考"/>
    <w:next w:val="790"/>
    <w:link w:val="679"/>
    <w:uiPriority w:val="32"/>
    <w:qFormat/>
    <w:rPr>
      <w:b/>
      <w:bCs/>
      <w:smallCaps/>
      <w:color w:val="c0504d"/>
      <w:spacing w:val="5"/>
      <w:u w:val="single"/>
    </w:rPr>
  </w:style>
  <w:style w:type="character" w:styleId="791">
    <w:name w:val="批注文字 Char"/>
    <w:next w:val="791"/>
    <w:link w:val="679"/>
    <w:rPr>
      <w:rFonts w:eastAsia="宋体"/>
      <w:sz w:val="21"/>
      <w:szCs w:val="24"/>
      <w:lang w:val="en-US" w:eastAsia="zh-CN" w:bidi="ar-SA"/>
    </w:rPr>
  </w:style>
  <w:style w:type="character" w:styleId="792">
    <w:name w:val="Char Char8"/>
    <w:next w:val="792"/>
    <w:link w:val="679"/>
    <w:rPr>
      <w:rFonts w:ascii="Arial" w:hAnsi="Arial" w:eastAsia="黑体"/>
      <w:b/>
      <w:bCs/>
      <w:sz w:val="32"/>
      <w:szCs w:val="32"/>
      <w:lang w:val="en-US" w:eastAsia="zh-CN" w:bidi="ar-SA"/>
    </w:rPr>
  </w:style>
  <w:style w:type="character" w:styleId="793">
    <w:name w:val="页脚 Char"/>
    <w:next w:val="793"/>
    <w:link w:val="679"/>
    <w:uiPriority w:val="99"/>
    <w:rPr>
      <w:sz w:val="18"/>
    </w:rPr>
  </w:style>
  <w:style w:type="character" w:styleId="794">
    <w:name w:val="wyg1"/>
    <w:next w:val="794"/>
    <w:link w:val="679"/>
    <w:qFormat/>
    <w:rPr>
      <w:color w:val="000000"/>
      <w:sz w:val="20"/>
      <w:szCs w:val="20"/>
      <w:u w:val="none"/>
    </w:rPr>
  </w:style>
  <w:style w:type="character" w:styleId="795">
    <w:name w:val="styl81"/>
    <w:next w:val="795"/>
    <w:link w:val="679"/>
    <w:rPr>
      <w:sz w:val="21"/>
      <w:szCs w:val="21"/>
    </w:rPr>
  </w:style>
  <w:style w:type="character" w:styleId="796">
    <w:name w:val="p141"/>
    <w:next w:val="796"/>
    <w:link w:val="679"/>
    <w:rPr>
      <w:sz w:val="21"/>
      <w:szCs w:val="21"/>
    </w:rPr>
  </w:style>
  <w:style w:type="character" w:styleId="797">
    <w:name w:val=" Char Char"/>
    <w:next w:val="797"/>
    <w:link w:val="679"/>
    <w:rPr>
      <w:rFonts w:ascii="Arial" w:hAnsi="Arial" w:eastAsia="黑体"/>
      <w:b/>
      <w:bCs/>
      <w:sz w:val="32"/>
      <w:szCs w:val="32"/>
      <w:lang w:val="en-US" w:eastAsia="zh-CN" w:bidi="ar-SA"/>
    </w:rPr>
  </w:style>
  <w:style w:type="character" w:styleId="798">
    <w:name w:val="无间隔 字符"/>
    <w:next w:val="798"/>
    <w:link w:val="799"/>
    <w:uiPriority w:val="1"/>
    <w:rPr>
      <w:sz w:val="21"/>
      <w:szCs w:val="24"/>
      <w:lang w:val="en-US" w:eastAsia="zh-CN" w:bidi="ar-SA"/>
    </w:rPr>
  </w:style>
  <w:style w:type="paragraph" w:styleId="799">
    <w:name w:val="无间隔"/>
    <w:next w:val="799"/>
    <w:link w:val="798"/>
    <w:uiPriority w:val="1"/>
    <w:qFormat/>
    <w:pPr>
      <w:jc w:val="both"/>
      <w:spacing w:line="440" w:lineRule="exact"/>
      <w:widowControl w:val="off"/>
    </w:pPr>
    <w:rPr>
      <w:sz w:val="21"/>
      <w:szCs w:val="24"/>
      <w:lang w:val="en-US" w:eastAsia="zh-CN" w:bidi="ar-SA"/>
    </w:rPr>
  </w:style>
  <w:style w:type="character" w:styleId="800">
    <w:name w:val="引用 Char1"/>
    <w:next w:val="800"/>
    <w:link w:val="679"/>
    <w:uiPriority w:val="29"/>
    <w:rPr>
      <w:i/>
      <w:iCs/>
      <w:color w:val="000000"/>
    </w:rPr>
  </w:style>
  <w:style w:type="character" w:styleId="801">
    <w:name w:val="hover18"/>
    <w:next w:val="801"/>
    <w:link w:val="679"/>
    <w:rPr>
      <w:b/>
      <w:color w:val="ffb200"/>
      <w:u w:val="single"/>
    </w:rPr>
  </w:style>
  <w:style w:type="character" w:styleId="802">
    <w:name w:val="纯文本 Char1,普通文字 Char Char1,纯文本 Char Char Char,纯文本 Char Char1,普通文字 Char Char Char"/>
    <w:next w:val="802"/>
    <w:link w:val="679"/>
    <w:uiPriority w:val="99"/>
    <w:qFormat/>
    <w:rPr>
      <w:rFonts w:ascii="宋体" w:hAnsi="Courier New" w:eastAsia="宋体"/>
      <w:sz w:val="24"/>
      <w:szCs w:val="24"/>
      <w:lang w:val="en-US" w:eastAsia="zh-CN" w:bidi="ar-SA"/>
    </w:rPr>
  </w:style>
  <w:style w:type="character" w:styleId="803">
    <w:name w:val="aa1 l01 style8"/>
    <w:next w:val="803"/>
    <w:link w:val="679"/>
  </w:style>
  <w:style w:type="character" w:styleId="804">
    <w:name w:val="hover19"/>
    <w:next w:val="804"/>
    <w:link w:val="679"/>
    <w:rPr>
      <w:color w:val="1a85d7"/>
    </w:rPr>
  </w:style>
  <w:style w:type="character" w:styleId="805">
    <w:name w:val="标题 Char1"/>
    <w:next w:val="805"/>
    <w:link w:val="679"/>
    <w:uiPriority w:val="10"/>
    <w:rPr>
      <w:rFonts w:ascii="Cambria" w:hAnsi="Cambria" w:eastAsia="宋体" w:cs="Times New Roman"/>
      <w:b/>
      <w:bCs/>
      <w:sz w:val="32"/>
      <w:szCs w:val="32"/>
    </w:rPr>
  </w:style>
  <w:style w:type="character" w:styleId="806">
    <w:name w:val=" Char Char2"/>
    <w:next w:val="806"/>
    <w:link w:val="679"/>
    <w:rPr>
      <w:rFonts w:eastAsia="宋体"/>
      <w:sz w:val="21"/>
      <w:szCs w:val="24"/>
      <w:lang w:val="en-US" w:eastAsia="zh-CN" w:bidi="ar-SA"/>
    </w:rPr>
  </w:style>
  <w:style w:type="character" w:styleId="807">
    <w:name w:val="Char Char2"/>
    <w:next w:val="807"/>
    <w:link w:val="679"/>
    <w:rPr>
      <w:rFonts w:eastAsia="宋体"/>
      <w:sz w:val="21"/>
      <w:szCs w:val="24"/>
      <w:lang w:val="en-US" w:eastAsia="zh-CN" w:bidi="ar-SA"/>
    </w:rPr>
  </w:style>
  <w:style w:type="character" w:styleId="808">
    <w:name w:val="font11"/>
    <w:next w:val="808"/>
    <w:link w:val="679"/>
    <w:qFormat/>
    <w:rPr>
      <w:rFonts w:hint="eastAsia" w:ascii="宋体" w:hAnsi="宋体" w:eastAsia="宋体" w:cs="宋体"/>
      <w:color w:val="ff0000"/>
      <w:sz w:val="18"/>
      <w:szCs w:val="18"/>
      <w:u w:val="none"/>
    </w:rPr>
  </w:style>
  <w:style w:type="character" w:styleId="809">
    <w:name w:val="明显引用 字符"/>
    <w:next w:val="809"/>
    <w:link w:val="810"/>
    <w:uiPriority w:val="30"/>
    <w:rPr>
      <w:b/>
      <w:bCs/>
      <w:i/>
      <w:iCs/>
      <w:color w:val="4f81bd"/>
      <w:sz w:val="21"/>
      <w:szCs w:val="24"/>
    </w:rPr>
  </w:style>
  <w:style w:type="paragraph" w:styleId="810">
    <w:name w:val="明显引用"/>
    <w:basedOn w:val="679"/>
    <w:next w:val="679"/>
    <w:link w:val="809"/>
    <w:uiPriority w:val="30"/>
    <w:qFormat/>
    <w:pPr>
      <w:ind w:left="936" w:right="936"/>
      <w:spacing w:before="200" w:after="280"/>
      <w:pBdr>
        <w:bottom w:val="single" w:color="4F81BD" w:sz="4" w:space="4"/>
      </w:pBdr>
    </w:pPr>
    <w:rPr>
      <w:b/>
      <w:bCs/>
      <w:i/>
      <w:iCs/>
      <w:color w:val="4f81bd"/>
    </w:rPr>
  </w:style>
  <w:style w:type="character" w:styleId="811">
    <w:name w:val="Char Char7"/>
    <w:next w:val="811"/>
    <w:link w:val="679"/>
    <w:rPr>
      <w:rFonts w:ascii="Arial" w:hAnsi="Arial" w:eastAsia="黑体"/>
      <w:b/>
      <w:bCs/>
      <w:sz w:val="32"/>
      <w:szCs w:val="32"/>
      <w:lang w:val="en-US" w:eastAsia="zh-CN" w:bidi="ar-SA"/>
    </w:rPr>
  </w:style>
  <w:style w:type="paragraph" w:styleId="812">
    <w:name w:val="Char"/>
    <w:basedOn w:val="679"/>
    <w:next w:val="812"/>
    <w:link w:val="679"/>
    <w:pPr>
      <w:ind w:firstLine="200"/>
      <w:spacing w:line="360" w:lineRule="auto"/>
    </w:pPr>
    <w:rPr>
      <w:rFonts w:ascii="Tahoma" w:hAnsi="Tahoma"/>
      <w:sz w:val="24"/>
      <w:szCs w:val="20"/>
    </w:rPr>
  </w:style>
  <w:style w:type="paragraph" w:styleId="813">
    <w:name w:val="彩色列表 - 着色 11"/>
    <w:basedOn w:val="679"/>
    <w:next w:val="813"/>
    <w:link w:val="679"/>
    <w:qFormat/>
    <w:pPr>
      <w:ind w:firstLine="420"/>
      <w:jc w:val="left"/>
      <w:spacing w:line="240" w:lineRule="auto"/>
      <w:widowControl/>
    </w:pPr>
    <w:rPr>
      <w:sz w:val="20"/>
      <w:szCs w:val="20"/>
    </w:rPr>
  </w:style>
  <w:style w:type="paragraph" w:styleId="814">
    <w:name w:val="A."/>
    <w:basedOn w:val="679"/>
    <w:next w:val="814"/>
    <w:link w:val="679"/>
    <w:qFormat/>
    <w:pPr>
      <w:ind w:left="454" w:hanging="454"/>
      <w:spacing w:line="264" w:lineRule="auto"/>
      <w:widowControl/>
      <w:tabs>
        <w:tab w:val="left" w:pos="454" w:leader="none"/>
      </w:tabs>
    </w:pPr>
    <w:rPr>
      <w:rFonts w:ascii="Calibri" w:hAnsi="Calibri" w:eastAsia="宋体" w:cs="Times New Roman"/>
      <w:sz w:val="24"/>
    </w:rPr>
  </w:style>
  <w:style w:type="paragraph" w:styleId="815">
    <w:name w:val="1"/>
    <w:basedOn w:val="679"/>
    <w:next w:val="679"/>
    <w:link w:val="679"/>
    <w:rPr>
      <w:szCs w:val="24"/>
    </w:rPr>
  </w:style>
  <w:style w:type="paragraph" w:styleId="816">
    <w:name w:val="font5"/>
    <w:basedOn w:val="679"/>
    <w:next w:val="816"/>
    <w:link w:val="679"/>
    <w:pPr>
      <w:jc w:val="left"/>
      <w:spacing w:before="100" w:beforeAutospacing="1" w:after="100" w:afterAutospacing="1" w:line="240" w:lineRule="auto"/>
      <w:widowControl/>
    </w:pPr>
    <w:rPr>
      <w:rFonts w:hint="eastAsia" w:ascii="宋体" w:hAnsi="宋体"/>
      <w:sz w:val="18"/>
      <w:szCs w:val="20"/>
    </w:rPr>
  </w:style>
  <w:style w:type="paragraph" w:styleId="817">
    <w:name w:val="text"/>
    <w:basedOn w:val="679"/>
    <w:next w:val="817"/>
    <w:link w:val="679"/>
    <w:qFormat/>
    <w:pPr>
      <w:ind w:left="1049"/>
      <w:spacing w:before="240"/>
      <w:widowControl/>
      <w:tabs>
        <w:tab w:val="left" w:pos="1050" w:leader="none"/>
      </w:tabs>
    </w:pPr>
    <w:rPr>
      <w:rFonts w:ascii="Calibri" w:hAnsi="Calibri" w:eastAsia="宋体" w:cs="Times New Roman"/>
      <w:sz w:val="24"/>
    </w:rPr>
  </w:style>
  <w:style w:type="paragraph" w:styleId="818">
    <w:name w:val="江建权"/>
    <w:basedOn w:val="679"/>
    <w:next w:val="818"/>
    <w:link w:val="679"/>
    <w:qFormat/>
    <w:pPr>
      <w:ind w:firstLine="200"/>
      <w:spacing w:line="440" w:lineRule="exact"/>
    </w:pPr>
    <w:rPr>
      <w:rFonts w:ascii="Calibri" w:hAnsi="Calibri" w:eastAsia="宋体" w:cs="Times New Roman"/>
      <w:sz w:val="24"/>
    </w:rPr>
  </w:style>
  <w:style w:type="paragraph" w:styleId="819">
    <w:name w:val="正文文本缩进1"/>
    <w:basedOn w:val="679"/>
    <w:next w:val="819"/>
    <w:link w:val="679"/>
    <w:pPr>
      <w:ind w:firstLine="420"/>
      <w:spacing w:line="360" w:lineRule="auto"/>
    </w:pPr>
    <w:rPr>
      <w:rFonts w:ascii="宋体"/>
      <w:sz w:val="24"/>
    </w:rPr>
  </w:style>
  <w:style w:type="paragraph" w:styleId="820">
    <w:name w:val="Body Text Indent"/>
    <w:basedOn w:val="679"/>
    <w:next w:val="820"/>
    <w:link w:val="679"/>
    <w:pPr>
      <w:ind w:firstLine="420"/>
      <w:spacing w:line="360" w:lineRule="auto"/>
    </w:pPr>
    <w:rPr>
      <w:rFonts w:ascii="宋体"/>
      <w:sz w:val="24"/>
    </w:rPr>
  </w:style>
  <w:style w:type="paragraph" w:styleId="821">
    <w:name w:val="xl35"/>
    <w:basedOn w:val="679"/>
    <w:next w:val="821"/>
    <w:link w:val="679"/>
    <w:pPr>
      <w:jc w:val="right"/>
      <w:spacing w:before="100" w:beforeAutospacing="1" w:after="100" w:afterAutospacing="1" w:line="240" w:lineRule="auto"/>
      <w:widowControl/>
    </w:pPr>
    <w:rPr>
      <w:rFonts w:ascii="宋体" w:hAnsi="宋体"/>
      <w:sz w:val="18"/>
      <w:szCs w:val="20"/>
    </w:rPr>
  </w:style>
  <w:style w:type="paragraph" w:styleId="822">
    <w:name w:val="三级目录"/>
    <w:next w:val="679"/>
    <w:link w:val="679"/>
    <w:pPr>
      <w:ind w:firstLine="420"/>
    </w:pPr>
    <w:rPr>
      <w:rFonts w:cs="Calibri"/>
      <w:b/>
      <w:bCs/>
      <w:sz w:val="24"/>
      <w:szCs w:val="24"/>
      <w:lang w:val="en-US" w:eastAsia="zh-CN" w:bidi="ar-SA"/>
    </w:rPr>
  </w:style>
  <w:style w:type="paragraph" w:styleId="823">
    <w:name w:val="表格"/>
    <w:basedOn w:val="679"/>
    <w:next w:val="823"/>
    <w:link w:val="679"/>
    <w:pPr>
      <w:jc w:val="center"/>
    </w:pPr>
    <w:rPr>
      <w:rFonts w:ascii="华文细黑" w:hAnsi="华文细黑"/>
    </w:rPr>
  </w:style>
  <w:style w:type="paragraph" w:styleId="824">
    <w:name w:val="xl32"/>
    <w:basedOn w:val="679"/>
    <w:next w:val="824"/>
    <w:link w:val="679"/>
    <w:pPr>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sz w:val="20"/>
      <w:szCs w:val="20"/>
    </w:rPr>
  </w:style>
  <w:style w:type="paragraph" w:styleId="825">
    <w:name w:val="Plain Text"/>
    <w:basedOn w:val="679"/>
    <w:next w:val="825"/>
    <w:link w:val="679"/>
    <w:rPr>
      <w:rFonts w:ascii="宋体" w:hAnsi="Courier New"/>
      <w:sz w:val="28"/>
    </w:rPr>
  </w:style>
  <w:style w:type="paragraph" w:styleId="826">
    <w:name w:val="表格正文"/>
    <w:basedOn w:val="679"/>
    <w:next w:val="826"/>
    <w:link w:val="679"/>
    <w:qFormat/>
    <w:pPr>
      <w:ind w:left="142"/>
      <w:jc w:val="left"/>
      <w:spacing w:line="300" w:lineRule="auto"/>
    </w:pPr>
    <w:rPr>
      <w:rFonts w:ascii="Calibri" w:hAnsi="Calibri" w:eastAsia="宋体" w:cs="Times New Roman"/>
      <w:sz w:val="24"/>
      <w:szCs w:val="22"/>
    </w:rPr>
  </w:style>
  <w:style w:type="paragraph" w:styleId="827">
    <w:name w:val="样式 标题 2 + Times New Roman 四号 非加粗 段前: 5 磅 段后: 0 磅 行距: 固定值 20..."/>
    <w:basedOn w:val="681"/>
    <w:next w:val="827"/>
    <w:link w:val="679"/>
    <w:pPr>
      <w:spacing w:before="100" w:after="0" w:line="400" w:lineRule="exact"/>
    </w:pPr>
    <w:rPr>
      <w:rFonts w:ascii="Times New Roman" w:hAnsi="Times New Roman" w:eastAsia="黑体" w:cs="宋体"/>
      <w:b w:val="0"/>
      <w:bCs w:val="0"/>
      <w:sz w:val="28"/>
      <w:szCs w:val="20"/>
    </w:rPr>
  </w:style>
  <w:style w:type="paragraph" w:styleId="828">
    <w:name w:val="xl34"/>
    <w:basedOn w:val="679"/>
    <w:next w:val="828"/>
    <w:link w:val="679"/>
    <w:pPr>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829">
    <w:name w:val=" Char Char2 Char Char"/>
    <w:basedOn w:val="704"/>
    <w:next w:val="829"/>
    <w:link w:val="679"/>
    <w:uiPriority w:val="99"/>
    <w:unhideWhenUsed/>
    <w:rPr>
      <w:rFonts w:hint="eastAsia" w:ascii="Tahoma" w:hAnsi="Tahoma"/>
      <w:sz w:val="24"/>
    </w:rPr>
  </w:style>
  <w:style w:type="paragraph" w:styleId="830">
    <w:name w:val=" Char Char Char Char Char Char Char Char Char1 Char"/>
    <w:basedOn w:val="704"/>
    <w:next w:val="830"/>
    <w:link w:val="679"/>
    <w:pPr>
      <w:spacing w:line="360" w:lineRule="auto"/>
    </w:pPr>
    <w:rPr>
      <w:rFonts w:ascii="Tahoma" w:hAnsi="Tahoma"/>
      <w:sz w:val="24"/>
      <w:lang w:val="en-US" w:eastAsia="zh-CN"/>
    </w:rPr>
  </w:style>
  <w:style w:type="paragraph" w:styleId="831">
    <w:name w:val="列出段落1"/>
    <w:basedOn w:val="679"/>
    <w:next w:val="831"/>
    <w:link w:val="679"/>
    <w:qFormat/>
    <w:pPr>
      <w:ind w:firstLine="420"/>
    </w:pPr>
    <w:rPr>
      <w:rFonts w:ascii="Calibri" w:hAnsi="Calibri"/>
      <w:szCs w:val="22"/>
    </w:rPr>
  </w:style>
  <w:style w:type="paragraph" w:styleId="832">
    <w:name w:val="font10"/>
    <w:basedOn w:val="679"/>
    <w:next w:val="832"/>
    <w:link w:val="679"/>
    <w:pPr>
      <w:jc w:val="left"/>
      <w:spacing w:before="100" w:beforeAutospacing="1" w:after="100" w:afterAutospacing="1" w:line="240" w:lineRule="auto"/>
      <w:widowControl/>
    </w:pPr>
    <w:rPr>
      <w:b/>
      <w:bCs/>
      <w:sz w:val="20"/>
      <w:szCs w:val="20"/>
    </w:rPr>
  </w:style>
  <w:style w:type="paragraph" w:styleId="833">
    <w:name w:val="xl29"/>
    <w:basedOn w:val="679"/>
    <w:next w:val="833"/>
    <w:link w:val="679"/>
    <w:pPr>
      <w:jc w:val="left"/>
      <w:spacing w:before="100" w:beforeAutospacing="1" w:after="100" w:afterAutospacing="1" w:line="240" w:lineRule="auto"/>
      <w:widowControl/>
      <w:pBdr>
        <w:top w:val="single" w:color="000000" w:sz="4" w:space="0"/>
      </w:pBdr>
    </w:pPr>
    <w:rPr>
      <w:rFonts w:ascii="宋体" w:hAnsi="宋体"/>
      <w:sz w:val="20"/>
      <w:szCs w:val="20"/>
    </w:rPr>
  </w:style>
  <w:style w:type="paragraph" w:styleId="834">
    <w:name w:val="Personal Name"/>
    <w:basedOn w:val="747"/>
    <w:next w:val="834"/>
    <w:link w:val="679"/>
    <w:rPr>
      <w:rFonts w:ascii="Impact" w:hAnsi="Impact" w:eastAsia="宋体" w:cs="Times New Roman"/>
      <w:b w:val="0"/>
      <w:caps/>
      <w:color w:val="000000"/>
      <w:sz w:val="28"/>
      <w:szCs w:val="28"/>
    </w:rPr>
  </w:style>
  <w:style w:type="paragraph" w:styleId="835">
    <w:name w:val="+正文"/>
    <w:basedOn w:val="679"/>
    <w:next w:val="835"/>
    <w:link w:val="679"/>
    <w:qFormat/>
    <w:pPr>
      <w:ind w:firstLine="200"/>
      <w:spacing w:line="360" w:lineRule="auto"/>
    </w:pPr>
    <w:rPr>
      <w:sz w:val="24"/>
      <w:szCs w:val="28"/>
    </w:rPr>
  </w:style>
  <w:style w:type="paragraph" w:styleId="836">
    <w:name w:val="TOC 标题"/>
    <w:basedOn w:val="680"/>
    <w:next w:val="679"/>
    <w:link w:val="679"/>
    <w:uiPriority w:val="39"/>
    <w:qFormat/>
    <w:pPr>
      <w:spacing w:line="578" w:lineRule="auto"/>
      <w:outlineLvl w:val="9"/>
    </w:pPr>
  </w:style>
  <w:style w:type="paragraph" w:styleId="837">
    <w:name w:val="Char Char Char Char"/>
    <w:basedOn w:val="704"/>
    <w:next w:val="837"/>
    <w:link w:val="679"/>
    <w:pPr>
      <w:spacing w:line="360" w:lineRule="auto"/>
    </w:pPr>
    <w:rPr>
      <w:rFonts w:ascii="Tahoma" w:hAnsi="Tahoma"/>
      <w:sz w:val="24"/>
      <w:lang w:val="en-US" w:eastAsia="zh-CN"/>
    </w:rPr>
  </w:style>
  <w:style w:type="paragraph" w:styleId="838">
    <w:name w:val=" Char Char Char Char Char Char"/>
    <w:basedOn w:val="704"/>
    <w:next w:val="838"/>
    <w:link w:val="679"/>
    <w:pPr>
      <w:spacing w:line="360" w:lineRule="auto"/>
    </w:pPr>
    <w:rPr>
      <w:rFonts w:ascii="Tahoma" w:hAnsi="Tahoma"/>
      <w:sz w:val="24"/>
      <w:szCs w:val="20"/>
      <w:lang w:val="en-US" w:eastAsia="zh-CN"/>
    </w:rPr>
  </w:style>
  <w:style w:type="paragraph" w:styleId="839">
    <w:name w:val="文章总标题"/>
    <w:basedOn w:val="679"/>
    <w:next w:val="679"/>
    <w:link w:val="679"/>
    <w:pPr>
      <w:jc w:val="center"/>
      <w:spacing w:before="566" w:after="544" w:line="566" w:lineRule="atLeast"/>
      <w:widowControl/>
    </w:pPr>
    <w:rPr>
      <w:rFonts w:ascii="Arial" w:eastAsia="黑体"/>
      <w:color w:val="000000"/>
      <w:sz w:val="54"/>
      <w:szCs w:val="20"/>
    </w:rPr>
  </w:style>
  <w:style w:type="paragraph" w:styleId="840">
    <w:name w:val="纯文本1"/>
    <w:basedOn w:val="679"/>
    <w:next w:val="840"/>
    <w:link w:val="679"/>
    <w:qFormat/>
    <w:rPr>
      <w:rFonts w:ascii="宋体" w:hAnsi="Courier New" w:eastAsia="楷体_GB2312"/>
      <w:sz w:val="26"/>
    </w:rPr>
  </w:style>
  <w:style w:type="paragraph" w:styleId="841">
    <w:name w:val="font8"/>
    <w:basedOn w:val="679"/>
    <w:next w:val="841"/>
    <w:link w:val="679"/>
    <w:pPr>
      <w:jc w:val="left"/>
      <w:spacing w:before="100" w:beforeAutospacing="1" w:after="100" w:afterAutospacing="1" w:line="240" w:lineRule="auto"/>
      <w:widowControl/>
    </w:pPr>
    <w:rPr>
      <w:rFonts w:hint="eastAsia" w:ascii="宋体" w:hAnsi="宋体"/>
      <w:b/>
      <w:bCs/>
      <w:sz w:val="20"/>
      <w:szCs w:val="20"/>
    </w:rPr>
  </w:style>
  <w:style w:type="paragraph" w:styleId="842">
    <w:name w:val="xl27"/>
    <w:basedOn w:val="679"/>
    <w:next w:val="842"/>
    <w:link w:val="679"/>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0"/>
      <w:szCs w:val="20"/>
    </w:rPr>
  </w:style>
  <w:style w:type="paragraph" w:styleId="843">
    <w:name w:val="_Style 2"/>
    <w:basedOn w:val="679"/>
    <w:next w:val="843"/>
    <w:link w:val="679"/>
    <w:uiPriority w:val="34"/>
    <w:qFormat/>
    <w:pPr>
      <w:ind w:firstLine="420"/>
      <w:jc w:val="left"/>
      <w:spacing w:line="240" w:lineRule="auto"/>
      <w:widowControl/>
    </w:pPr>
    <w:rPr>
      <w:sz w:val="24"/>
      <w:szCs w:val="20"/>
    </w:rPr>
  </w:style>
  <w:style w:type="paragraph" w:styleId="844">
    <w:name w:val="正文 A"/>
    <w:next w:val="845"/>
    <w:link w:val="679"/>
    <w:qFormat/>
    <w:pPr>
      <w:jc w:val="both"/>
      <w:widowControl w:val="off"/>
    </w:pPr>
    <w:rPr>
      <w:rFonts w:ascii="Calibri" w:hAnsi="Calibri" w:eastAsia="Calibri" w:cs="Calibri"/>
      <w:color w:val="000000"/>
      <w:sz w:val="21"/>
      <w:szCs w:val="21"/>
      <w:lang w:val="en-US" w:eastAsia="zh-CN" w:bidi="ar-SA"/>
    </w:rPr>
  </w:style>
  <w:style w:type="paragraph" w:styleId="845">
    <w:name w:val="段"/>
    <w:next w:val="844"/>
    <w:link w:val="679"/>
    <w:pPr>
      <w:ind w:firstLine="200"/>
      <w:jc w:val="both"/>
      <w:widowControl w:val="off"/>
    </w:pPr>
    <w:rPr>
      <w:rFonts w:ascii="宋体" w:hAnsi="宋体" w:cs="宋体"/>
      <w:color w:val="000000"/>
      <w:sz w:val="21"/>
      <w:szCs w:val="21"/>
      <w:lang w:val="en-US" w:eastAsia="zh-CN" w:bidi="ar-SA"/>
    </w:rPr>
  </w:style>
  <w:style w:type="paragraph" w:styleId="846">
    <w:name w:val="样式 标题 3 + (中文) 黑体 小四 非加粗 段前: 7.8 磅 段后: 0 磅 行距: 固定值 20 磅"/>
    <w:basedOn w:val="682"/>
    <w:next w:val="846"/>
    <w:link w:val="679"/>
    <w:pPr>
      <w:spacing w:before="0" w:after="0" w:line="400" w:lineRule="exact"/>
    </w:pPr>
    <w:rPr>
      <w:rFonts w:eastAsia="黑体" w:cs="宋体"/>
      <w:b/>
      <w:bCs/>
      <w:sz w:val="24"/>
      <w:szCs w:val="20"/>
    </w:rPr>
  </w:style>
  <w:style w:type="paragraph" w:styleId="847">
    <w:name w:val="列出段落2"/>
    <w:basedOn w:val="679"/>
    <w:next w:val="847"/>
    <w:link w:val="679"/>
    <w:pPr>
      <w:ind w:firstLine="420"/>
      <w:spacing w:line="240" w:lineRule="auto"/>
    </w:pPr>
    <w:rPr>
      <w:rFonts w:ascii="Calibri" w:hAnsi="Calibri"/>
      <w:szCs w:val="22"/>
    </w:rPr>
  </w:style>
  <w:style w:type="paragraph" w:styleId="848">
    <w:name w:val="图"/>
    <w:basedOn w:val="679"/>
    <w:next w:val="848"/>
    <w:link w:val="679"/>
    <w:pPr>
      <w:jc w:val="center"/>
      <w:keepNext/>
      <w:spacing w:before="60" w:after="60" w:line="300" w:lineRule="auto"/>
    </w:pPr>
    <w:rPr>
      <w:spacing w:val="20"/>
      <w:sz w:val="24"/>
      <w:szCs w:val="20"/>
    </w:rPr>
  </w:style>
  <w:style w:type="paragraph" w:styleId="849">
    <w:name w:val="xl26"/>
    <w:basedOn w:val="679"/>
    <w:next w:val="849"/>
    <w:link w:val="679"/>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50">
    <w:name w:val=" Char"/>
    <w:basedOn w:val="679"/>
    <w:next w:val="850"/>
    <w:link w:val="679"/>
    <w:pPr>
      <w:tabs>
        <w:tab w:val="left" w:pos="360" w:leader="none"/>
      </w:tabs>
    </w:pPr>
    <w:rPr>
      <w:sz w:val="24"/>
      <w:szCs w:val="24"/>
    </w:rPr>
  </w:style>
  <w:style w:type="paragraph" w:styleId="851">
    <w:name w:val="默认段落字体 Para Char Char Char Char Char Char Char Char Char1 Char Char Char Char Char Char Char"/>
    <w:basedOn w:val="704"/>
    <w:next w:val="851"/>
    <w:link w:val="679"/>
    <w:rPr>
      <w:rFonts w:ascii="Tahoma" w:hAnsi="Tahoma"/>
      <w:sz w:val="24"/>
      <w:lang w:val="en-US" w:eastAsia="zh-CN"/>
    </w:rPr>
  </w:style>
  <w:style w:type="paragraph" w:styleId="852">
    <w:name w:val="xl33"/>
    <w:basedOn w:val="679"/>
    <w:next w:val="852"/>
    <w:link w:val="679"/>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sz w:val="20"/>
      <w:szCs w:val="20"/>
    </w:rPr>
  </w:style>
  <w:style w:type="paragraph" w:styleId="853">
    <w:name w:val="+▲"/>
    <w:basedOn w:val="835"/>
    <w:next w:val="853"/>
    <w:link w:val="679"/>
    <w:qFormat/>
    <w:pPr>
      <w:numPr>
        <w:ilvl w:val="0"/>
        <w:numId w:val="1"/>
      </w:numPr>
      <w:ind w:firstLine="0"/>
      <w:tabs>
        <w:tab w:val="left" w:pos="900" w:leader="none"/>
      </w:tabs>
    </w:pPr>
    <w:rPr>
      <w:rFonts w:ascii="Calibri" w:hAnsi="Calibri" w:eastAsia="宋体" w:cs="Times New Roman"/>
      <w:sz w:val="28"/>
    </w:rPr>
  </w:style>
  <w:style w:type="paragraph" w:styleId="854">
    <w:name w:val="样式4"/>
    <w:basedOn w:val="682"/>
    <w:next w:val="854"/>
    <w:link w:val="679"/>
    <w:pPr>
      <w:spacing w:line="415" w:lineRule="auto"/>
    </w:pPr>
    <w:rPr>
      <w:rFonts w:eastAsia="Arial"/>
    </w:rPr>
  </w:style>
  <w:style w:type="paragraph" w:styleId="855">
    <w:name w:val="Char Char Char1 Char Char Char Char"/>
    <w:basedOn w:val="679"/>
    <w:next w:val="855"/>
    <w:link w:val="679"/>
    <w:pPr>
      <w:jc w:val="left"/>
      <w:spacing w:after="160" w:line="240" w:lineRule="exact"/>
      <w:widowControl/>
    </w:pPr>
    <w:rPr>
      <w:sz w:val="24"/>
      <w:szCs w:val="20"/>
    </w:rPr>
  </w:style>
  <w:style w:type="paragraph" w:styleId="856">
    <w:name w:val="表格文字"/>
    <w:basedOn w:val="679"/>
    <w:next w:val="856"/>
    <w:link w:val="679"/>
    <w:pPr>
      <w:jc w:val="left"/>
      <w:spacing w:line="420" w:lineRule="atLeast"/>
    </w:pPr>
  </w:style>
  <w:style w:type="paragraph" w:styleId="857">
    <w:name w:val="font6"/>
    <w:basedOn w:val="679"/>
    <w:next w:val="857"/>
    <w:link w:val="679"/>
    <w:pPr>
      <w:jc w:val="left"/>
      <w:spacing w:before="100" w:beforeAutospacing="1" w:after="100" w:afterAutospacing="1" w:line="240" w:lineRule="auto"/>
      <w:widowControl/>
    </w:pPr>
    <w:rPr>
      <w:rFonts w:hint="eastAsia" w:ascii="宋体" w:hAnsi="宋体"/>
      <w:sz w:val="20"/>
      <w:szCs w:val="20"/>
    </w:rPr>
  </w:style>
  <w:style w:type="paragraph" w:styleId="858">
    <w:name w:val="样式2"/>
    <w:basedOn w:val="682"/>
    <w:next w:val="858"/>
    <w:link w:val="679"/>
    <w:pPr>
      <w:spacing w:line="415" w:lineRule="auto"/>
    </w:pPr>
  </w:style>
  <w:style w:type="paragraph" w:styleId="859">
    <w:name w:val="列出段落"/>
    <w:basedOn w:val="679"/>
    <w:next w:val="859"/>
    <w:link w:val="860"/>
    <w:uiPriority w:val="99"/>
    <w:qFormat/>
    <w:pPr>
      <w:ind w:firstLine="420"/>
    </w:pPr>
  </w:style>
  <w:style w:type="character" w:styleId="860">
    <w:name w:val="列出段落 字符"/>
    <w:next w:val="860"/>
    <w:link w:val="859"/>
    <w:uiPriority w:val="99"/>
    <w:qFormat/>
    <w:rPr>
      <w:sz w:val="21"/>
      <w:szCs w:val="24"/>
    </w:rPr>
  </w:style>
  <w:style w:type="paragraph" w:styleId="861">
    <w:name w:val="样式 标题 1 + 黑体 三号 非加粗 居中 段前: 6 磅 段后: 6 磅 行距: 固定值 20 磅"/>
    <w:basedOn w:val="680"/>
    <w:next w:val="861"/>
    <w:link w:val="679"/>
    <w:pPr>
      <w:jc w:val="center"/>
      <w:spacing w:before="120" w:after="120" w:line="400" w:lineRule="exact"/>
    </w:pPr>
    <w:rPr>
      <w:rFonts w:ascii="黑体" w:hAnsi="黑体" w:eastAsia="黑体" w:cs="宋体"/>
      <w:b w:val="0"/>
      <w:bCs w:val="0"/>
      <w:sz w:val="32"/>
      <w:szCs w:val="20"/>
    </w:rPr>
  </w:style>
  <w:style w:type="paragraph" w:styleId="862">
    <w:name w:val="6'"/>
    <w:basedOn w:val="679"/>
    <w:next w:val="862"/>
    <w:link w:val="679"/>
    <w:pPr>
      <w:jc w:val="center"/>
      <w:spacing w:line="320" w:lineRule="exact"/>
    </w:pPr>
    <w:rPr>
      <w:spacing w:val="20"/>
    </w:rPr>
  </w:style>
  <w:style w:type="paragraph" w:styleId="863">
    <w:name w:val="Char Char Char Char Char Char Char"/>
    <w:basedOn w:val="679"/>
    <w:next w:val="863"/>
    <w:link w:val="679"/>
    <w:pPr>
      <w:ind w:left="980" w:hanging="420"/>
      <w:spacing w:line="240" w:lineRule="auto"/>
      <w:tabs>
        <w:tab w:val="left" w:pos="840" w:leader="none"/>
        <w:tab w:val="left" w:pos="980" w:leader="none"/>
      </w:tabs>
    </w:pPr>
  </w:style>
  <w:style w:type="paragraph" w:styleId="864">
    <w:name w:val=" Char Char Char Char Char Char Char"/>
    <w:basedOn w:val="679"/>
    <w:next w:val="864"/>
    <w:link w:val="679"/>
    <w:pPr>
      <w:ind w:left="980" w:hanging="420"/>
      <w:spacing w:line="240" w:lineRule="auto"/>
      <w:tabs>
        <w:tab w:val="left" w:pos="840" w:leader="none"/>
        <w:tab w:val="left" w:pos="980" w:leader="none"/>
      </w:tabs>
    </w:pPr>
  </w:style>
  <w:style w:type="paragraph" w:styleId="865">
    <w:name w:val="xl22"/>
    <w:basedOn w:val="679"/>
    <w:next w:val="865"/>
    <w:link w:val="679"/>
    <w:pPr>
      <w:jc w:val="center"/>
      <w:spacing w:before="100" w:beforeAutospacing="1" w:after="100" w:afterAutospacing="1" w:line="240" w:lineRule="auto"/>
      <w:widowControl/>
    </w:pPr>
    <w:rPr>
      <w:rFonts w:ascii="宋体" w:hAnsi="宋体"/>
      <w:sz w:val="20"/>
      <w:szCs w:val="20"/>
    </w:rPr>
  </w:style>
  <w:style w:type="paragraph" w:styleId="866">
    <w:name w:val="xl23"/>
    <w:basedOn w:val="679"/>
    <w:next w:val="866"/>
    <w:link w:val="679"/>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67">
    <w:name w:val="p0"/>
    <w:basedOn w:val="679"/>
    <w:next w:val="867"/>
    <w:link w:val="679"/>
    <w:pPr>
      <w:spacing w:line="240" w:lineRule="auto"/>
      <w:widowControl/>
    </w:pPr>
    <w:rPr>
      <w:szCs w:val="21"/>
    </w:rPr>
  </w:style>
  <w:style w:type="paragraph" w:styleId="868">
    <w:name w:val="H-TextFormat"/>
    <w:next w:val="868"/>
    <w:link w:val="679"/>
    <w:rPr>
      <w:rFonts w:ascii="Arial" w:hAnsi="Arial"/>
      <w:sz w:val="22"/>
      <w:lang w:val="en-GB" w:eastAsia="en-US" w:bidi="ar-SA"/>
    </w:rPr>
  </w:style>
  <w:style w:type="paragraph" w:styleId="869">
    <w:name w:val="默认段落字体 Para Char Char Char Char Char Char Char Char Char1 Char Char Char Char"/>
    <w:basedOn w:val="679"/>
    <w:next w:val="869"/>
    <w:link w:val="679"/>
    <w:pPr>
      <w:spacing w:line="240" w:lineRule="auto"/>
    </w:pPr>
    <w:rPr>
      <w:rFonts w:ascii="Tahoma" w:hAnsi="Tahoma"/>
      <w:sz w:val="24"/>
      <w:szCs w:val="20"/>
    </w:rPr>
  </w:style>
  <w:style w:type="paragraph" w:styleId="870">
    <w:name w:val="xl25"/>
    <w:basedOn w:val="679"/>
    <w:next w:val="870"/>
    <w:link w:val="679"/>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71">
    <w:name w:val="样式1"/>
    <w:basedOn w:val="682"/>
    <w:next w:val="871"/>
    <w:link w:val="679"/>
    <w:qFormat/>
    <w:pPr>
      <w:spacing w:line="415" w:lineRule="auto"/>
    </w:pPr>
    <w:rPr>
      <w:rFonts w:eastAsia="Arial"/>
    </w:rPr>
  </w:style>
  <w:style w:type="paragraph" w:styleId="872">
    <w:name w:val="msonormalcxspmiddle"/>
    <w:basedOn w:val="679"/>
    <w:next w:val="872"/>
    <w:link w:val="679"/>
    <w:qFormat/>
    <w:pPr>
      <w:jc w:val="left"/>
      <w:spacing w:before="100" w:beforeAutospacing="1" w:after="100" w:afterAutospacing="1" w:line="240" w:lineRule="auto"/>
      <w:widowControl/>
    </w:pPr>
    <w:rPr>
      <w:rFonts w:ascii="宋体" w:hAnsi="宋体" w:cs="宋体"/>
      <w:sz w:val="24"/>
    </w:rPr>
  </w:style>
  <w:style w:type="paragraph" w:styleId="873">
    <w:name w:val=" Char1"/>
    <w:basedOn w:val="679"/>
    <w:next w:val="873"/>
    <w:link w:val="679"/>
    <w:pPr>
      <w:ind w:left="980" w:hanging="420"/>
      <w:spacing w:line="240" w:lineRule="auto"/>
      <w:tabs>
        <w:tab w:val="left" w:pos="360" w:leader="none"/>
        <w:tab w:val="left" w:pos="980" w:leader="none"/>
      </w:tabs>
    </w:pPr>
    <w:rPr>
      <w:sz w:val="24"/>
      <w:szCs w:val="20"/>
    </w:rPr>
  </w:style>
  <w:style w:type="paragraph" w:styleId="874">
    <w:name w:val="Char1"/>
    <w:basedOn w:val="679"/>
    <w:next w:val="874"/>
    <w:link w:val="679"/>
    <w:pPr>
      <w:ind w:left="980" w:hanging="420"/>
      <w:spacing w:line="240" w:lineRule="auto"/>
      <w:tabs>
        <w:tab w:val="left" w:pos="360" w:leader="none"/>
        <w:tab w:val="left" w:pos="980" w:leader="none"/>
      </w:tabs>
    </w:pPr>
    <w:rPr>
      <w:sz w:val="24"/>
      <w:szCs w:val="20"/>
    </w:rPr>
  </w:style>
  <w:style w:type="paragraph" w:styleId="875">
    <w:name w:val=" Char Char Char1 Char Char Char Char"/>
    <w:basedOn w:val="679"/>
    <w:next w:val="875"/>
    <w:link w:val="679"/>
    <w:pPr>
      <w:jc w:val="left"/>
      <w:spacing w:after="160" w:line="240" w:lineRule="exact"/>
      <w:widowControl/>
    </w:pPr>
    <w:rPr>
      <w:sz w:val="24"/>
      <w:szCs w:val="20"/>
    </w:rPr>
  </w:style>
  <w:style w:type="paragraph" w:styleId="876">
    <w:name w:val="样式3"/>
    <w:basedOn w:val="682"/>
    <w:next w:val="876"/>
    <w:link w:val="679"/>
    <w:pPr>
      <w:spacing w:line="415" w:lineRule="auto"/>
    </w:pPr>
    <w:rPr>
      <w:rFonts w:eastAsia="Arial"/>
    </w:rPr>
  </w:style>
  <w:style w:type="paragraph" w:styleId="877">
    <w:name w:val="默认段落字体 Para Char Char Char Char"/>
    <w:basedOn w:val="679"/>
    <w:next w:val="877"/>
    <w:link w:val="679"/>
    <w:qFormat/>
  </w:style>
  <w:style w:type="paragraph" w:styleId="878">
    <w:name w:val="样式 标题 2 + 黑色 行距: 1.5 倍行距"/>
    <w:basedOn w:val="681"/>
    <w:next w:val="878"/>
    <w:link w:val="679"/>
    <w:pPr>
      <w:jc w:val="center"/>
      <w:spacing w:line="360" w:lineRule="auto"/>
    </w:pPr>
    <w:rPr>
      <w:rFonts w:eastAsia="宋体" w:cs="宋体"/>
      <w:color w:val="000000"/>
    </w:rPr>
  </w:style>
  <w:style w:type="paragraph" w:styleId="879">
    <w:name w:val="xl36"/>
    <w:basedOn w:val="679"/>
    <w:next w:val="879"/>
    <w:link w:val="679"/>
    <w:pPr>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880">
    <w:name w:val="font7"/>
    <w:basedOn w:val="679"/>
    <w:next w:val="880"/>
    <w:link w:val="679"/>
    <w:pPr>
      <w:jc w:val="left"/>
      <w:spacing w:before="100" w:beforeAutospacing="1" w:after="100" w:afterAutospacing="1" w:line="240" w:lineRule="auto"/>
      <w:widowControl/>
    </w:pPr>
    <w:rPr>
      <w:sz w:val="20"/>
      <w:szCs w:val="20"/>
    </w:rPr>
  </w:style>
  <w:style w:type="paragraph" w:styleId="881">
    <w:name w:val="xl28"/>
    <w:basedOn w:val="679"/>
    <w:next w:val="881"/>
    <w:link w:val="679"/>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882">
    <w:name w:val="p17"/>
    <w:basedOn w:val="679"/>
    <w:next w:val="882"/>
    <w:link w:val="679"/>
    <w:pPr>
      <w:spacing w:line="360" w:lineRule="auto"/>
      <w:widowControl/>
    </w:pPr>
    <w:rPr>
      <w:rFonts w:ascii="Arial" w:hAnsi="Arial" w:cs="Arial"/>
      <w:sz w:val="30"/>
      <w:szCs w:val="30"/>
    </w:rPr>
  </w:style>
  <w:style w:type="paragraph" w:styleId="883">
    <w:name w:val="Char1 Char Char Char"/>
    <w:basedOn w:val="679"/>
    <w:next w:val="883"/>
    <w:link w:val="679"/>
    <w:pPr>
      <w:spacing w:line="240" w:lineRule="auto"/>
    </w:pPr>
    <w:rPr>
      <w:rFonts w:ascii="Tahoma" w:hAnsi="Tahoma"/>
      <w:sz w:val="24"/>
      <w:szCs w:val="20"/>
    </w:rPr>
  </w:style>
  <w:style w:type="paragraph" w:styleId="884">
    <w:name w:val="xl24"/>
    <w:basedOn w:val="679"/>
    <w:next w:val="884"/>
    <w:link w:val="679"/>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0"/>
      <w:szCs w:val="20"/>
    </w:rPr>
  </w:style>
  <w:style w:type="paragraph" w:styleId="885">
    <w:name w:val="标题2"/>
    <w:basedOn w:val="733"/>
    <w:next w:val="885"/>
    <w:link w:val="679"/>
    <w:qFormat/>
    <w:pPr>
      <w:jc w:val="left"/>
    </w:pPr>
    <w:rPr>
      <w:lang w:val="en-US" w:eastAsia="zh-CN"/>
    </w:rPr>
  </w:style>
  <w:style w:type="paragraph" w:styleId="886">
    <w:name w:val="标题 2 + 黑色 行距: 1.5 倍行距"/>
    <w:basedOn w:val="681"/>
    <w:next w:val="886"/>
    <w:link w:val="679"/>
    <w:pPr>
      <w:spacing w:line="360" w:lineRule="auto"/>
    </w:pPr>
    <w:rPr>
      <w:rFonts w:eastAsia="宋体" w:cs="宋体"/>
      <w:color w:val="000000"/>
      <w:szCs w:val="20"/>
    </w:rPr>
  </w:style>
  <w:style w:type="paragraph" w:styleId="887">
    <w:name w:val="cjk"/>
    <w:basedOn w:val="679"/>
    <w:next w:val="887"/>
    <w:link w:val="679"/>
    <w:pPr>
      <w:jc w:val="left"/>
      <w:spacing w:line="240" w:lineRule="auto"/>
      <w:widowControl/>
    </w:pPr>
    <w:rPr>
      <w:rFonts w:hint="eastAsia" w:ascii="宋体" w:hAnsi="宋体"/>
      <w:sz w:val="20"/>
      <w:szCs w:val="20"/>
    </w:rPr>
  </w:style>
  <w:style w:type="paragraph" w:styleId="888">
    <w:name w:val="Char Char Char Char Char Char Char Char Char1 Char"/>
    <w:basedOn w:val="704"/>
    <w:next w:val="888"/>
    <w:link w:val="679"/>
    <w:pPr>
      <w:spacing w:line="360" w:lineRule="auto"/>
    </w:pPr>
    <w:rPr>
      <w:rFonts w:ascii="Tahoma" w:hAnsi="Tahoma" w:eastAsia="宋体" w:cs="Times New Roman"/>
      <w:sz w:val="24"/>
      <w:lang w:val="en-US" w:eastAsia="zh-CN"/>
    </w:rPr>
  </w:style>
  <w:style w:type="paragraph" w:styleId="889">
    <w:name w:val="b-b3"/>
    <w:basedOn w:val="682"/>
    <w:next w:val="679"/>
    <w:link w:val="679"/>
    <w:pPr>
      <w:ind w:firstLine="0"/>
      <w:jc w:val="center"/>
      <w:keepLines w:val="0"/>
      <w:keepNext w:val="0"/>
      <w:spacing w:before="0" w:after="0" w:line="240" w:lineRule="auto"/>
      <w:tabs>
        <w:tab w:val="left" w:pos="720" w:leader="none"/>
      </w:tabs>
      <w:framePr w:hSpace="180" w:wrap="around" w:vAnchor="text" w:hAnchor="text" w:xAlign="center" w:y="1"/>
      <w:outlineLvl w:val="0"/>
    </w:pPr>
    <w:rPr>
      <w:rFonts w:ascii="Arial" w:hAnsi="Arial" w:eastAsia="宋体" w:cs="Arial"/>
      <w:szCs w:val="24"/>
      <w:lang w:val="en-US" w:eastAsia="zh-CN"/>
    </w:rPr>
  </w:style>
  <w:style w:type="paragraph" w:styleId="890">
    <w:name w:val="_Style 1"/>
    <w:basedOn w:val="679"/>
    <w:next w:val="890"/>
    <w:link w:val="679"/>
    <w:uiPriority w:val="34"/>
    <w:qFormat/>
    <w:pPr>
      <w:ind w:firstLine="420"/>
      <w:jc w:val="left"/>
      <w:spacing w:line="240" w:lineRule="auto"/>
      <w:widowControl/>
    </w:pPr>
    <w:rPr>
      <w:sz w:val="24"/>
      <w:szCs w:val="20"/>
    </w:rPr>
  </w:style>
  <w:style w:type="paragraph" w:styleId="891">
    <w:name w:val="font9"/>
    <w:basedOn w:val="679"/>
    <w:next w:val="891"/>
    <w:link w:val="679"/>
    <w:pPr>
      <w:jc w:val="left"/>
      <w:spacing w:before="100" w:beforeAutospacing="1" w:after="100" w:afterAutospacing="1" w:line="240" w:lineRule="auto"/>
      <w:widowControl/>
    </w:pPr>
    <w:rPr>
      <w:sz w:val="20"/>
      <w:szCs w:val="20"/>
    </w:rPr>
  </w:style>
  <w:style w:type="paragraph" w:styleId="892">
    <w:name w:val="Char Char Char Char Char Char"/>
    <w:basedOn w:val="704"/>
    <w:next w:val="892"/>
    <w:link w:val="679"/>
    <w:pPr>
      <w:spacing w:line="360" w:lineRule="auto"/>
    </w:pPr>
    <w:rPr>
      <w:rFonts w:ascii="Tahoma" w:hAnsi="Tahoma" w:eastAsia="宋体" w:cs="Times New Roman"/>
      <w:sz w:val="24"/>
      <w:szCs w:val="20"/>
      <w:lang w:val="en-US" w:eastAsia="zh-CN"/>
    </w:rPr>
  </w:style>
  <w:style w:type="paragraph" w:styleId="893">
    <w:name w:val="xl31"/>
    <w:basedOn w:val="679"/>
    <w:next w:val="893"/>
    <w:link w:val="679"/>
    <w:pPr>
      <w:jc w:val="center"/>
      <w:spacing w:before="100" w:beforeAutospacing="1" w:after="100" w:afterAutospacing="1" w:line="240" w:lineRule="auto"/>
      <w:widowControl/>
      <w:pBdr>
        <w:bottom w:val="single" w:color="000000" w:sz="4" w:space="0"/>
        <w:right w:val="single" w:color="000000" w:sz="4" w:space="0"/>
      </w:pBdr>
    </w:pPr>
    <w:rPr>
      <w:rFonts w:ascii="宋体" w:hAnsi="宋体"/>
      <w:szCs w:val="20"/>
    </w:rPr>
  </w:style>
  <w:style w:type="paragraph" w:styleId="894">
    <w:name w:val="bt1bt1"/>
    <w:basedOn w:val="680"/>
    <w:next w:val="894"/>
    <w:link w:val="679"/>
    <w:pPr>
      <w:spacing w:line="240" w:lineRule="auto"/>
    </w:pPr>
    <w:rPr>
      <w:rFonts w:ascii="黑体" w:eastAsia="黑体"/>
      <w:b w:val="0"/>
      <w:sz w:val="36"/>
      <w:szCs w:val="36"/>
      <w:lang w:val="en-US" w:eastAsia="zh-CN"/>
    </w:rPr>
  </w:style>
  <w:style w:type="paragraph" w:styleId="895">
    <w:name w:val="NRSection"/>
    <w:basedOn w:val="679"/>
    <w:next w:val="895"/>
    <w:link w:val="679"/>
    <w:pPr>
      <w:jc w:val="left"/>
      <w:spacing w:line="240" w:lineRule="auto"/>
      <w:widowControl/>
      <w:outlineLvl w:val="4"/>
    </w:pPr>
    <w:rPr>
      <w:b/>
      <w:sz w:val="24"/>
      <w:szCs w:val="20"/>
    </w:rPr>
  </w:style>
  <w:style w:type="paragraph" w:styleId="896">
    <w:name w:val="xl30"/>
    <w:basedOn w:val="679"/>
    <w:next w:val="896"/>
    <w:link w:val="679"/>
    <w:pPr>
      <w:jc w:val="center"/>
      <w:spacing w:before="100" w:beforeAutospacing="1" w:after="100" w:afterAutospacing="1" w:line="240" w:lineRule="auto"/>
      <w:widowControl/>
    </w:pPr>
    <w:rPr>
      <w:rFonts w:ascii="宋体" w:hAnsi="宋体"/>
      <w:b/>
      <w:bCs/>
      <w:sz w:val="28"/>
      <w:szCs w:val="28"/>
    </w:rPr>
  </w:style>
  <w:style w:type="paragraph" w:styleId="897">
    <w:name w:val="_Style 12"/>
    <w:basedOn w:val="704"/>
    <w:next w:val="897"/>
    <w:link w:val="679"/>
    <w:pPr>
      <w:spacing w:line="360" w:lineRule="auto"/>
    </w:pPr>
    <w:rPr>
      <w:szCs w:val="20"/>
      <w:lang w:val="en-US" w:eastAsia="zh-CN"/>
    </w:rPr>
  </w:style>
  <w:style w:type="paragraph" w:styleId="898">
    <w:name w:val=" Char1 Char Char Char"/>
    <w:basedOn w:val="679"/>
    <w:next w:val="898"/>
    <w:link w:val="679"/>
    <w:pPr>
      <w:spacing w:line="240" w:lineRule="auto"/>
    </w:pPr>
    <w:rPr>
      <w:rFonts w:ascii="Tahoma" w:hAnsi="Tahoma"/>
      <w:sz w:val="24"/>
      <w:szCs w:val="20"/>
    </w:rPr>
  </w:style>
  <w:style w:type="paragraph" w:styleId="899">
    <w:name w:val="List Paragraph"/>
    <w:basedOn w:val="679"/>
    <w:next w:val="899"/>
    <w:link w:val="679"/>
    <w:pPr>
      <w:ind w:firstLine="420"/>
      <w:spacing w:line="240" w:lineRule="auto"/>
    </w:pPr>
    <w:rPr>
      <w:rFonts w:ascii="Calibri" w:hAnsi="Calibri"/>
      <w:szCs w:val="22"/>
    </w:rPr>
  </w:style>
  <w:style w:type="paragraph" w:styleId="900">
    <w:name w:val="Char Char2 Char Char"/>
    <w:basedOn w:val="704"/>
    <w:next w:val="900"/>
    <w:link w:val="679"/>
    <w:uiPriority w:val="99"/>
    <w:unhideWhenUsed/>
    <w:rPr>
      <w:rFonts w:hint="eastAsia" w:ascii="Tahoma" w:hAnsi="Tahoma" w:eastAsia="宋体" w:cs="Times New Roman"/>
      <w:sz w:val="24"/>
      <w:lang w:val="en-US" w:eastAsia="zh-CN"/>
    </w:rPr>
  </w:style>
  <w:style w:type="table" w:styleId="901">
    <w:name w:val="浅色列表1"/>
    <w:basedOn w:val="690"/>
    <w:next w:val="901"/>
    <w:link w:val="679"/>
    <w:uiPriority w:val="61"/>
    <w:tblPr/>
  </w:style>
  <w:style w:type="character" w:styleId="902">
    <w:name w:val="纯文本 Char,普通文字 Char Char2,纯文本 Char Char Char1,普通文字 Char Char Char1,普通文字 Char1,普通文字1 Char,普通文字2 Char,普通文字3 Char,普通文字4 Char,普通文字5 Char,普通文字6 Char,普通文字11 Char,普通文字21 Char,普通文字31 Char,普通文字41 Char,普通文字7 Char,一般文字 字元 Char,一般文字 字元 字元 字元 字元 Char,一般文字1 Char"/>
    <w:next w:val="902"/>
    <w:link w:val="679"/>
    <w:qFormat/>
    <w:rPr>
      <w:rFonts w:ascii="宋体" w:hAnsi="Courier New"/>
      <w:sz w:val="28"/>
    </w:rPr>
  </w:style>
  <w:style w:type="character" w:styleId="903">
    <w:name w:val="无间隔 Char"/>
    <w:next w:val="903"/>
    <w:link w:val="679"/>
    <w:uiPriority w:val="1"/>
    <w:qFormat/>
    <w:rPr>
      <w:sz w:val="21"/>
      <w:szCs w:val="24"/>
      <w:lang w:val="en-US" w:eastAsia="zh-CN" w:bidi="ar-SA"/>
    </w:rPr>
  </w:style>
  <w:style w:type="paragraph" w:styleId="904">
    <w:name w:val="msonormal"/>
    <w:basedOn w:val="679"/>
    <w:next w:val="904"/>
    <w:link w:val="679"/>
    <w:pPr>
      <w:jc w:val="left"/>
      <w:spacing w:before="100" w:beforeAutospacing="1" w:after="100" w:afterAutospacing="1" w:line="240" w:lineRule="auto"/>
      <w:widowControl/>
    </w:pPr>
    <w:rPr>
      <w:rFonts w:ascii="宋体" w:hAnsi="宋体" w:cs="宋体"/>
      <w:sz w:val="24"/>
    </w:rPr>
  </w:style>
  <w:style w:type="paragraph" w:styleId="905">
    <w:name w:val="xl65"/>
    <w:basedOn w:val="679"/>
    <w:next w:val="905"/>
    <w:link w:val="679"/>
    <w:pPr>
      <w:jc w:val="center"/>
      <w:spacing w:before="100" w:beforeAutospacing="1" w:after="100" w:afterAutospacing="1" w:line="240" w:lineRule="auto"/>
      <w:widowControl/>
    </w:pPr>
    <w:rPr>
      <w:rFonts w:ascii="宋体" w:hAnsi="宋体" w:cs="宋体"/>
      <w:sz w:val="28"/>
      <w:szCs w:val="28"/>
    </w:rPr>
  </w:style>
  <w:style w:type="paragraph" w:styleId="906">
    <w:name w:val="xl66"/>
    <w:basedOn w:val="679"/>
    <w:next w:val="906"/>
    <w:link w:val="679"/>
    <w:pPr>
      <w:jc w:val="center"/>
      <w:spacing w:before="100" w:beforeAutospacing="1" w:after="100" w:afterAutospacing="1" w:line="240" w:lineRule="auto"/>
      <w:widowControl/>
    </w:pPr>
    <w:rPr>
      <w:rFonts w:ascii="宋体" w:hAnsi="宋体" w:cs="宋体"/>
      <w:sz w:val="28"/>
      <w:szCs w:val="28"/>
    </w:rPr>
  </w:style>
  <w:style w:type="paragraph" w:styleId="907">
    <w:name w:val="xl67"/>
    <w:basedOn w:val="679"/>
    <w:next w:val="907"/>
    <w:link w:val="679"/>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908">
    <w:name w:val="xl68"/>
    <w:basedOn w:val="679"/>
    <w:next w:val="908"/>
    <w:link w:val="679"/>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909">
    <w:name w:val="xl69"/>
    <w:basedOn w:val="679"/>
    <w:next w:val="909"/>
    <w:link w:val="679"/>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10">
    <w:name w:val="xl70"/>
    <w:basedOn w:val="679"/>
    <w:next w:val="910"/>
    <w:link w:val="679"/>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11">
    <w:name w:val="xl71"/>
    <w:basedOn w:val="679"/>
    <w:next w:val="911"/>
    <w:link w:val="679"/>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12">
    <w:name w:val="xl72"/>
    <w:basedOn w:val="679"/>
    <w:next w:val="912"/>
    <w:link w:val="679"/>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913">
    <w:name w:val="xl73"/>
    <w:basedOn w:val="679"/>
    <w:next w:val="913"/>
    <w:link w:val="679"/>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character" w:styleId="914">
    <w:name w:val="批注文字 Char1"/>
    <w:next w:val="914"/>
    <w:link w:val="679"/>
    <w:uiPriority w:val="99"/>
    <w:semiHidden/>
    <w:rPr>
      <w:sz w:val="21"/>
    </w:rPr>
  </w:style>
  <w:style w:type="character" w:styleId="915">
    <w:name w:val="正文缩进 Char"/>
    <w:next w:val="915"/>
    <w:link w:val="679"/>
    <w:rPr>
      <w:b/>
      <w:sz w:val="24"/>
    </w:rPr>
  </w:style>
  <w:style w:type="character" w:styleId="916">
    <w:name w:val="脚注文本 Char"/>
    <w:next w:val="916"/>
    <w:link w:val="679"/>
  </w:style>
  <w:style w:type="character" w:styleId="917">
    <w:name w:val="正文缩进 字符1"/>
    <w:next w:val="917"/>
    <w:link w:val="679"/>
    <w:uiPriority w:val="99"/>
    <w:qFormat/>
    <w:rPr>
      <w:sz w:val="21"/>
    </w:rPr>
  </w:style>
  <w:style w:type="character" w:styleId="918">
    <w:name w:val="表 Char Char"/>
    <w:next w:val="918"/>
    <w:link w:val="919"/>
    <w:qFormat/>
    <w:rPr>
      <w:rFonts w:ascii="宋体" w:hAnsi="宋体" w:cs="宋体"/>
      <w:color w:val="000000"/>
      <w:szCs w:val="22"/>
    </w:rPr>
  </w:style>
  <w:style w:type="paragraph" w:styleId="919">
    <w:name w:val="表"/>
    <w:next w:val="919"/>
    <w:link w:val="918"/>
    <w:qFormat/>
    <w:pPr>
      <w:jc w:val="center"/>
    </w:pPr>
    <w:rPr>
      <w:rFonts w:ascii="宋体" w:hAnsi="宋体" w:cs="宋体"/>
      <w:color w:val="000000"/>
      <w:szCs w:val="22"/>
      <w:lang w:val="en-US" w:eastAsia="zh-CN" w:bidi="ar-SA"/>
    </w:rPr>
  </w:style>
  <w:style w:type="paragraph" w:styleId="920">
    <w:name w:val="正文_41"/>
    <w:basedOn w:val="679"/>
    <w:next w:val="920"/>
    <w:link w:val="679"/>
    <w:qFormat/>
    <w:pPr>
      <w:jc w:val="left"/>
      <w:spacing w:line="240" w:lineRule="auto"/>
    </w:pPr>
    <w:rPr>
      <w:sz w:val="44"/>
    </w:rPr>
  </w:style>
  <w:style w:type="paragraph" w:styleId="921">
    <w:name w:val="null3"/>
    <w:next w:val="921"/>
    <w:link w:val="679"/>
    <w:qFormat/>
    <w:rPr>
      <w:rFonts w:hint="eastAsia" w:ascii="Calibri" w:hAnsi="Calibri"/>
      <w:lang w:val="en-US" w:eastAsia="zh-CN" w:bidi="ar-SA"/>
    </w:rPr>
  </w:style>
  <w:style w:type="paragraph" w:styleId="922">
    <w:name w:val="普通正文"/>
    <w:next w:val="922"/>
    <w:link w:val="679"/>
    <w:qFormat/>
    <w:pPr>
      <w:ind w:firstLine="480"/>
      <w:spacing w:before="120" w:after="120" w:line="360" w:lineRule="auto"/>
      <w:widowControl w:val="off"/>
    </w:pPr>
    <w:rPr>
      <w:rFonts w:ascii="Arial" w:hAnsi="Arial"/>
      <w:sz w:val="24"/>
      <w:szCs w:val="24"/>
      <w:lang w:val="en-US" w:eastAsia="zh-CN" w:bidi="ar-SA"/>
    </w:rPr>
  </w:style>
  <w:style w:type="paragraph" w:styleId="923">
    <w:name w:val="内容样式"/>
    <w:basedOn w:val="679"/>
    <w:next w:val="923"/>
    <w:link w:val="679"/>
    <w:unhideWhenUsed/>
    <w:qFormat/>
    <w:pPr>
      <w:ind w:firstLine="560"/>
      <w:jc w:val="left"/>
      <w:spacing w:line="460" w:lineRule="exact"/>
      <w:widowControl/>
    </w:pPr>
    <w:rPr>
      <w:rFonts w:hint="eastAsia" w:ascii="仿宋_GB2312" w:hAnsi="仿宋_GB2312" w:eastAsia="仿宋_GB2312" w:cs="宋体"/>
      <w:sz w:val="28"/>
      <w:szCs w:val="20"/>
    </w:rPr>
  </w:style>
  <w:style w:type="character" w:styleId="924">
    <w:name w:val="NormalCharacter1"/>
    <w:next w:val="924"/>
    <w:link w:val="679"/>
    <w:qFormat/>
    <w:rPr>
      <w:rFonts w:ascii="Calibri" w:hAnsi="Calibri" w:eastAsia="宋体" w:cs="Times New Roman"/>
      <w:sz w:val="21"/>
      <w:szCs w:val="24"/>
      <w:lang w:val="en-US" w:eastAsia="zh-CN" w:bidi="ar-SA"/>
    </w:rPr>
  </w:style>
  <w:style w:type="character" w:styleId="9155" w:default="1">
    <w:name w:val="Default Paragraph Font"/>
    <w:uiPriority w:val="1"/>
    <w:semiHidden/>
    <w:unhideWhenUsed/>
  </w:style>
  <w:style w:type="numbering" w:styleId="9156" w:default="1">
    <w:name w:val="No List"/>
    <w:uiPriority w:val="99"/>
    <w:semiHidden/>
    <w:unhideWhenUsed/>
  </w:style>
  <w:style w:type="table" w:styleId="91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江苏省房屋建筑和</dc:title>
  <dc:creator>kikm</dc:creator>
  <cp:lastModifiedBy>邹海君</cp:lastModifiedBy>
  <cp:revision>5</cp:revision>
  <dcterms:created xsi:type="dcterms:W3CDTF">2024-11-22T14:35:00Z</dcterms:created>
  <dcterms:modified xsi:type="dcterms:W3CDTF">2025-03-18T07:49:57Z</dcterms:modified>
</cp:coreProperties>
</file>