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5"/>
        <w:ind w:firstLine="0"/>
        <w:rPr>
          <w:rFonts w:eastAsia="黑体"/>
          <w:b/>
          <w:bCs/>
          <w:sz w:val="84"/>
        </w:rPr>
      </w:pPr>
      <w:r>
        <w:rPr>
          <w:rFonts w:hint="eastAsia" w:eastAsia="黑体"/>
          <w:b/>
          <w:bCs/>
          <w:sz w:val="84"/>
        </w:rPr>
        <w:t xml:space="preserve">                    </w:t>
      </w:r>
      <w:r/>
    </w:p>
    <w:p>
      <w:pPr>
        <w:pStyle w:val="1165"/>
        <w:ind w:firstLine="0"/>
        <w:jc w:val="center"/>
        <w:rPr>
          <w:rFonts w:eastAsia="黑体"/>
          <w:b/>
          <w:bCs/>
          <w:sz w:val="84"/>
        </w:rPr>
      </w:pPr>
      <w:r>
        <w:rPr>
          <w:rFonts w:hint="eastAsia" w:eastAsia="黑体"/>
          <w:b/>
          <w:bCs/>
          <w:sz w:val="84"/>
        </w:rPr>
        <w:t xml:space="preserve">招　标　文　件</w:t>
      </w:r>
      <w:r/>
    </w:p>
    <w:p>
      <w:pPr>
        <w:pStyle w:val="1165"/>
        <w:ind w:firstLine="2249"/>
        <w:rPr>
          <w:b/>
          <w:bCs/>
          <w:sz w:val="32"/>
        </w:rPr>
      </w:pPr>
      <w:r>
        <w:rPr>
          <w:b/>
          <w:bCs/>
          <w:sz w:val="32"/>
        </w:rPr>
      </w:r>
      <w:r/>
    </w:p>
    <w:p>
      <w:pPr>
        <w:pStyle w:val="1165"/>
        <w:ind w:firstLine="2249"/>
        <w:rPr>
          <w:b/>
          <w:bCs/>
          <w:sz w:val="32"/>
        </w:rPr>
      </w:pPr>
      <w:r>
        <w:rPr>
          <w:b/>
          <w:bCs/>
          <w:sz w:val="32"/>
        </w:rPr>
      </w:r>
      <w:r/>
    </w:p>
    <w:p>
      <w:pPr>
        <w:pStyle w:val="1165"/>
        <w:ind w:firstLine="2249"/>
        <w:rPr>
          <w:b/>
          <w:bCs/>
          <w:sz w:val="32"/>
        </w:rPr>
      </w:pPr>
      <w:r>
        <w:rPr>
          <w:b/>
          <w:bCs/>
          <w:sz w:val="32"/>
        </w:rPr>
      </w:r>
      <w:r/>
    </w:p>
    <w:p>
      <w:pPr>
        <w:pStyle w:val="1165"/>
        <w:ind w:firstLine="2249"/>
        <w:rPr>
          <w:b/>
          <w:bCs/>
          <w:sz w:val="32"/>
        </w:rPr>
      </w:pPr>
      <w:r>
        <w:rPr>
          <w:b/>
          <w:bCs/>
          <w:sz w:val="32"/>
        </w:rPr>
      </w:r>
      <w:r/>
    </w:p>
    <w:p>
      <w:pPr>
        <w:pStyle w:val="1165"/>
        <w:ind w:firstLine="2249"/>
        <w:jc w:val="center"/>
        <w:rPr>
          <w:b/>
          <w:bCs/>
          <w:sz w:val="32"/>
        </w:rPr>
      </w:pPr>
      <w:r>
        <w:rPr>
          <w:b/>
          <w:bCs/>
          <w:sz w:val="32"/>
        </w:rPr>
      </w:r>
      <w:r/>
    </w:p>
    <w:p>
      <w:pPr>
        <w:pStyle w:val="1165"/>
        <w:ind w:firstLine="0"/>
        <w:jc w:val="center"/>
        <w:keepLines/>
        <w:rPr>
          <w:b/>
          <w:color w:val="ff0000"/>
          <w:sz w:val="30"/>
          <w:szCs w:val="30"/>
        </w:rPr>
      </w:pPr>
      <w:r>
        <w:rPr>
          <w:rFonts w:hint="eastAsia"/>
          <w:b/>
          <w:bCs/>
          <w:sz w:val="28"/>
          <w:szCs w:val="28"/>
        </w:rPr>
        <w:t xml:space="preserve"> </w:t>
      </w:r>
      <w:r>
        <w:rPr>
          <w:rFonts w:hint="eastAsia"/>
          <w:b/>
          <w:bCs/>
          <w:sz w:val="28"/>
          <w:szCs w:val="28"/>
        </w:rPr>
        <w:t xml:space="preserve">项目名称：</w:t>
      </w:r>
      <w:r>
        <w:rPr>
          <w:rFonts w:hint="eastAsia"/>
          <w:b/>
          <w:bCs/>
          <w:sz w:val="28"/>
          <w:szCs w:val="28"/>
        </w:rPr>
        <w:t xml:space="preserve">扬州大学附属医院无纸化病案与数字化病案翻拍系统</w:t>
      </w:r>
      <w:r>
        <w:rPr>
          <w:rFonts w:hint="eastAsia"/>
          <w:b/>
          <w:bCs/>
          <w:sz w:val="28"/>
          <w:szCs w:val="28"/>
        </w:rPr>
        <w:t xml:space="preserve"> </w:t>
      </w:r>
      <w:r>
        <w:rPr>
          <w:rFonts w:hint="eastAsia"/>
          <w:b/>
          <w:bCs/>
          <w:sz w:val="28"/>
          <w:szCs w:val="28"/>
        </w:rPr>
        <w:t xml:space="preserve">项目编号：</w:t>
      </w:r>
      <w:r>
        <w:rPr>
          <w:rFonts w:hint="eastAsia"/>
          <w:b/>
          <w:bCs/>
          <w:sz w:val="28"/>
          <w:szCs w:val="28"/>
        </w:rPr>
        <w:t xml:space="preserve">JSZC-321000-JZCG-G2024-0026</w:t>
      </w:r>
      <w:r>
        <w:rPr>
          <w:rFonts w:hint="eastAsia"/>
          <w:sz w:val="28"/>
          <w:szCs w:val="28"/>
        </w:rPr>
        <w:t xml:space="preserve">   </w:t>
      </w:r>
      <w:r>
        <w:rPr>
          <w:rFonts w:hint="eastAsia"/>
          <w:b/>
          <w:sz w:val="28"/>
          <w:szCs w:val="28"/>
        </w:rPr>
        <w:t xml:space="preserve">   </w:t>
      </w:r>
      <w:r>
        <w:rPr>
          <w:color w:val="ff0000"/>
          <w:sz w:val="28"/>
          <w:szCs w:val="28"/>
        </w:rPr>
        <w:t xml:space="preserve">  </w:t>
      </w:r>
      <w:r>
        <w:rPr>
          <w:b/>
          <w:color w:val="ff0000"/>
          <w:sz w:val="28"/>
          <w:szCs w:val="28"/>
        </w:rPr>
        <w:t xml:space="preserve"> </w:t>
      </w:r>
      <w:r/>
    </w:p>
    <w:p>
      <w:pPr>
        <w:pStyle w:val="1165"/>
        <w:ind w:firstLine="0"/>
        <w:spacing w:before="0" w:after="0"/>
        <w:rPr>
          <w:rFonts w:ascii="宋体" w:hAnsi="宋体"/>
        </w:rPr>
      </w:pPr>
      <w:r>
        <w:rPr>
          <w:rFonts w:ascii="宋体" w:hAnsi="宋体"/>
        </w:rPr>
      </w:r>
      <w:r/>
    </w:p>
    <w:p>
      <w:pPr>
        <w:pStyle w:val="1165"/>
        <w:ind w:firstLine="0"/>
        <w:spacing w:before="0" w:after="0"/>
        <w:rPr>
          <w:rFonts w:ascii="宋体" w:hAnsi="宋体"/>
        </w:rPr>
      </w:pPr>
      <w:r>
        <w:rPr>
          <w:rFonts w:ascii="宋体" w:hAnsi="宋体"/>
        </w:rPr>
      </w:r>
      <w:r/>
    </w:p>
    <w:p>
      <w:pPr>
        <w:pStyle w:val="1165"/>
        <w:ind w:firstLine="0"/>
        <w:jc w:val="center"/>
        <w:rPr>
          <w:b/>
          <w:bCs/>
          <w:sz w:val="28"/>
          <w:szCs w:val="28"/>
        </w:rPr>
      </w:pPr>
      <w:r>
        <w:rPr>
          <w:rFonts w:hint="eastAsia"/>
          <w:b/>
          <w:bCs/>
          <w:sz w:val="28"/>
          <w:szCs w:val="28"/>
        </w:rPr>
        <w:t xml:space="preserve">扬州市公共资源交易中心</w:t>
      </w:r>
      <w:r/>
    </w:p>
    <w:p>
      <w:pPr>
        <w:pStyle w:val="1165"/>
        <w:ind w:firstLine="0"/>
        <w:jc w:val="center"/>
        <w:rPr>
          <w:b/>
          <w:bCs/>
          <w:sz w:val="28"/>
          <w:szCs w:val="28"/>
        </w:rPr>
      </w:pPr>
      <w:r>
        <w:rPr>
          <w:rFonts w:hint="eastAsia"/>
          <w:b/>
          <w:bCs/>
          <w:sz w:val="28"/>
          <w:szCs w:val="28"/>
        </w:rPr>
        <w:t xml:space="preserve">2024</w:t>
      </w:r>
      <w:r>
        <w:rPr>
          <w:rFonts w:hint="eastAsia"/>
          <w:b/>
          <w:bCs/>
          <w:sz w:val="28"/>
          <w:szCs w:val="28"/>
        </w:rPr>
        <w:t xml:space="preserve">年</w:t>
      </w:r>
      <w:r>
        <w:rPr>
          <w:rFonts w:hint="eastAsia"/>
          <w:b/>
          <w:bCs/>
          <w:sz w:val="28"/>
          <w:szCs w:val="28"/>
        </w:rPr>
        <w:t xml:space="preserve">0</w:t>
      </w:r>
      <w:r>
        <w:rPr>
          <w:rFonts w:hint="eastAsia"/>
          <w:b/>
          <w:bCs/>
          <w:sz w:val="28"/>
          <w:szCs w:val="28"/>
        </w:rPr>
        <w:t xml:space="preserve">8月</w:t>
      </w:r>
      <w:r/>
    </w:p>
    <w:p>
      <w:pPr>
        <w:pStyle w:val="1165"/>
        <w:ind w:firstLine="0"/>
        <w:rPr>
          <w:u w:val="single"/>
        </w:rPr>
      </w:pPr>
      <w:r>
        <w:rPr>
          <w:rFonts w:hint="eastAsia"/>
        </w:rPr>
        <w:t xml:space="preserve">                        </w:t>
      </w:r>
      <w:r/>
    </w:p>
    <w:p>
      <w:pPr>
        <w:pStyle w:val="1165"/>
        <w:ind w:firstLine="0"/>
        <w:jc w:val="center"/>
      </w:pPr>
      <w:r/>
      <w:r/>
    </w:p>
    <w:p>
      <w:pPr>
        <w:jc w:val="center"/>
        <w:spacing w:line="480" w:lineRule="auto"/>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bookmarkStart w:id="0" w:name="_Toc120614210"/>
      <w:r/>
      <w:bookmarkStart w:id="1" w:name="_Toc479757206"/>
      <w:r/>
      <w:bookmarkStart w:id="2" w:name="_Toc523127445"/>
      <w:r/>
      <w:bookmarkStart w:id="3" w:name="_Toc16938516"/>
      <w:r/>
      <w:bookmarkStart w:id="4" w:name="_Toc20823272"/>
      <w:r/>
      <w:bookmarkStart w:id="5" w:name="_Toc513029200"/>
      <w:r/>
      <w:r/>
    </w:p>
    <w:p>
      <w:pPr>
        <w:jc w:val="center"/>
        <w:spacing w:line="480" w:lineRule="auto"/>
        <w:rPr>
          <w:rFonts w:ascii="黑体" w:hAnsi="Arial" w:eastAsia="黑体"/>
          <w:b/>
          <w:sz w:val="44"/>
        </w:rPr>
        <w:outlineLvl w:val="0"/>
      </w:pPr>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1</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4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……………………………………15</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……………………………………18</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………………………34</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………………………………37</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
    </w:p>
    <w:p>
      <w:pPr>
        <w:pStyle w:val="881"/>
      </w:pPr>
      <w:r/>
      <w:r/>
    </w:p>
    <w:p>
      <w:r/>
      <w:r/>
    </w:p>
    <w:p>
      <w:r/>
      <w:r/>
    </w:p>
    <w:p>
      <w:pPr>
        <w:pStyle w:val="1052"/>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u w:val="single"/>
        </w:rPr>
        <w:t xml:space="preserve">扬州大学附属医院</w:t>
      </w:r>
      <w:r>
        <w:rPr>
          <w:rFonts w:hint="eastAsia" w:ascii="宋体" w:hAnsi="宋体"/>
          <w:sz w:val="24"/>
          <w:szCs w:val="24"/>
        </w:rPr>
        <w:t xml:space="preserve">的委托，扬州市公共资源交易中心就</w:t>
      </w:r>
      <w:r>
        <w:rPr>
          <w:rFonts w:hint="eastAsia" w:ascii="宋体" w:hAnsi="宋体"/>
          <w:sz w:val="24"/>
          <w:szCs w:val="24"/>
          <w:u w:val="single"/>
        </w:rPr>
        <w:t xml:space="preserve">扬州大学附属医院无纸化病案与数字化病案翻拍系统</w:t>
      </w:r>
      <w:r>
        <w:rPr>
          <w:rFonts w:hint="eastAsia" w:ascii="宋体" w:hAnsi="宋体"/>
          <w:sz w:val="24"/>
          <w:szCs w:val="24"/>
          <w:u w:val="single"/>
        </w:rPr>
        <w:t xml:space="preserve">（JSZC-321000-JZCG-G2024-00</w:t>
      </w:r>
      <w:r>
        <w:rPr>
          <w:rFonts w:ascii="宋体" w:hAnsi="宋体"/>
          <w:sz w:val="24"/>
          <w:szCs w:val="24"/>
          <w:u w:val="single"/>
        </w:rPr>
        <w:t xml:space="preserve">13</w:t>
      </w:r>
      <w:r>
        <w:rPr>
          <w:rFonts w:hint="eastAsia" w:ascii="宋体" w:hAnsi="宋体"/>
          <w:sz w:val="24"/>
          <w:szCs w:val="24"/>
          <w:u w:val="single"/>
        </w:rPr>
        <w:t xml:space="preserve">）</w:t>
      </w:r>
      <w:r>
        <w:rPr>
          <w:rFonts w:hint="eastAsia" w:ascii="宋体" w:hAnsi="宋体"/>
          <w:sz w:val="24"/>
          <w:szCs w:val="24"/>
        </w:rPr>
        <w:t xml:space="preserve">进行公开招标采购，欢迎符合条件的供应商投标。</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扬州大学附属医院无纸化病案与数字化病案翻拍系统</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 “扬州市政府采购网”自行免费下载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2024</w:t>
      </w:r>
      <w:r>
        <w:rPr>
          <w:rFonts w:hint="eastAsia" w:ascii="宋体" w:hAnsi="宋体"/>
          <w:bCs/>
          <w:sz w:val="24"/>
          <w:szCs w:val="24"/>
          <w:u w:val="single"/>
        </w:rPr>
        <w:t xml:space="preserve">年09月06日09点30分（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1054"/>
        <w:ind w:firstLine="498"/>
        <w:spacing w:before="156" w:after="156" w:line="360" w:lineRule="auto"/>
      </w:pPr>
      <w:r/>
      <w:bookmarkStart w:id="6" w:name="_Toc35393621"/>
      <w:r/>
      <w:bookmarkStart w:id="7" w:name="_Toc35393790"/>
      <w:r/>
      <w:bookmarkStart w:id="8" w:name="_Toc38985263"/>
      <w:r/>
      <w:bookmarkStart w:id="9" w:name="_Toc28359079"/>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1.项目编号：JSZC-321000-JZCG-G2024-00</w:t>
      </w:r>
      <w:r>
        <w:rPr>
          <w:rFonts w:ascii="宋体" w:hAnsi="宋体"/>
          <w:sz w:val="24"/>
          <w:szCs w:val="24"/>
        </w:rPr>
        <w:t xml:space="preserve">13</w:t>
      </w:r>
      <w:r/>
    </w:p>
    <w:p>
      <w:pPr>
        <w:ind w:firstLine="480"/>
        <w:rPr>
          <w:rFonts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扬州大学附属医院无纸化病案与数字化病案翻拍系统</w:t>
      </w:r>
      <w:r/>
    </w:p>
    <w:p>
      <w:pPr>
        <w:ind w:firstLine="480"/>
        <w:rPr>
          <w:rFonts w:ascii="宋体" w:hAnsi="宋体"/>
          <w:sz w:val="24"/>
          <w:szCs w:val="24"/>
        </w:rPr>
      </w:pPr>
      <w:r>
        <w:rPr>
          <w:rFonts w:hint="eastAsia" w:ascii="宋体" w:hAnsi="宋体"/>
          <w:sz w:val="24"/>
          <w:szCs w:val="24"/>
        </w:rPr>
        <w:t xml:space="preserve">3.预算金额：200万元</w:t>
      </w:r>
      <w:r/>
    </w:p>
    <w:p>
      <w:pPr>
        <w:ind w:firstLine="480"/>
        <w:rPr>
          <w:rFonts w:ascii="宋体" w:hAnsi="宋体"/>
          <w:sz w:val="24"/>
          <w:szCs w:val="24"/>
        </w:rPr>
      </w:pPr>
      <w:r>
        <w:rPr>
          <w:rFonts w:hint="eastAsia" w:ascii="宋体" w:hAnsi="宋体"/>
          <w:sz w:val="24"/>
          <w:szCs w:val="24"/>
        </w:rPr>
        <w:t xml:space="preserve">4.本项目设定最高限价，最高限价为</w:t>
      </w:r>
      <w:r>
        <w:rPr>
          <w:rFonts w:ascii="宋体" w:hAnsi="宋体"/>
          <w:sz w:val="24"/>
          <w:szCs w:val="24"/>
        </w:rPr>
        <w:t xml:space="preserve">156.2</w:t>
      </w:r>
      <w:r>
        <w:rPr>
          <w:rFonts w:hint="eastAsia" w:ascii="宋体" w:hAnsi="宋体"/>
          <w:sz w:val="24"/>
          <w:szCs w:val="24"/>
        </w:rPr>
        <w:t xml:space="preserve">万元。</w:t>
      </w:r>
      <w:r>
        <w:rPr>
          <w:rFonts w:hint="eastAsia" w:ascii="宋体" w:hAnsi="宋体" w:cs="宋体"/>
          <w:sz w:val="24"/>
          <w:szCs w:val="24"/>
        </w:rPr>
        <w:t xml:space="preserve">                                                   </w:t>
      </w:r>
      <w:r>
        <w:rPr>
          <w:rFonts w:hint="eastAsia" w:ascii="宋体" w:hAnsi="宋体" w:cs="宋体"/>
          <w:sz w:val="24"/>
          <w:szCs w:val="24"/>
          <w:highlight w:val="yellow"/>
        </w:rPr>
        <w:t xml:space="preserve">                                                                                                                                                                                                                                                             </w:t>
      </w:r>
      <w:r>
        <w:rPr>
          <w:rFonts w:hint="eastAsia" w:ascii="宋体" w:hAnsi="宋体" w:cs="宋体"/>
          <w:sz w:val="24"/>
          <w:szCs w:val="24"/>
          <w:highlight w:val="yellow"/>
        </w:rPr>
        <w:t xml:space="preserve">                                                                                                                                                                                                                                                                </w:t>
      </w:r>
      <w:r>
        <w:rPr>
          <w:rFonts w:hint="eastAsia" w:ascii="宋体" w:hAnsi="宋体" w:cs="宋体"/>
          <w:sz w:val="24"/>
          <w:szCs w:val="24"/>
          <w:highlight w:val="yellow"/>
        </w:rPr>
        <w:t xml:space="preserve">                                                                                                                                                                                                                                                                </w:t>
      </w:r>
      <w:r>
        <w:rPr>
          <w:rFonts w:hint="eastAsia" w:ascii="宋体" w:hAnsi="宋体" w:cs="宋体"/>
          <w:sz w:val="24"/>
          <w:szCs w:val="24"/>
          <w:highlight w:val="yellow"/>
        </w:rPr>
        <w:t xml:space="preserve">                                                                                                                                                                                                                                                                </w:t>
      </w:r>
      <w:r/>
    </w:p>
    <w:p>
      <w:pPr>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rPr>
        <w:t xml:space="preserve">为进一步提高医院病案管理水平与病案质量，医院建设病案翻拍与无纸化病案管理项目。</w:t>
      </w:r>
      <w:r>
        <w:rPr>
          <w:rFonts w:hint="eastAsia" w:ascii="宋体" w:hAnsi="宋体" w:cs="宋体"/>
          <w:sz w:val="24"/>
          <w:szCs w:val="24"/>
        </w:rPr>
        <w:t xml:space="preserve">详细内容见本招标文件第四章。</w:t>
      </w:r>
      <w:r/>
    </w:p>
    <w:p>
      <w:pPr>
        <w:ind w:firstLine="480"/>
        <w:rPr>
          <w:rFonts w:ascii="宋体" w:hAnsi="宋体"/>
          <w:sz w:val="24"/>
          <w:szCs w:val="24"/>
          <w:u w:val="single"/>
        </w:rPr>
      </w:pPr>
      <w:r>
        <w:rPr>
          <w:rFonts w:hint="eastAsia" w:ascii="宋体" w:hAnsi="宋体"/>
          <w:sz w:val="24"/>
          <w:szCs w:val="24"/>
        </w:rPr>
        <w:t xml:space="preserve">6.合同履行期限：自合同签订之日起一年。</w:t>
      </w:r>
      <w:r/>
    </w:p>
    <w:p>
      <w:pPr>
        <w:pStyle w:val="1054"/>
        <w:ind w:firstLine="498"/>
        <w:spacing w:before="156" w:after="156" w:line="360" w:lineRule="auto"/>
      </w:pPr>
      <w:r/>
      <w:bookmarkStart w:id="12" w:name="_Toc28359080"/>
      <w:r/>
      <w:bookmarkStart w:id="13" w:name="_Toc35393622"/>
      <w:r/>
      <w:bookmarkStart w:id="14" w:name="_Toc38985264"/>
      <w:r/>
      <w:bookmarkStart w:id="15" w:name="_Toc28359003"/>
      <w:r/>
      <w:bookmarkStart w:id="16" w:name="_Toc35393791"/>
      <w:r>
        <w:rPr>
          <w:rFonts w:hint="eastAsia"/>
        </w:rPr>
        <w:t xml:space="preserve">二、申请人的资格要求：</w:t>
      </w:r>
      <w:bookmarkEnd w:id="12"/>
      <w:r/>
      <w:bookmarkEnd w:id="13"/>
      <w:r/>
      <w:bookmarkEnd w:id="14"/>
      <w:r/>
      <w:bookmarkEnd w:id="15"/>
      <w:r/>
      <w:bookmarkEnd w:id="16"/>
      <w:r/>
      <w:r/>
    </w:p>
    <w:p>
      <w:pPr>
        <w:ind w:firstLine="480"/>
        <w:rPr>
          <w:rFonts w:ascii="宋体" w:hAnsi="宋体"/>
          <w:sz w:val="24"/>
          <w:szCs w:val="24"/>
        </w:rPr>
      </w:pPr>
      <w:r/>
      <w:bookmarkStart w:id="17" w:name="_Toc28359081"/>
      <w:r/>
      <w:bookmarkStart w:id="18" w:name="_Toc35393792"/>
      <w:r/>
      <w:bookmarkStart w:id="19" w:name="_Toc38985265"/>
      <w:r/>
      <w:bookmarkStart w:id="20" w:name="_Toc35393623"/>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rPr>
          <w:rFonts w:ascii="宋体" w:hAnsi="宋体"/>
          <w:sz w:val="24"/>
          <w:szCs w:val="24"/>
        </w:rPr>
      </w:pPr>
      <w:r>
        <w:rPr>
          <w:rFonts w:hint="eastAsia" w:ascii="宋体" w:hAnsi="宋体"/>
          <w:sz w:val="24"/>
          <w:szCs w:val="24"/>
        </w:rPr>
        <w:t xml:space="preserve">1.6供应商信用承诺函；</w:t>
      </w:r>
      <w:r/>
    </w:p>
    <w:p>
      <w:pPr>
        <w:ind w:firstLine="480"/>
        <w:rPr>
          <w:rFonts w:ascii="宋体" w:hAnsi="宋体"/>
          <w:sz w:val="24"/>
          <w:szCs w:val="24"/>
        </w:rPr>
      </w:pPr>
      <w:r>
        <w:rPr>
          <w:rFonts w:hint="eastAsia" w:ascii="宋体" w:hAnsi="宋体"/>
          <w:sz w:val="24"/>
          <w:szCs w:val="24"/>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w:t>
      </w:r>
      <w:r>
        <w:rPr>
          <w:rFonts w:hint="eastAsia" w:ascii="宋体" w:hAnsi="宋体"/>
          <w:sz w:val="24"/>
          <w:szCs w:val="24"/>
        </w:rPr>
        <w:t xml:space="preserve">落实政府采购政策需满足的资格要求：</w:t>
      </w:r>
      <w:r>
        <w:rPr>
          <w:rFonts w:hint="eastAsia" w:ascii="宋体" w:hAnsi="宋体" w:cs="方正仿宋_GBK"/>
          <w:sz w:val="24"/>
          <w:szCs w:val="24"/>
        </w:rPr>
        <w:t xml:space="preserve">本项目</w:t>
      </w:r>
      <w:r>
        <w:rPr>
          <w:rFonts w:hint="eastAsia" w:ascii="宋体" w:hAnsi="宋体" w:cs="方正仿宋_GBK"/>
          <w:color w:val="000000"/>
          <w:sz w:val="24"/>
          <w:szCs w:val="24"/>
        </w:rPr>
        <w:t xml:space="preserve">专门面向中小企业采购，供应商须提供《中小企业声明函》</w:t>
      </w:r>
      <w:r/>
    </w:p>
    <w:p>
      <w:pPr>
        <w:ind w:firstLine="480"/>
        <w:spacing w:line="360" w:lineRule="auto"/>
        <w:rPr>
          <w:rFonts w:ascii="宋体" w:hAnsi="宋体" w:cs="宋体"/>
          <w:sz w:val="24"/>
          <w:szCs w:val="24"/>
          <w:highlight w:val="yellow"/>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p>
    <w:p>
      <w:pPr>
        <w:ind w:firstLine="480"/>
        <w:spacing w:line="360" w:lineRule="auto"/>
        <w:rPr>
          <w:rFonts w:ascii="宋体" w:hAnsi="宋体"/>
          <w:sz w:val="24"/>
          <w:szCs w:val="24"/>
        </w:rPr>
      </w:pPr>
      <w:r>
        <w:rPr>
          <w:rFonts w:hint="eastAsia" w:ascii="宋体" w:hAnsi="宋体" w:cs="宋体"/>
          <w:sz w:val="24"/>
          <w:szCs w:val="24"/>
        </w:rPr>
        <w:t xml:space="preserve">5.</w:t>
      </w:r>
      <w:r>
        <w:rPr>
          <w:rFonts w:hint="eastAsia" w:ascii="宋体" w:hAnsi="宋体"/>
          <w:sz w:val="24"/>
          <w:szCs w:val="24"/>
        </w:rPr>
        <w:t xml:space="preserve">本项目</w:t>
      </w:r>
      <w:r>
        <w:rPr>
          <w:rFonts w:hint="eastAsia" w:ascii="宋体" w:hAnsi="宋体"/>
          <w:sz w:val="24"/>
          <w:szCs w:val="24"/>
          <w:u w:val="single"/>
        </w:rPr>
        <w:t xml:space="preserve"> 不接受 </w:t>
      </w:r>
      <w:r>
        <w:rPr>
          <w:rFonts w:hint="eastAsia" w:ascii="宋体" w:hAnsi="宋体"/>
          <w:sz w:val="24"/>
          <w:szCs w:val="24"/>
        </w:rPr>
        <w:t xml:space="preserve">进口产品投标。</w:t>
      </w:r>
      <w:r/>
    </w:p>
    <w:p>
      <w:pPr>
        <w:ind w:firstLine="480"/>
        <w:rPr>
          <w:rFonts w:ascii="宋体" w:hAnsi="宋体"/>
          <w:sz w:val="24"/>
          <w:szCs w:val="24"/>
        </w:rPr>
      </w:pPr>
      <w:r>
        <w:rPr>
          <w:rFonts w:hint="eastAsia" w:ascii="宋体" w:hAnsi="宋体"/>
          <w:sz w:val="24"/>
          <w:szCs w:val="24"/>
        </w:rPr>
        <w:t xml:space="preserve">（二）本项目的特定资格要求：无</w:t>
      </w:r>
      <w:r/>
    </w:p>
    <w:p>
      <w:pPr>
        <w:pStyle w:val="1054"/>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pPr>
      <w:r/>
      <w:bookmarkStart w:id="22" w:name="_Toc35393795"/>
      <w:r/>
      <w:bookmarkStart w:id="23" w:name="_Toc38985268"/>
      <w:r/>
      <w:bookmarkStart w:id="24" w:name="_Toc35393626"/>
      <w:r>
        <w:rPr>
          <w:rFonts w:hint="eastAsia" w:ascii="宋体" w:hAnsi="宋体" w:cs="宋体"/>
          <w:sz w:val="24"/>
          <w:szCs w:val="24"/>
        </w:rPr>
        <w:t xml:space="preserve">1.</w:t>
      </w:r>
      <w:r>
        <w:rPr>
          <w:rFonts w:hint="eastAsia" w:ascii="宋体" w:hAnsi="宋体" w:cs="宋体"/>
          <w:color w:val="ff0000"/>
          <w:sz w:val="24"/>
          <w:szCs w:val="24"/>
        </w:rPr>
        <w:t xml:space="preserve">时间：2024年8月16日至2024年9月06日</w:t>
      </w:r>
      <w:r>
        <w:rPr>
          <w:rFonts w:hint="eastAsia" w:ascii="宋体" w:hAnsi="宋体" w:cs="宋体"/>
          <w:sz w:val="24"/>
          <w:szCs w:val="24"/>
        </w:rPr>
        <w:t xml:space="preserve">，每日上午00:00-12:00，下午12:00-23:59（北京时间，法定节假日除外）</w:t>
      </w:r>
      <w:r/>
    </w:p>
    <w:p>
      <w:pPr>
        <w:ind w:firstLine="540"/>
        <w:spacing w:line="360" w:lineRule="auto"/>
      </w:pPr>
      <w:r>
        <w:rPr>
          <w:rFonts w:hint="eastAsia" w:ascii="宋体" w:hAnsi="宋体" w:cs="宋体"/>
          <w:sz w:val="24"/>
          <w:szCs w:val="24"/>
        </w:rPr>
        <w:t xml:space="preserve">2.地点：扬州市政府采购网，江苏省政府采购网</w:t>
      </w:r>
      <w:r/>
    </w:p>
    <w:p>
      <w:pPr>
        <w:ind w:firstLine="540"/>
        <w:spacing w:line="360" w:lineRule="auto"/>
      </w:pPr>
      <w:r>
        <w:rPr>
          <w:rFonts w:hint="eastAsia" w:ascii="宋体" w:hAnsi="宋体" w:cs="宋体"/>
          <w:sz w:val="24"/>
          <w:szCs w:val="24"/>
        </w:rPr>
        <w:t xml:space="preserve">3:方式：网上获取</w:t>
      </w:r>
      <w:r/>
    </w:p>
    <w:p>
      <w:pPr>
        <w:ind w:firstLine="540"/>
        <w:spacing w:line="360" w:lineRule="auto"/>
        <w:rPr>
          <w:rFonts w:ascii="宋体" w:hAnsi="宋体" w:cs="宋体"/>
        </w:rPr>
      </w:pPr>
      <w:r>
        <w:rPr>
          <w:rFonts w:hint="eastAsia" w:ascii="宋体" w:hAnsi="宋体" w:cs="宋体"/>
          <w:sz w:val="24"/>
          <w:szCs w:val="24"/>
        </w:rPr>
        <w:t xml:space="preserve">4:售价：0.00元</w:t>
      </w:r>
      <w:r/>
    </w:p>
    <w:p>
      <w:pPr>
        <w:ind w:firstLine="498"/>
        <w:keepLines/>
        <w:keepNext/>
        <w:spacing w:before="145" w:after="145" w:line="360" w:lineRule="auto"/>
        <w:rPr>
          <w:b/>
          <w:bCs/>
          <w:sz w:val="32"/>
          <w:szCs w:val="32"/>
        </w:rPr>
        <w:outlineLvl w:val="2"/>
      </w:pPr>
      <w:r>
        <w:rPr>
          <w:rFonts w:hint="eastAsia"/>
          <w:b/>
          <w:bCs/>
          <w:sz w:val="32"/>
          <w:szCs w:val="32"/>
        </w:rPr>
        <w:t xml:space="preserve">四、提交投标文件截止时间、开标时间和地点</w:t>
      </w:r>
      <w:r/>
    </w:p>
    <w:p>
      <w:pPr>
        <w:ind w:firstLine="540"/>
        <w:spacing w:line="360" w:lineRule="auto"/>
        <w:rPr>
          <w:rFonts w:ascii="宋体" w:hAnsi="宋体" w:cs="宋体"/>
          <w:color w:val="ff0000"/>
          <w:sz w:val="24"/>
          <w:szCs w:val="24"/>
        </w:rPr>
      </w:pPr>
      <w:r>
        <w:rPr>
          <w:rFonts w:hint="eastAsia" w:ascii="宋体" w:hAnsi="宋体" w:cs="宋体"/>
          <w:color w:val="ff0000"/>
          <w:sz w:val="24"/>
          <w:szCs w:val="24"/>
        </w:rPr>
        <w:t xml:space="preserve">1.</w:t>
      </w:r>
      <w:r>
        <w:rPr>
          <w:rFonts w:ascii="宋体" w:hAnsi="宋体" w:cs="宋体"/>
          <w:color w:val="ff0000"/>
          <w:sz w:val="24"/>
          <w:szCs w:val="24"/>
        </w:rPr>
        <w:t xml:space="preserve">2024</w:t>
      </w:r>
      <w:r>
        <w:rPr>
          <w:rFonts w:hint="eastAsia" w:ascii="宋体" w:hAnsi="宋体" w:cs="宋体"/>
          <w:color w:val="ff0000"/>
          <w:sz w:val="24"/>
          <w:szCs w:val="24"/>
        </w:rPr>
        <w:t xml:space="preserve">年9月06日</w:t>
      </w:r>
      <w:r>
        <w:rPr>
          <w:rFonts w:ascii="宋体" w:hAnsi="宋体" w:cs="宋体"/>
          <w:color w:val="ff0000"/>
          <w:sz w:val="24"/>
          <w:szCs w:val="24"/>
        </w:rPr>
        <w:t xml:space="preserve">09</w:t>
      </w:r>
      <w:r>
        <w:rPr>
          <w:rFonts w:hint="eastAsia" w:ascii="宋体" w:hAnsi="宋体" w:cs="宋体"/>
          <w:color w:val="ff0000"/>
          <w:sz w:val="24"/>
          <w:szCs w:val="24"/>
        </w:rPr>
        <w:t xml:space="preserve">点</w:t>
      </w:r>
      <w:r>
        <w:rPr>
          <w:rFonts w:ascii="宋体" w:hAnsi="宋体" w:cs="宋体"/>
          <w:color w:val="ff0000"/>
          <w:sz w:val="24"/>
          <w:szCs w:val="24"/>
        </w:rPr>
        <w:t xml:space="preserve">30</w:t>
      </w:r>
      <w:r>
        <w:rPr>
          <w:rFonts w:hint="eastAsia" w:ascii="宋体" w:hAnsi="宋体" w:cs="宋体"/>
          <w:color w:val="ff0000"/>
          <w:sz w:val="24"/>
          <w:szCs w:val="24"/>
        </w:rPr>
        <w:t xml:space="preserve">分（北京时间）</w:t>
      </w:r>
      <w:r/>
    </w:p>
    <w:p>
      <w:pPr>
        <w:ind w:firstLine="540"/>
        <w:spacing w:line="360" w:lineRule="auto"/>
        <w:rPr>
          <w:rFonts w:ascii="宋体" w:hAnsi="宋体" w:cs="宋体"/>
          <w:sz w:val="24"/>
          <w:szCs w:val="24"/>
        </w:rPr>
      </w:pPr>
      <w:r>
        <w:rPr>
          <w:rFonts w:hint="eastAsia" w:ascii="宋体" w:hAnsi="宋体" w:cs="宋体"/>
          <w:sz w:val="24"/>
          <w:szCs w:val="24"/>
        </w:rPr>
        <w:t xml:space="preserve">2.地点：“苏采云”平台。</w:t>
      </w:r>
      <w:r/>
    </w:p>
    <w:p>
      <w:pPr>
        <w:ind w:firstLine="498"/>
        <w:keepLines/>
        <w:keepNext/>
        <w:spacing w:before="145" w:after="145" w:line="360" w:lineRule="auto"/>
        <w:rPr>
          <w:b/>
          <w:bCs/>
          <w:sz w:val="32"/>
          <w:szCs w:val="32"/>
        </w:rPr>
        <w:outlineLvl w:val="2"/>
      </w:pPr>
      <w:r/>
      <w:bookmarkStart w:id="25" w:name="_Toc28359084"/>
      <w:r/>
      <w:bookmarkStart w:id="26" w:name="_Toc35393625"/>
      <w:r/>
      <w:bookmarkStart w:id="27" w:name="_Toc35393794"/>
      <w:r/>
      <w:bookmarkStart w:id="28" w:name="_Toc38985267"/>
      <w:r/>
      <w:bookmarkStart w:id="29" w:name="_Toc28359007"/>
      <w:r>
        <w:rPr>
          <w:rFonts w:hint="eastAsia"/>
          <w:b/>
          <w:bCs/>
          <w:sz w:val="32"/>
          <w:szCs w:val="32"/>
        </w:rPr>
        <w:t xml:space="preserve">五、公告期限</w:t>
      </w:r>
      <w:bookmarkEnd w:id="25"/>
      <w:r/>
      <w:bookmarkEnd w:id="26"/>
      <w:r/>
      <w:bookmarkEnd w:id="27"/>
      <w:r/>
      <w:bookmarkEnd w:id="28"/>
      <w:r/>
      <w:bookmarkEnd w:id="29"/>
      <w:r/>
      <w:r/>
    </w:p>
    <w:p>
      <w:pPr>
        <w:ind w:firstLine="480"/>
        <w:rPr>
          <w:rFonts w:ascii="宋体" w:hAnsi="宋体" w:cs="宋体"/>
          <w:sz w:val="24"/>
          <w:szCs w:val="24"/>
        </w:rPr>
      </w:pPr>
      <w:r>
        <w:rPr>
          <w:rFonts w:hint="eastAsia" w:ascii="宋体" w:hAnsi="宋体" w:cs="宋体"/>
          <w:sz w:val="24"/>
          <w:szCs w:val="24"/>
        </w:rPr>
        <w:t xml:space="preserve">自本公告发布之日起5个工作日。</w:t>
      </w:r>
      <w:r/>
    </w:p>
    <w:p>
      <w:pPr>
        <w:pStyle w:val="1054"/>
        <w:ind w:firstLine="498"/>
        <w:spacing w:before="156" w:after="156" w:line="360" w:lineRule="auto"/>
      </w:pPr>
      <w:r>
        <w:rPr>
          <w:rFonts w:hint="eastAsia"/>
        </w:rPr>
        <w:t xml:space="preserve">六、其他补充事宜</w:t>
      </w:r>
      <w:bookmarkEnd w:id="22"/>
      <w:r/>
      <w:bookmarkEnd w:id="23"/>
      <w:r/>
      <w:bookmarkEnd w:id="24"/>
      <w:r/>
      <w:r/>
    </w:p>
    <w:p>
      <w:pPr>
        <w:ind w:firstLine="480"/>
        <w:rPr>
          <w:rFonts w:ascii="宋体" w:hAnsi="宋体" w:cs="宋体"/>
          <w:sz w:val="24"/>
          <w:szCs w:val="24"/>
        </w:rPr>
      </w:pPr>
      <w:r>
        <w:rPr>
          <w:rFonts w:hint="eastAsia" w:ascii="宋体" w:hAnsi="宋体" w:cs="宋体"/>
          <w:sz w:val="24"/>
          <w:szCs w:val="24"/>
        </w:rPr>
        <w:t xml:space="preserve">无</w:t>
      </w:r>
      <w:r/>
    </w:p>
    <w:p>
      <w:pPr>
        <w:pStyle w:val="1054"/>
        <w:ind w:firstLine="498"/>
        <w:spacing w:before="156" w:after="156" w:line="360" w:lineRule="auto"/>
      </w:pPr>
      <w:r/>
      <w:bookmarkStart w:id="30" w:name="_Toc35393627"/>
      <w:r/>
      <w:bookmarkStart w:id="31" w:name="_Toc38985269"/>
      <w:r/>
      <w:bookmarkStart w:id="32" w:name="_Toc28359085"/>
      <w:r/>
      <w:bookmarkStart w:id="33" w:name="_Toc28359008"/>
      <w:r/>
      <w:bookmarkStart w:id="34" w:name="_Toc35393796"/>
      <w:r>
        <w:rPr>
          <w:rFonts w:hint="eastAsia"/>
        </w:rPr>
        <w:t xml:space="preserve">七、本次招标联系方式</w:t>
      </w:r>
      <w:bookmarkEnd w:id="30"/>
      <w:r/>
      <w:bookmarkEnd w:id="31"/>
      <w:r/>
      <w:bookmarkEnd w:id="32"/>
      <w:r/>
      <w:bookmarkEnd w:id="33"/>
      <w:r/>
      <w:bookmarkEnd w:id="34"/>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扬州</w:t>
      </w:r>
      <w:r>
        <w:rPr>
          <w:rFonts w:hint="eastAsia" w:ascii="宋体" w:hAnsi="宋体"/>
          <w:sz w:val="24"/>
          <w:szCs w:val="24"/>
          <w:u w:val="single"/>
        </w:rPr>
        <w:t xml:space="preserve">大学附属医院</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扬州市</w:t>
      </w:r>
      <w:r>
        <w:rPr>
          <w:rFonts w:hint="eastAsia" w:ascii="宋体" w:hAnsi="宋体"/>
          <w:sz w:val="24"/>
          <w:szCs w:val="24"/>
          <w:u w:val="single"/>
        </w:rPr>
        <w:t xml:space="preserve">邗江中路3</w:t>
      </w:r>
      <w:r>
        <w:rPr>
          <w:rFonts w:ascii="宋体" w:hAnsi="宋体"/>
          <w:sz w:val="24"/>
          <w:szCs w:val="24"/>
          <w:u w:val="single"/>
        </w:rPr>
        <w:t xml:space="preserve">68</w:t>
      </w:r>
      <w:r>
        <w:rPr>
          <w:rFonts w:hint="eastAsia" w:ascii="宋体" w:hAnsi="宋体"/>
          <w:sz w:val="24"/>
          <w:szCs w:val="24"/>
          <w:u w:val="single"/>
        </w:rPr>
        <w:t xml:space="preserve">号</w: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张长君</w:t>
      </w:r>
      <w:r/>
    </w:p>
    <w:p>
      <w:pPr>
        <w:ind w:left="1079" w:hanging="300"/>
        <w:jc w:val="left"/>
        <w:spacing w:line="360" w:lineRule="auto"/>
        <w:rPr>
          <w:rFonts w:ascii="宋体" w:hAnsi="宋体" w:cs="宋体"/>
          <w:sz w:val="24"/>
          <w:szCs w:val="24"/>
        </w:rPr>
      </w:pPr>
      <w:r>
        <w:rPr>
          <w:rFonts w:hint="eastAsia" w:ascii="宋体" w:hAnsi="宋体"/>
          <w:sz w:val="24"/>
          <w:szCs w:val="24"/>
        </w:rPr>
        <w:t xml:space="preserve">联系方式：</w:t>
      </w:r>
      <w:bookmarkStart w:id="35" w:name="_Toc28359009"/>
      <w:r/>
      <w:bookmarkStart w:id="36" w:name="_Toc28359086"/>
      <w:r>
        <w:rPr>
          <w:rFonts w:ascii="宋体" w:hAnsi="宋体"/>
          <w:sz w:val="24"/>
          <w:szCs w:val="24"/>
          <w:u w:val="single"/>
        </w:rPr>
        <w:t xml:space="preserve">13770336324</w:t>
      </w:r>
      <w:r/>
    </w:p>
    <w:p>
      <w:pPr>
        <w:ind w:left="1079" w:hanging="300"/>
        <w:jc w:val="left"/>
        <w:spacing w:line="360" w:lineRule="auto"/>
        <w:rPr>
          <w:rFonts w:ascii="宋体" w:hAnsi="宋体"/>
          <w:sz w:val="24"/>
          <w:szCs w:val="24"/>
        </w:rPr>
      </w:pPr>
      <w:r>
        <w:rPr>
          <w:rFonts w:hint="eastAsia" w:ascii="宋体" w:hAnsi="宋体" w:cs="宋体"/>
          <w:sz w:val="24"/>
          <w:szCs w:val="24"/>
        </w:rPr>
        <w:t xml:space="preserve">扬州市公共资源交易中心信息</w:t>
      </w:r>
      <w:bookmarkEnd w:id="35"/>
      <w:r/>
      <w:bookmarkEnd w:id="36"/>
      <w:r/>
      <w:r/>
    </w:p>
    <w:p>
      <w:pPr>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扬州市文昌东路9号广陵新城市民中心1号楼5楼</w:t>
      </w:r>
      <w:r>
        <w:rPr>
          <w:rFonts w:hint="eastAsia" w:ascii="宋体" w:hAnsi="宋体"/>
          <w:sz w:val="24"/>
          <w:szCs w:val="24"/>
          <w:u w:val="single"/>
        </w:rPr>
        <w:t xml:space="preserve">15</w:t>
      </w:r>
      <w:r>
        <w:rPr>
          <w:rFonts w:ascii="宋体" w:hAnsi="宋体"/>
          <w:sz w:val="24"/>
          <w:szCs w:val="24"/>
          <w:u w:val="single"/>
        </w:rPr>
        <w:t xml:space="preserve">30</w:t>
      </w:r>
      <w:r>
        <w:rPr>
          <w:rFonts w:hint="eastAsia" w:ascii="宋体" w:hAnsi="宋体"/>
          <w:sz w:val="24"/>
          <w:szCs w:val="24"/>
          <w:u w:val="single"/>
        </w:rPr>
        <w:t xml:space="preserve">室</w:t>
      </w:r>
      <w:r/>
    </w:p>
    <w:p>
      <w:pPr>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章梦璐</w:t>
      </w:r>
      <w:r/>
    </w:p>
    <w:p>
      <w:pPr>
        <w:ind w:firstLine="720"/>
        <w:spacing w:line="360" w:lineRule="auto"/>
        <w:rPr>
          <w:rFonts w:ascii="宋体" w:hAnsi="宋体"/>
          <w:sz w:val="24"/>
          <w:szCs w:val="24"/>
        </w:rPr>
      </w:pPr>
      <w:r>
        <w:rPr>
          <w:rFonts w:hint="eastAsia" w:ascii="宋体" w:hAnsi="宋体"/>
          <w:sz w:val="24"/>
          <w:szCs w:val="24"/>
        </w:rPr>
        <w:t xml:space="preserve">联系方式：</w:t>
      </w:r>
      <w:bookmarkStart w:id="37" w:name="_Toc28359087"/>
      <w:r/>
      <w:bookmarkStart w:id="38" w:name="_Toc28359010"/>
      <w:r>
        <w:rPr>
          <w:rFonts w:hint="eastAsia" w:ascii="宋体" w:hAnsi="宋体"/>
          <w:sz w:val="24"/>
          <w:szCs w:val="24"/>
          <w:u w:val="single"/>
        </w:rPr>
        <w:t xml:space="preserve">0514-820871</w:t>
      </w:r>
      <w:bookmarkEnd w:id="37"/>
      <w:r/>
      <w:bookmarkEnd w:id="38"/>
      <w:r>
        <w:rPr>
          <w:rFonts w:ascii="宋体" w:hAnsi="宋体"/>
          <w:sz w:val="24"/>
          <w:szCs w:val="24"/>
          <w:u w:val="single"/>
        </w:rPr>
        <w:t xml:space="preserve">20</w:t>
      </w:r>
      <w:r/>
    </w:p>
    <w:p>
      <w:pPr>
        <w:pStyle w:val="1054"/>
        <w:ind w:firstLine="498"/>
        <w:spacing w:before="156" w:after="156" w:line="360" w:lineRule="auto"/>
      </w:pPr>
      <w:r>
        <w:rPr>
          <w:rFonts w:hint="eastAsia"/>
        </w:rPr>
        <w:t xml:space="preserve">八、其他</w:t>
      </w:r>
      <w:r/>
    </w:p>
    <w:p>
      <w:pPr>
        <w:pStyle w:val="1054"/>
        <w:ind w:firstLine="482"/>
        <w:spacing w:before="145" w:after="145" w:line="360" w:lineRule="auto"/>
      </w:pPr>
      <w:r/>
      <w:bookmarkStart w:id="39" w:name="_Toc120614211"/>
      <w:r>
        <w:rPr>
          <w:rFonts w:ascii="宋体" w:hAnsi="宋体" w:cs="宋体"/>
          <w:sz w:val="24"/>
        </w:rPr>
        <w:t xml:space="preserve">1. 根据省财政厅《关于更换全省政府采购交易系统CA数字证书和电</w:t>
      </w:r>
      <w:r>
        <w:rPr>
          <w:rFonts w:ascii="宋体" w:hAnsi="宋体" w:cs="宋体"/>
          <w:sz w:val="24"/>
        </w:rPr>
        <w:t xml:space="preserve">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zfcg/xzzx/202309/4d7de1f7865f4a2894fc22bc452f94d8.shtml，请按《操作手册》要求制作、上传电子投标文件。</w:t>
      </w:r>
      <w:r/>
    </w:p>
    <w:p>
      <w:pPr>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ascii="宋体" w:hAnsi="宋体"/>
          <w:sz w:val="24"/>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sz w:val="24"/>
        </w:rPr>
      </w:r>
      <w:r/>
    </w:p>
    <w:p>
      <w:pPr>
        <w:pStyle w:val="881"/>
      </w:pPr>
      <w:r/>
      <w:r/>
    </w:p>
    <w:p>
      <w:pPr>
        <w:pStyle w:val="1053"/>
        <w:ind w:firstLine="2429"/>
        <w:jc w:val="both"/>
        <w:rPr>
          <w:rFonts w:ascii="黑体" w:eastAsia="黑体"/>
          <w:b w:val="0"/>
          <w:bCs w:val="0"/>
        </w:rPr>
      </w:pPr>
      <w:r>
        <w:rPr>
          <w:rFonts w:hint="eastAsia" w:ascii="黑体" w:eastAsia="黑体"/>
        </w:rPr>
        <w:t xml:space="preserve">第二章  </w:t>
      </w:r>
      <w:bookmarkStart w:id="40" w:name="_Toc513029202"/>
      <w:r/>
      <w:bookmarkStart w:id="41" w:name="_Toc20823274"/>
      <w:r/>
      <w:bookmarkStart w:id="42" w:name="_Toc120614213"/>
      <w:r/>
      <w:bookmarkStart w:id="43" w:name="_Toc16938518"/>
      <w:r/>
      <w:bookmarkEnd w:id="1"/>
      <w:r/>
      <w:bookmarkEnd w:id="2"/>
      <w:r/>
      <w:bookmarkEnd w:id="3"/>
      <w:r/>
      <w:bookmarkEnd w:id="4"/>
      <w:r/>
      <w:bookmarkEnd w:id="5"/>
      <w:r/>
      <w:bookmarkEnd w:id="39"/>
      <w:r>
        <w:rPr>
          <w:rFonts w:hint="eastAsia" w:ascii="黑体" w:eastAsia="黑体"/>
        </w:rPr>
        <w:t xml:space="preserve">投标人须知</w:t>
      </w:r>
      <w:bookmarkEnd w:id="40"/>
      <w:r/>
      <w:bookmarkEnd w:id="41"/>
      <w:r/>
      <w:bookmarkEnd w:id="42"/>
      <w:r/>
      <w:bookmarkEnd w:id="43"/>
      <w:r/>
      <w:r/>
    </w:p>
    <w:p>
      <w:pPr>
        <w:pStyle w:val="1054"/>
        <w:ind w:firstLine="498"/>
        <w:spacing w:before="156" w:after="156" w:line="360" w:lineRule="auto"/>
      </w:pPr>
      <w:r/>
      <w:bookmarkStart w:id="44" w:name="_Toc20823275"/>
      <w:r/>
      <w:bookmarkStart w:id="45" w:name="_Toc120614214"/>
      <w:r/>
      <w:bookmarkStart w:id="46" w:name="_Toc513029203"/>
      <w:r/>
      <w:bookmarkStart w:id="47" w:name="_Toc16938519"/>
      <w:r>
        <w:rPr>
          <w:rFonts w:hint="eastAsia"/>
        </w:rPr>
        <w:t xml:space="preserve">一、总则</w:t>
      </w:r>
      <w:bookmarkEnd w:id="44"/>
      <w:r/>
      <w:bookmarkEnd w:id="45"/>
      <w:r/>
      <w:bookmarkEnd w:id="46"/>
      <w:r/>
      <w:bookmarkEnd w:id="47"/>
      <w:r/>
      <w:r/>
    </w:p>
    <w:p>
      <w:pPr>
        <w:pStyle w:val="1055"/>
        <w:ind w:firstLine="420"/>
        <w:jc w:val="left"/>
        <w:spacing w:before="0" w:after="0" w:line="240" w:lineRule="auto"/>
        <w:rPr>
          <w:b w:val="0"/>
          <w:bCs w:val="0"/>
        </w:rPr>
      </w:pPr>
      <w:r/>
      <w:bookmarkStart w:id="48" w:name="_Hlt16619475"/>
      <w:r/>
      <w:bookmarkStart w:id="49" w:name="_Toc458694821"/>
      <w:r/>
      <w:bookmarkStart w:id="50" w:name="_Toc16938520"/>
      <w:r/>
      <w:bookmarkStart w:id="51" w:name="_Toc513029204"/>
      <w:r/>
      <w:bookmarkStart w:id="52" w:name="_Toc20823276"/>
      <w:r/>
      <w:bookmarkEnd w:id="48"/>
      <w:r>
        <w:rPr>
          <w:rFonts w:hint="eastAsia"/>
          <w:b w:val="0"/>
          <w:bCs w:val="0"/>
        </w:rPr>
        <w:t xml:space="preserve">1</w:t>
      </w:r>
      <w:bookmarkEnd w:id="49"/>
      <w:r>
        <w:rPr>
          <w:rFonts w:hint="eastAsia"/>
          <w:b w:val="0"/>
          <w:bCs w:val="0"/>
        </w:rPr>
        <w:t xml:space="preserve">、招标方式</w:t>
      </w:r>
      <w:bookmarkEnd w:id="50"/>
      <w:r/>
      <w:bookmarkEnd w:id="51"/>
      <w:r/>
      <w:bookmarkEnd w:id="52"/>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1055"/>
        <w:ind w:firstLine="420"/>
        <w:jc w:val="left"/>
        <w:spacing w:before="0" w:after="0" w:line="240" w:lineRule="auto"/>
        <w:rPr>
          <w:b w:val="0"/>
          <w:bCs w:val="0"/>
        </w:rPr>
      </w:pPr>
      <w:r/>
      <w:bookmarkStart w:id="53" w:name="_Toc513029205"/>
      <w:r/>
      <w:bookmarkStart w:id="54" w:name="_Toc16938521"/>
      <w:r/>
      <w:bookmarkStart w:id="55" w:name="_Toc20823277"/>
      <w:r>
        <w:rPr>
          <w:rFonts w:hint="eastAsia"/>
          <w:b w:val="0"/>
          <w:bCs w:val="0"/>
        </w:rPr>
        <w:t xml:space="preserve">2</w:t>
      </w:r>
      <w:r>
        <w:rPr>
          <w:rFonts w:hint="eastAsia"/>
          <w:b w:val="0"/>
          <w:bCs w:val="0"/>
        </w:rPr>
        <w:t xml:space="preserve">、合格的投标人</w:t>
      </w:r>
      <w:bookmarkEnd w:id="53"/>
      <w:r/>
      <w:bookmarkEnd w:id="54"/>
      <w:r/>
      <w:bookmarkEnd w:id="55"/>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1055"/>
        <w:ind w:firstLine="420"/>
        <w:jc w:val="left"/>
        <w:spacing w:before="0" w:after="0" w:line="240" w:lineRule="auto"/>
        <w:rPr>
          <w:b w:val="0"/>
          <w:bCs w:val="0"/>
        </w:rPr>
      </w:pPr>
      <w:r/>
      <w:bookmarkStart w:id="56" w:name="_Toc20823278"/>
      <w:r/>
      <w:bookmarkStart w:id="57" w:name="_Toc513029206"/>
      <w:r/>
      <w:bookmarkStart w:id="58" w:name="_Toc16938522"/>
      <w:r>
        <w:rPr>
          <w:rFonts w:hint="eastAsia"/>
          <w:b w:val="0"/>
          <w:bCs w:val="0"/>
        </w:rPr>
        <w:t xml:space="preserve">3</w:t>
      </w:r>
      <w:r>
        <w:rPr>
          <w:rFonts w:hint="eastAsia"/>
          <w:b w:val="0"/>
          <w:bCs w:val="0"/>
        </w:rPr>
        <w:t xml:space="preserve">、适用法律</w:t>
      </w:r>
      <w:bookmarkEnd w:id="56"/>
      <w:r/>
      <w:bookmarkEnd w:id="57"/>
      <w:r/>
      <w:bookmarkEnd w:id="58"/>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1055"/>
        <w:ind w:firstLine="420"/>
        <w:jc w:val="left"/>
        <w:spacing w:before="0" w:after="0" w:line="240" w:lineRule="auto"/>
        <w:rPr>
          <w:b w:val="0"/>
          <w:bCs w:val="0"/>
        </w:rPr>
      </w:pPr>
      <w:r/>
      <w:bookmarkStart w:id="59" w:name="_Toc16938523"/>
      <w:r/>
      <w:bookmarkStart w:id="60" w:name="_Toc462564067"/>
      <w:r/>
      <w:bookmarkStart w:id="61" w:name="_Toc20823279"/>
      <w:r/>
      <w:bookmarkStart w:id="62" w:name="_Toc513029207"/>
      <w:r>
        <w:rPr>
          <w:rFonts w:hint="eastAsia"/>
          <w:b w:val="0"/>
          <w:bCs w:val="0"/>
        </w:rPr>
        <w:t xml:space="preserve">4</w:t>
      </w:r>
      <w:r>
        <w:rPr>
          <w:rFonts w:hint="eastAsia"/>
          <w:b w:val="0"/>
          <w:bCs w:val="0"/>
        </w:rPr>
        <w:t xml:space="preserve">、投标费用</w:t>
      </w:r>
      <w:bookmarkEnd w:id="59"/>
      <w:r/>
      <w:bookmarkEnd w:id="60"/>
      <w:r/>
      <w:bookmarkEnd w:id="61"/>
      <w:r/>
      <w:bookmarkEnd w:id="62"/>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投标人应自行承担所有与参加投标有关的费用，无论投标过程中的做法和结果如何，扬州市公共资源交易中心（以下简称交易中心）在任何情况下均无义务和责任承担这些费用。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4.2本次招标交易中心和采购人不收取标书工本费与中标服务费。</w:t>
      </w:r>
      <w:r/>
    </w:p>
    <w:p>
      <w:pPr>
        <w:pStyle w:val="1055"/>
        <w:ind w:firstLine="420"/>
        <w:jc w:val="left"/>
        <w:spacing w:before="0" w:after="0" w:line="240" w:lineRule="auto"/>
        <w:rPr>
          <w:b w:val="0"/>
          <w:bCs w:val="0"/>
        </w:rPr>
      </w:pPr>
      <w:r>
        <w:rPr>
          <w:rFonts w:hint="eastAsia"/>
          <w:b w:val="0"/>
          <w:bCs w:val="0"/>
        </w:rPr>
        <w:t xml:space="preserve">5</w:t>
      </w:r>
      <w:r>
        <w:rPr>
          <w:rFonts w:hint="eastAsia"/>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1054"/>
        <w:ind w:firstLine="321"/>
        <w:spacing w:before="156" w:after="156" w:line="360" w:lineRule="auto"/>
      </w:pPr>
      <w:r/>
      <w:bookmarkStart w:id="63" w:name="_Toc513029209"/>
      <w:r/>
      <w:bookmarkStart w:id="64" w:name="_Toc120614215"/>
      <w:r/>
      <w:bookmarkStart w:id="65" w:name="_Toc20823281"/>
      <w:r/>
      <w:bookmarkStart w:id="66" w:name="_Toc16938525"/>
      <w:r>
        <w:rPr>
          <w:rFonts w:hint="eastAsia"/>
        </w:rPr>
        <w:t xml:space="preserve">二、招标文件</w:t>
      </w:r>
      <w:bookmarkEnd w:id="63"/>
      <w:r/>
      <w:bookmarkEnd w:id="64"/>
      <w:r/>
      <w:bookmarkEnd w:id="65"/>
      <w:r/>
      <w:bookmarkEnd w:id="66"/>
      <w:r/>
      <w:r/>
    </w:p>
    <w:p>
      <w:pPr>
        <w:pStyle w:val="1055"/>
        <w:ind w:firstLine="420"/>
        <w:jc w:val="left"/>
        <w:spacing w:before="0" w:after="0" w:line="240" w:lineRule="auto"/>
        <w:rPr>
          <w:b w:val="0"/>
          <w:bCs w:val="0"/>
        </w:rPr>
      </w:pPr>
      <w:r/>
      <w:bookmarkStart w:id="67" w:name="_Toc20823282"/>
      <w:r/>
      <w:bookmarkStart w:id="68" w:name="_Toc16938526"/>
      <w:r/>
      <w:bookmarkStart w:id="69" w:name="_Toc513029210"/>
      <w:r>
        <w:rPr>
          <w:rFonts w:hint="eastAsia"/>
          <w:b w:val="0"/>
          <w:bCs w:val="0"/>
        </w:rPr>
        <w:t xml:space="preserve">6</w:t>
      </w:r>
      <w:r>
        <w:rPr>
          <w:rFonts w:hint="eastAsia"/>
          <w:b w:val="0"/>
          <w:bCs w:val="0"/>
        </w:rPr>
        <w:t xml:space="preserve">、招标文件构成</w:t>
      </w:r>
      <w:bookmarkEnd w:id="67"/>
      <w:r/>
      <w:bookmarkEnd w:id="68"/>
      <w:r/>
      <w:bookmarkEnd w:id="69"/>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55"/>
        <w:ind w:firstLine="420"/>
        <w:jc w:val="left"/>
        <w:spacing w:before="0" w:after="0" w:line="240" w:lineRule="auto"/>
        <w:rPr>
          <w:b w:val="0"/>
          <w:bCs w:val="0"/>
        </w:rPr>
      </w:pPr>
      <w:r/>
      <w:bookmarkStart w:id="70" w:name="_Toc513029211"/>
      <w:r/>
      <w:bookmarkStart w:id="71" w:name="_Toc16938527"/>
      <w:r/>
      <w:bookmarkStart w:id="72" w:name="_Toc462564070"/>
      <w:r/>
      <w:bookmarkStart w:id="73" w:name="_Toc20823283"/>
      <w:r>
        <w:rPr>
          <w:rFonts w:hint="eastAsia"/>
          <w:b w:val="0"/>
          <w:bCs w:val="0"/>
        </w:rPr>
        <w:t xml:space="preserve">7</w:t>
      </w:r>
      <w:r>
        <w:rPr>
          <w:rFonts w:hint="eastAsia"/>
          <w:b w:val="0"/>
          <w:bCs w:val="0"/>
        </w:rPr>
        <w:t xml:space="preserve">、招标文件的澄清</w:t>
      </w:r>
      <w:bookmarkEnd w:id="70"/>
      <w:r/>
      <w:bookmarkEnd w:id="71"/>
      <w:r/>
      <w:bookmarkEnd w:id="72"/>
      <w:r/>
      <w:bookmarkEnd w:id="73"/>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按招标公告中的通讯地址，以书面形式通知交易中心。</w:t>
      </w:r>
      <w:r/>
    </w:p>
    <w:p>
      <w:pPr>
        <w:pStyle w:val="1055"/>
        <w:ind w:firstLine="420"/>
        <w:jc w:val="left"/>
        <w:spacing w:before="0" w:after="0" w:line="240" w:lineRule="auto"/>
        <w:rPr>
          <w:b w:val="0"/>
          <w:bCs w:val="0"/>
        </w:rPr>
      </w:pPr>
      <w:r/>
      <w:bookmarkStart w:id="74" w:name="_Toc16938528"/>
      <w:r/>
      <w:bookmarkStart w:id="75" w:name="_Toc20823284"/>
      <w:r/>
      <w:bookmarkStart w:id="76" w:name="_Toc513029212"/>
      <w:r/>
      <w:bookmarkStart w:id="77" w:name="_Toc462564071"/>
      <w:r>
        <w:rPr>
          <w:rFonts w:hint="eastAsia"/>
          <w:b w:val="0"/>
          <w:bCs w:val="0"/>
        </w:rPr>
        <w:t xml:space="preserve">8</w:t>
      </w:r>
      <w:r>
        <w:rPr>
          <w:rFonts w:hint="eastAsia"/>
          <w:b w:val="0"/>
          <w:bCs w:val="0"/>
        </w:rPr>
        <w:t xml:space="preserve">、招标文件的修改</w:t>
      </w:r>
      <w:bookmarkEnd w:id="74"/>
      <w:r/>
      <w:bookmarkEnd w:id="75"/>
      <w:r/>
      <w:bookmarkEnd w:id="76"/>
      <w:r/>
      <w:bookmarkEnd w:id="77"/>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招标文件的修改将在江苏政府采购网、扬州市政府采购网公布，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1054"/>
        <w:ind w:firstLine="482"/>
        <w:spacing w:before="156" w:after="156" w:line="360" w:lineRule="auto"/>
      </w:pPr>
      <w:r/>
      <w:bookmarkStart w:id="78" w:name="_Toc513029213"/>
      <w:r/>
      <w:bookmarkStart w:id="79" w:name="_Toc16938529"/>
      <w:r/>
      <w:bookmarkStart w:id="80" w:name="_Toc120614216"/>
      <w:r/>
      <w:bookmarkStart w:id="81" w:name="_Toc20823285"/>
      <w:r/>
      <w:bookmarkStart w:id="82" w:name="_Toc462564072"/>
      <w:r>
        <w:rPr>
          <w:rFonts w:hint="eastAsia"/>
        </w:rPr>
        <w:t xml:space="preserve">三、投标文件的编制</w:t>
      </w:r>
      <w:bookmarkEnd w:id="78"/>
      <w:r/>
      <w:bookmarkEnd w:id="79"/>
      <w:r/>
      <w:bookmarkEnd w:id="80"/>
      <w:r/>
      <w:bookmarkEnd w:id="81"/>
      <w:r/>
      <w:bookmarkEnd w:id="82"/>
      <w:r/>
      <w:r/>
    </w:p>
    <w:p>
      <w:pPr>
        <w:pStyle w:val="1055"/>
        <w:ind w:firstLine="420"/>
        <w:jc w:val="left"/>
        <w:spacing w:before="0" w:after="0" w:line="240" w:lineRule="auto"/>
        <w:rPr>
          <w:b w:val="0"/>
          <w:bCs w:val="0"/>
        </w:rPr>
      </w:pPr>
      <w:r/>
      <w:bookmarkStart w:id="83" w:name="_Toc16938530"/>
      <w:r/>
      <w:bookmarkStart w:id="84" w:name="_Toc513029214"/>
      <w:r/>
      <w:bookmarkStart w:id="85" w:name="_Toc462564073"/>
      <w:r/>
      <w:bookmarkStart w:id="86" w:name="_Toc20823286"/>
      <w:r>
        <w:rPr>
          <w:rFonts w:hint="eastAsia"/>
          <w:b w:val="0"/>
          <w:bCs w:val="0"/>
        </w:rPr>
        <w:t xml:space="preserve">9</w:t>
      </w:r>
      <w:r>
        <w:rPr>
          <w:rFonts w:hint="eastAsia"/>
          <w:b w:val="0"/>
          <w:bCs w:val="0"/>
        </w:rPr>
        <w:t xml:space="preserve">、投标文件的语言及度量衡单位</w:t>
      </w:r>
      <w:bookmarkEnd w:id="83"/>
      <w:r/>
      <w:bookmarkEnd w:id="84"/>
      <w:r/>
      <w:bookmarkEnd w:id="85"/>
      <w:r/>
      <w:bookmarkEnd w:id="86"/>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投标人提交的投标文件以及投标人与交易中心就有关投标的所有来往通知、函件和文件均应使用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1055"/>
        <w:ind w:firstLine="420"/>
        <w:jc w:val="left"/>
        <w:spacing w:before="0" w:after="0" w:line="240" w:lineRule="auto"/>
        <w:rPr>
          <w:b w:val="0"/>
          <w:bCs w:val="0"/>
        </w:rPr>
      </w:pPr>
      <w:r/>
      <w:bookmarkStart w:id="87" w:name="_Toc513029215"/>
      <w:r/>
      <w:bookmarkStart w:id="88" w:name="_Toc16938531"/>
      <w:r/>
      <w:bookmarkStart w:id="89" w:name="_Toc20823287"/>
      <w:r/>
      <w:bookmarkStart w:id="90" w:name="_Toc462564074"/>
      <w:r>
        <w:rPr>
          <w:rFonts w:hint="eastAsia"/>
          <w:b w:val="0"/>
          <w:bCs w:val="0"/>
        </w:rPr>
        <w:t xml:space="preserve">10</w:t>
      </w:r>
      <w:r>
        <w:rPr>
          <w:rFonts w:hint="eastAsia"/>
          <w:b w:val="0"/>
          <w:bCs w:val="0"/>
        </w:rPr>
        <w:t xml:space="preserve">、投标文件构成</w:t>
      </w:r>
      <w:bookmarkEnd w:id="87"/>
      <w:r/>
      <w:bookmarkEnd w:id="88"/>
      <w:r/>
      <w:bookmarkEnd w:id="89"/>
      <w:r/>
      <w:bookmarkEnd w:id="90"/>
      <w:r/>
      <w:r/>
    </w:p>
    <w:p>
      <w:pPr>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1055"/>
        <w:ind w:firstLine="420"/>
        <w:jc w:val="left"/>
        <w:spacing w:before="0" w:after="0" w:line="240" w:lineRule="auto"/>
        <w:rPr>
          <w:b w:val="0"/>
          <w:bCs w:val="0"/>
        </w:rPr>
      </w:pPr>
      <w:r/>
      <w:bookmarkStart w:id="91" w:name="_Hlt26668975"/>
      <w:r/>
      <w:bookmarkStart w:id="92" w:name="_Hlt26670360"/>
      <w:r/>
      <w:bookmarkStart w:id="93" w:name="_Hlt26954838"/>
      <w:r/>
      <w:bookmarkStart w:id="94" w:name="_Toc14577357"/>
      <w:r/>
      <w:bookmarkStart w:id="95" w:name="_Toc49090509"/>
      <w:r/>
      <w:bookmarkStart w:id="96" w:name="_Toc513029219"/>
      <w:r/>
      <w:bookmarkStart w:id="97" w:name="_Toc14577354"/>
      <w:r/>
      <w:bookmarkStart w:id="98" w:name="_Toc513029216"/>
      <w:r/>
      <w:bookmarkStart w:id="99" w:name="_Toc49090507"/>
      <w:r/>
      <w:bookmarkEnd w:id="91"/>
      <w:r/>
      <w:bookmarkEnd w:id="92"/>
      <w:r/>
      <w:bookmarkEnd w:id="93"/>
      <w:r>
        <w:rPr>
          <w:rFonts w:hint="eastAsia"/>
          <w:b w:val="0"/>
          <w:bCs w:val="0"/>
        </w:rPr>
        <w:t xml:space="preserve">11</w:t>
      </w:r>
      <w:r>
        <w:rPr>
          <w:rFonts w:hint="eastAsia"/>
          <w:b w:val="0"/>
          <w:bCs w:val="0"/>
        </w:rPr>
        <w:t xml:space="preserve">、证明投标人及投标标的符合招标文件规定的文件</w:t>
      </w:r>
      <w:bookmarkEnd w:id="94"/>
      <w:r/>
      <w:bookmarkEnd w:id="95"/>
      <w:r/>
      <w:bookmarkEnd w:id="96"/>
      <w:r/>
      <w:bookmarkEnd w:id="97"/>
      <w:r/>
      <w:bookmarkEnd w:id="98"/>
      <w:r/>
      <w:bookmarkEnd w:id="99"/>
      <w:r/>
      <w:r/>
    </w:p>
    <w:p>
      <w:pPr>
        <w:spacing w:line="480" w:lineRule="exact"/>
        <w:rPr>
          <w:rFonts w:ascii="宋体" w:hAnsi="宋体"/>
          <w:sz w:val="24"/>
          <w:szCs w:val="24"/>
        </w:rPr>
      </w:pPr>
      <w:r/>
      <w:bookmarkStart w:id="100" w:name="_Toc14577355"/>
      <w:r/>
      <w:bookmarkStart w:id="101"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1055"/>
        <w:ind w:firstLine="420"/>
        <w:jc w:val="left"/>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2" w:name="_Hlt26670373"/>
      <w:r/>
      <w:bookmarkEnd w:id="100"/>
      <w:r/>
      <w:bookmarkEnd w:id="102"/>
      <w:r>
        <w:rPr>
          <w:rFonts w:hint="eastAsia"/>
          <w:b w:val="0"/>
          <w:bCs w:val="0"/>
        </w:rPr>
        <w:t xml:space="preserve">表</w:t>
      </w:r>
      <w:bookmarkEnd w:id="101"/>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03" w:name="_Hlt26954840"/>
      <w:r/>
      <w:bookmarkEnd w:id="103"/>
      <w:r>
        <w:rPr>
          <w:rFonts w:hint="eastAsia" w:ascii="宋体" w:hAnsi="宋体"/>
          <w:sz w:val="24"/>
        </w:rPr>
        <w:t xml:space="preserve">标人应按照招标文件规定格式填报投标分项报价表</w:t>
      </w:r>
      <w:bookmarkStart w:id="104" w:name="_Hlt26670399"/>
      <w:r/>
      <w:bookmarkEnd w:id="104"/>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055"/>
        <w:ind w:firstLine="420"/>
        <w:jc w:val="left"/>
        <w:spacing w:before="0" w:after="0" w:line="240" w:lineRule="auto"/>
        <w:rPr>
          <w:b w:val="0"/>
          <w:bCs w:val="0"/>
        </w:rPr>
      </w:pPr>
      <w:r/>
      <w:bookmarkStart w:id="105" w:name="_Hlt26954848"/>
      <w:r/>
      <w:bookmarkStart w:id="106" w:name="_Hlt26670482"/>
      <w:r/>
      <w:bookmarkStart w:id="107" w:name="_Hlt26670403"/>
      <w:r/>
      <w:bookmarkStart w:id="108" w:name="_Hlt26954844"/>
      <w:r/>
      <w:bookmarkStart w:id="109" w:name="_Hlt26954846"/>
      <w:r/>
      <w:bookmarkStart w:id="110" w:name="_Hlt26954842"/>
      <w:r/>
      <w:bookmarkStart w:id="111" w:name="_Hlt26668983"/>
      <w:r/>
      <w:bookmarkStart w:id="112" w:name="_Hlt26954731"/>
      <w:r/>
      <w:bookmarkStart w:id="113" w:name="_Hlt26670486"/>
      <w:r/>
      <w:bookmarkStart w:id="114" w:name="_Hlt26670425"/>
      <w:r/>
      <w:bookmarkEnd w:id="105"/>
      <w:r/>
      <w:bookmarkEnd w:id="106"/>
      <w:r/>
      <w:bookmarkEnd w:id="107"/>
      <w:r/>
      <w:bookmarkEnd w:id="108"/>
      <w:r/>
      <w:bookmarkEnd w:id="109"/>
      <w:r/>
      <w:bookmarkEnd w:id="110"/>
      <w:r/>
      <w:bookmarkEnd w:id="111"/>
      <w:r/>
      <w:bookmarkEnd w:id="112"/>
      <w:r/>
      <w:bookmarkEnd w:id="113"/>
      <w:r/>
      <w:bookmarkEnd w:id="114"/>
      <w:r>
        <w:rPr>
          <w:rFonts w:hint="eastAsia"/>
          <w:b w:val="0"/>
          <w:bCs w:val="0"/>
        </w:rPr>
        <w:t xml:space="preserve">13</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1055"/>
        <w:ind w:firstLine="420"/>
        <w:jc w:val="left"/>
        <w:spacing w:before="0" w:after="0" w:line="240" w:lineRule="auto"/>
        <w:rPr>
          <w:b w:val="0"/>
          <w:bCs w:val="0"/>
        </w:rPr>
      </w:pPr>
      <w:r/>
      <w:bookmarkStart w:id="115" w:name="_Toc49090510"/>
      <w:r/>
      <w:bookmarkStart w:id="116" w:name="_Toc14577359"/>
      <w:r>
        <w:rPr>
          <w:rFonts w:hint="eastAsia"/>
          <w:b w:val="0"/>
          <w:bCs w:val="0"/>
        </w:rPr>
        <w:t xml:space="preserve">14</w:t>
      </w:r>
      <w:r>
        <w:rPr>
          <w:rFonts w:hint="eastAsia"/>
          <w:b w:val="0"/>
          <w:bCs w:val="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5"/>
      <w:r/>
      <w:bookmarkEnd w:id="116"/>
      <w:r/>
      <w:r/>
    </w:p>
    <w:p>
      <w:pPr>
        <w:pStyle w:val="1055"/>
        <w:ind w:firstLine="420"/>
        <w:jc w:val="left"/>
        <w:spacing w:before="0" w:after="0" w:line="240" w:lineRule="auto"/>
        <w:rPr>
          <w:b w:val="0"/>
          <w:bCs w:val="0"/>
        </w:rPr>
      </w:pPr>
      <w:r/>
      <w:bookmarkStart w:id="117" w:name="_Hlt26954734"/>
      <w:r/>
      <w:bookmarkStart w:id="118" w:name="_Hlt26954850"/>
      <w:r/>
      <w:bookmarkStart w:id="119" w:name="_Hlt26670489"/>
      <w:r/>
      <w:bookmarkStart w:id="120" w:name="_Toc49090511"/>
      <w:r/>
      <w:bookmarkStart w:id="121" w:name="_Toc14577360"/>
      <w:r/>
      <w:bookmarkEnd w:id="117"/>
      <w:r/>
      <w:bookmarkEnd w:id="118"/>
      <w:r/>
      <w:bookmarkEnd w:id="119"/>
      <w:r>
        <w:rPr>
          <w:rFonts w:hint="eastAsia"/>
          <w:b w:val="0"/>
          <w:bCs w:val="0"/>
        </w:rPr>
        <w:t xml:space="preserve">15</w:t>
      </w:r>
      <w:r>
        <w:rPr>
          <w:rFonts w:hint="eastAsia"/>
          <w:b w:val="0"/>
          <w:bCs w:val="0"/>
        </w:rPr>
        <w:t xml:space="preserve">、投标有效期</w:t>
      </w:r>
      <w:bookmarkEnd w:id="120"/>
      <w:r/>
      <w:bookmarkEnd w:id="121"/>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投标有效期为交易中心规定的开标之日后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55"/>
        <w:ind w:firstLine="420"/>
        <w:jc w:val="left"/>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1054"/>
        <w:ind w:firstLine="482"/>
        <w:spacing w:before="156" w:after="156" w:line="360" w:lineRule="auto"/>
      </w:pPr>
      <w:r/>
      <w:bookmarkStart w:id="122" w:name="_Hlt26954739"/>
      <w:r/>
      <w:bookmarkStart w:id="123" w:name="_Hlt26954852"/>
      <w:r/>
      <w:bookmarkStart w:id="124" w:name="_Toc120614217"/>
      <w:r/>
      <w:bookmarkStart w:id="125" w:name="_Toc16938540"/>
      <w:r/>
      <w:bookmarkStart w:id="126" w:name="_Toc513029224"/>
      <w:r/>
      <w:bookmarkStart w:id="127" w:name="_Toc20823296"/>
      <w:r/>
      <w:bookmarkEnd w:id="122"/>
      <w:r/>
      <w:bookmarkEnd w:id="123"/>
      <w:r>
        <w:rPr>
          <w:rFonts w:hint="eastAsia"/>
        </w:rPr>
        <w:t xml:space="preserve">四、投标文件的递交</w:t>
      </w:r>
      <w:bookmarkEnd w:id="124"/>
      <w:r/>
      <w:bookmarkEnd w:id="125"/>
      <w:r/>
      <w:bookmarkEnd w:id="126"/>
      <w:r/>
      <w:bookmarkEnd w:id="127"/>
      <w:r/>
      <w:r/>
    </w:p>
    <w:p>
      <w:pPr>
        <w:pStyle w:val="1055"/>
        <w:ind w:firstLine="420"/>
        <w:jc w:val="left"/>
        <w:spacing w:before="0" w:after="0" w:line="240" w:lineRule="auto"/>
        <w:rPr>
          <w:b w:val="0"/>
          <w:bCs w:val="0"/>
        </w:rPr>
      </w:pPr>
      <w:r/>
      <w:bookmarkStart w:id="128" w:name="_Toc20823297"/>
      <w:r/>
      <w:bookmarkStart w:id="129" w:name="_Toc16938541"/>
      <w:r/>
      <w:bookmarkStart w:id="130" w:name="_Toc462564084"/>
      <w:r/>
      <w:bookmarkStart w:id="131" w:name="_Toc513029225"/>
      <w:r>
        <w:rPr>
          <w:rFonts w:hint="eastAsia"/>
          <w:b w:val="0"/>
          <w:bCs w:val="0"/>
        </w:rPr>
        <w:t xml:space="preserve">17</w:t>
      </w:r>
      <w:r>
        <w:rPr>
          <w:rFonts w:hint="eastAsia"/>
          <w:b w:val="0"/>
          <w:bCs w:val="0"/>
        </w:rPr>
        <w:t xml:space="preserve">、投标文件</w:t>
      </w:r>
      <w:bookmarkEnd w:id="128"/>
      <w:r/>
      <w:bookmarkEnd w:id="129"/>
      <w:r/>
      <w:bookmarkEnd w:id="130"/>
      <w:r/>
      <w:bookmarkEnd w:id="131"/>
      <w:r>
        <w:rPr>
          <w:rFonts w:hint="eastAsia"/>
          <w:b w:val="0"/>
          <w:bCs w:val="0"/>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147"/>
        <w:ind w:left="525"/>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w:t>
      </w:r>
      <w:r>
        <w:rPr>
          <w:rFonts w:hint="eastAsia" w:ascii="宋体" w:hAnsi="宋体"/>
          <w:bCs/>
          <w:sz w:val="24"/>
        </w:rPr>
        <w:t xml:space="preserve">标文件。</w:t>
      </w:r>
      <w:bookmarkStart w:id="132" w:name="_Toc20823298"/>
      <w:r/>
      <w:bookmarkStart w:id="133" w:name="_Toc16938542"/>
      <w:r/>
      <w:bookmarkStart w:id="134" w:name="_Toc513029226"/>
      <w:r/>
      <w:r/>
    </w:p>
    <w:p>
      <w:pPr>
        <w:pStyle w:val="1055"/>
        <w:ind w:firstLine="420"/>
        <w:jc w:val="left"/>
        <w:spacing w:before="0" w:after="0" w:line="240" w:lineRule="auto"/>
        <w:rPr>
          <w:b w:val="0"/>
          <w:bCs w:val="0"/>
        </w:rPr>
      </w:pPr>
      <w:r>
        <w:rPr>
          <w:rFonts w:hint="eastAsia"/>
          <w:b w:val="0"/>
          <w:bCs w:val="0"/>
        </w:rPr>
        <w:t xml:space="preserve">18</w:t>
      </w:r>
      <w:r>
        <w:rPr>
          <w:rFonts w:hint="eastAsia"/>
          <w:b w:val="0"/>
          <w:bCs w:val="0"/>
        </w:rPr>
        <w:t xml:space="preserve">、投标截止</w:t>
      </w:r>
      <w:bookmarkEnd w:id="132"/>
      <w:r/>
      <w:bookmarkEnd w:id="133"/>
      <w:r/>
      <w:bookmarkEnd w:id="134"/>
      <w:r>
        <w:rPr>
          <w:rFonts w:hint="eastAsia"/>
          <w:b w:val="0"/>
          <w:bCs w:val="0"/>
        </w:rPr>
        <w:t xml:space="preserve">时间</w:t>
      </w:r>
      <w:r/>
    </w:p>
    <w:p>
      <w:pPr>
        <w:ind w:firstLine="480"/>
        <w:spacing w:line="50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交易中心可以按照规定，通过修改招标文件酌情延长投标截止时间，在此情况下，投标人的所有权利和义务以及投标人受制的截止时间均应以延长后新的截止时间为准。</w:t>
      </w:r>
      <w:r/>
    </w:p>
    <w:p>
      <w:pPr>
        <w:pStyle w:val="1055"/>
        <w:ind w:firstLine="420"/>
        <w:jc w:val="left"/>
        <w:spacing w:before="0" w:after="0" w:line="240" w:lineRule="auto"/>
        <w:rPr>
          <w:b w:val="0"/>
          <w:bCs w:val="0"/>
        </w:rPr>
      </w:pPr>
      <w:r/>
      <w:bookmarkStart w:id="135" w:name="_Toc513029227"/>
      <w:r/>
      <w:bookmarkStart w:id="136" w:name="_Toc20823299"/>
      <w:r/>
      <w:bookmarkStart w:id="137" w:name="_Toc16938543"/>
      <w:r>
        <w:rPr>
          <w:rFonts w:hint="eastAsia"/>
          <w:b w:val="0"/>
          <w:bCs w:val="0"/>
        </w:rPr>
        <w:t xml:space="preserve">19</w:t>
      </w:r>
      <w:r>
        <w:rPr>
          <w:rFonts w:hint="eastAsia"/>
          <w:b w:val="0"/>
          <w:bCs w:val="0"/>
        </w:rPr>
        <w:t xml:space="preserve">、投标文件</w:t>
      </w:r>
      <w:bookmarkEnd w:id="135"/>
      <w:r/>
      <w:bookmarkEnd w:id="136"/>
      <w:r/>
      <w:bookmarkEnd w:id="137"/>
      <w:r>
        <w:rPr>
          <w:rFonts w:hint="eastAsia"/>
          <w:b w:val="0"/>
          <w:bCs w:val="0"/>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1055"/>
        <w:ind w:firstLine="420"/>
        <w:jc w:val="left"/>
        <w:spacing w:before="0" w:after="0" w:line="240" w:lineRule="auto"/>
        <w:rPr>
          <w:b w:val="0"/>
          <w:bCs w:val="0"/>
        </w:rPr>
      </w:pPr>
      <w:r/>
      <w:bookmarkStart w:id="138" w:name="_Toc20823300"/>
      <w:r/>
      <w:bookmarkStart w:id="139" w:name="_Toc513029228"/>
      <w:r/>
      <w:bookmarkStart w:id="140" w:name="_Toc16938544"/>
      <w:r>
        <w:rPr>
          <w:rFonts w:hint="eastAsia"/>
          <w:b w:val="0"/>
          <w:bCs w:val="0"/>
        </w:rPr>
        <w:t xml:space="preserve">20</w:t>
      </w:r>
      <w:r>
        <w:rPr>
          <w:rFonts w:hint="eastAsia"/>
          <w:b w:val="0"/>
          <w:bCs w:val="0"/>
        </w:rPr>
        <w:t xml:space="preserve">、投标文件的撤回和修改</w:t>
      </w:r>
      <w:bookmarkEnd w:id="138"/>
      <w:r/>
      <w:bookmarkEnd w:id="139"/>
      <w:r/>
      <w:bookmarkEnd w:id="140"/>
      <w:r/>
      <w:r/>
    </w:p>
    <w:p>
      <w:pPr>
        <w:ind w:firstLine="480"/>
        <w:spacing w:line="480" w:lineRule="exact"/>
        <w:rPr>
          <w:rFonts w:ascii="宋体" w:hAnsi="宋体"/>
          <w:sz w:val="24"/>
        </w:rPr>
      </w:pPr>
      <w:r>
        <w:rPr>
          <w:rFonts w:hint="eastAsia" w:ascii="宋体" w:hAnsi="宋体"/>
          <w:sz w:val="24"/>
        </w:rPr>
        <w:t xml:space="preserve">20.1 投标文件的撤回</w:t>
      </w:r>
      <w:r/>
    </w:p>
    <w:p>
      <w:pPr>
        <w:ind w:firstLine="480"/>
        <w:spacing w:line="480" w:lineRule="exact"/>
        <w:rPr>
          <w:rFonts w:ascii="宋体" w:hAnsi="宋体"/>
          <w:sz w:val="24"/>
        </w:rPr>
      </w:pPr>
      <w:r>
        <w:rPr>
          <w:rFonts w:hint="eastAsia" w:ascii="宋体" w:hAnsi="宋体"/>
          <w:sz w:val="24"/>
        </w:rPr>
        <w:t xml:space="preserve">21.1.1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投标文件的修改</w:t>
      </w:r>
      <w:r/>
    </w:p>
    <w:p>
      <w:pPr>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1054"/>
        <w:ind w:firstLine="482"/>
        <w:spacing w:before="156" w:after="156" w:line="360" w:lineRule="auto"/>
      </w:pPr>
      <w:r/>
      <w:bookmarkStart w:id="141" w:name="_Toc513029229"/>
      <w:r/>
      <w:bookmarkStart w:id="142" w:name="_Toc120614218"/>
      <w:r/>
      <w:bookmarkStart w:id="143" w:name="_Toc20823301"/>
      <w:r/>
      <w:bookmarkStart w:id="144" w:name="_Toc16938545"/>
      <w:r>
        <w:rPr>
          <w:rFonts w:hint="eastAsia"/>
        </w:rPr>
        <w:t xml:space="preserve">五、开标与评标</w:t>
      </w:r>
      <w:bookmarkEnd w:id="141"/>
      <w:r/>
      <w:bookmarkEnd w:id="142"/>
      <w:r/>
      <w:bookmarkEnd w:id="143"/>
      <w:r/>
      <w:bookmarkEnd w:id="144"/>
      <w:r/>
      <w:r/>
    </w:p>
    <w:p>
      <w:pPr>
        <w:pStyle w:val="1055"/>
        <w:ind w:firstLine="420"/>
        <w:jc w:val="left"/>
        <w:spacing w:before="0" w:after="0" w:line="240" w:lineRule="auto"/>
        <w:rPr>
          <w:b w:val="0"/>
          <w:bCs w:val="0"/>
        </w:rPr>
      </w:pPr>
      <w:r/>
      <w:bookmarkStart w:id="145" w:name="_Toc513029230"/>
      <w:r/>
      <w:bookmarkStart w:id="146" w:name="_Toc20823302"/>
      <w:r/>
      <w:bookmarkStart w:id="147" w:name="_Toc16938546"/>
      <w:r>
        <w:rPr>
          <w:rFonts w:hint="eastAsia"/>
          <w:b w:val="0"/>
          <w:bCs w:val="0"/>
        </w:rPr>
        <w:t xml:space="preserve">21</w:t>
      </w:r>
      <w:r>
        <w:rPr>
          <w:rFonts w:hint="eastAsia"/>
          <w:b w:val="0"/>
          <w:bCs w:val="0"/>
        </w:rPr>
        <w:t xml:space="preserve">、开标</w:t>
      </w:r>
      <w:bookmarkEnd w:id="145"/>
      <w:r/>
      <w:bookmarkEnd w:id="146"/>
      <w:r/>
      <w:bookmarkEnd w:id="147"/>
      <w:r/>
      <w:r/>
    </w:p>
    <w:p>
      <w:pPr>
        <w:ind w:firstLine="360"/>
      </w:pPr>
      <w:r>
        <w:rPr>
          <w:rFonts w:hint="eastAsia" w:ascii="宋体" w:hAnsi="宋体"/>
          <w:sz w:val="24"/>
        </w:rPr>
        <w:t xml:space="preserve">21.1</w:t>
      </w:r>
      <w:r>
        <w:rPr>
          <w:rFonts w:hint="eastAsia" w:ascii="宋体" w:hAnsi="宋体"/>
          <w:bCs/>
          <w:sz w:val="24"/>
        </w:rPr>
        <w:t xml:space="preserve"> 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项目进行开标，并</w:t>
      </w:r>
      <w:r>
        <w:rPr>
          <w:rFonts w:hint="eastAsia" w:ascii="宋体" w:hAnsi="宋体"/>
          <w:sz w:val="24"/>
          <w:szCs w:val="24"/>
        </w:rPr>
        <w:t xml:space="preserve">宣</w:t>
      </w:r>
      <w:r>
        <w:rPr>
          <w:rFonts w:hint="eastAsia" w:ascii="宋体" w:hAnsi="宋体"/>
          <w:sz w:val="24"/>
          <w:szCs w:val="24"/>
        </w:rPr>
        <w:t xml:space="preserve">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1055"/>
        <w:ind w:firstLine="420"/>
        <w:jc w:val="left"/>
        <w:spacing w:before="0" w:after="0" w:line="240" w:lineRule="auto"/>
        <w:rPr>
          <w:b w:val="0"/>
          <w:bCs w:val="0"/>
        </w:rPr>
      </w:pPr>
      <w:r/>
      <w:bookmarkStart w:id="148" w:name="_Toc20823303"/>
      <w:r/>
      <w:bookmarkStart w:id="149" w:name="_Toc16938547"/>
      <w:r/>
      <w:bookmarkStart w:id="150" w:name="_Toc513029231"/>
      <w:r>
        <w:rPr>
          <w:rFonts w:hint="eastAsia"/>
          <w:b w:val="0"/>
          <w:bCs w:val="0"/>
        </w:rPr>
        <w:t xml:space="preserve">22</w:t>
      </w:r>
      <w:r>
        <w:rPr>
          <w:rFonts w:hint="eastAsia"/>
          <w:b w:val="0"/>
          <w:bCs w:val="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开标后，交易中心将立即组织评标委员会（以下简称评委会）进行评标。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1055"/>
        <w:ind w:firstLine="420"/>
        <w:jc w:val="left"/>
        <w:spacing w:before="0" w:after="0" w:line="240" w:lineRule="auto"/>
        <w:rPr>
          <w:b w:val="0"/>
          <w:bCs w:val="0"/>
        </w:rPr>
      </w:pPr>
      <w:r>
        <w:rPr>
          <w:rFonts w:hint="eastAsia"/>
          <w:b w:val="0"/>
          <w:bCs w:val="0"/>
        </w:rPr>
        <w:t xml:space="preserve">23</w:t>
      </w:r>
      <w:r>
        <w:rPr>
          <w:rFonts w:hint="eastAsia"/>
          <w:b w:val="0"/>
          <w:bCs w:val="0"/>
        </w:rPr>
        <w:t xml:space="preserve">、评标过程的保密与公正</w:t>
      </w:r>
      <w:bookmarkEnd w:id="148"/>
      <w:r/>
      <w:bookmarkEnd w:id="149"/>
      <w:r/>
      <w:bookmarkEnd w:id="150"/>
      <w:r/>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交易中心和评标委员会不向未中标的投标人解释未中标原因，也不公布评标过程中的相关细节。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1055"/>
        <w:ind w:firstLine="420"/>
        <w:jc w:val="left"/>
        <w:spacing w:before="0" w:after="0" w:line="240" w:lineRule="auto"/>
        <w:rPr>
          <w:b w:val="0"/>
          <w:bCs w:val="0"/>
        </w:rPr>
      </w:pPr>
      <w:r/>
      <w:bookmarkStart w:id="151" w:name="_Toc16938548"/>
      <w:r/>
      <w:bookmarkStart w:id="152" w:name="_Toc513029232"/>
      <w:r/>
      <w:bookmarkStart w:id="153" w:name="_Toc20823304"/>
      <w:r>
        <w:rPr>
          <w:rFonts w:hint="eastAsia"/>
          <w:b w:val="0"/>
          <w:bCs w:val="0"/>
        </w:rPr>
        <w:t xml:space="preserve">24</w:t>
      </w:r>
      <w:r>
        <w:rPr>
          <w:rFonts w:hint="eastAsia"/>
          <w:b w:val="0"/>
          <w:bCs w:val="0"/>
        </w:rPr>
        <w:t xml:space="preserve">、投标文件的澄清</w:t>
      </w:r>
      <w:bookmarkEnd w:id="151"/>
      <w:r/>
      <w:bookmarkEnd w:id="152"/>
      <w:r/>
      <w:bookmarkEnd w:id="153"/>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24.2需要供应商进行澄清、说明和补正的，评委会将通过苏采云系统向供</w:t>
      </w:r>
      <w:r>
        <w:rPr>
          <w:rFonts w:hint="eastAsia" w:ascii="宋体" w:hAnsi="宋体"/>
          <w:sz w:val="24"/>
          <w:szCs w:val="24"/>
        </w:rPr>
        <w:t xml:space="preserve">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1055"/>
        <w:ind w:firstLine="420"/>
        <w:jc w:val="left"/>
        <w:spacing w:before="0" w:after="0" w:line="240" w:lineRule="auto"/>
        <w:rPr>
          <w:b w:val="0"/>
          <w:bCs w:val="0"/>
        </w:rPr>
      </w:pPr>
      <w:r/>
      <w:bookmarkStart w:id="154" w:name="_Toc16938549"/>
      <w:r/>
      <w:bookmarkStart w:id="155" w:name="_Toc513029233"/>
      <w:r/>
      <w:bookmarkStart w:id="156" w:name="_Toc20823305"/>
      <w:r>
        <w:rPr>
          <w:rFonts w:hint="eastAsia"/>
          <w:b w:val="0"/>
          <w:bCs w:val="0"/>
        </w:rPr>
        <w:t xml:space="preserve">25</w:t>
      </w:r>
      <w:r>
        <w:rPr>
          <w:rFonts w:hint="eastAsia"/>
          <w:b w:val="0"/>
          <w:bCs w:val="0"/>
        </w:rPr>
        <w:t xml:space="preserve">、对投标文件的初审</w:t>
      </w:r>
      <w:bookmarkEnd w:id="154"/>
      <w:r/>
      <w:bookmarkEnd w:id="155"/>
      <w:r/>
      <w:bookmarkEnd w:id="156"/>
      <w:r/>
      <w:r/>
    </w:p>
    <w:p>
      <w:pPr>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sz w:val="24"/>
        </w:rPr>
        <w:t xml:space="preserve">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未通过资格审查或符合性审查的投标人，交易中心将在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交易中心</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w:t>
      </w:r>
      <w:r>
        <w:rPr>
          <w:rFonts w:hint="eastAsia" w:ascii="宋体" w:hAnsi="宋体"/>
          <w:sz w:val="24"/>
        </w:rPr>
        <w:t xml:space="preserve">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ascii="宋体" w:hAnsi="宋体"/>
          <w:sz w:val="24"/>
        </w:rPr>
      </w:pPr>
      <w:r/>
      <w:bookmarkStart w:id="157" w:name="_Toc20823306"/>
      <w:r/>
      <w:bookmarkStart w:id="158" w:name="_Toc16938550"/>
      <w:r/>
      <w:bookmarkStart w:id="159" w:name="_Toc513029234"/>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并安排专人与交易中心及评标委员会联系。</w:t>
      </w:r>
      <w:r/>
    </w:p>
    <w:p>
      <w:pPr>
        <w:pStyle w:val="1055"/>
        <w:ind w:firstLine="420"/>
        <w:jc w:val="left"/>
        <w:spacing w:before="0" w:after="0" w:line="240" w:lineRule="auto"/>
        <w:rPr>
          <w:b w:val="0"/>
          <w:bCs w:val="0"/>
        </w:rPr>
      </w:pPr>
      <w:r>
        <w:rPr>
          <w:rFonts w:hint="eastAsia"/>
          <w:b w:val="0"/>
          <w:bCs w:val="0"/>
        </w:rPr>
        <w:t xml:space="preserve">26</w:t>
      </w:r>
      <w:r>
        <w:rPr>
          <w:rFonts w:hint="eastAsia"/>
          <w:b w:val="0"/>
          <w:bCs w:val="0"/>
        </w:rPr>
        <w:t xml:space="preserve">、</w:t>
      </w:r>
      <w:bookmarkEnd w:id="157"/>
      <w:r/>
      <w:bookmarkEnd w:id="158"/>
      <w:r/>
      <w:bookmarkEnd w:id="159"/>
      <w:r>
        <w:rPr>
          <w:rFonts w:hint="eastAsia"/>
          <w:b w:val="0"/>
          <w:bCs w:val="0"/>
        </w:rPr>
        <w:t xml:space="preserve">无效投标条款和废标条款</w:t>
      </w:r>
      <w:r/>
    </w:p>
    <w:p>
      <w:pPr>
        <w:ind w:left="479"/>
        <w:spacing w:line="440" w:lineRule="exact"/>
        <w:rPr>
          <w:rFonts w:ascii="宋体" w:hAnsi="宋体"/>
          <w:bCs/>
          <w:sz w:val="24"/>
        </w:rPr>
      </w:pPr>
      <w:r/>
      <w:bookmarkStart w:id="160" w:name="_Toc16938551"/>
      <w:r/>
      <w:bookmarkStart w:id="161" w:name="_Toc513029235"/>
      <w:r/>
      <w:bookmarkStart w:id="162" w:name="_Toc20823307"/>
      <w:r>
        <w:rPr>
          <w:rFonts w:hint="eastAsia" w:ascii="宋体" w:hAnsi="宋体"/>
          <w:bCs/>
          <w:sz w:val="24"/>
        </w:rPr>
        <w:t xml:space="preserve">26.1无效投标条款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spacing w:line="44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“信用中国”网站（www.creditchina.gov.cn）列入失信被执行人或重大税收违法案件当事人名单或政府采购严重失信行为记录名单，被</w:t>
      </w:r>
      <w:r>
        <w:rPr>
          <w:rFonts w:hint="eastAsia" w:ascii="宋体" w:hAnsi="宋体"/>
          <w:sz w:val="24"/>
          <w:szCs w:val="24"/>
        </w:rPr>
        <w:t xml:space="preserve">“中国政府采购网"(www.ccgp.gov.cn)列入政府采购严重失信行为记录</w:t>
      </w:r>
      <w:r>
        <w:rPr>
          <w:rFonts w:hint="eastAsia" w:ascii="宋体" w:hAnsi="宋体"/>
          <w:sz w:val="24"/>
          <w:szCs w:val="24"/>
        </w:rPr>
        <w:t xml:space="preserve">名单，</w:t>
      </w:r>
      <w:r>
        <w:rPr>
          <w:rFonts w:hint="eastAsia" w:ascii="宋体" w:hAnsi="宋体"/>
          <w:bCs/>
          <w:sz w:val="24"/>
        </w:rPr>
        <w:t xml:space="preserve">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26.2废标条款</w:t>
      </w:r>
      <w:r/>
    </w:p>
    <w:p>
      <w:pPr>
        <w:ind w:left="479"/>
        <w:spacing w:line="44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1054"/>
        <w:ind w:firstLine="482"/>
        <w:spacing w:before="156" w:after="156" w:line="360" w:lineRule="auto"/>
      </w:pPr>
      <w:r/>
      <w:bookmarkStart w:id="163" w:name="_Toc120614219"/>
      <w:r>
        <w:rPr>
          <w:rFonts w:hint="eastAsia"/>
        </w:rPr>
        <w:t xml:space="preserve">六、</w:t>
      </w:r>
      <w:bookmarkEnd w:id="160"/>
      <w:r/>
      <w:bookmarkEnd w:id="161"/>
      <w:r/>
      <w:bookmarkEnd w:id="162"/>
      <w:r>
        <w:rPr>
          <w:rFonts w:hint="eastAsia"/>
        </w:rPr>
        <w:t xml:space="preserve">定标</w:t>
      </w:r>
      <w:bookmarkEnd w:id="163"/>
      <w:r/>
      <w:r/>
    </w:p>
    <w:p>
      <w:pPr>
        <w:pStyle w:val="1055"/>
        <w:ind w:firstLine="420"/>
        <w:jc w:val="left"/>
        <w:spacing w:before="0" w:after="0" w:line="240" w:lineRule="auto"/>
        <w:rPr>
          <w:b w:val="0"/>
          <w:bCs w:val="0"/>
        </w:rPr>
      </w:pPr>
      <w:r/>
      <w:bookmarkStart w:id="164" w:name="_Toc513029238"/>
      <w:r/>
      <w:bookmarkStart w:id="165" w:name="_Toc16938554"/>
      <w:r/>
      <w:bookmarkStart w:id="166" w:name="_Toc20823310"/>
      <w:r>
        <w:rPr>
          <w:rFonts w:hint="eastAsia"/>
          <w:b w:val="0"/>
          <w:bCs w:val="0"/>
        </w:rPr>
        <w:t xml:space="preserve">27</w:t>
      </w:r>
      <w:r>
        <w:rPr>
          <w:rFonts w:hint="eastAsia"/>
          <w:b w:val="0"/>
          <w:bCs w:val="0"/>
        </w:rPr>
        <w:t xml:space="preserve">、</w:t>
      </w:r>
      <w:bookmarkEnd w:id="164"/>
      <w:r>
        <w:rPr>
          <w:rFonts w:hint="eastAsia"/>
          <w:b w:val="0"/>
          <w:bCs w:val="0"/>
        </w:rPr>
        <w:t xml:space="preserve">确定</w:t>
      </w:r>
      <w:bookmarkEnd w:id="165"/>
      <w:r/>
      <w:bookmarkEnd w:id="166"/>
      <w:r>
        <w:rPr>
          <w:rFonts w:hint="eastAsia"/>
          <w:b w:val="0"/>
          <w:bCs w:val="0"/>
        </w:rPr>
        <w:t xml:space="preserve">中标单位</w:t>
      </w:r>
      <w:r/>
    </w:p>
    <w:p>
      <w:pPr>
        <w:ind w:firstLine="480"/>
        <w:spacing w:line="44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27.2 采购人应根据评委会推荐的中标候选人确定中标人。</w:t>
      </w:r>
      <w:r/>
    </w:p>
    <w:p>
      <w:pPr>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交易中心将在“江苏政府采购网”、“扬州市政府采购网”发布中标公告，公告期限为1个工作日。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w:t>
      </w:r>
      <w:r>
        <w:rPr>
          <w:rFonts w:hint="eastAsia" w:ascii="宋体" w:hAnsi="宋体"/>
          <w:sz w:val="24"/>
          <w:szCs w:val="24"/>
        </w:rPr>
        <w:t xml:space="preserve">的。</w:t>
      </w:r>
      <w:r/>
    </w:p>
    <w:p>
      <w:pPr>
        <w:ind w:firstLine="480"/>
        <w:spacing w:line="48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67"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1055"/>
        <w:ind w:firstLine="420"/>
        <w:jc w:val="left"/>
        <w:spacing w:before="0" w:after="0" w:line="240" w:lineRule="auto"/>
        <w:rPr>
          <w:b w:val="0"/>
          <w:bCs w:val="0"/>
        </w:rPr>
      </w:pPr>
      <w:r>
        <w:rPr>
          <w:rFonts w:hint="eastAsia"/>
          <w:b w:val="0"/>
          <w:bCs w:val="0"/>
        </w:rPr>
        <w:t xml:space="preserve">28</w:t>
      </w:r>
      <w:r>
        <w:rPr>
          <w:rFonts w:hint="eastAsia"/>
          <w:b w:val="0"/>
          <w:bCs w:val="0"/>
        </w:rPr>
        <w:t xml:space="preserve">、质疑处理</w:t>
      </w:r>
      <w:bookmarkEnd w:id="167"/>
      <w:r/>
      <w:r/>
    </w:p>
    <w:p>
      <w:pPr>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w:t>
      </w:r>
      <w:r>
        <w:rPr>
          <w:rFonts w:ascii="宋体" w:hAnsi="宋体"/>
          <w:sz w:val="24"/>
          <w:szCs w:val="24"/>
        </w:rPr>
        <w:t xml:space="preserve">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交易中心</w:t>
      </w:r>
      <w:r>
        <w:rPr>
          <w:rFonts w:ascii="宋体" w:hAnsi="宋体"/>
          <w:sz w:val="24"/>
          <w:szCs w:val="24"/>
        </w:rPr>
        <w:t xml:space="preserve">提出，由</w:t>
      </w:r>
      <w:r>
        <w:rPr>
          <w:rFonts w:hint="eastAsia" w:ascii="宋体" w:hAnsi="宋体"/>
          <w:sz w:val="24"/>
          <w:szCs w:val="24"/>
        </w:rPr>
        <w:t xml:space="preserve">交易中心负责</w:t>
      </w:r>
      <w:r>
        <w:rPr>
          <w:rFonts w:ascii="宋体" w:hAnsi="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交易中心及采购人只接收以纸质原件形式送达的质疑,建议供应商尽量通过邮寄方式提交质疑（采购人和交易中心不接受未填写快递运单的快件）。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交易中心质疑接受人及联系方式详见招标文件第一章。</w:t>
      </w:r>
      <w:r/>
    </w:p>
    <w:p>
      <w:pPr>
        <w:ind w:firstLine="480"/>
        <w:spacing w:line="48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1055"/>
        <w:ind w:firstLine="420"/>
        <w:jc w:val="left"/>
        <w:spacing w:before="0" w:after="0" w:line="240" w:lineRule="auto"/>
        <w:rPr>
          <w:b w:val="0"/>
          <w:bCs w:val="0"/>
        </w:rPr>
      </w:pPr>
      <w:r>
        <w:rPr>
          <w:rFonts w:hint="eastAsia"/>
          <w:b w:val="0"/>
          <w:bCs w:val="0"/>
        </w:rPr>
        <w:t xml:space="preserve">29</w:t>
      </w:r>
      <w:r>
        <w:rPr>
          <w:rFonts w:hint="eastAsia"/>
          <w:b w:val="0"/>
          <w:bCs w:val="0"/>
        </w:rPr>
        <w:t xml:space="preserve">、中标通知书</w:t>
      </w:r>
      <w:r/>
    </w:p>
    <w:p>
      <w:pPr>
        <w:ind w:firstLine="600"/>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1054"/>
        <w:spacing w:before="156" w:after="156" w:line="360" w:lineRule="auto"/>
      </w:pPr>
      <w:r/>
      <w:bookmarkStart w:id="168" w:name="_Toc120614220"/>
      <w:r/>
      <w:bookmarkStart w:id="169" w:name="_Toc20823308"/>
      <w:r/>
      <w:bookmarkStart w:id="170" w:name="_Toc16938552"/>
      <w:r/>
      <w:bookmarkStart w:id="171" w:name="_Toc513029236"/>
      <w:r>
        <w:rPr>
          <w:rFonts w:hint="eastAsia"/>
        </w:rPr>
        <w:t xml:space="preserve">七、授予合同</w:t>
      </w:r>
      <w:bookmarkEnd w:id="168"/>
      <w:r/>
      <w:bookmarkEnd w:id="169"/>
      <w:r/>
      <w:bookmarkEnd w:id="170"/>
      <w:r/>
      <w:bookmarkEnd w:id="171"/>
      <w:r/>
      <w:r/>
    </w:p>
    <w:p>
      <w:pPr>
        <w:pStyle w:val="1055"/>
        <w:ind w:firstLine="420"/>
        <w:jc w:val="left"/>
        <w:spacing w:before="0" w:after="0" w:line="240" w:lineRule="auto"/>
        <w:rPr>
          <w:b w:val="0"/>
          <w:bCs w:val="0"/>
        </w:rPr>
      </w:pPr>
      <w:r/>
      <w:bookmarkStart w:id="172" w:name="_Toc20823309"/>
      <w:r/>
      <w:bookmarkStart w:id="173" w:name="_Toc16938553"/>
      <w:r/>
      <w:bookmarkStart w:id="174" w:name="_Toc513029237"/>
      <w:r>
        <w:rPr>
          <w:rFonts w:hint="eastAsia"/>
          <w:b w:val="0"/>
          <w:bCs w:val="0"/>
        </w:rPr>
        <w:t xml:space="preserve">30. </w:t>
      </w:r>
      <w:r>
        <w:rPr>
          <w:rFonts w:hint="eastAsia"/>
          <w:b w:val="0"/>
          <w:bCs w:val="0"/>
        </w:rPr>
        <w:t xml:space="preserve">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.l中标人应当在中标通知书发出之日起十五日内，按照招标文件确定的事项与采购人签订政府采购合同。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bookmarkEnd w:id="172"/>
      <w:r/>
      <w:bookmarkEnd w:id="173"/>
      <w:r/>
      <w:bookmarkEnd w:id="174"/>
      <w:r/>
      <w:r/>
    </w:p>
    <w:p>
      <w:pPr>
        <w:pStyle w:val="1055"/>
        <w:ind w:firstLine="420"/>
        <w:jc w:val="left"/>
        <w:spacing w:before="0" w:after="0" w:line="240" w:lineRule="auto"/>
        <w:rPr>
          <w:b w:val="0"/>
          <w:bCs w:val="0"/>
        </w:rPr>
      </w:pPr>
      <w:r/>
      <w:bookmarkStart w:id="175" w:name="_Toc16938558"/>
      <w:r/>
      <w:bookmarkStart w:id="176" w:name="_Toc20823314"/>
      <w:r/>
      <w:bookmarkStart w:id="177" w:name="_Toc120614221"/>
      <w:r/>
      <w:bookmarkStart w:id="178" w:name="_Toc479757207"/>
      <w:r/>
      <w:bookmarkStart w:id="179" w:name="_Toc513029242"/>
      <w:r>
        <w:rPr>
          <w:rFonts w:hint="eastAsia"/>
          <w:b w:val="0"/>
          <w:bCs w:val="0"/>
        </w:rPr>
        <w:t xml:space="preserve">31</w:t>
      </w:r>
      <w:r>
        <w:rPr>
          <w:rFonts w:hint="eastAsia"/>
          <w:b w:val="0"/>
          <w:bCs w:val="0"/>
        </w:rPr>
        <w:t xml:space="preserve">、政府采购履约资金扶持政策</w:t>
      </w:r>
      <w:r/>
    </w:p>
    <w:p>
      <w:pPr>
        <w:pStyle w:val="1080"/>
        <w:rPr>
          <w:rFonts w:ascii="宋体" w:hAnsi="宋体"/>
          <w:bCs/>
          <w:sz w:val="24"/>
        </w:rPr>
      </w:pPr>
      <w:r>
        <w:rPr>
          <w:rFonts w:hint="eastAsia" w:ascii="宋体" w:hAnsi="宋体"/>
          <w:bCs/>
          <w:sz w:val="24"/>
        </w:rPr>
        <w:t xml:space="preserve">中标人可凭政府采购合同办理融资贷款，详情请见江苏政府采购网“政采贷”专栏。</w:t>
      </w:r>
      <w:r/>
    </w:p>
    <w:p>
      <w:pPr>
        <w:pStyle w:val="1080"/>
        <w:ind w:firstLine="600"/>
        <w:rPr>
          <w:rFonts w:ascii="黑体" w:hAnsi="宋体" w:eastAsia="黑体"/>
          <w:sz w:val="30"/>
          <w:szCs w:val="30"/>
        </w:rPr>
      </w:pPr>
      <w:r>
        <w:rPr>
          <w:rFonts w:hint="eastAsia" w:ascii="黑体" w:hAnsi="宋体" w:eastAsia="黑体"/>
          <w:sz w:val="30"/>
          <w:szCs w:val="30"/>
        </w:rPr>
        <w:t xml:space="preserve">32、联合投标</w:t>
      </w:r>
      <w:r/>
    </w:p>
    <w:p>
      <w:pPr>
        <w:pStyle w:val="1080"/>
        <w:rPr>
          <w:rFonts w:ascii="宋体" w:hAnsi="宋体"/>
          <w:bCs/>
          <w:sz w:val="24"/>
        </w:rPr>
      </w:pPr>
      <w:r>
        <w:rPr>
          <w:rFonts w:hint="eastAsia" w:ascii="宋体" w:hAnsi="宋体"/>
          <w:bCs/>
          <w:sz w:val="24"/>
        </w:rPr>
        <w:t xml:space="preserve">两个以上自然人、法人或者其他组织可以组成一个联合体，以一个投标人的身份共同参加政府采购活动。</w:t>
      </w:r>
      <w:r/>
    </w:p>
    <w:p>
      <w:pPr>
        <w:pStyle w:val="1080"/>
        <w:rPr>
          <w:rFonts w:ascii="宋体" w:hAnsi="宋体"/>
          <w:bCs/>
          <w:sz w:val="24"/>
        </w:rPr>
      </w:pPr>
      <w:r>
        <w:rPr>
          <w:rFonts w:hint="eastAsia" w:ascii="宋体" w:hAnsi="宋体"/>
          <w:bCs/>
          <w:sz w:val="24"/>
        </w:rPr>
        <w:t xml:space="preserve">联合体各方均应符合《政府采购法》第二十二条规定的条件。联合体各方应共同签订《联合投标协议》，明确各方承担的工作和相应的责任，《联合投标协议》及联合体各方的资格证明文件应按要求扫描上传。</w:t>
      </w:r>
      <w:r/>
    </w:p>
    <w:p>
      <w:pPr>
        <w:pStyle w:val="1080"/>
        <w:rPr>
          <w:rFonts w:ascii="宋体" w:hAnsi="宋体"/>
          <w:bCs/>
          <w:sz w:val="24"/>
        </w:rPr>
      </w:pPr>
      <w:r>
        <w:rPr>
          <w:rFonts w:hint="eastAsia" w:ascii="宋体" w:hAnsi="宋体"/>
          <w:bCs/>
          <w:sz w:val="24"/>
        </w:rPr>
        <w:t xml:space="preserve">联合体中有同类资质的供应商按照联合体分工承担相同工作的，应当按照资质等级较低的供应商确定资质等级。</w:t>
      </w:r>
      <w:r/>
    </w:p>
    <w:p>
      <w:pPr>
        <w:pStyle w:val="1080"/>
        <w:rPr>
          <w:rFonts w:ascii="宋体" w:hAnsi="宋体"/>
          <w:bCs/>
          <w:sz w:val="24"/>
        </w:rPr>
      </w:pPr>
      <w:r>
        <w:rPr>
          <w:rFonts w:hint="eastAsia" w:ascii="宋体" w:hAnsi="宋体"/>
          <w:bCs/>
          <w:sz w:val="24"/>
        </w:rPr>
        <w:t xml:space="preserve">以联合体形式参加政府采购活动的，联合体各方不得再单独参加或者与其他供应商另外组成联合体参加同一合同项下的政府采购活动。</w:t>
      </w:r>
      <w:r/>
    </w:p>
    <w:p>
      <w:pPr>
        <w:pStyle w:val="1080"/>
      </w:pPr>
      <w:r/>
      <w:r/>
    </w:p>
    <w:p>
      <w:r/>
      <w:r/>
    </w:p>
    <w:p>
      <w:r/>
      <w:r/>
    </w:p>
    <w:p>
      <w:r/>
      <w:r/>
    </w:p>
    <w:p>
      <w:r/>
      <w:r/>
    </w:p>
    <w:p>
      <w:r/>
      <w:r/>
    </w:p>
    <w:p>
      <w:r/>
      <w:r/>
    </w:p>
    <w:p>
      <w:r/>
      <w:r/>
    </w:p>
    <w:p>
      <w:r/>
      <w:r/>
    </w:p>
    <w:p>
      <w:r/>
      <w:r/>
    </w:p>
    <w:p>
      <w:r/>
      <w:r/>
    </w:p>
    <w:p>
      <w:r/>
      <w:r/>
    </w:p>
    <w:p>
      <w:r/>
      <w:r/>
    </w:p>
    <w:p>
      <w:pPr>
        <w:pStyle w:val="1052"/>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sectPr>
          <w:footnotePr/>
          <w:endnotePr/>
          <w:type w:val="nextPage"/>
          <w:pgSz w:w="11906" w:h="16838" w:orient="portrait"/>
          <w:pgMar w:top="1440" w:right="1800" w:bottom="1440" w:left="1800" w:header="851" w:footer="992" w:gutter="0"/>
          <w:cols w:num="1" w:sep="0" w:space="1701" w:equalWidth="1"/>
          <w:docGrid w:linePitch="360"/>
        </w:sectPr>
      </w:pPr>
      <w:r>
        <w:rPr>
          <w:rFonts w:ascii="黑体" w:eastAsia="黑体"/>
          <w:bCs/>
          <w:sz w:val="44"/>
        </w:rPr>
      </w:r>
      <w:r/>
    </w:p>
    <w:p>
      <w:pPr>
        <w:pStyle w:val="881"/>
      </w:pPr>
      <w:r/>
      <w:r/>
    </w:p>
    <w:p>
      <w:pPr>
        <w:pStyle w:val="1052"/>
        <w:rPr>
          <w:rFonts w:ascii="黑体" w:eastAsia="黑体"/>
          <w:bCs/>
          <w:sz w:val="44"/>
        </w:rPr>
      </w:pPr>
      <w:r>
        <w:rPr>
          <w:rFonts w:hint="eastAsia" w:ascii="黑体" w:eastAsia="黑体"/>
          <w:bCs/>
          <w:sz w:val="44"/>
        </w:rPr>
        <w:t xml:space="preserve">第三章  合同</w:t>
      </w:r>
      <w:bookmarkEnd w:id="175"/>
      <w:r/>
      <w:bookmarkEnd w:id="176"/>
      <w:r/>
      <w:bookmarkEnd w:id="177"/>
      <w:r/>
      <w:bookmarkEnd w:id="178"/>
      <w:r/>
      <w:bookmarkEnd w:id="179"/>
      <w:r>
        <w:rPr>
          <w:rFonts w:hint="eastAsia" w:ascii="黑体" w:eastAsia="黑体"/>
          <w:bCs/>
          <w:sz w:val="44"/>
        </w:rPr>
        <w:t xml:space="preserve">文本</w:t>
      </w:r>
      <w:r/>
    </w:p>
    <w:p>
      <w:pPr>
        <w:ind w:firstLine="480"/>
        <w:spacing w:line="500" w:lineRule="exact"/>
        <w:rPr>
          <w:rFonts w:ascii="宋体" w:hAnsi="宋体"/>
          <w:b/>
          <w:sz w:val="30"/>
        </w:rPr>
      </w:pPr>
      <w:r/>
      <w:bookmarkStart w:id="180" w:name="_Toc513029243"/>
      <w:r/>
      <w:bookmarkStart w:id="181" w:name="_Toc16938559"/>
      <w:r/>
      <w:bookmarkStart w:id="182" w:name="_Toc20823315"/>
      <w:r>
        <w:rPr>
          <w:rFonts w:hint="eastAsia" w:ascii="宋体" w:hAnsi="宋体"/>
          <w:bCs/>
          <w:sz w:val="24"/>
        </w:rPr>
        <w:t xml:space="preserve">以下为中标后签定本项目合同的通用条款，中标人不得提出实质性的修改。</w:t>
      </w:r>
      <w:r/>
    </w:p>
    <w:p>
      <w:pPr>
        <w:jc w:val="center"/>
        <w:spacing w:before="156" w:after="156"/>
        <w:rPr>
          <w:rFonts w:ascii="宋体" w:hAnsi="宋体"/>
          <w:b/>
          <w:bCs/>
          <w:sz w:val="30"/>
          <w:szCs w:val="20"/>
        </w:rPr>
        <w:outlineLvl w:val="0"/>
      </w:pPr>
      <w:r>
        <w:rPr>
          <w:rFonts w:hint="eastAsia" w:ascii="宋体" w:hAnsi="宋体"/>
          <w:b/>
          <w:sz w:val="30"/>
        </w:rPr>
        <w:t xml:space="preserve">江苏省政府采购合同（服务）（合同编号）</w:t>
      </w:r>
      <w:r/>
    </w:p>
    <w:p>
      <w:pPr>
        <w:pStyle w:val="1094"/>
        <w:spacing w:before="120" w:after="120"/>
        <w:rPr>
          <w:rFonts w:hAnsi="宋体"/>
          <w:sz w:val="24"/>
          <w:szCs w:val="24"/>
        </w:rPr>
      </w:pPr>
      <w:r>
        <w:rPr>
          <w:rFonts w:hAnsi="宋体"/>
          <w:sz w:val="24"/>
          <w:szCs w:val="24"/>
        </w:rPr>
        <w:t xml:space="preserve">项目名称：</w:t>
      </w:r>
      <w:r>
        <w:rPr>
          <w:rFonts w:hint="eastAsia" w:hAnsi="宋体"/>
          <w:sz w:val="24"/>
          <w:szCs w:val="24"/>
        </w:rPr>
        <w:t xml:space="preserve">扬州大学附属医院无纸化病案与数字化病案翻拍系统</w:t>
      </w:r>
      <w:r>
        <w:rPr>
          <w:rFonts w:hAnsi="宋体"/>
          <w:sz w:val="24"/>
          <w:szCs w:val="24"/>
        </w:rPr>
        <w:t xml:space="preserve">                                      </w:t>
      </w:r>
      <w:r/>
    </w:p>
    <w:p>
      <w:pPr>
        <w:pStyle w:val="1094"/>
        <w:spacing w:before="120" w:after="120"/>
        <w:rPr>
          <w:rFonts w:hAnsi="宋体"/>
          <w:sz w:val="24"/>
          <w:szCs w:val="24"/>
        </w:rPr>
      </w:pPr>
      <w:r>
        <w:rPr>
          <w:rFonts w:hAnsi="宋体"/>
          <w:sz w:val="24"/>
          <w:szCs w:val="24"/>
        </w:rPr>
        <w:t xml:space="preserve">项目编号：</w:t>
      </w:r>
      <w:r>
        <w:rPr>
          <w:rFonts w:hint="eastAsia" w:hAnsi="宋体"/>
          <w:sz w:val="24"/>
          <w:szCs w:val="24"/>
        </w:rPr>
        <w:t xml:space="preserve">JSZC-321000-JZCG-G2024-00</w:t>
      </w:r>
      <w:r>
        <w:rPr>
          <w:rFonts w:hAnsi="宋体"/>
          <w:sz w:val="24"/>
          <w:szCs w:val="24"/>
        </w:rPr>
        <w:t xml:space="preserve">13</w:t>
      </w:r>
      <w:r/>
    </w:p>
    <w:p>
      <w:pPr>
        <w:pStyle w:val="1094"/>
        <w:spacing w:before="120" w:after="120"/>
        <w:rPr>
          <w:rFonts w:hAnsi="宋体"/>
          <w:sz w:val="24"/>
          <w:szCs w:val="24"/>
        </w:rPr>
      </w:pPr>
      <w:r>
        <w:rPr>
          <w:rFonts w:hAnsi="宋体"/>
          <w:sz w:val="24"/>
          <w:szCs w:val="24"/>
        </w:rPr>
        <w:t xml:space="preserve">甲方：（买方）_________</w:t>
      </w:r>
      <w:r/>
    </w:p>
    <w:p>
      <w:pPr>
        <w:pStyle w:val="1094"/>
        <w:spacing w:before="120" w:after="120"/>
        <w:rPr>
          <w:rFonts w:hAnsi="宋体"/>
          <w:sz w:val="24"/>
          <w:szCs w:val="24"/>
        </w:rPr>
      </w:pPr>
      <w:r>
        <w:rPr>
          <w:rFonts w:hAnsi="宋体"/>
          <w:sz w:val="24"/>
          <w:szCs w:val="24"/>
        </w:rPr>
        <w:t xml:space="preserve">乙方：（卖方）_________</w:t>
      </w:r>
      <w:r/>
    </w:p>
    <w:p>
      <w:pPr>
        <w:pStyle w:val="1094"/>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扬州市公共资源交易中心</w:t>
      </w:r>
      <w:r>
        <w:rPr>
          <w:rFonts w:hint="eastAsia" w:hAnsi="宋体"/>
          <w:sz w:val="24"/>
          <w:szCs w:val="24"/>
          <w:u w:val="single"/>
        </w:rPr>
        <w:t xml:space="preserve">         </w:t>
      </w:r>
      <w:r>
        <w:rPr>
          <w:rFonts w:hAnsi="宋体"/>
          <w:sz w:val="24"/>
          <w:szCs w:val="24"/>
        </w:rPr>
        <w:t xml:space="preserve">项目公开招标的结果，签署本合同。</w:t>
      </w:r>
      <w:r/>
    </w:p>
    <w:p>
      <w:pPr>
        <w:pStyle w:val="1094"/>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1094"/>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1094"/>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1094"/>
        <w:spacing w:before="120" w:after="120"/>
        <w:rPr>
          <w:rFonts w:hAnsi="宋体"/>
          <w:sz w:val="24"/>
          <w:szCs w:val="24"/>
        </w:rPr>
      </w:pPr>
      <w:r>
        <w:rPr>
          <w:rFonts w:hint="eastAsia" w:hAnsi="宋体"/>
          <w:sz w:val="24"/>
          <w:szCs w:val="24"/>
        </w:rPr>
        <w:t xml:space="preserve">1.3 标的数量（规模）：</w:t>
      </w:r>
      <w:r/>
    </w:p>
    <w:p>
      <w:pPr>
        <w:pStyle w:val="1094"/>
        <w:spacing w:before="120" w:after="120"/>
        <w:rPr>
          <w:rFonts w:hAnsi="宋体"/>
          <w:sz w:val="24"/>
          <w:szCs w:val="24"/>
        </w:rPr>
      </w:pPr>
      <w:r>
        <w:rPr>
          <w:rFonts w:hint="eastAsia" w:hAnsi="宋体"/>
          <w:sz w:val="24"/>
          <w:szCs w:val="24"/>
        </w:rPr>
        <w:t xml:space="preserve">1.4 履行时间（期限）：</w:t>
      </w:r>
      <w:r/>
    </w:p>
    <w:p>
      <w:pPr>
        <w:pStyle w:val="1094"/>
        <w:spacing w:before="120" w:after="120"/>
        <w:rPr>
          <w:rFonts w:hAnsi="宋体"/>
          <w:sz w:val="24"/>
          <w:szCs w:val="24"/>
        </w:rPr>
      </w:pPr>
      <w:r>
        <w:rPr>
          <w:rFonts w:hint="eastAsia" w:hAnsi="宋体"/>
          <w:sz w:val="24"/>
          <w:szCs w:val="24"/>
        </w:rPr>
        <w:t xml:space="preserve">1.5 履行地点：</w:t>
      </w:r>
      <w:r/>
    </w:p>
    <w:p>
      <w:pPr>
        <w:pStyle w:val="1094"/>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1094"/>
        <w:spacing w:before="120" w:after="120"/>
        <w:rPr>
          <w:rFonts w:hAnsi="宋体"/>
          <w:b/>
          <w:sz w:val="24"/>
          <w:szCs w:val="24"/>
        </w:rPr>
      </w:pPr>
      <w:r>
        <w:rPr>
          <w:rFonts w:hAnsi="宋体"/>
          <w:b/>
          <w:sz w:val="24"/>
          <w:szCs w:val="24"/>
        </w:rPr>
        <w:t xml:space="preserve">二、合同金额</w:t>
      </w:r>
      <w:r/>
    </w:p>
    <w:p>
      <w:pPr>
        <w:pStyle w:val="1094"/>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1094"/>
        <w:spacing w:before="120" w:after="120"/>
        <w:rPr>
          <w:rFonts w:hAnsi="宋体"/>
          <w:b/>
          <w:sz w:val="24"/>
          <w:szCs w:val="24"/>
        </w:rPr>
      </w:pPr>
      <w:r>
        <w:rPr>
          <w:rFonts w:hAnsi="宋体"/>
          <w:b/>
          <w:sz w:val="24"/>
          <w:szCs w:val="24"/>
        </w:rPr>
        <w:t xml:space="preserve">三、技术资料</w:t>
      </w:r>
      <w:r/>
    </w:p>
    <w:p>
      <w:pPr>
        <w:pStyle w:val="1094"/>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1094"/>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94"/>
        <w:ind w:left="412" w:hanging="412"/>
        <w:spacing w:before="120" w:after="120"/>
        <w:rPr>
          <w:rFonts w:hAnsi="宋体"/>
          <w:b/>
          <w:sz w:val="24"/>
          <w:szCs w:val="24"/>
        </w:rPr>
      </w:pPr>
      <w:r>
        <w:rPr>
          <w:rFonts w:hAnsi="宋体"/>
          <w:b/>
          <w:sz w:val="24"/>
          <w:szCs w:val="24"/>
        </w:rPr>
        <w:t xml:space="preserve">四、知识产权</w:t>
      </w:r>
      <w:r/>
    </w:p>
    <w:p>
      <w:pPr>
        <w:pStyle w:val="1094"/>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94"/>
        <w:spacing w:before="120" w:after="120"/>
        <w:rPr>
          <w:rFonts w:hAnsi="宋体"/>
          <w:sz w:val="24"/>
          <w:szCs w:val="24"/>
          <w:u w:val="single"/>
        </w:rPr>
      </w:pPr>
      <w:r>
        <w:rPr>
          <w:rFonts w:hAnsi="宋体"/>
          <w:b/>
          <w:sz w:val="24"/>
          <w:szCs w:val="24"/>
        </w:rPr>
        <w:t xml:space="preserve">五、产权担保</w:t>
      </w:r>
      <w:r/>
    </w:p>
    <w:p>
      <w:pPr>
        <w:pStyle w:val="1094"/>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1094"/>
        <w:ind w:left="410" w:hanging="410"/>
        <w:spacing w:before="120" w:after="120"/>
        <w:rPr>
          <w:rFonts w:hAnsi="宋体"/>
          <w:b/>
          <w:sz w:val="24"/>
          <w:szCs w:val="24"/>
        </w:rPr>
      </w:pPr>
      <w:r>
        <w:rPr>
          <w:rFonts w:hAnsi="宋体"/>
          <w:b/>
          <w:sz w:val="24"/>
          <w:szCs w:val="24"/>
        </w:rPr>
        <w:t xml:space="preserve">六、履约保证金</w:t>
      </w:r>
      <w:r/>
    </w:p>
    <w:p>
      <w:pPr>
        <w:pStyle w:val="1094"/>
        <w:ind w:left="408" w:hanging="408"/>
        <w:spacing w:before="120" w:after="120"/>
        <w:rPr>
          <w:rFonts w:hAnsi="宋体"/>
          <w:sz w:val="24"/>
          <w:szCs w:val="24"/>
        </w:rPr>
      </w:pPr>
      <w:r>
        <w:rPr>
          <w:rFonts w:hAnsi="宋体"/>
          <w:sz w:val="24"/>
          <w:szCs w:val="24"/>
        </w:rPr>
        <w:t xml:space="preserve">6.1 乙方交纳人民币___</w:t>
      </w:r>
      <w:r>
        <w:rPr>
          <w:rFonts w:hint="eastAsia" w:hAnsi="宋体"/>
          <w:sz w:val="24"/>
          <w:szCs w:val="24"/>
          <w:u w:val="single"/>
        </w:rPr>
        <w:t xml:space="preserve">零</w:t>
      </w:r>
      <w:r>
        <w:rPr>
          <w:rFonts w:hAnsi="宋体"/>
          <w:sz w:val="24"/>
          <w:szCs w:val="24"/>
        </w:rPr>
        <w:t xml:space="preserve">___元作为本合同的履约保证金。</w:t>
      </w:r>
      <w:r>
        <w:rPr>
          <w:rFonts w:hint="eastAsia" w:hAnsi="宋体"/>
          <w:sz w:val="24"/>
          <w:szCs w:val="24"/>
        </w:rPr>
        <w:t xml:space="preserve">（不得超过合同金额的10%）</w:t>
      </w:r>
      <w:r/>
    </w:p>
    <w:p>
      <w:pPr>
        <w:pStyle w:val="1094"/>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1094"/>
        <w:ind w:left="408" w:hanging="408"/>
        <w:spacing w:before="120" w:after="120"/>
        <w:rPr>
          <w:rFonts w:hAnsi="宋体"/>
          <w:sz w:val="24"/>
          <w:szCs w:val="24"/>
        </w:rPr>
      </w:pPr>
      <w:r>
        <w:rPr>
          <w:rFonts w:hint="eastAsia" w:hAnsi="宋体"/>
          <w:sz w:val="24"/>
          <w:szCs w:val="24"/>
        </w:rPr>
        <w:t xml:space="preserve">6.2.1履约保证金退还方式：无</w:t>
      </w:r>
      <w:r/>
    </w:p>
    <w:p>
      <w:pPr>
        <w:pStyle w:val="1094"/>
        <w:ind w:left="408" w:hanging="408"/>
        <w:spacing w:before="120" w:after="120"/>
        <w:rPr>
          <w:rFonts w:hAnsi="宋体"/>
          <w:sz w:val="24"/>
          <w:szCs w:val="24"/>
        </w:rPr>
      </w:pPr>
      <w:r>
        <w:rPr>
          <w:rFonts w:hint="eastAsia" w:hAnsi="宋体"/>
          <w:sz w:val="24"/>
          <w:szCs w:val="24"/>
        </w:rPr>
        <w:t xml:space="preserve">6.2.2履约保证金退还时间：无</w:t>
      </w:r>
      <w:r/>
    </w:p>
    <w:p>
      <w:pPr>
        <w:pStyle w:val="1094"/>
        <w:ind w:left="408" w:hanging="408"/>
        <w:spacing w:before="120" w:after="120"/>
        <w:rPr>
          <w:rFonts w:hAnsi="宋体"/>
          <w:sz w:val="24"/>
          <w:szCs w:val="24"/>
        </w:rPr>
      </w:pPr>
      <w:r>
        <w:rPr>
          <w:rFonts w:hint="eastAsia" w:hAnsi="宋体"/>
          <w:sz w:val="24"/>
          <w:szCs w:val="24"/>
        </w:rPr>
        <w:t xml:space="preserve">6.2.3履约保证金退还条件：无</w:t>
      </w:r>
      <w:r/>
    </w:p>
    <w:p>
      <w:pPr>
        <w:pStyle w:val="1094"/>
        <w:ind w:left="408" w:hanging="408"/>
        <w:spacing w:before="120" w:after="120"/>
        <w:rPr>
          <w:rFonts w:hAnsi="宋体"/>
          <w:sz w:val="24"/>
          <w:szCs w:val="24"/>
        </w:rPr>
      </w:pPr>
      <w:r>
        <w:rPr>
          <w:rFonts w:hint="eastAsia" w:hAnsi="宋体"/>
          <w:sz w:val="24"/>
          <w:szCs w:val="24"/>
        </w:rPr>
        <w:t xml:space="preserve">6.2.4履约保证金不予退还的情形：无</w:t>
      </w:r>
      <w:r/>
    </w:p>
    <w:p>
      <w:pPr>
        <w:spacing w:before="156" w:after="156"/>
        <w:rPr>
          <w:rFonts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ascii="宋体" w:hAnsi="宋体"/>
          <w:sz w:val="24"/>
          <w:szCs w:val="24"/>
        </w:rPr>
      </w:pPr>
      <w:r>
        <w:rPr>
          <w:rFonts w:hint="eastAsia" w:ascii="宋体" w:hAnsi="宋体"/>
          <w:sz w:val="24"/>
          <w:szCs w:val="24"/>
        </w:rPr>
        <w:t xml:space="preserve">7.1乙方不得将合同标的转包给他人履行。</w:t>
      </w:r>
      <w:r/>
    </w:p>
    <w:p>
      <w:pPr>
        <w:spacing w:before="156" w:after="156"/>
        <w:rPr>
          <w:rFonts w:ascii="宋体" w:hAnsi="宋体"/>
          <w:sz w:val="24"/>
          <w:szCs w:val="24"/>
        </w:rPr>
      </w:pPr>
      <w:r>
        <w:rPr>
          <w:rFonts w:hint="eastAsia" w:ascii="宋体" w:hAnsi="宋体"/>
          <w:sz w:val="24"/>
          <w:szCs w:val="24"/>
        </w:rPr>
        <w:t xml:space="preserve">7.2乙方不得将合同标的分包给他人履行。</w:t>
      </w:r>
      <w:r/>
    </w:p>
    <w:p>
      <w:pPr>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1094"/>
        <w:numPr>
          <w:ilvl w:val="0"/>
          <w:numId w:val="5"/>
        </w:numPr>
        <w:spacing w:before="120" w:after="120"/>
        <w:rPr>
          <w:rFonts w:hAnsi="宋体"/>
          <w:b/>
          <w:sz w:val="24"/>
          <w:szCs w:val="24"/>
        </w:rPr>
      </w:pPr>
      <w:r>
        <w:rPr>
          <w:rFonts w:hint="eastAsia" w:hAnsi="宋体"/>
          <w:b/>
          <w:sz w:val="24"/>
          <w:szCs w:val="24"/>
        </w:rPr>
        <w:t xml:space="preserve">合同款项</w:t>
      </w:r>
      <w:r>
        <w:rPr>
          <w:rFonts w:hAnsi="宋体"/>
          <w:b/>
          <w:sz w:val="24"/>
          <w:szCs w:val="24"/>
        </w:rPr>
        <w:t xml:space="preserve">支付</w:t>
      </w:r>
      <w:r/>
    </w:p>
    <w:p>
      <w:pPr>
        <w:pStyle w:val="1094"/>
        <w:spacing w:before="120" w:after="120"/>
        <w:rPr>
          <w:rFonts w:hAnsi="宋体"/>
          <w:bCs/>
          <w:sz w:val="24"/>
          <w:szCs w:val="24"/>
        </w:rPr>
      </w:pPr>
      <w:r>
        <w:rPr>
          <w:rFonts w:hint="eastAsia" w:hAnsi="宋体"/>
          <w:bCs/>
          <w:sz w:val="24"/>
          <w:szCs w:val="24"/>
        </w:rPr>
        <w:t xml:space="preserve">合同签订后，甲方自收到发票后10个工作日内，支付合同金额</w:t>
      </w:r>
      <w:r>
        <w:rPr>
          <w:rFonts w:hAnsi="宋体"/>
          <w:bCs/>
          <w:sz w:val="24"/>
          <w:szCs w:val="24"/>
        </w:rPr>
        <w:t xml:space="preserve">3</w:t>
      </w:r>
      <w:r>
        <w:rPr>
          <w:rFonts w:hint="eastAsia" w:hAnsi="宋体"/>
          <w:bCs/>
          <w:sz w:val="24"/>
          <w:szCs w:val="24"/>
        </w:rPr>
        <w:t xml:space="preserve">0%</w:t>
      </w:r>
      <w:r>
        <w:rPr>
          <w:rFonts w:hint="eastAsia" w:hAnsi="宋体"/>
          <w:bCs/>
          <w:sz w:val="24"/>
          <w:szCs w:val="24"/>
        </w:rPr>
        <w:t xml:space="preserve">的预付款；项目完成，验收合格</w:t>
      </w:r>
      <w:r>
        <w:rPr>
          <w:rFonts w:hint="eastAsia" w:hAnsi="宋体"/>
          <w:bCs/>
          <w:sz w:val="24"/>
          <w:szCs w:val="24"/>
        </w:rPr>
        <w:t xml:space="preserve">后,甲方收到发票后10个工作日内付清尾款。</w:t>
      </w:r>
      <w:r/>
    </w:p>
    <w:p>
      <w:pPr>
        <w:spacing w:before="156" w:after="156"/>
        <w:rPr>
          <w:rFonts w:ascii="宋体" w:hAnsi="宋体" w:eastAsia="仿宋_GB2312"/>
          <w:b/>
          <w:sz w:val="24"/>
          <w:szCs w:val="24"/>
        </w:rPr>
      </w:pPr>
      <w:r>
        <w:rPr>
          <w:rFonts w:hint="eastAsia" w:ascii="宋体" w:hAnsi="宋体"/>
          <w:b/>
          <w:sz w:val="24"/>
          <w:szCs w:val="24"/>
        </w:rPr>
        <w:t xml:space="preserve">九、税费</w:t>
      </w:r>
      <w:r/>
    </w:p>
    <w:p>
      <w:pPr>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1094"/>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1094"/>
        <w:ind w:left="480" w:hanging="480"/>
        <w:spacing w:before="120" w:after="120"/>
        <w:rPr>
          <w:rFonts w:hAnsi="宋体"/>
          <w:sz w:val="24"/>
          <w:szCs w:val="24"/>
        </w:rPr>
      </w:pPr>
      <w:r>
        <w:rPr>
          <w:rFonts w:hint="eastAsia" w:hAnsi="宋体"/>
          <w:sz w:val="24"/>
          <w:szCs w:val="24"/>
        </w:rPr>
        <w:t xml:space="preserve">10.1 甲方依法组织履约验收工作。</w:t>
      </w:r>
      <w:r/>
    </w:p>
    <w:p>
      <w:pPr>
        <w:pStyle w:val="1094"/>
        <w:ind w:left="480" w:hanging="480"/>
        <w:spacing w:before="120" w:after="12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94"/>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p>
    <w:p>
      <w:pPr>
        <w:pStyle w:val="1094"/>
        <w:ind w:left="480" w:hanging="480"/>
        <w:spacing w:before="120" w:after="120"/>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1094"/>
        <w:ind w:left="480" w:hanging="480"/>
        <w:spacing w:before="120" w:after="12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94"/>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9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109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109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109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109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1094"/>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109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109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109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109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1094"/>
        <w:ind w:left="408" w:hanging="408"/>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1094"/>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109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109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109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1094"/>
        <w:ind w:left="480" w:hanging="480"/>
        <w:spacing w:before="120" w:after="120" w:line="0" w:lineRule="atLeast"/>
        <w:rPr>
          <w:rFonts w:hAnsi="宋体"/>
          <w:sz w:val="24"/>
          <w:szCs w:val="24"/>
        </w:rPr>
      </w:pPr>
      <w:r>
        <w:rPr>
          <w:rFonts w:hAnsi="宋体"/>
          <w:sz w:val="24"/>
          <w:szCs w:val="24"/>
        </w:rPr>
        <w:t xml:space="preserve">  甲方：                        乙方： </w:t>
      </w:r>
      <w:r/>
    </w:p>
    <w:p>
      <w:pPr>
        <w:pStyle w:val="1094"/>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1094"/>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1094"/>
        <w:ind w:firstLine="240"/>
        <w:spacing w:before="120" w:after="120" w:line="0" w:lineRule="atLeast"/>
      </w:pPr>
      <w:r>
        <w:rPr>
          <w:rFonts w:hint="eastAsia" w:hAnsi="宋体"/>
          <w:sz w:val="24"/>
          <w:szCs w:val="24"/>
        </w:rPr>
        <w:t xml:space="preserve">联系电话：                    联系电话：          </w:t>
      </w:r>
      <w:r/>
    </w:p>
    <w:p>
      <w:pPr>
        <w:pStyle w:val="1094"/>
        <w:jc w:val="center"/>
        <w:spacing w:before="120" w:after="120" w:line="0" w:lineRule="atLeast"/>
        <w:rPr>
          <w:rFonts w:hAnsi="宋体"/>
          <w:sz w:val="24"/>
          <w:szCs w:val="2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Start w:id="183" w:name="_Hlt16619369"/>
      <w:r/>
      <w:bookmarkStart w:id="184" w:name="_Hlt16619350"/>
      <w:r/>
      <w:bookmarkStart w:id="185" w:name="_Toc16938590"/>
      <w:r/>
      <w:bookmarkStart w:id="186" w:name="_Toc120614244"/>
      <w:r/>
      <w:bookmarkStart w:id="187" w:name="_Toc20823346"/>
      <w:r/>
      <w:bookmarkStart w:id="188" w:name="_Toc479757211"/>
      <w:r/>
      <w:bookmarkStart w:id="189" w:name="_Toc462564139"/>
      <w:r/>
      <w:bookmarkEnd w:id="180"/>
      <w:r/>
      <w:bookmarkEnd w:id="181"/>
      <w:r/>
      <w:bookmarkEnd w:id="182"/>
      <w:r/>
      <w:bookmarkEnd w:id="183"/>
      <w:r>
        <w:rPr>
          <w:rFonts w:ascii="黑体" w:eastAsia="黑体"/>
          <w:bCs/>
          <w:sz w:val="44"/>
        </w:rPr>
        <w:br w:type="page" w:clear="all"/>
      </w:r>
      <w:r>
        <w:rPr>
          <w:rFonts w:hint="eastAsia" w:ascii="黑体" w:eastAsia="黑体"/>
          <w:bCs/>
          <w:sz w:val="44"/>
        </w:rPr>
        <w:t xml:space="preserve">第</w:t>
      </w:r>
      <w:bookmarkEnd w:id="184"/>
      <w:r>
        <w:rPr>
          <w:rFonts w:hint="eastAsia" w:ascii="黑体" w:eastAsia="黑体"/>
          <w:bCs/>
          <w:sz w:val="44"/>
        </w:rPr>
        <w:t xml:space="preserve">四章 采购需求</w:t>
      </w:r>
      <w:bookmarkEnd w:id="185"/>
      <w:r/>
      <w:bookmarkEnd w:id="186"/>
      <w:r/>
      <w:bookmarkEnd w:id="187"/>
      <w:r/>
      <w:r/>
    </w:p>
    <w:p>
      <w:pPr>
        <w:spacing w:line="0" w:lineRule="atLeast"/>
        <w:rPr>
          <w:rFonts w:ascii="宋体" w:hAnsi="宋体"/>
          <w:color w:val="000000"/>
          <w:sz w:val="24"/>
          <w:szCs w:val="24"/>
          <w:highlight w:val="yellow"/>
        </w:rPr>
      </w:pPr>
      <w:r/>
      <w:bookmarkStart w:id="190" w:name="_Toc49090575"/>
      <w:r/>
      <w:bookmarkStart w:id="191" w:name="_Toc26554093"/>
      <w:r>
        <w:rPr>
          <w:rFonts w:hint="eastAsia" w:ascii="宋体" w:hAnsi="宋体"/>
          <w:color w:val="000000"/>
          <w:sz w:val="24"/>
          <w:szCs w:val="24"/>
        </w:rPr>
        <w:t xml:space="preserve">项目属性:服务类项目。</w:t>
      </w:r>
      <w:r/>
    </w:p>
    <w:p>
      <w:pPr>
        <w:ind w:firstLine="480"/>
        <w:spacing w:line="360" w:lineRule="auto"/>
        <w:rPr>
          <w:bCs/>
          <w:iCs/>
          <w:sz w:val="24"/>
          <w:szCs w:val="24"/>
        </w:rPr>
      </w:pPr>
      <w:r>
        <w:rPr>
          <w:rFonts w:hint="eastAsia"/>
          <w:bCs/>
          <w:iCs/>
          <w:sz w:val="24"/>
          <w:szCs w:val="24"/>
        </w:rPr>
        <w:t xml:space="preserve">其他要求</w:t>
      </w:r>
      <w:r/>
    </w:p>
    <w:p>
      <w:pPr>
        <w:ind w:firstLine="480"/>
        <w:spacing w:line="360" w:lineRule="auto"/>
        <w:rPr>
          <w:bCs/>
          <w:iCs/>
          <w:sz w:val="24"/>
          <w:szCs w:val="24"/>
        </w:rPr>
      </w:pPr>
      <w:r>
        <w:rPr>
          <w:rFonts w:hint="eastAsia"/>
          <w:bCs/>
          <w:iCs/>
          <w:sz w:val="24"/>
          <w:szCs w:val="24"/>
        </w:rPr>
        <w:t xml:space="preserve">1.</w:t>
      </w:r>
      <w:r>
        <w:rPr>
          <w:rFonts w:hint="eastAsia"/>
          <w:bCs/>
          <w:iCs/>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bCs/>
          <w:iCs/>
          <w:sz w:val="24"/>
          <w:szCs w:val="24"/>
        </w:rPr>
        <w:t xml:space="preserve">(</w:t>
      </w:r>
      <w:r>
        <w:rPr>
          <w:rFonts w:hint="eastAsia"/>
          <w:bCs/>
          <w:iCs/>
          <w:sz w:val="24"/>
          <w:szCs w:val="24"/>
        </w:rPr>
        <w:t xml:space="preserve">由国家确定的认证机构出具的、处于有效期之内的节能产品、环境标志产品认证证书</w:t>
      </w:r>
      <w:r>
        <w:rPr>
          <w:rFonts w:hint="eastAsia"/>
          <w:bCs/>
          <w:iCs/>
          <w:sz w:val="24"/>
          <w:szCs w:val="24"/>
        </w:rPr>
        <w:t xml:space="preserve">)</w:t>
      </w:r>
      <w:r>
        <w:rPr>
          <w:rFonts w:hint="eastAsia"/>
          <w:bCs/>
          <w:iCs/>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bCs/>
          <w:iCs/>
          <w:sz w:val="24"/>
          <w:szCs w:val="24"/>
        </w:rPr>
      </w:pPr>
      <w:r>
        <w:rPr>
          <w:rFonts w:hint="eastAsia"/>
          <w:bCs/>
          <w:iCs/>
          <w:sz w:val="24"/>
          <w:szCs w:val="24"/>
        </w:rPr>
        <w:t xml:space="preserve">供应商对于投标产品的包装应按照“财办库〔</w:t>
      </w:r>
      <w:r>
        <w:rPr>
          <w:rFonts w:hint="eastAsia"/>
          <w:bCs/>
          <w:iCs/>
          <w:sz w:val="24"/>
          <w:szCs w:val="24"/>
        </w:rPr>
        <w:t xml:space="preserve">2020</w:t>
      </w:r>
      <w:r>
        <w:rPr>
          <w:rFonts w:hint="eastAsia"/>
          <w:bCs/>
          <w:iCs/>
          <w:sz w:val="24"/>
          <w:szCs w:val="24"/>
        </w:rPr>
        <w:t xml:space="preserve">〕</w:t>
      </w:r>
      <w:r>
        <w:rPr>
          <w:rFonts w:hint="eastAsia"/>
          <w:bCs/>
          <w:iCs/>
          <w:sz w:val="24"/>
          <w:szCs w:val="24"/>
        </w:rPr>
        <w:t xml:space="preserve">123</w:t>
      </w:r>
      <w:r>
        <w:rPr>
          <w:rFonts w:hint="eastAsia"/>
          <w:bCs/>
          <w:iCs/>
          <w:sz w:val="24"/>
          <w:szCs w:val="24"/>
        </w:rPr>
        <w:t xml:space="preserve">号《关于印发《商品包装政府采购需求标准（试行）》、《快递包装政府采购需求标准（试行）》的通知》”执行。</w:t>
      </w:r>
      <w:r/>
    </w:p>
    <w:p>
      <w:pPr>
        <w:pStyle w:val="881"/>
        <w:numPr>
          <w:ilvl w:val="0"/>
          <w:numId w:val="11"/>
        </w:numPr>
      </w:pPr>
      <w:r>
        <w:rPr>
          <w:rFonts w:hint="eastAsia"/>
        </w:rPr>
        <w:t xml:space="preserve">项目简介</w:t>
      </w:r>
      <w:r/>
    </w:p>
    <w:p>
      <w:pPr>
        <w:pStyle w:val="881"/>
      </w:pPr>
      <w:r>
        <w:rPr>
          <w:rFonts w:hint="eastAsia"/>
        </w:rPr>
        <w:t xml:space="preserve">为进一步提高医院病案管理水平与病案质量，医院建设病案翻拍与无纸化病案管理项目。医院目前年出院服务量约为8万人，年门急诊服务量约150万人。医院住院、门急诊病案已基本实现病案文档资料的电子化打印。医院已建设病案首页电子归档流程、CA电子签名、病历质控、病案数据上报等电子病历应用及服务系统，为医院病案无纸化管理奠定了基础。</w:t>
      </w:r>
      <w:r/>
    </w:p>
    <w:p>
      <w:pPr>
        <w:pStyle w:val="881"/>
        <w:numPr>
          <w:ilvl w:val="0"/>
          <w:numId w:val="11"/>
        </w:numPr>
      </w:pPr>
      <w:r>
        <w:rPr>
          <w:rFonts w:hint="eastAsia"/>
        </w:rPr>
        <w:t xml:space="preserve">项目建设目标</w:t>
      </w:r>
      <w:r/>
    </w:p>
    <w:p>
      <w:pPr>
        <w:pStyle w:val="881"/>
        <w:numPr>
          <w:ilvl w:val="0"/>
          <w:numId w:val="12"/>
        </w:numPr>
      </w:pPr>
      <w:r>
        <w:rPr>
          <w:rFonts w:hint="eastAsia"/>
        </w:rPr>
        <w:t xml:space="preserve">实现医院病案无纸化管理，住院病案无纸化率不低于90%。</w:t>
      </w:r>
      <w:r/>
    </w:p>
    <w:p>
      <w:pPr>
        <w:pStyle w:val="881"/>
        <w:numPr>
          <w:ilvl w:val="0"/>
          <w:numId w:val="12"/>
        </w:numPr>
      </w:pPr>
      <w:r>
        <w:rPr>
          <w:rFonts w:hint="eastAsia"/>
        </w:rPr>
        <w:t xml:space="preserve">实现病案归档全流程信息化管理，打通归档、质控环节信息交互。</w:t>
      </w:r>
      <w:r/>
    </w:p>
    <w:p>
      <w:pPr>
        <w:pStyle w:val="881"/>
        <w:numPr>
          <w:ilvl w:val="0"/>
          <w:numId w:val="12"/>
        </w:numPr>
      </w:pPr>
      <w:r>
        <w:rPr>
          <w:rFonts w:hint="eastAsia"/>
        </w:rPr>
        <w:t xml:space="preserve">提高医院病案相关数据质量。</w:t>
      </w:r>
      <w:r/>
    </w:p>
    <w:p>
      <w:pPr>
        <w:pStyle w:val="881"/>
        <w:numPr>
          <w:ilvl w:val="0"/>
          <w:numId w:val="12"/>
        </w:numPr>
      </w:pPr>
      <w:r>
        <w:rPr>
          <w:rFonts w:hint="eastAsia"/>
        </w:rPr>
        <w:t xml:space="preserve">实现患者病案资料的连续性管理。</w:t>
      </w:r>
      <w:r/>
    </w:p>
    <w:p>
      <w:pPr>
        <w:pStyle w:val="881"/>
        <w:numPr>
          <w:ilvl w:val="0"/>
          <w:numId w:val="12"/>
        </w:numPr>
      </w:pPr>
      <w:r>
        <w:rPr>
          <w:rFonts w:hint="eastAsia"/>
        </w:rPr>
        <w:t xml:space="preserve">病案服务的信息化管理。</w:t>
      </w:r>
      <w:r/>
    </w:p>
    <w:p>
      <w:pPr>
        <w:pStyle w:val="881"/>
        <w:numPr>
          <w:ilvl w:val="0"/>
          <w:numId w:val="11"/>
        </w:numPr>
      </w:pPr>
      <w:r>
        <w:rPr>
          <w:rFonts w:hint="eastAsia"/>
        </w:rPr>
        <w:t xml:space="preserve">项目建设内容</w:t>
      </w:r>
      <w:r/>
    </w:p>
    <w:p>
      <w:pPr>
        <w:pStyle w:val="881"/>
        <w:numPr>
          <w:ilvl w:val="0"/>
          <w:numId w:val="13"/>
        </w:numPr>
      </w:pPr>
      <w:r>
        <w:rPr>
          <w:rFonts w:hint="eastAsia"/>
        </w:rPr>
        <w:t xml:space="preserve">以医院IIH系统为核心实现住院病案、含门急诊病历无纸化管理。</w:t>
      </w:r>
      <w:r/>
    </w:p>
    <w:p>
      <w:pPr>
        <w:pStyle w:val="881"/>
        <w:numPr>
          <w:ilvl w:val="0"/>
          <w:numId w:val="13"/>
        </w:numPr>
      </w:pPr>
      <w:r>
        <w:rPr>
          <w:rFonts w:hint="eastAsia"/>
        </w:rPr>
        <w:t xml:space="preserve">患者病案资料的关联调阅，住院病案、门诊病案，历史病案资料统一管理。</w:t>
      </w:r>
      <w:r/>
    </w:p>
    <w:p>
      <w:pPr>
        <w:pStyle w:val="881"/>
        <w:numPr>
          <w:ilvl w:val="0"/>
          <w:numId w:val="13"/>
        </w:numPr>
      </w:pPr>
      <w:r>
        <w:rPr>
          <w:rFonts w:hint="eastAsia"/>
        </w:rPr>
        <w:t xml:space="preserve">患者无纸化病案打印、查阅、封存、解封等信息化管理。</w:t>
      </w:r>
      <w:r/>
    </w:p>
    <w:p>
      <w:pPr>
        <w:pStyle w:val="881"/>
        <w:numPr>
          <w:ilvl w:val="0"/>
          <w:numId w:val="13"/>
        </w:numPr>
      </w:pPr>
      <w:r>
        <w:rPr>
          <w:rFonts w:hint="eastAsia"/>
        </w:rPr>
        <w:t xml:space="preserve">手写历史病案翻拍（</w:t>
      </w:r>
      <w:r>
        <w:t xml:space="preserve">2011-2013</w:t>
      </w:r>
      <w:r>
        <w:rPr>
          <w:rFonts w:hint="eastAsia"/>
        </w:rPr>
        <w:t xml:space="preserve">部分），2</w:t>
      </w:r>
      <w:r>
        <w:t xml:space="preserve">011</w:t>
      </w:r>
      <w:r>
        <w:rPr>
          <w:rFonts w:hint="eastAsia"/>
        </w:rPr>
        <w:t xml:space="preserve">年出院患者4</w:t>
      </w:r>
      <w:r>
        <w:t xml:space="preserve">5307</w:t>
      </w:r>
      <w:r>
        <w:rPr>
          <w:rFonts w:hint="eastAsia"/>
        </w:rPr>
        <w:t xml:space="preserve">人次，2</w:t>
      </w:r>
      <w:r>
        <w:t xml:space="preserve">012</w:t>
      </w:r>
      <w:r>
        <w:rPr>
          <w:rFonts w:hint="eastAsia"/>
        </w:rPr>
        <w:t xml:space="preserve">年出院患者5</w:t>
      </w:r>
      <w:r>
        <w:t xml:space="preserve">0250</w:t>
      </w:r>
      <w:r>
        <w:rPr>
          <w:rFonts w:hint="eastAsia"/>
        </w:rPr>
        <w:t xml:space="preserve">人次，2</w:t>
      </w:r>
      <w:r>
        <w:t xml:space="preserve">013</w:t>
      </w:r>
      <w:r>
        <w:rPr>
          <w:rFonts w:hint="eastAsia"/>
        </w:rPr>
        <w:t xml:space="preserve">年出院患者5</w:t>
      </w:r>
      <w:r>
        <w:t xml:space="preserve">3406</w:t>
      </w:r>
      <w:r>
        <w:rPr>
          <w:rFonts w:hint="eastAsia"/>
        </w:rPr>
        <w:t xml:space="preserve">人次。</w:t>
      </w:r>
      <w:r/>
    </w:p>
    <w:p>
      <w:pPr>
        <w:pStyle w:val="881"/>
        <w:numPr>
          <w:ilvl w:val="0"/>
          <w:numId w:val="13"/>
        </w:numPr>
      </w:pPr>
      <w:r>
        <w:rPr>
          <w:rFonts w:hint="eastAsia"/>
        </w:rPr>
        <w:t xml:space="preserve">无纸化与翻拍病案统一管理与调阅。</w:t>
      </w:r>
      <w:r/>
    </w:p>
    <w:p>
      <w:pPr>
        <w:pStyle w:val="881"/>
      </w:pPr>
      <w:r>
        <w:rPr>
          <w:rFonts w:hint="eastAsia"/>
        </w:rPr>
        <w:t xml:space="preserve">四、技术参数</w:t>
      </w:r>
      <w:r/>
    </w:p>
    <w:p>
      <w:pPr>
        <w:pStyle w:val="881"/>
      </w:pPr>
      <w:r/>
      <w:r/>
    </w:p>
    <w:p>
      <w:pPr>
        <w:ind w:firstLine="560"/>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bookmarkStart w:id="192" w:name="_Toc130933458"/>
      <w:r/>
      <w:bookmarkStart w:id="193" w:name="_Toc149948354"/>
      <w:r/>
      <w:bookmarkStart w:id="194" w:name="_Toc136272352"/>
      <w:r/>
      <w:bookmarkStart w:id="195" w:name="_Toc139321745"/>
      <w:r/>
      <w:bookmarkStart w:id="196" w:name="_Toc131066365"/>
      <w:r/>
      <w:bookmarkStart w:id="197" w:name="_Toc131066397"/>
      <w:r/>
      <w:bookmarkStart w:id="198" w:name="_Toc130933437"/>
      <w:r/>
      <w:bookmarkStart w:id="199" w:name="_Toc157959839"/>
      <w:r/>
      <w:bookmarkStart w:id="200" w:name="_Toc139799352"/>
      <w:r>
        <w:rPr>
          <w:rFonts w:ascii="宋体" w:hAnsi="宋体" w:cs="宋体"/>
          <w:color w:val="000000"/>
          <w:sz w:val="24"/>
          <w:szCs w:val="24"/>
        </w:rPr>
        <w:t xml:space="preserve">1、技术要求</w:t>
      </w:r>
      <w:r>
        <w:rPr>
          <w:rFonts w:ascii="宋体" w:hAnsi="宋体" w:cs="FangSong"/>
          <w:color w:val="000000"/>
          <w:sz w:val="24"/>
          <w:szCs w:val="24"/>
        </w:rPr>
        <w:t xml:space="preserve"> </w:t>
      </w:r>
      <w:bookmarkEnd w:id="192"/>
      <w:r/>
      <w:bookmarkEnd w:id="193"/>
      <w:r/>
      <w:bookmarkEnd w:id="194"/>
      <w:r/>
      <w:bookmarkEnd w:id="195"/>
      <w:r/>
      <w:bookmarkEnd w:id="196"/>
      <w:r/>
      <w:bookmarkEnd w:id="197"/>
      <w:r/>
      <w:bookmarkEnd w:id="198"/>
      <w:r/>
      <w:bookmarkEnd w:id="199"/>
      <w:r/>
      <w:bookmarkEnd w:id="200"/>
      <w:r/>
      <w:r/>
    </w:p>
    <w:tbl>
      <w:tblPr>
        <w:tblW w:w="9781" w:type="dxa"/>
        <w:tblInd w:w="-572" w:type="dxa"/>
        <w:tblLayout w:type="fixed"/>
        <w:tblLook w:val="04A0" w:firstRow="1" w:lastRow="0" w:firstColumn="1" w:lastColumn="0" w:noHBand="0" w:noVBand="1"/>
      </w:tblPr>
      <w:tblGrid>
        <w:gridCol w:w="709"/>
        <w:gridCol w:w="1701"/>
        <w:gridCol w:w="7371"/>
      </w:tblGrid>
      <w:tr>
        <w:trPr>
          <w:trHeight w:val="345"/>
        </w:trPr>
        <w:tc>
          <w:tcPr>
            <w:gridSpan w:val="3"/>
            <w:shd w:val="clear" w:color="auto" w:fill="auto"/>
            <w:tcBorders>
              <w:top w:val="single" w:color="000000" w:sz="4" w:space="0"/>
              <w:left w:val="single" w:color="000000" w:sz="4" w:space="0"/>
              <w:bottom w:val="single" w:color="000000" w:sz="4" w:space="0"/>
              <w:right w:val="single" w:color="000000" w:sz="4" w:space="0"/>
            </w:tcBorders>
            <w:tcW w:w="9781" w:type="dxa"/>
            <w:vAlign w:val="center"/>
            <w:textDirection w:val="lrTb"/>
            <w:noWrap w:val="false"/>
          </w:tcPr>
          <w:p>
            <w:pPr>
              <w:rPr>
                <w:rFonts w:ascii="宋体" w:hAnsi="宋体" w:cs="微软雅黑"/>
                <w:b/>
                <w:bCs/>
                <w:color w:val="000000"/>
                <w:sz w:val="24"/>
                <w:szCs w:val="24"/>
              </w:rPr>
            </w:pPr>
            <w:r>
              <w:rPr>
                <w:rFonts w:ascii="宋体" w:hAnsi="宋体" w:cs="微软雅黑"/>
                <w:b/>
                <w:bCs/>
                <w:color w:val="000000"/>
                <w:sz w:val="24"/>
                <w:szCs w:val="24"/>
                <w:lang w:bidi="ar"/>
              </w:rPr>
              <w:t xml:space="preserve">病案数字化管理系统</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微软雅黑"/>
                <w:b/>
                <w:bCs/>
                <w:color w:val="000000"/>
                <w:sz w:val="24"/>
                <w:szCs w:val="24"/>
              </w:rPr>
            </w:pPr>
            <w:r>
              <w:rPr>
                <w:rFonts w:ascii="宋体" w:hAnsi="宋体" w:cs="微软雅黑"/>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b/>
                <w:bCs/>
                <w:color w:val="000000"/>
                <w:sz w:val="24"/>
                <w:szCs w:val="24"/>
              </w:rPr>
            </w:pPr>
            <w:r>
              <w:rPr>
                <w:rFonts w:ascii="宋体" w:hAnsi="宋体" w:cs="微软雅黑"/>
                <w:b/>
                <w:bCs/>
                <w:color w:val="000000"/>
                <w:sz w:val="24"/>
                <w:szCs w:val="24"/>
                <w:lang w:bidi="ar"/>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textDirection w:val="lrTb"/>
            <w:noWrap w:val="false"/>
          </w:tcPr>
          <w:p>
            <w:pPr>
              <w:jc w:val="center"/>
              <w:rPr>
                <w:rFonts w:ascii="宋体" w:hAnsi="宋体" w:cs="微软雅黑"/>
                <w:b/>
                <w:bCs/>
                <w:color w:val="000000"/>
                <w:sz w:val="24"/>
                <w:szCs w:val="24"/>
              </w:rPr>
            </w:pPr>
            <w:r>
              <w:rPr>
                <w:rFonts w:ascii="宋体" w:hAnsi="宋体" w:cs="微软雅黑"/>
                <w:b/>
                <w:bCs/>
                <w:color w:val="000000"/>
                <w:sz w:val="24"/>
                <w:szCs w:val="24"/>
                <w:lang w:bidi="ar"/>
              </w:rPr>
              <w:t xml:space="preserve">功能指标要求</w:t>
            </w:r>
            <w:r/>
          </w:p>
        </w:tc>
      </w:tr>
      <w:tr>
        <w:trPr>
          <w:trHeight w:val="34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病案数字化加工</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rPr>
                <w:rFonts w:ascii="宋体" w:hAnsi="宋体" w:cs="微软雅黑"/>
                <w:color w:val="000000"/>
                <w:sz w:val="24"/>
                <w:szCs w:val="24"/>
                <w:lang w:bidi="ar"/>
              </w:rPr>
            </w:pPr>
            <w:r>
              <w:rPr>
                <w:rFonts w:hint="eastAsia" w:ascii="宋体" w:hAnsi="宋体" w:cs="微软雅黑"/>
                <w:color w:val="000000"/>
                <w:sz w:val="24"/>
                <w:szCs w:val="24"/>
                <w:lang w:bidi="ar"/>
              </w:rPr>
              <w:t xml:space="preserve">1.病案数字化拍摄</w:t>
            </w:r>
            <w:r/>
          </w:p>
        </w:tc>
      </w:tr>
      <w:tr>
        <w:trPr>
          <w:trHeight w:val="558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0" w:lineRule="atLeast"/>
              <w:rPr>
                <w:rFonts w:ascii="宋体" w:hAnsi="宋体" w:cs="微软雅黑"/>
                <w:color w:val="000000"/>
                <w:sz w:val="24"/>
                <w:szCs w:val="24"/>
                <w:lang w:bidi="ar"/>
              </w:rPr>
            </w:pPr>
            <w:r>
              <w:rPr>
                <w:rFonts w:hint="eastAsia" w:ascii="宋体" w:hAnsi="宋体" w:cs="微软雅黑"/>
                <w:color w:val="000000"/>
                <w:sz w:val="24"/>
                <w:szCs w:val="24"/>
                <w:lang w:bidi="ar"/>
              </w:rPr>
              <w:t xml:space="preserve">1</w:t>
            </w:r>
            <w:r>
              <w:rPr>
                <w:rFonts w:ascii="宋体" w:hAnsi="宋体" w:cs="微软雅黑"/>
                <w:color w:val="000000"/>
                <w:sz w:val="24"/>
                <w:szCs w:val="24"/>
                <w:lang w:bidi="ar"/>
              </w:rPr>
              <w:t xml:space="preserve">.1</w:t>
            </w:r>
            <w:r>
              <w:rPr>
                <w:rFonts w:hint="eastAsia" w:ascii="宋体" w:hAnsi="宋体" w:cs="微软雅黑"/>
                <w:color w:val="000000"/>
                <w:sz w:val="24"/>
                <w:szCs w:val="24"/>
                <w:lang w:bidi="ar"/>
              </w:rPr>
              <w:t xml:space="preserve">支持扫描和拍照机两种数据加工采集方式，以适应不同情况的需要。</w:t>
            </w:r>
            <w:r/>
          </w:p>
          <w:p>
            <w:pPr>
              <w:spacing w:line="0" w:lineRule="atLeast"/>
              <w:rPr>
                <w:rFonts w:ascii="宋体" w:hAnsi="宋体" w:cs="微软雅黑"/>
                <w:color w:val="000000"/>
                <w:sz w:val="24"/>
                <w:szCs w:val="24"/>
                <w:lang w:bidi="ar"/>
              </w:rPr>
            </w:pPr>
            <w:r>
              <w:rPr>
                <w:rFonts w:hint="eastAsia" w:ascii="宋体" w:hAnsi="宋体" w:cs="微软雅黑"/>
                <w:color w:val="000000"/>
                <w:sz w:val="24"/>
                <w:szCs w:val="24"/>
                <w:lang w:bidi="ar"/>
              </w:rPr>
              <w:t xml:space="preserve">1</w:t>
            </w:r>
            <w:r>
              <w:rPr>
                <w:rFonts w:ascii="宋体" w:hAnsi="宋体" w:cs="微软雅黑"/>
                <w:color w:val="000000"/>
                <w:sz w:val="24"/>
                <w:szCs w:val="24"/>
                <w:lang w:bidi="ar"/>
              </w:rPr>
              <w:t xml:space="preserve">.2</w:t>
            </w:r>
            <w:r>
              <w:rPr>
                <w:rFonts w:hint="eastAsia" w:ascii="宋体" w:hAnsi="宋体" w:cs="微软雅黑"/>
                <w:color w:val="000000"/>
                <w:sz w:val="24"/>
                <w:szCs w:val="24"/>
                <w:lang w:bidi="ar"/>
              </w:rPr>
              <w:t xml:space="preserve">支持高速扫描与平板扫描;支持单面扫描与双面扫描，双面扫描过程中可自动检测白页且自动滤除。</w:t>
            </w:r>
            <w:r/>
          </w:p>
          <w:p>
            <w:pPr>
              <w:spacing w:line="0" w:lineRule="atLeast"/>
              <w:rPr>
                <w:rFonts w:ascii="宋体" w:hAnsi="宋体" w:cs="微软雅黑"/>
                <w:color w:val="000000"/>
                <w:sz w:val="24"/>
                <w:szCs w:val="24"/>
                <w:lang w:bidi="ar"/>
              </w:rPr>
            </w:pPr>
            <w:r>
              <w:rPr>
                <w:rFonts w:hint="eastAsia" w:ascii="宋体" w:hAnsi="宋体" w:cs="微软雅黑"/>
                <w:color w:val="000000"/>
                <w:sz w:val="24"/>
                <w:szCs w:val="24"/>
                <w:lang w:bidi="ar"/>
              </w:rPr>
              <w:t xml:space="preserve">1</w:t>
            </w:r>
            <w:r>
              <w:rPr>
                <w:rFonts w:ascii="宋体" w:hAnsi="宋体" w:cs="微软雅黑"/>
                <w:color w:val="000000"/>
                <w:sz w:val="24"/>
                <w:szCs w:val="24"/>
                <w:lang w:bidi="ar"/>
              </w:rPr>
              <w:t xml:space="preserve">.3</w:t>
            </w:r>
            <w:r>
              <w:rPr>
                <w:rFonts w:hint="eastAsia" w:ascii="宋体" w:hAnsi="宋体" w:cs="微软雅黑"/>
                <w:color w:val="000000"/>
                <w:sz w:val="24"/>
                <w:szCs w:val="24"/>
                <w:lang w:bidi="ar"/>
              </w:rPr>
              <w:t xml:space="preserve">支持国际通用扫描仪标准协议编码，能够支持所有扫描仪，图像扫描模块软件对扫描仪完全透明，完全通用。</w:t>
            </w:r>
            <w:r/>
          </w:p>
          <w:p>
            <w:pPr>
              <w:spacing w:line="0" w:lineRule="atLeast"/>
              <w:rPr>
                <w:rFonts w:ascii="宋体" w:hAnsi="宋体" w:cs="微软雅黑"/>
                <w:color w:val="000000"/>
                <w:sz w:val="24"/>
                <w:szCs w:val="24"/>
                <w:lang w:bidi="ar"/>
              </w:rPr>
            </w:pPr>
            <w:r>
              <w:rPr>
                <w:rFonts w:hint="eastAsia" w:ascii="宋体" w:hAnsi="宋体" w:cs="微软雅黑"/>
                <w:color w:val="000000"/>
                <w:sz w:val="24"/>
                <w:szCs w:val="24"/>
                <w:lang w:bidi="ar"/>
              </w:rPr>
              <w:t xml:space="preserve">1</w:t>
            </w:r>
            <w:r>
              <w:rPr>
                <w:rFonts w:ascii="宋体" w:hAnsi="宋体" w:cs="微软雅黑"/>
                <w:color w:val="000000"/>
                <w:sz w:val="24"/>
                <w:szCs w:val="24"/>
                <w:lang w:bidi="ar"/>
              </w:rPr>
              <w:t xml:space="preserve">.4</w:t>
            </w:r>
            <w:r>
              <w:rPr>
                <w:rFonts w:hint="eastAsia" w:ascii="宋体" w:hAnsi="宋体" w:cs="微软雅黑"/>
                <w:color w:val="000000"/>
                <w:sz w:val="24"/>
                <w:szCs w:val="24"/>
                <w:lang w:bidi="ar"/>
              </w:rPr>
              <w:t xml:space="preserve">图像格式采用最优化的算法，达到存储空间、清晰度及解码速度的结合点。病案图像清晰度不小于300dpi。特殊情况下，如文字偏小、密集、清晰度较差等，适当提高分辨率。</w:t>
            </w:r>
            <w:r/>
          </w:p>
          <w:p>
            <w:pPr>
              <w:spacing w:line="0" w:lineRule="atLeast"/>
              <w:rPr>
                <w:rFonts w:ascii="宋体" w:hAnsi="宋体" w:cs="微软雅黑"/>
                <w:color w:val="000000"/>
                <w:sz w:val="24"/>
                <w:szCs w:val="24"/>
                <w:lang w:bidi="ar"/>
              </w:rPr>
            </w:pPr>
            <w:r>
              <w:rPr>
                <w:rFonts w:hint="eastAsia" w:ascii="宋体" w:hAnsi="宋体" w:cs="微软雅黑"/>
                <w:color w:val="000000"/>
                <w:sz w:val="24"/>
                <w:szCs w:val="24"/>
                <w:lang w:bidi="ar"/>
              </w:rPr>
              <w:t xml:space="preserve">1</w:t>
            </w:r>
            <w:r>
              <w:rPr>
                <w:rFonts w:ascii="宋体" w:hAnsi="宋体" w:cs="微软雅黑"/>
                <w:color w:val="000000"/>
                <w:sz w:val="24"/>
                <w:szCs w:val="24"/>
                <w:lang w:bidi="ar"/>
              </w:rPr>
              <w:t xml:space="preserve">.5</w:t>
            </w:r>
            <w:r>
              <w:rPr>
                <w:rFonts w:hint="eastAsia" w:ascii="宋体" w:hAnsi="宋体" w:cs="微软雅黑"/>
                <w:color w:val="000000"/>
                <w:sz w:val="24"/>
                <w:szCs w:val="24"/>
                <w:lang w:bidi="ar"/>
              </w:rPr>
              <w:t xml:space="preserve">扫描的图像格式应存储为主流格式，并根据采购人要求转换为主流格式的多页图像集合，其命名规则和对应病案号保持一致。采集图像输出支持彩色及黑白格式两种格式，适应不同场合使用。</w:t>
            </w:r>
            <w:r/>
          </w:p>
          <w:p>
            <w:pPr>
              <w:spacing w:line="0" w:lineRule="atLeast"/>
              <w:rPr>
                <w:rFonts w:ascii="宋体" w:hAnsi="宋体" w:cs="微软雅黑"/>
                <w:color w:val="000000"/>
                <w:sz w:val="24"/>
                <w:szCs w:val="24"/>
                <w:lang w:bidi="ar"/>
              </w:rPr>
            </w:pPr>
            <w:r>
              <w:rPr>
                <w:rFonts w:hint="eastAsia" w:ascii="宋体" w:hAnsi="宋体" w:cs="微软雅黑"/>
                <w:color w:val="000000"/>
                <w:sz w:val="24"/>
                <w:szCs w:val="24"/>
                <w:lang w:bidi="ar"/>
              </w:rPr>
              <w:t xml:space="preserve">1</w:t>
            </w:r>
            <w:r>
              <w:rPr>
                <w:rFonts w:ascii="宋体" w:hAnsi="宋体" w:cs="微软雅黑"/>
                <w:color w:val="000000"/>
                <w:sz w:val="24"/>
                <w:szCs w:val="24"/>
                <w:lang w:bidi="ar"/>
              </w:rPr>
              <w:t xml:space="preserve">.6</w:t>
            </w:r>
            <w:r>
              <w:rPr>
                <w:rFonts w:hint="eastAsia" w:ascii="宋体" w:hAnsi="宋体" w:cs="微软雅黑"/>
                <w:color w:val="000000"/>
                <w:sz w:val="24"/>
                <w:szCs w:val="24"/>
                <w:lang w:bidi="ar"/>
              </w:rPr>
              <w:t xml:space="preserve">支持对即对已拍摄病案进行补充/删除拍摄的操作，手动调整拍摄图像位置。可通过参数设置或者流程审批允许已打印的病案补拍、重拍、重新分类等修改病历的操作。</w:t>
            </w:r>
            <w:r/>
          </w:p>
          <w:p>
            <w:pPr>
              <w:spacing w:line="0" w:lineRule="atLeast"/>
              <w:rPr>
                <w:rFonts w:ascii="宋体" w:hAnsi="宋体" w:cs="微软雅黑"/>
                <w:color w:val="000000"/>
                <w:sz w:val="24"/>
                <w:szCs w:val="24"/>
                <w:lang w:bidi="ar"/>
              </w:rPr>
            </w:pPr>
            <w:r/>
            <w:bookmarkStart w:id="201" w:name="_GoBack"/>
            <w:r/>
            <w:bookmarkEnd w:id="201"/>
            <w:r>
              <w:rPr>
                <w:rFonts w:hint="eastAsia" w:ascii="宋体" w:hAnsi="宋体" w:cs="微软雅黑"/>
                <w:color w:val="000000"/>
                <w:sz w:val="24"/>
                <w:szCs w:val="24"/>
                <w:lang w:bidi="ar"/>
              </w:rPr>
              <w:t xml:space="preserve">1</w:t>
            </w:r>
            <w:r>
              <w:rPr>
                <w:rFonts w:ascii="宋体" w:hAnsi="宋体" w:cs="微软雅黑"/>
                <w:color w:val="000000"/>
                <w:sz w:val="24"/>
                <w:szCs w:val="24"/>
                <w:lang w:bidi="ar"/>
              </w:rPr>
              <w:t xml:space="preserve">.7</w:t>
            </w:r>
            <w:r>
              <w:rPr>
                <w:rFonts w:hint="eastAsia" w:ascii="宋体" w:hAnsi="宋体" w:cs="微软雅黑"/>
                <w:color w:val="000000"/>
                <w:sz w:val="24"/>
                <w:szCs w:val="24"/>
                <w:lang w:bidi="ar"/>
              </w:rPr>
              <w:t xml:space="preserve">对于已打印的病案进行任何病案资料的后补操作，都应形成操作记录并支持追踪。支持连续补拍后集中一次性上传，也可以单张拍摄单张上传。</w:t>
            </w:r>
            <w:r/>
          </w:p>
          <w:p>
            <w:pPr>
              <w:spacing w:line="0" w:lineRule="atLeast"/>
              <w:rPr>
                <w:rFonts w:ascii="宋体" w:hAnsi="宋体"/>
                <w:color w:val="000000"/>
                <w:sz w:val="24"/>
                <w:szCs w:val="24"/>
                <w:lang w:bidi="ar"/>
              </w:rPr>
            </w:pPr>
            <w:r>
              <w:rPr>
                <w:rFonts w:hint="eastAsia" w:ascii="宋体" w:hAnsi="宋体" w:cs="微软雅黑"/>
                <w:color w:val="000000"/>
                <w:sz w:val="24"/>
                <w:szCs w:val="24"/>
                <w:lang w:bidi="ar"/>
              </w:rPr>
              <w:t xml:space="preserve">1</w:t>
            </w:r>
            <w:r>
              <w:rPr>
                <w:rFonts w:ascii="宋体" w:hAnsi="宋体" w:cs="微软雅黑"/>
                <w:color w:val="000000"/>
                <w:sz w:val="24"/>
                <w:szCs w:val="24"/>
                <w:lang w:bidi="ar"/>
              </w:rPr>
              <w:t xml:space="preserve">.8</w:t>
            </w:r>
            <w:r>
              <w:rPr>
                <w:rFonts w:hint="eastAsia" w:ascii="宋体" w:hAnsi="宋体" w:cs="微软雅黑"/>
                <w:color w:val="000000"/>
                <w:sz w:val="24"/>
                <w:szCs w:val="24"/>
                <w:lang w:bidi="ar"/>
              </w:rPr>
              <w:t xml:space="preserve">支持专科类首页录入。例如妇幼首页录入（病案号、母亲姓名、婴儿姓名、出生日期等）、重症首页录入、血透首页录入。支持人工录入、编辑病案首页信息。</w:t>
            </w:r>
            <w:r/>
          </w:p>
        </w:tc>
      </w:tr>
      <w:tr>
        <w:trPr>
          <w:trHeight w:val="34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0" w:lineRule="atLeast"/>
              <w:rPr>
                <w:rFonts w:ascii="宋体" w:hAnsi="宋体" w:cs="微软雅黑"/>
                <w:color w:val="000000"/>
                <w:sz w:val="24"/>
                <w:szCs w:val="24"/>
                <w:lang w:bidi="ar"/>
              </w:rPr>
            </w:pPr>
            <w:r>
              <w:rPr>
                <w:rFonts w:hint="eastAsia" w:ascii="宋体" w:hAnsi="宋体" w:cs="微软雅黑"/>
                <w:color w:val="000000"/>
                <w:sz w:val="24"/>
                <w:szCs w:val="24"/>
                <w:lang w:bidi="ar"/>
              </w:rPr>
              <w:t xml:space="preserve">2.病案资料编目</w:t>
            </w:r>
            <w:r/>
          </w:p>
        </w:tc>
      </w:tr>
      <w:tr>
        <w:trPr>
          <w:trHeight w:val="34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0" w:lineRule="atLeast"/>
              <w:rPr>
                <w:rFonts w:ascii="宋体" w:hAnsi="宋体" w:cs="微软雅黑"/>
                <w:color w:val="000000"/>
                <w:sz w:val="24"/>
                <w:szCs w:val="24"/>
                <w:lang w:bidi="ar"/>
              </w:rPr>
            </w:pPr>
            <w:r>
              <w:rPr>
                <w:rFonts w:hint="eastAsia" w:ascii="宋体" w:hAnsi="宋体" w:cs="微软雅黑"/>
                <w:color w:val="000000"/>
                <w:sz w:val="24"/>
                <w:szCs w:val="24"/>
                <w:lang w:bidi="ar"/>
              </w:rPr>
              <w:t xml:space="preserve">2</w:t>
            </w:r>
            <w:r>
              <w:rPr>
                <w:rFonts w:ascii="宋体" w:hAnsi="宋体" w:cs="微软雅黑"/>
                <w:color w:val="000000"/>
                <w:sz w:val="24"/>
                <w:szCs w:val="24"/>
                <w:lang w:bidi="ar"/>
              </w:rPr>
              <w:t xml:space="preserve">.1</w:t>
            </w:r>
            <w:r>
              <w:rPr>
                <w:rFonts w:hint="eastAsia" w:ascii="宋体" w:hAnsi="宋体" w:cs="微软雅黑"/>
                <w:color w:val="000000"/>
                <w:sz w:val="24"/>
                <w:szCs w:val="24"/>
                <w:lang w:bidi="ar"/>
              </w:rPr>
              <w:t xml:space="preserve">支持OCR自动识别技术进行编目工作。支持图像裁剪编目，对于同一页中存在不同病案图像，可支持分辨并裁剪编目。病案目录属性字典数据可根据医院病案归档情况进行定制。</w:t>
            </w:r>
            <w:r/>
          </w:p>
          <w:p>
            <w:pPr>
              <w:spacing w:line="0" w:lineRule="atLeast"/>
              <w:rPr>
                <w:rFonts w:ascii="宋体" w:hAnsi="宋体" w:cs="微软雅黑"/>
                <w:color w:val="000000"/>
                <w:sz w:val="24"/>
                <w:szCs w:val="24"/>
                <w:lang w:bidi="ar"/>
              </w:rPr>
            </w:pPr>
            <w:r>
              <w:rPr>
                <w:rFonts w:hint="eastAsia" w:ascii="宋体" w:hAnsi="宋体" w:cs="微软雅黑"/>
                <w:color w:val="000000"/>
                <w:sz w:val="24"/>
                <w:szCs w:val="24"/>
                <w:lang w:bidi="ar"/>
              </w:rPr>
              <w:t xml:space="preserve">2</w:t>
            </w:r>
            <w:r>
              <w:rPr>
                <w:rFonts w:ascii="宋体" w:hAnsi="宋体" w:cs="微软雅黑"/>
                <w:color w:val="000000"/>
                <w:sz w:val="24"/>
                <w:szCs w:val="24"/>
                <w:lang w:bidi="ar"/>
              </w:rPr>
              <w:t xml:space="preserve">.2</w:t>
            </w:r>
            <w:r>
              <w:rPr>
                <w:rFonts w:hint="eastAsia" w:ascii="宋体" w:hAnsi="宋体" w:cs="微软雅黑"/>
                <w:color w:val="000000"/>
                <w:sz w:val="24"/>
                <w:szCs w:val="24"/>
                <w:lang w:bidi="ar"/>
              </w:rPr>
              <w:t xml:space="preserve">当前病案图像未编目完成，可对该病案进行未完成标注，或者允许设置为不完成编目，不允许进行下一卷病案图像编目。支持病案图像编目完毕后，为防止病案图像编目错误，将进行本卷病案图像编目的结果核对。</w:t>
            </w:r>
            <w:r/>
          </w:p>
          <w:p>
            <w:pPr>
              <w:spacing w:line="0" w:lineRule="atLeast"/>
              <w:rPr>
                <w:rFonts w:ascii="宋体" w:hAnsi="宋体" w:cs="微软雅黑"/>
                <w:color w:val="000000"/>
                <w:sz w:val="24"/>
                <w:szCs w:val="24"/>
                <w:lang w:bidi="ar"/>
              </w:rPr>
            </w:pPr>
            <w:r>
              <w:rPr>
                <w:rFonts w:hint="eastAsia" w:ascii="宋体" w:hAnsi="宋体" w:cs="微软雅黑"/>
                <w:color w:val="000000"/>
                <w:sz w:val="24"/>
                <w:szCs w:val="24"/>
                <w:lang w:bidi="ar"/>
              </w:rPr>
              <w:t xml:space="preserve">2</w:t>
            </w:r>
            <w:r>
              <w:rPr>
                <w:rFonts w:ascii="宋体" w:hAnsi="宋体" w:cs="微软雅黑"/>
                <w:color w:val="000000"/>
                <w:sz w:val="24"/>
                <w:szCs w:val="24"/>
                <w:lang w:bidi="ar"/>
              </w:rPr>
              <w:t xml:space="preserve">.3</w:t>
            </w:r>
            <w:r>
              <w:rPr>
                <w:rFonts w:hint="eastAsia" w:ascii="宋体" w:hAnsi="宋体" w:cs="微软雅黑"/>
                <w:color w:val="000000"/>
                <w:sz w:val="24"/>
                <w:szCs w:val="24"/>
                <w:lang w:bidi="ar"/>
              </w:rPr>
              <w:t xml:space="preserve">图像编目过程中记录操作员操作日志，方便进行工作量统计。</w:t>
            </w:r>
            <w:r/>
          </w:p>
          <w:p>
            <w:pPr>
              <w:spacing w:line="0" w:lineRule="atLeast"/>
              <w:rPr>
                <w:rFonts w:ascii="宋体" w:hAnsi="宋体" w:cs="微软雅黑"/>
                <w:color w:val="000000"/>
                <w:sz w:val="24"/>
                <w:szCs w:val="24"/>
                <w:lang w:bidi="ar"/>
              </w:rPr>
            </w:pPr>
            <w:r>
              <w:rPr>
                <w:rFonts w:hint="eastAsia" w:ascii="宋体" w:hAnsi="宋体" w:cs="仿宋"/>
                <w:color w:val="000000"/>
                <w:sz w:val="24"/>
                <w:szCs w:val="24"/>
                <w:lang w:bidi="ar"/>
              </w:rPr>
              <w:t xml:space="preserve">★</w:t>
            </w:r>
            <w:r>
              <w:rPr>
                <w:rFonts w:hint="eastAsia" w:ascii="宋体" w:hAnsi="宋体" w:cs="微软雅黑"/>
                <w:color w:val="000000"/>
                <w:sz w:val="24"/>
                <w:szCs w:val="24"/>
                <w:lang w:bidi="ar"/>
              </w:rPr>
              <w:t xml:space="preserve">2</w:t>
            </w:r>
            <w:r>
              <w:rPr>
                <w:rFonts w:ascii="宋体" w:hAnsi="宋体" w:cs="微软雅黑"/>
                <w:color w:val="000000"/>
                <w:sz w:val="24"/>
                <w:szCs w:val="24"/>
                <w:lang w:bidi="ar"/>
              </w:rPr>
              <w:t xml:space="preserve">.4</w:t>
            </w:r>
            <w:r>
              <w:rPr>
                <w:rFonts w:hint="eastAsia" w:ascii="宋体" w:hAnsi="宋体" w:cs="微软雅黑"/>
                <w:color w:val="000000"/>
                <w:sz w:val="24"/>
                <w:szCs w:val="24"/>
                <w:lang w:bidi="ar"/>
              </w:rPr>
              <w:t xml:space="preserve">编目过程中对资料不完整的病案做出缺陷标记，支持暂存此类病案。支持对缺页进行登记，在拍摄提交时会做校验，缺失的必含分类已做登记，允许该病案提交，待缺失报告补交回来再进行补拍。如果病案存在缺失登记且未补交的，在病案复印时会做出提醒。所有已登记的病案缺失信息可以在统一浏览界面查询。</w:t>
            </w:r>
            <w:r>
              <w:rPr>
                <w:rFonts w:hint="eastAsia" w:ascii="宋体" w:hAnsi="宋体" w:cs="宋体"/>
                <w:color w:val="ff0000"/>
                <w:sz w:val="24"/>
                <w:szCs w:val="24"/>
              </w:rPr>
              <w:t xml:space="preserve">【提供功能界面截图】</w:t>
            </w:r>
            <w:r/>
          </w:p>
        </w:tc>
      </w:tr>
      <w:tr>
        <w:trPr>
          <w:trHeight w:val="34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0" w:lineRule="atLeast"/>
              <w:rPr>
                <w:rFonts w:ascii="宋体" w:hAnsi="宋体" w:cs="微软雅黑"/>
                <w:color w:val="000000"/>
                <w:sz w:val="24"/>
                <w:szCs w:val="24"/>
                <w:lang w:bidi="ar"/>
              </w:rPr>
            </w:pPr>
            <w:r>
              <w:rPr>
                <w:rFonts w:hint="eastAsia" w:ascii="宋体" w:hAnsi="宋体" w:cs="微软雅黑"/>
                <w:color w:val="000000"/>
                <w:sz w:val="24"/>
                <w:szCs w:val="24"/>
                <w:lang w:bidi="ar"/>
              </w:rPr>
              <w:t xml:space="preserve">3</w:t>
            </w:r>
            <w:r>
              <w:rPr>
                <w:rFonts w:ascii="宋体" w:hAnsi="宋体" w:cs="微软雅黑"/>
                <w:color w:val="000000"/>
                <w:sz w:val="24"/>
                <w:szCs w:val="24"/>
                <w:lang w:bidi="ar"/>
              </w:rPr>
              <w:t xml:space="preserve">.</w:t>
            </w:r>
            <w:r>
              <w:rPr>
                <w:rFonts w:hint="eastAsia" w:ascii="宋体" w:hAnsi="宋体" w:cs="微软雅黑"/>
                <w:color w:val="000000"/>
                <w:sz w:val="24"/>
                <w:szCs w:val="24"/>
                <w:lang w:bidi="ar"/>
              </w:rPr>
              <w:t xml:space="preserve">图片处理功能</w:t>
            </w:r>
            <w:r/>
          </w:p>
          <w:p>
            <w:pPr>
              <w:spacing w:line="0" w:lineRule="atLeast"/>
              <w:rPr>
                <w:rFonts w:ascii="宋体" w:hAnsi="宋体" w:cs="微软雅黑"/>
                <w:color w:val="000000"/>
                <w:sz w:val="24"/>
                <w:szCs w:val="24"/>
                <w:lang w:bidi="ar"/>
              </w:rPr>
            </w:pPr>
            <w:r>
              <w:rPr>
                <w:rFonts w:ascii="宋体" w:hAnsi="宋体" w:cs="微软雅黑"/>
                <w:color w:val="000000"/>
                <w:sz w:val="24"/>
                <w:szCs w:val="24"/>
                <w:lang w:bidi="ar"/>
              </w:rPr>
              <w:t xml:space="preserve">3.1</w:t>
            </w:r>
            <w:r>
              <w:rPr>
                <w:rFonts w:hint="eastAsia" w:ascii="宋体" w:hAnsi="宋体" w:cs="微软雅黑"/>
                <w:color w:val="000000"/>
                <w:sz w:val="24"/>
                <w:szCs w:val="24"/>
                <w:lang w:bidi="ar"/>
              </w:rPr>
              <w:t xml:space="preserve">图像加工参数设置以模板方式进行保存，模板绑定用户。支持图像一键修复功能。支持图像旋转(90、180、270)、图像翻转(页面垂直翻转、页面水平翻转、颜色黑白颠倒)、图像居中(版心居中、水平居中、垂直居中)、自动纠斜、手动纠斜、图像页面裁剪、图像页面、切边、黑边去除、装订孔去除、噪点去除、统一边距、移动位</w:t>
            </w:r>
            <w:r>
              <w:rPr>
                <w:rFonts w:hint="eastAsia" w:ascii="宋体" w:hAnsi="宋体" w:cs="微软雅黑"/>
                <w:color w:val="000000"/>
                <w:sz w:val="24"/>
                <w:szCs w:val="24"/>
                <w:lang w:bidi="ar"/>
              </w:rPr>
              <w:t xml:space="preserve">置、尺寸调整、图像颜色加强、图像颜色削减、选中套红、选中套黑。</w:t>
            </w:r>
            <w:r/>
          </w:p>
          <w:p>
            <w:pPr>
              <w:spacing w:line="0" w:lineRule="atLeast"/>
              <w:rPr>
                <w:rFonts w:ascii="宋体" w:hAnsi="宋体" w:cs="微软雅黑"/>
                <w:color w:val="000000"/>
                <w:sz w:val="24"/>
                <w:szCs w:val="24"/>
                <w:lang w:bidi="ar"/>
              </w:rPr>
            </w:pPr>
            <w:r>
              <w:rPr>
                <w:rFonts w:hint="eastAsia" w:ascii="宋体" w:hAnsi="宋体" w:cs="微软雅黑"/>
                <w:color w:val="000000"/>
                <w:sz w:val="24"/>
                <w:szCs w:val="24"/>
                <w:lang w:bidi="ar"/>
              </w:rPr>
              <w:t xml:space="preserve">3</w:t>
            </w:r>
            <w:r>
              <w:rPr>
                <w:rFonts w:ascii="宋体" w:hAnsi="宋体" w:cs="微软雅黑"/>
                <w:color w:val="000000"/>
                <w:sz w:val="24"/>
                <w:szCs w:val="24"/>
                <w:lang w:bidi="ar"/>
              </w:rPr>
              <w:t xml:space="preserve">.2</w:t>
            </w:r>
            <w:r>
              <w:rPr>
                <w:rFonts w:hint="eastAsia" w:ascii="宋体" w:hAnsi="宋体" w:cs="微软雅黑"/>
                <w:color w:val="000000"/>
                <w:sz w:val="24"/>
                <w:szCs w:val="24"/>
                <w:lang w:bidi="ar"/>
              </w:rPr>
              <w:t xml:space="preserve">图像处理过程中支持撤销与重做，支持误删后还原。</w:t>
            </w:r>
            <w:r/>
          </w:p>
          <w:p>
            <w:pPr>
              <w:spacing w:line="0" w:lineRule="atLeast"/>
              <w:rPr>
                <w:rFonts w:ascii="宋体" w:hAnsi="宋体" w:cs="微软雅黑"/>
                <w:color w:val="000000"/>
                <w:sz w:val="24"/>
                <w:szCs w:val="24"/>
                <w:lang w:bidi="ar"/>
              </w:rPr>
            </w:pPr>
            <w:r>
              <w:rPr>
                <w:rFonts w:hint="eastAsia" w:ascii="宋体" w:hAnsi="宋体" w:cs="微软雅黑"/>
                <w:color w:val="000000"/>
                <w:sz w:val="24"/>
                <w:szCs w:val="24"/>
                <w:lang w:bidi="ar"/>
              </w:rPr>
              <w:t xml:space="preserve">3</w:t>
            </w:r>
            <w:r>
              <w:rPr>
                <w:rFonts w:ascii="宋体" w:hAnsi="宋体" w:cs="微软雅黑"/>
                <w:color w:val="000000"/>
                <w:sz w:val="24"/>
                <w:szCs w:val="24"/>
                <w:lang w:bidi="ar"/>
              </w:rPr>
              <w:t xml:space="preserve">.3</w:t>
            </w:r>
            <w:r>
              <w:rPr>
                <w:rFonts w:hint="eastAsia" w:ascii="宋体" w:hAnsi="宋体" w:cs="微软雅黑"/>
                <w:color w:val="000000"/>
                <w:sz w:val="24"/>
                <w:szCs w:val="24"/>
                <w:lang w:bidi="ar"/>
              </w:rPr>
              <w:t xml:space="preserve">图像扫描后即可进行数据提交至服务器存储。图像存储文件结构可以树形结构存储。图像处理和编目过程中，自动进行图像数据备份。数据加工采集过程中可以方便的进行插页/卷、替页/卷操作，替换工作保留原页。支持自定义操作键盘快捷键，方便操作员使用。对于未能通过数据源同步的病案，可以通过该页面完成病案首页关键信息录入，使得病案在系统内有基础信息可以完成纸质病案的数字化。</w:t>
            </w:r>
            <w:r/>
          </w:p>
        </w:tc>
      </w:tr>
      <w:tr>
        <w:trPr>
          <w:trHeight w:val="34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0" w:lineRule="atLeast"/>
              <w:rPr>
                <w:rFonts w:ascii="宋体" w:hAnsi="宋体" w:cs="微软雅黑"/>
                <w:color w:val="000000"/>
                <w:sz w:val="24"/>
                <w:szCs w:val="24"/>
                <w:lang w:bidi="ar"/>
              </w:rPr>
            </w:pPr>
            <w:r>
              <w:rPr>
                <w:rFonts w:ascii="宋体" w:hAnsi="宋体" w:cs="微软雅黑"/>
                <w:color w:val="000000"/>
                <w:sz w:val="24"/>
                <w:szCs w:val="24"/>
                <w:lang w:bidi="ar"/>
              </w:rPr>
              <w:t xml:space="preserve">4.</w:t>
            </w:r>
            <w:r>
              <w:rPr>
                <w:rFonts w:hint="eastAsia" w:ascii="宋体" w:hAnsi="宋体" w:cs="微软雅黑"/>
                <w:color w:val="000000"/>
                <w:sz w:val="24"/>
                <w:szCs w:val="24"/>
                <w:lang w:bidi="ar"/>
              </w:rPr>
              <w:t xml:space="preserve">数据接口</w:t>
            </w:r>
            <w:r/>
          </w:p>
          <w:p>
            <w:pPr>
              <w:spacing w:line="0" w:lineRule="atLeast"/>
              <w:rPr>
                <w:rFonts w:ascii="宋体" w:hAnsi="宋体" w:cs="微软雅黑"/>
                <w:color w:val="000000"/>
                <w:sz w:val="24"/>
                <w:szCs w:val="24"/>
                <w:lang w:bidi="ar"/>
              </w:rPr>
            </w:pPr>
            <w:r>
              <w:rPr>
                <w:rFonts w:ascii="宋体" w:hAnsi="宋体" w:cs="微软雅黑"/>
                <w:color w:val="000000"/>
                <w:sz w:val="24"/>
                <w:szCs w:val="24"/>
                <w:lang w:bidi="ar"/>
              </w:rPr>
              <w:t xml:space="preserve">4.1</w:t>
            </w:r>
            <w:r>
              <w:rPr>
                <w:rFonts w:hint="eastAsia" w:ascii="宋体" w:hAnsi="宋体" w:cs="微软雅黑"/>
                <w:color w:val="000000"/>
                <w:sz w:val="24"/>
                <w:szCs w:val="24"/>
                <w:lang w:bidi="ar"/>
              </w:rPr>
              <w:t xml:space="preserve">文字信息接口对接</w:t>
            </w:r>
            <w:r/>
          </w:p>
          <w:p>
            <w:pPr>
              <w:spacing w:line="0" w:lineRule="atLeast"/>
              <w:rPr>
                <w:rFonts w:ascii="宋体" w:hAnsi="宋体" w:cs="微软雅黑"/>
                <w:color w:val="000000"/>
                <w:sz w:val="24"/>
                <w:szCs w:val="24"/>
                <w:lang w:bidi="ar"/>
              </w:rPr>
            </w:pPr>
            <w:r>
              <w:rPr>
                <w:rFonts w:hint="eastAsia" w:ascii="宋体" w:hAnsi="宋体" w:cs="微软雅黑"/>
                <w:color w:val="000000"/>
                <w:sz w:val="24"/>
                <w:szCs w:val="24"/>
                <w:lang w:bidi="ar"/>
              </w:rPr>
              <w:t xml:space="preserve">对患者基本信息，包含病院号、姓名、出入院日期、科别、身份证号码等信息进行接口对接。</w:t>
            </w:r>
            <w:r/>
          </w:p>
        </w:tc>
      </w:tr>
      <w:tr>
        <w:trPr>
          <w:trHeight w:val="103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0" w:lineRule="atLeast"/>
              <w:rPr>
                <w:rFonts w:ascii="宋体" w:hAnsi="宋体" w:cs="微软雅黑"/>
                <w:color w:val="000000"/>
                <w:sz w:val="24"/>
                <w:szCs w:val="24"/>
                <w:lang w:bidi="ar"/>
              </w:rPr>
            </w:pPr>
            <w:r>
              <w:rPr>
                <w:rFonts w:ascii="宋体" w:hAnsi="宋体" w:cs="微软雅黑"/>
                <w:color w:val="000000"/>
                <w:sz w:val="24"/>
                <w:szCs w:val="24"/>
                <w:lang w:bidi="ar"/>
              </w:rPr>
              <w:t xml:space="preserve">5.</w:t>
            </w:r>
            <w:r>
              <w:rPr>
                <w:rFonts w:hint="eastAsia" w:ascii="宋体" w:hAnsi="宋体" w:cs="微软雅黑"/>
                <w:color w:val="000000"/>
                <w:sz w:val="24"/>
                <w:szCs w:val="24"/>
                <w:lang w:bidi="ar"/>
              </w:rPr>
              <w:t xml:space="preserve">数据抽检</w:t>
            </w:r>
            <w:r/>
          </w:p>
          <w:p>
            <w:pPr>
              <w:spacing w:line="0" w:lineRule="atLeast"/>
              <w:rPr>
                <w:rFonts w:ascii="宋体" w:hAnsi="宋体" w:cs="微软雅黑"/>
                <w:color w:val="000000"/>
                <w:sz w:val="24"/>
                <w:szCs w:val="24"/>
                <w:lang w:bidi="ar"/>
              </w:rPr>
            </w:pPr>
            <w:r>
              <w:rPr>
                <w:rFonts w:hint="eastAsia" w:ascii="宋体" w:hAnsi="宋体" w:cs="仿宋"/>
                <w:color w:val="000000"/>
                <w:sz w:val="24"/>
                <w:szCs w:val="24"/>
                <w:lang w:bidi="ar"/>
              </w:rPr>
              <w:t xml:space="preserve">★</w:t>
            </w:r>
            <w:r>
              <w:rPr>
                <w:rFonts w:hint="eastAsia" w:ascii="宋体" w:hAnsi="宋体" w:cs="微软雅黑"/>
                <w:color w:val="000000"/>
                <w:sz w:val="24"/>
                <w:szCs w:val="24"/>
                <w:lang w:bidi="ar"/>
              </w:rPr>
              <w:t xml:space="preserve">5</w:t>
            </w:r>
            <w:r>
              <w:rPr>
                <w:rFonts w:ascii="宋体" w:hAnsi="宋体" w:cs="微软雅黑"/>
                <w:color w:val="000000"/>
                <w:sz w:val="24"/>
                <w:szCs w:val="24"/>
                <w:lang w:bidi="ar"/>
              </w:rPr>
              <w:t xml:space="preserve">.1</w:t>
            </w:r>
            <w:r>
              <w:rPr>
                <w:rFonts w:hint="eastAsia" w:ascii="宋体" w:hAnsi="宋体" w:cs="微软雅黑"/>
                <w:color w:val="000000"/>
                <w:sz w:val="24"/>
                <w:szCs w:val="24"/>
                <w:lang w:bidi="ar"/>
              </w:rPr>
              <w:t xml:space="preserve">对病案加工数据的全流程节点进行可明确至节点的自查并记录结果，核定数据问题在加工过程中的环节(扫描拍照问题、图像处理问题、图像编目问题、数据录入问题)。</w:t>
            </w:r>
            <w:r>
              <w:rPr>
                <w:rFonts w:hint="eastAsia" w:ascii="宋体" w:hAnsi="宋体" w:cs="宋体"/>
                <w:color w:val="ff0000"/>
                <w:sz w:val="24"/>
                <w:szCs w:val="24"/>
              </w:rPr>
              <w:t xml:space="preserve">【提供功能界面截图】</w:t>
            </w:r>
            <w:r/>
          </w:p>
          <w:p>
            <w:pPr>
              <w:spacing w:line="0" w:lineRule="atLeast"/>
              <w:rPr>
                <w:rFonts w:ascii="宋体" w:hAnsi="宋体" w:cs="微软雅黑"/>
                <w:color w:val="000000"/>
                <w:sz w:val="24"/>
                <w:szCs w:val="24"/>
                <w:lang w:bidi="ar"/>
              </w:rPr>
            </w:pPr>
            <w:r>
              <w:rPr>
                <w:rFonts w:hint="eastAsia" w:ascii="宋体" w:hAnsi="宋体" w:cs="微软雅黑"/>
                <w:color w:val="000000"/>
                <w:sz w:val="24"/>
                <w:szCs w:val="24"/>
                <w:lang w:bidi="ar"/>
              </w:rPr>
              <w:t xml:space="preserve">5</w:t>
            </w:r>
            <w:r>
              <w:rPr>
                <w:rFonts w:ascii="宋体" w:hAnsi="宋体" w:cs="微软雅黑"/>
                <w:color w:val="000000"/>
                <w:sz w:val="24"/>
                <w:szCs w:val="24"/>
                <w:lang w:bidi="ar"/>
              </w:rPr>
              <w:t xml:space="preserve">.2</w:t>
            </w:r>
            <w:r>
              <w:rPr>
                <w:rFonts w:hint="eastAsia" w:ascii="宋体" w:hAnsi="宋体" w:cs="微软雅黑"/>
                <w:color w:val="000000"/>
                <w:sz w:val="24"/>
                <w:szCs w:val="24"/>
                <w:lang w:bidi="ar"/>
              </w:rPr>
              <w:t xml:space="preserve">可按一定的组合查询条件检查全部数据或随机抽检一定比例或一定数量的数据。</w:t>
            </w:r>
            <w:r/>
          </w:p>
          <w:p>
            <w:pPr>
              <w:spacing w:line="0" w:lineRule="atLeast"/>
              <w:rPr>
                <w:rFonts w:ascii="宋体" w:hAnsi="宋体" w:cs="微软雅黑"/>
                <w:color w:val="000000"/>
                <w:sz w:val="24"/>
                <w:szCs w:val="24"/>
                <w:lang w:bidi="ar"/>
              </w:rPr>
            </w:pPr>
            <w:r>
              <w:rPr>
                <w:rFonts w:hint="eastAsia" w:ascii="宋体" w:hAnsi="宋体" w:cs="微软雅黑"/>
                <w:color w:val="000000"/>
                <w:sz w:val="24"/>
                <w:szCs w:val="24"/>
                <w:lang w:bidi="ar"/>
              </w:rPr>
              <w:t xml:space="preserve">5</w:t>
            </w:r>
            <w:r>
              <w:rPr>
                <w:rFonts w:ascii="宋体" w:hAnsi="宋体" w:cs="微软雅黑"/>
                <w:color w:val="000000"/>
                <w:sz w:val="24"/>
                <w:szCs w:val="24"/>
                <w:lang w:bidi="ar"/>
              </w:rPr>
              <w:t xml:space="preserve">.3</w:t>
            </w:r>
            <w:r>
              <w:rPr>
                <w:rFonts w:hint="eastAsia" w:ascii="宋体" w:hAnsi="宋体" w:cs="微软雅黑"/>
                <w:color w:val="000000"/>
                <w:sz w:val="24"/>
                <w:szCs w:val="24"/>
                <w:lang w:bidi="ar"/>
              </w:rPr>
              <w:t xml:space="preserve">数据抽检结果可供检索查询，供纠正数据问题与对操作员绩效考核做参照。</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0" w:lineRule="atLeast"/>
              <w:rPr>
                <w:rFonts w:ascii="宋体" w:hAnsi="宋体" w:cs="微软雅黑"/>
                <w:color w:val="000000"/>
                <w:sz w:val="24"/>
                <w:szCs w:val="24"/>
                <w:lang w:bidi="ar"/>
              </w:rPr>
            </w:pPr>
            <w:r>
              <w:rPr>
                <w:rFonts w:ascii="宋体" w:hAnsi="宋体" w:cs="微软雅黑"/>
                <w:color w:val="000000"/>
                <w:sz w:val="24"/>
                <w:szCs w:val="24"/>
                <w:lang w:bidi="ar"/>
              </w:rPr>
              <w:t xml:space="preserve">6.</w:t>
            </w:r>
            <w:r>
              <w:rPr>
                <w:rFonts w:hint="eastAsia" w:ascii="宋体" w:hAnsi="宋体" w:cs="微软雅黑"/>
                <w:color w:val="000000"/>
                <w:sz w:val="24"/>
                <w:szCs w:val="24"/>
                <w:lang w:bidi="ar"/>
              </w:rPr>
              <w:t xml:space="preserve">加工查询统计</w:t>
            </w:r>
            <w:r/>
          </w:p>
          <w:p>
            <w:pPr>
              <w:spacing w:line="0" w:lineRule="atLeast"/>
              <w:rPr>
                <w:rFonts w:ascii="宋体" w:hAnsi="宋体" w:cs="微软雅黑"/>
                <w:color w:val="000000"/>
                <w:sz w:val="24"/>
                <w:szCs w:val="24"/>
                <w:lang w:bidi="ar"/>
              </w:rPr>
            </w:pPr>
            <w:r>
              <w:rPr>
                <w:rFonts w:hint="eastAsia" w:ascii="宋体" w:hAnsi="宋体" w:cs="微软雅黑"/>
                <w:color w:val="000000"/>
                <w:sz w:val="24"/>
                <w:szCs w:val="24"/>
                <w:lang w:bidi="ar"/>
              </w:rPr>
              <w:t xml:space="preserve">6</w:t>
            </w:r>
            <w:r>
              <w:rPr>
                <w:rFonts w:ascii="宋体" w:hAnsi="宋体" w:cs="微软雅黑"/>
                <w:color w:val="000000"/>
                <w:sz w:val="24"/>
                <w:szCs w:val="24"/>
                <w:lang w:bidi="ar"/>
              </w:rPr>
              <w:t xml:space="preserve">.1</w:t>
            </w:r>
            <w:r>
              <w:rPr>
                <w:rFonts w:hint="eastAsia" w:ascii="宋体" w:hAnsi="宋体" w:cs="微软雅黑"/>
                <w:color w:val="000000"/>
                <w:sz w:val="24"/>
                <w:szCs w:val="24"/>
                <w:lang w:bidi="ar"/>
              </w:rPr>
              <w:t xml:space="preserve">提供加工清单，应包括：病案扫描清单、病案拍照清单、病案编目清单、未扫描拍照清单、未编目病案清单。</w:t>
            </w:r>
            <w:r/>
          </w:p>
          <w:p>
            <w:pPr>
              <w:spacing w:line="0" w:lineRule="atLeast"/>
              <w:rPr>
                <w:rFonts w:ascii="宋体" w:hAnsi="宋体" w:cs="微软雅黑"/>
                <w:color w:val="000000"/>
                <w:sz w:val="24"/>
                <w:szCs w:val="24"/>
                <w:lang w:bidi="ar"/>
              </w:rPr>
            </w:pPr>
            <w:r>
              <w:rPr>
                <w:rFonts w:hint="eastAsia" w:ascii="宋体" w:hAnsi="宋体" w:cs="微软雅黑"/>
                <w:color w:val="000000"/>
                <w:sz w:val="24"/>
                <w:szCs w:val="24"/>
                <w:lang w:bidi="ar"/>
              </w:rPr>
              <w:t xml:space="preserve">6</w:t>
            </w:r>
            <w:r>
              <w:rPr>
                <w:rFonts w:ascii="宋体" w:hAnsi="宋体" w:cs="微软雅黑"/>
                <w:color w:val="000000"/>
                <w:sz w:val="24"/>
                <w:szCs w:val="24"/>
                <w:lang w:bidi="ar"/>
              </w:rPr>
              <w:t xml:space="preserve">.2</w:t>
            </w:r>
            <w:r>
              <w:rPr>
                <w:rFonts w:hint="eastAsia" w:ascii="宋体" w:hAnsi="宋体" w:cs="微软雅黑"/>
                <w:color w:val="000000"/>
                <w:sz w:val="24"/>
                <w:szCs w:val="24"/>
                <w:lang w:bidi="ar"/>
              </w:rPr>
              <w:t xml:space="preserve">病案加工工作量统计。按照工作节点，汇总统计图像扫描、图像拍照、图像处理、图像编目的份数、次数、页数。</w:t>
            </w:r>
            <w:r/>
          </w:p>
          <w:p>
            <w:pPr>
              <w:spacing w:line="0" w:lineRule="atLeast"/>
              <w:rPr>
                <w:rFonts w:ascii="宋体" w:hAnsi="宋体" w:cs="微软雅黑"/>
                <w:color w:val="000000"/>
                <w:sz w:val="24"/>
                <w:szCs w:val="24"/>
                <w:lang w:bidi="ar"/>
              </w:rPr>
            </w:pPr>
            <w:r>
              <w:rPr>
                <w:rFonts w:hint="eastAsia" w:ascii="宋体" w:hAnsi="宋体" w:cs="微软雅黑"/>
                <w:color w:val="000000"/>
                <w:sz w:val="24"/>
                <w:szCs w:val="24"/>
                <w:lang w:bidi="ar"/>
              </w:rPr>
              <w:t xml:space="preserve">6</w:t>
            </w:r>
            <w:r>
              <w:rPr>
                <w:rFonts w:ascii="宋体" w:hAnsi="宋体" w:cs="微软雅黑"/>
                <w:color w:val="000000"/>
                <w:sz w:val="24"/>
                <w:szCs w:val="24"/>
                <w:lang w:bidi="ar"/>
              </w:rPr>
              <w:t xml:space="preserve">.3</w:t>
            </w:r>
            <w:r>
              <w:rPr>
                <w:rFonts w:hint="eastAsia" w:ascii="宋体" w:hAnsi="宋体" w:cs="微软雅黑"/>
                <w:color w:val="000000"/>
                <w:sz w:val="24"/>
                <w:szCs w:val="24"/>
                <w:lang w:bidi="ar"/>
              </w:rPr>
              <w:t xml:space="preserve">统计条件可按日、按月、按季度、按半年、按年、按日期段、按时间段;统计结果可打印输出或导出为 Excel电子表格。</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jc w:val="center"/>
              <w:rPr>
                <w:rFonts w:ascii="宋体" w:hAnsi="宋体" w:cs="宋体"/>
                <w:color w:val="000000"/>
                <w:sz w:val="24"/>
                <w:szCs w:val="24"/>
              </w:rPr>
            </w:pPr>
            <w:r>
              <w:rPr>
                <w:rFonts w:ascii="宋体" w:hAnsi="宋体" w:cs="宋体"/>
                <w:color w:val="000000"/>
                <w:sz w:val="24"/>
                <w:szCs w:val="24"/>
              </w:rPr>
            </w:r>
            <w:r/>
          </w:p>
          <w:p>
            <w:pPr>
              <w:jc w:val="center"/>
              <w:rPr>
                <w:rFonts w:ascii="宋体" w:hAnsi="宋体" w:cs="宋体"/>
                <w:color w:val="000000"/>
                <w:sz w:val="24"/>
                <w:szCs w:val="24"/>
              </w:rPr>
            </w:pPr>
            <w:r>
              <w:rPr>
                <w:rFonts w:ascii="宋体" w:hAnsi="宋体" w:cs="宋体"/>
                <w:color w:val="000000"/>
                <w:sz w:val="24"/>
                <w:szCs w:val="24"/>
              </w:rPr>
            </w:r>
            <w:r/>
          </w:p>
          <w:p>
            <w:pPr>
              <w:jc w:val="center"/>
              <w:rPr>
                <w:rFonts w:ascii="宋体" w:hAnsi="宋体" w:cs="宋体"/>
                <w:color w:val="000000"/>
                <w:sz w:val="24"/>
                <w:szCs w:val="24"/>
              </w:rPr>
            </w:pPr>
            <w:r>
              <w:rPr>
                <w:rFonts w:ascii="宋体" w:hAnsi="宋体" w:cs="宋体"/>
                <w:color w:val="000000"/>
                <w:sz w:val="24"/>
                <w:szCs w:val="24"/>
              </w:rPr>
            </w:r>
            <w:r/>
          </w:p>
          <w:p>
            <w:pPr>
              <w:jc w:val="center"/>
              <w:rPr>
                <w:rFonts w:ascii="宋体" w:hAnsi="宋体" w:cs="宋体"/>
                <w:color w:val="000000"/>
                <w:sz w:val="24"/>
                <w:szCs w:val="24"/>
              </w:rPr>
            </w:pPr>
            <w:r>
              <w:rPr>
                <w:rFonts w:ascii="宋体" w:hAnsi="宋体" w:cs="宋体"/>
                <w:color w:val="000000"/>
                <w:sz w:val="24"/>
                <w:szCs w:val="24"/>
              </w:rPr>
            </w:r>
            <w:r/>
          </w:p>
          <w:p>
            <w:pPr>
              <w:jc w:val="center"/>
              <w:rPr>
                <w:rFonts w:ascii="宋体" w:hAnsi="宋体" w:cs="宋体"/>
                <w:color w:val="000000"/>
                <w:sz w:val="24"/>
                <w:szCs w:val="24"/>
              </w:rPr>
            </w:pPr>
            <w:r>
              <w:rPr>
                <w:rFonts w:ascii="宋体" w:hAnsi="宋体" w:cs="宋体"/>
                <w:color w:val="000000"/>
                <w:sz w:val="24"/>
                <w:szCs w:val="24"/>
              </w:rPr>
            </w:r>
            <w:r/>
          </w:p>
          <w:p>
            <w:pPr>
              <w:jc w:val="center"/>
              <w:rPr>
                <w:rFonts w:ascii="宋体" w:hAnsi="宋体" w:cs="宋体"/>
                <w:color w:val="000000"/>
                <w:sz w:val="24"/>
                <w:szCs w:val="24"/>
              </w:rPr>
            </w:pPr>
            <w:r>
              <w:rPr>
                <w:rFonts w:ascii="宋体" w:hAnsi="宋体" w:cs="宋体"/>
                <w:color w:val="000000"/>
                <w:sz w:val="24"/>
                <w:szCs w:val="24"/>
              </w:rPr>
            </w:r>
            <w:r/>
          </w:p>
          <w:p>
            <w:pPr>
              <w:jc w:val="center"/>
              <w:rPr>
                <w:rFonts w:ascii="宋体" w:hAnsi="宋体" w:cs="宋体"/>
                <w:color w:val="000000"/>
                <w:sz w:val="24"/>
                <w:szCs w:val="24"/>
              </w:rPr>
            </w:pPr>
            <w:r>
              <w:rPr>
                <w:rFonts w:ascii="宋体" w:hAnsi="宋体" w:cs="宋体"/>
                <w:color w:val="000000"/>
                <w:sz w:val="24"/>
                <w:szCs w:val="24"/>
              </w:rPr>
            </w:r>
            <w:r/>
          </w:p>
          <w:p>
            <w:pPr>
              <w:jc w:val="center"/>
              <w:rPr>
                <w:rFonts w:ascii="宋体" w:hAnsi="宋体" w:cs="宋体"/>
                <w:color w:val="000000"/>
                <w:sz w:val="24"/>
                <w:szCs w:val="24"/>
              </w:rPr>
            </w:pPr>
            <w:r>
              <w:rPr>
                <w:rFonts w:ascii="宋体" w:hAnsi="宋体" w:cs="宋体"/>
                <w:color w:val="000000"/>
                <w:sz w:val="24"/>
                <w:szCs w:val="24"/>
              </w:rPr>
            </w:r>
            <w:r/>
          </w:p>
          <w:p>
            <w:pPr>
              <w:jc w:val="center"/>
              <w:rPr>
                <w:rFonts w:ascii="宋体" w:hAnsi="宋体" w:cs="宋体"/>
                <w:color w:val="000000"/>
                <w:sz w:val="24"/>
                <w:szCs w:val="24"/>
              </w:rPr>
            </w:pPr>
            <w:r>
              <w:rPr>
                <w:rFonts w:ascii="宋体" w:hAnsi="宋体" w:cs="宋体"/>
                <w:color w:val="000000"/>
                <w:sz w:val="24"/>
                <w:szCs w:val="24"/>
              </w:rPr>
            </w:r>
            <w:r/>
          </w:p>
          <w:p>
            <w:pPr>
              <w:jc w:val="center"/>
              <w:rPr>
                <w:rFonts w:ascii="宋体" w:hAnsi="宋体" w:cs="宋体"/>
                <w:color w:val="000000"/>
                <w:sz w:val="24"/>
                <w:szCs w:val="24"/>
              </w:rPr>
            </w:pPr>
            <w:r>
              <w:rPr>
                <w:rFonts w:ascii="宋体" w:hAnsi="宋体" w:cs="宋体"/>
                <w:color w:val="000000"/>
                <w:sz w:val="24"/>
                <w:szCs w:val="24"/>
              </w:rPr>
            </w:r>
            <w:r/>
          </w:p>
          <w:p>
            <w:pPr>
              <w:jc w:val="center"/>
              <w:rPr>
                <w:rFonts w:ascii="宋体" w:hAnsi="宋体" w:cs="宋体"/>
                <w:color w:val="000000"/>
                <w:sz w:val="24"/>
                <w:szCs w:val="24"/>
              </w:rPr>
            </w:pPr>
            <w:r>
              <w:rPr>
                <w:rFonts w:ascii="宋体" w:hAnsi="宋体" w:cs="宋体"/>
                <w:color w:val="000000"/>
                <w:sz w:val="24"/>
                <w:szCs w:val="24"/>
              </w:rPr>
            </w:r>
            <w:r/>
          </w:p>
          <w:p>
            <w:pPr>
              <w:jc w:val="center"/>
              <w:rPr>
                <w:rFonts w:ascii="宋体" w:hAnsi="宋体" w:cs="宋体"/>
                <w:color w:val="000000"/>
                <w:sz w:val="24"/>
                <w:szCs w:val="24"/>
              </w:rPr>
            </w:pPr>
            <w:r>
              <w:rPr>
                <w:rFonts w:ascii="宋体" w:hAnsi="宋体" w:cs="宋体"/>
                <w:color w:val="000000"/>
                <w:sz w:val="24"/>
                <w:szCs w:val="24"/>
              </w:rPr>
            </w:r>
            <w:r/>
          </w:p>
          <w:p>
            <w:pPr>
              <w:jc w:val="center"/>
              <w:rPr>
                <w:rFonts w:ascii="宋体" w:hAnsi="宋体" w:cs="宋体"/>
                <w:color w:val="000000"/>
                <w:sz w:val="24"/>
                <w:szCs w:val="24"/>
              </w:rPr>
            </w:pPr>
            <w:r>
              <w:rPr>
                <w:rFonts w:ascii="宋体" w:hAnsi="宋体" w:cs="宋体"/>
                <w:color w:val="000000"/>
                <w:sz w:val="24"/>
                <w:szCs w:val="24"/>
              </w:rPr>
            </w:r>
            <w:r/>
          </w:p>
          <w:p>
            <w:pPr>
              <w:jc w:val="center"/>
              <w:rPr>
                <w:rFonts w:ascii="宋体" w:hAnsi="宋体" w:cs="宋体"/>
                <w:color w:val="000000"/>
                <w:sz w:val="24"/>
                <w:szCs w:val="24"/>
              </w:rPr>
            </w:pPr>
            <w:r>
              <w:rPr>
                <w:rFonts w:ascii="宋体" w:hAnsi="宋体" w:cs="宋体"/>
                <w:color w:val="000000"/>
                <w:sz w:val="24"/>
                <w:szCs w:val="24"/>
              </w:rPr>
            </w:r>
            <w:r/>
          </w:p>
          <w:p>
            <w:pPr>
              <w:jc w:val="center"/>
              <w:rPr>
                <w:rFonts w:ascii="宋体" w:hAnsi="宋体" w:cs="宋体"/>
                <w:color w:val="000000"/>
                <w:sz w:val="24"/>
                <w:szCs w:val="24"/>
              </w:rPr>
            </w:pPr>
            <w:r>
              <w:rPr>
                <w:rFonts w:hint="eastAsia" w:ascii="宋体" w:hAnsi="宋体" w:cs="宋体"/>
                <w:color w:val="000000"/>
                <w:sz w:val="24"/>
                <w:szCs w:val="24"/>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hint="eastAsia" w:ascii="宋体" w:hAnsi="宋体" w:cs="宋体"/>
                <w:color w:val="000000"/>
                <w:sz w:val="24"/>
                <w:szCs w:val="24"/>
              </w:rPr>
              <w:t xml:space="preserve">病案管理</w:t>
            </w:r>
            <w:r/>
          </w:p>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bottom"/>
            <w:textDirection w:val="lrTb"/>
            <w:noWrap w:val="false"/>
          </w:tcPr>
          <w:p>
            <w:pPr>
              <w:rPr>
                <w:rFonts w:ascii="宋体" w:hAnsi="宋体" w:cs="宋体"/>
                <w:color w:val="000000"/>
                <w:sz w:val="24"/>
                <w:szCs w:val="24"/>
                <w:lang w:bidi="ar"/>
              </w:rPr>
            </w:pPr>
            <w:r>
              <w:rPr>
                <w:rFonts w:ascii="宋体" w:hAnsi="宋体" w:cs="宋体"/>
                <w:color w:val="000000"/>
                <w:sz w:val="24"/>
                <w:szCs w:val="24"/>
              </w:rPr>
              <w:t xml:space="preserve">7.</w:t>
            </w:r>
            <w:r>
              <w:rPr>
                <w:rFonts w:hint="eastAsia" w:ascii="宋体" w:hAnsi="宋体" w:cs="宋体"/>
                <w:color w:val="000000"/>
                <w:sz w:val="24"/>
                <w:szCs w:val="24"/>
              </w:rPr>
              <w:t xml:space="preserve">病案审核</w:t>
            </w:r>
            <w:r/>
          </w:p>
          <w:p>
            <w:pPr>
              <w:pStyle w:val="1170"/>
              <w:ind w:left="0" w:firstLine="0"/>
              <w:rPr>
                <w:rFonts w:hAnsi="宋体" w:cs="宋体"/>
                <w:color w:val="ff0000"/>
                <w:sz w:val="24"/>
              </w:rPr>
            </w:pPr>
            <w:r>
              <w:rPr>
                <w:rFonts w:hint="eastAsia" w:hAnsi="宋体" w:cs="仿宋"/>
                <w:color w:val="000000"/>
                <w:sz w:val="24"/>
                <w:lang w:bidi="ar"/>
              </w:rPr>
              <w:t xml:space="preserve">★</w:t>
            </w:r>
            <w:r>
              <w:rPr>
                <w:rFonts w:hint="eastAsia" w:hAnsi="宋体" w:cs="宋体"/>
                <w:color w:val="000000"/>
                <w:sz w:val="24"/>
              </w:rPr>
              <w:t xml:space="preserve">图片质量审核具有两种模式：一种是使用智能审核程序由机器后台完成审核后，再由人工进入该页面审核机器未通过的图片；另一种是不开启智能审核，图片拍摄完成后则由人工逐一审核。</w:t>
            </w:r>
            <w:r>
              <w:rPr>
                <w:rFonts w:hint="eastAsia" w:hAnsi="宋体" w:cs="宋体"/>
                <w:color w:val="ff0000"/>
                <w:sz w:val="24"/>
              </w:rPr>
              <w:t xml:space="preserve">【提供功能界面截图】</w:t>
            </w:r>
            <w:r/>
          </w:p>
          <w:p>
            <w:pPr>
              <w:pStyle w:val="1170"/>
              <w:ind w:left="0" w:firstLine="0"/>
              <w:rPr>
                <w:rFonts w:hAnsi="宋体" w:cs="宋体"/>
                <w:color w:val="000000"/>
                <w:sz w:val="24"/>
              </w:rPr>
            </w:pPr>
            <w:r>
              <w:rPr>
                <w:rFonts w:hint="eastAsia" w:hAnsi="宋体" w:cs="宋体"/>
                <w:color w:val="000000"/>
                <w:sz w:val="24"/>
              </w:rPr>
              <w:t xml:space="preserve">7.1</w:t>
            </w:r>
            <w:r>
              <w:rPr>
                <w:rFonts w:hint="eastAsia" w:hAnsi="宋体" w:cs="宋体"/>
                <w:color w:val="000000"/>
                <w:sz w:val="24"/>
              </w:rPr>
              <w:t xml:space="preserve">支持对扫描初始病案文件进行逐份初步质控审核。初始扫描病案审核通过后正式生效供临床医护人员查看和调用，不允许再次加工修改；对审核驳回初始扫描病案特定内容（可自由选择，含驳回意见）系统提醒翻拍扫描人员进行再次加工完善。</w:t>
            </w:r>
            <w:r/>
          </w:p>
          <w:p>
            <w:pPr>
              <w:rPr>
                <w:rFonts w:ascii="宋体" w:hAnsi="宋体" w:cs="宋体"/>
                <w:color w:val="000000"/>
                <w:sz w:val="24"/>
                <w:szCs w:val="24"/>
              </w:rPr>
            </w:pPr>
            <w:r>
              <w:rPr>
                <w:rFonts w:ascii="宋体" w:hAnsi="宋体" w:cs="宋体"/>
                <w:color w:val="000000"/>
                <w:sz w:val="24"/>
                <w:szCs w:val="24"/>
                <w:lang w:bidi="ar"/>
              </w:rPr>
              <w:t xml:space="preserve">7.2</w:t>
            </w:r>
            <w:r>
              <w:rPr>
                <w:rFonts w:hint="eastAsia" w:ascii="宋体" w:hAnsi="宋体" w:cs="宋体"/>
                <w:color w:val="000000"/>
                <w:sz w:val="24"/>
                <w:szCs w:val="24"/>
                <w:lang w:bidi="ar"/>
              </w:rPr>
              <w:t xml:space="preserve">审核界面支持纯键盘化快捷操作，支持审核过程中对图片进行同步编辑、重新分类、编目等操作。</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7.3</w:t>
            </w:r>
            <w:r>
              <w:rPr>
                <w:rFonts w:hint="eastAsia" w:ascii="宋体" w:hAnsi="宋体" w:cs="宋体"/>
                <w:color w:val="000000"/>
                <w:sz w:val="24"/>
                <w:szCs w:val="24"/>
                <w:lang w:bidi="ar"/>
              </w:rPr>
              <w:t xml:space="preserve">支持多份病案批量审核通过，支持单份病案多张图片批量审核通过，支持单份病案中逐一审核各图片。</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7.4</w:t>
            </w:r>
            <w:r>
              <w:rPr>
                <w:rFonts w:hint="eastAsia" w:ascii="宋体" w:hAnsi="宋体" w:cs="宋体"/>
                <w:color w:val="000000"/>
                <w:sz w:val="24"/>
                <w:szCs w:val="24"/>
                <w:lang w:bidi="ar"/>
              </w:rPr>
              <w:t xml:space="preserve">病案首页审核：显示内容完整，便于加工人员对病案快速检查其完整性。</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bottom"/>
            <w:vMerge w:val="continue"/>
            <w:textDirection w:val="lrTb"/>
            <w:noWrap w:val="false"/>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bottom"/>
            <w:textDirection w:val="lrTb"/>
            <w:noWrap w:val="false"/>
          </w:tcPr>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8.</w:t>
            </w:r>
            <w:r>
              <w:rPr>
                <w:rFonts w:hint="eastAsia" w:ascii="宋体" w:hAnsi="宋体" w:cs="宋体"/>
                <w:color w:val="000000"/>
                <w:sz w:val="24"/>
                <w:szCs w:val="24"/>
                <w:lang w:bidi="ar"/>
              </w:rPr>
              <w:t xml:space="preserve">审核不通过</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8.1</w:t>
            </w:r>
            <w:r>
              <w:rPr>
                <w:rFonts w:hint="eastAsia" w:ascii="宋体" w:hAnsi="宋体" w:cs="宋体"/>
                <w:color w:val="000000"/>
                <w:sz w:val="24"/>
                <w:szCs w:val="24"/>
                <w:lang w:bidi="ar"/>
              </w:rPr>
              <w:t xml:space="preserve">提供审核不通过的图片集中展示界面，所有审核不通过的图片，可以在此根据用户所选条件查找到并对其进行重拍、图片编辑、重新分类、删除等操作。再次提交审核时，必须由原审核人再次审核。</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8.2</w:t>
            </w:r>
            <w:r>
              <w:rPr>
                <w:rFonts w:hint="eastAsia" w:ascii="宋体" w:hAnsi="宋体" w:cs="宋体"/>
                <w:color w:val="000000"/>
                <w:sz w:val="24"/>
                <w:szCs w:val="24"/>
                <w:lang w:bidi="ar"/>
              </w:rPr>
              <w:t xml:space="preserve">图片被处理后，审核状态会再转为“待审核”，病案将会自动进入重新审核流程；未通过审核的图片状态被重置为待审核。</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8.3</w:t>
            </w:r>
            <w:r>
              <w:rPr>
                <w:rFonts w:hint="eastAsia" w:ascii="宋体" w:hAnsi="宋体" w:cs="宋体"/>
                <w:color w:val="000000"/>
                <w:sz w:val="24"/>
                <w:szCs w:val="24"/>
                <w:lang w:bidi="ar"/>
              </w:rPr>
              <w:t xml:space="preserve">待处理事务明细以树型结构展示，优先显示未处理文件。</w:t>
            </w:r>
            <w:r/>
          </w:p>
          <w:p>
            <w:pPr>
              <w:spacing w:line="0" w:lineRule="atLeast"/>
              <w:rPr>
                <w:rFonts w:ascii="宋体" w:hAnsi="宋体" w:cs="微软雅黑"/>
                <w:color w:val="000000"/>
                <w:sz w:val="24"/>
                <w:szCs w:val="24"/>
                <w:lang w:bidi="ar"/>
              </w:rPr>
            </w:pPr>
            <w:r>
              <w:rPr>
                <w:rFonts w:ascii="宋体" w:hAnsi="宋体" w:cs="宋体"/>
                <w:color w:val="000000"/>
                <w:sz w:val="24"/>
                <w:szCs w:val="24"/>
              </w:rPr>
              <w:t xml:space="preserve">8.4</w:t>
            </w:r>
            <w:r>
              <w:rPr>
                <w:rFonts w:hint="eastAsia" w:ascii="宋体" w:hAnsi="宋体" w:cs="宋体"/>
                <w:color w:val="000000"/>
                <w:sz w:val="24"/>
                <w:szCs w:val="24"/>
              </w:rPr>
              <w:t xml:space="preserve">权限管理：不同账号删除权限不同。</w:t>
            </w:r>
            <w:r/>
          </w:p>
        </w:tc>
      </w:tr>
      <w:tr>
        <w:trPr>
          <w:trHeight w:val="34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bottom"/>
            <w:vMerge w:val="continue"/>
            <w:textDirection w:val="lrTb"/>
            <w:noWrap w:val="false"/>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bottom"/>
            <w:textDirection w:val="lrTb"/>
            <w:noWrap w:val="false"/>
          </w:tcPr>
          <w:p>
            <w:pPr>
              <w:rPr>
                <w:rFonts w:ascii="宋体" w:hAnsi="宋体" w:cs="宋体"/>
                <w:color w:val="000000"/>
                <w:sz w:val="24"/>
                <w:szCs w:val="24"/>
              </w:rPr>
            </w:pPr>
            <w:r>
              <w:rPr>
                <w:rFonts w:ascii="宋体" w:hAnsi="宋体" w:cs="宋体"/>
                <w:color w:val="000000"/>
                <w:sz w:val="24"/>
                <w:szCs w:val="24"/>
                <w:lang w:bidi="ar"/>
              </w:rPr>
              <w:t xml:space="preserve">9.</w:t>
            </w:r>
            <w:r>
              <w:rPr>
                <w:rFonts w:hint="eastAsia" w:ascii="宋体" w:hAnsi="宋体" w:cs="宋体"/>
                <w:color w:val="000000"/>
                <w:sz w:val="24"/>
                <w:szCs w:val="24"/>
                <w:lang w:bidi="ar"/>
              </w:rPr>
              <w:t xml:space="preserve">病案删除</w:t>
            </w:r>
            <w:r/>
          </w:p>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支持删除病案。支持用户通过病案号、住院号、身份证号、姓名等要素查询病案信息，选中并删除。病案被删除时应将该病案在各环节产生信息同步删除。</w:t>
            </w:r>
            <w:r/>
          </w:p>
        </w:tc>
      </w:tr>
      <w:tr>
        <w:trPr>
          <w:trHeight w:val="34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bottom"/>
            <w:vMerge w:val="continue"/>
            <w:textDirection w:val="lrTb"/>
            <w:noWrap w:val="false"/>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bottom"/>
            <w:textDirection w:val="lrTb"/>
            <w:noWrap w:val="false"/>
          </w:tcPr>
          <w:p>
            <w:pPr>
              <w:rPr>
                <w:rFonts w:ascii="宋体" w:hAnsi="宋体" w:cs="宋体"/>
                <w:color w:val="000000"/>
                <w:sz w:val="24"/>
                <w:szCs w:val="24"/>
              </w:rPr>
            </w:pPr>
            <w:r>
              <w:rPr>
                <w:rFonts w:ascii="宋体" w:hAnsi="宋体" w:cs="宋体"/>
                <w:color w:val="000000"/>
                <w:sz w:val="24"/>
                <w:szCs w:val="24"/>
                <w:lang w:bidi="ar"/>
              </w:rPr>
              <w:t xml:space="preserve">10.</w:t>
            </w:r>
            <w:r>
              <w:rPr>
                <w:rFonts w:hint="eastAsia" w:ascii="宋体" w:hAnsi="宋体" w:cs="宋体"/>
                <w:color w:val="000000"/>
                <w:sz w:val="24"/>
                <w:szCs w:val="24"/>
                <w:lang w:bidi="ar"/>
              </w:rPr>
              <w:t xml:space="preserve">错误检查</w:t>
            </w:r>
            <w:r/>
          </w:p>
          <w:p>
            <w:pPr>
              <w:spacing w:line="0" w:lineRule="atLeast"/>
              <w:rPr>
                <w:rFonts w:ascii="宋体" w:hAnsi="宋体" w:cs="微软雅黑"/>
                <w:color w:val="000000"/>
                <w:sz w:val="24"/>
                <w:szCs w:val="24"/>
                <w:lang w:bidi="ar"/>
              </w:rPr>
            </w:pPr>
            <w:r>
              <w:rPr>
                <w:rFonts w:hint="eastAsia" w:ascii="宋体" w:hAnsi="宋体" w:cs="宋体"/>
                <w:color w:val="000000"/>
                <w:sz w:val="24"/>
                <w:szCs w:val="24"/>
              </w:rPr>
              <w:t xml:space="preserve">支持利用知识库或者用户自定义规则对病案进行</w:t>
            </w:r>
            <w:r>
              <w:rPr>
                <w:rFonts w:hint="eastAsia" w:ascii="宋体" w:hAnsi="宋体" w:cs="宋体"/>
                <w:color w:val="000000"/>
                <w:sz w:val="24"/>
                <w:szCs w:val="24"/>
                <w:lang w:eastAsia="zh-Hans"/>
              </w:rPr>
              <w:t xml:space="preserve">数据校验</w:t>
            </w:r>
            <w:r>
              <w:rPr>
                <w:rFonts w:hint="eastAsia" w:ascii="宋体" w:hAnsi="宋体" w:cs="宋体"/>
                <w:color w:val="000000"/>
                <w:sz w:val="24"/>
                <w:szCs w:val="24"/>
              </w:rPr>
              <w:t xml:space="preserve">，支持图像存储信息与数据库记录</w:t>
            </w:r>
            <w:r>
              <w:rPr>
                <w:rFonts w:hint="eastAsia" w:ascii="宋体" w:hAnsi="宋体" w:cs="宋体"/>
                <w:color w:val="000000"/>
                <w:sz w:val="24"/>
                <w:szCs w:val="24"/>
                <w:lang w:eastAsia="zh-Hans"/>
              </w:rPr>
              <w:t xml:space="preserve">信息一致性；</w:t>
            </w:r>
            <w:r>
              <w:rPr>
                <w:rFonts w:hint="eastAsia" w:ascii="宋体" w:hAnsi="宋体" w:cs="宋体"/>
                <w:color w:val="000000"/>
                <w:sz w:val="24"/>
                <w:szCs w:val="24"/>
              </w:rPr>
              <w:t xml:space="preserve">在数据校验的过程中，系统支持</w:t>
            </w:r>
            <w:r>
              <w:rPr>
                <w:rFonts w:hint="eastAsia" w:ascii="宋体" w:hAnsi="宋体" w:cs="宋体"/>
                <w:color w:val="000000"/>
                <w:sz w:val="24"/>
                <w:szCs w:val="24"/>
                <w:lang w:eastAsia="zh-Hans"/>
              </w:rPr>
              <w:t xml:space="preserve">罗列</w:t>
            </w:r>
            <w:r>
              <w:rPr>
                <w:rFonts w:hint="eastAsia" w:ascii="宋体" w:hAnsi="宋体" w:cs="宋体"/>
                <w:color w:val="000000"/>
                <w:sz w:val="24"/>
                <w:szCs w:val="24"/>
              </w:rPr>
              <w:t xml:space="preserve">错误文件名及路径列</w:t>
            </w:r>
            <w:r>
              <w:rPr>
                <w:rFonts w:hint="eastAsia" w:ascii="宋体" w:hAnsi="宋体" w:cs="宋体"/>
                <w:color w:val="000000"/>
                <w:sz w:val="24"/>
                <w:szCs w:val="24"/>
                <w:lang w:eastAsia="zh-Hans"/>
              </w:rPr>
              <w:t xml:space="preserve">；</w:t>
            </w:r>
            <w:r/>
          </w:p>
        </w:tc>
      </w:tr>
      <w:tr>
        <w:trPr>
          <w:trHeight w:val="34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bottom"/>
            <w:vMerge w:val="continue"/>
            <w:textDirection w:val="lrTb"/>
            <w:noWrap w:val="false"/>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bottom"/>
            <w:textDirection w:val="lrTb"/>
            <w:noWrap w:val="false"/>
          </w:tcPr>
          <w:p>
            <w:pPr>
              <w:rPr>
                <w:rFonts w:ascii="宋体" w:hAnsi="宋体" w:cs="宋体"/>
                <w:color w:val="000000"/>
                <w:sz w:val="24"/>
                <w:szCs w:val="24"/>
              </w:rPr>
            </w:pPr>
            <w:r>
              <w:rPr>
                <w:rFonts w:ascii="宋体" w:hAnsi="宋体" w:cs="宋体"/>
                <w:color w:val="000000"/>
                <w:sz w:val="24"/>
                <w:szCs w:val="24"/>
                <w:lang w:bidi="ar"/>
              </w:rPr>
              <w:t xml:space="preserve">11.</w:t>
            </w:r>
            <w:r>
              <w:rPr>
                <w:rFonts w:hint="eastAsia" w:ascii="宋体" w:hAnsi="宋体" w:cs="宋体"/>
                <w:color w:val="000000"/>
                <w:sz w:val="24"/>
                <w:szCs w:val="24"/>
                <w:lang w:bidi="ar"/>
              </w:rPr>
              <w:t xml:space="preserve">病案下载</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11.1</w:t>
            </w:r>
            <w:r>
              <w:rPr>
                <w:rFonts w:hint="eastAsia" w:ascii="宋体" w:hAnsi="宋体" w:cs="宋体"/>
                <w:color w:val="000000"/>
                <w:sz w:val="24"/>
                <w:szCs w:val="24"/>
                <w:lang w:bidi="ar"/>
              </w:rPr>
              <w:t xml:space="preserve">支持用户通过病案号、住院号、身份证号、姓名等要素查询病案信息。</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11.2</w:t>
            </w:r>
            <w:r>
              <w:rPr>
                <w:rFonts w:hint="eastAsia" w:ascii="宋体" w:hAnsi="宋体" w:cs="宋体"/>
                <w:color w:val="000000"/>
                <w:sz w:val="24"/>
                <w:szCs w:val="24"/>
                <w:lang w:bidi="ar"/>
              </w:rPr>
              <w:t xml:space="preserve">支持病案打印水印的设置。</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11.3</w:t>
            </w:r>
            <w:r>
              <w:rPr>
                <w:rFonts w:hint="eastAsia" w:ascii="宋体" w:hAnsi="宋体" w:cs="宋体"/>
                <w:color w:val="000000"/>
                <w:sz w:val="24"/>
                <w:szCs w:val="24"/>
                <w:lang w:bidi="ar"/>
              </w:rPr>
              <w:t xml:space="preserve">可批量下载病案，单份病案下载、单页、单张图片下载，下载记录可以集中展示并追踪。</w:t>
            </w:r>
            <w:r/>
          </w:p>
        </w:tc>
      </w:tr>
      <w:tr>
        <w:trPr>
          <w:trHeight w:val="34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bottom"/>
            <w:vMerge w:val="continue"/>
            <w:textDirection w:val="lrTb"/>
            <w:noWrap w:val="false"/>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bottom"/>
            <w:textDirection w:val="lrTb"/>
            <w:noWrap w:val="false"/>
          </w:tcPr>
          <w:p>
            <w:pPr>
              <w:rPr>
                <w:rFonts w:ascii="宋体" w:hAnsi="宋体" w:cs="宋体"/>
                <w:color w:val="000000"/>
                <w:sz w:val="24"/>
                <w:szCs w:val="24"/>
              </w:rPr>
            </w:pPr>
            <w:r>
              <w:rPr>
                <w:rFonts w:ascii="宋体" w:hAnsi="宋体" w:cs="宋体"/>
                <w:color w:val="000000"/>
                <w:sz w:val="24"/>
                <w:szCs w:val="24"/>
              </w:rPr>
              <w:t xml:space="preserve">12.</w:t>
            </w:r>
            <w:r>
              <w:rPr>
                <w:rFonts w:hint="eastAsia" w:ascii="宋体" w:hAnsi="宋体" w:cs="宋体"/>
                <w:color w:val="000000"/>
                <w:sz w:val="24"/>
                <w:szCs w:val="24"/>
              </w:rPr>
              <w:t xml:space="preserve">病案抽查</w:t>
            </w:r>
            <w:r/>
          </w:p>
          <w:p>
            <w:pPr>
              <w:spacing w:line="318" w:lineRule="atLeast"/>
              <w:tabs>
                <w:tab w:val="left" w:pos="312" w:leader="none"/>
              </w:tabs>
              <w:rPr>
                <w:rFonts w:ascii="宋体" w:hAnsi="宋体" w:cs="宋体"/>
                <w:color w:val="000000"/>
                <w:sz w:val="24"/>
                <w:szCs w:val="24"/>
                <w:lang w:bidi="ar"/>
              </w:rPr>
            </w:pPr>
            <w:r>
              <w:rPr>
                <w:rFonts w:hint="eastAsia" w:ascii="宋体" w:hAnsi="宋体" w:cs="仿宋"/>
                <w:color w:val="000000"/>
                <w:sz w:val="24"/>
                <w:szCs w:val="24"/>
                <w:lang w:bidi="ar"/>
              </w:rPr>
              <w:t xml:space="preserve">★</w:t>
            </w:r>
            <w:r>
              <w:rPr>
                <w:rFonts w:ascii="宋体" w:hAnsi="宋体" w:cs="宋体"/>
                <w:color w:val="000000"/>
                <w:sz w:val="24"/>
                <w:szCs w:val="24"/>
                <w:lang w:bidi="ar"/>
              </w:rPr>
              <w:t xml:space="preserve">12.1</w:t>
            </w:r>
            <w:r>
              <w:rPr>
                <w:rFonts w:hint="eastAsia" w:ascii="宋体" w:hAnsi="宋体" w:cs="宋体"/>
                <w:color w:val="000000"/>
                <w:sz w:val="24"/>
                <w:szCs w:val="24"/>
                <w:lang w:bidi="ar"/>
              </w:rPr>
              <w:t xml:space="preserve">抽查已审核病案，复核加工质量。支持随机抽查、指定抽查、按条件检索抽查。支持组合查询功能并提供多项查询条件(可以匹配或查某一范围),如: 病案号、患者姓名、性别、入院年龄、入院日期、出院日期、入院科室、出院科室、诊断名、联系地址、诊断编码、诊断名、手术编码、手术名、肿瘤形态编码、肿瘤形态名等。</w:t>
            </w:r>
            <w:r>
              <w:rPr>
                <w:rFonts w:hint="eastAsia" w:ascii="宋体" w:hAnsi="宋体" w:cs="宋体"/>
                <w:color w:val="ff0000"/>
                <w:sz w:val="24"/>
                <w:szCs w:val="24"/>
              </w:rPr>
              <w:t xml:space="preserve">【提供功能界面截图】</w:t>
            </w:r>
            <w:r/>
          </w:p>
          <w:p>
            <w:pPr>
              <w:spacing w:line="318" w:lineRule="atLeast"/>
              <w:rPr>
                <w:rFonts w:ascii="宋体" w:hAnsi="宋体" w:cs="宋体"/>
                <w:color w:val="000000"/>
                <w:sz w:val="24"/>
                <w:szCs w:val="24"/>
                <w:lang w:bidi="ar"/>
              </w:rPr>
            </w:pPr>
            <w:r>
              <w:rPr>
                <w:rFonts w:ascii="宋体" w:hAnsi="宋体" w:cs="宋体"/>
                <w:color w:val="000000"/>
                <w:sz w:val="24"/>
                <w:szCs w:val="24"/>
                <w:lang w:bidi="ar"/>
              </w:rPr>
              <w:t xml:space="preserve">12.2</w:t>
            </w:r>
            <w:r>
              <w:rPr>
                <w:rFonts w:hint="eastAsia" w:ascii="宋体" w:hAnsi="宋体" w:cs="宋体"/>
                <w:color w:val="000000"/>
                <w:sz w:val="24"/>
                <w:szCs w:val="24"/>
                <w:lang w:bidi="ar"/>
              </w:rPr>
              <w:t xml:space="preserve">抽查不通过的病案将会被打回，重新修订并发回重审。</w:t>
            </w:r>
            <w:r/>
          </w:p>
          <w:p>
            <w:pPr>
              <w:spacing w:line="0" w:lineRule="atLeast"/>
              <w:rPr>
                <w:rFonts w:ascii="宋体" w:hAnsi="宋体" w:cs="宋体"/>
                <w:color w:val="000000"/>
                <w:sz w:val="24"/>
                <w:szCs w:val="24"/>
              </w:rPr>
            </w:pPr>
            <w:r>
              <w:rPr>
                <w:rFonts w:ascii="宋体" w:hAnsi="宋体" w:cs="宋体"/>
                <w:color w:val="000000"/>
                <w:sz w:val="24"/>
                <w:szCs w:val="24"/>
              </w:rPr>
              <w:t xml:space="preserve">12.3</w:t>
            </w:r>
            <w:r>
              <w:rPr>
                <w:rFonts w:hint="eastAsia" w:ascii="宋体" w:hAnsi="宋体" w:cs="宋体"/>
                <w:color w:val="000000"/>
                <w:sz w:val="24"/>
                <w:szCs w:val="24"/>
              </w:rPr>
              <w:t xml:space="preserve">抽查形成记录可追溯。</w:t>
            </w:r>
            <w:r/>
          </w:p>
          <w:p>
            <w:pPr>
              <w:pStyle w:val="881"/>
            </w:pPr>
            <w:r>
              <w:rPr>
                <w:rFonts w:hint="eastAsia"/>
              </w:rPr>
              <w:t xml:space="preserve">12.4提</w:t>
            </w:r>
            <w:r>
              <w:rPr>
                <w:rFonts w:hint="eastAsia"/>
              </w:rPr>
              <w:t xml:space="preserve">提供扫描病案的逐级驳回功能、质控意见系统反馈和统计。反馈意见系统通知至初级审核员及扫描整理人员。</w:t>
            </w:r>
            <w:r/>
          </w:p>
        </w:tc>
      </w:tr>
      <w:tr>
        <w:trPr>
          <w:trHeight w:val="34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bottom"/>
            <w:vMerge w:val="continue"/>
            <w:textDirection w:val="lrTb"/>
            <w:noWrap w:val="false"/>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bottom"/>
            <w:textDirection w:val="lrTb"/>
            <w:noWrap w:val="false"/>
          </w:tcPr>
          <w:p>
            <w:pPr>
              <w:rPr>
                <w:rFonts w:ascii="宋体" w:hAnsi="宋体" w:cs="宋体"/>
                <w:color w:val="000000"/>
                <w:sz w:val="24"/>
                <w:szCs w:val="24"/>
              </w:rPr>
            </w:pPr>
            <w:r>
              <w:rPr>
                <w:rFonts w:hint="eastAsia" w:ascii="宋体" w:hAnsi="宋体" w:cs="仿宋"/>
                <w:color w:val="000000"/>
                <w:sz w:val="24"/>
                <w:szCs w:val="24"/>
                <w:lang w:bidi="ar"/>
              </w:rPr>
              <w:t xml:space="preserve">★</w:t>
            </w:r>
            <w:r>
              <w:rPr>
                <w:rFonts w:ascii="宋体" w:hAnsi="宋体" w:cs="宋体"/>
                <w:color w:val="000000"/>
                <w:sz w:val="24"/>
                <w:szCs w:val="24"/>
                <w:lang w:bidi="ar"/>
              </w:rPr>
              <w:t xml:space="preserve">13.</w:t>
            </w:r>
            <w:r>
              <w:rPr>
                <w:rFonts w:hint="eastAsia" w:ascii="宋体" w:hAnsi="宋体" w:cs="宋体"/>
                <w:color w:val="000000"/>
                <w:sz w:val="24"/>
                <w:szCs w:val="24"/>
                <w:lang w:bidi="ar"/>
              </w:rPr>
              <w:t xml:space="preserve">智能脱敏</w:t>
            </w:r>
            <w:r/>
          </w:p>
          <w:p>
            <w:pPr>
              <w:spacing w:line="0" w:lineRule="atLeast"/>
              <w:rPr>
                <w:rFonts w:ascii="宋体" w:hAnsi="宋体" w:cs="微软雅黑"/>
                <w:color w:val="000000"/>
                <w:sz w:val="24"/>
                <w:szCs w:val="24"/>
                <w:lang w:bidi="ar"/>
              </w:rPr>
            </w:pPr>
            <w:r>
              <w:rPr>
                <w:rFonts w:hint="eastAsia" w:ascii="宋体" w:hAnsi="宋体" w:cs="微软雅黑"/>
                <w:color w:val="000000"/>
                <w:sz w:val="24"/>
                <w:szCs w:val="24"/>
                <w:lang w:bidi="ar"/>
              </w:rPr>
              <w:t xml:space="preserve">支持对患者病案敏感信息脱敏打码</w:t>
            </w:r>
            <w:r>
              <w:rPr>
                <w:rFonts w:hint="eastAsia" w:ascii="宋体" w:hAnsi="宋体" w:cs="宋体"/>
                <w:color w:val="ff0000"/>
                <w:sz w:val="24"/>
                <w:szCs w:val="24"/>
              </w:rPr>
              <w:t xml:space="preserve">【提供功能界面截图】</w:t>
            </w:r>
            <w:r/>
          </w:p>
        </w:tc>
      </w:tr>
      <w:tr>
        <w:trPr>
          <w:trHeight w:val="34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bottom"/>
            <w:vMerge w:val="continue"/>
            <w:textDirection w:val="lrTb"/>
            <w:noWrap w:val="false"/>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bottom"/>
            <w:textDirection w:val="lrTb"/>
            <w:noWrap w:val="false"/>
          </w:tcPr>
          <w:p>
            <w:pPr>
              <w:rPr>
                <w:rFonts w:ascii="宋体" w:hAnsi="宋体" w:cs="宋体"/>
                <w:color w:val="000000"/>
                <w:sz w:val="24"/>
                <w:szCs w:val="24"/>
              </w:rPr>
            </w:pPr>
            <w:r>
              <w:rPr>
                <w:rFonts w:hint="eastAsia" w:ascii="宋体" w:hAnsi="宋体" w:cs="仿宋"/>
                <w:color w:val="000000"/>
                <w:sz w:val="24"/>
                <w:szCs w:val="24"/>
                <w:lang w:bidi="ar"/>
              </w:rPr>
              <w:t xml:space="preserve">★</w:t>
            </w:r>
            <w:r>
              <w:rPr>
                <w:rFonts w:ascii="宋体" w:hAnsi="宋体" w:cs="宋体"/>
                <w:color w:val="000000"/>
                <w:sz w:val="24"/>
                <w:szCs w:val="24"/>
                <w:lang w:bidi="ar"/>
              </w:rPr>
              <w:t xml:space="preserve">14.</w:t>
            </w:r>
            <w:r>
              <w:rPr>
                <w:rFonts w:hint="eastAsia" w:ascii="宋体" w:hAnsi="宋体" w:cs="宋体"/>
                <w:color w:val="000000"/>
                <w:sz w:val="24"/>
                <w:szCs w:val="24"/>
                <w:lang w:bidi="ar"/>
              </w:rPr>
              <w:t xml:space="preserve">上报类导出</w:t>
            </w:r>
            <w:r/>
          </w:p>
          <w:p>
            <w:pPr>
              <w:spacing w:line="0" w:lineRule="atLeast"/>
              <w:rPr>
                <w:rFonts w:ascii="宋体" w:hAnsi="宋体" w:cs="微软雅黑"/>
                <w:color w:val="000000"/>
                <w:sz w:val="24"/>
                <w:szCs w:val="24"/>
                <w:lang w:bidi="ar"/>
              </w:rPr>
            </w:pPr>
            <w:r>
              <w:rPr>
                <w:rFonts w:hint="eastAsia" w:ascii="宋体" w:hAnsi="宋体" w:cs="宋体"/>
                <w:color w:val="000000"/>
                <w:sz w:val="24"/>
                <w:szCs w:val="24"/>
                <w:lang w:val="zh-CN" w:bidi="ar"/>
              </w:rPr>
              <w:t xml:space="preserve">支持依照病案书写规范，病案分类规则，图片分类规则，一键生成P</w:t>
            </w:r>
            <w:r>
              <w:rPr>
                <w:rFonts w:ascii="宋体" w:hAnsi="宋体" w:cs="宋体"/>
                <w:color w:val="000000"/>
                <w:sz w:val="24"/>
                <w:szCs w:val="24"/>
                <w:lang w:val="zh-CN" w:bidi="ar"/>
              </w:rPr>
              <w:t xml:space="preserve">DF</w:t>
            </w:r>
            <w:r>
              <w:rPr>
                <w:rFonts w:hint="eastAsia" w:ascii="宋体" w:hAnsi="宋体" w:cs="宋体"/>
                <w:color w:val="000000"/>
                <w:sz w:val="24"/>
                <w:szCs w:val="24"/>
                <w:lang w:val="zh-CN" w:bidi="ar"/>
              </w:rPr>
              <w:t xml:space="preserve">或者符合上报要求的文件格式。</w:t>
            </w:r>
            <w:r>
              <w:rPr>
                <w:rFonts w:hint="eastAsia" w:ascii="宋体" w:hAnsi="宋体" w:cs="宋体"/>
                <w:color w:val="ff0000"/>
                <w:sz w:val="24"/>
                <w:szCs w:val="24"/>
              </w:rPr>
              <w:t xml:space="preserve">【提供功能界面截图】</w:t>
            </w:r>
            <w:r/>
          </w:p>
        </w:tc>
      </w:tr>
      <w:tr>
        <w:trPr>
          <w:trHeight w:val="34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bottom"/>
            <w:vMerge w:val="continue"/>
            <w:textDirection w:val="lrTb"/>
            <w:noWrap w:val="false"/>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bottom"/>
            <w:textDirection w:val="lrTb"/>
            <w:noWrap w:val="false"/>
          </w:tcPr>
          <w:p>
            <w:pPr>
              <w:rPr>
                <w:rFonts w:ascii="宋体" w:hAnsi="宋体" w:cs="仿宋"/>
                <w:color w:val="000000"/>
                <w:sz w:val="24"/>
                <w:szCs w:val="24"/>
                <w:lang w:bidi="ar"/>
              </w:rPr>
            </w:pPr>
            <w:r>
              <w:rPr>
                <w:rFonts w:ascii="宋体" w:hAnsi="宋体" w:cs="仿宋"/>
                <w:color w:val="000000"/>
                <w:sz w:val="24"/>
                <w:szCs w:val="24"/>
                <w:lang w:bidi="ar"/>
              </w:rPr>
              <w:t xml:space="preserve">15.</w:t>
            </w:r>
            <w:r>
              <w:rPr>
                <w:rFonts w:hint="eastAsia" w:ascii="宋体" w:hAnsi="宋体" w:cs="仿宋"/>
                <w:color w:val="000000"/>
                <w:sz w:val="24"/>
                <w:szCs w:val="24"/>
                <w:lang w:bidi="ar"/>
              </w:rPr>
              <w:t xml:space="preserve">条码打印</w:t>
            </w:r>
            <w:r/>
          </w:p>
          <w:p>
            <w:pPr>
              <w:rPr>
                <w:rFonts w:ascii="宋体" w:hAnsi="宋体" w:cs="仿宋"/>
                <w:color w:val="000000"/>
                <w:sz w:val="24"/>
                <w:szCs w:val="24"/>
                <w:lang w:bidi="ar"/>
              </w:rPr>
            </w:pPr>
            <w:r>
              <w:rPr>
                <w:rFonts w:ascii="宋体" w:hAnsi="宋体" w:cs="仿宋"/>
                <w:color w:val="000000"/>
                <w:sz w:val="24"/>
                <w:szCs w:val="24"/>
                <w:lang w:bidi="ar"/>
              </w:rPr>
              <w:t xml:space="preserve">15.1</w:t>
            </w:r>
            <w:r>
              <w:rPr>
                <w:rFonts w:hint="eastAsia" w:ascii="宋体" w:hAnsi="宋体" w:cs="仿宋"/>
                <w:color w:val="000000"/>
                <w:sz w:val="24"/>
                <w:szCs w:val="24"/>
                <w:lang w:bidi="ar"/>
              </w:rPr>
              <w:t xml:space="preserve">支持自定义条码录入（序号标识、序号起始值、打印数量）。</w:t>
            </w:r>
            <w:r/>
          </w:p>
          <w:p>
            <w:pPr>
              <w:rPr>
                <w:rFonts w:ascii="宋体" w:hAnsi="宋体" w:cs="宋体"/>
                <w:color w:val="000000"/>
                <w:sz w:val="24"/>
                <w:szCs w:val="24"/>
                <w:lang w:bidi="ar"/>
              </w:rPr>
            </w:pPr>
            <w:r>
              <w:rPr>
                <w:rFonts w:ascii="宋体" w:hAnsi="宋体" w:cs="仿宋"/>
                <w:color w:val="000000"/>
                <w:sz w:val="24"/>
                <w:szCs w:val="24"/>
                <w:lang w:bidi="ar"/>
              </w:rPr>
              <w:t xml:space="preserve">15.2</w:t>
            </w:r>
            <w:r>
              <w:rPr>
                <w:rFonts w:hint="eastAsia" w:ascii="宋体" w:hAnsi="宋体" w:cs="仿宋"/>
                <w:color w:val="000000"/>
                <w:sz w:val="24"/>
                <w:szCs w:val="24"/>
                <w:lang w:bidi="ar"/>
              </w:rPr>
              <w:t xml:space="preserve">可以查询已录入条码进行批量打印，未录入的条码不能打印。用户可以查询病案信息，选择要打的病案，使用病案号打印条码或者住院号+住院次数组合打印。</w:t>
            </w:r>
            <w:r/>
          </w:p>
        </w:tc>
      </w:tr>
      <w:tr>
        <w:trPr>
          <w:trHeight w:val="34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bottom"/>
            <w:vMerge w:val="continue"/>
            <w:textDirection w:val="lrTb"/>
            <w:noWrap w:val="false"/>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bottom"/>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6.</w:t>
            </w:r>
            <w:r>
              <w:rPr>
                <w:rFonts w:hint="eastAsia" w:ascii="宋体" w:hAnsi="宋体" w:cs="宋体"/>
                <w:color w:val="000000"/>
                <w:sz w:val="24"/>
                <w:szCs w:val="24"/>
                <w:lang w:bidi="ar"/>
              </w:rPr>
              <w:t xml:space="preserve">病案装箱</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16.</w:t>
            </w:r>
            <w:r>
              <w:rPr>
                <w:rFonts w:hint="eastAsia" w:ascii="宋体" w:hAnsi="宋体" w:cs="宋体"/>
                <w:color w:val="000000"/>
                <w:sz w:val="24"/>
                <w:szCs w:val="24"/>
                <w:lang w:bidi="ar"/>
              </w:rPr>
              <w:t xml:space="preserve">1支持将箱号与住院号进行捆绑扫描。</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16.</w:t>
            </w:r>
            <w:r>
              <w:rPr>
                <w:rFonts w:hint="eastAsia" w:ascii="宋体" w:hAnsi="宋体" w:cs="宋体"/>
                <w:color w:val="000000"/>
                <w:sz w:val="24"/>
                <w:szCs w:val="24"/>
                <w:lang w:bidi="ar"/>
              </w:rPr>
              <w:t xml:space="preserve">2支持唯一病案号下存在多条住院信息未装箱时出现弹窗提醒。用户可选择指定的病案，完成装箱操作。</w:t>
            </w:r>
            <w:r/>
          </w:p>
          <w:p>
            <w:pPr>
              <w:spacing w:line="318" w:lineRule="atLeast"/>
              <w:tabs>
                <w:tab w:val="left" w:pos="312" w:leader="none"/>
              </w:tabs>
              <w:rPr>
                <w:rFonts w:ascii="宋体" w:hAnsi="宋体" w:cs="宋体"/>
                <w:color w:val="000000"/>
                <w:sz w:val="24"/>
                <w:szCs w:val="24"/>
                <w:lang w:bidi="ar"/>
              </w:rPr>
            </w:pPr>
            <w:r>
              <w:rPr>
                <w:rFonts w:hint="eastAsia" w:ascii="宋体" w:hAnsi="宋体" w:cs="仿宋"/>
                <w:color w:val="000000"/>
                <w:sz w:val="24"/>
                <w:szCs w:val="24"/>
                <w:lang w:bidi="ar"/>
              </w:rPr>
              <w:t xml:space="preserve">★</w:t>
            </w:r>
            <w:r>
              <w:rPr>
                <w:rFonts w:ascii="宋体" w:hAnsi="宋体" w:cs="宋体"/>
                <w:color w:val="000000"/>
                <w:sz w:val="24"/>
                <w:szCs w:val="24"/>
                <w:lang w:bidi="ar"/>
              </w:rPr>
              <w:t xml:space="preserve">16.3</w:t>
            </w:r>
            <w:r>
              <w:rPr>
                <w:rFonts w:hint="eastAsia" w:ascii="宋体" w:hAnsi="宋体" w:cs="宋体"/>
                <w:color w:val="000000"/>
                <w:sz w:val="24"/>
                <w:szCs w:val="24"/>
                <w:lang w:bidi="ar"/>
              </w:rPr>
              <w:t xml:space="preserve">支持设置住院号段或者病案号段完成批量自动装箱的功能，箱号可支持条码标签纸质打印。已封的箱号，可以指定库房库位完成上架。</w:t>
            </w:r>
            <w:r>
              <w:rPr>
                <w:rFonts w:hint="eastAsia" w:ascii="宋体" w:hAnsi="宋体" w:cs="宋体"/>
                <w:color w:val="ff0000"/>
                <w:sz w:val="24"/>
                <w:szCs w:val="24"/>
              </w:rPr>
              <w:t xml:space="preserve">【提供功能界面截图】</w:t>
            </w:r>
            <w:r/>
          </w:p>
        </w:tc>
      </w:tr>
      <w:tr>
        <w:trPr>
          <w:trHeight w:val="34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bottom"/>
            <w:vMerge w:val="continue"/>
            <w:textDirection w:val="lrTb"/>
            <w:noWrap w:val="false"/>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bottom"/>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7.</w:t>
            </w:r>
            <w:r>
              <w:rPr>
                <w:rFonts w:hint="eastAsia" w:ascii="宋体" w:hAnsi="宋体" w:cs="宋体"/>
                <w:color w:val="000000"/>
                <w:sz w:val="24"/>
                <w:szCs w:val="24"/>
                <w:lang w:bidi="ar"/>
              </w:rPr>
              <w:t xml:space="preserve">病案检索</w:t>
            </w:r>
            <w:r/>
          </w:p>
          <w:p>
            <w:pPr>
              <w:spacing w:line="0" w:lineRule="atLeast"/>
              <w:rPr>
                <w:rFonts w:ascii="宋体" w:hAnsi="宋体" w:cs="微软雅黑"/>
                <w:color w:val="000000"/>
                <w:sz w:val="24"/>
                <w:szCs w:val="24"/>
                <w:lang w:bidi="ar"/>
              </w:rPr>
            </w:pPr>
            <w:r>
              <w:rPr>
                <w:rFonts w:hint="eastAsia" w:ascii="宋体" w:hAnsi="宋体" w:cs="宋体"/>
                <w:color w:val="000000"/>
                <w:sz w:val="24"/>
                <w:szCs w:val="24"/>
                <w:lang w:bidi="ar"/>
              </w:rPr>
              <w:t xml:space="preserve">用户通过病案号可以检索病案所存放的箱号、库房、库位。</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bottom"/>
            <w:vMerge w:val="continue"/>
            <w:textDirection w:val="lrTb"/>
            <w:noWrap w:val="false"/>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bottom"/>
            <w:textDirection w:val="lrTb"/>
            <w:noWrap w:val="false"/>
          </w:tcPr>
          <w:p>
            <w:pPr>
              <w:spacing w:line="0" w:lineRule="atLeast"/>
              <w:rPr>
                <w:rFonts w:ascii="宋体" w:hAnsi="宋体" w:cs="宋体"/>
                <w:color w:val="000000"/>
                <w:sz w:val="24"/>
                <w:szCs w:val="24"/>
                <w:lang w:bidi="ar"/>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8.</w:t>
            </w:r>
            <w:r>
              <w:rPr>
                <w:rFonts w:hint="eastAsia" w:ascii="宋体" w:hAnsi="宋体" w:cs="宋体"/>
                <w:color w:val="000000"/>
                <w:sz w:val="24"/>
                <w:szCs w:val="24"/>
                <w:lang w:bidi="ar"/>
              </w:rPr>
              <w:t xml:space="preserve">库房库位维护</w:t>
            </w:r>
            <w:r/>
          </w:p>
          <w:p>
            <w:pPr>
              <w:spacing w:line="0" w:lineRule="atLeast"/>
              <w:rPr>
                <w:rFonts w:ascii="宋体" w:hAnsi="宋体" w:cs="微软雅黑"/>
                <w:color w:val="000000"/>
                <w:sz w:val="24"/>
                <w:szCs w:val="24"/>
                <w:lang w:bidi="ar"/>
              </w:rPr>
            </w:pPr>
            <w:r>
              <w:rPr>
                <w:rFonts w:hint="eastAsia" w:ascii="宋体" w:hAnsi="宋体" w:cs="宋体"/>
                <w:color w:val="000000"/>
                <w:sz w:val="24"/>
                <w:szCs w:val="24"/>
                <w:lang w:bidi="ar"/>
              </w:rPr>
              <w:t xml:space="preserve">设置库房、库位。</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bottom"/>
            <w:vMerge w:val="continue"/>
            <w:textDirection w:val="lrTb"/>
            <w:noWrap w:val="false"/>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bottom"/>
            <w:textDirection w:val="lrTb"/>
            <w:noWrap w:val="false"/>
          </w:tcPr>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19.</w:t>
            </w:r>
            <w:r>
              <w:rPr>
                <w:rFonts w:hint="eastAsia" w:ascii="宋体" w:hAnsi="宋体" w:cs="宋体"/>
                <w:color w:val="000000"/>
                <w:sz w:val="24"/>
                <w:szCs w:val="24"/>
                <w:lang w:bidi="ar"/>
              </w:rPr>
              <w:t xml:space="preserve">病案调阅审批</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19.1</w:t>
            </w:r>
            <w:r>
              <w:rPr>
                <w:rFonts w:hint="eastAsia" w:ascii="宋体" w:hAnsi="宋体" w:cs="宋体"/>
                <w:color w:val="000000"/>
                <w:sz w:val="24"/>
                <w:szCs w:val="24"/>
                <w:lang w:bidi="ar"/>
              </w:rPr>
              <w:t xml:space="preserve">支持提供W</w:t>
            </w:r>
            <w:r>
              <w:rPr>
                <w:rFonts w:ascii="宋体" w:hAnsi="宋体" w:cs="宋体"/>
                <w:color w:val="000000"/>
                <w:sz w:val="24"/>
                <w:szCs w:val="24"/>
                <w:lang w:bidi="ar"/>
              </w:rPr>
              <w:t xml:space="preserve">EB</w:t>
            </w:r>
            <w:r>
              <w:rPr>
                <w:rFonts w:hint="eastAsia" w:ascii="宋体" w:hAnsi="宋体" w:cs="宋体"/>
                <w:color w:val="000000"/>
                <w:sz w:val="24"/>
                <w:szCs w:val="24"/>
                <w:lang w:bidi="ar"/>
              </w:rPr>
              <w:t xml:space="preserve">接口，内嵌至医生工作站。在医生工作站填写病案调阅申请单后，申请信息自动传递到病案调阅审批管理子系统中，有新申请时系统应有明确的弹窗、霸屏、声音等提示方式供采购人选择。</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19.2</w:t>
            </w:r>
            <w:r>
              <w:rPr>
                <w:rFonts w:hint="eastAsia" w:ascii="宋体" w:hAnsi="宋体" w:cs="宋体"/>
                <w:color w:val="000000"/>
                <w:sz w:val="24"/>
                <w:szCs w:val="24"/>
                <w:lang w:bidi="ar"/>
              </w:rPr>
              <w:t xml:space="preserve">支持根据医生病案调阅申请给予开放或关闭。可设置开放时间，精确到分钟。</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19.3</w:t>
            </w:r>
            <w:r>
              <w:rPr>
                <w:rFonts w:hint="eastAsia" w:ascii="宋体" w:hAnsi="宋体" w:cs="宋体"/>
                <w:color w:val="000000"/>
                <w:sz w:val="24"/>
                <w:szCs w:val="24"/>
                <w:lang w:bidi="ar"/>
              </w:rPr>
              <w:t xml:space="preserve">提供页面区域控制：对病案某页中一部分进行打印，其余页面进行自动屏蔽。</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19</w:t>
            </w:r>
            <w:r>
              <w:rPr>
                <w:rFonts w:hint="eastAsia" w:ascii="宋体" w:hAnsi="宋体" w:cs="宋体"/>
                <w:color w:val="000000"/>
                <w:sz w:val="24"/>
                <w:szCs w:val="24"/>
                <w:lang w:bidi="ar"/>
              </w:rPr>
              <w:t xml:space="preserve">.4提供个别病案特殊内容鉴定与取消操作，并提供操作回溯功能。</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19</w:t>
            </w:r>
            <w:r>
              <w:rPr>
                <w:rFonts w:hint="eastAsia" w:ascii="宋体" w:hAnsi="宋体" w:cs="宋体"/>
                <w:color w:val="000000"/>
                <w:sz w:val="24"/>
                <w:szCs w:val="24"/>
                <w:lang w:bidi="ar"/>
              </w:rPr>
              <w:t xml:space="preserve">.5提供以下查阅清单内容:</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19</w:t>
            </w:r>
            <w:r>
              <w:rPr>
                <w:rFonts w:hint="eastAsia" w:ascii="宋体" w:hAnsi="宋体" w:cs="宋体"/>
                <w:color w:val="000000"/>
                <w:sz w:val="24"/>
                <w:szCs w:val="24"/>
                <w:lang w:bidi="ar"/>
              </w:rPr>
              <w:t xml:space="preserve">.5.1病案查阅日志</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19</w:t>
            </w:r>
            <w:r>
              <w:rPr>
                <w:rFonts w:hint="eastAsia" w:ascii="宋体" w:hAnsi="宋体" w:cs="宋体"/>
                <w:color w:val="000000"/>
                <w:sz w:val="24"/>
                <w:szCs w:val="24"/>
                <w:lang w:bidi="ar"/>
              </w:rPr>
              <w:t xml:space="preserve">.5.2病案查阅清单</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19</w:t>
            </w:r>
            <w:r>
              <w:rPr>
                <w:rFonts w:hint="eastAsia" w:ascii="宋体" w:hAnsi="宋体" w:cs="宋体"/>
                <w:color w:val="000000"/>
                <w:sz w:val="24"/>
                <w:szCs w:val="24"/>
                <w:lang w:bidi="ar"/>
              </w:rPr>
              <w:t xml:space="preserve">.5.3病案申请清单</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19</w:t>
            </w:r>
            <w:r>
              <w:rPr>
                <w:rFonts w:hint="eastAsia" w:ascii="宋体" w:hAnsi="宋体" w:cs="宋体"/>
                <w:color w:val="000000"/>
                <w:sz w:val="24"/>
                <w:szCs w:val="24"/>
                <w:lang w:bidi="ar"/>
              </w:rPr>
              <w:t xml:space="preserve">.5.4病案审批清单</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19</w:t>
            </w:r>
            <w:r>
              <w:rPr>
                <w:rFonts w:hint="eastAsia" w:ascii="宋体" w:hAnsi="宋体" w:cs="宋体"/>
                <w:color w:val="000000"/>
                <w:sz w:val="24"/>
                <w:szCs w:val="24"/>
                <w:lang w:bidi="ar"/>
              </w:rPr>
              <w:t xml:space="preserve">.5.5查询条件可按日、按月、按季度、按半年、按年、按日期段、按时间段;</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19</w:t>
            </w:r>
            <w:r>
              <w:rPr>
                <w:rFonts w:hint="eastAsia" w:ascii="宋体" w:hAnsi="宋体" w:cs="宋体"/>
                <w:color w:val="000000"/>
                <w:sz w:val="24"/>
                <w:szCs w:val="24"/>
                <w:lang w:bidi="ar"/>
              </w:rPr>
              <w:t xml:space="preserve">.6提供以下查阅统计内容：</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19</w:t>
            </w:r>
            <w:r>
              <w:rPr>
                <w:rFonts w:hint="eastAsia" w:ascii="宋体" w:hAnsi="宋体" w:cs="宋体"/>
                <w:color w:val="000000"/>
                <w:sz w:val="24"/>
                <w:szCs w:val="24"/>
                <w:lang w:bidi="ar"/>
              </w:rPr>
              <w:t xml:space="preserve">.6.1病案查阅数量统计(按日汇总)</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19</w:t>
            </w:r>
            <w:r>
              <w:rPr>
                <w:rFonts w:hint="eastAsia" w:ascii="宋体" w:hAnsi="宋体" w:cs="宋体"/>
                <w:color w:val="000000"/>
                <w:sz w:val="24"/>
                <w:szCs w:val="24"/>
                <w:lang w:bidi="ar"/>
              </w:rPr>
              <w:t xml:space="preserve">.6.2病案查阅数量统计(按月汇总)</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19</w:t>
            </w:r>
            <w:r>
              <w:rPr>
                <w:rFonts w:hint="eastAsia" w:ascii="宋体" w:hAnsi="宋体" w:cs="宋体"/>
                <w:color w:val="000000"/>
                <w:sz w:val="24"/>
                <w:szCs w:val="24"/>
                <w:lang w:bidi="ar"/>
              </w:rPr>
              <w:t xml:space="preserve">.6.3病案申请数量统计(按日汇总)</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19</w:t>
            </w:r>
            <w:r>
              <w:rPr>
                <w:rFonts w:hint="eastAsia" w:ascii="宋体" w:hAnsi="宋体" w:cs="宋体"/>
                <w:color w:val="000000"/>
                <w:sz w:val="24"/>
                <w:szCs w:val="24"/>
                <w:lang w:bidi="ar"/>
              </w:rPr>
              <w:t xml:space="preserve">.6.4病案申请数量统计(按月汇总)</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19</w:t>
            </w:r>
            <w:r>
              <w:rPr>
                <w:rFonts w:hint="eastAsia" w:ascii="宋体" w:hAnsi="宋体" w:cs="宋体"/>
                <w:color w:val="000000"/>
                <w:sz w:val="24"/>
                <w:szCs w:val="24"/>
                <w:lang w:bidi="ar"/>
              </w:rPr>
              <w:t xml:space="preserve">.6.5病案批准数量统计(按日汇总)</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19</w:t>
            </w:r>
            <w:r>
              <w:rPr>
                <w:rFonts w:hint="eastAsia" w:ascii="宋体" w:hAnsi="宋体" w:cs="宋体"/>
                <w:color w:val="000000"/>
                <w:sz w:val="24"/>
                <w:szCs w:val="24"/>
                <w:lang w:bidi="ar"/>
              </w:rPr>
              <w:t xml:space="preserve">.6.6病案批准数量统计(按月汇总)</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19</w:t>
            </w:r>
            <w:r>
              <w:rPr>
                <w:rFonts w:hint="eastAsia" w:ascii="宋体" w:hAnsi="宋体" w:cs="宋体"/>
                <w:color w:val="000000"/>
                <w:sz w:val="24"/>
                <w:szCs w:val="24"/>
                <w:lang w:bidi="ar"/>
              </w:rPr>
              <w:t xml:space="preserve">.6.7病案审批工作量统计(按日汇总)</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19</w:t>
            </w:r>
            <w:r>
              <w:rPr>
                <w:rFonts w:hint="eastAsia" w:ascii="宋体" w:hAnsi="宋体" w:cs="宋体"/>
                <w:color w:val="000000"/>
                <w:sz w:val="24"/>
                <w:szCs w:val="24"/>
                <w:lang w:bidi="ar"/>
              </w:rPr>
              <w:t xml:space="preserve">.6.8病案审批工作量统计(按月汇总)</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19</w:t>
            </w:r>
            <w:r>
              <w:rPr>
                <w:rFonts w:hint="eastAsia" w:ascii="宋体" w:hAnsi="宋体" w:cs="宋体"/>
                <w:color w:val="000000"/>
                <w:sz w:val="24"/>
                <w:szCs w:val="24"/>
                <w:lang w:bidi="ar"/>
              </w:rPr>
              <w:t xml:space="preserve">.6.9查询条件可按日、按月、按季度、按半年、按年、按日期段、按时间段;</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提供以下工作量统计汇总清单：窗口工作量统计(操作员汇总)、窗口工作量统计(用途汇总)</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19.7.1</w:t>
            </w:r>
            <w:r>
              <w:rPr>
                <w:rFonts w:hint="eastAsia" w:ascii="宋体" w:hAnsi="宋体" w:cs="宋体"/>
                <w:color w:val="000000"/>
                <w:sz w:val="24"/>
                <w:szCs w:val="24"/>
                <w:lang w:bidi="ar"/>
              </w:rPr>
              <w:t xml:space="preserve">提供工作量统计汇总清单</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19.7.2</w:t>
            </w:r>
            <w:r>
              <w:rPr>
                <w:rFonts w:hint="eastAsia" w:ascii="宋体" w:hAnsi="宋体" w:cs="宋体"/>
                <w:color w:val="000000"/>
                <w:sz w:val="24"/>
                <w:szCs w:val="24"/>
                <w:lang w:bidi="ar"/>
              </w:rPr>
              <w:t xml:space="preserve">窗口工作量统计(操作员汇总)</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19.7.3</w:t>
            </w:r>
            <w:r>
              <w:rPr>
                <w:rFonts w:hint="eastAsia" w:ascii="宋体" w:hAnsi="宋体" w:cs="宋体"/>
                <w:color w:val="000000"/>
                <w:sz w:val="24"/>
                <w:szCs w:val="24"/>
                <w:lang w:bidi="ar"/>
              </w:rPr>
              <w:t xml:space="preserve">窗口工作量统计(用途汇总)</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安全管理</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20</w:t>
            </w:r>
            <w:r>
              <w:rPr>
                <w:rFonts w:hint="eastAsia" w:ascii="宋体" w:hAnsi="宋体" w:cs="宋体"/>
                <w:color w:val="000000"/>
                <w:sz w:val="24"/>
                <w:szCs w:val="24"/>
                <w:lang w:bidi="ar"/>
              </w:rPr>
              <w:t xml:space="preserve">.安全管理</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20</w:t>
            </w:r>
            <w:r>
              <w:rPr>
                <w:rFonts w:hint="eastAsia" w:ascii="宋体" w:hAnsi="宋体" w:cs="宋体"/>
                <w:color w:val="000000"/>
                <w:sz w:val="24"/>
                <w:szCs w:val="24"/>
                <w:lang w:bidi="ar"/>
              </w:rPr>
              <w:t xml:space="preserve">.1对于特殊病案，支持标注特殊原因。例如封存、纠纷、涉密、欠费、死亡、缺陷病案，并可结合浏览人员权限设置，进行分级申请调阅管理。</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20</w:t>
            </w:r>
            <w:r>
              <w:rPr>
                <w:rFonts w:hint="eastAsia" w:ascii="宋体" w:hAnsi="宋体" w:cs="宋体"/>
                <w:color w:val="000000"/>
                <w:sz w:val="24"/>
                <w:szCs w:val="24"/>
                <w:lang w:bidi="ar"/>
              </w:rPr>
              <w:t xml:space="preserve">.2支持限定查阅病案的内容(控制范围可依据目录、页面、院区、区域)。</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20</w:t>
            </w:r>
            <w:r>
              <w:rPr>
                <w:rFonts w:hint="eastAsia" w:ascii="宋体" w:hAnsi="宋体" w:cs="宋体"/>
                <w:color w:val="000000"/>
                <w:sz w:val="24"/>
                <w:szCs w:val="24"/>
                <w:lang w:bidi="ar"/>
              </w:rPr>
              <w:t xml:space="preserve">.3支持限定医生查阅病案时间精确到分钟。</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20</w:t>
            </w:r>
            <w:r>
              <w:rPr>
                <w:rFonts w:hint="eastAsia" w:ascii="宋体" w:hAnsi="宋体" w:cs="宋体"/>
                <w:color w:val="000000"/>
                <w:sz w:val="24"/>
                <w:szCs w:val="24"/>
                <w:lang w:bidi="ar"/>
              </w:rPr>
              <w:t xml:space="preserve">.</w:t>
            </w:r>
            <w:r>
              <w:rPr>
                <w:rFonts w:ascii="宋体" w:hAnsi="宋体" w:cs="宋体"/>
                <w:color w:val="000000"/>
                <w:sz w:val="24"/>
                <w:szCs w:val="24"/>
                <w:lang w:bidi="ar"/>
              </w:rPr>
              <w:t xml:space="preserve">4</w:t>
            </w:r>
            <w:r>
              <w:rPr>
                <w:rFonts w:hint="eastAsia" w:ascii="宋体" w:hAnsi="宋体" w:cs="宋体"/>
                <w:color w:val="000000"/>
                <w:sz w:val="24"/>
                <w:szCs w:val="24"/>
                <w:lang w:bidi="ar"/>
              </w:rPr>
              <w:t xml:space="preserve">提供可自设防拍水印设置，可含有医院及登录用户账户显示或选取相关图片作为水印标记。</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20</w:t>
            </w:r>
            <w:r>
              <w:rPr>
                <w:rFonts w:hint="eastAsia" w:ascii="宋体" w:hAnsi="宋体" w:cs="宋体"/>
                <w:color w:val="000000"/>
                <w:sz w:val="24"/>
                <w:szCs w:val="24"/>
                <w:lang w:bidi="ar"/>
              </w:rPr>
              <w:t xml:space="preserve">.6防截屏功能，禁止图像非法复制。</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20</w:t>
            </w:r>
            <w:r>
              <w:rPr>
                <w:rFonts w:hint="eastAsia" w:ascii="宋体" w:hAnsi="宋体" w:cs="宋体"/>
                <w:color w:val="000000"/>
                <w:sz w:val="24"/>
                <w:szCs w:val="24"/>
                <w:lang w:bidi="ar"/>
              </w:rPr>
              <w:t xml:space="preserve">.7查阅、申请数量控制(自设)。</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20</w:t>
            </w:r>
            <w:r>
              <w:rPr>
                <w:rFonts w:hint="eastAsia" w:ascii="宋体" w:hAnsi="宋体" w:cs="宋体"/>
                <w:color w:val="000000"/>
                <w:sz w:val="24"/>
                <w:szCs w:val="24"/>
                <w:lang w:bidi="ar"/>
              </w:rPr>
              <w:t xml:space="preserve">.8多科室身份关联确认。</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20</w:t>
            </w:r>
            <w:r>
              <w:rPr>
                <w:rFonts w:hint="eastAsia" w:ascii="宋体" w:hAnsi="宋体" w:cs="宋体"/>
                <w:color w:val="000000"/>
                <w:sz w:val="24"/>
                <w:szCs w:val="24"/>
                <w:lang w:bidi="ar"/>
              </w:rPr>
              <w:t xml:space="preserve">.9单点登陆功能，限制多台工作站使用同一账号登陆，提高安全性。</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系统接口</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21</w:t>
            </w:r>
            <w:r>
              <w:rPr>
                <w:rFonts w:hint="eastAsia" w:ascii="宋体" w:hAnsi="宋体" w:cs="宋体"/>
                <w:color w:val="000000"/>
                <w:sz w:val="24"/>
                <w:szCs w:val="24"/>
                <w:lang w:bidi="ar"/>
              </w:rPr>
              <w:t xml:space="preserve">.医院接口</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21</w:t>
            </w:r>
            <w:r>
              <w:rPr>
                <w:rFonts w:hint="eastAsia" w:ascii="宋体" w:hAnsi="宋体" w:cs="宋体"/>
                <w:color w:val="000000"/>
                <w:sz w:val="24"/>
                <w:szCs w:val="24"/>
                <w:lang w:bidi="ar"/>
              </w:rPr>
              <w:t xml:space="preserve">.1支持对接病案首页系统，实现数据实时同步。从而实现病案精确检索，完成首页信息查询等功能。</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21</w:t>
            </w:r>
            <w:r>
              <w:rPr>
                <w:rFonts w:hint="eastAsia" w:ascii="宋体" w:hAnsi="宋体" w:cs="宋体"/>
                <w:color w:val="000000"/>
                <w:sz w:val="24"/>
                <w:szCs w:val="24"/>
                <w:lang w:bidi="ar"/>
              </w:rPr>
              <w:t xml:space="preserve">.2支持接入HIS、电子病历、第三方系统。</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21</w:t>
            </w:r>
            <w:r>
              <w:rPr>
                <w:rFonts w:hint="eastAsia" w:ascii="宋体" w:hAnsi="宋体" w:cs="宋体"/>
                <w:color w:val="000000"/>
                <w:sz w:val="24"/>
                <w:szCs w:val="24"/>
                <w:lang w:bidi="ar"/>
              </w:rPr>
              <w:t xml:space="preserve">.3支持对接统一登录系统。</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21</w:t>
            </w:r>
            <w:r>
              <w:rPr>
                <w:rFonts w:hint="eastAsia" w:ascii="宋体" w:hAnsi="宋体" w:cs="宋体"/>
                <w:color w:val="000000"/>
                <w:sz w:val="24"/>
                <w:szCs w:val="24"/>
                <w:lang w:bidi="ar"/>
              </w:rPr>
              <w:t xml:space="preserve">.4临床文档中心，医院其他信息化系统数据经格式转换后形成图片进入病案数字化系统中，形成完整的数字病案。</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21</w:t>
            </w:r>
            <w:r>
              <w:rPr>
                <w:rFonts w:hint="eastAsia" w:ascii="宋体" w:hAnsi="宋体" w:cs="宋体"/>
                <w:color w:val="000000"/>
                <w:sz w:val="24"/>
                <w:szCs w:val="24"/>
                <w:lang w:bidi="ar"/>
              </w:rPr>
              <w:t xml:space="preserve">.5数字化病案调用接口：提供B/S形式或C/S形式的调用接口，方便其他系统调用。</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r>
            <w:r/>
          </w:p>
        </w:tc>
      </w:tr>
      <w:tr>
        <w:trPr>
          <w:trHeight w:val="690"/>
        </w:trPr>
        <w:tc>
          <w:tcPr>
            <w:gridSpan w:val="3"/>
            <w:shd w:val="clear" w:color="auto" w:fill="auto"/>
            <w:tcBorders>
              <w:top w:val="single" w:color="000000" w:sz="4" w:space="0"/>
              <w:left w:val="single" w:color="000000" w:sz="4" w:space="0"/>
              <w:bottom w:val="single" w:color="000000" w:sz="4" w:space="0"/>
              <w:right w:val="single" w:color="000000" w:sz="4" w:space="0"/>
            </w:tcBorders>
            <w:tcW w:w="9781" w:type="dxa"/>
            <w:vAlign w:val="center"/>
            <w:textDirection w:val="lrTb"/>
            <w:noWrap/>
          </w:tcPr>
          <w:p>
            <w:pPr>
              <w:spacing w:line="360" w:lineRule="auto"/>
              <w:rPr>
                <w:rFonts w:ascii="宋体" w:hAnsi="宋体" w:cs="宋体"/>
                <w:b/>
                <w:color w:val="000000"/>
                <w:sz w:val="24"/>
                <w:szCs w:val="24"/>
              </w:rPr>
            </w:pPr>
            <w:r>
              <w:rPr>
                <w:rFonts w:hint="eastAsia" w:ascii="宋体" w:hAnsi="宋体" w:cs="宋体"/>
                <w:b/>
                <w:color w:val="000000"/>
                <w:sz w:val="24"/>
                <w:szCs w:val="24"/>
              </w:rPr>
              <w:t xml:space="preserve">无纸化病案系统技术参数</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评级要求</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系统功能实现效果应符合电子病历应用水平6级、互联互通标准化成熟度五级乙等、智慧医院服务三级评审要求。</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          </w:t>
            </w:r>
            <w:r>
              <w:rPr>
                <w:rFonts w:ascii="宋体" w:hAnsi="宋体" w:cs="微软雅黑"/>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数据自动采集</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w:t>
            </w:r>
            <w:r>
              <w:rPr>
                <w:rFonts w:hint="eastAsia" w:ascii="宋体" w:hAnsi="宋体" w:cs="宋体"/>
                <w:color w:val="000000"/>
                <w:sz w:val="24"/>
                <w:szCs w:val="24"/>
                <w:lang w:bidi="ar"/>
              </w:rPr>
              <w:t xml:space="preserve">根据采购人需求，支持通过医院信息集成平台，对接院内各业务系统、数据中心，完成门急诊、出院患者病历报告自动采集。也可支持直接对接院内各业务系统、数据中心，自动采集病历数据。</w:t>
            </w:r>
            <w:r/>
          </w:p>
          <w:p>
            <w:pPr>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2</w:t>
            </w:r>
            <w:r>
              <w:rPr>
                <w:rFonts w:hint="eastAsia" w:ascii="宋体" w:hAnsi="宋体" w:cs="宋体"/>
                <w:color w:val="000000"/>
                <w:sz w:val="24"/>
                <w:szCs w:val="24"/>
                <w:lang w:bidi="ar"/>
              </w:rPr>
              <w:t xml:space="preserve">.支持多种系统对接方式：http、ftp、webservice、文件共享。</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3</w:t>
            </w:r>
            <w:r>
              <w:rPr>
                <w:rFonts w:hint="eastAsia" w:ascii="宋体" w:hAnsi="宋体" w:cs="宋体"/>
                <w:color w:val="000000"/>
                <w:sz w:val="24"/>
                <w:szCs w:val="24"/>
                <w:lang w:bidi="ar"/>
              </w:rPr>
              <w:t xml:space="preserve">.自动采集子系统通过采购人质控要求（如电子病历完成状态）自动采集并可生成病历PDF文档，并存储到事先约定的服务器路径。</w:t>
            </w:r>
            <w:r/>
          </w:p>
          <w:p>
            <w:pPr>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4</w:t>
            </w:r>
            <w:r>
              <w:rPr>
                <w:rFonts w:hint="eastAsia" w:ascii="宋体" w:hAnsi="宋体" w:cs="宋体"/>
                <w:color w:val="000000"/>
                <w:sz w:val="24"/>
                <w:szCs w:val="24"/>
                <w:lang w:bidi="ar"/>
              </w:rPr>
              <w:t xml:space="preserve">.数据采集服务应在后台自动执行，不影响其他业务系统的正常运行。</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5</w:t>
            </w:r>
            <w:r>
              <w:rPr>
                <w:rFonts w:hint="eastAsia" w:ascii="宋体" w:hAnsi="宋体" w:cs="宋体"/>
                <w:color w:val="000000"/>
                <w:sz w:val="24"/>
                <w:szCs w:val="24"/>
                <w:lang w:bidi="ar"/>
              </w:rPr>
              <w:t xml:space="preserve">.支持实时监控病案修改状态，可自动重新采集病案修改后对应业务系统产生的病案数据，满足多次归档(采集)。</w:t>
            </w:r>
            <w:r/>
          </w:p>
          <w:p>
            <w:pPr>
              <w:tabs>
                <w:tab w:val="left" w:pos="312" w:leader="none"/>
              </w:tabs>
              <w:rPr>
                <w:rFonts w:ascii="宋体" w:hAnsi="宋体" w:cs="宋体"/>
                <w:color w:val="000000"/>
                <w:sz w:val="24"/>
                <w:szCs w:val="24"/>
                <w:lang w:bidi="ar"/>
              </w:rPr>
            </w:pPr>
            <w:r>
              <w:rPr>
                <w:rFonts w:hint="eastAsia" w:ascii="宋体" w:hAnsi="宋体" w:cs="仿宋"/>
                <w:color w:val="000000"/>
                <w:sz w:val="24"/>
                <w:szCs w:val="24"/>
                <w:lang w:bidi="ar"/>
              </w:rPr>
              <w:t xml:space="preserve">★</w:t>
            </w:r>
            <w:r>
              <w:rPr>
                <w:rFonts w:ascii="宋体" w:hAnsi="宋体" w:cs="宋体"/>
                <w:color w:val="000000"/>
                <w:sz w:val="24"/>
                <w:szCs w:val="24"/>
                <w:lang w:bidi="ar"/>
              </w:rPr>
              <w:t xml:space="preserve">6</w:t>
            </w:r>
            <w:r>
              <w:rPr>
                <w:rFonts w:hint="eastAsia" w:ascii="宋体" w:hAnsi="宋体" w:cs="宋体"/>
                <w:color w:val="000000"/>
                <w:sz w:val="24"/>
                <w:szCs w:val="24"/>
                <w:lang w:bidi="ar"/>
              </w:rPr>
              <w:t xml:space="preserve">.支持对特定业务系统配置延迟采集时间（如病理系统较晚出报告可以设置延迟采集），能够触发无纸化病案系统数据自动采集任务。并支持多院区设置单独采集服务。</w:t>
            </w:r>
            <w:r>
              <w:rPr>
                <w:rFonts w:hint="eastAsia" w:ascii="宋体" w:hAnsi="宋体" w:cs="宋体"/>
                <w:color w:val="ff0000"/>
                <w:sz w:val="24"/>
                <w:szCs w:val="24"/>
              </w:rPr>
              <w:t xml:space="preserve">【提供功能界面截图】</w:t>
            </w:r>
            <w:r/>
          </w:p>
          <w:p>
            <w:pPr>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7</w:t>
            </w:r>
            <w:r>
              <w:rPr>
                <w:rFonts w:hint="eastAsia" w:ascii="宋体" w:hAnsi="宋体" w:cs="宋体"/>
                <w:color w:val="000000"/>
                <w:sz w:val="24"/>
                <w:szCs w:val="24"/>
                <w:lang w:bidi="ar"/>
              </w:rPr>
              <w:t xml:space="preserve">.支持对指定业务系统设置重采天数及采集时间。</w:t>
            </w:r>
            <w:r/>
          </w:p>
          <w:p>
            <w:pPr>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8</w:t>
            </w:r>
            <w:r>
              <w:rPr>
                <w:rFonts w:hint="eastAsia" w:ascii="宋体" w:hAnsi="宋体" w:cs="宋体"/>
                <w:color w:val="000000"/>
                <w:sz w:val="24"/>
                <w:szCs w:val="24"/>
                <w:lang w:bidi="ar"/>
              </w:rPr>
              <w:t xml:space="preserve">.支持视频格式的文件采集以及在线浏览。</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ascii="宋体" w:hAnsi="宋体" w:cs="微软雅黑"/>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单点采集</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1.支持使用单机采集程序，解决单机系统报告上传。</w:t>
            </w:r>
            <w:r/>
          </w:p>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2</w:t>
            </w:r>
            <w:r>
              <w:rPr>
                <w:rFonts w:ascii="宋体" w:hAnsi="宋体" w:cs="宋体"/>
                <w:color w:val="000000"/>
                <w:sz w:val="24"/>
                <w:szCs w:val="24"/>
                <w:lang w:bidi="ar"/>
              </w:rPr>
              <w:t xml:space="preserve">.</w:t>
            </w:r>
            <w:r>
              <w:rPr>
                <w:rFonts w:hint="eastAsia" w:ascii="宋体" w:hAnsi="宋体" w:cs="宋体"/>
                <w:color w:val="000000"/>
                <w:sz w:val="24"/>
                <w:szCs w:val="24"/>
                <w:lang w:bidi="ar"/>
              </w:rPr>
              <w:t xml:space="preserve">系统支持配置单机科室设备，能对数字化病案影像自动进行图像分类，分类目录应该按照医院设定的病案内容种类与顺序建立。支持人为调增，支持OCR识别图像页面标题文字内容进行分类。</w:t>
            </w:r>
            <w:r/>
          </w:p>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3.支持记录单机采集日志，支持根据采集日期，单机机器名，采集项目名称进行定位跟踪。</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ascii="宋体" w:hAnsi="宋体" w:cs="微软雅黑"/>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病案数字化加工功能</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w:t>
            </w:r>
            <w:r>
              <w:rPr>
                <w:rFonts w:hint="eastAsia" w:ascii="宋体" w:hAnsi="宋体" w:cs="宋体"/>
                <w:color w:val="000000"/>
                <w:sz w:val="24"/>
                <w:szCs w:val="24"/>
                <w:lang w:bidi="ar"/>
              </w:rPr>
              <w:t xml:space="preserve">支持通过病案翻拍实现以往纸质病案数字化。</w:t>
            </w:r>
            <w:r/>
          </w:p>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2.支持图片删除、补拍功能，拍摄过程中能够对所拍图片进行同步编辑。</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3.初次未审核通过的病案资料，二次处理后再次进入审核流程。</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4.首次审核与二次审核可采用不同审核入口，支持病案一键归档。</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5.支持单个或批量打印病案条码，且支持配置病案条码的展示内容。</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6.支持病案装箱上架的功能，并可以快速检索病案存放位置。</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7.支持工作量统计如加工工作量、图片审核工作量、归档工作量统计等。</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ascii="宋体" w:hAnsi="宋体" w:cs="微软雅黑"/>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实时采集监控</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w:t>
            </w:r>
            <w:r>
              <w:rPr>
                <w:rFonts w:hint="eastAsia" w:ascii="宋体" w:hAnsi="宋体" w:cs="宋体"/>
                <w:color w:val="000000"/>
                <w:sz w:val="24"/>
                <w:szCs w:val="24"/>
                <w:lang w:bidi="ar"/>
              </w:rPr>
              <w:t xml:space="preserve">支持实施采集情况监控。应对实施采集的业务系统情况、数据归档情况、病历资料文件生成数量、实际上传数量，进行监控。</w:t>
            </w:r>
            <w:r/>
          </w:p>
          <w:p>
            <w:pPr>
              <w:pStyle w:val="1170"/>
              <w:ind w:left="0" w:firstLine="0"/>
              <w:rPr>
                <w:rFonts w:hAnsi="宋体"/>
                <w:color w:val="000000"/>
                <w:sz w:val="24"/>
                <w:lang w:bidi="ar"/>
              </w:rPr>
            </w:pPr>
            <w:r>
              <w:rPr>
                <w:rFonts w:hint="eastAsia" w:hAnsi="宋体"/>
                <w:color w:val="000000"/>
                <w:sz w:val="24"/>
                <w:lang w:bidi="ar"/>
              </w:rPr>
              <w:t xml:space="preserve">2.支持数据采集行为闭环管理。可根据采购人规则，查看病案采集结果、各对接系统中数据采集状态、采集时间。</w:t>
            </w:r>
            <w:r/>
          </w:p>
          <w:p>
            <w:pPr>
              <w:pStyle w:val="1170"/>
              <w:ind w:left="0" w:firstLine="0"/>
              <w:rPr>
                <w:rFonts w:hAnsi="宋体"/>
                <w:color w:val="000000"/>
                <w:sz w:val="24"/>
                <w:lang w:bidi="ar"/>
              </w:rPr>
            </w:pPr>
            <w:r>
              <w:rPr>
                <w:rFonts w:hint="eastAsia" w:hAnsi="宋体"/>
                <w:color w:val="000000"/>
                <w:sz w:val="24"/>
                <w:lang w:bidi="ar"/>
              </w:rPr>
              <w:t xml:space="preserve">3</w:t>
            </w:r>
            <w:r>
              <w:rPr>
                <w:rFonts w:hAnsi="宋体"/>
                <w:color w:val="000000"/>
                <w:sz w:val="24"/>
                <w:lang w:bidi="ar"/>
              </w:rPr>
              <w:t xml:space="preserve">.</w:t>
            </w:r>
            <w:r>
              <w:rPr>
                <w:rFonts w:hint="eastAsia" w:hAnsi="宋体"/>
                <w:color w:val="000000"/>
                <w:sz w:val="24"/>
                <w:lang w:bidi="ar"/>
              </w:rPr>
              <w:t xml:space="preserve">支持重新获取报告，并更新。</w:t>
            </w:r>
            <w:r/>
          </w:p>
          <w:p>
            <w:pPr>
              <w:tabs>
                <w:tab w:val="left" w:pos="312" w:leader="none"/>
              </w:tabs>
              <w:rPr>
                <w:rFonts w:ascii="宋体" w:hAnsi="宋体" w:cs="宋体"/>
                <w:color w:val="000000"/>
                <w:sz w:val="24"/>
                <w:szCs w:val="24"/>
                <w:lang w:bidi="ar"/>
              </w:rPr>
            </w:pPr>
            <w:r>
              <w:rPr>
                <w:rFonts w:hint="eastAsia" w:ascii="宋体" w:hAnsi="宋体" w:cs="仿宋"/>
                <w:color w:val="000000"/>
                <w:sz w:val="24"/>
                <w:szCs w:val="24"/>
                <w:lang w:bidi="ar"/>
              </w:rPr>
              <w:t xml:space="preserve">★</w:t>
            </w:r>
            <w:r>
              <w:rPr>
                <w:rFonts w:ascii="宋体" w:hAnsi="宋体" w:cs="宋体"/>
                <w:color w:val="000000"/>
                <w:sz w:val="24"/>
                <w:szCs w:val="24"/>
                <w:lang w:bidi="ar"/>
              </w:rPr>
              <w:t xml:space="preserve">4</w:t>
            </w:r>
            <w:r>
              <w:rPr>
                <w:rFonts w:hint="eastAsia" w:ascii="宋体" w:hAnsi="宋体" w:cs="宋体"/>
                <w:color w:val="000000"/>
                <w:sz w:val="24"/>
                <w:szCs w:val="24"/>
                <w:lang w:bidi="ar"/>
              </w:rPr>
              <w:t xml:space="preserve">.支持数据源服务器心跳监控，实时跟踪采集服务运行状态。支持实施大屏监控集中展示，可实时查看采集服务运行状态、周期内采集报告统计、业务数据重采次数、入出院人数、归档数、需要展示的数据，并以图表化展示。</w:t>
            </w:r>
            <w:r>
              <w:rPr>
                <w:rFonts w:hint="eastAsia" w:ascii="宋体" w:hAnsi="宋体" w:cs="宋体"/>
                <w:color w:val="ff0000"/>
                <w:sz w:val="24"/>
                <w:szCs w:val="24"/>
              </w:rPr>
              <w:t xml:space="preserve">【提供功能界面截图】</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ascii="宋体" w:hAnsi="宋体" w:cs="微软雅黑"/>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权限分级</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支持医院自主设置不同权限分级，并捆绑不同显示内容，允许读、写权限分权限等级设置。</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质控配置</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1.全面支持住院专科化病案数据标准对照。采集到业务系统的报告包含2022年病案首页、重症科病案首页等均可以对照为标准的报告名称病案首页。</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2.支持终末评分标准配置，内置《病历质量评价标准2016》，并支持停用或启用规则项，以及分值区间对应的病历等级。</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归档质控</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w:t>
            </w:r>
            <w:r>
              <w:rPr>
                <w:rFonts w:hint="eastAsia" w:ascii="宋体" w:hAnsi="宋体" w:cs="宋体"/>
                <w:color w:val="000000"/>
                <w:sz w:val="24"/>
                <w:szCs w:val="24"/>
                <w:lang w:bidi="ar"/>
              </w:rPr>
              <w:t xml:space="preserve">.支持根据可配置的归档质控流程执行审批，审核通过的病历自动完成病案归档，归档病案存放于指定文档数据库中。</w:t>
            </w:r>
            <w:r/>
          </w:p>
          <w:p>
            <w:pPr>
              <w:tabs>
                <w:tab w:val="left" w:pos="312" w:leader="none"/>
              </w:tabs>
              <w:rPr>
                <w:rFonts w:ascii="宋体" w:hAnsi="宋体" w:cs="宋体"/>
                <w:color w:val="000000"/>
                <w:sz w:val="24"/>
                <w:szCs w:val="24"/>
                <w:lang w:bidi="ar"/>
              </w:rPr>
            </w:pPr>
            <w:r>
              <w:rPr>
                <w:rFonts w:hint="eastAsia" w:ascii="宋体" w:hAnsi="宋体" w:cs="仿宋"/>
                <w:color w:val="000000"/>
                <w:sz w:val="24"/>
                <w:szCs w:val="24"/>
                <w:lang w:bidi="ar"/>
              </w:rPr>
              <w:t xml:space="preserve">★</w:t>
            </w:r>
            <w:r>
              <w:rPr>
                <w:rFonts w:ascii="宋体" w:hAnsi="宋体" w:cs="宋体"/>
                <w:color w:val="000000"/>
                <w:sz w:val="24"/>
                <w:szCs w:val="24"/>
                <w:lang w:bidi="ar"/>
              </w:rPr>
              <w:t xml:space="preserve">2</w:t>
            </w:r>
            <w:r>
              <w:rPr>
                <w:rFonts w:hint="eastAsia" w:ascii="宋体" w:hAnsi="宋体" w:cs="宋体"/>
                <w:color w:val="000000"/>
                <w:sz w:val="24"/>
                <w:szCs w:val="24"/>
                <w:lang w:bidi="ar"/>
              </w:rPr>
              <w:t xml:space="preserve">.支持质控时查看病案采集状态，当前病案状态不符合质控规则则不允许进入归档质控环节。支持下钻查看采集不全、系统质控未通过的病案详情。</w:t>
            </w:r>
            <w:r>
              <w:rPr>
                <w:rFonts w:hint="eastAsia" w:ascii="宋体" w:hAnsi="宋体" w:cs="宋体"/>
                <w:color w:val="ff0000"/>
                <w:sz w:val="24"/>
                <w:szCs w:val="24"/>
              </w:rPr>
              <w:t xml:space="preserve">【提供功能界面截图】</w:t>
            </w:r>
            <w:r/>
          </w:p>
          <w:p>
            <w:pPr>
              <w:pStyle w:val="1170"/>
              <w:ind w:left="0" w:firstLine="0"/>
              <w:rPr>
                <w:rFonts w:hAnsi="宋体" w:cs="宋体"/>
                <w:color w:val="000000"/>
                <w:sz w:val="24"/>
                <w:lang w:bidi="ar"/>
              </w:rPr>
            </w:pPr>
            <w:r>
              <w:rPr>
                <w:rFonts w:hAnsi="宋体" w:cs="宋体"/>
                <w:color w:val="000000"/>
                <w:sz w:val="24"/>
                <w:lang w:bidi="ar"/>
              </w:rPr>
              <w:t xml:space="preserve">3.</w:t>
            </w:r>
            <w:r>
              <w:rPr>
                <w:rFonts w:hint="eastAsia" w:hAnsi="宋体" w:cs="宋体"/>
                <w:color w:val="000000"/>
                <w:sz w:val="24"/>
                <w:lang w:bidi="ar"/>
              </w:rPr>
              <w:t xml:space="preserve">支持以对质控未通过的不合格归档病案进行修改，并保留历次修改痕迹。在进行二次归档质控时，在归档质控界面应支持调用最近一次的质控报告文件方便工作人员开展工作。</w:t>
            </w:r>
            <w:r/>
          </w:p>
          <w:p>
            <w:pPr>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4</w:t>
            </w:r>
            <w:r>
              <w:rPr>
                <w:rFonts w:hint="eastAsia" w:ascii="宋体" w:hAnsi="宋体" w:cs="宋体"/>
                <w:color w:val="000000"/>
                <w:sz w:val="24"/>
                <w:szCs w:val="24"/>
                <w:lang w:bidi="ar"/>
              </w:rPr>
              <w:t xml:space="preserve">.质控列表支持按照人员权限设置，快捷筛选死亡病历、特殊病</w:t>
            </w:r>
            <w:r>
              <w:rPr>
                <w:rFonts w:hint="eastAsia" w:ascii="宋体" w:hAnsi="宋体" w:cs="宋体"/>
                <w:color w:val="000000"/>
                <w:sz w:val="24"/>
                <w:szCs w:val="24"/>
                <w:lang w:bidi="ar"/>
              </w:rPr>
              <w:t xml:space="preserve">历、返修病历、输血病历、各类专科病历等，特殊病历可查看所属的特殊种类详情。</w:t>
            </w:r>
            <w:r/>
          </w:p>
          <w:p>
            <w:pPr>
              <w:tabs>
                <w:tab w:val="left" w:pos="312" w:leader="none"/>
              </w:tabs>
              <w:rPr>
                <w:rFonts w:ascii="宋体" w:hAnsi="宋体" w:cs="宋体"/>
                <w:color w:val="000000"/>
                <w:sz w:val="24"/>
                <w:szCs w:val="24"/>
                <w:lang w:bidi="ar"/>
              </w:rPr>
            </w:pPr>
            <w:r>
              <w:rPr>
                <w:rFonts w:hint="eastAsia" w:ascii="宋体" w:hAnsi="宋体" w:cs="仿宋"/>
                <w:color w:val="000000"/>
                <w:sz w:val="24"/>
                <w:szCs w:val="24"/>
                <w:lang w:bidi="ar"/>
              </w:rPr>
              <w:t xml:space="preserve">★</w:t>
            </w:r>
            <w:r>
              <w:rPr>
                <w:rFonts w:ascii="宋体" w:hAnsi="宋体" w:cs="宋体"/>
                <w:color w:val="000000"/>
                <w:sz w:val="24"/>
                <w:szCs w:val="24"/>
                <w:lang w:bidi="ar"/>
              </w:rPr>
              <w:t xml:space="preserve">5</w:t>
            </w:r>
            <w:r>
              <w:rPr>
                <w:rFonts w:hint="eastAsia" w:ascii="宋体" w:hAnsi="宋体" w:cs="宋体"/>
                <w:color w:val="000000"/>
                <w:sz w:val="24"/>
                <w:szCs w:val="24"/>
                <w:lang w:bidi="ar"/>
              </w:rPr>
              <w:t xml:space="preserve">.支持病案质控信息在整合界面统一浏览。可查看质控报告详情、系统自检结果、历次质控记录，支持操作者自行增加批注等信息。</w:t>
            </w:r>
            <w:r>
              <w:rPr>
                <w:rFonts w:hint="eastAsia" w:ascii="宋体" w:hAnsi="宋体" w:cs="宋体"/>
                <w:color w:val="ff0000"/>
                <w:sz w:val="24"/>
                <w:szCs w:val="24"/>
              </w:rPr>
              <w:t xml:space="preserve">【提供功能界面截图】</w:t>
            </w:r>
            <w:r/>
          </w:p>
          <w:p>
            <w:pPr>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6</w:t>
            </w:r>
            <w:r>
              <w:rPr>
                <w:rFonts w:hint="eastAsia" w:ascii="宋体" w:hAnsi="宋体" w:cs="宋体"/>
                <w:color w:val="000000"/>
                <w:sz w:val="24"/>
                <w:szCs w:val="24"/>
                <w:lang w:bidi="ar"/>
              </w:rPr>
              <w:t xml:space="preserve">.支持病案质控意见分类可自动对应工作角色进行发送。例如医生、护士。</w:t>
            </w:r>
            <w:r/>
          </w:p>
          <w:p>
            <w:pPr>
              <w:tabs>
                <w:tab w:val="left" w:pos="312" w:leader="none"/>
              </w:tabs>
              <w:rPr>
                <w:rFonts w:ascii="宋体" w:hAnsi="宋体" w:cs="宋体"/>
                <w:color w:val="000000"/>
                <w:sz w:val="24"/>
                <w:szCs w:val="24"/>
                <w:lang w:bidi="ar"/>
              </w:rPr>
            </w:pPr>
            <w:r>
              <w:rPr>
                <w:rFonts w:hint="eastAsia" w:ascii="宋体" w:hAnsi="宋体" w:cs="仿宋"/>
                <w:color w:val="000000"/>
                <w:sz w:val="24"/>
                <w:szCs w:val="24"/>
                <w:lang w:bidi="ar"/>
              </w:rPr>
              <w:t xml:space="preserve">★</w:t>
            </w:r>
            <w:r>
              <w:rPr>
                <w:rFonts w:ascii="宋体" w:hAnsi="宋体" w:cs="宋体"/>
                <w:color w:val="000000"/>
                <w:sz w:val="24"/>
                <w:szCs w:val="24"/>
                <w:lang w:bidi="ar"/>
              </w:rPr>
              <w:t xml:space="preserve">7</w:t>
            </w:r>
            <w:r>
              <w:rPr>
                <w:rFonts w:hint="eastAsia" w:ascii="宋体" w:hAnsi="宋体" w:cs="宋体"/>
                <w:color w:val="000000"/>
                <w:sz w:val="24"/>
                <w:szCs w:val="24"/>
                <w:lang w:bidi="ar"/>
              </w:rPr>
              <w:t xml:space="preserve">.病案责任人可以快捷地查看被归档驳回的病案数量，填写整改意见后可再次提交归档申请。</w:t>
            </w:r>
            <w:r>
              <w:rPr>
                <w:rFonts w:hint="eastAsia" w:ascii="宋体" w:hAnsi="宋体" w:cs="宋体"/>
                <w:color w:val="ff0000"/>
                <w:sz w:val="24"/>
                <w:szCs w:val="24"/>
              </w:rPr>
              <w:t xml:space="preserve">【提供功能界面截图】</w:t>
            </w:r>
            <w:r/>
          </w:p>
          <w:p>
            <w:pPr>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8</w:t>
            </w:r>
            <w:r>
              <w:rPr>
                <w:rFonts w:hint="eastAsia" w:ascii="宋体" w:hAnsi="宋体" w:cs="宋体"/>
                <w:color w:val="000000"/>
                <w:sz w:val="24"/>
                <w:szCs w:val="24"/>
                <w:lang w:bidi="ar"/>
              </w:rPr>
              <w:t xml:space="preserve">.支持查看科室归档质控统计报表，快速追踪科室归档率；并且归档率可以选择依照EMR归档时间为标准，也可以依照出科审核时间作为标准。</w:t>
            </w:r>
            <w:r/>
          </w:p>
          <w:p>
            <w:pPr>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9</w:t>
            </w:r>
            <w:r>
              <w:rPr>
                <w:rFonts w:hint="eastAsia" w:ascii="宋体" w:hAnsi="宋体" w:cs="宋体"/>
                <w:color w:val="000000"/>
                <w:sz w:val="24"/>
                <w:szCs w:val="24"/>
                <w:lang w:bidi="ar"/>
              </w:rPr>
              <w:t xml:space="preserve">.支持质控记录查询以及记录导出。</w:t>
            </w:r>
            <w:r/>
          </w:p>
          <w:p>
            <w:pPr>
              <w:tabs>
                <w:tab w:val="left" w:pos="312" w:leader="none"/>
              </w:tabs>
              <w:rPr>
                <w:rFonts w:ascii="宋体" w:hAnsi="宋体" w:cs="宋体"/>
                <w:color w:val="000000"/>
                <w:sz w:val="24"/>
                <w:szCs w:val="24"/>
                <w:lang w:bidi="ar"/>
              </w:rPr>
            </w:pPr>
            <w:r>
              <w:rPr>
                <w:rFonts w:hint="eastAsia" w:ascii="宋体" w:hAnsi="宋体" w:cs="仿宋"/>
                <w:color w:val="000000"/>
                <w:sz w:val="24"/>
                <w:szCs w:val="24"/>
                <w:lang w:bidi="ar"/>
              </w:rPr>
              <w:t xml:space="preserve">★</w:t>
            </w:r>
            <w:r>
              <w:rPr>
                <w:rFonts w:ascii="宋体" w:hAnsi="宋体" w:cs="宋体"/>
                <w:color w:val="000000"/>
                <w:sz w:val="24"/>
                <w:szCs w:val="24"/>
                <w:lang w:bidi="ar"/>
              </w:rPr>
              <w:t xml:space="preserve">10</w:t>
            </w:r>
            <w:r>
              <w:rPr>
                <w:rFonts w:hint="eastAsia" w:ascii="宋体" w:hAnsi="宋体" w:cs="宋体"/>
                <w:color w:val="000000"/>
                <w:sz w:val="24"/>
                <w:szCs w:val="24"/>
                <w:lang w:bidi="ar"/>
              </w:rPr>
              <w:t xml:space="preserve">.支持临床科室对指定病案标记为缺失或者特殊病历，并支持病案室人员对已标记缺失的病案补收；对于缺失未归的病案在系统自检及打印时均可以做到提醒。</w:t>
            </w:r>
            <w:r>
              <w:rPr>
                <w:rFonts w:hint="eastAsia" w:ascii="宋体" w:hAnsi="宋体" w:cs="宋体"/>
                <w:color w:val="ff0000"/>
                <w:sz w:val="24"/>
                <w:szCs w:val="24"/>
              </w:rPr>
              <w:t xml:space="preserve">【提供功能界面截图】</w:t>
            </w:r>
            <w:r/>
          </w:p>
          <w:p>
            <w:pPr>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11.</w:t>
            </w:r>
            <w:r>
              <w:rPr>
                <w:rFonts w:hint="eastAsia" w:ascii="宋体" w:hAnsi="宋体" w:cs="宋体"/>
                <w:color w:val="000000"/>
                <w:sz w:val="24"/>
                <w:szCs w:val="24"/>
                <w:lang w:bidi="ar"/>
              </w:rPr>
              <w:t xml:space="preserve">支持C</w:t>
            </w:r>
            <w:r>
              <w:rPr>
                <w:rFonts w:ascii="宋体" w:hAnsi="宋体" w:cs="宋体"/>
                <w:color w:val="000000"/>
                <w:sz w:val="24"/>
                <w:szCs w:val="24"/>
                <w:lang w:bidi="ar"/>
              </w:rPr>
              <w:t xml:space="preserve">A</w:t>
            </w:r>
            <w:r>
              <w:rPr>
                <w:rFonts w:hint="eastAsia" w:ascii="宋体" w:hAnsi="宋体" w:cs="宋体"/>
                <w:color w:val="000000"/>
                <w:sz w:val="24"/>
                <w:szCs w:val="24"/>
                <w:lang w:bidi="ar"/>
              </w:rPr>
              <w:t xml:space="preserve">，对已提交的文件进行归档前添加数字签名，并支持批量签名。</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质控报表</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tabs>
                <w:tab w:val="left" w:pos="312" w:leader="none"/>
              </w:tabs>
              <w:rPr>
                <w:rFonts w:ascii="宋体" w:hAnsi="宋体" w:cs="仿宋"/>
                <w:color w:val="000000"/>
                <w:sz w:val="24"/>
                <w:szCs w:val="24"/>
                <w:lang w:bidi="ar"/>
              </w:rPr>
            </w:pPr>
            <w:r>
              <w:rPr>
                <w:rFonts w:hint="eastAsia" w:ascii="宋体" w:hAnsi="宋体" w:cs="仿宋"/>
                <w:color w:val="000000"/>
                <w:sz w:val="24"/>
                <w:szCs w:val="24"/>
                <w:lang w:bidi="ar"/>
              </w:rPr>
              <w:t xml:space="preserve">1.</w:t>
            </w:r>
            <w:r>
              <w:rPr>
                <w:rFonts w:hint="eastAsia" w:ascii="宋体" w:hAnsi="宋体" w:cs="仿宋"/>
                <w:color w:val="000000"/>
                <w:sz w:val="24"/>
                <w:szCs w:val="24"/>
                <w:lang w:bidi="ar"/>
              </w:rPr>
              <w:t xml:space="preserve">支持使用系统内置的国家最新版《病历质量评价标准》完成终末病案质量评分，且支持以抽检的任务形式执行。</w:t>
            </w:r>
            <w:r/>
          </w:p>
          <w:p>
            <w:pPr>
              <w:tabs>
                <w:tab w:val="left" w:pos="312" w:leader="none"/>
              </w:tabs>
              <w:rPr>
                <w:rFonts w:ascii="宋体" w:hAnsi="宋体" w:cs="仿宋"/>
                <w:color w:val="000000"/>
                <w:sz w:val="24"/>
                <w:szCs w:val="24"/>
                <w:lang w:bidi="ar"/>
              </w:rPr>
            </w:pPr>
            <w:r>
              <w:rPr>
                <w:rFonts w:hint="eastAsia" w:ascii="宋体" w:hAnsi="宋体" w:cs="仿宋"/>
                <w:color w:val="000000"/>
                <w:sz w:val="24"/>
                <w:szCs w:val="24"/>
                <w:lang w:bidi="ar"/>
              </w:rPr>
              <w:t xml:space="preserve">2.</w:t>
            </w:r>
            <w:r>
              <w:rPr>
                <w:rFonts w:hint="eastAsia" w:ascii="宋体" w:hAnsi="宋体" w:cs="仿宋"/>
                <w:color w:val="000000"/>
                <w:sz w:val="24"/>
                <w:szCs w:val="24"/>
                <w:lang w:bidi="ar"/>
              </w:rPr>
              <w:t xml:space="preserve">支持使用患者姓名、住院号、出院科室、住院天数范围、评分等级等条件筛选查看终末质控记录。</w:t>
            </w:r>
            <w:r/>
          </w:p>
          <w:p>
            <w:pPr>
              <w:tabs>
                <w:tab w:val="left" w:pos="312" w:leader="none"/>
              </w:tabs>
              <w:rPr>
                <w:rFonts w:ascii="宋体" w:hAnsi="宋体" w:cs="仿宋"/>
                <w:color w:val="000000"/>
                <w:sz w:val="24"/>
                <w:szCs w:val="24"/>
                <w:lang w:bidi="ar"/>
              </w:rPr>
            </w:pPr>
            <w:r>
              <w:rPr>
                <w:rFonts w:hint="eastAsia" w:ascii="宋体" w:hAnsi="宋体" w:cs="仿宋"/>
                <w:color w:val="000000"/>
                <w:sz w:val="24"/>
                <w:szCs w:val="24"/>
                <w:lang w:bidi="ar"/>
              </w:rPr>
              <w:t xml:space="preserve">3.</w:t>
            </w:r>
            <w:r>
              <w:rPr>
                <w:rFonts w:hint="eastAsia" w:ascii="宋体" w:hAnsi="宋体" w:cs="仿宋"/>
                <w:color w:val="000000"/>
                <w:sz w:val="24"/>
                <w:szCs w:val="24"/>
                <w:lang w:bidi="ar"/>
              </w:rPr>
              <w:t xml:space="preserve">实现终末质控有科室质控问题报表(按照科室、质控份数、存在缺陷病案的份数、未存在缺陷病案的份数列统计)。</w:t>
            </w:r>
            <w:r/>
          </w:p>
          <w:p>
            <w:pPr>
              <w:tabs>
                <w:tab w:val="left" w:pos="312" w:leader="none"/>
              </w:tabs>
              <w:rPr>
                <w:rFonts w:ascii="宋体" w:hAnsi="宋体" w:cs="仿宋"/>
                <w:color w:val="000000"/>
                <w:sz w:val="24"/>
                <w:szCs w:val="24"/>
                <w:lang w:bidi="ar"/>
              </w:rPr>
            </w:pPr>
            <w:r>
              <w:rPr>
                <w:rFonts w:ascii="宋体" w:hAnsi="宋体" w:cs="仿宋"/>
                <w:color w:val="000000"/>
                <w:sz w:val="24"/>
                <w:szCs w:val="24"/>
                <w:lang w:bidi="ar"/>
              </w:rPr>
              <w:t xml:space="preserve">4</w:t>
            </w:r>
            <w:r>
              <w:rPr>
                <w:rFonts w:hint="eastAsia" w:ascii="宋体" w:hAnsi="宋体" w:cs="仿宋"/>
                <w:color w:val="000000"/>
                <w:sz w:val="24"/>
                <w:szCs w:val="24"/>
                <w:lang w:bidi="ar"/>
              </w:rPr>
              <w:t xml:space="preserve">.</w:t>
            </w:r>
            <w:r>
              <w:rPr>
                <w:rFonts w:hint="eastAsia" w:ascii="宋体" w:hAnsi="宋体" w:cs="仿宋"/>
                <w:color w:val="000000"/>
                <w:sz w:val="24"/>
                <w:szCs w:val="24"/>
                <w:lang w:bidi="ar"/>
              </w:rPr>
              <w:t xml:space="preserve">实现终末质控缺陷数量统计(按照缺陷类别、缺陷名称、缺陷数量、缺陷数量占中缺陷的的比率统计)。</w:t>
            </w:r>
            <w:r/>
          </w:p>
          <w:p>
            <w:pPr>
              <w:tabs>
                <w:tab w:val="left" w:pos="312" w:leader="none"/>
              </w:tabs>
              <w:rPr>
                <w:rFonts w:ascii="宋体" w:hAnsi="宋体" w:cs="仿宋"/>
                <w:color w:val="000000"/>
                <w:sz w:val="24"/>
                <w:szCs w:val="24"/>
                <w:lang w:bidi="ar"/>
              </w:rPr>
            </w:pPr>
            <w:r>
              <w:rPr>
                <w:rFonts w:hint="eastAsia" w:ascii="宋体" w:hAnsi="宋体" w:cs="仿宋"/>
                <w:color w:val="000000"/>
                <w:sz w:val="24"/>
                <w:szCs w:val="24"/>
                <w:lang w:bidi="ar"/>
              </w:rPr>
              <w:t xml:space="preserve">5.</w:t>
            </w:r>
            <w:r>
              <w:rPr>
                <w:rFonts w:hint="eastAsia" w:ascii="宋体" w:hAnsi="宋体" w:cs="仿宋"/>
                <w:color w:val="000000"/>
                <w:sz w:val="24"/>
                <w:szCs w:val="24"/>
                <w:lang w:bidi="ar"/>
              </w:rPr>
              <w:t xml:space="preserve">实现终末质控审核人员工作量统计(按照质控人员、质控份数、缺陷数量、甲、乙、丙统计) 。</w:t>
            </w:r>
            <w:r/>
          </w:p>
          <w:p>
            <w:pPr>
              <w:tabs>
                <w:tab w:val="left" w:pos="312" w:leader="none"/>
              </w:tabs>
              <w:rPr>
                <w:rFonts w:ascii="宋体" w:hAnsi="宋体" w:cs="仿宋"/>
                <w:color w:val="000000"/>
                <w:sz w:val="24"/>
                <w:szCs w:val="24"/>
                <w:lang w:bidi="ar"/>
              </w:rPr>
            </w:pPr>
            <w:r>
              <w:rPr>
                <w:rFonts w:hint="eastAsia" w:ascii="宋体" w:hAnsi="宋体" w:cs="仿宋"/>
                <w:color w:val="000000"/>
                <w:sz w:val="24"/>
                <w:szCs w:val="24"/>
                <w:lang w:bidi="ar"/>
              </w:rPr>
              <w:t xml:space="preserve">6</w:t>
            </w:r>
            <w:r>
              <w:rPr>
                <w:rFonts w:ascii="宋体" w:hAnsi="宋体" w:cs="仿宋"/>
                <w:color w:val="000000"/>
                <w:sz w:val="24"/>
                <w:szCs w:val="24"/>
                <w:lang w:bidi="ar"/>
              </w:rPr>
              <w:t xml:space="preserve">.</w:t>
            </w:r>
            <w:r>
              <w:rPr>
                <w:rFonts w:hint="eastAsia" w:ascii="宋体" w:hAnsi="宋体" w:cs="仿宋"/>
                <w:color w:val="000000"/>
                <w:sz w:val="24"/>
                <w:szCs w:val="24"/>
                <w:lang w:bidi="ar"/>
              </w:rPr>
              <w:t xml:space="preserve">实现修改状态中统计报表（按照病案住院号、住院次数、患者姓名、出院科室、出院时间、住院医生、主治医师、主任医师、科主任、质控人、质控时间统计）。</w:t>
            </w:r>
            <w:r/>
          </w:p>
          <w:p>
            <w:pPr>
              <w:tabs>
                <w:tab w:val="left" w:pos="312" w:leader="none"/>
              </w:tabs>
              <w:rPr>
                <w:rFonts w:ascii="宋体" w:hAnsi="宋体" w:cs="仿宋"/>
                <w:color w:val="000000"/>
                <w:sz w:val="24"/>
                <w:szCs w:val="24"/>
                <w:lang w:bidi="ar"/>
              </w:rPr>
            </w:pPr>
            <w:r>
              <w:rPr>
                <w:rFonts w:hint="eastAsia" w:ascii="宋体" w:hAnsi="宋体" w:cs="仿宋"/>
                <w:color w:val="000000"/>
                <w:sz w:val="24"/>
                <w:szCs w:val="24"/>
                <w:lang w:bidi="ar"/>
              </w:rPr>
              <w:t xml:space="preserve">7.</w:t>
            </w:r>
            <w:r>
              <w:rPr>
                <w:rFonts w:hint="eastAsia" w:ascii="宋体" w:hAnsi="宋体" w:cs="仿宋"/>
                <w:color w:val="000000"/>
                <w:sz w:val="24"/>
                <w:szCs w:val="24"/>
                <w:lang w:bidi="ar"/>
              </w:rPr>
              <w:t xml:space="preserve">实现各个管床医师统计报表（按照科室、住院医师、质控总数、缺陷总数、勾选的质控类别统计）。</w:t>
            </w:r>
            <w:r/>
          </w:p>
          <w:p>
            <w:pPr>
              <w:tabs>
                <w:tab w:val="left" w:pos="312" w:leader="none"/>
              </w:tabs>
              <w:rPr>
                <w:rFonts w:ascii="宋体" w:hAnsi="宋体" w:cs="仿宋"/>
                <w:color w:val="000000"/>
                <w:sz w:val="24"/>
                <w:szCs w:val="24"/>
                <w:lang w:bidi="ar"/>
              </w:rPr>
            </w:pPr>
            <w:r>
              <w:rPr>
                <w:rFonts w:hint="eastAsia" w:ascii="宋体" w:hAnsi="宋体" w:cs="仿宋"/>
                <w:color w:val="000000"/>
                <w:sz w:val="24"/>
                <w:szCs w:val="24"/>
                <w:lang w:bidi="ar"/>
              </w:rPr>
              <w:t xml:space="preserve">8</w:t>
            </w:r>
            <w:r>
              <w:rPr>
                <w:rFonts w:ascii="宋体" w:hAnsi="宋体" w:cs="仿宋"/>
                <w:color w:val="000000"/>
                <w:sz w:val="24"/>
                <w:szCs w:val="24"/>
                <w:lang w:bidi="ar"/>
              </w:rPr>
              <w:t xml:space="preserve">.</w:t>
            </w:r>
            <w:r>
              <w:rPr>
                <w:rFonts w:hint="eastAsia" w:ascii="宋体" w:hAnsi="宋体" w:cs="仿宋"/>
                <w:color w:val="000000"/>
                <w:sz w:val="24"/>
                <w:szCs w:val="24"/>
                <w:lang w:bidi="ar"/>
              </w:rPr>
              <w:t xml:space="preserve">实现缺陷类型汇总(按照科室、质控总数、存在缺陷的病案份数、存在缺陷的病案份数占总质控病案份数的比率、勾选质控类别统计) ，并能导出Excel</w:t>
            </w:r>
            <w:r/>
          </w:p>
          <w:p>
            <w:pPr>
              <w:tabs>
                <w:tab w:val="left" w:pos="312" w:leader="none"/>
              </w:tabs>
              <w:rPr>
                <w:rFonts w:ascii="宋体" w:hAnsi="宋体" w:cs="仿宋"/>
                <w:color w:val="000000"/>
                <w:sz w:val="24"/>
                <w:szCs w:val="24"/>
                <w:lang w:bidi="ar"/>
              </w:rPr>
            </w:pPr>
            <w:r>
              <w:rPr>
                <w:rFonts w:hint="eastAsia" w:ascii="宋体" w:hAnsi="宋体" w:cs="仿宋"/>
                <w:color w:val="000000"/>
                <w:sz w:val="24"/>
                <w:szCs w:val="24"/>
                <w:lang w:bidi="ar"/>
              </w:rPr>
              <w:t xml:space="preserve">9</w:t>
            </w:r>
            <w:r>
              <w:rPr>
                <w:rFonts w:ascii="宋体" w:hAnsi="宋体" w:cs="仿宋"/>
                <w:color w:val="000000"/>
                <w:sz w:val="24"/>
                <w:szCs w:val="24"/>
                <w:lang w:bidi="ar"/>
              </w:rPr>
              <w:t xml:space="preserve">.</w:t>
            </w:r>
            <w:r>
              <w:rPr>
                <w:rFonts w:hint="eastAsia" w:ascii="宋体" w:hAnsi="宋体" w:cs="仿宋"/>
                <w:color w:val="000000"/>
                <w:sz w:val="24"/>
                <w:szCs w:val="24"/>
                <w:lang w:bidi="ar"/>
              </w:rPr>
              <w:t xml:space="preserve">实现缺陷列表统计报表（按照病案住院号、住院次数、患者姓名、出院科室、出院时间、住院医生、主治医师、主任医师、科主任、缺陷类别、缺陷名称、备注、质控评分、质控人统计）。</w:t>
            </w:r>
            <w:r/>
          </w:p>
          <w:p>
            <w:pPr>
              <w:tabs>
                <w:tab w:val="left" w:pos="312" w:leader="none"/>
              </w:tabs>
              <w:rPr>
                <w:rFonts w:ascii="宋体" w:hAnsi="宋体" w:cs="宋体"/>
                <w:color w:val="000000"/>
                <w:sz w:val="24"/>
                <w:szCs w:val="24"/>
                <w:lang w:bidi="ar"/>
              </w:rPr>
            </w:pPr>
            <w:r>
              <w:rPr>
                <w:rFonts w:hint="eastAsia" w:ascii="宋体" w:hAnsi="宋体" w:cs="仿宋"/>
                <w:color w:val="000000"/>
                <w:sz w:val="24"/>
                <w:szCs w:val="24"/>
                <w:lang w:bidi="ar"/>
              </w:rPr>
              <w:t xml:space="preserve">1</w:t>
            </w:r>
            <w:r>
              <w:rPr>
                <w:rFonts w:ascii="宋体" w:hAnsi="宋体" w:cs="仿宋"/>
                <w:color w:val="000000"/>
                <w:sz w:val="24"/>
                <w:szCs w:val="24"/>
                <w:lang w:bidi="ar"/>
              </w:rPr>
              <w:t xml:space="preserve">0</w:t>
            </w:r>
            <w:r>
              <w:rPr>
                <w:rFonts w:hint="eastAsia" w:ascii="宋体" w:hAnsi="宋体" w:cs="仿宋"/>
                <w:color w:val="000000"/>
                <w:sz w:val="24"/>
                <w:szCs w:val="24"/>
                <w:lang w:bidi="ar"/>
              </w:rPr>
              <w:t xml:space="preserve">.</w:t>
            </w:r>
            <w:r>
              <w:rPr>
                <w:rFonts w:hint="eastAsia" w:ascii="宋体" w:hAnsi="宋体" w:cs="仿宋"/>
                <w:color w:val="000000"/>
                <w:sz w:val="24"/>
                <w:szCs w:val="24"/>
                <w:lang w:bidi="ar"/>
              </w:rPr>
              <w:t xml:space="preserve">所有报表均需支持导出e</w:t>
            </w:r>
            <w:r>
              <w:rPr>
                <w:rFonts w:ascii="宋体" w:hAnsi="宋体" w:cs="仿宋"/>
                <w:color w:val="000000"/>
                <w:sz w:val="24"/>
                <w:szCs w:val="24"/>
                <w:lang w:bidi="ar"/>
              </w:rPr>
              <w:t xml:space="preserve">xcel</w:t>
            </w:r>
            <w:r>
              <w:rPr>
                <w:rFonts w:hint="eastAsia" w:ascii="宋体" w:hAnsi="宋体" w:cs="仿宋"/>
                <w:color w:val="000000"/>
                <w:sz w:val="24"/>
                <w:szCs w:val="24"/>
                <w:lang w:bidi="ar"/>
              </w:rPr>
              <w:t xml:space="preserve">。</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1</w:t>
            </w:r>
            <w:r>
              <w:rPr>
                <w:rFonts w:ascii="宋体" w:hAnsi="宋体" w:cs="微软雅黑"/>
                <w:color w:val="000000"/>
                <w:sz w:val="24"/>
                <w:szCs w:val="24"/>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院级质控</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pStyle w:val="1170"/>
              <w:ind w:left="0" w:firstLine="0"/>
              <w:tabs>
                <w:tab w:val="left" w:pos="312" w:leader="none"/>
              </w:tabs>
              <w:rPr>
                <w:rFonts w:hAnsi="宋体" w:cs="宋体"/>
                <w:color w:val="000000"/>
                <w:sz w:val="24"/>
                <w:lang w:bidi="ar"/>
              </w:rPr>
            </w:pPr>
            <w:r>
              <w:rPr>
                <w:rFonts w:hint="eastAsia" w:hAnsi="宋体" w:cs="宋体"/>
                <w:color w:val="000000"/>
                <w:sz w:val="24"/>
                <w:lang w:bidi="ar"/>
              </w:rPr>
              <w:t xml:space="preserve">1</w:t>
            </w:r>
            <w:r>
              <w:rPr>
                <w:rFonts w:hAnsi="宋体" w:cs="宋体"/>
                <w:color w:val="000000"/>
                <w:sz w:val="24"/>
                <w:lang w:bidi="ar"/>
              </w:rPr>
              <w:t xml:space="preserve">.</w:t>
            </w:r>
            <w:r>
              <w:rPr>
                <w:rFonts w:hint="eastAsia" w:hAnsi="宋体" w:cs="宋体"/>
                <w:color w:val="000000"/>
                <w:sz w:val="24"/>
                <w:lang w:bidi="ar"/>
              </w:rPr>
              <w:t xml:space="preserve">实现病案抽查分为随机抽查和精确抽查。随机抽查：按照出院科室、出院时间、抽查病案占出院比例、住院天数等信息进行检索。精确抽查：按照住院号、姓名、出院时间、出院科室、出院医师、出院方式、病历诊断等信息进行检索。</w:t>
            </w:r>
            <w:r/>
          </w:p>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2</w:t>
            </w:r>
            <w:r>
              <w:rPr>
                <w:rFonts w:ascii="宋体" w:hAnsi="宋体" w:cs="宋体"/>
                <w:color w:val="000000"/>
                <w:sz w:val="24"/>
                <w:szCs w:val="24"/>
                <w:lang w:bidi="ar"/>
              </w:rPr>
              <w:t xml:space="preserve">.</w:t>
            </w:r>
            <w:r>
              <w:rPr>
                <w:rFonts w:hint="eastAsia" w:ascii="宋体" w:hAnsi="宋体" w:cs="宋体"/>
                <w:color w:val="000000"/>
                <w:sz w:val="24"/>
                <w:szCs w:val="24"/>
                <w:lang w:bidi="ar"/>
              </w:rPr>
              <w:t xml:space="preserve">支持采集结束后根据完整性规则完成对归档病案进行质控，并快速生成质控报告文件，并自动计算质控得分。病案终末质控缺陷能快速生成质控报告文件（P</w:t>
            </w:r>
            <w:r>
              <w:rPr>
                <w:rFonts w:ascii="宋体" w:hAnsi="宋体" w:cs="宋体"/>
                <w:color w:val="000000"/>
                <w:sz w:val="24"/>
                <w:szCs w:val="24"/>
                <w:lang w:bidi="ar"/>
              </w:rPr>
              <w:t xml:space="preserve">DF</w:t>
            </w:r>
            <w:r>
              <w:rPr>
                <w:rFonts w:hint="eastAsia" w:ascii="宋体" w:hAnsi="宋体" w:cs="宋体"/>
                <w:color w:val="000000"/>
                <w:sz w:val="24"/>
                <w:szCs w:val="24"/>
                <w:lang w:bidi="ar"/>
              </w:rPr>
              <w:t xml:space="preserve">等文件格式）中描绘并进行问题定位、注释详细缺陷内容、建议整改内容，提供问题坐标链接，方便临床快速精确定位到PDF文书缺陷。支持当发现病案质控缺陷时，对接短信平台服务发送至采购人指定组或角色或者个人。</w:t>
            </w:r>
            <w:r/>
          </w:p>
          <w:p>
            <w:pPr>
              <w:pStyle w:val="1170"/>
              <w:ind w:left="0" w:firstLine="0"/>
              <w:tabs>
                <w:tab w:val="left" w:pos="312" w:leader="none"/>
              </w:tabs>
              <w:rPr>
                <w:rFonts w:hAnsi="宋体" w:cs="宋体"/>
                <w:color w:val="000000"/>
                <w:sz w:val="24"/>
                <w:lang w:bidi="ar"/>
              </w:rPr>
            </w:pPr>
            <w:r>
              <w:rPr>
                <w:rFonts w:hint="eastAsia" w:hAnsi="宋体" w:cs="宋体"/>
                <w:color w:val="000000"/>
                <w:sz w:val="24"/>
                <w:lang w:bidi="ar"/>
              </w:rPr>
              <w:t xml:space="preserve">3</w:t>
            </w:r>
            <w:r>
              <w:rPr>
                <w:rFonts w:hAnsi="宋体" w:cs="宋体"/>
                <w:color w:val="000000"/>
                <w:sz w:val="24"/>
                <w:lang w:bidi="ar"/>
              </w:rPr>
              <w:t xml:space="preserve">.</w:t>
            </w:r>
            <w:r>
              <w:rPr>
                <w:rFonts w:hint="eastAsia" w:hAnsi="宋体" w:cs="宋体"/>
                <w:color w:val="000000"/>
                <w:sz w:val="24"/>
                <w:lang w:bidi="ar"/>
              </w:rPr>
              <w:t xml:space="preserve">实现质控数量统计(按照日期、抽查份数、甲级病历数、乙级病历数、丙级病历数、缺陷数统计) 。</w:t>
            </w:r>
            <w:r/>
          </w:p>
          <w:p>
            <w:pPr>
              <w:pStyle w:val="1170"/>
              <w:ind w:left="0" w:firstLine="0"/>
              <w:tabs>
                <w:tab w:val="left" w:pos="312" w:leader="none"/>
              </w:tabs>
              <w:rPr>
                <w:rFonts w:hAnsi="宋体" w:cs="宋体"/>
                <w:color w:val="000000"/>
                <w:sz w:val="24"/>
                <w:lang w:bidi="ar"/>
              </w:rPr>
            </w:pPr>
            <w:r>
              <w:rPr>
                <w:rFonts w:hint="eastAsia" w:hAnsi="宋体" w:cs="宋体"/>
                <w:color w:val="000000"/>
                <w:sz w:val="24"/>
                <w:lang w:bidi="ar"/>
              </w:rPr>
              <w:t xml:space="preserve">4</w:t>
            </w:r>
            <w:r>
              <w:rPr>
                <w:rFonts w:hAnsi="宋体" w:cs="宋体"/>
                <w:color w:val="000000"/>
                <w:sz w:val="24"/>
                <w:lang w:bidi="ar"/>
              </w:rPr>
              <w:t xml:space="preserve">.</w:t>
            </w:r>
            <w:r>
              <w:rPr>
                <w:rFonts w:hint="eastAsia" w:hAnsi="宋体" w:cs="宋体"/>
                <w:color w:val="000000"/>
                <w:sz w:val="24"/>
                <w:lang w:bidi="ar"/>
              </w:rPr>
              <w:t xml:space="preserve">实现科室质控报表(按照科室名称、抽查份数、甲级病历数、乙级病历数、丙级病历数、科室平均分、缺陷数统计)。</w:t>
            </w:r>
            <w:r/>
          </w:p>
          <w:p>
            <w:pPr>
              <w:pStyle w:val="1170"/>
              <w:ind w:left="0" w:firstLine="0"/>
              <w:tabs>
                <w:tab w:val="left" w:pos="312" w:leader="none"/>
              </w:tabs>
              <w:rPr>
                <w:rFonts w:hAnsi="宋体" w:cs="宋体"/>
                <w:color w:val="000000"/>
                <w:sz w:val="24"/>
                <w:lang w:bidi="ar"/>
              </w:rPr>
            </w:pPr>
            <w:r>
              <w:rPr>
                <w:rFonts w:hint="eastAsia" w:hAnsi="宋体" w:cs="宋体"/>
                <w:color w:val="000000"/>
                <w:sz w:val="24"/>
                <w:lang w:bidi="ar"/>
              </w:rPr>
              <w:t xml:space="preserve">5</w:t>
            </w:r>
            <w:r>
              <w:rPr>
                <w:rFonts w:hAnsi="宋体" w:cs="宋体"/>
                <w:color w:val="000000"/>
                <w:sz w:val="24"/>
                <w:lang w:bidi="ar"/>
              </w:rPr>
              <w:t xml:space="preserve">.</w:t>
            </w:r>
            <w:r>
              <w:rPr>
                <w:rFonts w:hint="eastAsia" w:hAnsi="宋体" w:cs="宋体"/>
                <w:color w:val="000000"/>
                <w:sz w:val="24"/>
                <w:lang w:bidi="ar"/>
              </w:rPr>
              <w:t xml:space="preserve">实现住院医师质控报表(按照住院医师、抽查份数、甲级病历数、乙级病历数、丙级病历数、缺陷量统计) 。</w:t>
            </w:r>
            <w:r/>
          </w:p>
          <w:p>
            <w:pPr>
              <w:pStyle w:val="1170"/>
              <w:ind w:left="0" w:firstLine="0"/>
              <w:tabs>
                <w:tab w:val="left" w:pos="312" w:leader="none"/>
              </w:tabs>
              <w:rPr>
                <w:rFonts w:hAnsi="宋体" w:cs="宋体"/>
                <w:color w:val="000000"/>
                <w:sz w:val="24"/>
                <w:lang w:bidi="ar"/>
              </w:rPr>
            </w:pPr>
            <w:r>
              <w:rPr>
                <w:rFonts w:hint="eastAsia" w:hAnsi="宋体" w:cs="仿宋"/>
                <w:color w:val="000000"/>
                <w:sz w:val="24"/>
                <w:lang w:bidi="ar"/>
              </w:rPr>
              <w:t xml:space="preserve">★</w:t>
            </w:r>
            <w:r>
              <w:rPr>
                <w:rFonts w:hint="eastAsia" w:hAnsi="宋体" w:cs="宋体"/>
                <w:color w:val="000000"/>
                <w:sz w:val="24"/>
                <w:lang w:bidi="ar"/>
              </w:rPr>
              <w:t xml:space="preserve">6</w:t>
            </w:r>
            <w:r>
              <w:rPr>
                <w:rFonts w:hAnsi="宋体" w:cs="宋体"/>
                <w:color w:val="000000"/>
                <w:sz w:val="24"/>
                <w:lang w:bidi="ar"/>
              </w:rPr>
              <w:t xml:space="preserve">.</w:t>
            </w:r>
            <w:r>
              <w:rPr>
                <w:rFonts w:hint="eastAsia" w:hAnsi="宋体" w:cs="宋体"/>
                <w:color w:val="000000"/>
                <w:sz w:val="24"/>
                <w:lang w:bidi="ar"/>
              </w:rPr>
              <w:t xml:space="preserve">实现质控缺陷报表(缺陷类别、缺陷名称、缺陷数量、（住院号、患者姓名、性别、住院科室、住院医师、病历等级、质控人、质控日期、缺陷名称))。7</w:t>
            </w:r>
            <w:r>
              <w:rPr>
                <w:rFonts w:hAnsi="宋体" w:cs="宋体"/>
                <w:color w:val="000000"/>
                <w:sz w:val="24"/>
                <w:lang w:bidi="ar"/>
              </w:rPr>
              <w:t xml:space="preserve">.</w:t>
            </w:r>
            <w:r>
              <w:rPr>
                <w:rFonts w:hint="eastAsia" w:hAnsi="宋体" w:cs="宋体"/>
                <w:color w:val="000000"/>
                <w:sz w:val="24"/>
                <w:lang w:bidi="ar"/>
              </w:rPr>
              <w:t xml:space="preserve">实现质控工作量报表(质控人员、抽查份数、甲级病历数、乙级病历数、丙级病历数、质控平均分、缺陷量)。</w:t>
            </w:r>
            <w:r>
              <w:rPr>
                <w:rFonts w:hint="eastAsia" w:hAnsi="宋体" w:cs="宋体"/>
                <w:color w:val="ff0000"/>
                <w:sz w:val="24"/>
              </w:rPr>
              <w:t xml:space="preserve">【提供功能界面截图】</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1</w:t>
            </w:r>
            <w:r>
              <w:rPr>
                <w:rFonts w:ascii="宋体" w:hAnsi="宋体" w:cs="微软雅黑"/>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病案打印</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1.支持设置病案打印权限，工作人员所有程序操作行为需系统留痕。</w:t>
            </w:r>
            <w:r/>
          </w:p>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2.支持人工窗口、自助设备打印管理，外接身份证读卡器自动读取二代身份证信息，且能够生成具有患者身份证或委托人身份证图片的电子申请单，同时支持户口簿、出生证明、保险单等材料的拍摄留存。</w:t>
            </w:r>
            <w:r/>
          </w:p>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3.支持打印内容定制模式，允许患者根据打印目的不同，选择适宜的打印内容模式，支持打印多份。</w:t>
            </w:r>
            <w:r/>
          </w:p>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4.支持采购人设定多种维度的打印收费标准（可按页、按份、按章节计费，支持多种维度混合计算收费金额），自动按照预设的费用计算规则，生成费用以便结算使用。</w:t>
            </w:r>
            <w:r/>
          </w:p>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5.支持身份证号、出入院时间、出院科室等多条件检索。</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6.支持根据病案实际情况进行分类，依照分类可设置是否允许打印，可限制未归档病案不允许打印。</w:t>
            </w:r>
            <w:r/>
          </w:p>
          <w:p>
            <w:pPr>
              <w:tabs>
                <w:tab w:val="left" w:pos="312" w:leader="none"/>
              </w:tabs>
              <w:rPr>
                <w:rFonts w:ascii="宋体" w:hAnsi="宋体" w:cs="宋体"/>
                <w:color w:val="000000"/>
                <w:sz w:val="24"/>
                <w:szCs w:val="24"/>
                <w:lang w:bidi="ar"/>
              </w:rPr>
            </w:pPr>
            <w:r>
              <w:rPr>
                <w:rFonts w:hint="eastAsia" w:ascii="宋体" w:hAnsi="宋体" w:cs="仿宋"/>
                <w:color w:val="000000"/>
                <w:sz w:val="24"/>
                <w:szCs w:val="24"/>
                <w:lang w:bidi="ar"/>
              </w:rPr>
              <w:t xml:space="preserve">★</w:t>
            </w:r>
            <w:r>
              <w:rPr>
                <w:rFonts w:hint="eastAsia" w:ascii="宋体" w:hAnsi="宋体" w:cs="宋体"/>
                <w:color w:val="000000"/>
                <w:sz w:val="24"/>
                <w:szCs w:val="24"/>
                <w:lang w:bidi="ar"/>
              </w:rPr>
              <w:t xml:space="preserve">7.支持多院区、医联体模式，跨院区、医联体内部成员单位病案共享打印。</w:t>
            </w:r>
            <w:r>
              <w:rPr>
                <w:rFonts w:hint="eastAsia" w:ascii="宋体" w:hAnsi="宋体" w:cs="宋体"/>
                <w:color w:val="ff0000"/>
                <w:sz w:val="24"/>
                <w:szCs w:val="24"/>
              </w:rPr>
              <w:t xml:space="preserve">【提供功能界面截图】</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1</w:t>
            </w:r>
            <w:r>
              <w:rPr>
                <w:rFonts w:ascii="宋体" w:hAnsi="宋体" w:cs="微软雅黑"/>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病案示踪</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tabs>
                <w:tab w:val="left" w:pos="312" w:leader="none"/>
              </w:tabs>
              <w:rPr>
                <w:rFonts w:ascii="宋体" w:hAnsi="宋体" w:cs="宋体"/>
                <w:color w:val="000000"/>
                <w:sz w:val="24"/>
                <w:szCs w:val="24"/>
                <w:lang w:bidi="ar"/>
              </w:rPr>
            </w:pPr>
            <w:r>
              <w:rPr>
                <w:rFonts w:hint="eastAsia" w:ascii="宋体" w:hAnsi="宋体" w:cs="仿宋"/>
                <w:color w:val="000000"/>
                <w:sz w:val="24"/>
                <w:szCs w:val="24"/>
                <w:lang w:bidi="ar"/>
              </w:rPr>
              <w:t xml:space="preserve">★</w:t>
            </w:r>
            <w:r>
              <w:rPr>
                <w:rFonts w:hint="eastAsia" w:ascii="宋体" w:hAnsi="宋体" w:cs="宋体"/>
                <w:color w:val="000000"/>
                <w:sz w:val="24"/>
                <w:szCs w:val="24"/>
                <w:lang w:bidi="ar"/>
              </w:rPr>
              <w:t xml:space="preserve">1.支持对病案信息的归档、浏览、打印、借阅、召回、封存、质控等操作留痕，通过示踪轴可以追溯操作要素。</w:t>
            </w:r>
            <w:r>
              <w:rPr>
                <w:rFonts w:hint="eastAsia" w:ascii="宋体" w:hAnsi="宋体" w:cs="宋体"/>
                <w:color w:val="ff0000"/>
                <w:sz w:val="24"/>
                <w:szCs w:val="24"/>
              </w:rPr>
              <w:t xml:space="preserve">【提供功能界面截图】</w:t>
            </w:r>
            <w:r/>
          </w:p>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2</w:t>
            </w:r>
            <w:r>
              <w:rPr>
                <w:rFonts w:ascii="宋体" w:hAnsi="宋体" w:cs="宋体"/>
                <w:color w:val="000000"/>
                <w:sz w:val="24"/>
                <w:szCs w:val="24"/>
                <w:lang w:bidi="ar"/>
              </w:rPr>
              <w:t xml:space="preserve">.</w:t>
            </w:r>
            <w:r>
              <w:rPr>
                <w:rFonts w:hint="eastAsia" w:ascii="宋体" w:hAnsi="宋体" w:cs="宋体"/>
                <w:color w:val="000000"/>
                <w:sz w:val="24"/>
                <w:szCs w:val="24"/>
                <w:lang w:bidi="ar"/>
              </w:rPr>
              <w:t xml:space="preserve">库位管理。支持在系统中维护存档库位，设定相关库位编号规则，对其进行增、删、查、改，并支持将以上操作全程留痕。</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3</w:t>
            </w:r>
            <w:r>
              <w:rPr>
                <w:rFonts w:hint="eastAsia" w:ascii="宋体" w:hAnsi="宋体" w:cs="宋体"/>
                <w:color w:val="000000"/>
                <w:sz w:val="24"/>
                <w:szCs w:val="24"/>
                <w:lang w:bidi="ar"/>
              </w:rPr>
              <w:t xml:space="preserve">.支持在统一界面查看病案全流程，以时间轴的方式，提供病案查询、打印浏览等功能。</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1</w:t>
            </w:r>
            <w:r>
              <w:rPr>
                <w:rFonts w:ascii="宋体" w:hAnsi="宋体" w:cs="微软雅黑"/>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病案查看</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1.支持网页端+客户端双模式病案浏览，且能使用病案首页信息检索。</w:t>
            </w:r>
            <w:r/>
          </w:p>
          <w:p>
            <w:pPr>
              <w:pStyle w:val="1170"/>
              <w:ind w:left="0" w:firstLine="0"/>
              <w:rPr>
                <w:rFonts w:hAnsi="宋体"/>
                <w:color w:val="000000"/>
                <w:sz w:val="24"/>
                <w:lang w:bidi="ar"/>
              </w:rPr>
            </w:pPr>
            <w:r>
              <w:rPr>
                <w:rFonts w:hint="eastAsia" w:hAnsi="宋体"/>
                <w:color w:val="000000"/>
                <w:sz w:val="24"/>
                <w:lang w:bidi="ar"/>
              </w:rPr>
              <w:t xml:space="preserve">2</w:t>
            </w:r>
            <w:r>
              <w:rPr>
                <w:rFonts w:hAnsi="宋体"/>
                <w:color w:val="000000"/>
                <w:sz w:val="24"/>
                <w:lang w:bidi="ar"/>
              </w:rPr>
              <w:t xml:space="preserve">.</w:t>
            </w:r>
            <w:r>
              <w:rPr>
                <w:rFonts w:hint="eastAsia" w:hAnsi="宋体"/>
                <w:color w:val="000000"/>
                <w:sz w:val="24"/>
                <w:lang w:bidi="ar"/>
              </w:rPr>
              <w:t xml:space="preserve">支持多种浏览渠道：手机A</w:t>
            </w:r>
            <w:r>
              <w:rPr>
                <w:rFonts w:hAnsi="宋体"/>
                <w:color w:val="000000"/>
                <w:sz w:val="24"/>
                <w:lang w:bidi="ar"/>
              </w:rPr>
              <w:t xml:space="preserve">PP</w:t>
            </w:r>
            <w:r>
              <w:rPr>
                <w:rFonts w:hint="eastAsia" w:hAnsi="宋体"/>
                <w:color w:val="000000"/>
                <w:sz w:val="24"/>
                <w:lang w:bidi="ar"/>
              </w:rPr>
              <w:t xml:space="preserve">、自助机、微信或支付宝小程序、W</w:t>
            </w:r>
            <w:r>
              <w:rPr>
                <w:rFonts w:hAnsi="宋体"/>
                <w:color w:val="000000"/>
                <w:sz w:val="24"/>
                <w:lang w:bidi="ar"/>
              </w:rPr>
              <w:t xml:space="preserve">EB</w:t>
            </w:r>
            <w:r>
              <w:rPr>
                <w:rFonts w:hint="eastAsia" w:hAnsi="宋体"/>
                <w:color w:val="000000"/>
                <w:sz w:val="24"/>
                <w:lang w:bidi="ar"/>
              </w:rPr>
              <w:t xml:space="preserve">网站。</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3</w:t>
            </w:r>
            <w:r>
              <w:rPr>
                <w:rFonts w:hint="eastAsia" w:ascii="宋体" w:hAnsi="宋体" w:cs="宋体"/>
                <w:color w:val="000000"/>
                <w:sz w:val="24"/>
                <w:szCs w:val="24"/>
                <w:lang w:bidi="ar"/>
              </w:rPr>
              <w:t xml:space="preserve">.浏览时需自动添加水印，防止非法拍摄截图。</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4</w:t>
            </w:r>
            <w:r>
              <w:rPr>
                <w:rFonts w:hint="eastAsia" w:ascii="宋体" w:hAnsi="宋体" w:cs="宋体"/>
                <w:color w:val="000000"/>
                <w:sz w:val="24"/>
                <w:szCs w:val="24"/>
                <w:lang w:bidi="ar"/>
              </w:rPr>
              <w:t xml:space="preserve">.支持通客户端导出病案文件，导出文件可限制文件有效浏览期、有效浏览次数。</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5</w:t>
            </w:r>
            <w:r>
              <w:rPr>
                <w:rFonts w:hint="eastAsia" w:ascii="宋体" w:hAnsi="宋体" w:cs="宋体"/>
                <w:color w:val="000000"/>
                <w:sz w:val="24"/>
                <w:szCs w:val="24"/>
                <w:lang w:bidi="ar"/>
              </w:rPr>
              <w:t xml:space="preserve">.支持通过客户端批量导出带有水印的病案PDF文件。</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1</w:t>
            </w:r>
            <w:r>
              <w:rPr>
                <w:rFonts w:ascii="宋体" w:hAnsi="宋体" w:cs="微软雅黑"/>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病案借阅</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numPr>
                <w:ilvl w:val="0"/>
                <w:numId w:val="15"/>
              </w:numPr>
              <w:rPr>
                <w:rFonts w:ascii="宋体" w:hAnsi="宋体" w:cs="宋体"/>
                <w:color w:val="000000"/>
                <w:sz w:val="24"/>
                <w:szCs w:val="24"/>
                <w:lang w:bidi="ar"/>
              </w:rPr>
            </w:pPr>
            <w:r>
              <w:rPr>
                <w:rFonts w:hint="eastAsia" w:ascii="宋体" w:hAnsi="宋体" w:cs="宋体"/>
                <w:color w:val="000000"/>
                <w:sz w:val="24"/>
                <w:szCs w:val="24"/>
                <w:lang w:bidi="ar"/>
              </w:rPr>
              <w:t xml:space="preserve">支持病案借阅申请流程，申请被审批通过后方可浏览，借阅到期则自动关闭浏览权限。审批者可自由增减申请者可浏览的病历内容范围，操作需留痕。</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2.病案借阅到期后可支持申请人续借流程，需审批。</w:t>
            </w:r>
            <w:r/>
          </w:p>
          <w:p>
            <w:pPr>
              <w:tabs>
                <w:tab w:val="left" w:pos="312" w:leader="none"/>
              </w:tabs>
              <w:rPr>
                <w:rFonts w:ascii="宋体" w:hAnsi="宋体" w:cs="宋体"/>
                <w:color w:val="000000"/>
                <w:sz w:val="24"/>
                <w:szCs w:val="24"/>
                <w:lang w:bidi="ar"/>
              </w:rPr>
            </w:pPr>
            <w:r>
              <w:rPr>
                <w:rFonts w:hint="eastAsia" w:ascii="宋体" w:hAnsi="宋体" w:cs="仿宋"/>
                <w:color w:val="000000"/>
                <w:sz w:val="24"/>
                <w:szCs w:val="24"/>
                <w:lang w:bidi="ar"/>
              </w:rPr>
              <w:t xml:space="preserve">★</w:t>
            </w:r>
            <w:r>
              <w:rPr>
                <w:rFonts w:ascii="宋体" w:hAnsi="宋体" w:cs="宋体"/>
                <w:color w:val="000000"/>
                <w:sz w:val="24"/>
                <w:szCs w:val="24"/>
                <w:lang w:bidi="ar"/>
              </w:rPr>
              <w:t xml:space="preserve">3</w:t>
            </w:r>
            <w:r>
              <w:rPr>
                <w:rFonts w:hint="eastAsia" w:ascii="宋体" w:hAnsi="宋体" w:cs="宋体"/>
                <w:color w:val="000000"/>
                <w:sz w:val="24"/>
                <w:szCs w:val="24"/>
                <w:lang w:bidi="ar"/>
              </w:rPr>
              <w:t xml:space="preserve">.支持申请人与审批人在系统上查看各审核节点的审核意见。</w:t>
            </w:r>
            <w:r>
              <w:rPr>
                <w:rFonts w:hint="eastAsia" w:ascii="宋体" w:hAnsi="宋体" w:cs="宋体"/>
                <w:color w:val="ff0000"/>
                <w:sz w:val="24"/>
                <w:szCs w:val="24"/>
              </w:rPr>
              <w:t xml:space="preserve">【提供功能界面截图】</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1</w:t>
            </w:r>
            <w:r>
              <w:rPr>
                <w:rFonts w:ascii="宋体" w:hAnsi="宋体" w:cs="微软雅黑"/>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病案封存</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numPr>
                <w:ilvl w:val="0"/>
                <w:numId w:val="16"/>
              </w:numPr>
              <w:rPr>
                <w:rFonts w:ascii="宋体" w:hAnsi="宋体" w:cs="宋体"/>
                <w:color w:val="000000"/>
                <w:sz w:val="24"/>
                <w:szCs w:val="24"/>
                <w:lang w:bidi="ar"/>
              </w:rPr>
            </w:pPr>
            <w:r>
              <w:rPr>
                <w:rFonts w:hint="eastAsia" w:ascii="宋体" w:hAnsi="宋体" w:cs="宋体"/>
                <w:color w:val="000000"/>
                <w:sz w:val="24"/>
                <w:szCs w:val="24"/>
                <w:lang w:bidi="ar"/>
              </w:rPr>
              <w:t xml:space="preserve">支持病案封存/解封功能，支持申请、审批流程。</w:t>
            </w:r>
            <w:r/>
          </w:p>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2.解封/封存申请时支持上传文件、图片等格式附件。</w:t>
            </w:r>
            <w:r/>
          </w:p>
          <w:p>
            <w:pPr>
              <w:spacing w:line="318" w:lineRule="atLeast"/>
              <w:tabs>
                <w:tab w:val="left" w:pos="312" w:leader="none"/>
              </w:tabs>
              <w:rPr>
                <w:rFonts w:ascii="宋体" w:hAnsi="宋体" w:cs="宋体"/>
                <w:color w:val="000000"/>
                <w:sz w:val="24"/>
                <w:szCs w:val="24"/>
                <w:lang w:bidi="ar"/>
              </w:rPr>
            </w:pPr>
            <w:r>
              <w:rPr>
                <w:rFonts w:hint="eastAsia" w:ascii="宋体" w:hAnsi="宋体" w:cs="仿宋"/>
                <w:color w:val="000000"/>
                <w:sz w:val="24"/>
                <w:szCs w:val="24"/>
                <w:lang w:bidi="ar"/>
              </w:rPr>
              <w:t xml:space="preserve">★</w:t>
            </w:r>
            <w:r>
              <w:rPr>
                <w:rFonts w:hint="eastAsia" w:ascii="宋体" w:hAnsi="宋体" w:cs="宋体"/>
                <w:color w:val="000000"/>
                <w:sz w:val="24"/>
                <w:szCs w:val="24"/>
                <w:lang w:bidi="ar"/>
              </w:rPr>
              <w:t xml:space="preserve">3.病案封存期间，禁止借阅、浏览、打印操作。</w:t>
            </w:r>
            <w:r>
              <w:rPr>
                <w:rFonts w:hint="eastAsia" w:ascii="宋体" w:hAnsi="宋体" w:cs="宋体"/>
                <w:color w:val="ff0000"/>
                <w:sz w:val="24"/>
                <w:szCs w:val="24"/>
              </w:rPr>
              <w:t xml:space="preserve">【提供功能界面截图】</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1</w:t>
            </w:r>
            <w:r>
              <w:rPr>
                <w:rFonts w:ascii="宋体" w:hAnsi="宋体" w:cs="微软雅黑"/>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病案召回</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1.支持对病案召回的申请、审批管理。</w:t>
            </w:r>
            <w:r/>
          </w:p>
          <w:p>
            <w:pPr>
              <w:spacing w:line="318" w:lineRule="atLeast"/>
              <w:tabs>
                <w:tab w:val="left" w:pos="312" w:leader="none"/>
              </w:tabs>
              <w:rPr>
                <w:rFonts w:ascii="宋体" w:hAnsi="宋体" w:cs="宋体"/>
                <w:color w:val="000000"/>
                <w:sz w:val="24"/>
                <w:szCs w:val="24"/>
                <w:lang w:bidi="ar"/>
              </w:rPr>
            </w:pPr>
            <w:r>
              <w:rPr>
                <w:rFonts w:hint="eastAsia" w:ascii="宋体" w:hAnsi="宋体" w:cs="仿宋"/>
                <w:color w:val="000000"/>
                <w:sz w:val="24"/>
                <w:szCs w:val="24"/>
                <w:lang w:bidi="ar"/>
              </w:rPr>
              <w:t xml:space="preserve">★</w:t>
            </w:r>
            <w:r>
              <w:rPr>
                <w:rFonts w:hint="eastAsia" w:ascii="宋体" w:hAnsi="宋体" w:cs="宋体"/>
                <w:color w:val="000000"/>
                <w:sz w:val="24"/>
                <w:szCs w:val="24"/>
                <w:lang w:bidi="ar"/>
              </w:rPr>
              <w:t xml:space="preserve">2.支持申请人填写召回原因，支持审核人录入审批意见；已打印病案的召回流程可设定为需要多级审批。</w:t>
            </w:r>
            <w:r>
              <w:rPr>
                <w:rFonts w:hint="eastAsia" w:ascii="宋体" w:hAnsi="宋体" w:cs="宋体"/>
                <w:color w:val="ff0000"/>
                <w:sz w:val="24"/>
                <w:szCs w:val="24"/>
              </w:rPr>
              <w:t xml:space="preserve">【提供功能界面截图】</w:t>
            </w:r>
            <w:r/>
          </w:p>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3.对审核通过的召回病案可自动完成数据备份。</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4.支持对接第三方业务系统的召回状态，对已召回的病案监控其电子病历修改状态，把已修改的召回病案完成自动重采。</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统计报表</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numPr>
                <w:ilvl w:val="0"/>
                <w:numId w:val="17"/>
              </w:numPr>
              <w:rPr>
                <w:rFonts w:ascii="宋体" w:hAnsi="宋体" w:cs="宋体"/>
                <w:color w:val="000000"/>
                <w:sz w:val="24"/>
                <w:szCs w:val="24"/>
                <w:lang w:bidi="ar"/>
              </w:rPr>
            </w:pPr>
            <w:r>
              <w:rPr>
                <w:rFonts w:hint="eastAsia" w:ascii="宋体" w:hAnsi="宋体" w:cs="宋体"/>
                <w:color w:val="000000"/>
                <w:sz w:val="24"/>
                <w:szCs w:val="24"/>
                <w:lang w:bidi="ar"/>
              </w:rPr>
              <w:t xml:space="preserve">系统使用期间应根据采购人要求免费提供或增加统计报表，复印工作量统计、收费明细统计、复印用途统计、借阅工作量统计、病案脱纸率统计、相关质控指标类统计报表、无纸化归档率统计、缺陷病案统计等。</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多院区管理</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18" w:lineRule="atLeast"/>
              <w:tabs>
                <w:tab w:val="left" w:pos="312" w:leader="none"/>
              </w:tabs>
              <w:rPr>
                <w:rFonts w:ascii="宋体" w:hAnsi="宋体" w:cs="宋体"/>
                <w:color w:val="000000"/>
                <w:sz w:val="24"/>
                <w:szCs w:val="24"/>
                <w:lang w:bidi="ar"/>
              </w:rPr>
            </w:pPr>
            <w:r>
              <w:rPr>
                <w:rFonts w:hint="eastAsia" w:ascii="宋体" w:hAnsi="宋体" w:cs="仿宋"/>
                <w:color w:val="000000"/>
                <w:sz w:val="24"/>
                <w:szCs w:val="24"/>
                <w:lang w:bidi="ar"/>
              </w:rPr>
              <w:t xml:space="preserve">★</w:t>
            </w:r>
            <w:r>
              <w:rPr>
                <w:rFonts w:hint="eastAsia" w:ascii="宋体" w:hAnsi="宋体" w:cs="宋体"/>
                <w:color w:val="000000"/>
                <w:sz w:val="24"/>
                <w:szCs w:val="24"/>
                <w:lang w:bidi="ar"/>
              </w:rPr>
              <w:t xml:space="preserve">1.系统支持多院区数据管理，能够实现各院区配置属于自己的审批流程以及病案分类。</w:t>
            </w:r>
            <w:r>
              <w:rPr>
                <w:rFonts w:hint="eastAsia" w:ascii="宋体" w:hAnsi="宋体" w:cs="宋体"/>
                <w:color w:val="ff0000"/>
                <w:sz w:val="24"/>
                <w:szCs w:val="24"/>
              </w:rPr>
              <w:t xml:space="preserve">【提供功能界面截图】</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2.支持给指定人员分配多院区权限。</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系统设置</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1.支持审批流程配置：可针对归档质控、借阅、召回、封存配置多级审核流程，其中归档质控审批流能配置驳回跳签节点。</w:t>
            </w:r>
            <w:r/>
          </w:p>
          <w:p>
            <w:pPr>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2</w:t>
            </w:r>
            <w:r>
              <w:rPr>
                <w:rFonts w:hint="eastAsia" w:ascii="宋体" w:hAnsi="宋体" w:cs="宋体"/>
                <w:color w:val="000000"/>
                <w:sz w:val="24"/>
                <w:szCs w:val="24"/>
                <w:lang w:bidi="ar"/>
              </w:rPr>
              <w:t xml:space="preserve">.支持节假日配置管理，用于实现归档率统计时排除节假日。</w:t>
            </w:r>
            <w:r/>
          </w:p>
          <w:p>
            <w:pPr>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3</w:t>
            </w:r>
            <w:r>
              <w:rPr>
                <w:rFonts w:hint="eastAsia" w:ascii="宋体" w:hAnsi="宋体" w:cs="宋体"/>
                <w:color w:val="000000"/>
                <w:sz w:val="24"/>
                <w:szCs w:val="24"/>
                <w:lang w:bidi="ar"/>
              </w:rPr>
              <w:t xml:space="preserve">.支持个性化归档标准参数设置，用于逾期归档率报表统计的标准。</w:t>
            </w:r>
            <w:r/>
          </w:p>
          <w:p>
            <w:pPr>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4</w:t>
            </w:r>
            <w:r>
              <w:rPr>
                <w:rFonts w:hint="eastAsia" w:ascii="宋体" w:hAnsi="宋体" w:cs="宋体"/>
                <w:color w:val="000000"/>
                <w:sz w:val="24"/>
                <w:szCs w:val="24"/>
                <w:lang w:bidi="ar"/>
              </w:rPr>
              <w:t xml:space="preserve">.支持非本院病案分类与本院无纸化病案分类编码对照，并可以保存对照关系。实现第三方病案分类直接转换为本院无纸化病案分类。</w:t>
            </w:r>
            <w:r/>
          </w:p>
          <w:p>
            <w:pPr>
              <w:rPr>
                <w:rFonts w:ascii="宋体" w:hAnsi="宋体" w:cs="宋体"/>
                <w:color w:val="000000"/>
                <w:sz w:val="24"/>
                <w:szCs w:val="24"/>
                <w:lang w:bidi="ar"/>
              </w:rPr>
            </w:pPr>
            <w:r>
              <w:rPr>
                <w:rFonts w:ascii="宋体" w:hAnsi="宋体" w:cs="宋体"/>
                <w:color w:val="000000"/>
                <w:sz w:val="24"/>
                <w:szCs w:val="24"/>
                <w:lang w:bidi="ar"/>
              </w:rPr>
              <w:t xml:space="preserve">5.</w:t>
            </w:r>
            <w:r>
              <w:rPr>
                <w:rFonts w:hint="eastAsia" w:ascii="宋体" w:hAnsi="宋体" w:cs="宋体"/>
                <w:color w:val="000000"/>
                <w:sz w:val="24"/>
                <w:szCs w:val="24"/>
                <w:lang w:bidi="ar"/>
              </w:rPr>
              <w:t xml:space="preserve">支持特殊病历字典设置，用来实现病案标记时快速选择。</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安全处理</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1.文件加密功能：服务器文件加密存储，无法直接打开文件。</w:t>
            </w:r>
            <w:r/>
          </w:p>
          <w:p>
            <w:pPr>
              <w:tabs>
                <w:tab w:val="left" w:pos="312" w:leader="none"/>
              </w:tabs>
              <w:rPr>
                <w:rFonts w:ascii="宋体" w:hAnsi="宋体" w:cs="宋体"/>
                <w:color w:val="000000"/>
                <w:sz w:val="24"/>
                <w:szCs w:val="24"/>
                <w:lang w:bidi="ar"/>
              </w:rPr>
            </w:pPr>
            <w:r>
              <w:rPr>
                <w:rFonts w:hint="eastAsia" w:ascii="宋体" w:hAnsi="宋体" w:cs="仿宋"/>
                <w:color w:val="000000"/>
                <w:sz w:val="24"/>
                <w:szCs w:val="24"/>
                <w:lang w:bidi="ar"/>
              </w:rPr>
              <w:t xml:space="preserve">★</w:t>
            </w:r>
            <w:r>
              <w:rPr>
                <w:rFonts w:hint="eastAsia" w:ascii="宋体" w:hAnsi="宋体" w:cs="宋体"/>
                <w:color w:val="000000"/>
                <w:sz w:val="24"/>
                <w:szCs w:val="24"/>
                <w:lang w:bidi="ar"/>
              </w:rPr>
              <w:t xml:space="preserve">2.水印功能：增加防拍照功能。对病案浏览、借阅具备自动添加水印的功能（水印形式可自定义设置图样）。</w:t>
            </w:r>
            <w:r>
              <w:rPr>
                <w:rFonts w:hint="eastAsia" w:ascii="宋体" w:hAnsi="宋体" w:cs="宋体"/>
                <w:color w:val="ff0000"/>
                <w:sz w:val="24"/>
                <w:szCs w:val="24"/>
              </w:rPr>
              <w:t xml:space="preserve">【提供功能界面截图】</w:t>
            </w:r>
            <w:r/>
          </w:p>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3.权限控制：用户都有严格的数据权限控制，只能使用或查看属于自己权限科室的数据。</w:t>
            </w:r>
            <w:r/>
          </w:p>
          <w:p>
            <w:pPr>
              <w:tabs>
                <w:tab w:val="left" w:pos="312" w:leader="none"/>
              </w:tabs>
              <w:rPr>
                <w:rFonts w:ascii="宋体" w:hAnsi="宋体" w:cs="宋体"/>
                <w:color w:val="000000"/>
                <w:sz w:val="24"/>
                <w:szCs w:val="24"/>
                <w:lang w:bidi="ar"/>
              </w:rPr>
            </w:pPr>
            <w:r>
              <w:rPr>
                <w:rFonts w:hint="eastAsia" w:ascii="宋体" w:hAnsi="宋体" w:cs="仿宋"/>
                <w:color w:val="000000"/>
                <w:sz w:val="24"/>
                <w:szCs w:val="24"/>
                <w:lang w:bidi="ar"/>
              </w:rPr>
              <w:t xml:space="preserve">★</w:t>
            </w:r>
            <w:r>
              <w:rPr>
                <w:rFonts w:hint="eastAsia" w:ascii="宋体" w:hAnsi="宋体" w:cs="宋体"/>
                <w:color w:val="000000"/>
                <w:sz w:val="24"/>
                <w:szCs w:val="24"/>
                <w:lang w:bidi="ar"/>
              </w:rPr>
              <w:t xml:space="preserve">4.密码强度管理：系统支持强密码设置，验证用户的密码复杂度。</w:t>
            </w:r>
            <w:r>
              <w:rPr>
                <w:rFonts w:hint="eastAsia" w:ascii="宋体" w:hAnsi="宋体" w:cs="宋体"/>
                <w:color w:val="ff0000"/>
                <w:sz w:val="24"/>
                <w:szCs w:val="24"/>
              </w:rPr>
              <w:t xml:space="preserve">【提供功能界面截图】</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5.对指定病案可设置保密等级，结合用户账号等级，低保密等级用户无法查看高保密等级病案。</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后台处理</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1.具有采集验证的功能，对照第三方业务系统提供的数量视图系统可验证采集数量的一致性。</w:t>
            </w:r>
            <w:r/>
          </w:p>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2.支持对第三方系统进行结构化数据归集，由无纸化模板重组展示。</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3.系统后台支持系统可对采集数据进行清洗、解析、转换等操作从而生成标准的格式文件，系统自动将已数字化加工（拍摄或扫描）的图片通过web</w:t>
            </w:r>
            <w:r>
              <w:rPr>
                <w:rFonts w:ascii="宋体" w:hAnsi="宋体" w:cs="宋体"/>
                <w:color w:val="000000"/>
                <w:sz w:val="24"/>
                <w:szCs w:val="24"/>
                <w:lang w:bidi="ar"/>
              </w:rPr>
              <w:t xml:space="preserve">service </w:t>
            </w:r>
            <w:r>
              <w:rPr>
                <w:rFonts w:hint="eastAsia" w:ascii="宋体" w:hAnsi="宋体" w:cs="宋体"/>
                <w:color w:val="000000"/>
                <w:sz w:val="24"/>
                <w:szCs w:val="24"/>
                <w:lang w:bidi="ar"/>
              </w:rPr>
              <w:t xml:space="preserve">上传到存储服务器，同时系统还能将拍摄与采集的数据自动融合并加密储存，从而形成一份的完整电子病案。</w:t>
            </w:r>
            <w:r/>
          </w:p>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4.支持患者在院报告采集，实现用户查看在院患者的最新归档报告。</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5</w:t>
            </w:r>
            <w:r>
              <w:rPr>
                <w:rFonts w:hint="eastAsia" w:ascii="宋体" w:hAnsi="宋体" w:cs="宋体"/>
                <w:color w:val="000000"/>
                <w:sz w:val="24"/>
                <w:szCs w:val="24"/>
                <w:lang w:bidi="ar"/>
              </w:rPr>
              <w:t xml:space="preserve">.支持打印状态接口对外输出，用以支撑业务系统识别病案打印状态。</w:t>
            </w:r>
            <w:r/>
          </w:p>
          <w:p>
            <w:pPr>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6</w:t>
            </w:r>
            <w:r>
              <w:rPr>
                <w:rFonts w:hint="eastAsia" w:ascii="宋体" w:hAnsi="宋体" w:cs="宋体"/>
                <w:color w:val="000000"/>
                <w:sz w:val="24"/>
                <w:szCs w:val="24"/>
                <w:lang w:bidi="ar"/>
              </w:rPr>
              <w:t xml:space="preserve">.支持导出的病案PDF文件加盖病案室电子签章及员工C</w:t>
            </w:r>
            <w:r>
              <w:rPr>
                <w:rFonts w:ascii="宋体" w:hAnsi="宋体" w:cs="宋体"/>
                <w:color w:val="000000"/>
                <w:sz w:val="24"/>
                <w:szCs w:val="24"/>
                <w:lang w:bidi="ar"/>
              </w:rPr>
              <w:t xml:space="preserve">A</w:t>
            </w:r>
            <w:r>
              <w:rPr>
                <w:rFonts w:hint="eastAsia" w:ascii="宋体" w:hAnsi="宋体" w:cs="宋体"/>
                <w:color w:val="000000"/>
                <w:sz w:val="24"/>
                <w:szCs w:val="24"/>
                <w:lang w:bidi="ar"/>
              </w:rPr>
              <w:t xml:space="preserve">签章。</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数据备份功能</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1.支持虚拟机服务器，支持服务器可以在线增加数据空间。</w:t>
            </w:r>
            <w:r/>
          </w:p>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2.具备完善的数据备份机制，支持增量备份以及数据转储。</w:t>
            </w:r>
            <w:r/>
          </w:p>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3.文件服务器存储结构清晰，使用子目录存储规范，便于定位患者加密文档。</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CA接口</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1.全面支持医院、患者端C</w:t>
            </w:r>
            <w:r>
              <w:rPr>
                <w:rFonts w:ascii="宋体" w:hAnsi="宋体" w:cs="宋体"/>
                <w:color w:val="000000"/>
                <w:sz w:val="24"/>
                <w:szCs w:val="24"/>
                <w:lang w:bidi="ar"/>
              </w:rPr>
              <w:t xml:space="preserve">A</w:t>
            </w:r>
            <w:r>
              <w:rPr>
                <w:rFonts w:hint="eastAsia" w:ascii="宋体" w:hAnsi="宋体" w:cs="宋体"/>
                <w:color w:val="000000"/>
                <w:sz w:val="24"/>
                <w:szCs w:val="24"/>
                <w:lang w:bidi="ar"/>
              </w:rPr>
              <w:t xml:space="preserve">应用。支持统一登录功能，支持用户CA验证登录系统，无需录入用户名。</w:t>
            </w:r>
            <w:r/>
          </w:p>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2.无纸化系统病案归档支持加盖审核人CA签章。</w:t>
            </w:r>
            <w:r/>
          </w:p>
          <w:p>
            <w:pPr>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3</w:t>
            </w:r>
            <w:r>
              <w:rPr>
                <w:rFonts w:hint="eastAsia" w:ascii="宋体" w:hAnsi="宋体" w:cs="宋体"/>
                <w:color w:val="000000"/>
                <w:sz w:val="24"/>
                <w:szCs w:val="24"/>
                <w:lang w:bidi="ar"/>
              </w:rPr>
              <w:t xml:space="preserve">.单机报告采集时支持加盖CA签名。</w:t>
            </w:r>
            <w:r/>
          </w:p>
          <w:p>
            <w:pPr>
              <w:tabs>
                <w:tab w:val="left" w:pos="312" w:leader="none"/>
              </w:tabs>
              <w:rPr>
                <w:rFonts w:ascii="宋体" w:hAnsi="宋体" w:cs="宋体"/>
                <w:color w:val="000000"/>
                <w:sz w:val="24"/>
                <w:szCs w:val="24"/>
                <w:lang w:bidi="ar"/>
              </w:rPr>
            </w:pPr>
            <w:r>
              <w:rPr>
                <w:rFonts w:hint="eastAsia" w:ascii="宋体" w:hAnsi="宋体" w:cs="仿宋"/>
                <w:color w:val="000000"/>
                <w:sz w:val="24"/>
                <w:szCs w:val="24"/>
                <w:lang w:bidi="ar"/>
              </w:rPr>
              <w:t xml:space="preserve">★</w:t>
            </w:r>
            <w:r>
              <w:rPr>
                <w:rFonts w:ascii="宋体" w:hAnsi="宋体" w:cs="宋体"/>
                <w:color w:val="000000"/>
                <w:sz w:val="24"/>
                <w:szCs w:val="24"/>
                <w:lang w:bidi="ar"/>
              </w:rPr>
              <w:t xml:space="preserve">4.</w:t>
            </w:r>
            <w:r>
              <w:rPr>
                <w:rFonts w:hint="eastAsia" w:ascii="宋体" w:hAnsi="宋体" w:cs="宋体"/>
                <w:color w:val="000000"/>
                <w:sz w:val="24"/>
                <w:szCs w:val="24"/>
                <w:lang w:bidi="ar"/>
              </w:rPr>
              <w:t xml:space="preserve">在导出患者病案PDF文件时，支持病案室电子盖章嵌入PDF文件中，防止非法篡改PDF原始文件。</w:t>
            </w:r>
            <w:r>
              <w:rPr>
                <w:rFonts w:hint="eastAsia" w:ascii="宋体" w:hAnsi="宋体" w:cs="宋体"/>
                <w:color w:val="ff0000"/>
                <w:sz w:val="24"/>
                <w:szCs w:val="24"/>
              </w:rPr>
              <w:t xml:space="preserve">【提供功能界面截图】</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服务集成</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1.支持业务系统集成无纸化应用，实现系统之间的互联互通。</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2.具备无纸化病案详情、归档质控、借阅页面的外部链接供第三方系统集成。</w:t>
            </w:r>
            <w:r/>
          </w:p>
          <w:p>
            <w:pPr>
              <w:pStyle w:val="1170"/>
              <w:ind w:left="0" w:firstLine="0"/>
              <w:rPr>
                <w:rFonts w:hAnsi="宋体"/>
                <w:color w:val="000000"/>
                <w:sz w:val="24"/>
                <w:lang w:bidi="ar"/>
              </w:rPr>
            </w:pPr>
            <w:r>
              <w:rPr>
                <w:rFonts w:hint="eastAsia" w:hAnsi="宋体"/>
                <w:color w:val="000000"/>
                <w:sz w:val="24"/>
                <w:lang w:bidi="ar"/>
              </w:rPr>
              <w:t xml:space="preserve">3</w:t>
            </w:r>
            <w:r>
              <w:rPr>
                <w:rFonts w:hAnsi="宋体"/>
                <w:color w:val="000000"/>
                <w:sz w:val="24"/>
                <w:lang w:bidi="ar"/>
              </w:rPr>
              <w:t xml:space="preserve">.</w:t>
            </w:r>
            <w:r>
              <w:rPr>
                <w:rFonts w:hint="eastAsia" w:hAnsi="宋体"/>
                <w:color w:val="000000"/>
                <w:sz w:val="24"/>
                <w:lang w:bidi="ar"/>
              </w:rPr>
              <w:t xml:space="preserve">提供基于w</w:t>
            </w:r>
            <w:r>
              <w:rPr>
                <w:rFonts w:hAnsi="宋体"/>
                <w:color w:val="000000"/>
                <w:sz w:val="24"/>
                <w:lang w:bidi="ar"/>
              </w:rPr>
              <w:t xml:space="preserve">ebservic</w:t>
            </w:r>
            <w:r>
              <w:rPr>
                <w:rFonts w:hint="eastAsia" w:hAnsi="宋体"/>
                <w:color w:val="000000"/>
                <w:sz w:val="24"/>
                <w:lang w:bidi="ar"/>
              </w:rPr>
              <w:t xml:space="preserve">接口供第三方系统内嵌</w:t>
            </w:r>
            <w:r>
              <w:rPr>
                <w:rFonts w:hint="eastAsia" w:hAnsi="宋体" w:cs="宋体"/>
                <w:color w:val="000000"/>
                <w:sz w:val="24"/>
                <w:lang w:bidi="ar"/>
              </w:rPr>
              <w:t xml:space="preserve">无纸化病案详情、归档质控、借阅页面。</w:t>
            </w:r>
            <w:r/>
          </w:p>
          <w:p>
            <w:pPr>
              <w:spacing w:line="318" w:lineRule="atLeast"/>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4</w:t>
            </w:r>
            <w:r>
              <w:rPr>
                <w:rFonts w:hint="eastAsia" w:ascii="宋体" w:hAnsi="宋体" w:cs="宋体"/>
                <w:color w:val="000000"/>
                <w:sz w:val="24"/>
                <w:szCs w:val="24"/>
                <w:lang w:bidi="ar"/>
              </w:rPr>
              <w:t xml:space="preserve">.具备无纸化病案召回、病案封存、终末质控、病案查页面的外部链接供医务系统做集成。</w:t>
            </w:r>
            <w:r/>
          </w:p>
          <w:p>
            <w:pPr>
              <w:pStyle w:val="1170"/>
              <w:ind w:left="0" w:firstLine="0"/>
              <w:rPr>
                <w:rFonts w:hAnsi="宋体"/>
                <w:color w:val="000000"/>
                <w:sz w:val="24"/>
                <w:lang w:bidi="ar"/>
              </w:rPr>
            </w:pPr>
            <w:r>
              <w:rPr>
                <w:rFonts w:hAnsi="宋体"/>
                <w:color w:val="000000"/>
                <w:sz w:val="24"/>
                <w:lang w:bidi="ar"/>
              </w:rPr>
              <w:t xml:space="preserve">5.</w:t>
            </w:r>
            <w:r>
              <w:rPr>
                <w:rFonts w:hint="eastAsia" w:hAnsi="宋体"/>
                <w:color w:val="000000"/>
                <w:sz w:val="24"/>
                <w:lang w:bidi="ar"/>
              </w:rPr>
              <w:t xml:space="preserve">提供基于w</w:t>
            </w:r>
            <w:r>
              <w:rPr>
                <w:rFonts w:hAnsi="宋体"/>
                <w:color w:val="000000"/>
                <w:sz w:val="24"/>
                <w:lang w:bidi="ar"/>
              </w:rPr>
              <w:t xml:space="preserve">ebservic</w:t>
            </w:r>
            <w:r>
              <w:rPr>
                <w:rFonts w:hint="eastAsia" w:hAnsi="宋体"/>
                <w:color w:val="000000"/>
                <w:sz w:val="24"/>
                <w:lang w:bidi="ar"/>
              </w:rPr>
              <w:t xml:space="preserve">接口供第三方系统内嵌无纸化病案召回</w:t>
            </w:r>
            <w:r>
              <w:rPr>
                <w:rFonts w:hint="eastAsia" w:hAnsi="宋体" w:cs="宋体"/>
                <w:color w:val="000000"/>
                <w:sz w:val="24"/>
                <w:lang w:bidi="ar"/>
              </w:rPr>
              <w:t xml:space="preserve">、病案封存、终末质控、病案查页面。</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6.消息推送</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支持医院根据管理要求，定制消息发送节点，如将采集失败、归档质控超时、质控驳回等信息推送至关联用户的手机短信、医院A</w:t>
            </w:r>
            <w:r>
              <w:rPr>
                <w:rFonts w:ascii="宋体" w:hAnsi="宋体" w:cs="宋体"/>
                <w:color w:val="000000"/>
                <w:sz w:val="24"/>
                <w:szCs w:val="24"/>
                <w:lang w:bidi="ar"/>
              </w:rPr>
              <w:t xml:space="preserve">PP</w:t>
            </w:r>
            <w:r>
              <w:rPr>
                <w:rFonts w:hint="eastAsia" w:ascii="宋体" w:hAnsi="宋体" w:cs="宋体"/>
                <w:color w:val="000000"/>
                <w:sz w:val="24"/>
                <w:szCs w:val="24"/>
                <w:lang w:bidi="ar"/>
              </w:rPr>
              <w:t xml:space="preserve">、微信小程序、支付宝小程序、H</w:t>
            </w:r>
            <w:r>
              <w:rPr>
                <w:rFonts w:ascii="宋体" w:hAnsi="宋体" w:cs="宋体"/>
                <w:color w:val="000000"/>
                <w:sz w:val="24"/>
                <w:szCs w:val="24"/>
                <w:lang w:bidi="ar"/>
              </w:rPr>
              <w:t xml:space="preserve">IS</w:t>
            </w:r>
            <w:r>
              <w:rPr>
                <w:rFonts w:hint="eastAsia" w:ascii="宋体" w:hAnsi="宋体" w:cs="宋体"/>
                <w:color w:val="000000"/>
                <w:sz w:val="24"/>
                <w:szCs w:val="24"/>
                <w:lang w:bidi="ar"/>
              </w:rPr>
              <w:t xml:space="preserve">系统信息提示等。</w:t>
            </w:r>
            <w:r/>
          </w:p>
          <w:p>
            <w:pPr>
              <w:pStyle w:val="1170"/>
              <w:ind w:left="0" w:firstLine="0"/>
              <w:rPr>
                <w:rFonts w:hAnsi="宋体"/>
                <w:color w:val="000000"/>
                <w:sz w:val="24"/>
                <w:lang w:bidi="ar"/>
              </w:rPr>
            </w:pPr>
            <w:r>
              <w:rPr>
                <w:rFonts w:hint="eastAsia" w:hAnsi="宋体"/>
                <w:color w:val="000000"/>
                <w:sz w:val="24"/>
                <w:lang w:bidi="ar"/>
              </w:rPr>
              <w:t xml:space="preserve">7</w:t>
            </w:r>
            <w:r>
              <w:rPr>
                <w:rFonts w:hAnsi="宋体"/>
                <w:color w:val="000000"/>
                <w:sz w:val="24"/>
                <w:lang w:bidi="ar"/>
              </w:rPr>
              <w:t xml:space="preserve">.</w:t>
            </w:r>
            <w:r>
              <w:rPr>
                <w:rFonts w:hint="eastAsia" w:hAnsi="宋体"/>
                <w:color w:val="000000"/>
                <w:sz w:val="24"/>
                <w:lang w:bidi="ar"/>
              </w:rPr>
              <w:t xml:space="preserve">支持对接医院信息平台，支持对接统一登录系统，支持C</w:t>
            </w:r>
            <w:r>
              <w:rPr>
                <w:rFonts w:hAnsi="宋体"/>
                <w:color w:val="000000"/>
                <w:sz w:val="24"/>
                <w:lang w:bidi="ar"/>
              </w:rPr>
              <w:t xml:space="preserve">A</w:t>
            </w:r>
            <w:r>
              <w:rPr>
                <w:rFonts w:hint="eastAsia" w:hAnsi="宋体"/>
                <w:color w:val="000000"/>
                <w:sz w:val="24"/>
                <w:lang w:bidi="ar"/>
              </w:rPr>
              <w:t xml:space="preserve">移动端登录验证。</w:t>
            </w:r>
            <w:r/>
          </w:p>
          <w:p>
            <w:pPr>
              <w:pStyle w:val="1170"/>
              <w:ind w:left="0" w:firstLine="0"/>
              <w:rPr>
                <w:rFonts w:hAnsi="宋体"/>
                <w:color w:val="000000"/>
                <w:sz w:val="24"/>
                <w:lang w:bidi="ar"/>
              </w:rPr>
            </w:pPr>
            <w:r>
              <w:rPr>
                <w:rFonts w:hint="eastAsia" w:hAnsi="宋体" w:cs="宋体"/>
                <w:color w:val="000000"/>
                <w:sz w:val="24"/>
                <w:lang w:val="zh-CN" w:bidi="ar"/>
              </w:rPr>
              <w:t xml:space="preserve">8</w:t>
            </w:r>
            <w:r>
              <w:rPr>
                <w:rFonts w:hAnsi="宋体" w:cs="宋体"/>
                <w:color w:val="000000"/>
                <w:sz w:val="24"/>
                <w:lang w:val="zh-CN" w:bidi="ar"/>
              </w:rPr>
              <w:t xml:space="preserve">.</w:t>
            </w:r>
            <w:r>
              <w:rPr>
                <w:rFonts w:hint="eastAsia" w:hAnsi="宋体" w:cs="宋体"/>
                <w:color w:val="000000"/>
                <w:sz w:val="24"/>
                <w:lang w:val="zh-CN" w:bidi="ar"/>
              </w:rPr>
              <w:t xml:space="preserve">临床文档集中打印功能：无纸化病案系统应支持依照病案书写规范，病案分类规则，图片分类规则，一键生成P</w:t>
            </w:r>
            <w:r>
              <w:rPr>
                <w:rFonts w:hAnsi="宋体" w:cs="宋体"/>
                <w:color w:val="000000"/>
                <w:sz w:val="24"/>
                <w:lang w:val="zh-CN" w:bidi="ar"/>
              </w:rPr>
              <w:t xml:space="preserve">DF</w:t>
            </w:r>
            <w:r>
              <w:rPr>
                <w:rFonts w:hint="eastAsia" w:hAnsi="宋体" w:cs="宋体"/>
                <w:color w:val="000000"/>
                <w:sz w:val="24"/>
                <w:lang w:val="zh-CN" w:bidi="ar"/>
              </w:rPr>
              <w:t xml:space="preserve">或者符合上报要求的文件格式。同时该系统应提供客户端程序，支持根据人员权限或所属科室，进行住院病案、门急诊病历的打印工作。所打印的文</w:t>
            </w:r>
            <w:r>
              <w:rPr>
                <w:rFonts w:hint="eastAsia" w:hAnsi="宋体" w:cs="宋体"/>
                <w:color w:val="000000"/>
                <w:sz w:val="24"/>
                <w:lang w:val="zh-CN" w:bidi="ar"/>
              </w:rPr>
              <w:t xml:space="preserve">档应符合病案书写规范、病案分类规则、图片分类规则、采购人指定规则的约束，所打印的文档应“所见即所得、符合规范与标准”</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2</w:t>
            </w:r>
            <w:r>
              <w:rPr>
                <w:rFonts w:ascii="宋体" w:hAnsi="宋体" w:cs="微软雅黑"/>
                <w:color w:val="000000"/>
                <w:sz w:val="24"/>
                <w:szCs w:val="24"/>
                <w:lang w:bidi="ar"/>
              </w:rPr>
              <w:t xml:space="preserve">4</w:t>
            </w:r>
            <w:r/>
          </w:p>
          <w:p>
            <w:pPr>
              <w:pStyle w:val="1170"/>
              <w:rPr>
                <w:rFonts w:hAnsi="宋体"/>
                <w:sz w:val="24"/>
                <w:lang w:bidi="ar"/>
              </w:rPr>
            </w:pPr>
            <w:r>
              <w:rPr>
                <w:rFonts w:hAnsi="宋体"/>
                <w:sz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完整性要求</w:t>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tabs>
                <w:tab w:val="left" w:pos="312" w:leader="none"/>
              </w:tabs>
              <w:rPr>
                <w:rFonts w:ascii="宋体" w:hAnsi="宋体" w:cs="宋体"/>
                <w:color w:val="000000"/>
                <w:sz w:val="24"/>
                <w:szCs w:val="24"/>
                <w:lang w:bidi="ar"/>
              </w:rPr>
            </w:pPr>
            <w:r>
              <w:rPr>
                <w:rFonts w:hint="eastAsia" w:ascii="宋体" w:hAnsi="宋体" w:cs="仿宋"/>
                <w:color w:val="000000"/>
                <w:sz w:val="24"/>
                <w:szCs w:val="24"/>
                <w:lang w:bidi="ar"/>
              </w:rPr>
              <w:t xml:space="preserve">★</w:t>
            </w:r>
            <w:r>
              <w:rPr>
                <w:rFonts w:hint="eastAsia" w:ascii="宋体" w:hAnsi="宋体" w:cs="宋体"/>
                <w:color w:val="0d0d0d"/>
                <w:sz w:val="24"/>
                <w:szCs w:val="24"/>
                <w:lang w:bidi="ar"/>
              </w:rPr>
              <w:t xml:space="preserve">1.系统内置多种首页逻辑完整性验证规则。例</w:t>
            </w:r>
            <w:r>
              <w:rPr>
                <w:rFonts w:hint="eastAsia" w:ascii="宋体" w:hAnsi="宋体" w:cs="宋体"/>
                <w:color w:val="000000"/>
                <w:sz w:val="24"/>
                <w:szCs w:val="24"/>
                <w:lang w:bidi="ar"/>
              </w:rPr>
              <w:t xml:space="preserve">如：死亡患者须有死亡记录单、死亡讨论单，病危患者须有病危通知单，压疮患者须有跌倒压疮评估单，分娩患者须有产程记录单、产程图表、产科分娩安全核查表等。</w:t>
            </w:r>
            <w:r>
              <w:rPr>
                <w:rFonts w:hint="eastAsia" w:ascii="宋体" w:hAnsi="宋体" w:cs="宋体"/>
                <w:color w:val="ff0000"/>
                <w:sz w:val="24"/>
                <w:szCs w:val="24"/>
              </w:rPr>
              <w:t xml:space="preserve">【例举项提供功能界面截图】</w:t>
            </w:r>
            <w:r/>
          </w:p>
          <w:p>
            <w:pPr>
              <w:spacing w:line="318" w:lineRule="atLeast"/>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2</w:t>
            </w:r>
            <w:r>
              <w:rPr>
                <w:rFonts w:ascii="宋体" w:hAnsi="宋体" w:cs="宋体"/>
                <w:color w:val="000000"/>
                <w:sz w:val="24"/>
                <w:szCs w:val="24"/>
                <w:lang w:bidi="ar"/>
              </w:rPr>
              <w:t xml:space="preserve">.</w:t>
            </w:r>
            <w:r>
              <w:rPr>
                <w:rFonts w:hint="eastAsia" w:ascii="宋体" w:hAnsi="宋体" w:cs="宋体"/>
                <w:color w:val="000000"/>
                <w:sz w:val="24"/>
                <w:szCs w:val="24"/>
                <w:lang w:bidi="ar"/>
              </w:rPr>
              <w:t xml:space="preserve">支持医院定制规则增加进系统，实现完整性验证。</w:t>
            </w:r>
            <w:r/>
          </w:p>
          <w:p>
            <w:pPr>
              <w:pStyle w:val="1170"/>
              <w:ind w:left="0" w:firstLine="0"/>
              <w:rPr>
                <w:rFonts w:hAnsi="宋体" w:cs="宋体"/>
                <w:color w:val="000000"/>
                <w:sz w:val="24"/>
                <w:lang w:bidi="ar"/>
              </w:rPr>
            </w:pPr>
            <w:r>
              <w:rPr>
                <w:rFonts w:hint="eastAsia" w:hAnsi="宋体" w:cs="宋体"/>
                <w:color w:val="000000"/>
                <w:sz w:val="24"/>
                <w:lang w:bidi="ar"/>
              </w:rPr>
              <w:t xml:space="preserve">3</w:t>
            </w:r>
            <w:r>
              <w:rPr>
                <w:rFonts w:hAnsi="宋体" w:cs="宋体"/>
                <w:color w:val="000000"/>
                <w:sz w:val="24"/>
                <w:lang w:bidi="ar"/>
              </w:rPr>
              <w:t xml:space="preserve">.</w:t>
            </w:r>
            <w:r>
              <w:rPr>
                <w:rFonts w:hint="eastAsia" w:hAnsi="宋体" w:cs="宋体"/>
                <w:color w:val="000000"/>
                <w:sz w:val="24"/>
                <w:lang w:bidi="ar"/>
              </w:rPr>
              <w:t xml:space="preserve">支持完整性规则中存在必含项配置，支持。</w:t>
            </w:r>
            <w:r/>
          </w:p>
          <w:p>
            <w:pPr>
              <w:pStyle w:val="1170"/>
              <w:ind w:left="0" w:firstLine="0"/>
              <w:rPr>
                <w:rFonts w:hAnsi="宋体"/>
                <w:color w:val="000000"/>
                <w:sz w:val="24"/>
                <w:lang w:bidi="ar"/>
              </w:rPr>
            </w:pPr>
            <w:r>
              <w:rPr>
                <w:rFonts w:hint="eastAsia" w:hAnsi="宋体" w:cs="宋体"/>
                <w:color w:val="000000"/>
                <w:sz w:val="24"/>
                <w:lang w:bidi="ar"/>
              </w:rPr>
              <w:t xml:space="preserve">4</w:t>
            </w:r>
            <w:r>
              <w:rPr>
                <w:rFonts w:hAnsi="宋体" w:cs="宋体"/>
                <w:color w:val="000000"/>
                <w:sz w:val="24"/>
                <w:lang w:bidi="ar"/>
              </w:rPr>
              <w:t xml:space="preserve">.</w:t>
            </w:r>
            <w:r>
              <w:rPr>
                <w:rFonts w:hint="eastAsia" w:hAnsi="宋体" w:cs="宋体"/>
                <w:color w:val="000000"/>
                <w:sz w:val="24"/>
                <w:lang w:bidi="ar"/>
              </w:rPr>
              <w:t xml:space="preserve">系统支持根据医嘱申请单内容对归档报告进行完整性验证。</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2</w:t>
            </w:r>
            <w:r>
              <w:rPr>
                <w:rFonts w:ascii="宋体" w:hAnsi="宋体" w:cs="微软雅黑"/>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数字化图片智能审核</w:t>
            </w:r>
            <w:r/>
          </w:p>
          <w:p>
            <w:pPr>
              <w:jc w:val="center"/>
              <w:rPr>
                <w:rFonts w:ascii="宋体" w:hAnsi="宋体" w:cs="微软雅黑"/>
                <w:color w:val="000000"/>
                <w:sz w:val="24"/>
                <w:szCs w:val="24"/>
                <w:lang w:bidi="ar"/>
              </w:rPr>
            </w:pPr>
            <w:r>
              <w:rPr>
                <w:rFonts w:ascii="宋体" w:hAnsi="宋体" w:cs="微软雅黑"/>
                <w:color w:val="000000"/>
                <w:sz w:val="24"/>
                <w:szCs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18" w:lineRule="atLeast"/>
              <w:tabs>
                <w:tab w:val="left" w:pos="312" w:leader="none"/>
              </w:tabs>
              <w:rPr>
                <w:rFonts w:ascii="宋体" w:hAnsi="宋体" w:cs="宋体"/>
                <w:color w:val="000000"/>
                <w:sz w:val="24"/>
                <w:szCs w:val="24"/>
              </w:rPr>
            </w:pPr>
            <w:r>
              <w:rPr>
                <w:rFonts w:hint="eastAsia" w:ascii="宋体" w:hAnsi="宋体" w:cs="仿宋"/>
                <w:color w:val="000000"/>
                <w:sz w:val="24"/>
                <w:szCs w:val="24"/>
                <w:lang w:bidi="ar"/>
              </w:rPr>
              <w:t xml:space="preserve">★</w:t>
            </w:r>
            <w:r>
              <w:rPr>
                <w:rFonts w:hint="eastAsia" w:ascii="宋体" w:hAnsi="宋体" w:cs="宋体"/>
                <w:color w:val="000000"/>
                <w:sz w:val="24"/>
                <w:szCs w:val="24"/>
              </w:rPr>
              <w:t xml:space="preserve">1、支持图片智能审核功能，能审核出图片质量中的歪斜、黑边、空白页、手影、截断、模糊度检测等质量问题。</w:t>
            </w:r>
            <w:r>
              <w:rPr>
                <w:rFonts w:hint="eastAsia" w:ascii="宋体" w:hAnsi="宋体" w:cs="宋体"/>
                <w:color w:val="ff0000"/>
                <w:sz w:val="24"/>
                <w:szCs w:val="24"/>
              </w:rPr>
              <w:t xml:space="preserve">【提供功能界面截图】</w:t>
            </w:r>
            <w:r/>
          </w:p>
          <w:p>
            <w:pPr>
              <w:pStyle w:val="1170"/>
              <w:ind w:left="0" w:firstLine="0"/>
              <w:rPr>
                <w:rFonts w:hAnsi="宋体" w:cs="宋体"/>
                <w:color w:val="000000"/>
                <w:sz w:val="24"/>
              </w:rPr>
            </w:pPr>
            <w:r>
              <w:rPr>
                <w:rFonts w:hint="eastAsia" w:hAnsi="宋体"/>
                <w:color w:val="000000"/>
                <w:sz w:val="24"/>
              </w:rPr>
              <w:t xml:space="preserve">2</w:t>
            </w:r>
            <w:r>
              <w:rPr>
                <w:rFonts w:hAnsi="宋体"/>
                <w:color w:val="000000"/>
                <w:sz w:val="24"/>
              </w:rPr>
              <w:t xml:space="preserve">.</w:t>
            </w:r>
            <w:r>
              <w:rPr>
                <w:rFonts w:hint="eastAsia" w:hAnsi="宋体" w:cs="宋体"/>
                <w:color w:val="000000"/>
                <w:sz w:val="24"/>
              </w:rPr>
              <w:t xml:space="preserve"> 支持根据报告单配置病案分类审核模板，来辅助机器审核的精度。</w:t>
            </w:r>
            <w:r/>
          </w:p>
          <w:p>
            <w:pPr>
              <w:pStyle w:val="1170"/>
              <w:ind w:left="0" w:firstLine="0"/>
              <w:rPr>
                <w:rFonts w:hAnsi="宋体" w:cs="宋体"/>
                <w:color w:val="000000"/>
                <w:sz w:val="24"/>
              </w:rPr>
            </w:pPr>
            <w:r>
              <w:rPr>
                <w:rFonts w:hint="eastAsia" w:hAnsi="宋体"/>
                <w:color w:val="000000"/>
                <w:sz w:val="24"/>
              </w:rPr>
              <w:t xml:space="preserve">3</w:t>
            </w:r>
            <w:r>
              <w:rPr>
                <w:rFonts w:hAnsi="宋体"/>
                <w:color w:val="000000"/>
                <w:sz w:val="24"/>
              </w:rPr>
              <w:t xml:space="preserve">.</w:t>
            </w:r>
            <w:r>
              <w:rPr>
                <w:rFonts w:hint="eastAsia" w:hAnsi="宋体" w:cs="宋体"/>
                <w:color w:val="000000"/>
                <w:sz w:val="24"/>
              </w:rPr>
              <w:t xml:space="preserve"> 支持设置忽略分类，用于机器预检时跳过该分类，推送给人工审核。</w:t>
            </w:r>
            <w:r/>
          </w:p>
          <w:p>
            <w:pPr>
              <w:pStyle w:val="1170"/>
              <w:ind w:left="0" w:firstLine="0"/>
              <w:rPr>
                <w:rFonts w:hAnsi="宋体" w:cs="宋体"/>
                <w:color w:val="000000"/>
                <w:sz w:val="24"/>
              </w:rPr>
            </w:pPr>
            <w:r>
              <w:rPr>
                <w:rFonts w:hint="eastAsia" w:hAnsi="宋体"/>
                <w:color w:val="000000"/>
                <w:sz w:val="24"/>
              </w:rPr>
              <w:t xml:space="preserve">4</w:t>
            </w:r>
            <w:r>
              <w:rPr>
                <w:rFonts w:hAnsi="宋体"/>
                <w:color w:val="000000"/>
                <w:sz w:val="24"/>
              </w:rPr>
              <w:t xml:space="preserve">.</w:t>
            </w:r>
            <w:r>
              <w:rPr>
                <w:rFonts w:hint="eastAsia" w:hAnsi="宋体" w:cs="宋体"/>
                <w:color w:val="000000"/>
                <w:sz w:val="24"/>
              </w:rPr>
              <w:t xml:space="preserve"> 可配置截断的检测区域，模糊度阈值、倾斜度范围等用于机器验证的标准值。</w:t>
            </w:r>
            <w:r/>
          </w:p>
          <w:p>
            <w:pPr>
              <w:pStyle w:val="1170"/>
              <w:ind w:left="0" w:firstLine="0"/>
              <w:rPr>
                <w:rFonts w:hAnsi="宋体" w:cs="宋体"/>
                <w:color w:val="000000"/>
                <w:sz w:val="24"/>
              </w:rPr>
            </w:pPr>
            <w:r>
              <w:rPr>
                <w:rFonts w:hint="eastAsia" w:hAnsi="宋体" w:cs="宋体"/>
                <w:color w:val="000000"/>
                <w:sz w:val="24"/>
              </w:rPr>
              <w:t xml:space="preserve">5</w:t>
            </w:r>
            <w:r>
              <w:rPr>
                <w:rFonts w:hAnsi="宋体" w:cs="宋体"/>
                <w:color w:val="000000"/>
                <w:sz w:val="24"/>
              </w:rPr>
              <w:t xml:space="preserve">.</w:t>
            </w:r>
            <w:r>
              <w:rPr>
                <w:rFonts w:hint="eastAsia" w:hAnsi="宋体" w:cs="宋体"/>
                <w:color w:val="000000"/>
                <w:sz w:val="24"/>
              </w:rPr>
              <w:t xml:space="preserve"> 可根据图片拍摄/扫描日期、病案号等作为查询条件统计质检结果；可导出质检正确、异常、漏杀、误杀的图片用于数据分析，提升机器质检精度的研究。</w:t>
            </w:r>
            <w:r/>
          </w:p>
          <w:p>
            <w:pPr>
              <w:pStyle w:val="1170"/>
              <w:ind w:left="0" w:firstLine="0"/>
              <w:rPr>
                <w:rFonts w:hAnsi="宋体"/>
                <w:color w:val="000000"/>
                <w:sz w:val="24"/>
              </w:rPr>
            </w:pPr>
            <w:r>
              <w:rPr>
                <w:rFonts w:hint="eastAsia" w:hAnsi="宋体" w:cs="宋体"/>
                <w:color w:val="000000"/>
                <w:sz w:val="24"/>
              </w:rPr>
              <w:t xml:space="preserve">6</w:t>
            </w:r>
            <w:r>
              <w:rPr>
                <w:rFonts w:hAnsi="宋体" w:cs="宋体"/>
                <w:color w:val="000000"/>
                <w:sz w:val="24"/>
              </w:rPr>
              <w:t xml:space="preserve">.</w:t>
            </w:r>
            <w:r>
              <w:rPr>
                <w:rFonts w:hint="eastAsia" w:hAnsi="宋体" w:cs="宋体"/>
                <w:color w:val="000000"/>
                <w:sz w:val="24"/>
              </w:rPr>
              <w:t xml:space="preserve">可形成智能审核工作量报表。</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2</w:t>
            </w:r>
            <w:r>
              <w:rPr>
                <w:rFonts w:ascii="宋体" w:hAnsi="宋体" w:cs="微软雅黑"/>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微软雅黑"/>
                <w:color w:val="000000"/>
                <w:sz w:val="24"/>
                <w:szCs w:val="24"/>
                <w:lang w:bidi="ar"/>
              </w:rPr>
            </w:pPr>
            <w:r>
              <w:rPr>
                <w:rFonts w:hint="eastAsia" w:ascii="宋体" w:hAnsi="宋体" w:cs="微软雅黑"/>
                <w:color w:val="000000"/>
                <w:sz w:val="24"/>
                <w:szCs w:val="24"/>
                <w:lang w:bidi="ar"/>
              </w:rPr>
              <w:t xml:space="preserve">历史数据利旧</w:t>
            </w:r>
            <w:r>
              <w:rPr>
                <w:rFonts w:hint="eastAsia" w:ascii="宋体" w:hAnsi="宋体" w:cs="微软雅黑"/>
                <w:color w:val="000000"/>
                <w:sz w:val="24"/>
                <w:szCs w:val="24"/>
                <w:lang w:bidi="ar"/>
              </w:rPr>
              <w:tab/>
            </w:r>
            <w:r/>
          </w:p>
        </w:tc>
        <w:tc>
          <w:tcPr>
            <w:shd w:val="clear" w:color="auto" w:fill="auto"/>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18" w:lineRule="atLeast"/>
              <w:tabs>
                <w:tab w:val="left" w:pos="312" w:leader="none"/>
              </w:tabs>
              <w:rPr>
                <w:rFonts w:ascii="宋体" w:hAnsi="宋体" w:cs="微软雅黑"/>
                <w:color w:val="000000"/>
                <w:sz w:val="24"/>
                <w:szCs w:val="24"/>
                <w:lang w:bidi="ar"/>
              </w:rPr>
            </w:pPr>
            <w:r>
              <w:rPr>
                <w:rFonts w:hint="eastAsia" w:ascii="宋体" w:hAnsi="宋体" w:cs="微软雅黑"/>
                <w:color w:val="000000"/>
                <w:sz w:val="24"/>
                <w:szCs w:val="24"/>
                <w:lang w:bidi="ar"/>
              </w:rPr>
              <w:t xml:space="preserve">1</w:t>
            </w:r>
            <w:r>
              <w:rPr>
                <w:rFonts w:ascii="宋体" w:hAnsi="宋体" w:cs="微软雅黑"/>
                <w:color w:val="000000"/>
                <w:sz w:val="24"/>
                <w:szCs w:val="24"/>
                <w:lang w:bidi="ar"/>
              </w:rPr>
              <w:t xml:space="preserve">.</w:t>
            </w:r>
            <w:r>
              <w:rPr>
                <w:rFonts w:hint="eastAsia" w:ascii="宋体" w:hAnsi="宋体" w:cs="微软雅黑"/>
                <w:color w:val="000000"/>
                <w:sz w:val="24"/>
                <w:szCs w:val="24"/>
                <w:lang w:bidi="ar"/>
              </w:rPr>
              <w:t xml:space="preserve">本系统需支持对接采购人原电子病历系统，将采购人自电子病历系统投入使用以来产生的所有历史病历文件</w:t>
            </w:r>
            <w:r>
              <w:rPr>
                <w:rFonts w:hint="eastAsia" w:ascii="宋体" w:hAnsi="宋体" w:cs="宋体"/>
                <w:color w:val="000000"/>
                <w:sz w:val="24"/>
                <w:szCs w:val="24"/>
                <w:lang w:bidi="ar"/>
              </w:rPr>
              <w:t xml:space="preserve">（P</w:t>
            </w:r>
            <w:r>
              <w:rPr>
                <w:rFonts w:ascii="宋体" w:hAnsi="宋体" w:cs="宋体"/>
                <w:color w:val="000000"/>
                <w:sz w:val="24"/>
                <w:szCs w:val="24"/>
                <w:lang w:bidi="ar"/>
              </w:rPr>
              <w:t xml:space="preserve">DF</w:t>
            </w:r>
            <w:r>
              <w:rPr>
                <w:rFonts w:hint="eastAsia" w:ascii="宋体" w:hAnsi="宋体" w:cs="宋体"/>
                <w:color w:val="000000"/>
                <w:sz w:val="24"/>
                <w:szCs w:val="24"/>
                <w:lang w:bidi="ar"/>
              </w:rPr>
              <w:t xml:space="preserve">等文件格式）</w:t>
            </w:r>
            <w:r>
              <w:rPr>
                <w:rFonts w:hint="eastAsia" w:ascii="宋体" w:hAnsi="宋体" w:cs="微软雅黑"/>
                <w:color w:val="000000"/>
                <w:sz w:val="24"/>
                <w:szCs w:val="24"/>
                <w:lang w:bidi="ar"/>
              </w:rPr>
              <w:t xml:space="preserve">，进行统一管理再编目利用。</w:t>
            </w:r>
            <w:r/>
          </w:p>
        </w:tc>
      </w:tr>
    </w:tbl>
    <w:p>
      <w:pPr>
        <w:ind w:firstLine="560"/>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注：乙方承</w:t>
      </w:r>
      <w:r>
        <w:rPr>
          <w:rFonts w:hint="eastAsia" w:ascii="宋体" w:hAnsi="宋体" w:cs="宋体"/>
          <w:color w:val="000000"/>
          <w:sz w:val="24"/>
          <w:szCs w:val="24"/>
        </w:rPr>
        <w:t xml:space="preserve">诺所有接口对接费用包含在整体报价中，不再收取额外费用。乙方承诺合同项下软件产品按照《电子病历系统应用水平分级评价方法与标准》五级标准，《互联互通标准化成熟度评测方案》四级甲等标准建设交付，在本项目建设周期内通过《电子病历系统应用水平分级评价方法与标准》五级评审和《互联互通标准化成熟度评测方案》四级甲等评测。全力支持医院通过《电子病历系统应用水平分级评价方法与标准》六级评审、《互联互通标准化成熟度评测方案》五级乙等评测、医院智慧服务三级等级评审，涉及乙方软件产品不再收取任何形式或种类的数据对接、系统开发费用。</w:t>
      </w:r>
      <w:r/>
    </w:p>
    <w:p>
      <w:pPr>
        <w:pStyle w:val="1170"/>
        <w:ind w:left="0" w:firstLine="0"/>
        <w:rPr>
          <w:rFonts w:hAnsi="宋体" w:cs="宋体"/>
          <w:bCs/>
          <w:color w:val="000000"/>
          <w:sz w:val="24"/>
          <w:lang w:bidi="ar"/>
        </w:rPr>
      </w:pPr>
      <w:r>
        <w:rPr>
          <w:rFonts w:hint="eastAsia" w:hAnsi="宋体" w:cs="宋体"/>
          <w:bCs/>
          <w:color w:val="000000"/>
          <w:sz w:val="24"/>
          <w:lang w:bidi="ar"/>
        </w:rPr>
        <w:t xml:space="preserve">五、技术方案要求：</w:t>
      </w:r>
      <w:r/>
    </w:p>
    <w:p>
      <w:pPr>
        <w:spacing w:line="360" w:lineRule="auto"/>
        <w:rPr>
          <w:rFonts w:ascii="宋体" w:hAnsi="宋体" w:cs="宋体"/>
          <w:bCs/>
          <w:color w:val="000000"/>
          <w:sz w:val="24"/>
          <w:szCs w:val="24"/>
          <w:lang w:bidi="ar"/>
        </w:rPr>
      </w:pPr>
      <w:r>
        <w:rPr>
          <w:rFonts w:ascii="宋体" w:hAnsi="宋体" w:cs="宋体"/>
          <w:bCs/>
          <w:color w:val="000000"/>
          <w:sz w:val="24"/>
          <w:szCs w:val="24"/>
          <w:lang w:bidi="ar"/>
        </w:rPr>
        <w:t xml:space="preserve">1、</w:t>
      </w:r>
      <w:r>
        <w:rPr>
          <w:rFonts w:hint="eastAsia" w:ascii="宋体" w:hAnsi="宋体" w:cs="宋体"/>
          <w:bCs/>
          <w:color w:val="000000"/>
          <w:sz w:val="24"/>
          <w:szCs w:val="24"/>
          <w:lang w:bidi="ar"/>
        </w:rPr>
        <w:t xml:space="preserve">本次建设内容包括病案无纸化系统所需硬件设备，设备选型必须具备以下原则：</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设备基于国际、国内行业标准研制，具有良好的兼容性；</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具备先进的功能和性能指标，满足病案无纸化系统建设的应用需求；</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具备高可靠性，保障政务系统稳定、持续运行；</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具备良好的可扩展性能，保证在3-5年内不会过时；</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拥有较高的性价比，保护整体投资、控制预算；</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拥有良好的安全性能，加固整体系统安全性能保障；</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中文化管理界面，易于管理和使用，简化系统后期运维；</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拥有良好的售后服务机制和产品质保条件，免除后顾之忧；</w:t>
      </w:r>
      <w:r/>
    </w:p>
    <w:p>
      <w:pPr>
        <w:tabs>
          <w:tab w:val="left" w:pos="312" w:leader="none"/>
        </w:tabs>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FangSong"/>
          <w:color w:val="000000"/>
          <w:sz w:val="24"/>
          <w:szCs w:val="24"/>
        </w:rPr>
        <w:t xml:space="preserve"> </w:t>
      </w:r>
      <w:r/>
    </w:p>
    <w:p>
      <w:pPr>
        <w:tabs>
          <w:tab w:val="left" w:pos="312" w:leader="none"/>
        </w:tabs>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FangSong"/>
          <w:color w:val="000000"/>
          <w:sz w:val="24"/>
          <w:szCs w:val="24"/>
        </w:rPr>
        <w:t xml:space="preserve">硬件配置清单（均要求质保1年）</w:t>
      </w:r>
      <w:r/>
    </w:p>
    <w:tbl>
      <w:tblPr>
        <w:tblW w:w="8492" w:type="dxa"/>
        <w:tblInd w:w="-275" w:type="dxa"/>
        <w:tblLayout w:type="fixed"/>
        <w:tblLook w:val="04A0" w:firstRow="1" w:lastRow="0" w:firstColumn="1" w:lastColumn="0" w:noHBand="0" w:noVBand="1"/>
      </w:tblPr>
      <w:tblGrid>
        <w:gridCol w:w="643"/>
        <w:gridCol w:w="1187"/>
        <w:gridCol w:w="992"/>
        <w:gridCol w:w="5670"/>
      </w:tblGrid>
      <w:tr>
        <w:trPr>
          <w:trHeight w:val="467"/>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序号</w:t>
            </w:r>
            <w:r/>
          </w:p>
        </w:tc>
        <w:tc>
          <w:tcPr>
            <w:tcBorders>
              <w:top w:val="single" w:color="auto" w:sz="4" w:space="0"/>
              <w:left w:val="none" w:color="000000" w:sz="4" w:space="0"/>
              <w:bottom w:val="single" w:color="auto" w:sz="4" w:space="0"/>
              <w:right w:val="single" w:color="auto" w:sz="4" w:space="0"/>
            </w:tcBorders>
            <w:tcW w:w="1187" w:type="dxa"/>
            <w:vAlign w:val="center"/>
            <w:textDirection w:val="lrTb"/>
            <w:noWrap w:val="false"/>
          </w:tcPr>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产品名称</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数量（按需）</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备注</w:t>
            </w:r>
            <w:r/>
          </w:p>
        </w:tc>
      </w:tr>
      <w:tr>
        <w:trPr>
          <w:trHeight w:val="442"/>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1187" w:type="dxa"/>
            <w:vAlign w:val="center"/>
            <w:textDirection w:val="lrTb"/>
            <w:noWrap w:val="false"/>
          </w:tcPr>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高拍仪</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tabs>
                <w:tab w:val="left" w:pos="312" w:leader="none"/>
              </w:tabs>
              <w:rPr>
                <w:rFonts w:ascii="宋体" w:hAnsi="宋体" w:cs="宋体"/>
                <w:color w:val="000000"/>
                <w:sz w:val="24"/>
                <w:szCs w:val="24"/>
                <w:lang w:bidi="ar"/>
              </w:rPr>
            </w:pPr>
            <w:r>
              <w:rPr>
                <w:rFonts w:ascii="宋体" w:hAnsi="宋体" w:cs="宋体"/>
                <w:color w:val="000000"/>
                <w:sz w:val="24"/>
                <w:szCs w:val="24"/>
                <w:lang w:bidi="ar"/>
              </w:rPr>
              <w:t xml:space="preserve">76</w:t>
            </w:r>
            <w:r>
              <w:rPr>
                <w:rFonts w:hint="eastAsia" w:ascii="宋体" w:hAnsi="宋体" w:cs="宋体"/>
                <w:color w:val="000000"/>
                <w:sz w:val="24"/>
                <w:szCs w:val="24"/>
                <w:lang w:bidi="ar"/>
              </w:rPr>
              <w:t xml:space="preserve">台</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操作方式（外形）：直立非接触式 </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拍摄范围：最大至A4大小</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拍摄存档速度：约1秒完成彩色或黑白图象的拍摄和保存</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图象色彩：RGB24，1千6百万色全彩模式</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感应器分辨率：2048×1536</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计算机接口：USB2.0，传输速度可达480mb/s</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图象控制功能：亮度调整、曝光长度调整、锐利度调整、色彩调整、增益控制等</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拍摄形式：黑白，灰度，彩色</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文件格式：支持JPEG，TIFF，PDF，BMP等格式</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压缩方式：支持JPEG，Group4，BZip，Zip格式</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支持静态物体，动态物体，实物，文件，书本等拍摄</w:t>
            </w:r>
            <w:r/>
          </w:p>
          <w:p>
            <w:pPr>
              <w:tabs>
                <w:tab w:val="left" w:pos="312"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支持光影校正，自动去底色，倾斜校正，视频屏蔽等特有功能</w:t>
            </w:r>
            <w:r/>
          </w:p>
        </w:tc>
      </w:tr>
      <w:tr>
        <w:trPr>
          <w:trHeight w:val="442"/>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tabs>
                <w:tab w:val="left" w:pos="312" w:leader="none"/>
              </w:tabs>
              <w:rPr>
                <w:rFonts w:ascii="宋体" w:hAnsi="宋体" w:cs="宋体"/>
                <w:bCs/>
                <w:color w:val="000000"/>
                <w:sz w:val="24"/>
                <w:szCs w:val="24"/>
                <w:lang w:bidi="ar"/>
              </w:rPr>
            </w:pPr>
            <w:r>
              <w:rPr>
                <w:rFonts w:hint="eastAsia" w:ascii="宋体" w:hAnsi="宋体" w:cs="宋体"/>
                <w:bCs/>
                <w:color w:val="000000"/>
                <w:sz w:val="24"/>
                <w:szCs w:val="24"/>
                <w:lang w:bidi="ar"/>
              </w:rPr>
              <w:t xml:space="preserve">2</w:t>
            </w:r>
            <w:r/>
          </w:p>
        </w:tc>
        <w:tc>
          <w:tcPr>
            <w:tcBorders>
              <w:top w:val="single" w:color="auto" w:sz="4" w:space="0"/>
              <w:left w:val="none" w:color="000000" w:sz="4" w:space="0"/>
              <w:bottom w:val="single" w:color="auto" w:sz="4" w:space="0"/>
              <w:right w:val="single" w:color="auto" w:sz="4" w:space="0"/>
            </w:tcBorders>
            <w:tcW w:w="1187" w:type="dxa"/>
            <w:vAlign w:val="center"/>
            <w:textDirection w:val="lrTb"/>
            <w:noWrap w:val="false"/>
          </w:tcPr>
          <w:p>
            <w:pPr>
              <w:tabs>
                <w:tab w:val="left" w:pos="312" w:leader="none"/>
              </w:tabs>
              <w:rPr>
                <w:rFonts w:ascii="宋体" w:hAnsi="宋体" w:cs="宋体"/>
                <w:bCs/>
                <w:color w:val="000000"/>
                <w:sz w:val="24"/>
                <w:szCs w:val="24"/>
                <w:lang w:bidi="ar"/>
              </w:rPr>
            </w:pPr>
            <w:r>
              <w:rPr>
                <w:rFonts w:hint="eastAsia" w:ascii="宋体" w:hAnsi="宋体" w:cs="宋体"/>
                <w:bCs/>
                <w:color w:val="000000"/>
                <w:sz w:val="24"/>
                <w:szCs w:val="24"/>
                <w:lang w:bidi="ar"/>
              </w:rPr>
              <w:t xml:space="preserve">电子手写签名屏</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tabs>
                <w:tab w:val="left" w:pos="312" w:leader="none"/>
              </w:tabs>
              <w:rPr>
                <w:rFonts w:ascii="宋体" w:hAnsi="宋体" w:cs="宋体"/>
                <w:bCs/>
                <w:color w:val="000000"/>
                <w:sz w:val="24"/>
                <w:szCs w:val="24"/>
                <w:lang w:bidi="ar"/>
              </w:rPr>
            </w:pPr>
            <w:r>
              <w:rPr>
                <w:rFonts w:ascii="宋体" w:hAnsi="宋体" w:cs="宋体"/>
                <w:bCs/>
                <w:color w:val="000000"/>
                <w:sz w:val="24"/>
                <w:szCs w:val="24"/>
                <w:lang w:bidi="ar"/>
              </w:rPr>
              <w:t xml:space="preserve">70</w:t>
            </w:r>
            <w:r>
              <w:rPr>
                <w:rFonts w:hint="eastAsia" w:ascii="宋体" w:hAnsi="宋体" w:cs="宋体"/>
                <w:bCs/>
                <w:color w:val="000000"/>
                <w:sz w:val="24"/>
                <w:szCs w:val="24"/>
                <w:lang w:bidi="ar"/>
              </w:rPr>
              <w:t xml:space="preserve">台</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tabs>
                <w:tab w:val="left" w:pos="312" w:leader="none"/>
              </w:tabs>
              <w:rPr>
                <w:rFonts w:hint="eastAsia" w:ascii="宋体" w:hAnsi="宋体" w:cs="宋体"/>
                <w:bCs/>
                <w:color w:val="000000"/>
                <w:sz w:val="24"/>
                <w:szCs w:val="24"/>
                <w:lang w:bidi="ar"/>
              </w:rPr>
            </w:pPr>
            <w:r>
              <w:rPr>
                <w:rFonts w:hint="eastAsia" w:ascii="宋体" w:hAnsi="宋体" w:cs="宋体"/>
                <w:bCs/>
                <w:color w:val="000000"/>
                <w:sz w:val="24"/>
                <w:szCs w:val="24"/>
                <w:lang w:bidi="ar"/>
              </w:rPr>
              <w:t xml:space="preserve">1.主显示屏不小于10.1英寸，彩色电容电磁屏，分辨率1920×1200。</w:t>
            </w:r>
            <w:r/>
          </w:p>
          <w:p>
            <w:pPr>
              <w:tabs>
                <w:tab w:val="left" w:pos="312" w:leader="none"/>
              </w:tabs>
              <w:rPr>
                <w:rFonts w:hint="eastAsia" w:ascii="宋体" w:hAnsi="宋体" w:cs="宋体"/>
                <w:bCs/>
                <w:color w:val="000000"/>
                <w:sz w:val="24"/>
                <w:szCs w:val="24"/>
                <w:lang w:bidi="ar"/>
              </w:rPr>
            </w:pPr>
            <w:r>
              <w:rPr>
                <w:rFonts w:hint="eastAsia" w:ascii="宋体" w:hAnsi="宋体" w:cs="宋体"/>
                <w:bCs/>
                <w:color w:val="000000"/>
                <w:sz w:val="24"/>
                <w:szCs w:val="24"/>
                <w:lang w:bidi="ar"/>
              </w:rPr>
              <w:t xml:space="preserve">2.手写签名采集：采用电磁压感相应技术，实现对签名人手写生物特征的完整采集</w:t>
            </w:r>
            <w:r/>
          </w:p>
          <w:p>
            <w:pPr>
              <w:tabs>
                <w:tab w:val="left" w:pos="312" w:leader="none"/>
              </w:tabs>
              <w:rPr>
                <w:rFonts w:hint="eastAsia" w:ascii="宋体" w:hAnsi="宋体" w:cs="宋体"/>
                <w:bCs/>
                <w:color w:val="000000"/>
                <w:sz w:val="24"/>
                <w:szCs w:val="24"/>
                <w:lang w:bidi="ar"/>
              </w:rPr>
            </w:pPr>
            <w:r>
              <w:rPr>
                <w:rFonts w:hint="eastAsia" w:ascii="宋体" w:hAnsi="宋体" w:cs="宋体"/>
                <w:bCs/>
                <w:color w:val="000000"/>
                <w:sz w:val="24"/>
                <w:szCs w:val="24"/>
                <w:lang w:bidi="ar"/>
              </w:rPr>
              <w:t xml:space="preserve">3.包含电容式指纹采集模块、单目摄像头，内置4G卡模块。</w:t>
            </w:r>
            <w:r/>
          </w:p>
          <w:p>
            <w:pPr>
              <w:tabs>
                <w:tab w:val="left" w:pos="312" w:leader="none"/>
              </w:tabs>
              <w:rPr>
                <w:rFonts w:hint="eastAsia" w:ascii="宋体" w:hAnsi="宋体" w:cs="宋体"/>
                <w:bCs/>
                <w:color w:val="000000"/>
                <w:sz w:val="24"/>
                <w:szCs w:val="24"/>
                <w:lang w:bidi="ar"/>
              </w:rPr>
            </w:pPr>
            <w:r>
              <w:rPr>
                <w:rFonts w:hint="eastAsia" w:ascii="宋体" w:hAnsi="宋体" w:cs="宋体"/>
                <w:bCs/>
                <w:color w:val="000000"/>
                <w:sz w:val="24"/>
                <w:szCs w:val="24"/>
                <w:lang w:bidi="ar"/>
              </w:rPr>
              <w:t xml:space="preserve">4.可充电的锂离子电池，容量≥9800mAh，工作时间≥12小时。</w:t>
            </w:r>
            <w:r/>
          </w:p>
          <w:p>
            <w:pPr>
              <w:tabs>
                <w:tab w:val="left" w:pos="312" w:leader="none"/>
              </w:tabs>
              <w:rPr>
                <w:rFonts w:hint="eastAsia" w:ascii="宋体" w:hAnsi="宋体" w:cs="宋体"/>
                <w:bCs/>
                <w:color w:val="000000"/>
                <w:sz w:val="24"/>
                <w:szCs w:val="24"/>
                <w:lang w:bidi="ar"/>
              </w:rPr>
            </w:pPr>
            <w:r>
              <w:rPr>
                <w:rFonts w:hint="eastAsia" w:ascii="宋体" w:hAnsi="宋体" w:cs="宋体"/>
                <w:bCs/>
                <w:color w:val="000000"/>
                <w:sz w:val="24"/>
                <w:szCs w:val="24"/>
                <w:lang w:bidi="ar"/>
              </w:rPr>
              <w:t xml:space="preserve">5.摄像头：单目摄像头，前置500万像素，后置1300万像素及以上。</w:t>
            </w:r>
            <w:r/>
          </w:p>
          <w:p>
            <w:pPr>
              <w:tabs>
                <w:tab w:val="left" w:pos="312" w:leader="none"/>
              </w:tabs>
              <w:rPr>
                <w:rFonts w:hint="eastAsia" w:ascii="宋体" w:hAnsi="宋体" w:cs="宋体"/>
                <w:bCs/>
                <w:color w:val="000000"/>
                <w:sz w:val="24"/>
                <w:szCs w:val="24"/>
                <w:lang w:bidi="ar"/>
              </w:rPr>
            </w:pPr>
            <w:r>
              <w:rPr>
                <w:rFonts w:hint="eastAsia" w:ascii="宋体" w:hAnsi="宋体" w:cs="宋体"/>
                <w:bCs/>
                <w:color w:val="000000"/>
                <w:sz w:val="24"/>
                <w:szCs w:val="24"/>
                <w:lang w:bidi="ar"/>
              </w:rPr>
              <w:t xml:space="preserve">6.高通八核处理器，频率≥2.0GHZ。</w:t>
            </w:r>
            <w:r/>
          </w:p>
          <w:p>
            <w:pPr>
              <w:tabs>
                <w:tab w:val="left" w:pos="312" w:leader="none"/>
              </w:tabs>
              <w:rPr>
                <w:rFonts w:hint="eastAsia" w:ascii="宋体" w:hAnsi="宋体" w:cs="宋体"/>
                <w:bCs/>
                <w:color w:val="000000"/>
                <w:sz w:val="24"/>
                <w:szCs w:val="24"/>
                <w:lang w:bidi="ar"/>
              </w:rPr>
            </w:pPr>
            <w:r>
              <w:rPr>
                <w:rFonts w:hint="eastAsia" w:ascii="宋体" w:hAnsi="宋体" w:cs="宋体"/>
                <w:bCs/>
                <w:color w:val="000000"/>
                <w:sz w:val="24"/>
                <w:szCs w:val="24"/>
                <w:lang w:bidi="ar"/>
              </w:rPr>
              <w:t xml:space="preserve">7.内存 4G以上/存储 64G 以上。</w:t>
            </w:r>
            <w:r/>
          </w:p>
          <w:p>
            <w:pPr>
              <w:tabs>
                <w:tab w:val="left" w:pos="312" w:leader="none"/>
              </w:tabs>
              <w:rPr>
                <w:rFonts w:hint="eastAsia" w:ascii="宋体" w:hAnsi="宋体" w:cs="宋体"/>
                <w:bCs/>
                <w:color w:val="000000"/>
                <w:sz w:val="24"/>
                <w:szCs w:val="24"/>
                <w:lang w:bidi="ar"/>
              </w:rPr>
            </w:pPr>
            <w:r>
              <w:rPr>
                <w:rFonts w:hint="eastAsia" w:ascii="宋体" w:hAnsi="宋体" w:cs="宋体"/>
                <w:bCs/>
                <w:color w:val="000000"/>
                <w:sz w:val="24"/>
                <w:szCs w:val="24"/>
                <w:lang w:bidi="ar"/>
              </w:rPr>
              <w:t xml:space="preserve">8.通过手写屏采集签名笔迹，支持原笔迹手写签名，实现笔锋等效果、能够体现患者的手写生物特征。</w:t>
            </w:r>
            <w:r/>
          </w:p>
          <w:p>
            <w:pPr>
              <w:tabs>
                <w:tab w:val="left" w:pos="312" w:leader="none"/>
              </w:tabs>
              <w:rPr>
                <w:rFonts w:hint="eastAsia" w:ascii="宋体" w:hAnsi="宋体" w:cs="宋体"/>
                <w:bCs/>
                <w:color w:val="000000"/>
                <w:sz w:val="24"/>
                <w:szCs w:val="24"/>
                <w:lang w:bidi="ar"/>
              </w:rPr>
            </w:pPr>
            <w:r>
              <w:rPr>
                <w:rFonts w:hint="eastAsia" w:ascii="宋体" w:hAnsi="宋体" w:cs="宋体"/>
                <w:bCs/>
                <w:color w:val="000000"/>
                <w:sz w:val="24"/>
                <w:szCs w:val="24"/>
                <w:lang w:bidi="ar"/>
              </w:rPr>
              <w:t xml:space="preserve">9.外壳材料：医用白色抑菌材料外壳，可耐受酒精、过氧化氢、丙乙醇、聚维酮碘等医院常用消毒剂（含屏幕部分）并提供耐医用酒精擦拭检测报告。</w:t>
            </w:r>
            <w:r/>
          </w:p>
          <w:p>
            <w:pPr>
              <w:tabs>
                <w:tab w:val="left" w:pos="312" w:leader="none"/>
              </w:tabs>
              <w:rPr>
                <w:rFonts w:hint="eastAsia" w:ascii="宋体" w:hAnsi="宋体" w:cs="宋体"/>
                <w:bCs/>
                <w:color w:val="000000"/>
                <w:sz w:val="24"/>
                <w:szCs w:val="24"/>
                <w:lang w:bidi="ar"/>
              </w:rPr>
            </w:pPr>
            <w:r>
              <w:rPr>
                <w:rFonts w:hint="eastAsia" w:ascii="宋体" w:hAnsi="宋体" w:cs="宋体"/>
                <w:bCs/>
                <w:color w:val="000000"/>
                <w:sz w:val="24"/>
                <w:szCs w:val="24"/>
                <w:lang w:bidi="ar"/>
              </w:rPr>
              <w:t xml:space="preserve">10.条码扫描引擎：支持1D/2D条码读取。</w:t>
            </w:r>
            <w:r/>
          </w:p>
          <w:p>
            <w:pPr>
              <w:tabs>
                <w:tab w:val="left" w:pos="312" w:leader="none"/>
              </w:tabs>
              <w:rPr>
                <w:rFonts w:hint="eastAsia" w:ascii="宋体" w:hAnsi="宋体" w:cs="宋体"/>
                <w:bCs/>
                <w:color w:val="000000"/>
                <w:sz w:val="24"/>
                <w:szCs w:val="24"/>
                <w:lang w:bidi="ar"/>
              </w:rPr>
            </w:pPr>
            <w:r>
              <w:rPr>
                <w:rFonts w:hint="eastAsia" w:ascii="宋体" w:hAnsi="宋体" w:cs="宋体"/>
                <w:bCs/>
                <w:color w:val="000000"/>
                <w:sz w:val="24"/>
                <w:szCs w:val="24"/>
                <w:lang w:bidi="ar"/>
              </w:rPr>
              <w:t xml:space="preserve">11.WIFI网络：支持802.11a/b/g/n/ac/ax Ready协议，支持wifi6 Ready；支持4G。</w:t>
            </w:r>
            <w:r/>
          </w:p>
          <w:p>
            <w:pPr>
              <w:tabs>
                <w:tab w:val="left" w:pos="312" w:leader="none"/>
              </w:tabs>
              <w:rPr>
                <w:rFonts w:hint="eastAsia" w:ascii="宋体" w:hAnsi="宋体" w:cs="宋体"/>
                <w:bCs/>
                <w:color w:val="000000"/>
                <w:sz w:val="24"/>
                <w:szCs w:val="24"/>
                <w:lang w:bidi="ar"/>
              </w:rPr>
            </w:pPr>
            <w:r>
              <w:rPr>
                <w:rFonts w:hint="eastAsia" w:ascii="宋体" w:hAnsi="宋体" w:cs="宋体"/>
                <w:bCs/>
                <w:color w:val="000000"/>
                <w:sz w:val="24"/>
                <w:szCs w:val="24"/>
                <w:lang w:bidi="ar"/>
              </w:rPr>
              <w:t xml:space="preserve">12.防水防尘工业等级：防水防尘工业等级≥IP65，并提供本产品≥IP65测试的第三方检测报告</w:t>
            </w:r>
            <w:r/>
          </w:p>
          <w:p>
            <w:pPr>
              <w:tabs>
                <w:tab w:val="left" w:pos="312" w:leader="none"/>
              </w:tabs>
              <w:rPr>
                <w:rFonts w:hint="eastAsia" w:ascii="宋体" w:hAnsi="宋体" w:cs="宋体"/>
                <w:bCs/>
                <w:color w:val="000000"/>
                <w:sz w:val="24"/>
                <w:szCs w:val="24"/>
                <w:lang w:bidi="ar"/>
              </w:rPr>
            </w:pPr>
            <w:r>
              <w:rPr>
                <w:rFonts w:hint="eastAsia" w:ascii="宋体" w:hAnsi="宋体" w:cs="宋体"/>
                <w:bCs/>
                <w:color w:val="000000"/>
                <w:sz w:val="24"/>
                <w:szCs w:val="24"/>
                <w:lang w:bidi="ar"/>
              </w:rPr>
              <w:t xml:space="preserve">13.医疗安全规范：产品需符合GB9706.1-2007医用电气设备安全通用要求标准，并提供本产品符合上述要求的第三方检测报告。</w:t>
            </w:r>
            <w:r/>
          </w:p>
        </w:tc>
      </w:tr>
    </w:tbl>
    <w:p>
      <w:pPr>
        <w:pStyle w:val="1170"/>
        <w:ind w:left="0" w:firstLine="0"/>
        <w:rPr>
          <w:rFonts w:hAnsi="宋体" w:cs="宋体"/>
          <w:bCs/>
          <w:color w:val="000000"/>
          <w:sz w:val="24"/>
          <w:lang w:bidi="ar"/>
        </w:rPr>
      </w:pPr>
      <w:r>
        <w:rPr>
          <w:rFonts w:hAnsi="宋体" w:cs="宋体"/>
          <w:bCs/>
          <w:color w:val="000000"/>
          <w:sz w:val="24"/>
          <w:lang w:bidi="ar"/>
        </w:rPr>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2、投标人应提供完备的项目技术方案，详细对应技术参数需求，包括但不限于①项目背景和现状②建设目标③重点和难点等方面。</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对于以下要点：病案归档技术，能够明确单份病案应归档数量。归档质控技术，包括无纸化与数字化两类，能采用统一关键字段进行管理，能实现患者多次记录连续性查看。归档催交消息机制，能够实现需归档病历的及时催交技术体系。独有技术，投标人独有的有利于无纸化病案管理质量提升技术。以上四点技术要求，应在技术方案中做出重点体现。</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六、项目实施方案：</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（一）病案翻拍质量要求：</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（1）遵守标准规范的要求</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《中华人民共和国国家标准（GB/T 11821—2002）照片档案管理规范》；</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《中华人民共和国行业标准（DA/T 18—1999）档案著录规则》；</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《中华人民共和国行业标准（DA/T 31—2017）纸质档案数字化技术规范》。</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（2）加工服务要求</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1.病案接收</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1.1对病案进行分批接收，在接收过程中进行详细登记，建立电子/纸质接收登记和入库、出库登记本，不出现漏登记或重复登记，记录资料的缺、残、漏、损、重、页码混乱等状况。对所接收的档案进行两人以上交叉核对、检查，与采购人进行书面交接并签字确认，要求《纸质档案扫描工作流程表》随同档案一起交接。</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1.2病案接收是数字化加工流程的第一步。为了保证接收过程中病案数目无误，病案实体的安全，要注意以下几个问题：</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1.3实体记录：病案的物理位置（库排架位置）、数量，年代、科别、住院号明细等信息。</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1.4实体安全：配备专门的安全防火、视频监控等用具，保证实体安全。</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1.5人员组织及安排：接收人员、时间的安排。每周接档一次。</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1.6交接验收：确定档案的验收方式、采购人的电子文件等。</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1.7计算机辅助管理：接收全过程用计算机人工记录管理，协助用户建立档案的库房管理与档案的统计台帐；接收用户的电子目录与电子文本、电子图像；档案的数量形态。</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1.8质量管理措施：根据用户的电子或纸质的档案目录清单与采购人的下架接收清单进行比对，如发现有误打印出勘误表由采购人签字确认。</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2.病案整理</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2.1充分考虑病案的可数字化加工性，避免损坏病案：</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2.1.1确保在扫描过程中不对病案原件造成二次损伤。</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　　2.1.2符合相关档案标准。</w:t>
      </w:r>
      <w:r/>
    </w:p>
    <w:p>
      <w:pPr>
        <w:ind w:firstLine="480"/>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2.1.3保证病案扫描图像与原件一致、整洁、清晰。</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2.2病案拆卷：</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扫描之前，应在保证病案不受损的情况下，拆除装订物，如有缺页、倒页、漏号、重号、错号等整理不规范现象，根据用户方要求进行修改，并作出标识;对破损、折皱不平影响扫描质量的原件先进行相应处理(压平或熨平等)，确保病案数字化质量。</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2.3页面修复：</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对病案整理过程中发现严重破损、字迹褪变、纸张霉变、受潮褶皱等无法直接进行扫描的病案，进行相应的处理后再进行扫描；对确实无法扫描的原件进行记录。</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2.4病案组卷：</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在数据验收合格后，将拆除过装订物的病案按原病案保管单位重新装订，并保持病案原有排列顺序不变(个别需调整页码的除外)，病案不掉页、漏页、右边和底边整齐。</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3.系统能够提供数字化病案文件编目功能</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3.1图像处理和编目过程中，自动进行图像数据备份。</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3.2数据对应：病案物理件与扫描图像100%正确对应;病案图像编目分类与原件类型100%正确对应。</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3.3支持图像裁剪编目，解决同一页病案图像上包含不同内容。</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3.4数据加工采集过程中可以方便的进行插页/卷、替页/卷操作，替换工作保留原页，以备参照用。</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3.5编目完毕后如果病案号或出院日期输入错误可以进行更改。</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3.6支持自定义操作键盘快捷键，方便操作员使用。</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4.成品质量要求</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4.1对扫描的图像去除污点、黑边等，进行逐页纠偏、裁边等处理，图像纠偏以视觉上不感觉偏斜为标准。</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4.2图像在100%显示状态下，图像内容字迹不断笔画且内容与原资料一致、并要保证图像的正常阅览。</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4.3病案原件存在斑迹变质、颜色过浅、过深或深浅不一致时，应做到病案原件能辨认的，扫描图像必须可以辨认;文字上的污点无法去污时，保证正文文字和数字能看清楚。图像深浅不一：采用平衡功能，调整图像深浅一致。</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4.4病案完整性，不能出现缺漏页情况;文件顺序，不能出现顺序错乱情况;非原件残损，不能出现扫描造成的图像残损。</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5.数据对应</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5.1数据对应：病案索引数据与病案图像对应100%正确。</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6.网上调阅</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6.1在规定时间范围内，完成</w:t>
      </w:r>
      <w:r>
        <w:rPr>
          <w:rFonts w:ascii="宋体" w:hAnsi="宋体" w:cs="宋体"/>
          <w:bCs/>
          <w:color w:val="000000"/>
          <w:sz w:val="24"/>
          <w:szCs w:val="24"/>
          <w:lang w:bidi="ar"/>
        </w:rPr>
        <w:t xml:space="preserve">扬州</w:t>
      </w:r>
      <w:r>
        <w:rPr>
          <w:rFonts w:hint="eastAsia" w:ascii="宋体" w:hAnsi="宋体" w:cs="宋体"/>
          <w:bCs/>
          <w:color w:val="000000"/>
          <w:sz w:val="24"/>
          <w:szCs w:val="24"/>
          <w:lang w:bidi="ar"/>
        </w:rPr>
        <w:t xml:space="preserve">大学附属医院指定病案数字化工作，实现病案信息的快速网上调阅。</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7.报表功能</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7.1报表功能：生成统计报表与分析报表。</w:t>
      </w:r>
      <w:r/>
    </w:p>
    <w:p>
      <w:pPr>
        <w:pStyle w:val="1170"/>
        <w:ind w:left="0" w:firstLine="0"/>
        <w:rPr>
          <w:rFonts w:hAnsi="宋体" w:cs="宋体"/>
          <w:bCs/>
          <w:color w:val="000000"/>
          <w:sz w:val="24"/>
          <w:lang w:bidi="ar"/>
        </w:rPr>
      </w:pPr>
      <w:r>
        <w:rPr>
          <w:rFonts w:hint="eastAsia" w:hAnsi="宋体" w:cs="宋体"/>
          <w:bCs/>
          <w:color w:val="000000"/>
          <w:sz w:val="24"/>
          <w:lang w:bidi="ar"/>
        </w:rPr>
        <w:t xml:space="preserve">（二）项目管理要求</w:t>
      </w:r>
      <w:r/>
    </w:p>
    <w:p>
      <w:pPr>
        <w:spacing w:line="360" w:lineRule="auto"/>
        <w:rPr>
          <w:rFonts w:ascii="宋体" w:hAnsi="宋体" w:cs="宋体"/>
          <w:bCs/>
          <w:color w:val="000000"/>
          <w:sz w:val="24"/>
          <w:szCs w:val="24"/>
          <w:lang w:bidi="ar"/>
        </w:rPr>
      </w:pPr>
      <w:r>
        <w:rPr>
          <w:rFonts w:hint="eastAsia" w:ascii="宋体" w:hAnsi="宋体" w:cs="宋体"/>
          <w:b/>
          <w:bCs/>
          <w:color w:val="000000"/>
          <w:sz w:val="24"/>
          <w:szCs w:val="24"/>
          <w:lang w:bidi="ar"/>
        </w:rPr>
        <w:t xml:space="preserve">项目计划：</w:t>
      </w:r>
      <w:r>
        <w:rPr>
          <w:rFonts w:ascii="宋体" w:hAnsi="宋体" w:cs="宋体"/>
          <w:bCs/>
          <w:color w:val="000000"/>
          <w:sz w:val="24"/>
          <w:szCs w:val="24"/>
          <w:lang w:bidi="ar"/>
        </w:rPr>
        <w:t xml:space="preserve">为保障</w:t>
      </w:r>
      <w:r>
        <w:rPr>
          <w:rFonts w:hint="eastAsia" w:ascii="宋体" w:hAnsi="宋体" w:cs="宋体"/>
          <w:bCs/>
          <w:color w:val="000000"/>
          <w:sz w:val="24"/>
          <w:szCs w:val="24"/>
          <w:lang w:bidi="ar"/>
        </w:rPr>
        <w:t xml:space="preserve">项目顺利实施完成医院电子病历评审要求，要求</w:t>
      </w:r>
      <w:r>
        <w:rPr>
          <w:rFonts w:ascii="宋体" w:hAnsi="宋体" w:cs="宋体"/>
          <w:bCs/>
          <w:color w:val="000000"/>
          <w:sz w:val="24"/>
          <w:szCs w:val="24"/>
          <w:lang w:bidi="ar"/>
        </w:rPr>
        <w:t xml:space="preserve">投标人自签订中标合同之日起</w:t>
      </w:r>
      <w:r>
        <w:rPr>
          <w:rFonts w:hint="eastAsia" w:ascii="宋体" w:hAnsi="宋体" w:cs="宋体"/>
          <w:bCs/>
          <w:color w:val="000000"/>
          <w:sz w:val="24"/>
          <w:szCs w:val="24"/>
          <w:lang w:bidi="ar"/>
        </w:rPr>
        <w:t xml:space="preserve">，至2</w:t>
      </w:r>
      <w:r>
        <w:rPr>
          <w:rFonts w:ascii="宋体" w:hAnsi="宋体" w:cs="宋体"/>
          <w:bCs/>
          <w:color w:val="000000"/>
          <w:sz w:val="24"/>
          <w:szCs w:val="24"/>
          <w:lang w:bidi="ar"/>
        </w:rPr>
        <w:t xml:space="preserve">024</w:t>
      </w:r>
      <w:r>
        <w:rPr>
          <w:rFonts w:hint="eastAsia" w:ascii="宋体" w:hAnsi="宋体" w:cs="宋体"/>
          <w:bCs/>
          <w:color w:val="000000"/>
          <w:sz w:val="24"/>
          <w:szCs w:val="24"/>
          <w:lang w:bidi="ar"/>
        </w:rPr>
        <w:t xml:space="preserve">年</w:t>
      </w:r>
      <w:r>
        <w:rPr>
          <w:rFonts w:ascii="宋体" w:hAnsi="宋体" w:cs="宋体"/>
          <w:bCs/>
          <w:color w:val="000000"/>
          <w:sz w:val="24"/>
          <w:szCs w:val="24"/>
          <w:lang w:bidi="ar"/>
        </w:rPr>
        <w:t xml:space="preserve">9</w:t>
      </w:r>
      <w:r>
        <w:rPr>
          <w:rFonts w:hint="eastAsia" w:ascii="宋体" w:hAnsi="宋体" w:cs="宋体"/>
          <w:bCs/>
          <w:color w:val="000000"/>
          <w:sz w:val="24"/>
          <w:szCs w:val="24"/>
          <w:lang w:bidi="ar"/>
        </w:rPr>
        <w:t xml:space="preserve">月</w:t>
      </w:r>
      <w:r>
        <w:rPr>
          <w:rFonts w:ascii="宋体" w:hAnsi="宋体" w:cs="宋体"/>
          <w:bCs/>
          <w:color w:val="000000"/>
          <w:sz w:val="24"/>
          <w:szCs w:val="24"/>
          <w:lang w:bidi="ar"/>
        </w:rPr>
        <w:t xml:space="preserve">1</w:t>
      </w:r>
      <w:r>
        <w:rPr>
          <w:rFonts w:hint="eastAsia" w:ascii="宋体" w:hAnsi="宋体" w:cs="宋体"/>
          <w:bCs/>
          <w:color w:val="000000"/>
          <w:sz w:val="24"/>
          <w:szCs w:val="24"/>
          <w:lang w:bidi="ar"/>
        </w:rPr>
        <w:t xml:space="preserve">日之前完成</w:t>
      </w:r>
      <w:r>
        <w:rPr>
          <w:rFonts w:ascii="宋体" w:hAnsi="宋体" w:cs="宋体"/>
          <w:bCs/>
          <w:color w:val="000000"/>
          <w:sz w:val="24"/>
          <w:szCs w:val="24"/>
          <w:lang w:bidi="ar"/>
        </w:rPr>
        <w:t xml:space="preserve">扬州</w:t>
      </w:r>
      <w:r>
        <w:rPr>
          <w:rFonts w:hint="eastAsia" w:ascii="宋体" w:hAnsi="宋体" w:cs="宋体"/>
          <w:bCs/>
          <w:color w:val="000000"/>
          <w:sz w:val="24"/>
          <w:szCs w:val="24"/>
          <w:lang w:bidi="ar"/>
        </w:rPr>
        <w:t xml:space="preserve">大学附属医院指定病案翻拍任务，并通过采购人质量验收。本项目免收接口开发费，</w:t>
      </w:r>
      <w:r>
        <w:rPr>
          <w:rFonts w:ascii="宋体" w:hAnsi="宋体" w:cs="宋体"/>
          <w:bCs/>
          <w:color w:val="000000"/>
          <w:sz w:val="24"/>
          <w:szCs w:val="24"/>
          <w:lang w:bidi="ar"/>
        </w:rPr>
        <w:t xml:space="preserve">涉及第三方的</w:t>
      </w:r>
      <w:r>
        <w:rPr>
          <w:rFonts w:hint="eastAsia" w:ascii="宋体" w:hAnsi="宋体" w:cs="宋体"/>
          <w:bCs/>
          <w:color w:val="000000"/>
          <w:sz w:val="24"/>
          <w:szCs w:val="24"/>
          <w:lang w:bidi="ar"/>
        </w:rPr>
        <w:t xml:space="preserve">项目服务费、接口费均</w:t>
      </w:r>
      <w:r>
        <w:rPr>
          <w:rFonts w:ascii="宋体" w:hAnsi="宋体" w:cs="宋体"/>
          <w:bCs/>
          <w:color w:val="000000"/>
          <w:sz w:val="24"/>
          <w:szCs w:val="24"/>
          <w:lang w:bidi="ar"/>
        </w:rPr>
        <w:t xml:space="preserve">包含在本项目中</w:t>
      </w:r>
      <w:r>
        <w:rPr>
          <w:rFonts w:hint="eastAsia" w:ascii="宋体" w:hAnsi="宋体" w:cs="宋体"/>
          <w:bCs/>
          <w:color w:val="000000"/>
          <w:sz w:val="24"/>
          <w:szCs w:val="24"/>
          <w:lang w:bidi="ar"/>
        </w:rPr>
        <w:t xml:space="preserve">，以上内容请提供承诺函</w:t>
      </w:r>
      <w:r>
        <w:rPr>
          <w:rFonts w:ascii="宋体" w:hAnsi="宋体" w:cs="宋体"/>
          <w:bCs/>
          <w:color w:val="000000"/>
          <w:sz w:val="24"/>
          <w:szCs w:val="24"/>
          <w:lang w:bidi="ar"/>
        </w:rPr>
        <w:t xml:space="preserve">。</w:t>
      </w:r>
      <w:r/>
    </w:p>
    <w:p>
      <w:pPr>
        <w:spacing w:line="360" w:lineRule="auto"/>
        <w:rPr>
          <w:rFonts w:ascii="宋体" w:hAnsi="宋体" w:cs="宋体"/>
          <w:bCs/>
          <w:color w:val="000000"/>
          <w:sz w:val="24"/>
          <w:szCs w:val="24"/>
          <w:lang w:bidi="ar"/>
        </w:rPr>
      </w:pPr>
      <w:r>
        <w:rPr>
          <w:rFonts w:hint="eastAsia" w:ascii="宋体" w:hAnsi="宋体" w:cs="宋体"/>
          <w:b/>
          <w:bCs/>
          <w:color w:val="000000"/>
          <w:sz w:val="24"/>
          <w:szCs w:val="24"/>
          <w:lang w:bidi="ar"/>
        </w:rPr>
        <w:t xml:space="preserve">组织设计：</w:t>
      </w:r>
      <w:r>
        <w:rPr>
          <w:rFonts w:hint="eastAsia" w:ascii="宋体" w:hAnsi="宋体" w:cs="宋体"/>
          <w:bCs/>
          <w:color w:val="000000"/>
          <w:sz w:val="24"/>
          <w:szCs w:val="24"/>
          <w:lang w:bidi="ar"/>
        </w:rPr>
        <w:t xml:space="preserve">项目组织应明确各方责任制，完善责任制度，提供项目组角色组成以及职能，提供实施人员及名单。团队组成结构合理，包括业务专家、项目经理、分项目经理、研发工程师、测试工程师、实施工程师等。现场项目经理1个，现场研发人员不少于1个，现场实施人员数量不少于</w:t>
      </w:r>
      <w:r>
        <w:rPr>
          <w:rFonts w:ascii="宋体" w:hAnsi="宋体" w:cs="宋体"/>
          <w:bCs/>
          <w:color w:val="000000"/>
          <w:sz w:val="24"/>
          <w:szCs w:val="24"/>
          <w:lang w:bidi="ar"/>
        </w:rPr>
        <w:t xml:space="preserve">2</w:t>
      </w:r>
      <w:r>
        <w:rPr>
          <w:rFonts w:hint="eastAsia" w:ascii="宋体" w:hAnsi="宋体" w:cs="宋体"/>
          <w:bCs/>
          <w:color w:val="000000"/>
          <w:sz w:val="24"/>
          <w:szCs w:val="24"/>
          <w:lang w:bidi="ar"/>
        </w:rPr>
        <w:t xml:space="preserve">个。</w:t>
      </w:r>
      <w:r/>
    </w:p>
    <w:p>
      <w:pPr>
        <w:spacing w:line="360" w:lineRule="auto"/>
        <w:rPr>
          <w:rFonts w:ascii="宋体" w:hAnsi="宋体" w:cs="宋体"/>
          <w:bCs/>
          <w:color w:val="000000"/>
          <w:sz w:val="24"/>
          <w:szCs w:val="24"/>
          <w:lang w:bidi="ar"/>
        </w:rPr>
      </w:pPr>
      <w:r>
        <w:rPr>
          <w:rFonts w:hint="eastAsia" w:ascii="宋体" w:hAnsi="宋体" w:cs="宋体"/>
          <w:b/>
          <w:bCs/>
          <w:color w:val="000000"/>
          <w:sz w:val="24"/>
          <w:szCs w:val="24"/>
          <w:lang w:bidi="ar"/>
        </w:rPr>
        <w:t xml:space="preserve">项目文档要求：</w:t>
      </w:r>
      <w:r>
        <w:rPr>
          <w:rFonts w:hint="eastAsia" w:ascii="宋体" w:hAnsi="宋体" w:cs="宋体"/>
          <w:bCs/>
          <w:color w:val="000000"/>
          <w:sz w:val="24"/>
          <w:szCs w:val="24"/>
          <w:lang w:bidi="ar"/>
        </w:rPr>
        <w:t xml:space="preserve">合同复印件、正式技术参数、项目组开工申请、项目硬件到场查验单、项目实施计划、项目实施计划变更申请单、项目需求提交单、多部门沟通记录单、项目实施周报、系统功能测试报告、系统安全测试报告、系统上线申请、系统操</w:t>
      </w:r>
      <w:r>
        <w:rPr>
          <w:rFonts w:hint="eastAsia" w:ascii="宋体" w:hAnsi="宋体" w:cs="宋体"/>
          <w:bCs/>
          <w:color w:val="000000"/>
          <w:sz w:val="24"/>
          <w:szCs w:val="24"/>
          <w:lang w:bidi="ar"/>
        </w:rPr>
        <w:t xml:space="preserve">作和维护手册、项目验收申请单、项目整体验收汇报PPT、项目验收报告及备忘录等。</w:t>
      </w:r>
      <w:r/>
    </w:p>
    <w:p>
      <w:pPr>
        <w:pStyle w:val="1170"/>
        <w:ind w:left="0" w:firstLine="0"/>
        <w:rPr>
          <w:rFonts w:hAnsi="宋体"/>
          <w:sz w:val="24"/>
          <w:lang w:bidi="ar"/>
        </w:rPr>
      </w:pPr>
      <w:r>
        <w:rPr>
          <w:rFonts w:hint="eastAsia" w:hAnsi="宋体"/>
          <w:sz w:val="24"/>
          <w:lang w:bidi="ar"/>
        </w:rPr>
        <w:t xml:space="preserve">七、售后</w:t>
      </w:r>
      <w:r>
        <w:rPr>
          <w:rFonts w:hint="eastAsia" w:hAnsi="宋体" w:cs="宋体"/>
          <w:bCs/>
          <w:color w:val="000000"/>
          <w:sz w:val="24"/>
          <w:lang w:bidi="ar"/>
        </w:rPr>
        <w:t xml:space="preserve">服务要求</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维护期限：从本项目验收合格之日起，提供1年的免费维保。</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维护内容：免费维保期内，中标人需提供以下维保内容：数据备份和恢复、软件需求修改、软件故障排除、系统迁移、硬件现场维修等，保证软、硬件能够正常运行。免费维保到期后，需要延期的，延期价格每年维保费不得高于成交金额的10%，具体由双方友好协商确定。</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维护方式：为采购人提供专业周到的售后技术支持及服务，免费维保期内应提供不少于1人的驻场服务。每月至少对系统进行一次全面巡检，并按照采购人要求格式提供业务系统巡检报告，同时提供 7*24 小时的电话人工技术服务，在 1 小时内响应并提供网络远程解决问题，如未解决，应在 24 小时内到现场解决问题。</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培训方式：上线完成后，中标人应为采购人提供系统操作培训并出具详细的用户操作手册，具体时间由双方协商确定。</w:t>
      </w:r>
      <w:r/>
    </w:p>
    <w:p>
      <w:pPr>
        <w:spacing w:line="36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八、信息安全方案要求</w:t>
      </w:r>
      <w:r/>
    </w:p>
    <w:p>
      <w:pPr>
        <w:spacing w:line="360" w:lineRule="auto"/>
        <w:rPr>
          <w:rFonts w:ascii="宋体" w:hAnsi="宋体" w:cs="宋体"/>
          <w:bCs/>
          <w:color w:val="000000"/>
          <w:sz w:val="24"/>
          <w:szCs w:val="24"/>
          <w:lang w:bidi="ar"/>
        </w:rPr>
      </w:pPr>
      <w:r>
        <w:rPr>
          <w:rFonts w:ascii="宋体" w:hAnsi="宋体" w:cs="宋体"/>
          <w:bCs/>
          <w:color w:val="000000"/>
          <w:sz w:val="24"/>
          <w:szCs w:val="24"/>
          <w:lang w:bidi="ar"/>
        </w:rPr>
        <w:t xml:space="preserve">信息安全方案必须能够全面地保障</w:t>
      </w:r>
      <w:r>
        <w:rPr>
          <w:rFonts w:hint="eastAsia" w:ascii="宋体" w:hAnsi="宋体" w:cs="宋体"/>
          <w:bCs/>
          <w:color w:val="000000"/>
          <w:sz w:val="24"/>
          <w:szCs w:val="24"/>
          <w:lang w:bidi="ar"/>
        </w:rPr>
        <w:t xml:space="preserve">项目</w:t>
      </w:r>
      <w:r>
        <w:rPr>
          <w:rFonts w:ascii="宋体" w:hAnsi="宋体" w:cs="宋体"/>
          <w:bCs/>
          <w:color w:val="000000"/>
          <w:sz w:val="24"/>
          <w:szCs w:val="24"/>
          <w:lang w:bidi="ar"/>
        </w:rPr>
        <w:t xml:space="preserve">的信息安全，包括数据的完整性、保密性和可用性。信息安全方案应以预防为主，通过各种技术和管理的手段，降低信息安全风险，防止信息泄露、破坏、篡改等安全事件的发生。信息安全方案应具有高度的可靠性，保证信息的完整性和可用性，满足</w:t>
      </w:r>
      <w:r>
        <w:rPr>
          <w:rFonts w:hint="eastAsia" w:ascii="宋体" w:hAnsi="宋体" w:cs="宋体"/>
          <w:bCs/>
          <w:color w:val="000000"/>
          <w:sz w:val="24"/>
          <w:szCs w:val="24"/>
          <w:lang w:bidi="ar"/>
        </w:rPr>
        <w:t xml:space="preserve">项目</w:t>
      </w:r>
      <w:r>
        <w:rPr>
          <w:rFonts w:ascii="宋体" w:hAnsi="宋体" w:cs="宋体"/>
          <w:bCs/>
          <w:color w:val="000000"/>
          <w:sz w:val="24"/>
          <w:szCs w:val="24"/>
          <w:lang w:bidi="ar"/>
        </w:rPr>
        <w:t xml:space="preserve">运行的连续性需求。信息安全方案应符合相关的法律法规和标准要求，确保组织的业务行为合法合规。信息安全方案应在保障信息安全的前提下，尽可能地降低成本和维护费用，提高性价比。信息安全方案应提供完善的安全审计功能，能够记录和监控组织的信息安全事件，便于后续的追溯和分析。</w:t>
      </w:r>
      <w:r/>
    </w:p>
    <w:p>
      <w:pPr>
        <w:jc w:val="left"/>
        <w:spacing w:line="500" w:lineRule="exact"/>
        <w:rPr>
          <w:rFonts w:ascii="宋体" w:hAnsi="宋体"/>
          <w:sz w:val="24"/>
        </w:rPr>
      </w:pPr>
      <w:r>
        <w:rPr>
          <w:rFonts w:ascii="宋体" w:hAnsi="宋体"/>
          <w:sz w:val="24"/>
        </w:rPr>
      </w:r>
      <w:r/>
    </w:p>
    <w:p>
      <w:pPr>
        <w:ind w:firstLine="480"/>
        <w:spacing w:line="500" w:lineRule="exact"/>
        <w:rPr>
          <w:rFonts w:ascii="宋体" w:hAnsi="宋体"/>
          <w:sz w:val="24"/>
          <w:szCs w:val="24"/>
        </w:rPr>
      </w:pPr>
      <w:r>
        <w:rPr>
          <w:rFonts w:hint="eastAsia" w:ascii="宋体" w:hAnsi="宋体"/>
          <w:sz w:val="24"/>
          <w:szCs w:val="24"/>
        </w:rPr>
        <w:t xml:space="preserve">采购标的对应的中小企业划分标准所属行业一览表</w:t>
      </w:r>
      <w:r/>
    </w:p>
    <w:tbl>
      <w:tblPr>
        <w:tblW w:w="6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tblGrid>
      <w:tr>
        <w:trPr>
          <w:cantSplit/>
          <w:jc w:val="center"/>
          <w:trHeight w:val="90"/>
        </w:trPr>
        <w:tc>
          <w:tcPr>
            <w:tcW w:w="545" w:type="dxa"/>
            <w:vAlign w:val="center"/>
            <w:textDirection w:val="lrTb"/>
            <w:noWrap w:val="false"/>
          </w:tcPr>
          <w:p>
            <w:pPr>
              <w:ind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序序号</w:t>
            </w:r>
            <w:r/>
          </w:p>
        </w:tc>
        <w:tc>
          <w:tcPr>
            <w:tcW w:w="3291" w:type="dxa"/>
            <w:vAlign w:val="center"/>
            <w:textDirection w:val="lrTb"/>
            <w:noWrap w:val="false"/>
          </w:tcPr>
          <w:p>
            <w:pPr>
              <w:ind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采购</w:t>
            </w:r>
            <w:r>
              <w:rPr>
                <w:rFonts w:ascii="宋体" w:hAnsi="宋体" w:cs="宋体"/>
                <w:sz w:val="24"/>
                <w:szCs w:val="24"/>
              </w:rPr>
              <w:t xml:space="preserve">标的</w:t>
            </w:r>
            <w:r/>
          </w:p>
        </w:tc>
        <w:tc>
          <w:tcPr>
            <w:tcW w:w="2852" w:type="dxa"/>
            <w:vAlign w:val="center"/>
            <w:textDirection w:val="lrTb"/>
            <w:noWrap w:val="false"/>
          </w:tcPr>
          <w:p>
            <w:pPr>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对应中</w:t>
            </w:r>
            <w:r>
              <w:rPr>
                <w:rFonts w:ascii="宋体" w:hAnsi="宋体" w:cs="宋体"/>
                <w:sz w:val="24"/>
                <w:szCs w:val="24"/>
              </w:rPr>
              <w:t xml:space="preserve">小企业划分标准所属行业</w:t>
            </w:r>
            <w:r/>
          </w:p>
        </w:tc>
      </w:tr>
      <w:tr>
        <w:trPr>
          <w:cantSplit/>
          <w:jc w:val="center"/>
          <w:trHeight w:val="291"/>
        </w:trPr>
        <w:tc>
          <w:tcPr>
            <w:tcW w:w="545" w:type="dxa"/>
            <w:vAlign w:val="center"/>
            <w:textDirection w:val="lrTb"/>
            <w:noWrap w:val="false"/>
          </w:tcPr>
          <w:p>
            <w:pPr>
              <w:ind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W w:w="3291" w:type="dxa"/>
            <w:vAlign w:val="center"/>
            <w:textDirection w:val="lrTb"/>
            <w:noWrap w:val="false"/>
          </w:tcPr>
          <w:p>
            <w:pPr>
              <w:ind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扬州大学附属医院无纸化病案与数字化病案翻拍系统</w:t>
            </w:r>
            <w:r/>
          </w:p>
        </w:tc>
        <w:tc>
          <w:tcPr>
            <w:tcW w:w="2852" w:type="dxa"/>
            <w:vAlign w:val="center"/>
            <w:textDirection w:val="lrTb"/>
            <w:noWrap w:val="false"/>
          </w:tcPr>
          <w:p>
            <w:pPr>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软件和信息技术服务业</w:t>
            </w:r>
            <w:r/>
          </w:p>
        </w:tc>
      </w:tr>
      <w:tr>
        <w:trPr>
          <w:cantSplit/>
          <w:jc w:val="center"/>
          <w:trHeight w:val="235"/>
        </w:trPr>
        <w:tc>
          <w:tcPr>
            <w:tcW w:w="545" w:type="dxa"/>
            <w:vAlign w:val="center"/>
            <w:textDirection w:val="lrTb"/>
            <w:noWrap w:val="false"/>
          </w:tcPr>
          <w:p>
            <w:pPr>
              <w:ind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W w:w="3291" w:type="dxa"/>
            <w:vAlign w:val="center"/>
            <w:textDirection w:val="lrTb"/>
            <w:noWrap w:val="false"/>
          </w:tcPr>
          <w:p>
            <w:pPr>
              <w:ind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W w:w="2852" w:type="dxa"/>
            <w:vAlign w:val="center"/>
            <w:textDirection w:val="lrTb"/>
            <w:noWrap w:val="false"/>
          </w:tcPr>
          <w:p>
            <w:pPr>
              <w:ind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cantSplit/>
          <w:jc w:val="center"/>
          <w:trHeight w:val="222"/>
        </w:trPr>
        <w:tc>
          <w:tcPr>
            <w:tcW w:w="545" w:type="dxa"/>
            <w:vAlign w:val="center"/>
            <w:textDirection w:val="lrTb"/>
            <w:noWrap w:val="false"/>
          </w:tcPr>
          <w:p>
            <w:pPr>
              <w:ind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W w:w="3291" w:type="dxa"/>
            <w:vAlign w:val="center"/>
            <w:textDirection w:val="lrTb"/>
            <w:noWrap w:val="false"/>
          </w:tcPr>
          <w:p>
            <w:pPr>
              <w:ind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w:t>
            </w:r>
            <w:r/>
          </w:p>
        </w:tc>
        <w:tc>
          <w:tcPr>
            <w:tcW w:w="2852" w:type="dxa"/>
            <w:vAlign w:val="center"/>
            <w:textDirection w:val="lrTb"/>
            <w:noWrap w:val="false"/>
          </w:tcPr>
          <w:p>
            <w:pPr>
              <w:ind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bl>
    <w:p>
      <w:pPr>
        <w:pStyle w:val="1052"/>
        <w:jc w:val="both"/>
        <w:rPr>
          <w:rFonts w:ascii="黑体" w:eastAsia="黑体"/>
          <w:bCs/>
          <w:sz w:val="44"/>
        </w:rPr>
        <w:sectPr>
          <w:headerReference w:type="default" r:id="rId9"/>
          <w:footerReference w:type="default" r:id="rId13"/>
          <w:footerReference w:type="even" r:id="rId14"/>
          <w:footerReference w:type="first" r:id="rId15"/>
          <w:footnotePr/>
          <w:endnotePr/>
          <w:type w:val="nextPage"/>
          <w:pgSz w:w="11906" w:h="16838" w:orient="portrait"/>
          <w:pgMar w:top="1418" w:right="1588" w:bottom="1418" w:left="1365" w:header="851" w:footer="907" w:gutter="0"/>
          <w:cols w:num="1" w:sep="0" w:space="1701" w:equalWidth="1"/>
          <w:docGrid w:linePitch="360"/>
          <w:titlePg/>
        </w:sectPr>
      </w:pPr>
      <w:r/>
      <w:bookmarkStart w:id="202" w:name="_Hlk158210600"/>
      <w:r/>
      <w:bookmarkStart w:id="203" w:name="_Toc120614281"/>
      <w:r/>
      <w:r/>
    </w:p>
    <w:p>
      <w:pPr>
        <w:pStyle w:val="1052"/>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ind w:left="0" w:right="0" w:firstLine="439"/>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的中标候选人。本项目选取</w:t>
      </w:r>
      <w:r>
        <w:rPr>
          <w:rFonts w:ascii="Arial" w:hAnsi="Arial" w:eastAsia="Arial" w:cs="Arial"/>
          <w:color w:val="000000"/>
          <w:sz w:val="24"/>
        </w:rPr>
        <w:t xml:space="preserve">3</w:t>
      </w:r>
      <w:r>
        <w:rPr>
          <w:rFonts w:ascii="SimSun" w:hAnsi="SimSun" w:eastAsia="SimSun" w:cs="SimSun"/>
          <w:color w:val="000000"/>
          <w:sz w:val="24"/>
        </w:rPr>
        <w:t xml:space="preserve">名中标候选人。</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本项目专门面向中小企业采购</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（1）对小型和微型企业提供的服务给予</w:t>
      </w:r>
      <w:r>
        <w:rPr>
          <w:rFonts w:ascii="SimSun" w:hAnsi="SimSun" w:eastAsia="SimSun" w:cs="SimSun"/>
          <w:color w:val="000000"/>
          <w:sz w:val="24"/>
          <w:u w:val="single"/>
        </w:rPr>
        <w:t xml:space="preserve">/</w:t>
      </w:r>
      <w:r>
        <w:rPr>
          <w:rFonts w:ascii="SimSun" w:hAnsi="SimSun" w:eastAsia="SimSun" w:cs="SimSun"/>
          <w:color w:val="000000"/>
          <w:sz w:val="24"/>
        </w:rPr>
        <w:t xml:space="preserve">的扣除价格，用扣除后的价格参与评审。</w:t>
      </w:r>
      <w:r/>
    </w:p>
    <w:p>
      <w:pPr>
        <w:ind w:left="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2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（1）对残疾人福利性单位视同小型、微型企业，给予</w:t>
      </w:r>
      <w:r>
        <w:rPr>
          <w:rFonts w:ascii="SimSun" w:hAnsi="SimSun" w:eastAsia="SimSun" w:cs="SimSun"/>
          <w:color w:val="000000"/>
          <w:sz w:val="24"/>
          <w:u w:val="single"/>
        </w:rPr>
        <w:t xml:space="preserve">/</w:t>
      </w:r>
      <w:r>
        <w:rPr>
          <w:rFonts w:ascii="SimSun" w:hAnsi="SimSun" w:eastAsia="SimSun" w:cs="SimSun"/>
          <w:color w:val="000000"/>
          <w:sz w:val="24"/>
        </w:rPr>
        <w:t xml:space="preserve">的价格扣除，用扣除后的价格参与评审。</w:t>
      </w:r>
      <w:r/>
    </w:p>
    <w:p>
      <w:pPr>
        <w:ind w:left="12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2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（1）对监狱和戒毒企业（简称监狱企业）视同小型、微型企业，给予</w:t>
      </w:r>
      <w:r>
        <w:rPr>
          <w:rFonts w:ascii="SimSun" w:hAnsi="SimSun" w:eastAsia="SimSun" w:cs="SimSun"/>
          <w:color w:val="000000"/>
          <w:sz w:val="24"/>
          <w:u w:val="single"/>
        </w:rPr>
        <w:t xml:space="preserve">/</w:t>
      </w:r>
      <w:r>
        <w:rPr>
          <w:rFonts w:ascii="SimSun" w:hAnsi="SimSun" w:eastAsia="SimSun" w:cs="SimSun"/>
          <w:color w:val="000000"/>
          <w:sz w:val="24"/>
        </w:rPr>
        <w:t xml:space="preserve">的价格扣除，用扣除后的价格参与评审。</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w:t>
      </w:r>
      <w:r>
        <w:rPr>
          <w:rFonts w:ascii="SimSun" w:hAnsi="SimSun" w:eastAsia="SimSun" w:cs="SimSun"/>
          <w:color w:val="000000"/>
          <w:sz w:val="24"/>
        </w:rPr>
        <w:t xml:space="preserve">的价格扣除，用扣除后的价格参与评审。</w:t>
      </w:r>
      <w:r/>
    </w:p>
    <w:p>
      <w:pPr>
        <w:ind w:left="0" w:right="0" w:firstLine="48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w:t>
      </w:r>
      <w:r>
        <w:rPr>
          <w:rFonts w:ascii="SimSun" w:hAnsi="SimSun" w:eastAsia="SimSun" w:cs="SimSun"/>
          <w:color w:val="000000"/>
          <w:sz w:val="24"/>
        </w:rPr>
        <w:t xml:space="preserve">价格扣除，用扣除后的价格参与评审。</w:t>
      </w:r>
      <w:r/>
    </w:p>
    <w:p>
      <w:pPr>
        <w:pStyle w:val="1165"/>
        <w:spacing w:line="400" w:lineRule="exact"/>
        <w:rPr>
          <w:rFonts w:ascii="宋体" w:hAnsi="宋体"/>
        </w:rPr>
      </w:pPr>
      <w:r>
        <w:rPr>
          <w:rFonts w:ascii="宋体" w:hAnsi="宋体"/>
        </w:rPr>
      </w:r>
      <w:r/>
    </w:p>
    <w:p>
      <w:pPr>
        <w:pStyle w:val="1165"/>
        <w:spacing w:line="400" w:lineRule="exact"/>
        <w:rPr>
          <w:rFonts w:ascii="宋体" w:hAnsi="宋体"/>
        </w:rPr>
      </w:pPr>
      <w:r>
        <w:rPr>
          <w:rFonts w:hint="eastAsia" w:ascii="宋体" w:hAnsi="宋体"/>
        </w:rPr>
        <w:t xml:space="preserve">评分标准</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10"/>
        <w:gridCol w:w="7559"/>
      </w:tblGrid>
      <w:tr>
        <w:trPr>
          <w:trHeight w:val="848"/>
        </w:trPr>
        <w:tc>
          <w:tcPr>
            <w:shd w:val="clear" w:color="auto" w:fill="auto"/>
            <w:tcMar>
              <w:left w:w="108" w:type="dxa"/>
              <w:top w:w="0" w:type="dxa"/>
              <w:right w:w="108" w:type="dxa"/>
              <w:bottom w:w="0" w:type="dxa"/>
            </w:tcMar>
            <w:tcW w:w="1610" w:type="dxa"/>
            <w:vAlign w:val="center"/>
            <w:textDirection w:val="lrTb"/>
            <w:noWrap w:val="false"/>
          </w:tcPr>
          <w:p>
            <w:pPr>
              <w:jc w:val="center"/>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微软雅黑"/>
                <w:color w:val="000000"/>
                <w:sz w:val="24"/>
                <w:szCs w:val="24"/>
              </w:rPr>
              <w:t xml:space="preserve">报</w:t>
            </w:r>
            <w:r>
              <w:rPr>
                <w:rFonts w:ascii="宋体" w:hAnsi="宋体" w:cs="FangSong"/>
                <w:color w:val="000000"/>
                <w:sz w:val="24"/>
                <w:szCs w:val="24"/>
              </w:rPr>
              <w:t xml:space="preserve">价（20分）</w:t>
            </w:r>
            <w:r/>
          </w:p>
        </w:tc>
        <w:tc>
          <w:tcPr>
            <w:shd w:val="clear" w:color="auto" w:fill="auto"/>
            <w:tcMar>
              <w:left w:w="108" w:type="dxa"/>
              <w:top w:w="0" w:type="dxa"/>
              <w:right w:w="108" w:type="dxa"/>
              <w:bottom w:w="0" w:type="dxa"/>
            </w:tcMar>
            <w:tcW w:w="7559" w:type="dxa"/>
            <w:vAlign w:val="center"/>
            <w:textDirection w:val="lrTb"/>
            <w:noWrap w:val="false"/>
          </w:tcPr>
          <w:p>
            <w:pPr>
              <w:ind w:firstLine="420"/>
              <w:jc w:val="left"/>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FangSong"/>
                <w:color w:val="000000"/>
                <w:sz w:val="24"/>
                <w:szCs w:val="24"/>
              </w:rPr>
              <w:t xml:space="preserve">以</w:t>
            </w:r>
            <w:r>
              <w:rPr>
                <w:rFonts w:hint="eastAsia" w:ascii="宋体" w:hAnsi="宋体" w:cs="微软雅黑"/>
                <w:color w:val="000000"/>
                <w:sz w:val="24"/>
                <w:szCs w:val="24"/>
              </w:rPr>
              <w:t xml:space="preserve">满</w:t>
            </w:r>
            <w:r>
              <w:rPr>
                <w:rFonts w:hint="eastAsia" w:ascii="宋体" w:hAnsi="宋体" w:cs="MS Gothic"/>
                <w:color w:val="000000"/>
                <w:sz w:val="24"/>
                <w:szCs w:val="24"/>
              </w:rPr>
              <w:t xml:space="preserve">足招</w:t>
            </w:r>
            <w:r>
              <w:rPr>
                <w:rFonts w:hint="eastAsia" w:ascii="宋体" w:hAnsi="宋体" w:cs="微软雅黑"/>
                <w:color w:val="000000"/>
                <w:sz w:val="24"/>
                <w:szCs w:val="24"/>
              </w:rPr>
              <w:t xml:space="preserve">标</w:t>
            </w:r>
            <w:r>
              <w:rPr>
                <w:rFonts w:hint="eastAsia" w:ascii="宋体" w:hAnsi="宋体" w:cs="MS Gothic"/>
                <w:color w:val="000000"/>
                <w:sz w:val="24"/>
                <w:szCs w:val="24"/>
              </w:rPr>
              <w:t xml:space="preserve">文件要求的最低投</w:t>
            </w:r>
            <w:r>
              <w:rPr>
                <w:rFonts w:hint="eastAsia" w:ascii="宋体" w:hAnsi="宋体" w:cs="微软雅黑"/>
                <w:color w:val="000000"/>
                <w:sz w:val="24"/>
                <w:szCs w:val="24"/>
              </w:rPr>
              <w:t xml:space="preserve">标报</w:t>
            </w:r>
            <w:r>
              <w:rPr>
                <w:rFonts w:hint="eastAsia" w:ascii="宋体" w:hAnsi="宋体" w:cs="MS Gothic"/>
                <w:color w:val="000000"/>
                <w:sz w:val="24"/>
                <w:szCs w:val="24"/>
              </w:rPr>
              <w:t xml:space="preserve">价</w:t>
            </w:r>
            <w:r>
              <w:rPr>
                <w:rFonts w:hint="eastAsia" w:ascii="宋体" w:hAnsi="宋体" w:cs="微软雅黑"/>
                <w:color w:val="000000"/>
                <w:sz w:val="24"/>
                <w:szCs w:val="24"/>
              </w:rPr>
              <w:t xml:space="preserve">为评标</w:t>
            </w:r>
            <w:r>
              <w:rPr>
                <w:rFonts w:hint="eastAsia" w:ascii="宋体" w:hAnsi="宋体" w:cs="MS Gothic"/>
                <w:color w:val="000000"/>
                <w:sz w:val="24"/>
                <w:szCs w:val="24"/>
              </w:rPr>
              <w:t xml:space="preserve">基准价，得</w:t>
            </w:r>
            <w:r>
              <w:rPr>
                <w:rFonts w:hint="eastAsia" w:ascii="宋体" w:hAnsi="宋体" w:cs="微软雅黑"/>
                <w:color w:val="000000"/>
                <w:sz w:val="24"/>
                <w:szCs w:val="24"/>
              </w:rPr>
              <w:t xml:space="preserve">满</w:t>
            </w:r>
            <w:r>
              <w:rPr>
                <w:rFonts w:hint="eastAsia" w:ascii="宋体" w:hAnsi="宋体" w:cs="MS Gothic"/>
                <w:color w:val="000000"/>
                <w:sz w:val="24"/>
                <w:szCs w:val="24"/>
              </w:rPr>
              <w:t xml:space="preserve">分</w:t>
            </w:r>
            <w:r>
              <w:rPr>
                <w:rFonts w:ascii="宋体" w:hAnsi="宋体" w:cs="FangSong"/>
                <w:color w:val="000000"/>
                <w:sz w:val="24"/>
                <w:szCs w:val="24"/>
              </w:rPr>
              <w:t xml:space="preserve">2</w:t>
            </w:r>
            <w:r>
              <w:rPr>
                <w:rFonts w:hint="eastAsia" w:ascii="宋体" w:hAnsi="宋体" w:cs="FangSong"/>
                <w:color w:val="000000"/>
                <w:sz w:val="24"/>
                <w:szCs w:val="24"/>
              </w:rPr>
              <w:t xml:space="preserve">0分，其他投</w:t>
            </w:r>
            <w:r>
              <w:rPr>
                <w:rFonts w:hint="eastAsia" w:ascii="宋体" w:hAnsi="宋体" w:cs="微软雅黑"/>
                <w:color w:val="000000"/>
                <w:sz w:val="24"/>
                <w:szCs w:val="24"/>
              </w:rPr>
              <w:t xml:space="preserve">标报</w:t>
            </w:r>
            <w:r>
              <w:rPr>
                <w:rFonts w:hint="eastAsia" w:ascii="宋体" w:hAnsi="宋体" w:cs="MS Gothic"/>
                <w:color w:val="000000"/>
                <w:sz w:val="24"/>
                <w:szCs w:val="24"/>
              </w:rPr>
              <w:t xml:space="preserve">价得分</w:t>
            </w:r>
            <w:r>
              <w:rPr>
                <w:rFonts w:hint="eastAsia" w:ascii="宋体" w:hAnsi="宋体" w:cs="FangSong"/>
                <w:color w:val="000000"/>
                <w:sz w:val="24"/>
                <w:szCs w:val="24"/>
              </w:rPr>
              <w:t xml:space="preserve">=（</w:t>
            </w:r>
            <w:r>
              <w:rPr>
                <w:rFonts w:hint="eastAsia" w:ascii="宋体" w:hAnsi="宋体" w:cs="微软雅黑"/>
                <w:color w:val="000000"/>
                <w:sz w:val="24"/>
                <w:szCs w:val="24"/>
              </w:rPr>
              <w:t xml:space="preserve">评标</w:t>
            </w:r>
            <w:r>
              <w:rPr>
                <w:rFonts w:hint="eastAsia" w:ascii="宋体" w:hAnsi="宋体" w:cs="MS Gothic"/>
                <w:color w:val="000000"/>
                <w:sz w:val="24"/>
                <w:szCs w:val="24"/>
              </w:rPr>
              <w:t xml:space="preserve">基准价</w:t>
            </w:r>
            <w:r>
              <w:rPr>
                <w:rFonts w:hint="eastAsia" w:ascii="宋体" w:hAnsi="宋体" w:cs="FangSong"/>
                <w:color w:val="000000"/>
                <w:sz w:val="24"/>
                <w:szCs w:val="24"/>
              </w:rPr>
              <w:t xml:space="preserve">/其他投</w:t>
            </w:r>
            <w:r>
              <w:rPr>
                <w:rFonts w:hint="eastAsia" w:ascii="宋体" w:hAnsi="宋体" w:cs="微软雅黑"/>
                <w:color w:val="000000"/>
                <w:sz w:val="24"/>
                <w:szCs w:val="24"/>
              </w:rPr>
              <w:t xml:space="preserve">标报</w:t>
            </w:r>
            <w:r>
              <w:rPr>
                <w:rFonts w:hint="eastAsia" w:ascii="宋体" w:hAnsi="宋体" w:cs="MS Gothic"/>
                <w:color w:val="000000"/>
                <w:sz w:val="24"/>
                <w:szCs w:val="24"/>
              </w:rPr>
              <w:t xml:space="preserve">价）×</w:t>
            </w:r>
            <w:r>
              <w:rPr>
                <w:rFonts w:ascii="宋体" w:hAnsi="宋体" w:cs="FangSong"/>
                <w:color w:val="000000"/>
                <w:sz w:val="24"/>
                <w:szCs w:val="24"/>
              </w:rPr>
              <w:t xml:space="preserve">2</w:t>
            </w:r>
            <w:r>
              <w:rPr>
                <w:rFonts w:hint="eastAsia" w:ascii="宋体" w:hAnsi="宋体" w:cs="FangSong"/>
                <w:color w:val="000000"/>
                <w:sz w:val="24"/>
                <w:szCs w:val="24"/>
              </w:rPr>
              <w:t xml:space="preserve">0×100%。</w:t>
            </w:r>
            <w:r/>
          </w:p>
        </w:tc>
      </w:tr>
      <w:tr>
        <w:trPr>
          <w:trHeight w:val="848"/>
        </w:trPr>
        <w:tc>
          <w:tcPr>
            <w:shd w:val="clear" w:color="auto" w:fill="auto"/>
            <w:tcMar>
              <w:left w:w="108" w:type="dxa"/>
              <w:top w:w="0" w:type="dxa"/>
              <w:right w:w="108" w:type="dxa"/>
              <w:bottom w:w="0" w:type="dxa"/>
            </w:tcMar>
            <w:tcW w:w="1610" w:type="dxa"/>
            <w:vAlign w:val="center"/>
            <w:textDirection w:val="lrTb"/>
            <w:noWrap w:val="false"/>
          </w:tcPr>
          <w:p>
            <w:pPr>
              <w:jc w:val="center"/>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FangSong"/>
                <w:color w:val="000000"/>
                <w:sz w:val="24"/>
                <w:szCs w:val="24"/>
              </w:rPr>
              <w:t xml:space="preserve">业绩（</w:t>
            </w:r>
            <w:r>
              <w:rPr>
                <w:rFonts w:ascii="宋体" w:hAnsi="宋体" w:cs="FangSong"/>
                <w:color w:val="000000"/>
                <w:sz w:val="24"/>
                <w:szCs w:val="24"/>
              </w:rPr>
              <w:t xml:space="preserve">15</w:t>
            </w:r>
            <w:r>
              <w:rPr>
                <w:rFonts w:ascii="宋体" w:hAnsi="宋体" w:cs="FangSong"/>
                <w:color w:val="000000"/>
                <w:sz w:val="24"/>
                <w:szCs w:val="24"/>
              </w:rPr>
              <w:t xml:space="preserve">分）</w:t>
            </w:r>
            <w:r/>
          </w:p>
        </w:tc>
        <w:tc>
          <w:tcPr>
            <w:shd w:val="clear" w:color="auto" w:fill="auto"/>
            <w:tcMar>
              <w:left w:w="108" w:type="dxa"/>
              <w:top w:w="0" w:type="dxa"/>
              <w:right w:w="108" w:type="dxa"/>
              <w:bottom w:w="0" w:type="dxa"/>
            </w:tcMar>
            <w:tcW w:w="7559" w:type="dxa"/>
            <w:vAlign w:val="center"/>
            <w:textDirection w:val="lrTb"/>
            <w:noWrap w:val="false"/>
          </w:tcPr>
          <w:p>
            <w:pPr>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投标人自</w:t>
            </w:r>
            <w:r>
              <w:rPr>
                <w:rFonts w:hint="eastAsia" w:ascii="宋体" w:hAnsi="宋体"/>
                <w:sz w:val="24"/>
                <w:szCs w:val="24"/>
              </w:rPr>
              <w:t xml:space="preserve">202</w:t>
            </w:r>
            <w:r>
              <w:rPr>
                <w:rFonts w:ascii="宋体" w:hAnsi="宋体"/>
                <w:sz w:val="24"/>
                <w:szCs w:val="24"/>
              </w:rPr>
              <w:t xml:space="preserve">1</w:t>
            </w:r>
            <w:r>
              <w:rPr>
                <w:rFonts w:hint="eastAsia" w:ascii="宋体" w:hAnsi="宋体"/>
                <w:sz w:val="24"/>
                <w:szCs w:val="24"/>
              </w:rPr>
              <w:t xml:space="preserve">年1月1日（以合同签订日期为准）以来具有同类项目成功案例的，本项满分15分。</w:t>
            </w:r>
            <w:r/>
          </w:p>
          <w:p>
            <w:pPr>
              <w:jc w:val="left"/>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医疗机构类似同时实施无纸化与数字化系统，达到数据一体化共享管理效果，每一案例得2分，此项共10分，不提供不得分（提供合同关键页、合同验收报告）。且客户无纸化率达到 90%或以上，提供证明材料（证明</w:t>
            </w:r>
            <w:r>
              <w:rPr>
                <w:rFonts w:hint="eastAsia" w:ascii="宋体" w:hAnsi="宋体"/>
                <w:sz w:val="24"/>
                <w:szCs w:val="24"/>
              </w:rPr>
              <w:t xml:space="preserve">材料格式不限，内容需明确写明</w:t>
            </w:r>
            <w:r>
              <w:rPr>
                <w:rFonts w:hint="eastAsia" w:ascii="宋体" w:hAnsi="宋体"/>
                <w:sz w:val="24"/>
                <w:szCs w:val="24"/>
              </w:rPr>
              <w:t xml:space="preserve">医疗机构</w:t>
            </w:r>
            <w:r>
              <w:rPr>
                <w:rFonts w:hint="eastAsia" w:ascii="宋体" w:hAnsi="宋体"/>
                <w:sz w:val="24"/>
                <w:szCs w:val="24"/>
              </w:rPr>
              <w:t xml:space="preserve">当前无纸化率，</w:t>
            </w:r>
            <w:r>
              <w:rPr>
                <w:rFonts w:hint="eastAsia" w:ascii="宋体" w:hAnsi="宋体"/>
                <w:sz w:val="24"/>
                <w:szCs w:val="24"/>
              </w:rPr>
              <w:t xml:space="preserve">医疗机构</w:t>
            </w:r>
            <w:r>
              <w:rPr>
                <w:rFonts w:hint="eastAsia" w:ascii="宋体" w:hAnsi="宋体"/>
                <w:sz w:val="24"/>
                <w:szCs w:val="24"/>
              </w:rPr>
              <w:t xml:space="preserve">盖章确认），有</w:t>
            </w:r>
            <w:r>
              <w:rPr>
                <w:rFonts w:hint="eastAsia" w:ascii="宋体" w:hAnsi="宋体"/>
                <w:sz w:val="24"/>
                <w:szCs w:val="24"/>
              </w:rPr>
              <w:t xml:space="preserve">1例加1</w:t>
            </w:r>
            <w:r>
              <w:rPr>
                <w:rFonts w:hint="eastAsia" w:ascii="宋体" w:hAnsi="宋体"/>
                <w:sz w:val="24"/>
                <w:szCs w:val="24"/>
              </w:rPr>
              <w:t xml:space="preserve">分，</w:t>
            </w:r>
            <w:r>
              <w:rPr>
                <w:rFonts w:hint="eastAsia" w:ascii="宋体" w:hAnsi="宋体"/>
                <w:sz w:val="24"/>
                <w:szCs w:val="24"/>
              </w:rPr>
              <w:t xml:space="preserve">共5分，不提供不得分。</w:t>
            </w:r>
            <w:r/>
          </w:p>
        </w:tc>
      </w:tr>
      <w:tr>
        <w:trPr>
          <w:trHeight w:val="2828"/>
        </w:trPr>
        <w:tc>
          <w:tcPr>
            <w:shd w:val="clear" w:color="auto" w:fill="auto"/>
            <w:tcMar>
              <w:left w:w="108" w:type="dxa"/>
              <w:top w:w="0" w:type="dxa"/>
              <w:right w:w="108" w:type="dxa"/>
              <w:bottom w:w="0" w:type="dxa"/>
            </w:tcMar>
            <w:tcW w:w="1610" w:type="dxa"/>
            <w:vAlign w:val="center"/>
            <w:textDirection w:val="lrTb"/>
            <w:noWrap w:val="false"/>
          </w:tcPr>
          <w:p>
            <w:pPr>
              <w:jc w:val="center"/>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FangSong"/>
                <w:color w:val="000000"/>
                <w:sz w:val="24"/>
                <w:szCs w:val="24"/>
              </w:rPr>
              <w:t xml:space="preserve">企业实力</w:t>
            </w:r>
            <w:r>
              <w:rPr>
                <w:rFonts w:ascii="宋体" w:hAnsi="宋体" w:cs="FangSong"/>
                <w:color w:val="000000"/>
                <w:sz w:val="24"/>
                <w:szCs w:val="24"/>
              </w:rPr>
              <w:br/>
              <w:t xml:space="preserve">（</w:t>
            </w:r>
            <w:r>
              <w:rPr>
                <w:rFonts w:ascii="宋体" w:hAnsi="宋体" w:cs="FangSong"/>
                <w:color w:val="000000"/>
                <w:sz w:val="24"/>
                <w:szCs w:val="24"/>
              </w:rPr>
              <w:t xml:space="preserve">9</w:t>
            </w:r>
            <w:r>
              <w:rPr>
                <w:rFonts w:ascii="宋体" w:hAnsi="宋体" w:cs="FangSong"/>
                <w:color w:val="000000"/>
                <w:sz w:val="24"/>
                <w:szCs w:val="24"/>
              </w:rPr>
              <w:t xml:space="preserve">分）</w:t>
            </w:r>
            <w:r/>
          </w:p>
        </w:tc>
        <w:tc>
          <w:tcPr>
            <w:shd w:val="clear" w:color="auto" w:fill="auto"/>
            <w:tcMar>
              <w:left w:w="108" w:type="dxa"/>
              <w:top w:w="0" w:type="dxa"/>
              <w:right w:w="108" w:type="dxa"/>
              <w:bottom w:w="0" w:type="dxa"/>
            </w:tcMar>
            <w:tcW w:w="7559" w:type="dxa"/>
            <w:vAlign w:val="center"/>
            <w:textDirection w:val="lrTb"/>
            <w:noWrap w:val="false"/>
          </w:tcPr>
          <w:p>
            <w:pPr>
              <w:jc w:val="left"/>
              <w:rPr>
                <w:rFonts w:ascii="宋体" w:hAnsi="宋体" w:cs="FangSong"/>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FangSong"/>
                <w:color w:val="000000"/>
                <w:sz w:val="24"/>
                <w:szCs w:val="24"/>
              </w:rPr>
              <w:t xml:space="preserve">1.投标人需提供与本项目相关的类似“病案数字化管理系统”、“无纸化病案系统”的软件著作权证书，每提供一份得1.5分，满分3分。</w:t>
            </w:r>
            <w:r/>
          </w:p>
          <w:p>
            <w:pPr>
              <w:jc w:val="left"/>
              <w:rPr>
                <w:rFonts w:ascii="宋体" w:hAnsi="宋体" w:cs="FangSong"/>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FangSong"/>
                <w:color w:val="000000"/>
                <w:sz w:val="24"/>
                <w:szCs w:val="24"/>
              </w:rPr>
              <w:t xml:space="preserve">2.投标人具有有效期内的信息技术服务管理体系认证证书的得2分。</w:t>
            </w:r>
            <w:r/>
          </w:p>
          <w:p>
            <w:pPr>
              <w:jc w:val="left"/>
              <w:rPr>
                <w:rFonts w:ascii="宋体" w:hAnsi="宋体" w:cs="FangSong"/>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FangSong"/>
                <w:color w:val="000000"/>
                <w:sz w:val="24"/>
                <w:szCs w:val="24"/>
              </w:rPr>
              <w:t xml:space="preserve">3.投标人具有有效期内的信息安全管理体系认证证书、质量管理体系证书，每个得1分，共2分。</w:t>
            </w:r>
            <w:r/>
          </w:p>
          <w:p>
            <w:pPr>
              <w:jc w:val="left"/>
              <w:rPr>
                <w:rFonts w:ascii="宋体" w:hAnsi="宋体" w:cs="FangSong"/>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FangSong"/>
                <w:color w:val="000000"/>
                <w:sz w:val="24"/>
                <w:szCs w:val="24"/>
              </w:rPr>
              <w:t xml:space="preserve">4. 投标人所投产品同时提供国产操作系统兼容认证证书及国产数据库兼容认证证书得2分，不提供不得分。</w:t>
            </w:r>
            <w:r/>
          </w:p>
          <w:p>
            <w:pPr>
              <w:jc w:val="left"/>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FangSong"/>
                <w:color w:val="000000"/>
                <w:sz w:val="24"/>
                <w:szCs w:val="24"/>
              </w:rPr>
              <w:t xml:space="preserve">注：以上须提供相关材料原件扫描上传。</w:t>
            </w:r>
            <w:r/>
          </w:p>
        </w:tc>
      </w:tr>
      <w:tr>
        <w:trPr>
          <w:trHeight w:val="557"/>
        </w:trPr>
        <w:tc>
          <w:tcPr>
            <w:shd w:val="clear" w:color="auto" w:fill="auto"/>
            <w:tcMar>
              <w:left w:w="108" w:type="dxa"/>
              <w:top w:w="0" w:type="dxa"/>
              <w:right w:w="108" w:type="dxa"/>
              <w:bottom w:w="0" w:type="dxa"/>
            </w:tcMar>
            <w:tcW w:w="1610" w:type="dxa"/>
            <w:vAlign w:val="center"/>
            <w:textDirection w:val="lrTb"/>
            <w:noWrap w:val="false"/>
          </w:tcPr>
          <w:p>
            <w:pPr>
              <w:jc w:val="center"/>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FangSong"/>
                <w:color w:val="000000"/>
                <w:sz w:val="24"/>
                <w:szCs w:val="24"/>
              </w:rPr>
              <w:t xml:space="preserve">项目组人员构成（</w:t>
            </w:r>
            <w:r>
              <w:rPr>
                <w:rFonts w:ascii="宋体" w:hAnsi="宋体" w:cs="FangSong"/>
                <w:color w:val="000000"/>
                <w:sz w:val="24"/>
                <w:szCs w:val="24"/>
              </w:rPr>
              <w:t xml:space="preserve">11</w:t>
            </w:r>
            <w:r>
              <w:rPr>
                <w:rFonts w:ascii="宋体" w:hAnsi="宋体" w:cs="FangSong"/>
                <w:color w:val="000000"/>
                <w:sz w:val="24"/>
                <w:szCs w:val="24"/>
              </w:rPr>
              <w:t xml:space="preserve">分）</w:t>
            </w:r>
            <w:r/>
          </w:p>
        </w:tc>
        <w:tc>
          <w:tcPr>
            <w:shd w:val="clear" w:color="auto" w:fill="auto"/>
            <w:tcMar>
              <w:left w:w="108" w:type="dxa"/>
              <w:top w:w="0" w:type="dxa"/>
              <w:right w:w="108" w:type="dxa"/>
              <w:bottom w:w="0" w:type="dxa"/>
            </w:tcMar>
            <w:tcW w:w="7559" w:type="dxa"/>
            <w:vAlign w:val="center"/>
            <w:textDirection w:val="lrTb"/>
            <w:noWrap w:val="false"/>
          </w:tcPr>
          <w:p>
            <w:pPr>
              <w:jc w:val="left"/>
              <w:rPr>
                <w:rFonts w:ascii="宋体" w:hAnsi="宋体" w:cs="FangSong"/>
                <w:color w:val="000000"/>
                <w:sz w:val="24"/>
                <w:szCs w:val="24"/>
              </w:rPr>
            </w:pPr>
            <w:r>
              <w:rPr>
                <w:rFonts w:hint="eastAsia" w:ascii="宋体" w:hAnsi="宋体" w:cs="FangSong"/>
                <w:color w:val="000000"/>
                <w:sz w:val="24"/>
                <w:szCs w:val="24"/>
              </w:rPr>
              <w:t xml:space="preserve">1.实施团队组成结构合理，应包括项目经理、信息安全负责人、研发工程师、测试工程师、实施工程师等。</w:t>
            </w:r>
            <w:r/>
          </w:p>
          <w:p>
            <w:pPr>
              <w:jc w:val="left"/>
              <w:rPr>
                <w:rFonts w:ascii="宋体" w:hAnsi="宋体" w:cs="FangSong"/>
                <w:color w:val="000000"/>
                <w:sz w:val="24"/>
                <w:szCs w:val="24"/>
              </w:rPr>
            </w:pPr>
            <w:r>
              <w:rPr>
                <w:rFonts w:hint="eastAsia" w:ascii="宋体" w:hAnsi="宋体" w:cs="FangSong"/>
                <w:color w:val="000000"/>
                <w:sz w:val="24"/>
                <w:szCs w:val="24"/>
              </w:rPr>
              <w:t xml:space="preserve">1.1项目经理</w:t>
            </w:r>
            <w:r/>
          </w:p>
          <w:p>
            <w:pPr>
              <w:jc w:val="left"/>
              <w:rPr>
                <w:rFonts w:ascii="宋体" w:hAnsi="宋体" w:cs="FangSong"/>
                <w:color w:val="000000"/>
                <w:sz w:val="24"/>
                <w:szCs w:val="24"/>
              </w:rPr>
            </w:pPr>
            <w:r>
              <w:rPr>
                <w:rFonts w:hint="eastAsia" w:ascii="宋体" w:hAnsi="宋体" w:cs="FangSong"/>
                <w:color w:val="000000"/>
                <w:sz w:val="24"/>
                <w:szCs w:val="24"/>
              </w:rPr>
              <w:t xml:space="preserve">项目经理具备信息系统项目管理师(高级)证书，得1分；具备档案专业人员岗位资格证书，得1分；具备软件设计师证书，得1分；满分3分。(提供证书及投标人近三个月任意一个月为其缴纳社保的证明材料，原件扫描上传，不提供或提供不全的不得分)</w:t>
            </w:r>
            <w:r/>
          </w:p>
          <w:p>
            <w:pPr>
              <w:jc w:val="left"/>
              <w:rPr>
                <w:rFonts w:ascii="宋体" w:hAnsi="宋体" w:cs="FangSong"/>
                <w:color w:val="000000"/>
                <w:sz w:val="24"/>
                <w:szCs w:val="24"/>
              </w:rPr>
            </w:pPr>
            <w:r>
              <w:rPr>
                <w:rFonts w:hint="eastAsia" w:ascii="宋体" w:hAnsi="宋体" w:cs="FangSong"/>
                <w:color w:val="000000"/>
                <w:sz w:val="24"/>
                <w:szCs w:val="24"/>
              </w:rPr>
              <w:t xml:space="preserve">1.2信息安全负责人</w:t>
            </w:r>
            <w:r/>
          </w:p>
          <w:p>
            <w:pPr>
              <w:jc w:val="left"/>
              <w:rPr>
                <w:rFonts w:ascii="宋体" w:hAnsi="宋体" w:cs="FangSong"/>
                <w:color w:val="000000"/>
                <w:sz w:val="24"/>
                <w:szCs w:val="24"/>
              </w:rPr>
            </w:pPr>
            <w:r>
              <w:rPr>
                <w:rFonts w:hint="eastAsia" w:ascii="宋体" w:hAnsi="宋体" w:cs="FangSong"/>
                <w:color w:val="000000"/>
                <w:sz w:val="24"/>
                <w:szCs w:val="24"/>
              </w:rPr>
              <w:t xml:space="preserve">信息安全负责人具备信息安全保障人员认证证书(CISAW)</w:t>
            </w:r>
            <w:r>
              <w:rPr>
                <w:rFonts w:hint="eastAsia" w:ascii="宋体" w:hAnsi="宋体" w:cs="FangSong"/>
                <w:color w:val="000000"/>
                <w:sz w:val="24"/>
                <w:szCs w:val="24"/>
              </w:rPr>
              <w:t xml:space="preserve">资质</w:t>
            </w:r>
            <w:r>
              <w:rPr>
                <w:rFonts w:hint="eastAsia" w:ascii="宋体" w:hAnsi="宋体" w:cs="FangSong"/>
                <w:color w:val="000000"/>
                <w:sz w:val="24"/>
                <w:szCs w:val="24"/>
              </w:rPr>
              <w:t xml:space="preserve">，得1分；具备高级软件测试工程师证书，得1分；满分2分。(提供证书及投标人近三个月任意一个月为其缴纳社保的证明材料，原件扫描上传，不提供或提供不全的不得分)</w:t>
            </w:r>
            <w:r/>
          </w:p>
          <w:p>
            <w:pPr>
              <w:jc w:val="left"/>
              <w:rPr>
                <w:rFonts w:ascii="宋体" w:hAnsi="宋体" w:cs="FangSong"/>
                <w:color w:val="000000"/>
                <w:sz w:val="24"/>
                <w:szCs w:val="24"/>
              </w:rPr>
            </w:pPr>
            <w:r>
              <w:rPr>
                <w:rFonts w:hint="eastAsia" w:ascii="宋体" w:hAnsi="宋体" w:cs="FangSong"/>
                <w:color w:val="000000"/>
                <w:sz w:val="24"/>
                <w:szCs w:val="24"/>
              </w:rPr>
              <w:t xml:space="preserve">1.3研发工程师</w:t>
            </w:r>
            <w:r/>
          </w:p>
          <w:p>
            <w:pPr>
              <w:jc w:val="left"/>
              <w:rPr>
                <w:rFonts w:ascii="宋体" w:hAnsi="宋体" w:cs="FangSong"/>
                <w:color w:val="000000"/>
                <w:sz w:val="24"/>
                <w:szCs w:val="24"/>
              </w:rPr>
            </w:pPr>
            <w:r>
              <w:rPr>
                <w:rFonts w:hint="eastAsia" w:ascii="宋体" w:hAnsi="宋体" w:cs="FangSong"/>
                <w:color w:val="000000"/>
                <w:sz w:val="24"/>
                <w:szCs w:val="24"/>
              </w:rPr>
              <w:t xml:space="preserve">研发工程师具备数据库系统工程师证书，得1分；具备软件设计师证书，得1分；满分2分。(提供证书及投标人近三个月任意一个月为其缴纳社保的证明材料，原件扫描上传，不提供或提供不全的不得分)</w:t>
            </w:r>
            <w:r/>
          </w:p>
          <w:p>
            <w:pPr>
              <w:jc w:val="left"/>
              <w:rPr>
                <w:rFonts w:ascii="宋体" w:hAnsi="宋体" w:cs="FangSong"/>
                <w:color w:val="000000"/>
                <w:sz w:val="24"/>
                <w:szCs w:val="24"/>
              </w:rPr>
            </w:pPr>
            <w:r>
              <w:rPr>
                <w:rFonts w:hint="eastAsia" w:ascii="宋体" w:hAnsi="宋体" w:cs="FangSong"/>
                <w:color w:val="000000"/>
                <w:sz w:val="24"/>
                <w:szCs w:val="24"/>
              </w:rPr>
              <w:t xml:space="preserve">1.4项目组成员</w:t>
            </w:r>
            <w:r/>
          </w:p>
          <w:p>
            <w:pPr>
              <w:jc w:val="left"/>
              <w:rPr>
                <w:rFonts w:ascii="宋体" w:hAnsi="宋体" w:cs="FangSong"/>
                <w:color w:val="000000"/>
                <w:sz w:val="24"/>
                <w:szCs w:val="24"/>
              </w:rPr>
            </w:pPr>
            <w:r>
              <w:rPr>
                <w:rFonts w:hint="eastAsia" w:ascii="宋体" w:hAnsi="宋体" w:cs="FangSong"/>
                <w:color w:val="000000"/>
                <w:sz w:val="24"/>
                <w:szCs w:val="24"/>
              </w:rPr>
              <w:t xml:space="preserve">项目组成员(除项目经理、信息安全负责人、研发工程师外)要求具有数据库系统工程师、系统集成项目管理工程师证书、数据分析证书</w:t>
            </w:r>
            <w:r>
              <w:rPr>
                <w:rFonts w:hint="eastAsia" w:ascii="宋体" w:hAnsi="宋体" w:cs="FangSong"/>
                <w:color w:val="000000"/>
                <w:sz w:val="24"/>
                <w:szCs w:val="24"/>
              </w:rPr>
              <w:t xml:space="preserve">（高级</w:t>
            </w:r>
            <w:r>
              <w:rPr>
                <w:rFonts w:hint="eastAsia" w:ascii="宋体" w:hAnsi="宋体" w:cs="FangSong"/>
                <w:color w:val="000000"/>
                <w:sz w:val="24"/>
                <w:szCs w:val="24"/>
              </w:rPr>
              <w:t xml:space="preserve">）（</w:t>
            </w:r>
            <w:r>
              <w:rPr>
                <w:rFonts w:hint="eastAsia" w:ascii="宋体" w:hAnsi="宋体" w:cs="FangSong"/>
                <w:color w:val="000000"/>
                <w:sz w:val="24"/>
                <w:szCs w:val="24"/>
              </w:rPr>
              <w:t xml:space="preserve">工业和信息化部教育与考试中心</w:t>
            </w:r>
            <w:r>
              <w:rPr>
                <w:rFonts w:hint="eastAsia" w:ascii="宋体" w:hAnsi="宋体" w:cs="FangSong"/>
                <w:color w:val="000000"/>
                <w:sz w:val="24"/>
                <w:szCs w:val="24"/>
              </w:rPr>
              <w:t xml:space="preserve">发放）</w:t>
            </w:r>
            <w:r>
              <w:rPr>
                <w:rFonts w:hint="eastAsia" w:ascii="宋体" w:hAnsi="宋体" w:cs="FangSong"/>
                <w:color w:val="000000"/>
                <w:sz w:val="24"/>
                <w:szCs w:val="24"/>
              </w:rPr>
              <w:t xml:space="preserve">、信息安全保障人员认证证书(CISAW)资质的其中之一。每一有证书的人员得1分，满分4分(所有人员及证书均不重复计分)</w:t>
            </w:r>
            <w:r/>
          </w:p>
          <w:p>
            <w:pPr>
              <w:jc w:val="left"/>
              <w:rPr>
                <w:rFonts w:ascii="宋体" w:hAnsi="宋体"/>
                <w:color w:val="ff0000"/>
                <w:sz w:val="24"/>
                <w:szCs w:val="24"/>
              </w:rPr>
              <w:pBdr>
                <w:top w:val="none" w:color="000000" w:sz="4" w:space="0"/>
                <w:left w:val="none" w:color="000000" w:sz="4" w:space="0"/>
                <w:bottom w:val="none" w:color="000000" w:sz="4" w:space="0"/>
                <w:right w:val="none" w:color="000000" w:sz="4" w:space="0"/>
              </w:pBdr>
            </w:pPr>
            <w:r>
              <w:rPr>
                <w:rFonts w:hint="eastAsia" w:ascii="宋体" w:hAnsi="宋体" w:cs="FangSong"/>
                <w:color w:val="000000"/>
                <w:sz w:val="24"/>
                <w:szCs w:val="24"/>
              </w:rPr>
              <w:t xml:space="preserve">(提供人员名单，证书及投标人近三个月任意一个月为其缴纳社保的证明材料，原件扫描上传，不提供或提供不全的不得分)</w:t>
            </w:r>
            <w:r/>
          </w:p>
        </w:tc>
      </w:tr>
      <w:tr>
        <w:trPr>
          <w:trHeight w:val="1124"/>
        </w:trPr>
        <w:tc>
          <w:tcPr>
            <w:shd w:val="clear" w:color="auto" w:fill="auto"/>
            <w:tcW w:w="1610" w:type="dxa"/>
            <w:textDirection w:val="lrTb"/>
            <w:noWrap w:val="false"/>
          </w:tcPr>
          <w:p>
            <w:pPr>
              <w:jc w:val="center"/>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FangSong"/>
                <w:color w:val="000000"/>
                <w:sz w:val="24"/>
                <w:szCs w:val="24"/>
              </w:rPr>
              <w:t xml:space="preserve">技术参数</w:t>
            </w:r>
            <w:r>
              <w:rPr>
                <w:rFonts w:ascii="宋体" w:hAnsi="宋体" w:cs="FangSong"/>
                <w:color w:val="000000"/>
                <w:sz w:val="24"/>
                <w:szCs w:val="24"/>
              </w:rPr>
              <w:br/>
              <w:t xml:space="preserve">（</w:t>
            </w:r>
            <w:r>
              <w:rPr>
                <w:rFonts w:ascii="宋体" w:hAnsi="宋体" w:cs="FangSong"/>
                <w:color w:val="000000"/>
                <w:sz w:val="24"/>
                <w:szCs w:val="24"/>
              </w:rPr>
              <w:t xml:space="preserve">25</w:t>
            </w:r>
            <w:r>
              <w:rPr>
                <w:rFonts w:ascii="宋体" w:hAnsi="宋体" w:cs="FangSong"/>
                <w:color w:val="000000"/>
                <w:sz w:val="24"/>
                <w:szCs w:val="24"/>
              </w:rPr>
              <w:t xml:space="preserve">分）</w:t>
            </w:r>
            <w:r/>
          </w:p>
        </w:tc>
        <w:tc>
          <w:tcPr>
            <w:shd w:val="clear" w:color="auto" w:fill="auto"/>
            <w:tcW w:w="7559" w:type="dxa"/>
            <w:textDirection w:val="lrTb"/>
            <w:noWrap w:val="false"/>
          </w:tcPr>
          <w:p>
            <w:pPr>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FangSong"/>
                <w:color w:val="000000"/>
                <w:sz w:val="24"/>
                <w:szCs w:val="24"/>
              </w:rPr>
              <w:t xml:space="preserve">投标人必须制定“技术偏离表”，项目软件建设功能要求全部满足要求的得满分</w:t>
            </w:r>
            <w:r>
              <w:rPr>
                <w:rFonts w:ascii="宋体" w:hAnsi="宋体" w:cs="FangSong"/>
                <w:color w:val="000000"/>
                <w:sz w:val="24"/>
                <w:szCs w:val="24"/>
              </w:rPr>
              <w:t xml:space="preserve">25</w:t>
            </w:r>
            <w:r>
              <w:rPr>
                <w:rFonts w:ascii="宋体" w:hAnsi="宋体" w:cs="FangSong"/>
                <w:color w:val="000000"/>
                <w:sz w:val="24"/>
                <w:szCs w:val="24"/>
              </w:rPr>
              <w:t xml:space="preserve">分，其中带“★”项为关键功能指标，有一项负偏离扣1分，扣完为止。（按需求提供证明材料，扫描上传）</w:t>
            </w:r>
            <w:r/>
          </w:p>
        </w:tc>
      </w:tr>
      <w:tr>
        <w:trPr>
          <w:trHeight w:val="827"/>
        </w:trPr>
        <w:tc>
          <w:tcPr>
            <w:shd w:val="clear" w:color="auto" w:fill="auto"/>
            <w:tcW w:w="1610" w:type="dxa"/>
            <w:textDirection w:val="lrTb"/>
            <w:noWrap w:val="false"/>
          </w:tcPr>
          <w:p>
            <w:pPr>
              <w:ind w:firstLine="420"/>
              <w:jc w:val="center"/>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FangSong"/>
                <w:color w:val="000000"/>
                <w:sz w:val="24"/>
                <w:szCs w:val="24"/>
              </w:rPr>
              <w:t xml:space="preserve">项目技术方案（5分）</w:t>
            </w:r>
            <w:r/>
          </w:p>
        </w:tc>
        <w:tc>
          <w:tcPr>
            <w:shd w:val="clear" w:color="auto" w:fill="auto"/>
            <w:tcW w:w="7559" w:type="dxa"/>
            <w:textDirection w:val="lrTb"/>
            <w:noWrap w:val="false"/>
          </w:tcPr>
          <w:p>
            <w:pPr>
              <w:jc w:val="left"/>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FangSong"/>
                <w:color w:val="000000"/>
                <w:sz w:val="24"/>
                <w:szCs w:val="24"/>
              </w:rPr>
              <w:t xml:space="preserve">优于招标文件要求的得5分，符合招标文件要求的得3分，不符合招标文件要求或未提供的不得分。</w:t>
            </w:r>
            <w:r/>
          </w:p>
        </w:tc>
      </w:tr>
      <w:tr>
        <w:trPr>
          <w:trHeight w:val="436"/>
        </w:trPr>
        <w:tc>
          <w:tcPr>
            <w:shd w:val="clear" w:color="auto" w:fill="auto"/>
            <w:tcW w:w="1610" w:type="dxa"/>
            <w:textDirection w:val="lrTb"/>
            <w:noWrap w:val="false"/>
          </w:tcPr>
          <w:p>
            <w:pPr>
              <w:jc w:val="center"/>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FangSong"/>
                <w:color w:val="000000"/>
                <w:sz w:val="24"/>
                <w:szCs w:val="24"/>
              </w:rPr>
              <w:t xml:space="preserve">项目实施方案（5分）</w:t>
            </w:r>
            <w:r/>
          </w:p>
        </w:tc>
        <w:tc>
          <w:tcPr>
            <w:shd w:val="clear" w:color="auto" w:fill="auto"/>
            <w:tcW w:w="7559" w:type="dxa"/>
            <w:textDirection w:val="lrTb"/>
            <w:noWrap w:val="false"/>
          </w:tcPr>
          <w:p>
            <w:pPr>
              <w:jc w:val="left"/>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FangSong"/>
                <w:color w:val="000000"/>
                <w:sz w:val="24"/>
                <w:szCs w:val="24"/>
              </w:rPr>
              <w:t xml:space="preserve">优于招标文件要求的得5分，符合招标文件要求的得3分，不符合招标文件要求或未提供的不得分。</w:t>
            </w:r>
            <w:r/>
          </w:p>
        </w:tc>
      </w:tr>
      <w:tr>
        <w:trPr>
          <w:trHeight w:val="1390"/>
        </w:trPr>
        <w:tc>
          <w:tcPr>
            <w:shd w:val="clear" w:color="auto" w:fill="auto"/>
            <w:tcW w:w="1610" w:type="dxa"/>
            <w:textDirection w:val="lrTb"/>
            <w:noWrap w:val="false"/>
          </w:tcPr>
          <w:p>
            <w:pPr>
              <w:jc w:val="center"/>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FangSong"/>
                <w:color w:val="000000"/>
                <w:sz w:val="24"/>
                <w:szCs w:val="24"/>
              </w:rPr>
              <w:t xml:space="preserve">售后服务方案</w:t>
            </w:r>
            <w:r>
              <w:rPr>
                <w:rFonts w:ascii="宋体" w:hAnsi="宋体" w:cs="FangSong"/>
                <w:color w:val="000000"/>
                <w:sz w:val="24"/>
                <w:szCs w:val="24"/>
              </w:rPr>
              <w:br w:type="page" w:clear="all"/>
              <w:t xml:space="preserve">（5分）</w:t>
            </w:r>
            <w:r>
              <w:rPr>
                <w:rFonts w:ascii="宋体" w:hAnsi="宋体" w:cs="FangSong"/>
                <w:color w:val="000000"/>
                <w:sz w:val="24"/>
                <w:szCs w:val="24"/>
              </w:rPr>
              <w:br w:type="page" w:clear="all"/>
            </w:r>
            <w:r/>
          </w:p>
        </w:tc>
        <w:tc>
          <w:tcPr>
            <w:shd w:val="clear" w:color="auto" w:fill="auto"/>
            <w:tcW w:w="7559" w:type="dxa"/>
            <w:textDirection w:val="lrTb"/>
            <w:noWrap w:val="false"/>
          </w:tcPr>
          <w:p>
            <w:pPr>
              <w:jc w:val="left"/>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FangSong"/>
                <w:color w:val="000000"/>
                <w:sz w:val="24"/>
                <w:szCs w:val="24"/>
              </w:rPr>
              <w:t xml:space="preserve">根据投标人提供的售后服务内容、响应时间、驻场运维服务、评价报告等方面综合打分。</w:t>
            </w:r>
            <w:r/>
          </w:p>
          <w:p>
            <w:pPr>
              <w:jc w:val="left"/>
              <w:spacing w:line="57" w:lineRule="atLeast"/>
              <w:rPr>
                <w:rFonts w:ascii="宋体" w:hAnsi="宋体"/>
                <w:sz w:val="24"/>
                <w:szCs w:val="24"/>
              </w:rPr>
            </w:pPr>
            <w:r>
              <w:rPr>
                <w:rFonts w:ascii="宋体" w:hAnsi="宋体"/>
                <w:sz w:val="24"/>
                <w:szCs w:val="24"/>
              </w:rPr>
              <w:br w:type="page" w:clear="all"/>
            </w:r>
            <w:r>
              <w:rPr>
                <w:rFonts w:hint="eastAsia" w:ascii="宋体" w:hAnsi="宋体" w:cs="FangSong"/>
                <w:color w:val="000000"/>
                <w:sz w:val="24"/>
                <w:szCs w:val="24"/>
              </w:rPr>
              <w:t xml:space="preserve">优于招标文件要求的得5分，符合招标文件要求的得3分，不符合招标文件要求或未提供的不得分。</w:t>
            </w:r>
            <w:r/>
          </w:p>
        </w:tc>
      </w:tr>
      <w:tr>
        <w:trPr>
          <w:trHeight w:val="1693"/>
        </w:trPr>
        <w:tc>
          <w:tcPr>
            <w:shd w:val="clear" w:color="auto" w:fill="auto"/>
            <w:tcW w:w="1610" w:type="dxa"/>
            <w:textDirection w:val="lrTb"/>
            <w:noWrap w:val="false"/>
          </w:tcPr>
          <w:p>
            <w:pPr>
              <w:jc w:val="center"/>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FangSong"/>
                <w:color w:val="000000"/>
                <w:sz w:val="24"/>
                <w:szCs w:val="24"/>
              </w:rPr>
              <w:t xml:space="preserve">信息安全方案（5分）</w:t>
            </w:r>
            <w:r/>
          </w:p>
        </w:tc>
        <w:tc>
          <w:tcPr>
            <w:shd w:val="clear" w:color="auto" w:fill="auto"/>
            <w:tcW w:w="7559" w:type="dxa"/>
            <w:textDirection w:val="lrTb"/>
            <w:noWrap w:val="false"/>
          </w:tcPr>
          <w:p>
            <w:pPr>
              <w:jc w:val="left"/>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FangSong"/>
                <w:color w:val="000000"/>
                <w:sz w:val="24"/>
                <w:szCs w:val="24"/>
              </w:rPr>
              <w:t xml:space="preserve">根据投标人为提供的整体信息安全方案进行评分，包括但不限于完整性、安全事件预防方式、可靠性、经济性</w:t>
            </w:r>
            <w:r>
              <w:rPr>
                <w:rFonts w:hint="eastAsia" w:ascii="宋体" w:hAnsi="宋体" w:cs="Wingdings 2"/>
                <w:color w:val="000000"/>
                <w:sz w:val="24"/>
                <w:szCs w:val="24"/>
              </w:rPr>
              <w:t xml:space="preserve">、</w:t>
            </w:r>
            <w:r>
              <w:rPr>
                <w:rFonts w:ascii="宋体" w:hAnsi="宋体" w:cs="FangSong"/>
                <w:color w:val="000000"/>
                <w:sz w:val="24"/>
                <w:szCs w:val="24"/>
              </w:rPr>
              <w:t xml:space="preserve">合规性</w:t>
            </w:r>
            <w:r>
              <w:rPr>
                <w:rFonts w:hint="eastAsia" w:ascii="宋体" w:hAnsi="宋体" w:cs="Wingdings 2"/>
                <w:color w:val="000000"/>
                <w:sz w:val="24"/>
                <w:szCs w:val="24"/>
              </w:rPr>
              <w:t xml:space="preserve">、</w:t>
            </w:r>
            <w:r>
              <w:rPr>
                <w:rFonts w:ascii="宋体" w:hAnsi="宋体" w:cs="FangSong"/>
                <w:color w:val="000000"/>
                <w:sz w:val="24"/>
                <w:szCs w:val="24"/>
              </w:rPr>
              <w:t xml:space="preserve">可审计性等方面。</w:t>
            </w:r>
            <w:r>
              <w:rPr>
                <w:rFonts w:ascii="宋体" w:hAnsi="宋体" w:cs="FangSong"/>
                <w:color w:val="000000"/>
                <w:sz w:val="24"/>
                <w:szCs w:val="24"/>
              </w:rPr>
              <w:br/>
            </w:r>
            <w:r>
              <w:rPr>
                <w:rFonts w:hint="eastAsia" w:ascii="宋体" w:hAnsi="宋体" w:cs="FangSong"/>
                <w:color w:val="000000"/>
                <w:sz w:val="24"/>
                <w:szCs w:val="24"/>
              </w:rPr>
              <w:t xml:space="preserve">优于招标文件要求的得5分，符合招标文件要求的得3分，不符合招标文件要求或未提供的不得分。</w:t>
            </w:r>
            <w:r/>
          </w:p>
        </w:tc>
      </w:tr>
    </w:tbl>
    <w:p>
      <w:r/>
      <w:r/>
    </w:p>
    <w:p>
      <w:r/>
      <w:r/>
    </w:p>
    <w:p>
      <w:r/>
      <w:r/>
    </w:p>
    <w:p>
      <w:r/>
      <w:bookmarkEnd w:id="202"/>
      <w:r/>
      <w:r/>
    </w:p>
    <w:p>
      <w:r/>
      <w:r/>
    </w:p>
    <w:p>
      <w:pPr>
        <w:pStyle w:val="881"/>
      </w:pPr>
      <w:r/>
      <w:r/>
    </w:p>
    <w:p>
      <w:r/>
      <w:r/>
    </w:p>
    <w:p>
      <w:pPr>
        <w:pStyle w:val="881"/>
      </w:pPr>
      <w:r/>
      <w:r/>
    </w:p>
    <w:p>
      <w:r/>
      <w:r/>
    </w:p>
    <w:p>
      <w:pPr>
        <w:pStyle w:val="881"/>
      </w:pPr>
      <w:r/>
      <w:r/>
    </w:p>
    <w:p>
      <w:pPr>
        <w:pStyle w:val="1052"/>
        <w:rPr>
          <w:rFonts w:ascii="黑体" w:eastAsia="黑体"/>
          <w:bCs/>
          <w:sz w:val="44"/>
        </w:rPr>
      </w:pPr>
      <w:r>
        <w:rPr>
          <w:rFonts w:hint="eastAsia" w:ascii="黑体" w:eastAsia="黑体"/>
          <w:bCs/>
          <w:sz w:val="44"/>
        </w:rPr>
        <w:t xml:space="preserve">第六章  投标</w:t>
      </w:r>
      <w:bookmarkEnd w:id="190"/>
      <w:r/>
      <w:bookmarkEnd w:id="191"/>
      <w:r/>
      <w:bookmarkEnd w:id="203"/>
      <w:r>
        <w:rPr>
          <w:rFonts w:hint="eastAsia" w:ascii="黑体" w:eastAsia="黑体"/>
          <w:bCs/>
          <w:sz w:val="44"/>
        </w:rPr>
        <w:t xml:space="preserve">文件格式 </w:t>
      </w:r>
      <w:r/>
    </w:p>
    <w:p>
      <w:pPr>
        <w:jc w:val="center"/>
        <w:rPr>
          <w:rFonts w:ascii="宋体" w:hAnsi="宋体"/>
          <w:b/>
          <w:sz w:val="72"/>
        </w:rPr>
      </w:pPr>
      <w:r/>
      <w:bookmarkStart w:id="204" w:name="_Hlt26955039"/>
      <w:r/>
      <w:bookmarkStart w:id="205" w:name="_Hlt26671244"/>
      <w:r/>
      <w:bookmarkStart w:id="206" w:name="_Toc26554094"/>
      <w:r/>
      <w:bookmarkStart w:id="207" w:name="_Toc49090576"/>
      <w:r/>
      <w:bookmarkStart w:id="208" w:name="_Toc120614282"/>
      <w:r/>
      <w:bookmarkEnd w:id="204"/>
      <w:r/>
      <w:bookmarkEnd w:id="205"/>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rPr>
          <w:rFonts w:ascii="宋体" w:hAnsi="宋体"/>
          <w:i/>
          <w:sz w:val="24"/>
          <w:u w:val="single"/>
        </w:rPr>
      </w:pPr>
      <w:r>
        <w:rPr>
          <w:rFonts w:hint="eastAsia" w:ascii="宋体" w:hAnsi="宋体"/>
          <w:i/>
          <w:sz w:val="24"/>
          <w:u w:val="single"/>
        </w:rPr>
        <w:t xml:space="preserve">一、法人或者其他组织的营业执照等证明文件，自然人的身份证明</w:t>
      </w:r>
      <w:r/>
    </w:p>
    <w:p>
      <w:pPr>
        <w:ind w:left="480"/>
        <w:rPr>
          <w:rFonts w:ascii="宋体" w:hAnsi="宋体"/>
          <w:i/>
          <w:sz w:val="24"/>
          <w:u w:val="single"/>
        </w:rPr>
      </w:pPr>
      <w:r>
        <w:rPr>
          <w:rFonts w:hint="eastAsia" w:ascii="宋体" w:hAnsi="宋体"/>
          <w:i/>
          <w:sz w:val="24"/>
          <w:u w:val="single"/>
        </w:rPr>
        <w:t xml:space="preserve">二、上一年度的财务状况报告（投标人成立不满一年无需提供）</w:t>
      </w:r>
      <w:r/>
    </w:p>
    <w:p>
      <w:pPr>
        <w:ind w:left="480"/>
        <w:rPr>
          <w:rFonts w:ascii="宋体" w:hAnsi="宋体"/>
          <w:i/>
          <w:sz w:val="24"/>
          <w:u w:val="single"/>
        </w:rPr>
      </w:pPr>
      <w:r>
        <w:rPr>
          <w:rFonts w:hint="eastAsia" w:ascii="宋体" w:hAnsi="宋体"/>
          <w:i/>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ascii="宋体" w:hAnsi="宋体"/>
          <w:i/>
          <w:sz w:val="24"/>
          <w:u w:val="single"/>
        </w:rPr>
      </w:pPr>
      <w:r>
        <w:rPr>
          <w:rFonts w:hint="eastAsia" w:ascii="宋体" w:hAnsi="宋体"/>
          <w:i/>
          <w:sz w:val="24"/>
          <w:u w:val="single"/>
        </w:rPr>
        <w:t xml:space="preserve">四、具备履行合同所必需的设备和专业技术能力的书面声明</w:t>
      </w:r>
      <w:r/>
    </w:p>
    <w:p>
      <w:pPr>
        <w:ind w:firstLine="480"/>
        <w:spacing w:line="440" w:lineRule="exact"/>
        <w:rPr>
          <w:rFonts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ind w:firstLine="480"/>
        <w:spacing w:line="440" w:lineRule="exact"/>
        <w:rPr>
          <w:rFonts w:ascii="宋体" w:hAnsi="宋体"/>
          <w:i/>
          <w:sz w:val="24"/>
          <w:u w:val="single"/>
        </w:rPr>
      </w:pPr>
      <w:r>
        <w:rPr>
          <w:rFonts w:hint="eastAsia" w:ascii="宋体" w:hAnsi="宋体"/>
          <w:i/>
          <w:sz w:val="24"/>
          <w:u w:val="single"/>
        </w:rPr>
        <w:t xml:space="preserve">六、供应商信用承诺函</w:t>
      </w:r>
      <w:r/>
    </w:p>
    <w:p>
      <w:pPr>
        <w:ind w:firstLine="480"/>
        <w:spacing w:line="440" w:lineRule="exact"/>
        <w:rPr>
          <w:rFonts w:ascii="宋体" w:hAnsi="宋体"/>
          <w:iCs/>
          <w:sz w:val="24"/>
        </w:rPr>
      </w:pPr>
      <w:r>
        <w:rPr>
          <w:rFonts w:hint="eastAsia" w:ascii="宋体" w:hAnsi="宋体"/>
          <w:iCs/>
          <w:sz w:val="24"/>
        </w:rPr>
        <w:t xml:space="preserve">七、特定资格要求的证明文件（如果本项目设置特定资格要求，则需要提供）</w:t>
      </w:r>
      <w:r/>
    </w:p>
    <w:p>
      <w:pPr>
        <w:ind w:firstLine="480"/>
        <w:spacing w:line="440" w:lineRule="exact"/>
        <w:rPr>
          <w:rFonts w:ascii="宋体" w:hAnsi="宋体"/>
          <w:i/>
          <w:sz w:val="24"/>
          <w:u w:val="single"/>
        </w:rPr>
      </w:pPr>
      <w:r>
        <w:rPr>
          <w:rFonts w:hint="eastAsia" w:ascii="宋体" w:hAnsi="宋体"/>
          <w:i/>
          <w:sz w:val="24"/>
          <w:u w:val="single"/>
        </w:rPr>
        <w:t xml:space="preserve">八、法人授权书</w:t>
      </w:r>
      <w:r/>
    </w:p>
    <w:p>
      <w:pPr>
        <w:ind w:firstLine="480"/>
        <w:spacing w:line="440" w:lineRule="exact"/>
        <w:rPr>
          <w:rFonts w:ascii="宋体" w:hAnsi="宋体"/>
          <w:i/>
          <w:sz w:val="24"/>
          <w:u w:val="single"/>
        </w:rPr>
      </w:pPr>
      <w:r>
        <w:rPr>
          <w:rFonts w:hint="eastAsia" w:ascii="宋体" w:hAnsi="宋体"/>
          <w:i/>
          <w:sz w:val="24"/>
          <w:u w:val="single"/>
        </w:rPr>
        <w:t xml:space="preserve">九、投标函</w:t>
      </w:r>
      <w:r/>
    </w:p>
    <w:p>
      <w:pPr>
        <w:ind w:firstLine="480"/>
        <w:spacing w:line="440" w:lineRule="exact"/>
        <w:rPr>
          <w:rFonts w:ascii="宋体" w:hAnsi="宋体"/>
          <w:sz w:val="24"/>
        </w:rPr>
      </w:pPr>
      <w:r>
        <w:rPr>
          <w:rFonts w:hint="eastAsia" w:ascii="宋体" w:hAnsi="宋体"/>
          <w:sz w:val="24"/>
        </w:rPr>
        <w:t xml:space="preserve">十、企业报价折扣证明（</w:t>
      </w:r>
      <w:r>
        <w:rPr>
          <w:rFonts w:hint="eastAsia" w:ascii="宋体" w:hAnsi="宋体"/>
          <w:i/>
          <w:iCs/>
          <w:sz w:val="24"/>
          <w:u w:val="single"/>
        </w:rPr>
        <w:t xml:space="preserve">中小企业声明函</w:t>
      </w:r>
      <w:r>
        <w:rPr>
          <w:rFonts w:hint="eastAsia" w:ascii="宋体" w:hAnsi="宋体"/>
          <w:sz w:val="24"/>
        </w:rPr>
        <w:t xml:space="preserve">、残疾人福利性单位声明函）</w:t>
      </w:r>
      <w:r/>
    </w:p>
    <w:p>
      <w:pPr>
        <w:ind w:firstLine="480"/>
        <w:spacing w:line="440" w:lineRule="exact"/>
        <w:rPr>
          <w:rFonts w:ascii="宋体" w:hAnsi="宋体"/>
          <w:sz w:val="24"/>
        </w:rPr>
      </w:pPr>
      <w:r>
        <w:rPr>
          <w:rFonts w:hint="eastAsia" w:ascii="宋体" w:hAnsi="宋体"/>
          <w:sz w:val="24"/>
        </w:rPr>
        <w:t xml:space="preserve">十一、联合体协议</w:t>
      </w:r>
      <w:r/>
    </w:p>
    <w:p>
      <w:pPr>
        <w:ind w:firstLine="480"/>
        <w:spacing w:line="440" w:lineRule="exact"/>
        <w:rPr>
          <w:rFonts w:ascii="宋体" w:hAnsi="宋体"/>
          <w:color w:val="0000ff"/>
          <w:sz w:val="24"/>
        </w:rPr>
      </w:pPr>
      <w:r>
        <w:rPr>
          <w:rFonts w:hint="eastAsia" w:ascii="宋体" w:hAnsi="宋体"/>
          <w:sz w:val="24"/>
        </w:rPr>
        <w:t xml:space="preserve">十二、投标分项报价表   </w:t>
      </w:r>
      <w:r/>
    </w:p>
    <w:p>
      <w:pPr>
        <w:ind w:firstLine="480"/>
        <w:spacing w:line="440" w:lineRule="exact"/>
        <w:rPr>
          <w:rFonts w:ascii="宋体" w:hAnsi="宋体"/>
          <w:sz w:val="24"/>
        </w:rPr>
      </w:pPr>
      <w:r>
        <w:rPr>
          <w:rFonts w:hint="eastAsia" w:ascii="宋体" w:hAnsi="宋体"/>
          <w:sz w:val="24"/>
        </w:rPr>
        <w:t xml:space="preserve">十三、技术要求响应及偏离表</w:t>
      </w:r>
      <w:r/>
    </w:p>
    <w:p>
      <w:pPr>
        <w:ind w:firstLine="480"/>
        <w:spacing w:line="440" w:lineRule="exact"/>
        <w:rPr>
          <w:rFonts w:ascii="宋体" w:hAnsi="宋体"/>
          <w:sz w:val="24"/>
        </w:rPr>
      </w:pPr>
      <w:r>
        <w:rPr>
          <w:rFonts w:hint="eastAsia" w:ascii="宋体" w:hAnsi="宋体"/>
          <w:sz w:val="24"/>
        </w:rPr>
        <w:t xml:space="preserve">十四、商务要求响应及偏离表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十五、开标一览表</w:t>
      </w:r>
      <w:r/>
    </w:p>
    <w:p>
      <w:pPr>
        <w:ind w:firstLine="480"/>
        <w:spacing w:line="440" w:lineRule="exact"/>
        <w:rPr>
          <w:rFonts w:ascii="宋体" w:hAnsi="宋体"/>
          <w:iCs/>
          <w:sz w:val="24"/>
        </w:rPr>
      </w:pPr>
      <w:r>
        <w:rPr>
          <w:rFonts w:hint="eastAsia" w:ascii="宋体" w:hAnsi="宋体"/>
          <w:iCs/>
          <w:sz w:val="24"/>
        </w:rPr>
        <w:t xml:space="preserve">十六、主要标的信息</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881"/>
        <w:rPr>
          <w:rFonts w:hAnsi="宋体"/>
        </w:rPr>
      </w:pPr>
      <w:r>
        <w:rPr>
          <w:rFonts w:hAnsi="宋体"/>
        </w:rPr>
      </w:r>
      <w:r/>
    </w:p>
    <w:p>
      <w:pPr>
        <w:rPr>
          <w:rFonts w:ascii="宋体" w:hAnsi="宋体"/>
          <w:sz w:val="24"/>
        </w:rPr>
      </w:pPr>
      <w:r>
        <w:rPr>
          <w:rFonts w:ascii="宋体" w:hAnsi="宋体"/>
          <w:sz w:val="24"/>
        </w:rPr>
      </w:r>
      <w:r/>
    </w:p>
    <w:p>
      <w:pPr>
        <w:pStyle w:val="881"/>
        <w:rPr>
          <w:rFonts w:hAnsi="宋体"/>
        </w:rPr>
      </w:pPr>
      <w:r>
        <w:rPr>
          <w:rFonts w:hAnsi="宋体"/>
        </w:rPr>
      </w:r>
      <w:r/>
    </w:p>
    <w:p>
      <w:pPr>
        <w:rPr>
          <w:rFonts w:ascii="宋体" w:hAnsi="宋体"/>
          <w:sz w:val="24"/>
        </w:rPr>
      </w:pPr>
      <w:r>
        <w:rPr>
          <w:rFonts w:ascii="宋体" w:hAnsi="宋体"/>
          <w:sz w:val="24"/>
        </w:rPr>
      </w:r>
      <w:r/>
    </w:p>
    <w:p>
      <w:pPr>
        <w:pStyle w:val="881"/>
        <w:rPr>
          <w:rFonts w:hAnsi="宋体"/>
        </w:rPr>
      </w:pPr>
      <w:r>
        <w:rPr>
          <w:rFonts w:hAnsi="宋体"/>
        </w:rPr>
      </w:r>
      <w:r/>
    </w:p>
    <w:p>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rPr>
      </w:pPr>
      <w:r>
        <w:rPr>
          <w:rFonts w:hint="eastAsia" w:ascii="宋体" w:hAnsi="宋体"/>
          <w:bCs/>
          <w:sz w:val="24"/>
        </w:rPr>
        <w:t xml:space="preserve">投标人成立不满一年不需提供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bookmarkEnd w:id="206"/>
      <w:r/>
      <w:bookmarkEnd w:id="207"/>
      <w:r/>
      <w:bookmarkEnd w:id="208"/>
      <w:r/>
      <w:r/>
    </w:p>
    <w:p>
      <w:pPr>
        <w:ind w:firstLine="480"/>
        <w:rPr>
          <w:rFonts w:ascii="宋体" w:hAnsi="宋体"/>
          <w:bCs/>
          <w:sz w:val="24"/>
        </w:rPr>
      </w:pPr>
      <w:r/>
      <w:bookmarkStart w:id="209" w:name="_Toc120614284"/>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spacing w:line="460" w:lineRule="exact"/>
        <w:rPr>
          <w:rFonts w:ascii="宋体" w:hAnsi="宋体"/>
          <w:bCs/>
          <w:sz w:val="24"/>
        </w:rPr>
      </w:pPr>
      <w:r>
        <w:rPr>
          <w:rFonts w:hint="eastAsia" w:ascii="宋体" w:hAnsi="宋体"/>
          <w:bCs/>
          <w:sz w:val="24"/>
        </w:rPr>
        <w:t xml:space="preserve">                                     </w:t>
      </w:r>
      <w:r/>
    </w:p>
    <w:p>
      <w:pPr>
        <w:pStyle w:val="1080"/>
        <w:ind w:firstLine="0"/>
      </w:p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spacing w:line="460" w:lineRule="exact"/>
        <w:rPr>
          <w:rFonts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numPr>
          <w:ilvl w:val="0"/>
          <w:numId w:val="6"/>
        </w:numPr>
        <w:rPr>
          <w:rFonts w:ascii="黑体" w:hAnsi="黑体" w:eastAsia="黑体"/>
          <w:i/>
          <w:sz w:val="32"/>
          <w:szCs w:val="32"/>
          <w:u w:val="single"/>
        </w:rPr>
      </w:pPr>
      <w:r>
        <w:rPr>
          <w:rFonts w:hint="eastAsia" w:ascii="黑体" w:hAnsi="黑体" w:eastAsia="黑体"/>
          <w:i/>
          <w:sz w:val="32"/>
          <w:szCs w:val="32"/>
          <w:u w:val="single"/>
        </w:rPr>
        <w:t xml:space="preserve">供应商信用承诺函</w:t>
      </w:r>
      <w:r/>
    </w:p>
    <w:p>
      <w:pPr>
        <w:jc w:val="center"/>
        <w:spacing w:line="500" w:lineRule="exact"/>
        <w:rPr>
          <w:rFonts w:ascii="宋体" w:hAnsi="宋体" w:eastAsia="等线"/>
          <w:b/>
          <w:sz w:val="24"/>
          <w:szCs w:val="24"/>
        </w:rPr>
      </w:pPr>
      <w:r>
        <w:rPr>
          <w:rFonts w:hint="eastAsia" w:ascii="宋体" w:hAnsi="宋体" w:eastAsia="等线"/>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年    月    日</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Cs/>
          <w:sz w:val="32"/>
          <w:szCs w:val="32"/>
        </w:rPr>
      </w:pPr>
      <w:r>
        <w:rPr>
          <w:rFonts w:hint="eastAsia" w:ascii="黑体" w:hAnsi="黑体" w:eastAsia="黑体"/>
          <w:iCs/>
          <w:sz w:val="32"/>
          <w:szCs w:val="32"/>
        </w:rPr>
        <w:t xml:space="preserve">七、特定资格要求的证明文件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ascii="宋体" w:hAnsi="宋体"/>
          <w:bCs/>
          <w:sz w:val="24"/>
        </w:rPr>
      </w:pPr>
      <w:r>
        <w:rPr>
          <w:rFonts w:ascii="宋体" w:hAnsi="宋体"/>
          <w:bCs/>
          <w:sz w:val="24"/>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1154"/>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154"/>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1154"/>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1154"/>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1154"/>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1154"/>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1154"/>
        <w:ind w:firstLine="480"/>
        <w:rPr>
          <w:sz w:val="24"/>
          <w:szCs w:val="24"/>
        </w:rPr>
      </w:pPr>
      <w:r>
        <w:rPr>
          <w:rFonts w:hint="eastAsia"/>
          <w:sz w:val="24"/>
          <w:szCs w:val="24"/>
        </w:rPr>
        <w:t xml:space="preserve">      </w:t>
      </w:r>
      <w:r>
        <w:rPr>
          <w:rFonts w:hint="eastAsia"/>
          <w:sz w:val="24"/>
          <w:szCs w:val="24"/>
        </w:rPr>
        <w:t xml:space="preserve">日期：</w:t>
      </w:r>
      <w:bookmarkStart w:id="210" w:name="_Hlt26955070"/>
      <w:r/>
      <w:bookmarkStart w:id="211" w:name="_Hlt26671380"/>
      <w:r/>
      <w:bookmarkStart w:id="212" w:name="_格式3__银行出具的资信证明"/>
      <w:r/>
      <w:bookmarkEnd w:id="210"/>
      <w:r/>
      <w:bookmarkEnd w:id="211"/>
      <w:r/>
      <w:bookmarkEnd w:id="212"/>
      <w:r>
        <w:rPr>
          <w:rFonts w:hint="eastAsia"/>
          <w:sz w:val="24"/>
          <w:szCs w:val="24"/>
          <w:u w:val="single"/>
        </w:rPr>
        <w:t xml:space="preserve">                                         </w:t>
      </w:r>
      <w:r/>
    </w:p>
    <w:p>
      <w:pPr>
        <w:pStyle w:val="1080"/>
        <w:rPr>
          <w:i/>
          <w:sz w:val="24"/>
          <w:szCs w:val="24"/>
          <w:u w:val="single"/>
        </w:rPr>
      </w:pPr>
      <w:r>
        <w:rPr>
          <w:i/>
          <w:sz w:val="24"/>
          <w:szCs w:val="24"/>
          <w:u w:val="single"/>
        </w:rPr>
      </w:r>
      <w:r/>
    </w:p>
    <w:p>
      <w:pPr>
        <w:pStyle w:val="1053"/>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九、</w:t>
      </w:r>
      <w:r>
        <w:rPr>
          <w:rFonts w:hint="eastAsia" w:ascii="黑体" w:hAnsi="黑体" w:eastAsia="黑体" w:cs="Times New Roman"/>
          <w:bCs w:val="0"/>
          <w:i/>
          <w:sz w:val="32"/>
          <w:szCs w:val="32"/>
          <w:u w:val="single"/>
        </w:rPr>
        <w:t xml:space="preserve">投标函</w:t>
      </w:r>
      <w:r/>
    </w:p>
    <w:p>
      <w:pPr>
        <w:pStyle w:val="1165"/>
        <w:ind w:firstLine="0"/>
        <w:spacing w:before="0" w:after="0" w:line="420" w:lineRule="exact"/>
        <w:rPr>
          <w:rFonts w:ascii="宋体" w:hAnsi="宋体"/>
          <w:szCs w:val="21"/>
        </w:rPr>
      </w:pPr>
      <w:r>
        <w:rPr>
          <w:rFonts w:hint="eastAsia" w:ascii="宋体" w:hAnsi="宋体"/>
          <w:szCs w:val="21"/>
        </w:rPr>
        <w:t xml:space="preserve">致：扬州市公共资源交易中心</w:t>
      </w:r>
      <w:r/>
    </w:p>
    <w:p>
      <w:pPr>
        <w:pStyle w:val="1165"/>
        <w:spacing w:before="0" w:after="0" w:line="420" w:lineRule="exact"/>
        <w:rPr>
          <w:rFonts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1165"/>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1165"/>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165"/>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165"/>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165"/>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165"/>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165"/>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165"/>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165"/>
        <w:ind w:left="420"/>
        <w:spacing w:before="0" w:after="0" w:line="420" w:lineRule="exact"/>
        <w:rPr>
          <w:rFonts w:ascii="宋体" w:hAnsi="宋体"/>
          <w:szCs w:val="21"/>
        </w:rPr>
      </w:pPr>
      <w:r>
        <w:rPr>
          <w:rFonts w:hint="eastAsia" w:ascii="宋体" w:hAnsi="宋体"/>
          <w:szCs w:val="21"/>
        </w:rPr>
        <w:t xml:space="preserve">地          址：</w:t>
      </w:r>
      <w:r/>
    </w:p>
    <w:p>
      <w:pPr>
        <w:pStyle w:val="1165"/>
        <w:ind w:left="420"/>
        <w:spacing w:before="0" w:after="0" w:line="420" w:lineRule="exact"/>
        <w:rPr>
          <w:rFonts w:ascii="宋体" w:hAnsi="宋体"/>
          <w:szCs w:val="21"/>
        </w:rPr>
      </w:pPr>
      <w:r>
        <w:rPr>
          <w:rFonts w:hint="eastAsia" w:ascii="宋体" w:hAnsi="宋体"/>
          <w:szCs w:val="21"/>
        </w:rPr>
        <w:t xml:space="preserve">邮          编：</w:t>
      </w:r>
      <w:r/>
    </w:p>
    <w:p>
      <w:pPr>
        <w:pStyle w:val="1165"/>
        <w:ind w:left="420"/>
        <w:spacing w:before="0" w:after="0" w:line="420" w:lineRule="exact"/>
        <w:rPr>
          <w:rFonts w:ascii="宋体" w:hAnsi="宋体"/>
          <w:szCs w:val="21"/>
        </w:rPr>
      </w:pPr>
      <w:r>
        <w:rPr>
          <w:rFonts w:hint="eastAsia" w:ascii="宋体" w:hAnsi="宋体"/>
          <w:szCs w:val="21"/>
        </w:rPr>
        <w:t xml:space="preserve">电          话：</w:t>
      </w:r>
      <w:r/>
    </w:p>
    <w:p>
      <w:pPr>
        <w:pStyle w:val="1165"/>
        <w:ind w:left="420"/>
        <w:spacing w:before="0" w:after="0" w:line="420" w:lineRule="exact"/>
        <w:rPr>
          <w:rFonts w:ascii="宋体" w:hAnsi="宋体"/>
          <w:szCs w:val="21"/>
        </w:rPr>
      </w:pPr>
      <w:r>
        <w:rPr>
          <w:rFonts w:hint="eastAsia" w:ascii="宋体" w:hAnsi="宋体"/>
          <w:szCs w:val="21"/>
        </w:rPr>
        <w:t xml:space="preserve">传          真：</w:t>
      </w:r>
      <w:r/>
    </w:p>
    <w:p>
      <w:pPr>
        <w:pStyle w:val="1165"/>
        <w:ind w:left="420"/>
        <w:spacing w:before="0" w:after="0" w:line="420" w:lineRule="exact"/>
        <w:rPr>
          <w:rFonts w:ascii="宋体" w:hAnsi="宋体"/>
          <w:szCs w:val="21"/>
        </w:rPr>
      </w:pPr>
      <w:r>
        <w:rPr>
          <w:rFonts w:hint="eastAsia" w:ascii="宋体" w:hAnsi="宋体"/>
          <w:szCs w:val="21"/>
        </w:rPr>
        <w:t xml:space="preserve">投标人开户行：</w:t>
      </w:r>
      <w:r/>
    </w:p>
    <w:p>
      <w:pPr>
        <w:pStyle w:val="1165"/>
        <w:ind w:left="420"/>
        <w:spacing w:before="0" w:after="0" w:line="420" w:lineRule="exact"/>
        <w:rPr>
          <w:rFonts w:ascii="宋体" w:hAnsi="宋体"/>
          <w:szCs w:val="21"/>
        </w:rPr>
      </w:pPr>
      <w:r>
        <w:rPr>
          <w:rFonts w:hint="eastAsia" w:ascii="宋体" w:hAnsi="宋体"/>
          <w:szCs w:val="21"/>
        </w:rPr>
        <w:t xml:space="preserve">账          号： </w:t>
      </w:r>
      <w:r/>
    </w:p>
    <w:p>
      <w:pPr>
        <w:pStyle w:val="1165"/>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hint="eastAsia" w:ascii="黑体" w:hAnsi="黑体" w:eastAsia="黑体"/>
          <w:b/>
          <w:sz w:val="32"/>
          <w:szCs w:val="32"/>
        </w:rPr>
        <w:t xml:space="preserve">十、</w:t>
      </w:r>
      <w:r>
        <w:rPr>
          <w:rFonts w:hint="eastAsia" w:ascii="黑体" w:hAnsi="黑体" w:eastAsia="黑体"/>
          <w:b/>
          <w:i/>
          <w:iCs/>
          <w:sz w:val="32"/>
          <w:szCs w:val="32"/>
          <w:u w:val="single"/>
        </w:rPr>
        <w:t xml:space="preserve">中小企业声明函（服务）</w:t>
      </w:r>
      <w:r>
        <w:rPr>
          <w:rFonts w:hint="eastAsia" w:ascii="黑体" w:hAnsi="黑体" w:eastAsia="黑体"/>
          <w:b/>
          <w:sz w:val="32"/>
          <w:szCs w:val="32"/>
        </w:rPr>
        <w:t xml:space="preserve">（分包号：**）</w:t>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本公司（联合体）郑重声明，根据《政府采购促进中小企业发展管理办法》(财库[2020]46号)的规定，本公司（联合体）参加扬州市公共资源交易中心组织的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软件和信息技术服务业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24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jc w:val="center"/>
        <w:keepLines/>
        <w:keepNext/>
        <w:spacing w:before="300" w:after="300" w:line="360" w:lineRule="auto"/>
        <w:widowControl/>
        <w:rPr>
          <w:rFonts w:ascii="Arial" w:hAnsi="Arial" w:eastAsia="幼圆" w:cs="微软雅黑"/>
          <w:b/>
          <w:bCs/>
          <w:color w:val="333333"/>
        </w:rPr>
        <w:outlineLvl w:val="1"/>
      </w:pPr>
      <w:r/>
      <w:bookmarkStart w:id="213" w:name="_Toc150519795"/>
      <w:r/>
      <w:r/>
    </w:p>
    <w:p>
      <w:pPr>
        <w:jc w:val="center"/>
        <w:keepLines/>
        <w:keepNext/>
        <w:spacing w:before="300" w:after="300" w:line="360" w:lineRule="auto"/>
        <w:widowControl/>
        <w:rPr>
          <w:rFonts w:ascii="Arial" w:hAnsi="Arial" w:eastAsia="幼圆" w:cs="Arial"/>
          <w:b/>
          <w:bCs/>
          <w:color w:val="0b5fd1"/>
        </w:rPr>
        <w:outlineLvl w:val="1"/>
      </w:pPr>
      <w:r>
        <w:rPr>
          <w:rFonts w:hint="eastAsia" w:ascii="Arial" w:hAnsi="Arial" w:eastAsia="幼圆" w:cs="微软雅黑"/>
          <w:b/>
          <w:bCs/>
          <w:color w:val="0b5fd1"/>
        </w:rPr>
        <w:t xml:space="preserve">中小微企业划型标准</w:t>
      </w:r>
      <w:bookmarkEnd w:id="213"/>
      <w:r>
        <w:rPr>
          <w:rFonts w:hint="eastAsia" w:ascii="Arial" w:hAnsi="Arial" w:eastAsia="幼圆" w:cs="微软雅黑"/>
          <w:b/>
          <w:bCs/>
          <w:color w:val="0b5fd1"/>
        </w:rPr>
        <w:t xml:space="preserve"> </w:t>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w:t>
      </w:r>
      <w:r>
        <w:rPr>
          <w:rFonts w:hint="eastAsia" w:ascii="宋体" w:hAnsi="宋体" w:eastAsia="等线" w:cs="仿宋"/>
          <w:b/>
          <w:color w:val="666666"/>
        </w:rPr>
        <w:t xml:space="preserve">[2011]300</w:t>
      </w:r>
      <w:r>
        <w:rPr>
          <w:rFonts w:hint="eastAsia" w:ascii="宋体" w:hAnsi="宋体" w:eastAsia="等线" w:cs="仿宋"/>
          <w:b/>
          <w:color w:val="666666"/>
        </w:rPr>
        <w:t xml:space="preserve">号），大型、中型和小型企业须同时满足所列指标的下限，否则下划一档；微型企业只须满足所列指标中的一项即可。</w:t>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十一、联合体协议（参考格式）（分包号：**）</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jc w:val="center"/>
        <w:rPr>
          <w:rFonts w:ascii="黑体" w:hAnsi="黑体" w:eastAsia="黑体"/>
          <w:b/>
          <w:sz w:val="32"/>
          <w:szCs w:val="32"/>
        </w:rPr>
      </w:pPr>
      <w:r>
        <w:rPr>
          <w:rFonts w:hint="eastAsia" w:ascii="黑体" w:hAnsi="黑体" w:eastAsia="黑体"/>
          <w:b/>
          <w:sz w:val="32"/>
          <w:szCs w:val="32"/>
        </w:rPr>
        <w:t xml:space="preserve">十二、投标分项报价表（分包号：**）</w:t>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十三、技术要求响应及偏离表（分包号：**）</w:t>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bookmarkEnd w:id="209"/>
      <w:r/>
      <w:r/>
    </w:p>
    <w:p>
      <w:pPr>
        <w:rPr>
          <w:rFonts w:ascii="黑体" w:hAnsi="Arial" w:eastAsia="黑体"/>
          <w:sz w:val="32"/>
        </w:rPr>
      </w:pPr>
      <w:r>
        <w:rPr>
          <w:rFonts w:ascii="黑体" w:hAnsi="Arial" w:eastAsia="黑体"/>
          <w:sz w:val="32"/>
        </w:rPr>
      </w:r>
      <w:r/>
    </w:p>
    <w:p>
      <w:pPr>
        <w:jc w:val="center"/>
        <w:rPr>
          <w:rFonts w:ascii="黑体" w:hAnsi="黑体" w:eastAsia="黑体"/>
          <w:b/>
          <w:sz w:val="32"/>
          <w:szCs w:val="32"/>
        </w:rPr>
      </w:pPr>
      <w:r/>
      <w:bookmarkStart w:id="214" w:name="_Hlt26955054"/>
      <w:r/>
      <w:bookmarkEnd w:id="214"/>
      <w:r>
        <w:rPr>
          <w:rFonts w:hint="eastAsia" w:ascii="黑体" w:hAnsi="黑体" w:eastAsia="黑体"/>
          <w:b/>
          <w:sz w:val="32"/>
          <w:szCs w:val="32"/>
        </w:rPr>
        <w:t xml:space="preserve">十四、商务要求响应及偏离表（分包号：**）</w:t>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ascii="宋体" w:hAnsi="宋体"/>
                <w:sz w:val="24"/>
                <w:szCs w:val="24"/>
              </w:rPr>
            </w:pPr>
            <w:r/>
            <w:bookmarkStart w:id="215" w:name="_Hlt26955056"/>
            <w:r/>
            <w:bookmarkStart w:id="216" w:name="_Hlt26955064"/>
            <w:r/>
            <w:bookmarkStart w:id="217" w:name="_Hlt26580838"/>
            <w:r/>
            <w:bookmarkStart w:id="218" w:name="_Hlt26782999"/>
            <w:r/>
            <w:bookmarkStart w:id="219" w:name="_Hlt24879081"/>
            <w:r/>
            <w:bookmarkStart w:id="220" w:name="_Hlt26671372"/>
            <w:r/>
            <w:bookmarkStart w:id="221" w:name="_Hlt26609391"/>
            <w:r/>
            <w:bookmarkStart w:id="222" w:name="_Hlt26671343"/>
            <w:r/>
            <w:bookmarkEnd w:id="215"/>
            <w:r/>
            <w:bookmarkEnd w:id="216"/>
            <w:r/>
            <w:bookmarkEnd w:id="217"/>
            <w:r/>
            <w:bookmarkEnd w:id="218"/>
            <w:r/>
            <w:bookmarkEnd w:id="219"/>
            <w:r/>
            <w:bookmarkEnd w:id="220"/>
            <w:r/>
            <w:bookmarkEnd w:id="221"/>
            <w:r/>
            <w:bookmarkEnd w:id="222"/>
            <w:r>
              <w:rPr>
                <w:rFonts w:hint="eastAsia" w:ascii="宋体" w:hAnsi="宋体"/>
                <w:sz w:val="24"/>
                <w:szCs w:val="24"/>
              </w:rPr>
              <w:t xml:space="preserve">序号</w:t>
            </w:r>
            <w:r/>
          </w:p>
        </w:tc>
        <w:tc>
          <w:tcPr>
            <w:tcW w:w="268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1080"/>
        <w:ind w:firstLine="0"/>
        <w:rPr>
          <w:rFonts w:ascii="宋体" w:hAnsi="宋体"/>
          <w:sz w:val="24"/>
        </w:rPr>
      </w:pPr>
      <w:r/>
      <w:bookmarkStart w:id="223" w:name="_Hlt26609389"/>
      <w:r/>
      <w:bookmarkStart w:id="224" w:name="_Hlt26955066"/>
      <w:r/>
      <w:bookmarkStart w:id="225" w:name="_Hlt26671374"/>
      <w:r/>
      <w:bookmarkStart w:id="226" w:name="_Toc462564146"/>
      <w:r/>
      <w:bookmarkEnd w:id="188"/>
      <w:r/>
      <w:bookmarkEnd w:id="189"/>
      <w:r/>
      <w:bookmarkEnd w:id="223"/>
      <w:r/>
      <w:bookmarkEnd w:id="224"/>
      <w:r/>
      <w:bookmarkEnd w:id="225"/>
      <w:r/>
      <w:bookmarkEnd w:id="226"/>
      <w:r/>
      <w:r/>
    </w:p>
    <w:p>
      <w:pPr>
        <w:jc w:val="center"/>
        <w:rPr>
          <w:rFonts w:ascii="黑体" w:hAnsi="黑体" w:eastAsia="黑体"/>
          <w:b/>
          <w:sz w:val="32"/>
          <w:szCs w:val="32"/>
        </w:rPr>
      </w:pPr>
      <w:r/>
      <w:bookmarkStart w:id="227" w:name="_格式2__法定代表人授权书"/>
      <w:r/>
      <w:bookmarkEnd w:id="227"/>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eastAsia="仿宋_GB2312"/>
          <w:sz w:val="24"/>
          <w:szCs w:val="20"/>
        </w:rPr>
      </w:pPr>
      <w:r>
        <w:rPr>
          <w:rFonts w:hint="eastAsia" w:ascii="黑体" w:hAnsi="黑体" w:eastAsia="黑体"/>
          <w:b/>
          <w:i/>
          <w:sz w:val="32"/>
          <w:szCs w:val="32"/>
          <w:u w:val="single"/>
        </w:rPr>
        <w:t xml:space="preserve">十五、开标一览表</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W w:w="82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165"/>
              <w:ind w:firstLine="0"/>
              <w:spacing w:before="0" w:after="0" w:line="500" w:lineRule="exact"/>
              <w:rPr>
                <w:rFonts w:ascii="宋体" w:hAnsi="宋体"/>
                <w:szCs w:val="21"/>
              </w:rPr>
            </w:pPr>
            <w:r>
              <w:rPr>
                <w:rFonts w:hint="eastAsia" w:ascii="宋体" w:hAnsi="宋体" w:cs="宋体"/>
              </w:rPr>
              <w:t xml:space="preserve">小写：                             （人民币：元）</w:t>
            </w:r>
            <w:r/>
          </w:p>
        </w:tc>
      </w:tr>
      <w:tr>
        <w:trPr>
          <w:cantSplit/>
          <w:trHeight w:val="612"/>
        </w:trPr>
        <w:tc>
          <w:tcPr>
            <w:tcW w:w="8206" w:type="dxa"/>
            <w:vAlign w:val="center"/>
            <w:textDirection w:val="lrTb"/>
            <w:noWrap w:val="false"/>
          </w:tcPr>
          <w:p>
            <w:pPr>
              <w:pStyle w:val="1165"/>
              <w:ind w:firstLine="0"/>
              <w:spacing w:before="0" w:after="0" w:line="500" w:lineRule="exact"/>
              <w:rPr>
                <w:rFonts w:ascii="宋体" w:hAnsi="宋体" w:cs="宋体"/>
              </w:rPr>
            </w:pPr>
            <w:r>
              <w:rPr>
                <w:rFonts w:hint="eastAsia" w:ascii="宋体" w:hAnsi="宋体" w:cs="宋体"/>
              </w:rPr>
              <w:t xml:space="preserve">大写：                             （人民币：圆）</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jc w:val="center"/>
        <w:rPr>
          <w:rFonts w:ascii="宋体" w:hAnsi="宋体" w:cs="仿宋"/>
          <w:b/>
          <w:bCs/>
          <w:sz w:val="32"/>
          <w:szCs w:val="32"/>
        </w:rPr>
      </w:pPr>
      <w:r>
        <w:rPr>
          <w:rFonts w:ascii="宋体" w:hAnsi="宋体" w:cs="仿宋"/>
          <w:b/>
          <w:bCs/>
          <w:sz w:val="32"/>
          <w:szCs w:val="32"/>
        </w:rPr>
      </w:r>
      <w:r/>
    </w:p>
    <w:p>
      <w:pPr>
        <w:pStyle w:val="881"/>
        <w:rPr>
          <w:rFonts w:hAnsi="宋体" w:cs="仿宋"/>
          <w:b/>
          <w:bCs/>
          <w:sz w:val="32"/>
          <w:szCs w:val="32"/>
        </w:rPr>
      </w:pPr>
      <w:r>
        <w:rPr>
          <w:rFonts w:hAnsi="宋体" w:cs="仿宋"/>
          <w:b/>
          <w:bCs/>
          <w:sz w:val="32"/>
          <w:szCs w:val="32"/>
        </w:rPr>
      </w:r>
      <w:r/>
    </w:p>
    <w:p>
      <w:pPr>
        <w:rPr>
          <w:rFonts w:ascii="宋体" w:hAnsi="宋体" w:cs="仿宋"/>
          <w:b/>
          <w:bCs/>
          <w:sz w:val="32"/>
          <w:szCs w:val="32"/>
        </w:rPr>
      </w:pPr>
      <w:r>
        <w:rPr>
          <w:rFonts w:ascii="宋体" w:hAnsi="宋体" w:cs="仿宋"/>
          <w:b/>
          <w:bCs/>
          <w:sz w:val="32"/>
          <w:szCs w:val="32"/>
        </w:rPr>
      </w:r>
      <w:r/>
    </w:p>
    <w:p>
      <w:pPr>
        <w:pStyle w:val="881"/>
        <w:rPr>
          <w:rFonts w:hAnsi="宋体" w:cs="仿宋"/>
          <w:b/>
          <w:bCs/>
          <w:sz w:val="32"/>
          <w:szCs w:val="32"/>
        </w:rPr>
      </w:pPr>
      <w:r>
        <w:rPr>
          <w:rFonts w:hAnsi="宋体" w:cs="仿宋"/>
          <w:b/>
          <w:bCs/>
          <w:sz w:val="32"/>
          <w:szCs w:val="32"/>
        </w:rPr>
      </w:r>
      <w:r/>
    </w:p>
    <w:p>
      <w:r/>
      <w:r/>
    </w:p>
    <w:p>
      <w:pPr>
        <w:rPr>
          <w:rFonts w:ascii="黑体" w:hAnsi="黑体" w:eastAsia="黑体"/>
          <w:b/>
          <w:iCs/>
          <w:sz w:val="32"/>
          <w:szCs w:val="32"/>
        </w:rPr>
      </w:pPr>
      <w:r>
        <w:rPr>
          <w:rFonts w:hint="eastAsia" w:ascii="黑体" w:hAnsi="黑体" w:eastAsia="黑体"/>
          <w:b/>
          <w:iCs/>
          <w:sz w:val="32"/>
          <w:szCs w:val="32"/>
        </w:rPr>
        <w:t xml:space="preserve">十六、主要标的信息</w:t>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080"/>
        <w:rPr>
          <w:sz w:val="24"/>
          <w:szCs w:val="24"/>
        </w:rPr>
      </w:pPr>
      <w:r>
        <w:rPr>
          <w:sz w:val="24"/>
          <w:szCs w:val="24"/>
        </w:rPr>
      </w:r>
      <w:r/>
    </w:p>
    <w:p>
      <w:pPr>
        <w:pStyle w:val="1080"/>
        <w:rPr>
          <w:sz w:val="24"/>
          <w:szCs w:val="24"/>
        </w:rPr>
      </w:pPr>
      <w:r>
        <w:rPr>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imSun">
    <w:panose1 w:val="02010600030101010101"/>
  </w:font>
  <w:font w:name="FangSong">
    <w:panose1 w:val="02010609060101010101"/>
  </w:font>
  <w:font w:name="等线">
    <w:panose1 w:val="02010600030101010101"/>
  </w:font>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ind w:firstLine="36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ind w:firstLine="360"/>
      <w:jc w:val="both"/>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8"/>
                            <w:ind w:firstLine="36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8"/>
                      <w:ind w:firstLine="36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14</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8"/>
                            <w:tabs>
                              <w:tab w:val="clear" w:pos="4153" w:leader="none"/>
                              <w:tab w:val="clear" w:pos="8306" w:leader="none"/>
                            </w:tabs>
                            <w:rPr>
                              <w:rStyle w:val="1066"/>
                              <w:rFonts w:ascii="宋体" w:hAnsi="宋体"/>
                            </w:rPr>
                          </w:pPr>
                          <w:r>
                            <w:rPr>
                              <w:rFonts w:ascii="宋体" w:hAnsi="宋体"/>
                            </w:rPr>
                            <w:fldChar w:fldCharType="begin"/>
                          </w:r>
                          <w:r>
                            <w:rPr>
                              <w:rStyle w:val="1066"/>
                              <w:rFonts w:ascii="宋体" w:hAnsi="宋体"/>
                            </w:rPr>
                            <w:instrText xml:space="preserve">PAGE  </w:instrText>
                          </w:r>
                          <w:r>
                            <w:rPr>
                              <w:rFonts w:ascii="宋体" w:hAnsi="宋体"/>
                            </w:rPr>
                            <w:fldChar w:fldCharType="separate"/>
                          </w:r>
                          <w:r>
                            <w:rPr>
                              <w:rStyle w:val="1066"/>
                              <w:rFonts w:ascii="宋体" w:hAnsi="宋体"/>
                            </w:rPr>
                            <w:t xml:space="preserve">29</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8"/>
                      <w:tabs>
                        <w:tab w:val="clear" w:pos="4153" w:leader="none"/>
                        <w:tab w:val="clear" w:pos="8306" w:leader="none"/>
                      </w:tabs>
                      <w:rPr>
                        <w:rStyle w:val="1066"/>
                        <w:rFonts w:ascii="宋体" w:hAnsi="宋体"/>
                      </w:rPr>
                    </w:pPr>
                    <w:r>
                      <w:rPr>
                        <w:rFonts w:ascii="宋体" w:hAnsi="宋体"/>
                      </w:rPr>
                      <w:fldChar w:fldCharType="begin"/>
                    </w:r>
                    <w:r>
                      <w:rPr>
                        <w:rStyle w:val="1066"/>
                        <w:rFonts w:ascii="宋体" w:hAnsi="宋体"/>
                      </w:rPr>
                      <w:instrText xml:space="preserve">PAGE  </w:instrText>
                    </w:r>
                    <w:r>
                      <w:rPr>
                        <w:rFonts w:ascii="宋体" w:hAnsi="宋体"/>
                      </w:rPr>
                      <w:fldChar w:fldCharType="separate"/>
                    </w:r>
                    <w:r>
                      <w:rPr>
                        <w:rStyle w:val="1066"/>
                        <w:rFonts w:ascii="宋体" w:hAnsi="宋体"/>
                      </w:rPr>
                      <w:t xml:space="preserve">29</w:t>
                    </w:r>
                    <w:r>
                      <w:rPr>
                        <w:rFonts w:ascii="宋体" w:hAnsi="宋体"/>
                      </w:rP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rPr>
        <w:rStyle w:val="1066"/>
      </w:rPr>
      <w:framePr w:wrap="around" w:vAnchor="text" w:hAnchor="margin" w:xAlign="center" w:y="1"/>
    </w:pPr>
    <w:r>
      <w:fldChar w:fldCharType="begin"/>
    </w:r>
    <w:r>
      <w:rPr>
        <w:rStyle w:val="1066"/>
      </w:rPr>
      <w:instrText xml:space="preserve">PAGE  </w:instrText>
    </w:r>
    <w:r>
      <w:fldChar w:fldCharType="separate"/>
    </w:r>
    <w:r>
      <w:rPr>
        <w:rStyle w:val="1066"/>
      </w:rPr>
      <w:t xml:space="preserve">1</w:t>
    </w:r>
    <w:r>
      <w:fldChar w:fldCharType="end"/>
    </w:r>
    <w:r/>
  </w:p>
  <w:p>
    <w:pPr>
      <w:pStyle w:val="109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pP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8"/>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8"/>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57"/>
      <w:isLgl w:val="false"/>
      <w:suff w:val="nothing"/>
      <w:lvlText w:val=""/>
      <w:lvlJc w:val="left"/>
      <w:pPr>
        <w:ind w:left="0" w:firstLine="0"/>
      </w:pPr>
      <w:rPr>
        <w:rFonts w:hint="eastAsia"/>
      </w:rPr>
    </w:lvl>
    <w:lvl w:ilvl="6">
      <w:start w:val="1"/>
      <w:numFmt w:val="decimal"/>
      <w:pStyle w:val="1058"/>
      <w:isLgl w:val="false"/>
      <w:suff w:val="nothing"/>
      <w:lvlText w:val=""/>
      <w:lvlJc w:val="left"/>
      <w:pPr>
        <w:ind w:left="0" w:firstLine="0"/>
      </w:pPr>
      <w:rPr>
        <w:rFonts w:hint="eastAsia"/>
      </w:rPr>
    </w:lvl>
    <w:lvl w:ilvl="7">
      <w:start w:val="1"/>
      <w:numFmt w:val="decimal"/>
      <w:pStyle w:val="1059"/>
      <w:isLgl w:val="false"/>
      <w:suff w:val="nothing"/>
      <w:lvlText w:val=""/>
      <w:lvlJc w:val="left"/>
      <w:pPr>
        <w:ind w:left="0" w:firstLine="0"/>
      </w:pPr>
      <w:rPr>
        <w:rFonts w:hint="eastAsia"/>
      </w:rPr>
    </w:lvl>
    <w:lvl w:ilvl="8">
      <w:start w:val="1"/>
      <w:numFmt w:val="decimal"/>
      <w:pStyle w:val="1060"/>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5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upperLetter"/>
      <w:pStyle w:val="11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7"/>
  </w:num>
  <w:num w:numId="2">
    <w:abstractNumId w:val="11"/>
  </w:num>
  <w:num w:numId="3">
    <w:abstractNumId w:val="10"/>
  </w:num>
  <w:num w:numId="4">
    <w:abstractNumId w:val="6"/>
  </w:num>
  <w:num w:numId="5">
    <w:abstractNumId w:val="5"/>
  </w:num>
  <w:num w:numId="6">
    <w:abstractNumId w:val="16"/>
  </w:num>
  <w:num w:numId="7">
    <w:abstractNumId w:val="13"/>
  </w:num>
  <w:num w:numId="8">
    <w:abstractNumId w:val="15"/>
  </w:num>
  <w:num w:numId="9">
    <w:abstractNumId w:val="9"/>
  </w:num>
  <w:num w:numId="10">
    <w:abstractNumId w:val="14"/>
  </w:num>
  <w:num w:numId="11">
    <w:abstractNumId w:val="2"/>
  </w:num>
  <w:num w:numId="12">
    <w:abstractNumId w:val="0"/>
  </w:num>
  <w:num w:numId="13">
    <w:abstractNumId w:val="4"/>
  </w:num>
  <w:num w:numId="14">
    <w:abstractNumId w:val="12"/>
  </w:num>
  <w:num w:numId="15">
    <w:abstractNumId w:val="8"/>
  </w:num>
  <w:num w:numId="16">
    <w:abstractNumId w:val="3"/>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1">
    <w:name w:val="Heading 1 Char"/>
    <w:basedOn w:val="878"/>
    <w:link w:val="869"/>
    <w:uiPriority w:val="9"/>
    <w:rPr>
      <w:rFonts w:ascii="Arial" w:hAnsi="Arial" w:eastAsia="Arial" w:cs="Arial"/>
      <w:sz w:val="40"/>
      <w:szCs w:val="40"/>
    </w:rPr>
  </w:style>
  <w:style w:type="character" w:styleId="832">
    <w:name w:val="Heading 2 Char"/>
    <w:basedOn w:val="878"/>
    <w:link w:val="870"/>
    <w:uiPriority w:val="9"/>
    <w:rPr>
      <w:rFonts w:ascii="Arial" w:hAnsi="Arial" w:eastAsia="Arial" w:cs="Arial"/>
      <w:sz w:val="34"/>
    </w:rPr>
  </w:style>
  <w:style w:type="character" w:styleId="833">
    <w:name w:val="Heading 3 Char"/>
    <w:basedOn w:val="878"/>
    <w:link w:val="871"/>
    <w:uiPriority w:val="9"/>
    <w:rPr>
      <w:rFonts w:ascii="Arial" w:hAnsi="Arial" w:eastAsia="Arial" w:cs="Arial"/>
      <w:sz w:val="30"/>
      <w:szCs w:val="30"/>
    </w:rPr>
  </w:style>
  <w:style w:type="character" w:styleId="834">
    <w:name w:val="Heading 4 Char"/>
    <w:basedOn w:val="878"/>
    <w:link w:val="872"/>
    <w:uiPriority w:val="9"/>
    <w:rPr>
      <w:rFonts w:ascii="Arial" w:hAnsi="Arial" w:eastAsia="Arial" w:cs="Arial"/>
      <w:b/>
      <w:bCs/>
      <w:sz w:val="26"/>
      <w:szCs w:val="26"/>
    </w:rPr>
  </w:style>
  <w:style w:type="character" w:styleId="835">
    <w:name w:val="Heading 5 Char"/>
    <w:basedOn w:val="878"/>
    <w:link w:val="873"/>
    <w:uiPriority w:val="9"/>
    <w:rPr>
      <w:rFonts w:ascii="Arial" w:hAnsi="Arial" w:eastAsia="Arial" w:cs="Arial"/>
      <w:b/>
      <w:bCs/>
      <w:sz w:val="24"/>
      <w:szCs w:val="24"/>
    </w:rPr>
  </w:style>
  <w:style w:type="character" w:styleId="836">
    <w:name w:val="Heading 6 Char"/>
    <w:basedOn w:val="878"/>
    <w:link w:val="874"/>
    <w:uiPriority w:val="9"/>
    <w:rPr>
      <w:rFonts w:ascii="Arial" w:hAnsi="Arial" w:eastAsia="Arial" w:cs="Arial"/>
      <w:b/>
      <w:bCs/>
      <w:sz w:val="22"/>
      <w:szCs w:val="22"/>
    </w:rPr>
  </w:style>
  <w:style w:type="character" w:styleId="837">
    <w:name w:val="Heading 7 Char"/>
    <w:basedOn w:val="878"/>
    <w:link w:val="875"/>
    <w:uiPriority w:val="9"/>
    <w:rPr>
      <w:rFonts w:ascii="Arial" w:hAnsi="Arial" w:eastAsia="Arial" w:cs="Arial"/>
      <w:b/>
      <w:bCs/>
      <w:i/>
      <w:iCs/>
      <w:sz w:val="22"/>
      <w:szCs w:val="22"/>
    </w:rPr>
  </w:style>
  <w:style w:type="character" w:styleId="838">
    <w:name w:val="Heading 8 Char"/>
    <w:basedOn w:val="878"/>
    <w:link w:val="876"/>
    <w:uiPriority w:val="9"/>
    <w:rPr>
      <w:rFonts w:ascii="Arial" w:hAnsi="Arial" w:eastAsia="Arial" w:cs="Arial"/>
      <w:i/>
      <w:iCs/>
      <w:sz w:val="22"/>
      <w:szCs w:val="22"/>
    </w:rPr>
  </w:style>
  <w:style w:type="character" w:styleId="839">
    <w:name w:val="Heading 9 Char"/>
    <w:basedOn w:val="878"/>
    <w:link w:val="877"/>
    <w:uiPriority w:val="9"/>
    <w:rPr>
      <w:rFonts w:ascii="Arial" w:hAnsi="Arial" w:eastAsia="Arial" w:cs="Arial"/>
      <w:i/>
      <w:iCs/>
      <w:sz w:val="21"/>
      <w:szCs w:val="21"/>
    </w:rPr>
  </w:style>
  <w:style w:type="character" w:styleId="840">
    <w:name w:val="Title Char"/>
    <w:basedOn w:val="878"/>
    <w:link w:val="899"/>
    <w:uiPriority w:val="10"/>
    <w:rPr>
      <w:sz w:val="48"/>
      <w:szCs w:val="48"/>
    </w:rPr>
  </w:style>
  <w:style w:type="character" w:styleId="841">
    <w:name w:val="Subtitle Char"/>
    <w:basedOn w:val="878"/>
    <w:link w:val="893"/>
    <w:uiPriority w:val="11"/>
    <w:rPr>
      <w:sz w:val="24"/>
      <w:szCs w:val="24"/>
    </w:rPr>
  </w:style>
  <w:style w:type="character" w:styleId="842">
    <w:name w:val="Quote Char"/>
    <w:link w:val="917"/>
    <w:uiPriority w:val="29"/>
    <w:rPr>
      <w:i/>
    </w:rPr>
  </w:style>
  <w:style w:type="character" w:styleId="843">
    <w:name w:val="Intense Quote Char"/>
    <w:link w:val="919"/>
    <w:uiPriority w:val="30"/>
    <w:rPr>
      <w:i/>
    </w:rPr>
  </w:style>
  <w:style w:type="character" w:styleId="844">
    <w:name w:val="Header Char"/>
    <w:basedOn w:val="878"/>
    <w:link w:val="890"/>
    <w:uiPriority w:val="99"/>
  </w:style>
  <w:style w:type="character" w:styleId="845">
    <w:name w:val="Caption Char"/>
    <w:basedOn w:val="883"/>
    <w:link w:val="889"/>
    <w:uiPriority w:val="99"/>
  </w:style>
  <w:style w:type="table" w:styleId="846">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1">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2">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3">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8">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0">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5">
    <w:name w:val="Footnote Text Char"/>
    <w:link w:val="894"/>
    <w:uiPriority w:val="99"/>
    <w:rPr>
      <w:sz w:val="18"/>
    </w:rPr>
  </w:style>
  <w:style w:type="character" w:styleId="866">
    <w:name w:val="Endnote Text Char"/>
    <w:link w:val="888"/>
    <w:uiPriority w:val="99"/>
    <w:rPr>
      <w:sz w:val="20"/>
    </w:rPr>
  </w:style>
  <w:style w:type="paragraph" w:styleId="867">
    <w:name w:val="TOC Heading"/>
    <w:uiPriority w:val="39"/>
    <w:unhideWhenUsed/>
  </w:style>
  <w:style w:type="paragraph" w:styleId="868" w:default="1">
    <w:name w:val="Normal"/>
    <w:next w:val="881"/>
    <w:qFormat/>
    <w:pPr>
      <w:jc w:val="both"/>
      <w:widowControl w:val="off"/>
    </w:pPr>
    <w:rPr>
      <w:rFonts w:ascii="Times New Roman" w:hAnsi="Times New Roman"/>
      <w:sz w:val="21"/>
      <w:szCs w:val="21"/>
    </w:rPr>
  </w:style>
  <w:style w:type="paragraph" w:styleId="869">
    <w:name w:val="Heading 1"/>
    <w:basedOn w:val="868"/>
    <w:next w:val="868"/>
    <w:link w:val="904"/>
    <w:uiPriority w:val="9"/>
    <w:qFormat/>
    <w:pPr>
      <w:keepLines/>
      <w:keepNext/>
      <w:spacing w:before="480" w:after="200"/>
      <w:outlineLvl w:val="0"/>
    </w:pPr>
    <w:rPr>
      <w:rFonts w:ascii="Arial" w:hAnsi="Arial" w:eastAsia="Arial" w:cs="Arial"/>
      <w:sz w:val="40"/>
      <w:szCs w:val="40"/>
    </w:rPr>
  </w:style>
  <w:style w:type="paragraph" w:styleId="870">
    <w:name w:val="Heading 2"/>
    <w:basedOn w:val="868"/>
    <w:next w:val="868"/>
    <w:link w:val="905"/>
    <w:uiPriority w:val="9"/>
    <w:unhideWhenUsed/>
    <w:qFormat/>
    <w:pPr>
      <w:keepLines/>
      <w:keepNext/>
      <w:spacing w:before="360" w:after="200"/>
      <w:outlineLvl w:val="1"/>
    </w:pPr>
    <w:rPr>
      <w:rFonts w:ascii="Arial" w:hAnsi="Arial" w:eastAsia="Arial" w:cs="Arial"/>
      <w:sz w:val="34"/>
    </w:rPr>
  </w:style>
  <w:style w:type="paragraph" w:styleId="871">
    <w:name w:val="Heading 3"/>
    <w:basedOn w:val="868"/>
    <w:next w:val="868"/>
    <w:link w:val="906"/>
    <w:uiPriority w:val="9"/>
    <w:unhideWhenUsed/>
    <w:qFormat/>
    <w:pPr>
      <w:keepLines/>
      <w:keepNext/>
      <w:spacing w:before="320" w:after="200"/>
      <w:outlineLvl w:val="2"/>
    </w:pPr>
    <w:rPr>
      <w:rFonts w:ascii="Arial" w:hAnsi="Arial" w:eastAsia="Arial" w:cs="Arial"/>
      <w:sz w:val="30"/>
      <w:szCs w:val="30"/>
    </w:rPr>
  </w:style>
  <w:style w:type="paragraph" w:styleId="872">
    <w:name w:val="Heading 4"/>
    <w:basedOn w:val="868"/>
    <w:next w:val="868"/>
    <w:link w:val="907"/>
    <w:uiPriority w:val="9"/>
    <w:unhideWhenUsed/>
    <w:qFormat/>
    <w:pPr>
      <w:keepLines/>
      <w:keepNext/>
      <w:spacing w:before="320" w:after="200"/>
      <w:outlineLvl w:val="3"/>
    </w:pPr>
    <w:rPr>
      <w:rFonts w:ascii="Arial" w:hAnsi="Arial" w:eastAsia="Arial" w:cs="Arial"/>
      <w:b/>
      <w:bCs/>
      <w:sz w:val="26"/>
      <w:szCs w:val="26"/>
    </w:rPr>
  </w:style>
  <w:style w:type="paragraph" w:styleId="873">
    <w:name w:val="Heading 5"/>
    <w:basedOn w:val="868"/>
    <w:next w:val="868"/>
    <w:link w:val="908"/>
    <w:uiPriority w:val="9"/>
    <w:unhideWhenUsed/>
    <w:qFormat/>
    <w:pPr>
      <w:keepLines/>
      <w:keepNext/>
      <w:spacing w:before="320" w:after="200"/>
      <w:outlineLvl w:val="4"/>
    </w:pPr>
    <w:rPr>
      <w:rFonts w:ascii="Arial" w:hAnsi="Arial" w:eastAsia="Arial" w:cs="Arial"/>
      <w:b/>
      <w:bCs/>
      <w:sz w:val="24"/>
      <w:szCs w:val="24"/>
    </w:rPr>
  </w:style>
  <w:style w:type="paragraph" w:styleId="874">
    <w:name w:val="Heading 6"/>
    <w:basedOn w:val="868"/>
    <w:next w:val="868"/>
    <w:link w:val="909"/>
    <w:uiPriority w:val="9"/>
    <w:unhideWhenUsed/>
    <w:qFormat/>
    <w:pPr>
      <w:keepLines/>
      <w:keepNext/>
      <w:spacing w:before="320" w:after="200"/>
      <w:outlineLvl w:val="5"/>
    </w:pPr>
    <w:rPr>
      <w:rFonts w:ascii="Arial" w:hAnsi="Arial" w:eastAsia="Arial" w:cs="Arial"/>
      <w:b/>
      <w:bCs/>
      <w:sz w:val="22"/>
      <w:szCs w:val="22"/>
    </w:rPr>
  </w:style>
  <w:style w:type="paragraph" w:styleId="875">
    <w:name w:val="Heading 7"/>
    <w:basedOn w:val="868"/>
    <w:next w:val="868"/>
    <w:link w:val="910"/>
    <w:uiPriority w:val="9"/>
    <w:unhideWhenUsed/>
    <w:qFormat/>
    <w:pPr>
      <w:keepLines/>
      <w:keepNext/>
      <w:spacing w:before="320" w:after="200"/>
      <w:outlineLvl w:val="6"/>
    </w:pPr>
    <w:rPr>
      <w:rFonts w:ascii="Arial" w:hAnsi="Arial" w:eastAsia="Arial" w:cs="Arial"/>
      <w:b/>
      <w:bCs/>
      <w:i/>
      <w:iCs/>
      <w:sz w:val="22"/>
      <w:szCs w:val="22"/>
    </w:rPr>
  </w:style>
  <w:style w:type="paragraph" w:styleId="876">
    <w:name w:val="Heading 8"/>
    <w:basedOn w:val="868"/>
    <w:next w:val="868"/>
    <w:link w:val="911"/>
    <w:uiPriority w:val="9"/>
    <w:unhideWhenUsed/>
    <w:qFormat/>
    <w:pPr>
      <w:keepLines/>
      <w:keepNext/>
      <w:spacing w:before="320" w:after="200"/>
      <w:outlineLvl w:val="7"/>
    </w:pPr>
    <w:rPr>
      <w:rFonts w:ascii="Arial" w:hAnsi="Arial" w:eastAsia="Arial" w:cs="Arial"/>
      <w:i/>
      <w:iCs/>
      <w:sz w:val="22"/>
      <w:szCs w:val="22"/>
    </w:rPr>
  </w:style>
  <w:style w:type="paragraph" w:styleId="877">
    <w:name w:val="Heading 9"/>
    <w:basedOn w:val="868"/>
    <w:next w:val="868"/>
    <w:link w:val="912"/>
    <w:uiPriority w:val="9"/>
    <w:unhideWhenUsed/>
    <w:qFormat/>
    <w:pPr>
      <w:keepLines/>
      <w:keepNext/>
      <w:spacing w:before="320" w:after="200"/>
      <w:outlineLvl w:val="8"/>
    </w:pPr>
    <w:rPr>
      <w:rFonts w:ascii="Arial" w:hAnsi="Arial" w:eastAsia="Arial" w:cs="Arial"/>
      <w:i/>
      <w:iCs/>
    </w:rPr>
  </w:style>
  <w:style w:type="character" w:styleId="878" w:default="1">
    <w:name w:val="Default Paragraph Font"/>
    <w:uiPriority w:val="1"/>
    <w:semiHidden/>
    <w:unhideWhenUsed/>
  </w:style>
  <w:style w:type="table" w:styleId="879" w:default="1">
    <w:name w:val="Normal Table"/>
    <w:uiPriority w:val="99"/>
    <w:semiHidden/>
    <w:unhideWhenUsed/>
    <w:tblPr>
      <w:tblInd w:w="0" w:type="dxa"/>
      <w:tblCellMar>
        <w:left w:w="108" w:type="dxa"/>
        <w:top w:w="0" w:type="dxa"/>
        <w:right w:w="108" w:type="dxa"/>
        <w:bottom w:w="0" w:type="dxa"/>
      </w:tblCellMar>
    </w:tblPr>
  </w:style>
  <w:style w:type="numbering" w:styleId="880" w:default="1">
    <w:name w:val="No List"/>
    <w:uiPriority w:val="99"/>
    <w:semiHidden/>
    <w:unhideWhenUsed/>
  </w:style>
  <w:style w:type="paragraph" w:styleId="881" w:customStyle="1">
    <w:name w:val="Default"/>
    <w:next w:val="868"/>
    <w:qFormat/>
    <w:pPr>
      <w:widowControl w:val="off"/>
    </w:pPr>
    <w:rPr>
      <w:rFonts w:ascii="宋体" w:hAnsi="Times New Roman" w:cs="宋体"/>
      <w:color w:val="000000"/>
      <w:sz w:val="24"/>
      <w:szCs w:val="24"/>
    </w:rPr>
  </w:style>
  <w:style w:type="paragraph" w:styleId="882">
    <w:name w:val="toc 7"/>
    <w:basedOn w:val="868"/>
    <w:next w:val="868"/>
    <w:uiPriority w:val="39"/>
    <w:unhideWhenUsed/>
    <w:qFormat/>
    <w:pPr>
      <w:ind w:left="1701"/>
      <w:spacing w:after="57"/>
    </w:pPr>
  </w:style>
  <w:style w:type="paragraph" w:styleId="883">
    <w:name w:val="Caption"/>
    <w:basedOn w:val="868"/>
    <w:next w:val="868"/>
    <w:uiPriority w:val="35"/>
    <w:semiHidden/>
    <w:unhideWhenUsed/>
    <w:qFormat/>
    <w:pPr>
      <w:spacing w:line="276" w:lineRule="auto"/>
    </w:pPr>
    <w:rPr>
      <w:b/>
      <w:bCs/>
      <w:color w:val="4f81bd"/>
      <w:sz w:val="18"/>
      <w:szCs w:val="18"/>
    </w:rPr>
  </w:style>
  <w:style w:type="paragraph" w:styleId="884">
    <w:name w:val="annotation text"/>
    <w:basedOn w:val="868"/>
    <w:uiPriority w:val="99"/>
    <w:semiHidden/>
    <w:unhideWhenUsed/>
    <w:qFormat/>
    <w:pPr>
      <w:jc w:val="left"/>
    </w:pPr>
  </w:style>
  <w:style w:type="paragraph" w:styleId="885">
    <w:name w:val="toc 5"/>
    <w:basedOn w:val="868"/>
    <w:next w:val="868"/>
    <w:uiPriority w:val="39"/>
    <w:unhideWhenUsed/>
    <w:qFormat/>
    <w:pPr>
      <w:ind w:left="1134"/>
      <w:spacing w:after="57"/>
    </w:pPr>
  </w:style>
  <w:style w:type="paragraph" w:styleId="886">
    <w:name w:val="toc 3"/>
    <w:basedOn w:val="868"/>
    <w:next w:val="868"/>
    <w:uiPriority w:val="39"/>
    <w:unhideWhenUsed/>
    <w:qFormat/>
    <w:pPr>
      <w:ind w:left="567"/>
      <w:spacing w:after="57"/>
    </w:pPr>
  </w:style>
  <w:style w:type="paragraph" w:styleId="887">
    <w:name w:val="toc 8"/>
    <w:basedOn w:val="868"/>
    <w:next w:val="868"/>
    <w:uiPriority w:val="39"/>
    <w:unhideWhenUsed/>
    <w:qFormat/>
    <w:pPr>
      <w:ind w:left="1984"/>
      <w:spacing w:after="57"/>
    </w:pPr>
  </w:style>
  <w:style w:type="paragraph" w:styleId="888">
    <w:name w:val="endnote text"/>
    <w:basedOn w:val="868"/>
    <w:link w:val="1050"/>
    <w:uiPriority w:val="99"/>
    <w:semiHidden/>
    <w:unhideWhenUsed/>
    <w:qFormat/>
    <w:rPr>
      <w:sz w:val="20"/>
    </w:rPr>
  </w:style>
  <w:style w:type="paragraph" w:styleId="889">
    <w:name w:val="Footer"/>
    <w:basedOn w:val="868"/>
    <w:link w:val="923"/>
    <w:uiPriority w:val="99"/>
    <w:unhideWhenUsed/>
    <w:qFormat/>
    <w:pPr>
      <w:tabs>
        <w:tab w:val="center" w:pos="7143" w:leader="none"/>
        <w:tab w:val="right" w:pos="14287" w:leader="none"/>
      </w:tabs>
    </w:pPr>
  </w:style>
  <w:style w:type="paragraph" w:styleId="890">
    <w:name w:val="Header"/>
    <w:basedOn w:val="868"/>
    <w:link w:val="921"/>
    <w:uiPriority w:val="99"/>
    <w:unhideWhenUsed/>
    <w:qFormat/>
    <w:pPr>
      <w:tabs>
        <w:tab w:val="center" w:pos="7143" w:leader="none"/>
        <w:tab w:val="right" w:pos="14287" w:leader="none"/>
      </w:tabs>
    </w:pPr>
  </w:style>
  <w:style w:type="paragraph" w:styleId="891">
    <w:name w:val="toc 1"/>
    <w:basedOn w:val="868"/>
    <w:next w:val="868"/>
    <w:uiPriority w:val="39"/>
    <w:unhideWhenUsed/>
    <w:qFormat/>
    <w:pPr>
      <w:spacing w:after="57"/>
    </w:pPr>
  </w:style>
  <w:style w:type="paragraph" w:styleId="892">
    <w:name w:val="toc 4"/>
    <w:basedOn w:val="868"/>
    <w:next w:val="868"/>
    <w:uiPriority w:val="39"/>
    <w:unhideWhenUsed/>
    <w:qFormat/>
    <w:pPr>
      <w:ind w:left="850"/>
      <w:spacing w:after="57"/>
    </w:pPr>
  </w:style>
  <w:style w:type="paragraph" w:styleId="893">
    <w:name w:val="Subtitle"/>
    <w:basedOn w:val="868"/>
    <w:next w:val="868"/>
    <w:link w:val="916"/>
    <w:uiPriority w:val="11"/>
    <w:qFormat/>
    <w:pPr>
      <w:spacing w:before="200" w:after="200"/>
    </w:pPr>
    <w:rPr>
      <w:sz w:val="24"/>
      <w:szCs w:val="24"/>
    </w:rPr>
  </w:style>
  <w:style w:type="paragraph" w:styleId="894">
    <w:name w:val="footnote text"/>
    <w:basedOn w:val="868"/>
    <w:link w:val="1049"/>
    <w:uiPriority w:val="99"/>
    <w:semiHidden/>
    <w:unhideWhenUsed/>
    <w:qFormat/>
    <w:pPr>
      <w:spacing w:after="40"/>
    </w:pPr>
    <w:rPr>
      <w:sz w:val="18"/>
    </w:rPr>
  </w:style>
  <w:style w:type="paragraph" w:styleId="895">
    <w:name w:val="toc 6"/>
    <w:basedOn w:val="868"/>
    <w:next w:val="868"/>
    <w:uiPriority w:val="39"/>
    <w:unhideWhenUsed/>
    <w:qFormat/>
    <w:pPr>
      <w:ind w:left="1417"/>
      <w:spacing w:after="57"/>
    </w:pPr>
  </w:style>
  <w:style w:type="paragraph" w:styleId="896">
    <w:name w:val="table of figures"/>
    <w:basedOn w:val="868"/>
    <w:next w:val="868"/>
    <w:uiPriority w:val="99"/>
    <w:unhideWhenUsed/>
    <w:qFormat/>
  </w:style>
  <w:style w:type="paragraph" w:styleId="897">
    <w:name w:val="toc 2"/>
    <w:basedOn w:val="868"/>
    <w:next w:val="868"/>
    <w:uiPriority w:val="39"/>
    <w:unhideWhenUsed/>
    <w:qFormat/>
    <w:pPr>
      <w:ind w:left="283"/>
      <w:spacing w:after="57"/>
    </w:pPr>
  </w:style>
  <w:style w:type="paragraph" w:styleId="898">
    <w:name w:val="toc 9"/>
    <w:basedOn w:val="868"/>
    <w:next w:val="868"/>
    <w:uiPriority w:val="39"/>
    <w:unhideWhenUsed/>
    <w:qFormat/>
    <w:pPr>
      <w:ind w:left="2268"/>
      <w:spacing w:after="57"/>
    </w:pPr>
  </w:style>
  <w:style w:type="paragraph" w:styleId="899">
    <w:name w:val="Title"/>
    <w:basedOn w:val="868"/>
    <w:next w:val="868"/>
    <w:link w:val="915"/>
    <w:uiPriority w:val="10"/>
    <w:qFormat/>
    <w:pPr>
      <w:contextualSpacing/>
      <w:spacing w:before="300" w:after="200"/>
    </w:pPr>
    <w:rPr>
      <w:sz w:val="48"/>
      <w:szCs w:val="48"/>
    </w:rPr>
  </w:style>
  <w:style w:type="character" w:styleId="900">
    <w:name w:val="endnote reference"/>
    <w:uiPriority w:val="99"/>
    <w:semiHidden/>
    <w:unhideWhenUsed/>
    <w:qFormat/>
    <w:rPr>
      <w:vertAlign w:val="superscript"/>
    </w:rPr>
  </w:style>
  <w:style w:type="character" w:styleId="901">
    <w:name w:val="Hyperlink"/>
    <w:uiPriority w:val="99"/>
    <w:unhideWhenUsed/>
    <w:qFormat/>
    <w:rPr>
      <w:color w:val="0000ff"/>
      <w:u w:val="single"/>
    </w:rPr>
  </w:style>
  <w:style w:type="character" w:styleId="902">
    <w:name w:val="footnote reference"/>
    <w:uiPriority w:val="99"/>
    <w:unhideWhenUsed/>
    <w:qFormat/>
    <w:rPr>
      <w:vertAlign w:val="superscript"/>
    </w:rPr>
  </w:style>
  <w:style w:type="table" w:styleId="9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4" w:customStyle="1">
    <w:name w:val="标题 1 Char"/>
    <w:link w:val="869"/>
    <w:uiPriority w:val="9"/>
    <w:qFormat/>
    <w:rPr>
      <w:rFonts w:ascii="Arial" w:hAnsi="Arial" w:eastAsia="Arial" w:cs="Arial"/>
      <w:sz w:val="40"/>
      <w:szCs w:val="40"/>
    </w:rPr>
  </w:style>
  <w:style w:type="character" w:styleId="905" w:customStyle="1">
    <w:name w:val="标题 2 Char"/>
    <w:link w:val="870"/>
    <w:uiPriority w:val="9"/>
    <w:qFormat/>
    <w:rPr>
      <w:rFonts w:ascii="Arial" w:hAnsi="Arial" w:eastAsia="Arial" w:cs="Arial"/>
      <w:sz w:val="34"/>
    </w:rPr>
  </w:style>
  <w:style w:type="character" w:styleId="906" w:customStyle="1">
    <w:name w:val="标题 3 Char"/>
    <w:link w:val="871"/>
    <w:uiPriority w:val="9"/>
    <w:qFormat/>
    <w:rPr>
      <w:rFonts w:ascii="Arial" w:hAnsi="Arial" w:eastAsia="Arial" w:cs="Arial"/>
      <w:sz w:val="30"/>
      <w:szCs w:val="30"/>
    </w:rPr>
  </w:style>
  <w:style w:type="character" w:styleId="907" w:customStyle="1">
    <w:name w:val="标题 4 Char"/>
    <w:link w:val="872"/>
    <w:uiPriority w:val="9"/>
    <w:qFormat/>
    <w:rPr>
      <w:rFonts w:ascii="Arial" w:hAnsi="Arial" w:eastAsia="Arial" w:cs="Arial"/>
      <w:b/>
      <w:bCs/>
      <w:sz w:val="26"/>
      <w:szCs w:val="26"/>
    </w:rPr>
  </w:style>
  <w:style w:type="character" w:styleId="908" w:customStyle="1">
    <w:name w:val="标题 5 Char"/>
    <w:link w:val="873"/>
    <w:uiPriority w:val="9"/>
    <w:qFormat/>
    <w:rPr>
      <w:rFonts w:ascii="Arial" w:hAnsi="Arial" w:eastAsia="Arial" w:cs="Arial"/>
      <w:b/>
      <w:bCs/>
      <w:sz w:val="24"/>
      <w:szCs w:val="24"/>
    </w:rPr>
  </w:style>
  <w:style w:type="character" w:styleId="909" w:customStyle="1">
    <w:name w:val="标题 6 Char"/>
    <w:link w:val="874"/>
    <w:uiPriority w:val="9"/>
    <w:qFormat/>
    <w:rPr>
      <w:rFonts w:ascii="Arial" w:hAnsi="Arial" w:eastAsia="Arial" w:cs="Arial"/>
      <w:b/>
      <w:bCs/>
      <w:sz w:val="22"/>
      <w:szCs w:val="22"/>
    </w:rPr>
  </w:style>
  <w:style w:type="character" w:styleId="910" w:customStyle="1">
    <w:name w:val="标题 7 Char"/>
    <w:link w:val="875"/>
    <w:uiPriority w:val="9"/>
    <w:qFormat/>
    <w:rPr>
      <w:rFonts w:ascii="Arial" w:hAnsi="Arial" w:eastAsia="Arial" w:cs="Arial"/>
      <w:b/>
      <w:bCs/>
      <w:i/>
      <w:iCs/>
      <w:sz w:val="22"/>
      <w:szCs w:val="22"/>
    </w:rPr>
  </w:style>
  <w:style w:type="character" w:styleId="911" w:customStyle="1">
    <w:name w:val="标题 8 Char"/>
    <w:link w:val="876"/>
    <w:uiPriority w:val="9"/>
    <w:qFormat/>
    <w:rPr>
      <w:rFonts w:ascii="Arial" w:hAnsi="Arial" w:eastAsia="Arial" w:cs="Arial"/>
      <w:i/>
      <w:iCs/>
      <w:sz w:val="22"/>
      <w:szCs w:val="22"/>
    </w:rPr>
  </w:style>
  <w:style w:type="character" w:styleId="912" w:customStyle="1">
    <w:name w:val="标题 9 Char"/>
    <w:link w:val="877"/>
    <w:uiPriority w:val="9"/>
    <w:qFormat/>
    <w:rPr>
      <w:rFonts w:ascii="Arial" w:hAnsi="Arial" w:eastAsia="Arial" w:cs="Arial"/>
      <w:i/>
      <w:iCs/>
      <w:sz w:val="21"/>
      <w:szCs w:val="21"/>
    </w:rPr>
  </w:style>
  <w:style w:type="paragraph" w:styleId="913">
    <w:name w:val="List Paragraph"/>
    <w:basedOn w:val="868"/>
    <w:uiPriority w:val="34"/>
    <w:qFormat/>
    <w:pPr>
      <w:contextualSpacing/>
      <w:ind w:left="720"/>
    </w:pPr>
  </w:style>
  <w:style w:type="paragraph" w:styleId="914">
    <w:name w:val="No Spacing"/>
    <w:uiPriority w:val="1"/>
    <w:qFormat/>
    <w:rPr>
      <w:rFonts w:ascii="Calibri" w:hAnsi="Calibri"/>
    </w:rPr>
  </w:style>
  <w:style w:type="character" w:styleId="915" w:customStyle="1">
    <w:name w:val="标题 Char"/>
    <w:link w:val="899"/>
    <w:uiPriority w:val="10"/>
    <w:qFormat/>
    <w:rPr>
      <w:sz w:val="48"/>
      <w:szCs w:val="48"/>
    </w:rPr>
  </w:style>
  <w:style w:type="character" w:styleId="916" w:customStyle="1">
    <w:name w:val="副标题 Char"/>
    <w:link w:val="893"/>
    <w:uiPriority w:val="11"/>
    <w:qFormat/>
    <w:rPr>
      <w:sz w:val="24"/>
      <w:szCs w:val="24"/>
    </w:rPr>
  </w:style>
  <w:style w:type="paragraph" w:styleId="917">
    <w:name w:val="Quote"/>
    <w:basedOn w:val="868"/>
    <w:next w:val="868"/>
    <w:link w:val="918"/>
    <w:uiPriority w:val="29"/>
    <w:qFormat/>
    <w:pPr>
      <w:ind w:left="720" w:right="720"/>
    </w:pPr>
    <w:rPr>
      <w:i/>
    </w:rPr>
  </w:style>
  <w:style w:type="character" w:styleId="918" w:customStyle="1">
    <w:name w:val="引用 Char"/>
    <w:link w:val="917"/>
    <w:uiPriority w:val="29"/>
    <w:qFormat/>
    <w:rPr>
      <w:i/>
    </w:rPr>
  </w:style>
  <w:style w:type="paragraph" w:styleId="919">
    <w:name w:val="Intense Quote"/>
    <w:basedOn w:val="868"/>
    <w:next w:val="868"/>
    <w:link w:val="9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customStyle="1">
    <w:name w:val="明显引用 Char"/>
    <w:link w:val="919"/>
    <w:uiPriority w:val="30"/>
    <w:qFormat/>
    <w:rPr>
      <w:i/>
    </w:rPr>
  </w:style>
  <w:style w:type="character" w:styleId="921" w:customStyle="1">
    <w:name w:val="页眉 Char"/>
    <w:link w:val="890"/>
    <w:uiPriority w:val="99"/>
    <w:qFormat/>
  </w:style>
  <w:style w:type="character" w:styleId="922" w:customStyle="1">
    <w:name w:val="Footer Char"/>
    <w:uiPriority w:val="99"/>
    <w:qFormat/>
  </w:style>
  <w:style w:type="character" w:styleId="923" w:customStyle="1">
    <w:name w:val="页脚 Char"/>
    <w:link w:val="889"/>
    <w:uiPriority w:val="99"/>
    <w:qFormat/>
  </w:style>
  <w:style w:type="table" w:styleId="92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6"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27" w:customStyle="1">
    <w:name w:val="无格式表格 31"/>
    <w:uiPriority w:val="99"/>
    <w:tblPr>
      <w:tblCellMar>
        <w:left w:w="0" w:type="dxa"/>
        <w:top w:w="0" w:type="dxa"/>
        <w:right w:w="0" w:type="dxa"/>
        <w:bottom w:w="0" w:type="dxa"/>
      </w:tblCellMar>
    </w:tblPr>
  </w:style>
  <w:style w:type="table" w:styleId="928" w:customStyle="1">
    <w:name w:val="无格式表格 41"/>
    <w:uiPriority w:val="99"/>
    <w:tblPr>
      <w:tblCellMar>
        <w:left w:w="0" w:type="dxa"/>
        <w:top w:w="0" w:type="dxa"/>
        <w:right w:w="0" w:type="dxa"/>
        <w:bottom w:w="0" w:type="dxa"/>
      </w:tblCellMar>
    </w:tblPr>
  </w:style>
  <w:style w:type="table" w:styleId="929" w:customStyle="1">
    <w:name w:val="无格式表格 51"/>
    <w:uiPriority w:val="99"/>
    <w:tblPr>
      <w:tblCellMar>
        <w:left w:w="0" w:type="dxa"/>
        <w:top w:w="0" w:type="dxa"/>
        <w:right w:w="0" w:type="dxa"/>
        <w:bottom w:w="0" w:type="dxa"/>
      </w:tblCellMar>
    </w:tblPr>
  </w:style>
  <w:style w:type="table" w:styleId="930" w:customStyle="1">
    <w:name w:val="网格表 1 浅色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31"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2"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3"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4"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5"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6"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37"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8"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9"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0"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1"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2"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3"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4"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5"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6"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7"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8"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9"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0"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1"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52"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53"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54"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55"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56"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7"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8"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9"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0"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1"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2"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3"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4"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5"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6"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7"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8"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9"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0"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1"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2"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3"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4"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5"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6"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7"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8"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9" w:customStyle="1">
    <w:name w:val="清单表 1 浅色1"/>
    <w:uiPriority w:val="99"/>
    <w:tblPr>
      <w:tblCellMar>
        <w:left w:w="0" w:type="dxa"/>
        <w:top w:w="0" w:type="dxa"/>
        <w:right w:w="0" w:type="dxa"/>
        <w:bottom w:w="0" w:type="dxa"/>
      </w:tblCellMar>
    </w:tblPr>
  </w:style>
  <w:style w:type="table" w:styleId="980" w:customStyle="1">
    <w:name w:val="List Table 1 Light - Accent 1"/>
    <w:uiPriority w:val="99"/>
    <w:tblPr>
      <w:tblCellMar>
        <w:left w:w="0" w:type="dxa"/>
        <w:top w:w="0" w:type="dxa"/>
        <w:right w:w="0" w:type="dxa"/>
        <w:bottom w:w="0" w:type="dxa"/>
      </w:tblCellMar>
    </w:tblPr>
  </w:style>
  <w:style w:type="table" w:styleId="981" w:customStyle="1">
    <w:name w:val="List Table 1 Light - Accent 2"/>
    <w:uiPriority w:val="99"/>
    <w:tblPr>
      <w:tblCellMar>
        <w:left w:w="0" w:type="dxa"/>
        <w:top w:w="0" w:type="dxa"/>
        <w:right w:w="0" w:type="dxa"/>
        <w:bottom w:w="0" w:type="dxa"/>
      </w:tblCellMar>
    </w:tblPr>
  </w:style>
  <w:style w:type="table" w:styleId="982" w:customStyle="1">
    <w:name w:val="List Table 1 Light - Accent 3"/>
    <w:uiPriority w:val="99"/>
    <w:tblPr>
      <w:tblCellMar>
        <w:left w:w="0" w:type="dxa"/>
        <w:top w:w="0" w:type="dxa"/>
        <w:right w:w="0" w:type="dxa"/>
        <w:bottom w:w="0" w:type="dxa"/>
      </w:tblCellMar>
    </w:tblPr>
  </w:style>
  <w:style w:type="table" w:styleId="983" w:customStyle="1">
    <w:name w:val="List Table 1 Light - Accent 4"/>
    <w:uiPriority w:val="99"/>
    <w:tblPr>
      <w:tblCellMar>
        <w:left w:w="0" w:type="dxa"/>
        <w:top w:w="0" w:type="dxa"/>
        <w:right w:w="0" w:type="dxa"/>
        <w:bottom w:w="0" w:type="dxa"/>
      </w:tblCellMar>
    </w:tblPr>
  </w:style>
  <w:style w:type="table" w:styleId="984" w:customStyle="1">
    <w:name w:val="List Table 1 Light - Accent 5"/>
    <w:uiPriority w:val="99"/>
    <w:tblPr>
      <w:tblCellMar>
        <w:left w:w="0" w:type="dxa"/>
        <w:top w:w="0" w:type="dxa"/>
        <w:right w:w="0" w:type="dxa"/>
        <w:bottom w:w="0" w:type="dxa"/>
      </w:tblCellMar>
    </w:tblPr>
  </w:style>
  <w:style w:type="table" w:styleId="985" w:customStyle="1">
    <w:name w:val="List Table 1 Light - Accent 6"/>
    <w:uiPriority w:val="99"/>
    <w:tblPr>
      <w:tblCellMar>
        <w:left w:w="0" w:type="dxa"/>
        <w:top w:w="0" w:type="dxa"/>
        <w:right w:w="0" w:type="dxa"/>
        <w:bottom w:w="0" w:type="dxa"/>
      </w:tblCellMar>
    </w:tblPr>
  </w:style>
  <w:style w:type="table" w:styleId="986"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87"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88"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89"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90"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91"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92"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93"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94"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5"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96"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97"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98"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99"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00"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01"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02"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03"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04"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5"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06"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07"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08"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09"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10"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11"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12"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13"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14"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1015"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1016"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1017"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1018"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1019"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1020"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1021"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1022"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1023"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1024"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1025"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1026"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1027"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1028" w:customStyle="1">
    <w:name w:val="Lined - Accent"/>
    <w:uiPriority w:val="99"/>
    <w:rPr>
      <w:color w:val="404040"/>
    </w:rPr>
    <w:tblPr>
      <w:tblCellMar>
        <w:left w:w="0" w:type="dxa"/>
        <w:top w:w="0" w:type="dxa"/>
        <w:right w:w="0" w:type="dxa"/>
        <w:bottom w:w="0" w:type="dxa"/>
      </w:tblCellMar>
    </w:tblPr>
  </w:style>
  <w:style w:type="table" w:styleId="1029" w:customStyle="1">
    <w:name w:val="Lined - Accent 1"/>
    <w:uiPriority w:val="99"/>
    <w:rPr>
      <w:color w:val="404040"/>
    </w:rPr>
    <w:tblPr>
      <w:tblCellMar>
        <w:left w:w="0" w:type="dxa"/>
        <w:top w:w="0" w:type="dxa"/>
        <w:right w:w="0" w:type="dxa"/>
        <w:bottom w:w="0" w:type="dxa"/>
      </w:tblCellMar>
    </w:tblPr>
  </w:style>
  <w:style w:type="table" w:styleId="1030" w:customStyle="1">
    <w:name w:val="Lined - Accent 2"/>
    <w:uiPriority w:val="99"/>
    <w:rPr>
      <w:color w:val="404040"/>
    </w:rPr>
    <w:tblPr>
      <w:tblCellMar>
        <w:left w:w="0" w:type="dxa"/>
        <w:top w:w="0" w:type="dxa"/>
        <w:right w:w="0" w:type="dxa"/>
        <w:bottom w:w="0" w:type="dxa"/>
      </w:tblCellMar>
    </w:tblPr>
  </w:style>
  <w:style w:type="table" w:styleId="1031" w:customStyle="1">
    <w:name w:val="Lined - Accent 3"/>
    <w:uiPriority w:val="99"/>
    <w:rPr>
      <w:color w:val="404040"/>
    </w:rPr>
    <w:tblPr>
      <w:tblCellMar>
        <w:left w:w="0" w:type="dxa"/>
        <w:top w:w="0" w:type="dxa"/>
        <w:right w:w="0" w:type="dxa"/>
        <w:bottom w:w="0" w:type="dxa"/>
      </w:tblCellMar>
    </w:tblPr>
  </w:style>
  <w:style w:type="table" w:styleId="1032" w:customStyle="1">
    <w:name w:val="Lined - Accent 4"/>
    <w:uiPriority w:val="99"/>
    <w:rPr>
      <w:color w:val="404040"/>
    </w:rPr>
    <w:tblPr>
      <w:tblCellMar>
        <w:left w:w="0" w:type="dxa"/>
        <w:top w:w="0" w:type="dxa"/>
        <w:right w:w="0" w:type="dxa"/>
        <w:bottom w:w="0" w:type="dxa"/>
      </w:tblCellMar>
    </w:tblPr>
  </w:style>
  <w:style w:type="table" w:styleId="1033" w:customStyle="1">
    <w:name w:val="Lined - Accent 5"/>
    <w:uiPriority w:val="99"/>
    <w:rPr>
      <w:color w:val="404040"/>
    </w:rPr>
    <w:tblPr>
      <w:tblCellMar>
        <w:left w:w="0" w:type="dxa"/>
        <w:top w:w="0" w:type="dxa"/>
        <w:right w:w="0" w:type="dxa"/>
        <w:bottom w:w="0" w:type="dxa"/>
      </w:tblCellMar>
    </w:tblPr>
  </w:style>
  <w:style w:type="table" w:styleId="1034" w:customStyle="1">
    <w:name w:val="Lined - Accent 6"/>
    <w:uiPriority w:val="99"/>
    <w:rPr>
      <w:color w:val="404040"/>
    </w:rPr>
    <w:tblPr>
      <w:tblCellMar>
        <w:left w:w="0" w:type="dxa"/>
        <w:top w:w="0" w:type="dxa"/>
        <w:right w:w="0" w:type="dxa"/>
        <w:bottom w:w="0" w:type="dxa"/>
      </w:tblCellMar>
    </w:tblPr>
  </w:style>
  <w:style w:type="table" w:styleId="1035"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36"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37"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38"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39"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40"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41"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42"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43"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4"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5"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6"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47"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48"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49" w:customStyle="1">
    <w:name w:val="脚注文本 Char"/>
    <w:link w:val="894"/>
    <w:uiPriority w:val="99"/>
    <w:rPr>
      <w:sz w:val="18"/>
    </w:rPr>
  </w:style>
  <w:style w:type="character" w:styleId="1050" w:customStyle="1">
    <w:name w:val="尾注文本 Char"/>
    <w:link w:val="888"/>
    <w:uiPriority w:val="99"/>
    <w:rPr>
      <w:sz w:val="20"/>
    </w:rPr>
  </w:style>
  <w:style w:type="paragraph" w:styleId="1051" w:customStyle="1">
    <w:name w:val="TOC 标题1"/>
    <w:uiPriority w:val="39"/>
    <w:unhideWhenUsed/>
    <w:rPr>
      <w:rFonts w:ascii="Calibri" w:hAnsi="Calibri"/>
    </w:rPr>
  </w:style>
  <w:style w:type="paragraph" w:styleId="1052" w:customStyle="1">
    <w:name w:val="标题 11"/>
    <w:basedOn w:val="868"/>
    <w:next w:val="868"/>
    <w:link w:val="1083"/>
    <w:qFormat/>
    <w:pPr>
      <w:jc w:val="center"/>
      <w:keepNext/>
      <w:outlineLvl w:val="0"/>
    </w:pPr>
    <w:rPr>
      <w:rFonts w:ascii="楷体_GB2312" w:eastAsia="楷体_GB2312"/>
      <w:sz w:val="28"/>
      <w:szCs w:val="28"/>
    </w:rPr>
  </w:style>
  <w:style w:type="paragraph" w:styleId="1053" w:customStyle="1">
    <w:name w:val="标题 21"/>
    <w:basedOn w:val="868"/>
    <w:next w:val="868"/>
    <w:link w:val="1084"/>
    <w:qFormat/>
    <w:pPr>
      <w:jc w:val="center"/>
      <w:keepLines/>
      <w:keepNext/>
      <w:spacing w:before="260" w:after="260" w:line="416" w:lineRule="auto"/>
      <w:outlineLvl w:val="1"/>
    </w:pPr>
    <w:rPr>
      <w:rFonts w:ascii="Arial" w:hAnsi="Arial" w:eastAsia="幼圆" w:cs="Arial"/>
      <w:b/>
      <w:bCs/>
      <w:sz w:val="44"/>
      <w:szCs w:val="44"/>
    </w:rPr>
  </w:style>
  <w:style w:type="paragraph" w:styleId="1054" w:customStyle="1">
    <w:name w:val="标题 31"/>
    <w:basedOn w:val="868"/>
    <w:next w:val="868"/>
    <w:link w:val="1085"/>
    <w:qFormat/>
    <w:pPr>
      <w:keepLines/>
      <w:keepNext/>
      <w:spacing w:before="260" w:after="260" w:line="416" w:lineRule="auto"/>
      <w:outlineLvl w:val="2"/>
    </w:pPr>
    <w:rPr>
      <w:b/>
      <w:bCs/>
      <w:sz w:val="32"/>
      <w:szCs w:val="32"/>
    </w:rPr>
  </w:style>
  <w:style w:type="paragraph" w:styleId="1055" w:customStyle="1">
    <w:name w:val="标题 41"/>
    <w:basedOn w:val="1052"/>
    <w:next w:val="1052"/>
    <w:link w:val="1068"/>
    <w:qFormat/>
    <w:pPr>
      <w:keepLines/>
      <w:spacing w:before="280" w:after="290" w:line="376" w:lineRule="auto"/>
      <w:outlineLvl w:val="3"/>
    </w:pPr>
    <w:rPr>
      <w:rFonts w:ascii="Arial" w:hAnsi="Arial" w:eastAsia="黑体" w:cs="Arial"/>
      <w:b/>
      <w:bCs/>
    </w:rPr>
  </w:style>
  <w:style w:type="paragraph" w:styleId="1056" w:customStyle="1">
    <w:name w:val="标题 51"/>
    <w:basedOn w:val="868"/>
    <w:next w:val="868"/>
    <w:link w:val="1074"/>
    <w:qFormat/>
    <w:pPr>
      <w:keepNext/>
      <w:outlineLvl w:val="4"/>
    </w:pPr>
    <w:rPr>
      <w:rFonts w:ascii="宋体"/>
      <w:color w:val="000000"/>
      <w:sz w:val="28"/>
      <w:szCs w:val="28"/>
    </w:rPr>
  </w:style>
  <w:style w:type="paragraph" w:styleId="1057" w:customStyle="1">
    <w:name w:val="标题 61"/>
    <w:basedOn w:val="868"/>
    <w:next w:val="868"/>
    <w:link w:val="1086"/>
    <w:qFormat/>
    <w:pPr>
      <w:numPr>
        <w:ilvl w:val="5"/>
        <w:numId w:val="1"/>
      </w:numPr>
      <w:keepLines/>
      <w:keepNext/>
      <w:spacing w:before="240" w:after="64" w:line="320" w:lineRule="auto"/>
      <w:outlineLvl w:val="5"/>
    </w:pPr>
    <w:rPr>
      <w:rFonts w:ascii="Arial" w:hAnsi="Arial" w:eastAsia="黑体"/>
      <w:b/>
      <w:bCs/>
      <w:sz w:val="24"/>
      <w:szCs w:val="24"/>
    </w:rPr>
  </w:style>
  <w:style w:type="paragraph" w:styleId="1058" w:customStyle="1">
    <w:name w:val="标题 71"/>
    <w:basedOn w:val="868"/>
    <w:next w:val="868"/>
    <w:link w:val="1087"/>
    <w:qFormat/>
    <w:pPr>
      <w:numPr>
        <w:ilvl w:val="6"/>
        <w:numId w:val="1"/>
      </w:numPr>
      <w:keepLines/>
      <w:keepNext/>
      <w:spacing w:before="240" w:after="64" w:line="320" w:lineRule="auto"/>
      <w:outlineLvl w:val="6"/>
    </w:pPr>
    <w:rPr>
      <w:b/>
      <w:bCs/>
      <w:sz w:val="24"/>
      <w:szCs w:val="24"/>
    </w:rPr>
  </w:style>
  <w:style w:type="paragraph" w:styleId="1059" w:customStyle="1">
    <w:name w:val="标题 81"/>
    <w:basedOn w:val="868"/>
    <w:next w:val="868"/>
    <w:link w:val="1071"/>
    <w:qFormat/>
    <w:pPr>
      <w:numPr>
        <w:ilvl w:val="7"/>
        <w:numId w:val="1"/>
      </w:numPr>
      <w:keepLines/>
      <w:keepNext/>
      <w:spacing w:before="240" w:after="64" w:line="320" w:lineRule="auto"/>
      <w:outlineLvl w:val="7"/>
    </w:pPr>
    <w:rPr>
      <w:rFonts w:ascii="Arial" w:hAnsi="Arial" w:eastAsia="黑体"/>
      <w:sz w:val="24"/>
      <w:szCs w:val="24"/>
    </w:rPr>
  </w:style>
  <w:style w:type="paragraph" w:styleId="1060" w:customStyle="1">
    <w:name w:val="标题 91"/>
    <w:basedOn w:val="868"/>
    <w:next w:val="868"/>
    <w:link w:val="1088"/>
    <w:qFormat/>
    <w:pPr>
      <w:numPr>
        <w:ilvl w:val="8"/>
        <w:numId w:val="1"/>
      </w:numPr>
      <w:keepLines/>
      <w:keepNext/>
      <w:spacing w:before="240" w:after="64" w:line="320" w:lineRule="auto"/>
      <w:outlineLvl w:val="8"/>
    </w:pPr>
    <w:rPr>
      <w:rFonts w:ascii="Arial" w:hAnsi="Arial" w:eastAsia="黑体"/>
    </w:rPr>
  </w:style>
  <w:style w:type="character" w:styleId="1061" w:customStyle="1">
    <w:name w:val="默认段落字体1"/>
    <w:uiPriority w:val="1"/>
    <w:unhideWhenUsed/>
  </w:style>
  <w:style w:type="table" w:styleId="1062" w:customStyle="1">
    <w:name w:val="普通表格1"/>
    <w:uiPriority w:val="99"/>
    <w:unhideWhenUsed/>
    <w:tblPr>
      <w:tblCellMar>
        <w:left w:w="0" w:type="dxa"/>
        <w:top w:w="0" w:type="dxa"/>
        <w:right w:w="0" w:type="dxa"/>
        <w:bottom w:w="0" w:type="dxa"/>
      </w:tblCellMar>
    </w:tblPr>
  </w:style>
  <w:style w:type="character" w:styleId="1063" w:customStyle="1">
    <w:name w:val="批注引用1"/>
    <w:semiHidden/>
    <w:rPr>
      <w:sz w:val="21"/>
      <w:szCs w:val="21"/>
    </w:rPr>
  </w:style>
  <w:style w:type="character" w:styleId="1064" w:customStyle="1">
    <w:name w:val="已访问的超链接1"/>
    <w:rPr>
      <w:color w:val="800080"/>
      <w:u w:val="single"/>
    </w:rPr>
  </w:style>
  <w:style w:type="character" w:styleId="1065" w:customStyle="1">
    <w:name w:val="要点1"/>
    <w:qFormat/>
    <w:rPr>
      <w:b/>
      <w:bCs/>
    </w:rPr>
  </w:style>
  <w:style w:type="character" w:styleId="1066" w:customStyle="1">
    <w:name w:val="页码1"/>
  </w:style>
  <w:style w:type="character" w:styleId="1067" w:customStyle="1">
    <w:name w:val="超链接1"/>
    <w:rPr>
      <w:color w:val="0000ff"/>
      <w:u w:val="single"/>
    </w:rPr>
  </w:style>
  <w:style w:type="character" w:styleId="1068" w:customStyle="1">
    <w:name w:val="标题 4 字符"/>
    <w:link w:val="1055"/>
    <w:rPr>
      <w:rFonts w:ascii="Arial" w:hAnsi="Arial" w:eastAsia="黑体" w:cs="Arial"/>
      <w:b/>
      <w:bCs/>
      <w:sz w:val="28"/>
      <w:szCs w:val="28"/>
    </w:rPr>
  </w:style>
  <w:style w:type="character" w:styleId="1069" w:customStyle="1">
    <w:name w:val="日期 字符"/>
    <w:link w:val="1070"/>
    <w:rPr>
      <w:rFonts w:ascii="Times New Roman" w:hAnsi="Times New Roman" w:eastAsia="宋体" w:cs="Times New Roman"/>
      <w:sz w:val="24"/>
      <w:szCs w:val="24"/>
    </w:rPr>
  </w:style>
  <w:style w:type="paragraph" w:styleId="1070" w:customStyle="1">
    <w:name w:val="日期1"/>
    <w:basedOn w:val="868"/>
    <w:next w:val="868"/>
    <w:link w:val="1069"/>
    <w:rPr>
      <w:sz w:val="24"/>
      <w:szCs w:val="24"/>
    </w:rPr>
  </w:style>
  <w:style w:type="character" w:styleId="1071" w:customStyle="1">
    <w:name w:val="标题 8 字符"/>
    <w:link w:val="1059"/>
    <w:rPr>
      <w:rFonts w:ascii="Arial" w:hAnsi="Arial" w:eastAsia="黑体" w:cs="Times New Roman"/>
      <w:sz w:val="24"/>
      <w:szCs w:val="24"/>
    </w:rPr>
  </w:style>
  <w:style w:type="character" w:styleId="1072" w:customStyle="1">
    <w:name w:val="正文文本 字符"/>
    <w:link w:val="1073"/>
    <w:rPr>
      <w:rFonts w:ascii="楷体_GB2312" w:hAnsi="Arial" w:eastAsia="楷体_GB2312" w:cs="Times New Roman"/>
      <w:sz w:val="28"/>
      <w:szCs w:val="28"/>
    </w:rPr>
  </w:style>
  <w:style w:type="paragraph" w:styleId="1073" w:customStyle="1">
    <w:name w:val="正文文本1"/>
    <w:basedOn w:val="868"/>
    <w:link w:val="1072"/>
    <w:rPr>
      <w:rFonts w:ascii="楷体_GB2312" w:hAnsi="Arial" w:eastAsia="楷体_GB2312"/>
      <w:sz w:val="28"/>
      <w:szCs w:val="28"/>
    </w:rPr>
  </w:style>
  <w:style w:type="character" w:styleId="1074" w:customStyle="1">
    <w:name w:val="标题 5 字符"/>
    <w:link w:val="1056"/>
    <w:rPr>
      <w:rFonts w:ascii="宋体" w:hAnsi="Times New Roman" w:eastAsia="宋体" w:cs="Times New Roman"/>
      <w:color w:val="000000"/>
      <w:sz w:val="28"/>
      <w:szCs w:val="28"/>
    </w:rPr>
  </w:style>
  <w:style w:type="character" w:styleId="1075" w:customStyle="1">
    <w:name w:val="批注文字 字符"/>
    <w:link w:val="1076"/>
    <w:semiHidden/>
    <w:rPr>
      <w:rFonts w:ascii="Times New Roman" w:hAnsi="Times New Roman" w:eastAsia="宋体" w:cs="Times New Roman"/>
      <w:szCs w:val="21"/>
    </w:rPr>
  </w:style>
  <w:style w:type="paragraph" w:styleId="1076" w:customStyle="1">
    <w:name w:val="批注文字1"/>
    <w:basedOn w:val="868"/>
    <w:link w:val="1075"/>
    <w:semiHidden/>
    <w:pPr>
      <w:jc w:val="left"/>
    </w:pPr>
  </w:style>
  <w:style w:type="character" w:styleId="1077" w:customStyle="1">
    <w:name w:val="文档结构图 字符"/>
    <w:link w:val="1078"/>
    <w:semiHidden/>
    <w:rPr>
      <w:rFonts w:ascii="Times New Roman" w:hAnsi="Times New Roman" w:eastAsia="宋体" w:cs="Times New Roman"/>
      <w:szCs w:val="21"/>
      <w:shd w:val="clear" w:color="auto" w:fill="000080"/>
    </w:rPr>
  </w:style>
  <w:style w:type="paragraph" w:styleId="1078" w:customStyle="1">
    <w:name w:val="文档结构图1"/>
    <w:basedOn w:val="868"/>
    <w:link w:val="1077"/>
    <w:semiHidden/>
    <w:pPr>
      <w:shd w:val="clear" w:color="auto" w:fill="000080"/>
    </w:pPr>
  </w:style>
  <w:style w:type="character" w:styleId="1079" w:customStyle="1">
    <w:name w:val="正文缩进 字符"/>
    <w:link w:val="1080"/>
    <w:rPr>
      <w:rFonts w:ascii="Times New Roman" w:hAnsi="Times New Roman" w:eastAsia="宋体" w:cs="Times New Roman"/>
      <w:szCs w:val="21"/>
    </w:rPr>
  </w:style>
  <w:style w:type="paragraph" w:styleId="1080" w:customStyle="1">
    <w:name w:val="正文缩进1"/>
    <w:basedOn w:val="868"/>
    <w:link w:val="1079"/>
    <w:pPr>
      <w:ind w:firstLine="420"/>
    </w:pPr>
  </w:style>
  <w:style w:type="character" w:styleId="1081" w:customStyle="1">
    <w:name w:val="批注框文本 字符"/>
    <w:link w:val="1082"/>
    <w:semiHidden/>
    <w:rPr>
      <w:rFonts w:ascii="Times New Roman" w:hAnsi="Times New Roman" w:eastAsia="宋体" w:cs="Times New Roman"/>
      <w:sz w:val="18"/>
      <w:szCs w:val="18"/>
    </w:rPr>
  </w:style>
  <w:style w:type="paragraph" w:styleId="1082" w:customStyle="1">
    <w:name w:val="批注框文本1"/>
    <w:basedOn w:val="868"/>
    <w:link w:val="1081"/>
    <w:semiHidden/>
    <w:rPr>
      <w:sz w:val="18"/>
      <w:szCs w:val="18"/>
    </w:rPr>
  </w:style>
  <w:style w:type="character" w:styleId="1083" w:customStyle="1">
    <w:name w:val="标题 1 字符"/>
    <w:link w:val="1052"/>
    <w:rPr>
      <w:rFonts w:ascii="楷体_GB2312" w:hAnsi="Times New Roman" w:eastAsia="楷体_GB2312" w:cs="Times New Roman"/>
      <w:sz w:val="28"/>
      <w:szCs w:val="28"/>
    </w:rPr>
  </w:style>
  <w:style w:type="character" w:styleId="1084" w:customStyle="1">
    <w:name w:val="标题 2 字符"/>
    <w:link w:val="1053"/>
    <w:rPr>
      <w:rFonts w:ascii="Arial" w:hAnsi="Arial" w:eastAsia="幼圆" w:cs="Arial"/>
      <w:b/>
      <w:bCs/>
      <w:sz w:val="44"/>
      <w:szCs w:val="44"/>
    </w:rPr>
  </w:style>
  <w:style w:type="character" w:styleId="1085" w:customStyle="1">
    <w:name w:val="标题 3 字符"/>
    <w:link w:val="1054"/>
    <w:rPr>
      <w:rFonts w:ascii="Times New Roman" w:hAnsi="Times New Roman" w:eastAsia="宋体" w:cs="Times New Roman"/>
      <w:b/>
      <w:bCs/>
      <w:sz w:val="32"/>
      <w:szCs w:val="32"/>
    </w:rPr>
  </w:style>
  <w:style w:type="character" w:styleId="1086" w:customStyle="1">
    <w:name w:val="标题 6 字符"/>
    <w:link w:val="1057"/>
    <w:rPr>
      <w:rFonts w:ascii="Arial" w:hAnsi="Arial" w:eastAsia="黑体" w:cs="Times New Roman"/>
      <w:b/>
      <w:bCs/>
      <w:sz w:val="24"/>
      <w:szCs w:val="24"/>
    </w:rPr>
  </w:style>
  <w:style w:type="character" w:styleId="1087" w:customStyle="1">
    <w:name w:val="标题 7 字符"/>
    <w:link w:val="1058"/>
    <w:rPr>
      <w:rFonts w:ascii="Times New Roman" w:hAnsi="Times New Roman" w:eastAsia="宋体" w:cs="Times New Roman"/>
      <w:b/>
      <w:bCs/>
      <w:sz w:val="24"/>
      <w:szCs w:val="24"/>
    </w:rPr>
  </w:style>
  <w:style w:type="character" w:styleId="1088" w:customStyle="1">
    <w:name w:val="标题 9 字符"/>
    <w:link w:val="1060"/>
    <w:rPr>
      <w:rFonts w:ascii="Arial" w:hAnsi="Arial" w:eastAsia="黑体" w:cs="Times New Roman"/>
      <w:szCs w:val="21"/>
    </w:rPr>
  </w:style>
  <w:style w:type="character" w:styleId="1089" w:customStyle="1">
    <w:name w:val="正文文本 3 字符"/>
    <w:link w:val="1090"/>
    <w:rPr>
      <w:rFonts w:ascii="仿宋_GB2312" w:hAnsi="Arial" w:eastAsia="仿宋_GB2312" w:cs="Times New Roman"/>
      <w:sz w:val="32"/>
      <w:szCs w:val="32"/>
    </w:rPr>
  </w:style>
  <w:style w:type="paragraph" w:styleId="1090" w:customStyle="1">
    <w:name w:val="正文文本 31"/>
    <w:basedOn w:val="868"/>
    <w:link w:val="1089"/>
    <w:rPr>
      <w:rFonts w:ascii="仿宋_GB2312" w:hAnsi="Arial" w:eastAsia="仿宋_GB2312"/>
      <w:sz w:val="32"/>
      <w:szCs w:val="32"/>
    </w:rPr>
  </w:style>
  <w:style w:type="character" w:styleId="1091" w:customStyle="1">
    <w:name w:val="正文文本缩进 字符"/>
    <w:link w:val="1092"/>
    <w:rPr>
      <w:rFonts w:ascii="楷体_GB2312" w:hAnsi="Times New Roman" w:eastAsia="楷体_GB2312" w:cs="Times New Roman"/>
      <w:sz w:val="32"/>
      <w:szCs w:val="32"/>
    </w:rPr>
  </w:style>
  <w:style w:type="paragraph" w:styleId="1092" w:customStyle="1">
    <w:name w:val="正文文本缩进1"/>
    <w:basedOn w:val="868"/>
    <w:link w:val="1091"/>
    <w:pPr>
      <w:ind w:firstLine="645"/>
    </w:pPr>
    <w:rPr>
      <w:rFonts w:ascii="楷体_GB2312" w:eastAsia="楷体_GB2312"/>
      <w:sz w:val="32"/>
      <w:szCs w:val="32"/>
    </w:rPr>
  </w:style>
  <w:style w:type="character" w:styleId="1093" w:customStyle="1">
    <w:name w:val="纯文本 字符"/>
    <w:link w:val="1094"/>
    <w:rPr>
      <w:rFonts w:ascii="宋体" w:hAnsi="Courier New" w:eastAsia="宋体" w:cs="Courier New"/>
      <w:szCs w:val="21"/>
    </w:rPr>
  </w:style>
  <w:style w:type="paragraph" w:styleId="1094" w:customStyle="1">
    <w:name w:val="纯文本1"/>
    <w:basedOn w:val="868"/>
    <w:link w:val="1093"/>
    <w:rPr>
      <w:rFonts w:ascii="宋体" w:hAnsi="Courier New" w:cs="Courier New"/>
    </w:rPr>
  </w:style>
  <w:style w:type="character" w:styleId="1095" w:customStyle="1">
    <w:name w:val="正文文本缩进 2 字符"/>
    <w:link w:val="1096"/>
    <w:rPr>
      <w:rFonts w:ascii="Arial" w:hAnsi="Arial" w:eastAsia="仿宋_GB2312" w:cs="Arial"/>
      <w:sz w:val="32"/>
      <w:szCs w:val="32"/>
    </w:rPr>
  </w:style>
  <w:style w:type="paragraph" w:styleId="1096" w:customStyle="1">
    <w:name w:val="正文文本缩进 21"/>
    <w:basedOn w:val="868"/>
    <w:link w:val="1095"/>
    <w:pPr>
      <w:ind w:left="630" w:firstLine="645"/>
    </w:pPr>
    <w:rPr>
      <w:rFonts w:ascii="Arial" w:hAnsi="Arial" w:eastAsia="仿宋_GB2312" w:cs="Arial"/>
      <w:sz w:val="32"/>
      <w:szCs w:val="32"/>
    </w:rPr>
  </w:style>
  <w:style w:type="character" w:styleId="1097" w:customStyle="1">
    <w:name w:val="页脚 字符"/>
    <w:link w:val="1098"/>
    <w:rPr>
      <w:rFonts w:ascii="Times New Roman" w:hAnsi="Times New Roman" w:eastAsia="宋体" w:cs="Times New Roman"/>
      <w:sz w:val="18"/>
      <w:szCs w:val="18"/>
    </w:rPr>
  </w:style>
  <w:style w:type="paragraph" w:styleId="1098" w:customStyle="1">
    <w:name w:val="页脚1"/>
    <w:basedOn w:val="868"/>
    <w:link w:val="1097"/>
    <w:pPr>
      <w:jc w:val="left"/>
      <w:tabs>
        <w:tab w:val="center" w:pos="4153" w:leader="none"/>
        <w:tab w:val="right" w:pos="8306" w:leader="none"/>
      </w:tabs>
    </w:pPr>
    <w:rPr>
      <w:sz w:val="18"/>
      <w:szCs w:val="18"/>
    </w:rPr>
  </w:style>
  <w:style w:type="character" w:styleId="1099" w:customStyle="1">
    <w:name w:val="页眉 字符"/>
    <w:link w:val="1100"/>
    <w:rPr>
      <w:rFonts w:ascii="Times New Roman" w:hAnsi="Times New Roman" w:eastAsia="宋体" w:cs="Times New Roman"/>
      <w:sz w:val="18"/>
      <w:szCs w:val="18"/>
    </w:rPr>
  </w:style>
  <w:style w:type="paragraph" w:styleId="1100" w:customStyle="1">
    <w:name w:val="页眉1"/>
    <w:basedOn w:val="868"/>
    <w:link w:val="1099"/>
    <w:pPr>
      <w:jc w:val="center"/>
      <w:tabs>
        <w:tab w:val="center" w:pos="4153" w:leader="none"/>
        <w:tab w:val="right" w:pos="8306" w:leader="none"/>
      </w:tabs>
      <w:pBdr>
        <w:bottom w:val="single" w:color="000000" w:sz="6" w:space="1"/>
      </w:pBdr>
    </w:pPr>
    <w:rPr>
      <w:sz w:val="18"/>
      <w:szCs w:val="18"/>
    </w:rPr>
  </w:style>
  <w:style w:type="character" w:styleId="1101" w:customStyle="1">
    <w:name w:val="正文文本缩进 3 字符"/>
    <w:link w:val="1102"/>
    <w:rPr>
      <w:rFonts w:ascii="Arial" w:hAnsi="Arial" w:eastAsia="仿宋_GB2312" w:cs="Arial"/>
      <w:color w:val="ffff00"/>
      <w:sz w:val="32"/>
      <w:szCs w:val="32"/>
    </w:rPr>
  </w:style>
  <w:style w:type="paragraph" w:styleId="1102" w:customStyle="1">
    <w:name w:val="正文文本缩进 31"/>
    <w:basedOn w:val="868"/>
    <w:link w:val="1101"/>
    <w:pPr>
      <w:ind w:left="645" w:firstLine="645"/>
    </w:pPr>
    <w:rPr>
      <w:rFonts w:ascii="Arial" w:hAnsi="Arial" w:eastAsia="仿宋_GB2312" w:cs="Arial"/>
      <w:color w:val="ffff00"/>
      <w:sz w:val="32"/>
      <w:szCs w:val="32"/>
    </w:rPr>
  </w:style>
  <w:style w:type="character" w:styleId="1103" w:customStyle="1">
    <w:name w:val="正文文本 2 字符"/>
    <w:link w:val="1104"/>
    <w:rPr>
      <w:rFonts w:ascii="楷体_GB2312" w:hAnsi="Times New Roman" w:eastAsia="楷体_GB2312" w:cs="Times New Roman"/>
      <w:sz w:val="28"/>
      <w:szCs w:val="28"/>
    </w:rPr>
  </w:style>
  <w:style w:type="paragraph" w:styleId="1104" w:customStyle="1">
    <w:name w:val="正文文本 21"/>
    <w:basedOn w:val="868"/>
    <w:link w:val="1103"/>
    <w:pPr>
      <w:jc w:val="center"/>
      <w:widowControl/>
    </w:pPr>
    <w:rPr>
      <w:rFonts w:ascii="楷体_GB2312" w:eastAsia="楷体_GB2312"/>
      <w:sz w:val="28"/>
      <w:szCs w:val="28"/>
    </w:rPr>
  </w:style>
  <w:style w:type="character" w:styleId="1105" w:customStyle="1">
    <w:name w:val="批注主题 字符"/>
    <w:link w:val="1106"/>
    <w:semiHidden/>
    <w:rPr>
      <w:rFonts w:ascii="Times New Roman" w:hAnsi="Times New Roman" w:eastAsia="宋体" w:cs="Times New Roman"/>
      <w:b/>
      <w:bCs/>
      <w:szCs w:val="21"/>
    </w:rPr>
  </w:style>
  <w:style w:type="paragraph" w:styleId="1106" w:customStyle="1">
    <w:name w:val="批注主题1"/>
    <w:basedOn w:val="1076"/>
    <w:next w:val="1076"/>
    <w:link w:val="1105"/>
    <w:semiHidden/>
    <w:rPr>
      <w:b/>
      <w:bCs/>
    </w:rPr>
  </w:style>
  <w:style w:type="character" w:styleId="1107" w:customStyle="1">
    <w:name w:val="正文文本首行缩进 字符"/>
    <w:link w:val="1108"/>
    <w:rPr>
      <w:rFonts w:ascii="仿宋_GB2312" w:hAnsi="Times New Roman" w:eastAsia="仿宋_GB2312" w:cs="Times New Roman"/>
      <w:sz w:val="30"/>
      <w:szCs w:val="30"/>
    </w:rPr>
  </w:style>
  <w:style w:type="paragraph" w:styleId="1108" w:customStyle="1">
    <w:name w:val="正文首行缩进1"/>
    <w:basedOn w:val="868"/>
    <w:link w:val="1107"/>
    <w:pPr>
      <w:ind w:firstLine="200"/>
      <w:spacing w:line="360" w:lineRule="auto"/>
    </w:pPr>
    <w:rPr>
      <w:rFonts w:ascii="仿宋_GB2312" w:eastAsia="仿宋_GB2312"/>
      <w:sz w:val="30"/>
      <w:szCs w:val="30"/>
    </w:rPr>
  </w:style>
  <w:style w:type="character" w:styleId="1109" w:customStyle="1">
    <w:name w:val="正文文本首行缩进 2 字符"/>
    <w:link w:val="1110"/>
    <w:rPr>
      <w:rFonts w:ascii="宋体" w:hAnsi="宋体" w:eastAsia="宋体" w:cs="Times New Roman"/>
      <w:sz w:val="32"/>
      <w:szCs w:val="20"/>
    </w:rPr>
  </w:style>
  <w:style w:type="paragraph" w:styleId="1110" w:customStyle="1">
    <w:name w:val="正文首行缩进 21"/>
    <w:basedOn w:val="1092"/>
    <w:link w:val="1109"/>
    <w:pPr>
      <w:ind w:firstLine="420"/>
      <w:spacing w:line="360" w:lineRule="auto"/>
    </w:pPr>
    <w:rPr>
      <w:rFonts w:ascii="宋体" w:hAnsi="宋体" w:eastAsia="宋体"/>
      <w:sz w:val="21"/>
      <w:szCs w:val="20"/>
    </w:rPr>
  </w:style>
  <w:style w:type="character" w:styleId="1111" w:customStyle="1">
    <w:name w:val="font5 Char"/>
    <w:rPr>
      <w:rFonts w:ascii="宋体" w:hAnsi="宋体" w:eastAsia="宋体"/>
      <w:sz w:val="28"/>
      <w:szCs w:val="28"/>
      <w:lang w:val="en-US" w:eastAsia="zh-CN" w:bidi="ar-SA"/>
    </w:rPr>
  </w:style>
  <w:style w:type="character" w:styleId="1112" w:customStyle="1">
    <w:name w:val="二级目录 Char"/>
    <w:link w:val="1113"/>
    <w:rPr>
      <w:rFonts w:ascii="Calibri" w:hAnsi="Calibri" w:eastAsia="宋体" w:cs="Times New Roman"/>
      <w:b/>
      <w:sz w:val="30"/>
      <w:szCs w:val="28"/>
    </w:rPr>
  </w:style>
  <w:style w:type="paragraph" w:styleId="1113" w:customStyle="1">
    <w:name w:val="二级目录"/>
    <w:next w:val="868"/>
    <w:link w:val="1112"/>
    <w:pPr>
      <w:ind w:left="907" w:hanging="907"/>
      <w:tabs>
        <w:tab w:val="left" w:pos="907" w:leader="none"/>
        <w:tab w:val="left" w:pos="1145" w:leader="none"/>
      </w:tabs>
      <w:outlineLvl w:val="1"/>
    </w:pPr>
    <w:rPr>
      <w:rFonts w:ascii="Calibri" w:hAnsi="Calibri"/>
      <w:b/>
      <w:sz w:val="30"/>
      <w:szCs w:val="28"/>
    </w:rPr>
  </w:style>
  <w:style w:type="character" w:styleId="1114" w:customStyle="1">
    <w:name w:val="列出段落 Char"/>
    <w:link w:val="1115"/>
    <w:uiPriority w:val="34"/>
    <w:qFormat/>
    <w:rPr>
      <w:rFonts w:ascii="Calibri" w:hAnsi="Calibri"/>
      <w:sz w:val="24"/>
      <w:szCs w:val="24"/>
      <w:lang w:eastAsia="en-US" w:bidi="en-US"/>
    </w:rPr>
  </w:style>
  <w:style w:type="paragraph" w:styleId="1115" w:customStyle="1">
    <w:name w:val="列出段落1"/>
    <w:basedOn w:val="868"/>
    <w:link w:val="1114"/>
    <w:qFormat/>
    <w:pPr>
      <w:contextualSpacing/>
      <w:ind w:left="720"/>
      <w:jc w:val="left"/>
      <w:widowControl/>
    </w:pPr>
    <w:rPr>
      <w:rFonts w:ascii="Calibri" w:hAnsi="Calibri"/>
      <w:sz w:val="24"/>
      <w:szCs w:val="24"/>
      <w:lang w:eastAsia="en-US" w:bidi="en-US"/>
    </w:rPr>
  </w:style>
  <w:style w:type="character" w:styleId="1116" w:customStyle="1">
    <w:name w:val="列表段落 字符"/>
    <w:link w:val="1117"/>
    <w:uiPriority w:val="34"/>
    <w:qFormat/>
    <w:rPr>
      <w:sz w:val="24"/>
      <w:szCs w:val="24"/>
      <w:lang w:eastAsia="en-US" w:bidi="en-US"/>
    </w:rPr>
  </w:style>
  <w:style w:type="paragraph" w:styleId="1117" w:customStyle="1">
    <w:name w:val="列表段落"/>
    <w:basedOn w:val="868"/>
    <w:link w:val="1116"/>
    <w:uiPriority w:val="34"/>
    <w:qFormat/>
    <w:pPr>
      <w:contextualSpacing/>
      <w:ind w:left="720"/>
      <w:jc w:val="left"/>
      <w:widowControl/>
    </w:pPr>
    <w:rPr>
      <w:rFonts w:ascii="Calibri" w:hAnsi="Calibri"/>
      <w:sz w:val="24"/>
      <w:szCs w:val="24"/>
      <w:lang w:eastAsia="en-US" w:bidi="en-US"/>
    </w:rPr>
  </w:style>
  <w:style w:type="paragraph" w:styleId="1118" w:customStyle="1">
    <w:name w:val="目录 31"/>
    <w:basedOn w:val="868"/>
    <w:next w:val="868"/>
    <w:semiHidden/>
    <w:pPr>
      <w:ind w:left="420"/>
      <w:jc w:val="left"/>
    </w:pPr>
    <w:rPr>
      <w:i/>
      <w:iCs/>
      <w:szCs w:val="24"/>
    </w:rPr>
  </w:style>
  <w:style w:type="paragraph" w:styleId="1119" w:customStyle="1">
    <w:name w:val="图标"/>
    <w:basedOn w:val="868"/>
    <w:next w:val="86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0" w:customStyle="1">
    <w:name w:val="目录 51"/>
    <w:basedOn w:val="868"/>
    <w:next w:val="868"/>
    <w:semiHidden/>
    <w:pPr>
      <w:ind w:left="840"/>
      <w:jc w:val="left"/>
    </w:pPr>
  </w:style>
  <w:style w:type="paragraph" w:styleId="1121" w:customStyle="1">
    <w:name w:val="Char Char Char Char"/>
    <w:basedOn w:val="1078"/>
    <w:pPr>
      <w:spacing w:line="360" w:lineRule="auto"/>
    </w:pPr>
    <w:rPr>
      <w:rFonts w:ascii="Tahoma" w:hAnsi="Tahoma"/>
      <w:sz w:val="24"/>
      <w:szCs w:val="24"/>
    </w:rPr>
  </w:style>
  <w:style w:type="paragraph" w:styleId="1122" w:customStyle="1">
    <w:name w:val="普通(网站)1"/>
    <w:basedOn w:val="868"/>
    <w:uiPriority w:val="99"/>
    <w:pPr>
      <w:jc w:val="left"/>
      <w:spacing w:before="100" w:beforeAutospacing="1" w:after="100" w:afterAutospacing="1"/>
      <w:widowControl/>
    </w:pPr>
    <w:rPr>
      <w:rFonts w:ascii="宋体" w:hAnsi="宋体" w:cs="宋体"/>
      <w:sz w:val="24"/>
      <w:szCs w:val="24"/>
    </w:rPr>
  </w:style>
  <w:style w:type="paragraph" w:styleId="1123" w:customStyle="1">
    <w:name w:val="目录 81"/>
    <w:basedOn w:val="868"/>
    <w:next w:val="868"/>
    <w:semiHidden/>
    <w:pPr>
      <w:ind w:left="1470"/>
      <w:jc w:val="left"/>
    </w:pPr>
  </w:style>
  <w:style w:type="paragraph" w:styleId="1124" w:customStyle="1">
    <w:name w:val="xl26"/>
    <w:basedOn w:val="8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5" w:customStyle="1">
    <w:name w:val="目录 61"/>
    <w:basedOn w:val="868"/>
    <w:next w:val="868"/>
    <w:semiHidden/>
    <w:pPr>
      <w:ind w:left="1050"/>
      <w:jc w:val="left"/>
    </w:pPr>
  </w:style>
  <w:style w:type="paragraph" w:styleId="1126" w:customStyle="1">
    <w:name w:val="目录 41"/>
    <w:basedOn w:val="868"/>
    <w:next w:val="868"/>
    <w:semiHidden/>
    <w:pPr>
      <w:ind w:left="630"/>
      <w:jc w:val="left"/>
    </w:pPr>
  </w:style>
  <w:style w:type="paragraph" w:styleId="1127" w:customStyle="1">
    <w:name w:val="目录 11"/>
    <w:basedOn w:val="868"/>
    <w:next w:val="868"/>
    <w:semiHidden/>
    <w:pPr>
      <w:jc w:val="left"/>
      <w:spacing w:before="120" w:after="120" w:line="400" w:lineRule="exact"/>
      <w:tabs>
        <w:tab w:val="right" w:pos="8720" w:leader="dot"/>
      </w:tabs>
    </w:pPr>
    <w:rPr>
      <w:rFonts w:ascii="宋体" w:hAnsi="宋体"/>
      <w:caps/>
      <w:sz w:val="24"/>
      <w:szCs w:val="24"/>
    </w:rPr>
  </w:style>
  <w:style w:type="paragraph" w:styleId="1128" w:customStyle="1">
    <w:name w:val="题注1"/>
    <w:next w:val="1129"/>
    <w:uiPriority w:val="35"/>
    <w:qFormat/>
    <w:pPr>
      <w:jc w:val="center"/>
      <w:spacing w:before="240" w:after="120"/>
      <w:widowControl w:val="off"/>
    </w:pPr>
    <w:rPr>
      <w:rFonts w:ascii="Times New Roman" w:hAnsi="Times New Roman"/>
      <w:sz w:val="21"/>
    </w:rPr>
  </w:style>
  <w:style w:type="paragraph" w:styleId="1129" w:customStyle="1">
    <w:name w:val="正文样式"/>
    <w:qFormat/>
    <w:pPr>
      <w:ind w:firstLine="200"/>
      <w:jc w:val="both"/>
      <w:spacing w:line="360" w:lineRule="auto"/>
      <w:widowControl w:val="off"/>
    </w:pPr>
    <w:rPr>
      <w:rFonts w:ascii="宋体" w:hAnsi="Times New Roman"/>
      <w:bCs/>
      <w:sz w:val="24"/>
      <w:szCs w:val="44"/>
    </w:rPr>
  </w:style>
  <w:style w:type="paragraph" w:styleId="1130" w:customStyle="1">
    <w:name w:val="索引 11"/>
    <w:basedOn w:val="868"/>
    <w:next w:val="868"/>
    <w:semiHidden/>
    <w:pPr>
      <w:spacing w:line="240" w:lineRule="atLeast"/>
    </w:pPr>
    <w:rPr>
      <w:b/>
      <w:bCs/>
    </w:rPr>
  </w:style>
  <w:style w:type="paragraph" w:styleId="1131" w:customStyle="1">
    <w:name w:val="目录 21"/>
    <w:basedOn w:val="868"/>
    <w:next w:val="868"/>
    <w:semiHidden/>
    <w:pPr>
      <w:ind w:left="210"/>
      <w:jc w:val="left"/>
    </w:pPr>
    <w:rPr>
      <w:smallCaps/>
      <w:szCs w:val="24"/>
    </w:rPr>
  </w:style>
  <w:style w:type="paragraph" w:styleId="1132" w:customStyle="1">
    <w:name w:val="图表目录1"/>
    <w:basedOn w:val="868"/>
    <w:next w:val="868"/>
    <w:semiHidden/>
    <w:pPr>
      <w:ind w:left="840" w:hanging="420"/>
    </w:pPr>
  </w:style>
  <w:style w:type="paragraph" w:styleId="1133" w:customStyle="1">
    <w:name w:val="列表1"/>
    <w:basedOn w:val="868"/>
    <w:pPr>
      <w:ind w:left="200" w:hanging="200"/>
    </w:pPr>
  </w:style>
  <w:style w:type="paragraph" w:styleId="1134" w:customStyle="1">
    <w:name w:val="xl27"/>
    <w:basedOn w:val="8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5" w:customStyle="1">
    <w:name w:val="题注-图"/>
    <w:next w:val="868"/>
    <w:qFormat/>
    <w:pPr>
      <w:jc w:val="center"/>
    </w:pPr>
    <w:rPr>
      <w:rFonts w:ascii="Times New Roman" w:hAnsi="Times New Roman"/>
      <w:sz w:val="21"/>
      <w:szCs w:val="24"/>
      <w:lang w:val="zh-CN"/>
    </w:rPr>
  </w:style>
  <w:style w:type="paragraph" w:styleId="1136" w:customStyle="1">
    <w:name w:val="列表 31"/>
    <w:basedOn w:val="868"/>
    <w:pPr>
      <w:ind w:left="100" w:hanging="200"/>
    </w:pPr>
  </w:style>
  <w:style w:type="paragraph" w:styleId="1137" w:customStyle="1">
    <w:name w:val="附录1"/>
    <w:pPr>
      <w:numPr>
        <w:numId w:val="2"/>
      </w:numPr>
      <w:spacing w:before="240" w:line="600" w:lineRule="atLeast"/>
    </w:pPr>
    <w:rPr>
      <w:rFonts w:ascii="Times New Roman" w:hAnsi="Times New Roman"/>
      <w:b/>
      <w:i/>
      <w:sz w:val="28"/>
    </w:rPr>
  </w:style>
  <w:style w:type="paragraph" w:styleId="1138" w:customStyle="1">
    <w:name w:val="目录 71"/>
    <w:basedOn w:val="868"/>
    <w:next w:val="868"/>
    <w:semiHidden/>
    <w:pPr>
      <w:ind w:left="1260"/>
      <w:jc w:val="left"/>
    </w:pPr>
  </w:style>
  <w:style w:type="paragraph" w:styleId="1139" w:customStyle="1">
    <w:name w:val="目录 91"/>
    <w:basedOn w:val="868"/>
    <w:next w:val="868"/>
    <w:semiHidden/>
    <w:pPr>
      <w:ind w:left="1680"/>
      <w:jc w:val="left"/>
    </w:pPr>
  </w:style>
  <w:style w:type="paragraph" w:styleId="1140" w:customStyle="1">
    <w:name w:val="列表 21"/>
    <w:basedOn w:val="868"/>
    <w:pPr>
      <w:ind w:left="100" w:hanging="200"/>
    </w:pPr>
  </w:style>
  <w:style w:type="paragraph" w:styleId="1141" w:customStyle="1">
    <w:name w:val="正文:缩进"/>
    <w:basedOn w:val="868"/>
    <w:qFormat/>
    <w:pPr>
      <w:jc w:val="left"/>
    </w:pPr>
    <w:rPr>
      <w:rFonts w:ascii="Calibri" w:hAnsi="Calibri"/>
    </w:rPr>
  </w:style>
  <w:style w:type="paragraph" w:styleId="1142" w:customStyle="1">
    <w:name w:val="标题1"/>
    <w:basedOn w:val="868"/>
    <w:next w:val="868"/>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3" w:customStyle="1">
    <w:name w:val="xl28"/>
    <w:basedOn w:val="86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4" w:customStyle="1">
    <w:name w:val="题注-表格"/>
    <w:qFormat/>
    <w:pPr>
      <w:jc w:val="center"/>
      <w:spacing w:before="240" w:after="50"/>
    </w:pPr>
    <w:rPr>
      <w:rFonts w:ascii="Times New Roman" w:hAnsi="Times New Roman" w:cs="宋体"/>
      <w:color w:val="000000"/>
      <w:sz w:val="21"/>
      <w:szCs w:val="18"/>
    </w:rPr>
  </w:style>
  <w:style w:type="paragraph" w:styleId="1145" w:customStyle="1">
    <w:name w:val="xl30"/>
    <w:basedOn w:val="868"/>
    <w:pPr>
      <w:jc w:val="center"/>
      <w:spacing w:before="100" w:beforeAutospacing="1" w:after="100" w:afterAutospacing="1"/>
      <w:widowControl/>
    </w:pPr>
    <w:rPr>
      <w:rFonts w:ascii="宋体" w:hAnsi="宋体"/>
      <w:b/>
      <w:bCs/>
      <w:sz w:val="36"/>
      <w:szCs w:val="36"/>
    </w:rPr>
  </w:style>
  <w:style w:type="paragraph" w:styleId="1146" w:customStyle="1">
    <w:name w:val="普通 (Web)"/>
    <w:basedOn w:val="868"/>
    <w:pPr>
      <w:jc w:val="left"/>
      <w:spacing w:before="100" w:beforeAutospacing="1" w:after="100" w:afterAutospacing="1"/>
      <w:widowControl/>
    </w:pPr>
    <w:rPr>
      <w:rFonts w:ascii="宋体" w:hAnsi="宋体"/>
      <w:sz w:val="24"/>
      <w:szCs w:val="24"/>
    </w:rPr>
  </w:style>
  <w:style w:type="paragraph" w:styleId="1147" w:customStyle="1">
    <w:name w:val="无间隔1"/>
    <w:uiPriority w:val="99"/>
    <w:qFormat/>
    <w:pPr>
      <w:jc w:val="both"/>
      <w:widowControl w:val="off"/>
    </w:pPr>
    <w:rPr>
      <w:rFonts w:ascii="Times New Roman" w:hAnsi="Times New Roman"/>
      <w:sz w:val="21"/>
      <w:szCs w:val="21"/>
    </w:rPr>
  </w:style>
  <w:style w:type="paragraph" w:styleId="1148" w:customStyle="1">
    <w:name w:val="font5"/>
    <w:basedOn w:val="868"/>
    <w:pPr>
      <w:jc w:val="left"/>
      <w:spacing w:before="100" w:beforeAutospacing="1" w:after="100" w:afterAutospacing="1"/>
      <w:widowControl/>
    </w:pPr>
    <w:rPr>
      <w:rFonts w:hint="eastAsia" w:ascii="宋体" w:hAnsi="宋体"/>
      <w:sz w:val="28"/>
      <w:szCs w:val="28"/>
    </w:rPr>
  </w:style>
  <w:style w:type="paragraph" w:styleId="1149" w:customStyle="1">
    <w:name w:val="xl29"/>
    <w:basedOn w:val="86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50" w:customStyle="1">
    <w:name w:val="样式1"/>
    <w:basedOn w:val="868"/>
    <w:pPr>
      <w:numPr>
        <w:numId w:val="3"/>
      </w:numPr>
    </w:pPr>
    <w:rPr>
      <w:rFonts w:ascii="宋体" w:hAnsi="宋体"/>
    </w:rPr>
  </w:style>
  <w:style w:type="paragraph" w:styleId="1151" w:customStyle="1">
    <w:name w:val="Char Char Char Char"/>
    <w:basedOn w:val="1078"/>
    <w:pPr>
      <w:spacing w:line="360" w:lineRule="auto"/>
    </w:pPr>
    <w:rPr>
      <w:rFonts w:ascii="Tahoma" w:hAnsi="Tahoma"/>
      <w:sz w:val="24"/>
      <w:szCs w:val="24"/>
    </w:rPr>
  </w:style>
  <w:style w:type="paragraph" w:styleId="1152" w:customStyle="1">
    <w:name w:val="xl24"/>
    <w:basedOn w:val="86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3" w:customStyle="1">
    <w:name w:val="修订1"/>
    <w:uiPriority w:val="99"/>
    <w:semiHidden/>
    <w:rPr>
      <w:rFonts w:ascii="Times New Roman" w:hAnsi="Times New Roman"/>
      <w:sz w:val="21"/>
      <w:szCs w:val="21"/>
    </w:rPr>
  </w:style>
  <w:style w:type="paragraph" w:styleId="1154" w:customStyle="1">
    <w:name w:val="Char"/>
    <w:basedOn w:val="868"/>
    <w:pPr>
      <w:ind w:firstLine="200"/>
      <w:tabs>
        <w:tab w:val="left" w:pos="360" w:leader="none"/>
      </w:tabs>
    </w:pPr>
    <w:rPr>
      <w:sz w:val="28"/>
      <w:szCs w:val="30"/>
    </w:rPr>
  </w:style>
  <w:style w:type="paragraph" w:styleId="1155" w:customStyle="1">
    <w:name w:val="Char Char Char Char Char Char Char Char"/>
    <w:basedOn w:val="868"/>
    <w:pPr>
      <w:jc w:val="left"/>
      <w:spacing w:after="160" w:line="240" w:lineRule="exact"/>
      <w:widowControl/>
    </w:pPr>
    <w:rPr>
      <w:rFonts w:ascii="Verdana" w:hAnsi="Verdana"/>
      <w:sz w:val="20"/>
      <w:szCs w:val="20"/>
      <w:lang w:eastAsia="en-US"/>
    </w:rPr>
  </w:style>
  <w:style w:type="paragraph" w:styleId="1156" w:customStyle="1">
    <w:name w:val="xl25"/>
    <w:basedOn w:val="86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7" w:customStyle="1">
    <w:name w:val="Body Text(ch)"/>
    <w:basedOn w:val="868"/>
    <w:next w:val="1073"/>
    <w:pPr>
      <w:spacing w:after="120"/>
    </w:pPr>
    <w:rPr>
      <w:rFonts w:ascii="宋体" w:hAnsi="Arial"/>
      <w:bCs/>
      <w:iCs/>
      <w:szCs w:val="24"/>
    </w:rPr>
  </w:style>
  <w:style w:type="paragraph" w:styleId="1158" w:customStyle="1">
    <w:name w:val="Char"/>
    <w:basedOn w:val="1078"/>
    <w:rPr>
      <w:rFonts w:ascii="Tahoma" w:hAnsi="Tahoma"/>
      <w:sz w:val="24"/>
      <w:szCs w:val="24"/>
    </w:rPr>
  </w:style>
  <w:style w:type="paragraph" w:styleId="1159" w:customStyle="1">
    <w:name w:val="Char Char Char Char Char Char Char Char"/>
    <w:basedOn w:val="868"/>
    <w:pPr>
      <w:jc w:val="left"/>
      <w:spacing w:after="160" w:line="240" w:lineRule="exact"/>
      <w:widowControl/>
    </w:pPr>
    <w:rPr>
      <w:rFonts w:ascii="Verdana" w:hAnsi="Verdana"/>
      <w:sz w:val="20"/>
      <w:szCs w:val="20"/>
      <w:lang w:eastAsia="en-US"/>
    </w:rPr>
  </w:style>
  <w:style w:type="paragraph" w:styleId="1160" w:customStyle="1">
    <w:name w:val="table_1stline"/>
    <w:basedOn w:val="868"/>
    <w:pPr>
      <w:jc w:val="left"/>
      <w:spacing w:before="120"/>
      <w:widowControl/>
    </w:pPr>
    <w:rPr>
      <w:bCs/>
      <w:sz w:val="20"/>
      <w:szCs w:val="20"/>
      <w:lang w:val="de-DE" w:eastAsia="de-DE"/>
    </w:rPr>
  </w:style>
  <w:style w:type="paragraph" w:styleId="1161" w:customStyle="1">
    <w:name w:val="font7"/>
    <w:basedOn w:val="868"/>
    <w:pPr>
      <w:jc w:val="left"/>
      <w:spacing w:before="100" w:beforeAutospacing="1" w:after="100" w:afterAutospacing="1"/>
      <w:widowControl/>
    </w:pPr>
    <w:rPr>
      <w:rFonts w:hint="eastAsia" w:ascii="宋体" w:hAnsi="宋体"/>
      <w:sz w:val="18"/>
      <w:szCs w:val="18"/>
    </w:rPr>
  </w:style>
  <w:style w:type="paragraph" w:styleId="1162" w:customStyle="1">
    <w:name w:val="Char Char Char Char Char Char Char Char Char Char"/>
    <w:basedOn w:val="868"/>
    <w:pPr>
      <w:spacing w:line="360" w:lineRule="auto"/>
    </w:pPr>
    <w:rPr>
      <w:sz w:val="24"/>
      <w:szCs w:val="20"/>
    </w:rPr>
  </w:style>
  <w:style w:type="paragraph" w:styleId="1163" w:customStyle="1">
    <w:name w:val="font6"/>
    <w:basedOn w:val="868"/>
    <w:pPr>
      <w:jc w:val="left"/>
      <w:spacing w:before="100" w:beforeAutospacing="1" w:after="100" w:afterAutospacing="1"/>
      <w:widowControl/>
    </w:pPr>
    <w:rPr>
      <w:rFonts w:hint="eastAsia" w:ascii="宋体" w:hAnsi="宋体"/>
      <w:sz w:val="28"/>
      <w:szCs w:val="28"/>
      <w:u w:val="single"/>
    </w:rPr>
  </w:style>
  <w:style w:type="paragraph" w:styleId="1164" w:customStyle="1">
    <w:name w:val="table_lines"/>
    <w:basedOn w:val="868"/>
    <w:pPr>
      <w:jc w:val="left"/>
      <w:widowControl/>
    </w:pPr>
    <w:rPr>
      <w:sz w:val="20"/>
      <w:szCs w:val="20"/>
      <w:lang w:val="de-DE" w:eastAsia="de-DE"/>
    </w:rPr>
  </w:style>
  <w:style w:type="paragraph" w:styleId="1165" w:customStyle="1">
    <w:name w:val="普通正文"/>
    <w:basedOn w:val="868"/>
    <w:qFormat/>
    <w:pPr>
      <w:ind w:firstLine="480"/>
      <w:jc w:val="left"/>
      <w:spacing w:before="120" w:after="120" w:line="360" w:lineRule="auto"/>
    </w:pPr>
    <w:rPr>
      <w:rFonts w:ascii="Arial" w:hAnsi="Arial"/>
      <w:sz w:val="24"/>
      <w:szCs w:val="24"/>
    </w:rPr>
  </w:style>
  <w:style w:type="paragraph" w:styleId="1166" w:customStyle="1">
    <w:name w:val="4"/>
    <w:basedOn w:val="868"/>
    <w:next w:val="1102"/>
    <w:pPr>
      <w:ind w:firstLine="420"/>
      <w:spacing w:line="360" w:lineRule="auto"/>
    </w:pPr>
    <w:rPr>
      <w:color w:val="ff0000"/>
      <w:sz w:val="24"/>
      <w:szCs w:val="24"/>
    </w:rPr>
  </w:style>
  <w:style w:type="paragraph" w:styleId="1167" w:customStyle="1">
    <w:name w:val="标题3"/>
    <w:basedOn w:val="868"/>
    <w:next w:val="868"/>
    <w:pPr>
      <w:ind w:firstLine="624"/>
      <w:spacing w:line="590" w:lineRule="atLeast"/>
    </w:pPr>
    <w:rPr>
      <w:rFonts w:ascii="方正黑体_GBK" w:eastAsia="方正黑体_GBK"/>
      <w:sz w:val="32"/>
      <w:szCs w:val="32"/>
    </w:rPr>
  </w:style>
  <w:style w:type="paragraph" w:styleId="1168" w:customStyle="1">
    <w:name w:val="*正文"/>
    <w:basedOn w:val="868"/>
    <w:qFormat/>
    <w:rPr>
      <w:color w:val="000000"/>
    </w:rPr>
  </w:style>
  <w:style w:type="table" w:styleId="1169" w:customStyle="1">
    <w:name w:val="网格型1"/>
    <w:basedOn w:val="1062"/>
    <w:pPr>
      <w:jc w:val="both"/>
      <w:widowControl w:val="off"/>
    </w:pPr>
    <w:rPr>
      <w:rFonts w:ascii="Times New Roman" w:hAnsi="Times New Roman"/>
    </w:rPr>
    <w:tblPr>
      <w:tblCellMar>
        <w:left w:w="0" w:type="dxa"/>
        <w:top w:w="0" w:type="dxa"/>
        <w:right w:w="0" w:type="dxa"/>
        <w:bottom w:w="0" w:type="dxa"/>
      </w:tblCellMar>
    </w:tblPr>
  </w:style>
  <w:style w:type="paragraph" w:styleId="1170" w:customStyle="1">
    <w:name w:val="正文1"/>
    <w:basedOn w:val="868"/>
    <w:qFormat/>
    <w:pPr>
      <w:ind w:left="369" w:firstLine="369"/>
      <w:spacing w:line="318" w:lineRule="atLeast"/>
    </w:pPr>
    <w:rPr>
      <w:rFonts w:ascii="宋体" w:hAnsi="Calibri"/>
      <w:szCs w:val="24"/>
    </w:rPr>
  </w:style>
  <w:style w:type="paragraph" w:styleId="1171">
    <w:name w:val="Normal Indent"/>
    <w:basedOn w:val="868"/>
    <w:uiPriority w:val="99"/>
    <w:unhideWhenUsed/>
    <w:qFormat/>
    <w:pPr>
      <w:ind w:firstLine="420"/>
    </w:pPr>
    <w:rPr>
      <w:rFonts w:ascii="Calibri" w:hAnsi="Calibri"/>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章梦璐</cp:lastModifiedBy>
  <cp:revision>25</cp:revision>
  <dcterms:created xsi:type="dcterms:W3CDTF">2024-02-07T07:43:00Z</dcterms:created>
  <dcterms:modified xsi:type="dcterms:W3CDTF">2024-08-16T02:29:02Z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