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rPr>
      </w:pPr>
      <w:r/>
      <w:bookmarkStart w:id="0" w:name="_Hlk45004360"/>
      <w:r/>
      <w:bookmarkStart w:id="1" w:name="_Toc13642114"/>
      <w:r/>
      <w:bookmarkStart w:id="2" w:name="_Toc142194265"/>
      <w:r>
        <w:rPr>
          <w:rFonts w:hint="eastAsia" w:ascii="宋体" w:hAnsi="宋体" w:cs="宋体"/>
          <w:b/>
          <w:color w:val="000000"/>
          <w:sz w:val="32"/>
        </w:rPr>
        <w:t xml:space="preserve">招标公告</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rPr>
        <w:t xml:space="preserve">项目概况</w:t>
      </w:r>
      <w:r/>
    </w:p>
    <w:p>
      <w:pPr>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西苑医院苏州医院人防战时设施设备、冷库阴凉库设备采购及安装</w:t>
      </w:r>
      <w:r>
        <w:rPr>
          <w:rFonts w:hint="eastAsia" w:ascii="宋体" w:hAnsi="宋体"/>
          <w:color w:val="000000"/>
          <w:sz w:val="24"/>
          <w:szCs w:val="24"/>
        </w:rPr>
        <w:t xml:space="preserve">招标项目的潜在投标人应在苏采云系统通过网上获取获取招标文件，并于</w:t>
      </w:r>
      <w:r>
        <w:rPr>
          <w:rFonts w:hint="eastAsia" w:ascii="宋体" w:hAnsi="宋体"/>
          <w:color w:val="000000"/>
          <w:sz w:val="24"/>
          <w:szCs w:val="24"/>
          <w:u w:val="single"/>
          <w:lang w:eastAsia="zh-CN"/>
        </w:rPr>
        <w:t xml:space="preserve">2025年2月12日9</w:t>
      </w:r>
      <w:r>
        <w:rPr>
          <w:rFonts w:hint="eastAsia" w:ascii="宋体" w:hAnsi="宋体"/>
          <w:color w:val="000000"/>
          <w:sz w:val="24"/>
          <w:szCs w:val="24"/>
          <w:u w:val="single"/>
        </w:rPr>
        <w:t xml:space="preserve">点30分</w:t>
      </w:r>
      <w:r>
        <w:rPr>
          <w:rFonts w:hint="eastAsia" w:ascii="宋体" w:hAnsi="宋体"/>
          <w:color w:val="000000"/>
          <w:sz w:val="24"/>
          <w:szCs w:val="24"/>
        </w:rPr>
        <w:t xml:space="preserve">（北京时间）前在系统中上传电子投标文件。</w:t>
      </w:r>
      <w:r/>
    </w:p>
    <w:p>
      <w:pPr>
        <w:ind w:firstLine="480"/>
        <w:rPr>
          <w:rFonts w:ascii="宋体" w:hAnsi="宋体" w:cs="宋体"/>
          <w:color w:val="000000"/>
          <w:sz w:val="24"/>
          <w:szCs w:val="24"/>
        </w:rPr>
      </w:pPr>
      <w:r>
        <w:rPr>
          <w:rFonts w:hint="eastAsia" w:ascii="宋体" w:hAnsi="宋体" w:cs="宋体"/>
          <w:color w:val="000000"/>
          <w:sz w:val="24"/>
          <w:szCs w:val="24"/>
        </w:rPr>
        <w:t xml:space="preserve">一、项目基本情况：</w:t>
      </w:r>
      <w:bookmarkEnd w:id="3"/>
      <w:r/>
      <w:r/>
    </w:p>
    <w:p>
      <w:pPr>
        <w:ind w:firstLine="480"/>
        <w:rPr>
          <w:rFonts w:ascii="宋体" w:hAnsi="宋体" w:cs="宋体"/>
          <w:color w:val="000000"/>
          <w:sz w:val="24"/>
          <w:szCs w:val="24"/>
        </w:rPr>
      </w:pPr>
      <w:r>
        <w:rPr>
          <w:rFonts w:hint="eastAsia" w:ascii="宋体" w:hAnsi="宋体" w:cs="宋体"/>
          <w:color w:val="000000"/>
          <w:sz w:val="24"/>
          <w:szCs w:val="24"/>
        </w:rPr>
        <w:t xml:space="preserve">1、项目编号：JSZC-320500-SZWK-G2025-0021</w:t>
      </w:r>
      <w:r/>
    </w:p>
    <w:p>
      <w:pPr>
        <w:ind w:firstLine="480"/>
        <w:rPr>
          <w:rFonts w:ascii="宋体" w:hAnsi="宋体" w:cs="宋体"/>
          <w:color w:val="000000"/>
          <w:sz w:val="24"/>
          <w:szCs w:val="24"/>
        </w:rPr>
      </w:pPr>
      <w:r>
        <w:rPr>
          <w:rFonts w:hint="eastAsia" w:ascii="宋体" w:hAnsi="宋体" w:cs="宋体"/>
          <w:color w:val="000000"/>
          <w:sz w:val="24"/>
          <w:szCs w:val="24"/>
        </w:rPr>
        <w:t xml:space="preserve">2、项目名称：西苑医院苏州医院人防战时设施设备、冷库阴凉库设备采购及安装</w:t>
      </w:r>
      <w:r/>
    </w:p>
    <w:p>
      <w:pPr>
        <w:ind w:firstLine="480"/>
        <w:rPr>
          <w:rFonts w:ascii="宋体" w:hAnsi="宋体" w:cs="宋体"/>
          <w:color w:val="000000"/>
          <w:sz w:val="24"/>
          <w:szCs w:val="24"/>
        </w:rPr>
      </w:pPr>
      <w:r>
        <w:rPr>
          <w:rFonts w:hint="eastAsia" w:ascii="宋体" w:hAnsi="宋体" w:cs="宋体"/>
          <w:color w:val="000000"/>
          <w:sz w:val="24"/>
          <w:szCs w:val="24"/>
        </w:rPr>
        <w:t xml:space="preserve">3、采购预算及最高限价：</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3261"/>
        <w:gridCol w:w="3339"/>
      </w:tblGrid>
      <w:tr>
        <w:trPr>
          <w:jc w:val="center"/>
        </w:trPr>
        <w:tc>
          <w:tcPr>
            <w:tcW w:w="1696"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采购包号</w:t>
            </w:r>
            <w:r/>
          </w:p>
        </w:tc>
        <w:tc>
          <w:tcPr>
            <w:tcW w:w="3261"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项目名称</w:t>
            </w:r>
            <w:r/>
          </w:p>
        </w:tc>
        <w:tc>
          <w:tcPr>
            <w:tcW w:w="3339"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采购预算及最高限价（万元）</w:t>
            </w:r>
            <w:r/>
          </w:p>
        </w:tc>
      </w:tr>
      <w:tr>
        <w:trPr>
          <w:jc w:val="center"/>
        </w:trPr>
        <w:tc>
          <w:tcPr>
            <w:tcW w:w="1696"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1</w:t>
            </w:r>
            <w:r/>
          </w:p>
        </w:tc>
        <w:tc>
          <w:tcPr>
            <w:tcW w:w="3261"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人防战时设施设备</w:t>
            </w:r>
            <w:r/>
          </w:p>
        </w:tc>
        <w:tc>
          <w:tcPr>
            <w:tcW w:w="3339"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70</w:t>
            </w:r>
            <w:r/>
          </w:p>
        </w:tc>
      </w:tr>
      <w:tr>
        <w:trPr>
          <w:jc w:val="center"/>
        </w:trPr>
        <w:tc>
          <w:tcPr>
            <w:tcW w:w="1696"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2</w:t>
            </w:r>
            <w:r/>
          </w:p>
        </w:tc>
        <w:tc>
          <w:tcPr>
            <w:tcW w:w="3261"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冷库阴凉库设备</w:t>
            </w:r>
            <w:r/>
          </w:p>
        </w:tc>
        <w:tc>
          <w:tcPr>
            <w:tcW w:w="3339" w:type="dxa"/>
            <w:vAlign w:val="center"/>
            <w:textDirection w:val="lrTb"/>
            <w:noWrap w:val="false"/>
          </w:tcPr>
          <w:p>
            <w:pPr>
              <w:pStyle w:val="721"/>
              <w:ind w:right="0" w:firstLine="0"/>
              <w:jc w:val="center"/>
              <w:rPr>
                <w:rFonts w:ascii="宋体" w:hAnsi="宋体" w:cs="宋体"/>
                <w:color w:val="000000"/>
                <w:spacing w:val="0"/>
                <w:sz w:val="24"/>
              </w:rPr>
            </w:pPr>
            <w:r>
              <w:rPr>
                <w:rFonts w:hint="eastAsia" w:ascii="宋体" w:hAnsi="宋体" w:cs="宋体"/>
                <w:color w:val="000000"/>
                <w:spacing w:val="0"/>
                <w:sz w:val="24"/>
              </w:rPr>
              <w:t xml:space="preserve">38</w:t>
            </w:r>
            <w:r/>
          </w:p>
        </w:tc>
      </w:tr>
    </w:tbl>
    <w:p>
      <w:pPr>
        <w:ind w:firstLine="480"/>
        <w:rPr>
          <w:rFonts w:ascii="宋体" w:hAnsi="宋体" w:cs="宋体"/>
          <w:color w:val="000000"/>
          <w:sz w:val="24"/>
          <w:szCs w:val="24"/>
        </w:rPr>
      </w:pPr>
      <w:r>
        <w:rPr>
          <w:rFonts w:hint="eastAsia" w:ascii="宋体" w:hAnsi="宋体" w:cs="宋体"/>
          <w:color w:val="000000"/>
          <w:sz w:val="24"/>
          <w:szCs w:val="24"/>
        </w:rPr>
        <w:t xml:space="preserve">4、采购需求的简要说明：包含不锈钢水箱(饮用水箱)、改建2个冷藏库，1个阴凉库等设备的采购及安装</w:t>
      </w:r>
      <w:r/>
    </w:p>
    <w:p>
      <w:pPr>
        <w:ind w:firstLine="480"/>
        <w:rPr>
          <w:rFonts w:ascii="宋体" w:hAnsi="宋体" w:cs="宋体"/>
          <w:color w:val="000000"/>
          <w:sz w:val="24"/>
          <w:szCs w:val="24"/>
        </w:rPr>
      </w:pPr>
      <w:r>
        <w:rPr>
          <w:rFonts w:hint="eastAsia" w:ascii="宋体" w:hAnsi="宋体" w:cs="宋体"/>
          <w:color w:val="000000"/>
          <w:sz w:val="24"/>
          <w:szCs w:val="24"/>
        </w:rPr>
        <w:t xml:space="preserve">5、合同履行期限</w:t>
      </w:r>
      <w:r/>
    </w:p>
    <w:p>
      <w:pPr>
        <w:ind w:firstLine="480"/>
        <w:rPr>
          <w:rFonts w:ascii="宋体" w:hAnsi="宋体" w:cs="宋体"/>
          <w:color w:val="000000"/>
          <w:sz w:val="24"/>
          <w:szCs w:val="24"/>
        </w:rPr>
      </w:pPr>
      <w:r>
        <w:rPr>
          <w:rFonts w:hint="eastAsia" w:ascii="宋体" w:hAnsi="宋体" w:cs="宋体"/>
          <w:color w:val="000000"/>
          <w:sz w:val="24"/>
          <w:szCs w:val="24"/>
        </w:rPr>
        <w:t xml:space="preserve">（1）交货期限：在合同生效接甲方进场通知后</w:t>
      </w:r>
      <w:r>
        <w:rPr>
          <w:rFonts w:ascii="宋体" w:hAnsi="宋体" w:cs="宋体"/>
          <w:color w:val="000000"/>
          <w:sz w:val="24"/>
          <w:szCs w:val="24"/>
        </w:rPr>
        <w:t xml:space="preserve">30</w:t>
      </w:r>
      <w:r>
        <w:rPr>
          <w:rFonts w:hint="eastAsia" w:ascii="宋体" w:hAnsi="宋体" w:cs="宋体"/>
          <w:color w:val="000000"/>
          <w:sz w:val="24"/>
          <w:szCs w:val="24"/>
        </w:rPr>
        <w:t xml:space="preserve">天内供货，如遇施工现场无安装条件，经采购单位同意后可适当延期。</w:t>
      </w:r>
      <w:r/>
    </w:p>
    <w:p>
      <w:pPr>
        <w:ind w:firstLine="480"/>
        <w:rPr>
          <w:rFonts w:ascii="宋体" w:hAnsi="宋体" w:cs="宋体"/>
          <w:color w:val="000000"/>
          <w:sz w:val="24"/>
          <w:szCs w:val="24"/>
        </w:rPr>
      </w:pPr>
      <w:r>
        <w:rPr>
          <w:rFonts w:hint="eastAsia" w:ascii="宋体" w:hAnsi="宋体" w:cs="宋体"/>
          <w:color w:val="000000"/>
          <w:sz w:val="24"/>
          <w:szCs w:val="24"/>
        </w:rPr>
        <w:t xml:space="preserve">（2）验收标准：采购方根据国家和行业标准及招投标文件内容进行验收。</w:t>
      </w:r>
      <w:r/>
    </w:p>
    <w:p>
      <w:pPr>
        <w:ind w:firstLine="480"/>
        <w:rPr>
          <w:rFonts w:ascii="宋体" w:hAnsi="宋体" w:cs="宋体"/>
          <w:sz w:val="24"/>
          <w:szCs w:val="24"/>
        </w:rPr>
      </w:pPr>
      <w:r>
        <w:rPr>
          <w:rFonts w:hint="eastAsia" w:ascii="宋体" w:hAnsi="宋体" w:cs="宋体"/>
          <w:color w:val="000000"/>
          <w:sz w:val="24"/>
          <w:szCs w:val="24"/>
        </w:rPr>
        <w:t xml:space="preserve">（3）质保期限：自验收合格之日起，提供原厂质保服务，具体期限详见采购文件。</w:t>
      </w:r>
      <w:r/>
    </w:p>
    <w:p>
      <w:pPr>
        <w:ind w:firstLine="480"/>
        <w:rPr>
          <w:rFonts w:ascii="宋体" w:hAnsi="宋体" w:cs="宋体"/>
          <w:sz w:val="24"/>
          <w:szCs w:val="24"/>
        </w:rPr>
      </w:pPr>
      <w:r>
        <w:rPr>
          <w:rFonts w:hint="eastAsia" w:ascii="宋体" w:hAnsi="宋体" w:cs="宋体"/>
          <w:sz w:val="24"/>
          <w:szCs w:val="24"/>
        </w:rPr>
        <w:t xml:space="preserve">6、本项目不接受进口产品前来投标。</w:t>
      </w:r>
      <w:r/>
    </w:p>
    <w:p>
      <w:pPr>
        <w:ind w:firstLine="480"/>
        <w:rPr>
          <w:rFonts w:ascii="宋体" w:hAnsi="宋体" w:cs="宋体"/>
          <w:color w:val="000000"/>
          <w:sz w:val="24"/>
          <w:szCs w:val="24"/>
        </w:rPr>
      </w:pPr>
      <w:r>
        <w:rPr>
          <w:rFonts w:hint="eastAsia" w:ascii="宋体" w:hAnsi="宋体" w:cs="宋体"/>
          <w:sz w:val="24"/>
          <w:szCs w:val="24"/>
        </w:rPr>
        <w:t xml:space="preserve">7、本项目不接受联</w:t>
      </w:r>
      <w:r>
        <w:rPr>
          <w:rFonts w:hint="eastAsia" w:ascii="宋体" w:hAnsi="宋体" w:cs="宋体"/>
          <w:color w:val="000000"/>
          <w:sz w:val="24"/>
          <w:szCs w:val="24"/>
        </w:rPr>
        <w:t xml:space="preserve">合体投标。</w:t>
      </w:r>
      <w:r/>
    </w:p>
    <w:p>
      <w:pPr>
        <w:ind w:firstLine="480"/>
        <w:rPr>
          <w:rFonts w:ascii="宋体" w:hAnsi="宋体" w:cs="宋体"/>
          <w:color w:val="000000"/>
          <w:sz w:val="24"/>
          <w:szCs w:val="24"/>
        </w:rPr>
      </w:pPr>
      <w:r>
        <w:rPr>
          <w:rFonts w:ascii="宋体" w:hAnsi="宋体" w:cs="宋体"/>
          <w:color w:val="000000"/>
          <w:sz w:val="24"/>
          <w:szCs w:val="24"/>
        </w:rPr>
        <w:t xml:space="preserve">8</w:t>
      </w:r>
      <w:r>
        <w:rPr>
          <w:rFonts w:hint="eastAsia" w:ascii="宋体" w:hAnsi="宋体" w:cs="宋体"/>
          <w:color w:val="000000"/>
          <w:sz w:val="24"/>
          <w:szCs w:val="24"/>
        </w:rPr>
        <w:t xml:space="preserve">、本项目非专门面向中小企业采购，所属行业为工业。</w:t>
      </w:r>
      <w:r/>
    </w:p>
    <w:p>
      <w:pPr>
        <w:ind w:firstLine="480"/>
        <w:rPr>
          <w:rFonts w:ascii="宋体" w:hAnsi="宋体" w:cs="宋体"/>
          <w:color w:val="000000"/>
          <w:sz w:val="24"/>
          <w:szCs w:val="24"/>
        </w:rPr>
      </w:pPr>
      <w:r>
        <w:rPr>
          <w:rFonts w:hint="eastAsia" w:ascii="宋体" w:hAnsi="宋体" w:cs="宋体"/>
          <w:color w:val="000000"/>
          <w:sz w:val="24"/>
          <w:szCs w:val="24"/>
        </w:rPr>
        <w:t xml:space="preserve">二、申请人的资格要求：</w:t>
      </w:r>
      <w:r/>
    </w:p>
    <w:p>
      <w:pPr>
        <w:ind w:firstLine="480"/>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1.满足《中华人民共和国政府采购法》第二十二条规定，即：</w:t>
      </w:r>
      <w:r/>
    </w:p>
    <w:p>
      <w:pPr>
        <w:ind w:firstLine="480"/>
        <w:rPr>
          <w:rFonts w:ascii="宋体" w:hAnsi="宋体" w:cs="宋体"/>
          <w:color w:val="000000"/>
          <w:sz w:val="24"/>
          <w:szCs w:val="24"/>
        </w:rPr>
      </w:pPr>
      <w:r>
        <w:rPr>
          <w:rFonts w:hint="eastAsia" w:ascii="宋体" w:hAnsi="宋体" w:cs="宋体"/>
          <w:color w:val="000000"/>
          <w:sz w:val="24"/>
          <w:szCs w:val="24"/>
        </w:rPr>
        <w:t xml:space="preserve">1.1具有独立承担民事责任的能力；</w:t>
      </w:r>
      <w:r/>
    </w:p>
    <w:p>
      <w:pPr>
        <w:ind w:firstLine="480"/>
        <w:rPr>
          <w:rFonts w:ascii="宋体" w:hAnsi="宋体" w:cs="宋体"/>
          <w:color w:val="000000"/>
          <w:sz w:val="24"/>
          <w:szCs w:val="24"/>
        </w:rPr>
      </w:pPr>
      <w:r>
        <w:rPr>
          <w:rFonts w:hint="eastAsia" w:ascii="宋体" w:hAnsi="宋体" w:cs="宋体"/>
          <w:color w:val="000000"/>
          <w:sz w:val="24"/>
          <w:szCs w:val="24"/>
        </w:rPr>
        <w:t xml:space="preserve">1.2具有良好的商业信誉和健全的财务会计制度；</w:t>
      </w:r>
      <w:r/>
    </w:p>
    <w:p>
      <w:pPr>
        <w:ind w:firstLine="480"/>
        <w:rPr>
          <w:rFonts w:ascii="宋体" w:hAnsi="宋体" w:cs="宋体"/>
          <w:color w:val="000000"/>
          <w:sz w:val="24"/>
          <w:szCs w:val="24"/>
        </w:rPr>
      </w:pPr>
      <w:r>
        <w:rPr>
          <w:rFonts w:hint="eastAsia" w:ascii="宋体" w:hAnsi="宋体" w:cs="宋体"/>
          <w:color w:val="000000"/>
          <w:sz w:val="24"/>
          <w:szCs w:val="24"/>
        </w:rPr>
        <w:t xml:space="preserve">1.3具有履行合同所必需的设备和专业技术能力；</w:t>
      </w:r>
      <w:r/>
    </w:p>
    <w:p>
      <w:pPr>
        <w:ind w:firstLine="480"/>
        <w:rPr>
          <w:rFonts w:ascii="宋体" w:hAnsi="宋体" w:cs="宋体"/>
          <w:color w:val="000000"/>
          <w:sz w:val="24"/>
          <w:szCs w:val="24"/>
        </w:rPr>
      </w:pPr>
      <w:r>
        <w:rPr>
          <w:rFonts w:hint="eastAsia" w:ascii="宋体" w:hAnsi="宋体" w:cs="宋体"/>
          <w:color w:val="000000"/>
          <w:sz w:val="24"/>
          <w:szCs w:val="24"/>
        </w:rPr>
        <w:t xml:space="preserve">1.4有依法缴纳税收和社会保障资金的良好记录；</w:t>
      </w:r>
      <w:r/>
    </w:p>
    <w:p>
      <w:pPr>
        <w:ind w:firstLine="480"/>
        <w:rPr>
          <w:rFonts w:ascii="宋体" w:hAnsi="宋体" w:cs="宋体"/>
          <w:color w:val="000000"/>
          <w:sz w:val="24"/>
          <w:szCs w:val="24"/>
        </w:rPr>
      </w:pPr>
      <w:r>
        <w:rPr>
          <w:rFonts w:hint="eastAsia" w:ascii="宋体" w:hAnsi="宋体" w:cs="宋体"/>
          <w:color w:val="000000"/>
          <w:sz w:val="24"/>
          <w:szCs w:val="24"/>
        </w:rPr>
        <w:t xml:space="preserve">1.5参加政府采购活动前三年内，在经营活动中没有重大违法记录；</w:t>
      </w:r>
      <w:r/>
    </w:p>
    <w:p>
      <w:pPr>
        <w:ind w:firstLine="480"/>
        <w:rPr>
          <w:rFonts w:ascii="宋体" w:hAnsi="宋体" w:cs="宋体"/>
          <w:color w:val="000000"/>
          <w:sz w:val="24"/>
          <w:szCs w:val="24"/>
        </w:rPr>
      </w:pPr>
      <w:r>
        <w:rPr>
          <w:rFonts w:hint="eastAsia" w:ascii="宋体" w:hAnsi="宋体" w:cs="宋体"/>
          <w:color w:val="000000"/>
          <w:sz w:val="24"/>
          <w:szCs w:val="24"/>
        </w:rPr>
        <w:t xml:space="preserve">1.6法律、行政法规规定的其他条件。</w:t>
      </w:r>
      <w:r/>
    </w:p>
    <w:p>
      <w:pPr>
        <w:numPr>
          <w:ilvl w:val="0"/>
          <w:numId w:val="7"/>
        </w:numPr>
        <w:ind w:firstLine="480"/>
        <w:rPr>
          <w:rFonts w:ascii="宋体" w:hAnsi="宋体" w:cs="宋体"/>
          <w:color w:val="000000"/>
          <w:sz w:val="24"/>
          <w:szCs w:val="24"/>
          <w:u w:val="single"/>
          <w:shd w:val="clear" w:color="auto" w:fill="ffffff"/>
        </w:rPr>
      </w:pPr>
      <w:r>
        <w:rPr>
          <w:rFonts w:hint="eastAsia" w:ascii="宋体" w:hAnsi="宋体" w:cs="宋体"/>
          <w:color w:val="000000"/>
          <w:sz w:val="24"/>
          <w:szCs w:val="24"/>
        </w:rPr>
        <w:t xml:space="preserve">落实政府采购政策需满足的资格要求：无</w:t>
      </w:r>
      <w:r/>
    </w:p>
    <w:p>
      <w:pPr>
        <w:ind w:firstLine="480"/>
        <w:rPr>
          <w:rFonts w:ascii="宋体" w:hAnsi="宋体" w:cs="宋体"/>
          <w:color w:val="000000"/>
          <w:sz w:val="24"/>
          <w:szCs w:val="24"/>
        </w:rPr>
      </w:pPr>
      <w:r>
        <w:rPr>
          <w:rFonts w:hint="eastAsia" w:ascii="宋体" w:hAnsi="宋体" w:cs="宋体"/>
          <w:color w:val="000000"/>
          <w:sz w:val="24"/>
          <w:szCs w:val="24"/>
        </w:rPr>
        <w:t xml:space="preserve">本项目的特定资格要求：无</w:t>
      </w:r>
      <w:r/>
    </w:p>
    <w:p>
      <w:pPr>
        <w:ind w:firstLine="480"/>
        <w:rPr>
          <w:rFonts w:ascii="宋体" w:hAnsi="宋体" w:cs="宋体"/>
          <w:color w:val="000000"/>
          <w:sz w:val="24"/>
          <w:szCs w:val="24"/>
        </w:rPr>
      </w:pPr>
      <w:r>
        <w:rPr>
          <w:rFonts w:hint="eastAsia" w:ascii="宋体" w:hAnsi="宋体" w:cs="宋体"/>
          <w:color w:val="000000"/>
          <w:sz w:val="24"/>
          <w:szCs w:val="24"/>
        </w:rPr>
        <w:t xml:space="preserve">注：</w:t>
      </w:r>
      <w:r/>
    </w:p>
    <w:p>
      <w:pPr>
        <w:ind w:firstLine="480"/>
        <w:rPr>
          <w:rFonts w:ascii="宋体" w:hAnsi="宋体" w:cs="宋体"/>
          <w:color w:val="000000"/>
          <w:sz w:val="24"/>
          <w:szCs w:val="24"/>
        </w:rPr>
      </w:pPr>
      <w:r>
        <w:rPr>
          <w:rFonts w:hint="eastAsia" w:ascii="宋体" w:hAnsi="宋体" w:cs="宋体"/>
          <w:color w:val="000000"/>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color w:val="000000"/>
          <w:sz w:val="24"/>
          <w:szCs w:val="24"/>
        </w:rPr>
      </w:pPr>
      <w:r>
        <w:rPr>
          <w:rFonts w:hint="eastAsia" w:ascii="宋体" w:hAnsi="宋体" w:cs="宋体"/>
          <w:color w:val="000000"/>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三、获取招标文件</w:t>
      </w:r>
      <w:r/>
    </w:p>
    <w:p>
      <w:pPr>
        <w:ind w:firstLine="480"/>
        <w:rPr>
          <w:rFonts w:ascii="宋体" w:hAnsi="宋体" w:cs="宋体"/>
          <w:color w:val="000000"/>
          <w:sz w:val="24"/>
          <w:szCs w:val="24"/>
        </w:rPr>
      </w:pPr>
      <w:r>
        <w:rPr>
          <w:rFonts w:hint="eastAsia" w:ascii="宋体" w:hAnsi="宋体" w:cs="宋体"/>
          <w:color w:val="000000"/>
          <w:sz w:val="24"/>
          <w:szCs w:val="24"/>
        </w:rPr>
        <w:t xml:space="preserve">1、获取时间：自招标公告发布之日起五个工作日</w:t>
      </w:r>
      <w:r/>
    </w:p>
    <w:p>
      <w:pPr>
        <w:ind w:firstLine="480"/>
        <w:rPr>
          <w:rFonts w:ascii="宋体" w:hAnsi="宋体" w:cs="宋体"/>
          <w:color w:val="000000"/>
          <w:sz w:val="24"/>
          <w:szCs w:val="24"/>
        </w:rPr>
      </w:pPr>
      <w:r>
        <w:rPr>
          <w:rFonts w:hint="eastAsia" w:ascii="宋体" w:hAnsi="宋体" w:cs="宋体"/>
          <w:color w:val="000000"/>
          <w:sz w:val="24"/>
          <w:szCs w:val="24"/>
        </w:rPr>
        <w:t xml:space="preserve">2、地点：苏采云系统</w:t>
      </w:r>
      <w:r/>
    </w:p>
    <w:p>
      <w:pPr>
        <w:ind w:firstLine="480"/>
        <w:rPr>
          <w:rFonts w:ascii="宋体" w:hAnsi="宋体" w:cs="宋体"/>
          <w:color w:val="000000"/>
          <w:sz w:val="24"/>
          <w:szCs w:val="24"/>
        </w:rPr>
      </w:pPr>
      <w:r>
        <w:rPr>
          <w:rFonts w:hint="eastAsia" w:ascii="宋体" w:hAnsi="宋体" w:cs="宋体"/>
          <w:color w:val="000000"/>
          <w:sz w:val="24"/>
          <w:szCs w:val="24"/>
        </w:rPr>
        <w:t xml:space="preserve">3、获取方式：自行下载</w:t>
      </w:r>
      <w:r/>
    </w:p>
    <w:p>
      <w:pPr>
        <w:ind w:firstLine="480"/>
        <w:rPr>
          <w:rFonts w:ascii="宋体" w:hAnsi="宋体" w:cs="宋体"/>
          <w:color w:val="000000"/>
          <w:sz w:val="24"/>
          <w:szCs w:val="24"/>
        </w:rPr>
      </w:pPr>
      <w:r>
        <w:rPr>
          <w:rFonts w:hint="eastAsia" w:ascii="宋体" w:hAnsi="宋体" w:cs="宋体"/>
          <w:color w:val="000000"/>
          <w:sz w:val="24"/>
          <w:szCs w:val="24"/>
        </w:rPr>
        <w:t xml:space="preserve">4、售价：无</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四、上传投标文件截止时间、开标时间和地点</w:t>
      </w:r>
      <w:r/>
    </w:p>
    <w:p>
      <w:pPr>
        <w:ind w:firstLine="480"/>
        <w:rPr>
          <w:rFonts w:ascii="宋体" w:hAnsi="宋体" w:cs="宋体"/>
          <w:color w:val="000000"/>
          <w:sz w:val="24"/>
          <w:szCs w:val="24"/>
          <w:lang w:val="zh-CN"/>
        </w:rPr>
      </w:pPr>
      <w:r>
        <w:rPr>
          <w:rFonts w:hint="eastAsia" w:ascii="宋体" w:hAnsi="宋体" w:cs="宋体"/>
          <w:color w:val="000000"/>
          <w:sz w:val="24"/>
          <w:szCs w:val="24"/>
        </w:rPr>
        <w:t xml:space="preserve">1、上传投标文件截止时间：</w:t>
      </w:r>
      <w:r>
        <w:rPr>
          <w:rFonts w:hint="eastAsia" w:ascii="宋体" w:hAnsi="宋体"/>
          <w:color w:val="000000"/>
          <w:sz w:val="24"/>
          <w:szCs w:val="24"/>
          <w:lang w:eastAsia="zh-CN"/>
        </w:rPr>
        <w:t xml:space="preserve">2025年2月12日9</w:t>
      </w:r>
      <w:r>
        <w:rPr>
          <w:rFonts w:hint="eastAsia" w:ascii="宋体" w:hAnsi="宋体"/>
          <w:color w:val="000000"/>
          <w:sz w:val="24"/>
          <w:szCs w:val="24"/>
        </w:rPr>
        <w:t xml:space="preserve">点30分</w:t>
      </w:r>
      <w:r/>
    </w:p>
    <w:p>
      <w:pPr>
        <w:ind w:firstLine="480"/>
        <w:rPr>
          <w:rFonts w:ascii="宋体" w:hAnsi="宋体" w:cs="宋体"/>
          <w:color w:val="000000"/>
          <w:sz w:val="24"/>
          <w:szCs w:val="24"/>
        </w:rPr>
      </w:pPr>
      <w:r>
        <w:rPr>
          <w:rFonts w:hint="eastAsia" w:ascii="宋体" w:hAnsi="宋体" w:cs="宋体"/>
          <w:color w:val="000000"/>
          <w:sz w:val="24"/>
          <w:szCs w:val="24"/>
        </w:rPr>
        <w:t xml:space="preserve">2、开标时间：</w:t>
      </w:r>
      <w:r>
        <w:rPr>
          <w:rFonts w:hint="eastAsia" w:ascii="宋体" w:hAnsi="宋体"/>
          <w:color w:val="000000"/>
          <w:sz w:val="24"/>
          <w:szCs w:val="24"/>
          <w:lang w:eastAsia="zh-CN"/>
        </w:rPr>
        <w:t xml:space="preserve">2025年2月12日9</w:t>
      </w:r>
      <w:r>
        <w:rPr>
          <w:rFonts w:hint="eastAsia" w:ascii="宋体" w:hAnsi="宋体"/>
          <w:color w:val="000000"/>
          <w:sz w:val="24"/>
          <w:szCs w:val="24"/>
        </w:rPr>
        <w:t xml:space="preserve">点30分</w:t>
      </w:r>
      <w:r/>
    </w:p>
    <w:p>
      <w:pPr>
        <w:ind w:firstLine="480"/>
        <w:rPr>
          <w:rFonts w:ascii="宋体" w:hAnsi="宋体" w:cs="宋体"/>
          <w:color w:val="000000"/>
          <w:sz w:val="24"/>
          <w:szCs w:val="24"/>
        </w:rPr>
      </w:pPr>
      <w:r>
        <w:rPr>
          <w:rFonts w:hint="eastAsia" w:ascii="宋体" w:hAnsi="宋体" w:cs="宋体"/>
          <w:color w:val="000000"/>
          <w:sz w:val="24"/>
          <w:szCs w:val="24"/>
        </w:rPr>
        <w:t xml:space="preserve">3、开标地点：苏采云政府采购一体化平台开标大厅（网上不见面开标）</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五、公告期限</w:t>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82"/>
        <w:rPr>
          <w:rFonts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80"/>
        <w:rPr>
          <w:rFonts w:ascii="宋体" w:hAnsi="宋体" w:cs="宋体"/>
          <w:color w:val="000000"/>
          <w:sz w:val="24"/>
          <w:szCs w:val="24"/>
        </w:rPr>
      </w:pPr>
      <w:r>
        <w:rPr>
          <w:rFonts w:hint="eastAsia" w:ascii="宋体" w:hAnsi="宋体" w:cs="宋体"/>
          <w:color w:val="000000"/>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000000"/>
          <w:sz w:val="24"/>
          <w:szCs w:val="24"/>
        </w:rPr>
      </w:pPr>
      <w:r>
        <w:rPr>
          <w:rFonts w:hint="eastAsia" w:ascii="宋体" w:hAnsi="宋体" w:cs="宋体"/>
          <w:color w:val="000000"/>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000000"/>
          <w:sz w:val="24"/>
          <w:szCs w:val="24"/>
        </w:rPr>
      </w:pPr>
      <w:r>
        <w:rPr>
          <w:rFonts w:hint="eastAsia" w:ascii="宋体" w:hAnsi="宋体" w:cs="宋体"/>
          <w:color w:val="000000"/>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000000"/>
          <w:sz w:val="24"/>
          <w:szCs w:val="24"/>
        </w:rPr>
      </w:pPr>
      <w:r>
        <w:rPr>
          <w:rFonts w:hint="eastAsia" w:ascii="宋体" w:hAnsi="宋体" w:cs="宋体"/>
          <w:color w:val="000000"/>
          <w:sz w:val="24"/>
          <w:szCs w:val="24"/>
        </w:rPr>
        <w:t xml:space="preserve">3、采购文件获取（网上获取）</w:t>
      </w:r>
      <w:r/>
    </w:p>
    <w:p>
      <w:pPr>
        <w:ind w:firstLine="480"/>
        <w:rPr>
          <w:rFonts w:ascii="宋体" w:hAnsi="宋体" w:cs="宋体"/>
          <w:color w:val="000000"/>
          <w:sz w:val="24"/>
          <w:szCs w:val="24"/>
        </w:rPr>
      </w:pPr>
      <w:r>
        <w:rPr>
          <w:rFonts w:hint="eastAsia" w:ascii="宋体" w:hAnsi="宋体" w:cs="宋体"/>
          <w:color w:val="000000"/>
          <w:sz w:val="24"/>
          <w:szCs w:val="24"/>
        </w:rPr>
        <w:t xml:space="preserve">3.1申领CA证书：</w:t>
      </w:r>
      <w:r/>
    </w:p>
    <w:p>
      <w:pPr>
        <w:ind w:firstLine="480"/>
        <w:rPr>
          <w:rFonts w:ascii="宋体" w:hAnsi="宋体" w:cs="宋体"/>
          <w:color w:val="000000"/>
          <w:sz w:val="24"/>
          <w:szCs w:val="24"/>
        </w:rPr>
      </w:pPr>
      <w:r>
        <w:rPr>
          <w:rFonts w:hint="eastAsia" w:ascii="宋体" w:hAnsi="宋体" w:cs="宋体"/>
          <w:color w:val="000000"/>
          <w:sz w:val="24"/>
          <w:szCs w:val="24"/>
        </w:rPr>
        <w:t xml:space="preserve">供应商</w:t>
      </w:r>
      <w:r>
        <w:rPr>
          <w:rFonts w:hint="eastAsia" w:ascii="宋体" w:hAnsi="宋体" w:cs="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ascii="宋体" w:hAnsi="宋体" w:cs="宋体"/>
          <w:color w:val="000000"/>
          <w:sz w:val="24"/>
          <w:szCs w:val="24"/>
        </w:rPr>
      </w:pPr>
      <w:r>
        <w:rPr>
          <w:rFonts w:hint="eastAsia" w:ascii="宋体" w:hAnsi="宋体" w:cs="宋体"/>
          <w:color w:val="000000"/>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000000"/>
          <w:sz w:val="24"/>
          <w:szCs w:val="24"/>
        </w:rPr>
      </w:pPr>
      <w:r>
        <w:rPr>
          <w:rFonts w:hint="eastAsia" w:ascii="宋体" w:hAnsi="宋体" w:cs="宋体"/>
          <w:color w:val="000000"/>
          <w:sz w:val="24"/>
          <w:szCs w:val="24"/>
        </w:rPr>
        <w:t xml:space="preserve">4、制作、提交电子响应文件：</w:t>
      </w:r>
      <w:r/>
    </w:p>
    <w:p>
      <w:pPr>
        <w:ind w:firstLine="480"/>
        <w:rPr>
          <w:rFonts w:ascii="宋体" w:hAnsi="宋体" w:cs="宋体"/>
          <w:color w:val="000000"/>
          <w:sz w:val="24"/>
          <w:szCs w:val="24"/>
        </w:rPr>
      </w:pPr>
      <w:r>
        <w:rPr>
          <w:rFonts w:hint="eastAsia" w:ascii="宋体" w:hAnsi="宋体" w:cs="宋体"/>
          <w:color w:val="000000"/>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000000"/>
          <w:sz w:val="24"/>
          <w:szCs w:val="24"/>
        </w:rPr>
      </w:pPr>
      <w:r>
        <w:rPr>
          <w:rFonts w:hint="eastAsia" w:ascii="宋体" w:hAnsi="宋体" w:cs="宋体"/>
          <w:color w:val="000000"/>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000000"/>
          <w:sz w:val="24"/>
          <w:szCs w:val="24"/>
        </w:rPr>
      </w:pPr>
      <w:r>
        <w:rPr>
          <w:rFonts w:hint="eastAsia" w:ascii="宋体" w:hAnsi="宋体" w:cs="宋体"/>
          <w:color w:val="000000"/>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color w:val="000000"/>
          <w:sz w:val="24"/>
          <w:szCs w:val="24"/>
        </w:rPr>
      </w:pPr>
      <w:r>
        <w:rPr>
          <w:rFonts w:hint="eastAsia" w:ascii="宋体" w:hAnsi="宋体" w:cs="宋体"/>
          <w:color w:val="000000"/>
          <w:sz w:val="24"/>
          <w:szCs w:val="24"/>
        </w:rPr>
        <w:t xml:space="preserve">5、开标</w:t>
      </w:r>
      <w:r/>
    </w:p>
    <w:p>
      <w:pPr>
        <w:ind w:firstLine="480"/>
        <w:rPr>
          <w:rFonts w:ascii="宋体" w:hAnsi="宋体" w:cs="宋体"/>
          <w:color w:val="000000"/>
          <w:sz w:val="24"/>
          <w:szCs w:val="24"/>
        </w:rPr>
      </w:pPr>
      <w:r>
        <w:rPr>
          <w:rFonts w:hint="eastAsia" w:ascii="宋体" w:hAnsi="宋体" w:cs="宋体"/>
          <w:color w:val="000000"/>
          <w:sz w:val="24"/>
          <w:szCs w:val="24"/>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000000"/>
          <w:sz w:val="24"/>
          <w:szCs w:val="24"/>
        </w:rPr>
      </w:pPr>
      <w:r>
        <w:rPr>
          <w:rFonts w:hint="eastAsia" w:ascii="宋体" w:hAnsi="宋体" w:cs="宋体"/>
          <w:color w:val="000000"/>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000000"/>
          <w:sz w:val="24"/>
          <w:szCs w:val="24"/>
        </w:rPr>
      </w:pPr>
      <w:r>
        <w:rPr>
          <w:rFonts w:hint="eastAsia" w:ascii="宋体" w:hAnsi="宋体" w:cs="宋体"/>
          <w:color w:val="000000"/>
          <w:sz w:val="24"/>
          <w:szCs w:val="24"/>
        </w:rPr>
        <w:t xml:space="preserve">2）投标人登录苏采云系统，点击开标大厅，选择开标项目，完成不见面开标流程。</w:t>
      </w:r>
      <w:r/>
    </w:p>
    <w:p>
      <w:pPr>
        <w:ind w:firstLine="480"/>
        <w:rPr>
          <w:rFonts w:ascii="宋体" w:hAnsi="宋体" w:cs="宋体"/>
          <w:color w:val="000000"/>
          <w:sz w:val="24"/>
          <w:szCs w:val="24"/>
        </w:rPr>
      </w:pPr>
      <w:r>
        <w:rPr>
          <w:rFonts w:hint="eastAsia" w:ascii="宋体" w:hAnsi="宋体" w:cs="宋体"/>
          <w:color w:val="000000"/>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000000"/>
          <w:sz w:val="24"/>
          <w:szCs w:val="24"/>
        </w:rPr>
      </w:pPr>
      <w:r>
        <w:rPr>
          <w:rFonts w:hint="eastAsia" w:ascii="宋体" w:hAnsi="宋体" w:cs="宋体"/>
          <w:color w:val="000000"/>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color w:val="000000"/>
          <w:sz w:val="24"/>
          <w:szCs w:val="24"/>
        </w:rPr>
      </w:pPr>
      <w:r>
        <w:rPr>
          <w:rFonts w:hint="eastAsia" w:ascii="宋体" w:hAnsi="宋体" w:cs="宋体"/>
          <w:color w:val="000000"/>
          <w:sz w:val="24"/>
          <w:szCs w:val="24"/>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000000"/>
          <w:sz w:val="24"/>
          <w:szCs w:val="24"/>
        </w:rPr>
      </w:pPr>
      <w:r>
        <w:rPr>
          <w:rFonts w:hint="eastAsia" w:ascii="宋体" w:hAnsi="宋体" w:cs="宋体"/>
          <w:color w:val="000000"/>
          <w:sz w:val="24"/>
          <w:szCs w:val="24"/>
        </w:rPr>
        <w:t xml:space="preserve">6、投标保证金：本项目无需缴纳投标保证金。</w:t>
      </w:r>
      <w:r/>
    </w:p>
    <w:p>
      <w:pPr>
        <w:ind w:firstLine="480"/>
        <w:rPr>
          <w:rFonts w:ascii="宋体" w:hAnsi="宋体" w:cs="宋体"/>
          <w:color w:val="000000"/>
          <w:sz w:val="24"/>
          <w:szCs w:val="24"/>
        </w:rPr>
      </w:pPr>
      <w:r>
        <w:rPr>
          <w:rFonts w:hint="eastAsia" w:ascii="宋体" w:hAnsi="宋体" w:cs="宋体"/>
          <w:color w:val="000000"/>
          <w:sz w:val="24"/>
          <w:szCs w:val="24"/>
        </w:rPr>
        <w:t xml:space="preserve">7、苏州市财政局政府采购管理处监督电话：0512-68616651。</w:t>
      </w:r>
      <w:r/>
    </w:p>
    <w:p>
      <w:pPr>
        <w:ind w:firstLine="480"/>
        <w:rPr>
          <w:rFonts w:ascii="宋体" w:hAnsi="宋体" w:cs="宋体"/>
          <w:color w:val="000000"/>
          <w:sz w:val="24"/>
          <w:szCs w:val="24"/>
        </w:rPr>
      </w:pPr>
      <w:r>
        <w:rPr>
          <w:rFonts w:hint="eastAsia" w:ascii="宋体" w:hAnsi="宋体" w:cs="宋体"/>
          <w:color w:val="000000"/>
          <w:sz w:val="24"/>
          <w:szCs w:val="24"/>
        </w:rPr>
        <w:t xml:space="preserve">8、政府采购履约资金扶持政策：中标供应商可凭政府采购合同办理融资贷款，详情请见江苏政府采购网“政采贷”专栏。</w:t>
      </w:r>
      <w:r/>
    </w:p>
    <w:p>
      <w:pPr>
        <w:ind w:firstLine="480"/>
        <w:rPr>
          <w:rFonts w:ascii="宋体" w:hAnsi="宋体" w:cs="宋体"/>
          <w:color w:val="000000"/>
          <w:sz w:val="24"/>
          <w:szCs w:val="24"/>
        </w:rPr>
      </w:pPr>
      <w:r>
        <w:rPr>
          <w:rFonts w:hint="eastAsia" w:ascii="宋体" w:hAnsi="宋体" w:cs="宋体"/>
          <w:color w:val="000000"/>
          <w:sz w:val="24"/>
          <w:szCs w:val="24"/>
        </w:rPr>
        <w:t xml:space="preserve">七、对本次招标提出询问，请按以下方式联系。</w:t>
      </w:r>
      <w:r/>
    </w:p>
    <w:p>
      <w:pPr>
        <w:ind w:firstLine="480"/>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rPr>
          <w:rFonts w:ascii="宋体" w:hAnsi="宋体" w:cs="宋体"/>
          <w:color w:val="000000"/>
          <w:sz w:val="24"/>
          <w:szCs w:val="24"/>
        </w:rPr>
      </w:pPr>
      <w:r>
        <w:rPr>
          <w:rFonts w:hint="eastAsia" w:ascii="宋体" w:hAnsi="宋体" w:cs="宋体"/>
          <w:color w:val="000000"/>
          <w:sz w:val="24"/>
          <w:szCs w:val="24"/>
        </w:rPr>
        <w:t xml:space="preserve">采购人：苏州市中医医院</w:t>
      </w:r>
      <w:r/>
    </w:p>
    <w:p>
      <w:pPr>
        <w:ind w:firstLine="480"/>
        <w:rPr>
          <w:rFonts w:ascii="宋体" w:hAnsi="宋体" w:cs="宋体"/>
          <w:color w:val="000000"/>
          <w:sz w:val="24"/>
          <w:szCs w:val="24"/>
        </w:rPr>
      </w:pPr>
      <w:r>
        <w:rPr>
          <w:rFonts w:hint="eastAsia" w:ascii="宋体" w:hAnsi="宋体" w:cs="宋体"/>
          <w:color w:val="000000"/>
          <w:sz w:val="24"/>
          <w:szCs w:val="24"/>
        </w:rPr>
        <w:t xml:space="preserve">联系人：徐洪</w:t>
      </w:r>
      <w:r/>
    </w:p>
    <w:p>
      <w:pPr>
        <w:ind w:firstLine="480"/>
        <w:rPr>
          <w:rFonts w:ascii="宋体" w:hAnsi="宋体" w:cs="宋体"/>
          <w:color w:val="000000"/>
          <w:sz w:val="24"/>
          <w:szCs w:val="24"/>
        </w:rPr>
      </w:pPr>
      <w:r>
        <w:rPr>
          <w:rFonts w:hint="eastAsia" w:ascii="宋体" w:hAnsi="宋体" w:cs="宋体"/>
          <w:color w:val="000000"/>
          <w:sz w:val="24"/>
          <w:szCs w:val="24"/>
        </w:rPr>
        <w:t xml:space="preserve">联系电话：0512-67872446</w:t>
      </w:r>
      <w:r/>
    </w:p>
    <w:p>
      <w:pPr>
        <w:ind w:firstLine="480"/>
        <w:rPr>
          <w:rFonts w:ascii="宋体" w:hAnsi="宋体" w:cs="宋体"/>
          <w:color w:val="000000"/>
          <w:sz w:val="24"/>
          <w:szCs w:val="24"/>
        </w:rPr>
      </w:pPr>
      <w:r>
        <w:rPr>
          <w:rFonts w:hint="eastAsia" w:ascii="宋体" w:hAnsi="宋体" w:cs="宋体"/>
          <w:color w:val="000000"/>
          <w:sz w:val="24"/>
          <w:szCs w:val="24"/>
        </w:rPr>
        <w:t xml:space="preserve">代建单位信息：</w:t>
      </w:r>
      <w:r/>
    </w:p>
    <w:p>
      <w:pPr>
        <w:ind w:firstLine="480"/>
        <w:rPr>
          <w:rFonts w:ascii="宋体" w:hAnsi="宋体" w:cs="宋体"/>
          <w:color w:val="000000"/>
          <w:sz w:val="24"/>
          <w:szCs w:val="24"/>
        </w:rPr>
      </w:pPr>
      <w:r>
        <w:rPr>
          <w:rFonts w:hint="eastAsia" w:ascii="宋体" w:hAnsi="宋体" w:cs="宋体"/>
          <w:color w:val="000000"/>
          <w:sz w:val="24"/>
          <w:szCs w:val="24"/>
        </w:rPr>
        <w:t xml:space="preserve">名    称：苏州市吴中城区建设发展有限公司</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地    址：苏州市吴中区吴中东路133号</w:t>
      </w:r>
      <w:r/>
    </w:p>
    <w:p>
      <w:pPr>
        <w:ind w:firstLine="480"/>
      </w:pPr>
      <w:r>
        <w:rPr>
          <w:rFonts w:hint="eastAsia" w:ascii="宋体" w:hAnsi="宋体" w:cs="宋体"/>
          <w:color w:val="000000"/>
          <w:sz w:val="24"/>
        </w:rPr>
        <w:t xml:space="preserve">联系电话：0512-66056065</w:t>
      </w:r>
      <w:r/>
    </w:p>
    <w:p>
      <w:pPr>
        <w:ind w:firstLine="480"/>
        <w:rPr>
          <w:rFonts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rPr>
          <w:rFonts w:ascii="宋体" w:hAnsi="宋体" w:cs="宋体"/>
          <w:color w:val="000000"/>
          <w:sz w:val="24"/>
          <w:szCs w:val="24"/>
        </w:rPr>
      </w:pPr>
      <w:r>
        <w:rPr>
          <w:rFonts w:hint="eastAsia" w:ascii="宋体" w:hAnsi="宋体" w:cs="宋体"/>
          <w:color w:val="000000"/>
          <w:sz w:val="24"/>
          <w:szCs w:val="24"/>
        </w:rPr>
        <w:t xml:space="preserve">名称：苏州市卫康招投标咨询服务有限公司</w:t>
      </w:r>
      <w:r/>
    </w:p>
    <w:p>
      <w:pPr>
        <w:ind w:firstLine="480"/>
        <w:rPr>
          <w:rFonts w:ascii="宋体" w:hAnsi="宋体" w:cs="宋体"/>
          <w:color w:val="000000"/>
          <w:sz w:val="24"/>
          <w:szCs w:val="24"/>
        </w:rPr>
      </w:pPr>
      <w:r>
        <w:rPr>
          <w:rFonts w:hint="eastAsia" w:ascii="宋体" w:hAnsi="宋体" w:cs="宋体"/>
          <w:color w:val="000000"/>
          <w:sz w:val="24"/>
          <w:szCs w:val="24"/>
        </w:rPr>
        <w:t xml:space="preserve">地址：苏州市干将西路1296号深业姑苏中心17层</w:t>
      </w:r>
      <w:r/>
    </w:p>
    <w:p>
      <w:pPr>
        <w:ind w:firstLine="480"/>
        <w:rPr>
          <w:rFonts w:ascii="宋体" w:hAnsi="宋体" w:cs="宋体"/>
          <w:color w:val="000000"/>
          <w:sz w:val="24"/>
          <w:szCs w:val="24"/>
        </w:rPr>
      </w:pPr>
      <w:r>
        <w:rPr>
          <w:rFonts w:hint="eastAsia" w:ascii="宋体" w:hAnsi="宋体" w:cs="宋体"/>
          <w:color w:val="000000"/>
          <w:sz w:val="24"/>
          <w:szCs w:val="24"/>
        </w:rPr>
        <w:t xml:space="preserve">联系方式：0512-69165625</w:t>
      </w:r>
      <w:r/>
    </w:p>
    <w:p>
      <w:pPr>
        <w:ind w:firstLine="480"/>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rPr>
          <w:rFonts w:ascii="宋体" w:hAnsi="宋体" w:cs="宋体"/>
          <w:color w:val="000000"/>
          <w:sz w:val="24"/>
          <w:szCs w:val="24"/>
        </w:rPr>
      </w:pPr>
      <w:r>
        <w:rPr>
          <w:rFonts w:hint="eastAsia" w:ascii="宋体" w:hAnsi="宋体" w:cs="宋体"/>
          <w:color w:val="000000"/>
          <w:sz w:val="24"/>
          <w:szCs w:val="24"/>
        </w:rPr>
        <w:t xml:space="preserve">项目联系人：陈璐佳、李晶晶、李楚佳</w:t>
      </w:r>
      <w:r/>
    </w:p>
    <w:p>
      <w:pPr>
        <w:ind w:firstLine="480"/>
        <w:rPr>
          <w:rFonts w:ascii="宋体" w:hAnsi="宋体" w:cs="宋体"/>
          <w:color w:val="000000"/>
          <w:sz w:val="24"/>
          <w:szCs w:val="24"/>
        </w:rPr>
      </w:pPr>
      <w:r>
        <w:rPr>
          <w:rFonts w:hint="eastAsia" w:ascii="宋体" w:hAnsi="宋体" w:cs="宋体"/>
          <w:color w:val="000000"/>
          <w:sz w:val="24"/>
          <w:szCs w:val="24"/>
        </w:rPr>
        <w:t xml:space="preserve">电话：0512-69165615</w:t>
      </w:r>
      <w:r/>
    </w:p>
    <w:p>
      <w:pPr>
        <w:pStyle w:val="753"/>
        <w:rPr>
          <w:rFonts w:ascii="宋体" w:hAnsi="宋体" w:eastAsia="宋体"/>
          <w:color w:val="000000"/>
          <w:sz w:val="24"/>
          <w:szCs w:val="24"/>
        </w:rPr>
      </w:pPr>
      <w:r>
        <w:rPr>
          <w:rFonts w:ascii="宋体" w:hAnsi="宋体" w:eastAsia="宋体"/>
          <w:color w:val="000000"/>
          <w:sz w:val="24"/>
          <w:szCs w:val="24"/>
        </w:rPr>
      </w:r>
      <w:r/>
    </w:p>
    <w:p>
      <w:pPr>
        <w:pStyle w:val="753"/>
        <w:ind w:right="-625" w:firstLine="4560"/>
        <w:jc w:val="right"/>
        <w:rPr>
          <w:rFonts w:ascii="宋体" w:hAnsi="宋体" w:eastAsia="宋体"/>
          <w:color w:val="000000"/>
          <w:sz w:val="24"/>
          <w:szCs w:val="24"/>
        </w:rPr>
      </w:pPr>
      <w:r>
        <w:rPr>
          <w:rFonts w:hint="eastAsia" w:ascii="宋体" w:hAnsi="宋体" w:eastAsia="宋体"/>
          <w:color w:val="000000"/>
          <w:sz w:val="24"/>
          <w:szCs w:val="24"/>
        </w:rPr>
        <w:t xml:space="preserve">苏州市卫康招投标咨询服务有限公司</w:t>
      </w:r>
      <w:r/>
    </w:p>
    <w:p>
      <w:pPr>
        <w:pStyle w:val="753"/>
        <w:ind w:firstLine="5248"/>
        <w:jc w:val="right"/>
        <w:rPr>
          <w:rFonts w:ascii="宋体" w:hAnsi="宋体" w:eastAsia="宋体"/>
          <w:color w:val="000000"/>
          <w:sz w:val="24"/>
          <w:szCs w:val="24"/>
        </w:rPr>
      </w:pPr>
      <w:r>
        <w:rPr>
          <w:rFonts w:ascii="宋体" w:hAnsi="宋体" w:eastAsia="宋体"/>
          <w:color w:val="000000"/>
          <w:sz w:val="24"/>
          <w:szCs w:val="24"/>
        </w:rPr>
        <w:t xml:space="preserve">  </w:t>
      </w:r>
      <w:r>
        <w:rPr>
          <w:rFonts w:hint="eastAsia" w:ascii="宋体" w:hAnsi="宋体" w:eastAsia="宋体"/>
          <w:color w:val="000000"/>
          <w:sz w:val="24"/>
          <w:szCs w:val="24"/>
        </w:rPr>
        <w:t xml:space="preserve">2025年1月</w:t>
      </w:r>
      <w:r>
        <w:rPr>
          <w:rFonts w:hint="eastAsia" w:ascii="宋体" w:hAnsi="宋体" w:eastAsia="宋体"/>
          <w:color w:val="000000"/>
          <w:sz w:val="24"/>
          <w:szCs w:val="24"/>
          <w:lang w:val="en-US" w:eastAsia="zh-CN"/>
        </w:rPr>
        <w:t xml:space="preserve">14</w:t>
      </w:r>
      <w:r>
        <w:rPr>
          <w:rFonts w:hint="eastAsia" w:ascii="宋体" w:hAnsi="宋体" w:eastAsia="宋体"/>
          <w:color w:val="000000"/>
          <w:sz w:val="24"/>
          <w:szCs w:val="24"/>
        </w:rPr>
        <w:t xml:space="preserve">日</w:t>
      </w:r>
      <w:bookmarkEnd w:id="0"/>
      <w:r/>
      <w:r/>
    </w:p>
    <w:p>
      <w:pPr>
        <w:rPr>
          <w:rFonts w:ascii="宋体" w:hAnsi="宋体"/>
          <w:color w:val="000000"/>
          <w:sz w:val="24"/>
          <w:szCs w:val="24"/>
        </w:rPr>
      </w:pPr>
      <w:r>
        <w:rPr>
          <w:rFonts w:ascii="宋体" w:hAnsi="宋体"/>
          <w:color w:val="000000"/>
          <w:sz w:val="24"/>
          <w:szCs w:val="24"/>
        </w:rPr>
      </w:r>
      <w:r/>
    </w:p>
    <w:p>
      <w:pPr>
        <w:jc w:val="center"/>
        <w:rPr>
          <w:rFonts w:ascii="宋体" w:hAnsi="宋体"/>
          <w:b/>
          <w:bCs/>
          <w:color w:val="000000"/>
          <w:spacing w:val="60"/>
          <w:sz w:val="100"/>
          <w:szCs w:val="100"/>
        </w:rPr>
      </w:pPr>
      <w:r>
        <w:rPr>
          <w:rFonts w:ascii="宋体" w:hAnsi="宋体"/>
          <w:b/>
          <w:bCs/>
          <w:color w:val="000000"/>
          <w:spacing w:val="60"/>
          <w:sz w:val="100"/>
          <w:szCs w:val="100"/>
        </w:rPr>
        <w:br w:type="page" w:clear="all"/>
      </w:r>
      <w:r/>
    </w:p>
    <w:p>
      <w:pPr>
        <w:jc w:val="center"/>
        <w:rPr>
          <w:rFonts w:ascii="宋体" w:hAnsi="宋体"/>
          <w:b/>
          <w:bCs/>
          <w:color w:val="000000"/>
          <w:spacing w:val="60"/>
          <w:sz w:val="100"/>
          <w:szCs w:val="100"/>
        </w:rPr>
      </w:pPr>
      <w:r>
        <w:rPr>
          <w:rFonts w:ascii="宋体" w:hAnsi="宋体"/>
          <w:b/>
          <w:bCs/>
          <w:color w:val="000000"/>
          <w:spacing w:val="60"/>
          <w:sz w:val="100"/>
          <w:szCs w:val="100"/>
        </w:rPr>
      </w:r>
      <w:r/>
    </w:p>
    <w:p>
      <w:pPr>
        <w:pStyle w:val="721"/>
      </w:pPr>
      <w:r/>
      <w:r/>
    </w:p>
    <w:p>
      <w:pPr>
        <w:jc w:val="center"/>
        <w:rPr>
          <w:rFonts w:ascii="宋体" w:hAnsi="宋体"/>
          <w:b/>
          <w:bCs/>
          <w:color w:val="000000"/>
          <w:spacing w:val="60"/>
          <w:sz w:val="100"/>
          <w:szCs w:val="100"/>
        </w:rPr>
      </w:pPr>
      <w:r>
        <w:rPr>
          <w:rFonts w:hint="eastAsia" w:ascii="宋体" w:hAnsi="宋体"/>
          <w:b/>
          <w:bCs/>
          <w:color w:val="000000"/>
          <w:spacing w:val="60"/>
          <w:sz w:val="100"/>
          <w:szCs w:val="100"/>
        </w:rPr>
        <w:t xml:space="preserve">政府采购</w:t>
      </w:r>
      <w:r>
        <w:rPr>
          <w:rFonts w:hint="eastAsia" w:ascii="宋体" w:hAnsi="宋体"/>
          <w:b/>
          <w:bCs/>
          <w:color w:val="000000"/>
          <w:sz w:val="100"/>
          <w:szCs w:val="100"/>
        </w:rPr>
        <w:t xml:space="preserve">文件</w:t>
      </w:r>
      <w:r>
        <w:rPr>
          <w:rFonts w:hint="eastAsia" w:ascii="宋体" w:hAnsi="宋体"/>
          <w:b/>
          <w:bCs/>
          <w:color w:val="000000"/>
          <w:sz w:val="100"/>
          <w:szCs w:val="100"/>
        </w:rPr>
        <w:tab/>
      </w:r>
      <w:r/>
    </w:p>
    <w:p>
      <w:pPr>
        <w:rPr>
          <w:rFonts w:ascii="宋体" w:hAnsi="宋体"/>
          <w:color w:val="000000"/>
          <w:sz w:val="24"/>
          <w:szCs w:val="24"/>
        </w:rPr>
      </w:pPr>
      <w:r>
        <w:rPr>
          <w:rFonts w:ascii="宋体" w:hAnsi="宋体"/>
          <w:color w:val="000000"/>
          <w:sz w:val="24"/>
          <w:szCs w:val="24"/>
        </w:rPr>
      </w:r>
      <w:r/>
    </w:p>
    <w:p>
      <w:pPr>
        <w:rPr>
          <w:rFonts w:ascii="宋体" w:hAnsi="宋体"/>
          <w:color w:val="000000"/>
        </w:rPr>
      </w:pPr>
      <w:r>
        <w:rPr>
          <w:rFonts w:ascii="宋体" w:hAnsi="宋体"/>
          <w:color w:val="000000"/>
        </w:rPr>
      </w:r>
      <w:r/>
    </w:p>
    <w:p>
      <w:pPr>
        <w:jc w:val="center"/>
        <w:spacing w:line="480" w:lineRule="auto"/>
        <w:rPr>
          <w:rFonts w:ascii="宋体" w:hAnsi="宋体"/>
          <w:color w:val="000000"/>
          <w:sz w:val="30"/>
        </w:rPr>
      </w:pPr>
      <w:r>
        <w:rPr>
          <w:rFonts w:ascii="宋体" w:hAnsi="宋体"/>
          <w:color w:val="000000"/>
          <w:sz w:val="30"/>
        </w:rPr>
      </w:r>
      <w:r/>
    </w:p>
    <w:p>
      <w:pPr>
        <w:spacing w:line="480" w:lineRule="auto"/>
        <w:rPr>
          <w:rFonts w:ascii="宋体" w:hAnsi="宋体"/>
          <w:color w:val="000000"/>
          <w:sz w:val="30"/>
          <w:szCs w:val="30"/>
        </w:rPr>
      </w:pPr>
      <w:r>
        <w:rPr>
          <w:rFonts w:hint="eastAsia" w:ascii="宋体" w:hAnsi="宋体"/>
          <w:color w:val="000000"/>
          <w:sz w:val="30"/>
        </w:rPr>
        <w:t xml:space="preserve">            </w:t>
      </w:r>
      <w:r>
        <w:rPr>
          <w:rFonts w:hint="eastAsia" w:ascii="宋体" w:hAnsi="宋体"/>
          <w:color w:val="000000"/>
          <w:sz w:val="30"/>
          <w:szCs w:val="30"/>
        </w:rPr>
        <w:t xml:space="preserve">采购编号：JSZC-320500-SZWK-G2025-0021</w:t>
      </w:r>
      <w:r/>
    </w:p>
    <w:p>
      <w:pPr>
        <w:ind w:firstLine="1800"/>
        <w:spacing w:line="480" w:lineRule="auto"/>
        <w:rPr>
          <w:color w:val="000000"/>
          <w:sz w:val="30"/>
          <w:szCs w:val="30"/>
        </w:rPr>
      </w:pPr>
      <w:r>
        <w:rPr>
          <w:rFonts w:hint="eastAsia"/>
          <w:color w:val="000000"/>
          <w:sz w:val="30"/>
          <w:szCs w:val="30"/>
        </w:rPr>
        <w:t xml:space="preserve">采购项目：西苑医院苏州医院</w:t>
      </w:r>
      <w:r/>
    </w:p>
    <w:p>
      <w:pPr>
        <w:ind w:firstLine="1200"/>
        <w:spacing w:line="480" w:lineRule="auto"/>
        <w:rPr>
          <w:color w:val="000000"/>
          <w:sz w:val="30"/>
          <w:szCs w:val="30"/>
        </w:rPr>
      </w:pPr>
      <w:r>
        <w:rPr>
          <w:rFonts w:hint="eastAsia"/>
          <w:color w:val="000000"/>
          <w:sz w:val="30"/>
          <w:szCs w:val="30"/>
        </w:rPr>
        <w:t xml:space="preserve">人防战时设施设备、冷库阴凉库设备采购及安装</w:t>
      </w:r>
      <w:r/>
    </w:p>
    <w:p>
      <w:pPr>
        <w:ind w:firstLine="1800"/>
        <w:spacing w:line="480" w:lineRule="auto"/>
        <w:rPr>
          <w:rFonts w:ascii="宋体" w:hAnsi="宋体" w:cs="宋体"/>
          <w:color w:val="000000"/>
          <w:sz w:val="30"/>
          <w:szCs w:val="30"/>
        </w:rPr>
      </w:pPr>
      <w:r>
        <w:rPr>
          <w:rFonts w:hint="eastAsia" w:ascii="宋体" w:hAnsi="宋体"/>
          <w:color w:val="000000"/>
          <w:sz w:val="30"/>
          <w:szCs w:val="30"/>
        </w:rPr>
        <w:t xml:space="preserve">采购单位：</w:t>
      </w:r>
      <w:r>
        <w:rPr>
          <w:rFonts w:hint="eastAsia" w:ascii="宋体" w:hAnsi="宋体" w:cs="宋体"/>
          <w:color w:val="000000"/>
          <w:sz w:val="30"/>
          <w:szCs w:val="30"/>
        </w:rPr>
        <w:t xml:space="preserve">苏州市中医医院</w:t>
      </w:r>
      <w:r/>
    </w:p>
    <w:p>
      <w:pPr>
        <w:ind w:right="-159"/>
        <w:spacing w:line="480" w:lineRule="auto"/>
        <w:rPr>
          <w:rFonts w:ascii="宋体" w:hAnsi="宋体"/>
          <w:color w:val="000000"/>
          <w:sz w:val="30"/>
          <w:szCs w:val="24"/>
        </w:rPr>
      </w:pPr>
      <w:r>
        <w:rPr>
          <w:rFonts w:hint="eastAsia" w:ascii="宋体" w:hAnsi="宋体"/>
          <w:color w:val="000000"/>
          <w:sz w:val="30"/>
        </w:rPr>
        <w:t xml:space="preserve">                        </w:t>
      </w:r>
      <w:r/>
    </w:p>
    <w:p>
      <w:pPr>
        <w:ind w:firstLine="600"/>
        <w:rPr>
          <w:rFonts w:ascii="宋体" w:hAnsi="宋体"/>
          <w:color w:val="000000"/>
          <w:sz w:val="30"/>
        </w:rPr>
      </w:pPr>
      <w:r>
        <w:rPr>
          <w:rFonts w:ascii="宋体" w:hAnsi="宋体"/>
          <w:color w:val="000000"/>
          <w:sz w:val="30"/>
        </w:rPr>
      </w:r>
      <w:r/>
    </w:p>
    <w:p>
      <w:pPr>
        <w:ind w:firstLine="422"/>
        <w:rPr>
          <w:rFonts w:ascii="宋体" w:hAnsi="宋体"/>
          <w:color w:val="000000"/>
          <w:sz w:val="30"/>
        </w:rPr>
      </w:pPr>
      <w:r>
        <w:rPr>
          <w:rFonts w:hint="eastAsia" w:ascii="宋体" w:hAnsi="宋体" w:cs="宋体"/>
          <w:b/>
          <w:color w:val="000000"/>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2165985" cy="101600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alse">
                <v:path textboxrect="0,0,0,0"/>
                <w10:wrap type="square"/>
                <v:imagedata r:id="rId12" o:title=""/>
              </v:shape>
            </w:pict>
          </mc:Fallback>
        </mc:AlternateContent>
      </w:r>
      <w:r/>
    </w:p>
    <w:p>
      <w:pPr>
        <w:jc w:val="center"/>
        <w:rPr>
          <w:rFonts w:ascii="宋体" w:hAnsi="宋体"/>
          <w:color w:val="000000"/>
          <w:sz w:val="30"/>
        </w:rPr>
      </w:pPr>
      <w:r>
        <w:rPr>
          <w:rFonts w:ascii="宋体" w:hAnsi="宋体"/>
          <w:color w:val="000000"/>
          <w:sz w:val="30"/>
        </w:rPr>
      </w:r>
      <w:r/>
    </w:p>
    <w:p>
      <w:pPr>
        <w:jc w:val="center"/>
        <w:rPr>
          <w:rFonts w:ascii="宋体" w:hAnsi="宋体"/>
          <w:color w:val="000000"/>
          <w:sz w:val="30"/>
        </w:rPr>
      </w:pPr>
      <w:r>
        <w:rPr>
          <w:rFonts w:ascii="宋体" w:hAnsi="宋体"/>
          <w:color w:val="000000"/>
          <w:sz w:val="30"/>
        </w:rPr>
      </w:r>
      <w:r/>
    </w:p>
    <w:p>
      <w:pPr>
        <w:jc w:val="center"/>
        <w:rPr>
          <w:rFonts w:ascii="宋体" w:hAnsi="宋体"/>
          <w:color w:val="000000"/>
          <w:sz w:val="30"/>
        </w:rPr>
      </w:pPr>
      <w:r>
        <w:rPr>
          <w:rFonts w:ascii="宋体" w:hAnsi="宋体"/>
          <w:color w:val="000000"/>
          <w:sz w:val="30"/>
        </w:rPr>
      </w:r>
      <w:r/>
    </w:p>
    <w:p>
      <w:pPr>
        <w:jc w:val="center"/>
        <w:rPr>
          <w:rFonts w:ascii="宋体" w:hAnsi="宋体"/>
          <w:color w:val="000000"/>
          <w:sz w:val="30"/>
          <w:szCs w:val="30"/>
        </w:rPr>
      </w:pPr>
      <w:r>
        <w:rPr>
          <w:rFonts w:ascii="宋体" w:hAnsi="宋体"/>
          <w:color w:val="000000"/>
          <w:sz w:val="30"/>
          <w:szCs w:val="30"/>
        </w:rPr>
      </w:r>
      <w:r/>
    </w:p>
    <w:p>
      <w:pPr>
        <w:jc w:val="center"/>
        <w:rPr>
          <w:rFonts w:ascii="宋体" w:hAnsi="宋体"/>
          <w:color w:val="000000"/>
          <w:sz w:val="30"/>
        </w:rPr>
      </w:pPr>
      <w:r>
        <w:rPr>
          <w:rFonts w:ascii="宋体" w:hAnsi="宋体"/>
          <w:color w:val="000000"/>
          <w:sz w:val="30"/>
        </w:rPr>
      </w:r>
      <w:r/>
    </w:p>
    <w:p>
      <w:pPr>
        <w:jc w:val="center"/>
        <w:rPr>
          <w:rFonts w:ascii="宋体" w:hAnsi="宋体"/>
          <w:color w:val="000000"/>
          <w:sz w:val="30"/>
          <w:szCs w:val="30"/>
        </w:rPr>
      </w:pPr>
      <w:r>
        <w:rPr>
          <w:rFonts w:hint="eastAsia" w:ascii="宋体" w:hAnsi="宋体"/>
          <w:color w:val="000000"/>
          <w:sz w:val="30"/>
        </w:rPr>
        <w:t xml:space="preserve">苏州市卫康招投标咨询服务有限公司</w:t>
      </w:r>
      <w:r/>
    </w:p>
    <w:p>
      <w:pPr>
        <w:jc w:val="center"/>
        <w:spacing w:line="300" w:lineRule="auto"/>
        <w:rPr>
          <w:rFonts w:ascii="宋体" w:hAnsi="宋体"/>
          <w:b/>
          <w:bCs/>
          <w:color w:val="000000"/>
          <w:sz w:val="30"/>
        </w:rPr>
      </w:pPr>
      <w:r>
        <w:rPr>
          <w:rFonts w:hint="eastAsia" w:ascii="宋体" w:hAnsi="宋体"/>
          <w:color w:val="000000"/>
          <w:sz w:val="30"/>
        </w:rPr>
        <w:t xml:space="preserve">二〇二五年一月</w:t>
      </w:r>
      <w:r/>
    </w:p>
    <w:p>
      <w:pPr>
        <w:jc w:val="center"/>
        <w:rPr>
          <w:b/>
          <w:bCs/>
          <w:color w:val="000000"/>
          <w:spacing w:val="20"/>
          <w:sz w:val="30"/>
          <w:szCs w:val="20"/>
        </w:rPr>
      </w:pPr>
      <w:r>
        <w:rPr>
          <w:color w:val="000000"/>
        </w:rPr>
        <w:br w:type="page" w:clear="all"/>
      </w:r>
      <w:r>
        <w:rPr>
          <w:rFonts w:hint="eastAsia"/>
          <w:b/>
          <w:bCs/>
          <w:color w:val="000000"/>
          <w:spacing w:val="20"/>
          <w:sz w:val="30"/>
          <w:szCs w:val="20"/>
        </w:rPr>
        <w:t xml:space="preserve">前 附 表</w:t>
      </w:r>
      <w:r/>
    </w:p>
    <w:p>
      <w:pPr>
        <w:ind w:right="-159" w:firstLine="420"/>
        <w:rPr>
          <w:rFonts w:ascii="宋体" w:hAnsi="宋体"/>
          <w:color w:val="000000"/>
          <w:szCs w:val="21"/>
        </w:rPr>
      </w:pPr>
      <w:r>
        <w:rPr>
          <w:rFonts w:hint="eastAsia" w:ascii="宋体" w:hAnsi="宋体"/>
          <w:color w:val="000000"/>
          <w:szCs w:val="21"/>
        </w:rPr>
        <w:t xml:space="preserve">（下列附表说明是对采购文件的具体补充和修正，如有矛盾之处以本附表为准）</w:t>
      </w:r>
      <w:r/>
    </w:p>
    <w:tbl>
      <w:tblPr>
        <w:tblStyle w:val="720"/>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lang w:val="zh-CN"/>
              </w:rPr>
              <w:t xml:space="preserve">项号</w:t>
            </w:r>
            <w:r/>
          </w:p>
        </w:tc>
        <w:tc>
          <w:tcPr>
            <w:tcW w:w="1620" w:type="dxa"/>
            <w:textDirection w:val="lrTb"/>
            <w:noWrap w:val="false"/>
          </w:tcPr>
          <w:p>
            <w:pPr>
              <w:jc w:val="center"/>
              <w:spacing w:line="400" w:lineRule="exact"/>
              <w:rPr>
                <w:rFonts w:ascii="宋体" w:hAnsi="宋体"/>
                <w:b/>
                <w:bCs/>
                <w:color w:val="000000"/>
                <w:szCs w:val="21"/>
                <w:lang w:val="zh-CN"/>
              </w:rPr>
            </w:pPr>
            <w:r>
              <w:rPr>
                <w:rFonts w:hint="eastAsia" w:ascii="宋体" w:hAnsi="宋体"/>
                <w:b/>
                <w:bCs/>
                <w:color w:val="000000"/>
                <w:szCs w:val="21"/>
                <w:lang w:val="zh-CN"/>
              </w:rPr>
              <w:t xml:space="preserve">名称</w:t>
            </w:r>
            <w:r/>
          </w:p>
        </w:tc>
        <w:tc>
          <w:tcPr>
            <w:tcW w:w="6694" w:type="dxa"/>
            <w:vAlign w:val="center"/>
            <w:textDirection w:val="lrTb"/>
            <w:noWrap w:val="false"/>
          </w:tcPr>
          <w:p>
            <w:pPr>
              <w:jc w:val="center"/>
              <w:spacing w:line="400" w:lineRule="exact"/>
              <w:rPr>
                <w:rFonts w:ascii="宋体" w:hAnsi="宋体"/>
                <w:b/>
                <w:bCs/>
                <w:color w:val="000000"/>
                <w:szCs w:val="21"/>
              </w:rPr>
            </w:pPr>
            <w:r>
              <w:rPr>
                <w:rFonts w:hint="eastAsia" w:ascii="宋体" w:hAnsi="宋体"/>
                <w:b/>
                <w:bCs/>
                <w:color w:val="000000"/>
                <w:szCs w:val="21"/>
                <w:lang w:val="zh-CN"/>
              </w:rPr>
              <w:t xml:space="preserve">内      容</w:t>
            </w:r>
            <w:r/>
          </w:p>
        </w:tc>
      </w:tr>
      <w:tr>
        <w:trPr>
          <w:jc w:val="center"/>
        </w:trPr>
        <w:tc>
          <w:tcPr>
            <w:tcW w:w="791" w:type="dxa"/>
            <w:vAlign w:val="center"/>
            <w:textDirection w:val="lrTb"/>
            <w:noWrap w:val="false"/>
          </w:tcPr>
          <w:p>
            <w:pPr>
              <w:jc w:val="center"/>
              <w:spacing w:line="400" w:lineRule="exact"/>
              <w:rPr>
                <w:rFonts w:ascii="宋体" w:hAnsi="宋体"/>
                <w:bCs/>
                <w:color w:val="000000"/>
                <w:szCs w:val="21"/>
                <w:lang w:val="zh-CN"/>
              </w:rPr>
            </w:pPr>
            <w:r>
              <w:rPr>
                <w:rFonts w:hint="eastAsia" w:ascii="宋体" w:hAnsi="宋体"/>
                <w:bCs/>
                <w:color w:val="000000"/>
                <w:szCs w:val="21"/>
                <w:lang w:val="zh-CN"/>
              </w:rPr>
              <w:t xml:space="preserve">1</w:t>
            </w:r>
            <w:r/>
          </w:p>
        </w:tc>
        <w:tc>
          <w:tcPr>
            <w:tcW w:w="1620"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采购编号</w:t>
            </w:r>
            <w:r/>
          </w:p>
        </w:tc>
        <w:tc>
          <w:tcPr>
            <w:tcW w:w="6694"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JSZC-320500-SZWK-G2025-0021</w:t>
            </w:r>
            <w:r/>
          </w:p>
        </w:tc>
      </w:tr>
      <w:tr>
        <w:trPr>
          <w:jc w:val="center"/>
        </w:trPr>
        <w:tc>
          <w:tcPr>
            <w:tcW w:w="791" w:type="dxa"/>
            <w:vAlign w:val="center"/>
            <w:textDirection w:val="lrTb"/>
            <w:noWrap w:val="false"/>
          </w:tcPr>
          <w:p>
            <w:pPr>
              <w:jc w:val="center"/>
              <w:spacing w:line="400" w:lineRule="exact"/>
              <w:rPr>
                <w:rFonts w:ascii="宋体" w:hAnsi="宋体"/>
                <w:bCs/>
                <w:color w:val="000000"/>
                <w:szCs w:val="21"/>
                <w:lang w:val="zh-CN"/>
              </w:rPr>
            </w:pPr>
            <w:r>
              <w:rPr>
                <w:rFonts w:hint="eastAsia" w:ascii="宋体" w:hAnsi="宋体"/>
                <w:bCs/>
                <w:color w:val="000000"/>
                <w:szCs w:val="21"/>
                <w:lang w:val="zh-CN"/>
              </w:rPr>
              <w:t xml:space="preserve">2</w:t>
            </w:r>
            <w:r/>
          </w:p>
        </w:tc>
        <w:tc>
          <w:tcPr>
            <w:tcW w:w="1620"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采购内容</w:t>
            </w:r>
            <w:r/>
          </w:p>
        </w:tc>
        <w:tc>
          <w:tcPr>
            <w:tcW w:w="6694" w:type="dxa"/>
            <w:vAlign w:val="center"/>
            <w:textDirection w:val="lrTb"/>
            <w:noWrap w:val="false"/>
          </w:tcPr>
          <w:p>
            <w:pPr>
              <w:pStyle w:val="753"/>
              <w:ind w:left="0"/>
              <w:spacing w:after="0" w:line="400" w:lineRule="exact"/>
              <w:rPr>
                <w:rFonts w:ascii="宋体" w:hAnsi="宋体" w:eastAsia="宋体"/>
                <w:color w:val="000000"/>
                <w:sz w:val="21"/>
                <w:szCs w:val="21"/>
              </w:rPr>
            </w:pPr>
            <w:r>
              <w:rPr>
                <w:rFonts w:hint="eastAsia" w:ascii="宋体" w:hAnsi="宋体" w:eastAsia="宋体"/>
                <w:color w:val="000000"/>
                <w:sz w:val="21"/>
                <w:szCs w:val="21"/>
              </w:rPr>
              <w:t xml:space="preserve">西苑医院苏州医院人防战时设施设备、冷库阴凉库设备采购及安装</w:t>
            </w:r>
            <w:r/>
          </w:p>
        </w:tc>
      </w:tr>
      <w:tr>
        <w:trPr>
          <w:jc w:val="center"/>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ascii="宋体" w:hAnsi="宋体"/>
                <w:color w:val="000000"/>
                <w:szCs w:val="21"/>
                <w:lang w:val="zh-CN"/>
              </w:rPr>
            </w:pPr>
            <w:r>
              <w:rPr>
                <w:rFonts w:hint="eastAsia" w:ascii="宋体" w:hAnsi="宋体"/>
                <w:color w:val="000000"/>
                <w:szCs w:val="21"/>
                <w:lang w:val="zh-CN"/>
              </w:rPr>
              <w:t xml:space="preserve">采购人</w:t>
            </w:r>
            <w:r/>
          </w:p>
        </w:tc>
        <w:tc>
          <w:tcPr>
            <w:tcW w:w="6694" w:type="dxa"/>
            <w:vAlign w:val="center"/>
            <w:textDirection w:val="lrTb"/>
            <w:noWrap w:val="false"/>
          </w:tcPr>
          <w:p>
            <w:pPr>
              <w:pStyle w:val="721"/>
              <w:ind w:firstLine="0"/>
              <w:spacing w:line="400" w:lineRule="exact"/>
              <w:rPr>
                <w:rFonts w:ascii="宋体" w:hAnsi="宋体"/>
                <w:color w:val="000000"/>
                <w:spacing w:val="0"/>
                <w:szCs w:val="21"/>
              </w:rPr>
            </w:pPr>
            <w:r>
              <w:rPr>
                <w:rFonts w:hint="eastAsia" w:ascii="宋体" w:hAnsi="宋体"/>
                <w:color w:val="000000"/>
                <w:spacing w:val="0"/>
                <w:szCs w:val="21"/>
              </w:rPr>
              <w:t xml:space="preserve">1、苏州市中医医院</w:t>
            </w:r>
            <w:r/>
          </w:p>
          <w:p>
            <w:pPr>
              <w:pStyle w:val="721"/>
              <w:ind w:firstLine="0"/>
              <w:spacing w:line="400" w:lineRule="exact"/>
              <w:rPr>
                <w:rFonts w:ascii="宋体" w:hAnsi="宋体"/>
                <w:color w:val="000000"/>
                <w:spacing w:val="0"/>
                <w:szCs w:val="21"/>
              </w:rPr>
            </w:pPr>
            <w:r>
              <w:rPr>
                <w:rFonts w:hint="eastAsia" w:ascii="宋体" w:hAnsi="宋体"/>
                <w:color w:val="000000"/>
                <w:spacing w:val="0"/>
                <w:szCs w:val="21"/>
              </w:rPr>
              <w:t xml:space="preserve">联系人：徐洪            联系电话：0512-67872446</w:t>
            </w:r>
            <w:r/>
          </w:p>
          <w:p>
            <w:pPr>
              <w:pStyle w:val="721"/>
              <w:ind w:firstLine="0"/>
              <w:spacing w:line="400" w:lineRule="exact"/>
              <w:rPr>
                <w:rFonts w:ascii="宋体" w:hAnsi="宋体"/>
                <w:color w:val="000000"/>
                <w:spacing w:val="0"/>
                <w:szCs w:val="21"/>
              </w:rPr>
            </w:pPr>
            <w:r>
              <w:rPr>
                <w:rFonts w:hint="eastAsia" w:ascii="宋体" w:hAnsi="宋体"/>
                <w:color w:val="000000"/>
                <w:spacing w:val="0"/>
                <w:szCs w:val="21"/>
              </w:rPr>
              <w:t xml:space="preserve">2、名称：苏州市吴中城区建设发展有限公司（代建）</w:t>
            </w:r>
            <w:r/>
          </w:p>
          <w:p>
            <w:pPr>
              <w:pStyle w:val="721"/>
              <w:ind w:firstLine="0"/>
              <w:spacing w:line="400" w:lineRule="exact"/>
              <w:rPr>
                <w:rFonts w:ascii="宋体" w:hAnsi="宋体"/>
                <w:color w:val="000000"/>
                <w:spacing w:val="0"/>
                <w:szCs w:val="21"/>
              </w:rPr>
            </w:pPr>
            <w:r>
              <w:rPr>
                <w:rFonts w:hint="eastAsia" w:ascii="宋体" w:hAnsi="宋体"/>
                <w:color w:val="000000"/>
                <w:spacing w:val="0"/>
                <w:szCs w:val="21"/>
              </w:rPr>
              <w:t xml:space="preserve">联系人：顾志刚      联系电话：0512-66056065</w:t>
            </w:r>
            <w:r/>
          </w:p>
        </w:tc>
      </w:tr>
      <w:tr>
        <w:trPr>
          <w:jc w:val="center"/>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4</w:t>
            </w:r>
            <w:r/>
          </w:p>
        </w:tc>
        <w:tc>
          <w:tcPr>
            <w:tcW w:w="1620"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采购代理机构</w:t>
            </w:r>
            <w:r/>
          </w:p>
        </w:tc>
        <w:tc>
          <w:tcPr>
            <w:tcW w:w="6694" w:type="dxa"/>
            <w:vAlign w:val="bottom"/>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苏州市卫康招投标咨询服务有限公司</w:t>
            </w:r>
            <w:r/>
          </w:p>
          <w:p>
            <w:pPr>
              <w:spacing w:line="400" w:lineRule="exact"/>
              <w:rPr>
                <w:rFonts w:ascii="宋体" w:hAnsi="宋体"/>
                <w:color w:val="000000"/>
                <w:szCs w:val="21"/>
              </w:rPr>
            </w:pPr>
            <w:r>
              <w:rPr>
                <w:rFonts w:hint="eastAsia" w:ascii="宋体" w:hAnsi="宋体"/>
                <w:color w:val="000000"/>
                <w:szCs w:val="21"/>
                <w:lang w:val="zh-CN"/>
              </w:rPr>
              <w:t xml:space="preserve">地址：苏州市干将西路1296号深业姑苏中心17层   </w:t>
            </w:r>
            <w:r>
              <w:rPr>
                <w:rFonts w:hint="eastAsia" w:ascii="宋体" w:hAnsi="宋体"/>
                <w:color w:val="000000"/>
                <w:szCs w:val="21"/>
              </w:rPr>
              <w:t xml:space="preserve">  </w:t>
            </w:r>
            <w:r>
              <w:rPr>
                <w:rFonts w:hint="eastAsia" w:ascii="宋体" w:hAnsi="宋体"/>
                <w:color w:val="000000"/>
                <w:szCs w:val="21"/>
                <w:lang w:val="zh-CN"/>
              </w:rPr>
              <w:t xml:space="preserve">邮编：</w:t>
            </w:r>
            <w:r>
              <w:rPr>
                <w:rFonts w:hint="eastAsia" w:ascii="宋体" w:hAnsi="宋体"/>
                <w:color w:val="000000"/>
                <w:szCs w:val="21"/>
              </w:rPr>
              <w:t xml:space="preserve">215000</w:t>
            </w:r>
            <w:r/>
          </w:p>
          <w:p>
            <w:pPr>
              <w:spacing w:line="400" w:lineRule="exact"/>
              <w:rPr>
                <w:rFonts w:ascii="宋体" w:hAnsi="宋体"/>
                <w:color w:val="000000"/>
                <w:szCs w:val="21"/>
                <w:lang w:val="zh-CN"/>
              </w:rPr>
            </w:pPr>
            <w:r>
              <w:rPr>
                <w:rFonts w:hint="eastAsia" w:ascii="宋体" w:hAnsi="宋体"/>
                <w:bCs/>
                <w:color w:val="000000"/>
                <w:szCs w:val="21"/>
                <w:lang w:val="zh-CN"/>
              </w:rPr>
              <w:t xml:space="preserve">联系人：</w:t>
            </w:r>
            <w:r>
              <w:rPr>
                <w:rFonts w:hint="eastAsia" w:ascii="宋体" w:hAnsi="宋体"/>
                <w:color w:val="000000"/>
                <w:szCs w:val="21"/>
              </w:rPr>
              <w:t xml:space="preserve">陈璐佳、李晶晶、李楚佳</w:t>
            </w:r>
            <w:r/>
          </w:p>
          <w:p>
            <w:pPr>
              <w:spacing w:line="400" w:lineRule="exact"/>
              <w:rPr>
                <w:rFonts w:ascii="宋体" w:hAnsi="宋体"/>
                <w:color w:val="000000"/>
                <w:szCs w:val="21"/>
                <w:lang w:val="zh-CN"/>
              </w:rPr>
            </w:pPr>
            <w:r>
              <w:rPr>
                <w:rFonts w:hint="eastAsia" w:ascii="宋体" w:hAnsi="宋体"/>
                <w:bCs/>
                <w:color w:val="000000"/>
                <w:szCs w:val="21"/>
                <w:lang w:val="zh-CN"/>
              </w:rPr>
              <w:t xml:space="preserve">联系电话：0512-69165615，</w:t>
            </w:r>
            <w:r>
              <w:rPr>
                <w:rFonts w:hint="eastAsia" w:ascii="宋体" w:hAnsi="宋体"/>
                <w:bCs/>
                <w:color w:val="000000"/>
                <w:szCs w:val="21"/>
              </w:rPr>
              <w:t xml:space="preserve"> </w:t>
            </w:r>
            <w:r>
              <w:rPr>
                <w:rFonts w:hint="eastAsia" w:ascii="宋体" w:hAnsi="宋体"/>
                <w:bCs/>
                <w:color w:val="000000"/>
                <w:szCs w:val="21"/>
                <w:lang w:val="zh-CN"/>
              </w:rPr>
              <w:t xml:space="preserve">传真：0512-65153553</w:t>
            </w:r>
            <w:r/>
          </w:p>
        </w:tc>
      </w:tr>
      <w:tr>
        <w:trPr>
          <w:jc w:val="center"/>
          <w:trHeight w:val="323"/>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5</w:t>
            </w:r>
            <w:r/>
          </w:p>
        </w:tc>
        <w:tc>
          <w:tcPr>
            <w:tcW w:w="1620"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投标有效期</w:t>
            </w:r>
            <w:r/>
          </w:p>
        </w:tc>
        <w:tc>
          <w:tcPr>
            <w:tcW w:w="6694" w:type="dxa"/>
            <w:vAlign w:val="center"/>
            <w:textDirection w:val="lrTb"/>
            <w:noWrap w:val="false"/>
          </w:tcPr>
          <w:p>
            <w:pPr>
              <w:spacing w:line="400" w:lineRule="exact"/>
              <w:rPr>
                <w:rFonts w:ascii="宋体" w:hAnsi="宋体"/>
                <w:color w:val="000000"/>
                <w:szCs w:val="21"/>
              </w:rPr>
            </w:pPr>
            <w:r>
              <w:rPr>
                <w:rFonts w:hint="eastAsia" w:ascii="宋体" w:hAnsi="宋体"/>
                <w:color w:val="000000"/>
                <w:szCs w:val="21"/>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6</w:t>
            </w:r>
            <w:r/>
          </w:p>
        </w:tc>
        <w:tc>
          <w:tcPr>
            <w:tcW w:w="1620"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投标保证金</w:t>
            </w:r>
            <w:r/>
          </w:p>
        </w:tc>
        <w:tc>
          <w:tcPr>
            <w:tcW w:w="6694" w:type="dxa"/>
            <w:vAlign w:val="bottom"/>
            <w:textDirection w:val="lrTb"/>
            <w:noWrap w:val="false"/>
          </w:tcPr>
          <w:p>
            <w:pPr>
              <w:spacing w:line="360" w:lineRule="exact"/>
              <w:rPr>
                <w:rFonts w:ascii="宋体" w:hAnsi="宋体"/>
                <w:color w:val="000000"/>
                <w:szCs w:val="21"/>
                <w:lang w:val="zh-CN"/>
              </w:rPr>
            </w:pPr>
            <w:r>
              <w:rPr>
                <w:rFonts w:hint="eastAsia" w:ascii="宋体" w:hAnsi="宋体"/>
                <w:color w:val="000000"/>
                <w:szCs w:val="21"/>
                <w:lang w:val="zh-CN"/>
              </w:rPr>
              <w:t xml:space="preserve">无</w:t>
            </w:r>
            <w:r/>
          </w:p>
        </w:tc>
      </w:tr>
      <w:tr>
        <w:trPr>
          <w:jc w:val="center"/>
          <w:trHeight w:val="503"/>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7</w:t>
            </w:r>
            <w:r/>
          </w:p>
        </w:tc>
        <w:tc>
          <w:tcPr>
            <w:tcW w:w="1620" w:type="dxa"/>
            <w:vAlign w:val="center"/>
            <w:textDirection w:val="lrTb"/>
            <w:noWrap w:val="false"/>
          </w:tcPr>
          <w:p>
            <w:pPr>
              <w:pStyle w:val="753"/>
              <w:ind w:left="0"/>
              <w:spacing w:line="440" w:lineRule="exact"/>
              <w:rPr>
                <w:rFonts w:ascii="宋体" w:hAnsi="宋体" w:eastAsia="宋体" w:cs="Arial"/>
                <w:color w:val="000000"/>
                <w:sz w:val="21"/>
                <w:szCs w:val="21"/>
              </w:rPr>
            </w:pPr>
            <w:r>
              <w:rPr>
                <w:rFonts w:hint="eastAsia" w:ascii="宋体" w:hAnsi="宋体" w:eastAsia="宋体" w:cs="Arial"/>
                <w:color w:val="000000"/>
                <w:sz w:val="21"/>
                <w:szCs w:val="21"/>
              </w:rPr>
              <w:t xml:space="preserve">网上获取截止时间</w:t>
            </w:r>
            <w:r/>
          </w:p>
        </w:tc>
        <w:tc>
          <w:tcPr>
            <w:tcW w:w="6694" w:type="dxa"/>
            <w:vAlign w:val="center"/>
            <w:textDirection w:val="lrTb"/>
            <w:noWrap w:val="false"/>
          </w:tcPr>
          <w:p>
            <w:pPr>
              <w:spacing w:line="400" w:lineRule="exact"/>
              <w:rPr>
                <w:rFonts w:ascii="宋体" w:hAnsi="宋体"/>
                <w:bCs/>
                <w:color w:val="000000"/>
                <w:szCs w:val="21"/>
              </w:rPr>
            </w:pPr>
            <w:r>
              <w:rPr>
                <w:rFonts w:hint="eastAsia" w:ascii="宋体" w:hAnsi="宋体"/>
                <w:color w:val="000000"/>
                <w:szCs w:val="21"/>
                <w:lang w:val="zh-CN"/>
              </w:rPr>
              <w:t xml:space="preserve">2025年1月21日</w:t>
            </w:r>
            <w:r/>
          </w:p>
        </w:tc>
      </w:tr>
      <w:tr>
        <w:trPr>
          <w:jc w:val="center"/>
          <w:trHeight w:val="503"/>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8</w:t>
            </w:r>
            <w:r/>
          </w:p>
        </w:tc>
        <w:tc>
          <w:tcPr>
            <w:tcW w:w="1620" w:type="dxa"/>
            <w:vAlign w:val="center"/>
            <w:textDirection w:val="lrTb"/>
            <w:noWrap w:val="false"/>
          </w:tcPr>
          <w:p>
            <w:pPr>
              <w:pStyle w:val="753"/>
              <w:ind w:left="0"/>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现场勘察</w:t>
            </w:r>
            <w:r/>
          </w:p>
        </w:tc>
        <w:tc>
          <w:tcPr>
            <w:tcW w:w="6694" w:type="dxa"/>
            <w:vAlign w:val="center"/>
            <w:textDirection w:val="lrTb"/>
            <w:noWrap w:val="false"/>
          </w:tcPr>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1、勘察现场：投标单位可前往项目现场，对现场环境、现有设施情况进行详细勘察，全面了解清楚项目现场的所有内容和情况后进行投标。勘察现场所需费用，由投标单位自理。统一勘察现场时间：202</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年</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月</w:t>
            </w:r>
            <w:r>
              <w:rPr>
                <w:rFonts w:hint="eastAsia" w:ascii="宋体" w:hAnsi="宋体"/>
                <w:color w:val="000000"/>
                <w:szCs w:val="21"/>
                <w:highlight w:val="none"/>
                <w:lang w:val="en-US" w:eastAsia="zh-CN"/>
              </w:rPr>
              <w:t xml:space="preserve">22</w:t>
            </w:r>
            <w:r>
              <w:rPr>
                <w:rFonts w:hint="eastAsia" w:ascii="宋体" w:hAnsi="宋体"/>
                <w:color w:val="000000"/>
                <w:szCs w:val="21"/>
                <w:highlight w:val="none"/>
                <w:lang w:val="zh-CN"/>
              </w:rPr>
              <w:t xml:space="preserve">日10：00，勘察现场采购单位联系人： 顾志刚，联系电话：0512-66056065。</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2、投标单位中标后，不得以不完全了解现场情况为理由而向招标单位提出任何索赔的要求，对此招标单位不承担任何责任。</w:t>
            </w:r>
            <w:r/>
          </w:p>
        </w:tc>
      </w:tr>
      <w:tr>
        <w:trPr>
          <w:jc w:val="center"/>
          <w:trHeight w:val="480"/>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8</w:t>
            </w:r>
            <w:r/>
          </w:p>
        </w:tc>
        <w:tc>
          <w:tcPr>
            <w:tcW w:w="1620"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b/>
                <w:bCs/>
                <w:color w:val="000000"/>
                <w:szCs w:val="21"/>
                <w:lang w:val="zh-CN"/>
              </w:rPr>
              <w:t xml:space="preserve">电子投标文件制作要求</w:t>
            </w:r>
            <w:r/>
          </w:p>
        </w:tc>
        <w:tc>
          <w:tcPr>
            <w:tcW w:w="6694" w:type="dxa"/>
            <w:vAlign w:val="center"/>
            <w:textDirection w:val="lrTb"/>
            <w:noWrap w:val="false"/>
          </w:tcPr>
          <w:p>
            <w:pPr>
              <w:spacing w:line="400" w:lineRule="exact"/>
              <w:rPr>
                <w:rFonts w:ascii="宋体" w:hAnsi="宋体"/>
                <w:b/>
                <w:bCs/>
                <w:color w:val="000000"/>
                <w:szCs w:val="21"/>
                <w:lang w:val="zh-CN"/>
              </w:rPr>
            </w:pPr>
            <w:r>
              <w:rPr>
                <w:rFonts w:hint="eastAsia" w:ascii="宋体" w:hAnsi="宋体"/>
                <w:b/>
                <w:bCs/>
                <w:color w:val="000000"/>
                <w:szCs w:val="21"/>
                <w:lang w:val="zh-CN"/>
              </w:rPr>
              <w:t xml:space="preserve">电子投标文件</w:t>
            </w:r>
            <w:r>
              <w:rPr>
                <w:rFonts w:hint="eastAsia" w:ascii="宋体" w:hAnsi="宋体"/>
                <w:b/>
                <w:bCs/>
                <w:color w:val="000000"/>
                <w:szCs w:val="21"/>
              </w:rPr>
              <w:t xml:space="preserve">制作</w:t>
            </w:r>
            <w:r>
              <w:rPr>
                <w:rFonts w:hint="eastAsia" w:ascii="宋体" w:hAnsi="宋体"/>
                <w:b/>
                <w:bCs/>
                <w:color w:val="000000"/>
                <w:szCs w:val="21"/>
                <w:lang w:val="zh-CN"/>
              </w:rPr>
              <w:t xml:space="preserve">要求</w:t>
            </w:r>
            <w:r/>
          </w:p>
          <w:p>
            <w:pPr>
              <w:spacing w:line="400" w:lineRule="exact"/>
              <w:rPr>
                <w:rFonts w:ascii="宋体" w:hAnsi="宋体"/>
                <w:b/>
                <w:bCs/>
                <w:color w:val="000000"/>
                <w:szCs w:val="21"/>
              </w:rPr>
            </w:pPr>
            <w:r>
              <w:rPr>
                <w:rFonts w:hint="eastAsia" w:ascii="宋体" w:hAnsi="宋体"/>
                <w:b/>
                <w:bCs/>
                <w:color w:val="000000"/>
                <w:szCs w:val="21"/>
                <w:lang w:val="zh-CN"/>
              </w:rPr>
              <w:t xml:space="preserve">（1）</w:t>
            </w:r>
            <w:r>
              <w:rPr>
                <w:rFonts w:hint="eastAsia" w:ascii="宋体" w:hAnsi="宋体"/>
                <w:b/>
                <w:bCs/>
                <w:color w:val="000000"/>
                <w:szCs w:val="21"/>
              </w:rPr>
              <w:t xml:space="preserve">系统中下载招标文件后，点击“客户端下载地址”，下载投标文件客户端，查看客户端使用说明。</w:t>
            </w:r>
            <w:r/>
          </w:p>
          <w:p>
            <w:pPr>
              <w:spacing w:line="400" w:lineRule="exact"/>
              <w:rPr>
                <w:rFonts w:ascii="宋体" w:hAnsi="宋体"/>
                <w:b/>
                <w:bCs/>
                <w:color w:val="000000"/>
                <w:szCs w:val="21"/>
              </w:rPr>
            </w:pPr>
            <w:r>
              <w:rPr>
                <w:rFonts w:hint="eastAsia" w:ascii="宋体" w:hAnsi="宋体"/>
                <w:b/>
                <w:bCs/>
                <w:color w:val="000000"/>
                <w:szCs w:val="21"/>
              </w:rPr>
              <w:t xml:space="preserve">（2）将下载的采购文件导入投标文件客户端，按照使用说明完成投标文件的编制和加盖电子签章。</w:t>
            </w:r>
            <w:r/>
          </w:p>
          <w:p>
            <w:pPr>
              <w:spacing w:line="400" w:lineRule="exact"/>
              <w:rPr>
                <w:rFonts w:ascii="宋体" w:hAnsi="宋体"/>
                <w:b/>
                <w:bCs/>
                <w:color w:val="000000"/>
                <w:szCs w:val="21"/>
              </w:rPr>
            </w:pPr>
            <w:r>
              <w:rPr>
                <w:rFonts w:hint="eastAsia" w:ascii="宋体" w:hAnsi="宋体"/>
                <w:b/>
                <w:bCs/>
                <w:color w:val="000000"/>
                <w:szCs w:val="21"/>
              </w:rPr>
              <w:t xml:space="preserve">（3）导出制作完成的投标文件，上传至苏采云系统。</w:t>
            </w:r>
            <w:r/>
          </w:p>
          <w:p>
            <w:pPr>
              <w:spacing w:line="400" w:lineRule="exact"/>
              <w:rPr>
                <w:rFonts w:ascii="宋体" w:hAnsi="宋体"/>
                <w:color w:val="000000"/>
                <w:szCs w:val="21"/>
                <w:lang w:val="zh-CN"/>
              </w:rPr>
            </w:pPr>
            <w:r>
              <w:rPr>
                <w:rFonts w:hint="eastAsia" w:ascii="宋体" w:hAnsi="宋体"/>
                <w:color w:val="000000"/>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9</w:t>
            </w:r>
            <w:r/>
          </w:p>
        </w:tc>
        <w:tc>
          <w:tcPr>
            <w:tcW w:w="1620"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lang w:val="zh-CN"/>
              </w:rPr>
              <w:t xml:space="preserve">上传投标文件截止时间</w:t>
            </w:r>
            <w:r/>
          </w:p>
        </w:tc>
        <w:tc>
          <w:tcPr>
            <w:tcW w:w="6694" w:type="dxa"/>
            <w:vAlign w:val="center"/>
            <w:textDirection w:val="lrTb"/>
            <w:noWrap w:val="false"/>
          </w:tcPr>
          <w:p>
            <w:pPr>
              <w:spacing w:line="400" w:lineRule="exact"/>
              <w:rPr>
                <w:rFonts w:ascii="宋体" w:hAnsi="宋体"/>
                <w:color w:val="000000"/>
                <w:szCs w:val="21"/>
                <w:lang w:val="zh-CN"/>
              </w:rPr>
            </w:pPr>
            <w:r>
              <w:rPr>
                <w:rFonts w:hint="eastAsia" w:ascii="宋体" w:hAnsi="宋体"/>
                <w:color w:val="000000"/>
                <w:szCs w:val="21"/>
                <w:lang w:eastAsia="zh-CN"/>
              </w:rPr>
              <w:t xml:space="preserve">2025年2月12日9</w:t>
            </w:r>
            <w:r>
              <w:rPr>
                <w:rFonts w:hint="eastAsia" w:ascii="宋体" w:hAnsi="宋体"/>
                <w:color w:val="000000"/>
                <w:szCs w:val="21"/>
              </w:rPr>
              <w:t xml:space="preserve">点30分</w:t>
            </w:r>
            <w:r/>
          </w:p>
        </w:tc>
      </w:tr>
      <w:tr>
        <w:trPr>
          <w:jc w:val="center"/>
          <w:trHeight w:val="489"/>
        </w:trPr>
        <w:tc>
          <w:tcPr>
            <w:tcW w:w="791"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0</w:t>
            </w:r>
            <w:r/>
          </w:p>
        </w:tc>
        <w:tc>
          <w:tcPr>
            <w:tcW w:w="1620"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lang w:val="zh-CN"/>
              </w:rPr>
              <w:t xml:space="preserve">开标、评标</w:t>
            </w:r>
            <w:r>
              <w:rPr>
                <w:rFonts w:ascii="宋体" w:hAnsi="宋体"/>
                <w:color w:val="000000"/>
                <w:szCs w:val="21"/>
                <w:lang w:val="zh-CN"/>
              </w:rPr>
              <w:t xml:space="preserve">时间</w:t>
            </w:r>
            <w:r>
              <w:rPr>
                <w:rFonts w:hint="eastAsia" w:ascii="宋体" w:hAnsi="宋体"/>
                <w:color w:val="000000"/>
                <w:szCs w:val="21"/>
                <w:lang w:val="zh-CN"/>
              </w:rPr>
              <w:t xml:space="preserve">、地点</w:t>
            </w:r>
            <w:r/>
          </w:p>
        </w:tc>
        <w:tc>
          <w:tcPr>
            <w:tcW w:w="6694" w:type="dxa"/>
            <w:vAlign w:val="center"/>
            <w:textDirection w:val="lrTb"/>
            <w:noWrap w:val="false"/>
          </w:tcPr>
          <w:p>
            <w:pPr>
              <w:spacing w:line="400" w:lineRule="exact"/>
              <w:rPr>
                <w:rFonts w:ascii="宋体" w:hAnsi="宋体"/>
                <w:color w:val="000000"/>
                <w:szCs w:val="21"/>
                <w:lang w:val="zh-CN"/>
              </w:rPr>
            </w:pPr>
            <w:r>
              <w:rPr>
                <w:rFonts w:hint="eastAsia" w:ascii="宋体" w:hAnsi="宋体"/>
                <w:color w:val="000000"/>
                <w:szCs w:val="21"/>
                <w:lang w:val="zh-CN"/>
              </w:rPr>
              <w:t xml:space="preserve">开标</w:t>
            </w:r>
            <w:r>
              <w:rPr>
                <w:rFonts w:ascii="宋体" w:hAnsi="宋体"/>
                <w:color w:val="000000"/>
                <w:szCs w:val="21"/>
                <w:lang w:val="zh-CN"/>
              </w:rPr>
              <w:t xml:space="preserve">时间：</w:t>
            </w:r>
            <w:r>
              <w:rPr>
                <w:rFonts w:hint="eastAsia" w:ascii="宋体" w:hAnsi="宋体"/>
                <w:color w:val="000000"/>
                <w:szCs w:val="21"/>
                <w:lang w:eastAsia="zh-CN"/>
              </w:rPr>
              <w:t xml:space="preserve">2025年2月12日9</w:t>
            </w:r>
            <w:r>
              <w:rPr>
                <w:rFonts w:hint="eastAsia" w:ascii="宋体" w:hAnsi="宋体"/>
                <w:color w:val="000000"/>
                <w:szCs w:val="21"/>
              </w:rPr>
              <w:t xml:space="preserve">点30分</w:t>
            </w:r>
            <w:r/>
          </w:p>
          <w:p>
            <w:pPr>
              <w:spacing w:line="400" w:lineRule="exact"/>
              <w:rPr>
                <w:rFonts w:ascii="宋体" w:hAnsi="宋体"/>
                <w:color w:val="000000"/>
                <w:szCs w:val="21"/>
                <w:u w:val="single"/>
                <w:lang w:val="zh-CN"/>
              </w:rPr>
            </w:pPr>
            <w:r>
              <w:rPr>
                <w:rFonts w:hint="eastAsia" w:ascii="宋体" w:hAnsi="宋体"/>
                <w:color w:val="000000"/>
                <w:szCs w:val="21"/>
                <w:u w:val="single"/>
              </w:rPr>
              <w:t xml:space="preserve">开标</w:t>
            </w:r>
            <w:r>
              <w:rPr>
                <w:rFonts w:hint="eastAsia" w:ascii="宋体" w:hAnsi="宋体"/>
                <w:color w:val="000000"/>
                <w:szCs w:val="21"/>
                <w:u w:val="single"/>
                <w:lang w:val="zh-CN"/>
              </w:rPr>
              <w:t xml:space="preserve">地点：苏采云政府采购一体化平台开标大厅（网上不见面开标）</w:t>
            </w:r>
            <w:r/>
          </w:p>
          <w:p>
            <w:pPr>
              <w:spacing w:line="400" w:lineRule="exact"/>
              <w:rPr>
                <w:rFonts w:ascii="宋体" w:hAnsi="宋体"/>
                <w:color w:val="000000"/>
                <w:szCs w:val="21"/>
                <w:u w:val="single"/>
                <w:lang w:val="zh-CN"/>
              </w:rPr>
            </w:pPr>
            <w:r>
              <w:rPr>
                <w:rFonts w:hint="eastAsia" w:ascii="宋体" w:hAnsi="宋体"/>
                <w:color w:val="000000"/>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000000"/>
                <w:szCs w:val="21"/>
                <w:lang w:val="zh-CN"/>
              </w:rPr>
            </w:pPr>
            <w:r>
              <w:rPr>
                <w:rFonts w:hint="eastAsia" w:ascii="宋体" w:hAnsi="宋体"/>
                <w:color w:val="000000"/>
                <w:szCs w:val="21"/>
                <w:lang w:val="zh-CN"/>
              </w:rPr>
              <w:t xml:space="preserve">评标地点：</w:t>
            </w:r>
            <w:r>
              <w:rPr>
                <w:rFonts w:ascii="宋体" w:hAnsi="宋体"/>
                <w:color w:val="000000"/>
                <w:szCs w:val="21"/>
                <w:lang w:val="zh-CN"/>
              </w:rPr>
              <w:t xml:space="preserve">苏州市姑苏区平泷路251号城市生活广场西楼五楼，苏州市公共资源交易中心</w:t>
            </w:r>
            <w:r>
              <w:rPr>
                <w:rFonts w:hint="eastAsia" w:ascii="宋体" w:hAnsi="宋体"/>
                <w:color w:val="000000"/>
                <w:szCs w:val="21"/>
                <w:lang w:val="zh-CN"/>
              </w:rPr>
              <w:t xml:space="preserve">（</w:t>
            </w:r>
            <w:r>
              <w:rPr>
                <w:rFonts w:hint="eastAsia" w:ascii="宋体" w:hAnsi="宋体"/>
                <w:color w:val="000000"/>
                <w:szCs w:val="21"/>
              </w:rPr>
              <w:t xml:space="preserve">投标人无需到场</w:t>
            </w:r>
            <w:r>
              <w:rPr>
                <w:rFonts w:hint="eastAsia" w:ascii="宋体" w:hAnsi="宋体"/>
                <w:color w:val="000000"/>
                <w:szCs w:val="21"/>
                <w:lang w:val="zh-CN"/>
              </w:rPr>
              <w:t xml:space="preserve">）</w:t>
            </w:r>
            <w:r/>
          </w:p>
        </w:tc>
      </w:tr>
      <w:tr>
        <w:trPr>
          <w:jc w:val="center"/>
          <w:trHeight w:val="3035"/>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rPr>
              <w:t xml:space="preserve">11</w:t>
            </w:r>
            <w:r/>
          </w:p>
        </w:tc>
        <w:tc>
          <w:tcPr>
            <w:tcW w:w="1620" w:type="dxa"/>
            <w:vAlign w:val="center"/>
            <w:textDirection w:val="lrTb"/>
            <w:noWrap w:val="false"/>
          </w:tcPr>
          <w:p>
            <w:pPr>
              <w:jc w:val="center"/>
              <w:spacing w:line="400" w:lineRule="exact"/>
              <w:rPr>
                <w:rFonts w:ascii="宋体" w:hAnsi="宋体"/>
                <w:color w:val="000000"/>
                <w:szCs w:val="21"/>
                <w:lang w:val="zh-CN"/>
              </w:rPr>
            </w:pPr>
            <w:r>
              <w:rPr>
                <w:rFonts w:ascii="宋体" w:hAnsi="宋体"/>
                <w:color w:val="000000"/>
                <w:szCs w:val="21"/>
                <w:lang w:val="zh-CN"/>
              </w:rPr>
              <w:t xml:space="preserve">中标服务费</w:t>
            </w:r>
            <w:r/>
          </w:p>
        </w:tc>
        <w:tc>
          <w:tcPr>
            <w:tcW w:w="6694" w:type="dxa"/>
            <w:vAlign w:val="center"/>
            <w:textDirection w:val="lrTb"/>
            <w:noWrap w:val="false"/>
          </w:tcPr>
          <w:p>
            <w:pPr>
              <w:spacing w:line="400" w:lineRule="exact"/>
              <w:rPr>
                <w:rFonts w:ascii="宋体" w:hAnsi="宋体"/>
                <w:color w:val="000000"/>
                <w:szCs w:val="21"/>
                <w:lang w:val="zh-CN"/>
              </w:rPr>
            </w:pPr>
            <w:r>
              <w:rPr>
                <w:rFonts w:hint="eastAsia" w:ascii="宋体" w:hAnsi="宋体"/>
                <w:color w:val="000000"/>
                <w:szCs w:val="21"/>
                <w:lang w:val="zh-CN"/>
              </w:rPr>
              <w:t xml:space="preserve">按苏财购告【</w:t>
            </w:r>
            <w:r>
              <w:rPr>
                <w:rFonts w:ascii="宋体" w:hAnsi="宋体"/>
                <w:color w:val="000000"/>
                <w:szCs w:val="21"/>
                <w:lang w:val="zh-CN"/>
              </w:rPr>
              <w:t xml:space="preserve">2016</w:t>
            </w:r>
            <w:r>
              <w:rPr>
                <w:rFonts w:hint="eastAsia" w:ascii="宋体" w:hAnsi="宋体"/>
                <w:color w:val="000000"/>
                <w:szCs w:val="21"/>
                <w:lang w:val="zh-CN"/>
              </w:rPr>
              <w:t xml:space="preserve">】</w:t>
            </w:r>
            <w:r>
              <w:rPr>
                <w:rFonts w:ascii="宋体" w:hAnsi="宋体"/>
                <w:color w:val="000000"/>
                <w:szCs w:val="21"/>
                <w:lang w:val="zh-CN"/>
              </w:rPr>
              <w:t xml:space="preserve">31</w:t>
            </w:r>
            <w:r>
              <w:rPr>
                <w:rFonts w:hint="eastAsia" w:ascii="宋体" w:hAnsi="宋体"/>
                <w:color w:val="000000"/>
                <w:szCs w:val="21"/>
                <w:lang w:val="zh-CN"/>
              </w:rPr>
              <w:t xml:space="preserve">号规定的收费标准收取，领取中标通知时中标人向采购代理机构一次性付清。中标服务费的收取按差额定率累进法计算。</w:t>
            </w:r>
            <w:r/>
          </w:p>
          <w:p>
            <w:pPr>
              <w:spacing w:line="400" w:lineRule="exact"/>
              <w:rPr>
                <w:rFonts w:ascii="宋体" w:hAnsi="宋体"/>
                <w:color w:val="000000"/>
                <w:szCs w:val="21"/>
                <w:lang w:val="zh-CN"/>
              </w:rPr>
            </w:pPr>
            <w:r>
              <w:rPr>
                <w:rFonts w:hint="eastAsia" w:ascii="宋体" w:hAnsi="宋体"/>
                <w:color w:val="000000"/>
                <w:szCs w:val="21"/>
                <w:lang w:val="zh-CN"/>
              </w:rPr>
              <w:t xml:space="preserve">收费标准：</w:t>
            </w:r>
            <w:r/>
          </w:p>
          <w:p>
            <w:pPr>
              <w:spacing w:line="400" w:lineRule="exact"/>
              <w:rPr>
                <w:rFonts w:ascii="宋体" w:hAnsi="宋体"/>
                <w:color w:val="000000"/>
                <w:szCs w:val="21"/>
                <w:lang w:val="zh-CN"/>
              </w:rPr>
            </w:pPr>
            <w:r>
              <w:rPr>
                <w:rFonts w:hint="eastAsia" w:ascii="宋体" w:hAnsi="宋体"/>
                <w:color w:val="000000"/>
                <w:szCs w:val="21"/>
                <w:lang w:val="zh-CN"/>
              </w:rPr>
              <w:t xml:space="preserve">预算金额的</w:t>
            </w:r>
            <w:r>
              <w:rPr>
                <w:rFonts w:ascii="宋体" w:hAnsi="宋体"/>
                <w:color w:val="000000"/>
                <w:szCs w:val="21"/>
                <w:lang w:val="zh-CN"/>
              </w:rPr>
              <w:t xml:space="preserve">100</w:t>
            </w:r>
            <w:r>
              <w:rPr>
                <w:rFonts w:hint="eastAsia" w:ascii="宋体" w:hAnsi="宋体"/>
                <w:color w:val="000000"/>
                <w:szCs w:val="21"/>
                <w:lang w:val="zh-CN"/>
              </w:rPr>
              <w:t xml:space="preserve">万（含）以下部分费率为</w:t>
            </w:r>
            <w:r>
              <w:rPr>
                <w:rFonts w:ascii="宋体" w:hAnsi="宋体"/>
                <w:color w:val="000000"/>
                <w:szCs w:val="21"/>
                <w:lang w:val="zh-CN"/>
              </w:rPr>
              <w:t xml:space="preserve">1.5%</w:t>
            </w:r>
            <w:r>
              <w:rPr>
                <w:rFonts w:hint="eastAsia" w:ascii="宋体" w:hAnsi="宋体"/>
                <w:color w:val="000000"/>
                <w:szCs w:val="21"/>
                <w:lang w:val="zh-CN"/>
              </w:rPr>
              <w:t xml:space="preserve">；</w:t>
            </w:r>
            <w:r/>
          </w:p>
          <w:p>
            <w:pPr>
              <w:spacing w:line="400" w:lineRule="exact"/>
              <w:rPr>
                <w:rFonts w:ascii="宋体" w:hAnsi="宋体"/>
                <w:color w:val="000000"/>
                <w:szCs w:val="21"/>
                <w:lang w:val="zh-CN"/>
              </w:rPr>
            </w:pPr>
            <w:r>
              <w:rPr>
                <w:rFonts w:hint="eastAsia" w:ascii="宋体" w:hAnsi="宋体"/>
                <w:color w:val="000000"/>
                <w:szCs w:val="21"/>
                <w:lang w:val="zh-CN"/>
              </w:rPr>
              <w:t xml:space="preserve">服务费交纳账户：苏州市卫康招投标咨询服务有限公司</w:t>
            </w:r>
            <w:r/>
          </w:p>
          <w:p>
            <w:pPr>
              <w:spacing w:line="400" w:lineRule="exact"/>
              <w:rPr>
                <w:rFonts w:ascii="宋体" w:hAnsi="宋体"/>
                <w:color w:val="000000"/>
                <w:szCs w:val="21"/>
                <w:lang w:val="zh-CN"/>
              </w:rPr>
            </w:pPr>
            <w:r>
              <w:rPr>
                <w:rFonts w:hint="eastAsia" w:ascii="宋体" w:hAnsi="宋体"/>
                <w:color w:val="000000"/>
                <w:szCs w:val="21"/>
                <w:lang w:val="zh-CN"/>
              </w:rPr>
              <w:t xml:space="preserve">账号：</w:t>
            </w:r>
            <w:r>
              <w:rPr>
                <w:rFonts w:ascii="宋体" w:hAnsi="宋体"/>
                <w:color w:val="000000"/>
                <w:szCs w:val="21"/>
                <w:lang w:val="zh-CN"/>
              </w:rPr>
              <w:t xml:space="preserve">1102020209000295112</w:t>
            </w:r>
            <w:r/>
          </w:p>
          <w:p>
            <w:pPr>
              <w:spacing w:line="400" w:lineRule="exact"/>
              <w:rPr>
                <w:rFonts w:ascii="宋体" w:hAnsi="宋体"/>
                <w:color w:val="000000"/>
                <w:szCs w:val="21"/>
                <w:lang w:val="zh-CN"/>
              </w:rPr>
            </w:pPr>
            <w:r>
              <w:rPr>
                <w:rFonts w:hint="eastAsia" w:ascii="宋体" w:hAnsi="宋体"/>
                <w:color w:val="000000"/>
                <w:szCs w:val="21"/>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rPr>
              <w:t xml:space="preserve">12</w:t>
            </w:r>
            <w:r/>
          </w:p>
        </w:tc>
        <w:tc>
          <w:tcPr>
            <w:tcW w:w="1620" w:type="dxa"/>
            <w:vAlign w:val="center"/>
            <w:textDirection w:val="lrTb"/>
            <w:noWrap w:val="false"/>
          </w:tcPr>
          <w:p>
            <w:pPr>
              <w:jc w:val="center"/>
              <w:spacing w:line="400" w:lineRule="exact"/>
              <w:rPr>
                <w:rFonts w:ascii="宋体" w:hAnsi="宋体"/>
                <w:color w:val="000000"/>
                <w:szCs w:val="21"/>
                <w:lang w:val="zh-CN"/>
              </w:rPr>
            </w:pPr>
            <w:r>
              <w:rPr>
                <w:rFonts w:ascii="宋体" w:hAnsi="宋体"/>
                <w:b/>
                <w:color w:val="000000"/>
                <w:szCs w:val="21"/>
                <w:lang w:val="zh-CN"/>
              </w:rPr>
              <w:t xml:space="preserve">导致废标因素</w:t>
            </w:r>
            <w:r/>
          </w:p>
        </w:tc>
        <w:tc>
          <w:tcPr>
            <w:tcW w:w="6694" w:type="dxa"/>
            <w:vAlign w:val="center"/>
            <w:textDirection w:val="lrTb"/>
            <w:noWrap w:val="false"/>
          </w:tcPr>
          <w:p>
            <w:pPr>
              <w:spacing w:line="400" w:lineRule="exact"/>
              <w:rPr>
                <w:rFonts w:ascii="宋体" w:hAnsi="宋体" w:cs="宋体"/>
                <w:b/>
                <w:color w:val="000000"/>
                <w:szCs w:val="21"/>
              </w:rPr>
            </w:pPr>
            <w:r>
              <w:rPr>
                <w:rFonts w:hint="eastAsia" w:ascii="宋体" w:hAnsi="宋体" w:cs="宋体"/>
                <w:b/>
                <w:color w:val="000000"/>
                <w:szCs w:val="21"/>
              </w:rPr>
              <w:t xml:space="preserve">出现下列情形之一的，为废标： </w:t>
            </w:r>
            <w:r/>
          </w:p>
          <w:p>
            <w:pPr>
              <w:spacing w:line="400" w:lineRule="exact"/>
              <w:rPr>
                <w:rFonts w:ascii="宋体" w:hAnsi="宋体" w:cs="宋体"/>
                <w:b/>
                <w:color w:val="000000"/>
                <w:szCs w:val="21"/>
              </w:rPr>
            </w:pPr>
            <w:r>
              <w:rPr>
                <w:rFonts w:hint="eastAsia" w:ascii="宋体" w:hAnsi="宋体" w:cs="宋体"/>
                <w:b/>
                <w:color w:val="000000"/>
                <w:szCs w:val="21"/>
              </w:rPr>
              <w:t xml:space="preserve">（一）符合专业条件的供应商或者对采购文件作实质响应的供应商不足三家的； </w:t>
            </w:r>
            <w:r/>
          </w:p>
          <w:p>
            <w:pPr>
              <w:spacing w:line="400" w:lineRule="exact"/>
              <w:rPr>
                <w:rFonts w:ascii="宋体" w:hAnsi="宋体" w:cs="宋体"/>
                <w:b/>
                <w:color w:val="000000"/>
                <w:szCs w:val="21"/>
              </w:rPr>
            </w:pPr>
            <w:r>
              <w:rPr>
                <w:rFonts w:hint="eastAsia" w:ascii="宋体" w:hAnsi="宋体" w:cs="宋体"/>
                <w:b/>
                <w:color w:val="000000"/>
                <w:szCs w:val="21"/>
              </w:rPr>
              <w:t xml:space="preserve">（二）出现影响采购公正的违法、违规行为的； </w:t>
            </w:r>
            <w:r/>
          </w:p>
          <w:p>
            <w:pPr>
              <w:spacing w:line="400" w:lineRule="exact"/>
              <w:rPr>
                <w:rFonts w:ascii="宋体" w:hAnsi="宋体" w:cs="宋体"/>
                <w:b/>
                <w:color w:val="000000"/>
                <w:szCs w:val="21"/>
              </w:rPr>
            </w:pPr>
            <w:r>
              <w:rPr>
                <w:rFonts w:hint="eastAsia" w:ascii="宋体" w:hAnsi="宋体" w:cs="宋体"/>
                <w:b/>
                <w:color w:val="000000"/>
                <w:szCs w:val="21"/>
              </w:rPr>
              <w:t xml:space="preserve">（三）投标人的报价均超过了采购预算或者最高限价，采购人不能支付的； </w:t>
            </w:r>
            <w:r/>
          </w:p>
          <w:p>
            <w:pPr>
              <w:spacing w:line="400" w:lineRule="exact"/>
              <w:rPr>
                <w:rFonts w:ascii="宋体" w:hAnsi="宋体"/>
                <w:color w:val="000000"/>
                <w:szCs w:val="21"/>
                <w:lang w:val="zh-CN"/>
              </w:rPr>
            </w:pPr>
            <w:r>
              <w:rPr>
                <w:rFonts w:hint="eastAsia" w:ascii="宋体" w:hAnsi="宋体" w:cs="宋体"/>
                <w:b/>
                <w:color w:val="000000"/>
                <w:szCs w:val="21"/>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000000"/>
                <w:szCs w:val="21"/>
                <w:lang w:val="zh-CN"/>
              </w:rPr>
            </w:pPr>
            <w:r>
              <w:rPr>
                <w:rFonts w:hint="eastAsia" w:ascii="宋体" w:hAnsi="宋体"/>
                <w:color w:val="000000"/>
                <w:szCs w:val="21"/>
              </w:rPr>
              <w:t xml:space="preserve">13</w:t>
            </w:r>
            <w:r/>
          </w:p>
        </w:tc>
        <w:tc>
          <w:tcPr>
            <w:tcW w:w="1620" w:type="dxa"/>
            <w:vAlign w:val="center"/>
            <w:textDirection w:val="lrTb"/>
            <w:noWrap w:val="false"/>
          </w:tcPr>
          <w:p>
            <w:pPr>
              <w:jc w:val="center"/>
              <w:spacing w:line="400" w:lineRule="exact"/>
              <w:rPr>
                <w:rFonts w:ascii="宋体" w:hAnsi="宋体"/>
                <w:b/>
                <w:color w:val="000000"/>
                <w:szCs w:val="21"/>
                <w:lang w:val="zh-CN"/>
              </w:rPr>
            </w:pPr>
            <w:r>
              <w:rPr>
                <w:rFonts w:ascii="宋体" w:hAnsi="宋体"/>
                <w:b/>
                <w:color w:val="000000"/>
                <w:szCs w:val="21"/>
                <w:lang w:val="zh-CN"/>
              </w:rPr>
              <w:t xml:space="preserve">导致无效标因素</w:t>
            </w:r>
            <w:r/>
          </w:p>
        </w:tc>
        <w:tc>
          <w:tcPr>
            <w:tcW w:w="6694" w:type="dxa"/>
            <w:vAlign w:val="center"/>
            <w:textDirection w:val="lrTb"/>
            <w:noWrap w:val="false"/>
          </w:tcPr>
          <w:p>
            <w:pP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投标文件属下列情况之一的，在资格性、符合性检查时按照无效投标处理：</w:t>
            </w:r>
            <w:r/>
          </w:p>
          <w:p>
            <w:pP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（一）投标文件未按采购文件要求</w:t>
            </w:r>
            <w:r>
              <w:rPr>
                <w:rFonts w:hint="eastAsia" w:ascii="宋体" w:hAnsi="宋体" w:cs="宋体"/>
                <w:b/>
                <w:color w:val="000000"/>
                <w:szCs w:val="21"/>
              </w:rPr>
              <w:t xml:space="preserve">制作电子投标文件及签章</w:t>
            </w:r>
            <w:r>
              <w:rPr>
                <w:rFonts w:hint="eastAsia" w:ascii="宋体" w:hAnsi="宋体" w:cs="宋体"/>
                <w:b/>
                <w:color w:val="000000"/>
                <w:szCs w:val="21"/>
                <w:lang w:val="zh-CN"/>
              </w:rPr>
              <w:t xml:space="preserve">的；</w:t>
            </w:r>
            <w:r/>
          </w:p>
          <w:p>
            <w:pP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（二）不具备采购文件中规定的资格要求的；</w:t>
            </w:r>
            <w:r/>
          </w:p>
          <w:p>
            <w:pP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（三）报价超过采购文件中规定的预算金额或者最高限价的；</w:t>
            </w:r>
            <w:r/>
          </w:p>
          <w:p>
            <w:pP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（四）不同投标人的电子投标文件制作机器码一致；</w:t>
            </w:r>
            <w:r/>
          </w:p>
          <w:p>
            <w:pP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（五）投标文件含有采购人不能接受的附加条件的；</w:t>
            </w:r>
            <w:r/>
          </w:p>
          <w:p>
            <w:pPr>
              <w:spacing w:line="400" w:lineRule="exact"/>
              <w:rPr>
                <w:rFonts w:ascii="宋体" w:hAnsi="宋体"/>
                <w:b/>
                <w:color w:val="000000"/>
                <w:szCs w:val="21"/>
                <w:lang w:val="zh-CN"/>
              </w:rPr>
            </w:pPr>
            <w:r>
              <w:rPr>
                <w:rFonts w:hint="eastAsia" w:ascii="宋体" w:hAnsi="宋体" w:cs="宋体"/>
                <w:b/>
                <w:color w:val="000000"/>
                <w:szCs w:val="21"/>
                <w:lang w:val="zh-CN"/>
              </w:rPr>
              <w:t xml:space="preserve">（六）法律、法规和采购文件规定的其他无效情形。</w:t>
            </w:r>
            <w:r/>
          </w:p>
        </w:tc>
      </w:tr>
    </w:tbl>
    <w:p>
      <w:pPr>
        <w:ind w:right="-159" w:firstLine="420"/>
        <w:rPr>
          <w:rFonts w:ascii="宋体" w:hAnsi="宋体"/>
          <w:color w:val="000000"/>
          <w:szCs w:val="21"/>
        </w:rPr>
      </w:pPr>
      <w:r>
        <w:rPr>
          <w:rFonts w:ascii="宋体" w:hAnsi="宋体"/>
          <w:color w:val="000000"/>
          <w:szCs w:val="21"/>
        </w:rPr>
      </w:r>
      <w:r/>
    </w:p>
    <w:p>
      <w:pPr>
        <w:rPr>
          <w:color w:val="000000"/>
        </w:rPr>
      </w:pPr>
      <w:r>
        <w:rPr>
          <w:color w:val="000000"/>
        </w:rPr>
      </w:r>
      <w:r/>
    </w:p>
    <w:p>
      <w:pPr>
        <w:jc w:val="center"/>
        <w:rPr>
          <w:rFonts w:ascii="宋体" w:hAnsi="宋体"/>
          <w:b/>
          <w:bCs/>
          <w:color w:val="000000"/>
          <w:spacing w:val="-14"/>
          <w:sz w:val="30"/>
        </w:rPr>
      </w:pPr>
      <w:r>
        <w:rPr>
          <w:rFonts w:ascii="宋体" w:hAnsi="宋体"/>
          <w:b/>
          <w:bCs/>
          <w:color w:val="000000"/>
          <w:spacing w:val="-14"/>
          <w:sz w:val="30"/>
        </w:rPr>
        <w:br w:type="page" w:clear="all"/>
      </w:r>
      <w:r/>
    </w:p>
    <w:p>
      <w:pPr>
        <w:jc w:val="center"/>
        <w:rPr>
          <w:rFonts w:ascii="宋体" w:hAnsi="宋体"/>
          <w:color w:val="000000"/>
          <w:sz w:val="52"/>
        </w:rPr>
      </w:pPr>
      <w:r>
        <w:rPr>
          <w:rFonts w:ascii="宋体" w:hAnsi="宋体"/>
          <w:color w:val="000000"/>
          <w:sz w:val="52"/>
        </w:rPr>
      </w:r>
      <w:r/>
    </w:p>
    <w:p>
      <w:pPr>
        <w:jc w:val="center"/>
        <w:rPr>
          <w:rFonts w:ascii="宋体" w:hAnsi="宋体"/>
          <w:color w:val="000000"/>
          <w:sz w:val="52"/>
        </w:rPr>
      </w:pPr>
      <w:r>
        <w:rPr>
          <w:rFonts w:hint="eastAsia" w:ascii="宋体" w:hAnsi="宋体"/>
          <w:color w:val="000000"/>
          <w:sz w:val="52"/>
        </w:rPr>
        <w:t xml:space="preserve">目     录</w:t>
      </w:r>
      <w:r/>
    </w:p>
    <w:p>
      <w:pPr>
        <w:pStyle w:val="722"/>
        <w:ind w:firstLine="0"/>
        <w:jc w:val="center"/>
        <w:rPr>
          <w:rFonts w:ascii="宋体" w:hAnsi="宋体" w:eastAsia="宋体"/>
          <w:color w:val="000000"/>
          <w:sz w:val="36"/>
          <w:szCs w:val="24"/>
        </w:rPr>
      </w:pPr>
      <w:r>
        <w:rPr>
          <w:rFonts w:ascii="宋体" w:hAnsi="宋体" w:eastAsia="宋体"/>
          <w:color w:val="000000"/>
          <w:sz w:val="36"/>
          <w:szCs w:val="24"/>
        </w:rPr>
      </w:r>
      <w:r/>
    </w:p>
    <w:p>
      <w:pPr>
        <w:jc w:val="center"/>
        <w:rPr>
          <w:rFonts w:ascii="宋体" w:hAnsi="宋体"/>
          <w:color w:val="000000"/>
          <w:sz w:val="52"/>
        </w:rPr>
      </w:pPr>
      <w:r>
        <w:rPr>
          <w:rFonts w:ascii="宋体" w:hAnsi="宋体"/>
          <w:color w:val="000000"/>
          <w:sz w:val="52"/>
        </w:rPr>
      </w:r>
      <w:r/>
    </w:p>
    <w:p>
      <w:pPr>
        <w:jc w:val="left"/>
        <w:spacing w:line="360" w:lineRule="auto"/>
        <w:rPr>
          <w:rFonts w:ascii="宋体" w:hAnsi="宋体"/>
          <w:color w:val="000000"/>
          <w:sz w:val="36"/>
          <w:szCs w:val="36"/>
        </w:rPr>
      </w:pPr>
      <w:r>
        <w:rPr>
          <w:rFonts w:ascii="宋体" w:hAnsi="宋体"/>
          <w:color w:val="000000"/>
          <w:sz w:val="36"/>
          <w:szCs w:val="36"/>
        </w:rPr>
        <w:t xml:space="preserve">第一章</w:t>
      </w:r>
      <w:r>
        <w:rPr>
          <w:rFonts w:hint="eastAsia" w:ascii="宋体" w:hAnsi="宋体"/>
          <w:color w:val="000000"/>
          <w:sz w:val="36"/>
          <w:szCs w:val="36"/>
        </w:rPr>
        <w:t xml:space="preserve">  </w:t>
      </w:r>
      <w:r>
        <w:rPr>
          <w:rFonts w:ascii="宋体" w:hAnsi="宋体"/>
          <w:color w:val="000000"/>
          <w:sz w:val="36"/>
          <w:szCs w:val="36"/>
        </w:rPr>
        <w:t xml:space="preserve">投标邀请函</w:t>
      </w:r>
      <w:r/>
    </w:p>
    <w:p>
      <w:pPr>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二</w:t>
      </w:r>
      <w:r>
        <w:rPr>
          <w:rFonts w:ascii="宋体" w:hAnsi="宋体"/>
          <w:color w:val="000000"/>
          <w:sz w:val="36"/>
          <w:szCs w:val="36"/>
        </w:rPr>
        <w:t xml:space="preserve">章</w:t>
      </w:r>
      <w:r>
        <w:rPr>
          <w:rFonts w:hint="eastAsia" w:ascii="宋体" w:hAnsi="宋体"/>
          <w:color w:val="000000"/>
          <w:sz w:val="36"/>
          <w:szCs w:val="36"/>
        </w:rPr>
        <w:t xml:space="preserve">  </w:t>
      </w:r>
      <w:r>
        <w:rPr>
          <w:rFonts w:ascii="宋体" w:hAnsi="宋体"/>
          <w:color w:val="000000"/>
          <w:sz w:val="36"/>
          <w:szCs w:val="36"/>
        </w:rPr>
        <w:t xml:space="preserve">投标人须知</w:t>
      </w:r>
      <w:r/>
    </w:p>
    <w:p>
      <w:pPr>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三</w:t>
      </w:r>
      <w:r>
        <w:rPr>
          <w:rFonts w:ascii="宋体" w:hAnsi="宋体"/>
          <w:color w:val="000000"/>
          <w:sz w:val="36"/>
          <w:szCs w:val="36"/>
        </w:rPr>
        <w:t xml:space="preserve">章</w:t>
      </w:r>
      <w:r>
        <w:rPr>
          <w:rFonts w:hint="eastAsia" w:ascii="宋体" w:hAnsi="宋体"/>
          <w:color w:val="000000"/>
          <w:sz w:val="36"/>
          <w:szCs w:val="36"/>
        </w:rPr>
        <w:t xml:space="preserve">  </w:t>
      </w:r>
      <w:r>
        <w:rPr>
          <w:rFonts w:ascii="宋体" w:hAnsi="宋体"/>
          <w:color w:val="000000"/>
          <w:sz w:val="36"/>
          <w:szCs w:val="36"/>
        </w:rPr>
        <w:t xml:space="preserve">投标文件格式</w:t>
      </w:r>
      <w:r/>
    </w:p>
    <w:p>
      <w:pPr>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四</w:t>
      </w:r>
      <w:r>
        <w:rPr>
          <w:rFonts w:ascii="宋体" w:hAnsi="宋体"/>
          <w:color w:val="000000"/>
          <w:sz w:val="36"/>
          <w:szCs w:val="36"/>
        </w:rPr>
        <w:t xml:space="preserve">章</w:t>
      </w:r>
      <w:r>
        <w:rPr>
          <w:rFonts w:hint="eastAsia" w:ascii="宋体" w:hAnsi="宋体"/>
          <w:color w:val="000000"/>
          <w:sz w:val="36"/>
          <w:szCs w:val="36"/>
        </w:rPr>
        <w:t xml:space="preserve">  采购</w:t>
      </w:r>
      <w:r>
        <w:rPr>
          <w:rFonts w:ascii="宋体" w:hAnsi="宋体"/>
          <w:color w:val="000000"/>
          <w:sz w:val="36"/>
          <w:szCs w:val="36"/>
        </w:rPr>
        <w:t xml:space="preserve">书</w:t>
      </w:r>
      <w:r/>
    </w:p>
    <w:p>
      <w:pPr>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五</w:t>
      </w:r>
      <w:r>
        <w:rPr>
          <w:rFonts w:ascii="宋体" w:hAnsi="宋体"/>
          <w:color w:val="000000"/>
          <w:sz w:val="36"/>
          <w:szCs w:val="36"/>
        </w:rPr>
        <w:t xml:space="preserve">章</w:t>
      </w:r>
      <w:r>
        <w:rPr>
          <w:rFonts w:hint="eastAsia" w:ascii="宋体" w:hAnsi="宋体"/>
          <w:color w:val="000000"/>
          <w:sz w:val="36"/>
          <w:szCs w:val="36"/>
        </w:rPr>
        <w:t xml:space="preserve">  </w:t>
      </w:r>
      <w:r>
        <w:rPr>
          <w:rFonts w:ascii="宋体" w:hAnsi="宋体"/>
          <w:color w:val="000000"/>
          <w:sz w:val="36"/>
          <w:szCs w:val="36"/>
        </w:rPr>
        <w:t xml:space="preserve">合同一般条款</w:t>
      </w:r>
      <w:r/>
    </w:p>
    <w:p>
      <w:pPr>
        <w:jc w:val="left"/>
        <w:spacing w:line="360" w:lineRule="auto"/>
        <w:rPr>
          <w:rFonts w:ascii="宋体" w:hAnsi="宋体"/>
          <w:color w:val="000000"/>
          <w:sz w:val="36"/>
          <w:szCs w:val="36"/>
        </w:rPr>
      </w:pPr>
      <w:r>
        <w:rPr>
          <w:rFonts w:ascii="宋体" w:hAnsi="宋体"/>
          <w:color w:val="000000"/>
          <w:sz w:val="36"/>
          <w:szCs w:val="36"/>
        </w:rPr>
        <w:t xml:space="preserve">第</w:t>
      </w:r>
      <w:r>
        <w:rPr>
          <w:rFonts w:hint="eastAsia" w:ascii="宋体" w:hAnsi="宋体"/>
          <w:color w:val="000000"/>
          <w:sz w:val="36"/>
          <w:szCs w:val="36"/>
        </w:rPr>
        <w:t xml:space="preserve">六</w:t>
      </w:r>
      <w:r>
        <w:rPr>
          <w:rFonts w:ascii="宋体" w:hAnsi="宋体"/>
          <w:color w:val="000000"/>
          <w:sz w:val="36"/>
          <w:szCs w:val="36"/>
        </w:rPr>
        <w:t xml:space="preserve">章</w:t>
      </w:r>
      <w:r>
        <w:rPr>
          <w:rFonts w:hint="eastAsia" w:ascii="宋体" w:hAnsi="宋体"/>
          <w:color w:val="000000"/>
          <w:sz w:val="36"/>
          <w:szCs w:val="36"/>
        </w:rPr>
        <w:t xml:space="preserve">  </w:t>
      </w:r>
      <w:r>
        <w:rPr>
          <w:rFonts w:ascii="宋体" w:hAnsi="宋体"/>
          <w:color w:val="000000"/>
          <w:sz w:val="36"/>
          <w:szCs w:val="36"/>
        </w:rPr>
        <w:t xml:space="preserve">合同主要条款</w:t>
      </w:r>
      <w:r/>
    </w:p>
    <w:p>
      <w:pPr>
        <w:jc w:val="left"/>
        <w:spacing w:line="360" w:lineRule="auto"/>
        <w:rPr>
          <w:rFonts w:ascii="宋体" w:hAnsi="宋体"/>
          <w:color w:val="000000"/>
          <w:sz w:val="52"/>
        </w:rPr>
      </w:pPr>
      <w:r>
        <w:rPr>
          <w:rFonts w:hint="eastAsia" w:ascii="宋体" w:hAnsi="宋体"/>
          <w:color w:val="000000"/>
          <w:sz w:val="36"/>
          <w:szCs w:val="36"/>
        </w:rPr>
        <w:t xml:space="preserve">第七章  评标方法、评分标准</w:t>
      </w:r>
      <w:r/>
    </w:p>
    <w:p>
      <w:pPr>
        <w:jc w:val="center"/>
        <w:spacing w:line="360" w:lineRule="auto"/>
        <w:rPr>
          <w:color w:val="000000"/>
          <w:szCs w:val="21"/>
        </w:rPr>
      </w:pPr>
      <w:r>
        <w:rPr>
          <w:rFonts w:ascii="宋体" w:hAnsi="宋体"/>
          <w:color w:val="000000"/>
          <w:sz w:val="52"/>
        </w:rPr>
        <w:br w:type="page" w:clear="all"/>
      </w:r>
      <w:r>
        <w:rPr>
          <w:rFonts w:hint="eastAsia"/>
          <w:b/>
          <w:bCs/>
          <w:color w:val="000000"/>
          <w:sz w:val="32"/>
          <w:szCs w:val="20"/>
        </w:rPr>
        <w:t xml:space="preserve">第一章 投标邀请函</w:t>
      </w:r>
      <w:r/>
    </w:p>
    <w:p>
      <w:pPr>
        <w:ind w:firstLine="360"/>
        <w:spacing w:before="240" w:after="240" w:line="400" w:lineRule="exact"/>
        <w:rPr>
          <w:rFonts w:ascii="宋体" w:hAnsi="宋体"/>
          <w:color w:val="000000"/>
          <w:sz w:val="18"/>
          <w:szCs w:val="24"/>
          <w:u w:val="single"/>
        </w:rPr>
      </w:pPr>
      <w:r>
        <w:rPr>
          <w:rFonts w:hint="eastAsia" w:ascii="宋体" w:hAnsi="宋体"/>
          <w:color w:val="000000"/>
          <w:sz w:val="18"/>
          <w:u w:val="single"/>
        </w:rPr>
        <w:t xml:space="preserve">                               ：</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苏州市卫康招投标咨询服务有限公司受苏州市中医医院委托，对其西苑医院苏州医院人防战时设施设备、冷库阴凉库设备采购及安装项目进行国内公开招标采购，欢迎符合招标公告投标资格条件的各公司前来报名参加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1、采购编号：JSZC-320500-SZWK-G2025-0021</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2、采购项目名称：西苑医院苏州医院人防战时设施设备、冷库阴凉库设备采购及安装</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3、采购预算及最高限价：</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3261"/>
        <w:gridCol w:w="3339"/>
      </w:tblGrid>
      <w:tr>
        <w:trPr>
          <w:jc w:val="center"/>
        </w:trPr>
        <w:tc>
          <w:tcPr>
            <w:tcW w:w="1696"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olor w:val="000000"/>
                <w:szCs w:val="21"/>
                <w:lang w:val="zh-CN"/>
              </w:rPr>
              <w:t xml:space="preserve"> </w:t>
            </w:r>
            <w:r>
              <w:rPr>
                <w:rFonts w:hint="eastAsia" w:ascii="宋体" w:hAnsi="宋体" w:cs="宋体"/>
                <w:color w:val="000000"/>
                <w:spacing w:val="0"/>
                <w:szCs w:val="21"/>
              </w:rPr>
              <w:t xml:space="preserve">采购包号</w:t>
            </w:r>
            <w:r/>
          </w:p>
        </w:tc>
        <w:tc>
          <w:tcPr>
            <w:tcW w:w="3261"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项目名称</w:t>
            </w:r>
            <w:r/>
          </w:p>
        </w:tc>
        <w:tc>
          <w:tcPr>
            <w:tcW w:w="3339"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采购预算及最高限价（万元）</w:t>
            </w:r>
            <w:r/>
          </w:p>
        </w:tc>
      </w:tr>
      <w:tr>
        <w:trPr>
          <w:jc w:val="center"/>
        </w:trPr>
        <w:tc>
          <w:tcPr>
            <w:tcW w:w="1696"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1</w:t>
            </w:r>
            <w:r/>
          </w:p>
        </w:tc>
        <w:tc>
          <w:tcPr>
            <w:tcW w:w="3261"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人防战时设施设备</w:t>
            </w:r>
            <w:r/>
          </w:p>
        </w:tc>
        <w:tc>
          <w:tcPr>
            <w:tcW w:w="3339"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70</w:t>
            </w:r>
            <w:r/>
          </w:p>
        </w:tc>
      </w:tr>
      <w:tr>
        <w:trPr>
          <w:jc w:val="center"/>
        </w:trPr>
        <w:tc>
          <w:tcPr>
            <w:tcW w:w="1696"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2</w:t>
            </w:r>
            <w:r/>
          </w:p>
        </w:tc>
        <w:tc>
          <w:tcPr>
            <w:tcW w:w="3261"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冷库阴凉库设备</w:t>
            </w:r>
            <w:r/>
          </w:p>
        </w:tc>
        <w:tc>
          <w:tcPr>
            <w:tcW w:w="3339" w:type="dxa"/>
            <w:vAlign w:val="center"/>
            <w:textDirection w:val="lrTb"/>
            <w:noWrap w:val="false"/>
          </w:tcPr>
          <w:p>
            <w:pPr>
              <w:pStyle w:val="721"/>
              <w:ind w:right="0" w:firstLine="0"/>
              <w:jc w:val="center"/>
              <w:rPr>
                <w:rFonts w:ascii="宋体" w:hAnsi="宋体" w:cs="宋体"/>
                <w:color w:val="000000"/>
                <w:spacing w:val="0"/>
                <w:szCs w:val="21"/>
              </w:rPr>
            </w:pPr>
            <w:r>
              <w:rPr>
                <w:rFonts w:hint="eastAsia" w:ascii="宋体" w:hAnsi="宋体" w:cs="宋体"/>
                <w:color w:val="000000"/>
                <w:spacing w:val="0"/>
                <w:szCs w:val="21"/>
              </w:rPr>
              <w:t xml:space="preserve">38</w:t>
            </w:r>
            <w:r/>
          </w:p>
        </w:tc>
      </w:tr>
    </w:tbl>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4、采购内容：详见采购文件</w:t>
      </w:r>
      <w:r/>
    </w:p>
    <w:p>
      <w:pPr>
        <w:ind w:firstLine="420"/>
        <w:spacing w:line="400" w:lineRule="exact"/>
        <w:rPr>
          <w:rFonts w:ascii="宋体" w:hAnsi="宋体"/>
          <w:color w:val="000000"/>
          <w:szCs w:val="21"/>
          <w:lang w:val="zh-CN"/>
        </w:rPr>
      </w:pPr>
      <w:r>
        <w:rPr>
          <w:rFonts w:hint="eastAsia" w:ascii="宋体" w:hAnsi="宋体"/>
          <w:color w:val="000000"/>
          <w:szCs w:val="21"/>
        </w:rPr>
        <w:t xml:space="preserve">5、网上获取截止时间</w:t>
      </w:r>
      <w:r>
        <w:rPr>
          <w:rFonts w:hint="eastAsia" w:ascii="宋体" w:hAnsi="宋体"/>
          <w:color w:val="000000"/>
          <w:szCs w:val="21"/>
          <w:lang w:val="zh-CN"/>
        </w:rPr>
        <w:t xml:space="preserve">：2025年1月21日</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6、上传投标文件截止时间：2025年2月12日9点30分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7、开标时间：2025年2月12日9点30分</w:t>
      </w:r>
      <w:r/>
    </w:p>
    <w:p>
      <w:pPr>
        <w:ind w:right="-159" w:firstLine="420"/>
        <w:spacing w:line="400" w:lineRule="exact"/>
        <w:rPr>
          <w:rFonts w:ascii="宋体" w:hAnsi="宋体"/>
          <w:color w:val="000000"/>
          <w:szCs w:val="21"/>
        </w:rPr>
      </w:pPr>
      <w:r>
        <w:rPr>
          <w:rFonts w:hint="eastAsia" w:ascii="宋体" w:hAnsi="宋体"/>
          <w:color w:val="000000"/>
          <w:szCs w:val="21"/>
        </w:rPr>
        <w:t xml:space="preserve">8、开标地点：苏采云政府采购一体化平台开标大厅（网上不见面开标）</w:t>
      </w:r>
      <w:r/>
    </w:p>
    <w:p>
      <w:pPr>
        <w:ind w:right="-159" w:firstLine="422"/>
        <w:spacing w:line="400" w:lineRule="exact"/>
        <w:rPr>
          <w:rFonts w:ascii="宋体" w:hAnsi="宋体"/>
          <w:color w:val="000000"/>
          <w:szCs w:val="21"/>
          <w:lang w:val="zh-CN"/>
        </w:rPr>
      </w:pPr>
      <w:r>
        <w:rPr>
          <w:rFonts w:hint="eastAsia" w:ascii="宋体" w:hAnsi="宋体"/>
          <w:b/>
          <w:bCs/>
          <w:color w:val="000000"/>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000000"/>
          <w:szCs w:val="21"/>
          <w:lang w:val="zh-CN"/>
        </w:rPr>
      </w:pPr>
      <w:r>
        <w:rPr>
          <w:rFonts w:hint="eastAsia" w:ascii="宋体" w:hAnsi="宋体"/>
          <w:color w:val="000000"/>
          <w:szCs w:val="21"/>
        </w:rPr>
        <w:t xml:space="preserve">9</w:t>
      </w:r>
      <w:r>
        <w:rPr>
          <w:rFonts w:hint="eastAsia" w:ascii="宋体" w:hAnsi="宋体"/>
          <w:color w:val="000000"/>
          <w:szCs w:val="21"/>
          <w:lang w:val="zh-CN"/>
        </w:rPr>
        <w:t xml:space="preserve">、采购项目联系人及联系方式：</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（1）采购人：苏州市中医医院</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联系人：徐洪             联系电话：0512-67872446</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代建单位信息：</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名    称：苏州市吴中城区建设发展有限公司</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地    址：苏州市吴中区吴中东路133号</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联系电话：0512-66056065</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（2）采购代理机构：苏州市卫康招投标咨询服务有限公司</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联系人：陈璐佳、李晶晶、李楚佳      联系电话：0512-69165615</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地址：苏州市干将西路1296号深业姑苏中心17层    邮政编码： 215000</w:t>
      </w:r>
      <w:r/>
    </w:p>
    <w:p>
      <w:pPr>
        <w:ind w:firstLine="420"/>
        <w:spacing w:line="400" w:lineRule="exact"/>
        <w:rPr>
          <w:rFonts w:ascii="宋体" w:hAnsi="宋体"/>
          <w:szCs w:val="21"/>
          <w:lang w:val="zh-CN"/>
        </w:rPr>
      </w:pPr>
      <w:r>
        <w:rPr>
          <w:rFonts w:hint="eastAsia" w:ascii="宋体" w:hAnsi="宋体"/>
          <w:color w:val="000000"/>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3"/>
        <w:ind w:firstLine="420"/>
        <w:jc w:val="right"/>
        <w:spacing w:line="400" w:lineRule="exact"/>
        <w:rPr>
          <w:rFonts w:ascii="宋体" w:hAnsi="宋体" w:eastAsia="宋体"/>
          <w:sz w:val="21"/>
          <w:szCs w:val="21"/>
        </w:rPr>
      </w:pPr>
      <w:r>
        <w:rPr>
          <w:rFonts w:hint="eastAsia" w:ascii="宋体" w:hAnsi="宋体" w:eastAsia="宋体"/>
          <w:sz w:val="21"/>
          <w:szCs w:val="21"/>
        </w:rPr>
        <w:t xml:space="preserve">苏州市卫康招投标咨询服务有限公司</w:t>
      </w:r>
      <w:r/>
    </w:p>
    <w:p>
      <w:pPr>
        <w:pStyle w:val="753"/>
        <w:ind w:firstLine="420"/>
        <w:jc w:val="right"/>
        <w:spacing w:line="400" w:lineRule="exact"/>
        <w:rPr>
          <w:rFonts w:ascii="宋体" w:hAnsi="宋体" w:eastAsia="宋体"/>
          <w:sz w:val="21"/>
          <w:szCs w:val="21"/>
        </w:rPr>
      </w:pPr>
      <w:r>
        <w:rPr>
          <w:rFonts w:hint="eastAsia" w:ascii="宋体" w:hAnsi="宋体" w:eastAsia="宋体"/>
          <w:sz w:val="21"/>
          <w:szCs w:val="21"/>
        </w:rPr>
        <w:t xml:space="preserve">2025年1月</w:t>
      </w:r>
      <w:r>
        <w:rPr>
          <w:rFonts w:hint="eastAsia" w:ascii="宋体" w:hAnsi="宋体" w:eastAsia="宋体"/>
          <w:sz w:val="21"/>
          <w:szCs w:val="21"/>
          <w:lang w:val="en-US" w:eastAsia="zh-CN"/>
        </w:rPr>
        <w:t xml:space="preserve">14</w:t>
      </w:r>
      <w:r>
        <w:rPr>
          <w:rFonts w:hint="eastAsia" w:ascii="宋体" w:hAnsi="宋体" w:eastAsia="宋体"/>
          <w:sz w:val="21"/>
          <w:szCs w:val="21"/>
        </w:rPr>
        <w:t xml:space="preserve">日</w:t>
      </w:r>
      <w:r/>
    </w:p>
    <w:p>
      <w:pPr>
        <w:jc w:val="center"/>
        <w:rPr>
          <w:rFonts w:ascii="宋体" w:hAnsi="宋体"/>
          <w:b/>
          <w:bCs/>
          <w:color w:val="000000"/>
          <w:sz w:val="32"/>
        </w:rPr>
      </w:pPr>
      <w:r>
        <w:rPr>
          <w:rFonts w:hint="eastAsia" w:ascii="宋体" w:hAnsi="宋体"/>
          <w:b/>
          <w:bCs/>
          <w:color w:val="000000"/>
          <w:spacing w:val="20"/>
          <w:sz w:val="30"/>
        </w:rPr>
        <w:br w:type="page" w:clear="all"/>
      </w:r>
      <w:bookmarkStart w:id="4" w:name="_Hlk99527734"/>
      <w:r>
        <w:rPr>
          <w:rFonts w:hint="eastAsia" w:ascii="宋体" w:hAnsi="宋体"/>
          <w:b/>
          <w:bCs/>
          <w:color w:val="000000"/>
          <w:sz w:val="32"/>
        </w:rPr>
        <w:t xml:space="preserve">第二章 投标人须知</w:t>
      </w:r>
      <w:r/>
    </w:p>
    <w:p>
      <w:pPr>
        <w:rPr>
          <w:rFonts w:ascii="宋体" w:hAnsi="宋体"/>
          <w:b/>
          <w:bCs/>
          <w:color w:val="000000"/>
          <w:sz w:val="24"/>
        </w:rPr>
      </w:pPr>
      <w:r>
        <w:rPr>
          <w:rFonts w:ascii="宋体" w:hAnsi="宋体"/>
          <w:b/>
          <w:bCs/>
          <w:color w:val="000000"/>
          <w:sz w:val="24"/>
        </w:rPr>
      </w:r>
      <w:r/>
    </w:p>
    <w:p>
      <w:pPr>
        <w:ind w:firstLine="422"/>
        <w:spacing w:line="440" w:lineRule="exact"/>
        <w:rPr>
          <w:rFonts w:ascii="宋体" w:hAnsi="宋体"/>
          <w:b/>
          <w:bCs/>
          <w:color w:val="000000"/>
          <w:szCs w:val="21"/>
        </w:rPr>
      </w:pPr>
      <w:r>
        <w:rPr>
          <w:rFonts w:ascii="宋体" w:hAnsi="宋体"/>
          <w:b/>
          <w:bCs/>
          <w:color w:val="000000"/>
          <w:szCs w:val="21"/>
          <w:lang w:val="zh-CN"/>
        </w:rPr>
        <w:t xml:space="preserve">一、说明和释义</w:t>
      </w:r>
      <w:r/>
    </w:p>
    <w:p>
      <w:pPr>
        <w:ind w:firstLine="422"/>
        <w:spacing w:line="440" w:lineRule="exact"/>
        <w:rPr>
          <w:rFonts w:ascii="宋体" w:hAnsi="宋体"/>
          <w:bCs/>
          <w:color w:val="000000"/>
          <w:szCs w:val="21"/>
        </w:rPr>
      </w:pPr>
      <w:r>
        <w:rPr>
          <w:rFonts w:ascii="宋体" w:hAnsi="宋体"/>
          <w:bCs/>
          <w:color w:val="000000"/>
          <w:szCs w:val="21"/>
          <w:lang w:val="zh-CN"/>
        </w:rPr>
        <w:t xml:space="preserve">1、说明</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1.1本采购文件仅适用于苏州市卫康招投标咨询服务有限公司组织的采购活动。</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1.2本次采购活动及因本次采购产生的合同受中国法律制约和保护。</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1.3本采购文件的解释权属于苏州市卫康招投标咨询服务有限公司</w:t>
      </w:r>
      <w:r>
        <w:rPr>
          <w:rFonts w:hint="eastAsia" w:ascii="宋体" w:hAnsi="宋体"/>
          <w:color w:val="000000"/>
          <w:szCs w:val="21"/>
          <w:lang w:val="zh-CN"/>
        </w:rPr>
        <w:t xml:space="preserve">及采购人</w:t>
      </w:r>
      <w:r>
        <w:rPr>
          <w:rFonts w:ascii="宋体" w:hAnsi="宋体"/>
          <w:color w:val="000000"/>
          <w:szCs w:val="21"/>
          <w:lang w:val="zh-CN"/>
        </w:rPr>
        <w:t xml:space="preserve">。</w:t>
      </w:r>
      <w:r/>
    </w:p>
    <w:p>
      <w:pPr>
        <w:ind w:firstLine="422"/>
        <w:spacing w:line="440" w:lineRule="exact"/>
        <w:rPr>
          <w:rFonts w:ascii="宋体" w:hAnsi="宋体"/>
          <w:bCs/>
          <w:color w:val="000000"/>
          <w:szCs w:val="21"/>
        </w:rPr>
      </w:pPr>
      <w:r>
        <w:rPr>
          <w:rFonts w:ascii="宋体" w:hAnsi="宋体"/>
          <w:bCs/>
          <w:color w:val="000000"/>
          <w:szCs w:val="21"/>
          <w:lang w:val="zh-CN"/>
        </w:rPr>
        <w:t xml:space="preserve">2、词语释义</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2.1采购人（甲方）：合同中明确规定的实际购买货物和服务的法人或其他组织和自然人。</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2.2采购代理机构：具体组织实施采购活动的法人。</w:t>
      </w:r>
      <w:r/>
    </w:p>
    <w:p>
      <w:pPr>
        <w:ind w:firstLine="422"/>
        <w:spacing w:line="440" w:lineRule="exact"/>
        <w:rPr>
          <w:rFonts w:ascii="宋体" w:hAnsi="宋体"/>
          <w:color w:val="000000"/>
          <w:szCs w:val="21"/>
        </w:rPr>
      </w:pPr>
      <w:r>
        <w:rPr>
          <w:rFonts w:ascii="宋体" w:hAnsi="宋体"/>
          <w:color w:val="000000"/>
          <w:szCs w:val="21"/>
          <w:lang w:val="zh-CN"/>
        </w:rPr>
        <w:t xml:space="preserve">2.3投标人（供应商）：经认定有资格响应采购，参加投标竞争的法人或其他组织或自然人。</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2.4响应：投标人根据采购代理机构发布的采购文件，编制投标文件并按规定投标的行为。</w:t>
      </w:r>
      <w:r/>
    </w:p>
    <w:p>
      <w:pPr>
        <w:ind w:firstLine="422"/>
        <w:spacing w:line="440" w:lineRule="exact"/>
        <w:rPr>
          <w:rFonts w:ascii="宋体" w:hAnsi="宋体"/>
          <w:color w:val="000000"/>
          <w:szCs w:val="21"/>
        </w:rPr>
      </w:pPr>
      <w:r>
        <w:rPr>
          <w:rFonts w:ascii="宋体" w:hAnsi="宋体"/>
          <w:color w:val="000000"/>
          <w:szCs w:val="21"/>
          <w:lang w:val="zh-CN"/>
        </w:rPr>
        <w:t xml:space="preserve">2.5中标人（乙方）：合同中规定的向采购方提交货物和服务的法人或其他组织和自然人。</w:t>
      </w:r>
      <w:r/>
    </w:p>
    <w:p>
      <w:pPr>
        <w:ind w:firstLine="422"/>
        <w:spacing w:line="440" w:lineRule="exact"/>
        <w:rPr>
          <w:rFonts w:ascii="宋体" w:hAnsi="宋体"/>
          <w:color w:val="000000"/>
          <w:szCs w:val="21"/>
        </w:rPr>
      </w:pPr>
      <w:r>
        <w:rPr>
          <w:rFonts w:ascii="宋体" w:hAnsi="宋体"/>
          <w:color w:val="000000"/>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2.7 货物：系指乙方按采购采购文件规定，应向甲方提供的一切设备、备品、备件、工具、手册及其它有关技术资料和材料。</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color w:val="000000"/>
          <w:szCs w:val="21"/>
        </w:rPr>
      </w:pPr>
      <w:r>
        <w:rPr>
          <w:rFonts w:ascii="宋体" w:hAnsi="宋体"/>
          <w:color w:val="000000"/>
          <w:szCs w:val="21"/>
          <w:lang w:val="zh-CN"/>
        </w:rPr>
        <w:t xml:space="preserve">2.9 知识产权：指专利权、商标权、著作权等无形财产专有权的统称。</w:t>
      </w:r>
      <w:r/>
    </w:p>
    <w:p>
      <w:pPr>
        <w:ind w:firstLine="422"/>
        <w:spacing w:line="440" w:lineRule="exact"/>
        <w:rPr>
          <w:rFonts w:ascii="宋体" w:hAnsi="宋体"/>
          <w:color w:val="000000"/>
          <w:szCs w:val="21"/>
        </w:rPr>
      </w:pPr>
      <w:r>
        <w:rPr>
          <w:rFonts w:ascii="宋体" w:hAnsi="宋体"/>
          <w:color w:val="000000"/>
          <w:szCs w:val="21"/>
          <w:lang w:val="zh-CN"/>
        </w:rPr>
        <w:t xml:space="preserve">2.10 天：日历日。</w:t>
      </w:r>
      <w:r/>
    </w:p>
    <w:p>
      <w:pPr>
        <w:ind w:firstLine="422"/>
        <w:spacing w:line="440" w:lineRule="exact"/>
        <w:rPr>
          <w:rFonts w:ascii="宋体" w:hAnsi="宋体"/>
          <w:color w:val="000000"/>
          <w:szCs w:val="21"/>
        </w:rPr>
      </w:pPr>
      <w:r>
        <w:rPr>
          <w:rFonts w:ascii="宋体" w:hAnsi="宋体"/>
          <w:color w:val="000000"/>
          <w:szCs w:val="21"/>
          <w:lang w:val="zh-CN"/>
        </w:rPr>
        <w:t xml:space="preserve">2.11 交货地点：合同中明确约定的乙方提交的货物和服务最终到达地点。</w:t>
      </w:r>
      <w:r/>
    </w:p>
    <w:p>
      <w:pPr>
        <w:ind w:firstLine="422"/>
        <w:spacing w:line="440" w:lineRule="exact"/>
        <w:rPr>
          <w:rFonts w:ascii="宋体" w:hAnsi="宋体"/>
          <w:color w:val="000000"/>
          <w:szCs w:val="21"/>
        </w:rPr>
      </w:pPr>
      <w:r>
        <w:rPr>
          <w:rFonts w:ascii="宋体" w:hAnsi="宋体"/>
          <w:color w:val="000000"/>
          <w:szCs w:val="21"/>
          <w:lang w:val="zh-CN"/>
        </w:rPr>
        <w:t xml:space="preserve">2.12 合同价款：根据合同规定，乙方在正确地履行合同义务后甲方应支付乙方的价款。</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2.13 产地：货物开采、生长、生产、最终制造、加工或提供服务的来源地。</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2.14 不可抗力：不能预见、不能避免并且不能克服的客观情况。</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2.16 进口产品：通过中国海关报关验放进入中国境内且产自关境外的产品。</w:t>
      </w:r>
      <w:r/>
    </w:p>
    <w:p>
      <w:pPr>
        <w:ind w:firstLine="422"/>
        <w:spacing w:line="440" w:lineRule="exact"/>
        <w:rPr>
          <w:rFonts w:ascii="宋体" w:hAnsi="宋体"/>
          <w:color w:val="000000"/>
          <w:szCs w:val="21"/>
          <w:lang w:val="zh-CN"/>
        </w:rPr>
      </w:pPr>
      <w:r>
        <w:rPr>
          <w:rFonts w:ascii="宋体" w:hAnsi="宋体"/>
          <w:color w:val="000000"/>
          <w:szCs w:val="21"/>
          <w:lang w:val="zh-CN"/>
        </w:rPr>
        <w:t xml:space="preserve">2.17 书面形式：指书面文字、合同书、信件和传真等可以有形地表现所载内容的形式。</w:t>
      </w:r>
      <w:r/>
    </w:p>
    <w:p>
      <w:pPr>
        <w:ind w:firstLine="420"/>
        <w:spacing w:line="440" w:lineRule="exact"/>
        <w:rPr>
          <w:rFonts w:ascii="宋体" w:hAnsi="宋体"/>
          <w:bCs/>
          <w:color w:val="000000"/>
          <w:szCs w:val="21"/>
        </w:rPr>
      </w:pPr>
      <w:r>
        <w:rPr>
          <w:rFonts w:ascii="宋体" w:hAnsi="宋体"/>
          <w:color w:val="000000"/>
          <w:szCs w:val="21"/>
          <w:lang w:val="zh-CN"/>
        </w:rPr>
        <w:t xml:space="preserve">2.18</w:t>
      </w:r>
      <w:r>
        <w:rPr>
          <w:rFonts w:hint="eastAsia" w:ascii="宋体" w:hAnsi="宋体"/>
          <w:color w:val="000000"/>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二、投标人（供应商）</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3、供应商资格要求：</w:t>
      </w:r>
      <w:r/>
    </w:p>
    <w:p>
      <w:pPr>
        <w:ind w:firstLine="420"/>
        <w:spacing w:line="400" w:lineRule="exact"/>
        <w:rPr>
          <w:rFonts w:ascii="宋体" w:hAnsi="宋体"/>
          <w:bCs/>
          <w:color w:val="000000"/>
          <w:szCs w:val="21"/>
        </w:rPr>
      </w:pPr>
      <w:r>
        <w:rPr>
          <w:rFonts w:hint="eastAsia" w:ascii="宋体" w:hAnsi="宋体"/>
          <w:bCs/>
          <w:color w:val="000000"/>
          <w:szCs w:val="21"/>
        </w:rPr>
        <w:t xml:space="preserve">3.1具有独立承担民事责任的能力；</w:t>
      </w:r>
      <w:r/>
    </w:p>
    <w:p>
      <w:pPr>
        <w:ind w:firstLine="420"/>
        <w:spacing w:line="400" w:lineRule="exact"/>
        <w:rPr>
          <w:rFonts w:ascii="宋体" w:hAnsi="宋体"/>
          <w:bCs/>
          <w:color w:val="000000"/>
          <w:szCs w:val="21"/>
        </w:rPr>
      </w:pPr>
      <w:r>
        <w:rPr>
          <w:rFonts w:hint="eastAsia" w:ascii="宋体" w:hAnsi="宋体"/>
          <w:bCs/>
          <w:color w:val="000000"/>
          <w:szCs w:val="21"/>
        </w:rPr>
        <w:t xml:space="preserve">3.2具有良好的商业信誉和健全的财务会计制度；</w:t>
      </w:r>
      <w:r/>
    </w:p>
    <w:p>
      <w:pPr>
        <w:ind w:firstLine="420"/>
        <w:spacing w:line="400" w:lineRule="exact"/>
        <w:rPr>
          <w:rFonts w:ascii="宋体" w:hAnsi="宋体"/>
          <w:bCs/>
          <w:color w:val="000000"/>
          <w:szCs w:val="21"/>
        </w:rPr>
      </w:pPr>
      <w:r>
        <w:rPr>
          <w:rFonts w:hint="eastAsia" w:ascii="宋体" w:hAnsi="宋体"/>
          <w:bCs/>
          <w:color w:val="000000"/>
          <w:szCs w:val="21"/>
        </w:rPr>
        <w:t xml:space="preserve">3.3具有履行合同所必需的设备和专业技术能力；</w:t>
      </w:r>
      <w:r/>
    </w:p>
    <w:p>
      <w:pPr>
        <w:ind w:firstLine="420"/>
        <w:spacing w:line="400" w:lineRule="exact"/>
        <w:rPr>
          <w:rFonts w:ascii="宋体" w:hAnsi="宋体"/>
          <w:bCs/>
          <w:color w:val="000000"/>
          <w:szCs w:val="21"/>
        </w:rPr>
      </w:pPr>
      <w:r>
        <w:rPr>
          <w:rFonts w:hint="eastAsia" w:ascii="宋体" w:hAnsi="宋体"/>
          <w:bCs/>
          <w:color w:val="000000"/>
          <w:szCs w:val="21"/>
        </w:rPr>
        <w:t xml:space="preserve">3.4有依法缴纳税收和社会保障资金的良好记录；</w:t>
      </w:r>
      <w:r/>
    </w:p>
    <w:p>
      <w:pPr>
        <w:ind w:firstLine="420"/>
        <w:spacing w:line="400" w:lineRule="exact"/>
        <w:rPr>
          <w:rFonts w:ascii="宋体" w:hAnsi="宋体"/>
          <w:bCs/>
          <w:color w:val="000000"/>
          <w:szCs w:val="21"/>
        </w:rPr>
      </w:pPr>
      <w:r>
        <w:rPr>
          <w:rFonts w:hint="eastAsia" w:ascii="宋体" w:hAnsi="宋体"/>
          <w:bCs/>
          <w:color w:val="000000"/>
          <w:szCs w:val="21"/>
        </w:rPr>
        <w:t xml:space="preserve">3.5参加政府采购活动前三年内，在经营活动中没有重大违法记录；</w:t>
      </w:r>
      <w:r/>
    </w:p>
    <w:p>
      <w:pPr>
        <w:ind w:firstLine="420"/>
        <w:spacing w:line="400" w:lineRule="exact"/>
        <w:rPr>
          <w:rFonts w:ascii="宋体" w:hAnsi="宋体"/>
          <w:bCs/>
          <w:szCs w:val="21"/>
        </w:rPr>
      </w:pPr>
      <w:r>
        <w:rPr>
          <w:rFonts w:hint="eastAsia" w:ascii="宋体" w:hAnsi="宋体"/>
          <w:bCs/>
          <w:szCs w:val="21"/>
        </w:rPr>
        <w:t xml:space="preserve">3.6法律、行政法规规定的其他条件。</w:t>
      </w:r>
      <w:r/>
    </w:p>
    <w:p>
      <w:pPr>
        <w:ind w:firstLine="420"/>
        <w:spacing w:line="400" w:lineRule="exact"/>
        <w:rPr>
          <w:szCs w:val="21"/>
        </w:rPr>
      </w:pPr>
      <w:r>
        <w:rPr>
          <w:rFonts w:hint="eastAsia" w:ascii="宋体" w:hAnsi="宋体"/>
          <w:bCs/>
          <w:szCs w:val="21"/>
        </w:rPr>
        <w:t xml:space="preserve">3.2供应商应当具备的特定资格要求：无</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color w:val="000000"/>
          <w:szCs w:val="21"/>
          <w:lang w:val="zh-CN"/>
        </w:rPr>
      </w:pPr>
      <w:r>
        <w:rPr>
          <w:rFonts w:ascii="宋体" w:hAnsi="宋体"/>
          <w:szCs w:val="21"/>
          <w:lang w:val="zh-CN"/>
        </w:rPr>
        <w:t xml:space="preserve">4.1指全权代表投标人参加投标活动并签署投标文件的人，如果投标人代表不是法定代表人，须持有《法人授权委托书》（详见</w:t>
      </w:r>
      <w:r>
        <w:rPr>
          <w:rFonts w:ascii="宋体" w:hAnsi="宋体"/>
          <w:color w:val="000000"/>
          <w:szCs w:val="21"/>
          <w:lang w:val="zh-CN"/>
        </w:rPr>
        <w:t xml:space="preserve">统一格式）。</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5、投标费用 </w:t>
      </w:r>
      <w:r/>
    </w:p>
    <w:p>
      <w:pPr>
        <w:ind w:firstLine="420"/>
        <w:spacing w:line="400" w:lineRule="exact"/>
        <w:rPr>
          <w:rFonts w:ascii="宋体" w:hAnsi="宋体"/>
          <w:color w:val="000000"/>
          <w:szCs w:val="21"/>
        </w:rPr>
      </w:pPr>
      <w:r>
        <w:rPr>
          <w:rFonts w:ascii="宋体" w:hAnsi="宋体"/>
          <w:color w:val="000000"/>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6、联合体投标</w:t>
      </w:r>
      <w:r/>
    </w:p>
    <w:p>
      <w:pPr>
        <w:ind w:firstLine="420"/>
        <w:spacing w:line="400" w:lineRule="exact"/>
        <w:rPr>
          <w:rFonts w:ascii="宋体" w:hAnsi="宋体"/>
          <w:bCs/>
          <w:color w:val="000000"/>
          <w:szCs w:val="21"/>
          <w:lang w:val="zh-CN"/>
        </w:rPr>
      </w:pPr>
      <w:r>
        <w:rPr>
          <w:rFonts w:ascii="宋体" w:hAnsi="宋体"/>
          <w:bCs/>
          <w:color w:val="000000"/>
          <w:szCs w:val="21"/>
          <w:lang w:val="zh-CN"/>
        </w:rPr>
        <w:t xml:space="preserve">本采购项目不接受联合体投标。</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三、采购文件的说明</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7、采购文件</w:t>
      </w:r>
      <w:r/>
    </w:p>
    <w:p>
      <w:pPr>
        <w:ind w:firstLine="420"/>
        <w:spacing w:line="400" w:lineRule="exact"/>
        <w:rPr>
          <w:rFonts w:ascii="宋体" w:hAnsi="宋体"/>
          <w:b/>
          <w:bCs/>
          <w:color w:val="000000"/>
          <w:szCs w:val="21"/>
          <w:lang w:val="zh-CN"/>
        </w:rPr>
        <w:outlineLvl w:val="0"/>
      </w:pPr>
      <w:r>
        <w:rPr>
          <w:rFonts w:ascii="宋体" w:hAnsi="宋体"/>
          <w:bCs/>
          <w:color w:val="000000"/>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8、采购文件的询问与澄清</w:t>
      </w:r>
      <w:r/>
    </w:p>
    <w:p>
      <w:pPr>
        <w:ind w:firstLine="422"/>
        <w:spacing w:line="360" w:lineRule="auto"/>
        <w:rPr>
          <w:rFonts w:ascii="宋体" w:hAnsi="宋体"/>
          <w:bCs/>
          <w:color w:val="000000"/>
          <w:szCs w:val="21"/>
          <w:lang w:val="zh-CN"/>
        </w:rPr>
      </w:pPr>
      <w:r>
        <w:rPr>
          <w:rFonts w:ascii="宋体" w:hAnsi="宋体"/>
          <w:bCs/>
          <w:color w:val="000000"/>
          <w:szCs w:val="21"/>
          <w:lang w:val="zh-CN"/>
        </w:rPr>
        <w:t xml:space="preserve">8.1投标人在收到采购文件后，若有问题需要询问，应于收到采购文件后</w:t>
      </w:r>
      <w:r>
        <w:rPr>
          <w:rFonts w:hint="eastAsia" w:ascii="宋体" w:hAnsi="宋体"/>
          <w:bCs/>
          <w:color w:val="000000"/>
          <w:szCs w:val="21"/>
        </w:rPr>
        <w:t xml:space="preserve">向采购代理机构</w:t>
      </w:r>
      <w:r>
        <w:rPr>
          <w:rFonts w:ascii="宋体" w:hAnsi="宋体"/>
          <w:bCs/>
          <w:color w:val="000000"/>
          <w:szCs w:val="21"/>
          <w:lang w:val="zh-CN"/>
        </w:rPr>
        <w:t xml:space="preserve">提出，采购代理机构将予以解答。</w:t>
      </w:r>
      <w:r/>
    </w:p>
    <w:p>
      <w:pPr>
        <w:ind w:firstLine="422"/>
        <w:spacing w:line="360" w:lineRule="auto"/>
        <w:rPr>
          <w:rFonts w:ascii="宋体" w:hAnsi="宋体"/>
          <w:bCs/>
          <w:color w:val="000000"/>
          <w:szCs w:val="21"/>
          <w:lang w:val="zh-CN"/>
        </w:rPr>
      </w:pPr>
      <w:r>
        <w:rPr>
          <w:rFonts w:ascii="宋体" w:hAnsi="宋体"/>
          <w:bCs/>
          <w:color w:val="000000"/>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000000"/>
          <w:szCs w:val="21"/>
          <w:lang w:val="zh-CN"/>
        </w:rPr>
      </w:pPr>
      <w:r>
        <w:rPr>
          <w:rFonts w:ascii="宋体" w:hAnsi="宋体"/>
          <w:bCs/>
          <w:color w:val="000000"/>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000000"/>
          <w:szCs w:val="21"/>
          <w:lang w:val="zh-CN"/>
        </w:rPr>
      </w:pPr>
      <w:r>
        <w:rPr>
          <w:rFonts w:ascii="宋体" w:hAnsi="宋体"/>
          <w:bCs/>
          <w:color w:val="000000"/>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000000"/>
          <w:szCs w:val="21"/>
        </w:rPr>
      </w:pPr>
      <w:r>
        <w:rPr>
          <w:rFonts w:ascii="宋体" w:hAnsi="宋体"/>
          <w:b/>
          <w:bCs/>
          <w:color w:val="000000"/>
          <w:szCs w:val="21"/>
          <w:lang w:val="zh-CN"/>
        </w:rPr>
        <w:t xml:space="preserve">9、采购文件的修改</w:t>
      </w:r>
      <w:r/>
    </w:p>
    <w:p>
      <w:pPr>
        <w:ind w:firstLine="422"/>
        <w:spacing w:line="360" w:lineRule="auto"/>
        <w:rPr>
          <w:rFonts w:ascii="宋体" w:hAnsi="宋体"/>
          <w:color w:val="000000"/>
          <w:szCs w:val="21"/>
          <w:lang w:val="zh-CN"/>
        </w:rPr>
      </w:pPr>
      <w:r>
        <w:rPr>
          <w:rFonts w:hint="eastAsia" w:ascii="宋体" w:hAnsi="宋体"/>
          <w:color w:val="000000"/>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000000"/>
          <w:szCs w:val="21"/>
          <w:lang w:val="zh-CN"/>
        </w:rPr>
      </w:pPr>
      <w:r>
        <w:rPr>
          <w:rFonts w:hint="eastAsia" w:ascii="宋体" w:hAnsi="宋体"/>
          <w:color w:val="000000"/>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000000"/>
          <w:szCs w:val="21"/>
          <w:lang w:val="zh-CN"/>
        </w:rPr>
      </w:pPr>
      <w:r>
        <w:rPr>
          <w:rFonts w:hint="eastAsia" w:ascii="宋体" w:hAnsi="宋体"/>
          <w:color w:val="000000"/>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000000"/>
          <w:szCs w:val="21"/>
          <w:lang w:val="zh-CN"/>
        </w:rPr>
      </w:pPr>
      <w:r>
        <w:rPr>
          <w:rFonts w:ascii="宋体" w:hAnsi="宋体"/>
          <w:b/>
          <w:color w:val="000000"/>
          <w:szCs w:val="21"/>
          <w:lang w:val="zh-CN"/>
        </w:rPr>
        <w:t xml:space="preserve">10、质疑</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lang w:val="zh-CN"/>
        </w:rPr>
        <w:t xml:space="preserve">网上获取</w:t>
      </w:r>
      <w:r>
        <w:rPr>
          <w:rFonts w:ascii="宋体" w:hAnsi="宋体"/>
          <w:color w:val="000000"/>
          <w:szCs w:val="21"/>
          <w:lang w:val="zh-CN"/>
        </w:rPr>
        <w:t xml:space="preserve">确认单与质疑函一起递交。</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10.3未依照采购公告要求实行</w:t>
      </w:r>
      <w:r>
        <w:rPr>
          <w:rFonts w:hint="eastAsia" w:ascii="宋体" w:hAnsi="宋体"/>
          <w:color w:val="000000"/>
          <w:szCs w:val="21"/>
          <w:lang w:val="zh-CN"/>
        </w:rPr>
        <w:t xml:space="preserve">网上获取</w:t>
      </w:r>
      <w:r>
        <w:rPr>
          <w:rFonts w:ascii="宋体" w:hAnsi="宋体"/>
          <w:color w:val="000000"/>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10.5接受质疑函的方式：当场送达或邮寄方式。</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10.6联系单位：苏州市卫康招投标咨询服务有限公司</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10.7收件人：</w:t>
      </w:r>
      <w:r>
        <w:rPr>
          <w:rFonts w:hint="eastAsia" w:ascii="宋体" w:hAnsi="宋体"/>
          <w:color w:val="000000"/>
          <w:szCs w:val="21"/>
        </w:rPr>
        <w:t xml:space="preserve">祝丽林（前台）</w:t>
      </w:r>
      <w:r/>
    </w:p>
    <w:p>
      <w:pPr>
        <w:ind w:firstLine="422"/>
        <w:spacing w:line="440" w:lineRule="exact"/>
        <w:rPr>
          <w:rFonts w:ascii="宋体" w:hAnsi="宋体"/>
          <w:color w:val="000000"/>
          <w:szCs w:val="21"/>
          <w:lang w:val="zh-CN"/>
        </w:rPr>
      </w:pPr>
      <w:r>
        <w:rPr>
          <w:rFonts w:ascii="宋体" w:hAnsi="宋体"/>
          <w:color w:val="000000"/>
          <w:szCs w:val="21"/>
          <w:lang w:val="zh-CN"/>
        </w:rPr>
        <w:t xml:space="preserve">10.8联系电话：0512-69165625</w:t>
      </w:r>
      <w:r/>
    </w:p>
    <w:p>
      <w:pPr>
        <w:ind w:firstLine="420"/>
        <w:spacing w:line="400" w:lineRule="exact"/>
        <w:rPr>
          <w:rFonts w:ascii="宋体" w:hAnsi="宋体"/>
          <w:color w:val="000000"/>
          <w:szCs w:val="21"/>
          <w:lang w:val="zh-CN"/>
        </w:rPr>
        <w:outlineLvl w:val="0"/>
      </w:pPr>
      <w:r>
        <w:rPr>
          <w:rFonts w:ascii="宋体" w:hAnsi="宋体"/>
          <w:color w:val="000000"/>
          <w:szCs w:val="21"/>
          <w:lang w:val="zh-CN"/>
        </w:rPr>
        <w:t xml:space="preserve">10.9通讯地址：</w:t>
      </w:r>
      <w:r>
        <w:rPr>
          <w:rFonts w:hint="eastAsia" w:ascii="宋体" w:hAnsi="宋体"/>
          <w:color w:val="000000"/>
          <w:szCs w:val="21"/>
          <w:lang w:val="zh-CN"/>
        </w:rPr>
        <w:t xml:space="preserve">苏州市干将西路1296号深业姑苏中心17层</w:t>
      </w:r>
      <w:r/>
    </w:p>
    <w:p>
      <w:pPr>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四、</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投标文件说明</w:t>
      </w:r>
      <w:r/>
    </w:p>
    <w:p>
      <w:pPr>
        <w:ind w:firstLine="422"/>
        <w:spacing w:line="400" w:lineRule="exact"/>
        <w:rPr>
          <w:rFonts w:ascii="宋体" w:hAnsi="宋体"/>
          <w:color w:val="000000"/>
          <w:szCs w:val="21"/>
          <w:lang w:val="zh-CN"/>
        </w:rPr>
        <w:outlineLvl w:val="0"/>
      </w:pPr>
      <w:r>
        <w:rPr>
          <w:rFonts w:ascii="宋体" w:hAnsi="宋体"/>
          <w:b/>
          <w:bCs/>
          <w:color w:val="000000"/>
          <w:szCs w:val="21"/>
          <w:lang w:val="zh-CN"/>
        </w:rPr>
        <w:t xml:space="preserve">11、提示与要求</w:t>
      </w:r>
      <w:r/>
    </w:p>
    <w:p>
      <w:pPr>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000000"/>
          <w:szCs w:val="21"/>
          <w:lang w:val="zh-CN"/>
        </w:rPr>
        <w:outlineLvl w:val="0"/>
      </w:pPr>
      <w:r>
        <w:rPr>
          <w:rFonts w:ascii="宋体" w:hAnsi="宋体"/>
          <w:color w:val="000000"/>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12、</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投标文件计量单位和使用文字</w:t>
      </w:r>
      <w:r/>
    </w:p>
    <w:p>
      <w:pPr>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12.1</w:t>
      </w:r>
      <w:r>
        <w:rPr>
          <w:rFonts w:hint="eastAsia" w:ascii="宋体" w:hAnsi="宋体"/>
          <w:color w:val="000000"/>
          <w:szCs w:val="21"/>
          <w:lang w:val="zh-CN"/>
        </w:rPr>
        <w:t xml:space="preserve">电子</w:t>
      </w:r>
      <w:r>
        <w:rPr>
          <w:rFonts w:ascii="宋体" w:hAnsi="宋体"/>
          <w:color w:val="000000"/>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000000"/>
          <w:szCs w:val="21"/>
          <w:lang w:val="zh-CN"/>
        </w:rPr>
        <w:outlineLvl w:val="0"/>
      </w:pPr>
      <w:r>
        <w:rPr>
          <w:rFonts w:ascii="宋体" w:hAnsi="宋体"/>
          <w:color w:val="000000"/>
          <w:szCs w:val="21"/>
          <w:lang w:val="zh-CN"/>
        </w:rPr>
        <w:t xml:space="preserve">12.2</w:t>
      </w:r>
      <w:r>
        <w:rPr>
          <w:rFonts w:hint="eastAsia" w:ascii="宋体" w:hAnsi="宋体"/>
          <w:color w:val="000000"/>
          <w:szCs w:val="21"/>
          <w:lang w:val="zh-CN"/>
        </w:rPr>
        <w:t xml:space="preserve">电子</w:t>
      </w:r>
      <w:r>
        <w:rPr>
          <w:rFonts w:ascii="宋体" w:hAnsi="宋体"/>
          <w:color w:val="000000"/>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000000"/>
          <w:szCs w:val="21"/>
          <w:lang w:val="zh-CN"/>
        </w:rPr>
        <w:outlineLvl w:val="0"/>
      </w:pPr>
      <w:r>
        <w:rPr>
          <w:rFonts w:ascii="宋体" w:hAnsi="宋体"/>
          <w:b/>
          <w:bCs/>
          <w:color w:val="000000"/>
          <w:szCs w:val="21"/>
          <w:lang w:val="zh-CN"/>
        </w:rPr>
        <w:t xml:space="preserve">13</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投标文件的组成</w:t>
      </w:r>
      <w:r/>
    </w:p>
    <w:p>
      <w:pPr>
        <w:ind w:right="-161" w:firstLine="422"/>
        <w:spacing w:line="400" w:lineRule="exact"/>
        <w:rPr>
          <w:b/>
          <w:bCs/>
          <w:color w:val="000000"/>
          <w:szCs w:val="21"/>
        </w:rPr>
      </w:pPr>
      <w:r>
        <w:rPr>
          <w:b/>
          <w:bCs/>
          <w:color w:val="000000"/>
          <w:szCs w:val="21"/>
        </w:rPr>
        <w:t xml:space="preserve">13.1封面</w:t>
      </w:r>
      <w:r/>
    </w:p>
    <w:p>
      <w:pPr>
        <w:ind w:right="-161" w:firstLine="422"/>
        <w:spacing w:line="400" w:lineRule="exact"/>
        <w:rPr>
          <w:b/>
          <w:bCs/>
          <w:color w:val="000000"/>
          <w:szCs w:val="21"/>
        </w:rPr>
      </w:pPr>
      <w:r>
        <w:rPr>
          <w:b/>
          <w:bCs/>
          <w:color w:val="000000"/>
          <w:szCs w:val="21"/>
        </w:rPr>
        <w:t xml:space="preserve">13.2开标一览表</w:t>
      </w:r>
      <w:r/>
    </w:p>
    <w:p>
      <w:pPr>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3</w:t>
      </w:r>
      <w:r>
        <w:rPr>
          <w:b/>
          <w:bCs/>
          <w:color w:val="000000"/>
          <w:szCs w:val="21"/>
        </w:rPr>
        <w:t xml:space="preserve">资格审查响应文件</w:t>
      </w:r>
      <w:r/>
    </w:p>
    <w:p>
      <w:pPr>
        <w:ind w:right="-161" w:firstLine="420"/>
        <w:spacing w:line="400" w:lineRule="exact"/>
        <w:rPr>
          <w:color w:val="000000"/>
          <w:szCs w:val="21"/>
        </w:rPr>
      </w:pPr>
      <w:r>
        <w:rPr>
          <w:color w:val="000000"/>
          <w:szCs w:val="21"/>
        </w:rPr>
        <w:t xml:space="preserve">（1）投标函、关于资格条件的声明函（</w:t>
      </w:r>
      <w:r>
        <w:rPr>
          <w:rFonts w:hint="eastAsia"/>
          <w:color w:val="000000"/>
          <w:szCs w:val="21"/>
        </w:rPr>
        <w:t xml:space="preserve">详见第三章格式）</w:t>
      </w:r>
      <w:r>
        <w:rPr>
          <w:color w:val="000000"/>
          <w:szCs w:val="21"/>
        </w:rPr>
        <w:t xml:space="preserve">；</w:t>
      </w:r>
      <w:r/>
    </w:p>
    <w:p>
      <w:pPr>
        <w:ind w:right="-161" w:firstLine="420"/>
        <w:spacing w:line="400" w:lineRule="exact"/>
        <w:rPr>
          <w:color w:val="000000"/>
          <w:szCs w:val="21"/>
        </w:rPr>
      </w:pPr>
      <w:r>
        <w:rPr>
          <w:color w:val="000000"/>
          <w:szCs w:val="21"/>
        </w:rPr>
        <w:t xml:space="preserve">（2）投标单位情况表（</w:t>
      </w:r>
      <w:r>
        <w:rPr>
          <w:rFonts w:hint="eastAsia"/>
          <w:color w:val="000000"/>
          <w:szCs w:val="21"/>
        </w:rPr>
        <w:t xml:space="preserve">详见第三章格式</w:t>
      </w:r>
      <w:r>
        <w:rPr>
          <w:color w:val="000000"/>
          <w:szCs w:val="21"/>
        </w:rPr>
        <w:t xml:space="preserve">）；</w:t>
      </w:r>
      <w:r/>
    </w:p>
    <w:p>
      <w:pPr>
        <w:ind w:right="-161" w:firstLine="420"/>
        <w:spacing w:line="400" w:lineRule="exact"/>
        <w:rPr>
          <w:color w:val="000000"/>
          <w:szCs w:val="21"/>
        </w:rPr>
      </w:pPr>
      <w:r>
        <w:rPr>
          <w:color w:val="000000"/>
          <w:szCs w:val="21"/>
        </w:rPr>
        <w:t xml:space="preserve">（</w:t>
      </w:r>
      <w:r>
        <w:rPr>
          <w:rFonts w:hint="eastAsia"/>
          <w:color w:val="000000"/>
          <w:szCs w:val="21"/>
        </w:rPr>
        <w:t xml:space="preserve">3</w:t>
      </w:r>
      <w:r>
        <w:rPr>
          <w:color w:val="000000"/>
          <w:szCs w:val="21"/>
        </w:rPr>
        <w:t xml:space="preserve">）合格供应商的资格条件</w:t>
      </w:r>
      <w:r/>
    </w:p>
    <w:p>
      <w:pPr>
        <w:ind w:firstLine="420"/>
        <w:spacing w:line="400" w:lineRule="exact"/>
        <w:rPr>
          <w:color w:val="000000"/>
          <w:szCs w:val="21"/>
        </w:rPr>
      </w:pPr>
      <w:r>
        <w:rPr>
          <w:rFonts w:hint="eastAsia"/>
          <w:color w:val="000000"/>
          <w:szCs w:val="21"/>
        </w:rPr>
        <w:t xml:space="preserve">3</w:t>
      </w:r>
      <w:r>
        <w:rPr>
          <w:color w:val="000000"/>
          <w:szCs w:val="21"/>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000000"/>
          <w:szCs w:val="21"/>
        </w:rPr>
      </w:pPr>
      <w:r>
        <w:rPr>
          <w:rFonts w:hint="eastAsia"/>
          <w:color w:val="000000"/>
          <w:szCs w:val="21"/>
        </w:rPr>
        <w:t xml:space="preserve">3</w:t>
      </w:r>
      <w:r>
        <w:rPr>
          <w:color w:val="000000"/>
          <w:szCs w:val="21"/>
        </w:rPr>
        <w:t xml:space="preserve">.2良好的商业信誉和健全的财务会计制度证明的相关材料（包括但不限于最近一期经审计的财务报告复印件或银行出具的资信证明原件</w:t>
      </w:r>
      <w:r>
        <w:rPr>
          <w:rFonts w:hint="eastAsia"/>
          <w:color w:val="000000"/>
          <w:szCs w:val="21"/>
        </w:rPr>
        <w:t xml:space="preserve">的扫描件</w:t>
      </w:r>
      <w:r>
        <w:rPr>
          <w:color w:val="000000"/>
          <w:szCs w:val="21"/>
        </w:rPr>
        <w:t xml:space="preserve">）；</w:t>
      </w:r>
      <w:r/>
    </w:p>
    <w:p>
      <w:pPr>
        <w:ind w:firstLine="420"/>
        <w:spacing w:line="400" w:lineRule="exact"/>
        <w:rPr>
          <w:color w:val="000000"/>
          <w:szCs w:val="21"/>
        </w:rPr>
      </w:pPr>
      <w:r>
        <w:rPr>
          <w:rFonts w:hint="eastAsia"/>
          <w:color w:val="000000"/>
          <w:szCs w:val="21"/>
        </w:rPr>
        <w:t xml:space="preserve">3</w:t>
      </w:r>
      <w:r>
        <w:rPr>
          <w:color w:val="000000"/>
          <w:szCs w:val="21"/>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szCs w:val="21"/>
        </w:rPr>
      </w:pPr>
      <w:r>
        <w:rPr>
          <w:rFonts w:hint="eastAsia"/>
          <w:color w:val="000000"/>
          <w:szCs w:val="21"/>
        </w:rPr>
        <w:t xml:space="preserve">3</w:t>
      </w:r>
      <w:r>
        <w:rPr>
          <w:color w:val="000000"/>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000000"/>
          <w:szCs w:val="21"/>
        </w:rPr>
      </w:pPr>
      <w:r>
        <w:rPr>
          <w:rFonts w:hint="eastAsia"/>
          <w:color w:val="000000"/>
          <w:szCs w:val="21"/>
        </w:rPr>
        <w:t xml:space="preserve">3</w:t>
      </w:r>
      <w:r>
        <w:rPr>
          <w:color w:val="000000"/>
          <w:szCs w:val="21"/>
        </w:rPr>
        <w:t xml:space="preserve">.5参加政府采购活动前3年内在经营活动中没有重大违法记录的书面声明加盖公章；</w:t>
      </w:r>
      <w:r/>
    </w:p>
    <w:p>
      <w:pPr>
        <w:ind w:right="-161" w:firstLine="422"/>
        <w:spacing w:line="400" w:lineRule="exact"/>
        <w:rPr>
          <w:b/>
          <w:bCs/>
          <w:color w:val="000000"/>
          <w:szCs w:val="21"/>
        </w:rPr>
      </w:pPr>
      <w:r>
        <w:rPr>
          <w:b/>
          <w:bCs/>
          <w:color w:val="000000"/>
          <w:szCs w:val="21"/>
        </w:rPr>
        <w:t xml:space="preserve">13.</w:t>
      </w:r>
      <w:r>
        <w:rPr>
          <w:rFonts w:hint="eastAsia"/>
          <w:b/>
          <w:bCs/>
          <w:color w:val="000000"/>
          <w:szCs w:val="21"/>
        </w:rPr>
        <w:t xml:space="preserve">4符合性审查响应文件</w:t>
      </w:r>
      <w:r/>
    </w:p>
    <w:p>
      <w:pPr>
        <w:ind w:right="-161" w:firstLine="420"/>
        <w:spacing w:line="400" w:lineRule="exact"/>
        <w:rPr>
          <w:color w:val="000000"/>
          <w:szCs w:val="21"/>
        </w:rPr>
      </w:pPr>
      <w:r>
        <w:rPr>
          <w:rFonts w:hint="eastAsia"/>
          <w:color w:val="000000"/>
          <w:szCs w:val="21"/>
        </w:rPr>
        <w:t xml:space="preserve">13.4.1投标报价明细表；</w:t>
      </w:r>
      <w:r/>
    </w:p>
    <w:p>
      <w:pPr>
        <w:ind w:right="-161" w:firstLine="420"/>
        <w:spacing w:line="400" w:lineRule="exact"/>
        <w:rPr>
          <w:color w:val="000000"/>
          <w:szCs w:val="21"/>
        </w:rPr>
      </w:pPr>
      <w:r>
        <w:rPr>
          <w:rFonts w:hint="eastAsia"/>
          <w:color w:val="000000"/>
          <w:szCs w:val="21"/>
        </w:rPr>
        <w:t xml:space="preserve">13.4.2商务条款偏离表；（详见第三章格式）</w:t>
      </w:r>
      <w:r/>
    </w:p>
    <w:p>
      <w:pPr>
        <w:ind w:right="-161" w:firstLine="420"/>
        <w:spacing w:line="400" w:lineRule="exact"/>
        <w:rPr>
          <w:color w:val="000000"/>
          <w:szCs w:val="21"/>
        </w:rPr>
      </w:pPr>
      <w:r>
        <w:rPr>
          <w:rFonts w:hint="eastAsia"/>
          <w:color w:val="000000"/>
          <w:szCs w:val="21"/>
        </w:rPr>
        <w:t xml:space="preserve">13.4.3投标产品技术偏离对照表；（详见第三章格式）</w:t>
      </w:r>
      <w:r/>
    </w:p>
    <w:p>
      <w:pPr>
        <w:ind w:right="-161" w:firstLine="422"/>
        <w:spacing w:line="400" w:lineRule="exact"/>
        <w:rPr>
          <w:color w:val="000000"/>
        </w:rPr>
      </w:pPr>
      <w:r>
        <w:rPr>
          <w:b/>
          <w:bCs/>
          <w:color w:val="000000"/>
          <w:szCs w:val="21"/>
        </w:rPr>
        <w:t xml:space="preserve">13.</w:t>
      </w:r>
      <w:r>
        <w:rPr>
          <w:rFonts w:hint="eastAsia"/>
          <w:b/>
          <w:bCs/>
          <w:color w:val="000000"/>
          <w:szCs w:val="21"/>
        </w:rPr>
        <w:t xml:space="preserve">5综合评审响应文件</w:t>
      </w:r>
      <w:r/>
    </w:p>
    <w:p>
      <w:pPr>
        <w:ind w:right="-161" w:firstLine="420"/>
        <w:spacing w:line="400" w:lineRule="exact"/>
        <w:rPr>
          <w:color w:val="000000"/>
          <w:szCs w:val="21"/>
          <w:lang w:val="zh-CN"/>
        </w:rPr>
      </w:pPr>
      <w:r>
        <w:rPr>
          <w:rFonts w:hint="eastAsia"/>
          <w:color w:val="000000"/>
          <w:szCs w:val="21"/>
        </w:rPr>
        <w:t xml:space="preserve">13.5.1</w:t>
      </w:r>
      <w:r>
        <w:rPr>
          <w:rFonts w:hint="eastAsia"/>
          <w:color w:val="000000"/>
          <w:szCs w:val="21"/>
          <w:lang w:val="zh-CN"/>
        </w:rPr>
        <w:t xml:space="preserve">与本次采购相关和评分标准中要求提供的其他证明材料；</w:t>
      </w:r>
      <w:r/>
    </w:p>
    <w:p>
      <w:pPr>
        <w:ind w:right="-161" w:firstLine="422"/>
        <w:spacing w:line="400" w:lineRule="exact"/>
        <w:rPr>
          <w:b/>
          <w:bCs/>
          <w:color w:val="000000"/>
          <w:szCs w:val="21"/>
        </w:rPr>
      </w:pPr>
      <w:r>
        <w:rPr>
          <w:rFonts w:hint="eastAsia"/>
          <w:b/>
          <w:bCs/>
          <w:color w:val="000000"/>
          <w:szCs w:val="21"/>
        </w:rPr>
        <w:t xml:space="preserve">13.6企业报价折扣证明</w:t>
      </w:r>
      <w:r/>
    </w:p>
    <w:p>
      <w:pPr>
        <w:ind w:right="-161" w:firstLine="420"/>
        <w:spacing w:line="400" w:lineRule="exact"/>
        <w:rPr>
          <w:rFonts w:ascii="宋体" w:hAnsi="宋体"/>
          <w:color w:val="000000"/>
          <w:szCs w:val="21"/>
          <w:lang w:val="zh-CN"/>
        </w:rPr>
      </w:pPr>
      <w:r>
        <w:rPr>
          <w:rFonts w:hint="eastAsia"/>
          <w:color w:val="000000"/>
          <w:szCs w:val="21"/>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firstLine="420"/>
        <w:spacing w:line="400" w:lineRule="exact"/>
        <w:rPr>
          <w:color w:val="000000"/>
          <w:szCs w:val="21"/>
          <w:lang w:val="zh-CN"/>
        </w:rPr>
      </w:pPr>
      <w:r>
        <w:rPr>
          <w:rFonts w:ascii="宋体" w:hAnsi="宋体"/>
          <w:color w:val="000000"/>
          <w:szCs w:val="21"/>
          <w:lang w:val="zh-CN"/>
        </w:rPr>
        <w:t xml:space="preserve">13.</w:t>
      </w:r>
      <w:r>
        <w:rPr>
          <w:rFonts w:hint="eastAsia" w:ascii="宋体" w:hAnsi="宋体"/>
          <w:color w:val="000000"/>
          <w:szCs w:val="21"/>
        </w:rPr>
        <w:t xml:space="preserve">7</w:t>
      </w:r>
      <w:r>
        <w:rPr>
          <w:rFonts w:ascii="宋体" w:hAnsi="宋体"/>
          <w:color w:val="000000"/>
          <w:szCs w:val="21"/>
          <w:lang w:val="zh-CN"/>
        </w:rPr>
        <w:t xml:space="preserve">投标文件由13.1</w:t>
      </w:r>
      <w:r>
        <w:rPr>
          <w:rFonts w:hint="eastAsia" w:ascii="宋体" w:hAnsi="宋体"/>
          <w:color w:val="000000"/>
          <w:szCs w:val="21"/>
        </w:rPr>
        <w:t xml:space="preserve">至</w:t>
      </w:r>
      <w:r>
        <w:rPr>
          <w:rFonts w:ascii="宋体" w:hAnsi="宋体"/>
          <w:color w:val="000000"/>
          <w:szCs w:val="21"/>
          <w:lang w:val="zh-CN"/>
        </w:rPr>
        <w:t xml:space="preserve">13.</w:t>
      </w:r>
      <w:r>
        <w:rPr>
          <w:rFonts w:hint="eastAsia" w:ascii="宋体" w:hAnsi="宋体"/>
          <w:color w:val="000000"/>
          <w:szCs w:val="21"/>
        </w:rPr>
        <w:t xml:space="preserve">6</w:t>
      </w:r>
      <w:r>
        <w:rPr>
          <w:rFonts w:ascii="宋体" w:hAnsi="宋体"/>
          <w:color w:val="000000"/>
          <w:szCs w:val="21"/>
          <w:lang w:val="zh-CN"/>
        </w:rPr>
        <w:t xml:space="preserve">款规定的内容共同组成。</w:t>
      </w:r>
      <w:r/>
    </w:p>
    <w:p>
      <w:pPr>
        <w:ind w:firstLine="422"/>
        <w:spacing w:line="400" w:lineRule="exact"/>
        <w:rPr>
          <w:rFonts w:ascii="宋体" w:hAnsi="宋体"/>
          <w:b/>
          <w:bCs/>
          <w:color w:val="000000"/>
          <w:szCs w:val="21"/>
        </w:rPr>
      </w:pPr>
      <w:r>
        <w:rPr>
          <w:rFonts w:ascii="宋体" w:hAnsi="宋体"/>
          <w:b/>
          <w:bCs/>
          <w:color w:val="000000"/>
          <w:szCs w:val="21"/>
        </w:rPr>
        <w:t xml:space="preserve">14、</w:t>
      </w:r>
      <w:r>
        <w:rPr>
          <w:rFonts w:hint="eastAsia" w:ascii="宋体" w:hAnsi="宋体"/>
          <w:b/>
          <w:bCs/>
          <w:color w:val="000000"/>
          <w:szCs w:val="21"/>
        </w:rPr>
        <w:t xml:space="preserve">电子</w:t>
      </w:r>
      <w:r>
        <w:rPr>
          <w:rFonts w:ascii="宋体" w:hAnsi="宋体"/>
          <w:b/>
          <w:bCs/>
          <w:color w:val="000000"/>
          <w:szCs w:val="21"/>
        </w:rPr>
        <w:t xml:space="preserve">投标文件编制要求</w:t>
      </w:r>
      <w:r/>
    </w:p>
    <w:p>
      <w:pPr>
        <w:ind w:firstLine="422"/>
        <w:spacing w:line="360" w:lineRule="auto"/>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电子</w:t>
      </w:r>
      <w:r>
        <w:rPr>
          <w:rFonts w:ascii="宋体" w:hAnsi="宋体"/>
          <w:color w:val="000000"/>
          <w:szCs w:val="21"/>
        </w:rPr>
        <w:t xml:space="preserve">投标文件按上述13.1-13.</w:t>
      </w:r>
      <w:r>
        <w:rPr>
          <w:rFonts w:hint="eastAsia" w:ascii="宋体" w:hAnsi="宋体"/>
          <w:color w:val="000000"/>
          <w:szCs w:val="21"/>
        </w:rPr>
        <w:t xml:space="preserve">6</w:t>
      </w:r>
      <w:r>
        <w:rPr>
          <w:rFonts w:ascii="宋体" w:hAnsi="宋体"/>
          <w:color w:val="000000"/>
          <w:szCs w:val="21"/>
        </w:rPr>
        <w:t xml:space="preserve">统一顺序、统一格式编写</w:t>
      </w:r>
      <w:r>
        <w:rPr>
          <w:rFonts w:hint="eastAsia" w:ascii="宋体" w:hAnsi="宋体"/>
          <w:color w:val="000000"/>
          <w:szCs w:val="21"/>
        </w:rPr>
        <w:t xml:space="preserve">，</w:t>
      </w:r>
      <w:r>
        <w:rPr>
          <w:rFonts w:ascii="宋体" w:hAnsi="宋体"/>
          <w:color w:val="000000"/>
          <w:szCs w:val="21"/>
        </w:rPr>
        <w:t xml:space="preserve">并编制“投标文件目录”。</w:t>
      </w:r>
      <w:r/>
    </w:p>
    <w:p>
      <w:pPr>
        <w:ind w:firstLine="422"/>
        <w:spacing w:line="360" w:lineRule="auto"/>
        <w:rPr>
          <w:rFonts w:ascii="宋体" w:hAnsi="宋体"/>
          <w:color w:val="000000"/>
          <w:szCs w:val="21"/>
        </w:rPr>
      </w:pPr>
      <w:r>
        <w:rPr>
          <w:rFonts w:hint="eastAsia" w:ascii="宋体" w:hAnsi="宋体"/>
          <w:color w:val="000000"/>
          <w:szCs w:val="21"/>
        </w:rPr>
        <w:t xml:space="preserve">14.2电子投标文件制作</w:t>
      </w:r>
      <w:r/>
    </w:p>
    <w:p>
      <w:pPr>
        <w:ind w:firstLine="422"/>
        <w:spacing w:line="360" w:lineRule="auto"/>
        <w:rPr>
          <w:rFonts w:ascii="宋体" w:hAnsi="宋体"/>
          <w:color w:val="000000"/>
          <w:szCs w:val="21"/>
        </w:rPr>
      </w:pPr>
      <w:r>
        <w:rPr>
          <w:rFonts w:hint="eastAsia" w:ascii="宋体" w:hAnsi="宋体"/>
          <w:color w:val="000000"/>
          <w:szCs w:val="21"/>
        </w:rPr>
        <w:t xml:space="preserve">（1）在苏采云系统中下载招标文件后，点击“客户端下载地址”，下载投标文件客户端，查看客户端使用说明。</w:t>
      </w:r>
      <w:r/>
    </w:p>
    <w:p>
      <w:pPr>
        <w:ind w:firstLine="422"/>
        <w:spacing w:line="360" w:lineRule="auto"/>
        <w:rPr>
          <w:rFonts w:ascii="宋体" w:hAnsi="宋体"/>
          <w:color w:val="000000"/>
          <w:szCs w:val="21"/>
        </w:rPr>
      </w:pPr>
      <w:r>
        <w:rPr>
          <w:rFonts w:hint="eastAsia" w:ascii="宋体" w:hAnsi="宋体"/>
          <w:color w:val="000000"/>
          <w:szCs w:val="21"/>
        </w:rPr>
        <w:t xml:space="preserve">（2）将下载的采购文件导入投标文件客户端，按照《操作手册》完成投标文件的编制和加盖电子签章。</w:t>
      </w:r>
      <w:r/>
    </w:p>
    <w:p>
      <w:pPr>
        <w:ind w:firstLine="422"/>
        <w:spacing w:line="360" w:lineRule="auto"/>
        <w:rPr>
          <w:rFonts w:ascii="宋体" w:hAnsi="宋体"/>
          <w:color w:val="000000"/>
          <w:szCs w:val="21"/>
        </w:rPr>
      </w:pPr>
      <w:r>
        <w:rPr>
          <w:rFonts w:hint="eastAsia" w:ascii="宋体" w:hAnsi="宋体"/>
          <w:color w:val="000000"/>
          <w:szCs w:val="21"/>
        </w:rPr>
        <w:t xml:space="preserve">（3）导出制作完成的投标文件，上传至苏采云系统。</w:t>
      </w:r>
      <w:r/>
    </w:p>
    <w:p>
      <w:pPr>
        <w:ind w:firstLine="422"/>
        <w:spacing w:line="360" w:lineRule="auto"/>
        <w:rPr>
          <w:rFonts w:ascii="宋体" w:hAnsi="宋体"/>
          <w:color w:val="000000"/>
          <w:szCs w:val="21"/>
          <w:u w:val="single"/>
        </w:rPr>
      </w:pPr>
      <w:r>
        <w:rPr>
          <w:rFonts w:hint="eastAsia" w:ascii="宋体" w:hAnsi="宋体"/>
          <w:color w:val="000000"/>
          <w:szCs w:val="21"/>
          <w:u w:val="single"/>
        </w:rPr>
        <w:t xml:space="preserve">注：具体投标文件编制教程查看苏采云系统中的客户端使用说明和供应商《操作手册》。</w:t>
      </w:r>
      <w:r>
        <w:rPr>
          <w:rFonts w:ascii="宋体" w:hAnsi="宋体"/>
          <w:color w:val="000000"/>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6pt;height:56.3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000000"/>
          <w:szCs w:val="21"/>
        </w:rPr>
      </w:pPr>
      <w:r>
        <w:rPr>
          <w:rFonts w:hint="eastAsia" w:ascii="宋体" w:hAnsi="宋体"/>
          <w:color w:val="000000"/>
          <w:szCs w:val="21"/>
        </w:rPr>
        <w:t xml:space="preserve">14.4电子投标文件中的资料应按采购文件的要求加盖投标人的电子签章或公章。</w:t>
      </w:r>
      <w:r/>
    </w:p>
    <w:p>
      <w:pPr>
        <w:ind w:firstLine="422"/>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4.5</w:t>
      </w:r>
      <w:r>
        <w:rPr>
          <w:rFonts w:hint="eastAsia" w:ascii="宋体" w:hAnsi="宋体"/>
          <w:color w:val="000000"/>
          <w:szCs w:val="21"/>
        </w:rPr>
        <w:t xml:space="preserve">未按照要求编制电子投标文件，未按照要求在电子投标文件上加盖电子签章的，均视为无效投标。</w:t>
      </w:r>
      <w:r/>
    </w:p>
    <w:p>
      <w:pPr>
        <w:ind w:firstLine="422"/>
        <w:spacing w:line="360" w:lineRule="auto"/>
        <w:rPr>
          <w:rFonts w:ascii="宋体" w:hAnsi="宋体"/>
          <w:color w:val="000000"/>
          <w:szCs w:val="21"/>
        </w:rPr>
      </w:pPr>
      <w:r>
        <w:rPr>
          <w:rFonts w:ascii="宋体" w:hAnsi="宋体"/>
          <w:color w:val="000000"/>
          <w:szCs w:val="21"/>
        </w:rPr>
        <w:t xml:space="preserve">14.7投标报价（编制）要求的说明</w:t>
      </w:r>
      <w:r/>
    </w:p>
    <w:p>
      <w:pPr>
        <w:ind w:firstLine="422"/>
        <w:spacing w:line="360" w:lineRule="auto"/>
        <w:rPr>
          <w:rFonts w:ascii="宋体" w:hAnsi="宋体"/>
          <w:color w:val="000000"/>
          <w:szCs w:val="21"/>
        </w:rPr>
      </w:pPr>
      <w:r>
        <w:rPr>
          <w:rFonts w:ascii="宋体" w:hAnsi="宋体"/>
          <w:color w:val="000000"/>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000000"/>
          <w:szCs w:val="21"/>
        </w:rPr>
      </w:pPr>
      <w:r>
        <w:rPr>
          <w:rFonts w:ascii="宋体" w:hAnsi="宋体"/>
          <w:color w:val="000000"/>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rPr>
        <w:t xml:space="preserve">章</w:t>
      </w:r>
      <w:r>
        <w:rPr>
          <w:rFonts w:ascii="宋体" w:hAnsi="宋体"/>
          <w:color w:val="000000"/>
          <w:szCs w:val="21"/>
        </w:rPr>
        <w:t xml:space="preserve">。</w:t>
      </w:r>
      <w:r/>
    </w:p>
    <w:p>
      <w:pPr>
        <w:ind w:firstLine="422"/>
        <w:spacing w:line="360" w:lineRule="auto"/>
        <w:rPr>
          <w:rFonts w:ascii="宋体" w:hAnsi="宋体"/>
          <w:color w:val="000000"/>
          <w:szCs w:val="21"/>
        </w:rPr>
      </w:pPr>
      <w:r>
        <w:rPr>
          <w:rFonts w:ascii="宋体" w:hAnsi="宋体"/>
          <w:color w:val="000000"/>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000000"/>
          <w:szCs w:val="21"/>
        </w:rPr>
      </w:pPr>
      <w:r>
        <w:rPr>
          <w:rFonts w:ascii="宋体" w:hAnsi="宋体"/>
          <w:color w:val="000000"/>
          <w:szCs w:val="21"/>
        </w:rPr>
        <w:t xml:space="preserve">14.7.4一项投标内容只允许一个报价，采购代理机构不接受任何有选择性的投标报价。</w:t>
      </w:r>
      <w:r/>
    </w:p>
    <w:p>
      <w:pPr>
        <w:ind w:firstLine="422"/>
        <w:spacing w:line="360" w:lineRule="auto"/>
        <w:rPr>
          <w:rFonts w:ascii="宋体" w:hAnsi="宋体"/>
          <w:color w:val="000000"/>
          <w:szCs w:val="21"/>
        </w:rPr>
      </w:pPr>
      <w:r>
        <w:rPr>
          <w:rFonts w:ascii="宋体" w:hAnsi="宋体"/>
          <w:color w:val="000000"/>
          <w:szCs w:val="21"/>
        </w:rPr>
        <w:t xml:space="preserve">14.7.5投标文件报价中的单价和总价全部采用人民币表示，除非合同的特殊条款另有规定。</w:t>
      </w:r>
      <w:r/>
    </w:p>
    <w:p>
      <w:pPr>
        <w:ind w:firstLine="422"/>
        <w:spacing w:line="360" w:lineRule="auto"/>
        <w:rPr>
          <w:rFonts w:ascii="宋体" w:hAnsi="宋体"/>
          <w:color w:val="000000"/>
          <w:szCs w:val="21"/>
        </w:rPr>
      </w:pPr>
      <w:r>
        <w:rPr>
          <w:rFonts w:ascii="宋体" w:hAnsi="宋体"/>
          <w:color w:val="000000"/>
          <w:szCs w:val="21"/>
        </w:rPr>
        <w:t xml:space="preserve">14.7.6最低的投标报价或最高的折扣比例是中标的重要条件，但不是中标的唯一条件。</w:t>
      </w:r>
      <w:r/>
    </w:p>
    <w:p>
      <w:pPr>
        <w:ind w:firstLine="422"/>
        <w:spacing w:line="360" w:lineRule="auto"/>
        <w:rPr>
          <w:rFonts w:ascii="宋体" w:hAnsi="宋体"/>
          <w:b/>
          <w:bCs/>
          <w:color w:val="000000"/>
          <w:szCs w:val="21"/>
          <w:lang w:val="zh-CN"/>
        </w:rPr>
      </w:pPr>
      <w:r>
        <w:rPr>
          <w:rFonts w:ascii="宋体" w:hAnsi="宋体"/>
          <w:b/>
          <w:bCs/>
          <w:color w:val="000000"/>
          <w:szCs w:val="21"/>
          <w:lang w:val="zh-CN"/>
        </w:rPr>
        <w:t xml:space="preserve">15、</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投标文件的签署</w:t>
      </w:r>
      <w:r/>
    </w:p>
    <w:p>
      <w:pPr>
        <w:ind w:firstLine="420"/>
        <w:spacing w:line="360" w:lineRule="auto"/>
        <w:rPr>
          <w:rFonts w:ascii="宋体" w:hAnsi="宋体"/>
          <w:color w:val="000000"/>
          <w:szCs w:val="21"/>
          <w:lang w:val="zh-CN"/>
        </w:rPr>
      </w:pPr>
      <w:r>
        <w:rPr>
          <w:rFonts w:ascii="宋体" w:hAnsi="宋体"/>
          <w:color w:val="000000"/>
          <w:szCs w:val="21"/>
          <w:lang w:val="zh-CN"/>
        </w:rPr>
        <w:t xml:space="preserve">15.1投标人应按采购文件的规定，编制</w:t>
      </w:r>
      <w:r>
        <w:rPr>
          <w:rFonts w:hint="eastAsia" w:ascii="宋体" w:hAnsi="宋体"/>
          <w:color w:val="000000"/>
          <w:szCs w:val="21"/>
          <w:lang w:val="zh-CN"/>
        </w:rPr>
        <w:t xml:space="preserve">电子投标文件并上传系统。</w:t>
      </w:r>
      <w:r/>
    </w:p>
    <w:p>
      <w:pPr>
        <w:ind w:firstLine="422"/>
        <w:spacing w:line="360" w:lineRule="auto"/>
        <w:rPr>
          <w:rFonts w:ascii="宋体" w:hAnsi="宋体"/>
          <w:color w:val="000000"/>
          <w:szCs w:val="21"/>
        </w:rPr>
      </w:pPr>
      <w:r>
        <w:rPr>
          <w:rFonts w:ascii="宋体" w:hAnsi="宋体"/>
          <w:color w:val="000000"/>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lang w:val="zh-CN"/>
        </w:rPr>
        <w:t xml:space="preserve">电子签</w:t>
      </w:r>
      <w:r>
        <w:rPr>
          <w:rFonts w:ascii="宋体" w:hAnsi="宋体"/>
          <w:color w:val="000000"/>
          <w:szCs w:val="21"/>
          <w:lang w:val="zh-CN"/>
        </w:rPr>
        <w:t xml:space="preserve">章或签名，若未按上述要求签署的</w:t>
      </w:r>
      <w:r>
        <w:rPr>
          <w:rFonts w:hint="eastAsia" w:ascii="宋体" w:hAnsi="宋体"/>
          <w:color w:val="000000"/>
          <w:szCs w:val="21"/>
          <w:lang w:val="zh-CN"/>
        </w:rPr>
        <w:t xml:space="preserve">电子</w:t>
      </w:r>
      <w:r>
        <w:rPr>
          <w:rFonts w:ascii="宋体" w:hAnsi="宋体"/>
          <w:color w:val="000000"/>
          <w:szCs w:val="21"/>
          <w:lang w:val="zh-CN"/>
        </w:rPr>
        <w:t xml:space="preserve">投标文件</w:t>
      </w:r>
      <w:r>
        <w:rPr>
          <w:rFonts w:hint="eastAsia" w:ascii="宋体" w:hAnsi="宋体"/>
          <w:color w:val="000000"/>
          <w:szCs w:val="21"/>
          <w:lang w:val="zh-CN"/>
        </w:rPr>
        <w:t xml:space="preserve">为无效投标</w:t>
      </w:r>
      <w:r>
        <w:rPr>
          <w:rFonts w:ascii="宋体" w:hAnsi="宋体"/>
          <w:color w:val="000000"/>
          <w:szCs w:val="21"/>
          <w:lang w:val="zh-CN"/>
        </w:rPr>
        <w:t xml:space="preserve">。</w:t>
      </w:r>
      <w:r/>
    </w:p>
    <w:p>
      <w:pPr>
        <w:ind w:firstLine="422"/>
        <w:spacing w:line="360" w:lineRule="auto"/>
        <w:rPr>
          <w:rFonts w:ascii="宋体" w:hAnsi="宋体"/>
          <w:color w:val="000000"/>
          <w:szCs w:val="21"/>
          <w:lang w:val="zh-CN"/>
        </w:rPr>
      </w:pPr>
      <w:r>
        <w:rPr>
          <w:rFonts w:ascii="宋体" w:hAnsi="宋体"/>
          <w:color w:val="000000"/>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000000"/>
          <w:szCs w:val="21"/>
        </w:rPr>
      </w:pPr>
      <w:r>
        <w:rPr>
          <w:rFonts w:ascii="宋体" w:hAnsi="宋体"/>
          <w:b/>
          <w:bCs/>
          <w:color w:val="000000"/>
          <w:szCs w:val="21"/>
          <w:lang w:val="zh-CN"/>
        </w:rPr>
        <w:t xml:space="preserve">16、投标保证金</w:t>
      </w:r>
      <w:r/>
    </w:p>
    <w:p>
      <w:pPr>
        <w:ind w:firstLine="420"/>
        <w:spacing w:line="360" w:lineRule="auto"/>
        <w:rPr>
          <w:rFonts w:ascii="宋体" w:hAnsi="宋体"/>
          <w:bCs/>
          <w:color w:val="000000"/>
          <w:szCs w:val="21"/>
        </w:rPr>
      </w:pPr>
      <w:r>
        <w:rPr>
          <w:rFonts w:hint="eastAsia" w:ascii="宋体" w:hAnsi="宋体"/>
          <w:color w:val="000000"/>
          <w:szCs w:val="21"/>
          <w:lang w:val="zh-CN"/>
        </w:rPr>
        <w:t xml:space="preserve">无</w:t>
      </w:r>
      <w:r>
        <w:rPr>
          <w:rFonts w:ascii="宋体" w:hAnsi="宋体"/>
          <w:color w:val="000000"/>
          <w:szCs w:val="21"/>
          <w:lang w:val="zh-CN"/>
        </w:rPr>
        <w:t xml:space="preserve">。</w:t>
      </w:r>
      <w:r/>
    </w:p>
    <w:p>
      <w:pPr>
        <w:ind w:firstLine="422"/>
        <w:spacing w:line="360" w:lineRule="auto"/>
        <w:rPr>
          <w:rFonts w:ascii="宋体" w:hAnsi="宋体"/>
          <w:b/>
          <w:color w:val="000000"/>
          <w:szCs w:val="21"/>
        </w:rPr>
      </w:pPr>
      <w:r>
        <w:rPr>
          <w:rFonts w:ascii="宋体" w:hAnsi="宋体"/>
          <w:b/>
          <w:bCs/>
          <w:color w:val="000000"/>
          <w:szCs w:val="21"/>
          <w:lang w:val="zh-CN"/>
        </w:rPr>
        <w:t xml:space="preserve">17、</w:t>
      </w:r>
      <w:r>
        <w:rPr>
          <w:rFonts w:hint="eastAsia" w:ascii="宋体" w:hAnsi="宋体"/>
          <w:b/>
          <w:bCs/>
          <w:color w:val="000000"/>
          <w:szCs w:val="21"/>
          <w:lang w:val="zh-CN"/>
        </w:rPr>
        <w:t xml:space="preserve">电子</w:t>
      </w:r>
      <w:r>
        <w:rPr>
          <w:rFonts w:ascii="宋体" w:hAnsi="宋体"/>
          <w:b/>
          <w:bCs/>
          <w:color w:val="000000"/>
          <w:szCs w:val="21"/>
          <w:lang w:val="zh-CN"/>
        </w:rPr>
        <w:t xml:space="preserve">投标文件的有效期</w:t>
      </w:r>
      <w:r/>
    </w:p>
    <w:p>
      <w:pPr>
        <w:ind w:firstLine="420"/>
        <w:spacing w:line="360" w:lineRule="auto"/>
        <w:rPr>
          <w:rFonts w:ascii="宋体" w:hAnsi="宋体"/>
          <w:color w:val="000000"/>
          <w:szCs w:val="21"/>
        </w:rPr>
      </w:pPr>
      <w:r>
        <w:rPr>
          <w:rFonts w:ascii="宋体" w:hAnsi="宋体"/>
          <w:color w:val="000000"/>
          <w:szCs w:val="21"/>
          <w:lang w:val="zh-CN"/>
        </w:rPr>
        <w:t xml:space="preserve">17.1自</w:t>
      </w:r>
      <w:r>
        <w:rPr>
          <w:rFonts w:hint="eastAsia" w:ascii="宋体" w:hAnsi="宋体"/>
          <w:color w:val="000000"/>
          <w:szCs w:val="21"/>
          <w:lang w:val="zh-CN"/>
        </w:rPr>
        <w:t xml:space="preserve">电子投标文件递交截止时间之日</w:t>
      </w:r>
      <w:r>
        <w:rPr>
          <w:rFonts w:ascii="宋体" w:hAnsi="宋体"/>
          <w:color w:val="000000"/>
          <w:szCs w:val="21"/>
          <w:lang w:val="zh-CN"/>
        </w:rPr>
        <w:t xml:space="preserve">起90天内，投标书应保持有效。有效期短于这个规定期限的投标，将被拒绝。</w:t>
      </w:r>
      <w:r/>
    </w:p>
    <w:p>
      <w:pPr>
        <w:ind w:firstLine="420"/>
        <w:spacing w:line="360" w:lineRule="auto"/>
        <w:rPr>
          <w:rFonts w:ascii="宋体" w:hAnsi="宋体"/>
          <w:b/>
          <w:bCs/>
          <w:color w:val="000000"/>
          <w:szCs w:val="21"/>
        </w:rPr>
      </w:pPr>
      <w:r>
        <w:rPr>
          <w:rFonts w:ascii="宋体" w:hAnsi="宋体"/>
          <w:color w:val="000000"/>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五、</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w:t>
      </w:r>
      <w:r>
        <w:rPr>
          <w:rFonts w:hint="eastAsia" w:ascii="宋体" w:hAnsi="宋体"/>
          <w:b/>
          <w:bCs/>
          <w:color w:val="000000"/>
          <w:szCs w:val="21"/>
          <w:lang w:val="zh-CN"/>
        </w:rPr>
        <w:t xml:space="preserve">解密</w:t>
      </w:r>
      <w:r/>
    </w:p>
    <w:p>
      <w:pPr>
        <w:ind w:firstLine="420"/>
        <w:spacing w:line="360" w:lineRule="auto"/>
        <w:rPr>
          <w:rFonts w:ascii="宋体" w:hAnsi="宋体"/>
          <w:color w:val="000000"/>
          <w:szCs w:val="21"/>
        </w:rPr>
      </w:pPr>
      <w:r/>
      <w:bookmarkStart w:id="5" w:name="_Hlk50468759"/>
      <w:r>
        <w:rPr>
          <w:rFonts w:hint="eastAsia" w:ascii="宋体" w:hAnsi="宋体"/>
          <w:color w:val="000000"/>
          <w:szCs w:val="21"/>
        </w:rPr>
        <w:t xml:space="preserve">1</w:t>
      </w:r>
      <w:r>
        <w:rPr>
          <w:rFonts w:ascii="宋体" w:hAnsi="宋体"/>
          <w:color w:val="000000"/>
          <w:szCs w:val="21"/>
        </w:rPr>
        <w:t xml:space="preserve">8</w:t>
      </w:r>
      <w:r>
        <w:rPr>
          <w:rFonts w:hint="eastAsia" w:ascii="宋体" w:hAnsi="宋体"/>
          <w:color w:val="000000"/>
          <w:szCs w:val="21"/>
        </w:rPr>
        <w:t xml:space="preserve">、投标人必须使用数字证书（CA）登录苏采云系统开标大厅，到</w:t>
      </w:r>
      <w:r>
        <w:rPr>
          <w:rFonts w:ascii="宋体" w:hAnsi="宋体"/>
          <w:color w:val="000000"/>
          <w:szCs w:val="21"/>
        </w:rPr>
        <w:t xml:space="preserve">投标截止时间</w:t>
      </w:r>
      <w:r>
        <w:rPr>
          <w:rFonts w:hint="eastAsia" w:ascii="宋体" w:hAnsi="宋体"/>
          <w:color w:val="000000"/>
          <w:szCs w:val="21"/>
        </w:rPr>
        <w:t xml:space="preserve">完成电子投标文件解密</w:t>
      </w:r>
      <w:bookmarkEnd w:id="5"/>
      <w:r>
        <w:rPr>
          <w:rFonts w:hint="eastAsia" w:ascii="宋体" w:hAnsi="宋体"/>
          <w:color w:val="000000"/>
          <w:szCs w:val="21"/>
        </w:rPr>
        <w:t xml:space="preserve">。</w:t>
      </w:r>
      <w:r/>
    </w:p>
    <w:p>
      <w:pPr>
        <w:ind w:firstLine="420"/>
        <w:spacing w:line="360" w:lineRule="auto"/>
        <w:rPr>
          <w:rFonts w:ascii="宋体" w:hAnsi="宋体"/>
          <w:color w:val="000000"/>
          <w:szCs w:val="21"/>
          <w:u w:val="single"/>
          <w:lang w:val="zh-CN"/>
        </w:rPr>
      </w:pPr>
      <w:r>
        <w:rPr>
          <w:rFonts w:ascii="宋体" w:hAnsi="宋体"/>
          <w:color w:val="000000"/>
          <w:szCs w:val="21"/>
          <w:u w:val="single"/>
          <w:lang w:val="zh-CN"/>
        </w:rPr>
        <w:t xml:space="preserve">至投标截止时间，</w:t>
      </w:r>
      <w:r>
        <w:rPr>
          <w:rFonts w:hint="eastAsia" w:ascii="宋体" w:hAnsi="宋体"/>
          <w:color w:val="000000"/>
          <w:szCs w:val="21"/>
          <w:u w:val="single"/>
          <w:lang w:val="zh-CN"/>
        </w:rPr>
        <w:t xml:space="preserve">完成解密的</w:t>
      </w:r>
      <w:r>
        <w:rPr>
          <w:rFonts w:ascii="宋体" w:hAnsi="宋体"/>
          <w:color w:val="000000"/>
          <w:szCs w:val="21"/>
          <w:u w:val="single"/>
          <w:lang w:val="zh-CN"/>
        </w:rPr>
        <w:t xml:space="preserve">投标人不足3家的，不得开标。</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六、开标和评标</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19、投标截止时间</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.1 </w:t>
      </w:r>
      <w:r>
        <w:rPr>
          <w:rFonts w:hint="eastAsia" w:ascii="宋体" w:hAnsi="宋体"/>
          <w:color w:val="000000"/>
          <w:szCs w:val="21"/>
          <w:u w:val="single"/>
          <w:lang w:val="zh-CN"/>
        </w:rPr>
        <w:t xml:space="preserve">投标人上传电子投标文件的时间不得迟于招标公告中规定的投标截止时间</w:t>
      </w:r>
      <w:r>
        <w:rPr>
          <w:rFonts w:hint="eastAsia" w:ascii="宋体" w:hAnsi="宋体"/>
          <w:color w:val="000000"/>
          <w:szCs w:val="21"/>
          <w:lang w:val="zh-CN"/>
        </w:rPr>
        <w:t xml:space="preserve">。</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w:t>
      </w:r>
      <w:r>
        <w:rPr>
          <w:rFonts w:hint="eastAsia" w:ascii="宋体" w:hAnsi="宋体"/>
          <w:color w:val="000000"/>
          <w:szCs w:val="21"/>
          <w:lang w:val="zh-CN"/>
        </w:rPr>
        <w:t xml:space="preserve">.2 </w:t>
      </w:r>
      <w:r>
        <w:rPr>
          <w:rFonts w:hint="eastAsia" w:ascii="宋体" w:hAnsi="宋体"/>
          <w:color w:val="000000"/>
          <w:szCs w:val="21"/>
        </w:rPr>
        <w:t xml:space="preserve">代理机构</w:t>
      </w:r>
      <w:r>
        <w:rPr>
          <w:rFonts w:hint="eastAsia" w:ascii="宋体" w:hAnsi="宋体"/>
          <w:color w:val="000000"/>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19.3至投标截止时间，投标人不足3家的，不得开标。</w:t>
      </w:r>
      <w:r/>
    </w:p>
    <w:p>
      <w:pPr>
        <w:ind w:firstLine="422"/>
        <w:spacing w:line="400" w:lineRule="exact"/>
        <w:rPr>
          <w:rFonts w:ascii="宋体" w:hAnsi="宋体"/>
          <w:b/>
          <w:color w:val="000000"/>
          <w:szCs w:val="21"/>
        </w:rPr>
      </w:pPr>
      <w:r>
        <w:rPr>
          <w:rFonts w:ascii="宋体" w:hAnsi="宋体"/>
          <w:b/>
          <w:color w:val="000000"/>
          <w:szCs w:val="21"/>
          <w:lang w:val="zh-CN"/>
        </w:rPr>
        <w:t xml:space="preserve">20、电子投标文件的修改和撤回、</w:t>
      </w:r>
      <w:r>
        <w:rPr>
          <w:rFonts w:ascii="宋体" w:hAnsi="宋体"/>
          <w:b/>
          <w:color w:val="000000"/>
          <w:szCs w:val="21"/>
        </w:rPr>
        <w:t xml:space="preserve">撤销</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 投标文件的撤回</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.1.1 电子投标文件的撤回</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投标人可在投标截止时间前，撤回其电子投标文件，具体操作方法见《操作手册》。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.1.</w:t>
      </w:r>
      <w:r>
        <w:rPr>
          <w:rFonts w:ascii="宋体" w:hAnsi="宋体"/>
          <w:color w:val="000000"/>
          <w:szCs w:val="21"/>
          <w:lang w:val="zh-CN"/>
        </w:rPr>
        <w:t xml:space="preserve">2</w:t>
      </w:r>
      <w:r>
        <w:rPr>
          <w:rFonts w:hint="eastAsia" w:ascii="宋体" w:hAnsi="宋体"/>
          <w:color w:val="000000"/>
          <w:szCs w:val="21"/>
          <w:lang w:val="zh-CN"/>
        </w:rPr>
        <w:t xml:space="preserve"> 投标人撤回电子投标文件，则认为其不再参与本项目投标活动。</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 投标文件的修改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.2.1投标人可在投标截止时间前，对其电子投标文件进行修改，具体操作方法见《操作手册》。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w:t>
      </w:r>
      <w:r>
        <w:rPr>
          <w:rFonts w:ascii="宋体" w:hAnsi="宋体"/>
          <w:color w:val="000000"/>
          <w:szCs w:val="21"/>
          <w:lang w:val="zh-CN"/>
        </w:rPr>
        <w:t xml:space="preserve">2.2</w:t>
      </w:r>
      <w:r>
        <w:rPr>
          <w:rFonts w:hint="eastAsia" w:ascii="宋体" w:hAnsi="宋体"/>
          <w:color w:val="000000"/>
          <w:szCs w:val="21"/>
          <w:lang w:val="zh-CN"/>
        </w:rPr>
        <w:t xml:space="preserve"> 在投标截止时间之后，投标人不得对其电子投标文件作任何修改。</w:t>
      </w:r>
      <w:r/>
    </w:p>
    <w:p>
      <w:pPr>
        <w:ind w:firstLine="420"/>
        <w:spacing w:line="400" w:lineRule="exact"/>
        <w:rPr>
          <w:rFonts w:ascii="宋体" w:hAnsi="宋体" w:cs="宋体"/>
          <w:color w:val="000000"/>
          <w:szCs w:val="21"/>
        </w:rPr>
      </w:pPr>
      <w:r>
        <w:rPr>
          <w:rFonts w:hint="eastAsia" w:ascii="宋体" w:hAnsi="宋体"/>
          <w:color w:val="000000"/>
          <w:szCs w:val="21"/>
          <w:lang w:val="zh-CN"/>
        </w:rPr>
        <w:t xml:space="preserve">2</w:t>
      </w:r>
      <w:r>
        <w:rPr>
          <w:rFonts w:hint="eastAsia" w:ascii="宋体" w:hAnsi="宋体"/>
          <w:color w:val="000000"/>
          <w:szCs w:val="21"/>
        </w:rPr>
        <w:t xml:space="preserve">0</w:t>
      </w:r>
      <w:r>
        <w:rPr>
          <w:rFonts w:hint="eastAsia" w:ascii="宋体" w:hAnsi="宋体"/>
          <w:color w:val="000000"/>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21、开标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.1 </w:t>
      </w:r>
      <w:r>
        <w:rPr>
          <w:rFonts w:hint="eastAsia" w:ascii="宋体" w:hAnsi="宋体"/>
          <w:color w:val="000000"/>
          <w:szCs w:val="21"/>
        </w:rPr>
        <w:t xml:space="preserve">代理机构工作人员</w:t>
      </w:r>
      <w:r>
        <w:rPr>
          <w:rFonts w:hint="eastAsia" w:ascii="宋体" w:hAnsi="宋体"/>
          <w:color w:val="000000"/>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.2开标仪式由</w:t>
      </w:r>
      <w:r>
        <w:rPr>
          <w:rFonts w:hint="eastAsia" w:ascii="宋体" w:hAnsi="宋体"/>
          <w:color w:val="000000"/>
          <w:szCs w:val="21"/>
        </w:rPr>
        <w:t xml:space="preserve">代理机构</w:t>
      </w:r>
      <w:r>
        <w:rPr>
          <w:rFonts w:hint="eastAsia" w:ascii="宋体" w:hAnsi="宋体"/>
          <w:color w:val="000000"/>
          <w:szCs w:val="21"/>
          <w:lang w:val="zh-CN"/>
        </w:rPr>
        <w:t xml:space="preserve">组织。苏采云系统将自动对项目进行开标，并宣布各投标人名称和投标价格。</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hint="eastAsia" w:ascii="宋体" w:hAnsi="宋体"/>
          <w:color w:val="000000"/>
          <w:szCs w:val="21"/>
        </w:rPr>
        <w:t xml:space="preserve">1</w:t>
      </w:r>
      <w:r>
        <w:rPr>
          <w:rFonts w:hint="eastAsia" w:ascii="宋体" w:hAnsi="宋体"/>
          <w:color w:val="000000"/>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000000"/>
          <w:szCs w:val="21"/>
          <w:lang w:val="zh-CN"/>
        </w:rPr>
      </w:pPr>
      <w:r>
        <w:rPr>
          <w:rFonts w:hint="eastAsia" w:ascii="宋体" w:hAnsi="宋体"/>
          <w:b/>
          <w:bCs/>
          <w:color w:val="000000"/>
          <w:szCs w:val="21"/>
          <w:lang w:val="zh-CN"/>
        </w:rPr>
        <w:t xml:space="preserve">2</w:t>
      </w:r>
      <w:r>
        <w:rPr>
          <w:rFonts w:ascii="宋体" w:hAnsi="宋体"/>
          <w:b/>
          <w:bCs/>
          <w:color w:val="000000"/>
          <w:szCs w:val="21"/>
          <w:lang w:val="zh-CN"/>
        </w:rPr>
        <w:t xml:space="preserve">2</w:t>
      </w:r>
      <w:r>
        <w:rPr>
          <w:rFonts w:hint="eastAsia" w:ascii="宋体" w:hAnsi="宋体"/>
          <w:b/>
          <w:bCs/>
          <w:color w:val="000000"/>
          <w:szCs w:val="21"/>
          <w:lang w:val="zh-CN"/>
        </w:rPr>
        <w:t xml:space="preserve">、投标文件的澄清</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投标人的澄清、说明或者补正不得超出投标文件的范围或者改变投标文件的实质性内容。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评标委员会并非对每个投标人都做澄清要求。</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2</w:t>
      </w:r>
      <w:r>
        <w:rPr>
          <w:rFonts w:hint="eastAsia" w:ascii="宋体" w:hAnsi="宋体"/>
          <w:color w:val="000000"/>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000000"/>
          <w:szCs w:val="21"/>
          <w:lang w:val="zh-CN"/>
        </w:rPr>
      </w:pPr>
      <w:r>
        <w:rPr>
          <w:rFonts w:ascii="宋体" w:hAnsi="宋体"/>
          <w:b/>
          <w:color w:val="000000"/>
          <w:szCs w:val="21"/>
          <w:lang w:val="zh-CN"/>
        </w:rPr>
        <w:t xml:space="preserve">23、</w:t>
      </w:r>
      <w:r>
        <w:rPr>
          <w:rFonts w:hint="eastAsia" w:ascii="宋体" w:hAnsi="宋体"/>
          <w:b/>
          <w:color w:val="000000"/>
          <w:szCs w:val="21"/>
          <w:lang w:val="zh-CN"/>
        </w:rPr>
        <w:t xml:space="preserve">对投标文件的初审</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.1投标文件初审分为资格审查和符合性审查。</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.1.1 资格审查：依据法律法规和招标文件的规定，由采购人</w:t>
      </w:r>
      <w:r>
        <w:rPr>
          <w:rFonts w:hint="eastAsia" w:ascii="宋体" w:hAnsi="宋体"/>
          <w:bCs/>
          <w:color w:val="000000"/>
          <w:szCs w:val="21"/>
        </w:rPr>
        <w:t xml:space="preserve">代表</w:t>
      </w:r>
      <w:r>
        <w:rPr>
          <w:rFonts w:hint="eastAsia" w:ascii="宋体" w:hAnsi="宋体"/>
          <w:bCs/>
          <w:color w:val="000000"/>
          <w:szCs w:val="21"/>
          <w:lang w:val="zh-CN"/>
        </w:rPr>
        <w:t xml:space="preserve">对投标文件中的资格证明文件进行审查。资格审查的结论，采购人</w:t>
      </w:r>
      <w:r>
        <w:rPr>
          <w:rFonts w:hint="eastAsia" w:ascii="宋体" w:hAnsi="宋体"/>
          <w:bCs/>
          <w:color w:val="000000"/>
          <w:szCs w:val="21"/>
        </w:rPr>
        <w:t xml:space="preserve">代表</w:t>
      </w:r>
      <w:r>
        <w:rPr>
          <w:rFonts w:hint="eastAsia" w:ascii="宋体" w:hAnsi="宋体"/>
          <w:bCs/>
          <w:color w:val="000000"/>
          <w:szCs w:val="21"/>
          <w:lang w:val="zh-CN"/>
        </w:rPr>
        <w:t xml:space="preserve">以书面形式向评标委员会进行反馈。</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采购人</w:t>
      </w:r>
      <w:r>
        <w:rPr>
          <w:rFonts w:hint="eastAsia" w:ascii="宋体" w:hAnsi="宋体"/>
          <w:bCs/>
          <w:color w:val="000000"/>
          <w:szCs w:val="21"/>
        </w:rPr>
        <w:t xml:space="preserve">代表</w:t>
      </w:r>
      <w:r>
        <w:rPr>
          <w:rFonts w:hint="eastAsia" w:ascii="宋体" w:hAnsi="宋体"/>
          <w:bCs/>
          <w:color w:val="000000"/>
          <w:szCs w:val="21"/>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000000"/>
          <w:szCs w:val="21"/>
          <w:lang w:val="zh-CN"/>
        </w:rPr>
      </w:pPr>
      <w:r>
        <w:rPr>
          <w:rFonts w:hint="eastAsia" w:ascii="宋体" w:hAnsi="宋体"/>
          <w:bCs/>
          <w:color w:val="000000"/>
          <w:szCs w:val="21"/>
          <w:lang w:val="zh-CN"/>
        </w:rPr>
        <w:t xml:space="preserve">2</w:t>
      </w:r>
      <w:r>
        <w:rPr>
          <w:rFonts w:ascii="宋体" w:hAnsi="宋体"/>
          <w:bCs/>
          <w:color w:val="000000"/>
          <w:szCs w:val="21"/>
          <w:lang w:val="zh-CN"/>
        </w:rPr>
        <w:t xml:space="preserve">3</w:t>
      </w:r>
      <w:r>
        <w:rPr>
          <w:rFonts w:hint="eastAsia" w:ascii="宋体" w:hAnsi="宋体"/>
          <w:bCs/>
          <w:color w:val="000000"/>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3</w:t>
      </w:r>
      <w:r>
        <w:rPr>
          <w:rFonts w:hint="eastAsia" w:ascii="宋体" w:hAnsi="宋体"/>
          <w:color w:val="000000"/>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4</w:t>
      </w:r>
      <w:r>
        <w:rPr>
          <w:rFonts w:hint="eastAsia" w:ascii="宋体" w:hAnsi="宋体"/>
          <w:color w:val="000000"/>
          <w:szCs w:val="21"/>
        </w:rPr>
        <w:t xml:space="preserve">评标委员</w:t>
      </w:r>
      <w:r>
        <w:rPr>
          <w:rFonts w:hint="eastAsia" w:ascii="宋体" w:hAnsi="宋体"/>
          <w:color w:val="000000"/>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（1）投标文件中开标一览表内容与投标文件中相应内容不一致的，以开标一览表为准。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（2）大写金额和小写金额不一致的，以大写金额为准。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（3）单价金额小数点或者百分比有明显错位的，以开标一览表的总价为准，并修改单价。</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（4）总价金额与按单价汇总金额不一致的，以单价金额计算结果为准。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同时出现两种以上错误的，按照前款规定的顺序修正。</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5</w:t>
      </w:r>
      <w:r>
        <w:rPr>
          <w:rFonts w:hint="eastAsia" w:ascii="宋体" w:hAnsi="宋体"/>
          <w:color w:val="000000"/>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olor w:val="000000"/>
          <w:szCs w:val="21"/>
          <w:lang w:val="zh-CN"/>
        </w:rPr>
      </w:pPr>
      <w:r>
        <w:rPr>
          <w:rFonts w:ascii="宋体" w:hAnsi="宋体"/>
          <w:b/>
          <w:color w:val="000000"/>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szCs w:val="21"/>
        </w:rPr>
        <w:t xml:space="preserve">系统要求的</w:t>
      </w:r>
      <w:r>
        <w:rPr>
          <w:rFonts w:ascii="宋体" w:hAnsi="宋体"/>
          <w:b/>
          <w:color w:val="000000"/>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7</w:t>
      </w:r>
      <w:r>
        <w:rPr>
          <w:rFonts w:hint="eastAsia" w:ascii="宋体" w:hAnsi="宋体"/>
          <w:color w:val="000000"/>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3</w:t>
      </w:r>
      <w:r>
        <w:rPr>
          <w:rFonts w:hint="eastAsia" w:ascii="宋体" w:hAnsi="宋体"/>
          <w:color w:val="000000"/>
          <w:szCs w:val="21"/>
          <w:lang w:val="zh-CN"/>
        </w:rPr>
        <w:t xml:space="preserve">.</w:t>
      </w:r>
      <w:r>
        <w:rPr>
          <w:rFonts w:ascii="宋体" w:hAnsi="宋体"/>
          <w:color w:val="000000"/>
          <w:szCs w:val="21"/>
          <w:lang w:val="zh-CN"/>
        </w:rPr>
        <w:t xml:space="preserve">8</w:t>
      </w:r>
      <w:r>
        <w:rPr>
          <w:rFonts w:hint="eastAsia" w:ascii="宋体" w:hAnsi="宋体"/>
          <w:color w:val="000000"/>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24、评标委员会</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24.1评标委员会（以下简称</w:t>
      </w:r>
      <w:r>
        <w:rPr>
          <w:rFonts w:hint="eastAsia" w:ascii="宋体" w:hAnsi="宋体"/>
          <w:color w:val="000000"/>
          <w:szCs w:val="21"/>
          <w:lang w:val="zh-CN"/>
        </w:rPr>
        <w:t xml:space="preserve">评标委员会</w:t>
      </w:r>
      <w:r>
        <w:rPr>
          <w:rFonts w:ascii="宋体" w:hAnsi="宋体"/>
          <w:color w:val="000000"/>
          <w:szCs w:val="21"/>
          <w:lang w:val="zh-CN"/>
        </w:rPr>
        <w:t xml:space="preserve">）成员依法组建；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24.2评标委员会将对符合资格的投标人的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进行符合性审查，以确定其是否满足采购文件的实质性要求。</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w:t>
      </w:r>
      <w:r>
        <w:rPr>
          <w:rFonts w:hint="eastAsia" w:ascii="宋体" w:hAnsi="宋体"/>
          <w:color w:val="000000"/>
          <w:szCs w:val="21"/>
          <w:lang w:val="zh-CN"/>
        </w:rPr>
        <w:t xml:space="preserve">评标委员会</w:t>
      </w:r>
      <w:r>
        <w:rPr>
          <w:rFonts w:ascii="宋体" w:hAnsi="宋体"/>
          <w:color w:val="000000"/>
          <w:szCs w:val="21"/>
          <w:lang w:val="zh-CN"/>
        </w:rPr>
        <w:t xml:space="preserve">组负责具体的评标事务，并独立履行以下职责：</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24.3.1审查、评价</w:t>
      </w:r>
      <w:r>
        <w:rPr>
          <w:rFonts w:hint="eastAsia" w:ascii="宋体" w:hAnsi="宋体"/>
          <w:color w:val="000000"/>
          <w:szCs w:val="21"/>
          <w:lang w:val="zh-CN"/>
        </w:rPr>
        <w:t xml:space="preserve">电子投标文件</w:t>
      </w:r>
      <w:r>
        <w:rPr>
          <w:rFonts w:ascii="宋体" w:hAnsi="宋体"/>
          <w:color w:val="000000"/>
          <w:szCs w:val="21"/>
          <w:lang w:val="zh-CN"/>
        </w:rPr>
        <w:t xml:space="preserve">是否符合采购文件的商务、技术等实质性要求；</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24.3.2要求投标人对</w:t>
      </w:r>
      <w:r>
        <w:rPr>
          <w:rFonts w:hint="eastAsia" w:ascii="宋体" w:hAnsi="宋体"/>
          <w:color w:val="000000"/>
          <w:szCs w:val="21"/>
          <w:lang w:val="zh-CN"/>
        </w:rPr>
        <w:t xml:space="preserve">电子投标文件</w:t>
      </w:r>
      <w:r>
        <w:rPr>
          <w:rFonts w:ascii="宋体" w:hAnsi="宋体"/>
          <w:color w:val="000000"/>
          <w:szCs w:val="21"/>
          <w:lang w:val="zh-CN"/>
        </w:rPr>
        <w:t xml:space="preserve">有关事项作出澄清或者说明；</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24.3.3对</w:t>
      </w:r>
      <w:r>
        <w:rPr>
          <w:rFonts w:hint="eastAsia" w:ascii="宋体" w:hAnsi="宋体"/>
          <w:color w:val="000000"/>
          <w:szCs w:val="21"/>
          <w:lang w:val="zh-CN"/>
        </w:rPr>
        <w:t xml:space="preserve">电子投标文件</w:t>
      </w:r>
      <w:r>
        <w:rPr>
          <w:rFonts w:ascii="宋体" w:hAnsi="宋体"/>
          <w:color w:val="000000"/>
          <w:szCs w:val="21"/>
          <w:lang w:val="zh-CN"/>
        </w:rPr>
        <w:t xml:space="preserve">进行比较和评价；</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24.3.4签署评标报告、推荐中标候选人并根据采购方委托从中确定中标人；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24.3.5向采购人、采购代理机构或者有关部门报告评标中发现的违法行为。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w:t>
      </w:r>
      <w:r>
        <w:rPr>
          <w:rFonts w:hint="eastAsia" w:ascii="宋体" w:hAnsi="宋体"/>
          <w:color w:val="000000"/>
          <w:szCs w:val="21"/>
        </w:rPr>
        <w:t xml:space="preserve"> </w:t>
      </w:r>
      <w:r>
        <w:rPr>
          <w:rFonts w:hint="eastAsia" w:ascii="宋体" w:hAnsi="宋体"/>
          <w:color w:val="000000"/>
          <w:szCs w:val="21"/>
          <w:lang w:val="zh-CN"/>
        </w:rPr>
        <w:t xml:space="preserve">评标委员会</w:t>
      </w:r>
      <w:r>
        <w:rPr>
          <w:rFonts w:ascii="宋体" w:hAnsi="宋体"/>
          <w:color w:val="000000"/>
          <w:szCs w:val="21"/>
          <w:lang w:val="zh-CN"/>
        </w:rPr>
        <w:t xml:space="preserve">成员应当履行下列义务：</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24.4.1遵纪守法，客观、公正、廉洁地履行职责；</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24.4.2按照采购文件规定的评标办法和评标标准进行评标，对评审意见承担个人责任；</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24.4.3对评标过程和结果，以及投标人的商业秘密保密；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24.4.4参与评标报告的起草；</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24.4.5配合招标采购人答复投标人提出的质疑；</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24.4.6配合有关部门的投诉处理工作。</w:t>
      </w:r>
      <w:r/>
    </w:p>
    <w:p>
      <w:pPr>
        <w:ind w:firstLine="422"/>
        <w:spacing w:line="400" w:lineRule="exact"/>
        <w:rPr>
          <w:rFonts w:ascii="宋体" w:hAnsi="宋体"/>
          <w:b/>
          <w:bCs/>
          <w:color w:val="000000"/>
          <w:szCs w:val="21"/>
          <w:lang w:val="zh-CN"/>
        </w:rPr>
      </w:pPr>
      <w:r>
        <w:rPr>
          <w:rFonts w:ascii="宋体" w:hAnsi="宋体"/>
          <w:b/>
          <w:bCs/>
          <w:color w:val="000000"/>
          <w:szCs w:val="21"/>
          <w:lang w:val="zh-CN"/>
        </w:rPr>
      </w:r>
      <w:r/>
    </w:p>
    <w:p>
      <w:pPr>
        <w:ind w:firstLine="422"/>
        <w:spacing w:line="400" w:lineRule="exact"/>
        <w:rPr>
          <w:rFonts w:ascii="宋体" w:hAnsi="宋体"/>
          <w:b/>
          <w:bCs/>
          <w:color w:val="000000"/>
          <w:szCs w:val="21"/>
        </w:rPr>
      </w:pPr>
      <w:r>
        <w:rPr>
          <w:rFonts w:ascii="宋体" w:hAnsi="宋体"/>
          <w:b/>
          <w:bCs/>
          <w:color w:val="000000"/>
          <w:szCs w:val="21"/>
          <w:lang w:val="zh-CN"/>
        </w:rPr>
        <w:t xml:space="preserve">25、评标内容的保密</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000000"/>
          <w:szCs w:val="21"/>
        </w:rPr>
      </w:pPr>
      <w:r>
        <w:rPr>
          <w:rFonts w:ascii="宋体" w:hAnsi="宋体"/>
          <w:color w:val="000000"/>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000000"/>
          <w:szCs w:val="21"/>
        </w:rPr>
      </w:pPr>
      <w:r>
        <w:rPr>
          <w:rFonts w:ascii="宋体" w:hAnsi="宋体"/>
          <w:color w:val="000000"/>
          <w:szCs w:val="21"/>
          <w:lang w:val="zh-CN"/>
        </w:rPr>
        <w:t xml:space="preserve">25.3在评标期间，采购代理机构将通过指定联络人与投标人进行联系。</w:t>
      </w:r>
      <w:r/>
    </w:p>
    <w:p>
      <w:pPr>
        <w:ind w:firstLine="420"/>
        <w:spacing w:line="400" w:lineRule="exact"/>
        <w:rPr>
          <w:rFonts w:ascii="宋体" w:hAnsi="宋体"/>
          <w:bCs/>
          <w:color w:val="000000"/>
          <w:szCs w:val="21"/>
        </w:rPr>
      </w:pPr>
      <w:r>
        <w:rPr>
          <w:rFonts w:ascii="宋体" w:hAnsi="宋体"/>
          <w:bCs/>
          <w:color w:val="000000"/>
          <w:szCs w:val="21"/>
        </w:rPr>
      </w:r>
      <w:r/>
    </w:p>
    <w:p>
      <w:pPr>
        <w:ind w:firstLine="422"/>
        <w:spacing w:line="400" w:lineRule="exact"/>
        <w:rPr>
          <w:rFonts w:ascii="宋体" w:hAnsi="宋体"/>
          <w:b/>
          <w:bCs/>
          <w:color w:val="000000"/>
          <w:szCs w:val="21"/>
        </w:rPr>
      </w:pPr>
      <w:r>
        <w:rPr>
          <w:rFonts w:ascii="宋体" w:hAnsi="宋体"/>
          <w:b/>
          <w:bCs/>
          <w:color w:val="000000"/>
          <w:szCs w:val="21"/>
          <w:lang w:val="zh-CN"/>
        </w:rPr>
        <w:t xml:space="preserve">26、废标</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.1无效投标条款</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.1.2 投标人未按照招标文件要求上传电子投标文件的。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.1.4投标人不具备招标文件中规定资格要求的。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.1.5投标人的报价超过了采购预算或最高限价的。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.1.6未通过符合性审查的。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.1.7不符合招标文件中规定的实质性要求和条件的。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.1.9 投标文件含有采购人不能接受的附加条件的。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.1.11 </w:t>
      </w:r>
      <w:r>
        <w:rPr>
          <w:rFonts w:hint="eastAsia" w:ascii="宋体" w:hAnsi="宋体"/>
          <w:b/>
          <w:color w:val="000000"/>
          <w:szCs w:val="21"/>
        </w:rPr>
        <w:t xml:space="preserve">如</w:t>
      </w:r>
      <w:r>
        <w:rPr>
          <w:rFonts w:hint="eastAsia" w:ascii="宋体" w:hAnsi="宋体"/>
          <w:b/>
          <w:color w:val="000000"/>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.1.12 投标文件未按照招标文件要求加盖CA电子公章的。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.2废标条款</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hint="eastAsia" w:ascii="宋体" w:hAnsi="宋体"/>
          <w:b/>
          <w:color w:val="000000"/>
          <w:szCs w:val="21"/>
        </w:rPr>
        <w:t xml:space="preserve">6</w:t>
      </w:r>
      <w:r>
        <w:rPr>
          <w:rFonts w:hint="eastAsia" w:ascii="宋体" w:hAnsi="宋体"/>
          <w:b/>
          <w:color w:val="000000"/>
          <w:szCs w:val="21"/>
          <w:lang w:val="zh-CN"/>
        </w:rPr>
        <w:t xml:space="preserve">.2.2出现影响采购公正的违法、违规行为的。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3</w:t>
      </w:r>
      <w:r>
        <w:rPr>
          <w:rFonts w:hint="eastAsia" w:ascii="宋体" w:hAnsi="宋体"/>
          <w:b/>
          <w:color w:val="000000"/>
          <w:szCs w:val="21"/>
          <w:lang w:val="zh-CN"/>
        </w:rPr>
        <w:t xml:space="preserve">因重大变故，采购任务取消的。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4</w:t>
      </w:r>
      <w:r>
        <w:rPr>
          <w:rFonts w:hint="eastAsia" w:ascii="宋体" w:hAnsi="宋体"/>
          <w:b/>
          <w:color w:val="000000"/>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.2.</w:t>
      </w:r>
      <w:r>
        <w:rPr>
          <w:rFonts w:hint="eastAsia" w:ascii="宋体" w:hAnsi="宋体"/>
          <w:b/>
          <w:color w:val="000000"/>
          <w:szCs w:val="21"/>
        </w:rPr>
        <w:t xml:space="preserve">5</w:t>
      </w:r>
      <w:r>
        <w:rPr>
          <w:rFonts w:hint="eastAsia" w:ascii="宋体" w:hAnsi="宋体"/>
          <w:b/>
          <w:color w:val="000000"/>
          <w:szCs w:val="21"/>
          <w:lang w:val="zh-CN"/>
        </w:rPr>
        <w:t xml:space="preserve">因苏采云系统系统故障原因造成开标不成功的。</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000000"/>
          <w:szCs w:val="21"/>
          <w:lang w:val="zh-CN"/>
        </w:rPr>
      </w:pPr>
      <w:r>
        <w:rPr>
          <w:rFonts w:hint="eastAsia" w:ascii="宋体" w:hAnsi="宋体"/>
          <w:b/>
          <w:color w:val="000000"/>
          <w:szCs w:val="21"/>
          <w:lang w:val="zh-CN"/>
        </w:rPr>
        <w:t xml:space="preserve">2</w:t>
      </w:r>
      <w:r>
        <w:rPr>
          <w:rFonts w:ascii="宋体" w:hAnsi="宋体"/>
          <w:b/>
          <w:color w:val="000000"/>
          <w:szCs w:val="21"/>
          <w:lang w:val="zh-CN"/>
        </w:rPr>
        <w:t xml:space="preserve">6</w:t>
      </w:r>
      <w:r>
        <w:rPr>
          <w:rFonts w:hint="eastAsia" w:ascii="宋体" w:hAnsi="宋体"/>
          <w:b/>
          <w:color w:val="000000"/>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000000"/>
          <w:szCs w:val="21"/>
          <w:lang w:val="zh-CN"/>
        </w:rPr>
      </w:pPr>
      <w:r>
        <w:rPr>
          <w:rFonts w:ascii="宋体" w:hAnsi="宋体"/>
          <w:b/>
          <w:color w:val="000000"/>
          <w:szCs w:val="21"/>
          <w:lang w:val="zh-CN"/>
        </w:rPr>
      </w:r>
      <w:r/>
    </w:p>
    <w:p>
      <w:pPr>
        <w:ind w:firstLine="422"/>
        <w:spacing w:line="400" w:lineRule="exact"/>
        <w:rPr>
          <w:rFonts w:ascii="宋体" w:hAnsi="宋体"/>
          <w:b/>
          <w:bCs/>
          <w:color w:val="000000"/>
          <w:szCs w:val="21"/>
        </w:rPr>
      </w:pPr>
      <w:r>
        <w:rPr>
          <w:rFonts w:ascii="宋体" w:hAnsi="宋体"/>
          <w:b/>
          <w:bCs/>
          <w:color w:val="000000"/>
          <w:szCs w:val="21"/>
          <w:lang w:val="zh-CN"/>
        </w:rPr>
        <w:t xml:space="preserve">27、</w:t>
      </w:r>
      <w:r>
        <w:rPr>
          <w:rFonts w:hint="eastAsia" w:ascii="宋体" w:hAnsi="宋体"/>
          <w:b/>
          <w:bCs/>
          <w:color w:val="000000"/>
          <w:szCs w:val="21"/>
          <w:lang w:val="zh-CN"/>
        </w:rPr>
        <w:t xml:space="preserve">电子投标文件</w:t>
      </w:r>
      <w:r>
        <w:rPr>
          <w:rFonts w:ascii="宋体" w:hAnsi="宋体"/>
          <w:b/>
          <w:bCs/>
          <w:color w:val="000000"/>
          <w:szCs w:val="21"/>
          <w:lang w:val="zh-CN"/>
        </w:rPr>
        <w:t xml:space="preserve">的评价和比较</w:t>
      </w:r>
      <w:r/>
    </w:p>
    <w:p>
      <w:pPr>
        <w:ind w:firstLine="420"/>
        <w:spacing w:line="400" w:lineRule="exact"/>
        <w:rPr>
          <w:rFonts w:ascii="宋体" w:hAnsi="宋体"/>
          <w:b/>
          <w:bCs/>
          <w:color w:val="000000"/>
          <w:szCs w:val="21"/>
        </w:rPr>
      </w:pPr>
      <w:r>
        <w:rPr>
          <w:rFonts w:ascii="宋体" w:hAnsi="宋体"/>
          <w:color w:val="000000"/>
          <w:szCs w:val="21"/>
          <w:lang w:val="zh-CN"/>
        </w:rPr>
        <w:t xml:space="preserve">27.1评标委员会将仅对</w:t>
      </w:r>
      <w:r>
        <w:rPr>
          <w:rFonts w:ascii="宋体" w:hAnsi="宋体"/>
          <w:color w:val="000000"/>
          <w:szCs w:val="21"/>
        </w:rPr>
        <w:t xml:space="preserve">满足</w:t>
      </w:r>
      <w:r>
        <w:rPr>
          <w:rFonts w:ascii="宋体" w:hAnsi="宋体"/>
          <w:color w:val="000000"/>
          <w:szCs w:val="21"/>
          <w:lang w:val="zh-CN"/>
        </w:rPr>
        <w:t xml:space="preserve">采购文件</w:t>
      </w:r>
      <w:r>
        <w:rPr>
          <w:rFonts w:ascii="宋体" w:hAnsi="宋体"/>
          <w:color w:val="000000"/>
          <w:szCs w:val="21"/>
        </w:rPr>
        <w:t xml:space="preserve">实质性</w:t>
      </w:r>
      <w:r>
        <w:rPr>
          <w:rFonts w:ascii="宋体" w:hAnsi="宋体"/>
          <w:color w:val="000000"/>
          <w:szCs w:val="21"/>
          <w:lang w:val="zh-CN"/>
        </w:rPr>
        <w:t xml:space="preserve">要求的电子投标文件进行评价和比较。</w:t>
      </w:r>
      <w:r/>
    </w:p>
    <w:p>
      <w:pPr>
        <w:ind w:firstLine="420"/>
        <w:spacing w:line="400" w:lineRule="exact"/>
        <w:rPr>
          <w:rFonts w:ascii="宋体" w:hAnsi="宋体"/>
          <w:b/>
          <w:bCs/>
          <w:color w:val="000000"/>
          <w:szCs w:val="21"/>
        </w:rPr>
      </w:pPr>
      <w:r>
        <w:rPr>
          <w:rFonts w:ascii="宋体" w:hAnsi="宋体"/>
          <w:color w:val="000000"/>
          <w:szCs w:val="21"/>
          <w:lang w:val="zh-CN"/>
        </w:rPr>
        <w:t xml:space="preserve">27.2评价和比较采用综合评分法，</w:t>
      </w:r>
      <w:r>
        <w:rPr>
          <w:rFonts w:hint="eastAsia" w:ascii="宋体" w:hAnsi="宋体"/>
          <w:color w:val="000000"/>
          <w:szCs w:val="21"/>
          <w:lang w:val="zh-CN"/>
        </w:rPr>
        <w:t xml:space="preserve">评标委员会</w:t>
      </w:r>
      <w:r>
        <w:rPr>
          <w:rFonts w:ascii="宋体" w:hAnsi="宋体"/>
          <w:color w:val="000000"/>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27.3 最低的投标报价或最高的折扣比例是中标的重要条件，但不是唯一条件。</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七、授予合同</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28、中标人的确认</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28.1评标委员会按照评标办法和标准对合格投标人的</w:t>
      </w:r>
      <w:r>
        <w:rPr>
          <w:rFonts w:hint="eastAsia" w:ascii="宋体" w:hAnsi="宋体"/>
          <w:color w:val="000000"/>
          <w:szCs w:val="21"/>
          <w:lang w:val="zh-CN"/>
        </w:rPr>
        <w:t xml:space="preserve">电子投标文件</w:t>
      </w:r>
      <w:r>
        <w:rPr>
          <w:rFonts w:ascii="宋体" w:hAnsi="宋体"/>
          <w:color w:val="000000"/>
          <w:szCs w:val="21"/>
          <w:lang w:val="zh-CN"/>
        </w:rPr>
        <w:t xml:space="preserve">进行评价和比较、打分，并确定中标人。</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28.2采购代理机构在</w:t>
      </w:r>
      <w:r>
        <w:rPr>
          <w:rFonts w:hint="eastAsia" w:ascii="宋体" w:hAnsi="宋体"/>
          <w:color w:val="000000"/>
          <w:szCs w:val="21"/>
          <w:lang w:val="zh-CN"/>
        </w:rPr>
        <w:t xml:space="preserve">苏采云系统中</w:t>
      </w:r>
      <w:r>
        <w:rPr>
          <w:rFonts w:ascii="宋体" w:hAnsi="宋体"/>
          <w:color w:val="000000"/>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000000"/>
          <w:szCs w:val="21"/>
          <w:lang w:val="zh-CN"/>
        </w:rPr>
      </w:pPr>
      <w:r>
        <w:rPr>
          <w:rFonts w:ascii="宋体" w:hAnsi="宋体"/>
          <w:color w:val="000000"/>
          <w:szCs w:val="21"/>
          <w:lang w:val="zh-CN"/>
        </w:rPr>
        <w:t xml:space="preserve">2</w:t>
      </w:r>
      <w:r>
        <w:rPr>
          <w:rFonts w:ascii="宋体" w:hAnsi="宋体"/>
          <w:color w:val="000000"/>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29、合同授予标准</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000000"/>
          <w:szCs w:val="21"/>
          <w:lang w:val="zh-CN"/>
        </w:rPr>
      </w:pPr>
      <w:r>
        <w:rPr>
          <w:rFonts w:hint="eastAsia" w:ascii="宋体" w:hAnsi="宋体"/>
          <w:b/>
          <w:color w:val="000000"/>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000000"/>
          <w:szCs w:val="21"/>
          <w:lang w:val="zh-CN"/>
        </w:rPr>
      </w:pPr>
      <w:r>
        <w:rPr>
          <w:rFonts w:ascii="宋体" w:hAnsi="宋体"/>
          <w:b/>
          <w:bCs/>
          <w:color w:val="000000"/>
          <w:szCs w:val="21"/>
          <w:lang w:val="zh-CN"/>
        </w:rPr>
        <w:t xml:space="preserve">30、中标通知书</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30.2中标通知书将成为合同的组成部分。</w:t>
      </w:r>
      <w:r/>
    </w:p>
    <w:p>
      <w:pPr>
        <w:ind w:firstLine="420"/>
        <w:spacing w:line="400" w:lineRule="exact"/>
        <w:rPr>
          <w:rFonts w:ascii="宋体" w:hAnsi="宋体"/>
          <w:bCs/>
          <w:color w:val="000000"/>
          <w:szCs w:val="21"/>
        </w:rPr>
      </w:pPr>
      <w:r>
        <w:rPr>
          <w:rFonts w:ascii="宋体" w:hAnsi="宋体"/>
          <w:color w:val="000000"/>
          <w:szCs w:val="21"/>
          <w:lang w:val="zh-CN"/>
        </w:rPr>
        <w:t xml:space="preserve">30.3采购代理机构对未中标人不承担解释未中标原因的义务。</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31、合同的签订</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31.1中标人应按中标通知书中规定的时间和地点与采购人签订政府采购合同。</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31.2签订的合同及合同条款应以采购文件和中标人的电子投标文件及其澄清文件为依据。</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31.3中标人无正当理由不得放弃中标。</w:t>
      </w:r>
      <w:r/>
    </w:p>
    <w:p>
      <w:pPr>
        <w:ind w:firstLine="422"/>
        <w:spacing w:line="400" w:lineRule="exact"/>
        <w:rPr>
          <w:rFonts w:ascii="宋体" w:hAnsi="宋体"/>
          <w:b/>
          <w:bCs/>
          <w:color w:val="000000"/>
          <w:szCs w:val="21"/>
        </w:rPr>
      </w:pPr>
      <w:r>
        <w:rPr>
          <w:rFonts w:ascii="宋体" w:hAnsi="宋体"/>
          <w:b/>
          <w:bCs/>
          <w:color w:val="000000"/>
          <w:szCs w:val="21"/>
        </w:rPr>
        <w:t xml:space="preserve">32、履约保证金</w:t>
      </w:r>
      <w:r/>
    </w:p>
    <w:p>
      <w:pPr>
        <w:ind w:firstLine="420"/>
        <w:spacing w:line="400" w:lineRule="exact"/>
        <w:rPr>
          <w:rFonts w:ascii="宋体" w:hAnsi="宋体"/>
          <w:color w:val="000000"/>
          <w:szCs w:val="21"/>
          <w:lang w:val="zh-CN"/>
        </w:rPr>
      </w:pPr>
      <w:r>
        <w:rPr>
          <w:rFonts w:ascii="宋体" w:hAnsi="宋体"/>
          <w:color w:val="000000"/>
          <w:szCs w:val="21"/>
          <w:lang w:val="zh-CN"/>
        </w:rPr>
        <w:t xml:space="preserve">无</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八、其他事项</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33、中标服务费</w:t>
      </w:r>
      <w:r/>
    </w:p>
    <w:p>
      <w:pPr>
        <w:ind w:firstLine="420"/>
        <w:spacing w:line="400" w:lineRule="exact"/>
        <w:rPr>
          <w:rFonts w:ascii="宋体" w:hAnsi="宋体"/>
          <w:color w:val="000000"/>
          <w:szCs w:val="21"/>
        </w:rPr>
      </w:pPr>
      <w:r>
        <w:rPr>
          <w:rFonts w:ascii="宋体" w:hAnsi="宋体"/>
          <w:color w:val="000000"/>
          <w:szCs w:val="21"/>
          <w:lang w:val="zh-CN"/>
        </w:rPr>
        <w:t xml:space="preserve">33.1中标人应按前附表规定缴纳中标服务费。</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33.2服务费交纳账户：苏州市卫康招投标咨询服务有限公司</w:t>
      </w:r>
      <w:r/>
    </w:p>
    <w:p>
      <w:pPr>
        <w:ind w:firstLine="420"/>
        <w:spacing w:line="400" w:lineRule="exact"/>
        <w:rPr>
          <w:rFonts w:ascii="宋体" w:hAnsi="宋体"/>
          <w:color w:val="000000"/>
          <w:szCs w:val="21"/>
          <w:lang w:val="zh-CN"/>
        </w:rPr>
      </w:pPr>
      <w:r>
        <w:rPr>
          <w:rFonts w:ascii="宋体" w:hAnsi="宋体"/>
          <w:color w:val="000000"/>
          <w:szCs w:val="21"/>
          <w:lang w:val="zh-CN"/>
        </w:rPr>
        <w:t xml:space="preserve">账号：1102020209000295112</w:t>
      </w:r>
      <w:r/>
    </w:p>
    <w:p>
      <w:pPr>
        <w:ind w:firstLine="420"/>
        <w:spacing w:line="400" w:lineRule="exact"/>
        <w:rPr>
          <w:rFonts w:ascii="宋体" w:hAnsi="宋体"/>
          <w:color w:val="000000"/>
          <w:szCs w:val="21"/>
          <w:lang w:val="zh-CN"/>
        </w:rPr>
      </w:pPr>
      <w:r>
        <w:rPr>
          <w:rFonts w:ascii="宋体" w:hAnsi="宋体"/>
          <w:color w:val="000000"/>
          <w:szCs w:val="21"/>
          <w:lang w:val="zh-CN"/>
        </w:rPr>
        <w:t xml:space="preserve">开户银行：</w:t>
      </w:r>
      <w:r>
        <w:rPr>
          <w:rFonts w:hint="eastAsia" w:ascii="宋体" w:hAnsi="宋体"/>
          <w:color w:val="000000"/>
          <w:szCs w:val="21"/>
          <w:lang w:val="zh-CN"/>
        </w:rPr>
        <w:t xml:space="preserve">中国工商银行股份有限公司苏州</w:t>
      </w:r>
      <w:r>
        <w:rPr>
          <w:rFonts w:ascii="宋体" w:hAnsi="宋体"/>
          <w:color w:val="000000"/>
          <w:szCs w:val="21"/>
          <w:lang w:val="zh-CN"/>
        </w:rPr>
        <w:t xml:space="preserve">道前支行</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33.3缴纳服务费时中标人需提供开票信息：单位公司名称、地址、电话、税号、开户银行、账号。</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34、监督和公证</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34.1政府有关监督部门将对招投标全过程进行监督。</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34.2采购代理机构的开标、评标过程将通过公证机关进行公证。</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35、未尽事宜</w:t>
      </w:r>
      <w:r/>
    </w:p>
    <w:p>
      <w:pPr>
        <w:ind w:firstLine="420"/>
        <w:spacing w:line="400" w:lineRule="exact"/>
        <w:rPr>
          <w:rFonts w:ascii="宋体" w:hAnsi="宋体"/>
          <w:color w:val="000000"/>
          <w:szCs w:val="21"/>
          <w:lang w:val="zh-CN"/>
        </w:rPr>
      </w:pPr>
      <w:r>
        <w:rPr>
          <w:rFonts w:ascii="宋体" w:hAnsi="宋体"/>
          <w:color w:val="000000"/>
          <w:szCs w:val="21"/>
          <w:lang w:val="zh-CN"/>
        </w:rPr>
        <w:t xml:space="preserve">按《中华人民共和国政府采购法》及其他有关政府采购的法律法规的规定执行</w:t>
      </w:r>
      <w:r>
        <w:rPr>
          <w:color w:val="000000"/>
          <w:szCs w:val="21"/>
          <w:lang w:val="zh-CN"/>
        </w:rPr>
        <w:t xml:space="preserve">。</w:t>
      </w:r>
      <w:bookmarkEnd w:id="4"/>
      <w:r/>
      <w:r/>
    </w:p>
    <w:p>
      <w:pPr>
        <w:jc w:val="center"/>
        <w:rPr>
          <w:color w:val="000000"/>
        </w:rPr>
      </w:pPr>
      <w:r>
        <w:rPr>
          <w:color w:val="000000"/>
        </w:rPr>
      </w:r>
      <w:r/>
    </w:p>
    <w:p>
      <w:pPr>
        <w:jc w:val="center"/>
        <w:rPr>
          <w:rFonts w:ascii="宋体" w:hAnsi="宋体"/>
          <w:b/>
          <w:bCs/>
          <w:color w:val="000000"/>
          <w:sz w:val="32"/>
        </w:rPr>
      </w:pPr>
      <w:r>
        <w:rPr>
          <w:rFonts w:ascii="宋体" w:hAnsi="宋体"/>
          <w:b/>
          <w:bCs/>
          <w:color w:val="000000"/>
          <w:sz w:val="32"/>
        </w:rPr>
        <w:br w:type="page" w:clear="all"/>
      </w:r>
      <w:bookmarkStart w:id="6" w:name="_Hlk99527780"/>
      <w:r/>
      <w:bookmarkStart w:id="7" w:name="_Hlk110604834"/>
      <w:r>
        <w:rPr>
          <w:rFonts w:hint="eastAsia" w:ascii="宋体" w:hAnsi="宋体"/>
          <w:b/>
          <w:bCs/>
          <w:color w:val="000000"/>
          <w:sz w:val="32"/>
        </w:rPr>
        <w:t xml:space="preserve">第三章 电子投标文件格式</w:t>
      </w:r>
      <w:r/>
    </w:p>
    <w:p>
      <w:pPr>
        <w:rPr>
          <w:rFonts w:ascii="宋体" w:hAnsi="宋体"/>
          <w:b/>
          <w:bCs/>
          <w:color w:val="000000"/>
          <w:sz w:val="32"/>
        </w:rPr>
      </w:pPr>
      <w:r>
        <w:rPr>
          <w:rFonts w:ascii="宋体" w:hAnsi="宋体"/>
          <w:b/>
          <w:bCs/>
          <w:color w:val="000000"/>
          <w:sz w:val="32"/>
        </w:rPr>
      </w:r>
      <w:r/>
    </w:p>
    <w:p>
      <w:pPr>
        <w:spacing w:line="360" w:lineRule="auto"/>
        <w:rPr>
          <w:rFonts w:ascii="宋体" w:hAnsi="宋体"/>
          <w:b/>
          <w:bCs/>
          <w:color w:val="000000"/>
          <w:szCs w:val="21"/>
        </w:rPr>
      </w:pPr>
      <w:r>
        <w:rPr>
          <w:rFonts w:hint="eastAsia" w:ascii="宋体" w:hAnsi="宋体" w:cs="宋体"/>
          <w:b/>
          <w:bCs/>
          <w:color w:val="000000"/>
          <w:szCs w:val="21"/>
          <w:lang w:val="zh-CN"/>
        </w:rPr>
        <w:t xml:space="preserve">说明：</w:t>
      </w:r>
      <w:r/>
    </w:p>
    <w:p>
      <w:pPr>
        <w:ind w:firstLine="480"/>
        <w:spacing w:line="360" w:lineRule="auto"/>
        <w:rPr>
          <w:rFonts w:ascii="宋体" w:hAnsi="宋体"/>
          <w:b/>
          <w:bCs/>
          <w:color w:val="000000"/>
          <w:szCs w:val="21"/>
        </w:rPr>
      </w:pPr>
      <w:r>
        <w:rPr>
          <w:rFonts w:hint="eastAsia" w:ascii="宋体" w:hAnsi="宋体" w:cs="宋体"/>
          <w:b/>
          <w:bCs/>
          <w:color w:val="000000"/>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000000"/>
          <w:sz w:val="24"/>
        </w:rPr>
      </w:pPr>
      <w:r>
        <w:rPr>
          <w:rFonts w:ascii="宋体" w:hAnsi="宋体"/>
          <w:b/>
          <w:bCs/>
          <w:color w:val="000000"/>
          <w:sz w:val="24"/>
        </w:rPr>
      </w:r>
      <w:r/>
    </w:p>
    <w:p>
      <w:pPr>
        <w:spacing w:line="360" w:lineRule="auto"/>
        <w:rPr>
          <w:rFonts w:ascii="宋体" w:hAnsi="宋体"/>
          <w:b/>
          <w:bCs/>
          <w:color w:val="000000"/>
          <w:szCs w:val="21"/>
        </w:rPr>
      </w:pPr>
      <w:r>
        <w:rPr>
          <w:rFonts w:hint="eastAsia" w:ascii="宋体" w:hAnsi="宋体" w:cs="宋体"/>
          <w:b/>
          <w:bCs/>
          <w:color w:val="000000"/>
          <w:szCs w:val="21"/>
          <w:lang w:val="zh-CN"/>
        </w:rPr>
        <w:br w:type="page" w:clear="all"/>
      </w:r>
      <w:r>
        <w:rPr>
          <w:rFonts w:hint="eastAsia" w:ascii="宋体" w:hAnsi="宋体"/>
          <w:b/>
          <w:bCs/>
          <w:color w:val="000000"/>
          <w:szCs w:val="21"/>
          <w:lang w:val="zh-CN"/>
        </w:rPr>
        <w:t xml:space="preserve">格式1：（投标人）法人授权委托书</w:t>
      </w:r>
      <w:r/>
    </w:p>
    <w:p>
      <w:pPr>
        <w:pStyle w:val="736"/>
        <w:jc w:val="center"/>
        <w:spacing w:line="360" w:lineRule="auto"/>
        <w:rPr>
          <w:rFonts w:hAnsi="宋体"/>
          <w:b/>
          <w:bCs/>
          <w:color w:val="000000"/>
          <w:sz w:val="36"/>
          <w:szCs w:val="36"/>
        </w:rPr>
      </w:pPr>
      <w:r>
        <w:rPr>
          <w:rFonts w:hAnsi="宋体"/>
          <w:b/>
          <w:bCs/>
          <w:color w:val="000000"/>
          <w:sz w:val="36"/>
          <w:szCs w:val="36"/>
        </w:rPr>
      </w:r>
      <w:r/>
    </w:p>
    <w:p>
      <w:pPr>
        <w:pStyle w:val="736"/>
        <w:jc w:val="center"/>
        <w:spacing w:line="360" w:lineRule="auto"/>
        <w:rPr>
          <w:rFonts w:hAnsi="宋体"/>
          <w:b/>
          <w:bCs/>
          <w:color w:val="000000"/>
          <w:sz w:val="36"/>
          <w:szCs w:val="36"/>
        </w:rPr>
      </w:pPr>
      <w:r>
        <w:rPr>
          <w:rFonts w:hint="eastAsia" w:hAnsi="宋体"/>
          <w:b/>
          <w:bCs/>
          <w:color w:val="000000"/>
          <w:sz w:val="36"/>
          <w:szCs w:val="36"/>
        </w:rPr>
        <w:t xml:space="preserve">法人授权委托书</w:t>
      </w:r>
      <w:r/>
    </w:p>
    <w:p>
      <w:pPr>
        <w:ind w:firstLine="425"/>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 </w:t>
      </w:r>
      <w:r>
        <w:rPr>
          <w:rFonts w:hint="eastAsia" w:ascii="宋体" w:hAnsi="宋体"/>
          <w:color w:val="000000"/>
          <w:szCs w:val="21"/>
          <w:u w:val="single"/>
        </w:rPr>
        <w:t xml:space="preserve"> ××× </w:t>
      </w:r>
      <w:r>
        <w:rPr>
          <w:rFonts w:hint="eastAsia" w:ascii="宋体" w:hAnsi="宋体"/>
          <w:color w:val="000000"/>
          <w:szCs w:val="21"/>
        </w:rPr>
        <w:t xml:space="preserve">（姓名）系</w:t>
      </w:r>
      <w:r>
        <w:rPr>
          <w:rFonts w:hint="eastAsia" w:ascii="宋体" w:hAnsi="宋体"/>
          <w:color w:val="000000"/>
          <w:szCs w:val="21"/>
          <w:u w:val="single"/>
        </w:rPr>
        <w:t xml:space="preserve"> ××××××  </w:t>
      </w:r>
      <w:r>
        <w:rPr>
          <w:rFonts w:hint="eastAsia" w:ascii="宋体" w:hAnsi="宋体"/>
          <w:color w:val="000000"/>
          <w:szCs w:val="21"/>
        </w:rPr>
        <w:t xml:space="preserve">（投标单位名称）的法定代表人，现授权委托</w:t>
      </w:r>
      <w:r>
        <w:rPr>
          <w:rFonts w:hint="eastAsia" w:ascii="宋体" w:hAnsi="宋体"/>
          <w:color w:val="000000"/>
          <w:szCs w:val="21"/>
          <w:u w:val="single"/>
        </w:rPr>
        <w:t xml:space="preserve"> ×××××× </w:t>
      </w:r>
      <w:r>
        <w:rPr>
          <w:rFonts w:hint="eastAsia" w:ascii="宋体" w:hAnsi="宋体"/>
          <w:color w:val="000000"/>
          <w:szCs w:val="21"/>
        </w:rPr>
        <w:t xml:space="preserve">为我单位本项目代理人，以本单位的名义参加苏州市卫康招投标咨询服务有限公司组织实施的编号为</w:t>
      </w:r>
      <w:r>
        <w:rPr>
          <w:rFonts w:hint="eastAsia" w:ascii="宋体" w:hAnsi="宋体"/>
          <w:color w:val="000000"/>
          <w:szCs w:val="21"/>
          <w:u w:val="single"/>
        </w:rPr>
        <w:t xml:space="preserve"> ××××××××× </w:t>
      </w:r>
      <w:r>
        <w:rPr>
          <w:rFonts w:hint="eastAsia" w:ascii="宋体" w:hAnsi="宋体"/>
          <w:color w:val="000000"/>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投标人：（公章）</w:t>
      </w:r>
      <w:r/>
    </w:p>
    <w:p>
      <w:pPr>
        <w:spacing w:line="360" w:lineRule="auto"/>
        <w:rPr>
          <w:rFonts w:ascii="宋体" w:hAnsi="宋体"/>
          <w:color w:val="000000"/>
          <w:szCs w:val="21"/>
        </w:rPr>
      </w:pPr>
      <w:r>
        <w:rPr>
          <w:rFonts w:hint="eastAsia" w:ascii="宋体" w:hAnsi="宋体"/>
          <w:color w:val="000000"/>
          <w:szCs w:val="21"/>
        </w:rPr>
        <w:t xml:space="preserve">法定代表人：（签名或签章）</w:t>
      </w:r>
      <w:r/>
    </w:p>
    <w:p>
      <w:pPr>
        <w:spacing w:line="360" w:lineRule="auto"/>
        <w:rPr>
          <w:rFonts w:ascii="宋体" w:hAnsi="宋体"/>
          <w:color w:val="000000"/>
          <w:szCs w:val="21"/>
        </w:rPr>
      </w:pPr>
      <w:r>
        <w:rPr>
          <w:rFonts w:hint="eastAsia" w:ascii="宋体" w:hAnsi="宋体"/>
          <w:color w:val="000000"/>
          <w:szCs w:val="21"/>
        </w:rPr>
        <w:t xml:space="preserve">代理人：（签名或签章）</w:t>
      </w:r>
      <w:r/>
    </w:p>
    <w:p>
      <w:pPr>
        <w:ind w:firstLine="425"/>
        <w:spacing w:line="360" w:lineRule="auto"/>
        <w:rPr>
          <w:rFonts w:ascii="宋体" w:hAnsi="宋体"/>
          <w:color w:val="000000"/>
          <w:szCs w:val="21"/>
        </w:rPr>
      </w:pPr>
      <w:r>
        <w:rPr>
          <w:rFonts w:ascii="宋体" w:hAnsi="宋体"/>
          <w:color w:val="000000"/>
          <w:szCs w:val="21"/>
        </w:rPr>
      </w:r>
      <w:r/>
    </w:p>
    <w:p>
      <w:pPr>
        <w:ind w:firstLine="425"/>
        <w:jc w:val="right"/>
        <w:spacing w:line="360" w:lineRule="auto"/>
        <w:rPr>
          <w:rFonts w:ascii="宋体" w:hAnsi="宋体" w:cs="宋体"/>
          <w:color w:val="000000"/>
          <w:szCs w:val="21"/>
        </w:rPr>
      </w:pPr>
      <w:r>
        <w:rPr>
          <w:rFonts w:ascii="宋体" w:hAnsi="宋体" w:cs="宋体"/>
          <w:color w:val="000000"/>
          <w:szCs w:val="21"/>
        </w:rPr>
      </w:r>
      <w:r/>
    </w:p>
    <w:p>
      <w:pPr>
        <w:ind w:firstLine="425"/>
        <w:jc w:val="right"/>
        <w:spacing w:line="360" w:lineRule="auto"/>
        <w:rPr>
          <w:rFonts w:ascii="宋体" w:hAnsi="宋体" w:cs="宋体"/>
          <w:color w:val="000000"/>
          <w:szCs w:val="21"/>
          <w:lang w:val="zh-CN"/>
        </w:rPr>
      </w:pPr>
      <w:r>
        <w:rPr>
          <w:rFonts w:ascii="宋体" w:hAnsi="宋体" w:cs="宋体"/>
          <w:color w:val="000000"/>
          <w:szCs w:val="21"/>
          <w:lang w:val="zh-CN"/>
        </w:rPr>
      </w:r>
      <w:r/>
    </w:p>
    <w:p>
      <w:pPr>
        <w:ind w:firstLine="425"/>
        <w:jc w:val="center"/>
        <w:spacing w:line="360" w:lineRule="auto"/>
        <w:rPr>
          <w:rFonts w:ascii="宋体" w:hAnsi="宋体"/>
          <w:color w:val="000000"/>
          <w:szCs w:val="21"/>
        </w:rPr>
      </w:pPr>
      <w:r>
        <w:rPr>
          <w:rFonts w:hint="eastAsia" w:ascii="宋体" w:hAnsi="宋体" w:cs="宋体"/>
          <w:color w:val="000000"/>
          <w:szCs w:val="21"/>
          <w:lang w:val="zh-CN"/>
        </w:rPr>
        <w:t xml:space="preserve">                                       日期：        年     月     日</w:t>
      </w:r>
      <w:r/>
    </w:p>
    <w:p>
      <w:pPr>
        <w:spacing w:line="360" w:lineRule="auto"/>
        <w:rPr>
          <w:rFonts w:ascii="宋体" w:hAnsi="宋体"/>
          <w:color w:val="000000"/>
          <w:szCs w:val="21"/>
        </w:rPr>
      </w:pPr>
      <w:r>
        <w:rPr>
          <w:rFonts w:ascii="宋体" w:hAnsi="宋体"/>
          <w:color w:val="000000"/>
          <w:szCs w:val="21"/>
        </w:rPr>
      </w:r>
      <w:r/>
    </w:p>
    <w:p>
      <w:pPr>
        <w:pStyle w:val="712"/>
        <w:spacing w:line="420" w:lineRule="exact"/>
        <w:rPr>
          <w:rFonts w:ascii="宋体" w:hAnsi="宋体"/>
          <w:color w:val="000000"/>
          <w:sz w:val="21"/>
          <w:szCs w:val="21"/>
        </w:rPr>
      </w:pPr>
      <w:r>
        <w:rPr>
          <w:rFonts w:hint="eastAsia" w:ascii="宋体" w:hAnsi="宋体"/>
          <w:bCs w:val="0"/>
          <w:color w:val="000000"/>
          <w:sz w:val="21"/>
          <w:szCs w:val="21"/>
          <w:lang w:val="zh-CN"/>
        </w:rPr>
        <w:br w:type="page" w:clear="all"/>
      </w:r>
      <w:r>
        <w:rPr>
          <w:rFonts w:hint="eastAsia" w:ascii="宋体" w:hAnsi="宋体"/>
          <w:bCs w:val="0"/>
          <w:color w:val="000000"/>
          <w:sz w:val="21"/>
          <w:szCs w:val="21"/>
          <w:lang w:val="zh-CN"/>
        </w:rPr>
        <w:t xml:space="preserve">格式2：</w:t>
      </w:r>
      <w:r>
        <w:rPr>
          <w:rFonts w:hint="eastAsia" w:ascii="宋体" w:hAnsi="宋体"/>
          <w:color w:val="000000"/>
          <w:sz w:val="21"/>
          <w:szCs w:val="21"/>
        </w:rPr>
        <w:t xml:space="preserve">投标函</w:t>
      </w:r>
      <w:r/>
    </w:p>
    <w:p>
      <w:pPr>
        <w:pStyle w:val="736"/>
        <w:jc w:val="center"/>
        <w:spacing w:line="360" w:lineRule="auto"/>
        <w:rPr>
          <w:rFonts w:hAnsi="宋体"/>
          <w:b/>
          <w:bCs/>
          <w:color w:val="000000"/>
          <w:sz w:val="36"/>
          <w:szCs w:val="36"/>
        </w:rPr>
      </w:pPr>
      <w:r>
        <w:rPr>
          <w:rFonts w:hint="eastAsia" w:hAnsi="宋体"/>
          <w:b/>
          <w:bCs/>
          <w:color w:val="000000"/>
          <w:sz w:val="36"/>
          <w:szCs w:val="36"/>
        </w:rPr>
        <w:t xml:space="preserve">投标函</w:t>
      </w:r>
      <w:r/>
    </w:p>
    <w:p>
      <w:pPr>
        <w:pStyle w:val="736"/>
        <w:spacing w:line="360" w:lineRule="exact"/>
        <w:rPr>
          <w:rFonts w:hAnsi="宋体"/>
          <w:bCs/>
          <w:color w:val="000000"/>
          <w:sz w:val="21"/>
          <w:szCs w:val="21"/>
        </w:rPr>
      </w:pPr>
      <w:r>
        <w:rPr>
          <w:rFonts w:hAnsi="宋体"/>
          <w:bCs/>
          <w:color w:val="000000"/>
          <w:sz w:val="21"/>
          <w:szCs w:val="21"/>
        </w:rPr>
      </w:r>
      <w:r/>
    </w:p>
    <w:p>
      <w:pPr>
        <w:pStyle w:val="736"/>
        <w:spacing w:line="360" w:lineRule="exact"/>
        <w:rPr>
          <w:rFonts w:hAnsi="宋体" w:eastAsia="宋体"/>
          <w:bCs/>
          <w:color w:val="000000"/>
          <w:sz w:val="21"/>
          <w:szCs w:val="21"/>
        </w:rPr>
      </w:pPr>
      <w:r>
        <w:rPr>
          <w:rFonts w:hint="eastAsia" w:hAnsi="宋体" w:eastAsia="宋体"/>
          <w:bCs/>
          <w:color w:val="000000"/>
          <w:sz w:val="21"/>
          <w:szCs w:val="21"/>
        </w:rPr>
        <w:t xml:space="preserve">苏州市卫康招投标咨询服务有限公司 ：</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我方收到贵公司</w:t>
      </w:r>
      <w:r>
        <w:rPr>
          <w:rFonts w:hint="eastAsia" w:hAnsi="宋体" w:eastAsia="宋体"/>
          <w:color w:val="000000"/>
          <w:sz w:val="24"/>
        </w:rPr>
        <w:t xml:space="preserve"> </w:t>
      </w:r>
      <w:r>
        <w:rPr>
          <w:rFonts w:hint="eastAsia" w:hAnsi="宋体" w:eastAsia="宋体"/>
          <w:color w:val="000000"/>
          <w:sz w:val="24"/>
          <w:u w:val="single"/>
        </w:rPr>
        <w:t xml:space="preserve">                         </w:t>
      </w:r>
      <w:r>
        <w:rPr>
          <w:rFonts w:hint="eastAsia" w:hAnsi="宋体" w:eastAsia="宋体"/>
          <w:bCs/>
          <w:color w:val="000000"/>
          <w:sz w:val="21"/>
          <w:szCs w:val="21"/>
        </w:rPr>
        <w:t xml:space="preserve">号采购文件，经仔细阅读和研究，我方决定参加投标。并向贵公司承诺：</w:t>
      </w:r>
      <w:r/>
    </w:p>
    <w:p>
      <w:pPr>
        <w:pStyle w:val="736"/>
        <w:ind w:firstLine="420"/>
        <w:spacing w:line="360" w:lineRule="exact"/>
        <w:rPr>
          <w:rFonts w:hAnsi="宋体" w:eastAsia="宋体"/>
          <w:color w:val="000000"/>
          <w:sz w:val="21"/>
        </w:rPr>
      </w:pPr>
      <w:r>
        <w:rPr>
          <w:rFonts w:hint="eastAsia" w:hAnsi="宋体" w:eastAsia="宋体"/>
          <w:bCs/>
          <w:color w:val="000000"/>
          <w:sz w:val="21"/>
          <w:szCs w:val="21"/>
        </w:rPr>
        <w:t xml:space="preserve">1、我方愿意按照采购文件的一切要求，提供本项目的所有内容，我方投标</w:t>
      </w:r>
      <w:r>
        <w:rPr>
          <w:rFonts w:hint="eastAsia" w:hAnsi="宋体" w:eastAsia="宋体"/>
          <w:color w:val="000000"/>
          <w:sz w:val="21"/>
        </w:rPr>
        <w:t xml:space="preserve">的服务的报价包括完成本项工作所需的一切应有费用。</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3、我方同意采购文件及更正文件中的规定。本投标书的有效期限为投标截止时间之日起90天。</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5、我方愿意遵守招标公告及采购文件中所列的收费标准。</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6、我方承诺该项投标在开标后的全过程中保持有效，不作任何更改和变动。</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7、我方承诺在参加政府采购活动前三年内，在经营活动中没有重大违法记录。</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color w:val="000000"/>
          <w:sz w:val="21"/>
          <w:szCs w:val="21"/>
        </w:rPr>
      </w:pPr>
      <w:r>
        <w:rPr>
          <w:rFonts w:hint="eastAsia" w:hAnsi="宋体" w:eastAsia="宋体"/>
          <w:bCs/>
          <w:color w:val="000000"/>
          <w:sz w:val="21"/>
          <w:szCs w:val="21"/>
        </w:rPr>
        <w:t xml:space="preserve">9、与本投标有关的通讯地址：</w:t>
      </w:r>
      <w:r/>
    </w:p>
    <w:p>
      <w:pPr>
        <w:pStyle w:val="736"/>
        <w:ind w:firstLine="420"/>
        <w:spacing w:line="360" w:lineRule="exact"/>
        <w:rPr>
          <w:rFonts w:hAnsi="宋体" w:eastAsia="宋体"/>
          <w:color w:val="000000"/>
          <w:sz w:val="24"/>
          <w:u w:val="single"/>
        </w:rPr>
      </w:pPr>
      <w:r>
        <w:rPr>
          <w:rFonts w:hint="eastAsia" w:hAnsi="宋体" w:eastAsia="宋体"/>
          <w:bCs/>
          <w:color w:val="000000"/>
          <w:sz w:val="21"/>
          <w:szCs w:val="21"/>
        </w:rPr>
        <w:t xml:space="preserve">单    位：</w:t>
      </w:r>
      <w:r>
        <w:rPr>
          <w:rFonts w:hint="eastAsia" w:hAnsi="宋体" w:eastAsia="宋体"/>
          <w:color w:val="000000"/>
          <w:sz w:val="24"/>
          <w:u w:val="single"/>
        </w:rPr>
        <w:t xml:space="preserve">                       </w:t>
      </w:r>
      <w:r>
        <w:rPr>
          <w:rFonts w:hint="eastAsia" w:hAnsi="宋体" w:eastAsia="宋体"/>
          <w:bCs/>
          <w:color w:val="000000"/>
          <w:sz w:val="21"/>
          <w:szCs w:val="21"/>
        </w:rPr>
        <w:t xml:space="preserve">联 系 人：_____________________                </w:t>
      </w:r>
      <w:r>
        <w:rPr>
          <w:rFonts w:hint="eastAsia" w:hAnsi="宋体" w:eastAsia="宋体"/>
          <w:color w:val="000000"/>
          <w:sz w:val="24"/>
          <w:u w:val="single"/>
        </w:rPr>
        <w:t xml:space="preserve">                 </w:t>
      </w:r>
      <w:r/>
    </w:p>
    <w:p>
      <w:pPr>
        <w:pStyle w:val="736"/>
        <w:ind w:firstLine="420"/>
        <w:spacing w:line="360" w:lineRule="exact"/>
        <w:rPr>
          <w:rFonts w:hAnsi="宋体" w:eastAsia="宋体"/>
          <w:color w:val="000000"/>
          <w:sz w:val="24"/>
          <w:u w:val="single"/>
        </w:rPr>
      </w:pPr>
      <w:r>
        <w:rPr>
          <w:rFonts w:hint="eastAsia" w:hAnsi="宋体" w:eastAsia="宋体"/>
          <w:bCs/>
          <w:color w:val="000000"/>
          <w:sz w:val="21"/>
          <w:szCs w:val="21"/>
        </w:rPr>
        <w:t xml:space="preserve">地    址：</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邮政编码：_____________________</w:t>
      </w:r>
      <w:r>
        <w:rPr>
          <w:rFonts w:hint="eastAsia" w:hAnsi="宋体" w:eastAsia="宋体"/>
          <w:color w:val="000000"/>
          <w:sz w:val="24"/>
          <w:u w:val="single"/>
        </w:rPr>
        <w:t xml:space="preserve">        </w:t>
      </w:r>
      <w:r/>
    </w:p>
    <w:p>
      <w:pPr>
        <w:pStyle w:val="736"/>
        <w:ind w:firstLine="420"/>
        <w:spacing w:line="360" w:lineRule="exact"/>
        <w:rPr>
          <w:rFonts w:hAnsi="宋体" w:eastAsia="宋体"/>
          <w:color w:val="000000"/>
          <w:sz w:val="24"/>
          <w:u w:val="single"/>
        </w:rPr>
      </w:pPr>
      <w:r>
        <w:rPr>
          <w:rFonts w:hint="eastAsia" w:hAnsi="宋体" w:eastAsia="宋体"/>
          <w:bCs/>
          <w:color w:val="000000"/>
          <w:sz w:val="21"/>
          <w:szCs w:val="21"/>
        </w:rPr>
        <w:t xml:space="preserve">联系电话（手机）：</w:t>
      </w:r>
      <w:r>
        <w:rPr>
          <w:rFonts w:hint="eastAsia" w:hAnsi="宋体" w:eastAsia="宋体"/>
          <w:color w:val="000000"/>
          <w:sz w:val="24"/>
          <w:u w:val="single"/>
        </w:rPr>
        <w:t xml:space="preserve">                </w:t>
      </w:r>
      <w:r>
        <w:rPr>
          <w:rFonts w:hint="eastAsia" w:hAnsi="宋体" w:eastAsia="宋体"/>
          <w:color w:val="000000"/>
          <w:sz w:val="24"/>
        </w:rPr>
        <w:t xml:space="preserve"> </w:t>
      </w:r>
      <w:r>
        <w:rPr>
          <w:rFonts w:hint="eastAsia" w:hAnsi="宋体" w:eastAsia="宋体"/>
          <w:bCs/>
          <w:color w:val="000000"/>
          <w:sz w:val="21"/>
          <w:szCs w:val="21"/>
        </w:rPr>
        <w:t xml:space="preserve">传    真：_____________________</w:t>
      </w:r>
      <w:r>
        <w:rPr>
          <w:rFonts w:hint="eastAsia" w:hAnsi="宋体" w:eastAsia="宋体"/>
          <w:color w:val="000000"/>
          <w:sz w:val="24"/>
          <w:u w:val="single"/>
        </w:rPr>
        <w:t xml:space="preserve">                                 </w:t>
      </w:r>
      <w:r/>
    </w:p>
    <w:p>
      <w:pPr>
        <w:pStyle w:val="736"/>
        <w:ind w:firstLine="425"/>
        <w:spacing w:line="360" w:lineRule="exact"/>
        <w:rPr>
          <w:rFonts w:hAnsi="宋体" w:eastAsia="宋体"/>
          <w:color w:val="000000"/>
          <w:sz w:val="24"/>
          <w:u w:val="single"/>
        </w:rPr>
      </w:pPr>
      <w:r>
        <w:rPr>
          <w:rFonts w:hint="eastAsia" w:hAnsi="宋体" w:eastAsia="宋体"/>
          <w:bCs/>
          <w:color w:val="000000"/>
          <w:sz w:val="21"/>
          <w:szCs w:val="21"/>
        </w:rPr>
        <w:t xml:space="preserve">开户银行：</w:t>
      </w:r>
      <w:r>
        <w:rPr>
          <w:rFonts w:hint="eastAsia" w:hAnsi="宋体" w:eastAsia="宋体"/>
          <w:color w:val="000000"/>
          <w:sz w:val="24"/>
          <w:u w:val="single"/>
        </w:rPr>
        <w:t xml:space="preserve">                       </w:t>
      </w:r>
      <w:r/>
    </w:p>
    <w:p>
      <w:pPr>
        <w:pStyle w:val="736"/>
        <w:ind w:firstLine="425"/>
        <w:spacing w:line="360" w:lineRule="exact"/>
        <w:rPr>
          <w:rFonts w:hAnsi="宋体" w:eastAsia="宋体"/>
          <w:color w:val="000000"/>
          <w:sz w:val="24"/>
          <w:u w:val="single"/>
        </w:rPr>
      </w:pPr>
      <w:r>
        <w:rPr>
          <w:rFonts w:hint="eastAsia" w:hAnsi="宋体" w:eastAsia="宋体"/>
          <w:bCs/>
          <w:color w:val="000000"/>
          <w:sz w:val="21"/>
          <w:szCs w:val="21"/>
        </w:rPr>
        <w:t xml:space="preserve">银行账号：</w:t>
      </w:r>
      <w:r>
        <w:rPr>
          <w:rFonts w:hint="eastAsia" w:hAnsi="宋体" w:eastAsia="宋体"/>
          <w:color w:val="000000"/>
          <w:sz w:val="24"/>
          <w:u w:val="single"/>
        </w:rPr>
        <w:t xml:space="preserve">                       </w:t>
      </w:r>
      <w:r/>
    </w:p>
    <w:p>
      <w:pPr>
        <w:pStyle w:val="736"/>
        <w:ind w:firstLine="425"/>
        <w:spacing w:line="360" w:lineRule="exact"/>
        <w:rPr>
          <w:rFonts w:hAnsi="宋体" w:eastAsia="宋体"/>
          <w:bCs/>
          <w:color w:val="000000"/>
          <w:sz w:val="21"/>
          <w:szCs w:val="21"/>
        </w:rPr>
      </w:pPr>
      <w:r>
        <w:rPr>
          <w:rFonts w:hAnsi="宋体" w:eastAsia="宋体"/>
          <w:bCs/>
          <w:color w:val="000000"/>
          <w:sz w:val="21"/>
          <w:szCs w:val="21"/>
        </w:rPr>
      </w:r>
      <w:r/>
    </w:p>
    <w:p>
      <w:pPr>
        <w:pStyle w:val="736"/>
        <w:ind w:firstLine="425"/>
        <w:spacing w:line="360" w:lineRule="exact"/>
        <w:rPr>
          <w:rFonts w:hAnsi="宋体" w:eastAsia="宋体"/>
          <w:bCs/>
          <w:color w:val="000000"/>
          <w:sz w:val="21"/>
          <w:szCs w:val="21"/>
        </w:rPr>
      </w:pPr>
      <w:r>
        <w:rPr>
          <w:rFonts w:hint="eastAsia" w:hAnsi="宋体" w:eastAsia="宋体"/>
          <w:bCs/>
          <w:color w:val="000000"/>
          <w:sz w:val="21"/>
          <w:szCs w:val="21"/>
        </w:rPr>
        <w:t xml:space="preserve">投标人：（公章）</w:t>
      </w:r>
      <w:r/>
    </w:p>
    <w:p>
      <w:pPr>
        <w:ind w:firstLine="420"/>
        <w:spacing w:line="340" w:lineRule="exact"/>
        <w:rPr>
          <w:rFonts w:ascii="宋体" w:hAnsi="宋体"/>
          <w:color w:val="000000"/>
          <w:szCs w:val="21"/>
        </w:rPr>
      </w:pPr>
      <w:r>
        <w:rPr>
          <w:rFonts w:hint="eastAsia" w:ascii="宋体" w:hAnsi="宋体"/>
          <w:bCs/>
          <w:color w:val="000000"/>
          <w:szCs w:val="21"/>
        </w:rPr>
        <w:t xml:space="preserve">单位法定代表人或代理人：（签字或签章）           年     月     日</w:t>
      </w:r>
      <w:r/>
    </w:p>
    <w:p>
      <w:pPr>
        <w:spacing w:line="400" w:lineRule="exact"/>
        <w:rPr>
          <w:rFonts w:ascii="宋体" w:hAnsi="宋体"/>
          <w:color w:val="000000"/>
          <w:szCs w:val="21"/>
        </w:rPr>
      </w:pPr>
      <w:r>
        <w:rPr>
          <w:rFonts w:hint="eastAsia" w:ascii="宋体" w:hAnsi="宋体"/>
          <w:color w:val="000000"/>
        </w:rPr>
        <w:br w:type="page" w:clear="all"/>
      </w:r>
      <w:r>
        <w:rPr>
          <w:rFonts w:hint="eastAsia" w:ascii="宋体" w:hAnsi="宋体"/>
          <w:b/>
          <w:bCs/>
          <w:color w:val="000000"/>
          <w:szCs w:val="21"/>
          <w:lang w:val="zh-CN"/>
        </w:rPr>
        <w:t xml:space="preserve">格式3、开标一览表</w:t>
      </w:r>
      <w:r/>
    </w:p>
    <w:p>
      <w:pPr>
        <w:pStyle w:val="736"/>
        <w:jc w:val="center"/>
        <w:spacing w:line="360" w:lineRule="auto"/>
        <w:rPr>
          <w:rFonts w:hAnsi="宋体"/>
          <w:b/>
          <w:bCs/>
          <w:color w:val="000000"/>
          <w:sz w:val="36"/>
          <w:szCs w:val="36"/>
        </w:rPr>
      </w:pPr>
      <w:r>
        <w:rPr>
          <w:rFonts w:hint="eastAsia" w:hAnsi="宋体"/>
          <w:b/>
          <w:bCs/>
          <w:color w:val="000000"/>
          <w:sz w:val="36"/>
          <w:szCs w:val="36"/>
        </w:rPr>
        <w:t xml:space="preserve">开标一览表</w:t>
      </w:r>
      <w:r/>
    </w:p>
    <w:p>
      <w:pPr>
        <w:jc w:val="center"/>
        <w:spacing w:line="300" w:lineRule="auto"/>
        <w:rPr>
          <w:rFonts w:ascii="宋体" w:hAnsi="宋体"/>
          <w:color w:val="000000"/>
          <w:spacing w:val="20"/>
          <w:szCs w:val="21"/>
        </w:rPr>
      </w:pPr>
      <w:r>
        <w:rPr>
          <w:rFonts w:hint="eastAsia" w:ascii="宋体" w:hAnsi="宋体"/>
          <w:color w:val="000000"/>
          <w:spacing w:val="20"/>
          <w:szCs w:val="21"/>
        </w:rPr>
        <w:t xml:space="preserve">（格式）</w:t>
      </w:r>
      <w:r/>
    </w:p>
    <w:p>
      <w:pPr>
        <w:spacing w:line="360" w:lineRule="auto"/>
        <w:rPr>
          <w:rFonts w:ascii="宋体" w:hAnsi="宋体"/>
          <w:color w:val="000000"/>
          <w:szCs w:val="21"/>
        </w:rPr>
      </w:pPr>
      <w:r>
        <w:rPr>
          <w:rFonts w:hint="eastAsia" w:ascii="宋体" w:hAnsi="宋体"/>
          <w:color w:val="000000"/>
          <w:szCs w:val="21"/>
        </w:rPr>
        <w:t xml:space="preserve">采购编号：：JSZC-320500-SZWK-G2025-0021 </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000000"/>
                <w:szCs w:val="21"/>
                <w:lang w:val="zh-CN"/>
              </w:rPr>
            </w:pPr>
            <w:r>
              <w:rPr>
                <w:color w:val="000000"/>
                <w:szCs w:val="21"/>
                <w:lang w:val="zh-CN"/>
              </w:rPr>
              <w:t xml:space="preserve">序号</w:t>
            </w:r>
            <w:r/>
          </w:p>
        </w:tc>
        <w:tc>
          <w:tcPr>
            <w:gridSpan w:val="2"/>
            <w:tcW w:w="2523" w:type="dxa"/>
            <w:vAlign w:val="center"/>
            <w:textDirection w:val="lrTb"/>
            <w:noWrap w:val="false"/>
          </w:tcPr>
          <w:p>
            <w:pPr>
              <w:jc w:val="center"/>
              <w:spacing w:line="360" w:lineRule="exact"/>
              <w:rPr>
                <w:color w:val="000000"/>
                <w:szCs w:val="21"/>
                <w:lang w:val="zh-CN"/>
              </w:rPr>
            </w:pPr>
            <w:r>
              <w:rPr>
                <w:rFonts w:hint="eastAsia"/>
                <w:color w:val="000000"/>
                <w:szCs w:val="21"/>
                <w:lang w:val="zh-CN"/>
              </w:rPr>
              <w:t xml:space="preserve">项目</w:t>
            </w:r>
            <w:r>
              <w:rPr>
                <w:color w:val="000000"/>
                <w:szCs w:val="21"/>
                <w:lang w:val="zh-CN"/>
              </w:rPr>
              <w:t xml:space="preserve">名称</w:t>
            </w:r>
            <w:r/>
          </w:p>
        </w:tc>
        <w:tc>
          <w:tcPr>
            <w:tcW w:w="4308" w:type="dxa"/>
            <w:vAlign w:val="center"/>
            <w:textDirection w:val="lrTb"/>
            <w:noWrap w:val="false"/>
          </w:tcPr>
          <w:p>
            <w:pPr>
              <w:jc w:val="center"/>
              <w:spacing w:line="360" w:lineRule="exact"/>
              <w:rPr>
                <w:color w:val="000000"/>
                <w:szCs w:val="21"/>
                <w:lang w:val="zh-CN"/>
              </w:rPr>
            </w:pPr>
            <w:r>
              <w:rPr>
                <w:color w:val="000000"/>
                <w:szCs w:val="21"/>
                <w:lang w:val="zh-CN"/>
              </w:rPr>
              <w:t xml:space="preserve">报价（元）</w:t>
            </w:r>
            <w:r/>
          </w:p>
        </w:tc>
        <w:tc>
          <w:tcPr>
            <w:tcW w:w="890" w:type="dxa"/>
            <w:vAlign w:val="center"/>
            <w:textDirection w:val="lrTb"/>
            <w:noWrap w:val="false"/>
          </w:tcPr>
          <w:p>
            <w:pPr>
              <w:jc w:val="center"/>
              <w:spacing w:line="360" w:lineRule="exact"/>
              <w:rPr>
                <w:color w:val="000000"/>
                <w:szCs w:val="21"/>
                <w:lang w:val="zh-CN"/>
              </w:rPr>
            </w:pPr>
            <w:r>
              <w:rPr>
                <w:color w:val="000000"/>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000000"/>
                <w:szCs w:val="21"/>
                <w:lang w:val="zh-CN"/>
              </w:rPr>
            </w:pPr>
            <w:r>
              <w:rPr>
                <w:color w:val="000000"/>
                <w:szCs w:val="21"/>
                <w:lang w:val="zh-CN"/>
              </w:rPr>
              <w:t xml:space="preserve">1</w:t>
            </w:r>
            <w:r/>
          </w:p>
        </w:tc>
        <w:tc>
          <w:tcPr>
            <w:gridSpan w:val="2"/>
            <w:tcW w:w="2523" w:type="dxa"/>
            <w:vAlign w:val="center"/>
            <w:textDirection w:val="lrTb"/>
            <w:noWrap w:val="false"/>
          </w:tcPr>
          <w:p>
            <w:pPr>
              <w:jc w:val="center"/>
              <w:spacing w:line="360" w:lineRule="exact"/>
              <w:rPr>
                <w:color w:val="000000"/>
                <w:szCs w:val="21"/>
                <w:lang w:val="zh-CN"/>
              </w:rPr>
            </w:pPr>
            <w:r>
              <w:rPr>
                <w:color w:val="000000"/>
                <w:szCs w:val="21"/>
                <w:lang w:val="zh-CN"/>
              </w:rPr>
            </w:r>
            <w:r/>
          </w:p>
        </w:tc>
        <w:tc>
          <w:tcPr>
            <w:tcW w:w="4308" w:type="dxa"/>
            <w:vAlign w:val="center"/>
            <w:textDirection w:val="lrTb"/>
            <w:noWrap w:val="false"/>
          </w:tcPr>
          <w:p>
            <w:pPr>
              <w:jc w:val="center"/>
              <w:spacing w:line="360" w:lineRule="exact"/>
              <w:rPr>
                <w:color w:val="000000"/>
                <w:szCs w:val="21"/>
                <w:lang w:val="zh-CN"/>
              </w:rPr>
            </w:pPr>
            <w:r>
              <w:rPr>
                <w:color w:val="000000"/>
                <w:szCs w:val="21"/>
                <w:lang w:val="zh-CN"/>
              </w:rPr>
            </w:r>
            <w:r/>
          </w:p>
        </w:tc>
        <w:tc>
          <w:tcPr>
            <w:tcW w:w="890" w:type="dxa"/>
            <w:vAlign w:val="center"/>
            <w:textDirection w:val="lrTb"/>
            <w:noWrap w:val="false"/>
          </w:tcPr>
          <w:p>
            <w:pPr>
              <w:jc w:val="center"/>
              <w:spacing w:line="360" w:lineRule="exact"/>
              <w:rPr>
                <w:color w:val="000000"/>
                <w:szCs w:val="21"/>
                <w:lang w:val="zh-CN"/>
              </w:rPr>
            </w:pPr>
            <w:r>
              <w:rPr>
                <w:color w:val="000000"/>
                <w:szCs w:val="21"/>
                <w:lang w:val="zh-CN"/>
              </w:rPr>
            </w:r>
            <w:r/>
          </w:p>
        </w:tc>
      </w:tr>
      <w:tr>
        <w:trPr>
          <w:jc w:val="center"/>
          <w:trHeight w:val="454"/>
        </w:trPr>
        <w:tc>
          <w:tcPr>
            <w:gridSpan w:val="2"/>
            <w:tcW w:w="2216" w:type="dxa"/>
            <w:vAlign w:val="center"/>
            <w:textDirection w:val="lrTb"/>
            <w:noWrap w:val="false"/>
          </w:tcPr>
          <w:p>
            <w:pPr>
              <w:jc w:val="center"/>
              <w:spacing w:line="360" w:lineRule="exact"/>
              <w:rPr>
                <w:color w:val="000000"/>
                <w:szCs w:val="21"/>
                <w:lang w:val="zh-CN"/>
              </w:rPr>
            </w:pPr>
            <w:r>
              <w:rPr>
                <w:color w:val="000000"/>
                <w:szCs w:val="21"/>
                <w:lang w:val="zh-CN"/>
              </w:rPr>
              <w:t xml:space="preserve">投标总报价：</w:t>
            </w:r>
            <w:r/>
          </w:p>
        </w:tc>
        <w:tc>
          <w:tcPr>
            <w:gridSpan w:val="4"/>
            <w:tcW w:w="6251" w:type="dxa"/>
            <w:textDirection w:val="lrTb"/>
            <w:noWrap w:val="false"/>
          </w:tcPr>
          <w:p>
            <w:pPr>
              <w:spacing w:line="360" w:lineRule="exact"/>
              <w:rPr>
                <w:color w:val="000000"/>
                <w:szCs w:val="21"/>
                <w:lang w:val="zh-CN"/>
              </w:rPr>
            </w:pPr>
            <w:r>
              <w:rPr>
                <w:color w:val="000000"/>
                <w:szCs w:val="21"/>
                <w:lang w:val="zh-CN"/>
              </w:rPr>
              <w:t xml:space="preserve">（小写）：</w:t>
            </w:r>
            <w:r/>
          </w:p>
          <w:p>
            <w:pPr>
              <w:spacing w:line="360" w:lineRule="exact"/>
              <w:rPr>
                <w:color w:val="000000"/>
                <w:szCs w:val="21"/>
                <w:lang w:val="zh-CN"/>
              </w:rPr>
            </w:pPr>
            <w:r>
              <w:rPr>
                <w:color w:val="000000"/>
                <w:szCs w:val="21"/>
                <w:lang w:val="zh-CN"/>
              </w:rPr>
              <w:t xml:space="preserve">（大写）：</w:t>
            </w:r>
            <w:r/>
          </w:p>
        </w:tc>
      </w:tr>
    </w:tbl>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  </w:t>
      </w:r>
      <w:r/>
    </w:p>
    <w:p>
      <w:pPr>
        <w:spacing w:line="360" w:lineRule="auto"/>
        <w:rPr>
          <w:rFonts w:ascii="宋体" w:hAnsi="宋体"/>
          <w:color w:val="000000"/>
          <w:szCs w:val="21"/>
        </w:rPr>
      </w:pPr>
      <w:r>
        <w:rPr>
          <w:rFonts w:hint="eastAsia" w:ascii="宋体" w:hAnsi="宋体"/>
          <w:color w:val="000000"/>
          <w:szCs w:val="21"/>
        </w:rPr>
        <w:t xml:space="preserve">                     </w:t>
      </w:r>
      <w:r/>
    </w:p>
    <w:p>
      <w:pPr>
        <w:ind w:firstLine="210"/>
        <w:spacing w:line="360" w:lineRule="auto"/>
        <w:rPr>
          <w:rFonts w:ascii="宋体" w:hAnsi="宋体" w:cs="宋体"/>
          <w:color w:val="000000"/>
          <w:szCs w:val="21"/>
          <w:lang w:val="zh-CN"/>
        </w:rPr>
      </w:pPr>
      <w:r>
        <w:rPr>
          <w:rFonts w:ascii="宋体" w:hAnsi="宋体" w:cs="宋体"/>
          <w:color w:val="000000"/>
          <w:szCs w:val="21"/>
          <w:lang w:val="zh-CN"/>
        </w:rPr>
      </w:r>
      <w:r/>
    </w:p>
    <w:p>
      <w:pPr>
        <w:ind w:firstLine="210"/>
        <w:spacing w:line="360" w:lineRule="auto"/>
        <w:rPr>
          <w:rFonts w:ascii="宋体" w:hAnsi="宋体"/>
          <w:color w:val="000000"/>
          <w:szCs w:val="21"/>
        </w:rPr>
      </w:pPr>
      <w:r>
        <w:rPr>
          <w:rFonts w:hint="eastAsia" w:ascii="宋体" w:hAnsi="宋体" w:cs="宋体"/>
          <w:color w:val="000000"/>
          <w:szCs w:val="21"/>
          <w:lang w:val="zh-CN"/>
        </w:rPr>
        <w:t xml:space="preserve">投标人（公章）：</w:t>
      </w:r>
      <w:r/>
    </w:p>
    <w:p>
      <w:pPr>
        <w:ind w:firstLine="210"/>
        <w:spacing w:line="360" w:lineRule="auto"/>
        <w:rPr>
          <w:rFonts w:ascii="宋体" w:hAnsi="宋体"/>
          <w:color w:val="000000"/>
          <w:szCs w:val="21"/>
        </w:rPr>
      </w:pPr>
      <w:r>
        <w:rPr>
          <w:rFonts w:hint="eastAsia" w:ascii="宋体" w:hAnsi="宋体" w:cs="宋体"/>
          <w:color w:val="000000"/>
          <w:szCs w:val="21"/>
          <w:lang w:val="zh-CN"/>
        </w:rPr>
        <w:t xml:space="preserve">法定代表人或代理人：（签字或盖章）</w:t>
      </w:r>
      <w:r/>
    </w:p>
    <w:p>
      <w:pPr>
        <w:ind w:firstLine="210"/>
        <w:spacing w:line="360" w:lineRule="auto"/>
        <w:rPr>
          <w:rFonts w:ascii="宋体" w:hAnsi="宋体"/>
          <w:color w:val="000000"/>
          <w:szCs w:val="21"/>
        </w:rPr>
      </w:pPr>
      <w:r>
        <w:rPr>
          <w:rFonts w:hint="eastAsia" w:ascii="宋体" w:hAnsi="宋体" w:cs="宋体"/>
          <w:color w:val="000000"/>
          <w:szCs w:val="21"/>
          <w:lang w:val="zh-CN"/>
        </w:rPr>
        <w:t xml:space="preserve">日期</w:t>
      </w:r>
      <w:r>
        <w:rPr>
          <w:rFonts w:hint="eastAsia" w:ascii="宋体" w:hAnsi="宋体" w:cs="宋体"/>
          <w:color w:val="000000"/>
          <w:szCs w:val="21"/>
        </w:rPr>
        <w:t xml:space="preserve">：</w:t>
      </w:r>
      <w:r>
        <w:rPr>
          <w:rFonts w:hint="eastAsia" w:ascii="宋体" w:hAnsi="宋体"/>
          <w:color w:val="000000"/>
          <w:szCs w:val="21"/>
        </w:rPr>
        <w:t xml:space="preserve">      </w:t>
      </w:r>
      <w:r>
        <w:rPr>
          <w:rFonts w:hint="eastAsia" w:ascii="宋体" w:hAnsi="宋体" w:cs="宋体"/>
          <w:color w:val="000000"/>
          <w:szCs w:val="21"/>
          <w:lang w:val="zh-CN"/>
        </w:rPr>
        <w:t xml:space="preserve">年</w:t>
      </w:r>
      <w:r>
        <w:rPr>
          <w:rFonts w:hint="eastAsia" w:ascii="宋体" w:hAnsi="宋体"/>
          <w:color w:val="000000"/>
          <w:szCs w:val="21"/>
        </w:rPr>
        <w:t xml:space="preserve">     </w:t>
      </w:r>
      <w:r>
        <w:rPr>
          <w:rFonts w:hint="eastAsia" w:ascii="宋体" w:hAnsi="宋体" w:cs="宋体"/>
          <w:color w:val="000000"/>
          <w:szCs w:val="21"/>
          <w:lang w:val="zh-CN"/>
        </w:rPr>
        <w:t xml:space="preserve">月</w:t>
      </w:r>
      <w:r>
        <w:rPr>
          <w:rFonts w:hint="eastAsia" w:ascii="宋体" w:hAnsi="宋体"/>
          <w:color w:val="000000"/>
          <w:szCs w:val="21"/>
        </w:rPr>
        <w:t xml:space="preserve">     </w:t>
      </w:r>
      <w:r>
        <w:rPr>
          <w:rFonts w:hint="eastAsia" w:ascii="宋体" w:hAnsi="宋体" w:cs="宋体"/>
          <w:color w:val="000000"/>
          <w:szCs w:val="21"/>
          <w:lang w:val="zh-CN"/>
        </w:rPr>
        <w:t xml:space="preserve">日</w:t>
      </w:r>
      <w:r/>
    </w:p>
    <w:p>
      <w:pPr>
        <w:rPr>
          <w:rFonts w:ascii="宋体" w:hAnsi="宋体"/>
          <w:b/>
          <w:bCs/>
          <w:color w:val="000000"/>
          <w:szCs w:val="21"/>
        </w:rPr>
      </w:pPr>
      <w:r>
        <w:rPr>
          <w:rFonts w:ascii="宋体" w:hAnsi="宋体"/>
          <w:b/>
          <w:bCs/>
          <w:color w:val="000000"/>
          <w:szCs w:val="21"/>
        </w:rPr>
      </w:r>
      <w:r/>
    </w:p>
    <w:p>
      <w:pPr>
        <w:rPr>
          <w:rFonts w:ascii="宋体" w:hAnsi="宋体"/>
          <w:b/>
          <w:bCs/>
          <w:color w:val="000000"/>
          <w:szCs w:val="21"/>
        </w:rPr>
      </w:pPr>
      <w:r>
        <w:rPr>
          <w:rFonts w:ascii="宋体" w:hAnsi="宋体"/>
          <w:b/>
          <w:bCs/>
          <w:color w:val="000000"/>
          <w:szCs w:val="21"/>
        </w:rPr>
      </w:r>
      <w:r/>
    </w:p>
    <w:p>
      <w:pPr>
        <w:spacing w:line="400" w:lineRule="exact"/>
        <w:rPr>
          <w:rFonts w:ascii="宋体" w:hAnsi="宋体"/>
          <w:b/>
          <w:color w:val="000000"/>
          <w:lang w:val="zh-CN"/>
        </w:rPr>
      </w:pPr>
      <w:r>
        <w:rPr>
          <w:rFonts w:hint="eastAsia" w:ascii="宋体" w:hAnsi="宋体"/>
          <w:b/>
          <w:color w:val="000000"/>
          <w:lang w:val="zh-CN"/>
        </w:rPr>
        <w:t xml:space="preserve"> </w:t>
      </w:r>
      <w:r/>
    </w:p>
    <w:p>
      <w:pPr>
        <w:spacing w:line="400" w:lineRule="exact"/>
        <w:rPr>
          <w:b/>
          <w:bCs/>
          <w:color w:val="000000"/>
          <w:szCs w:val="21"/>
          <w:lang w:val="zh-CN"/>
        </w:rPr>
      </w:pPr>
      <w:r>
        <w:rPr>
          <w:rFonts w:hint="eastAsia" w:ascii="宋体" w:hAnsi="宋体"/>
          <w:b/>
          <w:color w:val="000000"/>
          <w:lang w:val="zh-CN"/>
        </w:rPr>
        <w:br w:type="page" w:clear="all"/>
      </w:r>
      <w:r>
        <w:rPr>
          <w:rFonts w:hint="eastAsia"/>
          <w:b/>
          <w:bCs/>
          <w:color w:val="000000"/>
          <w:szCs w:val="21"/>
          <w:lang w:val="zh-CN"/>
        </w:rPr>
        <w:t xml:space="preserve">格式</w:t>
      </w:r>
      <w:r>
        <w:rPr>
          <w:b/>
          <w:bCs/>
          <w:color w:val="000000"/>
          <w:szCs w:val="21"/>
          <w:lang w:val="zh-CN"/>
        </w:rPr>
        <w:t xml:space="preserve">4</w:t>
      </w:r>
      <w:r>
        <w:rPr>
          <w:rFonts w:hint="eastAsia"/>
          <w:b/>
          <w:bCs/>
          <w:color w:val="000000"/>
          <w:szCs w:val="21"/>
          <w:lang w:val="zh-CN"/>
        </w:rPr>
        <w:t xml:space="preserve">、</w:t>
      </w:r>
      <w:r>
        <w:rPr>
          <w:rFonts w:hint="eastAsia"/>
          <w:b/>
          <w:bCs/>
          <w:color w:val="000000"/>
          <w:szCs w:val="21"/>
        </w:rPr>
        <w:t xml:space="preserve">投标报价明细</w:t>
      </w:r>
      <w:r>
        <w:rPr>
          <w:rFonts w:hint="eastAsia"/>
          <w:b/>
          <w:bCs/>
          <w:color w:val="000000"/>
          <w:szCs w:val="21"/>
          <w:lang w:val="zh-CN"/>
        </w:rPr>
        <w:t xml:space="preserve">表</w:t>
      </w:r>
      <w:r/>
    </w:p>
    <w:p>
      <w:pPr>
        <w:jc w:val="center"/>
        <w:spacing w:line="400" w:lineRule="exact"/>
        <w:rPr>
          <w:rFonts w:ascii="宋体" w:hAnsi="宋体"/>
          <w:b/>
          <w:color w:val="000000"/>
          <w:sz w:val="32"/>
          <w:szCs w:val="32"/>
        </w:rPr>
      </w:pPr>
      <w:r>
        <w:rPr>
          <w:rFonts w:ascii="宋体" w:hAnsi="宋体"/>
          <w:b/>
          <w:color w:val="000000"/>
          <w:sz w:val="32"/>
          <w:szCs w:val="32"/>
        </w:rPr>
      </w:r>
      <w:r/>
    </w:p>
    <w:p>
      <w:pPr>
        <w:jc w:val="center"/>
        <w:spacing w:line="400" w:lineRule="exact"/>
        <w:rPr>
          <w:rFonts w:ascii="宋体" w:hAnsi="宋体"/>
          <w:b/>
          <w:color w:val="000000"/>
          <w:sz w:val="32"/>
          <w:szCs w:val="32"/>
        </w:rPr>
      </w:pPr>
      <w:r>
        <w:rPr>
          <w:rFonts w:hint="eastAsia" w:ascii="宋体" w:hAnsi="宋体"/>
          <w:b/>
          <w:color w:val="000000"/>
          <w:sz w:val="32"/>
          <w:szCs w:val="32"/>
        </w:rPr>
        <w:t xml:space="preserve">投标报价明细表</w:t>
      </w:r>
      <w:r/>
    </w:p>
    <w:p>
      <w:pPr>
        <w:spacing w:line="360" w:lineRule="auto"/>
        <w:rPr>
          <w:bCs/>
          <w:color w:val="000000"/>
          <w:szCs w:val="21"/>
        </w:rPr>
      </w:pPr>
      <w:r>
        <w:rPr>
          <w:rFonts w:hAnsi="宋体"/>
          <w:bCs/>
          <w:color w:val="000000"/>
          <w:szCs w:val="21"/>
        </w:rPr>
        <w:t xml:space="preserve">采购编号：</w:t>
      </w:r>
      <w:r>
        <w:rPr>
          <w:rFonts w:hint="eastAsia" w:hAnsi="宋体"/>
          <w:bCs/>
          <w:color w:val="000000"/>
          <w:szCs w:val="21"/>
        </w:rPr>
        <w:t xml:space="preserve"> </w:t>
      </w:r>
      <w:r>
        <w:rPr>
          <w:rFonts w:hAnsi="宋体"/>
          <w:bCs/>
          <w:color w:val="000000"/>
          <w:szCs w:val="21"/>
        </w:rPr>
        <w:t xml:space="preserve">                                                  </w:t>
      </w:r>
      <w:r/>
    </w:p>
    <w:tbl>
      <w:tblPr>
        <w:tblStyle w:val="720"/>
        <w:tblW w:w="86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000000"/>
                <w:szCs w:val="21"/>
              </w:rPr>
            </w:pPr>
            <w:r>
              <w:rPr>
                <w:rFonts w:hAnsi="宋体"/>
                <w:bCs/>
                <w:color w:val="000000"/>
                <w:szCs w:val="21"/>
              </w:rPr>
              <w:t xml:space="preserve">序号</w:t>
            </w:r>
            <w:r/>
          </w:p>
        </w:tc>
        <w:tc>
          <w:tcPr>
            <w:tcW w:w="1441" w:type="dxa"/>
            <w:vAlign w:val="center"/>
            <w:textDirection w:val="lrTb"/>
            <w:noWrap w:val="false"/>
          </w:tcPr>
          <w:p>
            <w:pPr>
              <w:jc w:val="center"/>
              <w:rPr>
                <w:bCs/>
                <w:color w:val="000000"/>
                <w:szCs w:val="21"/>
              </w:rPr>
            </w:pPr>
            <w:r>
              <w:rPr>
                <w:rFonts w:hAnsi="宋体"/>
                <w:bCs/>
                <w:color w:val="000000"/>
                <w:szCs w:val="21"/>
              </w:rPr>
              <w:t xml:space="preserve">标的物名称</w:t>
            </w:r>
            <w:r/>
          </w:p>
        </w:tc>
        <w:tc>
          <w:tcPr>
            <w:tcW w:w="1381" w:type="dxa"/>
            <w:vAlign w:val="center"/>
            <w:textDirection w:val="lrTb"/>
            <w:noWrap w:val="false"/>
          </w:tcPr>
          <w:p>
            <w:pPr>
              <w:jc w:val="center"/>
              <w:rPr>
                <w:bCs/>
                <w:color w:val="000000"/>
                <w:szCs w:val="21"/>
              </w:rPr>
            </w:pPr>
            <w:r>
              <w:rPr>
                <w:rFonts w:hAnsi="宋体"/>
                <w:bCs/>
                <w:color w:val="000000"/>
                <w:szCs w:val="21"/>
              </w:rPr>
              <w:t xml:space="preserve">品牌、规格</w:t>
            </w:r>
            <w:r/>
          </w:p>
        </w:tc>
        <w:tc>
          <w:tcPr>
            <w:tcW w:w="1276" w:type="dxa"/>
            <w:vAlign w:val="center"/>
            <w:textDirection w:val="lrTb"/>
            <w:noWrap w:val="false"/>
          </w:tcPr>
          <w:p>
            <w:pPr>
              <w:jc w:val="center"/>
              <w:rPr>
                <w:bCs/>
                <w:color w:val="000000"/>
                <w:szCs w:val="21"/>
              </w:rPr>
            </w:pPr>
            <w:r>
              <w:rPr>
                <w:rFonts w:hAnsi="宋体"/>
                <w:bCs/>
                <w:color w:val="000000"/>
                <w:szCs w:val="21"/>
              </w:rPr>
              <w:t xml:space="preserve">生产厂家</w:t>
            </w:r>
            <w:r/>
          </w:p>
        </w:tc>
        <w:tc>
          <w:tcPr>
            <w:gridSpan w:val="2"/>
            <w:tcW w:w="734" w:type="dxa"/>
            <w:vAlign w:val="center"/>
            <w:textDirection w:val="lrTb"/>
            <w:noWrap w:val="false"/>
          </w:tcPr>
          <w:p>
            <w:pPr>
              <w:jc w:val="center"/>
              <w:rPr>
                <w:bCs/>
                <w:color w:val="000000"/>
                <w:szCs w:val="21"/>
              </w:rPr>
            </w:pPr>
            <w:r>
              <w:rPr>
                <w:rFonts w:hAnsi="宋体"/>
                <w:bCs/>
                <w:color w:val="000000"/>
                <w:szCs w:val="21"/>
              </w:rPr>
              <w:t xml:space="preserve">单位</w:t>
            </w:r>
            <w:r/>
          </w:p>
        </w:tc>
        <w:tc>
          <w:tcPr>
            <w:tcW w:w="734" w:type="dxa"/>
            <w:vAlign w:val="center"/>
            <w:textDirection w:val="lrTb"/>
            <w:noWrap w:val="false"/>
          </w:tcPr>
          <w:p>
            <w:pPr>
              <w:jc w:val="center"/>
              <w:rPr>
                <w:bCs/>
                <w:color w:val="000000"/>
                <w:szCs w:val="21"/>
              </w:rPr>
            </w:pPr>
            <w:r>
              <w:rPr>
                <w:rFonts w:hAnsi="宋体"/>
                <w:bCs/>
                <w:color w:val="000000"/>
                <w:szCs w:val="21"/>
              </w:rPr>
              <w:t xml:space="preserve">数量</w:t>
            </w:r>
            <w:r/>
          </w:p>
        </w:tc>
        <w:tc>
          <w:tcPr>
            <w:tcW w:w="734" w:type="dxa"/>
            <w:vAlign w:val="center"/>
            <w:textDirection w:val="lrTb"/>
            <w:noWrap w:val="false"/>
          </w:tcPr>
          <w:p>
            <w:pPr>
              <w:jc w:val="center"/>
              <w:rPr>
                <w:bCs/>
                <w:color w:val="000000"/>
                <w:szCs w:val="21"/>
              </w:rPr>
            </w:pPr>
            <w:r>
              <w:rPr>
                <w:rFonts w:hAnsi="宋体"/>
                <w:bCs/>
                <w:color w:val="000000"/>
                <w:szCs w:val="21"/>
              </w:rPr>
              <w:t xml:space="preserve">单价</w:t>
            </w:r>
            <w:r/>
          </w:p>
        </w:tc>
        <w:tc>
          <w:tcPr>
            <w:tcW w:w="726" w:type="dxa"/>
            <w:vAlign w:val="center"/>
            <w:textDirection w:val="lrTb"/>
            <w:noWrap w:val="false"/>
          </w:tcPr>
          <w:p>
            <w:pPr>
              <w:jc w:val="center"/>
              <w:rPr>
                <w:bCs/>
                <w:color w:val="000000"/>
                <w:szCs w:val="21"/>
              </w:rPr>
            </w:pPr>
            <w:r>
              <w:rPr>
                <w:rFonts w:hAnsi="宋体"/>
                <w:bCs/>
                <w:color w:val="000000"/>
                <w:szCs w:val="21"/>
              </w:rPr>
              <w:t xml:space="preserve">总价</w:t>
            </w:r>
            <w:r/>
          </w:p>
        </w:tc>
        <w:tc>
          <w:tcPr>
            <w:tcW w:w="898" w:type="dxa"/>
            <w:vAlign w:val="center"/>
            <w:textDirection w:val="lrTb"/>
            <w:noWrap w:val="false"/>
          </w:tcPr>
          <w:p>
            <w:pPr>
              <w:jc w:val="center"/>
              <w:rPr>
                <w:bCs/>
                <w:color w:val="000000"/>
                <w:szCs w:val="21"/>
              </w:rPr>
            </w:pPr>
            <w:r>
              <w:rPr>
                <w:rFonts w:hAnsi="宋体"/>
                <w:bCs/>
                <w:color w:val="000000"/>
                <w:szCs w:val="21"/>
              </w:rPr>
              <w:t xml:space="preserve">备注</w:t>
            </w:r>
            <w:r/>
          </w:p>
        </w:tc>
      </w:tr>
      <w:tr>
        <w:trPr>
          <w:jc w:val="center"/>
          <w:trHeight w:val="597"/>
        </w:trPr>
        <w:tc>
          <w:tcPr>
            <w:tcW w:w="718" w:type="dxa"/>
            <w:vAlign w:val="center"/>
            <w:textDirection w:val="lrTb"/>
            <w:noWrap w:val="false"/>
          </w:tcPr>
          <w:p>
            <w:pPr>
              <w:jc w:val="center"/>
              <w:rPr>
                <w:bCs/>
                <w:color w:val="000000"/>
                <w:szCs w:val="21"/>
              </w:rPr>
            </w:pPr>
            <w:r>
              <w:rPr>
                <w:bCs/>
                <w:color w:val="000000"/>
                <w:szCs w:val="21"/>
              </w:rPr>
            </w:r>
            <w:r/>
          </w:p>
        </w:tc>
        <w:tc>
          <w:tcPr>
            <w:tcW w:w="1441" w:type="dxa"/>
            <w:vAlign w:val="center"/>
            <w:textDirection w:val="lrTb"/>
            <w:noWrap w:val="false"/>
          </w:tcPr>
          <w:p>
            <w:pPr>
              <w:jc w:val="center"/>
              <w:rPr>
                <w:bCs/>
                <w:color w:val="000000"/>
                <w:szCs w:val="21"/>
              </w:rPr>
            </w:pPr>
            <w:r>
              <w:rPr>
                <w:bCs/>
                <w:color w:val="000000"/>
                <w:szCs w:val="21"/>
              </w:rPr>
            </w:r>
            <w:r/>
          </w:p>
        </w:tc>
        <w:tc>
          <w:tcPr>
            <w:tcW w:w="1381" w:type="dxa"/>
            <w:vAlign w:val="center"/>
            <w:textDirection w:val="lrTb"/>
            <w:noWrap w:val="false"/>
          </w:tcPr>
          <w:p>
            <w:pPr>
              <w:jc w:val="center"/>
              <w:rPr>
                <w:bCs/>
                <w:color w:val="000000"/>
                <w:szCs w:val="21"/>
              </w:rPr>
            </w:pPr>
            <w:r>
              <w:rPr>
                <w:bCs/>
                <w:color w:val="000000"/>
                <w:szCs w:val="21"/>
              </w:rPr>
            </w:r>
            <w:r/>
          </w:p>
        </w:tc>
        <w:tc>
          <w:tcPr>
            <w:tcW w:w="1276" w:type="dxa"/>
            <w:vAlign w:val="center"/>
            <w:textDirection w:val="lrTb"/>
            <w:noWrap w:val="false"/>
          </w:tcPr>
          <w:p>
            <w:pPr>
              <w:jc w:val="center"/>
              <w:rPr>
                <w:bCs/>
                <w:color w:val="000000"/>
                <w:szCs w:val="21"/>
              </w:rPr>
            </w:pPr>
            <w:r>
              <w:rPr>
                <w:bCs/>
                <w:color w:val="000000"/>
                <w:szCs w:val="21"/>
              </w:rPr>
            </w:r>
            <w:r/>
          </w:p>
        </w:tc>
        <w:tc>
          <w:tcPr>
            <w:tcW w:w="725" w:type="dxa"/>
            <w:vAlign w:val="center"/>
            <w:textDirection w:val="lrTb"/>
            <w:noWrap w:val="false"/>
          </w:tcPr>
          <w:p>
            <w:pPr>
              <w:jc w:val="center"/>
              <w:rPr>
                <w:bCs/>
                <w:color w:val="000000"/>
                <w:szCs w:val="21"/>
              </w:rPr>
            </w:pPr>
            <w:r>
              <w:rPr>
                <w:bCs/>
                <w:color w:val="000000"/>
                <w:szCs w:val="21"/>
              </w:rPr>
            </w:r>
            <w:r/>
          </w:p>
        </w:tc>
        <w:tc>
          <w:tcPr>
            <w:gridSpan w:val="2"/>
            <w:tcW w:w="743" w:type="dxa"/>
            <w:vAlign w:val="center"/>
            <w:textDirection w:val="lrTb"/>
            <w:noWrap w:val="false"/>
          </w:tcPr>
          <w:p>
            <w:pPr>
              <w:jc w:val="center"/>
              <w:rPr>
                <w:bCs/>
                <w:color w:val="000000"/>
                <w:szCs w:val="21"/>
              </w:rPr>
            </w:pPr>
            <w:r>
              <w:rPr>
                <w:bCs/>
                <w:color w:val="000000"/>
                <w:szCs w:val="21"/>
              </w:rPr>
            </w:r>
            <w:r/>
          </w:p>
        </w:tc>
        <w:tc>
          <w:tcPr>
            <w:tcW w:w="734" w:type="dxa"/>
            <w:vAlign w:val="center"/>
            <w:textDirection w:val="lrTb"/>
            <w:noWrap w:val="false"/>
          </w:tcPr>
          <w:p>
            <w:pPr>
              <w:jc w:val="center"/>
              <w:rPr>
                <w:bCs/>
                <w:color w:val="000000"/>
                <w:szCs w:val="21"/>
              </w:rPr>
            </w:pPr>
            <w:r>
              <w:rPr>
                <w:bCs/>
                <w:color w:val="000000"/>
                <w:szCs w:val="21"/>
              </w:rPr>
            </w:r>
            <w:r/>
          </w:p>
        </w:tc>
        <w:tc>
          <w:tcPr>
            <w:tcW w:w="726" w:type="dxa"/>
            <w:vAlign w:val="center"/>
            <w:textDirection w:val="lrTb"/>
            <w:noWrap w:val="false"/>
          </w:tcPr>
          <w:p>
            <w:pPr>
              <w:jc w:val="center"/>
              <w:rPr>
                <w:bCs/>
                <w:color w:val="000000"/>
                <w:szCs w:val="21"/>
              </w:rPr>
            </w:pPr>
            <w:r>
              <w:rPr>
                <w:bCs/>
                <w:color w:val="000000"/>
                <w:szCs w:val="21"/>
              </w:rPr>
            </w:r>
            <w:r/>
          </w:p>
        </w:tc>
        <w:tc>
          <w:tcPr>
            <w:tcW w:w="898" w:type="dxa"/>
            <w:vAlign w:val="center"/>
            <w:textDirection w:val="lrTb"/>
            <w:noWrap w:val="false"/>
          </w:tcPr>
          <w:p>
            <w:pPr>
              <w:jc w:val="center"/>
              <w:rPr>
                <w:bCs/>
                <w:color w:val="000000"/>
                <w:szCs w:val="21"/>
              </w:rPr>
            </w:pPr>
            <w:r>
              <w:rPr>
                <w:bCs/>
                <w:color w:val="000000"/>
                <w:szCs w:val="21"/>
              </w:rPr>
            </w:r>
            <w:r/>
          </w:p>
        </w:tc>
      </w:tr>
      <w:tr>
        <w:trPr>
          <w:jc w:val="center"/>
          <w:trHeight w:val="597"/>
        </w:trPr>
        <w:tc>
          <w:tcPr>
            <w:tcW w:w="718" w:type="dxa"/>
            <w:vAlign w:val="center"/>
            <w:textDirection w:val="lrTb"/>
            <w:noWrap w:val="false"/>
          </w:tcPr>
          <w:p>
            <w:pPr>
              <w:jc w:val="center"/>
              <w:rPr>
                <w:bCs/>
                <w:color w:val="000000"/>
                <w:szCs w:val="21"/>
              </w:rPr>
            </w:pPr>
            <w:r>
              <w:rPr>
                <w:bCs/>
                <w:color w:val="000000"/>
                <w:szCs w:val="21"/>
              </w:rPr>
            </w:r>
            <w:r/>
          </w:p>
        </w:tc>
        <w:tc>
          <w:tcPr>
            <w:tcW w:w="1441" w:type="dxa"/>
            <w:vAlign w:val="center"/>
            <w:textDirection w:val="lrTb"/>
            <w:noWrap w:val="false"/>
          </w:tcPr>
          <w:p>
            <w:pPr>
              <w:jc w:val="center"/>
              <w:rPr>
                <w:bCs/>
                <w:color w:val="000000"/>
                <w:szCs w:val="21"/>
              </w:rPr>
            </w:pPr>
            <w:r>
              <w:rPr>
                <w:bCs/>
                <w:color w:val="000000"/>
                <w:szCs w:val="21"/>
              </w:rPr>
            </w:r>
            <w:r/>
          </w:p>
        </w:tc>
        <w:tc>
          <w:tcPr>
            <w:tcW w:w="1381" w:type="dxa"/>
            <w:vAlign w:val="center"/>
            <w:textDirection w:val="lrTb"/>
            <w:noWrap w:val="false"/>
          </w:tcPr>
          <w:p>
            <w:pPr>
              <w:jc w:val="center"/>
              <w:rPr>
                <w:bCs/>
                <w:color w:val="000000"/>
                <w:szCs w:val="21"/>
              </w:rPr>
            </w:pPr>
            <w:r>
              <w:rPr>
                <w:bCs/>
                <w:color w:val="000000"/>
                <w:szCs w:val="21"/>
              </w:rPr>
            </w:r>
            <w:r/>
          </w:p>
        </w:tc>
        <w:tc>
          <w:tcPr>
            <w:tcW w:w="1276" w:type="dxa"/>
            <w:vAlign w:val="center"/>
            <w:textDirection w:val="lrTb"/>
            <w:noWrap w:val="false"/>
          </w:tcPr>
          <w:p>
            <w:pPr>
              <w:jc w:val="center"/>
              <w:rPr>
                <w:bCs/>
                <w:color w:val="000000"/>
                <w:szCs w:val="21"/>
              </w:rPr>
            </w:pPr>
            <w:r>
              <w:rPr>
                <w:bCs/>
                <w:color w:val="000000"/>
                <w:szCs w:val="21"/>
              </w:rPr>
            </w:r>
            <w:r/>
          </w:p>
        </w:tc>
        <w:tc>
          <w:tcPr>
            <w:tcW w:w="725" w:type="dxa"/>
            <w:vAlign w:val="center"/>
            <w:textDirection w:val="lrTb"/>
            <w:noWrap w:val="false"/>
          </w:tcPr>
          <w:p>
            <w:pPr>
              <w:jc w:val="center"/>
              <w:rPr>
                <w:bCs/>
                <w:color w:val="000000"/>
                <w:szCs w:val="21"/>
              </w:rPr>
            </w:pPr>
            <w:r>
              <w:rPr>
                <w:bCs/>
                <w:color w:val="000000"/>
                <w:szCs w:val="21"/>
              </w:rPr>
            </w:r>
            <w:r/>
          </w:p>
        </w:tc>
        <w:tc>
          <w:tcPr>
            <w:gridSpan w:val="2"/>
            <w:tcW w:w="743" w:type="dxa"/>
            <w:vAlign w:val="center"/>
            <w:textDirection w:val="lrTb"/>
            <w:noWrap w:val="false"/>
          </w:tcPr>
          <w:p>
            <w:pPr>
              <w:jc w:val="center"/>
              <w:rPr>
                <w:bCs/>
                <w:color w:val="000000"/>
                <w:szCs w:val="21"/>
              </w:rPr>
            </w:pPr>
            <w:r>
              <w:rPr>
                <w:bCs/>
                <w:color w:val="000000"/>
                <w:szCs w:val="21"/>
              </w:rPr>
            </w:r>
            <w:r/>
          </w:p>
        </w:tc>
        <w:tc>
          <w:tcPr>
            <w:tcW w:w="734" w:type="dxa"/>
            <w:vAlign w:val="center"/>
            <w:textDirection w:val="lrTb"/>
            <w:noWrap w:val="false"/>
          </w:tcPr>
          <w:p>
            <w:pPr>
              <w:jc w:val="center"/>
              <w:rPr>
                <w:bCs/>
                <w:color w:val="000000"/>
                <w:szCs w:val="21"/>
              </w:rPr>
            </w:pPr>
            <w:r>
              <w:rPr>
                <w:bCs/>
                <w:color w:val="000000"/>
                <w:szCs w:val="21"/>
              </w:rPr>
            </w:r>
            <w:r/>
          </w:p>
        </w:tc>
        <w:tc>
          <w:tcPr>
            <w:tcW w:w="726" w:type="dxa"/>
            <w:vAlign w:val="center"/>
            <w:textDirection w:val="lrTb"/>
            <w:noWrap w:val="false"/>
          </w:tcPr>
          <w:p>
            <w:pPr>
              <w:jc w:val="center"/>
              <w:rPr>
                <w:bCs/>
                <w:color w:val="000000"/>
                <w:szCs w:val="21"/>
              </w:rPr>
            </w:pPr>
            <w:r>
              <w:rPr>
                <w:bCs/>
                <w:color w:val="000000"/>
                <w:szCs w:val="21"/>
              </w:rPr>
            </w:r>
            <w:r/>
          </w:p>
        </w:tc>
        <w:tc>
          <w:tcPr>
            <w:tcW w:w="898" w:type="dxa"/>
            <w:vAlign w:val="center"/>
            <w:textDirection w:val="lrTb"/>
            <w:noWrap w:val="false"/>
          </w:tcPr>
          <w:p>
            <w:pPr>
              <w:jc w:val="center"/>
              <w:rPr>
                <w:bCs/>
                <w:color w:val="000000"/>
                <w:szCs w:val="21"/>
              </w:rPr>
            </w:pPr>
            <w:r>
              <w:rPr>
                <w:bCs/>
                <w:color w:val="000000"/>
                <w:szCs w:val="21"/>
              </w:rPr>
            </w:r>
            <w:r/>
          </w:p>
        </w:tc>
      </w:tr>
      <w:tr>
        <w:trPr>
          <w:jc w:val="center"/>
          <w:trHeight w:val="597"/>
        </w:trPr>
        <w:tc>
          <w:tcPr>
            <w:tcW w:w="718" w:type="dxa"/>
            <w:vAlign w:val="center"/>
            <w:textDirection w:val="lrTb"/>
            <w:noWrap w:val="false"/>
          </w:tcPr>
          <w:p>
            <w:pPr>
              <w:jc w:val="center"/>
              <w:rPr>
                <w:bCs/>
                <w:color w:val="000000"/>
                <w:szCs w:val="21"/>
              </w:rPr>
            </w:pPr>
            <w:r>
              <w:rPr>
                <w:bCs/>
                <w:color w:val="000000"/>
                <w:szCs w:val="21"/>
              </w:rPr>
            </w:r>
            <w:r/>
          </w:p>
        </w:tc>
        <w:tc>
          <w:tcPr>
            <w:tcW w:w="1441" w:type="dxa"/>
            <w:vAlign w:val="center"/>
            <w:textDirection w:val="lrTb"/>
            <w:noWrap w:val="false"/>
          </w:tcPr>
          <w:p>
            <w:pPr>
              <w:jc w:val="center"/>
              <w:rPr>
                <w:bCs/>
                <w:color w:val="000000"/>
                <w:szCs w:val="21"/>
              </w:rPr>
            </w:pPr>
            <w:r>
              <w:rPr>
                <w:bCs/>
                <w:color w:val="000000"/>
                <w:szCs w:val="21"/>
              </w:rPr>
            </w:r>
            <w:r/>
          </w:p>
        </w:tc>
        <w:tc>
          <w:tcPr>
            <w:tcW w:w="1381" w:type="dxa"/>
            <w:vAlign w:val="center"/>
            <w:textDirection w:val="lrTb"/>
            <w:noWrap w:val="false"/>
          </w:tcPr>
          <w:p>
            <w:pPr>
              <w:jc w:val="center"/>
              <w:rPr>
                <w:bCs/>
                <w:color w:val="000000"/>
                <w:szCs w:val="21"/>
              </w:rPr>
            </w:pPr>
            <w:r>
              <w:rPr>
                <w:bCs/>
                <w:color w:val="000000"/>
                <w:szCs w:val="21"/>
              </w:rPr>
            </w:r>
            <w:r/>
          </w:p>
        </w:tc>
        <w:tc>
          <w:tcPr>
            <w:tcW w:w="1276" w:type="dxa"/>
            <w:vAlign w:val="center"/>
            <w:textDirection w:val="lrTb"/>
            <w:noWrap w:val="false"/>
          </w:tcPr>
          <w:p>
            <w:pPr>
              <w:jc w:val="center"/>
              <w:rPr>
                <w:bCs/>
                <w:color w:val="000000"/>
                <w:szCs w:val="21"/>
              </w:rPr>
            </w:pPr>
            <w:r>
              <w:rPr>
                <w:bCs/>
                <w:color w:val="000000"/>
                <w:szCs w:val="21"/>
              </w:rPr>
            </w:r>
            <w:r/>
          </w:p>
        </w:tc>
        <w:tc>
          <w:tcPr>
            <w:tcW w:w="725" w:type="dxa"/>
            <w:vAlign w:val="center"/>
            <w:textDirection w:val="lrTb"/>
            <w:noWrap w:val="false"/>
          </w:tcPr>
          <w:p>
            <w:pPr>
              <w:jc w:val="center"/>
              <w:rPr>
                <w:bCs/>
                <w:color w:val="000000"/>
                <w:szCs w:val="21"/>
              </w:rPr>
            </w:pPr>
            <w:r>
              <w:rPr>
                <w:bCs/>
                <w:color w:val="000000"/>
                <w:szCs w:val="21"/>
              </w:rPr>
            </w:r>
            <w:r/>
          </w:p>
        </w:tc>
        <w:tc>
          <w:tcPr>
            <w:gridSpan w:val="2"/>
            <w:tcW w:w="743" w:type="dxa"/>
            <w:vAlign w:val="center"/>
            <w:textDirection w:val="lrTb"/>
            <w:noWrap w:val="false"/>
          </w:tcPr>
          <w:p>
            <w:pPr>
              <w:jc w:val="center"/>
              <w:rPr>
                <w:bCs/>
                <w:color w:val="000000"/>
                <w:szCs w:val="21"/>
              </w:rPr>
            </w:pPr>
            <w:r>
              <w:rPr>
                <w:bCs/>
                <w:color w:val="000000"/>
                <w:szCs w:val="21"/>
              </w:rPr>
            </w:r>
            <w:r/>
          </w:p>
        </w:tc>
        <w:tc>
          <w:tcPr>
            <w:tcW w:w="734" w:type="dxa"/>
            <w:vAlign w:val="center"/>
            <w:textDirection w:val="lrTb"/>
            <w:noWrap w:val="false"/>
          </w:tcPr>
          <w:p>
            <w:pPr>
              <w:jc w:val="center"/>
              <w:rPr>
                <w:bCs/>
                <w:color w:val="000000"/>
                <w:szCs w:val="21"/>
              </w:rPr>
            </w:pPr>
            <w:r>
              <w:rPr>
                <w:bCs/>
                <w:color w:val="000000"/>
                <w:szCs w:val="21"/>
              </w:rPr>
            </w:r>
            <w:r/>
          </w:p>
        </w:tc>
        <w:tc>
          <w:tcPr>
            <w:tcW w:w="726" w:type="dxa"/>
            <w:vAlign w:val="center"/>
            <w:textDirection w:val="lrTb"/>
            <w:noWrap w:val="false"/>
          </w:tcPr>
          <w:p>
            <w:pPr>
              <w:jc w:val="center"/>
              <w:rPr>
                <w:bCs/>
                <w:color w:val="000000"/>
                <w:szCs w:val="21"/>
              </w:rPr>
            </w:pPr>
            <w:r>
              <w:rPr>
                <w:bCs/>
                <w:color w:val="000000"/>
                <w:szCs w:val="21"/>
              </w:rPr>
            </w:r>
            <w:r/>
          </w:p>
        </w:tc>
        <w:tc>
          <w:tcPr>
            <w:tcW w:w="898" w:type="dxa"/>
            <w:vAlign w:val="center"/>
            <w:textDirection w:val="lrTb"/>
            <w:noWrap w:val="false"/>
          </w:tcPr>
          <w:p>
            <w:pPr>
              <w:jc w:val="center"/>
              <w:rPr>
                <w:bCs/>
                <w:color w:val="000000"/>
                <w:szCs w:val="21"/>
              </w:rPr>
            </w:pPr>
            <w:r>
              <w:rPr>
                <w:bCs/>
                <w:color w:val="000000"/>
                <w:szCs w:val="21"/>
              </w:rPr>
            </w:r>
            <w:r/>
          </w:p>
        </w:tc>
      </w:tr>
      <w:tr>
        <w:trPr>
          <w:jc w:val="center"/>
          <w:trHeight w:val="597"/>
        </w:trPr>
        <w:tc>
          <w:tcPr>
            <w:tcW w:w="718" w:type="dxa"/>
            <w:vAlign w:val="center"/>
            <w:textDirection w:val="lrTb"/>
            <w:noWrap w:val="false"/>
          </w:tcPr>
          <w:p>
            <w:pPr>
              <w:jc w:val="center"/>
              <w:rPr>
                <w:bCs/>
                <w:color w:val="000000"/>
                <w:szCs w:val="21"/>
              </w:rPr>
            </w:pPr>
            <w:r>
              <w:rPr>
                <w:bCs/>
                <w:color w:val="000000"/>
                <w:szCs w:val="21"/>
              </w:rPr>
            </w:r>
            <w:r/>
          </w:p>
        </w:tc>
        <w:tc>
          <w:tcPr>
            <w:tcW w:w="1441" w:type="dxa"/>
            <w:vAlign w:val="center"/>
            <w:textDirection w:val="lrTb"/>
            <w:noWrap w:val="false"/>
          </w:tcPr>
          <w:p>
            <w:pPr>
              <w:jc w:val="center"/>
              <w:rPr>
                <w:bCs/>
                <w:color w:val="000000"/>
                <w:szCs w:val="21"/>
              </w:rPr>
            </w:pPr>
            <w:r>
              <w:rPr>
                <w:bCs/>
                <w:color w:val="000000"/>
                <w:szCs w:val="21"/>
              </w:rPr>
            </w:r>
            <w:r/>
          </w:p>
        </w:tc>
        <w:tc>
          <w:tcPr>
            <w:tcW w:w="1381" w:type="dxa"/>
            <w:vAlign w:val="center"/>
            <w:textDirection w:val="lrTb"/>
            <w:noWrap w:val="false"/>
          </w:tcPr>
          <w:p>
            <w:pPr>
              <w:jc w:val="center"/>
              <w:rPr>
                <w:bCs/>
                <w:color w:val="000000"/>
                <w:szCs w:val="21"/>
              </w:rPr>
            </w:pPr>
            <w:r>
              <w:rPr>
                <w:bCs/>
                <w:color w:val="000000"/>
                <w:szCs w:val="21"/>
              </w:rPr>
            </w:r>
            <w:r/>
          </w:p>
        </w:tc>
        <w:tc>
          <w:tcPr>
            <w:tcW w:w="1276" w:type="dxa"/>
            <w:vAlign w:val="center"/>
            <w:textDirection w:val="lrTb"/>
            <w:noWrap w:val="false"/>
          </w:tcPr>
          <w:p>
            <w:pPr>
              <w:jc w:val="center"/>
              <w:rPr>
                <w:bCs/>
                <w:color w:val="000000"/>
                <w:szCs w:val="21"/>
              </w:rPr>
            </w:pPr>
            <w:r>
              <w:rPr>
                <w:bCs/>
                <w:color w:val="000000"/>
                <w:szCs w:val="21"/>
              </w:rPr>
            </w:r>
            <w:r/>
          </w:p>
        </w:tc>
        <w:tc>
          <w:tcPr>
            <w:tcW w:w="725" w:type="dxa"/>
            <w:vAlign w:val="center"/>
            <w:textDirection w:val="lrTb"/>
            <w:noWrap w:val="false"/>
          </w:tcPr>
          <w:p>
            <w:pPr>
              <w:jc w:val="center"/>
              <w:rPr>
                <w:bCs/>
                <w:color w:val="000000"/>
                <w:szCs w:val="21"/>
              </w:rPr>
            </w:pPr>
            <w:r>
              <w:rPr>
                <w:bCs/>
                <w:color w:val="000000"/>
                <w:szCs w:val="21"/>
              </w:rPr>
            </w:r>
            <w:r/>
          </w:p>
        </w:tc>
        <w:tc>
          <w:tcPr>
            <w:gridSpan w:val="2"/>
            <w:tcW w:w="743" w:type="dxa"/>
            <w:vAlign w:val="center"/>
            <w:textDirection w:val="lrTb"/>
            <w:noWrap w:val="false"/>
          </w:tcPr>
          <w:p>
            <w:pPr>
              <w:jc w:val="center"/>
              <w:rPr>
                <w:bCs/>
                <w:color w:val="000000"/>
                <w:szCs w:val="21"/>
              </w:rPr>
            </w:pPr>
            <w:r>
              <w:rPr>
                <w:bCs/>
                <w:color w:val="000000"/>
                <w:szCs w:val="21"/>
              </w:rPr>
            </w:r>
            <w:r/>
          </w:p>
        </w:tc>
        <w:tc>
          <w:tcPr>
            <w:tcW w:w="734" w:type="dxa"/>
            <w:vAlign w:val="center"/>
            <w:textDirection w:val="lrTb"/>
            <w:noWrap w:val="false"/>
          </w:tcPr>
          <w:p>
            <w:pPr>
              <w:jc w:val="center"/>
              <w:rPr>
                <w:bCs/>
                <w:color w:val="000000"/>
                <w:szCs w:val="21"/>
              </w:rPr>
            </w:pPr>
            <w:r>
              <w:rPr>
                <w:bCs/>
                <w:color w:val="000000"/>
                <w:szCs w:val="21"/>
              </w:rPr>
            </w:r>
            <w:r/>
          </w:p>
        </w:tc>
        <w:tc>
          <w:tcPr>
            <w:tcW w:w="726" w:type="dxa"/>
            <w:vAlign w:val="center"/>
            <w:textDirection w:val="lrTb"/>
            <w:noWrap w:val="false"/>
          </w:tcPr>
          <w:p>
            <w:pPr>
              <w:jc w:val="center"/>
              <w:rPr>
                <w:bCs/>
                <w:color w:val="000000"/>
                <w:szCs w:val="21"/>
              </w:rPr>
            </w:pPr>
            <w:r>
              <w:rPr>
                <w:bCs/>
                <w:color w:val="000000"/>
                <w:szCs w:val="21"/>
              </w:rPr>
            </w:r>
            <w:r/>
          </w:p>
        </w:tc>
        <w:tc>
          <w:tcPr>
            <w:tcW w:w="898" w:type="dxa"/>
            <w:vAlign w:val="center"/>
            <w:textDirection w:val="lrTb"/>
            <w:noWrap w:val="false"/>
          </w:tcPr>
          <w:p>
            <w:pPr>
              <w:jc w:val="center"/>
              <w:rPr>
                <w:bCs/>
                <w:color w:val="000000"/>
                <w:szCs w:val="21"/>
              </w:rPr>
            </w:pPr>
            <w:r>
              <w:rPr>
                <w:bCs/>
                <w:color w:val="000000"/>
                <w:szCs w:val="21"/>
              </w:rPr>
            </w:r>
            <w:r/>
          </w:p>
        </w:tc>
      </w:tr>
      <w:tr>
        <w:trPr>
          <w:jc w:val="center"/>
          <w:trHeight w:val="597"/>
        </w:trPr>
        <w:tc>
          <w:tcPr>
            <w:tcW w:w="718" w:type="dxa"/>
            <w:vAlign w:val="center"/>
            <w:textDirection w:val="lrTb"/>
            <w:noWrap w:val="false"/>
          </w:tcPr>
          <w:p>
            <w:pPr>
              <w:jc w:val="center"/>
              <w:rPr>
                <w:bCs/>
                <w:color w:val="000000"/>
                <w:szCs w:val="21"/>
              </w:rPr>
            </w:pPr>
            <w:r>
              <w:rPr>
                <w:bCs/>
                <w:color w:val="000000"/>
                <w:szCs w:val="21"/>
              </w:rPr>
            </w:r>
            <w:r/>
          </w:p>
        </w:tc>
        <w:tc>
          <w:tcPr>
            <w:tcW w:w="1441" w:type="dxa"/>
            <w:vAlign w:val="center"/>
            <w:textDirection w:val="lrTb"/>
            <w:noWrap w:val="false"/>
          </w:tcPr>
          <w:p>
            <w:pPr>
              <w:jc w:val="center"/>
              <w:rPr>
                <w:bCs/>
                <w:color w:val="000000"/>
                <w:szCs w:val="21"/>
              </w:rPr>
            </w:pPr>
            <w:r>
              <w:rPr>
                <w:bCs/>
                <w:color w:val="000000"/>
                <w:szCs w:val="21"/>
              </w:rPr>
            </w:r>
            <w:r/>
          </w:p>
        </w:tc>
        <w:tc>
          <w:tcPr>
            <w:tcW w:w="1381" w:type="dxa"/>
            <w:vAlign w:val="center"/>
            <w:textDirection w:val="lrTb"/>
            <w:noWrap w:val="false"/>
          </w:tcPr>
          <w:p>
            <w:pPr>
              <w:jc w:val="center"/>
              <w:rPr>
                <w:bCs/>
                <w:color w:val="000000"/>
                <w:szCs w:val="21"/>
              </w:rPr>
            </w:pPr>
            <w:r>
              <w:rPr>
                <w:bCs/>
                <w:color w:val="000000"/>
                <w:szCs w:val="21"/>
              </w:rPr>
            </w:r>
            <w:r/>
          </w:p>
        </w:tc>
        <w:tc>
          <w:tcPr>
            <w:tcW w:w="1276" w:type="dxa"/>
            <w:vAlign w:val="center"/>
            <w:textDirection w:val="lrTb"/>
            <w:noWrap w:val="false"/>
          </w:tcPr>
          <w:p>
            <w:pPr>
              <w:jc w:val="center"/>
              <w:rPr>
                <w:bCs/>
                <w:color w:val="000000"/>
                <w:szCs w:val="21"/>
              </w:rPr>
            </w:pPr>
            <w:r>
              <w:rPr>
                <w:bCs/>
                <w:color w:val="000000"/>
                <w:szCs w:val="21"/>
              </w:rPr>
            </w:r>
            <w:r/>
          </w:p>
        </w:tc>
        <w:tc>
          <w:tcPr>
            <w:tcW w:w="725" w:type="dxa"/>
            <w:vAlign w:val="center"/>
            <w:textDirection w:val="lrTb"/>
            <w:noWrap w:val="false"/>
          </w:tcPr>
          <w:p>
            <w:pPr>
              <w:jc w:val="center"/>
              <w:rPr>
                <w:bCs/>
                <w:color w:val="000000"/>
                <w:szCs w:val="21"/>
              </w:rPr>
            </w:pPr>
            <w:r>
              <w:rPr>
                <w:bCs/>
                <w:color w:val="000000"/>
                <w:szCs w:val="21"/>
              </w:rPr>
            </w:r>
            <w:r/>
          </w:p>
        </w:tc>
        <w:tc>
          <w:tcPr>
            <w:gridSpan w:val="2"/>
            <w:tcW w:w="743" w:type="dxa"/>
            <w:vAlign w:val="center"/>
            <w:textDirection w:val="lrTb"/>
            <w:noWrap w:val="false"/>
          </w:tcPr>
          <w:p>
            <w:pPr>
              <w:jc w:val="center"/>
              <w:rPr>
                <w:bCs/>
                <w:color w:val="000000"/>
                <w:szCs w:val="21"/>
              </w:rPr>
            </w:pPr>
            <w:r>
              <w:rPr>
                <w:bCs/>
                <w:color w:val="000000"/>
                <w:szCs w:val="21"/>
              </w:rPr>
            </w:r>
            <w:r/>
          </w:p>
        </w:tc>
        <w:tc>
          <w:tcPr>
            <w:tcW w:w="734" w:type="dxa"/>
            <w:vAlign w:val="center"/>
            <w:textDirection w:val="lrTb"/>
            <w:noWrap w:val="false"/>
          </w:tcPr>
          <w:p>
            <w:pPr>
              <w:jc w:val="center"/>
              <w:rPr>
                <w:bCs/>
                <w:color w:val="000000"/>
                <w:szCs w:val="21"/>
              </w:rPr>
            </w:pPr>
            <w:r>
              <w:rPr>
                <w:bCs/>
                <w:color w:val="000000"/>
                <w:szCs w:val="21"/>
              </w:rPr>
            </w:r>
            <w:r/>
          </w:p>
        </w:tc>
        <w:tc>
          <w:tcPr>
            <w:tcW w:w="726" w:type="dxa"/>
            <w:vAlign w:val="center"/>
            <w:textDirection w:val="lrTb"/>
            <w:noWrap w:val="false"/>
          </w:tcPr>
          <w:p>
            <w:pPr>
              <w:jc w:val="center"/>
              <w:rPr>
                <w:bCs/>
                <w:color w:val="000000"/>
                <w:szCs w:val="21"/>
              </w:rPr>
            </w:pPr>
            <w:r>
              <w:rPr>
                <w:bCs/>
                <w:color w:val="000000"/>
                <w:szCs w:val="21"/>
              </w:rPr>
            </w:r>
            <w:r/>
          </w:p>
        </w:tc>
        <w:tc>
          <w:tcPr>
            <w:tcW w:w="898" w:type="dxa"/>
            <w:vAlign w:val="center"/>
            <w:textDirection w:val="lrTb"/>
            <w:noWrap w:val="false"/>
          </w:tcPr>
          <w:p>
            <w:pPr>
              <w:jc w:val="center"/>
              <w:rPr>
                <w:bCs/>
                <w:color w:val="000000"/>
                <w:szCs w:val="21"/>
              </w:rPr>
            </w:pPr>
            <w:r>
              <w:rPr>
                <w:bCs/>
                <w:color w:val="000000"/>
                <w:szCs w:val="21"/>
              </w:rPr>
            </w:r>
            <w:r/>
          </w:p>
        </w:tc>
      </w:tr>
      <w:tr>
        <w:trPr>
          <w:jc w:val="center"/>
          <w:trHeight w:val="597"/>
        </w:trPr>
        <w:tc>
          <w:tcPr>
            <w:tcW w:w="718" w:type="dxa"/>
            <w:vAlign w:val="center"/>
            <w:textDirection w:val="lrTb"/>
            <w:noWrap w:val="false"/>
          </w:tcPr>
          <w:p>
            <w:pPr>
              <w:jc w:val="center"/>
              <w:rPr>
                <w:bCs/>
                <w:color w:val="000000"/>
                <w:szCs w:val="21"/>
              </w:rPr>
            </w:pPr>
            <w:r>
              <w:rPr>
                <w:bCs/>
                <w:color w:val="000000"/>
                <w:szCs w:val="21"/>
              </w:rPr>
            </w:r>
            <w:r/>
          </w:p>
        </w:tc>
        <w:tc>
          <w:tcPr>
            <w:tcW w:w="1441" w:type="dxa"/>
            <w:vAlign w:val="center"/>
            <w:textDirection w:val="lrTb"/>
            <w:noWrap w:val="false"/>
          </w:tcPr>
          <w:p>
            <w:pPr>
              <w:jc w:val="center"/>
              <w:rPr>
                <w:bCs/>
                <w:color w:val="000000"/>
                <w:szCs w:val="21"/>
              </w:rPr>
            </w:pPr>
            <w:r>
              <w:rPr>
                <w:bCs/>
                <w:color w:val="000000"/>
                <w:szCs w:val="21"/>
              </w:rPr>
            </w:r>
            <w:r/>
          </w:p>
        </w:tc>
        <w:tc>
          <w:tcPr>
            <w:tcW w:w="1381" w:type="dxa"/>
            <w:vAlign w:val="center"/>
            <w:textDirection w:val="lrTb"/>
            <w:noWrap w:val="false"/>
          </w:tcPr>
          <w:p>
            <w:pPr>
              <w:jc w:val="center"/>
              <w:rPr>
                <w:bCs/>
                <w:color w:val="000000"/>
                <w:szCs w:val="21"/>
              </w:rPr>
            </w:pPr>
            <w:r>
              <w:rPr>
                <w:bCs/>
                <w:color w:val="000000"/>
                <w:szCs w:val="21"/>
              </w:rPr>
            </w:r>
            <w:r/>
          </w:p>
        </w:tc>
        <w:tc>
          <w:tcPr>
            <w:tcW w:w="1276" w:type="dxa"/>
            <w:vAlign w:val="center"/>
            <w:textDirection w:val="lrTb"/>
            <w:noWrap w:val="false"/>
          </w:tcPr>
          <w:p>
            <w:pPr>
              <w:jc w:val="center"/>
              <w:rPr>
                <w:bCs/>
                <w:color w:val="000000"/>
                <w:szCs w:val="21"/>
              </w:rPr>
            </w:pPr>
            <w:r>
              <w:rPr>
                <w:bCs/>
                <w:color w:val="000000"/>
                <w:szCs w:val="21"/>
              </w:rPr>
            </w:r>
            <w:r/>
          </w:p>
        </w:tc>
        <w:tc>
          <w:tcPr>
            <w:tcW w:w="725" w:type="dxa"/>
            <w:vAlign w:val="center"/>
            <w:textDirection w:val="lrTb"/>
            <w:noWrap w:val="false"/>
          </w:tcPr>
          <w:p>
            <w:pPr>
              <w:jc w:val="center"/>
              <w:rPr>
                <w:bCs/>
                <w:color w:val="000000"/>
                <w:szCs w:val="21"/>
              </w:rPr>
            </w:pPr>
            <w:r>
              <w:rPr>
                <w:bCs/>
                <w:color w:val="000000"/>
                <w:szCs w:val="21"/>
              </w:rPr>
            </w:r>
            <w:r/>
          </w:p>
        </w:tc>
        <w:tc>
          <w:tcPr>
            <w:gridSpan w:val="2"/>
            <w:tcW w:w="743" w:type="dxa"/>
            <w:vAlign w:val="center"/>
            <w:textDirection w:val="lrTb"/>
            <w:noWrap w:val="false"/>
          </w:tcPr>
          <w:p>
            <w:pPr>
              <w:jc w:val="center"/>
              <w:rPr>
                <w:bCs/>
                <w:color w:val="000000"/>
                <w:szCs w:val="21"/>
              </w:rPr>
            </w:pPr>
            <w:r>
              <w:rPr>
                <w:bCs/>
                <w:color w:val="000000"/>
                <w:szCs w:val="21"/>
              </w:rPr>
            </w:r>
            <w:r/>
          </w:p>
        </w:tc>
        <w:tc>
          <w:tcPr>
            <w:tcW w:w="734" w:type="dxa"/>
            <w:vAlign w:val="center"/>
            <w:textDirection w:val="lrTb"/>
            <w:noWrap w:val="false"/>
          </w:tcPr>
          <w:p>
            <w:pPr>
              <w:jc w:val="center"/>
              <w:rPr>
                <w:bCs/>
                <w:color w:val="000000"/>
                <w:szCs w:val="21"/>
              </w:rPr>
            </w:pPr>
            <w:r>
              <w:rPr>
                <w:bCs/>
                <w:color w:val="000000"/>
                <w:szCs w:val="21"/>
              </w:rPr>
            </w:r>
            <w:r/>
          </w:p>
        </w:tc>
        <w:tc>
          <w:tcPr>
            <w:tcW w:w="726" w:type="dxa"/>
            <w:vAlign w:val="center"/>
            <w:textDirection w:val="lrTb"/>
            <w:noWrap w:val="false"/>
          </w:tcPr>
          <w:p>
            <w:pPr>
              <w:jc w:val="center"/>
              <w:rPr>
                <w:bCs/>
                <w:color w:val="000000"/>
                <w:szCs w:val="21"/>
              </w:rPr>
            </w:pPr>
            <w:r>
              <w:rPr>
                <w:bCs/>
                <w:color w:val="000000"/>
                <w:szCs w:val="21"/>
              </w:rPr>
            </w:r>
            <w:r/>
          </w:p>
        </w:tc>
        <w:tc>
          <w:tcPr>
            <w:tcW w:w="898" w:type="dxa"/>
            <w:vAlign w:val="center"/>
            <w:textDirection w:val="lrTb"/>
            <w:noWrap w:val="false"/>
          </w:tcPr>
          <w:p>
            <w:pPr>
              <w:jc w:val="center"/>
              <w:rPr>
                <w:bCs/>
                <w:color w:val="000000"/>
                <w:szCs w:val="21"/>
              </w:rPr>
            </w:pPr>
            <w:r>
              <w:rPr>
                <w:bCs/>
                <w:color w:val="000000"/>
                <w:szCs w:val="21"/>
              </w:rPr>
            </w:r>
            <w:r/>
          </w:p>
        </w:tc>
      </w:tr>
      <w:tr>
        <w:trPr>
          <w:jc w:val="center"/>
          <w:trHeight w:val="597"/>
        </w:trPr>
        <w:tc>
          <w:tcPr>
            <w:tcW w:w="718" w:type="dxa"/>
            <w:vAlign w:val="center"/>
            <w:textDirection w:val="lrTb"/>
            <w:noWrap w:val="false"/>
          </w:tcPr>
          <w:p>
            <w:pPr>
              <w:jc w:val="center"/>
              <w:rPr>
                <w:bCs/>
                <w:color w:val="000000"/>
                <w:szCs w:val="21"/>
              </w:rPr>
            </w:pPr>
            <w:r>
              <w:rPr>
                <w:bCs/>
                <w:color w:val="000000"/>
                <w:szCs w:val="21"/>
              </w:rPr>
            </w:r>
            <w:r/>
          </w:p>
        </w:tc>
        <w:tc>
          <w:tcPr>
            <w:tcW w:w="1441" w:type="dxa"/>
            <w:vAlign w:val="center"/>
            <w:textDirection w:val="lrTb"/>
            <w:noWrap w:val="false"/>
          </w:tcPr>
          <w:p>
            <w:pPr>
              <w:jc w:val="center"/>
              <w:rPr>
                <w:bCs/>
                <w:color w:val="000000"/>
                <w:szCs w:val="21"/>
              </w:rPr>
            </w:pPr>
            <w:r>
              <w:rPr>
                <w:bCs/>
                <w:color w:val="000000"/>
                <w:szCs w:val="21"/>
              </w:rPr>
            </w:r>
            <w:r/>
          </w:p>
        </w:tc>
        <w:tc>
          <w:tcPr>
            <w:tcW w:w="1381" w:type="dxa"/>
            <w:vAlign w:val="center"/>
            <w:textDirection w:val="lrTb"/>
            <w:noWrap w:val="false"/>
          </w:tcPr>
          <w:p>
            <w:pPr>
              <w:jc w:val="center"/>
              <w:rPr>
                <w:bCs/>
                <w:color w:val="000000"/>
                <w:szCs w:val="21"/>
              </w:rPr>
            </w:pPr>
            <w:r>
              <w:rPr>
                <w:bCs/>
                <w:color w:val="000000"/>
                <w:szCs w:val="21"/>
              </w:rPr>
            </w:r>
            <w:r/>
          </w:p>
        </w:tc>
        <w:tc>
          <w:tcPr>
            <w:tcW w:w="1276" w:type="dxa"/>
            <w:vAlign w:val="center"/>
            <w:textDirection w:val="lrTb"/>
            <w:noWrap w:val="false"/>
          </w:tcPr>
          <w:p>
            <w:pPr>
              <w:jc w:val="center"/>
              <w:rPr>
                <w:bCs/>
                <w:color w:val="000000"/>
                <w:szCs w:val="21"/>
              </w:rPr>
            </w:pPr>
            <w:r>
              <w:rPr>
                <w:bCs/>
                <w:color w:val="000000"/>
                <w:szCs w:val="21"/>
              </w:rPr>
            </w:r>
            <w:r/>
          </w:p>
        </w:tc>
        <w:tc>
          <w:tcPr>
            <w:tcW w:w="725" w:type="dxa"/>
            <w:vAlign w:val="center"/>
            <w:textDirection w:val="lrTb"/>
            <w:noWrap w:val="false"/>
          </w:tcPr>
          <w:p>
            <w:pPr>
              <w:jc w:val="center"/>
              <w:rPr>
                <w:bCs/>
                <w:color w:val="000000"/>
                <w:szCs w:val="21"/>
              </w:rPr>
            </w:pPr>
            <w:r>
              <w:rPr>
                <w:bCs/>
                <w:color w:val="000000"/>
                <w:szCs w:val="21"/>
              </w:rPr>
            </w:r>
            <w:r/>
          </w:p>
        </w:tc>
        <w:tc>
          <w:tcPr>
            <w:gridSpan w:val="2"/>
            <w:tcW w:w="743" w:type="dxa"/>
            <w:vAlign w:val="center"/>
            <w:textDirection w:val="lrTb"/>
            <w:noWrap w:val="false"/>
          </w:tcPr>
          <w:p>
            <w:pPr>
              <w:jc w:val="center"/>
              <w:rPr>
                <w:bCs/>
                <w:color w:val="000000"/>
                <w:szCs w:val="21"/>
              </w:rPr>
            </w:pPr>
            <w:r>
              <w:rPr>
                <w:bCs/>
                <w:color w:val="000000"/>
                <w:szCs w:val="21"/>
              </w:rPr>
            </w:r>
            <w:r/>
          </w:p>
        </w:tc>
        <w:tc>
          <w:tcPr>
            <w:tcW w:w="734" w:type="dxa"/>
            <w:vAlign w:val="center"/>
            <w:textDirection w:val="lrTb"/>
            <w:noWrap w:val="false"/>
          </w:tcPr>
          <w:p>
            <w:pPr>
              <w:jc w:val="center"/>
              <w:rPr>
                <w:bCs/>
                <w:color w:val="000000"/>
                <w:szCs w:val="21"/>
              </w:rPr>
            </w:pPr>
            <w:r>
              <w:rPr>
                <w:bCs/>
                <w:color w:val="000000"/>
                <w:szCs w:val="21"/>
              </w:rPr>
            </w:r>
            <w:r/>
          </w:p>
        </w:tc>
        <w:tc>
          <w:tcPr>
            <w:tcW w:w="726" w:type="dxa"/>
            <w:vAlign w:val="center"/>
            <w:textDirection w:val="lrTb"/>
            <w:noWrap w:val="false"/>
          </w:tcPr>
          <w:p>
            <w:pPr>
              <w:jc w:val="center"/>
              <w:rPr>
                <w:bCs/>
                <w:color w:val="000000"/>
                <w:szCs w:val="21"/>
              </w:rPr>
            </w:pPr>
            <w:r>
              <w:rPr>
                <w:bCs/>
                <w:color w:val="000000"/>
                <w:szCs w:val="21"/>
              </w:rPr>
            </w:r>
            <w:r/>
          </w:p>
        </w:tc>
        <w:tc>
          <w:tcPr>
            <w:tcW w:w="898" w:type="dxa"/>
            <w:vAlign w:val="center"/>
            <w:textDirection w:val="lrTb"/>
            <w:noWrap w:val="false"/>
          </w:tcPr>
          <w:p>
            <w:pPr>
              <w:jc w:val="center"/>
              <w:rPr>
                <w:bCs/>
                <w:color w:val="000000"/>
                <w:szCs w:val="21"/>
              </w:rPr>
            </w:pPr>
            <w:r>
              <w:rPr>
                <w:bCs/>
                <w:color w:val="000000"/>
                <w:szCs w:val="21"/>
              </w:rPr>
            </w:r>
            <w:r/>
          </w:p>
        </w:tc>
      </w:tr>
      <w:tr>
        <w:trPr>
          <w:jc w:val="center"/>
          <w:trHeight w:val="698"/>
        </w:trPr>
        <w:tc>
          <w:tcPr>
            <w:gridSpan w:val="2"/>
            <w:tcW w:w="2159" w:type="dxa"/>
            <w:vAlign w:val="center"/>
            <w:textDirection w:val="lrTb"/>
            <w:noWrap w:val="false"/>
          </w:tcPr>
          <w:p>
            <w:pPr>
              <w:rPr>
                <w:bCs/>
                <w:color w:val="000000"/>
                <w:szCs w:val="21"/>
              </w:rPr>
            </w:pPr>
            <w:r>
              <w:rPr>
                <w:rFonts w:hAnsi="宋体"/>
                <w:bCs/>
                <w:color w:val="000000"/>
                <w:szCs w:val="21"/>
              </w:rPr>
              <w:t xml:space="preserve">投标总报价：</w:t>
            </w:r>
            <w:r/>
          </w:p>
        </w:tc>
        <w:tc>
          <w:tcPr>
            <w:gridSpan w:val="8"/>
            <w:tcW w:w="6487" w:type="dxa"/>
            <w:vAlign w:val="center"/>
            <w:textDirection w:val="lrTb"/>
            <w:noWrap w:val="false"/>
          </w:tcPr>
          <w:p>
            <w:pPr>
              <w:rPr>
                <w:bCs/>
                <w:color w:val="000000"/>
                <w:szCs w:val="21"/>
              </w:rPr>
            </w:pPr>
            <w:r>
              <w:rPr>
                <w:rFonts w:hAnsi="宋体"/>
                <w:bCs/>
                <w:color w:val="000000"/>
                <w:szCs w:val="21"/>
              </w:rPr>
              <w:t xml:space="preserve">大写：</w:t>
            </w:r>
            <w:r>
              <w:rPr>
                <w:bCs/>
                <w:color w:val="000000"/>
                <w:szCs w:val="21"/>
              </w:rPr>
              <w:t xml:space="preserve">                                          </w:t>
            </w:r>
            <w:r>
              <w:rPr>
                <w:rFonts w:hAnsi="宋体"/>
                <w:bCs/>
                <w:color w:val="000000"/>
                <w:szCs w:val="21"/>
              </w:rPr>
              <w:t xml:space="preserve">元</w:t>
            </w:r>
            <w:r/>
          </w:p>
        </w:tc>
      </w:tr>
      <w:tr>
        <w:trPr>
          <w:jc w:val="center"/>
          <w:trHeight w:val="698"/>
        </w:trPr>
        <w:tc>
          <w:tcPr>
            <w:gridSpan w:val="10"/>
            <w:tcW w:w="8646" w:type="dxa"/>
            <w:vAlign w:val="center"/>
            <w:textDirection w:val="lrTb"/>
            <w:noWrap w:val="false"/>
          </w:tcPr>
          <w:p>
            <w:pPr>
              <w:rPr>
                <w:rFonts w:hAnsi="宋体"/>
                <w:bCs/>
                <w:color w:val="000000"/>
                <w:szCs w:val="21"/>
              </w:rPr>
            </w:pPr>
            <w:r>
              <w:rPr>
                <w:rFonts w:hAnsi="宋体"/>
                <w:bCs/>
                <w:color w:val="000000"/>
                <w:szCs w:val="21"/>
              </w:rPr>
              <w:t xml:space="preserve">交货期限：</w:t>
            </w:r>
            <w:r/>
          </w:p>
          <w:p>
            <w:pPr>
              <w:rPr>
                <w:color w:val="000000"/>
              </w:rPr>
            </w:pPr>
            <w:r>
              <w:rPr>
                <w:rFonts w:hint="eastAsia" w:hAnsi="宋体"/>
                <w:bCs/>
                <w:color w:val="000000"/>
                <w:szCs w:val="21"/>
              </w:rPr>
              <w:t xml:space="preserve">验收期限：</w:t>
            </w:r>
            <w:r/>
          </w:p>
        </w:tc>
      </w:tr>
    </w:tbl>
    <w:p>
      <w:pPr>
        <w:rPr>
          <w:color w:val="000000"/>
          <w:szCs w:val="21"/>
        </w:rPr>
      </w:pPr>
      <w:r>
        <w:rPr>
          <w:color w:val="000000"/>
          <w:szCs w:val="21"/>
        </w:rPr>
      </w:r>
      <w:r/>
    </w:p>
    <w:p>
      <w:pPr>
        <w:ind w:firstLine="210"/>
        <w:spacing w:line="360" w:lineRule="auto"/>
        <w:rPr>
          <w:color w:val="000000"/>
          <w:szCs w:val="21"/>
        </w:rPr>
      </w:pPr>
      <w:r>
        <w:rPr>
          <w:color w:val="000000"/>
          <w:szCs w:val="21"/>
          <w:lang w:val="zh-CN"/>
        </w:rPr>
        <w:t xml:space="preserve">投标人（公章）：</w:t>
      </w:r>
      <w:r/>
    </w:p>
    <w:p>
      <w:pPr>
        <w:ind w:firstLine="210"/>
        <w:spacing w:line="360" w:lineRule="auto"/>
        <w:rPr>
          <w:color w:val="000000"/>
          <w:szCs w:val="21"/>
        </w:rPr>
      </w:pPr>
      <w:r>
        <w:rPr>
          <w:color w:val="000000"/>
          <w:szCs w:val="21"/>
          <w:lang w:val="zh-CN"/>
        </w:rPr>
        <w:t xml:space="preserve">法定代表人或代理人：（签字或盖章）</w:t>
      </w:r>
      <w:r/>
    </w:p>
    <w:p>
      <w:pPr>
        <w:ind w:firstLine="210"/>
        <w:spacing w:line="360" w:lineRule="auto"/>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p>
    <w:p>
      <w:pPr>
        <w:spacing w:line="400" w:lineRule="exact"/>
        <w:rPr>
          <w:bCs/>
          <w:color w:val="000000"/>
          <w:szCs w:val="21"/>
        </w:rPr>
      </w:pPr>
      <w:r>
        <w:rPr>
          <w:b/>
          <w:color w:val="000000"/>
          <w:sz w:val="32"/>
          <w:szCs w:val="32"/>
        </w:rPr>
        <w:br w:type="page" w:clear="all"/>
      </w:r>
      <w:r>
        <w:rPr>
          <w:rFonts w:hint="eastAsia"/>
          <w:b/>
          <w:bCs/>
          <w:color w:val="000000"/>
          <w:szCs w:val="21"/>
          <w:lang w:val="zh-CN"/>
        </w:rPr>
        <w:t xml:space="preserve">格式5、</w:t>
      </w:r>
      <w:r>
        <w:rPr>
          <w:b/>
          <w:bCs/>
          <w:color w:val="000000"/>
          <w:szCs w:val="21"/>
        </w:rPr>
        <w:t xml:space="preserve">投标</w:t>
      </w:r>
      <w:r>
        <w:rPr>
          <w:rFonts w:hint="eastAsia"/>
          <w:b/>
          <w:bCs/>
          <w:color w:val="000000"/>
          <w:szCs w:val="21"/>
        </w:rPr>
        <w:t xml:space="preserve">产品</w:t>
      </w:r>
      <w:r>
        <w:rPr>
          <w:b/>
          <w:bCs/>
          <w:color w:val="000000"/>
          <w:szCs w:val="21"/>
        </w:rPr>
        <w:t xml:space="preserve">技术</w:t>
      </w:r>
      <w:r>
        <w:rPr>
          <w:rFonts w:hint="eastAsia"/>
          <w:b/>
          <w:bCs/>
          <w:color w:val="000000"/>
          <w:szCs w:val="21"/>
        </w:rPr>
        <w:t xml:space="preserve">偏离</w:t>
      </w:r>
      <w:r>
        <w:rPr>
          <w:b/>
          <w:bCs/>
          <w:color w:val="000000"/>
          <w:szCs w:val="21"/>
        </w:rPr>
        <w:t xml:space="preserve">对照表</w:t>
      </w:r>
      <w:r/>
    </w:p>
    <w:p>
      <w:pPr>
        <w:jc w:val="center"/>
        <w:spacing w:line="360" w:lineRule="auto"/>
        <w:rPr>
          <w:rFonts w:eastAsia="黑体"/>
          <w:b/>
          <w:color w:val="000000"/>
          <w:sz w:val="28"/>
          <w:szCs w:val="28"/>
          <w:lang w:val="zh-CN"/>
        </w:rPr>
      </w:pPr>
      <w:r>
        <w:rPr>
          <w:rFonts w:eastAsia="黑体"/>
          <w:b/>
          <w:color w:val="000000"/>
          <w:sz w:val="28"/>
          <w:szCs w:val="28"/>
          <w:lang w:val="zh-CN"/>
        </w:rPr>
        <w:t xml:space="preserve">投标设备（</w:t>
      </w:r>
      <w:r>
        <w:rPr>
          <w:rFonts w:hint="eastAsia" w:eastAsia="黑体"/>
          <w:b/>
          <w:color w:val="000000"/>
          <w:sz w:val="28"/>
          <w:szCs w:val="28"/>
          <w:lang w:val="zh-CN"/>
        </w:rPr>
        <w:t xml:space="preserve">设备、材料</w:t>
      </w:r>
      <w:r>
        <w:rPr>
          <w:rFonts w:eastAsia="黑体"/>
          <w:b/>
          <w:color w:val="000000"/>
          <w:sz w:val="28"/>
          <w:szCs w:val="28"/>
          <w:lang w:val="zh-CN"/>
        </w:rPr>
        <w:t xml:space="preserve">）技术对照表</w:t>
      </w:r>
      <w:r/>
    </w:p>
    <w:p>
      <w:pPr>
        <w:spacing w:line="360" w:lineRule="auto"/>
        <w:rPr>
          <w:rFonts w:hAnsi="宋体"/>
          <w:bCs/>
          <w:color w:val="000000"/>
          <w:szCs w:val="21"/>
        </w:rPr>
      </w:pPr>
      <w:r>
        <w:rPr>
          <w:rFonts w:hAnsi="宋体"/>
          <w:bCs/>
          <w:color w:val="000000"/>
          <w:szCs w:val="21"/>
        </w:rPr>
        <w:t xml:space="preserve">采购编号：</w:t>
      </w:r>
      <w:r>
        <w:rPr>
          <w:rFonts w:hint="eastAsia" w:hAnsi="宋体"/>
          <w:bCs/>
          <w:color w:val="000000"/>
          <w:szCs w:val="21"/>
        </w:rPr>
        <w:t xml:space="preserve"> </w:t>
      </w:r>
      <w:r/>
    </w:p>
    <w:tbl>
      <w:tblPr>
        <w:tblStyle w:val="720"/>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000000"/>
                <w:szCs w:val="21"/>
                <w:lang w:val="zh-CN"/>
              </w:rPr>
            </w:pPr>
            <w:r>
              <w:rPr>
                <w:rFonts w:hAnsi="宋体"/>
                <w:color w:val="000000"/>
                <w:szCs w:val="21"/>
                <w:lang w:val="zh-CN"/>
              </w:rPr>
              <w:t xml:space="preserve">序号</w:t>
            </w:r>
            <w:r/>
          </w:p>
        </w:tc>
        <w:tc>
          <w:tcPr>
            <w:tcW w:w="2524" w:type="dxa"/>
            <w:vAlign w:val="center"/>
            <w:textDirection w:val="lrTb"/>
            <w:noWrap w:val="false"/>
          </w:tcPr>
          <w:p>
            <w:pPr>
              <w:jc w:val="center"/>
              <w:rPr>
                <w:color w:val="000000"/>
                <w:szCs w:val="21"/>
                <w:lang w:val="zh-CN"/>
              </w:rPr>
            </w:pPr>
            <w:r>
              <w:rPr>
                <w:rFonts w:hint="eastAsia" w:hAnsi="宋体"/>
                <w:color w:val="000000"/>
                <w:szCs w:val="21"/>
                <w:lang w:val="zh-CN"/>
              </w:rPr>
              <w:t xml:space="preserve">采购</w:t>
            </w:r>
            <w:r>
              <w:rPr>
                <w:rFonts w:hAnsi="宋体"/>
                <w:color w:val="000000"/>
                <w:szCs w:val="21"/>
                <w:lang w:val="zh-CN"/>
              </w:rPr>
              <w:t xml:space="preserve">文件技术条款描述</w:t>
            </w:r>
            <w:r/>
          </w:p>
        </w:tc>
        <w:tc>
          <w:tcPr>
            <w:tcW w:w="2372" w:type="dxa"/>
            <w:vAlign w:val="center"/>
            <w:textDirection w:val="lrTb"/>
            <w:noWrap w:val="false"/>
          </w:tcPr>
          <w:p>
            <w:pPr>
              <w:jc w:val="center"/>
              <w:rPr>
                <w:color w:val="000000"/>
                <w:szCs w:val="21"/>
                <w:lang w:val="zh-CN"/>
              </w:rPr>
            </w:pPr>
            <w:r>
              <w:rPr>
                <w:rFonts w:hAnsi="宋体"/>
                <w:color w:val="000000"/>
                <w:szCs w:val="21"/>
                <w:lang w:val="zh-CN"/>
              </w:rPr>
              <w:t xml:space="preserve">投标文件响应条款描述</w:t>
            </w:r>
            <w:r/>
          </w:p>
        </w:tc>
        <w:tc>
          <w:tcPr>
            <w:tcW w:w="1913" w:type="dxa"/>
            <w:vAlign w:val="center"/>
            <w:textDirection w:val="lrTb"/>
            <w:noWrap w:val="false"/>
          </w:tcPr>
          <w:p>
            <w:pPr>
              <w:jc w:val="center"/>
              <w:rPr>
                <w:color w:val="000000"/>
                <w:szCs w:val="21"/>
                <w:lang w:val="zh-CN"/>
              </w:rPr>
            </w:pPr>
            <w:r>
              <w:rPr>
                <w:rFonts w:hAnsi="宋体"/>
                <w:color w:val="000000"/>
                <w:szCs w:val="21"/>
                <w:lang w:val="zh-CN"/>
              </w:rPr>
              <w:t xml:space="preserve">响应情况</w:t>
            </w:r>
            <w:r>
              <w:rPr>
                <w:rFonts w:hint="eastAsia" w:hAnsi="宋体"/>
                <w:color w:val="000000"/>
                <w:szCs w:val="21"/>
                <w:lang w:val="zh-CN"/>
              </w:rPr>
              <w:t xml:space="preserve">（响应或不响应）</w:t>
            </w:r>
            <w:r/>
          </w:p>
        </w:tc>
        <w:tc>
          <w:tcPr>
            <w:tcW w:w="1121" w:type="dxa"/>
            <w:vAlign w:val="center"/>
            <w:textDirection w:val="lrTb"/>
            <w:noWrap w:val="false"/>
          </w:tcPr>
          <w:p>
            <w:pPr>
              <w:jc w:val="center"/>
              <w:rPr>
                <w:color w:val="000000"/>
                <w:szCs w:val="21"/>
                <w:lang w:val="zh-CN"/>
              </w:rPr>
            </w:pPr>
            <w:r>
              <w:rPr>
                <w:rFonts w:hAnsi="宋体"/>
                <w:color w:val="000000"/>
                <w:szCs w:val="21"/>
                <w:lang w:val="zh-CN"/>
              </w:rPr>
              <w:t xml:space="preserve">对应页码</w:t>
            </w:r>
            <w:r/>
          </w:p>
        </w:tc>
        <w:tc>
          <w:tcPr>
            <w:tcW w:w="714" w:type="dxa"/>
            <w:vAlign w:val="center"/>
            <w:textDirection w:val="lrTb"/>
            <w:noWrap w:val="false"/>
          </w:tcPr>
          <w:p>
            <w:pPr>
              <w:jc w:val="center"/>
              <w:rPr>
                <w:color w:val="000000"/>
                <w:szCs w:val="21"/>
                <w:lang w:val="zh-CN"/>
              </w:rPr>
            </w:pPr>
            <w:r>
              <w:rPr>
                <w:rFonts w:hAnsi="宋体"/>
                <w:color w:val="000000"/>
                <w:szCs w:val="21"/>
                <w:lang w:val="zh-CN"/>
              </w:rPr>
              <w:t xml:space="preserve">备注</w:t>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r>
        <w:trPr>
          <w:trHeight w:val="510"/>
        </w:trPr>
        <w:tc>
          <w:tcPr>
            <w:tcW w:w="670"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524"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2372"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913"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1121" w:type="dxa"/>
            <w:vAlign w:val="center"/>
            <w:textDirection w:val="lrTb"/>
            <w:noWrap w:val="false"/>
          </w:tcPr>
          <w:p>
            <w:pPr>
              <w:jc w:val="center"/>
              <w:rPr>
                <w:rFonts w:hAnsi="宋体"/>
                <w:color w:val="000000"/>
                <w:szCs w:val="21"/>
                <w:lang w:val="zh-CN"/>
              </w:rPr>
            </w:pPr>
            <w:r>
              <w:rPr>
                <w:rFonts w:hAnsi="宋体"/>
                <w:color w:val="000000"/>
                <w:szCs w:val="21"/>
                <w:lang w:val="zh-CN"/>
              </w:rPr>
            </w:r>
            <w:r/>
          </w:p>
        </w:tc>
        <w:tc>
          <w:tcPr>
            <w:tcW w:w="714" w:type="dxa"/>
            <w:vAlign w:val="center"/>
            <w:textDirection w:val="lrTb"/>
            <w:noWrap w:val="false"/>
          </w:tcPr>
          <w:p>
            <w:pPr>
              <w:jc w:val="center"/>
              <w:rPr>
                <w:rFonts w:hAnsi="宋体"/>
                <w:color w:val="000000"/>
                <w:szCs w:val="21"/>
                <w:lang w:val="zh-CN"/>
              </w:rPr>
            </w:pPr>
            <w:r>
              <w:rPr>
                <w:rFonts w:hAnsi="宋体"/>
                <w:color w:val="000000"/>
                <w:szCs w:val="21"/>
                <w:lang w:val="zh-CN"/>
              </w:rPr>
            </w:r>
            <w:r/>
          </w:p>
        </w:tc>
      </w:tr>
    </w:tbl>
    <w:p>
      <w:pPr>
        <w:spacing w:line="360" w:lineRule="auto"/>
        <w:rPr>
          <w:color w:val="000000"/>
          <w:lang w:val="zh-CN"/>
        </w:rPr>
      </w:pPr>
      <w:r>
        <w:rPr>
          <w:color w:val="000000"/>
          <w:lang w:val="zh-CN"/>
        </w:rPr>
      </w:r>
      <w:r/>
    </w:p>
    <w:p>
      <w:pPr>
        <w:ind w:firstLine="210"/>
        <w:spacing w:line="360" w:lineRule="auto"/>
        <w:rPr>
          <w:bCs/>
          <w:color w:val="000000"/>
          <w:szCs w:val="21"/>
        </w:rPr>
      </w:pPr>
      <w:r>
        <w:rPr>
          <w:rFonts w:hAnsi="宋体"/>
          <w:bCs/>
          <w:color w:val="000000"/>
          <w:szCs w:val="21"/>
        </w:rPr>
        <w:t xml:space="preserve">投标人（公章）：</w:t>
      </w:r>
      <w:r/>
    </w:p>
    <w:p>
      <w:pPr>
        <w:ind w:firstLine="210"/>
        <w:spacing w:line="360" w:lineRule="auto"/>
        <w:rPr>
          <w:bCs/>
          <w:color w:val="000000"/>
          <w:szCs w:val="21"/>
        </w:rPr>
      </w:pPr>
      <w:r>
        <w:rPr>
          <w:rFonts w:hAnsi="宋体"/>
          <w:bCs/>
          <w:color w:val="000000"/>
          <w:szCs w:val="21"/>
        </w:rPr>
        <w:t xml:space="preserve">法定代表人或代理人：（签字或签章）</w:t>
      </w:r>
      <w:r/>
    </w:p>
    <w:p>
      <w:pPr>
        <w:ind w:firstLine="210"/>
        <w:spacing w:line="360" w:lineRule="auto"/>
        <w:rPr>
          <w:bCs/>
          <w:color w:val="000000"/>
          <w:szCs w:val="21"/>
        </w:rPr>
      </w:pPr>
      <w:r>
        <w:rPr>
          <w:rFonts w:hAnsi="宋体"/>
          <w:bCs/>
          <w:color w:val="000000"/>
          <w:szCs w:val="21"/>
        </w:rPr>
        <w:t xml:space="preserve">日期：</w:t>
      </w:r>
      <w:r>
        <w:rPr>
          <w:bCs/>
          <w:color w:val="000000"/>
          <w:szCs w:val="21"/>
        </w:rPr>
        <w:t xml:space="preserve">        </w:t>
      </w:r>
      <w:r>
        <w:rPr>
          <w:rFonts w:hAnsi="宋体"/>
          <w:bCs/>
          <w:color w:val="000000"/>
          <w:szCs w:val="21"/>
        </w:rPr>
        <w:t xml:space="preserve">年</w:t>
      </w:r>
      <w:r>
        <w:rPr>
          <w:bCs/>
          <w:color w:val="000000"/>
          <w:szCs w:val="21"/>
        </w:rPr>
        <w:t xml:space="preserve">     </w:t>
      </w:r>
      <w:r>
        <w:rPr>
          <w:rFonts w:hAnsi="宋体"/>
          <w:bCs/>
          <w:color w:val="000000"/>
          <w:szCs w:val="21"/>
        </w:rPr>
        <w:t xml:space="preserve">月</w:t>
      </w:r>
      <w:r>
        <w:rPr>
          <w:bCs/>
          <w:color w:val="000000"/>
          <w:szCs w:val="21"/>
        </w:rPr>
        <w:t xml:space="preserve">     </w:t>
      </w:r>
      <w:r>
        <w:rPr>
          <w:rFonts w:hAnsi="宋体"/>
          <w:bCs/>
          <w:color w:val="000000"/>
          <w:szCs w:val="21"/>
        </w:rPr>
        <w:t xml:space="preserve">日</w:t>
      </w:r>
      <w:r/>
    </w:p>
    <w:p>
      <w:pPr>
        <w:spacing w:line="360" w:lineRule="auto"/>
        <w:rPr>
          <w:bCs/>
          <w:color w:val="000000"/>
          <w:szCs w:val="21"/>
        </w:rPr>
      </w:pPr>
      <w:r>
        <w:rPr>
          <w:bCs/>
          <w:color w:val="000000"/>
          <w:szCs w:val="21"/>
        </w:rPr>
      </w:r>
      <w:r/>
    </w:p>
    <w:p>
      <w:pPr>
        <w:spacing w:line="360" w:lineRule="auto"/>
        <w:rPr>
          <w:bCs/>
          <w:color w:val="000000"/>
          <w:szCs w:val="21"/>
        </w:rPr>
      </w:pPr>
      <w:r>
        <w:rPr>
          <w:bCs/>
          <w:color w:val="000000"/>
          <w:szCs w:val="21"/>
        </w:rPr>
      </w:r>
      <w:r/>
    </w:p>
    <w:p>
      <w:pPr>
        <w:spacing w:line="360" w:lineRule="auto"/>
        <w:rPr>
          <w:bCs/>
          <w:color w:val="000000"/>
          <w:szCs w:val="21"/>
        </w:rPr>
      </w:pPr>
      <w:r>
        <w:rPr>
          <w:bCs/>
          <w:color w:val="000000"/>
          <w:szCs w:val="21"/>
        </w:rPr>
      </w:r>
      <w:r/>
    </w:p>
    <w:p>
      <w:pPr>
        <w:spacing w:line="360" w:lineRule="auto"/>
        <w:rPr>
          <w:bCs/>
          <w:color w:val="000000"/>
          <w:szCs w:val="21"/>
        </w:rPr>
      </w:pPr>
      <w:r>
        <w:rPr>
          <w:rFonts w:hAnsi="宋体"/>
          <w:bCs/>
          <w:color w:val="000000"/>
          <w:szCs w:val="21"/>
        </w:rPr>
        <w:t xml:space="preserve">注：</w:t>
      </w:r>
      <w:r>
        <w:rPr>
          <w:bCs/>
          <w:color w:val="000000"/>
          <w:szCs w:val="21"/>
        </w:rPr>
        <w:t xml:space="preserve">1</w:t>
      </w:r>
      <w:r>
        <w:rPr>
          <w:rFonts w:hAnsi="宋体"/>
          <w:bCs/>
          <w:color w:val="000000"/>
          <w:szCs w:val="21"/>
        </w:rPr>
        <w:t xml:space="preserve">、各投标人可参照上述格式自制《投标设备（货物）技术对照表》投标</w:t>
      </w:r>
      <w:r/>
    </w:p>
    <w:p>
      <w:pPr>
        <w:ind w:firstLine="411"/>
        <w:spacing w:line="360" w:lineRule="auto"/>
        <w:rPr>
          <w:bCs/>
          <w:color w:val="000000"/>
          <w:szCs w:val="21"/>
        </w:rPr>
      </w:pPr>
      <w:r>
        <w:rPr>
          <w:bCs/>
          <w:color w:val="000000"/>
          <w:szCs w:val="21"/>
        </w:rPr>
        <w:t xml:space="preserve">2</w:t>
      </w:r>
      <w:r>
        <w:rPr>
          <w:rFonts w:hAnsi="宋体"/>
          <w:bCs/>
          <w:color w:val="000000"/>
          <w:szCs w:val="21"/>
        </w:rPr>
        <w:t xml:space="preserve">、投标人须</w:t>
      </w:r>
      <w:r>
        <w:rPr>
          <w:rFonts w:hAnsi="宋体"/>
          <w:b/>
          <w:color w:val="000000"/>
          <w:szCs w:val="21"/>
          <w:u w:val="single"/>
        </w:rPr>
        <w:t xml:space="preserve">对照</w:t>
      </w:r>
      <w:r>
        <w:rPr>
          <w:rFonts w:hint="eastAsia" w:hAnsi="宋体"/>
          <w:b/>
          <w:color w:val="000000"/>
          <w:szCs w:val="21"/>
          <w:u w:val="single"/>
        </w:rPr>
        <w:t xml:space="preserve">采购</w:t>
      </w:r>
      <w:r>
        <w:rPr>
          <w:rFonts w:hAnsi="宋体"/>
          <w:b/>
          <w:color w:val="000000"/>
          <w:szCs w:val="21"/>
          <w:u w:val="single"/>
        </w:rPr>
        <w:t xml:space="preserve">技术参数要求逐条列出并对比</w:t>
      </w:r>
      <w:r>
        <w:rPr>
          <w:rFonts w:hAnsi="宋体"/>
          <w:bCs/>
          <w:color w:val="000000"/>
          <w:szCs w:val="21"/>
        </w:rPr>
        <w:t xml:space="preserve">，其中</w:t>
      </w:r>
      <w:r>
        <w:rPr>
          <w:bCs/>
          <w:color w:val="000000"/>
          <w:szCs w:val="21"/>
        </w:rPr>
        <w:t xml:space="preserve">“</w:t>
      </w:r>
      <w:r>
        <w:rPr>
          <w:rFonts w:hAnsi="宋体"/>
          <w:bCs/>
          <w:color w:val="000000"/>
          <w:szCs w:val="21"/>
        </w:rPr>
        <w:t xml:space="preserve">投标设备技术指标描述</w:t>
      </w:r>
      <w:r>
        <w:rPr>
          <w:bCs/>
          <w:color w:val="000000"/>
          <w:szCs w:val="21"/>
        </w:rPr>
        <w:t xml:space="preserve">”</w:t>
      </w:r>
      <w:r>
        <w:rPr>
          <w:rFonts w:hAnsi="宋体"/>
          <w:bCs/>
          <w:color w:val="000000"/>
          <w:szCs w:val="21"/>
        </w:rPr>
        <w:t xml:space="preserve">一栏须详细说明投标产品的具体量化参数，如照抄采购文件要求或只写</w:t>
      </w:r>
      <w:r>
        <w:rPr>
          <w:bCs/>
          <w:color w:val="000000"/>
          <w:szCs w:val="21"/>
        </w:rPr>
        <w:t xml:space="preserve">“</w:t>
      </w:r>
      <w:r>
        <w:rPr>
          <w:rFonts w:hAnsi="宋体"/>
          <w:bCs/>
          <w:color w:val="000000"/>
          <w:szCs w:val="21"/>
        </w:rPr>
        <w:t xml:space="preserve">完全响应</w:t>
      </w:r>
      <w:r>
        <w:rPr>
          <w:bCs/>
          <w:color w:val="000000"/>
          <w:szCs w:val="21"/>
        </w:rPr>
        <w:t xml:space="preserve">“</w:t>
      </w:r>
      <w:r>
        <w:rPr>
          <w:rFonts w:hAnsi="宋体"/>
          <w:bCs/>
          <w:color w:val="000000"/>
          <w:szCs w:val="21"/>
        </w:rPr>
        <w:t xml:space="preserve">等字样的技术参数部分不得分。</w:t>
      </w:r>
      <w:r/>
    </w:p>
    <w:p>
      <w:pPr>
        <w:pStyle w:val="1036"/>
        <w:spacing w:line="360" w:lineRule="auto"/>
        <w:rPr>
          <w:bCs/>
          <w:color w:val="000000"/>
          <w:sz w:val="21"/>
          <w:szCs w:val="21"/>
        </w:rPr>
      </w:pPr>
      <w:r>
        <w:rPr>
          <w:color w:val="000000"/>
        </w:rPr>
        <w:br w:type="page" w:clear="all"/>
      </w:r>
      <w:r>
        <w:rPr>
          <w:rFonts w:ascii="Times New Roman" w:hAnsi="Times New Roman" w:eastAsia="宋体"/>
          <w:b/>
          <w:bCs/>
          <w:color w:val="000000"/>
          <w:sz w:val="21"/>
          <w:szCs w:val="21"/>
          <w:lang w:val="en-US"/>
        </w:rPr>
        <w:t xml:space="preserve">格式</w:t>
      </w:r>
      <w:r>
        <w:rPr>
          <w:rFonts w:hint="eastAsia" w:ascii="Times New Roman" w:hAnsi="Times New Roman" w:eastAsia="宋体"/>
          <w:b/>
          <w:bCs/>
          <w:color w:val="000000"/>
          <w:sz w:val="21"/>
          <w:szCs w:val="21"/>
          <w:lang w:val="en-US"/>
        </w:rPr>
        <w:t xml:space="preserve">6</w:t>
      </w:r>
      <w:r>
        <w:rPr>
          <w:rFonts w:ascii="Times New Roman" w:hAnsi="Times New Roman" w:eastAsia="宋体"/>
          <w:b/>
          <w:bCs/>
          <w:color w:val="000000"/>
          <w:sz w:val="21"/>
          <w:szCs w:val="21"/>
          <w:lang w:val="en-US"/>
        </w:rPr>
        <w:t xml:space="preserve">、</w:t>
      </w:r>
      <w:r>
        <w:rPr>
          <w:rFonts w:hint="eastAsia" w:ascii="Times New Roman" w:hAnsi="Times New Roman" w:eastAsia="宋体"/>
          <w:b/>
          <w:bCs/>
          <w:color w:val="000000"/>
          <w:sz w:val="21"/>
          <w:szCs w:val="21"/>
          <w:lang w:val="en-US"/>
        </w:rPr>
        <w:t xml:space="preserve">投标</w:t>
      </w:r>
      <w:r>
        <w:rPr>
          <w:rFonts w:ascii="Times New Roman" w:hAnsi="Times New Roman" w:eastAsia="宋体"/>
          <w:b/>
          <w:bCs/>
          <w:color w:val="000000"/>
          <w:sz w:val="21"/>
          <w:szCs w:val="21"/>
          <w:lang w:val="en-US"/>
        </w:rPr>
        <w:t xml:space="preserve">设备</w:t>
      </w:r>
      <w:r>
        <w:rPr>
          <w:rFonts w:hint="eastAsia" w:ascii="Times New Roman" w:hAnsi="Times New Roman" w:eastAsia="宋体"/>
          <w:b/>
          <w:bCs/>
          <w:color w:val="000000"/>
          <w:sz w:val="21"/>
          <w:szCs w:val="21"/>
          <w:lang w:val="en-US"/>
        </w:rPr>
        <w:t xml:space="preserve">、材料</w:t>
      </w:r>
      <w:r>
        <w:rPr>
          <w:rFonts w:ascii="Times New Roman" w:hAnsi="Times New Roman" w:eastAsia="宋体"/>
          <w:b/>
          <w:bCs/>
          <w:color w:val="000000"/>
          <w:sz w:val="21"/>
          <w:szCs w:val="21"/>
          <w:lang w:val="en-US"/>
        </w:rPr>
        <w:t xml:space="preserve">清单表</w:t>
      </w:r>
      <w:r/>
    </w:p>
    <w:p>
      <w:pPr>
        <w:jc w:val="center"/>
        <w:rPr>
          <w:rFonts w:ascii="宋体" w:hAnsi="宋体" w:cs="宋体"/>
          <w:color w:val="000000"/>
          <w:szCs w:val="21"/>
        </w:rPr>
      </w:pPr>
      <w:r>
        <w:rPr>
          <w:rFonts w:hint="eastAsia" w:ascii="宋体" w:hAnsi="宋体" w:cs="宋体"/>
          <w:b/>
          <w:color w:val="000000"/>
          <w:sz w:val="30"/>
          <w:szCs w:val="20"/>
          <w:lang w:val="zh-CN"/>
        </w:rPr>
        <w:t xml:space="preserve">设备、材料清单表</w:t>
      </w:r>
      <w:r/>
    </w:p>
    <w:p>
      <w:pPr>
        <w:spacing w:line="360" w:lineRule="auto"/>
        <w:rPr>
          <w:rFonts w:ascii="宋体" w:hAnsi="宋体" w:cs="宋体"/>
          <w:color w:val="000000"/>
          <w:szCs w:val="20"/>
        </w:rPr>
      </w:pPr>
      <w:r>
        <w:rPr>
          <w:rFonts w:hint="eastAsia" w:ascii="宋体" w:hAnsi="宋体" w:cs="宋体"/>
          <w:color w:val="000000"/>
          <w:szCs w:val="20"/>
        </w:rPr>
        <w:t xml:space="preserve">采购编号：</w:t>
      </w:r>
      <w:r>
        <w:rPr>
          <w:rFonts w:hint="eastAsia" w:ascii="宋体" w:hAnsi="宋体" w:cs="宋体"/>
          <w:color w:val="000000"/>
          <w:szCs w:val="21"/>
          <w:u w:val="single"/>
          <w:lang w:val="zh-CN"/>
        </w:rPr>
        <w:t xml:space="preserve">                                 </w:t>
      </w:r>
      <w:r/>
    </w:p>
    <w:tbl>
      <w:tblPr>
        <w:tblStyle w:val="720"/>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序号</w:t>
            </w:r>
            <w:r/>
          </w:p>
        </w:tc>
        <w:tc>
          <w:tcPr>
            <w:tcW w:w="144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名称</w:t>
            </w:r>
            <w:r/>
          </w:p>
        </w:tc>
        <w:tc>
          <w:tcPr>
            <w:tcW w:w="144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型号/规格</w:t>
            </w:r>
            <w:r/>
          </w:p>
        </w:tc>
        <w:tc>
          <w:tcPr>
            <w:tcW w:w="144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生产厂家</w:t>
            </w:r>
            <w:r/>
          </w:p>
        </w:tc>
        <w:tc>
          <w:tcPr>
            <w:tcW w:w="144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单位</w:t>
            </w:r>
            <w:r/>
          </w:p>
        </w:tc>
        <w:tc>
          <w:tcPr>
            <w:tcW w:w="15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数量</w:t>
            </w:r>
            <w:r/>
          </w:p>
        </w:tc>
        <w:tc>
          <w:tcPr>
            <w:tcW w:w="10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zh-CN"/>
              </w:rPr>
              <w:t xml:space="preserve">备注</w:t>
            </w:r>
            <w:r/>
          </w:p>
        </w:tc>
      </w:tr>
      <w:tr>
        <w:trPr>
          <w:trHeight w:val="454" w:hRule="exact"/>
        </w:trPr>
        <w:tc>
          <w:tcPr>
            <w:tcW w:w="1337"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523" w:type="dxa"/>
            <w:textDirection w:val="lrTb"/>
            <w:noWrap w:val="false"/>
          </w:tcPr>
          <w:p>
            <w:pPr>
              <w:rPr>
                <w:rFonts w:ascii="宋体" w:hAnsi="宋体" w:cs="宋体"/>
                <w:color w:val="000000"/>
                <w:szCs w:val="21"/>
              </w:rPr>
            </w:pPr>
            <w:r>
              <w:rPr>
                <w:rFonts w:ascii="宋体" w:hAnsi="宋体" w:cs="宋体"/>
                <w:color w:val="000000"/>
                <w:szCs w:val="21"/>
              </w:rPr>
            </w:r>
            <w:r/>
          </w:p>
        </w:tc>
        <w:tc>
          <w:tcPr>
            <w:tcW w:w="1015" w:type="dxa"/>
            <w:textDirection w:val="lrTb"/>
            <w:noWrap w:val="false"/>
          </w:tcPr>
          <w:p>
            <w:pPr>
              <w:rPr>
                <w:rFonts w:ascii="宋体" w:hAnsi="宋体" w:cs="宋体"/>
                <w:color w:val="000000"/>
                <w:szCs w:val="21"/>
              </w:rPr>
            </w:pPr>
            <w:r>
              <w:rPr>
                <w:rFonts w:ascii="宋体" w:hAnsi="宋体" w:cs="宋体"/>
                <w:color w:val="000000"/>
                <w:szCs w:val="21"/>
              </w:rPr>
            </w:r>
            <w:r/>
          </w:p>
        </w:tc>
      </w:tr>
      <w:tr>
        <w:trPr>
          <w:trHeight w:val="454" w:hRule="exact"/>
        </w:trPr>
        <w:tc>
          <w:tcPr>
            <w:tcW w:w="1337"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523" w:type="dxa"/>
            <w:textDirection w:val="lrTb"/>
            <w:noWrap w:val="false"/>
          </w:tcPr>
          <w:p>
            <w:pPr>
              <w:rPr>
                <w:rFonts w:ascii="宋体" w:hAnsi="宋体" w:cs="宋体"/>
                <w:color w:val="000000"/>
                <w:szCs w:val="21"/>
              </w:rPr>
            </w:pPr>
            <w:r>
              <w:rPr>
                <w:rFonts w:ascii="宋体" w:hAnsi="宋体" w:cs="宋体"/>
                <w:color w:val="000000"/>
                <w:szCs w:val="21"/>
              </w:rPr>
            </w:r>
            <w:r/>
          </w:p>
        </w:tc>
        <w:tc>
          <w:tcPr>
            <w:tcW w:w="1015" w:type="dxa"/>
            <w:textDirection w:val="lrTb"/>
            <w:noWrap w:val="false"/>
          </w:tcPr>
          <w:p>
            <w:pPr>
              <w:rPr>
                <w:rFonts w:ascii="宋体" w:hAnsi="宋体" w:cs="宋体"/>
                <w:color w:val="000000"/>
                <w:szCs w:val="21"/>
              </w:rPr>
            </w:pPr>
            <w:r>
              <w:rPr>
                <w:rFonts w:ascii="宋体" w:hAnsi="宋体" w:cs="宋体"/>
                <w:color w:val="000000"/>
                <w:szCs w:val="21"/>
              </w:rPr>
            </w:r>
            <w:r/>
          </w:p>
        </w:tc>
      </w:tr>
      <w:tr>
        <w:trPr>
          <w:trHeight w:val="454" w:hRule="exact"/>
        </w:trPr>
        <w:tc>
          <w:tcPr>
            <w:tcW w:w="1337"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523" w:type="dxa"/>
            <w:textDirection w:val="lrTb"/>
            <w:noWrap w:val="false"/>
          </w:tcPr>
          <w:p>
            <w:pPr>
              <w:rPr>
                <w:rFonts w:ascii="宋体" w:hAnsi="宋体" w:cs="宋体"/>
                <w:color w:val="000000"/>
                <w:szCs w:val="21"/>
              </w:rPr>
            </w:pPr>
            <w:r>
              <w:rPr>
                <w:rFonts w:ascii="宋体" w:hAnsi="宋体" w:cs="宋体"/>
                <w:color w:val="000000"/>
                <w:szCs w:val="21"/>
              </w:rPr>
            </w:r>
            <w:r/>
          </w:p>
        </w:tc>
        <w:tc>
          <w:tcPr>
            <w:tcW w:w="1015" w:type="dxa"/>
            <w:textDirection w:val="lrTb"/>
            <w:noWrap w:val="false"/>
          </w:tcPr>
          <w:p>
            <w:pPr>
              <w:rPr>
                <w:rFonts w:ascii="宋体" w:hAnsi="宋体" w:cs="宋体"/>
                <w:color w:val="000000"/>
                <w:szCs w:val="21"/>
              </w:rPr>
            </w:pPr>
            <w:r>
              <w:rPr>
                <w:rFonts w:ascii="宋体" w:hAnsi="宋体" w:cs="宋体"/>
                <w:color w:val="000000"/>
                <w:szCs w:val="21"/>
              </w:rPr>
            </w:r>
            <w:r/>
          </w:p>
        </w:tc>
      </w:tr>
      <w:tr>
        <w:trPr>
          <w:trHeight w:val="454" w:hRule="exact"/>
        </w:trPr>
        <w:tc>
          <w:tcPr>
            <w:tcW w:w="1337"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523" w:type="dxa"/>
            <w:textDirection w:val="lrTb"/>
            <w:noWrap w:val="false"/>
          </w:tcPr>
          <w:p>
            <w:pPr>
              <w:rPr>
                <w:rFonts w:ascii="宋体" w:hAnsi="宋体" w:cs="宋体"/>
                <w:color w:val="000000"/>
                <w:szCs w:val="21"/>
              </w:rPr>
            </w:pPr>
            <w:r>
              <w:rPr>
                <w:rFonts w:ascii="宋体" w:hAnsi="宋体" w:cs="宋体"/>
                <w:color w:val="000000"/>
                <w:szCs w:val="21"/>
              </w:rPr>
            </w:r>
            <w:r/>
          </w:p>
        </w:tc>
        <w:tc>
          <w:tcPr>
            <w:tcW w:w="1015" w:type="dxa"/>
            <w:textDirection w:val="lrTb"/>
            <w:noWrap w:val="false"/>
          </w:tcPr>
          <w:p>
            <w:pPr>
              <w:rPr>
                <w:rFonts w:ascii="宋体" w:hAnsi="宋体" w:cs="宋体"/>
                <w:color w:val="000000"/>
                <w:szCs w:val="21"/>
              </w:rPr>
            </w:pPr>
            <w:r>
              <w:rPr>
                <w:rFonts w:ascii="宋体" w:hAnsi="宋体" w:cs="宋体"/>
                <w:color w:val="000000"/>
                <w:szCs w:val="21"/>
              </w:rPr>
            </w:r>
            <w:r/>
          </w:p>
        </w:tc>
      </w:tr>
      <w:tr>
        <w:trPr>
          <w:trHeight w:val="454" w:hRule="exact"/>
        </w:trPr>
        <w:tc>
          <w:tcPr>
            <w:tcW w:w="1337"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523" w:type="dxa"/>
            <w:textDirection w:val="lrTb"/>
            <w:noWrap w:val="false"/>
          </w:tcPr>
          <w:p>
            <w:pPr>
              <w:rPr>
                <w:rFonts w:ascii="宋体" w:hAnsi="宋体" w:cs="宋体"/>
                <w:color w:val="000000"/>
                <w:szCs w:val="21"/>
              </w:rPr>
            </w:pPr>
            <w:r>
              <w:rPr>
                <w:rFonts w:ascii="宋体" w:hAnsi="宋体" w:cs="宋体"/>
                <w:color w:val="000000"/>
                <w:szCs w:val="21"/>
              </w:rPr>
            </w:r>
            <w:r/>
          </w:p>
        </w:tc>
        <w:tc>
          <w:tcPr>
            <w:tcW w:w="1015" w:type="dxa"/>
            <w:textDirection w:val="lrTb"/>
            <w:noWrap w:val="false"/>
          </w:tcPr>
          <w:p>
            <w:pPr>
              <w:rPr>
                <w:rFonts w:ascii="宋体" w:hAnsi="宋体" w:cs="宋体"/>
                <w:color w:val="000000"/>
                <w:szCs w:val="21"/>
              </w:rPr>
            </w:pPr>
            <w:r>
              <w:rPr>
                <w:rFonts w:ascii="宋体" w:hAnsi="宋体" w:cs="宋体"/>
                <w:color w:val="000000"/>
                <w:szCs w:val="21"/>
              </w:rPr>
            </w:r>
            <w:r/>
          </w:p>
        </w:tc>
      </w:tr>
      <w:tr>
        <w:trPr>
          <w:trHeight w:val="454" w:hRule="exact"/>
        </w:trPr>
        <w:tc>
          <w:tcPr>
            <w:tcW w:w="1337"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523" w:type="dxa"/>
            <w:textDirection w:val="lrTb"/>
            <w:noWrap w:val="false"/>
          </w:tcPr>
          <w:p>
            <w:pPr>
              <w:rPr>
                <w:rFonts w:ascii="宋体" w:hAnsi="宋体" w:cs="宋体"/>
                <w:color w:val="000000"/>
                <w:szCs w:val="21"/>
              </w:rPr>
            </w:pPr>
            <w:r>
              <w:rPr>
                <w:rFonts w:ascii="宋体" w:hAnsi="宋体" w:cs="宋体"/>
                <w:color w:val="000000"/>
                <w:szCs w:val="21"/>
              </w:rPr>
            </w:r>
            <w:r/>
          </w:p>
        </w:tc>
        <w:tc>
          <w:tcPr>
            <w:tcW w:w="1015" w:type="dxa"/>
            <w:textDirection w:val="lrTb"/>
            <w:noWrap w:val="false"/>
          </w:tcPr>
          <w:p>
            <w:pPr>
              <w:rPr>
                <w:rFonts w:ascii="宋体" w:hAnsi="宋体" w:cs="宋体"/>
                <w:color w:val="000000"/>
                <w:szCs w:val="21"/>
              </w:rPr>
            </w:pPr>
            <w:r>
              <w:rPr>
                <w:rFonts w:ascii="宋体" w:hAnsi="宋体" w:cs="宋体"/>
                <w:color w:val="000000"/>
                <w:szCs w:val="21"/>
              </w:rPr>
            </w:r>
            <w:r/>
          </w:p>
        </w:tc>
      </w:tr>
      <w:tr>
        <w:trPr>
          <w:trHeight w:val="454" w:hRule="exact"/>
        </w:trPr>
        <w:tc>
          <w:tcPr>
            <w:tcW w:w="1337"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445" w:type="dxa"/>
            <w:textDirection w:val="lrTb"/>
            <w:noWrap w:val="false"/>
          </w:tcPr>
          <w:p>
            <w:pPr>
              <w:rPr>
                <w:rFonts w:ascii="宋体" w:hAnsi="宋体" w:cs="宋体"/>
                <w:color w:val="000000"/>
                <w:szCs w:val="21"/>
              </w:rPr>
            </w:pPr>
            <w:r>
              <w:rPr>
                <w:rFonts w:ascii="宋体" w:hAnsi="宋体" w:cs="宋体"/>
                <w:color w:val="000000"/>
                <w:szCs w:val="21"/>
              </w:rPr>
            </w:r>
            <w:r/>
          </w:p>
        </w:tc>
        <w:tc>
          <w:tcPr>
            <w:tcW w:w="1523" w:type="dxa"/>
            <w:textDirection w:val="lrTb"/>
            <w:noWrap w:val="false"/>
          </w:tcPr>
          <w:p>
            <w:pPr>
              <w:rPr>
                <w:rFonts w:ascii="宋体" w:hAnsi="宋体" w:cs="宋体"/>
                <w:color w:val="000000"/>
                <w:szCs w:val="21"/>
              </w:rPr>
            </w:pPr>
            <w:r>
              <w:rPr>
                <w:rFonts w:ascii="宋体" w:hAnsi="宋体" w:cs="宋体"/>
                <w:color w:val="000000"/>
                <w:szCs w:val="21"/>
              </w:rPr>
            </w:r>
            <w:r/>
          </w:p>
        </w:tc>
        <w:tc>
          <w:tcPr>
            <w:tcW w:w="1015" w:type="dxa"/>
            <w:textDirection w:val="lrTb"/>
            <w:noWrap w:val="false"/>
          </w:tcPr>
          <w:p>
            <w:pPr>
              <w:rPr>
                <w:rFonts w:ascii="宋体" w:hAnsi="宋体" w:cs="宋体"/>
                <w:color w:val="000000"/>
                <w:szCs w:val="21"/>
              </w:rPr>
            </w:pPr>
            <w:r>
              <w:rPr>
                <w:rFonts w:ascii="宋体" w:hAnsi="宋体" w:cs="宋体"/>
                <w:color w:val="000000"/>
                <w:szCs w:val="21"/>
              </w:rPr>
            </w:r>
            <w:r/>
          </w:p>
        </w:tc>
      </w:tr>
    </w:tbl>
    <w:p>
      <w:pPr>
        <w:rPr>
          <w:rFonts w:ascii="宋体" w:hAnsi="宋体" w:cs="宋体"/>
          <w:color w:val="000000"/>
          <w:szCs w:val="21"/>
        </w:rPr>
      </w:pPr>
      <w:r>
        <w:rPr>
          <w:rFonts w:ascii="宋体" w:hAnsi="宋体" w:cs="宋体"/>
          <w:color w:val="000000"/>
          <w:szCs w:val="21"/>
        </w:rPr>
      </w:r>
      <w:r/>
    </w:p>
    <w:p>
      <w:pPr>
        <w:ind w:firstLine="210"/>
        <w:spacing w:line="360" w:lineRule="auto"/>
        <w:rPr>
          <w:bCs/>
          <w:color w:val="000000"/>
          <w:szCs w:val="21"/>
        </w:rPr>
      </w:pPr>
      <w:r>
        <w:rPr>
          <w:rFonts w:hAnsi="宋体"/>
          <w:bCs/>
          <w:color w:val="000000"/>
          <w:szCs w:val="21"/>
        </w:rPr>
        <w:t xml:space="preserve">投标人（公章）：</w:t>
      </w:r>
      <w:r/>
    </w:p>
    <w:p>
      <w:pPr>
        <w:ind w:firstLine="210"/>
        <w:spacing w:line="360" w:lineRule="auto"/>
        <w:rPr>
          <w:bCs/>
          <w:color w:val="000000"/>
          <w:szCs w:val="21"/>
        </w:rPr>
      </w:pPr>
      <w:r>
        <w:rPr>
          <w:rFonts w:hAnsi="宋体"/>
          <w:bCs/>
          <w:color w:val="000000"/>
          <w:szCs w:val="21"/>
        </w:rPr>
        <w:t xml:space="preserve">法定代表人或代理人：（签字或签章）</w:t>
      </w:r>
      <w:r/>
    </w:p>
    <w:p>
      <w:pPr>
        <w:ind w:firstLine="210"/>
        <w:spacing w:line="360" w:lineRule="auto"/>
        <w:rPr>
          <w:bCs/>
          <w:color w:val="000000"/>
          <w:szCs w:val="21"/>
        </w:rPr>
      </w:pPr>
      <w:r>
        <w:rPr>
          <w:rFonts w:hAnsi="宋体"/>
          <w:bCs/>
          <w:color w:val="000000"/>
          <w:szCs w:val="21"/>
        </w:rPr>
        <w:t xml:space="preserve">日期：</w:t>
      </w:r>
      <w:r>
        <w:rPr>
          <w:bCs/>
          <w:color w:val="000000"/>
          <w:szCs w:val="21"/>
        </w:rPr>
        <w:t xml:space="preserve">        </w:t>
      </w:r>
      <w:r>
        <w:rPr>
          <w:rFonts w:hAnsi="宋体"/>
          <w:bCs/>
          <w:color w:val="000000"/>
          <w:szCs w:val="21"/>
        </w:rPr>
        <w:t xml:space="preserve">年</w:t>
      </w:r>
      <w:r>
        <w:rPr>
          <w:bCs/>
          <w:color w:val="000000"/>
          <w:szCs w:val="21"/>
        </w:rPr>
        <w:t xml:space="preserve">     </w:t>
      </w:r>
      <w:r>
        <w:rPr>
          <w:rFonts w:hAnsi="宋体"/>
          <w:bCs/>
          <w:color w:val="000000"/>
          <w:szCs w:val="21"/>
        </w:rPr>
        <w:t xml:space="preserve">月</w:t>
      </w:r>
      <w:r>
        <w:rPr>
          <w:bCs/>
          <w:color w:val="000000"/>
          <w:szCs w:val="21"/>
        </w:rPr>
        <w:t xml:space="preserve">     </w:t>
      </w:r>
      <w:r>
        <w:rPr>
          <w:rFonts w:hAnsi="宋体"/>
          <w:bCs/>
          <w:color w:val="000000"/>
          <w:szCs w:val="21"/>
        </w:rPr>
        <w:t xml:space="preserve">日</w:t>
      </w:r>
      <w:r/>
    </w:p>
    <w:p>
      <w:pPr>
        <w:rPr>
          <w:bCs/>
          <w:color w:val="000000"/>
          <w:szCs w:val="21"/>
        </w:rPr>
      </w:pPr>
      <w:r>
        <w:rPr>
          <w:bCs/>
          <w:color w:val="000000"/>
          <w:szCs w:val="21"/>
        </w:rPr>
      </w:r>
      <w:r/>
    </w:p>
    <w:p>
      <w:pPr>
        <w:rPr>
          <w:bCs/>
          <w:color w:val="000000"/>
          <w:szCs w:val="21"/>
        </w:rPr>
      </w:pPr>
      <w:r>
        <w:rPr>
          <w:bCs/>
          <w:color w:val="000000"/>
          <w:szCs w:val="21"/>
        </w:rPr>
      </w:r>
      <w:r/>
    </w:p>
    <w:p>
      <w:pPr>
        <w:rPr>
          <w:bCs/>
          <w:color w:val="000000"/>
          <w:szCs w:val="21"/>
        </w:rPr>
      </w:pPr>
      <w:r>
        <w:rPr>
          <w:bCs/>
          <w:color w:val="000000"/>
          <w:szCs w:val="21"/>
        </w:rPr>
      </w:r>
      <w:r/>
    </w:p>
    <w:p>
      <w:pPr>
        <w:rPr>
          <w:bCs/>
          <w:color w:val="000000"/>
          <w:szCs w:val="21"/>
        </w:rPr>
      </w:pPr>
      <w:r>
        <w:rPr>
          <w:bCs/>
          <w:color w:val="000000"/>
          <w:szCs w:val="21"/>
        </w:rPr>
      </w:r>
      <w:r/>
    </w:p>
    <w:p>
      <w:pPr>
        <w:spacing w:line="360" w:lineRule="auto"/>
        <w:rPr>
          <w:bCs/>
          <w:color w:val="000000"/>
          <w:szCs w:val="21"/>
        </w:rPr>
      </w:pPr>
      <w:r>
        <w:rPr>
          <w:rFonts w:hAnsi="宋体"/>
          <w:bCs/>
          <w:color w:val="000000"/>
          <w:szCs w:val="21"/>
        </w:rPr>
        <w:t xml:space="preserve">注：</w:t>
      </w:r>
      <w:r>
        <w:rPr>
          <w:bCs/>
          <w:color w:val="000000"/>
          <w:szCs w:val="21"/>
        </w:rPr>
        <w:t xml:space="preserve">1</w:t>
      </w:r>
      <w:r>
        <w:rPr>
          <w:rFonts w:hAnsi="宋体"/>
          <w:bCs/>
          <w:color w:val="000000"/>
          <w:szCs w:val="21"/>
        </w:rPr>
        <w:t xml:space="preserve">、各投标人可参照上述格式自制《设备</w:t>
      </w:r>
      <w:r>
        <w:rPr>
          <w:rFonts w:hint="eastAsia" w:hAnsi="宋体"/>
          <w:bCs/>
          <w:color w:val="000000"/>
          <w:szCs w:val="21"/>
        </w:rPr>
        <w:t xml:space="preserve">、材料</w:t>
      </w:r>
      <w:r>
        <w:rPr>
          <w:rFonts w:hAnsi="宋体"/>
          <w:bCs/>
          <w:color w:val="000000"/>
          <w:szCs w:val="21"/>
        </w:rPr>
        <w:t xml:space="preserve">清单表》投标。</w:t>
      </w:r>
      <w:r/>
    </w:p>
    <w:p>
      <w:pPr>
        <w:spacing w:line="360" w:lineRule="auto"/>
        <w:rPr>
          <w:bCs/>
          <w:color w:val="000000"/>
          <w:szCs w:val="21"/>
        </w:rPr>
      </w:pPr>
      <w:r>
        <w:rPr>
          <w:bCs/>
          <w:color w:val="000000"/>
          <w:szCs w:val="21"/>
        </w:rPr>
        <w:t xml:space="preserve">    2</w:t>
      </w:r>
      <w:r>
        <w:rPr>
          <w:rFonts w:hAnsi="宋体"/>
          <w:bCs/>
          <w:color w:val="000000"/>
          <w:szCs w:val="21"/>
        </w:rPr>
        <w:t xml:space="preserve">、各投标人必须附详细配置清单。</w:t>
      </w:r>
      <w:r/>
    </w:p>
    <w:p>
      <w:pPr>
        <w:pStyle w:val="722"/>
        <w:ind w:firstLine="360"/>
        <w:spacing w:line="360" w:lineRule="auto"/>
        <w:rPr>
          <w:color w:val="000000"/>
          <w:lang w:val="zh-CN"/>
        </w:rPr>
      </w:pPr>
      <w:r>
        <w:rPr>
          <w:color w:val="000000"/>
          <w:lang w:val="zh-CN"/>
        </w:rPr>
      </w:r>
      <w:r/>
    </w:p>
    <w:p>
      <w:pPr>
        <w:spacing w:line="360" w:lineRule="auto"/>
        <w:rPr>
          <w:color w:val="000000"/>
        </w:rPr>
      </w:pPr>
      <w:r>
        <w:rPr>
          <w:color w:val="000000"/>
        </w:rPr>
      </w:r>
      <w:r/>
    </w:p>
    <w:p>
      <w:pPr>
        <w:pStyle w:val="722"/>
        <w:ind w:firstLine="0"/>
        <w:spacing w:line="360" w:lineRule="auto"/>
        <w:rPr>
          <w:rFonts w:ascii="Times New Roman" w:eastAsia="宋体"/>
          <w:b/>
          <w:bCs/>
          <w:color w:val="000000"/>
          <w:sz w:val="21"/>
          <w:szCs w:val="21"/>
        </w:rPr>
      </w:pPr>
      <w:r>
        <w:rPr>
          <w:color w:val="000000"/>
        </w:rPr>
        <w:br w:type="page" w:clear="all"/>
      </w:r>
      <w:r>
        <w:rPr>
          <w:rFonts w:hint="eastAsia" w:ascii="Times New Roman" w:eastAsia="宋体"/>
          <w:b/>
          <w:bCs/>
          <w:color w:val="000000"/>
          <w:sz w:val="21"/>
          <w:szCs w:val="21"/>
        </w:rPr>
        <w:t xml:space="preserve">格式7、备品备件、易损件一览表</w:t>
      </w:r>
      <w:r/>
    </w:p>
    <w:p>
      <w:pPr>
        <w:jc w:val="center"/>
        <w:spacing w:line="360" w:lineRule="auto"/>
        <w:rPr>
          <w:rFonts w:ascii="宋体" w:hAnsi="宋体" w:cs="宋体"/>
          <w:b/>
          <w:color w:val="000000"/>
          <w:sz w:val="30"/>
          <w:szCs w:val="30"/>
          <w:lang w:val="zh-CN"/>
        </w:rPr>
      </w:pPr>
      <w:r>
        <w:rPr>
          <w:rFonts w:ascii="宋体" w:hAnsi="宋体" w:cs="宋体"/>
          <w:b/>
          <w:color w:val="000000"/>
          <w:sz w:val="30"/>
          <w:szCs w:val="30"/>
          <w:lang w:val="zh-CN"/>
        </w:rPr>
      </w:r>
      <w:r/>
    </w:p>
    <w:p>
      <w:pPr>
        <w:jc w:val="center"/>
        <w:spacing w:line="360" w:lineRule="auto"/>
        <w:rPr>
          <w:rFonts w:ascii="宋体" w:hAnsi="宋体" w:cs="宋体"/>
          <w:b/>
          <w:color w:val="000000"/>
          <w:sz w:val="30"/>
          <w:szCs w:val="30"/>
          <w:lang w:val="zh-CN"/>
        </w:rPr>
      </w:pPr>
      <w:r>
        <w:rPr>
          <w:rFonts w:hint="eastAsia" w:ascii="宋体" w:hAnsi="宋体" w:cs="宋体"/>
          <w:b/>
          <w:color w:val="000000"/>
          <w:sz w:val="30"/>
          <w:szCs w:val="30"/>
          <w:lang w:val="zh-CN"/>
        </w:rPr>
        <w:t xml:space="preserve">备品备件、易损件一览表</w:t>
      </w:r>
      <w:r/>
    </w:p>
    <w:p>
      <w:pPr>
        <w:spacing w:line="360" w:lineRule="auto"/>
        <w:rPr>
          <w:rFonts w:ascii="宋体" w:hAnsi="宋体" w:cs="宋体"/>
          <w:color w:val="000000"/>
          <w:spacing w:val="20"/>
          <w:szCs w:val="21"/>
        </w:rPr>
      </w:pPr>
      <w:r>
        <w:rPr>
          <w:rFonts w:hint="eastAsia" w:ascii="宋体" w:hAnsi="宋体" w:cs="宋体"/>
          <w:color w:val="000000"/>
          <w:spacing w:val="20"/>
          <w:szCs w:val="21"/>
        </w:rPr>
        <w:t xml:space="preserve"> </w:t>
      </w:r>
      <w:r>
        <w:rPr>
          <w:rFonts w:hint="eastAsia" w:ascii="宋体" w:hAnsi="宋体" w:cs="宋体"/>
          <w:color w:val="000000"/>
          <w:spacing w:val="20"/>
          <w:szCs w:val="21"/>
          <w:lang w:val="zh-CN"/>
        </w:rPr>
        <w:t xml:space="preserve">招标编号：</w:t>
      </w:r>
      <w:r>
        <w:rPr>
          <w:rFonts w:hint="eastAsia" w:ascii="宋体" w:hAnsi="宋体" w:cs="宋体"/>
          <w:color w:val="000000"/>
          <w:spacing w:val="20"/>
          <w:szCs w:val="21"/>
          <w:u w:val="single"/>
        </w:rPr>
        <w:t xml:space="preserve">                   </w:t>
      </w:r>
      <w:r/>
    </w:p>
    <w:tbl>
      <w:tblPr>
        <w:tblStyle w:val="720"/>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设备（配件）名称</w:t>
            </w:r>
            <w:r/>
          </w:p>
        </w:tc>
        <w:tc>
          <w:tcPr>
            <w:tcW w:w="319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型号规格</w:t>
            </w:r>
            <w:r/>
          </w:p>
        </w:tc>
        <w:tc>
          <w:tcPr>
            <w:tcW w:w="1428"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数量</w:t>
            </w:r>
            <w:r/>
          </w:p>
        </w:tc>
        <w:tc>
          <w:tcPr>
            <w:tcW w:w="1812"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备注</w:t>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319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428"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c>
          <w:tcPr>
            <w:tcW w:w="1812" w:type="dxa"/>
            <w:vAlign w:val="center"/>
            <w:textDirection w:val="lrTb"/>
            <w:noWrap w:val="false"/>
          </w:tcPr>
          <w:p>
            <w:pPr>
              <w:jc w:val="center"/>
              <w:spacing w:line="360" w:lineRule="auto"/>
              <w:rPr>
                <w:rFonts w:ascii="宋体" w:hAnsi="宋体" w:cs="宋体"/>
                <w:b/>
                <w:color w:val="000000"/>
                <w:szCs w:val="21"/>
              </w:rPr>
            </w:pPr>
            <w:r>
              <w:rPr>
                <w:rFonts w:ascii="宋体" w:hAnsi="宋体" w:cs="宋体"/>
                <w:b/>
                <w:color w:val="000000"/>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投标人：（公章）</w:t>
      </w:r>
      <w:r/>
    </w:p>
    <w:p>
      <w:pPr>
        <w:spacing w:line="360" w:lineRule="auto"/>
        <w:rPr>
          <w:rFonts w:ascii="宋体" w:hAnsi="宋体" w:cs="宋体"/>
          <w:color w:val="000000"/>
          <w:szCs w:val="21"/>
        </w:rPr>
      </w:pPr>
      <w:r>
        <w:rPr>
          <w:rFonts w:hint="eastAsia" w:ascii="宋体" w:hAnsi="宋体" w:cs="宋体"/>
          <w:color w:val="000000"/>
          <w:szCs w:val="21"/>
          <w:lang w:val="zh-CN"/>
        </w:rPr>
        <w:t xml:space="preserve">法定代表人或代理人：（签字或盖章）</w:t>
      </w:r>
      <w:r/>
    </w:p>
    <w:p>
      <w:pPr>
        <w:spacing w:line="360" w:lineRule="auto"/>
        <w:rPr>
          <w:rFonts w:ascii="宋体" w:hAnsi="宋体" w:cs="宋体"/>
          <w:b/>
          <w:bCs/>
          <w:color w:val="000000"/>
          <w:szCs w:val="21"/>
        </w:rPr>
      </w:pPr>
      <w:r>
        <w:rPr>
          <w:rFonts w:hint="eastAsia" w:ascii="宋体" w:hAnsi="宋体" w:cs="宋体"/>
          <w:color w:val="000000"/>
          <w:szCs w:val="21"/>
          <w:lang w:val="zh-CN"/>
        </w:rPr>
        <w:t xml:space="preserve">日期：         年         月       日</w:t>
      </w:r>
      <w:r/>
    </w:p>
    <w:p>
      <w:pPr>
        <w:pStyle w:val="722"/>
        <w:ind w:firstLine="0"/>
        <w:spacing w:line="360" w:lineRule="auto"/>
        <w:rPr>
          <w:rFonts w:hAnsi="宋体"/>
          <w:bCs/>
          <w:color w:val="000000"/>
          <w:sz w:val="21"/>
          <w:szCs w:val="21"/>
        </w:rPr>
      </w:pPr>
      <w:r>
        <w:rPr>
          <w:rFonts w:hAnsi="宋体"/>
          <w:bCs/>
          <w:color w:val="000000"/>
          <w:sz w:val="21"/>
          <w:szCs w:val="21"/>
        </w:rPr>
      </w:r>
      <w:r/>
    </w:p>
    <w:p>
      <w:pPr>
        <w:pStyle w:val="722"/>
        <w:ind w:firstLine="0"/>
        <w:spacing w:line="360" w:lineRule="auto"/>
        <w:rPr>
          <w:rFonts w:hAnsi="宋体"/>
          <w:bCs/>
          <w:color w:val="000000"/>
          <w:sz w:val="21"/>
          <w:szCs w:val="21"/>
        </w:rPr>
      </w:pPr>
      <w:r>
        <w:rPr>
          <w:rFonts w:hAnsi="宋体"/>
          <w:bCs/>
          <w:color w:val="000000"/>
          <w:sz w:val="21"/>
          <w:szCs w:val="21"/>
        </w:rPr>
      </w:r>
      <w:r/>
    </w:p>
    <w:p>
      <w:pPr>
        <w:jc w:val="left"/>
        <w:widowControl/>
        <w:rPr>
          <w:rFonts w:ascii="宋体" w:hAnsi="宋体"/>
          <w:b/>
          <w:bCs/>
          <w:color w:val="000000"/>
          <w:szCs w:val="21"/>
        </w:rPr>
      </w:pPr>
      <w:r>
        <w:rPr>
          <w:rFonts w:hint="eastAsia" w:ascii="宋体" w:hAnsi="宋体"/>
          <w:b/>
          <w:bCs/>
          <w:color w:val="000000"/>
          <w:szCs w:val="21"/>
        </w:rPr>
        <w:br w:type="page" w:clear="all"/>
      </w:r>
      <w:r>
        <w:rPr>
          <w:rFonts w:ascii="宋体" w:hAnsi="宋体"/>
          <w:b/>
          <w:bCs/>
          <w:color w:val="000000"/>
          <w:szCs w:val="21"/>
        </w:rPr>
        <w:t xml:space="preserve">格式</w:t>
      </w:r>
      <w:r>
        <w:rPr>
          <w:rFonts w:hint="eastAsia" w:ascii="宋体" w:hAnsi="宋体"/>
          <w:b/>
          <w:bCs/>
          <w:color w:val="000000"/>
          <w:szCs w:val="21"/>
        </w:rPr>
        <w:t xml:space="preserve">8</w:t>
      </w:r>
      <w:r>
        <w:rPr>
          <w:rFonts w:ascii="宋体" w:hAnsi="宋体"/>
          <w:b/>
          <w:bCs/>
          <w:color w:val="000000"/>
          <w:szCs w:val="21"/>
        </w:rPr>
        <w:t xml:space="preserve">、商务条款偏离表</w:t>
      </w:r>
      <w:r/>
    </w:p>
    <w:p>
      <w:pPr>
        <w:pStyle w:val="722"/>
        <w:ind w:left="480" w:firstLine="0"/>
        <w:jc w:val="center"/>
        <w:spacing w:line="360" w:lineRule="auto"/>
        <w:rPr>
          <w:rFonts w:eastAsia="黑体"/>
          <w:b/>
          <w:color w:val="000000"/>
          <w:sz w:val="28"/>
          <w:szCs w:val="28"/>
          <w:lang w:val="zh-CN"/>
        </w:rPr>
      </w:pPr>
      <w:r>
        <w:rPr>
          <w:rFonts w:eastAsia="黑体"/>
          <w:b/>
          <w:color w:val="000000"/>
          <w:sz w:val="28"/>
          <w:szCs w:val="28"/>
          <w:lang w:val="zh-CN"/>
        </w:rPr>
        <w:t xml:space="preserve">商务条款偏离表</w:t>
      </w:r>
      <w:r/>
    </w:p>
    <w:p>
      <w:pPr>
        <w:pStyle w:val="722"/>
        <w:ind w:firstLine="0"/>
        <w:spacing w:line="360" w:lineRule="auto"/>
        <w:rPr>
          <w:bCs/>
          <w:color w:val="000000"/>
          <w:sz w:val="21"/>
          <w:szCs w:val="21"/>
        </w:rPr>
      </w:pPr>
      <w:r>
        <w:rPr>
          <w:rFonts w:hAnsi="宋体"/>
          <w:bCs/>
          <w:color w:val="000000"/>
          <w:sz w:val="21"/>
          <w:szCs w:val="21"/>
        </w:rPr>
        <w:t xml:space="preserve">采购编号：</w:t>
      </w:r>
      <w:r>
        <w:rPr>
          <w:rFonts w:hint="eastAsia" w:hAnsi="宋体"/>
          <w:bCs/>
          <w:color w:val="000000"/>
          <w:sz w:val="21"/>
          <w:szCs w:val="21"/>
        </w:rPr>
        <w:t xml:space="preserve"> </w:t>
      </w:r>
      <w:r>
        <w:rPr>
          <w:rFonts w:hAnsi="宋体"/>
          <w:bCs/>
          <w:color w:val="000000"/>
          <w:sz w:val="21"/>
          <w:szCs w:val="21"/>
        </w:rPr>
        <w:t xml:space="preserve">                                             </w:t>
      </w:r>
      <w:r/>
    </w:p>
    <w:tbl>
      <w:tblPr>
        <w:tblStyle w:val="720"/>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szCs w:val="21"/>
              </w:rPr>
            </w:pPr>
            <w:r>
              <w:rPr>
                <w:rFonts w:hAnsi="宋体"/>
                <w:bCs/>
                <w:color w:val="000000"/>
                <w:szCs w:val="21"/>
              </w:rPr>
              <w:t xml:space="preserve">序号</w:t>
            </w:r>
            <w:r/>
          </w:p>
        </w:tc>
        <w:tc>
          <w:tcPr>
            <w:tcW w:w="3240" w:type="dxa"/>
            <w:vAlign w:val="center"/>
            <w:textDirection w:val="lrTb"/>
            <w:noWrap w:val="false"/>
          </w:tcPr>
          <w:p>
            <w:pPr>
              <w:jc w:val="center"/>
              <w:rPr>
                <w:bCs/>
                <w:color w:val="000000"/>
                <w:szCs w:val="21"/>
              </w:rPr>
            </w:pPr>
            <w:r>
              <w:rPr>
                <w:rFonts w:hAnsi="宋体"/>
                <w:bCs/>
                <w:color w:val="000000"/>
                <w:szCs w:val="21"/>
              </w:rPr>
              <w:t xml:space="preserve">采购文件的商务条款</w:t>
            </w:r>
            <w:r/>
          </w:p>
        </w:tc>
        <w:tc>
          <w:tcPr>
            <w:tcW w:w="3060" w:type="dxa"/>
            <w:vAlign w:val="center"/>
            <w:textDirection w:val="lrTb"/>
            <w:noWrap w:val="false"/>
          </w:tcPr>
          <w:p>
            <w:pPr>
              <w:jc w:val="center"/>
              <w:rPr>
                <w:bCs/>
                <w:color w:val="000000"/>
                <w:szCs w:val="21"/>
              </w:rPr>
            </w:pPr>
            <w:r>
              <w:rPr>
                <w:rFonts w:hAnsi="宋体"/>
                <w:bCs/>
                <w:color w:val="000000"/>
                <w:szCs w:val="21"/>
              </w:rPr>
              <w:t xml:space="preserve">投标文件的商务条款</w:t>
            </w:r>
            <w:r/>
          </w:p>
        </w:tc>
        <w:tc>
          <w:tcPr>
            <w:tcW w:w="1260" w:type="dxa"/>
            <w:vAlign w:val="center"/>
            <w:textDirection w:val="lrTb"/>
            <w:noWrap w:val="false"/>
          </w:tcPr>
          <w:p>
            <w:pPr>
              <w:jc w:val="center"/>
              <w:rPr>
                <w:bCs/>
                <w:color w:val="000000"/>
                <w:szCs w:val="21"/>
              </w:rPr>
            </w:pPr>
            <w:r>
              <w:rPr>
                <w:rFonts w:hAnsi="宋体"/>
                <w:bCs/>
                <w:color w:val="000000"/>
                <w:szCs w:val="21"/>
              </w:rPr>
              <w:t xml:space="preserve">说明</w:t>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rHeight w:val="297"/>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r>
        <w:trPr>
          <w:trHeight w:val="70"/>
        </w:trPr>
        <w:tc>
          <w:tcPr>
            <w:tcW w:w="828" w:type="dxa"/>
            <w:vAlign w:val="center"/>
            <w:textDirection w:val="lrTb"/>
            <w:noWrap w:val="false"/>
          </w:tcPr>
          <w:p>
            <w:pPr>
              <w:spacing w:before="240" w:after="240"/>
              <w:rPr>
                <w:color w:val="000000"/>
              </w:rPr>
            </w:pPr>
            <w:r>
              <w:rPr>
                <w:color w:val="000000"/>
              </w:rPr>
            </w:r>
            <w:r/>
          </w:p>
        </w:tc>
        <w:tc>
          <w:tcPr>
            <w:tcW w:w="3240" w:type="dxa"/>
            <w:vAlign w:val="center"/>
            <w:textDirection w:val="lrTb"/>
            <w:noWrap w:val="false"/>
          </w:tcPr>
          <w:p>
            <w:pPr>
              <w:spacing w:before="240" w:after="240"/>
              <w:rPr>
                <w:color w:val="000000"/>
              </w:rPr>
            </w:pPr>
            <w:r>
              <w:rPr>
                <w:color w:val="000000"/>
              </w:rPr>
            </w:r>
            <w:r/>
          </w:p>
        </w:tc>
        <w:tc>
          <w:tcPr>
            <w:tcW w:w="3060" w:type="dxa"/>
            <w:vAlign w:val="center"/>
            <w:textDirection w:val="lrTb"/>
            <w:noWrap w:val="false"/>
          </w:tcPr>
          <w:p>
            <w:pPr>
              <w:spacing w:before="240" w:after="240"/>
              <w:rPr>
                <w:color w:val="000000"/>
              </w:rPr>
            </w:pPr>
            <w:r>
              <w:rPr>
                <w:color w:val="000000"/>
              </w:rPr>
            </w:r>
            <w:r/>
          </w:p>
        </w:tc>
        <w:tc>
          <w:tcPr>
            <w:tcW w:w="1260" w:type="dxa"/>
            <w:vAlign w:val="center"/>
            <w:textDirection w:val="lrTb"/>
            <w:noWrap w:val="false"/>
          </w:tcPr>
          <w:p>
            <w:pPr>
              <w:spacing w:before="240" w:after="240"/>
              <w:rPr>
                <w:color w:val="000000"/>
              </w:rPr>
            </w:pPr>
            <w:r>
              <w:rPr>
                <w:color w:val="000000"/>
              </w:rPr>
            </w:r>
            <w:r/>
          </w:p>
        </w:tc>
      </w:tr>
    </w:tbl>
    <w:p>
      <w:pPr>
        <w:spacing w:line="360" w:lineRule="auto"/>
        <w:rPr>
          <w:bCs/>
          <w:color w:val="000000"/>
          <w:szCs w:val="21"/>
        </w:rPr>
      </w:pPr>
      <w:r>
        <w:rPr>
          <w:rFonts w:hAnsi="宋体"/>
          <w:bCs/>
          <w:color w:val="000000"/>
          <w:szCs w:val="21"/>
        </w:rPr>
        <w:t xml:space="preserve">注：投标人的投标文件（除技术规格部分）与采购文件规定的有偏离的，应在此表中说明。未在上表中说明的，将被认为完全响应采购文件的规定。</w:t>
      </w:r>
      <w:r/>
    </w:p>
    <w:p>
      <w:pPr>
        <w:pStyle w:val="722"/>
        <w:ind w:firstLine="0"/>
        <w:spacing w:line="360" w:lineRule="auto"/>
        <w:rPr>
          <w:bCs/>
          <w:color w:val="000000"/>
          <w:sz w:val="21"/>
          <w:szCs w:val="21"/>
        </w:rPr>
      </w:pPr>
      <w:r>
        <w:rPr>
          <w:bCs/>
          <w:color w:val="000000"/>
          <w:sz w:val="21"/>
          <w:szCs w:val="21"/>
        </w:rPr>
      </w:r>
      <w:r/>
    </w:p>
    <w:p>
      <w:pPr>
        <w:ind w:firstLine="210"/>
        <w:spacing w:line="360" w:lineRule="auto"/>
        <w:rPr>
          <w:bCs/>
          <w:color w:val="000000"/>
          <w:szCs w:val="21"/>
        </w:rPr>
      </w:pPr>
      <w:r>
        <w:rPr>
          <w:rFonts w:hAnsi="宋体"/>
          <w:bCs/>
          <w:color w:val="000000"/>
          <w:szCs w:val="21"/>
        </w:rPr>
        <w:t xml:space="preserve">投标人（公章）：</w:t>
      </w:r>
      <w:r/>
    </w:p>
    <w:p>
      <w:pPr>
        <w:ind w:firstLine="210"/>
        <w:spacing w:line="360" w:lineRule="auto"/>
        <w:rPr>
          <w:bCs/>
          <w:color w:val="000000"/>
          <w:szCs w:val="21"/>
        </w:rPr>
      </w:pPr>
      <w:r>
        <w:rPr>
          <w:rFonts w:hAnsi="宋体"/>
          <w:bCs/>
          <w:color w:val="000000"/>
          <w:szCs w:val="21"/>
        </w:rPr>
        <w:t xml:space="preserve">法定代表人或代理人：（签字或签章）</w:t>
      </w:r>
      <w:r/>
    </w:p>
    <w:p>
      <w:pPr>
        <w:ind w:firstLine="210"/>
        <w:spacing w:line="360" w:lineRule="auto"/>
        <w:rPr>
          <w:rFonts w:hAnsi="宋体"/>
          <w:bCs/>
          <w:color w:val="000000"/>
          <w:szCs w:val="21"/>
        </w:rPr>
      </w:pPr>
      <w:r>
        <w:rPr>
          <w:rFonts w:hAnsi="宋体"/>
          <w:bCs/>
          <w:color w:val="000000"/>
          <w:szCs w:val="21"/>
        </w:rPr>
        <w:t xml:space="preserve">日期：</w:t>
      </w:r>
      <w:r>
        <w:rPr>
          <w:bCs/>
          <w:color w:val="000000"/>
          <w:szCs w:val="21"/>
        </w:rPr>
        <w:t xml:space="preserve">        </w:t>
      </w:r>
      <w:r>
        <w:rPr>
          <w:rFonts w:hAnsi="宋体"/>
          <w:bCs/>
          <w:color w:val="000000"/>
          <w:szCs w:val="21"/>
        </w:rPr>
        <w:t xml:space="preserve">年</w:t>
      </w:r>
      <w:r>
        <w:rPr>
          <w:bCs/>
          <w:color w:val="000000"/>
          <w:szCs w:val="21"/>
        </w:rPr>
        <w:t xml:space="preserve">     </w:t>
      </w:r>
      <w:r>
        <w:rPr>
          <w:rFonts w:hAnsi="宋体"/>
          <w:bCs/>
          <w:color w:val="000000"/>
          <w:szCs w:val="21"/>
        </w:rPr>
        <w:t xml:space="preserve">月</w:t>
      </w:r>
      <w:r>
        <w:rPr>
          <w:bCs/>
          <w:color w:val="000000"/>
          <w:szCs w:val="21"/>
        </w:rPr>
        <w:t xml:space="preserve">     </w:t>
      </w:r>
      <w:r>
        <w:rPr>
          <w:rFonts w:hAnsi="宋体"/>
          <w:bCs/>
          <w:color w:val="000000"/>
          <w:szCs w:val="21"/>
        </w:rPr>
        <w:t xml:space="preserve">日</w:t>
      </w:r>
      <w:r/>
    </w:p>
    <w:p>
      <w:pPr>
        <w:rPr>
          <w:b/>
          <w:bCs/>
          <w:color w:val="000000"/>
          <w:szCs w:val="21"/>
        </w:rPr>
      </w:pPr>
      <w:r>
        <w:rPr>
          <w:color w:val="000000"/>
        </w:rPr>
        <w:br w:type="page" w:clear="all"/>
      </w:r>
      <w:r>
        <w:rPr>
          <w:b/>
          <w:bCs/>
          <w:color w:val="000000"/>
          <w:szCs w:val="21"/>
        </w:rPr>
        <w:t xml:space="preserve">格式</w:t>
      </w:r>
      <w:r>
        <w:rPr>
          <w:rFonts w:hint="eastAsia"/>
          <w:b/>
          <w:bCs/>
          <w:color w:val="000000"/>
          <w:szCs w:val="21"/>
        </w:rPr>
        <w:t xml:space="preserve">9</w:t>
      </w:r>
      <w:r>
        <w:rPr>
          <w:b/>
          <w:bCs/>
          <w:color w:val="000000"/>
          <w:szCs w:val="21"/>
        </w:rPr>
        <w:t xml:space="preserve">、相关业绩一览表</w:t>
      </w:r>
      <w:r/>
    </w:p>
    <w:p>
      <w:pPr>
        <w:jc w:val="center"/>
        <w:spacing w:line="360" w:lineRule="auto"/>
        <w:rPr>
          <w:rFonts w:eastAsia="黑体"/>
          <w:b/>
          <w:color w:val="000000"/>
          <w:sz w:val="28"/>
          <w:szCs w:val="28"/>
        </w:rPr>
      </w:pPr>
      <w:r>
        <w:rPr>
          <w:rFonts w:hint="eastAsia" w:eastAsia="黑体"/>
          <w:b/>
          <w:color w:val="000000"/>
          <w:sz w:val="28"/>
          <w:szCs w:val="28"/>
        </w:rPr>
        <w:t xml:space="preserve">相关</w:t>
      </w:r>
      <w:r>
        <w:rPr>
          <w:rFonts w:eastAsia="黑体"/>
          <w:b/>
          <w:color w:val="000000"/>
          <w:sz w:val="28"/>
          <w:szCs w:val="28"/>
        </w:rPr>
        <w:t xml:space="preserve">业绩一览表</w:t>
      </w:r>
      <w:r/>
    </w:p>
    <w:p>
      <w:pPr>
        <w:pStyle w:val="722"/>
        <w:ind w:firstLine="0"/>
        <w:jc w:val="both"/>
        <w:spacing w:line="360" w:lineRule="auto"/>
        <w:rPr>
          <w:rFonts w:ascii="宋体" w:hAnsi="宋体" w:eastAsia="宋体"/>
          <w:bCs/>
          <w:color w:val="000000"/>
          <w:sz w:val="21"/>
          <w:szCs w:val="21"/>
        </w:rPr>
      </w:pPr>
      <w:r>
        <w:rPr>
          <w:rFonts w:ascii="宋体" w:hAnsi="宋体" w:eastAsia="宋体"/>
          <w:color w:val="000000"/>
          <w:sz w:val="21"/>
          <w:szCs w:val="21"/>
          <w:lang w:val="zh-CN"/>
        </w:rPr>
        <w:t xml:space="preserve">采购编号：</w:t>
      </w:r>
      <w:r/>
    </w:p>
    <w:tbl>
      <w:tblPr>
        <w:tblStyle w:val="720"/>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序号</w:t>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项目名称</w:t>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采购单位</w:t>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签订时间</w:t>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合同金额（万元）</w:t>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备注</w:t>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1</w:t>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2</w:t>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3</w:t>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4</w:t>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t xml:space="preserve">5</w:t>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tbRlV"/>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r>
        <w:trPr>
          <w:cantSplit/>
          <w:trHeight w:val="510" w:hRule="exact"/>
        </w:trPr>
        <w:tc>
          <w:tcPr>
            <w:tcW w:w="898"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453"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729"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1874"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c>
          <w:tcPr>
            <w:tcW w:w="961" w:type="dxa"/>
            <w:vAlign w:val="center"/>
            <w:textDirection w:val="lrTb"/>
            <w:noWrap w:val="false"/>
          </w:tcPr>
          <w:p>
            <w:pPr>
              <w:pStyle w:val="722"/>
              <w:ind w:firstLine="0"/>
              <w:jc w:val="center"/>
              <w:rPr>
                <w:rFonts w:ascii="宋体" w:hAnsi="宋体" w:eastAsia="宋体"/>
                <w:bCs/>
                <w:color w:val="000000"/>
                <w:sz w:val="21"/>
                <w:szCs w:val="21"/>
              </w:rPr>
            </w:pPr>
            <w:r>
              <w:rPr>
                <w:rFonts w:ascii="宋体" w:hAnsi="宋体" w:eastAsia="宋体"/>
                <w:bCs/>
                <w:color w:val="000000"/>
                <w:sz w:val="21"/>
                <w:szCs w:val="21"/>
              </w:rPr>
            </w:r>
            <w:r/>
          </w:p>
        </w:tc>
      </w:tr>
    </w:tbl>
    <w:p>
      <w:pPr>
        <w:pStyle w:val="722"/>
        <w:ind w:firstLine="0"/>
        <w:jc w:val="both"/>
        <w:spacing w:line="360" w:lineRule="auto"/>
        <w:rPr>
          <w:rFonts w:ascii="宋体" w:hAnsi="宋体" w:eastAsia="宋体"/>
          <w:bCs/>
          <w:color w:val="000000"/>
        </w:rPr>
      </w:pPr>
      <w:r>
        <w:rPr>
          <w:rFonts w:ascii="宋体" w:hAnsi="宋体" w:eastAsia="宋体"/>
          <w:bCs/>
          <w:color w:val="000000"/>
        </w:rPr>
      </w:r>
      <w:r/>
    </w:p>
    <w:p>
      <w:pPr>
        <w:pStyle w:val="722"/>
        <w:ind w:firstLine="0"/>
        <w:jc w:val="both"/>
        <w:spacing w:line="360" w:lineRule="auto"/>
        <w:rPr>
          <w:rFonts w:ascii="宋体" w:hAnsi="宋体" w:eastAsia="宋体"/>
          <w:bCs/>
          <w:color w:val="000000"/>
          <w:sz w:val="21"/>
          <w:szCs w:val="21"/>
        </w:rPr>
      </w:pPr>
      <w:r>
        <w:rPr>
          <w:rFonts w:ascii="宋体" w:hAnsi="宋体" w:eastAsia="宋体"/>
          <w:bCs/>
          <w:color w:val="000000"/>
          <w:sz w:val="21"/>
          <w:szCs w:val="21"/>
        </w:rPr>
        <w:t xml:space="preserve">注：投标人应提供双方签订合同的复印件并加盖投标人公章（公章），否则将不作为评标的依据。</w:t>
      </w:r>
      <w:r/>
    </w:p>
    <w:p>
      <w:pPr>
        <w:pStyle w:val="722"/>
        <w:ind w:firstLine="0"/>
        <w:jc w:val="center"/>
        <w:spacing w:line="360" w:lineRule="auto"/>
        <w:rPr>
          <w:bCs/>
          <w:color w:val="000000"/>
          <w:sz w:val="21"/>
          <w:szCs w:val="21"/>
        </w:rPr>
      </w:pPr>
      <w:r>
        <w:rPr>
          <w:bCs/>
          <w:color w:val="000000"/>
          <w:sz w:val="21"/>
          <w:szCs w:val="21"/>
        </w:rPr>
      </w:r>
      <w:r/>
    </w:p>
    <w:p>
      <w:pPr>
        <w:pStyle w:val="722"/>
        <w:ind w:firstLine="0"/>
        <w:jc w:val="center"/>
        <w:spacing w:line="360" w:lineRule="auto"/>
        <w:rPr>
          <w:bCs/>
          <w:color w:val="000000"/>
          <w:sz w:val="21"/>
          <w:szCs w:val="21"/>
        </w:rPr>
      </w:pPr>
      <w:r>
        <w:rPr>
          <w:bCs/>
          <w:color w:val="000000"/>
          <w:sz w:val="21"/>
          <w:szCs w:val="21"/>
        </w:rPr>
      </w:r>
      <w:r/>
    </w:p>
    <w:p>
      <w:pPr>
        <w:ind w:firstLine="210"/>
        <w:spacing w:line="360" w:lineRule="auto"/>
        <w:rPr>
          <w:color w:val="000000"/>
          <w:szCs w:val="21"/>
        </w:rPr>
      </w:pPr>
      <w:r>
        <w:rPr>
          <w:color w:val="000000"/>
          <w:szCs w:val="21"/>
          <w:lang w:val="zh-CN"/>
        </w:rPr>
        <w:t xml:space="preserve">投标人（公章）：</w:t>
      </w:r>
      <w:r/>
    </w:p>
    <w:p>
      <w:pPr>
        <w:ind w:firstLine="210"/>
        <w:spacing w:line="360" w:lineRule="auto"/>
        <w:rPr>
          <w:color w:val="000000"/>
          <w:szCs w:val="21"/>
        </w:rPr>
      </w:pPr>
      <w:r>
        <w:rPr>
          <w:color w:val="000000"/>
          <w:szCs w:val="21"/>
          <w:lang w:val="zh-CN"/>
        </w:rPr>
        <w:t xml:space="preserve">法定代表人或代理人：（签字或签章）</w:t>
      </w:r>
      <w:r/>
    </w:p>
    <w:p>
      <w:pPr>
        <w:ind w:firstLine="210"/>
        <w:spacing w:line="360" w:lineRule="auto"/>
        <w:rPr>
          <w:color w:val="000000"/>
          <w:szCs w:val="21"/>
        </w:rPr>
      </w:pPr>
      <w:r>
        <w:rPr>
          <w:color w:val="000000"/>
          <w:szCs w:val="21"/>
          <w:lang w:val="zh-CN"/>
        </w:rPr>
        <w:t xml:space="preserve">日期：</w:t>
      </w:r>
      <w:r>
        <w:rPr>
          <w:color w:val="000000"/>
          <w:szCs w:val="21"/>
        </w:rPr>
        <w:t xml:space="preserve">        </w:t>
      </w:r>
      <w:r>
        <w:rPr>
          <w:color w:val="000000"/>
          <w:szCs w:val="21"/>
          <w:lang w:val="zh-CN"/>
        </w:rPr>
        <w:t xml:space="preserve">年</w:t>
      </w:r>
      <w:r>
        <w:rPr>
          <w:color w:val="000000"/>
          <w:szCs w:val="21"/>
        </w:rPr>
        <w:t xml:space="preserve">     </w:t>
      </w:r>
      <w:r>
        <w:rPr>
          <w:color w:val="000000"/>
          <w:szCs w:val="21"/>
          <w:lang w:val="zh-CN"/>
        </w:rPr>
        <w:t xml:space="preserve">月</w:t>
      </w:r>
      <w:r>
        <w:rPr>
          <w:color w:val="000000"/>
          <w:szCs w:val="21"/>
        </w:rPr>
        <w:t xml:space="preserve">     </w:t>
      </w:r>
      <w:r>
        <w:rPr>
          <w:color w:val="000000"/>
          <w:szCs w:val="21"/>
          <w:lang w:val="zh-CN"/>
        </w:rPr>
        <w:t xml:space="preserve">日</w:t>
      </w:r>
      <w:r/>
    </w:p>
    <w:p>
      <w:pPr>
        <w:spacing w:line="400" w:lineRule="exact"/>
        <w:rPr>
          <w:rFonts w:hAnsi="宋体"/>
          <w:b/>
          <w:color w:val="000000"/>
          <w:szCs w:val="21"/>
        </w:rPr>
      </w:pPr>
      <w:r>
        <w:rPr>
          <w:rFonts w:hAnsi="宋体"/>
          <w:b/>
          <w:color w:val="000000"/>
          <w:szCs w:val="21"/>
        </w:rPr>
      </w:r>
      <w:r/>
    </w:p>
    <w:p>
      <w:pPr>
        <w:spacing w:line="400" w:lineRule="exact"/>
        <w:rPr>
          <w:rFonts w:hAnsi="宋体"/>
          <w:b/>
          <w:color w:val="000000"/>
          <w:szCs w:val="21"/>
        </w:rPr>
      </w:pPr>
      <w:r>
        <w:rPr>
          <w:rFonts w:hAnsi="宋体"/>
          <w:b/>
          <w:color w:val="000000"/>
          <w:szCs w:val="21"/>
        </w:rPr>
      </w:r>
      <w:r/>
    </w:p>
    <w:p>
      <w:pPr>
        <w:rPr>
          <w:b/>
          <w:color w:val="000000"/>
          <w:szCs w:val="21"/>
        </w:rPr>
      </w:pPr>
      <w:r>
        <w:rPr>
          <w:color w:val="000000"/>
        </w:rPr>
        <w:br w:type="page" w:clear="all"/>
      </w:r>
      <w:r>
        <w:rPr>
          <w:rFonts w:hint="eastAsia" w:hAnsi="宋体"/>
          <w:b/>
          <w:color w:val="000000"/>
          <w:szCs w:val="21"/>
        </w:rPr>
        <w:t xml:space="preserve">格式10、资格证明文件</w:t>
      </w:r>
      <w:r/>
    </w:p>
    <w:p>
      <w:pPr>
        <w:pStyle w:val="722"/>
        <w:ind w:firstLine="0"/>
        <w:rPr>
          <w:b/>
          <w:color w:val="000000"/>
          <w:sz w:val="21"/>
          <w:szCs w:val="21"/>
        </w:rPr>
      </w:pPr>
      <w:r>
        <w:rPr>
          <w:b/>
          <w:color w:val="000000"/>
          <w:sz w:val="21"/>
          <w:szCs w:val="21"/>
        </w:rPr>
      </w:r>
      <w:r/>
    </w:p>
    <w:p>
      <w:pPr>
        <w:pStyle w:val="722"/>
        <w:ind w:firstLine="0"/>
        <w:jc w:val="both"/>
        <w:rPr>
          <w:rFonts w:ascii="宋体" w:hAnsi="宋体" w:eastAsia="宋体"/>
          <w:b/>
          <w:color w:val="000000"/>
          <w:sz w:val="21"/>
          <w:szCs w:val="21"/>
        </w:rPr>
      </w:pP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1</w:t>
      </w:r>
      <w:r>
        <w:rPr>
          <w:rFonts w:hint="eastAsia" w:ascii="宋体" w:hAnsi="宋体" w:eastAsia="宋体"/>
          <w:b/>
          <w:bCs/>
          <w:color w:val="000000"/>
          <w:sz w:val="21"/>
          <w:szCs w:val="21"/>
        </w:rPr>
        <w:t xml:space="preserve">）</w:t>
      </w:r>
      <w:r>
        <w:rPr>
          <w:rFonts w:hint="eastAsia" w:ascii="宋体" w:hAnsi="宋体" w:eastAsia="宋体"/>
          <w:b/>
          <w:color w:val="000000"/>
          <w:sz w:val="21"/>
          <w:szCs w:val="21"/>
        </w:rPr>
        <w:t xml:space="preserve">关于资格文件的声明函</w:t>
      </w:r>
      <w:r/>
    </w:p>
    <w:p>
      <w:pPr>
        <w:pStyle w:val="722"/>
        <w:ind w:firstLine="0"/>
        <w:rPr>
          <w:b/>
          <w:color w:val="000000"/>
          <w:sz w:val="21"/>
          <w:szCs w:val="21"/>
        </w:rPr>
      </w:pPr>
      <w:r>
        <w:rPr>
          <w:b/>
          <w:color w:val="000000"/>
          <w:sz w:val="21"/>
          <w:szCs w:val="21"/>
        </w:rPr>
      </w:r>
      <w:r/>
    </w:p>
    <w:p>
      <w:pPr>
        <w:pStyle w:val="722"/>
        <w:ind w:firstLine="0"/>
        <w:rPr>
          <w:b/>
          <w:color w:val="000000"/>
        </w:rPr>
      </w:pPr>
      <w:r>
        <w:rPr>
          <w:b/>
          <w:color w:val="000000"/>
        </w:rPr>
      </w:r>
      <w:r/>
    </w:p>
    <w:p>
      <w:pPr>
        <w:pStyle w:val="736"/>
        <w:ind w:firstLine="643"/>
        <w:jc w:val="center"/>
        <w:spacing w:line="400" w:lineRule="exact"/>
        <w:rPr>
          <w:rFonts w:hAnsi="宋体"/>
          <w:b/>
          <w:color w:val="000000"/>
          <w:sz w:val="32"/>
          <w:szCs w:val="32"/>
        </w:rPr>
      </w:pPr>
      <w:r>
        <w:rPr>
          <w:rFonts w:hAnsi="宋体"/>
          <w:b/>
          <w:color w:val="000000"/>
          <w:sz w:val="32"/>
          <w:szCs w:val="32"/>
        </w:rPr>
      </w:r>
      <w:r/>
    </w:p>
    <w:p>
      <w:pPr>
        <w:pStyle w:val="736"/>
        <w:ind w:firstLine="643"/>
        <w:jc w:val="center"/>
        <w:spacing w:line="400" w:lineRule="exact"/>
        <w:rPr>
          <w:rFonts w:hAnsi="宋体" w:eastAsia="宋体"/>
          <w:b/>
          <w:color w:val="000000"/>
          <w:sz w:val="32"/>
          <w:szCs w:val="32"/>
        </w:rPr>
      </w:pPr>
      <w:r>
        <w:rPr>
          <w:rFonts w:hAnsi="宋体" w:eastAsia="宋体"/>
          <w:b/>
          <w:color w:val="000000"/>
          <w:sz w:val="32"/>
          <w:szCs w:val="32"/>
        </w:rPr>
        <w:t xml:space="preserve">关于资格文件的声明函</w:t>
      </w:r>
      <w:r/>
    </w:p>
    <w:p>
      <w:pPr>
        <w:pStyle w:val="722"/>
        <w:jc w:val="center"/>
        <w:rPr>
          <w:rFonts w:ascii="Times New Roman"/>
          <w:color w:val="000000"/>
        </w:rPr>
      </w:pPr>
      <w:r>
        <w:rPr>
          <w:rFonts w:ascii="Times New Roman"/>
          <w:color w:val="000000"/>
        </w:rPr>
      </w:r>
      <w:r/>
    </w:p>
    <w:p>
      <w:pPr>
        <w:pStyle w:val="722"/>
        <w:jc w:val="center"/>
        <w:rPr>
          <w:color w:val="000000"/>
        </w:rPr>
      </w:pPr>
      <w:r>
        <w:rPr>
          <w:color w:val="000000"/>
        </w:rPr>
      </w:r>
      <w:r/>
    </w:p>
    <w:p>
      <w:pPr>
        <w:pStyle w:val="736"/>
        <w:spacing w:line="400" w:lineRule="exact"/>
        <w:rPr>
          <w:rFonts w:hAnsi="宋体" w:eastAsia="宋体"/>
          <w:color w:val="000000"/>
          <w:sz w:val="21"/>
          <w:szCs w:val="21"/>
        </w:rPr>
      </w:pPr>
      <w:r>
        <w:rPr>
          <w:rFonts w:hint="eastAsia" w:hAnsi="宋体" w:eastAsia="宋体"/>
          <w:color w:val="000000"/>
          <w:sz w:val="21"/>
          <w:szCs w:val="21"/>
          <w:u w:val="single"/>
        </w:rPr>
        <w:t xml:space="preserve">苏州市卫康招投标咨询服务有限公司</w:t>
      </w:r>
      <w:r>
        <w:rPr>
          <w:rFonts w:hint="eastAsia" w:hAnsi="宋体" w:eastAsia="宋体"/>
          <w:color w:val="000000"/>
          <w:sz w:val="21"/>
          <w:szCs w:val="21"/>
        </w:rPr>
        <w:t xml:space="preserve">：</w:t>
      </w:r>
      <w:r/>
    </w:p>
    <w:p>
      <w:pPr>
        <w:pStyle w:val="722"/>
        <w:jc w:val="both"/>
        <w:spacing w:line="400" w:lineRule="exact"/>
        <w:rPr>
          <w:rFonts w:ascii="Times New Roman"/>
          <w:color w:val="000000"/>
          <w:sz w:val="21"/>
          <w:szCs w:val="21"/>
        </w:rPr>
      </w:pPr>
      <w:r>
        <w:rPr>
          <w:rFonts w:ascii="Times New Roman"/>
          <w:color w:val="000000"/>
          <w:sz w:val="21"/>
          <w:szCs w:val="21"/>
        </w:rPr>
      </w:r>
      <w:r/>
    </w:p>
    <w:p>
      <w:pPr>
        <w:ind w:firstLine="420"/>
        <w:spacing w:line="480" w:lineRule="auto"/>
        <w:rPr>
          <w:color w:val="000000"/>
          <w:szCs w:val="21"/>
        </w:rPr>
      </w:pPr>
      <w:r>
        <w:rPr>
          <w:rFonts w:hint="eastAsia"/>
          <w:color w:val="000000"/>
          <w:szCs w:val="21"/>
          <w:lang w:val="zh-CN"/>
        </w:rPr>
        <w:t xml:space="preserve">本公司愿就由贵公司组织实施的编号为</w:t>
      </w:r>
      <w:r>
        <w:rPr>
          <w:color w:val="000000"/>
          <w:szCs w:val="21"/>
          <w:u w:val="single"/>
          <w:lang w:val="zh-CN"/>
        </w:rPr>
        <w:t xml:space="preserve">                              </w:t>
      </w:r>
      <w:r>
        <w:rPr>
          <w:rFonts w:hint="eastAsia"/>
          <w:color w:val="000000"/>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szCs w:val="21"/>
        </w:rPr>
      </w:pPr>
      <w:r>
        <w:rPr>
          <w:color w:val="000000"/>
          <w:szCs w:val="21"/>
        </w:rPr>
      </w:r>
      <w:r/>
    </w:p>
    <w:p>
      <w:pPr>
        <w:ind w:firstLine="425"/>
        <w:spacing w:line="480" w:lineRule="auto"/>
        <w:rPr>
          <w:color w:val="000000"/>
          <w:szCs w:val="21"/>
        </w:rPr>
      </w:pPr>
      <w:r>
        <w:rPr>
          <w:color w:val="000000"/>
          <w:szCs w:val="21"/>
        </w:rPr>
      </w:r>
      <w:r/>
    </w:p>
    <w:p>
      <w:pPr>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投标人法定代表人签字：</w:t>
      </w:r>
      <w:r/>
    </w:p>
    <w:p>
      <w:pPr>
        <w:ind w:firstLine="4410"/>
        <w:jc w:val="left"/>
        <w:spacing w:line="480" w:lineRule="auto"/>
        <w:rPr>
          <w:rFonts w:ascii="宋体" w:hAnsi="宋体"/>
          <w:color w:val="000000"/>
          <w:szCs w:val="21"/>
        </w:rPr>
      </w:pPr>
      <w:r>
        <w:rPr>
          <w:rFonts w:hint="eastAsia" w:ascii="宋体" w:hAnsi="宋体"/>
          <w:color w:val="000000"/>
          <w:szCs w:val="21"/>
          <w:lang w:val="zh-CN"/>
        </w:rPr>
        <w:t xml:space="preserve">投标人：（公章）</w:t>
      </w:r>
      <w:r/>
    </w:p>
    <w:p>
      <w:pPr>
        <w:ind w:firstLine="4410"/>
        <w:jc w:val="left"/>
        <w:spacing w:line="480" w:lineRule="auto"/>
        <w:rPr>
          <w:rFonts w:ascii="宋体" w:hAnsi="宋体"/>
          <w:color w:val="000000"/>
          <w:szCs w:val="21"/>
        </w:rPr>
      </w:pPr>
      <w:r>
        <w:rPr>
          <w:rFonts w:hint="eastAsia" w:ascii="宋体" w:hAnsi="宋体"/>
          <w:color w:val="000000"/>
          <w:szCs w:val="21"/>
          <w:lang w:val="zh-CN"/>
        </w:rPr>
        <w:t xml:space="preserve">日</w:t>
      </w:r>
      <w:r>
        <w:rPr>
          <w:rFonts w:ascii="宋体" w:hAnsi="宋体"/>
          <w:color w:val="000000"/>
          <w:szCs w:val="21"/>
          <w:lang w:val="zh-CN"/>
        </w:rPr>
        <w:t xml:space="preserve">  </w:t>
      </w:r>
      <w:r>
        <w:rPr>
          <w:rFonts w:hint="eastAsia" w:ascii="宋体" w:hAnsi="宋体"/>
          <w:color w:val="000000"/>
          <w:szCs w:val="21"/>
          <w:lang w:val="zh-CN"/>
        </w:rPr>
        <w:t xml:space="preserve">期：</w:t>
      </w:r>
      <w:r>
        <w:rPr>
          <w:rFonts w:ascii="宋体" w:hAnsi="宋体"/>
          <w:color w:val="000000"/>
          <w:szCs w:val="21"/>
          <w:lang w:val="zh-CN"/>
        </w:rPr>
        <w:t xml:space="preserve">          </w:t>
      </w:r>
      <w:r>
        <w:rPr>
          <w:rFonts w:hint="eastAsia" w:ascii="宋体" w:hAnsi="宋体"/>
          <w:color w:val="000000"/>
          <w:szCs w:val="21"/>
          <w:lang w:val="zh-CN"/>
        </w:rPr>
        <w:t xml:space="preserve">年</w:t>
      </w:r>
      <w:r>
        <w:rPr>
          <w:rFonts w:ascii="宋体" w:hAnsi="宋体"/>
          <w:color w:val="000000"/>
          <w:szCs w:val="21"/>
          <w:lang w:val="zh-CN"/>
        </w:rPr>
        <w:t xml:space="preserve">     </w:t>
      </w:r>
      <w:r>
        <w:rPr>
          <w:rFonts w:hint="eastAsia" w:ascii="宋体" w:hAnsi="宋体"/>
          <w:color w:val="000000"/>
          <w:szCs w:val="21"/>
          <w:lang w:val="zh-CN"/>
        </w:rPr>
        <w:t xml:space="preserve">月</w:t>
      </w:r>
      <w:r>
        <w:rPr>
          <w:rFonts w:ascii="宋体" w:hAnsi="宋体"/>
          <w:color w:val="000000"/>
          <w:szCs w:val="21"/>
          <w:lang w:val="zh-CN"/>
        </w:rPr>
        <w:t xml:space="preserve">     </w:t>
      </w:r>
      <w:r>
        <w:rPr>
          <w:rFonts w:hint="eastAsia" w:ascii="宋体" w:hAnsi="宋体"/>
          <w:color w:val="000000"/>
          <w:szCs w:val="21"/>
          <w:lang w:val="zh-CN"/>
        </w:rPr>
        <w:t xml:space="preserve">日</w:t>
      </w:r>
      <w:r/>
    </w:p>
    <w:p>
      <w:pPr>
        <w:pStyle w:val="722"/>
        <w:ind w:firstLine="0"/>
        <w:spacing w:line="400" w:lineRule="exact"/>
        <w:rPr>
          <w:color w:val="000000"/>
          <w:sz w:val="21"/>
          <w:szCs w:val="21"/>
        </w:rPr>
      </w:pPr>
      <w:r>
        <w:rPr>
          <w:color w:val="000000"/>
          <w:sz w:val="21"/>
          <w:szCs w:val="21"/>
        </w:rPr>
      </w:r>
      <w:r/>
    </w:p>
    <w:p>
      <w:pPr>
        <w:pStyle w:val="722"/>
        <w:ind w:firstLine="0"/>
        <w:rPr>
          <w:color w:val="000000"/>
        </w:rPr>
      </w:pPr>
      <w:r>
        <w:rPr>
          <w:color w:val="000000"/>
        </w:rPr>
      </w:r>
      <w:r/>
    </w:p>
    <w:p>
      <w:pPr>
        <w:pStyle w:val="722"/>
        <w:ind w:firstLine="0"/>
        <w:jc w:val="both"/>
        <w:rPr>
          <w:b/>
          <w:color w:val="000000"/>
          <w:sz w:val="21"/>
          <w:szCs w:val="21"/>
        </w:rPr>
      </w:pPr>
      <w:r>
        <w:rPr>
          <w:b/>
          <w:bCs/>
          <w:color w:val="000000"/>
          <w:sz w:val="21"/>
          <w:szCs w:val="21"/>
        </w:rPr>
        <w:br w:type="page" w:clear="all"/>
      </w:r>
      <w:r>
        <w:rPr>
          <w:rFonts w:hint="eastAsia" w:ascii="宋体" w:hAnsi="宋体" w:eastAsia="宋体"/>
          <w:b/>
          <w:bCs/>
          <w:color w:val="000000"/>
          <w:sz w:val="21"/>
          <w:szCs w:val="21"/>
        </w:rPr>
        <w:t xml:space="preserve">（</w:t>
      </w:r>
      <w:r>
        <w:rPr>
          <w:rFonts w:ascii="宋体" w:hAnsi="宋体" w:eastAsia="宋体"/>
          <w:b/>
          <w:bCs/>
          <w:color w:val="000000"/>
          <w:sz w:val="21"/>
          <w:szCs w:val="21"/>
        </w:rPr>
        <w:t xml:space="preserve">2</w:t>
      </w:r>
      <w:r>
        <w:rPr>
          <w:rFonts w:hint="eastAsia" w:ascii="宋体" w:hAnsi="宋体" w:eastAsia="宋体"/>
          <w:b/>
          <w:bCs/>
          <w:color w:val="000000"/>
          <w:sz w:val="21"/>
          <w:szCs w:val="21"/>
        </w:rPr>
        <w:t xml:space="preserve">）投标单位情况表</w:t>
      </w:r>
      <w:r/>
    </w:p>
    <w:p>
      <w:pPr>
        <w:pStyle w:val="722"/>
        <w:ind w:firstLine="0"/>
        <w:rPr>
          <w:rFonts w:ascii="宋体" w:hAnsi="宋体"/>
          <w:color w:val="000000"/>
        </w:rPr>
      </w:pPr>
      <w:r>
        <w:rPr>
          <w:rFonts w:ascii="宋体" w:hAnsi="宋体"/>
          <w:color w:val="000000"/>
        </w:rPr>
      </w:r>
      <w:r/>
    </w:p>
    <w:p>
      <w:pPr>
        <w:pStyle w:val="736"/>
        <w:ind w:firstLine="643"/>
        <w:jc w:val="center"/>
        <w:spacing w:line="400" w:lineRule="exact"/>
        <w:rPr>
          <w:rFonts w:hAnsi="宋体" w:eastAsia="宋体"/>
          <w:b/>
          <w:color w:val="000000"/>
          <w:sz w:val="32"/>
          <w:szCs w:val="32"/>
        </w:rPr>
      </w:pPr>
      <w:r>
        <w:rPr>
          <w:rFonts w:hint="eastAsia" w:hAnsi="宋体" w:eastAsia="宋体"/>
          <w:b/>
          <w:color w:val="000000"/>
          <w:sz w:val="32"/>
          <w:szCs w:val="32"/>
        </w:rPr>
        <w:t xml:space="preserve">投标单位情况表</w:t>
      </w:r>
      <w:r/>
    </w:p>
    <w:p>
      <w:pPr>
        <w:spacing w:line="400" w:lineRule="exact"/>
        <w:rPr>
          <w:color w:val="000000"/>
          <w:szCs w:val="21"/>
        </w:rPr>
      </w:pPr>
      <w:r>
        <w:rPr>
          <w:rFonts w:hint="eastAsia"/>
          <w:color w:val="000000"/>
          <w:szCs w:val="21"/>
        </w:rPr>
        <w:t xml:space="preserve">采购编号：</w:t>
      </w:r>
      <w:r>
        <w:rPr>
          <w:color w:val="000000"/>
          <w:szCs w:val="21"/>
          <w:u w:val="single"/>
        </w:rPr>
        <w:t xml:space="preserve">                       </w:t>
      </w:r>
      <w:r/>
    </w:p>
    <w:tbl>
      <w:tblPr>
        <w:tblStyle w:val="720"/>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w:t>
            </w:r>
            <w:r/>
          </w:p>
        </w:tc>
        <w:tc>
          <w:tcPr>
            <w:tcW w:w="1411"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企业法人</w:t>
            </w:r>
            <w:r/>
          </w:p>
        </w:tc>
        <w:tc>
          <w:tcPr>
            <w:gridSpan w:val="3"/>
            <w:tcW w:w="2762"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441"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公司成立日期</w:t>
            </w:r>
            <w:r/>
          </w:p>
        </w:tc>
        <w:tc>
          <w:tcPr>
            <w:gridSpan w:val="2"/>
            <w:tcW w:w="2252"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2</w:t>
            </w:r>
            <w:r/>
          </w:p>
        </w:tc>
        <w:tc>
          <w:tcPr>
            <w:tcW w:w="1411"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总部地址</w:t>
            </w:r>
            <w:r/>
          </w:p>
        </w:tc>
        <w:tc>
          <w:tcPr>
            <w:gridSpan w:val="7"/>
            <w:tcW w:w="6455"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3</w:t>
            </w:r>
            <w:r/>
          </w:p>
        </w:tc>
        <w:tc>
          <w:tcPr>
            <w:tcW w:w="1411"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当地代表处地址</w:t>
            </w:r>
            <w:r/>
          </w:p>
        </w:tc>
        <w:tc>
          <w:tcPr>
            <w:gridSpan w:val="7"/>
            <w:tcW w:w="6455"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4</w:t>
            </w:r>
            <w:r/>
          </w:p>
        </w:tc>
        <w:tc>
          <w:tcPr>
            <w:tcW w:w="1411"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电话</w:t>
            </w:r>
            <w:r/>
          </w:p>
        </w:tc>
        <w:tc>
          <w:tcPr>
            <w:gridSpan w:val="2"/>
            <w:tcW w:w="2317"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联系人</w:t>
            </w:r>
            <w:r/>
          </w:p>
        </w:tc>
        <w:tc>
          <w:tcPr>
            <w:gridSpan w:val="3"/>
            <w:tcW w:w="2959"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5</w:t>
            </w:r>
            <w:r/>
          </w:p>
        </w:tc>
        <w:tc>
          <w:tcPr>
            <w:tcW w:w="1411"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传真</w:t>
            </w:r>
            <w:r/>
          </w:p>
        </w:tc>
        <w:tc>
          <w:tcPr>
            <w:gridSpan w:val="2"/>
            <w:tcW w:w="2317"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电子邮箱</w:t>
            </w:r>
            <w:r/>
          </w:p>
        </w:tc>
        <w:tc>
          <w:tcPr>
            <w:gridSpan w:val="3"/>
            <w:tcW w:w="2959"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6</w:t>
            </w:r>
            <w:r/>
          </w:p>
        </w:tc>
        <w:tc>
          <w:tcPr>
            <w:tcW w:w="1411"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注册地</w:t>
            </w:r>
            <w:r/>
          </w:p>
        </w:tc>
        <w:tc>
          <w:tcPr>
            <w:gridSpan w:val="2"/>
            <w:tcW w:w="2317"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c>
          <w:tcPr>
            <w:gridSpan w:val="2"/>
            <w:tcW w:w="1179"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注册年份</w:t>
            </w:r>
            <w:r/>
          </w:p>
        </w:tc>
        <w:tc>
          <w:tcPr>
            <w:gridSpan w:val="3"/>
            <w:tcW w:w="2959" w:type="dxa"/>
            <w:vAlign w:val="center"/>
            <w:textDirection w:val="lrTb"/>
            <w:noWrap w:val="false"/>
          </w:tcPr>
          <w:p>
            <w:pPr>
              <w:pStyle w:val="722"/>
              <w:ind w:left="437"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7</w:t>
            </w:r>
            <w:r/>
          </w:p>
        </w:tc>
        <w:tc>
          <w:tcPr>
            <w:tcW w:w="1411"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单位职工人数</w:t>
            </w:r>
            <w:r/>
          </w:p>
        </w:tc>
        <w:tc>
          <w:tcPr>
            <w:gridSpan w:val="2"/>
            <w:tcW w:w="2317" w:type="dxa"/>
            <w:vAlign w:val="center"/>
            <w:textDirection w:val="lrTb"/>
            <w:noWrap w:val="false"/>
          </w:tcPr>
          <w:p>
            <w:pPr>
              <w:pStyle w:val="722"/>
              <w:ind w:firstLine="945"/>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人</w:t>
            </w:r>
            <w:r/>
          </w:p>
        </w:tc>
        <w:tc>
          <w:tcPr>
            <w:gridSpan w:val="4"/>
            <w:tcW w:w="2469"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单位</w:t>
            </w:r>
            <w:r>
              <w:rPr>
                <w:rFonts w:ascii="宋体" w:hAnsi="宋体" w:eastAsia="宋体"/>
                <w:color w:val="000000"/>
                <w:sz w:val="21"/>
                <w:szCs w:val="21"/>
              </w:rPr>
              <w:t xml:space="preserve">202</w:t>
            </w:r>
            <w:r>
              <w:rPr>
                <w:rFonts w:hint="eastAsia" w:ascii="宋体" w:hAnsi="宋体" w:eastAsia="宋体"/>
                <w:color w:val="000000"/>
                <w:sz w:val="21"/>
                <w:szCs w:val="21"/>
              </w:rPr>
              <w:t xml:space="preserve">3年总营业收入</w:t>
            </w:r>
            <w:r/>
          </w:p>
        </w:tc>
        <w:tc>
          <w:tcPr>
            <w:tcW w:w="1669" w:type="dxa"/>
            <w:vAlign w:val="center"/>
            <w:textDirection w:val="lrTb"/>
            <w:noWrap w:val="false"/>
          </w:tcPr>
          <w:p>
            <w:pPr>
              <w:pStyle w:val="722"/>
              <w:ind w:left="1112"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万元</w:t>
            </w:r>
            <w:r/>
          </w:p>
        </w:tc>
      </w:tr>
      <w:tr>
        <w:trPr>
          <w:cantSplit/>
          <w:trHeight w:val="645"/>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8</w:t>
            </w:r>
            <w:r/>
          </w:p>
        </w:tc>
        <w:tc>
          <w:tcPr>
            <w:gridSpan w:val="8"/>
            <w:tcW w:w="7866"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企业或社会团体办公场所的面积：</w:t>
            </w:r>
            <w:r/>
          </w:p>
        </w:tc>
      </w:tr>
      <w:tr>
        <w:trPr>
          <w:trHeight w:val="1767"/>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9</w:t>
            </w:r>
            <w:r/>
          </w:p>
        </w:tc>
        <w:tc>
          <w:tcPr>
            <w:gridSpan w:val="8"/>
            <w:tcW w:w="7866"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主营范围</w:t>
            </w:r>
            <w:r/>
          </w:p>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_____________________________________</w:t>
            </w:r>
            <w:r/>
          </w:p>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w:t>
            </w:r>
            <w:r/>
          </w:p>
        </w:tc>
      </w:tr>
      <w:tr>
        <w:trPr>
          <w:trHeight w:val="1013"/>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10</w:t>
            </w:r>
            <w:r/>
          </w:p>
        </w:tc>
        <w:tc>
          <w:tcPr>
            <w:gridSpan w:val="2"/>
            <w:tcW w:w="2445" w:type="dxa"/>
            <w:textDirection w:val="lrTb"/>
            <w:noWrap w:val="false"/>
          </w:tcPr>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年内在经营过程中受到何种奖励或处分</w:t>
            </w:r>
            <w:r/>
          </w:p>
        </w:tc>
        <w:tc>
          <w:tcPr>
            <w:gridSpan w:val="6"/>
            <w:tcW w:w="5421" w:type="dxa"/>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11</w:t>
            </w:r>
            <w:r/>
          </w:p>
        </w:tc>
        <w:tc>
          <w:tcPr>
            <w:gridSpan w:val="2"/>
            <w:tcW w:w="2445" w:type="dxa"/>
            <w:textDirection w:val="lrTb"/>
            <w:noWrap w:val="false"/>
          </w:tcPr>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年内有无因售假、售劣或是其他原因被消费者投诉或起诉的情况及说明</w:t>
            </w:r>
            <w:r/>
          </w:p>
        </w:tc>
        <w:tc>
          <w:tcPr>
            <w:gridSpan w:val="6"/>
            <w:tcW w:w="5421" w:type="dxa"/>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r>
        <w:trPr>
          <w:trHeight w:val="1701"/>
        </w:trPr>
        <w:tc>
          <w:tcPr>
            <w:tcW w:w="597" w:type="dxa"/>
            <w:vAlign w:val="center"/>
            <w:textDirection w:val="lrTb"/>
            <w:noWrap w:val="false"/>
          </w:tcPr>
          <w:p>
            <w:pPr>
              <w:pStyle w:val="722"/>
              <w:ind w:firstLine="0"/>
              <w:jc w:val="center"/>
              <w:spacing w:line="400" w:lineRule="exact"/>
              <w:rPr>
                <w:rFonts w:ascii="宋体" w:hAnsi="宋体" w:eastAsia="宋体"/>
                <w:color w:val="000000"/>
                <w:sz w:val="21"/>
                <w:szCs w:val="21"/>
              </w:rPr>
            </w:pPr>
            <w:r>
              <w:rPr>
                <w:rFonts w:ascii="宋体" w:hAnsi="宋体" w:eastAsia="宋体"/>
                <w:color w:val="000000"/>
                <w:sz w:val="21"/>
                <w:szCs w:val="21"/>
              </w:rPr>
              <w:t xml:space="preserve">12</w:t>
            </w:r>
            <w:r/>
          </w:p>
        </w:tc>
        <w:tc>
          <w:tcPr>
            <w:gridSpan w:val="2"/>
            <w:tcW w:w="2445"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p>
        </w:tc>
        <w:tc>
          <w:tcPr>
            <w:gridSpan w:val="6"/>
            <w:tcW w:w="5421" w:type="dxa"/>
            <w:vAlign w:val="center"/>
            <w:textDirection w:val="lrTb"/>
            <w:noWrap w:val="false"/>
          </w:tcPr>
          <w:p>
            <w:pPr>
              <w:pStyle w:val="722"/>
              <w:ind w:firstLine="0"/>
              <w:jc w:val="both"/>
              <w:spacing w:line="400" w:lineRule="exact"/>
              <w:rPr>
                <w:rFonts w:ascii="宋体" w:hAnsi="宋体" w:eastAsia="宋体"/>
                <w:color w:val="000000"/>
                <w:sz w:val="21"/>
                <w:szCs w:val="21"/>
              </w:rPr>
            </w:pPr>
            <w:r>
              <w:rPr>
                <w:rFonts w:ascii="宋体" w:hAnsi="宋体" w:eastAsia="宋体"/>
                <w:color w:val="000000"/>
                <w:sz w:val="21"/>
                <w:szCs w:val="21"/>
              </w:rPr>
            </w:r>
            <w:r/>
          </w:p>
        </w:tc>
      </w:tr>
    </w:tbl>
    <w:p>
      <w:pPr>
        <w:pStyle w:val="722"/>
        <w:ind w:firstLine="0"/>
        <w:spacing w:line="400" w:lineRule="exact"/>
        <w:rPr>
          <w:rFonts w:ascii="Times New Roman"/>
          <w:b/>
          <w:color w:val="000000"/>
          <w:sz w:val="21"/>
          <w:szCs w:val="21"/>
        </w:rPr>
      </w:pPr>
      <w:r>
        <w:rPr>
          <w:rFonts w:ascii="Times New Roman"/>
          <w:b/>
          <w:color w:val="000000"/>
          <w:sz w:val="21"/>
          <w:szCs w:val="21"/>
        </w:rPr>
      </w:r>
      <w:r/>
    </w:p>
    <w:p>
      <w:pPr>
        <w:rPr>
          <w:rFonts w:ascii="宋体" w:hAnsi="宋体"/>
          <w:b/>
          <w:color w:val="000000"/>
          <w:szCs w:val="21"/>
        </w:rPr>
      </w:pPr>
      <w:r>
        <w:rPr>
          <w:b/>
          <w:color w:val="000000"/>
          <w:szCs w:val="21"/>
        </w:rPr>
        <w:br w:type="page" w:clear="all"/>
      </w:r>
      <w:r>
        <w:rPr>
          <w:rFonts w:hint="eastAsia"/>
          <w:b/>
          <w:color w:val="000000"/>
          <w:szCs w:val="21"/>
        </w:rPr>
        <w:t xml:space="preserve">格式11、</w:t>
      </w:r>
      <w:r>
        <w:rPr>
          <w:rFonts w:hint="eastAsia" w:ascii="宋体" w:hAnsi="宋体"/>
          <w:b/>
          <w:color w:val="000000"/>
          <w:szCs w:val="21"/>
        </w:rPr>
        <w:t xml:space="preserve">中小企业声明函</w:t>
      </w:r>
      <w:r/>
    </w:p>
    <w:p>
      <w:pPr>
        <w:jc w:val="center"/>
        <w:spacing w:line="588" w:lineRule="exact"/>
        <w:rPr>
          <w:b/>
          <w:color w:val="000000"/>
          <w:spacing w:val="6"/>
          <w:sz w:val="24"/>
          <w:shd w:val="clear" w:color="auto" w:fill="ffffff"/>
        </w:rPr>
      </w:pPr>
      <w:r>
        <w:rPr>
          <w:b/>
          <w:color w:val="000000"/>
          <w:spacing w:val="6"/>
          <w:sz w:val="24"/>
          <w:shd w:val="clear" w:color="auto" w:fill="ffffff"/>
        </w:rPr>
      </w:r>
      <w:r/>
    </w:p>
    <w:p>
      <w:pPr>
        <w:ind w:firstLine="1285"/>
        <w:jc w:val="center"/>
        <w:spacing w:line="400" w:lineRule="exact"/>
        <w:rPr>
          <w:rFonts w:ascii="宋体" w:hAnsi="宋体"/>
          <w:b/>
          <w:color w:val="000000"/>
          <w:sz w:val="32"/>
          <w:szCs w:val="32"/>
          <w:lang w:val="zh-CN"/>
        </w:rPr>
      </w:pPr>
      <w:r>
        <w:rPr>
          <w:rFonts w:hint="eastAsia" w:ascii="宋体" w:hAnsi="宋体"/>
          <w:b/>
          <w:color w:val="000000"/>
          <w:sz w:val="32"/>
          <w:szCs w:val="32"/>
          <w:lang w:val="zh-CN"/>
        </w:rPr>
        <w:t xml:space="preserve">中小企业声明函（货物类）</w:t>
      </w:r>
      <w:r/>
    </w:p>
    <w:p>
      <w:pPr>
        <w:ind w:firstLine="843"/>
        <w:spacing w:line="400" w:lineRule="exact"/>
        <w:rPr>
          <w:rFonts w:ascii="宋体" w:hAnsi="宋体"/>
          <w:b/>
          <w:color w:val="000000"/>
          <w:szCs w:val="21"/>
        </w:rPr>
      </w:pPr>
      <w:r>
        <w:rPr>
          <w:rFonts w:ascii="宋体" w:hAnsi="宋体"/>
          <w:b/>
          <w:color w:val="000000"/>
          <w:szCs w:val="21"/>
        </w:rPr>
      </w:r>
      <w:r/>
    </w:p>
    <w:p>
      <w:pPr>
        <w:spacing w:line="400" w:lineRule="exact"/>
        <w:rPr>
          <w:rFonts w:ascii="宋体" w:hAnsi="宋体"/>
          <w:color w:val="000000"/>
          <w:szCs w:val="21"/>
        </w:rPr>
      </w:pPr>
      <w:r>
        <w:rPr>
          <w:rFonts w:hint="eastAsia" w:ascii="宋体" w:hAnsi="宋体"/>
          <w:color w:val="000000"/>
          <w:szCs w:val="21"/>
        </w:rPr>
        <w:t xml:space="preserve">苏州市卫康招投标咨询服务有限公司</w:t>
      </w:r>
      <w:r>
        <w:rPr>
          <w:rFonts w:ascii="宋体" w:hAnsi="宋体"/>
          <w:color w:val="000000"/>
          <w:szCs w:val="21"/>
        </w:rPr>
        <w:t xml:space="preserve"> </w:t>
      </w: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本公司</w:t>
      </w:r>
      <w:r>
        <w:rPr>
          <w:rFonts w:hint="eastAsia" w:ascii="宋体" w:hAnsi="宋体"/>
          <w:color w:val="000000"/>
          <w:szCs w:val="21"/>
          <w:u w:val="single"/>
        </w:rPr>
        <w:t xml:space="preserve">                   </w:t>
      </w:r>
      <w:r>
        <w:rPr>
          <w:rFonts w:hint="eastAsia" w:ascii="宋体" w:hAnsi="宋体"/>
          <w:color w:val="000000"/>
          <w:szCs w:val="21"/>
        </w:rPr>
        <w:t xml:space="preserve">郑重声明，根据《政府采购促进中小企业发展管理办法》（财库﹝2020﹞46 号）的规定，本公司</w:t>
      </w:r>
      <w:r>
        <w:rPr>
          <w:rFonts w:hint="eastAsia" w:ascii="宋体" w:hAnsi="宋体"/>
          <w:color w:val="000000"/>
          <w:szCs w:val="21"/>
          <w:u w:val="single"/>
        </w:rPr>
        <w:t xml:space="preserve">          </w:t>
      </w:r>
      <w:r>
        <w:rPr>
          <w:rFonts w:hint="eastAsia" w:ascii="宋体" w:hAnsi="宋体"/>
          <w:color w:val="000000"/>
          <w:szCs w:val="21"/>
        </w:rPr>
        <w:t xml:space="preserve">参加</w:t>
      </w:r>
      <w:r>
        <w:rPr>
          <w:rFonts w:hint="eastAsia" w:ascii="宋体" w:hAnsi="宋体"/>
          <w:color w:val="000000"/>
          <w:szCs w:val="21"/>
          <w:u w:val="single"/>
        </w:rPr>
        <w:t xml:space="preserve">                    </w:t>
      </w:r>
      <w:r>
        <w:rPr>
          <w:rFonts w:hint="eastAsia" w:ascii="宋体" w:hAnsi="宋体"/>
          <w:color w:val="000000"/>
          <w:szCs w:val="21"/>
        </w:rPr>
        <w:t xml:space="preserve">的采购活动，提供的货物</w:t>
      </w:r>
      <w:r>
        <w:rPr>
          <w:rFonts w:hint="eastAsia" w:ascii="宋体" w:hAnsi="宋体"/>
          <w:b/>
          <w:bCs/>
          <w:color w:val="000000"/>
          <w:szCs w:val="21"/>
        </w:rPr>
        <w:t xml:space="preserve">全部</w:t>
      </w:r>
      <w:r>
        <w:rPr>
          <w:rFonts w:hint="eastAsia" w:ascii="宋体" w:hAnsi="宋体"/>
          <w:color w:val="000000"/>
          <w:szCs w:val="21"/>
        </w:rPr>
        <w:t xml:space="preserve">由符合政策要求的下列中小企业制造。相关企业（含联合体中的中小企业、签订分包意向协议的中小企业）的具体情况如下：</w:t>
      </w:r>
      <w:r/>
    </w:p>
    <w:p>
      <w:pPr>
        <w:numPr>
          <w:ilvl w:val="0"/>
          <w:numId w:val="8"/>
        </w:numPr>
        <w:ind w:left="0" w:firstLine="422"/>
        <w:jc w:val="left"/>
        <w:spacing w:line="400" w:lineRule="exact"/>
        <w:rPr>
          <w:rFonts w:ascii="宋体" w:hAnsi="宋体"/>
          <w:color w:val="000000"/>
          <w:szCs w:val="21"/>
          <w:u w:val="single"/>
        </w:rPr>
      </w:pPr>
      <w:r>
        <w:rPr>
          <w:rFonts w:hint="eastAsia" w:ascii="宋体" w:hAnsi="宋体"/>
          <w:b/>
          <w:color w:val="000000"/>
          <w:szCs w:val="21"/>
          <w:u w:val="single"/>
          <w:lang w:val="zh-CN"/>
        </w:rPr>
        <w:t xml:space="preserve">  ……        设备</w:t>
      </w:r>
      <w:r>
        <w:rPr>
          <w:rFonts w:hint="eastAsia" w:ascii="宋体" w:hAnsi="宋体"/>
          <w:b/>
          <w:bCs/>
          <w:color w:val="000000"/>
          <w:szCs w:val="21"/>
          <w:u w:val="single"/>
        </w:rPr>
        <w:t xml:space="preserve">  </w:t>
      </w:r>
      <w:r>
        <w:rPr>
          <w:rFonts w:hint="eastAsia" w:ascii="宋体" w:hAnsi="宋体"/>
          <w:b/>
          <w:bCs/>
          <w:color w:val="000000"/>
          <w:szCs w:val="21"/>
        </w:rPr>
        <w:t xml:space="preserve">，属于</w:t>
      </w:r>
      <w:r>
        <w:rPr>
          <w:rFonts w:hint="eastAsia" w:ascii="宋体" w:hAnsi="宋体"/>
          <w:b/>
          <w:bCs/>
          <w:color w:val="000000"/>
          <w:szCs w:val="21"/>
          <w:u w:val="single"/>
        </w:rPr>
        <w:t xml:space="preserve">  工业  </w:t>
      </w:r>
      <w:r>
        <w:rPr>
          <w:rFonts w:hint="eastAsia" w:ascii="宋体" w:hAnsi="宋体"/>
          <w:color w:val="000000"/>
          <w:szCs w:val="21"/>
        </w:rPr>
        <w:t xml:space="preserve">；制造商</w:t>
      </w:r>
      <w:r>
        <w:rPr>
          <w:rFonts w:hint="eastAsia" w:ascii="宋体" w:hAnsi="宋体"/>
          <w:color w:val="000000"/>
          <w:szCs w:val="21"/>
          <w:u w:val="single"/>
        </w:rPr>
        <w:t xml:space="preserve">              </w:t>
      </w:r>
      <w:r>
        <w:rPr>
          <w:rFonts w:hint="eastAsia" w:ascii="宋体" w:hAnsi="宋体"/>
          <w:color w:val="000000"/>
          <w:szCs w:val="21"/>
        </w:rPr>
        <w:t xml:space="preserve">（企业名称），从业人员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万元，制造商属于</w:t>
      </w:r>
      <w:r>
        <w:rPr>
          <w:rFonts w:hint="eastAsia" w:ascii="宋体" w:hAnsi="宋体"/>
          <w:color w:val="000000"/>
          <w:szCs w:val="21"/>
          <w:u w:val="single"/>
        </w:rPr>
        <w:t xml:space="preserve">                 </w:t>
      </w:r>
      <w:r>
        <w:rPr>
          <w:rFonts w:hint="eastAsia" w:ascii="宋体" w:hAnsi="宋体"/>
          <w:color w:val="000000"/>
          <w:szCs w:val="21"/>
        </w:rPr>
        <w:t xml:space="preserve">（中型企业、小型企业、微型企业，</w:t>
      </w:r>
      <w:r>
        <w:rPr>
          <w:rFonts w:hint="eastAsia" w:ascii="宋体" w:hAnsi="宋体"/>
          <w:b/>
          <w:color w:val="000000"/>
          <w:szCs w:val="21"/>
          <w:u w:val="single"/>
        </w:rPr>
        <w:t xml:space="preserve">三选一填写</w:t>
      </w:r>
      <w:r>
        <w:rPr>
          <w:rFonts w:hint="eastAsia" w:ascii="宋体" w:hAnsi="宋体"/>
          <w:color w:val="000000"/>
          <w:szCs w:val="21"/>
        </w:rPr>
        <w:t xml:space="preserve">）；</w:t>
      </w:r>
      <w:r/>
    </w:p>
    <w:p>
      <w:pPr>
        <w:numPr>
          <w:ilvl w:val="0"/>
          <w:numId w:val="8"/>
        </w:numPr>
        <w:ind w:left="0" w:firstLine="422"/>
        <w:jc w:val="left"/>
        <w:spacing w:line="400" w:lineRule="exact"/>
        <w:rPr>
          <w:rFonts w:ascii="宋体" w:hAnsi="宋体"/>
          <w:color w:val="000000"/>
          <w:szCs w:val="21"/>
          <w:u w:val="single"/>
        </w:rPr>
      </w:pPr>
      <w:r>
        <w:rPr>
          <w:rFonts w:hint="eastAsia" w:ascii="宋体" w:hAnsi="宋体"/>
          <w:b/>
          <w:color w:val="000000"/>
          <w:szCs w:val="21"/>
          <w:u w:val="single"/>
          <w:lang w:val="zh-CN"/>
        </w:rPr>
        <w:t xml:space="preserve">  ……         设备</w:t>
      </w:r>
      <w:r>
        <w:rPr>
          <w:rFonts w:hint="eastAsia" w:ascii="宋体" w:hAnsi="宋体"/>
          <w:b/>
          <w:bCs/>
          <w:color w:val="000000"/>
          <w:szCs w:val="21"/>
          <w:u w:val="single"/>
        </w:rPr>
        <w:t xml:space="preserve">  </w:t>
      </w:r>
      <w:r>
        <w:rPr>
          <w:rFonts w:hint="eastAsia" w:ascii="宋体" w:hAnsi="宋体"/>
          <w:b/>
          <w:bCs/>
          <w:color w:val="000000"/>
          <w:szCs w:val="21"/>
        </w:rPr>
        <w:t xml:space="preserve">，属于</w:t>
      </w:r>
      <w:r>
        <w:rPr>
          <w:rFonts w:hint="eastAsia" w:ascii="宋体" w:hAnsi="宋体"/>
          <w:b/>
          <w:bCs/>
          <w:color w:val="000000"/>
          <w:szCs w:val="21"/>
          <w:u w:val="single"/>
        </w:rPr>
        <w:t xml:space="preserve">  工业  </w:t>
      </w:r>
      <w:r>
        <w:rPr>
          <w:rFonts w:hint="eastAsia" w:ascii="宋体" w:hAnsi="宋体"/>
          <w:color w:val="000000"/>
          <w:szCs w:val="21"/>
        </w:rPr>
        <w:t xml:space="preserve">；制造商</w:t>
      </w:r>
      <w:r>
        <w:rPr>
          <w:rFonts w:hint="eastAsia" w:ascii="宋体" w:hAnsi="宋体"/>
          <w:color w:val="000000"/>
          <w:szCs w:val="21"/>
          <w:u w:val="single"/>
        </w:rPr>
        <w:t xml:space="preserve">              </w:t>
      </w:r>
      <w:r>
        <w:rPr>
          <w:rFonts w:hint="eastAsia" w:ascii="宋体" w:hAnsi="宋体"/>
          <w:color w:val="000000"/>
          <w:szCs w:val="21"/>
        </w:rPr>
        <w:t xml:space="preserve">（企业名称），从业人员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万元，制造商属于</w:t>
      </w:r>
      <w:r>
        <w:rPr>
          <w:rFonts w:hint="eastAsia" w:ascii="宋体" w:hAnsi="宋体"/>
          <w:color w:val="000000"/>
          <w:szCs w:val="21"/>
          <w:u w:val="single"/>
        </w:rPr>
        <w:t xml:space="preserve">                 </w:t>
      </w:r>
      <w:r>
        <w:rPr>
          <w:rFonts w:hint="eastAsia" w:ascii="宋体" w:hAnsi="宋体"/>
          <w:color w:val="000000"/>
          <w:szCs w:val="21"/>
        </w:rPr>
        <w:t xml:space="preserve">（中型企业、小型企业、微型企业，</w:t>
      </w:r>
      <w:r>
        <w:rPr>
          <w:rFonts w:hint="eastAsia" w:ascii="宋体" w:hAnsi="宋体"/>
          <w:b/>
          <w:color w:val="000000"/>
          <w:szCs w:val="21"/>
          <w:u w:val="single"/>
        </w:rPr>
        <w:t xml:space="preserve">三选一填写</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000000"/>
          <w:szCs w:val="21"/>
        </w:rPr>
      </w:pPr>
      <w:r>
        <w:rPr>
          <w:rFonts w:hint="eastAsia" w:ascii="宋体" w:hAnsi="宋体"/>
          <w:color w:val="000000"/>
          <w:szCs w:val="21"/>
        </w:rPr>
        <w:t xml:space="preserve">本企业对上述声明内容的真实性负责。如有虚假，将依法承担相应责任。</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企业名称（盖章）：</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hint="eastAsia" w:ascii="宋体" w:hAnsi="宋体"/>
          <w:color w:val="000000"/>
          <w:szCs w:val="21"/>
        </w:rPr>
        <w:t xml:space="preserve">日 期：</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b/>
          <w:bCs/>
          <w:color w:val="000000"/>
          <w:szCs w:val="21"/>
        </w:rPr>
      </w:pPr>
      <w:r>
        <w:rPr>
          <w:rFonts w:hint="eastAsia" w:ascii="宋体" w:hAnsi="宋体"/>
          <w:color w:val="000000"/>
          <w:szCs w:val="21"/>
        </w:rPr>
        <w:t xml:space="preserve">注：</w:t>
      </w:r>
      <w:r>
        <w:rPr>
          <w:rFonts w:hint="eastAsia" w:ascii="宋体" w:hAnsi="宋体"/>
          <w:b/>
          <w:bCs/>
          <w:color w:val="000000"/>
          <w:szCs w:val="21"/>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rPr>
        <w:t xml:space="preserve">。</w:t>
      </w:r>
      <w:r/>
    </w:p>
    <w:p>
      <w:pPr>
        <w:ind w:firstLine="422"/>
        <w:spacing w:line="400" w:lineRule="exact"/>
        <w:rPr>
          <w:rFonts w:ascii="宋体" w:hAnsi="宋体"/>
          <w:b/>
          <w:bCs/>
          <w:color w:val="000000"/>
          <w:szCs w:val="21"/>
        </w:rPr>
      </w:pPr>
      <w:r>
        <w:rPr>
          <w:rFonts w:hint="eastAsia" w:ascii="宋体" w:hAnsi="宋体"/>
          <w:b/>
          <w:bCs/>
          <w:color w:val="000000"/>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依据工信部联企业[2011]300号文，工业的行业划分标准如下：</w:t>
      </w:r>
      <w:r/>
    </w:p>
    <w:p>
      <w:pPr>
        <w:ind w:firstLine="420"/>
        <w:spacing w:line="400" w:lineRule="exact"/>
        <w:rPr>
          <w:rFonts w:ascii="宋体" w:hAnsi="宋体"/>
          <w:color w:val="000000"/>
          <w:szCs w:val="21"/>
          <w:u w:val="single"/>
        </w:rPr>
      </w:pPr>
      <w:r>
        <w:rPr>
          <w:rFonts w:hint="eastAsia" w:ascii="宋体" w:hAnsi="宋体"/>
          <w:color w:val="000000"/>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color w:val="000000"/>
          <w:szCs w:val="21"/>
        </w:rPr>
      </w:pPr>
      <w:r>
        <w:rPr>
          <w:rFonts w:ascii="宋体" w:hAnsi="宋体"/>
          <w:color w:val="000000"/>
          <w:szCs w:val="21"/>
        </w:rPr>
        <w:br w:type="page" w:clear="all"/>
      </w:r>
      <w:r>
        <w:rPr>
          <w:rFonts w:hint="eastAsia" w:ascii="宋体" w:hAnsi="宋体"/>
          <w:b/>
          <w:color w:val="000000"/>
          <w:szCs w:val="21"/>
        </w:rPr>
        <w:t xml:space="preserve">格式12、残疾人福利性单位声明函</w:t>
      </w:r>
      <w:r/>
    </w:p>
    <w:p>
      <w:pPr>
        <w:jc w:val="center"/>
        <w:spacing w:line="580" w:lineRule="exact"/>
        <w:rPr>
          <w:rFonts w:ascii="宋体" w:hAnsi="宋体"/>
          <w:b/>
          <w:bCs/>
          <w:color w:val="000000"/>
          <w:spacing w:val="6"/>
          <w:sz w:val="32"/>
          <w:szCs w:val="32"/>
        </w:rPr>
      </w:pPr>
      <w:r>
        <w:rPr>
          <w:rFonts w:hint="eastAsia" w:ascii="宋体" w:hAnsi="宋体"/>
          <w:b/>
          <w:bCs/>
          <w:color w:val="000000"/>
          <w:spacing w:val="6"/>
          <w:sz w:val="32"/>
          <w:szCs w:val="32"/>
        </w:rPr>
        <w:t xml:space="preserve"> </w:t>
      </w:r>
      <w:r/>
    </w:p>
    <w:p>
      <w:pPr>
        <w:jc w:val="center"/>
        <w:spacing w:line="580" w:lineRule="exact"/>
        <w:rPr>
          <w:rFonts w:ascii="宋体" w:hAnsi="宋体"/>
          <w:b/>
          <w:bCs/>
          <w:color w:val="000000"/>
          <w:spacing w:val="6"/>
          <w:sz w:val="32"/>
          <w:szCs w:val="32"/>
        </w:rPr>
      </w:pPr>
      <w:r>
        <w:rPr>
          <w:rFonts w:hint="eastAsia" w:ascii="宋体" w:hAnsi="宋体"/>
          <w:b/>
          <w:bCs/>
          <w:color w:val="000000"/>
          <w:spacing w:val="6"/>
          <w:sz w:val="32"/>
          <w:szCs w:val="32"/>
        </w:rPr>
        <w:t xml:space="preserve"> </w:t>
      </w:r>
      <w:r/>
    </w:p>
    <w:p>
      <w:pPr>
        <w:pStyle w:val="736"/>
        <w:ind w:firstLine="643"/>
        <w:jc w:val="center"/>
        <w:spacing w:line="400" w:lineRule="exact"/>
        <w:rPr>
          <w:rFonts w:hAnsi="宋体"/>
          <w:b/>
          <w:color w:val="000000"/>
          <w:sz w:val="32"/>
          <w:szCs w:val="32"/>
        </w:rPr>
      </w:pPr>
      <w:r>
        <w:rPr>
          <w:rFonts w:hint="eastAsia" w:hAnsi="宋体"/>
          <w:b/>
          <w:color w:val="000000"/>
          <w:sz w:val="32"/>
          <w:szCs w:val="32"/>
        </w:rPr>
        <w:t xml:space="preserve"> </w:t>
      </w:r>
      <w:r/>
    </w:p>
    <w:p>
      <w:pPr>
        <w:pStyle w:val="736"/>
        <w:jc w:val="center"/>
        <w:spacing w:line="400" w:lineRule="exact"/>
        <w:rPr>
          <w:rFonts w:hAnsi="宋体" w:eastAsia="宋体"/>
          <w:b/>
          <w:color w:val="000000"/>
          <w:sz w:val="32"/>
          <w:szCs w:val="32"/>
        </w:rPr>
      </w:pPr>
      <w:r>
        <w:rPr>
          <w:rFonts w:hint="eastAsia" w:hAnsi="宋体" w:eastAsia="宋体"/>
          <w:b/>
          <w:color w:val="000000"/>
          <w:sz w:val="32"/>
          <w:szCs w:val="32"/>
        </w:rPr>
        <w:t xml:space="preserve">残疾人福利性单位声明函</w:t>
      </w:r>
      <w:r/>
    </w:p>
    <w:p>
      <w:pPr>
        <w:pStyle w:val="736"/>
        <w:ind w:firstLine="643"/>
        <w:jc w:val="center"/>
        <w:spacing w:line="400" w:lineRule="exact"/>
        <w:rPr>
          <w:rFonts w:hAnsi="宋体"/>
          <w:b/>
          <w:color w:val="000000"/>
          <w:sz w:val="32"/>
          <w:szCs w:val="32"/>
        </w:rPr>
      </w:pPr>
      <w:r>
        <w:rPr>
          <w:rFonts w:hint="eastAsia" w:hAnsi="宋体"/>
          <w:b/>
          <w:color w:val="000000"/>
          <w:sz w:val="32"/>
          <w:szCs w:val="32"/>
        </w:rPr>
        <w:t xml:space="preserve"> </w:t>
      </w:r>
      <w:r/>
    </w:p>
    <w:p>
      <w:pPr>
        <w:ind w:firstLine="420"/>
        <w:spacing w:line="580" w:lineRule="exact"/>
        <w:rPr>
          <w:rFonts w:ascii="宋体" w:hAnsi="宋体"/>
          <w:color w:val="000000"/>
          <w:szCs w:val="21"/>
        </w:rPr>
      </w:pPr>
      <w:r>
        <w:rPr>
          <w:rFonts w:hint="eastAsia" w:ascii="宋体" w:hAnsi="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580" w:lineRule="exact"/>
        <w:rPr>
          <w:rFonts w:ascii="宋体" w:hAnsi="宋体"/>
          <w:color w:val="000000"/>
          <w:szCs w:val="21"/>
        </w:rPr>
      </w:pPr>
      <w:r>
        <w:rPr>
          <w:rFonts w:hint="eastAsia" w:ascii="宋体" w:hAnsi="宋体"/>
          <w:color w:val="000000"/>
          <w:szCs w:val="21"/>
        </w:rPr>
        <w:t xml:space="preserve"> </w:t>
      </w:r>
      <w:r/>
    </w:p>
    <w:p>
      <w:pPr>
        <w:ind w:firstLine="420"/>
        <w:spacing w:line="580" w:lineRule="exact"/>
        <w:rPr>
          <w:rFonts w:ascii="宋体" w:hAnsi="宋体"/>
          <w:color w:val="000000"/>
          <w:szCs w:val="21"/>
        </w:rPr>
      </w:pPr>
      <w:r>
        <w:rPr>
          <w:rFonts w:hint="eastAsia" w:ascii="宋体" w:hAnsi="宋体"/>
          <w:color w:val="000000"/>
          <w:szCs w:val="21"/>
        </w:rPr>
        <w:t xml:space="preserve"> </w:t>
      </w:r>
      <w:r/>
    </w:p>
    <w:p>
      <w:pPr>
        <w:ind w:right="1560" w:firstLine="420"/>
        <w:jc w:val="right"/>
        <w:spacing w:line="580" w:lineRule="exact"/>
        <w:rPr>
          <w:rFonts w:ascii="宋体" w:hAnsi="宋体"/>
          <w:color w:val="000000"/>
          <w:szCs w:val="21"/>
        </w:rPr>
      </w:pPr>
      <w:r>
        <w:rPr>
          <w:rFonts w:hint="eastAsia" w:ascii="宋体" w:hAnsi="宋体"/>
          <w:color w:val="000000"/>
          <w:szCs w:val="21"/>
        </w:rPr>
        <w:t xml:space="preserve">                      单位名称（盖章）：</w:t>
      </w:r>
      <w:r/>
    </w:p>
    <w:p>
      <w:pPr>
        <w:ind w:right="1560" w:firstLine="420"/>
        <w:jc w:val="right"/>
        <w:spacing w:line="580" w:lineRule="exact"/>
        <w:rPr>
          <w:rFonts w:ascii="宋体" w:hAnsi="宋体"/>
          <w:color w:val="000000"/>
          <w:szCs w:val="21"/>
        </w:rPr>
      </w:pPr>
      <w:r>
        <w:rPr>
          <w:rFonts w:hint="eastAsia" w:ascii="宋体" w:hAnsi="宋体"/>
          <w:color w:val="000000"/>
          <w:szCs w:val="21"/>
        </w:rPr>
        <w:t xml:space="preserve">                 日  期：</w:t>
      </w:r>
      <w:r/>
    </w:p>
    <w:p>
      <w:pPr>
        <w:jc w:val="left"/>
        <w:spacing w:line="400" w:lineRule="exact"/>
        <w:widowControl/>
        <w:rPr>
          <w:rFonts w:ascii="宋体" w:hAnsi="宋体"/>
          <w:color w:val="000000"/>
          <w:szCs w:val="21"/>
        </w:rPr>
      </w:pPr>
      <w:r>
        <w:rPr>
          <w:rFonts w:ascii="宋体" w:hAnsi="宋体"/>
          <w:color w:val="000000"/>
          <w:szCs w:val="21"/>
        </w:rPr>
      </w:r>
      <w:r/>
    </w:p>
    <w:p>
      <w:pPr>
        <w:jc w:val="left"/>
        <w:spacing w:line="400" w:lineRule="exact"/>
        <w:widowControl/>
        <w:rPr>
          <w:rFonts w:ascii="宋体" w:hAnsi="宋体"/>
          <w:color w:val="000000"/>
          <w:szCs w:val="21"/>
        </w:rPr>
      </w:pPr>
      <w:r>
        <w:rPr>
          <w:rFonts w:hint="eastAsia" w:ascii="宋体" w:hAnsi="宋体"/>
          <w:color w:val="000000"/>
          <w:szCs w:val="21"/>
        </w:rPr>
        <w:t xml:space="preserve">注：残疾人福利性单位或监狱企业视同小型、微型企业。</w:t>
      </w:r>
      <w:bookmarkEnd w:id="6"/>
      <w:r/>
      <w:r/>
    </w:p>
    <w:p>
      <w:pPr>
        <w:spacing w:line="360" w:lineRule="auto"/>
        <w:rPr>
          <w:rFonts w:ascii="宋体" w:hAnsi="宋体"/>
          <w:color w:val="000000"/>
          <w:szCs w:val="21"/>
        </w:rPr>
      </w:pPr>
      <w:r>
        <w:rPr>
          <w:rFonts w:ascii="宋体" w:hAnsi="宋体"/>
          <w:color w:val="000000"/>
          <w:szCs w:val="21"/>
        </w:rPr>
      </w:r>
      <w:bookmarkEnd w:id="1"/>
      <w:r/>
      <w:bookmarkEnd w:id="2"/>
      <w:r/>
      <w:bookmarkEnd w:id="7"/>
      <w:r/>
      <w:r/>
    </w:p>
    <w:p>
      <w:pPr>
        <w:pStyle w:val="731"/>
        <w:rPr>
          <w:rFonts w:eastAsia="黑体"/>
          <w:b/>
          <w:color w:val="000000"/>
          <w:sz w:val="36"/>
          <w:szCs w:val="36"/>
        </w:rPr>
      </w:pPr>
      <w:r>
        <w:rPr>
          <w:rFonts w:eastAsia="黑体"/>
          <w:b/>
          <w:color w:val="000000"/>
          <w:sz w:val="36"/>
          <w:szCs w:val="36"/>
        </w:rPr>
      </w:r>
      <w:r/>
    </w:p>
    <w:p>
      <w:pPr>
        <w:jc w:val="center"/>
        <w:rPr>
          <w:rFonts w:ascii="宋体" w:hAnsi="宋体"/>
          <w:color w:val="000000"/>
          <w:spacing w:val="20"/>
          <w:sz w:val="24"/>
        </w:rPr>
      </w:pPr>
      <w:r>
        <w:rPr>
          <w:rFonts w:ascii="宋体" w:hAnsi="宋体"/>
          <w:b/>
          <w:bCs/>
          <w:color w:val="000000"/>
          <w:spacing w:val="20"/>
          <w:sz w:val="30"/>
        </w:rPr>
        <w:br w:type="page" w:clear="all"/>
      </w:r>
      <w:bookmarkStart w:id="8" w:name="_Hlk99527844"/>
      <w:r/>
      <w:bookmarkStart w:id="9" w:name="_Hlk110604870"/>
      <w:r>
        <w:rPr>
          <w:rFonts w:hint="eastAsia" w:ascii="宋体" w:hAnsi="宋体"/>
          <w:b/>
          <w:bCs/>
          <w:color w:val="000000"/>
          <w:spacing w:val="20"/>
          <w:sz w:val="30"/>
        </w:rPr>
        <w:t xml:space="preserve">第四章 采购书</w:t>
      </w:r>
      <w:r/>
    </w:p>
    <w:p>
      <w:pPr>
        <w:ind w:firstLine="420"/>
        <w:spacing w:line="400" w:lineRule="exact"/>
        <w:rPr>
          <w:color w:val="000000"/>
          <w:szCs w:val="21"/>
        </w:rPr>
      </w:pPr>
      <w:r>
        <w:rPr>
          <w:color w:val="000000"/>
          <w:szCs w:val="21"/>
          <w:lang w:val="zh-CN"/>
        </w:rPr>
        <w:t xml:space="preserve">苏州市卫康招投标咨询服务有限公司受</w:t>
      </w:r>
      <w:r>
        <w:rPr>
          <w:rFonts w:hint="eastAsia"/>
          <w:color w:val="000000"/>
          <w:szCs w:val="21"/>
          <w:lang w:val="zh-CN"/>
        </w:rPr>
        <w:t xml:space="preserve">苏州市中医医院</w:t>
      </w:r>
      <w:r>
        <w:rPr>
          <w:color w:val="000000"/>
          <w:szCs w:val="21"/>
          <w:lang w:val="zh-CN"/>
        </w:rPr>
        <w:t xml:space="preserve">委托，对其</w:t>
      </w:r>
      <w:r>
        <w:rPr>
          <w:rFonts w:hint="eastAsia"/>
          <w:color w:val="000000"/>
          <w:szCs w:val="21"/>
          <w:lang w:val="zh-CN"/>
        </w:rPr>
        <w:t xml:space="preserve">西苑医院苏州医院人防战时设施设备、冷库阴凉库设备采购及安装项目</w:t>
      </w:r>
      <w:r>
        <w:rPr>
          <w:color w:val="000000"/>
          <w:szCs w:val="21"/>
          <w:lang w:val="zh-CN"/>
        </w:rPr>
        <w:t xml:space="preserve">进行国内公开招标采购，欢迎符合招标公告投标资格条件的各公司前来报</w:t>
      </w:r>
      <w:r>
        <w:rPr>
          <w:color w:val="000000"/>
          <w:szCs w:val="21"/>
        </w:rPr>
        <w:t xml:space="preserve">名参加投标。</w:t>
      </w:r>
      <w:r/>
    </w:p>
    <w:p>
      <w:pPr>
        <w:ind w:firstLine="422"/>
        <w:spacing w:line="400" w:lineRule="exact"/>
        <w:rPr>
          <w:color w:val="000000"/>
          <w:szCs w:val="21"/>
        </w:rPr>
      </w:pPr>
      <w:r>
        <w:rPr>
          <w:b/>
          <w:bCs/>
          <w:color w:val="000000"/>
          <w:szCs w:val="21"/>
        </w:rPr>
        <w:t xml:space="preserve">一、采购编号</w:t>
      </w:r>
      <w:r>
        <w:rPr>
          <w:rFonts w:hint="eastAsia"/>
          <w:color w:val="000000"/>
          <w:szCs w:val="21"/>
        </w:rPr>
        <w:t xml:space="preserve">：JSZC-320500-SZWK-G2025-0021</w:t>
      </w:r>
      <w:r/>
    </w:p>
    <w:p>
      <w:pPr>
        <w:ind w:firstLine="422"/>
        <w:spacing w:line="400" w:lineRule="exact"/>
        <w:rPr>
          <w:color w:val="000000"/>
          <w:szCs w:val="21"/>
        </w:rPr>
      </w:pPr>
      <w:r>
        <w:rPr>
          <w:b/>
          <w:bCs/>
          <w:color w:val="000000"/>
          <w:szCs w:val="21"/>
        </w:rPr>
        <w:t xml:space="preserve">二、采购项目名称</w:t>
      </w:r>
      <w:r>
        <w:rPr>
          <w:color w:val="000000"/>
          <w:szCs w:val="21"/>
        </w:rPr>
        <w:t xml:space="preserve">：</w:t>
      </w:r>
      <w:r>
        <w:rPr>
          <w:rFonts w:hint="eastAsia"/>
          <w:color w:val="000000"/>
          <w:szCs w:val="21"/>
        </w:rPr>
        <w:t xml:space="preserve">西苑医院苏州医院人防战时设施设备、冷库阴凉库设备采购及安装</w:t>
      </w:r>
      <w:r/>
    </w:p>
    <w:p>
      <w:pPr>
        <w:ind w:firstLine="422"/>
        <w:spacing w:line="400" w:lineRule="exact"/>
        <w:rPr>
          <w:b/>
          <w:bCs/>
          <w:color w:val="000000"/>
          <w:szCs w:val="21"/>
        </w:rPr>
      </w:pPr>
      <w:r>
        <w:rPr>
          <w:b/>
          <w:bCs/>
          <w:color w:val="000000"/>
          <w:szCs w:val="21"/>
        </w:rPr>
        <w:t xml:space="preserve">三、</w:t>
      </w:r>
      <w:r>
        <w:rPr>
          <w:rFonts w:hint="eastAsia"/>
          <w:b/>
          <w:bCs/>
          <w:color w:val="000000"/>
          <w:szCs w:val="21"/>
        </w:rPr>
        <w:t xml:space="preserve">采购项目要求</w:t>
      </w:r>
      <w:r>
        <w:rPr>
          <w:b/>
          <w:bCs/>
          <w:color w:val="000000"/>
          <w:szCs w:val="21"/>
        </w:rPr>
        <w:t xml:space="preserve">：</w:t>
      </w:r>
      <w:r/>
    </w:p>
    <w:p>
      <w:pPr>
        <w:ind w:firstLine="420"/>
        <w:spacing w:line="400" w:lineRule="exact"/>
        <w:rPr>
          <w:color w:val="000000"/>
          <w:szCs w:val="21"/>
        </w:rPr>
      </w:pPr>
      <w:r>
        <w:rPr>
          <w:rFonts w:hint="eastAsia"/>
          <w:color w:val="000000"/>
          <w:szCs w:val="21"/>
          <w:lang w:val="zh-CN"/>
        </w:rPr>
        <w:t xml:space="preserve">第一采购包：</w:t>
      </w:r>
      <w:r>
        <w:rPr>
          <w:rFonts w:hint="eastAsia"/>
          <w:color w:val="000000"/>
          <w:szCs w:val="21"/>
        </w:rPr>
        <w:t xml:space="preserve">人防战时设施设备</w:t>
      </w:r>
      <w:r/>
    </w:p>
    <w:p>
      <w:pPr>
        <w:ind w:firstLine="420"/>
        <w:spacing w:line="400" w:lineRule="exact"/>
        <w:rPr>
          <w:color w:val="000000"/>
          <w:szCs w:val="21"/>
          <w:lang w:val="zh-CN"/>
        </w:rPr>
      </w:pPr>
      <w:r>
        <w:rPr>
          <w:rFonts w:hint="eastAsia"/>
          <w:color w:val="000000"/>
          <w:szCs w:val="21"/>
          <w:lang w:val="zh-CN"/>
        </w:rPr>
        <w:t xml:space="preserve">1、采购清单（平时购置战时安装）</w:t>
      </w:r>
      <w:r/>
    </w:p>
    <w:tbl>
      <w:tblPr>
        <w:tblStyle w:val="720"/>
        <w:tblW w:w="6350" w:type="dxa"/>
        <w:tblInd w:w="279" w:type="dxa"/>
        <w:tblLayout w:type="fixed"/>
        <w:tblCellMar>
          <w:left w:w="108" w:type="dxa"/>
          <w:top w:w="0" w:type="dxa"/>
          <w:right w:w="108" w:type="dxa"/>
          <w:bottom w:w="0" w:type="dxa"/>
        </w:tblCellMar>
        <w:tblLook w:val="04A0" w:firstRow="1" w:lastRow="0" w:firstColumn="1" w:lastColumn="0" w:noHBand="0" w:noVBand="1"/>
      </w:tblPr>
      <w:tblGrid>
        <w:gridCol w:w="4201"/>
        <w:gridCol w:w="902"/>
        <w:gridCol w:w="1247"/>
      </w:tblGrid>
      <w:tr>
        <w:trPr>
          <w:trHeight w:val="9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数量</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战时给水泵</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color w:val="000000"/>
              </w:rPr>
            </w:pPr>
            <w:r>
              <w:rPr>
                <w:rFonts w:hint="eastAsia" w:ascii="宋体" w:hAnsi="宋体"/>
                <w:szCs w:val="21"/>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12</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隔膜式气压罐</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不锈钢水箱(饮用水箱)</w:t>
            </w:r>
            <w:r>
              <w:rPr>
                <w:rFonts w:hint="eastAsia" w:ascii="宋体" w:hAnsi="宋体"/>
                <w:b/>
                <w:bCs/>
                <w:szCs w:val="21"/>
              </w:rPr>
              <w:t xml:space="preserve">（核心产品）</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座</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不锈钢水箱(生活水箱)</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座</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干厕</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156</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洗脸盆</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32</w:t>
            </w:r>
            <w:r/>
          </w:p>
        </w:tc>
      </w:tr>
      <w:tr>
        <w:trPr>
          <w:trHeight w:val="294"/>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电热水器（450L)</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2</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201" w:type="dxa"/>
            <w:vAlign w:val="center"/>
            <w:textDirection w:val="lrTb"/>
            <w:noWrap w:val="false"/>
          </w:tcPr>
          <w:p>
            <w:pPr>
              <w:rPr>
                <w:rFonts w:ascii="宋体" w:hAnsi="宋体"/>
                <w:szCs w:val="21"/>
              </w:rPr>
            </w:pPr>
            <w:r>
              <w:rPr>
                <w:rFonts w:hint="eastAsia" w:ascii="宋体" w:hAnsi="宋体"/>
                <w:szCs w:val="21"/>
              </w:rPr>
              <w:t xml:space="preserve">电热水器（150L)</w:t>
            </w:r>
            <w:r/>
          </w:p>
        </w:tc>
        <w:tc>
          <w:tcPr>
            <w:shd w:val="clear" w:color="auto" w:fill="auto"/>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ascii="宋体" w:hAnsi="宋体"/>
                <w:szCs w:val="21"/>
              </w:rPr>
            </w:pPr>
            <w:r>
              <w:rPr>
                <w:rFonts w:hint="eastAsia" w:ascii="宋体" w:hAnsi="宋体"/>
                <w:szCs w:val="21"/>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1247" w:type="dxa"/>
            <w:vAlign w:val="center"/>
            <w:textDirection w:val="lrTb"/>
            <w:noWrap w:val="false"/>
          </w:tcPr>
          <w:p>
            <w:pPr>
              <w:jc w:val="center"/>
              <w:rPr>
                <w:rFonts w:ascii="宋体" w:hAnsi="宋体"/>
                <w:szCs w:val="21"/>
              </w:rPr>
            </w:pPr>
            <w:r>
              <w:rPr>
                <w:rFonts w:hint="eastAsia" w:ascii="宋体" w:hAnsi="宋体"/>
                <w:szCs w:val="21"/>
              </w:rPr>
              <w:t xml:space="preserve">5</w:t>
            </w:r>
            <w:r/>
          </w:p>
        </w:tc>
      </w:tr>
    </w:tbl>
    <w:p>
      <w:pPr>
        <w:pStyle w:val="721"/>
      </w:pPr>
      <w:r/>
      <w:r/>
    </w:p>
    <w:p>
      <w:pPr>
        <w:ind w:firstLine="420"/>
        <w:spacing w:line="400" w:lineRule="exact"/>
        <w:rPr>
          <w:color w:val="000000"/>
          <w:szCs w:val="21"/>
          <w:lang w:val="zh-CN"/>
        </w:rPr>
      </w:pPr>
      <w:r>
        <w:rPr>
          <w:rFonts w:hint="eastAsia"/>
          <w:color w:val="000000"/>
          <w:szCs w:val="21"/>
          <w:lang w:val="zh-CN"/>
        </w:rPr>
        <w:t xml:space="preserve">2、技术要求及参数：</w:t>
      </w:r>
      <w:r/>
    </w:p>
    <w:p>
      <w:pPr>
        <w:ind w:firstLine="420"/>
        <w:spacing w:line="400" w:lineRule="exact"/>
        <w:rPr>
          <w:color w:val="000000"/>
          <w:szCs w:val="21"/>
          <w:lang w:val="zh-CN"/>
        </w:rPr>
      </w:pPr>
      <w:r>
        <w:rPr>
          <w:rFonts w:hint="eastAsia"/>
          <w:color w:val="000000"/>
          <w:szCs w:val="21"/>
          <w:lang w:val="zh-CN"/>
        </w:rPr>
        <w:t xml:space="preserve">（1）战时给水泵，数量：12台</w:t>
      </w:r>
      <w:r/>
    </w:p>
    <w:p>
      <w:pPr>
        <w:ind w:firstLine="420"/>
        <w:spacing w:line="400" w:lineRule="exact"/>
        <w:rPr>
          <w:color w:val="000000"/>
          <w:szCs w:val="21"/>
          <w:lang w:val="zh-CN"/>
        </w:rPr>
      </w:pPr>
      <w:r>
        <w:rPr>
          <w:rFonts w:hint="eastAsia"/>
          <w:color w:val="000000"/>
          <w:szCs w:val="21"/>
          <w:lang w:val="zh-CN"/>
        </w:rPr>
        <w:t xml:space="preserve">①★KQL40/160-2.2/2，Q=6.3t/h,H=32m,N=2.2Kw给水泵控制箱随设备配套提供。</w:t>
      </w:r>
      <w:r/>
    </w:p>
    <w:p>
      <w:pPr>
        <w:ind w:firstLine="420"/>
        <w:spacing w:line="400" w:lineRule="exact"/>
        <w:rPr>
          <w:color w:val="000000"/>
          <w:szCs w:val="21"/>
          <w:lang w:val="zh-CN"/>
        </w:rPr>
      </w:pPr>
      <w:r>
        <w:rPr>
          <w:rFonts w:ascii="Cambria Math" w:hAnsi="Cambria Math" w:cs="Cambria Math"/>
          <w:color w:val="000000"/>
          <w:szCs w:val="21"/>
          <w:lang w:val="zh-CN"/>
        </w:rPr>
        <w:t xml:space="preserve">②</w:t>
      </w:r>
      <w:r>
        <w:rPr>
          <w:rFonts w:hint="eastAsia"/>
          <w:color w:val="000000"/>
          <w:szCs w:val="21"/>
          <w:lang w:val="zh-CN"/>
        </w:rPr>
        <w:t xml:space="preserve">★水泵控制箱2.2千瓦，一控二（一备一用）。</w:t>
      </w:r>
      <w:r/>
    </w:p>
    <w:p>
      <w:pPr>
        <w:ind w:firstLine="420"/>
        <w:spacing w:line="400" w:lineRule="exact"/>
        <w:rPr>
          <w:color w:val="000000"/>
          <w:szCs w:val="21"/>
          <w:lang w:val="zh-CN"/>
        </w:rPr>
      </w:pPr>
      <w:r>
        <w:rPr>
          <w:rFonts w:hint="eastAsia"/>
          <w:color w:val="000000"/>
          <w:szCs w:val="21"/>
          <w:lang w:val="zh-CN"/>
        </w:rPr>
        <w:t xml:space="preserve">（2）隔膜式气压罐，数量：6台</w:t>
      </w:r>
      <w:r/>
    </w:p>
    <w:p>
      <w:pPr>
        <w:ind w:firstLine="420"/>
        <w:spacing w:line="400" w:lineRule="exact"/>
        <w:rPr>
          <w:color w:val="000000"/>
          <w:szCs w:val="21"/>
          <w:lang w:val="zh-CN"/>
        </w:rPr>
      </w:pPr>
      <w:r>
        <w:rPr>
          <w:rFonts w:hint="eastAsia"/>
          <w:color w:val="000000"/>
          <w:szCs w:val="21"/>
          <w:lang w:val="zh-CN"/>
        </w:rPr>
        <w:t xml:space="preserve">①★Φ800mm*2000mm(h),</w:t>
      </w:r>
      <w:r/>
    </w:p>
    <w:p>
      <w:pPr>
        <w:ind w:firstLine="420"/>
        <w:spacing w:line="400" w:lineRule="exact"/>
        <w:rPr>
          <w:color w:val="000000"/>
          <w:szCs w:val="21"/>
          <w:lang w:val="zh-CN"/>
        </w:rPr>
      </w:pPr>
      <w:r>
        <w:rPr>
          <w:rFonts w:ascii="Cambria Math" w:hAnsi="Cambria Math" w:cs="Cambria Math"/>
          <w:color w:val="000000"/>
          <w:szCs w:val="21"/>
          <w:lang w:val="zh-CN"/>
        </w:rPr>
        <w:t xml:space="preserve">②</w:t>
      </w:r>
      <w:r>
        <w:rPr>
          <w:rFonts w:hint="eastAsia"/>
          <w:color w:val="000000"/>
          <w:szCs w:val="21"/>
          <w:lang w:val="zh-CN"/>
        </w:rPr>
        <w:t xml:space="preserve">调节容积200L,自带安全阀，P1=0.27MPa,P2=0.37MPa，</w:t>
      </w:r>
      <w:r/>
    </w:p>
    <w:p>
      <w:pPr>
        <w:ind w:firstLine="420"/>
        <w:spacing w:line="400" w:lineRule="exact"/>
        <w:rPr>
          <w:color w:val="000000"/>
          <w:szCs w:val="21"/>
          <w:lang w:val="zh-CN"/>
        </w:rPr>
      </w:pPr>
      <w:r>
        <w:rPr>
          <w:rFonts w:ascii="Cambria Math" w:hAnsi="Cambria Math" w:cs="Cambria Math"/>
          <w:color w:val="000000"/>
          <w:szCs w:val="21"/>
          <w:lang w:val="zh-CN"/>
        </w:rPr>
        <w:t xml:space="preserve">③</w:t>
      </w:r>
      <w:r>
        <w:rPr>
          <w:rFonts w:hint="eastAsia"/>
          <w:color w:val="000000"/>
          <w:szCs w:val="21"/>
          <w:lang w:val="zh-CN"/>
        </w:rPr>
        <w:t xml:space="preserve">★起泵压力0.27MPa,停泵压力0.32MPa.</w:t>
      </w:r>
      <w:r/>
    </w:p>
    <w:p>
      <w:pPr>
        <w:ind w:firstLine="420"/>
        <w:spacing w:line="400" w:lineRule="exact"/>
        <w:rPr>
          <w:color w:val="000000"/>
          <w:szCs w:val="21"/>
          <w:lang w:val="zh-CN"/>
        </w:rPr>
      </w:pPr>
      <w:r>
        <w:rPr>
          <w:rFonts w:hint="eastAsia"/>
          <w:color w:val="000000"/>
          <w:szCs w:val="21"/>
          <w:lang w:val="zh-CN"/>
        </w:rPr>
        <w:t xml:space="preserve">（3）不锈钢水箱（饮用水箱），数量：6座</w:t>
      </w:r>
      <w:r/>
    </w:p>
    <w:p>
      <w:pPr>
        <w:ind w:firstLine="420"/>
        <w:spacing w:line="400" w:lineRule="exact"/>
        <w:rPr>
          <w:color w:val="000000"/>
          <w:szCs w:val="21"/>
        </w:rPr>
      </w:pPr>
      <w:r>
        <w:rPr>
          <w:rFonts w:hint="eastAsia"/>
          <w:color w:val="000000"/>
          <w:szCs w:val="21"/>
        </w:rPr>
        <w:t xml:space="preserve">①★5000mmX7000mmX2000mm(h)，</w:t>
      </w:r>
      <w:r/>
    </w:p>
    <w:p>
      <w:pPr>
        <w:ind w:firstLine="420"/>
        <w:spacing w:line="400" w:lineRule="exact"/>
        <w:rPr>
          <w:color w:val="000000"/>
          <w:szCs w:val="21"/>
          <w:lang w:val="zh-CN"/>
        </w:rPr>
      </w:pPr>
      <w:r>
        <w:rPr>
          <w:rFonts w:ascii="Cambria Math" w:hAnsi="Cambria Math" w:cs="Cambria Math"/>
          <w:color w:val="000000"/>
          <w:szCs w:val="21"/>
          <w:lang w:val="zh-CN"/>
        </w:rPr>
        <w:t xml:space="preserve">②</w:t>
      </w:r>
      <w:r>
        <w:rPr>
          <w:rFonts w:hint="eastAsia"/>
          <w:color w:val="000000"/>
          <w:szCs w:val="21"/>
          <w:lang w:val="zh-CN"/>
        </w:rPr>
        <w:t xml:space="preserve">★不锈钢S30408,设置于防护单元1~6,</w:t>
      </w:r>
      <w:r/>
    </w:p>
    <w:p>
      <w:pPr>
        <w:ind w:firstLine="420"/>
        <w:spacing w:line="400" w:lineRule="exact"/>
        <w:rPr>
          <w:color w:val="000000"/>
          <w:szCs w:val="21"/>
          <w:lang w:val="zh-CN"/>
        </w:rPr>
      </w:pPr>
      <w:r>
        <w:rPr>
          <w:rFonts w:ascii="Cambria Math" w:hAnsi="Cambria Math" w:cs="Cambria Math"/>
          <w:color w:val="000000"/>
          <w:szCs w:val="21"/>
          <w:lang w:val="zh-CN"/>
        </w:rPr>
        <w:t xml:space="preserve">③</w:t>
      </w:r>
      <w:r>
        <w:rPr>
          <w:rFonts w:hint="eastAsia"/>
          <w:color w:val="000000"/>
          <w:szCs w:val="21"/>
          <w:lang w:val="zh-CN"/>
        </w:rPr>
        <w:t xml:space="preserve">饮用水箱配备水箱自洁式消毒器</w:t>
      </w:r>
      <w:r/>
    </w:p>
    <w:p>
      <w:pPr>
        <w:ind w:firstLine="420"/>
        <w:spacing w:line="400" w:lineRule="exact"/>
        <w:rPr>
          <w:color w:val="000000"/>
          <w:szCs w:val="21"/>
          <w:lang w:val="zh-CN"/>
        </w:rPr>
      </w:pPr>
      <w:r>
        <w:rPr>
          <w:rFonts w:hint="eastAsia"/>
          <w:color w:val="000000"/>
          <w:szCs w:val="21"/>
          <w:lang w:val="zh-CN"/>
        </w:rPr>
        <w:t xml:space="preserve">（4）不锈钢水箱（生活水箱），数量：6座</w:t>
      </w:r>
      <w:r/>
    </w:p>
    <w:p>
      <w:pPr>
        <w:ind w:firstLine="420"/>
        <w:spacing w:line="400" w:lineRule="exact"/>
        <w:rPr>
          <w:color w:val="000000"/>
          <w:szCs w:val="21"/>
        </w:rPr>
      </w:pPr>
      <w:r>
        <w:rPr>
          <w:rFonts w:hint="eastAsia"/>
          <w:color w:val="000000"/>
          <w:szCs w:val="21"/>
        </w:rPr>
        <w:t xml:space="preserve">①★5000mmX5000mmX2000mm(h)，</w:t>
      </w:r>
      <w:r/>
    </w:p>
    <w:p>
      <w:pPr>
        <w:ind w:firstLine="420"/>
        <w:spacing w:line="400" w:lineRule="exact"/>
        <w:rPr>
          <w:color w:val="000000"/>
          <w:szCs w:val="21"/>
          <w:lang w:val="zh-CN"/>
        </w:rPr>
      </w:pPr>
      <w:r>
        <w:rPr>
          <w:rFonts w:ascii="Cambria Math" w:hAnsi="Cambria Math" w:cs="Cambria Math"/>
          <w:color w:val="000000"/>
          <w:szCs w:val="21"/>
          <w:lang w:val="zh-CN"/>
        </w:rPr>
        <w:t xml:space="preserve">②</w:t>
      </w:r>
      <w:r>
        <w:rPr>
          <w:rFonts w:hint="eastAsia"/>
          <w:color w:val="000000"/>
          <w:szCs w:val="21"/>
          <w:lang w:val="zh-CN"/>
        </w:rPr>
        <w:t xml:space="preserve">★不锈钢S30408,设置于防护单元1~6,生活水箱，</w:t>
      </w:r>
      <w:r/>
    </w:p>
    <w:p>
      <w:pPr>
        <w:ind w:firstLine="420"/>
        <w:spacing w:line="400" w:lineRule="exact"/>
        <w:rPr>
          <w:color w:val="000000"/>
          <w:szCs w:val="21"/>
          <w:lang w:val="zh-CN"/>
        </w:rPr>
      </w:pPr>
      <w:r>
        <w:rPr>
          <w:rFonts w:ascii="Cambria Math" w:hAnsi="Cambria Math" w:cs="Cambria Math"/>
          <w:color w:val="000000"/>
          <w:szCs w:val="21"/>
          <w:lang w:val="zh-CN"/>
        </w:rPr>
        <w:t xml:space="preserve">③</w:t>
      </w:r>
      <w:r>
        <w:rPr>
          <w:rFonts w:hint="eastAsia"/>
          <w:color w:val="000000"/>
          <w:szCs w:val="21"/>
          <w:lang w:val="zh-CN"/>
        </w:rPr>
        <w:t xml:space="preserve">饮用水箱配备水箱自洁式消毒器</w:t>
      </w:r>
      <w:r/>
    </w:p>
    <w:p>
      <w:pPr>
        <w:ind w:firstLine="420"/>
        <w:spacing w:line="400" w:lineRule="exact"/>
        <w:rPr>
          <w:color w:val="000000"/>
          <w:szCs w:val="21"/>
          <w:lang w:val="zh-CN"/>
        </w:rPr>
      </w:pPr>
      <w:r>
        <w:rPr>
          <w:rFonts w:hint="eastAsia"/>
          <w:color w:val="000000"/>
          <w:szCs w:val="21"/>
          <w:lang w:val="zh-CN"/>
        </w:rPr>
        <w:t xml:space="preserve">（5）干厕，数量：156套</w:t>
      </w:r>
      <w:r/>
    </w:p>
    <w:p>
      <w:pPr>
        <w:ind w:firstLine="420"/>
        <w:spacing w:line="400" w:lineRule="exact"/>
        <w:rPr>
          <w:color w:val="000000"/>
          <w:szCs w:val="21"/>
          <w:lang w:val="zh-CN"/>
        </w:rPr>
      </w:pPr>
      <w:r>
        <w:rPr>
          <w:rFonts w:hint="eastAsia"/>
          <w:color w:val="000000"/>
          <w:szCs w:val="21"/>
          <w:lang w:val="zh-CN"/>
        </w:rPr>
        <w:t xml:space="preserve">①蹲便器坑距600mm</w:t>
      </w:r>
      <w:r/>
    </w:p>
    <w:p>
      <w:pPr>
        <w:ind w:firstLine="420"/>
        <w:spacing w:line="400" w:lineRule="exact"/>
        <w:rPr>
          <w:color w:val="000000"/>
          <w:szCs w:val="21"/>
          <w:lang w:val="zh-CN"/>
        </w:rPr>
      </w:pPr>
      <w:r>
        <w:rPr>
          <w:rFonts w:hint="eastAsia"/>
          <w:color w:val="000000"/>
          <w:szCs w:val="21"/>
          <w:lang w:val="zh-CN"/>
        </w:rPr>
        <w:t xml:space="preserve">（6）洗脸盆，数量：32套</w:t>
      </w:r>
      <w:r/>
    </w:p>
    <w:p>
      <w:pPr>
        <w:ind w:firstLine="420"/>
        <w:spacing w:line="400" w:lineRule="exact"/>
        <w:rPr>
          <w:color w:val="000000"/>
          <w:szCs w:val="21"/>
          <w:lang w:val="zh-CN"/>
        </w:rPr>
      </w:pPr>
      <w:r>
        <w:rPr>
          <w:rFonts w:hint="eastAsia"/>
          <w:color w:val="000000"/>
          <w:szCs w:val="21"/>
          <w:lang w:val="zh-CN"/>
        </w:rPr>
        <w:t xml:space="preserve">①</w:t>
      </w:r>
      <w:r>
        <w:rPr>
          <w:color w:val="000000"/>
          <w:szCs w:val="21"/>
          <w:lang w:val="zh-CN"/>
        </w:rPr>
        <w:t xml:space="preserve">立柱盆500mm</w:t>
      </w:r>
      <w:r/>
    </w:p>
    <w:p>
      <w:pPr>
        <w:ind w:firstLine="420"/>
        <w:spacing w:line="400" w:lineRule="exact"/>
        <w:rPr>
          <w:color w:val="000000"/>
          <w:szCs w:val="21"/>
          <w:lang w:val="zh-CN"/>
        </w:rPr>
      </w:pPr>
      <w:r>
        <w:rPr>
          <w:rFonts w:hint="eastAsia"/>
          <w:color w:val="000000"/>
          <w:szCs w:val="21"/>
          <w:lang w:val="zh-CN"/>
        </w:rPr>
        <w:t xml:space="preserve">（7）电热水器，数量：2台</w:t>
      </w:r>
      <w:r/>
    </w:p>
    <w:p>
      <w:pPr>
        <w:ind w:firstLine="420"/>
        <w:spacing w:line="400" w:lineRule="exact"/>
        <w:rPr>
          <w:color w:val="000000"/>
          <w:szCs w:val="21"/>
          <w:lang w:val="zh-CN"/>
        </w:rPr>
      </w:pPr>
      <w:r>
        <w:rPr>
          <w:rFonts w:hint="eastAsia"/>
          <w:color w:val="000000"/>
          <w:szCs w:val="21"/>
          <w:lang w:val="zh-CN"/>
        </w:rPr>
        <w:t xml:space="preserve">①</w:t>
      </w:r>
      <w:r>
        <w:rPr>
          <w:color w:val="000000"/>
          <w:szCs w:val="21"/>
          <w:lang w:val="zh-CN"/>
        </w:rPr>
        <w:t xml:space="preserve">N=4.5KW</w:t>
      </w:r>
      <w:r>
        <w:rPr>
          <w:rFonts w:hint="eastAsia"/>
          <w:color w:val="000000"/>
          <w:szCs w:val="21"/>
          <w:lang w:val="zh-CN"/>
        </w:rPr>
        <w:t xml:space="preserve">，</w:t>
      </w:r>
      <w:r/>
    </w:p>
    <w:p>
      <w:pPr>
        <w:ind w:firstLine="420"/>
        <w:spacing w:line="400" w:lineRule="exact"/>
        <w:rPr>
          <w:color w:val="000000"/>
          <w:szCs w:val="21"/>
          <w:lang w:val="zh-CN"/>
        </w:rPr>
      </w:pPr>
      <w:r>
        <w:rPr>
          <w:rFonts w:ascii="Cambria Math" w:hAnsi="Cambria Math" w:cs="Cambria Math"/>
          <w:color w:val="000000"/>
          <w:szCs w:val="21"/>
          <w:lang w:val="zh-CN"/>
        </w:rPr>
        <w:t xml:space="preserve">②</w:t>
      </w:r>
      <w:r>
        <w:rPr>
          <w:rFonts w:hint="eastAsia"/>
          <w:color w:val="000000"/>
          <w:szCs w:val="21"/>
          <w:lang w:val="zh-CN"/>
        </w:rPr>
        <w:t xml:space="preserve">★单台储水容积450L</w:t>
      </w:r>
      <w:r/>
    </w:p>
    <w:p>
      <w:pPr>
        <w:ind w:firstLine="420"/>
        <w:spacing w:line="400" w:lineRule="exact"/>
        <w:rPr>
          <w:color w:val="000000"/>
          <w:szCs w:val="21"/>
          <w:lang w:val="zh-CN"/>
        </w:rPr>
      </w:pPr>
      <w:r>
        <w:rPr>
          <w:rFonts w:hint="eastAsia"/>
          <w:color w:val="000000"/>
          <w:szCs w:val="21"/>
          <w:lang w:val="zh-CN"/>
        </w:rPr>
        <w:t xml:space="preserve">（8）电热水器，数量：5台</w:t>
      </w:r>
      <w:r/>
    </w:p>
    <w:p>
      <w:pPr>
        <w:ind w:firstLine="420"/>
        <w:spacing w:line="400" w:lineRule="exact"/>
        <w:rPr>
          <w:color w:val="000000"/>
          <w:szCs w:val="21"/>
          <w:lang w:val="zh-CN"/>
        </w:rPr>
      </w:pPr>
      <w:r>
        <w:rPr>
          <w:rFonts w:hint="eastAsia"/>
          <w:color w:val="000000"/>
          <w:szCs w:val="21"/>
          <w:lang w:val="zh-CN"/>
        </w:rPr>
        <w:t xml:space="preserve">①N=2.0KW,</w:t>
      </w:r>
      <w:r/>
    </w:p>
    <w:p>
      <w:pPr>
        <w:ind w:firstLine="420"/>
        <w:spacing w:line="400" w:lineRule="exact"/>
        <w:rPr>
          <w:color w:val="000000"/>
          <w:szCs w:val="21"/>
          <w:lang w:val="zh-CN"/>
        </w:rPr>
      </w:pPr>
      <w:r>
        <w:rPr>
          <w:rFonts w:ascii="Cambria Math" w:hAnsi="Cambria Math" w:cs="Cambria Math"/>
          <w:color w:val="000000"/>
          <w:szCs w:val="21"/>
          <w:lang w:val="zh-CN"/>
        </w:rPr>
        <w:t xml:space="preserve">②</w:t>
      </w:r>
      <w:r>
        <w:rPr>
          <w:rFonts w:hint="eastAsia"/>
          <w:color w:val="000000"/>
          <w:szCs w:val="21"/>
          <w:lang w:val="zh-CN"/>
        </w:rPr>
        <w:t xml:space="preserve">★单台储水容积150L</w:t>
      </w:r>
      <w:r/>
    </w:p>
    <w:p>
      <w:pPr>
        <w:ind w:firstLine="420"/>
        <w:spacing w:line="400" w:lineRule="exact"/>
        <w:rPr>
          <w:color w:val="000000"/>
          <w:szCs w:val="21"/>
          <w:lang w:val="zh-CN"/>
        </w:rPr>
      </w:pPr>
      <w:r>
        <w:rPr>
          <w:color w:val="000000"/>
          <w:szCs w:val="21"/>
          <w:lang w:val="zh-CN"/>
        </w:rPr>
      </w:r>
      <w:r/>
    </w:p>
    <w:p>
      <w:pPr>
        <w:ind w:firstLine="420"/>
        <w:spacing w:line="400" w:lineRule="exact"/>
        <w:rPr>
          <w:color w:val="000000"/>
          <w:szCs w:val="21"/>
          <w:lang w:val="zh-CN"/>
        </w:rPr>
      </w:pPr>
      <w:r>
        <w:rPr>
          <w:rFonts w:hint="eastAsia"/>
          <w:color w:val="000000"/>
          <w:szCs w:val="21"/>
          <w:lang w:val="zh-CN"/>
        </w:rPr>
        <w:t xml:space="preserve">第二采购包：冷库阴凉库设备</w:t>
      </w:r>
      <w:bookmarkEnd w:id="8"/>
      <w:r/>
      <w:r/>
    </w:p>
    <w:p>
      <w:pPr>
        <w:ind w:firstLine="420"/>
        <w:spacing w:line="400" w:lineRule="exact"/>
        <w:rPr>
          <w:color w:val="000000"/>
          <w:szCs w:val="21"/>
          <w:lang w:val="zh-CN"/>
        </w:rPr>
      </w:pPr>
      <w:r>
        <w:rPr>
          <w:rFonts w:hint="eastAsia"/>
          <w:color w:val="000000"/>
          <w:szCs w:val="21"/>
          <w:lang w:val="zh-CN"/>
        </w:rPr>
        <w:t xml:space="preserve">（一）项目概况：</w:t>
      </w:r>
      <w:r/>
    </w:p>
    <w:p>
      <w:pPr>
        <w:ind w:firstLine="420"/>
        <w:spacing w:line="400" w:lineRule="exact"/>
        <w:rPr>
          <w:color w:val="000000"/>
          <w:szCs w:val="21"/>
          <w:lang w:val="zh-CN"/>
        </w:rPr>
      </w:pPr>
      <w:r>
        <w:rPr>
          <w:rFonts w:hint="eastAsia"/>
          <w:color w:val="auto"/>
          <w:szCs w:val="21"/>
          <w:lang w:val="zh-CN"/>
        </w:rPr>
        <w:t xml:space="preserve">中国中医科学院西苑医院苏州</w:t>
      </w:r>
      <w:r>
        <w:rPr>
          <w:rFonts w:hint="eastAsia"/>
          <w:color w:val="auto"/>
          <w:szCs w:val="21"/>
          <w:highlight w:val="none"/>
          <w:lang w:val="en-US" w:eastAsia="zh-CN"/>
        </w:rPr>
        <w:t xml:space="preserve">院区</w:t>
      </w:r>
      <w:r>
        <w:rPr>
          <w:rFonts w:hint="eastAsia"/>
          <w:color w:val="auto"/>
          <w:szCs w:val="21"/>
          <w:highlight w:val="none"/>
          <w:lang w:val="zh-CN"/>
        </w:rPr>
        <w:t xml:space="preserve">因业务需求，在地下一层改建2个冷藏库，</w:t>
      </w:r>
      <w:r>
        <w:rPr>
          <w:rFonts w:hint="eastAsia"/>
          <w:color w:val="auto"/>
          <w:szCs w:val="21"/>
          <w:highlight w:val="none"/>
          <w:lang w:val="en-US" w:eastAsia="zh-CN"/>
        </w:rPr>
        <w:t xml:space="preserve">机组</w:t>
      </w:r>
      <w:r>
        <w:rPr>
          <w:rFonts w:hint="eastAsia"/>
          <w:color w:val="auto"/>
          <w:highlight w:val="none"/>
          <w:lang w:val="en-US" w:eastAsia="zh-CN"/>
        </w:rPr>
        <w:t xml:space="preserve">冷凝温度：40</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蒸发温度-7</w:t>
      </w:r>
      <w:r>
        <w:rPr>
          <w:rFonts w:hint="eastAsia"/>
          <w:color w:val="auto"/>
          <w:highlight w:val="none"/>
        </w:rPr>
        <w:t xml:space="preserve">℃</w:t>
      </w:r>
      <w:r>
        <w:rPr>
          <w:rFonts w:hint="eastAsia"/>
          <w:color w:val="auto"/>
          <w:szCs w:val="21"/>
          <w:highlight w:val="none"/>
          <w:lang w:val="zh-CN"/>
        </w:rPr>
        <w:t xml:space="preserve">；</w:t>
      </w:r>
      <w:r>
        <w:rPr>
          <w:rFonts w:hint="eastAsia"/>
          <w:color w:val="000000"/>
          <w:szCs w:val="21"/>
          <w:lang w:val="zh-CN"/>
        </w:rPr>
        <w:t xml:space="preserve">1个阴凉库</w:t>
      </w:r>
      <w:r>
        <w:rPr>
          <w:rFonts w:hint="eastAsia"/>
          <w:color w:val="auto"/>
          <w:szCs w:val="21"/>
          <w:highlight w:val="none"/>
          <w:lang w:val="zh-CN"/>
        </w:rPr>
        <w:t xml:space="preserve">，</w:t>
      </w:r>
      <w:r>
        <w:rPr>
          <w:rFonts w:hint="eastAsia"/>
          <w:color w:val="auto"/>
          <w:szCs w:val="21"/>
          <w:highlight w:val="none"/>
          <w:lang w:val="en-US" w:eastAsia="zh-CN"/>
        </w:rPr>
        <w:t xml:space="preserve">机组</w:t>
      </w:r>
      <w:r>
        <w:rPr>
          <w:rFonts w:hint="eastAsia"/>
          <w:color w:val="auto"/>
          <w:highlight w:val="none"/>
          <w:lang w:val="en-US" w:eastAsia="zh-CN"/>
        </w:rPr>
        <w:t xml:space="preserve">冷凝温度：40</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蒸发温度5</w:t>
      </w:r>
      <w:r>
        <w:rPr>
          <w:rFonts w:hint="eastAsia"/>
          <w:color w:val="auto"/>
          <w:highlight w:val="none"/>
        </w:rPr>
        <w:t xml:space="preserve">℃</w:t>
      </w:r>
      <w:r>
        <w:rPr>
          <w:rFonts w:hint="eastAsia"/>
          <w:color w:val="000000"/>
          <w:szCs w:val="21"/>
          <w:lang w:val="zh-CN"/>
        </w:rPr>
        <w:t xml:space="preserve">。其中2个冷藏库冷风机各采用2套独立运转系统，出风口相对吊装于库顶，一用一备控制；阴凉库采用2套冷风机，吊装于库顶一侧。冷藏库及阴凉库冷风机的室外机都安装于中庭，冷凝水管随铜管敷设到中庭。</w:t>
      </w:r>
      <w:r/>
    </w:p>
    <w:tbl>
      <w:tblPr>
        <w:tblStyle w:val="7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423"/>
        <w:gridCol w:w="1119"/>
        <w:gridCol w:w="2028"/>
        <w:gridCol w:w="2028"/>
      </w:tblGrid>
      <w:tr>
        <w:trPr>
          <w:jc w:val="center"/>
        </w:trPr>
        <w:tc>
          <w:tcPr>
            <w:shd w:val="clear" w:color="auto" w:fill="a5a5a5"/>
            <w:tcW w:w="541" w:type="pct"/>
            <w:textDirection w:val="lrTb"/>
            <w:noWrap w:val="false"/>
          </w:tcPr>
          <w:p>
            <w:pPr>
              <w:pStyle w:val="1329"/>
              <w:jc w:val="center"/>
              <w:rPr>
                <w:b/>
                <w:bCs/>
              </w:rPr>
            </w:pPr>
            <w:r>
              <w:rPr>
                <w:rFonts w:hint="eastAsia"/>
                <w:b/>
                <w:bCs/>
              </w:rPr>
              <w:t xml:space="preserve">编号</w:t>
            </w:r>
            <w:r/>
          </w:p>
        </w:tc>
        <w:tc>
          <w:tcPr>
            <w:shd w:val="clear" w:color="auto" w:fill="a5a5a5"/>
            <w:tcW w:w="1422" w:type="pct"/>
            <w:textDirection w:val="lrTb"/>
            <w:noWrap w:val="false"/>
          </w:tcPr>
          <w:p>
            <w:pPr>
              <w:pStyle w:val="1329"/>
              <w:jc w:val="center"/>
              <w:rPr>
                <w:b/>
                <w:bCs/>
              </w:rPr>
            </w:pPr>
            <w:r>
              <w:rPr>
                <w:rFonts w:hint="eastAsia"/>
                <w:b/>
                <w:bCs/>
              </w:rPr>
              <w:t xml:space="preserve">房间名称</w:t>
            </w:r>
            <w:r/>
          </w:p>
        </w:tc>
        <w:tc>
          <w:tcPr>
            <w:shd w:val="clear" w:color="auto" w:fill="a5a5a5"/>
            <w:tcW w:w="657" w:type="pct"/>
            <w:textDirection w:val="lrTb"/>
            <w:noWrap w:val="false"/>
          </w:tcPr>
          <w:p>
            <w:pPr>
              <w:pStyle w:val="1329"/>
              <w:jc w:val="center"/>
              <w:rPr>
                <w:b/>
                <w:bCs/>
              </w:rPr>
            </w:pPr>
            <w:r>
              <w:rPr>
                <w:rFonts w:hint="eastAsia"/>
                <w:b/>
                <w:bCs/>
              </w:rPr>
              <w:t xml:space="preserve">温度要求</w:t>
            </w:r>
            <w:r/>
          </w:p>
        </w:tc>
        <w:tc>
          <w:tcPr>
            <w:shd w:val="clear" w:color="auto" w:fill="a5a5a5"/>
            <w:tcW w:w="1190" w:type="pct"/>
            <w:textDirection w:val="lrTb"/>
            <w:noWrap w:val="false"/>
          </w:tcPr>
          <w:p>
            <w:pPr>
              <w:pStyle w:val="1329"/>
              <w:jc w:val="center"/>
              <w:rPr>
                <w:b/>
                <w:bCs/>
              </w:rPr>
            </w:pPr>
            <w:r>
              <w:rPr>
                <w:rFonts w:hint="eastAsia"/>
                <w:b/>
                <w:bCs/>
              </w:rPr>
              <w:t xml:space="preserve">面积</w:t>
            </w:r>
            <w:r/>
          </w:p>
        </w:tc>
        <w:tc>
          <w:tcPr>
            <w:shd w:val="clear" w:color="auto" w:fill="a5a5a5"/>
            <w:tcW w:w="1190" w:type="pct"/>
            <w:textDirection w:val="lrTb"/>
            <w:noWrap w:val="false"/>
          </w:tcPr>
          <w:p>
            <w:pPr>
              <w:pStyle w:val="1329"/>
              <w:jc w:val="center"/>
              <w:rPr>
                <w:b/>
                <w:bCs/>
              </w:rPr>
            </w:pPr>
            <w:r>
              <w:rPr>
                <w:rFonts w:hint="eastAsia"/>
                <w:b/>
                <w:bCs/>
              </w:rPr>
              <w:t xml:space="preserve">要求</w:t>
            </w:r>
            <w:r/>
          </w:p>
        </w:tc>
      </w:tr>
      <w:tr>
        <w:trPr>
          <w:jc w:val="center"/>
        </w:trPr>
        <w:tc>
          <w:tcPr>
            <w:tcW w:w="541" w:type="pct"/>
            <w:vAlign w:val="center"/>
            <w:textDirection w:val="lrTb"/>
            <w:noWrap w:val="false"/>
          </w:tcPr>
          <w:p>
            <w:pPr>
              <w:pStyle w:val="1329"/>
              <w:jc w:val="center"/>
            </w:pPr>
            <w:r>
              <w:rPr>
                <w:rFonts w:hint="eastAsia"/>
              </w:rPr>
              <w:t xml:space="preserve">1</w:t>
            </w:r>
            <w:r/>
          </w:p>
        </w:tc>
        <w:tc>
          <w:tcPr>
            <w:tcW w:w="1422" w:type="pct"/>
            <w:vAlign w:val="center"/>
            <w:textDirection w:val="lrTb"/>
            <w:noWrap w:val="false"/>
          </w:tcPr>
          <w:p>
            <w:pPr>
              <w:pStyle w:val="1329"/>
              <w:jc w:val="center"/>
            </w:pPr>
            <w:r>
              <w:rPr>
                <w:rFonts w:hint="eastAsia"/>
              </w:rPr>
              <w:t xml:space="preserve">冷藏库</w:t>
            </w:r>
            <w:r>
              <w:rPr>
                <w:rFonts w:hint="eastAsia"/>
                <w:b/>
                <w:bCs/>
              </w:rPr>
              <w:t xml:space="preserve">（核心产品）</w:t>
            </w:r>
            <w:r/>
          </w:p>
        </w:tc>
        <w:tc>
          <w:tcPr>
            <w:tcW w:w="657" w:type="pct"/>
            <w:vAlign w:val="center"/>
            <w:textDirection w:val="lrTb"/>
            <w:noWrap w:val="false"/>
          </w:tcPr>
          <w:p>
            <w:pPr>
              <w:pStyle w:val="1329"/>
              <w:jc w:val="center"/>
            </w:pPr>
            <w:r>
              <w:rPr>
                <w:rFonts w:hint="eastAsia"/>
              </w:rPr>
              <w:t xml:space="preserve">2-8℃</w:t>
            </w:r>
            <w:r/>
          </w:p>
        </w:tc>
        <w:tc>
          <w:tcPr>
            <w:tcW w:w="1190" w:type="pct"/>
            <w:vAlign w:val="center"/>
            <w:textDirection w:val="lrTb"/>
            <w:noWrap w:val="false"/>
          </w:tcPr>
          <w:p>
            <w:pPr>
              <w:pStyle w:val="1329"/>
              <w:jc w:val="center"/>
              <w:rPr>
                <w:color w:val="auto"/>
              </w:rPr>
            </w:pPr>
            <w:r>
              <w:rPr>
                <w:rFonts w:hint="eastAsia"/>
                <w:color w:val="auto"/>
              </w:rPr>
              <w:t xml:space="preserve">20.00㎡</w:t>
            </w:r>
            <w:r/>
          </w:p>
        </w:tc>
        <w:tc>
          <w:tcPr>
            <w:tcW w:w="1190" w:type="pct"/>
            <w:vAlign w:val="center"/>
            <w:textDirection w:val="lrTb"/>
            <w:noWrap w:val="false"/>
          </w:tcPr>
          <w:p>
            <w:pPr>
              <w:pStyle w:val="1329"/>
              <w:jc w:val="center"/>
              <w:rPr>
                <w:color w:val="auto"/>
              </w:rPr>
            </w:pPr>
            <w:r>
              <w:rPr>
                <w:rFonts w:hint="eastAsia"/>
                <w:color w:val="auto"/>
              </w:rPr>
              <w:t xml:space="preserve">一用一备制冷机组</w:t>
            </w:r>
            <w:r/>
          </w:p>
        </w:tc>
      </w:tr>
      <w:tr>
        <w:trPr>
          <w:jc w:val="center"/>
        </w:trPr>
        <w:tc>
          <w:tcPr>
            <w:tcW w:w="541" w:type="pct"/>
            <w:vAlign w:val="center"/>
            <w:textDirection w:val="lrTb"/>
            <w:noWrap w:val="false"/>
          </w:tcPr>
          <w:p>
            <w:pPr>
              <w:pStyle w:val="1329"/>
              <w:jc w:val="center"/>
            </w:pPr>
            <w:r>
              <w:rPr>
                <w:rFonts w:hint="eastAsia"/>
              </w:rPr>
              <w:t xml:space="preserve">2</w:t>
            </w:r>
            <w:r/>
          </w:p>
        </w:tc>
        <w:tc>
          <w:tcPr>
            <w:tcW w:w="1422" w:type="pct"/>
            <w:vAlign w:val="center"/>
            <w:textDirection w:val="lrTb"/>
            <w:noWrap w:val="false"/>
          </w:tcPr>
          <w:p>
            <w:pPr>
              <w:pStyle w:val="1329"/>
              <w:jc w:val="center"/>
            </w:pPr>
            <w:r>
              <w:rPr>
                <w:rFonts w:hint="eastAsia"/>
              </w:rPr>
              <w:t xml:space="preserve">冷藏库</w:t>
            </w:r>
            <w:r/>
          </w:p>
        </w:tc>
        <w:tc>
          <w:tcPr>
            <w:tcW w:w="657" w:type="pct"/>
            <w:vAlign w:val="center"/>
            <w:textDirection w:val="lrTb"/>
            <w:noWrap w:val="false"/>
          </w:tcPr>
          <w:p>
            <w:pPr>
              <w:pStyle w:val="1329"/>
              <w:jc w:val="center"/>
            </w:pPr>
            <w:r>
              <w:rPr>
                <w:rFonts w:hint="eastAsia"/>
              </w:rPr>
              <w:t xml:space="preserve">2-8℃</w:t>
            </w:r>
            <w:r/>
          </w:p>
        </w:tc>
        <w:tc>
          <w:tcPr>
            <w:tcW w:w="1190" w:type="pct"/>
            <w:vAlign w:val="center"/>
            <w:textDirection w:val="lrTb"/>
            <w:noWrap w:val="false"/>
          </w:tcPr>
          <w:p>
            <w:pPr>
              <w:pStyle w:val="1329"/>
              <w:jc w:val="center"/>
              <w:rPr>
                <w:color w:val="auto"/>
              </w:rPr>
            </w:pPr>
            <w:r>
              <w:rPr>
                <w:rFonts w:hint="eastAsia"/>
                <w:color w:val="auto"/>
              </w:rPr>
              <w:t xml:space="preserve">20.00㎡</w:t>
            </w:r>
            <w:r/>
          </w:p>
        </w:tc>
        <w:tc>
          <w:tcPr>
            <w:tcW w:w="1190" w:type="pct"/>
            <w:vAlign w:val="center"/>
            <w:textDirection w:val="lrTb"/>
            <w:noWrap w:val="false"/>
          </w:tcPr>
          <w:p>
            <w:pPr>
              <w:pStyle w:val="1329"/>
              <w:jc w:val="center"/>
              <w:rPr>
                <w:color w:val="auto"/>
              </w:rPr>
            </w:pPr>
            <w:r>
              <w:rPr>
                <w:rFonts w:hint="eastAsia"/>
                <w:color w:val="auto"/>
              </w:rPr>
              <w:t xml:space="preserve">一用一备制冷机组</w:t>
            </w:r>
            <w:r/>
          </w:p>
        </w:tc>
      </w:tr>
      <w:tr>
        <w:trPr>
          <w:jc w:val="center"/>
        </w:trPr>
        <w:tc>
          <w:tcPr>
            <w:tcW w:w="541" w:type="pct"/>
            <w:vAlign w:val="center"/>
            <w:textDirection w:val="lrTb"/>
            <w:noWrap w:val="false"/>
          </w:tcPr>
          <w:p>
            <w:pPr>
              <w:pStyle w:val="1329"/>
              <w:jc w:val="center"/>
            </w:pPr>
            <w:r>
              <w:rPr>
                <w:rFonts w:hint="eastAsia"/>
              </w:rPr>
              <w:t xml:space="preserve">3</w:t>
            </w:r>
            <w:r/>
          </w:p>
        </w:tc>
        <w:tc>
          <w:tcPr>
            <w:tcW w:w="1422" w:type="pct"/>
            <w:vAlign w:val="center"/>
            <w:textDirection w:val="lrTb"/>
            <w:noWrap w:val="false"/>
          </w:tcPr>
          <w:p>
            <w:pPr>
              <w:pStyle w:val="1329"/>
              <w:jc w:val="center"/>
            </w:pPr>
            <w:r>
              <w:rPr>
                <w:rFonts w:hint="eastAsia"/>
              </w:rPr>
              <w:t xml:space="preserve">阴凉库</w:t>
            </w:r>
            <w:r/>
          </w:p>
        </w:tc>
        <w:tc>
          <w:tcPr>
            <w:tcW w:w="657" w:type="pct"/>
            <w:vAlign w:val="center"/>
            <w:textDirection w:val="lrTb"/>
            <w:noWrap w:val="false"/>
          </w:tcPr>
          <w:p>
            <w:pPr>
              <w:pStyle w:val="1329"/>
              <w:jc w:val="center"/>
            </w:pPr>
            <w:r>
              <w:rPr>
                <w:rFonts w:hint="eastAsia"/>
              </w:rPr>
              <w:t xml:space="preserve">≦20℃</w:t>
            </w:r>
            <w:r/>
          </w:p>
        </w:tc>
        <w:tc>
          <w:tcPr>
            <w:tcW w:w="1190" w:type="pct"/>
            <w:vAlign w:val="center"/>
            <w:textDirection w:val="lrTb"/>
            <w:noWrap w:val="false"/>
          </w:tcPr>
          <w:p>
            <w:pPr>
              <w:pStyle w:val="1329"/>
              <w:jc w:val="center"/>
              <w:rPr>
                <w:color w:val="auto"/>
              </w:rPr>
            </w:pPr>
            <w:r>
              <w:rPr>
                <w:rFonts w:hint="eastAsia"/>
                <w:color w:val="auto"/>
              </w:rPr>
              <w:t xml:space="preserve">150.00㎡</w:t>
            </w:r>
            <w:r/>
          </w:p>
        </w:tc>
        <w:tc>
          <w:tcPr>
            <w:tcW w:w="1190" w:type="pct"/>
            <w:vAlign w:val="center"/>
            <w:textDirection w:val="lrTb"/>
            <w:noWrap w:val="false"/>
          </w:tcPr>
          <w:p>
            <w:pPr>
              <w:pStyle w:val="1329"/>
              <w:jc w:val="center"/>
              <w:rPr>
                <w:color w:val="auto"/>
              </w:rPr>
            </w:pPr>
            <w:r>
              <w:rPr>
                <w:rFonts w:hint="eastAsia"/>
                <w:color w:val="auto"/>
              </w:rPr>
              <w:t xml:space="preserve">两套制冷机组系统</w:t>
            </w:r>
            <w:r/>
          </w:p>
        </w:tc>
      </w:tr>
    </w:tbl>
    <w:p>
      <w:pPr>
        <w:ind w:firstLine="420"/>
        <w:spacing w:line="400" w:lineRule="exact"/>
        <w:rPr>
          <w:color w:val="000000"/>
          <w:szCs w:val="21"/>
          <w:lang w:val="zh-CN"/>
        </w:rPr>
      </w:pPr>
      <w:r>
        <w:rPr>
          <w:rFonts w:hint="eastAsia"/>
          <w:color w:val="000000"/>
          <w:szCs w:val="21"/>
          <w:lang w:val="zh-CN"/>
        </w:rPr>
        <w:t xml:space="preserve">（二）设备性能参数、清单：</w:t>
      </w:r>
      <w:r/>
    </w:p>
    <w:p>
      <w:pPr>
        <w:ind w:firstLine="420"/>
        <w:spacing w:line="400" w:lineRule="exact"/>
        <w:rPr>
          <w:color w:val="000000"/>
          <w:szCs w:val="21"/>
          <w:lang w:val="zh-CN"/>
        </w:rPr>
      </w:pPr>
      <w:r>
        <w:rPr>
          <w:rFonts w:hint="eastAsia"/>
          <w:color w:val="000000"/>
          <w:szCs w:val="21"/>
          <w:lang w:val="zh-CN"/>
        </w:rPr>
        <w:t xml:space="preserve">1、阴凉库</w:t>
      </w:r>
      <w:r/>
    </w:p>
    <w:tbl>
      <w:tblPr>
        <w:tblStyle w:val="720"/>
        <w:tblW w:w="8361" w:type="dxa"/>
        <w:jc w:val="center"/>
        <w:tblLayout w:type="fixed"/>
        <w:tblCellMar>
          <w:left w:w="108" w:type="dxa"/>
          <w:top w:w="0" w:type="dxa"/>
          <w:right w:w="108" w:type="dxa"/>
          <w:bottom w:w="0" w:type="dxa"/>
        </w:tblCellMar>
        <w:tblLook w:val="04A0" w:firstRow="1" w:lastRow="0" w:firstColumn="1" w:lastColumn="0" w:noHBand="0" w:noVBand="1"/>
      </w:tblPr>
      <w:tblGrid>
        <w:gridCol w:w="780"/>
        <w:gridCol w:w="2723"/>
        <w:gridCol w:w="2698"/>
        <w:gridCol w:w="1095"/>
        <w:gridCol w:w="1065"/>
      </w:tblGrid>
      <w:tr>
        <w:trPr>
          <w:jc w:val="center"/>
          <w:trHeight w:val="30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规格及型号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数量</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highlight w:val="none"/>
              </w:rPr>
            </w:pPr>
            <w:r>
              <w:rPr>
                <w:rFonts w:hint="eastAsia" w:ascii="宋体" w:hAnsi="宋体" w:cs="宋体"/>
                <w:color w:val="000000"/>
                <w:sz w:val="20"/>
                <w:highlight w:val="none"/>
                <w:lang w:bidi="ar"/>
              </w:rPr>
              <w:t xml:space="preserve">制冷机组室外机</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highlight w:val="none"/>
              </w:rPr>
            </w:pPr>
            <w:r>
              <w:rPr>
                <w:rFonts w:hint="eastAsia" w:ascii="宋体" w:hAnsi="宋体" w:cs="宋体"/>
                <w:color w:val="000000"/>
                <w:sz w:val="20"/>
                <w:highlight w:val="none"/>
                <w:lang w:bidi="ar"/>
              </w:rPr>
              <w:t xml:space="preserve">制冷量：≥1</w:t>
            </w:r>
            <w:r>
              <w:rPr>
                <w:rFonts w:hint="eastAsia" w:ascii="宋体" w:hAnsi="宋体" w:cs="宋体"/>
                <w:color w:val="000000"/>
                <w:sz w:val="20"/>
                <w:highlight w:val="none"/>
                <w:lang w:val="en-US" w:eastAsia="zh-CN" w:bidi="ar"/>
              </w:rPr>
              <w:t xml:space="preserve">5</w:t>
            </w:r>
            <w:r>
              <w:rPr>
                <w:rFonts w:hint="eastAsia" w:ascii="宋体" w:hAnsi="宋体" w:cs="宋体"/>
                <w:color w:val="000000"/>
                <w:sz w:val="20"/>
                <w:highlight w:val="none"/>
                <w:lang w:bidi="ar"/>
              </w:rPr>
              <w:t xml:space="preserve">.0KW                  电源：380V/3Φ/50HZ</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台</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制冷机组室内机                   （配套制冷机组室外机）</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电源：220V/1Φ/50HZ</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台</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膨胀阀</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按设备规格</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只</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控制箱</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rPr>
                <w:rFonts w:ascii="宋体" w:hAnsi="宋体" w:cs="宋体"/>
                <w:color w:val="000000"/>
                <w:sz w:val="20"/>
              </w:rPr>
            </w:pPr>
            <w:r>
              <w:rPr>
                <w:rFonts w:hint="eastAsia" w:ascii="宋体" w:hAnsi="宋体" w:cs="宋体"/>
                <w:color w:val="000000"/>
                <w:sz w:val="20"/>
              </w:rPr>
              <w:t xml:space="preserve">按设备规格</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个</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冷库板</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双面彩钢保温板，B1级阻燃要求，厚度：100mm</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平方</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ff0000"/>
                <w:sz w:val="20"/>
              </w:rPr>
            </w:pPr>
            <w:r>
              <w:rPr>
                <w:rFonts w:hint="eastAsia" w:ascii="宋体" w:hAnsi="宋体" w:cs="宋体"/>
                <w:color w:val="000000"/>
                <w:sz w:val="20"/>
                <w:lang w:bidi="ar"/>
              </w:rPr>
              <w:t xml:space="preserve">360</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冷库双开门</w:t>
            </w:r>
            <w:r/>
          </w:p>
        </w:tc>
        <w:tc>
          <w:tcPr>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双面彩钢面板，内外发泡框双开铰链门，尺寸：2500*1700</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扇</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highlight w:val="none"/>
              </w:rPr>
            </w:pPr>
            <w:r>
              <w:rPr>
                <w:rFonts w:hint="eastAsia" w:ascii="宋体" w:hAnsi="宋体" w:cs="宋体"/>
                <w:color w:val="000000"/>
                <w:sz w:val="20"/>
                <w:highlight w:val="none"/>
                <w:lang w:bidi="ar"/>
              </w:rPr>
              <w:t xml:space="preserve">冷库灯</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highlight w:val="none"/>
              </w:rPr>
            </w:pPr>
            <w:r>
              <w:rPr>
                <w:rFonts w:hint="eastAsia" w:ascii="宋体" w:hAnsi="宋体" w:cs="宋体"/>
                <w:color w:val="000000"/>
                <w:sz w:val="20"/>
                <w:highlight w:val="none"/>
                <w:lang w:bidi="ar"/>
              </w:rPr>
              <w:t xml:space="preserve">LED</w:t>
            </w:r>
            <w:r>
              <w:rPr>
                <w:rFonts w:hint="eastAsia" w:ascii="宋体" w:hAnsi="宋体" w:cs="宋体"/>
                <w:color w:val="000000"/>
                <w:sz w:val="20"/>
                <w:highlight w:val="none"/>
                <w:lang w:eastAsia="zh-CN" w:bidi="ar"/>
              </w:rPr>
              <w:t xml:space="preserve">：</w:t>
            </w:r>
            <w:r>
              <w:rPr>
                <w:rFonts w:hint="eastAsia" w:ascii="宋体" w:hAnsi="宋体" w:cs="宋体"/>
                <w:color w:val="000000"/>
                <w:sz w:val="20"/>
                <w:highlight w:val="none"/>
                <w:lang w:val="en-US" w:eastAsia="zh-CN" w:bidi="ar"/>
              </w:rPr>
              <w:t xml:space="preserve">15W</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highlight w:val="none"/>
              </w:rPr>
            </w:pPr>
            <w:r>
              <w:rPr>
                <w:rFonts w:hint="eastAsia" w:ascii="宋体" w:hAnsi="宋体" w:cs="宋体"/>
                <w:color w:val="000000"/>
                <w:sz w:val="20"/>
                <w:highlight w:val="none"/>
                <w:lang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highlight w:val="none"/>
              </w:rPr>
            </w:pPr>
            <w:r>
              <w:rPr>
                <w:rFonts w:hint="eastAsia" w:ascii="宋体" w:hAnsi="宋体" w:cs="宋体"/>
                <w:color w:val="000000"/>
                <w:sz w:val="20"/>
                <w:highlight w:val="none"/>
                <w:lang w:val="en-US" w:eastAsia="zh-CN"/>
              </w:rPr>
              <w:t xml:space="preserve">按设备规格要求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公斤</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12.7*1.0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22.2*1.0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橡塑保温（B1级）</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12.7*15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橡塑保温（B1级）</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22.2*20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内外机连接线</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RVV4*1.5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内机电加热化霜线</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RVV4*2.5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RVV3*1.0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辅材（五金配件等）</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运费</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混凝土地面找平</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150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环氧地坪</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150</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安装人工费（含机组安装，库板拼装，开孔，布线等）</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2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机组调试运行费</w:t>
            </w:r>
            <w:r/>
          </w:p>
        </w:tc>
        <w:tc>
          <w:tcPr>
            <w:shd w:val="clear" w:color="auto" w:fill="auto"/>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bl>
    <w:p>
      <w:pPr>
        <w:pStyle w:val="721"/>
        <w:jc w:val="left"/>
      </w:pPr>
      <w:r/>
      <w:r/>
    </w:p>
    <w:p>
      <w:pPr>
        <w:numPr>
          <w:ilvl w:val="0"/>
          <w:numId w:val="9"/>
        </w:numPr>
        <w:jc w:val="left"/>
      </w:pPr>
      <w:r>
        <w:rPr>
          <w:rFonts w:hint="eastAsia"/>
        </w:rPr>
        <w:t xml:space="preserve">冷藏库</w:t>
      </w:r>
      <w:r/>
    </w:p>
    <w:tbl>
      <w:tblPr>
        <w:tblStyle w:val="720"/>
        <w:tblW w:w="9276" w:type="dxa"/>
        <w:jc w:val="center"/>
        <w:tblLayout w:type="autofit"/>
        <w:tblCellMar>
          <w:left w:w="108" w:type="dxa"/>
          <w:top w:w="0" w:type="dxa"/>
          <w:right w:w="108" w:type="dxa"/>
          <w:bottom w:w="0" w:type="dxa"/>
        </w:tblCellMar>
        <w:tblLook w:val="04A0" w:firstRow="1" w:lastRow="0" w:firstColumn="1" w:lastColumn="0" w:noHBand="0" w:noVBand="1"/>
      </w:tblPr>
      <w:tblGrid>
        <w:gridCol w:w="780"/>
        <w:gridCol w:w="3006"/>
        <w:gridCol w:w="3345"/>
        <w:gridCol w:w="1080"/>
        <w:gridCol w:w="1065"/>
      </w:tblGrid>
      <w:tr>
        <w:trPr>
          <w:jc w:val="center"/>
          <w:trHeight w:val="6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规格及型号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数量</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制冷机组室外机</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制冷量：≥</w:t>
            </w:r>
            <w:r>
              <w:rPr>
                <w:rFonts w:hint="eastAsia" w:ascii="宋体" w:hAnsi="宋体" w:cs="宋体"/>
                <w:color w:val="000000"/>
                <w:sz w:val="20"/>
                <w:lang w:val="en-US" w:eastAsia="zh-CN" w:bidi="ar"/>
              </w:rPr>
              <w:t xml:space="preserve">7.0</w:t>
            </w:r>
            <w:r>
              <w:rPr>
                <w:rFonts w:hint="eastAsia" w:ascii="宋体" w:hAnsi="宋体" w:cs="宋体"/>
                <w:color w:val="000000"/>
                <w:sz w:val="20"/>
                <w:lang w:bidi="ar"/>
              </w:rPr>
              <w:t xml:space="preserve">KW               电源：380V/3Φ/50HZ</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台</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制冷机组室内机                   （配套制冷机组室外机）</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电源：220V/1Φ/50HZ</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台</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膨胀阀</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按设备规格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只</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控制箱</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rPr>
                <w:rFonts w:ascii="宋体" w:hAnsi="宋体" w:cs="宋体"/>
                <w:color w:val="000000"/>
                <w:sz w:val="20"/>
              </w:rPr>
            </w:pPr>
            <w:r>
              <w:rPr>
                <w:rFonts w:hint="eastAsia" w:ascii="宋体" w:hAnsi="宋体" w:cs="宋体"/>
                <w:color w:val="000000"/>
                <w:sz w:val="20"/>
              </w:rPr>
              <w:t xml:space="preserve">按设备规格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个</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冷库板（含冷库底板）</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双面彩钢保温板，B1级阻燃要求，厚度：100mm</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平方</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206</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冷库单开门</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双面彩钢面板，内外发泡框双开铰链门，尺寸：2500*900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扇</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2</w:t>
            </w:r>
            <w:r/>
          </w:p>
        </w:tc>
      </w:tr>
      <w:tr>
        <w:trPr>
          <w:jc w:val="center"/>
          <w:trHeight w:val="375"/>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冷库灯</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hint="default" w:ascii="宋体" w:hAnsi="宋体" w:eastAsia="宋体" w:cs="宋体"/>
                <w:color w:val="000000"/>
                <w:sz w:val="20"/>
                <w:lang w:val="en-US" w:eastAsia="zh-CN"/>
              </w:rPr>
            </w:pPr>
            <w:r>
              <w:rPr>
                <w:rFonts w:hint="eastAsia" w:ascii="宋体" w:hAnsi="宋体" w:cs="宋体"/>
                <w:color w:val="000000"/>
                <w:sz w:val="20"/>
                <w:lang w:bidi="ar"/>
              </w:rPr>
              <w:t xml:space="preserve">LED</w:t>
            </w:r>
            <w:r>
              <w:rPr>
                <w:rFonts w:hint="eastAsia" w:ascii="宋体" w:hAnsi="宋体" w:cs="宋体"/>
                <w:color w:val="000000"/>
                <w:sz w:val="20"/>
                <w:lang w:eastAsia="zh-CN" w:bidi="ar"/>
              </w:rPr>
              <w:t xml:space="preserve">：</w:t>
            </w:r>
            <w:r>
              <w:rPr>
                <w:rFonts w:hint="eastAsia" w:ascii="宋体" w:hAnsi="宋体" w:cs="宋体"/>
                <w:color w:val="000000"/>
                <w:sz w:val="20"/>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highlight w:val="none"/>
                <w:lang w:val="en-US" w:eastAsia="zh-CN"/>
              </w:rPr>
              <w:t xml:space="preserve">按设备规格要求</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公斤</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30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9.5*0.8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铜管</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19.1*1.0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橡塑保温（B1级）</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9.5*15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橡塑保温（B1级）</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19.1*20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内外机连接线</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RVV4*1.5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内机电加热化霜线</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RVV4*2.5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85</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控制线</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RVV3*1.0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100</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辅材（五金配件等）</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运费</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混凝土地面找平</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42</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环氧地坪</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42</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安装人工费（含机组安装，库板拼装，开孔，布线等）</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1</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006"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lang w:bidi="ar"/>
              </w:rPr>
              <w:t xml:space="preserve">机组调试运行费</w:t>
            </w:r>
            <w:r/>
          </w:p>
        </w:tc>
        <w:tc>
          <w:tcPr>
            <w:shd w:val="clear" w:color="auto" w:fill="auto"/>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jc w:val="left"/>
              <w:rPr>
                <w:rFonts w:ascii="宋体" w:hAnsi="宋体" w:cs="宋体"/>
                <w:color w:val="000000"/>
                <w:sz w:val="20"/>
              </w:rPr>
            </w:pPr>
            <w:r>
              <w:rPr>
                <w:rFonts w:ascii="宋体" w:hAnsi="宋体" w:cs="宋体"/>
                <w:color w:val="000000"/>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lang w:bidi="ar"/>
              </w:rPr>
              <w:t xml:space="preserve">4</w:t>
            </w:r>
            <w:r/>
          </w:p>
        </w:tc>
      </w:tr>
    </w:tbl>
    <w:p>
      <w:pPr>
        <w:pStyle w:val="721"/>
      </w:pPr>
      <w:r/>
      <w:r/>
    </w:p>
    <w:p>
      <w:r>
        <w:rPr>
          <w:rFonts w:hint="eastAsia"/>
        </w:rPr>
        <w:t xml:space="preserve">4、冷链监控</w:t>
      </w:r>
      <w:r/>
    </w:p>
    <w:p>
      <w:pPr>
        <w:ind w:firstLine="420"/>
        <w:spacing w:line="380" w:lineRule="exact"/>
        <w:rPr>
          <w:color w:val="000000"/>
          <w:szCs w:val="21"/>
        </w:rPr>
      </w:pPr>
      <w:r>
        <w:rPr>
          <w:rFonts w:hint="eastAsia"/>
          <w:color w:val="000000"/>
          <w:szCs w:val="21"/>
        </w:rPr>
        <w:t xml:space="preserve">（1） 监控完全独立于冷库温控系统，实时监控和查询冷库的温度数据。配置冷链温度采集终端符合要求</w:t>
      </w:r>
      <w:r/>
    </w:p>
    <w:p>
      <w:pPr>
        <w:ind w:firstLine="420"/>
        <w:spacing w:line="380" w:lineRule="exact"/>
        <w:rPr>
          <w:color w:val="000000"/>
          <w:szCs w:val="21"/>
        </w:rPr>
      </w:pPr>
      <w:r>
        <w:rPr>
          <w:rFonts w:hint="eastAsia"/>
          <w:color w:val="000000"/>
          <w:szCs w:val="21"/>
        </w:rPr>
        <w:t xml:space="preserve">（2）具有报警功能，当冷库温度异常时进行声音报警、报警灯报警；</w:t>
      </w:r>
      <w:r/>
    </w:p>
    <w:p>
      <w:pPr>
        <w:ind w:firstLine="420"/>
        <w:spacing w:line="380" w:lineRule="exact"/>
        <w:rPr>
          <w:color w:val="000000"/>
          <w:szCs w:val="21"/>
        </w:rPr>
      </w:pPr>
      <w:r>
        <w:rPr>
          <w:color w:val="000000"/>
          <w:szCs w:val="21"/>
        </w:rPr>
      </w:r>
      <w:r/>
    </w:p>
    <w:p>
      <w:pPr>
        <w:ind w:firstLine="422"/>
        <w:spacing w:line="380" w:lineRule="exact"/>
        <w:rPr>
          <w:color w:val="000000"/>
          <w:szCs w:val="21"/>
        </w:rPr>
      </w:pPr>
      <w:r>
        <w:rPr>
          <w:rFonts w:hint="eastAsia"/>
          <w:b/>
          <w:bCs/>
          <w:color w:val="000000"/>
          <w:szCs w:val="21"/>
        </w:rPr>
        <w:t xml:space="preserve">五、其他需求</w:t>
      </w:r>
      <w:r/>
    </w:p>
    <w:p>
      <w:pPr>
        <w:ind w:firstLine="420"/>
        <w:spacing w:line="380" w:lineRule="exact"/>
        <w:rPr>
          <w:color w:val="000000"/>
          <w:szCs w:val="21"/>
        </w:rPr>
      </w:pPr>
      <w:r>
        <w:rPr>
          <w:rFonts w:hint="eastAsia"/>
          <w:color w:val="000000"/>
          <w:szCs w:val="21"/>
        </w:rPr>
        <w:t xml:space="preserve">1、货物到达采购单位后，在采购单位技术人员在场的情况下开箱清点货物，组织安装、调试及操作培训，并承担因此发生的一切费用。</w:t>
      </w:r>
      <w:r/>
    </w:p>
    <w:p>
      <w:pPr>
        <w:ind w:firstLine="420"/>
        <w:spacing w:line="380" w:lineRule="exact"/>
        <w:rPr>
          <w:color w:val="000000"/>
          <w:szCs w:val="21"/>
        </w:rPr>
      </w:pPr>
      <w:r>
        <w:rPr>
          <w:rFonts w:hint="eastAsia"/>
          <w:color w:val="000000"/>
          <w:szCs w:val="21"/>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color w:val="000000"/>
          <w:szCs w:val="21"/>
        </w:rPr>
      </w:pPr>
      <w:r>
        <w:rPr>
          <w:rFonts w:hint="eastAsia"/>
          <w:color w:val="000000"/>
          <w:szCs w:val="21"/>
        </w:rPr>
        <w:t xml:space="preserve">3、投标人负责保管、看护进场的设备及附配件直至完成安装调试后交付采购单位。</w:t>
      </w:r>
      <w:r/>
    </w:p>
    <w:p>
      <w:pPr>
        <w:ind w:firstLine="422"/>
        <w:spacing w:line="380" w:lineRule="exact"/>
        <w:rPr>
          <w:b/>
          <w:bCs/>
          <w:szCs w:val="21"/>
        </w:rPr>
      </w:pPr>
      <w:r>
        <w:rPr>
          <w:b/>
          <w:bCs/>
          <w:szCs w:val="21"/>
        </w:rPr>
      </w:r>
      <w:r/>
    </w:p>
    <w:p>
      <w:pPr>
        <w:ind w:firstLine="422"/>
        <w:spacing w:line="380" w:lineRule="exact"/>
        <w:rPr>
          <w:b/>
          <w:bCs/>
          <w:szCs w:val="21"/>
        </w:rPr>
      </w:pPr>
      <w:r>
        <w:rPr>
          <w:rFonts w:hint="eastAsia"/>
          <w:b/>
          <w:bCs/>
          <w:szCs w:val="21"/>
        </w:rPr>
        <w:t xml:space="preserve">六、售后服务要求</w:t>
      </w:r>
      <w:r/>
    </w:p>
    <w:p>
      <w:pPr>
        <w:ind w:firstLine="420"/>
        <w:spacing w:line="400" w:lineRule="exact"/>
        <w:rPr>
          <w:rFonts w:ascii="宋体" w:hAnsi="宋体"/>
          <w:szCs w:val="21"/>
        </w:rPr>
      </w:pPr>
      <w:r>
        <w:rPr>
          <w:rFonts w:hint="eastAsia" w:ascii="宋体" w:hAnsi="宋体"/>
          <w:szCs w:val="21"/>
        </w:rPr>
        <w:t xml:space="preserve">1、质保期要求</w:t>
      </w:r>
      <w:r>
        <w:rPr>
          <w:rFonts w:hint="eastAsia" w:ascii="宋体" w:hAnsi="宋体"/>
          <w:szCs w:val="21"/>
          <w:highlight w:val="none"/>
        </w:rPr>
        <w:t xml:space="preserve">：</w:t>
      </w:r>
      <w:r>
        <w:rPr>
          <w:rFonts w:hint="eastAsia" w:ascii="宋体" w:hAnsi="宋体"/>
          <w:szCs w:val="21"/>
          <w:highlight w:val="none"/>
          <w:u w:val="single"/>
        </w:rPr>
        <w:t xml:space="preserve">整体提供至少3年的</w:t>
      </w:r>
      <w:r>
        <w:rPr>
          <w:rFonts w:hint="eastAsia" w:ascii="宋体" w:hAnsi="宋体"/>
          <w:szCs w:val="21"/>
          <w:highlight w:val="none"/>
          <w:u w:val="single"/>
          <w:lang w:val="en-US" w:eastAsia="zh-CN"/>
        </w:rPr>
        <w:t xml:space="preserve">原厂</w:t>
      </w:r>
      <w:r>
        <w:rPr>
          <w:rFonts w:hint="eastAsia" w:ascii="宋体" w:hAnsi="宋体"/>
          <w:szCs w:val="21"/>
          <w:highlight w:val="none"/>
          <w:u w:val="single"/>
        </w:rPr>
        <w:t xml:space="preserve">免费质保服务，自验收合格之日起计算</w:t>
      </w:r>
      <w:r>
        <w:rPr>
          <w:rFonts w:hint="eastAsia"/>
          <w:szCs w:val="21"/>
          <w:highlight w:val="none"/>
        </w:rPr>
        <w:t xml:space="preserve">。</w:t>
      </w:r>
      <w:r>
        <w:rPr>
          <w:rFonts w:hint="eastAsia" w:ascii="宋体" w:hAnsi="宋体"/>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ascii="宋体" w:hAnsi="宋体"/>
          <w:szCs w:val="21"/>
        </w:rPr>
      </w:pPr>
      <w:r>
        <w:rPr>
          <w:rFonts w:hint="eastAsia"/>
          <w:szCs w:val="21"/>
        </w:rPr>
        <w:t xml:space="preserve">投标文件中</w:t>
      </w:r>
      <w:r>
        <w:rPr>
          <w:rFonts w:hint="eastAsia" w:ascii="宋体" w:hAnsi="宋体"/>
          <w:szCs w:val="21"/>
        </w:rPr>
        <w:t xml:space="preserve">提供</w:t>
      </w:r>
      <w:r>
        <w:rPr>
          <w:rFonts w:hint="eastAsia" w:ascii="宋体" w:hAnsi="宋体" w:cs="宋体"/>
          <w:bCs/>
          <w:szCs w:val="21"/>
        </w:rPr>
        <w:t xml:space="preserve">针对本项目制定的售后服务管理体系方案，包括售后服务机制、响应时间、故障解决等内容、</w:t>
      </w:r>
      <w:r>
        <w:rPr>
          <w:rFonts w:ascii="宋体" w:hAnsi="宋体"/>
          <w:szCs w:val="21"/>
        </w:rPr>
        <w:t xml:space="preserve">关于所投产品的售后服务承诺书、优惠措施等</w:t>
      </w:r>
      <w:r>
        <w:rPr>
          <w:rFonts w:hint="eastAsia" w:ascii="宋体" w:hAnsi="宋体"/>
          <w:szCs w:val="21"/>
        </w:rPr>
        <w:t xml:space="preserve">。</w:t>
      </w:r>
      <w:r/>
    </w:p>
    <w:p>
      <w:pPr>
        <w:ind w:firstLine="420"/>
        <w:spacing w:line="400" w:lineRule="exact"/>
        <w:rPr>
          <w:rFonts w:ascii="宋体" w:hAnsi="宋体"/>
        </w:rPr>
      </w:pPr>
      <w:r>
        <w:rPr>
          <w:rFonts w:hint="eastAsia"/>
          <w:szCs w:val="21"/>
        </w:rPr>
        <w:t xml:space="preserve">投标文件中</w:t>
      </w:r>
      <w:r>
        <w:rPr>
          <w:rFonts w:hint="eastAsia" w:ascii="宋体" w:hAnsi="宋体"/>
          <w:szCs w:val="21"/>
        </w:rPr>
        <w:t xml:space="preserve">提供</w:t>
      </w:r>
      <w:r>
        <w:rPr>
          <w:rFonts w:hint="eastAsia" w:ascii="宋体" w:hAnsi="宋体" w:cs="宋体"/>
          <w:bCs/>
          <w:szCs w:val="21"/>
        </w:rPr>
        <w:t xml:space="preserve">针对本项目制定的</w:t>
      </w:r>
      <w:r>
        <w:rPr>
          <w:rFonts w:hint="eastAsia" w:ascii="宋体" w:hAnsi="宋体"/>
        </w:rPr>
        <w:t xml:space="preserve">应急预案。分析设备有可能出现的重大故障，制定出合理的应急预案。</w:t>
      </w:r>
      <w:r/>
    </w:p>
    <w:p>
      <w:pPr>
        <w:ind w:firstLine="420"/>
        <w:spacing w:line="400" w:lineRule="exact"/>
        <w:rPr>
          <w:rFonts w:ascii="宋体" w:hAnsi="宋体"/>
          <w:b/>
          <w:bCs/>
        </w:rPr>
      </w:pPr>
      <w:r>
        <w:rPr>
          <w:rFonts w:ascii="宋体" w:hAnsi="宋体"/>
          <w:b/>
          <w:bCs/>
        </w:rPr>
      </w:r>
      <w:r/>
    </w:p>
    <w:p>
      <w:pPr>
        <w:ind w:firstLine="420"/>
        <w:spacing w:line="400" w:lineRule="exact"/>
        <w:rPr>
          <w:rFonts w:ascii="宋体" w:hAnsi="宋体"/>
          <w:szCs w:val="21"/>
        </w:rPr>
      </w:pPr>
      <w:r>
        <w:rPr>
          <w:rFonts w:hint="eastAsia" w:ascii="宋体" w:hAnsi="宋体"/>
          <w:b/>
          <w:bCs/>
        </w:rPr>
        <w:t xml:space="preserve">七、提供维保收费方案</w:t>
      </w:r>
      <w:r>
        <w:rPr>
          <w:rFonts w:hint="eastAsia" w:ascii="宋体" w:hAnsi="宋体"/>
        </w:rPr>
        <w:t xml:space="preserve">，包括①</w:t>
      </w:r>
      <w:r>
        <w:rPr>
          <w:rFonts w:ascii="宋体" w:hAnsi="宋体"/>
          <w:szCs w:val="21"/>
        </w:rPr>
        <w:t xml:space="preserve">质保期满后维保收费及内容</w:t>
      </w:r>
      <w:r>
        <w:rPr>
          <w:rFonts w:hint="eastAsia" w:ascii="宋体" w:hAnsi="宋体"/>
        </w:rPr>
        <w:t xml:space="preserve">（包括零配件、备品、备件价格）清单及价格、②维保工作具体维保内容、③维保流程、④维保规范标准、⑤维保档案等情况。</w:t>
      </w:r>
      <w:r/>
    </w:p>
    <w:p>
      <w:pPr>
        <w:ind w:firstLine="420"/>
        <w:spacing w:line="400" w:lineRule="exact"/>
        <w:rPr>
          <w:rFonts w:ascii="宋体" w:hAnsi="宋体"/>
          <w:szCs w:val="21"/>
        </w:rPr>
      </w:pPr>
      <w:r>
        <w:rPr>
          <w:rFonts w:hint="eastAsia" w:ascii="宋体" w:hAnsi="宋体"/>
          <w:szCs w:val="21"/>
        </w:rPr>
        <w:t xml:space="preserve">2</w:t>
      </w:r>
      <w:r>
        <w:rPr>
          <w:rFonts w:ascii="宋体" w:hAnsi="宋体"/>
          <w:szCs w:val="21"/>
        </w:rPr>
        <w:t xml:space="preserve">、零配件应保证10年以上的供应期，提供主要零配件的优惠价。零配件供应最长时间不超过3个工作日。并允诺做不到的赔偿条件。维保期结束后免收人工费，维修仅收配件费。投标文件中提供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szCs w:val="21"/>
        </w:rPr>
        <w:t xml:space="preserve">出保后所需更换的易耗品及配件报价。</w:t>
      </w:r>
      <w:r/>
    </w:p>
    <w:p>
      <w:pPr>
        <w:ind w:firstLine="420"/>
        <w:spacing w:line="400" w:lineRule="exact"/>
        <w:rPr>
          <w:rFonts w:ascii="宋体" w:hAnsi="宋体"/>
          <w:szCs w:val="21"/>
        </w:rPr>
      </w:pPr>
      <w:r>
        <w:rPr>
          <w:rFonts w:hint="eastAsia" w:ascii="宋体" w:hAnsi="宋体"/>
          <w:szCs w:val="21"/>
        </w:rPr>
        <w:t xml:space="preserve">3、设备免费维保期内应按国家质量控制相关法规要求提供维保记录及质控记录。</w:t>
      </w:r>
      <w:r/>
    </w:p>
    <w:p>
      <w:pPr>
        <w:ind w:firstLine="420"/>
        <w:spacing w:line="400" w:lineRule="exact"/>
        <w:rPr>
          <w:rFonts w:ascii="宋体" w:hAnsi="宋体"/>
          <w:szCs w:val="21"/>
        </w:rPr>
      </w:pPr>
      <w:r>
        <w:rPr>
          <w:rFonts w:hint="eastAsia" w:ascii="宋体" w:hAnsi="宋体"/>
          <w:szCs w:val="21"/>
        </w:rPr>
        <w:t xml:space="preserve">4、设备交货验收时应提供以下文件的纸质版+电子版文件：</w:t>
      </w:r>
      <w:r/>
    </w:p>
    <w:p>
      <w:pPr>
        <w:ind w:firstLine="420"/>
        <w:spacing w:line="400" w:lineRule="exact"/>
        <w:rPr>
          <w:rFonts w:ascii="宋体" w:hAnsi="宋体"/>
          <w:szCs w:val="21"/>
        </w:rPr>
      </w:pPr>
      <w:r>
        <w:rPr>
          <w:rFonts w:hint="eastAsia" w:ascii="宋体" w:hAnsi="宋体"/>
          <w:szCs w:val="21"/>
        </w:rPr>
        <w:t xml:space="preserve">（1）中文说明书（纸质版+电子版）；</w:t>
      </w:r>
      <w:r/>
    </w:p>
    <w:p>
      <w:pPr>
        <w:ind w:firstLine="420"/>
        <w:spacing w:line="400" w:lineRule="exact"/>
        <w:rPr>
          <w:rFonts w:ascii="宋体" w:hAnsi="宋体"/>
          <w:szCs w:val="21"/>
        </w:rPr>
      </w:pPr>
      <w:r>
        <w:rPr>
          <w:rFonts w:hint="eastAsia" w:ascii="宋体" w:hAnsi="宋体"/>
          <w:szCs w:val="21"/>
        </w:rPr>
        <w:t xml:space="preserve">（2）简易操作说明（卡片/塑封文件+电子版）；</w:t>
      </w:r>
      <w:r/>
    </w:p>
    <w:p>
      <w:pPr>
        <w:ind w:firstLine="420"/>
        <w:spacing w:line="400" w:lineRule="exact"/>
        <w:rPr>
          <w:rFonts w:ascii="宋体" w:hAnsi="宋体"/>
          <w:szCs w:val="21"/>
        </w:rPr>
      </w:pPr>
      <w:r>
        <w:rPr>
          <w:rFonts w:hint="eastAsia" w:ascii="宋体" w:hAnsi="宋体" w:cs="宋体"/>
          <w:bCs/>
          <w:szCs w:val="21"/>
        </w:rPr>
        <w:t xml:space="preserve">5</w:t>
      </w:r>
      <w:r>
        <w:rPr>
          <w:rFonts w:hint="eastAsia" w:ascii="宋体" w:hAnsi="宋体"/>
          <w:szCs w:val="21"/>
        </w:rPr>
        <w:t xml:space="preserve">、</w:t>
      </w:r>
      <w:r>
        <w:rPr>
          <w:rFonts w:hint="eastAsia"/>
          <w:szCs w:val="21"/>
        </w:rPr>
        <w:t xml:space="preserve">所投设备属于法定或强检设备的，乙方需承担首次计量检测费用。</w:t>
      </w:r>
      <w:r>
        <w:rPr>
          <w:rFonts w:hint="eastAsia" w:ascii="宋体" w:hAnsi="宋体"/>
          <w:szCs w:val="21"/>
        </w:rPr>
        <w:t xml:space="preserve">设备验收时需提供第三方计量检验证书(首检)；</w:t>
      </w:r>
      <w:r/>
    </w:p>
    <w:p>
      <w:pPr>
        <w:ind w:firstLine="420"/>
        <w:spacing w:line="400" w:lineRule="exact"/>
        <w:rPr>
          <w:rFonts w:ascii="宋体" w:hAnsi="宋体"/>
          <w:b/>
          <w:bCs/>
          <w:szCs w:val="21"/>
        </w:rPr>
      </w:pPr>
      <w:r>
        <w:rPr>
          <w:rFonts w:ascii="宋体" w:hAnsi="宋体"/>
          <w:b/>
          <w:bCs/>
          <w:szCs w:val="21"/>
        </w:rPr>
      </w:r>
      <w:r/>
    </w:p>
    <w:p>
      <w:pPr>
        <w:ind w:firstLine="420"/>
        <w:spacing w:line="400" w:lineRule="exact"/>
        <w:rPr>
          <w:rFonts w:ascii="宋体" w:hAnsi="宋体"/>
          <w:b/>
          <w:bCs/>
          <w:szCs w:val="21"/>
        </w:rPr>
      </w:pPr>
      <w:r>
        <w:rPr>
          <w:rFonts w:hint="eastAsia" w:ascii="宋体" w:hAnsi="宋体"/>
          <w:b/>
          <w:bCs/>
          <w:szCs w:val="21"/>
        </w:rPr>
        <w:t xml:space="preserve">八、故障应急预案</w:t>
      </w:r>
      <w:r/>
    </w:p>
    <w:p>
      <w:pPr>
        <w:ind w:firstLine="420"/>
        <w:spacing w:line="400" w:lineRule="exact"/>
        <w:rPr>
          <w:rFonts w:ascii="宋体" w:hAnsi="宋体"/>
          <w:szCs w:val="21"/>
        </w:rPr>
      </w:pPr>
      <w:r>
        <w:rPr>
          <w:rFonts w:hint="eastAsia" w:ascii="宋体" w:hAnsi="宋体"/>
          <w:szCs w:val="21"/>
        </w:rPr>
        <w:t xml:space="preserve">投标单位根据往年设备故障案例，分析设备有可能出现的重大故障，制定出合理的应急预案。</w:t>
      </w:r>
      <w:r/>
    </w:p>
    <w:p>
      <w:pPr>
        <w:ind w:firstLine="420"/>
        <w:spacing w:line="400" w:lineRule="exact"/>
        <w:rPr>
          <w:rFonts w:ascii="宋体" w:hAnsi="宋体"/>
          <w:szCs w:val="21"/>
        </w:rPr>
      </w:pPr>
      <w:r>
        <w:rPr>
          <w:rFonts w:hint="eastAsia" w:ascii="宋体" w:hAnsi="宋体"/>
          <w:szCs w:val="21"/>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szCs w:val="21"/>
        </w:rPr>
      </w:pPr>
      <w:r>
        <w:rPr>
          <w:rFonts w:hint="eastAsia" w:ascii="宋体" w:hAnsi="宋体"/>
          <w:szCs w:val="21"/>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szCs w:val="21"/>
        </w:rPr>
      </w:pPr>
      <w:r>
        <w:rPr>
          <w:rFonts w:hint="eastAsia" w:ascii="宋体" w:hAnsi="宋体"/>
          <w:szCs w:val="21"/>
        </w:rPr>
        <w:t xml:space="preserve">③针对分析的上述故障应急情况，提供对应的解决方案；</w:t>
      </w:r>
      <w:r/>
    </w:p>
    <w:p>
      <w:pPr>
        <w:ind w:firstLine="420"/>
        <w:spacing w:line="400" w:lineRule="exact"/>
        <w:rPr>
          <w:rFonts w:ascii="宋体" w:hAnsi="宋体"/>
          <w:b/>
          <w:bCs/>
          <w:szCs w:val="21"/>
        </w:rPr>
      </w:pPr>
      <w:r>
        <w:rPr>
          <w:rFonts w:ascii="宋体" w:hAnsi="宋体"/>
          <w:b/>
          <w:bCs/>
          <w:szCs w:val="21"/>
        </w:rPr>
      </w:r>
      <w:r/>
    </w:p>
    <w:p>
      <w:pPr>
        <w:ind w:firstLine="420"/>
        <w:spacing w:line="400" w:lineRule="exact"/>
        <w:rPr>
          <w:rFonts w:ascii="宋体" w:hAnsi="宋体"/>
          <w:b/>
          <w:bCs/>
          <w:szCs w:val="21"/>
        </w:rPr>
      </w:pPr>
      <w:r>
        <w:rPr>
          <w:rFonts w:hint="eastAsia" w:ascii="宋体" w:hAnsi="宋体"/>
          <w:b/>
          <w:bCs/>
          <w:szCs w:val="21"/>
        </w:rPr>
        <w:t xml:space="preserve">九、培训方案</w:t>
      </w:r>
      <w:r/>
    </w:p>
    <w:p>
      <w:pPr>
        <w:ind w:firstLine="420"/>
        <w:spacing w:line="400" w:lineRule="exact"/>
        <w:rPr>
          <w:rFonts w:ascii="宋体" w:hAnsi="宋体"/>
          <w:szCs w:val="21"/>
        </w:rPr>
      </w:pPr>
      <w:r>
        <w:rPr>
          <w:rFonts w:hint="eastAsia" w:ascii="宋体" w:hAnsi="宋体"/>
          <w:szCs w:val="21"/>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szCs w:val="21"/>
        </w:rPr>
      </w:pPr>
      <w:r>
        <w:rPr>
          <w:rFonts w:hint="eastAsia" w:ascii="宋体" w:hAnsi="宋体"/>
          <w:szCs w:val="21"/>
        </w:rPr>
        <w:t xml:space="preserve">①培训需求分析</w:t>
      </w:r>
      <w:r/>
    </w:p>
    <w:p>
      <w:pPr>
        <w:ind w:firstLine="420"/>
        <w:spacing w:line="400" w:lineRule="exact"/>
        <w:rPr>
          <w:rFonts w:ascii="宋体" w:hAnsi="宋体"/>
          <w:szCs w:val="21"/>
        </w:rPr>
      </w:pPr>
      <w:r>
        <w:rPr>
          <w:rFonts w:hint="eastAsia" w:ascii="宋体" w:hAnsi="宋体"/>
          <w:szCs w:val="21"/>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szCs w:val="21"/>
        </w:rPr>
      </w:pPr>
      <w:r>
        <w:rPr>
          <w:rFonts w:hint="eastAsia" w:ascii="宋体" w:hAnsi="宋体"/>
          <w:szCs w:val="21"/>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szCs w:val="21"/>
        </w:rPr>
      </w:pPr>
      <w:r>
        <w:rPr>
          <w:rFonts w:hint="eastAsia" w:ascii="宋体" w:hAnsi="宋体"/>
          <w:szCs w:val="21"/>
        </w:rPr>
        <w:t xml:space="preserve">终身维修并标明保修期后的具体维修维护事宜（提供生产商支持的售后服务证明文件和售后服务条款）。</w:t>
      </w:r>
      <w:r/>
    </w:p>
    <w:p>
      <w:pPr>
        <w:ind w:firstLine="420"/>
        <w:spacing w:line="400" w:lineRule="exact"/>
        <w:rPr>
          <w:rFonts w:ascii="宋体" w:hAnsi="宋体"/>
          <w:szCs w:val="21"/>
        </w:rPr>
      </w:pPr>
      <w:r>
        <w:rPr>
          <w:rFonts w:hint="eastAsia" w:ascii="宋体" w:hAnsi="宋体"/>
          <w:szCs w:val="21"/>
        </w:rPr>
        <w:t xml:space="preserve">②培训目标计划</w:t>
      </w:r>
      <w:r/>
    </w:p>
    <w:p>
      <w:pPr>
        <w:ind w:firstLine="420"/>
        <w:spacing w:line="400" w:lineRule="exact"/>
        <w:rPr>
          <w:rFonts w:ascii="宋体" w:hAnsi="宋体"/>
          <w:szCs w:val="21"/>
        </w:rPr>
      </w:pPr>
      <w:r>
        <w:rPr>
          <w:rFonts w:hint="eastAsia" w:ascii="宋体" w:hAnsi="宋体"/>
          <w:szCs w:val="21"/>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szCs w:val="21"/>
        </w:rPr>
      </w:pPr>
      <w:r>
        <w:rPr>
          <w:rFonts w:hint="eastAsia" w:ascii="宋体" w:hAnsi="宋体"/>
          <w:szCs w:val="21"/>
        </w:rPr>
        <w:t xml:space="preserve">③培训内容及方法计划</w:t>
      </w:r>
      <w:r/>
    </w:p>
    <w:p>
      <w:pPr>
        <w:ind w:firstLine="420"/>
        <w:spacing w:line="400" w:lineRule="exact"/>
        <w:rPr>
          <w:rFonts w:ascii="宋体" w:hAnsi="宋体"/>
          <w:szCs w:val="21"/>
        </w:rPr>
      </w:pPr>
      <w:r>
        <w:rPr>
          <w:rFonts w:hint="eastAsia" w:ascii="宋体" w:hAnsi="宋体"/>
          <w:szCs w:val="21"/>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szCs w:val="21"/>
        </w:rPr>
      </w:pPr>
      <w:r>
        <w:rPr>
          <w:rFonts w:hint="eastAsia" w:ascii="宋体" w:hAnsi="宋体"/>
          <w:szCs w:val="21"/>
        </w:rPr>
        <w:t xml:space="preserve">④负责培训人员情况</w:t>
      </w:r>
      <w:r/>
    </w:p>
    <w:p>
      <w:pPr>
        <w:ind w:firstLine="420"/>
        <w:spacing w:line="400" w:lineRule="exact"/>
        <w:rPr>
          <w:rFonts w:ascii="宋体" w:hAnsi="宋体"/>
          <w:szCs w:val="21"/>
        </w:rPr>
      </w:pPr>
      <w:r>
        <w:rPr>
          <w:rFonts w:hint="eastAsia" w:ascii="宋体" w:hAnsi="宋体"/>
          <w:szCs w:val="21"/>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szCs w:val="21"/>
        </w:rPr>
      </w:pPr>
      <w:r>
        <w:rPr>
          <w:rFonts w:hint="eastAsia" w:ascii="宋体" w:hAnsi="宋体"/>
          <w:szCs w:val="21"/>
        </w:rPr>
        <w:t xml:space="preserve">⑤培训设备场地等情况介绍</w:t>
      </w:r>
      <w:r/>
    </w:p>
    <w:p>
      <w:pPr>
        <w:ind w:firstLine="420"/>
        <w:spacing w:line="400" w:lineRule="exact"/>
        <w:rPr>
          <w:rFonts w:ascii="宋体" w:hAnsi="宋体"/>
          <w:szCs w:val="21"/>
        </w:rPr>
      </w:pPr>
      <w:r>
        <w:rPr>
          <w:rFonts w:hint="eastAsia" w:ascii="宋体" w:hAnsi="宋体"/>
          <w:szCs w:val="21"/>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ascii="宋体" w:hAnsi="宋体" w:cs="宋体"/>
          <w:b/>
          <w:szCs w:val="21"/>
        </w:rPr>
      </w:pPr>
      <w:r>
        <w:rPr>
          <w:rFonts w:ascii="宋体" w:hAnsi="宋体" w:cs="宋体"/>
          <w:b/>
          <w:szCs w:val="21"/>
        </w:rPr>
      </w:r>
      <w:r/>
    </w:p>
    <w:p>
      <w:pPr>
        <w:ind w:firstLine="422"/>
        <w:spacing w:line="380" w:lineRule="exact"/>
        <w:rPr>
          <w:rFonts w:ascii="宋体" w:hAnsi="宋体" w:cs="宋体"/>
          <w:b/>
          <w:szCs w:val="21"/>
        </w:rPr>
      </w:pPr>
      <w:r>
        <w:rPr>
          <w:rFonts w:hint="eastAsia" w:ascii="宋体" w:hAnsi="宋体" w:cs="宋体"/>
          <w:b/>
          <w:szCs w:val="21"/>
        </w:rPr>
        <w:t xml:space="preserve">十、</w:t>
      </w:r>
      <w:r>
        <w:rPr>
          <w:rFonts w:ascii="宋体" w:hAnsi="宋体" w:cs="宋体"/>
          <w:b/>
          <w:szCs w:val="21"/>
        </w:rPr>
        <w:t xml:space="preserve">产品质量要求：</w:t>
      </w:r>
      <w:r/>
    </w:p>
    <w:p>
      <w:pPr>
        <w:ind w:firstLine="420"/>
        <w:spacing w:line="380" w:lineRule="exact"/>
        <w:rPr>
          <w:rFonts w:ascii="宋体" w:hAnsi="宋体" w:cs="宋体"/>
          <w:bCs/>
          <w:szCs w:val="21"/>
        </w:rPr>
      </w:pPr>
      <w:r>
        <w:rPr>
          <w:rFonts w:hint="eastAsia" w:ascii="宋体" w:hAnsi="宋体" w:cs="宋体"/>
          <w:bCs/>
          <w:szCs w:val="21"/>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szCs w:val="21"/>
        </w:rPr>
      </w:pPr>
      <w:r>
        <w:rPr>
          <w:rFonts w:hint="eastAsia" w:ascii="宋体" w:hAnsi="宋体" w:cs="宋体"/>
          <w:bCs/>
          <w:szCs w:val="21"/>
        </w:rPr>
        <w:t xml:space="preserve">2、国家具有强制性标准的，所投产品须符合国家强制性标准。</w:t>
      </w:r>
      <w:r/>
    </w:p>
    <w:p>
      <w:pPr>
        <w:ind w:firstLine="420"/>
        <w:spacing w:line="380" w:lineRule="exact"/>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所有设备在到达安装现场时须经</w:t>
      </w:r>
      <w:r>
        <w:rPr>
          <w:rFonts w:hint="eastAsia" w:ascii="宋体" w:hAnsi="宋体" w:cs="宋体"/>
          <w:bCs/>
          <w:szCs w:val="21"/>
        </w:rPr>
        <w:t xml:space="preserve">采购单位</w:t>
      </w:r>
      <w:r>
        <w:rPr>
          <w:rFonts w:ascii="宋体" w:hAnsi="宋体" w:cs="宋体"/>
          <w:bCs/>
          <w:szCs w:val="21"/>
        </w:rPr>
        <w:t xml:space="preserve">技术人员</w:t>
      </w:r>
      <w:r>
        <w:rPr>
          <w:rFonts w:hint="eastAsia" w:ascii="宋体" w:hAnsi="宋体" w:cs="宋体"/>
          <w:bCs/>
          <w:szCs w:val="21"/>
        </w:rPr>
        <w:t xml:space="preserve">记录</w:t>
      </w:r>
      <w:r>
        <w:rPr>
          <w:rFonts w:ascii="宋体" w:hAnsi="宋体" w:cs="宋体"/>
          <w:bCs/>
          <w:szCs w:val="21"/>
        </w:rPr>
        <w:t xml:space="preserve">验收后才可进行设备安装，验货时须提交该产品的原</w:t>
      </w:r>
      <w:r>
        <w:rPr>
          <w:rFonts w:hint="eastAsia" w:ascii="宋体" w:hAnsi="宋体" w:cs="宋体"/>
          <w:bCs/>
          <w:szCs w:val="21"/>
        </w:rPr>
        <w:t xml:space="preserve">厂</w:t>
      </w:r>
      <w:r>
        <w:rPr>
          <w:rFonts w:ascii="宋体" w:hAnsi="宋体" w:cs="宋体"/>
          <w:bCs/>
          <w:szCs w:val="21"/>
        </w:rPr>
        <w:t xml:space="preserve">质量合格证明</w:t>
      </w:r>
      <w:r>
        <w:rPr>
          <w:rFonts w:hint="eastAsia" w:ascii="宋体" w:hAnsi="宋体" w:cs="宋体"/>
          <w:bCs/>
          <w:szCs w:val="21"/>
        </w:rPr>
        <w:t xml:space="preserve">及服务质保证明文件。</w:t>
      </w:r>
      <w:r/>
    </w:p>
    <w:p>
      <w:pPr>
        <w:ind w:firstLine="420"/>
        <w:spacing w:line="380" w:lineRule="exact"/>
        <w:rPr>
          <w:rFonts w:ascii="宋体" w:hAnsi="宋体" w:cs="宋体"/>
          <w:bCs/>
          <w:szCs w:val="21"/>
        </w:rPr>
      </w:pPr>
      <w:r>
        <w:rPr>
          <w:rFonts w:hint="eastAsia" w:ascii="宋体" w:hAnsi="宋体" w:cs="宋体"/>
          <w:bCs/>
          <w:szCs w:val="21"/>
        </w:rPr>
        <w:t xml:space="preserve">4、</w:t>
      </w:r>
      <w:r>
        <w:rPr>
          <w:rFonts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w:t>
      </w:r>
      <w:r/>
    </w:p>
    <w:p>
      <w:pPr>
        <w:ind w:firstLine="420"/>
        <w:spacing w:line="380" w:lineRule="exact"/>
        <w:rPr>
          <w:rFonts w:ascii="宋体" w:hAnsi="宋体" w:cs="宋体"/>
          <w:bCs/>
          <w:szCs w:val="21"/>
        </w:rPr>
      </w:pPr>
      <w:r>
        <w:rPr>
          <w:rFonts w:hint="eastAsia" w:ascii="宋体" w:hAnsi="宋体" w:cs="宋体"/>
          <w:bCs/>
          <w:szCs w:val="21"/>
        </w:rPr>
        <w:t xml:space="preserve">5、</w:t>
      </w:r>
      <w:r>
        <w:rPr>
          <w:rFonts w:ascii="宋体" w:hAnsi="宋体" w:cs="宋体"/>
          <w:bCs/>
          <w:szCs w:val="21"/>
        </w:rPr>
        <w:t xml:space="preserve">缺陷保修：如果设备交付使用后，缺陷多次反复出现，中标方必须提出分析报告和解决方案，</w:t>
      </w:r>
      <w:r>
        <w:rPr>
          <w:rFonts w:hint="eastAsia" w:ascii="宋体" w:hAnsi="宋体" w:cs="宋体"/>
          <w:bCs/>
          <w:szCs w:val="21"/>
        </w:rPr>
        <w:t xml:space="preserve">更换该产品，</w:t>
      </w:r>
      <w:r>
        <w:rPr>
          <w:rFonts w:ascii="宋体" w:hAnsi="宋体" w:cs="宋体"/>
          <w:bCs/>
          <w:szCs w:val="21"/>
        </w:rPr>
        <w:t xml:space="preserve">直到最后纠正缺陷、</w:t>
      </w:r>
      <w:r>
        <w:rPr>
          <w:rFonts w:hint="eastAsia" w:ascii="宋体" w:hAnsi="宋体" w:cs="宋体"/>
          <w:bCs/>
          <w:szCs w:val="21"/>
        </w:rPr>
        <w:t xml:space="preserve">投标人</w:t>
      </w:r>
      <w:r>
        <w:rPr>
          <w:rFonts w:ascii="宋体" w:hAnsi="宋体" w:cs="宋体"/>
          <w:bCs/>
          <w:szCs w:val="21"/>
        </w:rPr>
        <w:t xml:space="preserve">提供质保从纠正之日起重新计算质保期</w:t>
      </w:r>
      <w:r>
        <w:rPr>
          <w:rFonts w:hint="eastAsia" w:ascii="宋体" w:hAnsi="宋体" w:cs="宋体"/>
          <w:bCs/>
          <w:szCs w:val="21"/>
        </w:rPr>
        <w:t xml:space="preserve">。</w:t>
      </w:r>
      <w:r/>
    </w:p>
    <w:p>
      <w:pPr>
        <w:ind w:firstLine="420"/>
        <w:spacing w:line="380" w:lineRule="exact"/>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如果是超出</w:t>
      </w:r>
      <w:r>
        <w:rPr>
          <w:rFonts w:hint="eastAsia" w:ascii="宋体" w:hAnsi="宋体" w:cs="宋体"/>
          <w:bCs/>
          <w:szCs w:val="21"/>
        </w:rPr>
        <w:t xml:space="preserve">投标人</w:t>
      </w:r>
      <w:r>
        <w:rPr>
          <w:rFonts w:ascii="宋体" w:hAnsi="宋体" w:cs="宋体"/>
          <w:bCs/>
          <w:szCs w:val="21"/>
        </w:rPr>
        <w:t xml:space="preserve">的责任范围的疏忽、误操作等情况而导致的更换修正，应由</w:t>
      </w:r>
      <w:r>
        <w:rPr>
          <w:rFonts w:hint="eastAsia" w:ascii="宋体" w:hAnsi="宋体" w:cs="宋体"/>
          <w:bCs/>
          <w:szCs w:val="21"/>
        </w:rPr>
        <w:t xml:space="preserve">投标人</w:t>
      </w:r>
      <w:r>
        <w:rPr>
          <w:rFonts w:ascii="宋体" w:hAnsi="宋体" w:cs="宋体"/>
          <w:bCs/>
          <w:szCs w:val="21"/>
        </w:rPr>
        <w:t xml:space="preserve">进行修理，其额外费用由双方协商承担。</w:t>
      </w:r>
      <w:r/>
    </w:p>
    <w:p>
      <w:pPr>
        <w:ind w:firstLine="422"/>
        <w:spacing w:line="380" w:lineRule="exact"/>
        <w:rPr>
          <w:rFonts w:ascii="宋体" w:hAnsi="宋体" w:cs="宋体"/>
          <w:b/>
          <w:szCs w:val="21"/>
        </w:rPr>
      </w:pPr>
      <w:r>
        <w:rPr>
          <w:rFonts w:ascii="宋体" w:hAnsi="宋体" w:cs="宋体"/>
          <w:b/>
          <w:szCs w:val="21"/>
        </w:rPr>
      </w:r>
      <w:r/>
    </w:p>
    <w:p>
      <w:pPr>
        <w:ind w:firstLine="422"/>
        <w:spacing w:line="380" w:lineRule="exact"/>
        <w:rPr>
          <w:rFonts w:ascii="宋体" w:hAnsi="宋体" w:cs="宋体"/>
          <w:b/>
          <w:szCs w:val="21"/>
        </w:rPr>
      </w:pPr>
      <w:r>
        <w:rPr>
          <w:rFonts w:hint="eastAsia" w:ascii="宋体" w:hAnsi="宋体" w:cs="宋体"/>
          <w:b/>
          <w:szCs w:val="21"/>
        </w:rPr>
        <w:t xml:space="preserve">十一、</w:t>
      </w:r>
      <w:r>
        <w:rPr>
          <w:rFonts w:ascii="宋体" w:hAnsi="宋体" w:cs="宋体"/>
          <w:b/>
          <w:szCs w:val="21"/>
        </w:rPr>
        <w:t xml:space="preserve">验收</w:t>
      </w:r>
      <w:r>
        <w:rPr>
          <w:rFonts w:hint="eastAsia" w:ascii="宋体" w:hAnsi="宋体" w:cs="宋体"/>
          <w:b/>
          <w:szCs w:val="21"/>
        </w:rPr>
        <w:t xml:space="preserve">要求及标准</w:t>
      </w:r>
      <w:r>
        <w:rPr>
          <w:rFonts w:ascii="宋体" w:hAnsi="宋体" w:cs="宋体"/>
          <w:b/>
          <w:szCs w:val="21"/>
        </w:rPr>
        <w:t xml:space="preserve">：</w:t>
      </w:r>
      <w:r/>
    </w:p>
    <w:p>
      <w:pPr>
        <w:ind w:firstLine="420"/>
        <w:spacing w:line="380" w:lineRule="exact"/>
        <w:rPr>
          <w:rFonts w:ascii="宋体" w:hAnsi="宋体" w:cs="宋体"/>
          <w:bCs/>
          <w:szCs w:val="21"/>
        </w:rPr>
      </w:pPr>
      <w:r>
        <w:rPr>
          <w:rFonts w:hint="eastAsia" w:ascii="宋体" w:hAnsi="宋体" w:cs="宋体"/>
          <w:bCs/>
          <w:szCs w:val="21"/>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szCs w:val="21"/>
        </w:rPr>
      </w:pPr>
      <w:r>
        <w:rPr>
          <w:rFonts w:hint="eastAsia" w:ascii="宋体" w:hAnsi="宋体" w:cs="宋体"/>
          <w:bCs/>
          <w:szCs w:val="21"/>
        </w:rPr>
        <w:t xml:space="preserve">2、验收时，乙方必须参加，由双方签署验收单。</w:t>
      </w:r>
      <w:r/>
    </w:p>
    <w:p>
      <w:pPr>
        <w:ind w:firstLine="420"/>
        <w:spacing w:line="380" w:lineRule="exact"/>
        <w:rPr>
          <w:rFonts w:ascii="宋体" w:hAnsi="宋体" w:cs="宋体"/>
          <w:bCs/>
          <w:szCs w:val="21"/>
        </w:rPr>
      </w:pPr>
      <w:r>
        <w:rPr>
          <w:rFonts w:hint="eastAsia" w:ascii="宋体" w:hAnsi="宋体" w:cs="宋体"/>
          <w:bCs/>
          <w:szCs w:val="21"/>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szCs w:val="21"/>
        </w:rPr>
      </w:pPr>
      <w:r>
        <w:rPr>
          <w:rFonts w:hint="eastAsia" w:ascii="宋体" w:hAnsi="宋体" w:cs="宋体"/>
          <w:bCs/>
          <w:szCs w:val="21"/>
        </w:rPr>
        <w:t xml:space="preserve">4、本次采购全部内容为“交钥匙”项目，一切费用均包含在报价内，请各投标单位认真考虑其各种风险。</w:t>
      </w:r>
      <w:r/>
    </w:p>
    <w:p>
      <w:pPr>
        <w:ind w:firstLine="420"/>
        <w:spacing w:line="380" w:lineRule="exact"/>
        <w:rPr>
          <w:rFonts w:ascii="宋体" w:hAnsi="宋体" w:cs="宋体"/>
          <w:bCs/>
          <w:szCs w:val="21"/>
        </w:rPr>
      </w:pPr>
      <w:r>
        <w:rPr>
          <w:rFonts w:hint="eastAsia" w:ascii="宋体" w:hAnsi="宋体" w:cs="宋体"/>
          <w:bCs/>
          <w:szCs w:val="21"/>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szCs w:val="21"/>
        </w:rPr>
      </w:pPr>
      <w:r>
        <w:rPr>
          <w:rFonts w:hint="eastAsia" w:ascii="宋体" w:hAnsi="宋体" w:cs="宋体"/>
          <w:bCs/>
          <w:szCs w:val="21"/>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szCs w:val="21"/>
        </w:rPr>
      </w:pPr>
      <w:r>
        <w:rPr>
          <w:rFonts w:hint="eastAsia" w:ascii="宋体" w:hAnsi="宋体" w:cs="宋体"/>
          <w:bCs/>
          <w:szCs w:val="21"/>
        </w:rPr>
        <w:t xml:space="preserve">7、交货过程中如发现不符合本次采购文件所定产品，供方应无条件退换。</w:t>
      </w:r>
      <w:r/>
    </w:p>
    <w:p>
      <w:pPr>
        <w:ind w:firstLine="420"/>
        <w:spacing w:line="380" w:lineRule="exact"/>
        <w:rPr>
          <w:b/>
          <w:bCs/>
          <w:color w:val="000000"/>
          <w:szCs w:val="21"/>
        </w:rPr>
      </w:pPr>
      <w:r>
        <w:rPr>
          <w:b/>
          <w:bCs/>
          <w:color w:val="000000"/>
          <w:szCs w:val="21"/>
        </w:rPr>
      </w:r>
      <w:r/>
    </w:p>
    <w:p>
      <w:pPr>
        <w:ind w:firstLine="420"/>
        <w:spacing w:line="380" w:lineRule="exact"/>
        <w:rPr>
          <w:b/>
          <w:bCs/>
          <w:color w:val="000000"/>
          <w:szCs w:val="21"/>
        </w:rPr>
      </w:pPr>
      <w:r>
        <w:rPr>
          <w:rFonts w:hint="eastAsia"/>
          <w:b/>
          <w:bCs/>
          <w:color w:val="000000"/>
          <w:szCs w:val="21"/>
        </w:rPr>
        <w:t xml:space="preserve">十二、政策执行</w:t>
      </w:r>
      <w:r/>
    </w:p>
    <w:p>
      <w:pPr>
        <w:ind w:firstLine="420"/>
        <w:spacing w:line="380" w:lineRule="exact"/>
        <w:rPr>
          <w:color w:val="000000"/>
          <w:szCs w:val="21"/>
        </w:rPr>
      </w:pPr>
      <w:r>
        <w:rPr>
          <w:rFonts w:hint="eastAsia"/>
          <w:color w:val="000000"/>
          <w:szCs w:val="21"/>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color w:val="000000"/>
          <w:szCs w:val="21"/>
        </w:rPr>
      </w:pPr>
      <w:r>
        <w:rPr>
          <w:rFonts w:hint="eastAsia"/>
          <w:color w:val="000000"/>
          <w:szCs w:val="21"/>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000000"/>
          <w:szCs w:val="21"/>
          <w:highlight w:val="none"/>
        </w:rPr>
      </w:pPr>
      <w:r>
        <w:rPr>
          <w:rFonts w:hint="eastAsia"/>
          <w:color w:val="000000"/>
          <w:szCs w:val="21"/>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olor w:val="000000"/>
          <w:szCs w:val="21"/>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000000"/>
          <w:szCs w:val="21"/>
          <w:highlight w:val="none"/>
        </w:rPr>
      </w:pPr>
      <w:r>
        <w:rPr>
          <w:rFonts w:hint="eastAsia"/>
          <w:color w:val="000000"/>
          <w:szCs w:val="21"/>
          <w:highlight w:val="none"/>
        </w:rPr>
        <w:t xml:space="preserve">（2）在政府采购活动中，在本次货物采购项目中，货物由小微企业制造，即货物由小微企业生产且使用该小微企业商号或者注册商标的，可享受价格评审优惠。</w:t>
      </w:r>
      <w:r/>
    </w:p>
    <w:p>
      <w:pPr>
        <w:ind w:firstLine="420"/>
        <w:spacing w:line="380" w:lineRule="exact"/>
        <w:rPr>
          <w:color w:val="000000"/>
          <w:szCs w:val="21"/>
          <w:highlight w:val="none"/>
        </w:rPr>
      </w:pPr>
      <w:r>
        <w:rPr>
          <w:rFonts w:hint="eastAsia"/>
          <w:color w:val="000000"/>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000000"/>
          <w:szCs w:val="21"/>
        </w:rPr>
      </w:pPr>
      <w:r>
        <w:rPr>
          <w:rFonts w:hint="eastAsia"/>
          <w:color w:val="000000"/>
          <w:szCs w:val="21"/>
        </w:rPr>
        <w:t xml:space="preserve">（3）残疾人福利性单位（若为专门面向中小企业采购的项目或者采购包，不再执行价格评审优惠的扶持政策）</w:t>
      </w:r>
      <w:r/>
    </w:p>
    <w:p>
      <w:pPr>
        <w:ind w:firstLine="420"/>
        <w:spacing w:line="380" w:lineRule="exact"/>
        <w:rPr>
          <w:color w:val="000000"/>
          <w:szCs w:val="21"/>
        </w:rPr>
      </w:pPr>
      <w:r>
        <w:rPr>
          <w:rFonts w:hint="eastAsia"/>
          <w:color w:val="000000"/>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000000"/>
          <w:szCs w:val="21"/>
        </w:rPr>
      </w:pPr>
      <w:r>
        <w:rPr>
          <w:rFonts w:hint="eastAsia"/>
          <w:color w:val="000000"/>
          <w:szCs w:val="21"/>
        </w:rPr>
        <w:t xml:space="preserve">（4）监狱企业（若为专门面向中小企业采购的项目或者采购包，不再执行价格评审优惠的扶持政策）</w:t>
      </w:r>
      <w:r/>
    </w:p>
    <w:p>
      <w:pPr>
        <w:ind w:firstLine="420"/>
        <w:spacing w:line="380" w:lineRule="exact"/>
        <w:rPr>
          <w:color w:val="000000"/>
          <w:szCs w:val="21"/>
        </w:rPr>
      </w:pPr>
      <w:r>
        <w:rPr>
          <w:rFonts w:hint="eastAsia"/>
          <w:color w:val="000000"/>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000000"/>
          <w:szCs w:val="21"/>
        </w:rPr>
      </w:pPr>
      <w:r>
        <w:rPr>
          <w:rFonts w:hint="eastAsia"/>
          <w:color w:val="000000"/>
          <w:szCs w:val="21"/>
        </w:rPr>
        <w:t xml:space="preserve">（5）绿色采购</w:t>
      </w:r>
      <w:r/>
    </w:p>
    <w:p>
      <w:pPr>
        <w:ind w:firstLine="420"/>
        <w:spacing w:line="380" w:lineRule="exact"/>
        <w:rPr>
          <w:color w:val="000000"/>
          <w:szCs w:val="21"/>
        </w:rPr>
      </w:pPr>
      <w:r>
        <w:rPr>
          <w:rFonts w:hint="eastAsia"/>
          <w:color w:val="000000"/>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000000"/>
          <w:szCs w:val="21"/>
        </w:rPr>
      </w:pPr>
      <w:r>
        <w:rPr>
          <w:rFonts w:hint="eastAsia"/>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000000"/>
          <w:szCs w:val="21"/>
        </w:rPr>
      </w:pPr>
      <w:r>
        <w:rPr>
          <w:rFonts w:hint="eastAsia"/>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21"/>
      </w:pPr>
      <w:r/>
      <w:r/>
    </w:p>
    <w:p>
      <w:pPr>
        <w:ind w:firstLine="422"/>
        <w:spacing w:line="380" w:lineRule="exact"/>
        <w:rPr>
          <w:rFonts w:ascii="宋体" w:hAnsi="宋体" w:cs="宋体"/>
          <w:b/>
          <w:color w:val="000000"/>
          <w:szCs w:val="21"/>
        </w:rPr>
      </w:pPr>
      <w:r>
        <w:rPr>
          <w:rFonts w:hint="eastAsia" w:ascii="宋体" w:hAnsi="宋体" w:cs="宋体"/>
          <w:b/>
          <w:color w:val="000000"/>
          <w:szCs w:val="21"/>
        </w:rPr>
        <w:t xml:space="preserve">十三、综合说明及其它要求：</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000000"/>
          <w:szCs w:val="21"/>
        </w:rPr>
      </w:pPr>
      <w:r/>
      <w:bookmarkStart w:id="10" w:name="OLE_LINK4"/>
      <w:r/>
      <w:bookmarkStart w:id="11" w:name="OLE_LINK3"/>
      <w:r>
        <w:rPr>
          <w:rFonts w:hint="eastAsia" w:ascii="宋体" w:hAnsi="宋体" w:cs="宋体"/>
          <w:bCs/>
          <w:color w:val="000000"/>
          <w:szCs w:val="21"/>
        </w:rPr>
        <w:t xml:space="preserve">3、设备如涉及易损件，需详细提供设备涉及的所有易损件名称、价格。成交后出现未列出的易损件的，视为免费使用，或者视为虚假应标。</w:t>
      </w:r>
      <w:bookmarkEnd w:id="10"/>
      <w:r/>
      <w:bookmarkEnd w:id="11"/>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4、投标人应提供软件版本免费升级服务（如有，在不涉及硬件情况下）。</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投标人不得以“密码”制约用户。如用户工作和维修需要，应无条件免费开放密码。</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投标人品对采购人以后设备、系统永久无偿开放。</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如发生投标人怠于提供上述义务而导致采购人损失等,采购人有权要求投标人予以赔偿。</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5、采购人在院内设备维护、信息系统升级、他方软件接入等情况时，投标方无条件免费开放接口，并配合甲方工作。</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6、报价要求：投标总报价一次报定，包括全部内容的产品、材料、安装、调试、人工、机械、保险、运费、劳保、各种税费以及质保期间的一切费用。</w:t>
      </w:r>
      <w:r/>
    </w:p>
    <w:p>
      <w:pPr>
        <w:ind w:firstLine="420"/>
        <w:spacing w:line="380" w:lineRule="exact"/>
        <w:rPr>
          <w:rFonts w:ascii="宋体" w:hAnsi="宋体" w:cs="宋体"/>
          <w:bCs/>
          <w:color w:val="000000"/>
          <w:szCs w:val="21"/>
        </w:rPr>
      </w:pPr>
      <w:r>
        <w:rPr>
          <w:rFonts w:hint="eastAsia"/>
          <w:color w:val="000000"/>
          <w:szCs w:val="21"/>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8、付款方式：详见合同条款。</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9、交货要求：在合同生效接甲方进场通知后</w:t>
      </w:r>
      <w:r>
        <w:rPr>
          <w:rFonts w:ascii="宋体" w:hAnsi="宋体" w:cs="宋体"/>
          <w:bCs/>
          <w:color w:val="000000"/>
          <w:szCs w:val="21"/>
        </w:rPr>
        <w:t xml:space="preserve">30</w:t>
      </w:r>
      <w:r>
        <w:rPr>
          <w:rFonts w:hint="eastAsia" w:ascii="宋体" w:hAnsi="宋体" w:cs="宋体"/>
          <w:bCs/>
          <w:color w:val="000000"/>
          <w:szCs w:val="21"/>
        </w:rPr>
        <w:t xml:space="preserve">天内供货，如遇施工现场无安装条件，经采购单位同意后可适当延期。</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10、交货及安装地点：招标人指定地点。</w:t>
      </w:r>
      <w:r/>
    </w:p>
    <w:p>
      <w:pPr>
        <w:ind w:firstLine="420"/>
        <w:spacing w:line="380" w:lineRule="exact"/>
        <w:rPr>
          <w:rFonts w:ascii="宋体" w:hAnsi="宋体" w:cs="宋体"/>
          <w:bCs/>
          <w:color w:val="000000"/>
          <w:szCs w:val="21"/>
        </w:rPr>
      </w:pPr>
      <w:r>
        <w:rPr>
          <w:rFonts w:hint="eastAsia" w:ascii="宋体" w:hAnsi="宋体" w:cs="宋体"/>
          <w:bCs/>
          <w:color w:val="000000"/>
          <w:szCs w:val="21"/>
        </w:rPr>
        <w:t xml:space="preserve">11、</w:t>
      </w:r>
      <w:r>
        <w:rPr>
          <w:rFonts w:ascii="宋体" w:hAnsi="宋体" w:cs="宋体"/>
          <w:bCs/>
          <w:color w:val="000000"/>
          <w:szCs w:val="21"/>
        </w:rPr>
        <w:t xml:space="preserve">凡涉及采购文件的补充说明和修改，均以</w:t>
      </w:r>
      <w:r>
        <w:rPr>
          <w:rFonts w:hint="eastAsia" w:ascii="宋体" w:hAnsi="宋体" w:cs="宋体"/>
          <w:bCs/>
          <w:color w:val="000000"/>
          <w:szCs w:val="21"/>
        </w:rPr>
        <w:t xml:space="preserve">江苏政府采购网、</w:t>
      </w:r>
      <w:r>
        <w:rPr>
          <w:rFonts w:ascii="宋体" w:hAnsi="宋体" w:cs="宋体"/>
          <w:bCs/>
          <w:color w:val="000000"/>
          <w:szCs w:val="21"/>
        </w:rPr>
        <w:t xml:space="preserve">苏州政府采购网上发布的通知为准。</w:t>
      </w:r>
      <w:bookmarkEnd w:id="9"/>
      <w:r/>
      <w:r/>
    </w:p>
    <w:p>
      <w:pPr>
        <w:jc w:val="center"/>
        <w:rPr>
          <w:rFonts w:ascii="宋体" w:hAnsi="宋体"/>
          <w:b/>
          <w:bCs/>
          <w:color w:val="000000"/>
          <w:sz w:val="32"/>
          <w:szCs w:val="32"/>
        </w:rPr>
      </w:pPr>
      <w:r/>
      <w:bookmarkStart w:id="12" w:name="_Hlk99527961"/>
      <w:r>
        <w:rPr>
          <w:rFonts w:ascii="宋体" w:hAnsi="宋体"/>
          <w:b/>
          <w:bCs/>
          <w:color w:val="000000"/>
          <w:sz w:val="32"/>
          <w:szCs w:val="32"/>
        </w:rPr>
        <w:br w:type="page" w:clear="all"/>
      </w:r>
      <w:r>
        <w:rPr>
          <w:rFonts w:hint="eastAsia" w:ascii="宋体" w:hAnsi="宋体"/>
          <w:b/>
          <w:bCs/>
          <w:color w:val="000000"/>
          <w:sz w:val="32"/>
          <w:szCs w:val="32"/>
        </w:rPr>
        <w:t xml:space="preserve">第五章</w:t>
      </w:r>
      <w:r>
        <w:rPr>
          <w:rFonts w:ascii="宋体" w:hAnsi="宋体"/>
          <w:b/>
          <w:bCs/>
          <w:color w:val="000000"/>
          <w:sz w:val="32"/>
          <w:szCs w:val="32"/>
        </w:rPr>
        <w:t xml:space="preserve">  </w:t>
      </w:r>
      <w:r>
        <w:rPr>
          <w:rFonts w:hint="eastAsia" w:ascii="宋体" w:hAnsi="宋体"/>
          <w:b/>
          <w:bCs/>
          <w:color w:val="000000"/>
          <w:sz w:val="32"/>
          <w:szCs w:val="32"/>
        </w:rPr>
        <w:t xml:space="preserve">合同一般条款</w:t>
      </w:r>
      <w:r/>
    </w:p>
    <w:p>
      <w:pPr>
        <w:spacing w:line="380" w:lineRule="exact"/>
        <w:rPr>
          <w:rFonts w:ascii="宋体" w:hAnsi="宋体"/>
          <w:b/>
          <w:color w:val="000000"/>
          <w:szCs w:val="21"/>
        </w:rPr>
      </w:pPr>
      <w:r>
        <w:rPr>
          <w:rFonts w:ascii="宋体" w:hAnsi="宋体"/>
          <w:b/>
          <w:color w:val="000000"/>
          <w:szCs w:val="21"/>
          <w:lang w:val="zh-CN"/>
        </w:rPr>
        <w:t xml:space="preserve">一、合同文件</w:t>
      </w:r>
      <w:r/>
    </w:p>
    <w:p>
      <w:pPr>
        <w:spacing w:line="380" w:lineRule="exact"/>
        <w:rPr>
          <w:rFonts w:ascii="宋体" w:hAnsi="宋体"/>
          <w:b/>
          <w:color w:val="000000"/>
          <w:szCs w:val="21"/>
        </w:rPr>
      </w:pPr>
      <w:r>
        <w:rPr>
          <w:rFonts w:ascii="宋体" w:hAnsi="宋体"/>
          <w:b/>
          <w:color w:val="000000"/>
          <w:szCs w:val="21"/>
        </w:rPr>
        <w:t xml:space="preserve">1. </w:t>
      </w:r>
      <w:r>
        <w:rPr>
          <w:rFonts w:ascii="宋体" w:hAnsi="宋体"/>
          <w:b/>
          <w:color w:val="000000"/>
          <w:szCs w:val="21"/>
          <w:lang w:val="zh-CN"/>
        </w:rPr>
        <w:t xml:space="preserve">合同文件适用法律</w:t>
      </w:r>
      <w:r/>
    </w:p>
    <w:p>
      <w:pPr>
        <w:ind w:firstLine="425"/>
        <w:spacing w:line="380" w:lineRule="exact"/>
        <w:rPr>
          <w:rFonts w:ascii="宋体" w:hAnsi="宋体"/>
          <w:color w:val="000000"/>
          <w:szCs w:val="21"/>
          <w:lang w:val="zh-CN"/>
        </w:rPr>
      </w:pPr>
      <w:r>
        <w:rPr>
          <w:rFonts w:ascii="宋体" w:hAnsi="宋体"/>
          <w:color w:val="000000"/>
          <w:szCs w:val="21"/>
          <w:lang w:val="zh-CN"/>
        </w:rPr>
        <w:t xml:space="preserve">1.1适用于合同文件的法律是中华人民共和国现行法律、法规及甲方所在地的地方性法规。</w:t>
      </w:r>
      <w:r/>
    </w:p>
    <w:p>
      <w:pPr>
        <w:spacing w:line="380" w:lineRule="exact"/>
        <w:rPr>
          <w:rFonts w:ascii="宋体" w:hAnsi="宋体"/>
          <w:b/>
          <w:bCs/>
          <w:color w:val="000000"/>
          <w:szCs w:val="21"/>
        </w:rPr>
      </w:pPr>
      <w:r>
        <w:rPr>
          <w:rFonts w:ascii="宋体" w:hAnsi="宋体"/>
          <w:b/>
          <w:bCs/>
          <w:color w:val="000000"/>
          <w:szCs w:val="21"/>
          <w:lang w:val="zh-CN"/>
        </w:rPr>
        <w:t xml:space="preserve">2. 合同文件组成和解释顺序</w:t>
      </w:r>
      <w:r/>
    </w:p>
    <w:p>
      <w:pPr>
        <w:ind w:firstLine="425"/>
        <w:spacing w:line="380" w:lineRule="exact"/>
        <w:rPr>
          <w:rFonts w:ascii="宋体" w:hAnsi="宋体"/>
          <w:color w:val="000000"/>
          <w:szCs w:val="21"/>
        </w:rPr>
      </w:pPr>
      <w:r>
        <w:rPr>
          <w:rFonts w:ascii="宋体" w:hAnsi="宋体"/>
          <w:color w:val="000000"/>
          <w:szCs w:val="21"/>
          <w:lang w:val="zh-CN"/>
        </w:rPr>
        <w:t xml:space="preserve">2.1合同文件的组成和解释顺序如下：</w:t>
      </w:r>
      <w:r/>
    </w:p>
    <w:p>
      <w:pPr>
        <w:ind w:firstLine="425"/>
        <w:spacing w:line="380" w:lineRule="exact"/>
        <w:rPr>
          <w:rFonts w:ascii="宋体" w:hAnsi="宋体"/>
          <w:color w:val="000000"/>
          <w:szCs w:val="21"/>
        </w:rPr>
      </w:pPr>
      <w:r>
        <w:rPr>
          <w:rFonts w:ascii="宋体" w:hAnsi="宋体"/>
          <w:color w:val="000000"/>
          <w:szCs w:val="21"/>
          <w:lang w:val="zh-CN"/>
        </w:rPr>
        <w:t xml:space="preserve">2.1.1 合同的特殊性条款</w:t>
      </w:r>
      <w:r/>
    </w:p>
    <w:p>
      <w:pPr>
        <w:ind w:firstLine="425"/>
        <w:spacing w:line="380" w:lineRule="exact"/>
        <w:rPr>
          <w:rFonts w:ascii="宋体" w:hAnsi="宋体"/>
          <w:color w:val="000000"/>
          <w:szCs w:val="21"/>
        </w:rPr>
      </w:pPr>
      <w:r>
        <w:rPr>
          <w:rFonts w:ascii="宋体" w:hAnsi="宋体"/>
          <w:color w:val="000000"/>
          <w:szCs w:val="21"/>
          <w:lang w:val="zh-CN"/>
        </w:rPr>
        <w:t xml:space="preserve">2.1.2 合同的一般性条款</w:t>
      </w:r>
      <w:r/>
    </w:p>
    <w:p>
      <w:pPr>
        <w:ind w:firstLine="425"/>
        <w:spacing w:line="380" w:lineRule="exact"/>
        <w:rPr>
          <w:rFonts w:ascii="宋体" w:hAnsi="宋体"/>
          <w:color w:val="000000"/>
          <w:szCs w:val="21"/>
        </w:rPr>
      </w:pPr>
      <w:r>
        <w:rPr>
          <w:rFonts w:ascii="宋体" w:hAnsi="宋体"/>
          <w:color w:val="000000"/>
          <w:szCs w:val="21"/>
          <w:lang w:val="zh-CN"/>
        </w:rPr>
        <w:t xml:space="preserve">2.1.3 洽商、变更等明确双方权利义务的纪要、协议</w:t>
      </w:r>
      <w:r/>
    </w:p>
    <w:p>
      <w:pPr>
        <w:ind w:firstLine="425"/>
        <w:spacing w:line="380" w:lineRule="exact"/>
        <w:rPr>
          <w:rFonts w:ascii="宋体" w:hAnsi="宋体"/>
          <w:color w:val="000000"/>
          <w:szCs w:val="21"/>
        </w:rPr>
      </w:pPr>
      <w:r>
        <w:rPr>
          <w:rFonts w:ascii="宋体" w:hAnsi="宋体"/>
          <w:color w:val="000000"/>
          <w:szCs w:val="21"/>
          <w:lang w:val="zh-CN"/>
        </w:rPr>
        <w:t xml:space="preserve">2.1.4 中标通知书、投标书和采购文件</w:t>
      </w:r>
      <w:r/>
    </w:p>
    <w:p>
      <w:pPr>
        <w:ind w:firstLine="425"/>
        <w:spacing w:line="380" w:lineRule="exact"/>
        <w:rPr>
          <w:rFonts w:ascii="宋体" w:hAnsi="宋体"/>
          <w:color w:val="000000"/>
          <w:szCs w:val="21"/>
        </w:rPr>
      </w:pPr>
      <w:r>
        <w:rPr>
          <w:rFonts w:ascii="宋体" w:hAnsi="宋体"/>
          <w:color w:val="000000"/>
          <w:szCs w:val="21"/>
          <w:lang w:val="zh-CN"/>
        </w:rPr>
        <w:t xml:space="preserve">2.1.5 标准、规范和其它有关技术资料、技术要求</w:t>
      </w:r>
      <w:r/>
    </w:p>
    <w:p>
      <w:pPr>
        <w:ind w:firstLine="425"/>
        <w:spacing w:line="380" w:lineRule="exact"/>
        <w:rPr>
          <w:rFonts w:ascii="宋体" w:hAnsi="宋体"/>
          <w:color w:val="000000"/>
          <w:szCs w:val="21"/>
        </w:rPr>
      </w:pPr>
      <w:r>
        <w:rPr>
          <w:rFonts w:ascii="宋体" w:hAnsi="宋体"/>
          <w:color w:val="000000"/>
          <w:szCs w:val="21"/>
          <w:lang w:val="zh-CN"/>
        </w:rPr>
        <w:t xml:space="preserve">2.2 合同的特殊性条款的效力优于合同的一般性条款的效力</w:t>
      </w:r>
      <w:r/>
    </w:p>
    <w:p>
      <w:pPr>
        <w:spacing w:line="380" w:lineRule="exact"/>
        <w:rPr>
          <w:rFonts w:ascii="宋体" w:hAnsi="宋体"/>
          <w:b/>
          <w:bCs/>
          <w:color w:val="000000"/>
          <w:szCs w:val="21"/>
        </w:rPr>
      </w:pPr>
      <w:r>
        <w:rPr>
          <w:rFonts w:ascii="宋体" w:hAnsi="宋体"/>
          <w:b/>
          <w:bCs/>
          <w:color w:val="000000"/>
          <w:szCs w:val="21"/>
          <w:lang w:val="zh-CN"/>
        </w:rPr>
        <w:t xml:space="preserve">3. 合同文件使用文字</w:t>
      </w:r>
      <w:r/>
    </w:p>
    <w:p>
      <w:pPr>
        <w:ind w:firstLine="425"/>
        <w:spacing w:line="380" w:lineRule="exact"/>
        <w:rPr>
          <w:rFonts w:ascii="宋体" w:hAnsi="宋体"/>
          <w:color w:val="000000"/>
          <w:szCs w:val="21"/>
        </w:rPr>
      </w:pPr>
      <w:r>
        <w:rPr>
          <w:rFonts w:ascii="宋体" w:hAnsi="宋体"/>
          <w:color w:val="000000"/>
          <w:szCs w:val="21"/>
          <w:lang w:val="zh-CN"/>
        </w:rPr>
        <w:t xml:space="preserve">3.1 合同文件使用中文书写、解释和说明</w:t>
      </w:r>
      <w:r/>
    </w:p>
    <w:p>
      <w:pPr>
        <w:ind w:firstLine="425"/>
        <w:spacing w:line="380" w:lineRule="exact"/>
        <w:rPr>
          <w:rFonts w:ascii="宋体" w:hAnsi="宋体"/>
          <w:color w:val="000000"/>
          <w:szCs w:val="21"/>
        </w:rPr>
      </w:pPr>
      <w:r>
        <w:rPr>
          <w:rFonts w:ascii="宋体" w:hAnsi="宋体"/>
          <w:color w:val="000000"/>
          <w:szCs w:val="21"/>
        </w:rPr>
        <w:t xml:space="preserve">3</w:t>
      </w:r>
      <w:r>
        <w:rPr>
          <w:rFonts w:ascii="宋体" w:hAnsi="宋体"/>
          <w:color w:val="000000"/>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ascii="宋体" w:hAnsi="宋体"/>
          <w:b/>
          <w:bCs/>
          <w:color w:val="000000"/>
          <w:szCs w:val="21"/>
        </w:rPr>
      </w:pPr>
      <w:r>
        <w:rPr>
          <w:rFonts w:ascii="宋体" w:hAnsi="宋体"/>
          <w:b/>
          <w:bCs/>
          <w:color w:val="000000"/>
          <w:szCs w:val="21"/>
        </w:rPr>
      </w:r>
      <w:r/>
    </w:p>
    <w:p>
      <w:pPr>
        <w:spacing w:line="380" w:lineRule="exact"/>
        <w:rPr>
          <w:rFonts w:ascii="宋体" w:hAnsi="宋体"/>
          <w:b/>
          <w:bCs/>
          <w:color w:val="000000"/>
          <w:szCs w:val="21"/>
        </w:rPr>
      </w:pPr>
      <w:r>
        <w:rPr>
          <w:rFonts w:ascii="宋体" w:hAnsi="宋体"/>
          <w:b/>
          <w:bCs/>
          <w:color w:val="000000"/>
          <w:szCs w:val="21"/>
          <w:lang w:val="zh-CN"/>
        </w:rPr>
        <w:t xml:space="preserve">二、标的物的一般条款</w:t>
      </w:r>
      <w:r/>
    </w:p>
    <w:p>
      <w:pPr>
        <w:spacing w:line="380" w:lineRule="exact"/>
        <w:rPr>
          <w:rFonts w:ascii="宋体" w:hAnsi="宋体"/>
          <w:b/>
          <w:bCs/>
          <w:color w:val="000000"/>
          <w:szCs w:val="21"/>
        </w:rPr>
      </w:pPr>
      <w:r>
        <w:rPr>
          <w:rFonts w:ascii="宋体" w:hAnsi="宋体"/>
          <w:b/>
          <w:bCs/>
          <w:color w:val="000000"/>
          <w:szCs w:val="21"/>
          <w:lang w:val="zh-CN"/>
        </w:rPr>
        <w:t xml:space="preserve">4.  完整物权</w:t>
      </w:r>
      <w:r/>
    </w:p>
    <w:p>
      <w:pPr>
        <w:spacing w:line="380" w:lineRule="exact"/>
        <w:rPr>
          <w:rFonts w:ascii="宋体" w:hAnsi="宋体"/>
          <w:color w:val="000000"/>
          <w:szCs w:val="21"/>
        </w:rPr>
      </w:pPr>
      <w:r>
        <w:rPr>
          <w:rFonts w:ascii="宋体" w:hAnsi="宋体"/>
          <w:color w:val="000000"/>
          <w:szCs w:val="21"/>
          <w:lang w:val="zh-CN"/>
        </w:rPr>
        <w:t xml:space="preserve"> </w:t>
      </w:r>
      <w:r>
        <w:rPr>
          <w:rFonts w:ascii="宋体" w:hAnsi="宋体"/>
          <w:color w:val="000000"/>
          <w:szCs w:val="21"/>
        </w:rPr>
        <w:t xml:space="preserve">    </w:t>
      </w:r>
      <w:r>
        <w:rPr>
          <w:rFonts w:ascii="宋体" w:hAnsi="宋体"/>
          <w:color w:val="000000"/>
          <w:szCs w:val="21"/>
          <w:lang w:val="zh-CN"/>
        </w:rPr>
        <w:t xml:space="preserve">对于出卖的标的物，乙方应当拥有完整物权，并且乙方负有保证第三人不得向甲方主张任何权利（包括知识产权）的义务。</w:t>
      </w:r>
      <w:r/>
    </w:p>
    <w:p>
      <w:pPr>
        <w:spacing w:line="380" w:lineRule="exact"/>
        <w:rPr>
          <w:rFonts w:ascii="宋体" w:hAnsi="宋体"/>
          <w:b/>
          <w:bCs/>
          <w:color w:val="000000"/>
          <w:szCs w:val="21"/>
        </w:rPr>
      </w:pPr>
      <w:r>
        <w:rPr>
          <w:rFonts w:ascii="宋体" w:hAnsi="宋体"/>
          <w:b/>
          <w:bCs/>
          <w:color w:val="000000"/>
          <w:szCs w:val="21"/>
          <w:lang w:val="zh-CN"/>
        </w:rPr>
        <w:t xml:space="preserve">5.  质量保证</w:t>
      </w:r>
      <w:r/>
    </w:p>
    <w:p>
      <w:pPr>
        <w:ind w:firstLine="425"/>
        <w:spacing w:line="380" w:lineRule="exact"/>
        <w:rPr>
          <w:rFonts w:ascii="宋体" w:hAnsi="宋体"/>
          <w:color w:val="000000"/>
          <w:szCs w:val="21"/>
        </w:rPr>
      </w:pPr>
      <w:r>
        <w:rPr>
          <w:rFonts w:ascii="宋体" w:hAnsi="宋体"/>
          <w:color w:val="000000"/>
          <w:szCs w:val="21"/>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ascii="宋体" w:hAnsi="宋体"/>
          <w:color w:val="000000"/>
          <w:szCs w:val="21"/>
        </w:rPr>
      </w:pPr>
      <w:r>
        <w:rPr>
          <w:rFonts w:ascii="宋体" w:hAnsi="宋体"/>
          <w:color w:val="000000"/>
          <w:szCs w:val="21"/>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ascii="宋体" w:hAnsi="宋体"/>
          <w:color w:val="000000"/>
          <w:szCs w:val="21"/>
          <w:lang w:val="zh-CN"/>
        </w:rPr>
      </w:pPr>
      <w:r>
        <w:rPr>
          <w:rFonts w:ascii="宋体" w:hAnsi="宋体"/>
          <w:color w:val="000000"/>
          <w:szCs w:val="21"/>
          <w:lang w:val="zh-CN"/>
        </w:rPr>
        <w:t xml:space="preserve">5.3  除合同特殊条款规定外，合同条款中标的物的质量保证期均自标的物通过最终验收之日起计算，且质量保证期不低于_</w:t>
      </w:r>
      <w:r>
        <w:rPr>
          <w:rFonts w:hint="eastAsia" w:ascii="宋体" w:hAnsi="宋体"/>
          <w:color w:val="000000"/>
          <w:szCs w:val="21"/>
          <w:u w:val="single"/>
          <w:lang w:val="zh-CN"/>
        </w:rPr>
        <w:t xml:space="preserve">  </w:t>
      </w:r>
      <w:r>
        <w:rPr>
          <w:rFonts w:ascii="宋体" w:hAnsi="宋体"/>
          <w:color w:val="000000"/>
          <w:szCs w:val="21"/>
          <w:lang w:val="zh-CN"/>
        </w:rPr>
        <w:t xml:space="preserve">__年。</w:t>
      </w:r>
      <w:r/>
    </w:p>
    <w:p>
      <w:pPr>
        <w:spacing w:line="380" w:lineRule="exact"/>
        <w:rPr>
          <w:rFonts w:ascii="宋体" w:hAnsi="宋体"/>
          <w:b/>
          <w:bCs/>
          <w:color w:val="000000"/>
          <w:szCs w:val="21"/>
        </w:rPr>
      </w:pPr>
      <w:r>
        <w:rPr>
          <w:rFonts w:ascii="宋体" w:hAnsi="宋体"/>
          <w:b/>
          <w:bCs/>
          <w:color w:val="000000"/>
          <w:szCs w:val="21"/>
          <w:lang w:val="zh-CN"/>
        </w:rPr>
        <w:t xml:space="preserve">6.  包装</w:t>
      </w:r>
      <w:r/>
    </w:p>
    <w:p>
      <w:pPr>
        <w:ind w:firstLine="425"/>
        <w:spacing w:line="380" w:lineRule="exact"/>
        <w:rPr>
          <w:rFonts w:ascii="宋体" w:hAnsi="宋体"/>
          <w:color w:val="000000"/>
          <w:szCs w:val="21"/>
        </w:rPr>
      </w:pPr>
      <w:r>
        <w:rPr>
          <w:rFonts w:ascii="宋体" w:hAnsi="宋体"/>
          <w:color w:val="000000"/>
          <w:szCs w:val="21"/>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ascii="宋体" w:hAnsi="宋体"/>
          <w:color w:val="000000"/>
          <w:szCs w:val="21"/>
          <w:lang w:val="zh-CN"/>
        </w:rPr>
      </w:pPr>
      <w:r>
        <w:rPr>
          <w:rFonts w:ascii="宋体" w:hAnsi="宋体"/>
          <w:color w:val="000000"/>
          <w:szCs w:val="21"/>
          <w:lang w:val="zh-CN"/>
        </w:rPr>
        <w:t xml:space="preserve">7. </w:t>
      </w:r>
      <w:r>
        <w:rPr>
          <w:rFonts w:hint="eastAsia" w:ascii="宋体" w:hAnsi="宋体"/>
          <w:color w:val="000000"/>
          <w:szCs w:val="21"/>
          <w:lang w:val="zh-CN"/>
        </w:rPr>
        <w:t xml:space="preserve">售后服务</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7.1设备质保</w:t>
      </w:r>
      <w:r>
        <w:rPr>
          <w:rFonts w:hint="eastAsia" w:ascii="宋体" w:hAnsi="宋体"/>
          <w:color w:val="000000"/>
          <w:szCs w:val="21"/>
          <w:u w:val="single"/>
          <w:lang w:val="zh-CN"/>
        </w:rPr>
        <w:t xml:space="preserve">   </w:t>
      </w:r>
      <w:r>
        <w:rPr>
          <w:rFonts w:hint="eastAsia" w:ascii="宋体" w:hAnsi="宋体"/>
          <w:color w:val="000000"/>
          <w:szCs w:val="21"/>
          <w:u w:val="single"/>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7.2按合同定期到货，安装前乙方需把设备资料报甲方审核；</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7.3终身维修并标明保修期后的具体维修维护事宜；</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7.4在质保期满后，乙方需长期提供优惠价格的主要零配件；</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7.5乙方保证接到故障电话后能保证2小时内到现场，如需更换设备或送修，必须在48小时内负责解决，且更换维修期间须提供备用设备以保证系统的正常运行。</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7.6伴随服务：质保期满后，提供设备最优惠的维修保养及零配件供应价格（具体细则由投标人在电子投标文件中投报）。</w:t>
      </w:r>
      <w:r/>
    </w:p>
    <w:p>
      <w:pPr>
        <w:spacing w:line="380" w:lineRule="exact"/>
        <w:rPr>
          <w:rFonts w:ascii="宋体" w:hAnsi="宋体"/>
          <w:b/>
          <w:bCs/>
          <w:color w:val="000000"/>
          <w:szCs w:val="21"/>
        </w:rPr>
      </w:pPr>
      <w:r>
        <w:rPr>
          <w:rFonts w:ascii="宋体" w:hAnsi="宋体"/>
          <w:b/>
          <w:bCs/>
          <w:color w:val="000000"/>
          <w:szCs w:val="21"/>
          <w:lang w:val="zh-CN"/>
        </w:rPr>
        <w:t xml:space="preserve">三、标的物的交付、检验和验收</w:t>
      </w:r>
      <w:r/>
    </w:p>
    <w:p>
      <w:pPr>
        <w:spacing w:line="380" w:lineRule="exact"/>
        <w:rPr>
          <w:rFonts w:ascii="宋体" w:hAnsi="宋体"/>
          <w:b/>
          <w:bCs/>
          <w:color w:val="000000"/>
          <w:szCs w:val="21"/>
        </w:rPr>
      </w:pPr>
      <w:r>
        <w:rPr>
          <w:rFonts w:ascii="宋体" w:hAnsi="宋体"/>
          <w:b/>
          <w:bCs/>
          <w:color w:val="000000"/>
          <w:szCs w:val="21"/>
          <w:lang w:val="zh-CN"/>
        </w:rPr>
        <w:t xml:space="preserve">8.标的物的交付</w:t>
      </w:r>
      <w:r/>
    </w:p>
    <w:p>
      <w:pPr>
        <w:ind w:firstLine="425"/>
        <w:spacing w:line="380" w:lineRule="exact"/>
        <w:rPr>
          <w:rFonts w:ascii="宋体" w:hAnsi="宋体"/>
          <w:color w:val="000000"/>
          <w:szCs w:val="21"/>
        </w:rPr>
      </w:pPr>
      <w:r>
        <w:rPr>
          <w:rFonts w:ascii="宋体" w:hAnsi="宋体"/>
          <w:color w:val="000000"/>
          <w:szCs w:val="21"/>
          <w:lang w:val="zh-CN"/>
        </w:rPr>
        <w:t xml:space="preserve">8.1 标的物的所有权自标的物交付时转移。</w:t>
      </w:r>
      <w:r/>
    </w:p>
    <w:p>
      <w:pPr>
        <w:ind w:firstLine="425"/>
        <w:spacing w:line="380" w:lineRule="exact"/>
        <w:rPr>
          <w:rFonts w:ascii="宋体" w:hAnsi="宋体"/>
          <w:color w:val="000000"/>
          <w:szCs w:val="21"/>
        </w:rPr>
      </w:pPr>
      <w:r>
        <w:rPr>
          <w:rFonts w:ascii="宋体" w:hAnsi="宋体"/>
          <w:color w:val="000000"/>
          <w:szCs w:val="21"/>
          <w:lang w:val="zh-CN"/>
        </w:rPr>
        <w:t xml:space="preserve">8.2 乙方应当按照约定的期限和约定的地点交付标的物。</w:t>
      </w:r>
      <w:r/>
    </w:p>
    <w:p>
      <w:pPr>
        <w:ind w:firstLine="425"/>
        <w:spacing w:line="380" w:lineRule="exact"/>
        <w:rPr>
          <w:rFonts w:ascii="宋体" w:hAnsi="宋体"/>
          <w:color w:val="000000"/>
          <w:szCs w:val="21"/>
        </w:rPr>
      </w:pPr>
      <w:r>
        <w:rPr>
          <w:rFonts w:ascii="宋体" w:hAnsi="宋体"/>
          <w:color w:val="000000"/>
          <w:szCs w:val="21"/>
          <w:lang w:val="zh-CN"/>
        </w:rPr>
        <w:t xml:space="preserve">8.3 乙方应当按照约定或者交易习惯向甲方交付提取标的物单证以外的有关单证和资料。</w:t>
      </w:r>
      <w:r/>
    </w:p>
    <w:p>
      <w:pPr>
        <w:spacing w:line="380" w:lineRule="exact"/>
        <w:rPr>
          <w:rFonts w:ascii="宋体" w:hAnsi="宋体"/>
          <w:b/>
          <w:bCs/>
          <w:color w:val="000000"/>
          <w:szCs w:val="21"/>
        </w:rPr>
      </w:pPr>
      <w:r>
        <w:rPr>
          <w:rFonts w:ascii="宋体" w:hAnsi="宋体"/>
          <w:b/>
          <w:bCs/>
          <w:color w:val="000000"/>
          <w:szCs w:val="21"/>
          <w:lang w:val="zh-CN"/>
        </w:rPr>
        <w:t xml:space="preserve">9. </w:t>
      </w:r>
      <w:r>
        <w:rPr>
          <w:rFonts w:hint="eastAsia" w:ascii="宋体" w:hAnsi="宋体"/>
          <w:color w:val="000000"/>
          <w:szCs w:val="21"/>
          <w:lang w:val="zh-CN"/>
        </w:rPr>
        <w:t xml:space="preserve">验收标准和方式：</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9.1验收条件：</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（1）乙方应在电子投标文件中提供一份验收大纲，在甲方确认后作为甲方验收的依据；</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（2）投标设备由甲方及有关部门进行验收；</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（3）设备到达采购方指定地点，应提前通知甲方，由甲方会同专业人员根据有关清单进行验收；</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9.2验收方式：</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ascii="宋体" w:hAnsi="宋体"/>
          <w:color w:val="000000"/>
          <w:szCs w:val="21"/>
          <w:lang w:val="zh-CN"/>
        </w:rPr>
      </w:pPr>
      <w:r>
        <w:rPr>
          <w:rFonts w:hint="eastAsia" w:ascii="宋体" w:hAnsi="宋体"/>
          <w:color w:val="000000"/>
          <w:szCs w:val="21"/>
          <w:lang w:val="zh-CN"/>
        </w:rPr>
        <w:t xml:space="preserve">（2）验收合格后，甲乙双方共同签署验收报告</w:t>
      </w:r>
      <w:r/>
    </w:p>
    <w:p>
      <w:pPr>
        <w:spacing w:line="380" w:lineRule="exact"/>
        <w:rPr>
          <w:rFonts w:ascii="宋体" w:hAnsi="宋体"/>
          <w:b/>
          <w:bCs/>
          <w:color w:val="000000"/>
          <w:szCs w:val="21"/>
        </w:rPr>
      </w:pPr>
      <w:r>
        <w:rPr>
          <w:rFonts w:ascii="宋体" w:hAnsi="宋体"/>
          <w:b/>
          <w:bCs/>
          <w:color w:val="000000"/>
          <w:szCs w:val="21"/>
          <w:lang w:val="zh-CN"/>
        </w:rPr>
        <w:t xml:space="preserve">四、对标的物提出异议的时间和办法</w:t>
      </w:r>
      <w:r/>
    </w:p>
    <w:p>
      <w:pPr>
        <w:spacing w:line="380" w:lineRule="exact"/>
        <w:rPr>
          <w:rFonts w:ascii="宋体" w:hAnsi="宋体"/>
          <w:b/>
          <w:bCs/>
          <w:color w:val="000000"/>
          <w:szCs w:val="21"/>
          <w:lang w:val="zh-CN"/>
        </w:rPr>
      </w:pPr>
      <w:r>
        <w:rPr>
          <w:rFonts w:ascii="宋体" w:hAnsi="宋体"/>
          <w:b/>
          <w:bCs/>
          <w:color w:val="000000"/>
          <w:szCs w:val="21"/>
          <w:lang w:val="zh-CN"/>
        </w:rPr>
        <w:t xml:space="preserve">10.  对标的物提出异议的时间和办法 </w:t>
      </w:r>
      <w:r/>
    </w:p>
    <w:p>
      <w:pPr>
        <w:ind w:firstLine="425"/>
        <w:spacing w:line="380" w:lineRule="exact"/>
        <w:rPr>
          <w:rFonts w:ascii="宋体" w:hAnsi="宋体"/>
          <w:color w:val="000000"/>
          <w:szCs w:val="21"/>
        </w:rPr>
      </w:pPr>
      <w:r>
        <w:rPr>
          <w:rFonts w:ascii="宋体" w:hAnsi="宋体"/>
          <w:color w:val="000000"/>
          <w:szCs w:val="21"/>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ascii="宋体" w:hAnsi="宋体"/>
          <w:color w:val="000000"/>
          <w:szCs w:val="21"/>
          <w:lang w:val="zh-CN"/>
        </w:rPr>
      </w:pPr>
      <w:r>
        <w:rPr>
          <w:rFonts w:ascii="宋体" w:hAnsi="宋体"/>
          <w:color w:val="000000"/>
          <w:szCs w:val="21"/>
          <w:lang w:val="zh-CN"/>
        </w:rPr>
        <w:t xml:space="preserve">10.2如甲方在验收期满后既不出具验收合格证明又未提出书面异议的视为乙方所交标的物符合合同规定。</w:t>
      </w:r>
      <w:r/>
    </w:p>
    <w:p>
      <w:pPr>
        <w:ind w:firstLine="425"/>
        <w:spacing w:line="380" w:lineRule="exact"/>
        <w:rPr>
          <w:rFonts w:ascii="宋体" w:hAnsi="宋体"/>
          <w:color w:val="000000"/>
          <w:szCs w:val="21"/>
        </w:rPr>
      </w:pPr>
      <w:r>
        <w:rPr>
          <w:rFonts w:ascii="宋体" w:hAnsi="宋体"/>
          <w:color w:val="000000"/>
          <w:szCs w:val="21"/>
          <w:lang w:val="zh-CN"/>
        </w:rPr>
        <w:t xml:space="preserve">10.3乙方应在收到甲方书面异议后七天内负责处理问题，否则将视为默认甲方提出的异议和处理意见。</w:t>
      </w:r>
      <w:r/>
    </w:p>
    <w:p>
      <w:pPr>
        <w:spacing w:line="380" w:lineRule="exact"/>
        <w:rPr>
          <w:rFonts w:ascii="宋体" w:hAnsi="宋体"/>
          <w:b/>
          <w:bCs/>
          <w:color w:val="000000"/>
          <w:szCs w:val="21"/>
        </w:rPr>
      </w:pPr>
      <w:r>
        <w:rPr>
          <w:rFonts w:ascii="宋体" w:hAnsi="宋体"/>
          <w:b/>
          <w:bCs/>
          <w:color w:val="000000"/>
          <w:szCs w:val="21"/>
        </w:rPr>
      </w:r>
      <w:r/>
    </w:p>
    <w:p>
      <w:pPr>
        <w:spacing w:line="380" w:lineRule="exact"/>
        <w:rPr>
          <w:rFonts w:ascii="宋体" w:hAnsi="宋体"/>
          <w:b/>
          <w:bCs/>
          <w:color w:val="000000"/>
          <w:szCs w:val="21"/>
        </w:rPr>
      </w:pPr>
      <w:r>
        <w:rPr>
          <w:rFonts w:ascii="宋体" w:hAnsi="宋体"/>
          <w:b/>
          <w:bCs/>
          <w:color w:val="000000"/>
          <w:szCs w:val="21"/>
          <w:lang w:val="zh-CN"/>
        </w:rPr>
        <w:t xml:space="preserve">五、合同价款和支付</w:t>
      </w:r>
      <w:r/>
    </w:p>
    <w:p>
      <w:pPr>
        <w:spacing w:line="380" w:lineRule="exact"/>
        <w:rPr>
          <w:rFonts w:ascii="宋体" w:hAnsi="宋体"/>
          <w:b/>
          <w:bCs/>
          <w:color w:val="000000"/>
          <w:szCs w:val="21"/>
        </w:rPr>
      </w:pPr>
      <w:r>
        <w:rPr>
          <w:rFonts w:ascii="宋体" w:hAnsi="宋体"/>
          <w:b/>
          <w:bCs/>
          <w:color w:val="000000"/>
          <w:szCs w:val="21"/>
        </w:rPr>
        <w:t xml:space="preserve">11.  </w:t>
      </w:r>
      <w:r>
        <w:rPr>
          <w:rFonts w:ascii="宋体" w:hAnsi="宋体"/>
          <w:b/>
          <w:bCs/>
          <w:color w:val="000000"/>
          <w:szCs w:val="21"/>
          <w:lang w:val="zh-CN"/>
        </w:rPr>
        <w:t xml:space="preserve">合同价款和支付</w:t>
      </w:r>
      <w:r/>
    </w:p>
    <w:p>
      <w:pPr>
        <w:ind w:firstLine="425"/>
        <w:spacing w:line="380" w:lineRule="exact"/>
        <w:rPr>
          <w:rFonts w:ascii="宋体" w:hAnsi="宋体"/>
          <w:color w:val="000000"/>
          <w:szCs w:val="21"/>
        </w:rPr>
      </w:pPr>
      <w:r>
        <w:rPr>
          <w:rFonts w:ascii="宋体" w:hAnsi="宋体"/>
          <w:color w:val="000000"/>
          <w:szCs w:val="21"/>
          <w:lang w:val="zh-CN"/>
        </w:rPr>
        <w:t xml:space="preserve">11.1本合同的结算货币为人民币，单位元。</w:t>
      </w:r>
      <w:r/>
    </w:p>
    <w:p>
      <w:pPr>
        <w:ind w:firstLine="425"/>
        <w:spacing w:line="380" w:lineRule="exact"/>
        <w:rPr>
          <w:rFonts w:ascii="宋体" w:hAnsi="宋体"/>
          <w:color w:val="000000"/>
          <w:szCs w:val="21"/>
        </w:rPr>
      </w:pPr>
      <w:r>
        <w:rPr>
          <w:rFonts w:ascii="宋体" w:hAnsi="宋体"/>
          <w:color w:val="000000"/>
          <w:szCs w:val="21"/>
          <w:lang w:val="zh-CN"/>
        </w:rPr>
        <w:t xml:space="preserve">11.2乙方应按照双方签订的合同规定交货并在合同特殊条款规定的期限内持下列单据结算货款。</w:t>
      </w:r>
      <w:r/>
    </w:p>
    <w:p>
      <w:pPr>
        <w:ind w:firstLine="425"/>
        <w:spacing w:line="380" w:lineRule="exact"/>
        <w:rPr>
          <w:rFonts w:ascii="宋体" w:hAnsi="宋体"/>
          <w:color w:val="000000"/>
          <w:szCs w:val="21"/>
        </w:rPr>
      </w:pPr>
      <w:r>
        <w:rPr>
          <w:rFonts w:ascii="宋体" w:hAnsi="宋体"/>
          <w:color w:val="000000"/>
          <w:szCs w:val="21"/>
          <w:lang w:val="zh-CN"/>
        </w:rPr>
        <w:t xml:space="preserve">11.2.1合格的销售发票；</w:t>
      </w:r>
      <w:r/>
    </w:p>
    <w:p>
      <w:pPr>
        <w:ind w:firstLine="425"/>
        <w:spacing w:line="380" w:lineRule="exact"/>
        <w:rPr>
          <w:rFonts w:ascii="宋体" w:hAnsi="宋体"/>
          <w:color w:val="000000"/>
          <w:szCs w:val="21"/>
        </w:rPr>
      </w:pPr>
      <w:r>
        <w:rPr>
          <w:rFonts w:ascii="宋体" w:hAnsi="宋体"/>
          <w:color w:val="000000"/>
          <w:szCs w:val="21"/>
          <w:lang w:val="zh-CN"/>
        </w:rPr>
        <w:t xml:space="preserve">11.2.2甲方签收后的送货回单和验收合格证明。</w:t>
      </w:r>
      <w:r/>
    </w:p>
    <w:p>
      <w:pPr>
        <w:ind w:firstLine="425"/>
        <w:spacing w:line="380" w:lineRule="exact"/>
        <w:rPr>
          <w:rFonts w:ascii="宋体" w:hAnsi="宋体"/>
          <w:color w:val="000000"/>
          <w:szCs w:val="21"/>
        </w:rPr>
      </w:pPr>
      <w:r>
        <w:rPr>
          <w:rFonts w:ascii="宋体" w:hAnsi="宋体"/>
          <w:color w:val="000000"/>
          <w:szCs w:val="21"/>
          <w:lang w:val="zh-CN"/>
        </w:rPr>
        <w:t xml:space="preserve">11.3 甲方应按合同特殊条款规定的期限和方式付款。</w:t>
      </w:r>
      <w:r/>
    </w:p>
    <w:p>
      <w:pPr>
        <w:ind w:firstLine="425"/>
        <w:spacing w:line="380" w:lineRule="exact"/>
        <w:rPr>
          <w:rFonts w:ascii="宋体" w:hAnsi="宋体"/>
          <w:color w:val="000000"/>
          <w:szCs w:val="21"/>
        </w:rPr>
      </w:pPr>
      <w:r>
        <w:rPr>
          <w:rFonts w:ascii="宋体" w:hAnsi="宋体"/>
          <w:color w:val="000000"/>
          <w:szCs w:val="21"/>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ascii="宋体" w:hAnsi="宋体"/>
          <w:b/>
          <w:bCs/>
          <w:color w:val="000000"/>
          <w:szCs w:val="21"/>
        </w:rPr>
      </w:pPr>
      <w:r>
        <w:rPr>
          <w:rFonts w:ascii="宋体" w:hAnsi="宋体"/>
          <w:b/>
          <w:bCs/>
          <w:color w:val="000000"/>
          <w:szCs w:val="21"/>
        </w:rPr>
      </w:r>
      <w:r/>
    </w:p>
    <w:p>
      <w:pPr>
        <w:spacing w:line="380" w:lineRule="exact"/>
        <w:rPr>
          <w:rFonts w:ascii="宋体" w:hAnsi="宋体"/>
          <w:b/>
          <w:bCs/>
          <w:color w:val="000000"/>
          <w:szCs w:val="21"/>
        </w:rPr>
      </w:pPr>
      <w:r>
        <w:rPr>
          <w:rFonts w:ascii="宋体" w:hAnsi="宋体"/>
          <w:b/>
          <w:bCs/>
          <w:color w:val="000000"/>
          <w:szCs w:val="21"/>
          <w:lang w:val="zh-CN"/>
        </w:rPr>
        <w:t xml:space="preserve">六、违约责任</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12.1合同一方不履行合同义务或者履行合同义务不符合约定的，应当承担继续履行、采取补救措施或者赔偿损失等违约责任。</w:t>
      </w:r>
      <w:r/>
    </w:p>
    <w:p>
      <w:pPr>
        <w:ind w:firstLine="422"/>
        <w:spacing w:line="360" w:lineRule="auto"/>
        <w:rPr>
          <w:rFonts w:ascii="宋体" w:hAnsi="宋体" w:cs="宋体"/>
          <w:b/>
          <w:bCs/>
          <w:color w:val="000000"/>
          <w:szCs w:val="21"/>
        </w:rPr>
      </w:pPr>
      <w:r>
        <w:rPr>
          <w:rFonts w:hint="eastAsia" w:ascii="宋体" w:hAnsi="宋体" w:cs="宋体"/>
          <w:b/>
          <w:bCs/>
          <w:color w:val="000000"/>
          <w:szCs w:val="21"/>
          <w:lang w:val="zh-CN"/>
        </w:rPr>
        <w:t xml:space="preserve">12.2甲方违约责任</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12.2.1在合同生效后，甲方要求退货的，应向乙方偿付合同总价款5%的违约金，违约金不足以补偿损失的，乙方有权要求甲方补足。</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12.2.2</w:t>
      </w:r>
      <w:r>
        <w:rPr>
          <w:rFonts w:hint="eastAsia" w:ascii="宋体" w:hAnsi="宋体" w:cs="宋体"/>
          <w:color w:val="000000"/>
          <w:szCs w:val="21"/>
          <w:lang w:val="zh-CN"/>
        </w:rPr>
        <w:t xml:space="preserve">甲方逾期付款的应按照逾期付款金额的每天万分之四支付逾期付款违约金。</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12.2.3</w:t>
      </w:r>
      <w:r>
        <w:rPr>
          <w:rFonts w:hint="eastAsia" w:ascii="宋体" w:hAnsi="宋体" w:cs="宋体"/>
          <w:color w:val="000000"/>
          <w:szCs w:val="21"/>
          <w:lang w:val="zh-CN"/>
        </w:rPr>
        <w:t xml:space="preserve">甲方违反合同规定，拒绝接收乙方交付的合格标的物，应当承担乙方由此造成的损失。</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12.3</w:t>
      </w:r>
      <w:r>
        <w:rPr>
          <w:rFonts w:hint="eastAsia" w:ascii="宋体" w:hAnsi="宋体" w:cs="宋体"/>
          <w:b/>
          <w:bCs/>
          <w:color w:val="000000"/>
          <w:szCs w:val="21"/>
          <w:lang w:val="zh-CN"/>
        </w:rPr>
        <w:t xml:space="preserve">乙方违约责任</w:t>
      </w:r>
      <w:r/>
    </w:p>
    <w:p>
      <w:pPr>
        <w:ind w:firstLine="420"/>
        <w:spacing w:line="360" w:lineRule="auto"/>
        <w:rPr>
          <w:rFonts w:ascii="宋体" w:hAnsi="宋体" w:cs="宋体"/>
          <w:color w:val="000000"/>
          <w:szCs w:val="21"/>
        </w:rPr>
      </w:pPr>
      <w:r>
        <w:rPr>
          <w:rFonts w:hint="eastAsia" w:ascii="宋体" w:hAnsi="宋体" w:cs="宋体"/>
          <w:color w:val="000000"/>
          <w:szCs w:val="21"/>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12.3.2</w:t>
      </w:r>
      <w:r>
        <w:rPr>
          <w:rFonts w:hint="eastAsia" w:ascii="宋体" w:hAnsi="宋体" w:cs="宋体"/>
          <w:color w:val="000000"/>
          <w:szCs w:val="21"/>
          <w:lang w:val="zh-CN"/>
        </w:rPr>
        <w:t xml:space="preserve">乙方逾期交货的，应在发货前与甲方协商，甲方仍需求的，乙方应立即发货并应按照逾期交货部分货款的每天</w:t>
      </w:r>
      <w:r>
        <w:rPr>
          <w:rFonts w:ascii="宋体" w:hAnsi="宋体" w:cs="宋体"/>
          <w:color w:val="000000"/>
          <w:szCs w:val="21"/>
          <w:lang w:val="zh-CN"/>
        </w:rPr>
        <w:t xml:space="preserve">千</w:t>
      </w:r>
      <w:r>
        <w:rPr>
          <w:rFonts w:hint="eastAsia" w:ascii="宋体" w:hAnsi="宋体" w:cs="宋体"/>
          <w:color w:val="000000"/>
          <w:szCs w:val="21"/>
          <w:lang w:val="zh-CN"/>
        </w:rPr>
        <w:t xml:space="preserve">分之四支付逾期交货违约金，同时承担甲方因此遭致的损失费用。</w:t>
      </w:r>
      <w:r/>
    </w:p>
    <w:p>
      <w:pPr>
        <w:spacing w:line="380" w:lineRule="exact"/>
        <w:rPr>
          <w:rFonts w:ascii="宋体" w:hAnsi="宋体"/>
          <w:b/>
          <w:bCs/>
          <w:color w:val="000000"/>
          <w:szCs w:val="21"/>
        </w:rPr>
      </w:pPr>
      <w:r>
        <w:rPr>
          <w:rFonts w:hint="eastAsia" w:ascii="宋体" w:hAnsi="宋体"/>
          <w:b/>
          <w:bCs/>
          <w:color w:val="000000"/>
          <w:szCs w:val="21"/>
        </w:rPr>
        <w:t xml:space="preserve">七、</w:t>
      </w:r>
      <w:r>
        <w:rPr>
          <w:rFonts w:ascii="宋体" w:hAnsi="宋体"/>
          <w:b/>
          <w:bCs/>
          <w:color w:val="000000"/>
          <w:szCs w:val="21"/>
          <w:lang w:val="zh-CN"/>
        </w:rPr>
        <w:t xml:space="preserve">不可抗力</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3</w:t>
      </w:r>
      <w:r>
        <w:rPr>
          <w:rFonts w:ascii="宋体" w:hAnsi="宋体"/>
          <w:color w:val="000000"/>
          <w:szCs w:val="21"/>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3</w:t>
      </w:r>
      <w:r>
        <w:rPr>
          <w:rFonts w:ascii="宋体" w:hAnsi="宋体"/>
          <w:color w:val="000000"/>
          <w:szCs w:val="21"/>
          <w:lang w:val="zh-CN"/>
        </w:rPr>
        <w:t xml:space="preserve">.2 合同一方因不可抗力不能履行合同的，应当及时通知对方，以减轻可能给对方造成的损失，并应当在合理期限内提供证明。</w:t>
      </w:r>
      <w:r/>
    </w:p>
    <w:p>
      <w:pPr>
        <w:spacing w:line="380" w:lineRule="exact"/>
        <w:rPr>
          <w:rFonts w:ascii="宋体" w:hAnsi="宋体"/>
          <w:b/>
          <w:bCs/>
          <w:color w:val="000000"/>
          <w:szCs w:val="21"/>
        </w:rPr>
      </w:pPr>
      <w:r>
        <w:rPr>
          <w:rFonts w:ascii="宋体" w:hAnsi="宋体"/>
          <w:b/>
          <w:bCs/>
          <w:color w:val="000000"/>
          <w:szCs w:val="21"/>
        </w:rPr>
      </w:r>
      <w:r/>
    </w:p>
    <w:p>
      <w:pPr>
        <w:spacing w:line="380" w:lineRule="exact"/>
        <w:rPr>
          <w:rFonts w:ascii="宋体" w:hAnsi="宋体"/>
          <w:b/>
          <w:bCs/>
          <w:color w:val="000000"/>
          <w:szCs w:val="21"/>
        </w:rPr>
      </w:pPr>
      <w:r>
        <w:rPr>
          <w:rFonts w:hint="eastAsia" w:ascii="宋体" w:hAnsi="宋体"/>
          <w:b/>
          <w:bCs/>
          <w:color w:val="000000"/>
          <w:szCs w:val="21"/>
          <w:lang w:val="zh-CN"/>
        </w:rPr>
        <w:t xml:space="preserve">八</w:t>
      </w:r>
      <w:r>
        <w:rPr>
          <w:rFonts w:ascii="宋体" w:hAnsi="宋体"/>
          <w:b/>
          <w:bCs/>
          <w:color w:val="000000"/>
          <w:szCs w:val="21"/>
          <w:lang w:val="zh-CN"/>
        </w:rPr>
        <w:t xml:space="preserve">、索赔</w:t>
      </w:r>
      <w:r/>
    </w:p>
    <w:p>
      <w:pPr>
        <w:spacing w:line="380" w:lineRule="exact"/>
        <w:rPr>
          <w:rFonts w:ascii="宋体" w:hAnsi="宋体"/>
          <w:b/>
          <w:bCs/>
          <w:color w:val="000000"/>
          <w:szCs w:val="21"/>
        </w:rPr>
      </w:pPr>
      <w:r>
        <w:rPr>
          <w:rFonts w:ascii="宋体" w:hAnsi="宋体"/>
          <w:b/>
          <w:bCs/>
          <w:color w:val="000000"/>
          <w:szCs w:val="21"/>
          <w:lang w:val="zh-CN"/>
        </w:rPr>
        <w:t xml:space="preserve">1</w:t>
      </w:r>
      <w:r>
        <w:rPr>
          <w:rFonts w:hint="eastAsia" w:ascii="宋体" w:hAnsi="宋体"/>
          <w:b/>
          <w:bCs/>
          <w:color w:val="000000"/>
          <w:szCs w:val="21"/>
          <w:lang w:val="zh-CN"/>
        </w:rPr>
        <w:t xml:space="preserve">4</w:t>
      </w:r>
      <w:r>
        <w:rPr>
          <w:rFonts w:ascii="宋体" w:hAnsi="宋体"/>
          <w:b/>
          <w:bCs/>
          <w:color w:val="000000"/>
          <w:szCs w:val="21"/>
          <w:lang w:val="zh-CN"/>
        </w:rPr>
        <w:t xml:space="preserve">. 索赔</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4</w:t>
      </w:r>
      <w:r>
        <w:rPr>
          <w:rFonts w:ascii="宋体" w:hAnsi="宋体"/>
          <w:color w:val="000000"/>
          <w:szCs w:val="21"/>
          <w:lang w:val="zh-CN"/>
        </w:rPr>
        <w:t xml:space="preserve">.1甲方有权根据当地产品质量检验机构或其它有权部门出具的检验证书向乙方提出索赔。</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4</w:t>
      </w:r>
      <w:r>
        <w:rPr>
          <w:rFonts w:ascii="宋体" w:hAnsi="宋体"/>
          <w:color w:val="000000"/>
          <w:szCs w:val="21"/>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4</w:t>
      </w:r>
      <w:r>
        <w:rPr>
          <w:rFonts w:ascii="宋体" w:hAnsi="宋体"/>
          <w:color w:val="000000"/>
          <w:szCs w:val="21"/>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4</w:t>
      </w:r>
      <w:r>
        <w:rPr>
          <w:rFonts w:ascii="宋体" w:hAnsi="宋体"/>
          <w:color w:val="000000"/>
          <w:szCs w:val="21"/>
          <w:lang w:val="zh-CN"/>
        </w:rPr>
        <w:t xml:space="preserve">.2.2 根据标的物的低劣程度、损坏程度以及甲方遭受损失的数额，经双方协商确定降低标的物的价格。</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4</w:t>
      </w:r>
      <w:r>
        <w:rPr>
          <w:rFonts w:ascii="宋体" w:hAnsi="宋体"/>
          <w:color w:val="000000"/>
          <w:szCs w:val="21"/>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4</w:t>
      </w:r>
      <w:r>
        <w:rPr>
          <w:rFonts w:ascii="宋体" w:hAnsi="宋体"/>
          <w:color w:val="000000"/>
          <w:szCs w:val="21"/>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4</w:t>
      </w:r>
      <w:r>
        <w:rPr>
          <w:rFonts w:ascii="宋体" w:hAnsi="宋体"/>
          <w:color w:val="000000"/>
          <w:szCs w:val="21"/>
          <w:lang w:val="zh-CN"/>
        </w:rPr>
        <w:t xml:space="preserve">.4  甲方提出索赔的书面材料应报政府采购监督管理部门备案。同时乙方同意的索赔方案也应报政府采购监督管理部门备案。</w:t>
      </w:r>
      <w:r/>
    </w:p>
    <w:p>
      <w:pPr>
        <w:spacing w:line="380" w:lineRule="exact"/>
        <w:rPr>
          <w:rFonts w:ascii="宋体" w:hAnsi="宋体"/>
          <w:b/>
          <w:bCs/>
          <w:color w:val="000000"/>
          <w:szCs w:val="21"/>
        </w:rPr>
      </w:pPr>
      <w:r>
        <w:rPr>
          <w:rFonts w:ascii="宋体" w:hAnsi="宋体"/>
          <w:b/>
          <w:bCs/>
          <w:color w:val="000000"/>
          <w:szCs w:val="21"/>
        </w:rPr>
      </w:r>
      <w:r/>
    </w:p>
    <w:p>
      <w:pPr>
        <w:spacing w:line="380" w:lineRule="exact"/>
        <w:rPr>
          <w:rFonts w:ascii="宋体" w:hAnsi="宋体"/>
          <w:b/>
          <w:bCs/>
          <w:color w:val="000000"/>
          <w:szCs w:val="21"/>
        </w:rPr>
      </w:pPr>
      <w:r>
        <w:rPr>
          <w:rFonts w:hint="eastAsia" w:ascii="宋体" w:hAnsi="宋体"/>
          <w:b/>
          <w:bCs/>
          <w:color w:val="000000"/>
          <w:szCs w:val="21"/>
          <w:lang w:val="zh-CN"/>
        </w:rPr>
        <w:t xml:space="preserve">九</w:t>
      </w:r>
      <w:r>
        <w:rPr>
          <w:rFonts w:ascii="宋体" w:hAnsi="宋体"/>
          <w:b/>
          <w:bCs/>
          <w:color w:val="000000"/>
          <w:szCs w:val="21"/>
          <w:lang w:val="zh-CN"/>
        </w:rPr>
        <w:t xml:space="preserve">、合同的解除和转让</w:t>
      </w:r>
      <w:r/>
    </w:p>
    <w:p>
      <w:pPr>
        <w:spacing w:line="380" w:lineRule="exact"/>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5</w:t>
      </w:r>
      <w:r>
        <w:rPr>
          <w:rFonts w:ascii="宋体" w:hAnsi="宋体"/>
          <w:b/>
          <w:bCs/>
          <w:color w:val="000000"/>
          <w:szCs w:val="21"/>
        </w:rPr>
        <w:t xml:space="preserve">. </w:t>
      </w:r>
      <w:r>
        <w:rPr>
          <w:rFonts w:ascii="宋体" w:hAnsi="宋体"/>
          <w:b/>
          <w:bCs/>
          <w:color w:val="000000"/>
          <w:szCs w:val="21"/>
          <w:lang w:val="zh-CN"/>
        </w:rPr>
        <w:t xml:space="preserve">合同的解除</w:t>
      </w:r>
      <w:r/>
    </w:p>
    <w:p>
      <w:pPr>
        <w:ind w:firstLine="425"/>
        <w:spacing w:line="38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5</w:t>
      </w:r>
      <w:r>
        <w:rPr>
          <w:rFonts w:ascii="宋体" w:hAnsi="宋体"/>
          <w:color w:val="000000"/>
          <w:szCs w:val="21"/>
        </w:rPr>
        <w:t xml:space="preserve">.1</w:t>
      </w:r>
      <w:r>
        <w:rPr>
          <w:rFonts w:ascii="宋体" w:hAnsi="宋体"/>
          <w:color w:val="000000"/>
          <w:szCs w:val="21"/>
          <w:lang w:val="zh-CN"/>
        </w:rPr>
        <w:t xml:space="preserve">有下列情形之一</w:t>
      </w:r>
      <w:r>
        <w:rPr>
          <w:rFonts w:ascii="宋体" w:hAnsi="宋体"/>
          <w:color w:val="000000"/>
          <w:szCs w:val="21"/>
        </w:rPr>
        <w:t xml:space="preserve">，</w:t>
      </w:r>
      <w:r>
        <w:rPr>
          <w:rFonts w:ascii="宋体" w:hAnsi="宋体"/>
          <w:color w:val="000000"/>
          <w:szCs w:val="21"/>
          <w:lang w:val="zh-CN"/>
        </w:rPr>
        <w:t xml:space="preserve">合同一方可以解除合同</w:t>
      </w:r>
      <w:r>
        <w:rPr>
          <w:rFonts w:ascii="宋体" w:hAnsi="宋体"/>
          <w:color w:val="000000"/>
          <w:szCs w:val="21"/>
        </w:rPr>
        <w:t xml:space="preserve">：</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5</w:t>
      </w:r>
      <w:r>
        <w:rPr>
          <w:rFonts w:ascii="宋体" w:hAnsi="宋体"/>
          <w:color w:val="000000"/>
          <w:szCs w:val="21"/>
          <w:lang w:val="zh-CN"/>
        </w:rPr>
        <w:t xml:space="preserve">.1.1 因不可抗力致使不能实现合同目的，未受不可抗力影响的一方有权解除合同；</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5</w:t>
      </w:r>
      <w:r>
        <w:rPr>
          <w:rFonts w:ascii="宋体" w:hAnsi="宋体"/>
          <w:color w:val="000000"/>
          <w:szCs w:val="21"/>
          <w:lang w:val="zh-CN"/>
        </w:rPr>
        <w:t xml:space="preserve">.1.2 因合同一方违约导致合同不能履行，另一方有权解除合同；</w:t>
      </w:r>
      <w:r/>
    </w:p>
    <w:p>
      <w:pPr>
        <w:ind w:firstLine="425"/>
        <w:spacing w:line="38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5</w:t>
      </w:r>
      <w:r>
        <w:rPr>
          <w:rFonts w:ascii="宋体" w:hAnsi="宋体"/>
          <w:color w:val="000000"/>
          <w:szCs w:val="21"/>
          <w:lang w:val="zh-CN"/>
        </w:rPr>
        <w:t xml:space="preserve">.2 有权解除合同的一方，应当在违约事实或不可抗力发生之后三十天内书面通知对方以主张解除合同，合同在书面通知到达对方时解除。</w:t>
      </w:r>
      <w:r/>
    </w:p>
    <w:p>
      <w:pPr>
        <w:spacing w:line="380" w:lineRule="exact"/>
        <w:rPr>
          <w:rFonts w:ascii="宋体" w:hAnsi="宋体"/>
          <w:b/>
          <w:bCs/>
          <w:color w:val="000000"/>
          <w:szCs w:val="21"/>
        </w:rPr>
      </w:pPr>
      <w:r>
        <w:rPr>
          <w:rFonts w:ascii="宋体" w:hAnsi="宋体"/>
          <w:b/>
          <w:bCs/>
          <w:color w:val="000000"/>
          <w:szCs w:val="21"/>
          <w:lang w:val="zh-CN"/>
        </w:rPr>
        <w:t xml:space="preserve">1</w:t>
      </w:r>
      <w:r>
        <w:rPr>
          <w:rFonts w:hint="eastAsia" w:ascii="宋体" w:hAnsi="宋体"/>
          <w:b/>
          <w:bCs/>
          <w:color w:val="000000"/>
          <w:szCs w:val="21"/>
          <w:lang w:val="zh-CN"/>
        </w:rPr>
        <w:t xml:space="preserve">6</w:t>
      </w:r>
      <w:r>
        <w:rPr>
          <w:rFonts w:ascii="宋体" w:hAnsi="宋体"/>
          <w:b/>
          <w:bCs/>
          <w:color w:val="000000"/>
          <w:szCs w:val="21"/>
          <w:lang w:val="zh-CN"/>
        </w:rPr>
        <w:t xml:space="preserve">. 合同的转让</w:t>
      </w:r>
      <w:r/>
    </w:p>
    <w:p>
      <w:pPr>
        <w:ind w:right="-159" w:firstLine="420"/>
        <w:spacing w:line="400" w:lineRule="exact"/>
        <w:rPr>
          <w:rFonts w:ascii="宋体" w:hAnsi="宋体"/>
          <w:color w:val="000000"/>
          <w:szCs w:val="21"/>
        </w:rPr>
      </w:pPr>
      <w:r>
        <w:rPr>
          <w:rFonts w:ascii="宋体" w:hAnsi="宋体"/>
          <w:color w:val="000000"/>
          <w:szCs w:val="21"/>
        </w:rPr>
        <w:t xml:space="preserve">合同不得转让。</w:t>
      </w:r>
      <w:r/>
    </w:p>
    <w:p>
      <w:pPr>
        <w:spacing w:line="400" w:lineRule="exact"/>
        <w:rPr>
          <w:rFonts w:ascii="宋体" w:hAnsi="宋体"/>
          <w:b/>
          <w:bCs/>
          <w:color w:val="000000"/>
          <w:szCs w:val="21"/>
        </w:rPr>
        <w:outlineLvl w:val="0"/>
      </w:pPr>
      <w:r>
        <w:rPr>
          <w:rFonts w:hint="eastAsia" w:ascii="宋体" w:hAnsi="宋体"/>
          <w:b/>
          <w:bCs/>
          <w:color w:val="000000"/>
          <w:szCs w:val="21"/>
        </w:rPr>
        <w:t xml:space="preserve">十</w:t>
      </w:r>
      <w:r>
        <w:rPr>
          <w:rFonts w:ascii="宋体" w:hAnsi="宋体"/>
          <w:b/>
          <w:bCs/>
          <w:color w:val="000000"/>
          <w:szCs w:val="21"/>
          <w:lang w:val="zh-CN"/>
        </w:rPr>
        <w:t xml:space="preserve">、争议解决</w:t>
      </w:r>
      <w:r>
        <w:rPr>
          <w:rFonts w:hint="eastAsia" w:ascii="宋体" w:hAnsi="宋体"/>
          <w:b/>
          <w:bCs/>
          <w:color w:val="000000"/>
          <w:szCs w:val="21"/>
        </w:rPr>
        <w:t xml:space="preserve">及未尽事宜</w:t>
      </w:r>
      <w:r/>
    </w:p>
    <w:p>
      <w:pPr>
        <w:ind w:right="-159" w:firstLine="420"/>
        <w:spacing w:line="400" w:lineRule="exact"/>
        <w:rPr>
          <w:rFonts w:ascii="宋体" w:hAnsi="宋体"/>
          <w:color w:val="000000"/>
          <w:szCs w:val="21"/>
        </w:rPr>
      </w:pPr>
      <w:r>
        <w:rPr>
          <w:rFonts w:hint="eastAsia" w:ascii="宋体" w:hAnsi="宋体"/>
          <w:color w:val="000000"/>
          <w:szCs w:val="21"/>
        </w:rPr>
        <w:t xml:space="preserve">17.</w:t>
      </w:r>
      <w:r>
        <w:rPr>
          <w:rFonts w:ascii="宋体" w:hAnsi="宋体"/>
          <w:color w:val="000000"/>
          <w:szCs w:val="21"/>
        </w:rPr>
        <w:t xml:space="preserve">争议解决</w:t>
      </w:r>
      <w:r/>
    </w:p>
    <w:p>
      <w:pPr>
        <w:ind w:right="-159" w:firstLine="420"/>
        <w:spacing w:line="400" w:lineRule="exact"/>
        <w:rPr>
          <w:rFonts w:ascii="宋体" w:hAnsi="宋体"/>
          <w:color w:val="000000"/>
          <w:szCs w:val="21"/>
        </w:rPr>
      </w:pPr>
      <w:r>
        <w:rPr>
          <w:rFonts w:ascii="宋体" w:hAnsi="宋体"/>
          <w:color w:val="000000"/>
          <w:szCs w:val="21"/>
        </w:rPr>
        <w:t xml:space="preserve">甲乙双方因合同发生争议，应在</w:t>
      </w:r>
      <w:r>
        <w:rPr>
          <w:rFonts w:hint="eastAsia" w:ascii="宋体" w:hAnsi="宋体"/>
          <w:color w:val="000000"/>
          <w:szCs w:val="21"/>
        </w:rPr>
        <w:t xml:space="preserve">代理机构</w:t>
      </w:r>
      <w:r>
        <w:rPr>
          <w:rFonts w:ascii="宋体" w:hAnsi="宋体"/>
          <w:color w:val="000000"/>
          <w:szCs w:val="21"/>
        </w:rPr>
        <w:t xml:space="preserve">的主持下进行调解，协商不成，任何一方可以向甲方所在地人民法院起诉。</w:t>
      </w:r>
      <w:r/>
    </w:p>
    <w:p>
      <w:pPr>
        <w:spacing w:line="400" w:lineRule="exact"/>
        <w:rPr>
          <w:rFonts w:ascii="宋体" w:hAnsi="宋体"/>
          <w:b/>
          <w:bCs/>
          <w:color w:val="000000"/>
          <w:szCs w:val="21"/>
        </w:rPr>
      </w:pPr>
      <w:r>
        <w:rPr>
          <w:rFonts w:hint="eastAsia" w:ascii="宋体" w:hAnsi="宋体"/>
          <w:b/>
          <w:bCs/>
          <w:color w:val="000000"/>
          <w:szCs w:val="21"/>
          <w:lang w:val="zh-CN"/>
        </w:rPr>
        <w:t xml:space="preserve">十一、附则</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18. </w:t>
      </w:r>
      <w:r>
        <w:rPr>
          <w:rFonts w:hint="eastAsia" w:ascii="宋体" w:hAnsi="宋体"/>
          <w:b/>
          <w:bCs/>
          <w:color w:val="000000"/>
          <w:szCs w:val="21"/>
          <w:lang w:val="zh-CN"/>
        </w:rPr>
        <w:t xml:space="preserve">合同份数。</w:t>
      </w:r>
      <w:r/>
    </w:p>
    <w:p>
      <w:pPr>
        <w:ind w:firstLine="420"/>
        <w:spacing w:line="400" w:lineRule="exact"/>
        <w:rPr>
          <w:rFonts w:ascii="宋体" w:hAnsi="宋体"/>
          <w:color w:val="000000"/>
          <w:szCs w:val="21"/>
        </w:rPr>
      </w:pPr>
      <w:r>
        <w:rPr>
          <w:rFonts w:hint="eastAsia" w:ascii="宋体" w:hAnsi="宋体"/>
          <w:color w:val="000000"/>
          <w:szCs w:val="21"/>
          <w:lang w:val="zh-CN"/>
        </w:rPr>
        <w:t xml:space="preserve">本合同一式四份，甲、乙方双方各执一份，采购代理机构一份，政府采购监管部门一份。</w:t>
      </w:r>
      <w:r/>
    </w:p>
    <w:p>
      <w:pPr>
        <w:ind w:firstLine="422"/>
        <w:spacing w:line="400" w:lineRule="exact"/>
        <w:rPr>
          <w:rFonts w:ascii="宋体" w:hAnsi="宋体"/>
          <w:b/>
          <w:bCs/>
          <w:color w:val="000000"/>
          <w:szCs w:val="21"/>
        </w:rPr>
      </w:pPr>
      <w:r>
        <w:rPr>
          <w:rFonts w:ascii="宋体" w:hAnsi="宋体"/>
          <w:b/>
          <w:bCs/>
          <w:color w:val="000000"/>
          <w:szCs w:val="21"/>
          <w:lang w:val="zh-CN"/>
        </w:rPr>
        <w:t xml:space="preserve">19. </w:t>
      </w:r>
      <w:r>
        <w:rPr>
          <w:rFonts w:hint="eastAsia" w:ascii="宋体" w:hAnsi="宋体"/>
          <w:b/>
          <w:bCs/>
          <w:color w:val="000000"/>
          <w:szCs w:val="21"/>
          <w:lang w:val="zh-CN"/>
        </w:rPr>
        <w:t xml:space="preserve">未尽事宜</w:t>
      </w:r>
      <w:r/>
    </w:p>
    <w:p>
      <w:pPr>
        <w:ind w:firstLine="420"/>
        <w:spacing w:line="400" w:lineRule="exact"/>
        <w:rPr>
          <w:rFonts w:ascii="宋体" w:hAnsi="宋体"/>
          <w:color w:val="000000"/>
          <w:szCs w:val="21"/>
        </w:rPr>
      </w:pPr>
      <w:r>
        <w:rPr>
          <w:rFonts w:hint="eastAsia" w:ascii="宋体" w:hAnsi="宋体"/>
          <w:color w:val="000000"/>
          <w:szCs w:val="21"/>
        </w:rPr>
        <w:t xml:space="preserve">本合同未尽事宜应按《中华人民共和国政府采购法》及其它有关政府采购的法律法规的规定执行。</w:t>
      </w:r>
      <w:r/>
    </w:p>
    <w:p>
      <w:pPr>
        <w:jc w:val="center"/>
        <w:rPr>
          <w:rFonts w:ascii="宋体" w:hAnsi="宋体"/>
          <w:b/>
          <w:bCs/>
          <w:color w:val="000000"/>
          <w:sz w:val="32"/>
          <w:szCs w:val="32"/>
        </w:rPr>
      </w:pPr>
      <w:r>
        <w:rPr>
          <w:rFonts w:ascii="宋体" w:hAnsi="宋体"/>
          <w:color w:val="000000"/>
          <w:szCs w:val="21"/>
        </w:rPr>
        <w:br w:type="page" w:clear="all"/>
      </w:r>
      <w:r>
        <w:rPr>
          <w:rFonts w:hint="eastAsia" w:ascii="宋体" w:hAnsi="宋体"/>
          <w:b/>
          <w:bCs/>
          <w:color w:val="000000"/>
          <w:sz w:val="32"/>
          <w:szCs w:val="32"/>
        </w:rPr>
        <w:t xml:space="preserve">第六章</w:t>
      </w:r>
      <w:r>
        <w:rPr>
          <w:rFonts w:ascii="宋体" w:hAnsi="宋体"/>
          <w:b/>
          <w:bCs/>
          <w:color w:val="000000"/>
          <w:sz w:val="32"/>
          <w:szCs w:val="32"/>
        </w:rPr>
        <w:t xml:space="preserve">  </w:t>
      </w:r>
      <w:r>
        <w:rPr>
          <w:rFonts w:hint="eastAsia" w:ascii="宋体" w:hAnsi="宋体"/>
          <w:b/>
          <w:bCs/>
          <w:color w:val="000000"/>
          <w:sz w:val="32"/>
          <w:szCs w:val="32"/>
        </w:rPr>
        <w:t xml:space="preserve">合同特殊条款</w:t>
      </w:r>
      <w:r/>
    </w:p>
    <w:p>
      <w:pPr>
        <w:ind w:firstLine="425"/>
        <w:spacing w:line="400" w:lineRule="exact"/>
        <w:rPr>
          <w:rFonts w:ascii="宋体" w:hAnsi="宋体" w:cs="宋体"/>
          <w:color w:val="000000"/>
          <w:szCs w:val="21"/>
          <w:lang w:val="zh-CN"/>
        </w:rPr>
      </w:pPr>
      <w:r>
        <w:rPr>
          <w:rFonts w:ascii="宋体" w:hAnsi="宋体" w:cs="宋体"/>
          <w:color w:val="000000"/>
          <w:szCs w:val="21"/>
          <w:lang w:val="zh-CN"/>
        </w:rPr>
      </w:r>
      <w:r/>
    </w:p>
    <w:p>
      <w:pPr>
        <w:ind w:firstLine="425"/>
        <w:spacing w:line="400" w:lineRule="exact"/>
        <w:rPr>
          <w:color w:val="000000"/>
          <w:szCs w:val="21"/>
          <w:lang w:val="zh-CN"/>
        </w:rPr>
      </w:pPr>
      <w:r>
        <w:rPr>
          <w:rFonts w:hAnsi="宋体"/>
          <w:color w:val="000000"/>
          <w:szCs w:val="21"/>
          <w:lang w:val="zh-CN"/>
        </w:rPr>
        <w:t xml:space="preserve">甲方：</w:t>
      </w:r>
      <w:r>
        <w:rPr>
          <w:color w:val="000000"/>
          <w:szCs w:val="21"/>
          <w:lang w:val="zh-CN"/>
        </w:rPr>
        <w:t xml:space="preserve"> </w:t>
      </w:r>
      <w:r>
        <w:rPr>
          <w:color w:val="000000"/>
          <w:szCs w:val="21"/>
          <w:u w:val="single"/>
          <w:lang w:val="zh-CN"/>
        </w:rPr>
        <w:t xml:space="preserve">                </w:t>
      </w:r>
      <w:r>
        <w:rPr>
          <w:color w:val="000000"/>
          <w:szCs w:val="21"/>
          <w:lang w:val="zh-CN"/>
        </w:rPr>
        <w:t xml:space="preserve"> </w:t>
      </w:r>
      <w:r/>
    </w:p>
    <w:p>
      <w:pPr>
        <w:ind w:firstLine="425"/>
        <w:spacing w:line="400" w:lineRule="exact"/>
        <w:rPr>
          <w:color w:val="000000"/>
          <w:szCs w:val="21"/>
          <w:u w:val="single"/>
          <w:lang w:val="zh-CN"/>
        </w:rPr>
      </w:pPr>
      <w:r>
        <w:rPr>
          <w:rFonts w:hAnsi="宋体"/>
          <w:color w:val="000000"/>
          <w:szCs w:val="21"/>
          <w:lang w:val="zh-CN"/>
        </w:rPr>
        <w:t xml:space="preserve">乙方：</w:t>
      </w:r>
      <w:r>
        <w:rPr>
          <w:color w:val="000000"/>
          <w:szCs w:val="21"/>
          <w:u w:val="single"/>
          <w:lang w:val="zh-CN"/>
        </w:rPr>
        <w:t xml:space="preserve">                </w:t>
      </w:r>
      <w:r/>
    </w:p>
    <w:p>
      <w:pPr>
        <w:ind w:firstLine="425"/>
        <w:spacing w:line="400" w:lineRule="exact"/>
        <w:rPr>
          <w:color w:val="000000"/>
          <w:szCs w:val="21"/>
        </w:rPr>
      </w:pPr>
      <w:r>
        <w:rPr>
          <w:rFonts w:hAnsi="宋体"/>
          <w:color w:val="000000"/>
          <w:szCs w:val="21"/>
          <w:lang w:val="zh-CN"/>
        </w:rPr>
        <w:t xml:space="preserve">根据苏州市政府采购编号</w:t>
      </w:r>
      <w:r>
        <w:rPr>
          <w:rFonts w:hint="eastAsia" w:hAnsi="宋体"/>
          <w:color w:val="000000"/>
          <w:szCs w:val="21"/>
          <w:u w:val="single"/>
        </w:rPr>
        <w:t xml:space="preserve">            </w:t>
      </w:r>
      <w:r>
        <w:rPr>
          <w:rFonts w:hint="eastAsia"/>
          <w:color w:val="000000"/>
          <w:szCs w:val="21"/>
          <w:lang w:val="zh-CN"/>
        </w:rPr>
        <w:t xml:space="preserve">号</w:t>
      </w:r>
      <w:r>
        <w:rPr>
          <w:rFonts w:hAnsi="宋体"/>
          <w:color w:val="000000"/>
          <w:szCs w:val="21"/>
          <w:lang w:val="zh-CN"/>
        </w:rPr>
        <w:t xml:space="preserve">采购文件及乙方中标的投标文件和中标通知书，甲乙双方就此次中标的</w:t>
      </w:r>
      <w:r>
        <w:rPr>
          <w:color w:val="000000"/>
          <w:szCs w:val="21"/>
          <w:u w:val="single"/>
        </w:rPr>
        <w:t xml:space="preserve">                  </w:t>
      </w:r>
      <w:r>
        <w:rPr>
          <w:rFonts w:hAnsi="宋体"/>
          <w:color w:val="000000"/>
          <w:szCs w:val="21"/>
          <w:lang w:val="zh-CN"/>
        </w:rPr>
        <w:t xml:space="preserve">事宜，签订本合同书。</w:t>
      </w:r>
      <w:r/>
    </w:p>
    <w:p>
      <w:pPr>
        <w:ind w:firstLine="420"/>
        <w:spacing w:line="400" w:lineRule="exact"/>
        <w:rPr>
          <w:color w:val="000000"/>
          <w:szCs w:val="21"/>
        </w:rPr>
      </w:pPr>
      <w:r>
        <w:rPr>
          <w:rFonts w:hAnsi="宋体"/>
          <w:color w:val="000000"/>
          <w:szCs w:val="21"/>
          <w:lang w:val="zh-CN"/>
        </w:rPr>
        <w:t xml:space="preserve">一、合同内容：</w:t>
      </w:r>
      <w:r/>
    </w:p>
    <w:p>
      <w:pPr>
        <w:ind w:firstLine="420"/>
        <w:spacing w:line="400" w:lineRule="exact"/>
        <w:rPr>
          <w:color w:val="000000"/>
          <w:szCs w:val="21"/>
        </w:rPr>
      </w:pPr>
      <w:r>
        <w:rPr>
          <w:color w:val="000000"/>
          <w:szCs w:val="21"/>
        </w:rPr>
        <w:t xml:space="preserve">1</w:t>
      </w:r>
      <w:r>
        <w:rPr>
          <w:rFonts w:hAnsi="宋体"/>
          <w:color w:val="000000"/>
          <w:szCs w:val="21"/>
          <w:lang w:val="zh-CN"/>
        </w:rPr>
        <w:t xml:space="preserve">、乙方负责完成甲方的</w:t>
      </w:r>
      <w:r>
        <w:rPr>
          <w:color w:val="000000"/>
          <w:szCs w:val="21"/>
          <w:u w:val="single"/>
        </w:rPr>
        <w:t xml:space="preserve">                               </w:t>
      </w:r>
      <w:r>
        <w:rPr>
          <w:rFonts w:hAnsi="宋体"/>
          <w:color w:val="000000"/>
          <w:szCs w:val="21"/>
          <w:lang w:val="zh-CN"/>
        </w:rPr>
        <w:t xml:space="preserve">，详见《标的物清单》。</w:t>
      </w:r>
      <w:r/>
    </w:p>
    <w:p>
      <w:pPr>
        <w:ind w:firstLine="420"/>
        <w:spacing w:line="400" w:lineRule="exact"/>
        <w:rPr>
          <w:color w:val="000000"/>
          <w:szCs w:val="21"/>
        </w:rPr>
      </w:pPr>
      <w:r>
        <w:rPr>
          <w:color w:val="000000"/>
          <w:szCs w:val="21"/>
        </w:rPr>
        <w:t xml:space="preserve">2</w:t>
      </w:r>
      <w:r>
        <w:rPr>
          <w:rFonts w:hAnsi="宋体"/>
          <w:color w:val="000000"/>
          <w:szCs w:val="21"/>
          <w:lang w:val="zh-CN"/>
        </w:rPr>
        <w:t xml:space="preserve">、下列文件为本合同不可分割部分：</w:t>
      </w:r>
      <w:r/>
    </w:p>
    <w:p>
      <w:pPr>
        <w:ind w:firstLine="425"/>
        <w:spacing w:line="400" w:lineRule="exact"/>
        <w:rPr>
          <w:color w:val="000000"/>
          <w:szCs w:val="21"/>
        </w:rPr>
      </w:pPr>
      <w:r>
        <w:rPr>
          <w:color w:val="000000"/>
          <w:szCs w:val="21"/>
          <w:lang w:val="zh-CN"/>
        </w:rPr>
        <w:t xml:space="preserve">2.1</w:t>
      </w:r>
      <w:r>
        <w:rPr>
          <w:rFonts w:hAnsi="宋体"/>
          <w:color w:val="000000"/>
          <w:szCs w:val="21"/>
          <w:lang w:val="zh-CN"/>
        </w:rPr>
        <w:t xml:space="preserve">采购文件；</w:t>
      </w:r>
      <w:r/>
    </w:p>
    <w:p>
      <w:pPr>
        <w:ind w:firstLine="425"/>
        <w:spacing w:line="400" w:lineRule="exact"/>
        <w:rPr>
          <w:color w:val="000000"/>
          <w:szCs w:val="21"/>
        </w:rPr>
      </w:pPr>
      <w:r>
        <w:rPr>
          <w:color w:val="000000"/>
          <w:szCs w:val="21"/>
          <w:lang w:val="zh-CN"/>
        </w:rPr>
        <w:t xml:space="preserve">2.2</w:t>
      </w:r>
      <w:r>
        <w:rPr>
          <w:rFonts w:hAnsi="宋体"/>
          <w:color w:val="000000"/>
          <w:szCs w:val="21"/>
          <w:lang w:val="zh-CN"/>
        </w:rPr>
        <w:t xml:space="preserve">乙方中标的投标书；</w:t>
      </w:r>
      <w:r/>
    </w:p>
    <w:p>
      <w:pPr>
        <w:ind w:firstLine="425"/>
        <w:spacing w:line="400" w:lineRule="exact"/>
        <w:rPr>
          <w:color w:val="000000"/>
          <w:szCs w:val="21"/>
        </w:rPr>
      </w:pPr>
      <w:r>
        <w:rPr>
          <w:color w:val="000000"/>
          <w:szCs w:val="21"/>
          <w:lang w:val="zh-CN"/>
        </w:rPr>
        <w:t xml:space="preserve">2.3</w:t>
      </w:r>
      <w:r>
        <w:rPr>
          <w:rFonts w:hAnsi="宋体"/>
          <w:color w:val="000000"/>
          <w:szCs w:val="21"/>
          <w:lang w:val="zh-CN"/>
        </w:rPr>
        <w:t xml:space="preserve">乙方在招投标过程中所作的其他承诺、声明、书面澄清等；</w:t>
      </w:r>
      <w:r/>
    </w:p>
    <w:p>
      <w:pPr>
        <w:ind w:firstLine="425"/>
        <w:spacing w:line="400" w:lineRule="exact"/>
        <w:rPr>
          <w:color w:val="000000"/>
          <w:szCs w:val="21"/>
        </w:rPr>
      </w:pPr>
      <w:r>
        <w:rPr>
          <w:color w:val="000000"/>
          <w:szCs w:val="21"/>
          <w:lang w:val="zh-CN"/>
        </w:rPr>
        <w:t xml:space="preserve">2.4</w:t>
      </w:r>
      <w:r>
        <w:rPr>
          <w:rFonts w:hAnsi="宋体"/>
          <w:color w:val="000000"/>
          <w:szCs w:val="21"/>
          <w:lang w:val="zh-CN"/>
        </w:rPr>
        <w:t xml:space="preserve">中标通知书。</w:t>
      </w:r>
      <w:r/>
    </w:p>
    <w:p>
      <w:pPr>
        <w:ind w:firstLine="420"/>
        <w:spacing w:line="400" w:lineRule="exact"/>
        <w:rPr>
          <w:color w:val="000000"/>
          <w:szCs w:val="21"/>
        </w:rPr>
      </w:pPr>
      <w:r>
        <w:rPr>
          <w:rFonts w:hAnsi="宋体"/>
          <w:color w:val="000000"/>
          <w:szCs w:val="21"/>
          <w:lang w:val="zh-CN"/>
        </w:rPr>
        <w:t xml:space="preserve">二、价格与支付：</w:t>
      </w:r>
      <w:r/>
    </w:p>
    <w:p>
      <w:pPr>
        <w:ind w:firstLine="420"/>
        <w:spacing w:line="400" w:lineRule="exact"/>
        <w:rPr>
          <w:color w:val="000000"/>
          <w:szCs w:val="21"/>
        </w:rPr>
      </w:pPr>
      <w:r>
        <w:rPr>
          <w:color w:val="000000"/>
          <w:lang w:val="zh-CN"/>
        </w:rPr>
        <w:t xml:space="preserve">1</w:t>
      </w:r>
      <w:r>
        <w:rPr>
          <w:rFonts w:hint="eastAsia"/>
          <w:color w:val="000000"/>
          <w:lang w:val="zh-CN"/>
        </w:rPr>
        <w:t xml:space="preserve">、合同价格按此次中标价格执行，合同总金额为人民币</w:t>
      </w:r>
      <w:r>
        <w:rPr>
          <w:rFonts w:hint="eastAsia"/>
          <w:color w:val="000000"/>
          <w:u w:val="single"/>
          <w:lang w:val="zh-CN"/>
        </w:rPr>
        <w:t xml:space="preserve">         </w:t>
      </w:r>
      <w:r>
        <w:rPr>
          <w:rFonts w:hint="eastAsia"/>
          <w:color w:val="000000"/>
          <w:lang w:val="zh-CN"/>
        </w:rPr>
        <w:t xml:space="preserve">元，投标总价一次报定，</w:t>
      </w:r>
      <w:r>
        <w:rPr>
          <w:rFonts w:hint="eastAsia"/>
          <w:color w:val="000000"/>
          <w:szCs w:val="21"/>
        </w:rPr>
        <w:t xml:space="preserve">总报价</w:t>
      </w:r>
      <w:r>
        <w:rPr>
          <w:rFonts w:hint="eastAsia" w:ascii="宋体" w:hAnsi="宋体" w:cs="宋体"/>
          <w:color w:val="000000"/>
          <w:szCs w:val="21"/>
          <w:lang w:val="zh-CN"/>
        </w:rPr>
        <w:t xml:space="preserve">包括所投设备及其备品、备件和专用工具费用、税费（如包括关税、货物及其所用原材料、零部件的各种国内外税费）及包装、运至最终目的地的运输、保险、安装、调试验收、技术支持与培训、售后服务与维保及相关劳务支出等工作所发生的全部费用以及投标人企业利润、税金和政策性文件规定及合同包含的所有风险、责任等各项应有费用</w:t>
      </w:r>
      <w:r>
        <w:rPr>
          <w:rFonts w:hint="eastAsia"/>
          <w:color w:val="000000"/>
          <w:szCs w:val="21"/>
        </w:rPr>
        <w:t xml:space="preserve">。</w:t>
      </w:r>
      <w:r/>
    </w:p>
    <w:p>
      <w:pPr>
        <w:ind w:firstLine="420"/>
        <w:spacing w:line="400" w:lineRule="exact"/>
        <w:rPr>
          <w:rFonts w:hAnsi="宋体" w:cs="宋体"/>
          <w:szCs w:val="21"/>
          <w:highlight w:val="none"/>
        </w:rPr>
      </w:pPr>
      <w:r>
        <w:rPr>
          <w:szCs w:val="21"/>
          <w:highlight w:val="none"/>
        </w:rPr>
        <w:t xml:space="preserve">2</w:t>
      </w:r>
      <w:r>
        <w:rPr>
          <w:rFonts w:hAnsi="宋体"/>
          <w:szCs w:val="21"/>
          <w:highlight w:val="none"/>
        </w:rPr>
        <w:t xml:space="preserve">、付款方式：</w:t>
      </w:r>
      <w:r/>
    </w:p>
    <w:p>
      <w:pPr>
        <w:ind w:firstLine="420"/>
        <w:spacing w:line="390" w:lineRule="exact"/>
        <w:rPr>
          <w:rFonts w:ascii="宋体" w:hAnsi="宋体" w:cs="宋体"/>
          <w:szCs w:val="21"/>
          <w:highlight w:val="none"/>
          <w:lang w:val="zh-CN"/>
        </w:rPr>
      </w:pPr>
      <w:r>
        <w:rPr>
          <w:rFonts w:hint="eastAsia" w:ascii="宋体" w:hAnsi="宋体" w:cs="宋体"/>
          <w:szCs w:val="21"/>
          <w:highlight w:val="none"/>
          <w:lang w:val="zh-CN"/>
        </w:rPr>
        <w:t xml:space="preserve">（1）在政府采购合同签订生效后，待所有货物到达甲方指定地点，设备安装完毕，调试验收合格，并向甲方提供下列单据（A、B、C）后，甲方向乙方支付至合同总价的95％，余款5％在验收合格满三年后支付。</w:t>
      </w:r>
      <w:r/>
    </w:p>
    <w:p>
      <w:pPr>
        <w:ind w:firstLine="420"/>
        <w:spacing w:line="400" w:lineRule="exact"/>
        <w:rPr>
          <w:rFonts w:ascii="宋体" w:hAnsi="宋体" w:cs="宋体"/>
          <w:szCs w:val="21"/>
          <w:highlight w:val="none"/>
          <w:lang w:val="zh-CN"/>
        </w:rPr>
      </w:pPr>
      <w:r>
        <w:rPr>
          <w:rFonts w:ascii="宋体" w:hAnsi="宋体" w:cs="宋体"/>
          <w:szCs w:val="21"/>
          <w:highlight w:val="none"/>
          <w:lang w:val="zh-CN"/>
        </w:rPr>
        <w:t xml:space="preserve">A</w:t>
      </w:r>
      <w:r>
        <w:rPr>
          <w:rFonts w:hint="eastAsia" w:ascii="宋体" w:hAnsi="宋体" w:cs="宋体"/>
          <w:szCs w:val="21"/>
          <w:highlight w:val="none"/>
          <w:lang w:val="zh-CN"/>
        </w:rPr>
        <w:t xml:space="preserve">、甲方签收的送货回单。</w:t>
      </w:r>
      <w:r/>
    </w:p>
    <w:p>
      <w:pPr>
        <w:ind w:firstLine="420"/>
        <w:spacing w:line="400" w:lineRule="exact"/>
        <w:rPr>
          <w:rFonts w:ascii="宋体" w:hAnsi="宋体" w:cs="宋体"/>
          <w:szCs w:val="21"/>
          <w:highlight w:val="none"/>
          <w:lang w:val="zh-CN"/>
        </w:rPr>
      </w:pPr>
      <w:r>
        <w:rPr>
          <w:rFonts w:ascii="宋体" w:hAnsi="宋体" w:cs="宋体"/>
          <w:szCs w:val="21"/>
          <w:highlight w:val="none"/>
          <w:lang w:val="zh-CN"/>
        </w:rPr>
        <w:t xml:space="preserve">B</w:t>
      </w:r>
      <w:r>
        <w:rPr>
          <w:rFonts w:hint="eastAsia" w:ascii="宋体" w:hAnsi="宋体" w:cs="宋体"/>
          <w:szCs w:val="21"/>
          <w:highlight w:val="none"/>
          <w:lang w:val="zh-CN"/>
        </w:rPr>
        <w:t xml:space="preserve">、合格销售发票。</w:t>
      </w:r>
      <w:r/>
    </w:p>
    <w:p>
      <w:pPr>
        <w:ind w:firstLine="420"/>
        <w:spacing w:line="400" w:lineRule="exact"/>
        <w:rPr>
          <w:rFonts w:ascii="宋体" w:hAnsi="宋体" w:cs="宋体"/>
          <w:color w:val="ff0000"/>
          <w:szCs w:val="21"/>
          <w:lang w:val="zh-CN"/>
        </w:rPr>
      </w:pPr>
      <w:r>
        <w:rPr>
          <w:rFonts w:ascii="宋体" w:hAnsi="宋体" w:cs="宋体"/>
          <w:color w:val="000000"/>
          <w:szCs w:val="21"/>
          <w:highlight w:val="none"/>
          <w:lang w:val="zh-CN"/>
        </w:rPr>
        <w:t xml:space="preserve">C</w:t>
      </w:r>
      <w:r>
        <w:rPr>
          <w:rFonts w:hint="eastAsia" w:ascii="宋体" w:hAnsi="宋体" w:cs="宋体"/>
          <w:color w:val="000000"/>
          <w:szCs w:val="21"/>
          <w:highlight w:val="none"/>
          <w:lang w:val="zh-CN"/>
        </w:rPr>
        <w:t xml:space="preserve">、由甲乙双方及采购代理机构签</w:t>
      </w:r>
      <w:r>
        <w:rPr>
          <w:rFonts w:hint="eastAsia" w:ascii="宋体" w:hAnsi="宋体" w:cs="宋体"/>
          <w:color w:val="000000"/>
          <w:szCs w:val="21"/>
          <w:lang w:val="zh-CN"/>
        </w:rPr>
        <w:t xml:space="preserve">章</w:t>
      </w:r>
      <w:r>
        <w:rPr>
          <w:rFonts w:hint="eastAsia" w:ascii="宋体" w:hAnsi="宋体" w:cs="宋体"/>
          <w:szCs w:val="21"/>
          <w:lang w:val="zh-CN"/>
        </w:rPr>
        <w:t xml:space="preserve">的《苏州市政府采购合同履行验收报告》。</w:t>
      </w:r>
      <w:r/>
    </w:p>
    <w:p>
      <w:pPr>
        <w:ind w:firstLine="420"/>
        <w:spacing w:line="400" w:lineRule="exact"/>
        <w:rPr>
          <w:rFonts w:hAnsi="宋体" w:cs="宋体"/>
          <w:color w:val="000000"/>
          <w:szCs w:val="21"/>
        </w:rPr>
      </w:pPr>
      <w:r>
        <w:rPr>
          <w:rFonts w:hint="eastAsia" w:ascii="宋体" w:hAnsi="宋体" w:cs="宋体"/>
          <w:color w:val="000000"/>
          <w:szCs w:val="21"/>
          <w:lang w:val="zh-CN"/>
        </w:rPr>
        <w:t xml:space="preserve">（2）在签订合同时</w:t>
      </w:r>
      <w:r>
        <w:rPr>
          <w:rFonts w:hint="eastAsia" w:hAnsi="宋体" w:cs="宋体"/>
          <w:color w:val="000000"/>
          <w:szCs w:val="21"/>
        </w:rPr>
        <w:t xml:space="preserve">，乙方明确表示无需预付款或者主动要求降低预付款比例的，甲方可不适用上述关于预付款的规定。</w:t>
      </w:r>
      <w:r/>
    </w:p>
    <w:p>
      <w:pPr>
        <w:ind w:firstLine="420"/>
        <w:spacing w:line="400" w:lineRule="exact"/>
        <w:rPr>
          <w:rFonts w:hAnsi="宋体" w:cs="宋体"/>
          <w:color w:val="000000"/>
          <w:szCs w:val="21"/>
        </w:rPr>
      </w:pPr>
      <w:r>
        <w:rPr>
          <w:rFonts w:hint="eastAsia" w:hAnsi="宋体" w:cs="宋体"/>
          <w:color w:val="000000"/>
          <w:szCs w:val="21"/>
        </w:rPr>
        <w:t xml:space="preserve">账户信息：</w:t>
      </w:r>
      <w:r/>
    </w:p>
    <w:p>
      <w:pPr>
        <w:ind w:firstLine="420"/>
        <w:spacing w:line="400" w:lineRule="exact"/>
        <w:rPr>
          <w:rFonts w:hAnsi="宋体" w:cs="宋体"/>
          <w:color w:val="000000"/>
          <w:szCs w:val="21"/>
        </w:rPr>
      </w:pPr>
      <w:r>
        <w:rPr>
          <w:rFonts w:hint="eastAsia" w:hAnsi="宋体" w:cs="宋体"/>
          <w:color w:val="000000"/>
          <w:szCs w:val="21"/>
        </w:rPr>
        <w:t xml:space="preserve">乙方开户名称：</w:t>
      </w:r>
      <w:r/>
    </w:p>
    <w:p>
      <w:pPr>
        <w:ind w:firstLine="420"/>
        <w:spacing w:line="400" w:lineRule="exact"/>
        <w:rPr>
          <w:rFonts w:hAnsi="宋体" w:cs="宋体"/>
          <w:color w:val="000000"/>
          <w:szCs w:val="21"/>
        </w:rPr>
      </w:pPr>
      <w:r>
        <w:rPr>
          <w:rFonts w:hint="eastAsia" w:hAnsi="宋体" w:cs="宋体"/>
          <w:color w:val="000000"/>
          <w:szCs w:val="21"/>
        </w:rPr>
        <w:t xml:space="preserve">开户银行：</w:t>
      </w:r>
      <w:r/>
    </w:p>
    <w:p>
      <w:pPr>
        <w:ind w:firstLine="420"/>
        <w:spacing w:line="400" w:lineRule="exact"/>
        <w:rPr>
          <w:rFonts w:hAnsi="宋体" w:cs="宋体"/>
          <w:color w:val="000000"/>
          <w:szCs w:val="21"/>
        </w:rPr>
      </w:pPr>
      <w:r>
        <w:rPr>
          <w:rFonts w:hint="eastAsia" w:hAnsi="宋体" w:cs="宋体"/>
          <w:color w:val="000000"/>
          <w:szCs w:val="21"/>
        </w:rPr>
        <w:t xml:space="preserve">银行账号：</w:t>
      </w:r>
      <w:r/>
    </w:p>
    <w:p>
      <w:pPr>
        <w:ind w:firstLine="420"/>
        <w:spacing w:line="400" w:lineRule="exact"/>
        <w:rPr>
          <w:rFonts w:ascii="宋体" w:hAnsi="宋体"/>
          <w:color w:val="000000"/>
          <w:szCs w:val="21"/>
          <w:lang w:val="zh-CN"/>
        </w:rPr>
      </w:pPr>
      <w:r>
        <w:rPr>
          <w:rFonts w:ascii="宋体" w:hAnsi="宋体"/>
          <w:color w:val="000000"/>
          <w:szCs w:val="21"/>
          <w:lang w:val="zh-CN"/>
        </w:rPr>
        <w:t xml:space="preserve">3</w:t>
      </w:r>
      <w:r>
        <w:rPr>
          <w:rFonts w:hint="eastAsia" w:ascii="宋体" w:hAnsi="宋体"/>
          <w:color w:val="000000"/>
          <w:szCs w:val="21"/>
          <w:lang w:val="zh-CN"/>
        </w:rPr>
        <w:t xml:space="preserve">、付款方式：银行汇票或转帐。</w:t>
      </w:r>
      <w:r/>
    </w:p>
    <w:p>
      <w:pPr>
        <w:ind w:firstLine="420"/>
        <w:spacing w:line="400" w:lineRule="exact"/>
        <w:rPr>
          <w:rFonts w:ascii="宋体" w:hAnsi="宋体"/>
          <w:color w:val="000000"/>
          <w:szCs w:val="21"/>
        </w:rPr>
      </w:pPr>
      <w:r>
        <w:rPr>
          <w:rFonts w:hint="eastAsia" w:ascii="宋体" w:hAnsi="宋体"/>
          <w:color w:val="000000"/>
          <w:szCs w:val="21"/>
          <w:lang w:val="zh-CN"/>
        </w:rPr>
        <w:t xml:space="preserve">三、质量与验收：</w:t>
      </w:r>
      <w:r/>
    </w:p>
    <w:p>
      <w:pPr>
        <w:ind w:firstLine="420"/>
        <w:spacing w:line="400" w:lineRule="exact"/>
        <w:rPr>
          <w:rFonts w:ascii="宋体" w:hAnsi="宋体"/>
          <w:color w:val="000000"/>
          <w:szCs w:val="21"/>
        </w:rPr>
      </w:pPr>
      <w:r>
        <w:rPr>
          <w:rFonts w:ascii="宋体" w:hAnsi="宋体"/>
          <w:color w:val="000000"/>
          <w:szCs w:val="21"/>
          <w:lang w:val="zh-CN"/>
        </w:rPr>
        <w:t xml:space="preserve">1</w:t>
      </w:r>
      <w:r>
        <w:rPr>
          <w:rFonts w:hint="eastAsia" w:ascii="宋体" w:hAnsi="宋体"/>
          <w:color w:val="000000"/>
          <w:szCs w:val="21"/>
          <w:lang w:val="zh-CN"/>
        </w:rPr>
        <w:t xml:space="preserve">、乙方应按照标书的有关规定提供合格设备；</w:t>
      </w:r>
      <w:r/>
    </w:p>
    <w:p>
      <w:pPr>
        <w:ind w:firstLine="420"/>
        <w:spacing w:line="400" w:lineRule="exact"/>
        <w:rPr>
          <w:rFonts w:ascii="宋体" w:hAnsi="宋体"/>
          <w:color w:val="000000"/>
          <w:szCs w:val="21"/>
        </w:rPr>
      </w:pPr>
      <w:r>
        <w:rPr>
          <w:rFonts w:ascii="宋体" w:hAnsi="宋体"/>
          <w:color w:val="000000"/>
          <w:szCs w:val="21"/>
          <w:lang w:val="zh-CN"/>
        </w:rPr>
        <w:t xml:space="preserve">2</w:t>
      </w:r>
      <w:r>
        <w:rPr>
          <w:rFonts w:hint="eastAsia" w:ascii="宋体" w:hAnsi="宋体"/>
          <w:color w:val="000000"/>
          <w:szCs w:val="21"/>
          <w:lang w:val="zh-CN"/>
        </w:rPr>
        <w:t xml:space="preserve">、质保期内设备质量出现问题，乙方负责包修，费用由乙方承担；</w:t>
      </w:r>
      <w:r/>
    </w:p>
    <w:p>
      <w:pPr>
        <w:ind w:firstLine="420"/>
        <w:spacing w:line="400" w:lineRule="exact"/>
        <w:rPr>
          <w:rFonts w:ascii="宋体" w:hAnsi="宋体"/>
          <w:color w:val="000000"/>
          <w:szCs w:val="21"/>
        </w:rPr>
      </w:pPr>
      <w:r>
        <w:rPr>
          <w:rFonts w:ascii="宋体" w:hAnsi="宋体"/>
          <w:color w:val="000000"/>
          <w:szCs w:val="21"/>
          <w:lang w:val="zh-CN"/>
        </w:rPr>
        <w:t xml:space="preserve">3</w:t>
      </w:r>
      <w:r>
        <w:rPr>
          <w:rFonts w:hint="eastAsia" w:ascii="宋体" w:hAnsi="宋体"/>
          <w:color w:val="000000"/>
          <w:szCs w:val="21"/>
          <w:lang w:val="zh-CN"/>
        </w:rPr>
        <w:t xml:space="preserve">、设备的验收包括：数量、外观、质量、性能、质保单、包装和乙方承诺的其它指标；</w:t>
      </w:r>
      <w:r/>
    </w:p>
    <w:p>
      <w:pPr>
        <w:ind w:firstLine="420"/>
        <w:spacing w:line="400" w:lineRule="exact"/>
        <w:rPr>
          <w:rFonts w:ascii="宋体" w:hAnsi="宋体"/>
          <w:color w:val="000000"/>
          <w:szCs w:val="21"/>
          <w:lang w:val="zh-CN"/>
        </w:rPr>
      </w:pPr>
      <w:r>
        <w:rPr>
          <w:rFonts w:ascii="宋体" w:hAnsi="宋体"/>
          <w:color w:val="000000"/>
          <w:szCs w:val="21"/>
          <w:lang w:val="zh-CN"/>
        </w:rPr>
        <w:t xml:space="preserve">4</w:t>
      </w:r>
      <w:r>
        <w:rPr>
          <w:rFonts w:hint="eastAsia" w:ascii="宋体" w:hAnsi="宋体"/>
          <w:color w:val="000000"/>
          <w:szCs w:val="21"/>
          <w:lang w:val="zh-CN"/>
        </w:rPr>
        <w:t xml:space="preserve">、验收标准：根据标书要求及有关规定并按国家最新行业标准进行验收通过；</w:t>
      </w:r>
      <w:r/>
    </w:p>
    <w:p>
      <w:pPr>
        <w:ind w:firstLine="420"/>
        <w:spacing w:line="400" w:lineRule="exact"/>
        <w:rPr>
          <w:rFonts w:ascii="宋体" w:hAnsi="宋体"/>
          <w:color w:val="000000"/>
          <w:szCs w:val="21"/>
          <w:lang w:val="zh-CN"/>
        </w:rPr>
      </w:pPr>
      <w:r>
        <w:rPr>
          <w:rFonts w:ascii="宋体" w:hAnsi="宋体"/>
          <w:color w:val="000000"/>
          <w:szCs w:val="21"/>
          <w:lang w:val="zh-CN"/>
        </w:rPr>
        <w:t xml:space="preserve">5</w:t>
      </w:r>
      <w:r>
        <w:rPr>
          <w:rFonts w:hint="eastAsia" w:ascii="宋体" w:hAnsi="宋体"/>
          <w:color w:val="000000"/>
          <w:szCs w:val="21"/>
          <w:lang w:val="zh-CN"/>
        </w:rPr>
        <w:t xml:space="preserve">、乙方交付验收时应先用书面方式通告甲方；</w:t>
      </w:r>
      <w:r/>
    </w:p>
    <w:p>
      <w:pPr>
        <w:ind w:firstLine="420"/>
        <w:spacing w:line="400" w:lineRule="exact"/>
        <w:rPr>
          <w:rFonts w:ascii="宋体" w:hAnsi="宋体"/>
          <w:color w:val="000000"/>
          <w:szCs w:val="21"/>
          <w:lang w:val="zh-CN"/>
        </w:rPr>
      </w:pPr>
      <w:r>
        <w:rPr>
          <w:rFonts w:hint="eastAsia" w:ascii="宋体" w:hAnsi="宋体"/>
          <w:color w:val="000000"/>
          <w:szCs w:val="21"/>
          <w:lang w:val="zh-CN"/>
        </w:rPr>
        <w:t xml:space="preserve">四、售后服务：</w:t>
      </w:r>
      <w:r/>
    </w:p>
    <w:p>
      <w:pPr>
        <w:ind w:firstLine="425"/>
        <w:spacing w:line="400" w:lineRule="exact"/>
        <w:rPr>
          <w:rFonts w:ascii="宋体" w:hAnsi="宋体"/>
          <w:color w:val="000000"/>
          <w:szCs w:val="21"/>
        </w:rPr>
      </w:pPr>
      <w:r>
        <w:rPr>
          <w:rFonts w:hint="eastAsia" w:ascii="宋体" w:hAnsi="宋体"/>
          <w:color w:val="000000"/>
          <w:szCs w:val="21"/>
        </w:rPr>
        <w:t xml:space="preserve">1、质保期为</w:t>
      </w:r>
      <w:r>
        <w:rPr>
          <w:rFonts w:hint="eastAsia" w:ascii="宋体" w:hAnsi="宋体"/>
          <w:color w:val="000000"/>
          <w:szCs w:val="21"/>
          <w:u w:val="single"/>
        </w:rPr>
        <w:t xml:space="preserve">       </w:t>
      </w:r>
      <w:r>
        <w:rPr>
          <w:rFonts w:hint="eastAsia" w:ascii="宋体" w:hAnsi="宋体"/>
          <w:color w:val="000000"/>
          <w:szCs w:val="21"/>
        </w:rPr>
        <w:t xml:space="preserve">年；</w:t>
      </w:r>
      <w:r/>
    </w:p>
    <w:p>
      <w:pPr>
        <w:ind w:firstLine="425"/>
        <w:spacing w:line="400" w:lineRule="exact"/>
        <w:rPr>
          <w:rFonts w:ascii="宋体" w:hAnsi="宋体"/>
          <w:color w:val="000000"/>
          <w:szCs w:val="21"/>
        </w:rPr>
      </w:pPr>
      <w:r>
        <w:rPr>
          <w:rFonts w:hint="eastAsia" w:ascii="宋体" w:hAnsi="宋体"/>
          <w:color w:val="000000"/>
          <w:szCs w:val="21"/>
        </w:rPr>
        <w:t xml:space="preserve">2、按照采购文件和乙方在投标书中承诺的服务执行。</w:t>
      </w:r>
      <w:r/>
    </w:p>
    <w:p>
      <w:pPr>
        <w:ind w:firstLine="425"/>
        <w:spacing w:line="400" w:lineRule="exact"/>
        <w:rPr>
          <w:rFonts w:ascii="宋体" w:hAnsi="宋体"/>
          <w:color w:val="000000"/>
          <w:szCs w:val="21"/>
        </w:rPr>
      </w:pPr>
      <w:r>
        <w:rPr>
          <w:rFonts w:hint="eastAsia" w:ascii="宋体" w:hAnsi="宋体"/>
          <w:color w:val="000000"/>
          <w:szCs w:val="21"/>
        </w:rPr>
        <w:t xml:space="preserve">五、交货和安装：</w:t>
      </w:r>
      <w:r/>
    </w:p>
    <w:p>
      <w:pPr>
        <w:ind w:firstLine="425"/>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、交货时间：</w:t>
      </w:r>
      <w:r>
        <w:rPr>
          <w:rFonts w:ascii="宋体" w:hAnsi="宋体"/>
          <w:color w:val="000000"/>
          <w:szCs w:val="21"/>
          <w:u w:val="single"/>
        </w:rPr>
        <w:t xml:space="preserve">      </w:t>
      </w:r>
      <w:r>
        <w:rPr>
          <w:rFonts w:hint="eastAsia" w:ascii="宋体" w:hAnsi="宋体"/>
          <w:color w:val="000000"/>
          <w:szCs w:val="21"/>
        </w:rPr>
        <w:t xml:space="preserve">年</w:t>
      </w:r>
      <w:r>
        <w:rPr>
          <w:rFonts w:ascii="宋体" w:hAnsi="宋体"/>
          <w:color w:val="000000"/>
          <w:szCs w:val="21"/>
          <w:u w:val="single"/>
        </w:rPr>
        <w:t xml:space="preserve">      </w:t>
      </w:r>
      <w:r>
        <w:rPr>
          <w:rFonts w:hint="eastAsia" w:ascii="宋体" w:hAnsi="宋体"/>
          <w:color w:val="000000"/>
          <w:szCs w:val="21"/>
        </w:rPr>
        <w:t xml:space="preserve">月</w:t>
      </w:r>
      <w:r>
        <w:rPr>
          <w:rFonts w:ascii="宋体" w:hAnsi="宋体"/>
          <w:color w:val="000000"/>
          <w:szCs w:val="21"/>
          <w:u w:val="single"/>
        </w:rPr>
        <w:t xml:space="preserve">      </w:t>
      </w:r>
      <w:r>
        <w:rPr>
          <w:rFonts w:hint="eastAsia" w:ascii="宋体" w:hAnsi="宋体"/>
          <w:color w:val="000000"/>
          <w:szCs w:val="21"/>
        </w:rPr>
        <w:t xml:space="preserve">日，发货前应书面通知甲方；</w:t>
      </w:r>
      <w:r/>
    </w:p>
    <w:p>
      <w:pPr>
        <w:ind w:firstLine="425"/>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、交货地点：由供方负责办理运输将标的物送到甲方所在地。</w:t>
      </w:r>
      <w:r/>
    </w:p>
    <w:p>
      <w:pPr>
        <w:ind w:firstLine="420"/>
        <w:spacing w:line="390" w:lineRule="exac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、如本项目标的物涉及商品包装及快递包装的情况，则乙方需要按照以下法规通知标准执行政府采购商品包装和快递包装要求。详见：关于《财政部办公厅</w:t>
      </w:r>
      <w:r>
        <w:rPr>
          <w:rFonts w:ascii="宋体" w:hAnsi="宋体"/>
          <w:color w:val="000000"/>
          <w:szCs w:val="21"/>
        </w:rPr>
        <w:t xml:space="preserve"> </w:t>
      </w:r>
      <w:r>
        <w:rPr>
          <w:rFonts w:hint="eastAsia" w:ascii="宋体" w:hAnsi="宋体"/>
          <w:color w:val="000000"/>
          <w:szCs w:val="21"/>
        </w:rPr>
        <w:t xml:space="preserve">生态环境部办公厅</w:t>
      </w:r>
      <w:r>
        <w:rPr>
          <w:rFonts w:ascii="宋体" w:hAnsi="宋体"/>
          <w:color w:val="000000"/>
          <w:szCs w:val="21"/>
        </w:rPr>
        <w:t xml:space="preserve"> </w:t>
      </w:r>
      <w:r>
        <w:rPr>
          <w:rFonts w:hint="eastAsia" w:ascii="宋体" w:hAnsi="宋体"/>
          <w:color w:val="000000"/>
          <w:szCs w:val="21"/>
        </w:rPr>
        <w:t xml:space="preserve">国家邮政局办公室关于印发〈商品包装政府采购需求标准（试行）〉、〈快递包装政府采购需求标准（试行）〉的通知》的通知（苏财办购〔</w:t>
      </w:r>
      <w:r>
        <w:rPr>
          <w:rFonts w:ascii="宋体" w:hAnsi="宋体"/>
          <w:color w:val="000000"/>
          <w:szCs w:val="21"/>
        </w:rPr>
        <w:t xml:space="preserve">2020</w:t>
      </w: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号）。</w:t>
      </w:r>
      <w:r/>
    </w:p>
    <w:p>
      <w:pPr>
        <w:ind w:firstLine="425"/>
        <w:spacing w:line="400" w:lineRule="exact"/>
        <w:rPr>
          <w:rFonts w:ascii="宋体" w:hAnsi="宋体"/>
          <w:color w:val="000000"/>
          <w:szCs w:val="21"/>
        </w:rPr>
        <w:outlineLvl w:val="0"/>
      </w:pPr>
      <w:r>
        <w:rPr>
          <w:rFonts w:hint="eastAsia" w:ascii="宋体" w:hAnsi="宋体"/>
          <w:color w:val="000000"/>
          <w:szCs w:val="21"/>
        </w:rPr>
        <w:t xml:space="preserve">六、违约责任：</w:t>
      </w:r>
      <w:r/>
    </w:p>
    <w:p>
      <w:pPr>
        <w:ind w:firstLine="425"/>
        <w:spacing w:line="400" w:lineRule="exact"/>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5"/>
        <w:spacing w:line="400" w:lineRule="exact"/>
        <w:rPr>
          <w:rFonts w:ascii="宋体" w:hAnsi="宋体"/>
          <w:color w:val="000000"/>
          <w:szCs w:val="21"/>
        </w:rPr>
      </w:pPr>
      <w:r>
        <w:rPr>
          <w:rFonts w:hint="eastAsia" w:ascii="宋体" w:hAnsi="宋体"/>
          <w:color w:val="000000"/>
          <w:szCs w:val="21"/>
        </w:rPr>
        <w:t xml:space="preserve">（1）如果乙方未能在合同规定的限期或甲方同意延长的限期内提供部分或全部货物和服务。</w:t>
      </w:r>
      <w:r/>
    </w:p>
    <w:p>
      <w:pPr>
        <w:ind w:firstLine="425"/>
        <w:spacing w:line="400" w:lineRule="exact"/>
        <w:rPr>
          <w:rFonts w:ascii="宋体" w:hAnsi="宋体"/>
          <w:color w:val="000000"/>
          <w:szCs w:val="21"/>
        </w:rPr>
      </w:pPr>
      <w:r>
        <w:rPr>
          <w:rFonts w:hint="eastAsia" w:ascii="宋体" w:hAnsi="宋体"/>
          <w:color w:val="000000"/>
          <w:szCs w:val="21"/>
        </w:rPr>
        <w:t xml:space="preserve">（2）如果乙方未能履行合同规定的其它任何义务。 </w:t>
      </w:r>
      <w:r/>
    </w:p>
    <w:p>
      <w:pPr>
        <w:ind w:firstLine="425"/>
        <w:spacing w:line="400" w:lineRule="exact"/>
        <w:rPr>
          <w:rFonts w:ascii="宋体" w:hAnsi="宋体"/>
          <w:color w:val="000000"/>
          <w:szCs w:val="21"/>
        </w:rPr>
      </w:pPr>
      <w:r>
        <w:rPr>
          <w:rFonts w:hint="eastAsia" w:ascii="宋体" w:hAnsi="宋体"/>
          <w:color w:val="000000"/>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5"/>
        <w:spacing w:line="400" w:lineRule="exact"/>
        <w:rPr>
          <w:rFonts w:ascii="宋体" w:hAnsi="宋体"/>
          <w:color w:val="000000"/>
          <w:szCs w:val="21"/>
        </w:rPr>
      </w:pPr>
      <w:r>
        <w:rPr>
          <w:rFonts w:hint="eastAsia" w:ascii="宋体" w:hAnsi="宋体"/>
          <w:color w:val="000000"/>
          <w:szCs w:val="21"/>
        </w:rPr>
        <w:t xml:space="preserve">（4）乙方逾期交货的，应按照本合同总货款的每天千分之四支付逾期交货违约金，同时承担甲方因此遭致的损失费用。若乙方逾期发货超过十五天，则甲方有权解除合同及不予支付任何款项，乙方向甲方支付合同总价款20%的违约金，违约金不足以赔偿损失的甲方仍有权要求乙方补足。</w:t>
      </w:r>
      <w:r/>
    </w:p>
    <w:p>
      <w:pPr>
        <w:ind w:firstLine="425"/>
        <w:spacing w:line="400" w:lineRule="exact"/>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5"/>
        <w:spacing w:line="400" w:lineRule="exact"/>
        <w:rPr>
          <w:rFonts w:ascii="宋体" w:hAnsi="宋体"/>
          <w:color w:val="000000"/>
          <w:szCs w:val="21"/>
        </w:rPr>
      </w:pPr>
      <w:r>
        <w:rPr>
          <w:rFonts w:hint="eastAsia" w:ascii="宋体" w:hAnsi="宋体"/>
          <w:color w:val="000000"/>
          <w:szCs w:val="21"/>
        </w:rPr>
        <w:t xml:space="preserve">3、如果甲方违约，应承担相应的违约责任。</w:t>
      </w:r>
      <w:r/>
    </w:p>
    <w:p>
      <w:pPr>
        <w:ind w:firstLine="425"/>
        <w:spacing w:line="400" w:lineRule="exact"/>
        <w:rPr>
          <w:rFonts w:ascii="宋体" w:hAnsi="宋体"/>
          <w:color w:val="000000"/>
          <w:szCs w:val="21"/>
        </w:rPr>
        <w:outlineLvl w:val="0"/>
      </w:pPr>
      <w:r>
        <w:rPr>
          <w:rFonts w:hint="eastAsia" w:ascii="宋体" w:hAnsi="宋体"/>
          <w:color w:val="000000"/>
          <w:szCs w:val="21"/>
        </w:rPr>
        <w:t xml:space="preserve">七、合同生效及其它：</w:t>
      </w:r>
      <w:r/>
    </w:p>
    <w:p>
      <w:pPr>
        <w:ind w:firstLine="425"/>
        <w:spacing w:line="4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、本合同在双方签名盖章后即生效。</w:t>
      </w:r>
      <w:r/>
    </w:p>
    <w:p>
      <w:pPr>
        <w:ind w:firstLine="425"/>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spacing w:line="360" w:lineRule="auto"/>
        <w:rPr>
          <w:rFonts w:ascii="宋体" w:hAnsi="宋体" w:cs="宋体"/>
          <w:b w:val="0"/>
          <w:bCs w:val="0"/>
          <w:color w:val="000000"/>
          <w:szCs w:val="21"/>
        </w:rPr>
        <w:outlineLvl w:val="0"/>
      </w:pPr>
      <w:r>
        <w:rPr>
          <w:rFonts w:ascii="宋体" w:hAnsi="宋体" w:cs="宋体"/>
          <w:b w:val="0"/>
          <w:bCs w:val="0"/>
          <w:color w:val="000000"/>
          <w:szCs w:val="21"/>
        </w:rPr>
      </w:r>
      <w:r/>
    </w:p>
    <w:p>
      <w:pPr>
        <w:spacing w:line="480" w:lineRule="auto"/>
        <w:tabs>
          <w:tab w:val="left" w:pos="0" w:leader="none"/>
        </w:tabs>
        <w:rPr>
          <w:rFonts w:ascii="宋体" w:hAnsi="宋体"/>
          <w:b w:val="0"/>
          <w:bCs w:val="0"/>
          <w:szCs w:val="21"/>
        </w:rPr>
      </w:pPr>
      <w:r>
        <w:rPr>
          <w:rFonts w:hint="eastAsia" w:ascii="宋体" w:hAnsi="宋体"/>
          <w:b w:val="0"/>
          <w:bCs w:val="0"/>
          <w:szCs w:val="21"/>
          <w:lang w:val="zh-CN"/>
        </w:rPr>
        <w:t xml:space="preserve">甲方</w:t>
      </w:r>
      <w:r>
        <w:rPr>
          <w:rFonts w:ascii="宋体" w:hAnsi="宋体"/>
          <w:b w:val="0"/>
          <w:bCs w:val="0"/>
          <w:szCs w:val="21"/>
        </w:rPr>
        <w:t xml:space="preserve">(</w:t>
      </w:r>
      <w:r>
        <w:rPr>
          <w:rFonts w:hint="eastAsia" w:ascii="宋体" w:hAnsi="宋体"/>
          <w:b w:val="0"/>
          <w:bCs w:val="0"/>
          <w:szCs w:val="21"/>
          <w:lang w:val="zh-CN"/>
        </w:rPr>
        <w:t xml:space="preserve">公章或合同章</w:t>
      </w:r>
      <w:r>
        <w:rPr>
          <w:rFonts w:ascii="宋体" w:hAnsi="宋体"/>
          <w:b w:val="0"/>
          <w:bCs w:val="0"/>
          <w:szCs w:val="21"/>
        </w:rPr>
        <w:t xml:space="preserve">)</w:t>
      </w:r>
      <w:r>
        <w:rPr>
          <w:rFonts w:hint="eastAsia" w:ascii="宋体" w:hAnsi="宋体"/>
          <w:b w:val="0"/>
          <w:bCs w:val="0"/>
          <w:szCs w:val="21"/>
        </w:rPr>
        <w:t xml:space="preserve">：                     </w:t>
      </w:r>
      <w:r>
        <w:rPr>
          <w:rFonts w:hint="eastAsia" w:ascii="宋体" w:hAnsi="宋体"/>
          <w:b w:val="0"/>
          <w:bCs w:val="0"/>
          <w:szCs w:val="21"/>
          <w:lang w:val="zh-CN"/>
        </w:rPr>
        <w:t xml:space="preserve">乙方</w:t>
      </w:r>
      <w:r>
        <w:rPr>
          <w:rFonts w:hint="eastAsia" w:ascii="宋体" w:hAnsi="宋体"/>
          <w:b w:val="0"/>
          <w:bCs w:val="0"/>
          <w:szCs w:val="21"/>
        </w:rPr>
        <w:t xml:space="preserve">（</w:t>
      </w:r>
      <w:r>
        <w:rPr>
          <w:rFonts w:hint="eastAsia" w:ascii="宋体" w:hAnsi="宋体"/>
          <w:b w:val="0"/>
          <w:bCs w:val="0"/>
          <w:szCs w:val="21"/>
          <w:lang w:val="zh-CN"/>
        </w:rPr>
        <w:t xml:space="preserve">公章或合同章</w:t>
      </w:r>
      <w:r>
        <w:rPr>
          <w:rFonts w:hint="eastAsia" w:ascii="宋体" w:hAnsi="宋体"/>
          <w:b w:val="0"/>
          <w:bCs w:val="0"/>
          <w:szCs w:val="21"/>
        </w:rPr>
        <w:t xml:space="preserve">）：</w:t>
      </w:r>
      <w:r/>
    </w:p>
    <w:p>
      <w:pPr>
        <w:spacing w:line="480" w:lineRule="auto"/>
        <w:tabs>
          <w:tab w:val="left" w:pos="0" w:leader="none"/>
        </w:tabs>
        <w:rPr>
          <w:rFonts w:ascii="宋体" w:hAnsi="宋体"/>
          <w:b w:val="0"/>
          <w:bCs w:val="0"/>
          <w:szCs w:val="21"/>
          <w:lang w:val="zh-CN"/>
        </w:rPr>
      </w:pPr>
      <w:r>
        <w:rPr>
          <w:rFonts w:hint="eastAsia" w:ascii="宋体" w:hAnsi="宋体"/>
          <w:b w:val="0"/>
          <w:bCs w:val="0"/>
          <w:szCs w:val="21"/>
        </w:rPr>
        <w:t xml:space="preserve">法定代表人或</w:t>
      </w:r>
      <w:r>
        <w:rPr>
          <w:rFonts w:hint="eastAsia" w:ascii="宋体" w:hAnsi="宋体"/>
          <w:b w:val="0"/>
          <w:bCs w:val="0"/>
          <w:szCs w:val="21"/>
          <w:lang w:val="zh-CN"/>
        </w:rPr>
        <w:t xml:space="preserve">授权代理人（签字或盖章）：</w:t>
      </w:r>
      <w:r>
        <w:rPr>
          <w:rFonts w:ascii="宋体" w:hAnsi="宋体"/>
          <w:b w:val="0"/>
          <w:bCs w:val="0"/>
          <w:szCs w:val="21"/>
          <w:lang w:val="zh-CN"/>
        </w:rPr>
        <w:tab/>
      </w:r>
      <w:r>
        <w:rPr>
          <w:rFonts w:hint="eastAsia" w:ascii="宋体" w:hAnsi="宋体"/>
          <w:b w:val="0"/>
          <w:bCs w:val="0"/>
          <w:szCs w:val="21"/>
        </w:rPr>
        <w:t xml:space="preserve">法定代表人或</w:t>
      </w:r>
      <w:r>
        <w:rPr>
          <w:rFonts w:hint="eastAsia" w:ascii="宋体" w:hAnsi="宋体"/>
          <w:b w:val="0"/>
          <w:bCs w:val="0"/>
          <w:szCs w:val="21"/>
          <w:lang w:val="zh-CN"/>
        </w:rPr>
        <w:t xml:space="preserve">授权代理人（签字或盖章）：</w:t>
      </w:r>
      <w:r/>
    </w:p>
    <w:p>
      <w:pPr>
        <w:spacing w:line="360" w:lineRule="auto"/>
        <w:rPr>
          <w:rFonts w:ascii="宋体" w:hAnsi="宋体"/>
          <w:b w:val="0"/>
          <w:bCs w:val="0"/>
          <w:szCs w:val="21"/>
          <w:lang w:val="zh-CN"/>
        </w:rPr>
      </w:pPr>
      <w:r>
        <w:rPr>
          <w:rFonts w:hint="eastAsia" w:ascii="宋体" w:hAnsi="宋体"/>
          <w:b w:val="0"/>
          <w:bCs w:val="0"/>
          <w:szCs w:val="21"/>
        </w:rPr>
        <w:t xml:space="preserve">合同签订日期： </w:t>
      </w:r>
      <w:r>
        <w:rPr>
          <w:rFonts w:hint="eastAsia" w:ascii="宋体" w:hAnsi="宋体"/>
          <w:b w:val="0"/>
          <w:bCs w:val="0"/>
          <w:szCs w:val="21"/>
          <w:lang w:val="zh-CN"/>
        </w:rPr>
        <w:t xml:space="preserve">     年  月  日           </w:t>
      </w:r>
      <w:r>
        <w:rPr>
          <w:rFonts w:hint="eastAsia" w:ascii="宋体" w:hAnsi="宋体"/>
          <w:b w:val="0"/>
          <w:bCs w:val="0"/>
          <w:szCs w:val="21"/>
        </w:rPr>
        <w:t xml:space="preserve">合同签订日期： </w:t>
      </w:r>
      <w:r>
        <w:rPr>
          <w:rFonts w:hint="eastAsia" w:ascii="宋体" w:hAnsi="宋体"/>
          <w:b w:val="0"/>
          <w:bCs w:val="0"/>
          <w:szCs w:val="21"/>
          <w:lang w:val="zh-CN"/>
        </w:rPr>
        <w:t xml:space="preserve">     年   月   日</w:t>
      </w:r>
      <w:r/>
    </w:p>
    <w:p>
      <w:pPr>
        <w:spacing w:line="480" w:lineRule="auto"/>
        <w:tabs>
          <w:tab w:val="left" w:pos="0" w:leader="none"/>
        </w:tabs>
        <w:rPr>
          <w:rFonts w:ascii="宋体" w:hAnsi="宋体"/>
          <w:b w:val="0"/>
          <w:bCs w:val="0"/>
          <w:szCs w:val="21"/>
        </w:rPr>
      </w:pPr>
      <w:r>
        <w:rPr>
          <w:rFonts w:hint="eastAsia" w:ascii="宋体" w:hAnsi="宋体"/>
          <w:b w:val="0"/>
          <w:bCs w:val="0"/>
          <w:szCs w:val="21"/>
        </w:rPr>
        <w:t xml:space="preserve">代建方：(</w:t>
      </w:r>
      <w:r>
        <w:rPr>
          <w:rFonts w:hint="eastAsia" w:ascii="宋体" w:hAnsi="宋体"/>
          <w:b w:val="0"/>
          <w:bCs w:val="0"/>
          <w:szCs w:val="21"/>
          <w:lang w:val="zh-CN"/>
        </w:rPr>
        <w:t xml:space="preserve">公章或合同章</w:t>
      </w:r>
      <w:r>
        <w:rPr>
          <w:rFonts w:ascii="宋体" w:hAnsi="宋体"/>
          <w:b w:val="0"/>
          <w:bCs w:val="0"/>
          <w:szCs w:val="21"/>
        </w:rPr>
        <w:t xml:space="preserve">)</w:t>
      </w:r>
      <w:r>
        <w:rPr>
          <w:rFonts w:hint="eastAsia" w:ascii="宋体" w:hAnsi="宋体"/>
          <w:b w:val="0"/>
          <w:bCs w:val="0"/>
          <w:szCs w:val="21"/>
        </w:rPr>
        <w:t xml:space="preserve">： </w:t>
      </w:r>
      <w:r/>
    </w:p>
    <w:p>
      <w:pPr>
        <w:spacing w:line="480" w:lineRule="auto"/>
        <w:tabs>
          <w:tab w:val="left" w:pos="0" w:leader="none"/>
        </w:tabs>
        <w:rPr>
          <w:rFonts w:ascii="宋体" w:hAnsi="宋体"/>
          <w:b w:val="0"/>
          <w:bCs w:val="0"/>
          <w:szCs w:val="21"/>
        </w:rPr>
      </w:pPr>
      <w:r>
        <w:rPr>
          <w:rFonts w:hint="eastAsia" w:ascii="宋体" w:hAnsi="宋体"/>
          <w:b w:val="0"/>
          <w:bCs w:val="0"/>
          <w:szCs w:val="21"/>
        </w:rPr>
        <w:t xml:space="preserve">法定代表人或</w:t>
      </w:r>
      <w:r>
        <w:rPr>
          <w:rFonts w:hint="eastAsia" w:ascii="宋体" w:hAnsi="宋体"/>
          <w:b w:val="0"/>
          <w:bCs w:val="0"/>
          <w:szCs w:val="21"/>
          <w:lang w:val="zh-CN"/>
        </w:rPr>
        <w:t xml:space="preserve">授权代理人（签字或盖章）：</w:t>
      </w:r>
      <w:r>
        <w:rPr>
          <w:rFonts w:ascii="宋体" w:hAnsi="宋体"/>
          <w:b w:val="0"/>
          <w:bCs w:val="0"/>
          <w:szCs w:val="21"/>
          <w:lang w:val="zh-CN"/>
        </w:rPr>
        <w:tab/>
      </w:r>
      <w:r/>
    </w:p>
    <w:p>
      <w:pPr>
        <w:pStyle w:val="731"/>
        <w:rPr>
          <w:rFonts w:ascii="宋体" w:hAnsi="宋体"/>
          <w:b w:val="0"/>
          <w:bCs w:val="0"/>
          <w:sz w:val="21"/>
          <w:szCs w:val="21"/>
        </w:rPr>
      </w:pPr>
      <w:r>
        <w:rPr>
          <w:rFonts w:hint="eastAsia" w:ascii="宋体" w:hAnsi="宋体"/>
          <w:b w:val="0"/>
          <w:bCs w:val="0"/>
          <w:sz w:val="21"/>
          <w:szCs w:val="21"/>
        </w:rPr>
        <w:t xml:space="preserve">合同签订日期： </w:t>
      </w:r>
      <w:r>
        <w:rPr>
          <w:rFonts w:hint="eastAsia" w:ascii="宋体" w:hAnsi="宋体"/>
          <w:b w:val="0"/>
          <w:bCs w:val="0"/>
          <w:sz w:val="21"/>
          <w:szCs w:val="21"/>
          <w:lang w:val="zh-CN"/>
        </w:rPr>
        <w:t xml:space="preserve">     年   月   日</w:t>
      </w:r>
      <w:r/>
    </w:p>
    <w:p>
      <w:pPr>
        <w:pStyle w:val="721"/>
      </w:pPr>
      <w:r/>
      <w:bookmarkEnd w:id="12"/>
      <w:r/>
      <w:r/>
    </w:p>
    <w:p>
      <w:pPr>
        <w:jc w:val="center"/>
        <w:rPr>
          <w:rFonts w:ascii="宋体" w:hAnsi="宋体"/>
          <w:b/>
          <w:bCs/>
          <w:color w:val="000000"/>
          <w:sz w:val="32"/>
          <w:szCs w:val="32"/>
        </w:rPr>
      </w:pPr>
      <w:r/>
      <w:bookmarkStart w:id="13" w:name="_Hlk110605095"/>
      <w:r/>
      <w:bookmarkStart w:id="14" w:name="_Hlk99527987"/>
      <w:r>
        <w:rPr>
          <w:rFonts w:ascii="宋体" w:hAnsi="宋体" w:cs="宋体"/>
          <w:b/>
          <w:bCs/>
          <w:color w:val="000000"/>
          <w:sz w:val="32"/>
          <w:szCs w:val="32"/>
          <w:lang w:val="zh-CN"/>
        </w:rPr>
        <w:br w:type="page" w:clear="all"/>
      </w:r>
      <w:bookmarkStart w:id="15" w:name="_Hlk63064420"/>
      <w:r>
        <w:rPr>
          <w:rFonts w:ascii="宋体" w:hAnsi="宋体"/>
          <w:b/>
          <w:bCs/>
          <w:color w:val="000000"/>
          <w:sz w:val="32"/>
          <w:szCs w:val="32"/>
        </w:rPr>
        <w:t xml:space="preserve">第</w:t>
      </w:r>
      <w:r>
        <w:rPr>
          <w:rFonts w:hint="eastAsia" w:ascii="宋体" w:hAnsi="宋体"/>
          <w:b/>
          <w:bCs/>
          <w:color w:val="000000"/>
          <w:sz w:val="32"/>
          <w:szCs w:val="32"/>
        </w:rPr>
        <w:t xml:space="preserve">七</w:t>
      </w:r>
      <w:r>
        <w:rPr>
          <w:rFonts w:ascii="宋体" w:hAnsi="宋体"/>
          <w:b/>
          <w:bCs/>
          <w:color w:val="000000"/>
          <w:sz w:val="32"/>
          <w:szCs w:val="32"/>
        </w:rPr>
        <w:t xml:space="preserve">章 评标方法、评分标准</w:t>
      </w:r>
      <w:bookmarkEnd w:id="15"/>
      <w:r/>
      <w:r/>
    </w:p>
    <w:p>
      <w:pPr>
        <w:pStyle w:val="1054"/>
        <w:ind w:firstLine="422"/>
        <w:spacing w:line="440" w:lineRule="exact"/>
        <w:rPr>
          <w:rFonts w:hAnsi="宋体" w:eastAsia="宋体" w:cs="宋体"/>
          <w:b/>
          <w:bCs/>
          <w:color w:val="000000"/>
          <w:sz w:val="21"/>
          <w:szCs w:val="21"/>
        </w:rPr>
        <w:outlineLvl w:val="0"/>
      </w:pPr>
      <w:r/>
      <w:bookmarkStart w:id="16" w:name="_Hlk124435630"/>
      <w:r>
        <w:rPr>
          <w:rFonts w:hint="eastAsia" w:hAnsi="宋体" w:eastAsia="宋体" w:cs="宋体"/>
          <w:b/>
          <w:bCs/>
          <w:color w:val="000000"/>
          <w:sz w:val="21"/>
          <w:szCs w:val="21"/>
        </w:rPr>
        <w:t xml:space="preserve">一、评标方法：</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2、</w:t>
      </w:r>
      <w:r>
        <w:rPr>
          <w:rFonts w:hAnsi="宋体" w:eastAsia="宋体" w:cs="宋体"/>
          <w:color w:val="000000"/>
          <w:sz w:val="21"/>
          <w:szCs w:val="21"/>
        </w:rPr>
        <w:t xml:space="preserve">综合评分的主要因素为：价格、</w:t>
      </w:r>
      <w:r>
        <w:rPr>
          <w:rFonts w:hint="eastAsia" w:hAnsi="宋体" w:eastAsia="宋体" w:cs="宋体"/>
          <w:color w:val="000000"/>
          <w:sz w:val="21"/>
          <w:szCs w:val="21"/>
        </w:rPr>
        <w:t xml:space="preserve">技术水平</w:t>
      </w:r>
      <w:r>
        <w:rPr>
          <w:rFonts w:hAnsi="宋体" w:eastAsia="宋体" w:cs="宋体"/>
          <w:color w:val="000000"/>
          <w:sz w:val="21"/>
          <w:szCs w:val="21"/>
        </w:rPr>
        <w:t xml:space="preserve">、</w:t>
      </w:r>
      <w:r>
        <w:rPr>
          <w:rFonts w:hint="eastAsia" w:hAnsi="宋体" w:eastAsia="宋体" w:cs="宋体"/>
          <w:color w:val="000000"/>
          <w:sz w:val="21"/>
          <w:szCs w:val="21"/>
        </w:rPr>
        <w:t xml:space="preserve">履约能力、售后</w:t>
      </w:r>
      <w:r>
        <w:rPr>
          <w:rFonts w:hAnsi="宋体" w:eastAsia="宋体" w:cs="宋体"/>
          <w:color w:val="000000"/>
          <w:sz w:val="21"/>
          <w:szCs w:val="21"/>
        </w:rPr>
        <w:t xml:space="preserve">服务</w:t>
      </w:r>
      <w:r>
        <w:rPr>
          <w:rFonts w:hint="eastAsia" w:hAnsi="宋体" w:eastAsia="宋体" w:cs="宋体"/>
          <w:color w:val="000000"/>
          <w:sz w:val="21"/>
          <w:szCs w:val="21"/>
        </w:rPr>
        <w:t xml:space="preserve">等，</w:t>
      </w:r>
      <w:r>
        <w:rPr>
          <w:rFonts w:hAnsi="宋体" w:eastAsia="宋体" w:cs="宋体"/>
          <w:color w:val="000000"/>
          <w:sz w:val="21"/>
          <w:szCs w:val="21"/>
        </w:rPr>
        <w:t xml:space="preserve">对采购文件的响应程度，以及相应的商务标和技术标比重或者分值等。</w:t>
      </w:r>
      <w:r/>
    </w:p>
    <w:p>
      <w:pPr>
        <w:pStyle w:val="1054"/>
        <w:ind w:firstLine="422"/>
        <w:spacing w:line="440" w:lineRule="exact"/>
        <w:rPr>
          <w:rFonts w:hAnsi="宋体" w:eastAsia="宋体" w:cs="宋体"/>
          <w:b/>
          <w:bCs/>
          <w:color w:val="000000"/>
          <w:sz w:val="21"/>
          <w:szCs w:val="21"/>
        </w:rPr>
      </w:pPr>
      <w:r>
        <w:rPr>
          <w:rFonts w:hint="eastAsia" w:hAnsi="宋体" w:eastAsia="宋体" w:cs="宋体"/>
          <w:b/>
          <w:bCs/>
          <w:color w:val="000000"/>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4、</w:t>
      </w:r>
      <w:r>
        <w:rPr>
          <w:rFonts w:ascii="Times New Roman" w:eastAsia="宋体"/>
          <w:color w:val="000000"/>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color w:val="000000"/>
          <w:sz w:val="21"/>
          <w:szCs w:val="21"/>
        </w:rPr>
        <w:t xml:space="preserve">。</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评标结果按评审后得分由高到低顺序排列。</w:t>
      </w:r>
      <w:bookmarkStart w:id="17" w:name="_Hlk124435667"/>
      <w:r>
        <w:rPr>
          <w:rFonts w:hint="eastAsia" w:hAnsi="宋体" w:eastAsia="宋体" w:cs="宋体"/>
          <w:color w:val="000000"/>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54"/>
        <w:ind w:firstLine="420"/>
        <w:spacing w:line="440" w:lineRule="exact"/>
        <w:rPr>
          <w:rFonts w:hAnsi="宋体" w:eastAsia="宋体" w:cs="宋体"/>
          <w:b/>
          <w:bCs/>
          <w:color w:val="000000"/>
          <w:sz w:val="21"/>
          <w:szCs w:val="21"/>
        </w:rPr>
      </w:pPr>
      <w:r>
        <w:rPr>
          <w:rFonts w:hAnsi="宋体" w:eastAsia="宋体" w:cs="宋体"/>
          <w:color w:val="000000"/>
          <w:sz w:val="21"/>
          <w:szCs w:val="21"/>
        </w:rPr>
        <w:t xml:space="preserve">5</w:t>
      </w:r>
      <w:r>
        <w:rPr>
          <w:rFonts w:hint="eastAsia" w:hAnsi="宋体" w:eastAsia="宋体" w:cs="宋体"/>
          <w:color w:val="000000"/>
          <w:sz w:val="21"/>
          <w:szCs w:val="21"/>
        </w:rPr>
        <w:t xml:space="preserve">、采购人已书面授权评标委员会直接确定中标供应商。</w:t>
      </w:r>
      <w:r/>
    </w:p>
    <w:p>
      <w:pPr>
        <w:pStyle w:val="1054"/>
        <w:ind w:firstLine="422"/>
        <w:spacing w:line="440" w:lineRule="exact"/>
        <w:rPr>
          <w:rFonts w:hAnsi="宋体" w:eastAsia="宋体" w:cs="宋体"/>
          <w:b/>
          <w:bCs/>
          <w:color w:val="000000"/>
          <w:sz w:val="21"/>
          <w:szCs w:val="21"/>
        </w:rPr>
      </w:pPr>
      <w:r>
        <w:rPr>
          <w:rFonts w:hint="eastAsia" w:hAnsi="宋体" w:eastAsia="宋体"/>
          <w:b/>
          <w:color w:val="000000"/>
          <w:sz w:val="21"/>
          <w:szCs w:val="21"/>
        </w:rPr>
        <w:t xml:space="preserve">二、</w:t>
      </w:r>
      <w:r>
        <w:rPr>
          <w:rFonts w:hint="eastAsia" w:hAnsi="宋体" w:eastAsia="宋体" w:cs="宋体"/>
          <w:b/>
          <w:bCs/>
          <w:color w:val="000000"/>
          <w:sz w:val="21"/>
          <w:szCs w:val="21"/>
        </w:rPr>
        <w:t xml:space="preserve">政府采购政策执行办法：</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1、本次采购的评标方法采用综合评分法，总分值为100分。</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2、针对小微型企业的评审加分：</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u w:val="single"/>
        </w:rPr>
        <w:t xml:space="preserve">投标人提供小型或微型企业、残疾人企业和监狱企业制造的货物，其价格在评审时给予20%的扣除，用扣除后的价格参与评审</w:t>
      </w:r>
      <w:r>
        <w:rPr>
          <w:rFonts w:hint="eastAsia" w:hAnsi="宋体" w:eastAsia="宋体" w:cs="宋体"/>
          <w:color w:val="000000"/>
          <w:sz w:val="21"/>
          <w:szCs w:val="21"/>
        </w:rPr>
        <w:t xml:space="preserve">。如扣除后的价格为最低价的，则作为评审基准价，若最后中标，中标价格则以实际投标报价为准。</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在本次货物采购项目中，货物由小微企业制造，即货物由小微企业生产且使用该小微企业商号或者注册商标的，可享受价格评审优惠。</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投标人提供的货物既有中小企业制造货物，也有大型企业制造货物的，不享受优惠政策。</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残疾人企业和监狱企业视同小微企业，享受价格评审优惠政策。</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残疾人企业和监狱企业属于小型、微型企业的，不重复享受价格评审优惠政策。</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pStyle w:val="1054"/>
        <w:ind w:firstLine="420"/>
        <w:spacing w:line="440" w:lineRule="exact"/>
        <w:rPr>
          <w:rFonts w:hAnsi="宋体" w:eastAsia="宋体"/>
          <w:b/>
          <w:color w:val="000000"/>
          <w:sz w:val="21"/>
          <w:szCs w:val="21"/>
        </w:rPr>
      </w:pPr>
      <w:r>
        <w:rPr>
          <w:rFonts w:hint="eastAsia" w:hAnsi="宋体" w:eastAsia="宋体" w:cs="宋体"/>
          <w:color w:val="000000"/>
          <w:sz w:val="21"/>
          <w:szCs w:val="21"/>
        </w:rPr>
        <w:t xml:space="preserve">如投标人提供虚假材料，将按“政府采购法”相关规定处理并由政府监管部门给予严肃处理。</w:t>
      </w:r>
      <w:bookmarkEnd w:id="16"/>
      <w:r/>
      <w:r/>
    </w:p>
    <w:p>
      <w:pPr>
        <w:pStyle w:val="1054"/>
        <w:ind w:firstLine="422"/>
        <w:spacing w:line="440" w:lineRule="exact"/>
        <w:rPr>
          <w:rFonts w:hAnsi="宋体" w:eastAsia="宋体"/>
          <w:b/>
          <w:color w:val="000000"/>
          <w:sz w:val="21"/>
          <w:szCs w:val="21"/>
        </w:rPr>
      </w:pPr>
      <w:r>
        <w:rPr>
          <w:rFonts w:hint="eastAsia" w:hAnsi="宋体" w:eastAsia="宋体" w:cs="宋体"/>
          <w:b/>
          <w:bCs/>
          <w:color w:val="000000"/>
          <w:sz w:val="21"/>
          <w:szCs w:val="21"/>
        </w:rPr>
        <w:t xml:space="preserve">三、</w:t>
      </w:r>
      <w:r>
        <w:rPr>
          <w:rFonts w:hAnsi="宋体" w:eastAsia="宋体"/>
          <w:b/>
          <w:color w:val="000000"/>
          <w:sz w:val="21"/>
          <w:szCs w:val="21"/>
        </w:rPr>
        <w:t xml:space="preserve">评分标准：</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本次采购的评标方法采用综合评分法，总分值为100分。</w:t>
      </w:r>
      <w:r/>
    </w:p>
    <w:p>
      <w:pPr>
        <w:pStyle w:val="1054"/>
        <w:ind w:firstLine="420"/>
        <w:spacing w:line="440" w:lineRule="exact"/>
        <w:rPr>
          <w:rFonts w:hAnsi="宋体" w:eastAsia="宋体" w:cs="宋体"/>
          <w:color w:val="000000"/>
          <w:sz w:val="21"/>
          <w:szCs w:val="21"/>
        </w:rPr>
      </w:pPr>
      <w:r>
        <w:rPr>
          <w:rFonts w:hint="eastAsia" w:hAnsi="宋体" w:eastAsia="宋体" w:cs="宋体"/>
          <w:color w:val="000000"/>
          <w:sz w:val="21"/>
          <w:szCs w:val="21"/>
        </w:rPr>
        <w:t xml:space="preserve">第一采购包：</w:t>
      </w:r>
      <w:r/>
    </w:p>
    <w:p>
      <w:pPr>
        <w:ind w:firstLine="422"/>
        <w:spacing w:line="400" w:lineRule="exact"/>
        <w:rPr>
          <w:rFonts w:ascii="宋体" w:hAnsi="宋体" w:cs="宋体"/>
          <w:b/>
          <w:color w:val="000000"/>
          <w:szCs w:val="21"/>
        </w:rPr>
      </w:pPr>
      <w:r>
        <w:rPr>
          <w:rFonts w:hint="eastAsia" w:ascii="宋体" w:hAnsi="宋体" w:cs="宋体"/>
          <w:b/>
          <w:color w:val="000000"/>
          <w:szCs w:val="21"/>
        </w:rPr>
        <w:t xml:space="preserve">（一）价格（30分）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投标报价得分=（评标基准价/投标报价）X价格权值X100（价格权值为30%）</w:t>
      </w:r>
      <w:r/>
    </w:p>
    <w:p>
      <w:pPr>
        <w:ind w:firstLine="422"/>
        <w:spacing w:line="400" w:lineRule="exact"/>
        <w:rPr>
          <w:rFonts w:ascii="宋体" w:hAnsi="宋体" w:cs="宋体"/>
          <w:b/>
          <w:color w:val="000000"/>
          <w:szCs w:val="21"/>
        </w:rPr>
      </w:pPr>
      <w:r>
        <w:rPr>
          <w:rFonts w:hint="eastAsia" w:ascii="宋体" w:hAnsi="宋体" w:cs="宋体"/>
          <w:b/>
          <w:color w:val="000000"/>
          <w:szCs w:val="21"/>
        </w:rPr>
        <w:t xml:space="preserve">（二）技术参数比较（33分）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投标单位结合第四章招标书中采购技术参数要求中的参数进行响应</w:t>
      </w:r>
      <w:r/>
    </w:p>
    <w:p>
      <w:pPr>
        <w:ind w:firstLine="420"/>
        <w:spacing w:line="400" w:lineRule="exact"/>
        <w:rPr>
          <w:rFonts w:ascii="宋体" w:hAnsi="宋体" w:cs="宋体"/>
          <w:bCs/>
          <w:szCs w:val="21"/>
        </w:rPr>
      </w:pPr>
      <w:r>
        <w:rPr>
          <w:rFonts w:hint="eastAsia" w:ascii="宋体" w:hAnsi="宋体" w:cs="宋体"/>
          <w:bCs/>
          <w:color w:val="000000"/>
          <w:szCs w:val="21"/>
        </w:rPr>
        <w:t xml:space="preserve">1、其中</w:t>
      </w:r>
      <w:r>
        <w:rPr>
          <w:rFonts w:hint="eastAsia" w:ascii="宋体" w:hAnsi="宋体" w:cs="宋体"/>
          <w:bCs/>
          <w:szCs w:val="21"/>
        </w:rPr>
        <w:t xml:space="preserve">注“</w:t>
      </w:r>
      <w:bookmarkStart w:id="18" w:name="OLE_LINK5"/>
      <w:r>
        <w:rPr>
          <w:rFonts w:hint="eastAsia" w:ascii="宋体" w:hAnsi="宋体" w:cs="宋体"/>
          <w:bCs/>
          <w:szCs w:val="21"/>
        </w:rPr>
        <w:t xml:space="preserve">★</w:t>
      </w:r>
      <w:bookmarkEnd w:id="18"/>
      <w:r>
        <w:rPr>
          <w:rFonts w:hint="eastAsia" w:ascii="宋体" w:hAnsi="宋体" w:cs="宋体"/>
          <w:bCs/>
          <w:szCs w:val="21"/>
        </w:rPr>
        <w:t xml:space="preserve">”的重点参数若出现负偏离，每负偏离一项扣3分，其他的技术参数，若出现负偏离，每项扣0.5分；其他技术指标均需响应，本项最高得33分。</w:t>
      </w:r>
      <w:r/>
    </w:p>
    <w:p>
      <w:pPr>
        <w:ind w:firstLine="420"/>
        <w:spacing w:line="400" w:lineRule="exact"/>
        <w:rPr>
          <w:rFonts w:ascii="宋体" w:hAnsi="宋体" w:cs="宋体"/>
          <w:bCs/>
          <w:color w:val="000000"/>
          <w:szCs w:val="21"/>
        </w:rPr>
      </w:pPr>
      <w:r>
        <w:rPr>
          <w:rFonts w:hint="eastAsia" w:ascii="宋体" w:hAnsi="宋体" w:cs="宋体"/>
          <w:bCs/>
          <w:color w:val="000000"/>
          <w:szCs w:val="21"/>
          <w:lang w:val="en-US" w:eastAsia="zh-CN"/>
        </w:rPr>
        <w:t xml:space="preserve">注：</w:t>
      </w:r>
      <w:r>
        <w:rPr>
          <w:rFonts w:hint="eastAsia" w:ascii="宋体" w:hAnsi="宋体" w:cs="宋体"/>
          <w:bCs/>
          <w:color w:val="000000"/>
          <w:szCs w:val="21"/>
        </w:rPr>
        <w:t xml:space="preserve">注</w:t>
      </w:r>
      <w:r>
        <w:rPr>
          <w:rFonts w:hint="eastAsia" w:ascii="宋体" w:hAnsi="宋体" w:cs="宋体"/>
          <w:bCs/>
          <w:szCs w:val="21"/>
        </w:rPr>
        <w:t xml:space="preserve">★的技术指标共10项，其他技术指标共6项。</w:t>
      </w:r>
      <w:r/>
    </w:p>
    <w:p>
      <w:pPr>
        <w:ind w:firstLine="422"/>
        <w:spacing w:line="400" w:lineRule="exact"/>
        <w:rPr>
          <w:rFonts w:ascii="宋体" w:hAnsi="宋体"/>
          <w:bCs/>
        </w:rPr>
      </w:pPr>
      <w:r>
        <w:rPr>
          <w:rFonts w:hint="eastAsia" w:ascii="宋体" w:hAnsi="宋体"/>
          <w:bCs/>
        </w:rPr>
        <w:t xml:space="preserve">【技术参数需提供以下任意一种证明材料并加盖投标单位公章：1.具有国家认可的第三方机构出具的检测报告复印件。2、设备原厂出具的证明文件（加盖整机品牌原厂投标专用章或公章的扫描件）。2.官网截图证明（加盖整机品牌原厂投标专用章或公章的扫描件）3.技术参数彩页（加盖整机品牌原厂投标专用章或公章的扫描件），未按要求提供的视为负偏离。】</w:t>
      </w:r>
      <w:r/>
    </w:p>
    <w:p>
      <w:pPr>
        <w:ind w:firstLine="422"/>
        <w:spacing w:line="400" w:lineRule="exact"/>
        <w:rPr>
          <w:rFonts w:ascii="宋体" w:hAnsi="宋体" w:cs="宋体"/>
          <w:bCs/>
          <w:szCs w:val="21"/>
        </w:rPr>
      </w:pPr>
      <w:r>
        <w:rPr>
          <w:rFonts w:hint="eastAsia" w:ascii="宋体" w:hAnsi="宋体" w:cs="宋体"/>
          <w:b/>
          <w:szCs w:val="21"/>
        </w:rPr>
        <w:t xml:space="preserve">（三）针对本项目实施方案情况比较（18分）</w:t>
      </w:r>
      <w:r>
        <w:rPr>
          <w:rFonts w:hint="eastAsia" w:ascii="宋体" w:hAnsi="宋体" w:cs="宋体"/>
          <w:bCs/>
          <w:szCs w:val="21"/>
        </w:rPr>
        <w:t xml:space="preserve">方案内容应包括但不限于①安装调试、系统集成、试运行、测试、调优等内容，②</w:t>
      </w:r>
      <w:r>
        <w:rPr>
          <w:rFonts w:hint="eastAsia" w:ascii="宋体" w:hAnsi="宋体" w:cs="宋体"/>
          <w:bCs/>
          <w:color w:val="000000"/>
          <w:szCs w:val="21"/>
        </w:rPr>
        <w:t xml:space="preserve">深化布置图、</w:t>
      </w:r>
      <w:r>
        <w:rPr>
          <w:rFonts w:hint="eastAsia" w:ascii="宋体" w:hAnsi="宋体" w:cs="宋体"/>
          <w:bCs/>
          <w:szCs w:val="21"/>
        </w:rPr>
        <w:t xml:space="preserve">③人员组织架构，④工作时间进度表、工作程序和步骤，⑤管理和协调方法，⑥关键步骤的思路和要点。</w:t>
      </w:r>
      <w:r/>
    </w:p>
    <w:p>
      <w:pPr>
        <w:ind w:firstLine="420"/>
        <w:spacing w:line="400" w:lineRule="exact"/>
        <w:rPr>
          <w:rFonts w:ascii="宋体" w:hAnsi="宋体" w:cs="宋体"/>
          <w:bCs/>
          <w:szCs w:val="21"/>
        </w:rPr>
      </w:pPr>
      <w:r>
        <w:rPr>
          <w:rFonts w:hint="eastAsia" w:ascii="宋体" w:hAnsi="宋体" w:cs="宋体"/>
          <w:bCs/>
          <w:szCs w:val="21"/>
        </w:rPr>
        <w:t xml:space="preserve">实施方案详细周全，上述方案内容的要求均阐述到位，可行性高的得15分；</w:t>
      </w:r>
      <w:r/>
    </w:p>
    <w:p>
      <w:pPr>
        <w:ind w:firstLine="420"/>
        <w:spacing w:line="400" w:lineRule="exact"/>
        <w:rPr>
          <w:rFonts w:ascii="宋体" w:hAnsi="宋体" w:cs="宋体"/>
          <w:bCs/>
          <w:szCs w:val="21"/>
        </w:rPr>
      </w:pPr>
      <w:r>
        <w:rPr>
          <w:rFonts w:hint="eastAsia" w:ascii="宋体" w:hAnsi="宋体" w:cs="宋体"/>
          <w:bCs/>
          <w:szCs w:val="21"/>
        </w:rPr>
        <w:t xml:space="preserve">上述方案</w:t>
      </w:r>
      <w:r>
        <w:rPr>
          <w:rFonts w:ascii="宋体" w:hAnsi="宋体" w:cs="宋体"/>
          <w:bCs/>
          <w:szCs w:val="21"/>
        </w:rPr>
        <w:t xml:space="preserve">每缺少一项内容，或内容明显错误，或内容非专门针对本项目，或内容不能满足本项目实际需求的，每一项扣</w:t>
      </w:r>
      <w:r>
        <w:rPr>
          <w:rFonts w:hint="eastAsia" w:ascii="宋体" w:hAnsi="宋体" w:cs="宋体"/>
          <w:bCs/>
          <w:szCs w:val="21"/>
        </w:rPr>
        <w:t xml:space="preserve">3</w:t>
      </w:r>
      <w:r>
        <w:rPr>
          <w:rFonts w:ascii="宋体" w:hAnsi="宋体" w:cs="宋体"/>
          <w:bCs/>
          <w:szCs w:val="21"/>
        </w:rPr>
        <w:t xml:space="preserve">分。</w:t>
      </w:r>
      <w:r/>
    </w:p>
    <w:p>
      <w:pPr>
        <w:pStyle w:val="721"/>
      </w:pPr>
      <w:r/>
      <w:r/>
    </w:p>
    <w:p>
      <w:pPr>
        <w:ind w:firstLine="422"/>
        <w:spacing w:line="400" w:lineRule="exact"/>
        <w:rPr>
          <w:rFonts w:ascii="宋体" w:hAnsi="宋体" w:cs="宋体"/>
          <w:b/>
          <w:szCs w:val="21"/>
        </w:rPr>
      </w:pPr>
      <w:r>
        <w:rPr>
          <w:rFonts w:hint="eastAsia" w:ascii="宋体" w:hAnsi="宋体" w:cs="宋体"/>
          <w:b/>
          <w:szCs w:val="21"/>
        </w:rPr>
        <w:t xml:space="preserve">（四）故障处理预案（5分）</w:t>
      </w:r>
      <w:r/>
    </w:p>
    <w:p>
      <w:pPr>
        <w:ind w:firstLine="422"/>
        <w:spacing w:line="400" w:lineRule="exact"/>
        <w:rPr>
          <w:rFonts w:ascii="宋体" w:hAnsi="宋体" w:cs="宋体"/>
          <w:bCs/>
          <w:szCs w:val="21"/>
        </w:rPr>
      </w:pPr>
      <w:r>
        <w:rPr>
          <w:rFonts w:hint="eastAsia" w:ascii="宋体" w:hAnsi="宋体" w:cs="宋体"/>
          <w:bCs/>
          <w:szCs w:val="21"/>
        </w:rPr>
        <w:t xml:space="preserve">1、预案可行性及完整度情况(包括不限于预警机制、应急响应流程、可行性分析等);</w:t>
      </w:r>
      <w:r/>
    </w:p>
    <w:p>
      <w:pPr>
        <w:ind w:firstLine="422"/>
        <w:spacing w:line="400" w:lineRule="exact"/>
        <w:rPr>
          <w:rFonts w:ascii="宋体" w:hAnsi="宋体" w:cs="宋体"/>
          <w:bCs/>
          <w:szCs w:val="21"/>
        </w:rPr>
      </w:pPr>
      <w:r>
        <w:rPr>
          <w:rFonts w:hint="eastAsia" w:ascii="宋体" w:hAnsi="宋体" w:cs="宋体"/>
          <w:bCs/>
          <w:szCs w:val="21"/>
        </w:rPr>
        <w:t xml:space="preserve">2、响应速度及处理流程(包括不限于响应时间、处理故障信息、定位故障原因、排除故障等)；</w:t>
      </w:r>
      <w:r/>
    </w:p>
    <w:p>
      <w:pPr>
        <w:ind w:firstLine="420"/>
        <w:spacing w:line="400" w:lineRule="exact"/>
        <w:rPr>
          <w:rFonts w:ascii="宋体" w:hAnsi="宋体" w:cs="宋体"/>
          <w:bCs/>
          <w:szCs w:val="21"/>
        </w:rPr>
      </w:pPr>
      <w:r>
        <w:rPr>
          <w:rFonts w:hint="eastAsia" w:ascii="宋体" w:hAnsi="宋体" w:cs="宋体"/>
          <w:bCs/>
          <w:szCs w:val="21"/>
        </w:rPr>
        <w:t xml:space="preserve">服务方案详细具体，可行性高，满足本项目实际需求的得5分；</w:t>
      </w:r>
      <w:r/>
    </w:p>
    <w:p>
      <w:pPr>
        <w:ind w:firstLine="420"/>
        <w:spacing w:line="400" w:lineRule="exact"/>
        <w:rPr>
          <w:rFonts w:ascii="宋体" w:hAnsi="宋体" w:cs="宋体"/>
          <w:bCs/>
          <w:szCs w:val="21"/>
        </w:rPr>
      </w:pPr>
      <w:r>
        <w:rPr>
          <w:rFonts w:hint="eastAsia" w:ascii="宋体" w:hAnsi="宋体" w:cs="宋体"/>
          <w:bCs/>
          <w:szCs w:val="21"/>
        </w:rPr>
        <w:t xml:space="preserve">上述方案有一项内容缺陷或一项</w:t>
      </w:r>
      <w:r>
        <w:rPr>
          <w:rFonts w:ascii="宋体" w:hAnsi="宋体" w:cs="宋体"/>
          <w:bCs/>
          <w:szCs w:val="21"/>
        </w:rPr>
        <w:t xml:space="preserve">明显错误或</w:t>
      </w:r>
      <w:r>
        <w:rPr>
          <w:rFonts w:hint="eastAsia" w:ascii="宋体" w:hAnsi="宋体" w:cs="宋体"/>
          <w:bCs/>
          <w:szCs w:val="21"/>
        </w:rPr>
        <w:t xml:space="preserve">一项</w:t>
      </w:r>
      <w:r>
        <w:rPr>
          <w:rFonts w:ascii="宋体" w:hAnsi="宋体" w:cs="宋体"/>
          <w:bCs/>
          <w:szCs w:val="21"/>
        </w:rPr>
        <w:t xml:space="preserve">内容不能满足本项目实际需求的</w:t>
      </w:r>
      <w:r>
        <w:rPr>
          <w:rFonts w:hint="eastAsia" w:ascii="宋体" w:hAnsi="宋体" w:cs="宋体"/>
          <w:bCs/>
          <w:szCs w:val="21"/>
        </w:rPr>
        <w:t xml:space="preserve">得2</w:t>
      </w:r>
      <w:r>
        <w:rPr>
          <w:rFonts w:ascii="宋体" w:hAnsi="宋体" w:cs="宋体"/>
          <w:bCs/>
          <w:szCs w:val="21"/>
        </w:rPr>
        <w:t xml:space="preserve">分。</w:t>
      </w:r>
      <w:r/>
    </w:p>
    <w:p>
      <w:pPr>
        <w:ind w:firstLine="420"/>
        <w:spacing w:line="400" w:lineRule="exact"/>
        <w:rPr>
          <w:rFonts w:ascii="宋体" w:hAnsi="宋体" w:cs="宋体"/>
          <w:bCs/>
          <w:szCs w:val="21"/>
        </w:rPr>
      </w:pPr>
      <w:r>
        <w:rPr>
          <w:rFonts w:hint="eastAsia" w:ascii="宋体" w:hAnsi="宋体" w:cs="宋体"/>
          <w:bCs/>
          <w:szCs w:val="21"/>
        </w:rPr>
        <w:t xml:space="preserve">其余情况不得分。</w:t>
      </w:r>
      <w:r/>
    </w:p>
    <w:p>
      <w:pPr>
        <w:ind w:firstLine="422"/>
        <w:spacing w:line="400" w:lineRule="exact"/>
        <w:rPr>
          <w:rFonts w:ascii="宋体" w:hAnsi="宋体" w:cs="宋体"/>
          <w:bCs/>
          <w:szCs w:val="21"/>
        </w:rPr>
      </w:pPr>
      <w:r>
        <w:rPr>
          <w:rFonts w:hint="eastAsia" w:ascii="宋体" w:hAnsi="宋体" w:cs="宋体"/>
          <w:b/>
          <w:szCs w:val="21"/>
        </w:rPr>
        <w:t xml:space="preserve">（五）投标人售后服务方案情况比较（8分）</w:t>
      </w:r>
      <w:r>
        <w:rPr>
          <w:rFonts w:hint="eastAsia" w:ascii="宋体" w:hAnsi="宋体" w:cs="宋体"/>
          <w:bCs/>
          <w:szCs w:val="21"/>
        </w:rPr>
        <w:t xml:space="preserve">：</w:t>
      </w:r>
      <w:r/>
    </w:p>
    <w:p>
      <w:pPr>
        <w:ind w:firstLine="420"/>
        <w:spacing w:line="400" w:lineRule="exact"/>
        <w:rPr>
          <w:rFonts w:ascii="宋体" w:hAnsi="宋体" w:cs="宋体"/>
          <w:bCs/>
          <w:szCs w:val="21"/>
        </w:rPr>
      </w:pPr>
      <w:r>
        <w:rPr>
          <w:rFonts w:hint="eastAsia" w:ascii="宋体" w:hAnsi="宋体" w:cs="宋体"/>
          <w:bCs/>
          <w:szCs w:val="21"/>
        </w:rPr>
        <w:t xml:space="preserve">1、保养收费及维保方案：4分</w:t>
      </w:r>
      <w:r/>
    </w:p>
    <w:p>
      <w:pPr>
        <w:ind w:firstLine="420"/>
        <w:spacing w:line="400" w:lineRule="exact"/>
        <w:rPr>
          <w:rFonts w:ascii="宋体" w:hAnsi="宋体" w:cs="宋体"/>
          <w:bCs/>
          <w:szCs w:val="21"/>
        </w:rPr>
      </w:pPr>
      <w:r>
        <w:rPr>
          <w:rFonts w:hint="eastAsia" w:ascii="宋体" w:hAnsi="宋体" w:cs="宋体"/>
          <w:bCs/>
          <w:szCs w:val="21"/>
        </w:rPr>
        <w:t xml:space="preserve">投标单位根据本项目特点，制定保养收费及维保方案。</w:t>
      </w:r>
      <w:r/>
    </w:p>
    <w:p>
      <w:pPr>
        <w:ind w:firstLine="420"/>
        <w:spacing w:line="400" w:lineRule="exact"/>
        <w:rPr>
          <w:rFonts w:ascii="宋体" w:hAnsi="宋体" w:cs="宋体"/>
          <w:bCs/>
          <w:szCs w:val="21"/>
        </w:rPr>
      </w:pPr>
      <w:r>
        <w:rPr>
          <w:rFonts w:hint="eastAsia" w:ascii="宋体" w:hAnsi="宋体" w:cs="宋体"/>
          <w:bCs/>
          <w:szCs w:val="21"/>
        </w:rPr>
        <w:t xml:space="preserve">（1）维保资质（包括不限于投标品牌的保养授权、维修授权、维保人员资质、备品备件仓库等）</w:t>
      </w:r>
      <w:r/>
    </w:p>
    <w:p>
      <w:pPr>
        <w:ind w:firstLine="420"/>
        <w:spacing w:line="400" w:lineRule="exact"/>
        <w:rPr>
          <w:rFonts w:ascii="宋体" w:hAnsi="宋体" w:cs="宋体"/>
          <w:bCs/>
          <w:szCs w:val="21"/>
        </w:rPr>
      </w:pPr>
      <w:r>
        <w:rPr>
          <w:rFonts w:hint="eastAsia" w:ascii="宋体" w:hAnsi="宋体" w:cs="宋体"/>
          <w:bCs/>
          <w:szCs w:val="21"/>
        </w:rPr>
        <w:t xml:space="preserve">（2)保养收费清单及价格【包括不限于零配件、备品、备件价格、维保职责、维保车辆（投标单位维保车辆行驶证）等)】；</w:t>
      </w:r>
      <w:r/>
    </w:p>
    <w:p>
      <w:pPr>
        <w:ind w:firstLine="420"/>
        <w:spacing w:line="400" w:lineRule="exact"/>
        <w:rPr>
          <w:rFonts w:ascii="宋体" w:hAnsi="宋体" w:cs="宋体"/>
          <w:bCs/>
          <w:szCs w:val="21"/>
        </w:rPr>
      </w:pPr>
      <w:r>
        <w:rPr>
          <w:rFonts w:hint="eastAsia" w:ascii="宋体" w:hAnsi="宋体" w:cs="宋体"/>
          <w:bCs/>
          <w:szCs w:val="21"/>
        </w:rPr>
        <w:t xml:space="preserve">服务方案详细具体，可行性高，满足本项目实际需求的得4分；</w:t>
      </w:r>
      <w:r/>
    </w:p>
    <w:p>
      <w:pPr>
        <w:ind w:firstLine="420"/>
        <w:spacing w:line="400" w:lineRule="exact"/>
        <w:rPr>
          <w:rFonts w:ascii="宋体" w:hAnsi="宋体" w:cs="宋体"/>
          <w:bCs/>
          <w:szCs w:val="21"/>
        </w:rPr>
      </w:pPr>
      <w:r>
        <w:rPr>
          <w:rFonts w:hint="eastAsia" w:ascii="宋体" w:hAnsi="宋体" w:cs="宋体"/>
          <w:bCs/>
          <w:szCs w:val="21"/>
        </w:rPr>
        <w:t xml:space="preserve">上述方案有一项内容缺陷或一项</w:t>
      </w:r>
      <w:r>
        <w:rPr>
          <w:rFonts w:ascii="宋体" w:hAnsi="宋体" w:cs="宋体"/>
          <w:bCs/>
          <w:szCs w:val="21"/>
        </w:rPr>
        <w:t xml:space="preserve">明显错误或</w:t>
      </w:r>
      <w:r>
        <w:rPr>
          <w:rFonts w:hint="eastAsia" w:ascii="宋体" w:hAnsi="宋体" w:cs="宋体"/>
          <w:bCs/>
          <w:szCs w:val="21"/>
        </w:rPr>
        <w:t xml:space="preserve">一项</w:t>
      </w:r>
      <w:r>
        <w:rPr>
          <w:rFonts w:ascii="宋体" w:hAnsi="宋体" w:cs="宋体"/>
          <w:bCs/>
          <w:szCs w:val="21"/>
        </w:rPr>
        <w:t xml:space="preserve">内容不能满足本项目实际需求的</w:t>
      </w:r>
      <w:r>
        <w:rPr>
          <w:rFonts w:hint="eastAsia" w:ascii="宋体" w:hAnsi="宋体" w:cs="宋体"/>
          <w:bCs/>
          <w:szCs w:val="21"/>
        </w:rPr>
        <w:t xml:space="preserve">得2</w:t>
      </w:r>
      <w:r>
        <w:rPr>
          <w:rFonts w:ascii="宋体" w:hAnsi="宋体" w:cs="宋体"/>
          <w:bCs/>
          <w:szCs w:val="21"/>
        </w:rPr>
        <w:t xml:space="preserve">分。</w:t>
      </w:r>
      <w:r/>
    </w:p>
    <w:p>
      <w:pPr>
        <w:ind w:firstLine="420"/>
        <w:spacing w:line="400" w:lineRule="exact"/>
        <w:rPr>
          <w:rFonts w:ascii="宋体" w:hAnsi="宋体" w:cs="宋体"/>
          <w:bCs/>
          <w:szCs w:val="21"/>
        </w:rPr>
      </w:pPr>
      <w:r>
        <w:rPr>
          <w:rFonts w:hint="eastAsia" w:ascii="宋体" w:hAnsi="宋体" w:cs="宋体"/>
          <w:bCs/>
          <w:szCs w:val="21"/>
        </w:rPr>
        <w:t xml:space="preserve">其余情况不得分。</w:t>
      </w:r>
      <w:r/>
    </w:p>
    <w:p>
      <w:pPr>
        <w:ind w:firstLine="420"/>
        <w:spacing w:line="400" w:lineRule="exact"/>
        <w:rPr>
          <w:rFonts w:ascii="宋体" w:hAnsi="宋体" w:cs="宋体"/>
          <w:bCs/>
          <w:szCs w:val="21"/>
        </w:rPr>
      </w:pPr>
      <w:r>
        <w:rPr>
          <w:rFonts w:hint="eastAsia" w:ascii="宋体" w:hAnsi="宋体" w:cs="宋体"/>
          <w:bCs/>
          <w:szCs w:val="21"/>
        </w:rPr>
        <w:t xml:space="preserve">2、投标单位具有专业的售后服务团队及人员（</w:t>
      </w:r>
      <w:r>
        <w:rPr>
          <w:rFonts w:hint="eastAsia" w:ascii="宋体" w:hAnsi="宋体" w:cs="宋体"/>
          <w:bCs/>
          <w:szCs w:val="21"/>
          <w:lang w:val="en-US" w:eastAsia="zh-CN"/>
        </w:rPr>
        <w:t xml:space="preserve">4</w:t>
      </w:r>
      <w:r>
        <w:rPr>
          <w:rFonts w:hint="eastAsia" w:ascii="宋体" w:hAnsi="宋体" w:cs="宋体"/>
          <w:bCs/>
          <w:szCs w:val="21"/>
        </w:rPr>
        <w:t xml:space="preserve">分）：获得五星级售后服务证书，响应文件中需提供证书复印件及中国国家认证认可监督管理委员会网站查询页面完整截图得</w:t>
      </w:r>
      <w:r>
        <w:rPr>
          <w:rFonts w:hint="eastAsia" w:ascii="宋体" w:hAnsi="宋体" w:cs="宋体"/>
          <w:bCs/>
          <w:szCs w:val="21"/>
          <w:lang w:val="en-US" w:eastAsia="zh-CN"/>
        </w:rPr>
        <w:t xml:space="preserve">4</w:t>
      </w:r>
      <w:r>
        <w:rPr>
          <w:rFonts w:hint="eastAsia" w:ascii="宋体" w:hAnsi="宋体" w:cs="宋体"/>
          <w:bCs/>
          <w:szCs w:val="21"/>
        </w:rPr>
        <w:t xml:space="preserve">分，资料不全或未提供的不得分。</w:t>
      </w:r>
      <w:r/>
    </w:p>
    <w:p>
      <w:pPr>
        <w:ind w:firstLine="420"/>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
          <w:szCs w:val="21"/>
        </w:rPr>
      </w:pPr>
      <w:r>
        <w:rPr>
          <w:rFonts w:hint="eastAsia" w:ascii="宋体" w:hAnsi="宋体" w:cs="宋体"/>
          <w:b/>
          <w:szCs w:val="21"/>
        </w:rPr>
        <w:t xml:space="preserve">（六）投标人履约能力（6分）</w:t>
      </w:r>
      <w:r/>
    </w:p>
    <w:p>
      <w:pPr>
        <w:ind w:firstLine="422"/>
        <w:spacing w:line="400" w:lineRule="exact"/>
        <w:rPr>
          <w:rFonts w:ascii="宋体" w:hAnsi="宋体" w:cs="宋体"/>
          <w:bCs/>
          <w:szCs w:val="21"/>
        </w:rPr>
      </w:pPr>
      <w:r>
        <w:rPr>
          <w:rFonts w:hint="eastAsia" w:ascii="宋体" w:hAnsi="宋体" w:cs="宋体"/>
          <w:bCs/>
          <w:szCs w:val="21"/>
        </w:rPr>
        <w:t xml:space="preserve">1、投标单位具有质量管理体系认证证书、环境管理体系认证证书、职业健康安全管理体系认证证书、</w:t>
      </w:r>
      <w:r>
        <w:rPr>
          <w:rFonts w:hint="eastAsia"/>
        </w:rPr>
        <w:t xml:space="preserve">知识产权管理体系认证证书</w:t>
      </w:r>
      <w:r>
        <w:rPr>
          <w:rFonts w:hint="eastAsia" w:ascii="宋体" w:hAnsi="宋体" w:cs="宋体"/>
          <w:bCs/>
          <w:szCs w:val="21"/>
        </w:rPr>
        <w:t xml:space="preserve">。响应文件中需提供证书复印件及中国国家认证认可监督管理委员会网站查询页面完整截图，资料不全或未提供的不得分。提供一个得1分，本项最高得4分。</w:t>
      </w:r>
      <w:r/>
    </w:p>
    <w:p>
      <w:pPr>
        <w:ind w:firstLine="422"/>
        <w:spacing w:line="400" w:lineRule="exact"/>
        <w:rPr>
          <w:rFonts w:ascii="宋体" w:hAnsi="宋体" w:cs="宋体"/>
          <w:bCs/>
          <w:color w:val="auto"/>
          <w:szCs w:val="21"/>
        </w:rPr>
      </w:pPr>
      <w:r>
        <w:rPr>
          <w:rFonts w:hint="eastAsia" w:ascii="宋体" w:hAnsi="宋体" w:cs="宋体"/>
          <w:bCs/>
          <w:color w:val="auto"/>
          <w:szCs w:val="21"/>
        </w:rPr>
        <w:t xml:space="preserve">2、投标单位或投标产品提供2022年1月1日以来，具有同类型项目业绩的，每提供一个得1分,最高2分。（注：投标文件中需提供合同复印件及调试验收报告复印件并加盖投标单位公章，未按要求提供不得分。同类型业绩日期认定：以合同签订日期为准）</w:t>
      </w:r>
      <w:r/>
    </w:p>
    <w:p>
      <w:pPr>
        <w:pStyle w:val="1054"/>
        <w:ind w:firstLine="422"/>
        <w:spacing w:line="440" w:lineRule="exact"/>
        <w:rPr>
          <w:rFonts w:hAnsi="宋体" w:eastAsia="宋体" w:cs="宋体"/>
          <w:b/>
          <w:bCs/>
          <w:color w:val="000000"/>
          <w:sz w:val="21"/>
          <w:szCs w:val="21"/>
        </w:rPr>
      </w:pPr>
      <w:r>
        <w:rPr>
          <w:rFonts w:hAnsi="宋体" w:eastAsia="宋体" w:cs="宋体"/>
          <w:b/>
          <w:bCs/>
          <w:color w:val="000000"/>
          <w:sz w:val="21"/>
          <w:szCs w:val="21"/>
        </w:rPr>
      </w:r>
      <w:r/>
    </w:p>
    <w:p>
      <w:pPr>
        <w:pStyle w:val="1054"/>
        <w:ind w:firstLine="422"/>
        <w:spacing w:line="440" w:lineRule="exact"/>
        <w:rPr>
          <w:rFonts w:hAnsi="宋体" w:eastAsia="宋体" w:cs="宋体"/>
          <w:b/>
          <w:bCs/>
          <w:color w:val="000000"/>
          <w:sz w:val="21"/>
          <w:szCs w:val="21"/>
        </w:rPr>
      </w:pPr>
      <w:r>
        <w:rPr>
          <w:rFonts w:hint="eastAsia" w:hAnsi="宋体" w:eastAsia="宋体" w:cs="宋体"/>
          <w:b/>
          <w:bCs/>
          <w:color w:val="000000"/>
          <w:sz w:val="21"/>
          <w:szCs w:val="21"/>
        </w:rPr>
        <w:t xml:space="preserve">第二采购包：</w:t>
      </w:r>
      <w:r/>
    </w:p>
    <w:p>
      <w:pPr>
        <w:ind w:firstLine="422"/>
        <w:spacing w:line="400" w:lineRule="exact"/>
        <w:rPr>
          <w:rFonts w:ascii="宋体" w:hAnsi="宋体" w:cs="宋体"/>
          <w:b/>
          <w:color w:val="000000"/>
          <w:szCs w:val="21"/>
        </w:rPr>
      </w:pPr>
      <w:r>
        <w:rPr>
          <w:rFonts w:hint="eastAsia" w:ascii="宋体" w:hAnsi="宋体" w:cs="宋体"/>
          <w:b/>
          <w:color w:val="000000"/>
          <w:szCs w:val="21"/>
        </w:rPr>
        <w:t xml:space="preserve">（一）价格（30分）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投标报价得分=（评标基准价/投标报价）X价格权值X100（价格权值为30%）</w:t>
      </w:r>
      <w:r/>
    </w:p>
    <w:p>
      <w:pPr>
        <w:ind w:firstLine="422"/>
        <w:spacing w:line="400" w:lineRule="exact"/>
        <w:rPr>
          <w:rFonts w:ascii="宋体" w:hAnsi="宋体" w:cs="宋体"/>
          <w:b/>
          <w:color w:val="000000"/>
          <w:szCs w:val="21"/>
        </w:rPr>
      </w:pPr>
      <w:r>
        <w:rPr>
          <w:rFonts w:hint="eastAsia" w:ascii="宋体" w:hAnsi="宋体" w:cs="宋体"/>
          <w:b/>
          <w:color w:val="000000"/>
          <w:szCs w:val="21"/>
        </w:rPr>
        <w:t xml:space="preserve">（二）技术参数比较（27分）</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投标单位结合第四章招标书中采购技术参数要求中的参数进行响应</w:t>
      </w:r>
      <w:r/>
    </w:p>
    <w:p>
      <w:pPr>
        <w:ind w:firstLine="420"/>
        <w:spacing w:line="400" w:lineRule="exact"/>
        <w:rPr>
          <w:rFonts w:ascii="宋体" w:hAnsi="宋体" w:cs="宋体"/>
          <w:bCs/>
          <w:szCs w:val="21"/>
        </w:rPr>
      </w:pPr>
      <w:r>
        <w:rPr>
          <w:rFonts w:hint="eastAsia" w:ascii="宋体" w:hAnsi="宋体" w:cs="宋体"/>
          <w:bCs/>
          <w:color w:val="000000"/>
          <w:szCs w:val="21"/>
        </w:rPr>
        <w:t xml:space="preserve">1、</w:t>
      </w:r>
      <w:r>
        <w:rPr>
          <w:rFonts w:hint="eastAsia" w:ascii="宋体" w:hAnsi="宋体" w:cs="宋体"/>
          <w:bCs/>
          <w:szCs w:val="21"/>
        </w:rPr>
        <w:t xml:space="preserve">技术参数，若出现负偏离，每项扣0.5分；其他技术指标均需响应，本项最高得22分。</w:t>
      </w:r>
      <w:r/>
    </w:p>
    <w:p>
      <w:pPr>
        <w:ind w:firstLine="422"/>
        <w:spacing w:line="400" w:lineRule="exact"/>
        <w:rPr>
          <w:rFonts w:ascii="宋体" w:hAnsi="宋体"/>
          <w:bCs/>
        </w:rPr>
      </w:pPr>
      <w:r>
        <w:rPr>
          <w:rFonts w:hint="eastAsia" w:ascii="宋体" w:hAnsi="宋体"/>
          <w:bCs/>
        </w:rPr>
        <w:t xml:space="preserve">2、根据投标的冷风机机组制冷量偏离范围（5分）：</w:t>
      </w:r>
      <w:r/>
    </w:p>
    <w:p>
      <w:pPr>
        <w:ind w:firstLine="422"/>
        <w:spacing w:line="400" w:lineRule="exact"/>
        <w:rPr>
          <w:rFonts w:ascii="宋体" w:hAnsi="宋体"/>
          <w:bCs/>
        </w:rPr>
      </w:pPr>
      <w:r>
        <w:rPr>
          <w:rFonts w:hint="eastAsia" w:ascii="宋体" w:hAnsi="宋体"/>
          <w:bCs/>
        </w:rPr>
        <w:t xml:space="preserve">5分：0%≤制冷量偏差≤5%；</w:t>
      </w:r>
      <w:r/>
    </w:p>
    <w:p>
      <w:pPr>
        <w:ind w:firstLine="422"/>
        <w:spacing w:line="400" w:lineRule="exact"/>
        <w:rPr>
          <w:rFonts w:ascii="宋体" w:hAnsi="宋体"/>
          <w:bCs/>
        </w:rPr>
      </w:pPr>
      <w:r>
        <w:rPr>
          <w:rFonts w:hint="eastAsia" w:ascii="宋体" w:hAnsi="宋体"/>
          <w:bCs/>
        </w:rPr>
        <w:t xml:space="preserve">3分：5%＜制冷量偏差≤</w:t>
      </w:r>
      <w:r>
        <w:rPr>
          <w:rFonts w:hint="eastAsia" w:ascii="宋体" w:hAnsi="宋体"/>
          <w:bCs/>
          <w:lang w:val="en-US" w:eastAsia="zh-CN"/>
        </w:rPr>
        <w:t xml:space="preserve">8</w:t>
      </w:r>
      <w:r>
        <w:rPr>
          <w:rFonts w:hint="eastAsia" w:ascii="宋体" w:hAnsi="宋体"/>
          <w:bCs/>
        </w:rPr>
        <w:t xml:space="preserve">%；</w:t>
      </w:r>
      <w:r/>
    </w:p>
    <w:p>
      <w:pPr>
        <w:ind w:firstLine="422"/>
        <w:spacing w:line="400" w:lineRule="exact"/>
        <w:rPr>
          <w:rFonts w:ascii="宋体" w:hAnsi="宋体"/>
          <w:bCs/>
        </w:rPr>
      </w:pPr>
      <w:r>
        <w:rPr>
          <w:rFonts w:hint="eastAsia" w:ascii="宋体" w:hAnsi="宋体"/>
          <w:bCs/>
        </w:rPr>
        <w:t xml:space="preserve">1分：制冷量偏差＞</w:t>
      </w:r>
      <w:r>
        <w:rPr>
          <w:rFonts w:hint="eastAsia" w:ascii="宋体" w:hAnsi="宋体"/>
          <w:bCs/>
          <w:lang w:val="en-US" w:eastAsia="zh-CN"/>
        </w:rPr>
        <w:t xml:space="preserve">8</w:t>
      </w:r>
      <w:r>
        <w:rPr>
          <w:rFonts w:hint="eastAsia" w:ascii="宋体" w:hAnsi="宋体"/>
          <w:bCs/>
        </w:rPr>
        <w:t xml:space="preserve">%。</w:t>
      </w:r>
      <w:r/>
    </w:p>
    <w:p>
      <w:pPr>
        <w:ind w:firstLine="422"/>
        <w:spacing w:line="400" w:lineRule="exact"/>
        <w:rPr>
          <w:rFonts w:ascii="宋体" w:hAnsi="宋体"/>
          <w:bCs/>
        </w:rPr>
      </w:pPr>
      <w:r>
        <w:rPr>
          <w:rFonts w:hint="eastAsia" w:ascii="宋体" w:hAnsi="宋体"/>
          <w:bCs/>
        </w:rPr>
        <w:t xml:space="preserve">注：上述参数应在投标文件中提供产品公开发行产品样册扫描件加盖生产厂家公章或技术参数彩页加盖生产厂家公章。否则视为负偏离。</w:t>
      </w:r>
      <w:r/>
    </w:p>
    <w:p>
      <w:pPr>
        <w:ind w:firstLine="422"/>
        <w:spacing w:line="400" w:lineRule="exact"/>
        <w:rPr>
          <w:rFonts w:ascii="宋体" w:hAnsi="宋体" w:cs="宋体"/>
          <w:bCs/>
          <w:szCs w:val="21"/>
        </w:rPr>
      </w:pPr>
      <w:r>
        <w:rPr>
          <w:rFonts w:hint="eastAsia" w:ascii="宋体" w:hAnsi="宋体" w:cs="宋体"/>
          <w:b/>
          <w:szCs w:val="21"/>
        </w:rPr>
        <w:t xml:space="preserve">（三）针对本项目实施方案情况比较（15分）</w:t>
      </w:r>
      <w:r>
        <w:rPr>
          <w:rFonts w:hint="eastAsia" w:ascii="宋体" w:hAnsi="宋体" w:cs="宋体"/>
          <w:bCs/>
          <w:szCs w:val="21"/>
        </w:rPr>
        <w:t xml:space="preserve">方案内容应包括但不限于①安装调试、系统集成、试运行、测试、调优等内容，②关键步骤的思路和要点。③人员组织架构，④工作时间进度表、工作程序和步骤，⑤管理和协调方法</w:t>
      </w:r>
      <w:r/>
    </w:p>
    <w:p>
      <w:pPr>
        <w:ind w:firstLine="422"/>
        <w:spacing w:line="400" w:lineRule="exact"/>
        <w:rPr>
          <w:rFonts w:ascii="宋体" w:hAnsi="宋体"/>
          <w:bCs/>
        </w:rPr>
      </w:pPr>
      <w:r>
        <w:rPr>
          <w:rFonts w:hint="eastAsia" w:ascii="宋体" w:hAnsi="宋体"/>
          <w:bCs/>
        </w:rPr>
        <w:t xml:space="preserve">实施方案详细周全，上述方案内容的要求均阐述到位，可行性高的得15分；</w:t>
      </w:r>
      <w:r/>
    </w:p>
    <w:p>
      <w:pPr>
        <w:ind w:firstLine="422"/>
        <w:spacing w:line="400" w:lineRule="exact"/>
        <w:rPr>
          <w:rFonts w:ascii="宋体" w:hAnsi="宋体"/>
          <w:bCs/>
        </w:rPr>
      </w:pPr>
      <w:r>
        <w:rPr>
          <w:rFonts w:hint="eastAsia" w:ascii="宋体" w:hAnsi="宋体"/>
          <w:bCs/>
        </w:rPr>
        <w:t xml:space="preserve">上述方案</w:t>
      </w:r>
      <w:r>
        <w:rPr>
          <w:rFonts w:ascii="宋体" w:hAnsi="宋体"/>
          <w:bCs/>
        </w:rPr>
        <w:t xml:space="preserve">每缺少一项内容，或内容明显错误，或内容非专门针对本项目，或内容不能满足本项目实际需求的，每一项扣</w:t>
      </w:r>
      <w:r>
        <w:rPr>
          <w:rFonts w:hint="eastAsia" w:ascii="宋体" w:hAnsi="宋体"/>
          <w:bCs/>
        </w:rPr>
        <w:t xml:space="preserve">3</w:t>
      </w:r>
      <w:r>
        <w:rPr>
          <w:rFonts w:ascii="宋体" w:hAnsi="宋体"/>
          <w:bCs/>
        </w:rPr>
        <w:t xml:space="preserve">分。</w:t>
      </w:r>
      <w:r/>
    </w:p>
    <w:p>
      <w:pPr>
        <w:ind w:firstLine="422"/>
        <w:spacing w:line="400" w:lineRule="exact"/>
        <w:rPr>
          <w:rFonts w:ascii="宋体" w:hAnsi="宋体"/>
          <w:b/>
        </w:rPr>
      </w:pPr>
      <w:r>
        <w:rPr>
          <w:rFonts w:hint="eastAsia" w:ascii="宋体" w:hAnsi="宋体"/>
          <w:b/>
        </w:rPr>
        <w:t xml:space="preserve">（四）实施团队技术能力比较（</w:t>
      </w:r>
      <w:r>
        <w:rPr>
          <w:rFonts w:hint="eastAsia" w:ascii="宋体" w:hAnsi="宋体"/>
          <w:b/>
          <w:lang w:val="en-US" w:eastAsia="zh-CN"/>
        </w:rPr>
        <w:t xml:space="preserve">8</w:t>
      </w:r>
      <w:r>
        <w:rPr>
          <w:rFonts w:hint="eastAsia" w:ascii="宋体" w:hAnsi="宋体"/>
          <w:b/>
        </w:rPr>
        <w:t xml:space="preserve">分）</w:t>
      </w:r>
      <w:r/>
    </w:p>
    <w:p>
      <w:pPr>
        <w:ind w:firstLine="420"/>
        <w:spacing w:line="400" w:lineRule="exact"/>
        <w:rPr>
          <w:rFonts w:ascii="宋体" w:hAnsi="宋体" w:cs="宋体"/>
          <w:bCs/>
          <w:szCs w:val="21"/>
        </w:rPr>
      </w:pPr>
      <w:r>
        <w:rPr>
          <w:rFonts w:hint="eastAsia" w:ascii="宋体" w:hAnsi="宋体" w:cs="宋体"/>
          <w:bCs/>
          <w:szCs w:val="21"/>
        </w:rPr>
        <w:t xml:space="preserve">1、投标单位项目技术负责人具有制冷工技师职业资格证书的得</w:t>
      </w:r>
      <w:r>
        <w:rPr>
          <w:rFonts w:hint="eastAsia" w:ascii="宋体" w:hAnsi="宋体" w:cs="宋体"/>
          <w:bCs/>
          <w:szCs w:val="21"/>
          <w:lang w:val="en-US" w:eastAsia="zh-CN"/>
        </w:rPr>
        <w:t xml:space="preserve">3</w:t>
      </w:r>
      <w:r>
        <w:rPr>
          <w:rFonts w:hint="eastAsia" w:ascii="宋体" w:hAnsi="宋体" w:cs="宋体"/>
          <w:bCs/>
          <w:szCs w:val="21"/>
        </w:rPr>
        <w:t xml:space="preserve">分；投标文件中需提供证书扫描件</w:t>
      </w:r>
      <w:r>
        <w:rPr>
          <w:rFonts w:hint="eastAsia" w:ascii="宋体" w:hAnsi="宋体" w:cs="宋体"/>
          <w:bCs/>
          <w:szCs w:val="21"/>
          <w:lang w:val="en-US" w:eastAsia="zh-CN"/>
        </w:rPr>
        <w:t xml:space="preserve">及投标单位为其缴纳三个月及以上的社保证明扫描件</w:t>
      </w:r>
      <w:r>
        <w:rPr>
          <w:rFonts w:hint="eastAsia" w:ascii="宋体" w:hAnsi="宋体" w:cs="宋体"/>
          <w:bCs/>
          <w:szCs w:val="21"/>
        </w:rPr>
        <w:t xml:space="preserve">。</w:t>
      </w:r>
      <w:bookmarkStart w:id="19" w:name="_GoBack"/>
      <w:r/>
      <w:bookmarkEnd w:id="19"/>
      <w:r/>
      <w:r/>
    </w:p>
    <w:p>
      <w:pPr>
        <w:ind w:firstLine="420"/>
        <w:spacing w:line="400" w:lineRule="exact"/>
        <w:rPr>
          <w:rFonts w:ascii="宋体" w:hAnsi="宋体" w:cs="宋体"/>
          <w:bCs/>
          <w:szCs w:val="21"/>
        </w:rPr>
      </w:pPr>
      <w:r>
        <w:rPr>
          <w:rFonts w:hint="eastAsia" w:ascii="宋体" w:hAnsi="宋体" w:cs="宋体"/>
          <w:bCs/>
          <w:szCs w:val="21"/>
        </w:rPr>
        <w:t xml:space="preserve">2、针对本项目服务人员，投标单位为其缴纳三个月及以上雇主责任险，保额人均100万及以上的，有一人得1分，最高5分。投标文件中需提供雇主责任险扫描件。</w:t>
      </w:r>
      <w:r/>
    </w:p>
    <w:p>
      <w:pPr>
        <w:ind w:firstLine="422"/>
        <w:spacing w:line="400" w:lineRule="exact"/>
        <w:rPr>
          <w:rFonts w:ascii="宋体" w:hAnsi="宋体" w:cs="宋体"/>
          <w:b/>
          <w:szCs w:val="21"/>
        </w:rPr>
      </w:pPr>
      <w:r>
        <w:rPr>
          <w:rFonts w:hint="eastAsia" w:ascii="宋体" w:hAnsi="宋体" w:cs="宋体"/>
          <w:b/>
          <w:szCs w:val="21"/>
        </w:rPr>
        <w:t xml:space="preserve">（五）故障处理预案（6分）</w:t>
      </w:r>
      <w:r/>
    </w:p>
    <w:p>
      <w:pPr>
        <w:ind w:firstLine="422"/>
        <w:spacing w:line="400" w:lineRule="exact"/>
        <w:rPr>
          <w:rFonts w:ascii="宋体" w:hAnsi="宋体" w:cs="宋体"/>
          <w:bCs/>
          <w:szCs w:val="21"/>
        </w:rPr>
      </w:pPr>
      <w:r>
        <w:rPr>
          <w:rFonts w:hint="eastAsia" w:ascii="宋体" w:hAnsi="宋体" w:cs="宋体"/>
          <w:bCs/>
          <w:szCs w:val="21"/>
        </w:rPr>
        <w:t xml:space="preserve">1、预案可行性及完整度情况(包括不限于预警机制、应急响应流程、可行性分析等);</w:t>
      </w:r>
      <w:r/>
    </w:p>
    <w:p>
      <w:pPr>
        <w:ind w:firstLine="422"/>
        <w:spacing w:line="400" w:lineRule="exact"/>
        <w:rPr>
          <w:rFonts w:ascii="宋体" w:hAnsi="宋体" w:cs="宋体"/>
          <w:bCs/>
          <w:szCs w:val="21"/>
        </w:rPr>
      </w:pPr>
      <w:r>
        <w:rPr>
          <w:rFonts w:hint="eastAsia" w:ascii="宋体" w:hAnsi="宋体" w:cs="宋体"/>
          <w:bCs/>
          <w:szCs w:val="21"/>
        </w:rPr>
        <w:t xml:space="preserve">2、响应速度及处理流程(包括不限于响应时间、处理故障信息、定位故障原因、排除故障等)；</w:t>
      </w:r>
      <w:r/>
    </w:p>
    <w:p>
      <w:pPr>
        <w:ind w:firstLine="420"/>
        <w:spacing w:line="400" w:lineRule="exact"/>
        <w:rPr>
          <w:rFonts w:ascii="宋体" w:hAnsi="宋体" w:cs="宋体"/>
          <w:bCs/>
          <w:szCs w:val="21"/>
        </w:rPr>
      </w:pPr>
      <w:r>
        <w:rPr>
          <w:rFonts w:hint="eastAsia" w:ascii="宋体" w:hAnsi="宋体" w:cs="宋体"/>
          <w:bCs/>
          <w:szCs w:val="21"/>
        </w:rPr>
        <w:t xml:space="preserve">服务方案详细具体，可行性高，满足本项目实际需求的得6分；</w:t>
      </w:r>
      <w:r/>
    </w:p>
    <w:p>
      <w:pPr>
        <w:ind w:firstLine="420"/>
        <w:spacing w:line="400" w:lineRule="exact"/>
        <w:rPr>
          <w:rFonts w:ascii="宋体" w:hAnsi="宋体" w:cs="宋体"/>
          <w:bCs/>
          <w:szCs w:val="21"/>
        </w:rPr>
      </w:pPr>
      <w:r>
        <w:rPr>
          <w:rFonts w:hint="eastAsia" w:ascii="宋体" w:hAnsi="宋体" w:cs="宋体"/>
          <w:bCs/>
          <w:szCs w:val="21"/>
        </w:rPr>
        <w:t xml:space="preserve">上述方案有一项内容缺陷或一项</w:t>
      </w:r>
      <w:r>
        <w:rPr>
          <w:rFonts w:ascii="宋体" w:hAnsi="宋体" w:cs="宋体"/>
          <w:bCs/>
          <w:szCs w:val="21"/>
        </w:rPr>
        <w:t xml:space="preserve">明显错误或</w:t>
      </w:r>
      <w:r>
        <w:rPr>
          <w:rFonts w:hint="eastAsia" w:ascii="宋体" w:hAnsi="宋体" w:cs="宋体"/>
          <w:bCs/>
          <w:szCs w:val="21"/>
        </w:rPr>
        <w:t xml:space="preserve">一项</w:t>
      </w:r>
      <w:r>
        <w:rPr>
          <w:rFonts w:ascii="宋体" w:hAnsi="宋体" w:cs="宋体"/>
          <w:bCs/>
          <w:szCs w:val="21"/>
        </w:rPr>
        <w:t xml:space="preserve">内容不能满足本项目实际需求的</w:t>
      </w:r>
      <w:r>
        <w:rPr>
          <w:rFonts w:hint="eastAsia" w:ascii="宋体" w:hAnsi="宋体" w:cs="宋体"/>
          <w:bCs/>
          <w:szCs w:val="21"/>
        </w:rPr>
        <w:t xml:space="preserve">得3</w:t>
      </w:r>
      <w:r>
        <w:rPr>
          <w:rFonts w:ascii="宋体" w:hAnsi="宋体" w:cs="宋体"/>
          <w:bCs/>
          <w:szCs w:val="21"/>
        </w:rPr>
        <w:t xml:space="preserve">分。</w:t>
      </w:r>
      <w:r/>
    </w:p>
    <w:p>
      <w:pPr>
        <w:ind w:firstLine="420"/>
        <w:spacing w:line="400" w:lineRule="exact"/>
        <w:rPr>
          <w:rFonts w:ascii="宋体" w:hAnsi="宋体" w:cs="宋体"/>
          <w:bCs/>
          <w:szCs w:val="21"/>
        </w:rPr>
      </w:pPr>
      <w:r>
        <w:rPr>
          <w:rFonts w:hint="eastAsia" w:ascii="宋体" w:hAnsi="宋体" w:cs="宋体"/>
          <w:bCs/>
          <w:szCs w:val="21"/>
        </w:rPr>
        <w:t xml:space="preserve">其余情况不得分。</w:t>
      </w:r>
      <w:r/>
    </w:p>
    <w:p>
      <w:pPr>
        <w:ind w:firstLine="422"/>
        <w:spacing w:line="400" w:lineRule="exact"/>
        <w:rPr>
          <w:rFonts w:ascii="宋体" w:hAnsi="宋体" w:cs="宋体"/>
          <w:bCs/>
          <w:szCs w:val="21"/>
        </w:rPr>
      </w:pPr>
      <w:r>
        <w:rPr>
          <w:rFonts w:hint="eastAsia" w:ascii="宋体" w:hAnsi="宋体" w:cs="宋体"/>
          <w:b/>
          <w:szCs w:val="21"/>
        </w:rPr>
        <w:t xml:space="preserve">（六）投标人售后服务方案情况比较（9分）</w:t>
      </w:r>
      <w:r>
        <w:rPr>
          <w:rFonts w:hint="eastAsia" w:ascii="宋体" w:hAnsi="宋体" w:cs="宋体"/>
          <w:bCs/>
          <w:szCs w:val="21"/>
        </w:rPr>
        <w:t xml:space="preserve">：</w:t>
      </w:r>
      <w:r/>
    </w:p>
    <w:p>
      <w:pPr>
        <w:ind w:firstLine="420"/>
        <w:spacing w:line="400" w:lineRule="exact"/>
        <w:rPr>
          <w:rFonts w:ascii="宋体" w:hAnsi="宋体" w:cs="宋体"/>
          <w:bCs/>
          <w:szCs w:val="21"/>
        </w:rPr>
      </w:pPr>
      <w:r>
        <w:rPr>
          <w:rFonts w:hint="eastAsia" w:ascii="宋体" w:hAnsi="宋体" w:cs="宋体"/>
          <w:bCs/>
          <w:szCs w:val="21"/>
        </w:rPr>
        <w:t xml:space="preserve">1、保养收费及维保方案：6分</w:t>
      </w:r>
      <w:r/>
    </w:p>
    <w:p>
      <w:pPr>
        <w:ind w:firstLine="420"/>
        <w:spacing w:line="400" w:lineRule="exact"/>
        <w:rPr>
          <w:rFonts w:ascii="宋体" w:hAnsi="宋体" w:cs="宋体"/>
          <w:bCs/>
          <w:szCs w:val="21"/>
        </w:rPr>
      </w:pPr>
      <w:r>
        <w:rPr>
          <w:rFonts w:hint="eastAsia" w:ascii="宋体" w:hAnsi="宋体" w:cs="宋体"/>
          <w:bCs/>
          <w:szCs w:val="21"/>
        </w:rPr>
        <w:t xml:space="preserve">投标单位根据本项目特点，制定保养收费及维保方案。</w:t>
      </w:r>
      <w:r/>
    </w:p>
    <w:p>
      <w:pPr>
        <w:ind w:firstLine="420"/>
        <w:spacing w:line="400" w:lineRule="exact"/>
        <w:rPr>
          <w:rFonts w:ascii="宋体" w:hAnsi="宋体" w:cs="宋体"/>
          <w:bCs/>
          <w:szCs w:val="21"/>
        </w:rPr>
      </w:pPr>
      <w:r>
        <w:rPr>
          <w:rFonts w:hint="eastAsia" w:ascii="宋体" w:hAnsi="宋体" w:cs="宋体"/>
          <w:bCs/>
          <w:szCs w:val="21"/>
        </w:rPr>
        <w:t xml:space="preserve">（1）维保资质（包括不限于投标品牌的保养授权、维修授权、维保人员资质、备品备件仓库等）</w:t>
      </w:r>
      <w:r/>
    </w:p>
    <w:p>
      <w:pPr>
        <w:ind w:firstLine="420"/>
        <w:spacing w:line="400" w:lineRule="exact"/>
        <w:rPr>
          <w:rFonts w:ascii="宋体" w:hAnsi="宋体" w:cs="宋体"/>
          <w:bCs/>
          <w:szCs w:val="21"/>
        </w:rPr>
      </w:pPr>
      <w:r>
        <w:rPr>
          <w:rFonts w:hint="eastAsia" w:ascii="宋体" w:hAnsi="宋体" w:cs="宋体"/>
          <w:bCs/>
          <w:szCs w:val="21"/>
        </w:rPr>
        <w:t xml:space="preserve">（2)保养收费清单及价格【包括不限于零配件、备品、备件价格、维保职责、维保车辆（投标单位维保车辆行驶证）等)】；</w:t>
      </w:r>
      <w:r/>
    </w:p>
    <w:p>
      <w:pPr>
        <w:ind w:firstLine="420"/>
        <w:spacing w:line="400" w:lineRule="exact"/>
        <w:rPr>
          <w:rFonts w:ascii="宋体" w:hAnsi="宋体" w:cs="宋体"/>
          <w:bCs/>
          <w:szCs w:val="21"/>
        </w:rPr>
      </w:pPr>
      <w:r>
        <w:rPr>
          <w:rFonts w:hint="eastAsia" w:ascii="宋体" w:hAnsi="宋体" w:cs="宋体"/>
          <w:bCs/>
          <w:szCs w:val="21"/>
        </w:rPr>
        <w:t xml:space="preserve">服务方案详细具体，可行性高，满足本项目实际需求的得6分；</w:t>
      </w:r>
      <w:r/>
    </w:p>
    <w:p>
      <w:pPr>
        <w:ind w:firstLine="420"/>
        <w:spacing w:line="400" w:lineRule="exact"/>
        <w:rPr>
          <w:rFonts w:ascii="宋体" w:hAnsi="宋体" w:cs="宋体"/>
          <w:bCs/>
          <w:szCs w:val="21"/>
        </w:rPr>
      </w:pPr>
      <w:r>
        <w:rPr>
          <w:rFonts w:hint="eastAsia" w:ascii="宋体" w:hAnsi="宋体" w:cs="宋体"/>
          <w:bCs/>
          <w:szCs w:val="21"/>
        </w:rPr>
        <w:t xml:space="preserve">上述方案有一项内容缺陷或一项</w:t>
      </w:r>
      <w:r>
        <w:rPr>
          <w:rFonts w:ascii="宋体" w:hAnsi="宋体" w:cs="宋体"/>
          <w:bCs/>
          <w:szCs w:val="21"/>
        </w:rPr>
        <w:t xml:space="preserve">明显错误或</w:t>
      </w:r>
      <w:r>
        <w:rPr>
          <w:rFonts w:hint="eastAsia" w:ascii="宋体" w:hAnsi="宋体" w:cs="宋体"/>
          <w:bCs/>
          <w:szCs w:val="21"/>
        </w:rPr>
        <w:t xml:space="preserve">一项</w:t>
      </w:r>
      <w:r>
        <w:rPr>
          <w:rFonts w:ascii="宋体" w:hAnsi="宋体" w:cs="宋体"/>
          <w:bCs/>
          <w:szCs w:val="21"/>
        </w:rPr>
        <w:t xml:space="preserve">内容不能满足本项目实际需求的</w:t>
      </w:r>
      <w:r>
        <w:rPr>
          <w:rFonts w:hint="eastAsia" w:ascii="宋体" w:hAnsi="宋体" w:cs="宋体"/>
          <w:bCs/>
          <w:szCs w:val="21"/>
        </w:rPr>
        <w:t xml:space="preserve">得3</w:t>
      </w:r>
      <w:r>
        <w:rPr>
          <w:rFonts w:ascii="宋体" w:hAnsi="宋体" w:cs="宋体"/>
          <w:bCs/>
          <w:szCs w:val="21"/>
        </w:rPr>
        <w:t xml:space="preserve">分。</w:t>
      </w:r>
      <w:r/>
    </w:p>
    <w:p>
      <w:pPr>
        <w:ind w:firstLine="420"/>
        <w:spacing w:line="400" w:lineRule="exact"/>
        <w:rPr>
          <w:rFonts w:ascii="宋体" w:hAnsi="宋体" w:cs="宋体"/>
          <w:bCs/>
          <w:szCs w:val="21"/>
        </w:rPr>
      </w:pPr>
      <w:r>
        <w:rPr>
          <w:rFonts w:hint="eastAsia" w:ascii="宋体" w:hAnsi="宋体" w:cs="宋体"/>
          <w:bCs/>
          <w:szCs w:val="21"/>
        </w:rPr>
        <w:t xml:space="preserve">其余情况不得分。</w:t>
      </w:r>
      <w:r/>
    </w:p>
    <w:p>
      <w:pPr>
        <w:ind w:firstLine="420"/>
        <w:spacing w:line="400" w:lineRule="exact"/>
        <w:rPr>
          <w:rFonts w:ascii="宋体" w:hAnsi="宋体" w:cs="宋体"/>
          <w:bCs/>
          <w:szCs w:val="21"/>
        </w:rPr>
      </w:pPr>
      <w:r>
        <w:rPr>
          <w:rFonts w:hint="eastAsia" w:ascii="宋体" w:hAnsi="宋体" w:cs="宋体"/>
          <w:bCs/>
          <w:szCs w:val="21"/>
        </w:rPr>
        <w:t xml:space="preserve">2、投标单位具有专业的售后服务团队及人员（3分）：具有商品售后服务评价认证五星级证书的得3分，四星级的得2分，三星级及以下的得1分，响应文件中需提供证书复印件及中国国家认证认可监督管理委员会网站查询页面完整截图得2分，资料不全或未提供的不得分。</w:t>
      </w:r>
      <w:r/>
    </w:p>
    <w:p>
      <w:pPr>
        <w:ind w:firstLine="422"/>
        <w:spacing w:line="400" w:lineRule="exact"/>
        <w:rPr>
          <w:rFonts w:ascii="宋体" w:hAnsi="宋体" w:cs="宋体"/>
          <w:b/>
          <w:szCs w:val="21"/>
        </w:rPr>
      </w:pPr>
      <w:r>
        <w:rPr>
          <w:rFonts w:hint="eastAsia" w:ascii="宋体" w:hAnsi="宋体" w:cs="宋体"/>
          <w:b/>
          <w:szCs w:val="21"/>
        </w:rPr>
        <w:t xml:space="preserve">（七）投标人履约能力（</w:t>
      </w:r>
      <w:r>
        <w:rPr>
          <w:rFonts w:hint="eastAsia" w:ascii="宋体" w:hAnsi="宋体" w:cs="宋体"/>
          <w:b/>
          <w:szCs w:val="21"/>
          <w:lang w:val="en-US" w:eastAsia="zh-CN"/>
        </w:rPr>
        <w:t xml:space="preserve">5</w:t>
      </w:r>
      <w:r>
        <w:rPr>
          <w:rFonts w:hint="eastAsia" w:ascii="宋体" w:hAnsi="宋体" w:cs="宋体"/>
          <w:b/>
          <w:szCs w:val="21"/>
        </w:rPr>
        <w:t xml:space="preserve">分）</w:t>
      </w:r>
      <w:r/>
    </w:p>
    <w:p>
      <w:pPr>
        <w:ind w:firstLine="422"/>
        <w:spacing w:line="400" w:lineRule="exact"/>
        <w:rPr>
          <w:rFonts w:ascii="宋体" w:hAnsi="宋体" w:cs="宋体"/>
          <w:bCs/>
          <w:color w:val="auto"/>
          <w:szCs w:val="21"/>
        </w:rPr>
      </w:pPr>
      <w:r>
        <w:rPr>
          <w:rFonts w:hint="eastAsia" w:ascii="宋体" w:hAnsi="宋体" w:cs="宋体"/>
          <w:bCs/>
          <w:szCs w:val="21"/>
        </w:rPr>
        <w:t xml:space="preserve">1、投标单位具有质量管理体系认证证书、环境管理体系认证证书、职业健康安全管理体系认证证书。响应文件中需提供证书复印件及中国国家认证认可监督管理委员会网站查</w:t>
      </w:r>
      <w:r>
        <w:rPr>
          <w:rFonts w:hint="eastAsia" w:ascii="宋体" w:hAnsi="宋体" w:cs="宋体"/>
          <w:bCs/>
          <w:color w:val="auto"/>
          <w:szCs w:val="21"/>
        </w:rPr>
        <w:t xml:space="preserve">询页面完整截图，资料不全或未提供的不得分。提供一个得1分，本项最高得3分。</w:t>
      </w:r>
      <w:r/>
    </w:p>
    <w:p>
      <w:pPr>
        <w:ind w:firstLine="422"/>
        <w:spacing w:line="400" w:lineRule="exact"/>
        <w:rPr>
          <w:rFonts w:ascii="宋体" w:hAnsi="宋体" w:cs="宋体"/>
          <w:bCs/>
          <w:color w:val="auto"/>
          <w:szCs w:val="21"/>
        </w:rPr>
      </w:pPr>
      <w:r>
        <w:rPr>
          <w:rFonts w:hint="eastAsia" w:ascii="宋体" w:hAnsi="宋体" w:cs="宋体"/>
          <w:bCs/>
          <w:color w:val="auto"/>
          <w:szCs w:val="21"/>
        </w:rPr>
        <w:t xml:space="preserve">2、投标单位或投标产品提供2023年1月1日以来，具有同类型项目业绩的，每提供一个得1分,最高</w:t>
      </w: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分。（注：投标文件中需提供合同复印件及调试验收报告复印件并加盖投标单位公章，未按要求提供不得分。同类型业绩日期认定：以合同签订日期为准）</w:t>
      </w:r>
      <w:r/>
    </w:p>
    <w:p>
      <w:pPr>
        <w:pStyle w:val="1054"/>
        <w:ind w:firstLine="6720"/>
        <w:spacing w:line="440" w:lineRule="exact"/>
        <w:rPr>
          <w:rFonts w:hAnsi="宋体" w:eastAsia="宋体"/>
          <w:color w:val="000000"/>
          <w:sz w:val="21"/>
          <w:szCs w:val="21"/>
        </w:rPr>
      </w:pPr>
      <w:r>
        <w:rPr>
          <w:rFonts w:hint="eastAsia" w:hAnsi="宋体" w:eastAsia="宋体"/>
          <w:color w:val="000000"/>
          <w:sz w:val="21"/>
          <w:szCs w:val="21"/>
        </w:rPr>
        <w:t xml:space="preserve">（全文完）</w:t>
      </w:r>
      <w:bookmarkEnd w:id="13"/>
      <w:r/>
      <w:bookmarkEnd w:id="14"/>
      <w:r/>
      <w:r/>
    </w:p>
    <w:p>
      <w:pPr>
        <w:ind w:firstLine="420"/>
        <w:jc w:val="right"/>
        <w:spacing w:line="400" w:lineRule="exact"/>
        <w:rPr>
          <w:rFonts w:ascii="宋体" w:hAnsi="宋体"/>
          <w:b/>
          <w:color w:val="000000"/>
          <w:szCs w:val="21"/>
        </w:rPr>
      </w:pPr>
      <w:r>
        <w:rPr>
          <w:rFonts w:ascii="宋体" w:hAnsi="宋体"/>
          <w:b/>
          <w:color w:val="000000"/>
          <w:szCs w:val="21"/>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falt">
    <w:panose1 w:val="020B0503020202020204"/>
  </w:font>
  <w:font w:name="方正大黑简体">
    <w:panose1 w:val="020B0503020202020204"/>
  </w:font>
  <w:font w:name="Microsoft Sans Serif">
    <w:panose1 w:val="020B0604020202020204"/>
  </w:font>
  <w:font w:name="Cambria Math">
    <w:panose1 w:val="0204050305040603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文鼎粗黑">
    <w:panose1 w:val="020B0503020202020204"/>
  </w:font>
  <w:font w:name="仿宋">
    <w:panose1 w:val="02010609060101010101"/>
  </w:font>
  <w:font w:name="等线 Light">
    <w:panose1 w:val="02010600030101010101"/>
  </w:font>
  <w:font w:name="等线">
    <w:panose1 w:val="02010600030101010101"/>
  </w:font>
  <w:font w:name="楷体_GB2312">
    <w:panose1 w:val="02010609060101010101"/>
  </w:font>
  <w:font w:name="ˎ̥">
    <w:panose1 w:val="020B0503020202020204"/>
  </w:font>
  <w:font w:name="Arial">
    <w:panose1 w:val="020B0604020202020204"/>
  </w:font>
  <w:font w:name="隶书">
    <w:panose1 w:val="0201050906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Pr>
        <w:rFonts w:hint="eastAsia"/>
      </w:rPr>
      <w:t xml:space="preserve">第</w:t>
    </w:r>
    <w:r>
      <w:fldChar w:fldCharType="begin"/>
    </w:r>
    <w:r>
      <w:instrText xml:space="preserve">PAGE   \* MERGEFORMAT</w:instrText>
    </w:r>
    <w:r>
      <w:fldChar w:fldCharType="separate"/>
    </w:r>
    <w:r>
      <w:rPr>
        <w:lang w:val="zh-CN"/>
      </w:rPr>
      <w:t xml:space="preserve">51</w:t>
    </w:r>
    <w:r>
      <w:rPr>
        <w:lang w:val="zh-CN"/>
      </w:rPr>
      <w:fldChar w:fldCharType="end"/>
    </w:r>
    <w:r>
      <w:rPr>
        <w:rFonts w:hint="eastAsia"/>
      </w:rPr>
      <w:t xml:space="preserve">页 共5</w:t>
    </w:r>
    <w:r>
      <w:rPr>
        <w:rFonts w:hint="eastAsia"/>
        <w:lang w:val="en-US" w:eastAsia="zh-CN"/>
      </w:rPr>
      <w:t xml:space="preserve">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31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304"/>
      <w:isLgl w:val="false"/>
      <w:suff w:val="tab"/>
      <w:lvlText w:val=""/>
      <w:lvlJc w:val="left"/>
      <w:pPr>
        <w:ind w:left="2126" w:hanging="425"/>
        <w:tabs>
          <w:tab w:val="left" w:pos="2126" w:leader="none"/>
        </w:tabs>
      </w:pPr>
      <w:rPr>
        <w:rFonts w:hint="default" w:ascii="Wingdings" w:hAnsi="Wingdings" w:cs="Wingdings"/>
        <w:b w:val="0"/>
        <w:bCs w:val="0"/>
        <w:i w:val="0"/>
        <w:iCs w:val="0"/>
        <w:caps w:val="0"/>
        <w:strike w:val="0"/>
        <w:vanish w:val="0"/>
        <w:color w:val="000000"/>
        <w:spacing w:val="0"/>
        <w:position w:val="2"/>
        <w:sz w:val="16"/>
        <w:szCs w:val="16"/>
        <w:vertAlign w:val="baseli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3"/>
      <w:numFmt w:val="japaneseCounting"/>
      <w:pStyle w:val="725"/>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
      <w:pStyle w:val="102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260"/>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pStyle w:val="713"/>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lvlOverride w:ilvl="0">
      <w:startOverride w:val="1"/>
    </w:lvlOverride>
  </w:num>
  <w:num w:numId="4">
    <w:abstractNumId w:val="7"/>
  </w:num>
  <w:num w:numId="5">
    <w:abstractNumId w:val="3"/>
  </w:num>
  <w:num w:numId="6">
    <w:abstractNumId w:val="0"/>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Quote Char"/>
    <w:link w:val="798"/>
    <w:uiPriority w:val="29"/>
    <w:rPr>
      <w:i/>
    </w:rPr>
  </w:style>
  <w:style w:type="character" w:styleId="687">
    <w:name w:val="Intense Quote Char"/>
    <w:link w:val="800"/>
    <w:uiPriority w:val="30"/>
    <w:rPr>
      <w:i/>
    </w:rPr>
  </w:style>
  <w:style w:type="table" w:styleId="688">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7">
    <w:name w:val="Endnote Text Char"/>
    <w:link w:val="740"/>
    <w:uiPriority w:val="99"/>
    <w:rPr>
      <w:sz w:val="20"/>
    </w:rPr>
  </w:style>
  <w:style w:type="paragraph" w:styleId="708">
    <w:name w:val="TOC Heading"/>
    <w:uiPriority w:val="39"/>
    <w:unhideWhenUsed/>
  </w:style>
  <w:style w:type="paragraph" w:styleId="709" w:default="1">
    <w:name w:val="Normal"/>
    <w:next w:val="721"/>
    <w:uiPriority w:val="0"/>
    <w:qFormat/>
    <w:pPr>
      <w:jc w:val="both"/>
      <w:widowControl w:val="off"/>
    </w:pPr>
    <w:rPr>
      <w:rFonts w:ascii="Times New Roman" w:hAnsi="Times New Roman" w:eastAsia="宋体" w:cs="Times New Roman"/>
      <w:sz w:val="21"/>
      <w:szCs w:val="22"/>
      <w:lang w:val="en-US" w:eastAsia="zh-CN" w:bidi="ar-SA"/>
    </w:rPr>
  </w:style>
  <w:style w:type="paragraph" w:styleId="710">
    <w:name w:val="Heading 1"/>
    <w:basedOn w:val="709"/>
    <w:next w:val="709"/>
    <w:link w:val="934"/>
    <w:uiPriority w:val="0"/>
    <w:qFormat/>
    <w:pPr>
      <w:keepLines/>
      <w:keepNext/>
      <w:spacing w:before="340" w:after="330" w:line="576" w:lineRule="auto"/>
      <w:outlineLvl w:val="0"/>
    </w:pPr>
    <w:rPr>
      <w:rFonts w:eastAsia="楷体_GB2312"/>
      <w:b/>
      <w:sz w:val="44"/>
      <w:szCs w:val="20"/>
    </w:rPr>
  </w:style>
  <w:style w:type="paragraph" w:styleId="711">
    <w:name w:val="Heading 2"/>
    <w:basedOn w:val="709"/>
    <w:next w:val="709"/>
    <w:link w:val="93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2">
    <w:name w:val="Heading 3"/>
    <w:basedOn w:val="709"/>
    <w:next w:val="709"/>
    <w:link w:val="936"/>
    <w:uiPriority w:val="0"/>
    <w:qFormat/>
    <w:pPr>
      <w:jc w:val="left"/>
      <w:keepLines/>
      <w:keepNext/>
      <w:spacing w:before="260" w:after="260" w:line="415" w:lineRule="auto"/>
      <w:widowControl/>
      <w:outlineLvl w:val="2"/>
    </w:pPr>
    <w:rPr>
      <w:b/>
      <w:bCs/>
      <w:sz w:val="32"/>
      <w:szCs w:val="32"/>
    </w:rPr>
  </w:style>
  <w:style w:type="paragraph" w:styleId="713">
    <w:name w:val="Heading 4"/>
    <w:basedOn w:val="709"/>
    <w:next w:val="709"/>
    <w:link w:val="93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4">
    <w:name w:val="Heading 5"/>
    <w:basedOn w:val="709"/>
    <w:next w:val="709"/>
    <w:link w:val="938"/>
    <w:uiPriority w:val="0"/>
    <w:qFormat/>
    <w:pPr>
      <w:jc w:val="left"/>
      <w:keepLines/>
      <w:keepNext/>
      <w:spacing w:before="280" w:after="290" w:line="374" w:lineRule="auto"/>
      <w:widowControl/>
      <w:outlineLvl w:val="4"/>
    </w:pPr>
    <w:rPr>
      <w:b/>
      <w:bCs/>
      <w:sz w:val="28"/>
      <w:szCs w:val="28"/>
    </w:rPr>
  </w:style>
  <w:style w:type="paragraph" w:styleId="715">
    <w:name w:val="Heading 6"/>
    <w:basedOn w:val="709"/>
    <w:next w:val="709"/>
    <w:link w:val="93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6">
    <w:name w:val="Heading 7"/>
    <w:basedOn w:val="709"/>
    <w:next w:val="709"/>
    <w:link w:val="940"/>
    <w:uiPriority w:val="0"/>
    <w:qFormat/>
    <w:pPr>
      <w:jc w:val="left"/>
      <w:keepLines/>
      <w:keepNext/>
      <w:spacing w:before="240" w:after="64" w:line="319" w:lineRule="auto"/>
      <w:widowControl/>
      <w:outlineLvl w:val="6"/>
    </w:pPr>
    <w:rPr>
      <w:b/>
      <w:bCs/>
      <w:sz w:val="24"/>
      <w:szCs w:val="24"/>
    </w:rPr>
  </w:style>
  <w:style w:type="paragraph" w:styleId="717">
    <w:name w:val="Heading 8"/>
    <w:basedOn w:val="709"/>
    <w:next w:val="722"/>
    <w:link w:val="94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8">
    <w:name w:val="Heading 9"/>
    <w:basedOn w:val="709"/>
    <w:next w:val="722"/>
    <w:link w:val="94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Body Text Indent"/>
    <w:basedOn w:val="709"/>
    <w:next w:val="709"/>
    <w:link w:val="933"/>
    <w:uiPriority w:val="0"/>
    <w:unhideWhenUsed/>
    <w:qFormat/>
    <w:pPr>
      <w:ind w:right="-159" w:firstLine="246"/>
      <w:spacing w:line="240" w:lineRule="atLeast"/>
    </w:pPr>
    <w:rPr>
      <w:spacing w:val="20"/>
      <w:szCs w:val="24"/>
    </w:rPr>
  </w:style>
  <w:style w:type="paragraph" w:styleId="722">
    <w:name w:val="Normal Indent"/>
    <w:basedOn w:val="709"/>
    <w:link w:val="942"/>
    <w:uiPriority w:val="0"/>
    <w:unhideWhenUsed/>
    <w:qFormat/>
    <w:pPr>
      <w:ind w:firstLine="420"/>
      <w:jc w:val="left"/>
    </w:pPr>
    <w:rPr>
      <w:rFonts w:ascii="楷体_GB2312" w:eastAsia="楷体_GB2312"/>
      <w:sz w:val="24"/>
      <w:szCs w:val="20"/>
    </w:rPr>
  </w:style>
  <w:style w:type="paragraph" w:styleId="723">
    <w:name w:val="List 3"/>
    <w:basedOn w:val="709"/>
    <w:uiPriority w:val="0"/>
    <w:qFormat/>
    <w:pPr>
      <w:contextualSpacing/>
      <w:ind w:left="100" w:hanging="200"/>
      <w:jc w:val="left"/>
      <w:spacing w:line="360" w:lineRule="auto"/>
    </w:pPr>
    <w:rPr>
      <w:rFonts w:ascii="宋体" w:hAnsi="宋体"/>
      <w:sz w:val="24"/>
      <w:szCs w:val="20"/>
    </w:rPr>
  </w:style>
  <w:style w:type="paragraph" w:styleId="724">
    <w:name w:val="toc 7"/>
    <w:basedOn w:val="709"/>
    <w:next w:val="709"/>
    <w:uiPriority w:val="0"/>
    <w:unhideWhenUsed/>
    <w:qFormat/>
    <w:pPr>
      <w:ind w:left="1701"/>
      <w:spacing w:after="57"/>
    </w:pPr>
  </w:style>
  <w:style w:type="paragraph" w:styleId="725">
    <w:name w:val="List Number"/>
    <w:basedOn w:val="709"/>
    <w:uiPriority w:val="0"/>
    <w:qFormat/>
    <w:pPr>
      <w:numPr>
        <w:ilvl w:val="0"/>
        <w:numId w:val="2"/>
      </w:numPr>
      <w:spacing w:line="360" w:lineRule="auto"/>
    </w:pPr>
    <w:rPr>
      <w:color w:val="000000"/>
      <w:sz w:val="28"/>
      <w:szCs w:val="20"/>
    </w:rPr>
  </w:style>
  <w:style w:type="paragraph" w:styleId="726">
    <w:name w:val="Caption"/>
    <w:basedOn w:val="709"/>
    <w:next w:val="709"/>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09"/>
    <w:link w:val="944"/>
    <w:uiPriority w:val="0"/>
    <w:unhideWhenUsed/>
    <w:qFormat/>
    <w:pPr>
      <w:jc w:val="left"/>
      <w:shd w:val="clear" w:color="auto" w:fill="000080"/>
      <w:widowControl/>
    </w:pPr>
    <w:rPr>
      <w:sz w:val="24"/>
      <w:szCs w:val="24"/>
    </w:rPr>
  </w:style>
  <w:style w:type="paragraph" w:styleId="728">
    <w:name w:val="toa heading"/>
    <w:basedOn w:val="709"/>
    <w:next w:val="709"/>
    <w:uiPriority w:val="0"/>
    <w:semiHidden/>
    <w:qFormat/>
    <w:pPr>
      <w:spacing w:before="120" w:line="312" w:lineRule="atLeast"/>
    </w:pPr>
    <w:rPr>
      <w:rFonts w:ascii="Arial" w:hAnsi="Arial"/>
      <w:b/>
      <w:sz w:val="24"/>
      <w:szCs w:val="24"/>
    </w:rPr>
  </w:style>
  <w:style w:type="paragraph" w:styleId="729">
    <w:name w:val="annotation text"/>
    <w:basedOn w:val="709"/>
    <w:link w:val="945"/>
    <w:uiPriority w:val="0"/>
    <w:unhideWhenUsed/>
    <w:qFormat/>
    <w:pPr>
      <w:jc w:val="left"/>
      <w:widowControl/>
    </w:pPr>
    <w:rPr>
      <w:sz w:val="24"/>
      <w:szCs w:val="24"/>
    </w:rPr>
  </w:style>
  <w:style w:type="paragraph" w:styleId="730">
    <w:name w:val="Body Text 3"/>
    <w:basedOn w:val="709"/>
    <w:link w:val="94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1">
    <w:name w:val="Body Text"/>
    <w:basedOn w:val="709"/>
    <w:link w:val="947"/>
    <w:uiPriority w:val="0"/>
    <w:qFormat/>
    <w:pPr>
      <w:jc w:val="left"/>
      <w:spacing w:line="360" w:lineRule="auto"/>
      <w:widowControl/>
    </w:pPr>
    <w:rPr>
      <w:sz w:val="24"/>
      <w:szCs w:val="20"/>
    </w:rPr>
  </w:style>
  <w:style w:type="paragraph" w:styleId="732">
    <w:name w:val="List 2"/>
    <w:basedOn w:val="709"/>
    <w:uiPriority w:val="0"/>
    <w:qFormat/>
    <w:pPr>
      <w:contextualSpacing/>
      <w:ind w:left="100" w:hanging="200"/>
      <w:jc w:val="left"/>
      <w:spacing w:line="360" w:lineRule="auto"/>
    </w:pPr>
    <w:rPr>
      <w:rFonts w:ascii="宋体" w:hAnsi="宋体"/>
      <w:sz w:val="24"/>
      <w:szCs w:val="24"/>
    </w:rPr>
  </w:style>
  <w:style w:type="paragraph" w:styleId="733">
    <w:name w:val="Block Text"/>
    <w:basedOn w:val="709"/>
    <w:uiPriority w:val="0"/>
    <w:unhideWhenUsed/>
    <w:qFormat/>
    <w:pPr>
      <w:ind w:left="630" w:right="-609" w:firstLine="420"/>
      <w:spacing w:line="360" w:lineRule="auto"/>
    </w:pPr>
    <w:rPr>
      <w:rFonts w:ascii="仿宋_GB2312" w:eastAsia="仿宋_GB2312"/>
      <w:szCs w:val="20"/>
    </w:rPr>
  </w:style>
  <w:style w:type="paragraph" w:styleId="734">
    <w:name w:val="toc 5"/>
    <w:basedOn w:val="709"/>
    <w:next w:val="709"/>
    <w:uiPriority w:val="0"/>
    <w:unhideWhenUsed/>
    <w:qFormat/>
    <w:pPr>
      <w:ind w:left="1134"/>
      <w:spacing w:after="57"/>
    </w:pPr>
  </w:style>
  <w:style w:type="paragraph" w:styleId="735">
    <w:name w:val="toc 3"/>
    <w:basedOn w:val="709"/>
    <w:next w:val="709"/>
    <w:uiPriority w:val="0"/>
    <w:unhideWhenUsed/>
    <w:qFormat/>
    <w:pPr>
      <w:ind w:left="567"/>
      <w:spacing w:after="57"/>
    </w:pPr>
  </w:style>
  <w:style w:type="paragraph" w:styleId="736">
    <w:name w:val="Plain Text"/>
    <w:basedOn w:val="709"/>
    <w:link w:val="968"/>
    <w:uiPriority w:val="0"/>
    <w:qFormat/>
    <w:rPr>
      <w:rFonts w:ascii="宋体" w:hAnsi="Courier New" w:eastAsia="楷体_GB2312"/>
      <w:sz w:val="26"/>
      <w:szCs w:val="20"/>
    </w:rPr>
  </w:style>
  <w:style w:type="paragraph" w:styleId="737">
    <w:name w:val="toc 8"/>
    <w:basedOn w:val="709"/>
    <w:next w:val="709"/>
    <w:uiPriority w:val="0"/>
    <w:unhideWhenUsed/>
    <w:qFormat/>
    <w:pPr>
      <w:ind w:left="1984"/>
      <w:spacing w:after="57"/>
    </w:pPr>
  </w:style>
  <w:style w:type="paragraph" w:styleId="738">
    <w:name w:val="Date"/>
    <w:basedOn w:val="709"/>
    <w:next w:val="709"/>
    <w:link w:val="949"/>
    <w:uiPriority w:val="99"/>
    <w:unhideWhenUsed/>
    <w:qFormat/>
    <w:pPr>
      <w:ind w:left="100"/>
    </w:pPr>
    <w:rPr>
      <w:b/>
      <w:bCs/>
      <w:spacing w:val="20"/>
      <w:szCs w:val="24"/>
    </w:rPr>
  </w:style>
  <w:style w:type="paragraph" w:styleId="739">
    <w:name w:val="Body Text Indent 2"/>
    <w:basedOn w:val="709"/>
    <w:link w:val="950"/>
    <w:uiPriority w:val="0"/>
    <w:unhideWhenUsed/>
    <w:qFormat/>
    <w:pPr>
      <w:ind w:firstLine="460"/>
      <w:jc w:val="left"/>
      <w:spacing w:line="360" w:lineRule="auto"/>
      <w:widowControl/>
    </w:pPr>
    <w:rPr>
      <w:spacing w:val="20"/>
      <w:szCs w:val="24"/>
    </w:rPr>
  </w:style>
  <w:style w:type="paragraph" w:styleId="740">
    <w:name w:val="endnote text"/>
    <w:basedOn w:val="709"/>
    <w:link w:val="931"/>
    <w:uiPriority w:val="99"/>
    <w:semiHidden/>
    <w:unhideWhenUsed/>
    <w:qFormat/>
    <w:rPr>
      <w:sz w:val="20"/>
      <w:szCs w:val="20"/>
    </w:rPr>
  </w:style>
  <w:style w:type="paragraph" w:styleId="741">
    <w:name w:val="Balloon Text"/>
    <w:basedOn w:val="709"/>
    <w:link w:val="951"/>
    <w:uiPriority w:val="99"/>
    <w:unhideWhenUsed/>
    <w:qFormat/>
    <w:pPr>
      <w:jc w:val="left"/>
      <w:widowControl/>
    </w:pPr>
    <w:rPr>
      <w:sz w:val="18"/>
      <w:szCs w:val="18"/>
    </w:rPr>
  </w:style>
  <w:style w:type="paragraph" w:styleId="742">
    <w:name w:val="Footer"/>
    <w:basedOn w:val="709"/>
    <w:link w:val="952"/>
    <w:uiPriority w:val="99"/>
    <w:unhideWhenUsed/>
    <w:qFormat/>
    <w:pPr>
      <w:jc w:val="left"/>
      <w:tabs>
        <w:tab w:val="center" w:pos="4153" w:leader="none"/>
        <w:tab w:val="right" w:pos="8306" w:leader="none"/>
      </w:tabs>
    </w:pPr>
    <w:rPr>
      <w:sz w:val="18"/>
      <w:szCs w:val="18"/>
    </w:rPr>
  </w:style>
  <w:style w:type="paragraph" w:styleId="743">
    <w:name w:val="envelope return"/>
    <w:basedOn w:val="709"/>
    <w:uiPriority w:val="0"/>
    <w:qFormat/>
    <w:rPr>
      <w:rFonts w:ascii="Arial" w:hAnsi="Arial" w:cs="Arial"/>
      <w:szCs w:val="24"/>
    </w:rPr>
  </w:style>
  <w:style w:type="paragraph" w:styleId="744">
    <w:name w:val="Header"/>
    <w:basedOn w:val="709"/>
    <w:link w:val="953"/>
    <w:uiPriority w:val="0"/>
    <w:unhideWhenUsed/>
    <w:qFormat/>
    <w:pPr>
      <w:jc w:val="center"/>
      <w:tabs>
        <w:tab w:val="center" w:pos="4153" w:leader="none"/>
        <w:tab w:val="right" w:pos="8306" w:leader="none"/>
      </w:tabs>
    </w:pPr>
    <w:rPr>
      <w:sz w:val="18"/>
      <w:szCs w:val="18"/>
    </w:rPr>
  </w:style>
  <w:style w:type="paragraph" w:styleId="745">
    <w:name w:val="Signature"/>
    <w:basedOn w:val="709"/>
    <w:link w:val="1187"/>
    <w:uiPriority w:val="0"/>
    <w:qFormat/>
    <w:pPr>
      <w:jc w:val="center"/>
      <w:spacing w:after="600" w:line="312" w:lineRule="atLeast"/>
    </w:pPr>
    <w:rPr>
      <w:rFonts w:ascii="等线" w:hAnsi="等线" w:eastAsia="仿宋_GB2312"/>
      <w:sz w:val="24"/>
    </w:rPr>
  </w:style>
  <w:style w:type="paragraph" w:styleId="746">
    <w:name w:val="toc 1"/>
    <w:basedOn w:val="709"/>
    <w:next w:val="709"/>
    <w:uiPriority w:val="0"/>
    <w:unhideWhenUsed/>
    <w:qFormat/>
    <w:pPr>
      <w:spacing w:after="57"/>
    </w:pPr>
  </w:style>
  <w:style w:type="paragraph" w:styleId="747">
    <w:name w:val="toc 4"/>
    <w:basedOn w:val="709"/>
    <w:next w:val="709"/>
    <w:uiPriority w:val="0"/>
    <w:unhideWhenUsed/>
    <w:qFormat/>
    <w:pPr>
      <w:ind w:left="850"/>
      <w:spacing w:after="57"/>
    </w:pPr>
  </w:style>
  <w:style w:type="paragraph" w:styleId="748">
    <w:name w:val="Subtitle"/>
    <w:basedOn w:val="709"/>
    <w:next w:val="709"/>
    <w:link w:val="955"/>
    <w:uiPriority w:val="0"/>
    <w:qFormat/>
    <w:pPr>
      <w:ind w:left="1920" w:right="1920"/>
      <w:jc w:val="left"/>
      <w:keepLines/>
      <w:keepNext/>
      <w:spacing w:line="480" w:lineRule="auto"/>
      <w:widowControl/>
    </w:pPr>
    <w:rPr>
      <w:sz w:val="24"/>
      <w:szCs w:val="24"/>
    </w:rPr>
  </w:style>
  <w:style w:type="paragraph" w:styleId="749">
    <w:name w:val="List"/>
    <w:basedOn w:val="709"/>
    <w:uiPriority w:val="0"/>
    <w:qFormat/>
    <w:pPr>
      <w:contextualSpacing/>
      <w:ind w:left="200" w:hanging="200"/>
      <w:jc w:val="left"/>
      <w:spacing w:line="360" w:lineRule="auto"/>
    </w:pPr>
    <w:rPr>
      <w:rFonts w:ascii="宋体" w:hAnsi="宋体"/>
      <w:sz w:val="24"/>
      <w:szCs w:val="24"/>
    </w:rPr>
  </w:style>
  <w:style w:type="paragraph" w:styleId="750">
    <w:name w:val="footnote text"/>
    <w:basedOn w:val="709"/>
    <w:link w:val="956"/>
    <w:uiPriority w:val="0"/>
    <w:unhideWhenUsed/>
    <w:qFormat/>
    <w:pPr>
      <w:contextualSpacing/>
      <w:jc w:val="left"/>
    </w:pPr>
    <w:rPr>
      <w:sz w:val="18"/>
      <w:szCs w:val="18"/>
    </w:rPr>
  </w:style>
  <w:style w:type="paragraph" w:styleId="751">
    <w:name w:val="toc 6"/>
    <w:basedOn w:val="709"/>
    <w:next w:val="709"/>
    <w:uiPriority w:val="0"/>
    <w:unhideWhenUsed/>
    <w:qFormat/>
    <w:pPr>
      <w:ind w:left="1417"/>
      <w:spacing w:after="57"/>
    </w:pPr>
  </w:style>
  <w:style w:type="paragraph" w:styleId="752">
    <w:name w:val="List 5"/>
    <w:basedOn w:val="709"/>
    <w:uiPriority w:val="0"/>
    <w:qFormat/>
    <w:pPr>
      <w:contextualSpacing/>
      <w:ind w:left="100" w:hanging="200"/>
      <w:jc w:val="left"/>
      <w:spacing w:line="360" w:lineRule="auto"/>
    </w:pPr>
    <w:rPr>
      <w:rFonts w:ascii="宋体" w:hAnsi="宋体"/>
      <w:sz w:val="24"/>
      <w:szCs w:val="20"/>
    </w:rPr>
  </w:style>
  <w:style w:type="paragraph" w:styleId="753">
    <w:name w:val="Body Text Indent 3"/>
    <w:basedOn w:val="709"/>
    <w:link w:val="958"/>
    <w:uiPriority w:val="0"/>
    <w:qFormat/>
    <w:pPr>
      <w:ind w:left="420"/>
      <w:spacing w:after="120"/>
    </w:pPr>
    <w:rPr>
      <w:rFonts w:eastAsia="楷体_GB2312"/>
      <w:sz w:val="16"/>
      <w:szCs w:val="16"/>
    </w:rPr>
  </w:style>
  <w:style w:type="paragraph" w:styleId="754">
    <w:name w:val="table of figures"/>
    <w:basedOn w:val="709"/>
    <w:next w:val="709"/>
    <w:uiPriority w:val="99"/>
    <w:unhideWhenUsed/>
    <w:qFormat/>
  </w:style>
  <w:style w:type="paragraph" w:styleId="755">
    <w:name w:val="toc 2"/>
    <w:basedOn w:val="709"/>
    <w:next w:val="709"/>
    <w:uiPriority w:val="0"/>
    <w:unhideWhenUsed/>
    <w:qFormat/>
    <w:pPr>
      <w:ind w:left="283"/>
      <w:spacing w:after="57"/>
    </w:pPr>
  </w:style>
  <w:style w:type="paragraph" w:styleId="756">
    <w:name w:val="toc 9"/>
    <w:basedOn w:val="709"/>
    <w:next w:val="709"/>
    <w:uiPriority w:val="0"/>
    <w:unhideWhenUsed/>
    <w:qFormat/>
    <w:pPr>
      <w:ind w:left="2268"/>
      <w:spacing w:after="57"/>
    </w:pPr>
  </w:style>
  <w:style w:type="paragraph" w:styleId="757">
    <w:name w:val="Body Text 2"/>
    <w:basedOn w:val="709"/>
    <w:link w:val="959"/>
    <w:uiPriority w:val="0"/>
    <w:unhideWhenUsed/>
    <w:qFormat/>
    <w:pPr>
      <w:jc w:val="left"/>
      <w:spacing w:after="120" w:line="480" w:lineRule="auto"/>
      <w:widowControl/>
    </w:pPr>
    <w:rPr>
      <w:sz w:val="24"/>
      <w:szCs w:val="24"/>
    </w:rPr>
  </w:style>
  <w:style w:type="paragraph" w:styleId="758">
    <w:name w:val="List 4"/>
    <w:basedOn w:val="709"/>
    <w:uiPriority w:val="0"/>
    <w:qFormat/>
    <w:pPr>
      <w:contextualSpacing/>
      <w:ind w:left="100" w:hanging="200"/>
      <w:jc w:val="left"/>
      <w:spacing w:line="360" w:lineRule="auto"/>
    </w:pPr>
    <w:rPr>
      <w:rFonts w:ascii="宋体" w:hAnsi="宋体"/>
      <w:sz w:val="24"/>
      <w:szCs w:val="20"/>
    </w:rPr>
  </w:style>
  <w:style w:type="paragraph" w:styleId="759">
    <w:name w:val="HTML Preformatted"/>
    <w:basedOn w:val="709"/>
    <w:link w:val="960"/>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60">
    <w:name w:val="Normal (Web)"/>
    <w:basedOn w:val="709"/>
    <w:uiPriority w:val="99"/>
    <w:qFormat/>
    <w:pPr>
      <w:contextualSpacing/>
      <w:ind w:firstLine="200"/>
      <w:jc w:val="left"/>
      <w:spacing w:line="360" w:lineRule="auto"/>
      <w:widowControl/>
    </w:pPr>
    <w:rPr>
      <w:rFonts w:ascii="ˎ̥" w:hAnsi="ˎ̥" w:cs="宋体"/>
      <w:color w:val="000000"/>
      <w:sz w:val="13"/>
      <w:szCs w:val="13"/>
    </w:rPr>
  </w:style>
  <w:style w:type="paragraph" w:styleId="761">
    <w:name w:val="index 1"/>
    <w:basedOn w:val="709"/>
    <w:next w:val="709"/>
    <w:uiPriority w:val="0"/>
    <w:qFormat/>
    <w:pPr>
      <w:contextualSpacing/>
      <w:ind w:firstLine="200"/>
      <w:jc w:val="center"/>
      <w:spacing w:line="360" w:lineRule="auto"/>
      <w:widowControl/>
    </w:pPr>
    <w:rPr>
      <w:rFonts w:ascii="Arial" w:hAnsi="Arial" w:cs="Arial"/>
      <w:sz w:val="24"/>
      <w:szCs w:val="24"/>
    </w:rPr>
  </w:style>
  <w:style w:type="paragraph" w:styleId="762">
    <w:name w:val="Title"/>
    <w:basedOn w:val="709"/>
    <w:next w:val="709"/>
    <w:link w:val="961"/>
    <w:uiPriority w:val="0"/>
    <w:qFormat/>
    <w:pPr>
      <w:jc w:val="center"/>
      <w:spacing w:before="240" w:after="60"/>
      <w:widowControl/>
      <w:outlineLvl w:val="0"/>
    </w:pPr>
    <w:rPr>
      <w:rFonts w:ascii="Cambria" w:hAnsi="Cambria"/>
      <w:b/>
      <w:bCs/>
      <w:sz w:val="32"/>
      <w:szCs w:val="32"/>
    </w:rPr>
  </w:style>
  <w:style w:type="paragraph" w:styleId="763">
    <w:name w:val="annotation subject"/>
    <w:basedOn w:val="729"/>
    <w:next w:val="729"/>
    <w:link w:val="962"/>
    <w:uiPriority w:val="0"/>
    <w:unhideWhenUsed/>
    <w:qFormat/>
    <w:rPr>
      <w:b/>
      <w:bCs/>
    </w:rPr>
  </w:style>
  <w:style w:type="paragraph" w:styleId="764">
    <w:name w:val="Body Text First Indent"/>
    <w:basedOn w:val="731"/>
    <w:next w:val="709"/>
    <w:uiPriority w:val="0"/>
    <w:qFormat/>
    <w:pPr>
      <w:ind w:firstLine="420"/>
      <w:jc w:val="both"/>
      <w:spacing w:after="120" w:line="300" w:lineRule="auto"/>
      <w:widowControl w:val="off"/>
    </w:pPr>
    <w:rPr>
      <w:szCs w:val="24"/>
    </w:rPr>
  </w:style>
  <w:style w:type="paragraph" w:styleId="765">
    <w:name w:val="Body Text First Indent 2"/>
    <w:basedOn w:val="721"/>
    <w:link w:val="1186"/>
    <w:uiPriority w:val="99"/>
    <w:unhideWhenUsed/>
    <w:qFormat/>
    <w:pPr>
      <w:ind w:left="420" w:right="0" w:firstLine="420"/>
      <w:spacing w:after="120" w:line="520" w:lineRule="exact"/>
    </w:pPr>
    <w:rPr>
      <w:rFonts w:hAnsi="宋体"/>
      <w:szCs w:val="22"/>
    </w:rPr>
  </w:style>
  <w:style w:type="table" w:styleId="766">
    <w:name w:val="Table Grid"/>
    <w:basedOn w:val="72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name w:val="Table Grid 1"/>
    <w:basedOn w:val="72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lastCol">
      <w:rPr>
        <w:i/>
        <w:iCs/>
      </w:rPr>
    </w:tblStylePr>
    <w:tblStylePr w:type="lastRow">
      <w:rPr>
        <w:i/>
        <w:iCs/>
      </w:rPr>
    </w:tblStylePr>
  </w:style>
  <w:style w:type="table" w:styleId="768">
    <w:name w:val="Table Grid 8"/>
    <w:basedOn w:val="720"/>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left w:w="108" w:type="dxa"/>
        <w:top w:w="0" w:type="dxa"/>
        <w:right w:w="108" w:type="dxa"/>
        <w:bottom w:w="0" w:type="dxa"/>
      </w:tblCellMar>
    </w:tblPr>
    <w:tcPr>
      <w:shd w:val="clear" w:color="auto" w:fill="auto"/>
    </w:tcPr>
    <w:tblStylePr w:type="firstRow">
      <w:rPr>
        <w:b/>
        <w:bCs/>
        <w:color w:val="ffffff"/>
      </w:rPr>
      <w:tcPr>
        <w:shd w:val="solid" w:color="000080" w:fill="ffffff"/>
      </w:tcPr>
    </w:tblStylePr>
    <w:tblStylePr w:type="lastCol">
      <w:rPr>
        <w:b/>
        <w:bCs/>
        <w:color w:val="auto"/>
      </w:rPr>
    </w:tblStylePr>
    <w:tblStylePr w:type="lastRow">
      <w:rPr>
        <w:b/>
        <w:bCs/>
        <w:color w:val="auto"/>
      </w:rPr>
    </w:tblStylePr>
  </w:style>
  <w:style w:type="table" w:styleId="769">
    <w:name w:val="Table Professional"/>
    <w:basedOn w:val="720"/>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Pr>
    </w:tblStylePr>
  </w:style>
  <w:style w:type="character" w:styleId="770">
    <w:name w:val="Strong"/>
    <w:uiPriority w:val="0"/>
    <w:qFormat/>
    <w:rPr>
      <w:b/>
    </w:rPr>
  </w:style>
  <w:style w:type="character" w:styleId="771">
    <w:name w:val="endnote reference"/>
    <w:uiPriority w:val="99"/>
    <w:semiHidden/>
    <w:unhideWhenUsed/>
    <w:qFormat/>
    <w:rPr>
      <w:vertAlign w:val="superscript"/>
    </w:rPr>
  </w:style>
  <w:style w:type="character" w:styleId="772">
    <w:name w:val="page number"/>
    <w:uiPriority w:val="0"/>
    <w:unhideWhenUsed/>
    <w:qFormat/>
  </w:style>
  <w:style w:type="character" w:styleId="773">
    <w:name w:val="FollowedHyperlink"/>
    <w:uiPriority w:val="99"/>
    <w:unhideWhenUsed/>
    <w:qFormat/>
    <w:rPr>
      <w:color w:val="954f72"/>
      <w:u w:val="single"/>
    </w:rPr>
  </w:style>
  <w:style w:type="character" w:styleId="774">
    <w:name w:val="Emphasis"/>
    <w:uiPriority w:val="0"/>
    <w:qFormat/>
    <w:rPr>
      <w:color w:val="cc0033"/>
    </w:rPr>
  </w:style>
  <w:style w:type="character" w:styleId="775">
    <w:name w:val="HTML Definition"/>
    <w:basedOn w:val="719"/>
    <w:uiPriority w:val="99"/>
    <w:unhideWhenUsed/>
    <w:qFormat/>
  </w:style>
  <w:style w:type="character" w:styleId="776">
    <w:name w:val="HTML Typewriter"/>
    <w:uiPriority w:val="99"/>
    <w:unhideWhenUsed/>
    <w:qFormat/>
    <w:rPr>
      <w:rFonts w:hint="default" w:ascii="monospace" w:hAnsi="monospace" w:eastAsia="monospace" w:cs="monospace"/>
      <w:sz w:val="20"/>
    </w:rPr>
  </w:style>
  <w:style w:type="character" w:styleId="777">
    <w:name w:val="HTML Acronym"/>
    <w:basedOn w:val="719"/>
    <w:uiPriority w:val="99"/>
    <w:unhideWhenUsed/>
    <w:qFormat/>
  </w:style>
  <w:style w:type="character" w:styleId="778">
    <w:name w:val="HTML Variable"/>
    <w:basedOn w:val="719"/>
    <w:uiPriority w:val="99"/>
    <w:unhideWhenUsed/>
    <w:qFormat/>
  </w:style>
  <w:style w:type="character" w:styleId="779">
    <w:name w:val="Hyperlink"/>
    <w:uiPriority w:val="0"/>
    <w:unhideWhenUsed/>
    <w:qFormat/>
    <w:rPr>
      <w:color w:val="0000ff"/>
      <w:u w:val="single"/>
    </w:rPr>
  </w:style>
  <w:style w:type="character" w:styleId="780">
    <w:name w:val="HTML Code"/>
    <w:uiPriority w:val="99"/>
    <w:unhideWhenUsed/>
    <w:qFormat/>
    <w:rPr>
      <w:rFonts w:hint="default" w:ascii="monospace" w:hAnsi="monospace" w:eastAsia="monospace" w:cs="monospace"/>
      <w:sz w:val="20"/>
    </w:rPr>
  </w:style>
  <w:style w:type="character" w:styleId="781">
    <w:name w:val="annotation reference"/>
    <w:uiPriority w:val="0"/>
    <w:unhideWhenUsed/>
    <w:qFormat/>
    <w:rPr>
      <w:sz w:val="21"/>
      <w:szCs w:val="21"/>
    </w:rPr>
  </w:style>
  <w:style w:type="character" w:styleId="782">
    <w:name w:val="HTML Cite"/>
    <w:basedOn w:val="719"/>
    <w:uiPriority w:val="99"/>
    <w:unhideWhenUsed/>
    <w:qFormat/>
  </w:style>
  <w:style w:type="character" w:styleId="783">
    <w:name w:val="footnote reference"/>
    <w:uiPriority w:val="0"/>
    <w:unhideWhenUsed/>
    <w:qFormat/>
    <w:rPr>
      <w:rFonts w:cs="Times New Roman"/>
      <w:vertAlign w:val="superscript"/>
    </w:rPr>
  </w:style>
  <w:style w:type="character" w:styleId="784">
    <w:name w:val="HTML Keyboard"/>
    <w:uiPriority w:val="99"/>
    <w:unhideWhenUsed/>
    <w:qFormat/>
    <w:rPr>
      <w:rFonts w:ascii="monospace" w:hAnsi="monospace" w:eastAsia="monospace" w:cs="monospace"/>
      <w:sz w:val="20"/>
    </w:rPr>
  </w:style>
  <w:style w:type="character" w:styleId="785">
    <w:name w:val="HTML Sample"/>
    <w:uiPriority w:val="99"/>
    <w:unhideWhenUsed/>
    <w:qFormat/>
    <w:rPr>
      <w:rFonts w:hint="default" w:ascii="monospace" w:hAnsi="monospace" w:eastAsia="monospace" w:cs="monospace"/>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Heading 8 Char"/>
    <w:uiPriority w:val="9"/>
    <w:qFormat/>
    <w:rPr>
      <w:rFonts w:ascii="Arial" w:hAnsi="Arial" w:eastAsia="Arial" w:cs="Arial"/>
      <w:i/>
      <w:iCs/>
      <w:sz w:val="22"/>
      <w:szCs w:val="22"/>
    </w:rPr>
  </w:style>
  <w:style w:type="character" w:styleId="794" w:customStyle="1">
    <w:name w:val="Heading 9 Char"/>
    <w:uiPriority w:val="9"/>
    <w:qFormat/>
    <w:rPr>
      <w:rFonts w:ascii="Arial" w:hAnsi="Arial" w:eastAsia="Arial" w:cs="Arial"/>
      <w:i/>
      <w:iCs/>
      <w:sz w:val="21"/>
      <w:szCs w:val="21"/>
    </w:rPr>
  </w:style>
  <w:style w:type="paragraph" w:styleId="79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96" w:customStyle="1">
    <w:name w:val="Title Char"/>
    <w:uiPriority w:val="10"/>
    <w:qFormat/>
    <w:rPr>
      <w:sz w:val="48"/>
      <w:szCs w:val="48"/>
    </w:rPr>
  </w:style>
  <w:style w:type="character" w:styleId="797" w:customStyle="1">
    <w:name w:val="Subtitle Char"/>
    <w:uiPriority w:val="11"/>
    <w:qFormat/>
    <w:rPr>
      <w:sz w:val="24"/>
      <w:szCs w:val="24"/>
    </w:rPr>
  </w:style>
  <w:style w:type="paragraph" w:styleId="798">
    <w:name w:val="Quote"/>
    <w:basedOn w:val="709"/>
    <w:next w:val="709"/>
    <w:link w:val="799"/>
    <w:uiPriority w:val="29"/>
    <w:qFormat/>
    <w:pPr>
      <w:ind w:left="720" w:right="720"/>
    </w:pPr>
    <w:rPr>
      <w:i/>
      <w:sz w:val="20"/>
      <w:szCs w:val="20"/>
    </w:rPr>
  </w:style>
  <w:style w:type="character" w:styleId="799" w:customStyle="1">
    <w:name w:val="引用 Char"/>
    <w:link w:val="798"/>
    <w:uiPriority w:val="29"/>
    <w:qFormat/>
    <w:rPr>
      <w:i/>
    </w:rPr>
  </w:style>
  <w:style w:type="paragraph" w:styleId="800">
    <w:name w:val="Intense Quote"/>
    <w:basedOn w:val="709"/>
    <w:next w:val="709"/>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01" w:customStyle="1">
    <w:name w:val="明显引用 Char"/>
    <w:link w:val="800"/>
    <w:uiPriority w:val="30"/>
    <w:qFormat/>
    <w:rPr>
      <w:i/>
    </w:rPr>
  </w:style>
  <w:style w:type="character" w:styleId="802" w:customStyle="1">
    <w:name w:val="Header Char"/>
    <w:uiPriority w:val="99"/>
    <w:qFormat/>
  </w:style>
  <w:style w:type="character" w:styleId="803" w:customStyle="1">
    <w:name w:val="Footer Char"/>
    <w:uiPriority w:val="99"/>
    <w:qFormat/>
  </w:style>
  <w:style w:type="character" w:styleId="804" w:customStyle="1">
    <w:name w:val="Caption Char"/>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qFormat/>
    <w:tblPr>
      <w:tblCellMar>
        <w:left w:w="0" w:type="dxa"/>
        <w:top w:w="0" w:type="dxa"/>
        <w:right w:w="0" w:type="dxa"/>
        <w:bottom w:w="0" w:type="dxa"/>
      </w:tblCellMar>
    </w:tblPr>
  </w:style>
  <w:style w:type="table" w:styleId="863" w:customStyle="1">
    <w:name w:val="List Table 1 Light - Accent 3"/>
    <w:uiPriority w:val="99"/>
    <w:qFormat/>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tblPr>
      <w:tblCellMar>
        <w:left w:w="0" w:type="dxa"/>
        <w:top w:w="0" w:type="dxa"/>
        <w:right w:w="0" w:type="dxa"/>
        <w:bottom w:w="0" w:type="dxa"/>
      </w:tblCellMar>
    </w:tblPr>
  </w:style>
  <w:style w:type="table" w:styleId="8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Footnote Text Char"/>
    <w:uiPriority w:val="99"/>
    <w:qFormat/>
    <w:rPr>
      <w:sz w:val="18"/>
    </w:rPr>
  </w:style>
  <w:style w:type="character" w:styleId="931" w:customStyle="1">
    <w:name w:val="尾注文本 Char"/>
    <w:link w:val="740"/>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character" w:styleId="933" w:customStyle="1">
    <w:name w:val="正文文本缩进 Char"/>
    <w:link w:val="721"/>
    <w:uiPriority w:val="0"/>
    <w:qFormat/>
    <w:rPr>
      <w:rFonts w:ascii="Times New Roman" w:hAnsi="Times New Roman"/>
      <w:spacing w:val="20"/>
      <w:sz w:val="21"/>
      <w:szCs w:val="24"/>
    </w:rPr>
  </w:style>
  <w:style w:type="character" w:styleId="934" w:customStyle="1">
    <w:name w:val="标题 1 Char1"/>
    <w:link w:val="710"/>
    <w:uiPriority w:val="0"/>
    <w:qFormat/>
    <w:rPr>
      <w:rFonts w:ascii="Times New Roman" w:hAnsi="Times New Roman" w:eastAsia="楷体_GB2312"/>
      <w:b/>
      <w:sz w:val="44"/>
    </w:rPr>
  </w:style>
  <w:style w:type="character" w:styleId="935" w:customStyle="1">
    <w:name w:val="标题 2 Char1"/>
    <w:link w:val="711"/>
    <w:uiPriority w:val="0"/>
    <w:qFormat/>
    <w:rPr>
      <w:rFonts w:ascii="等线 Light" w:hAnsi="等线 Light" w:eastAsia="等线 Light"/>
      <w:b/>
      <w:bCs/>
      <w:sz w:val="32"/>
      <w:szCs w:val="32"/>
    </w:rPr>
  </w:style>
  <w:style w:type="character" w:styleId="936" w:customStyle="1">
    <w:name w:val="标题 3 Char1"/>
    <w:link w:val="712"/>
    <w:uiPriority w:val="0"/>
    <w:qFormat/>
    <w:rPr>
      <w:rFonts w:ascii="Times New Roman" w:hAnsi="Times New Roman"/>
      <w:b/>
      <w:bCs/>
      <w:sz w:val="32"/>
      <w:szCs w:val="32"/>
    </w:rPr>
  </w:style>
  <w:style w:type="character" w:styleId="937" w:customStyle="1">
    <w:name w:val="标题 4 Char1"/>
    <w:link w:val="713"/>
    <w:uiPriority w:val="0"/>
    <w:qFormat/>
    <w:rPr>
      <w:rFonts w:ascii="宋体" w:hAnsi="宋体" w:eastAsia="等线"/>
      <w:b/>
      <w:bCs/>
      <w:sz w:val="24"/>
      <w:szCs w:val="24"/>
      <w:u w:val="single"/>
    </w:rPr>
  </w:style>
  <w:style w:type="character" w:styleId="938" w:customStyle="1">
    <w:name w:val="标题 5 Char1"/>
    <w:link w:val="714"/>
    <w:uiPriority w:val="0"/>
    <w:semiHidden/>
    <w:qFormat/>
    <w:rPr>
      <w:rFonts w:ascii="Times New Roman" w:hAnsi="Times New Roman"/>
      <w:b/>
      <w:bCs/>
      <w:sz w:val="28"/>
      <w:szCs w:val="28"/>
    </w:rPr>
  </w:style>
  <w:style w:type="character" w:styleId="939" w:customStyle="1">
    <w:name w:val="标题 6 Char1"/>
    <w:link w:val="715"/>
    <w:uiPriority w:val="0"/>
    <w:semiHidden/>
    <w:qFormat/>
    <w:rPr>
      <w:rFonts w:ascii="Arial" w:hAnsi="Arial" w:eastAsia="黑体"/>
      <w:b/>
      <w:bCs/>
      <w:sz w:val="24"/>
      <w:szCs w:val="24"/>
    </w:rPr>
  </w:style>
  <w:style w:type="character" w:styleId="940" w:customStyle="1">
    <w:name w:val="标题 7 Char1"/>
    <w:link w:val="716"/>
    <w:uiPriority w:val="0"/>
    <w:semiHidden/>
    <w:qFormat/>
    <w:rPr>
      <w:rFonts w:ascii="Times New Roman" w:hAnsi="Times New Roman"/>
      <w:b/>
      <w:bCs/>
      <w:sz w:val="24"/>
      <w:szCs w:val="24"/>
    </w:rPr>
  </w:style>
  <w:style w:type="character" w:styleId="941" w:customStyle="1">
    <w:name w:val="标题 8 Char"/>
    <w:link w:val="717"/>
    <w:uiPriority w:val="0"/>
    <w:qFormat/>
    <w:rPr>
      <w:rFonts w:ascii="Arial" w:hAnsi="Arial" w:eastAsia="黑体"/>
      <w:sz w:val="24"/>
    </w:rPr>
  </w:style>
  <w:style w:type="character" w:styleId="942" w:customStyle="1">
    <w:name w:val="正文缩进 Char1"/>
    <w:link w:val="722"/>
    <w:uiPriority w:val="0"/>
    <w:qFormat/>
    <w:rPr>
      <w:rFonts w:ascii="楷体_GB2312" w:eastAsia="楷体_GB2312"/>
      <w:sz w:val="24"/>
    </w:rPr>
  </w:style>
  <w:style w:type="character" w:styleId="943" w:customStyle="1">
    <w:name w:val="标题 9 Char"/>
    <w:link w:val="718"/>
    <w:uiPriority w:val="0"/>
    <w:qFormat/>
    <w:rPr>
      <w:rFonts w:ascii="Arial" w:hAnsi="Arial" w:eastAsia="黑体"/>
      <w:sz w:val="21"/>
    </w:rPr>
  </w:style>
  <w:style w:type="character" w:styleId="944" w:customStyle="1">
    <w:name w:val="文档结构图 Char1"/>
    <w:link w:val="727"/>
    <w:uiPriority w:val="0"/>
    <w:qFormat/>
    <w:rPr>
      <w:rFonts w:ascii="Times New Roman" w:hAnsi="Times New Roman"/>
      <w:sz w:val="24"/>
      <w:szCs w:val="24"/>
      <w:shd w:val="clear" w:color="auto" w:fill="000080"/>
    </w:rPr>
  </w:style>
  <w:style w:type="character" w:styleId="945" w:customStyle="1">
    <w:name w:val="批注文字 Char1"/>
    <w:link w:val="729"/>
    <w:uiPriority w:val="0"/>
    <w:qFormat/>
    <w:rPr>
      <w:rFonts w:ascii="Times New Roman" w:hAnsi="Times New Roman"/>
      <w:sz w:val="24"/>
      <w:szCs w:val="24"/>
    </w:rPr>
  </w:style>
  <w:style w:type="character" w:styleId="946" w:customStyle="1">
    <w:name w:val="正文文本 3 Char1"/>
    <w:link w:val="730"/>
    <w:uiPriority w:val="0"/>
    <w:qFormat/>
    <w:rPr>
      <w:rFonts w:ascii="楷体_GB2312" w:hAnsi="宋体" w:eastAsia="楷体_GB2312"/>
      <w:b/>
      <w:color w:val="000000"/>
      <w:sz w:val="30"/>
      <w:szCs w:val="24"/>
    </w:rPr>
  </w:style>
  <w:style w:type="character" w:styleId="947" w:customStyle="1">
    <w:name w:val="正文文本 Char1"/>
    <w:link w:val="731"/>
    <w:uiPriority w:val="0"/>
    <w:qFormat/>
    <w:rPr>
      <w:rFonts w:ascii="Times New Roman" w:hAnsi="Times New Roman"/>
      <w:sz w:val="24"/>
    </w:rPr>
  </w:style>
  <w:style w:type="character" w:styleId="948" w:customStyle="1">
    <w:name w:val="纯文本 字符"/>
    <w:uiPriority w:val="99"/>
    <w:qFormat/>
    <w:rPr>
      <w:rFonts w:ascii="宋体" w:hAnsi="Courier New" w:eastAsia="楷体_GB2312"/>
      <w:sz w:val="26"/>
    </w:rPr>
  </w:style>
  <w:style w:type="character" w:styleId="949" w:customStyle="1">
    <w:name w:val="日期 Char1"/>
    <w:link w:val="738"/>
    <w:uiPriority w:val="99"/>
    <w:qFormat/>
    <w:rPr>
      <w:rFonts w:ascii="Times New Roman" w:hAnsi="Times New Roman"/>
      <w:b/>
      <w:bCs/>
      <w:spacing w:val="20"/>
      <w:sz w:val="21"/>
      <w:szCs w:val="24"/>
    </w:rPr>
  </w:style>
  <w:style w:type="character" w:styleId="950" w:customStyle="1">
    <w:name w:val="正文文本缩进 2 Char"/>
    <w:link w:val="739"/>
    <w:uiPriority w:val="0"/>
    <w:qFormat/>
    <w:rPr>
      <w:rFonts w:ascii="Times New Roman" w:hAnsi="Times New Roman"/>
      <w:spacing w:val="20"/>
      <w:sz w:val="21"/>
      <w:szCs w:val="24"/>
    </w:rPr>
  </w:style>
  <w:style w:type="character" w:styleId="951" w:customStyle="1">
    <w:name w:val="批注框文本 Char1"/>
    <w:link w:val="741"/>
    <w:uiPriority w:val="99"/>
    <w:qFormat/>
    <w:rPr>
      <w:rFonts w:ascii="Times New Roman" w:hAnsi="Times New Roman"/>
      <w:sz w:val="18"/>
      <w:szCs w:val="18"/>
    </w:rPr>
  </w:style>
  <w:style w:type="character" w:styleId="952" w:customStyle="1">
    <w:name w:val="页脚 Char1"/>
    <w:link w:val="742"/>
    <w:uiPriority w:val="99"/>
    <w:qFormat/>
    <w:rPr>
      <w:rFonts w:ascii="Times New Roman" w:hAnsi="Times New Roman"/>
      <w:sz w:val="18"/>
      <w:szCs w:val="18"/>
    </w:rPr>
  </w:style>
  <w:style w:type="character" w:styleId="953" w:customStyle="1">
    <w:name w:val="页眉 Char1"/>
    <w:link w:val="744"/>
    <w:uiPriority w:val="99"/>
    <w:qFormat/>
    <w:rPr>
      <w:rFonts w:ascii="Times New Roman" w:hAnsi="Times New Roman"/>
      <w:sz w:val="18"/>
      <w:szCs w:val="18"/>
    </w:rPr>
  </w:style>
  <w:style w:type="paragraph" w:styleId="954" w:customStyle="1">
    <w:name w:val="目录 11"/>
    <w:basedOn w:val="709"/>
    <w:next w:val="709"/>
    <w:uiPriority w:val="39"/>
    <w:unhideWhenUsed/>
    <w:qFormat/>
  </w:style>
  <w:style w:type="character" w:styleId="955" w:customStyle="1">
    <w:name w:val="副标题 Char1"/>
    <w:link w:val="748"/>
    <w:uiPriority w:val="0"/>
    <w:qFormat/>
    <w:rPr>
      <w:rFonts w:ascii="Times New Roman" w:hAnsi="Times New Roman" w:cs="宋体"/>
      <w:sz w:val="24"/>
      <w:szCs w:val="24"/>
    </w:rPr>
  </w:style>
  <w:style w:type="character" w:styleId="956" w:customStyle="1">
    <w:name w:val="脚注文本 Char"/>
    <w:link w:val="750"/>
    <w:uiPriority w:val="0"/>
    <w:qFormat/>
    <w:rPr>
      <w:rFonts w:ascii="Times New Roman" w:hAnsi="Times New Roman"/>
      <w:sz w:val="18"/>
      <w:szCs w:val="18"/>
    </w:rPr>
  </w:style>
  <w:style w:type="paragraph" w:styleId="957" w:customStyle="1">
    <w:name w:val="目录 61"/>
    <w:basedOn w:val="709"/>
    <w:next w:val="709"/>
    <w:uiPriority w:val="0"/>
    <w:unhideWhenUsed/>
    <w:qFormat/>
    <w:pPr>
      <w:ind w:left="1050"/>
    </w:pPr>
    <w:rPr>
      <w:rFonts w:ascii="Calibri" w:hAnsi="Calibri" w:cs="Calibri"/>
      <w:sz w:val="18"/>
      <w:szCs w:val="18"/>
    </w:rPr>
  </w:style>
  <w:style w:type="character" w:styleId="958" w:customStyle="1">
    <w:name w:val="正文文本缩进 3 Char"/>
    <w:link w:val="753"/>
    <w:uiPriority w:val="0"/>
    <w:qFormat/>
    <w:rPr>
      <w:rFonts w:ascii="Times New Roman" w:hAnsi="Times New Roman" w:eastAsia="楷体_GB2312"/>
      <w:sz w:val="16"/>
      <w:szCs w:val="16"/>
    </w:rPr>
  </w:style>
  <w:style w:type="character" w:styleId="959" w:customStyle="1">
    <w:name w:val="正文文本 2 Char1"/>
    <w:link w:val="757"/>
    <w:uiPriority w:val="0"/>
    <w:qFormat/>
    <w:rPr>
      <w:rFonts w:ascii="Times New Roman" w:hAnsi="Times New Roman"/>
      <w:sz w:val="24"/>
      <w:szCs w:val="24"/>
    </w:rPr>
  </w:style>
  <w:style w:type="character" w:styleId="960" w:customStyle="1">
    <w:name w:val="HTML 预设格式 Char"/>
    <w:link w:val="759"/>
    <w:uiPriority w:val="0"/>
    <w:qFormat/>
    <w:rPr>
      <w:rFonts w:ascii="宋体" w:hAnsi="宋体" w:cs="宋体"/>
      <w:sz w:val="24"/>
      <w:szCs w:val="24"/>
    </w:rPr>
  </w:style>
  <w:style w:type="character" w:styleId="961" w:customStyle="1">
    <w:name w:val="标题 Char1"/>
    <w:link w:val="762"/>
    <w:uiPriority w:val="0"/>
    <w:qFormat/>
    <w:rPr>
      <w:rFonts w:ascii="Cambria" w:hAnsi="Cambria"/>
      <w:b/>
      <w:bCs/>
      <w:sz w:val="32"/>
      <w:szCs w:val="32"/>
    </w:rPr>
  </w:style>
  <w:style w:type="character" w:styleId="962" w:customStyle="1">
    <w:name w:val="批注主题 Char"/>
    <w:link w:val="763"/>
    <w:uiPriority w:val="0"/>
    <w:qFormat/>
    <w:rPr>
      <w:rFonts w:ascii="Times New Roman" w:hAnsi="Times New Roman"/>
      <w:b/>
      <w:bCs/>
      <w:sz w:val="24"/>
      <w:szCs w:val="24"/>
    </w:rPr>
  </w:style>
  <w:style w:type="paragraph" w:styleId="963" w:customStyle="1">
    <w:name w:val="正文首行缩进1"/>
    <w:basedOn w:val="731"/>
    <w:next w:val="957"/>
    <w:link w:val="964"/>
    <w:uiPriority w:val="0"/>
    <w:unhideWhenUsed/>
    <w:qFormat/>
    <w:pPr>
      <w:ind w:firstLine="420"/>
      <w:jc w:val="both"/>
      <w:spacing w:after="120" w:line="240" w:lineRule="auto"/>
      <w:widowControl w:val="off"/>
    </w:pPr>
    <w:rPr>
      <w:sz w:val="21"/>
      <w:szCs w:val="22"/>
    </w:rPr>
  </w:style>
  <w:style w:type="character" w:styleId="964" w:customStyle="1">
    <w:name w:val="正文文本首行缩进 字符"/>
    <w:link w:val="963"/>
    <w:uiPriority w:val="0"/>
    <w:qFormat/>
    <w:rPr>
      <w:rFonts w:ascii="Times New Roman" w:hAnsi="Times New Roman"/>
      <w:sz w:val="21"/>
      <w:szCs w:val="22"/>
    </w:rPr>
  </w:style>
  <w:style w:type="paragraph" w:styleId="965" w:customStyle="1">
    <w:name w:val="正文首行缩进 21"/>
    <w:basedOn w:val="721"/>
    <w:link w:val="966"/>
    <w:uiPriority w:val="99"/>
    <w:unhideWhenUsed/>
    <w:qFormat/>
    <w:pPr>
      <w:ind w:left="420" w:right="0" w:firstLine="420"/>
      <w:jc w:val="left"/>
      <w:spacing w:after="120" w:line="240" w:lineRule="auto"/>
      <w:widowControl/>
    </w:pPr>
    <w:rPr>
      <w:sz w:val="24"/>
    </w:rPr>
  </w:style>
  <w:style w:type="character" w:styleId="966" w:customStyle="1">
    <w:name w:val="正文文本首行缩进 2 字符1"/>
    <w:link w:val="965"/>
    <w:uiPriority w:val="99"/>
    <w:qFormat/>
    <w:rPr>
      <w:rFonts w:ascii="Times New Roman" w:hAnsi="Times New Roman"/>
      <w:spacing w:val="20"/>
      <w:sz w:val="24"/>
      <w:szCs w:val="24"/>
    </w:rPr>
  </w:style>
  <w:style w:type="character" w:styleId="967" w:customStyle="1">
    <w:name w:val="已访问的超链接1"/>
    <w:uiPriority w:val="0"/>
    <w:unhideWhenUsed/>
    <w:qFormat/>
    <w:rPr>
      <w:color w:val="800080"/>
      <w:u w:val="single"/>
    </w:rPr>
  </w:style>
  <w:style w:type="character" w:styleId="968" w:customStyle="1">
    <w:name w:val="纯文本 Char1"/>
    <w:link w:val="736"/>
    <w:uiPriority w:val="0"/>
    <w:qFormat/>
    <w:rPr>
      <w:rFonts w:ascii="宋体" w:hAnsi="Courier New" w:eastAsia="楷体_GB2312"/>
      <w:sz w:val="26"/>
    </w:rPr>
  </w:style>
  <w:style w:type="paragraph" w:styleId="969" w:customStyle="1">
    <w:name w:val="纯文本2"/>
    <w:basedOn w:val="709"/>
    <w:uiPriority w:val="0"/>
    <w:qFormat/>
    <w:pPr>
      <w:jc w:val="left"/>
      <w:widowControl/>
    </w:pPr>
    <w:rPr>
      <w:rFonts w:ascii="宋体" w:hAnsi="Courier New" w:eastAsia="楷体_GB2312"/>
      <w:sz w:val="26"/>
      <w:szCs w:val="20"/>
    </w:rPr>
  </w:style>
  <w:style w:type="character" w:styleId="970" w:customStyle="1">
    <w:name w:val="标题 1 字符"/>
    <w:uiPriority w:val="9"/>
    <w:qFormat/>
    <w:rPr>
      <w:b/>
      <w:bCs/>
      <w:sz w:val="44"/>
      <w:szCs w:val="44"/>
    </w:rPr>
  </w:style>
  <w:style w:type="character" w:styleId="971" w:customStyle="1">
    <w:name w:val="标题 2 字符"/>
    <w:uiPriority w:val="9"/>
    <w:semiHidden/>
    <w:qFormat/>
    <w:rPr>
      <w:rFonts w:ascii="Cambria" w:hAnsi="Cambria" w:eastAsia="宋体" w:cs="Times New Roman"/>
      <w:b/>
      <w:bCs/>
      <w:sz w:val="32"/>
      <w:szCs w:val="32"/>
    </w:rPr>
  </w:style>
  <w:style w:type="character" w:styleId="972" w:customStyle="1">
    <w:name w:val="标题 3 字符"/>
    <w:uiPriority w:val="9"/>
    <w:semiHidden/>
    <w:qFormat/>
    <w:rPr>
      <w:b/>
      <w:bCs/>
      <w:sz w:val="32"/>
      <w:szCs w:val="32"/>
    </w:rPr>
  </w:style>
  <w:style w:type="character" w:styleId="973" w:customStyle="1">
    <w:name w:val="标题 4 字符"/>
    <w:uiPriority w:val="9"/>
    <w:semiHidden/>
    <w:qFormat/>
    <w:rPr>
      <w:rFonts w:ascii="Cambria" w:hAnsi="Cambria" w:eastAsia="宋体" w:cs="Times New Roman"/>
      <w:b/>
      <w:bCs/>
      <w:sz w:val="28"/>
      <w:szCs w:val="28"/>
    </w:rPr>
  </w:style>
  <w:style w:type="character" w:styleId="974" w:customStyle="1">
    <w:name w:val="标题 5 字符"/>
    <w:uiPriority w:val="0"/>
    <w:qFormat/>
    <w:rPr>
      <w:b/>
      <w:bCs/>
      <w:sz w:val="28"/>
      <w:szCs w:val="28"/>
    </w:rPr>
  </w:style>
  <w:style w:type="character" w:styleId="975" w:customStyle="1">
    <w:name w:val="标题 6 字符"/>
    <w:uiPriority w:val="0"/>
    <w:qFormat/>
    <w:rPr>
      <w:rFonts w:ascii="Cambria" w:hAnsi="Cambria" w:eastAsia="宋体" w:cs="Times New Roman"/>
      <w:b/>
      <w:bCs/>
      <w:sz w:val="24"/>
      <w:szCs w:val="24"/>
    </w:rPr>
  </w:style>
  <w:style w:type="character" w:styleId="976" w:customStyle="1">
    <w:name w:val="标题 7 字符"/>
    <w:uiPriority w:val="0"/>
    <w:qFormat/>
    <w:rPr>
      <w:b/>
      <w:bCs/>
      <w:sz w:val="24"/>
      <w:szCs w:val="24"/>
    </w:rPr>
  </w:style>
  <w:style w:type="paragraph" w:styleId="977" w:customStyle="1">
    <w:name w:val="msonormal"/>
    <w:basedOn w:val="709"/>
    <w:uiPriority w:val="0"/>
    <w:qFormat/>
    <w:pPr>
      <w:jc w:val="left"/>
      <w:spacing w:before="100" w:beforeAutospacing="1" w:after="100" w:afterAutospacing="1"/>
      <w:widowControl/>
    </w:pPr>
    <w:rPr>
      <w:rFonts w:ascii="宋体" w:hAnsi="宋体" w:cs="宋体"/>
      <w:sz w:val="24"/>
      <w:szCs w:val="24"/>
    </w:rPr>
  </w:style>
  <w:style w:type="character" w:styleId="978" w:customStyle="1">
    <w:name w:val="批注文字 字符"/>
    <w:uiPriority w:val="99"/>
    <w:qFormat/>
    <w:rPr>
      <w:sz w:val="21"/>
      <w:szCs w:val="22"/>
    </w:rPr>
  </w:style>
  <w:style w:type="character" w:styleId="979" w:customStyle="1">
    <w:name w:val="页眉 字符"/>
    <w:uiPriority w:val="99"/>
    <w:qFormat/>
    <w:rPr>
      <w:sz w:val="18"/>
      <w:szCs w:val="18"/>
    </w:rPr>
  </w:style>
  <w:style w:type="character" w:styleId="980" w:customStyle="1">
    <w:name w:val="正文文本缩进 字符"/>
    <w:uiPriority w:val="0"/>
    <w:qFormat/>
    <w:rPr>
      <w:sz w:val="21"/>
      <w:szCs w:val="22"/>
    </w:rPr>
  </w:style>
  <w:style w:type="character" w:styleId="981" w:customStyle="1">
    <w:name w:val="副标题 字符"/>
    <w:uiPriority w:val="0"/>
    <w:qFormat/>
    <w:rPr>
      <w:rFonts w:ascii="Cambria" w:hAnsi="Cambria" w:cs="Times New Roman"/>
      <w:b/>
      <w:bCs/>
      <w:sz w:val="32"/>
      <w:szCs w:val="32"/>
    </w:rPr>
  </w:style>
  <w:style w:type="character" w:styleId="982" w:customStyle="1">
    <w:name w:val="正文文本首行缩进 2 字符"/>
    <w:uiPriority w:val="99"/>
    <w:qFormat/>
  </w:style>
  <w:style w:type="character" w:styleId="983" w:customStyle="1">
    <w:name w:val="正文文本缩进 2 字符"/>
    <w:uiPriority w:val="99"/>
    <w:qFormat/>
    <w:rPr>
      <w:sz w:val="21"/>
      <w:szCs w:val="22"/>
    </w:rPr>
  </w:style>
  <w:style w:type="character" w:styleId="984" w:customStyle="1">
    <w:name w:val="批注主题 字符"/>
    <w:uiPriority w:val="99"/>
    <w:qFormat/>
    <w:rPr>
      <w:b/>
      <w:bCs/>
      <w:sz w:val="21"/>
      <w:szCs w:val="22"/>
    </w:rPr>
  </w:style>
  <w:style w:type="character" w:styleId="985" w:customStyle="1">
    <w:name w:val="列出段落 Char1"/>
    <w:link w:val="986"/>
    <w:uiPriority w:val="34"/>
    <w:qFormat/>
    <w:rPr>
      <w:rFonts w:cs="Calibri"/>
      <w:sz w:val="21"/>
      <w:szCs w:val="22"/>
    </w:rPr>
  </w:style>
  <w:style w:type="paragraph" w:styleId="986">
    <w:name w:val="List Paragraph"/>
    <w:basedOn w:val="709"/>
    <w:link w:val="985"/>
    <w:uiPriority w:val="34"/>
    <w:qFormat/>
    <w:pPr>
      <w:ind w:firstLine="420"/>
    </w:pPr>
  </w:style>
  <w:style w:type="paragraph" w:styleId="987" w:customStyle="1">
    <w:name w:val="Plain Text1"/>
    <w:basedOn w:val="709"/>
    <w:uiPriority w:val="0"/>
    <w:qFormat/>
    <w:rPr>
      <w:rFonts w:ascii="宋体" w:hAnsi="Courier New" w:eastAsia="楷体_GB2312"/>
      <w:sz w:val="26"/>
      <w:szCs w:val="20"/>
    </w:rPr>
  </w:style>
  <w:style w:type="paragraph" w:styleId="988" w:customStyle="1">
    <w:name w:val="Char1 Char Char Char"/>
    <w:basedOn w:val="709"/>
    <w:uiPriority w:val="0"/>
    <w:qFormat/>
    <w:rPr>
      <w:szCs w:val="24"/>
    </w:rPr>
  </w:style>
  <w:style w:type="paragraph" w:styleId="989" w:customStyle="1">
    <w:name w:val="符号列表"/>
    <w:basedOn w:val="709"/>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0" w:customStyle="1">
    <w:name w:val="xl71"/>
    <w:basedOn w:val="7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段"/>
    <w:next w:val="709"/>
    <w:uiPriority w:val="0"/>
    <w:qFormat/>
    <w:pPr>
      <w:ind w:firstLine="200"/>
      <w:jc w:val="both"/>
      <w:spacing w:line="360" w:lineRule="auto"/>
    </w:pPr>
    <w:rPr>
      <w:rFonts w:ascii="宋体" w:hAnsi="宋体" w:eastAsia="宋体" w:cs="宋体"/>
      <w:sz w:val="24"/>
      <w:szCs w:val="22"/>
      <w:lang w:val="en-US" w:eastAsia="zh-CN" w:bidi="ar-SA"/>
    </w:rPr>
  </w:style>
  <w:style w:type="paragraph" w:styleId="992" w:customStyle="1">
    <w:name w:val="纯文本3"/>
    <w:basedOn w:val="709"/>
    <w:uiPriority w:val="99"/>
    <w:qFormat/>
    <w:pPr>
      <w:jc w:val="left"/>
      <w:widowControl/>
    </w:pPr>
    <w:rPr>
      <w:rFonts w:ascii="宋体" w:hAnsi="Courier New" w:eastAsia="楷体_GB2312"/>
      <w:sz w:val="26"/>
      <w:szCs w:val="20"/>
    </w:rPr>
  </w:style>
  <w:style w:type="paragraph" w:styleId="993" w:customStyle="1">
    <w:name w:val="xl94"/>
    <w:basedOn w:val="70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4" w:customStyle="1">
    <w:name w:val="列出段落1"/>
    <w:basedOn w:val="709"/>
    <w:link w:val="995"/>
    <w:uiPriority w:val="0"/>
    <w:qFormat/>
    <w:pPr>
      <w:ind w:firstLine="420"/>
    </w:pPr>
  </w:style>
  <w:style w:type="character" w:styleId="995" w:customStyle="1">
    <w:name w:val="List Paragraph Char"/>
    <w:link w:val="994"/>
    <w:uiPriority w:val="0"/>
    <w:qFormat/>
    <w:rPr>
      <w:sz w:val="21"/>
      <w:szCs w:val="22"/>
    </w:rPr>
  </w:style>
  <w:style w:type="paragraph" w:styleId="996" w:customStyle="1">
    <w:name w:val="xl82"/>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7" w:customStyle="1">
    <w:name w:val="xl101"/>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8" w:customStyle="1">
    <w:name w:val="Char Char2"/>
    <w:basedOn w:val="727"/>
    <w:uiPriority w:val="0"/>
    <w:qFormat/>
    <w:pPr>
      <w:spacing w:line="360" w:lineRule="auto"/>
    </w:pPr>
    <w:rPr>
      <w:rFonts w:ascii="等线" w:hAnsi="等线" w:eastAsia="等线"/>
    </w:rPr>
  </w:style>
  <w:style w:type="paragraph" w:styleId="999" w:customStyle="1">
    <w:name w:val="xl99"/>
    <w:basedOn w:val="70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0" w:customStyle="1">
    <w:name w:val="Char"/>
    <w:basedOn w:val="727"/>
    <w:uiPriority w:val="0"/>
    <w:qFormat/>
    <w:pPr>
      <w:jc w:val="both"/>
      <w:spacing w:line="360" w:lineRule="auto"/>
      <w:widowControl w:val="off"/>
    </w:pPr>
    <w:rPr>
      <w:sz w:val="21"/>
    </w:rPr>
  </w:style>
  <w:style w:type="paragraph" w:styleId="1001" w:customStyle="1">
    <w:name w:val="xl100"/>
    <w:basedOn w:val="7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2" w:customStyle="1">
    <w:name w:val="xl87"/>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3" w:customStyle="1">
    <w:name w:val="xl98"/>
    <w:basedOn w:val="7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xl72"/>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xl95"/>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6" w:customStyle="1">
    <w:name w:val="xl90"/>
    <w:basedOn w:val="70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7" w:customStyle="1">
    <w:name w:val="xl102"/>
    <w:basedOn w:val="70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8" w:customStyle="1">
    <w:name w:val="正文文本 3 Char"/>
    <w:link w:val="1009"/>
    <w:uiPriority w:val="0"/>
    <w:qFormat/>
    <w:rPr>
      <w:rFonts w:ascii="仿宋_GB2312" w:eastAsia="仿宋_GB2312"/>
      <w:sz w:val="16"/>
      <w:szCs w:val="16"/>
    </w:rPr>
  </w:style>
  <w:style w:type="paragraph" w:styleId="1009" w:customStyle="1">
    <w:name w:val="正文文本 31"/>
    <w:basedOn w:val="709"/>
    <w:link w:val="1008"/>
    <w:uiPriority w:val="0"/>
    <w:qFormat/>
    <w:pPr>
      <w:spacing w:after="120"/>
      <w:widowControl/>
    </w:pPr>
    <w:rPr>
      <w:rFonts w:ascii="仿宋_GB2312" w:eastAsia="仿宋_GB2312"/>
      <w:sz w:val="16"/>
      <w:szCs w:val="16"/>
    </w:rPr>
  </w:style>
  <w:style w:type="paragraph" w:styleId="1010" w:customStyle="1">
    <w:name w:val="xl79"/>
    <w:basedOn w:val="7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Char1"/>
    <w:basedOn w:val="709"/>
    <w:uiPriority w:val="0"/>
    <w:qFormat/>
    <w:rPr>
      <w:rFonts w:ascii="Tahoma" w:hAnsi="Tahoma"/>
      <w:sz w:val="24"/>
      <w:szCs w:val="20"/>
    </w:rPr>
  </w:style>
  <w:style w:type="paragraph" w:styleId="1012" w:customStyle="1">
    <w:name w:val="a6"/>
    <w:basedOn w:val="709"/>
    <w:uiPriority w:val="0"/>
    <w:qFormat/>
    <w:pPr>
      <w:jc w:val="left"/>
      <w:spacing w:before="100" w:beforeAutospacing="1" w:after="100" w:afterAutospacing="1"/>
      <w:widowControl/>
    </w:pPr>
    <w:rPr>
      <w:rFonts w:ascii="宋体" w:hAnsi="宋体" w:cs="宋体"/>
      <w:sz w:val="24"/>
      <w:szCs w:val="24"/>
    </w:rPr>
  </w:style>
  <w:style w:type="paragraph" w:styleId="1013" w:customStyle="1">
    <w:name w:val="_Style 107"/>
    <w:next w:val="709"/>
    <w:uiPriority w:val="0"/>
    <w:qFormat/>
    <w:rPr>
      <w:rFonts w:ascii="Times New Roman" w:hAnsi="Times New Roman" w:eastAsia="宋体" w:cs="Times New Roman"/>
      <w:sz w:val="24"/>
      <w:szCs w:val="24"/>
      <w:lang w:val="en-US" w:eastAsia="zh-CN" w:bidi="ar-SA"/>
    </w:rPr>
  </w:style>
  <w:style w:type="paragraph" w:styleId="1014" w:customStyle="1">
    <w:name w:val="xl97"/>
    <w:basedOn w:val="70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5" w:customStyle="1">
    <w:name w:val="正文2"/>
    <w:basedOn w:val="709"/>
    <w:uiPriority w:val="0"/>
    <w:qFormat/>
    <w:pPr>
      <w:ind w:firstLine="200"/>
      <w:jc w:val="left"/>
      <w:spacing w:after="160" w:line="360" w:lineRule="auto"/>
      <w:widowControl/>
    </w:pPr>
    <w:rPr>
      <w:rFonts w:ascii="Verdana" w:hAnsi="Verdana" w:eastAsia="黑体"/>
      <w:szCs w:val="20"/>
      <w:lang w:eastAsia="en-US"/>
    </w:rPr>
  </w:style>
  <w:style w:type="paragraph" w:styleId="1016" w:customStyle="1">
    <w:name w:val="正文1"/>
    <w:basedOn w:val="709"/>
    <w:next w:val="709"/>
    <w:uiPriority w:val="0"/>
    <w:qFormat/>
    <w:pPr>
      <w:ind w:left="420" w:firstLine="527"/>
      <w:spacing w:before="120" w:line="360" w:lineRule="auto"/>
    </w:pPr>
    <w:rPr>
      <w:rFonts w:ascii="宋体" w:hAnsi="宋体"/>
      <w:sz w:val="24"/>
      <w:szCs w:val="20"/>
    </w:rPr>
  </w:style>
  <w:style w:type="paragraph" w:styleId="1017" w:customStyle="1">
    <w:name w:val="xl85"/>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_Style 49"/>
    <w:basedOn w:val="727"/>
    <w:uiPriority w:val="0"/>
    <w:qFormat/>
    <w:pPr>
      <w:spacing w:line="360" w:lineRule="auto"/>
    </w:pPr>
  </w:style>
  <w:style w:type="paragraph" w:styleId="1019" w:customStyle="1">
    <w:name w:val="xl92"/>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0" w:customStyle="1">
    <w:name w:val="xl88"/>
    <w:basedOn w:val="70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1" w:customStyle="1">
    <w:name w:val="xl80"/>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2" w:customStyle="1">
    <w:name w:val="xl77"/>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Char Char Char Char Char Char Char Char Char Char"/>
    <w:basedOn w:val="709"/>
    <w:uiPriority w:val="0"/>
    <w:qFormat/>
    <w:pPr>
      <w:numPr>
        <w:ilvl w:val="0"/>
        <w:numId w:val="3"/>
      </w:numPr>
      <w:tabs>
        <w:tab w:val="left" w:pos="360" w:leader="none"/>
        <w:tab w:val="left" w:pos="960" w:leader="none"/>
      </w:tabs>
    </w:pPr>
    <w:rPr>
      <w:sz w:val="24"/>
      <w:szCs w:val="24"/>
    </w:rPr>
  </w:style>
  <w:style w:type="paragraph" w:styleId="1024"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25" w:customStyle="1">
    <w:name w:val="xl103"/>
    <w:basedOn w:val="709"/>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6" w:customStyle="1">
    <w:name w:val="xl96"/>
    <w:basedOn w:val="70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7" w:customStyle="1">
    <w:name w:val="xl76"/>
    <w:basedOn w:val="70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8" w:customStyle="1">
    <w:name w:val="xl84"/>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9" w:customStyle="1">
    <w:name w:val="表格 Char"/>
    <w:link w:val="1030"/>
    <w:uiPriority w:val="0"/>
    <w:qFormat/>
    <w:rPr>
      <w:rFonts w:ascii="仿宋" w:hAnsi="仿宋" w:eastAsia="仿宋"/>
      <w:sz w:val="21"/>
      <w:szCs w:val="22"/>
      <w:lang w:val="en-US" w:eastAsia="zh-CN" w:bidi="ar-SA"/>
    </w:rPr>
  </w:style>
  <w:style w:type="paragraph" w:styleId="1030" w:customStyle="1">
    <w:name w:val="表格"/>
    <w:link w:val="1029"/>
    <w:uiPriority w:val="0"/>
    <w:qFormat/>
    <w:pPr>
      <w:jc w:val="center"/>
    </w:pPr>
    <w:rPr>
      <w:rFonts w:ascii="仿宋" w:hAnsi="仿宋" w:eastAsia="仿宋" w:cs="Times New Roman"/>
      <w:sz w:val="21"/>
      <w:szCs w:val="22"/>
      <w:lang w:val="en-US" w:eastAsia="zh-CN" w:bidi="ar-SA"/>
    </w:rPr>
  </w:style>
  <w:style w:type="character" w:styleId="1031" w:customStyle="1">
    <w:name w:val="1级 Char Char"/>
    <w:link w:val="1032"/>
    <w:uiPriority w:val="0"/>
    <w:qFormat/>
    <w:rPr>
      <w:rFonts w:cs="Calibri"/>
      <w:sz w:val="36"/>
      <w:szCs w:val="36"/>
      <w:lang w:eastAsia="en-US" w:bidi="en-US"/>
    </w:rPr>
  </w:style>
  <w:style w:type="paragraph" w:styleId="1032" w:customStyle="1">
    <w:name w:val="1级"/>
    <w:basedOn w:val="709"/>
    <w:link w:val="103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3" w:customStyle="1">
    <w:name w:val="xl67"/>
    <w:basedOn w:val="7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表格文字"/>
    <w:basedOn w:val="709"/>
    <w:uiPriority w:val="0"/>
    <w:qFormat/>
    <w:pPr>
      <w:jc w:val="left"/>
      <w:spacing w:line="288" w:lineRule="auto"/>
    </w:pPr>
    <w:rPr>
      <w:rFonts w:ascii="宋体"/>
      <w:sz w:val="34"/>
      <w:szCs w:val="20"/>
    </w:rPr>
  </w:style>
  <w:style w:type="paragraph" w:styleId="1035" w:customStyle="1">
    <w:name w:val="默认段落字体 Para Char Char Char Char Char Char Char Char Char Char Char Char Char"/>
    <w:basedOn w:val="709"/>
    <w:uiPriority w:val="0"/>
    <w:qFormat/>
    <w:rPr>
      <w:rFonts w:ascii="等线" w:hAnsi="等线" w:eastAsia="等线"/>
      <w:szCs w:val="24"/>
    </w:rPr>
  </w:style>
  <w:style w:type="paragraph" w:styleId="1036" w:customStyle="1">
    <w:name w:val="纯文本5"/>
    <w:basedOn w:val="709"/>
    <w:uiPriority w:val="0"/>
    <w:qFormat/>
    <w:rPr>
      <w:rFonts w:ascii="宋体" w:hAnsi="Courier New" w:eastAsia="楷体_GB2312"/>
      <w:sz w:val="26"/>
      <w:szCs w:val="20"/>
      <w:lang w:val="zh-CN"/>
    </w:rPr>
  </w:style>
  <w:style w:type="paragraph" w:styleId="1037" w:customStyle="1">
    <w:name w:val="_Style 12"/>
    <w:basedOn w:val="727"/>
    <w:uiPriority w:val="0"/>
    <w:qFormat/>
    <w:pPr>
      <w:spacing w:line="360" w:lineRule="auto"/>
    </w:pPr>
  </w:style>
  <w:style w:type="paragraph" w:styleId="1038" w:customStyle="1">
    <w:name w:val="Char Char Char"/>
    <w:basedOn w:val="709"/>
    <w:uiPriority w:val="0"/>
    <w:qFormat/>
    <w:pPr>
      <w:ind w:left="795" w:hanging="360"/>
      <w:tabs>
        <w:tab w:val="left" w:pos="795" w:leader="none"/>
      </w:tabs>
    </w:pPr>
    <w:rPr>
      <w:sz w:val="24"/>
      <w:szCs w:val="24"/>
    </w:rPr>
  </w:style>
  <w:style w:type="paragraph" w:styleId="1039" w:customStyle="1">
    <w:name w:val="xl89"/>
    <w:basedOn w:val="709"/>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0" w:customStyle="1">
    <w:name w:val="xl63"/>
    <w:basedOn w:val="709"/>
    <w:uiPriority w:val="0"/>
    <w:qFormat/>
    <w:pPr>
      <w:jc w:val="left"/>
      <w:spacing w:before="100" w:beforeAutospacing="1" w:after="100" w:afterAutospacing="1"/>
      <w:widowControl/>
    </w:pPr>
    <w:rPr>
      <w:rFonts w:ascii="宋体" w:hAnsi="宋体" w:cs="宋体"/>
      <w:sz w:val="24"/>
      <w:szCs w:val="24"/>
    </w:rPr>
  </w:style>
  <w:style w:type="paragraph" w:styleId="1041" w:customStyle="1">
    <w:name w:val="xl70"/>
    <w:basedOn w:val="70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2" w:customStyle="1">
    <w:name w:val="Char Char Char1 Char Char Char Char"/>
    <w:basedOn w:val="709"/>
    <w:uiPriority w:val="0"/>
    <w:qFormat/>
    <w:pPr>
      <w:jc w:val="left"/>
      <w:spacing w:after="160" w:line="240" w:lineRule="exact"/>
      <w:widowControl/>
    </w:pPr>
    <w:rPr>
      <w:sz w:val="24"/>
      <w:szCs w:val="24"/>
    </w:rPr>
  </w:style>
  <w:style w:type="paragraph" w:styleId="1043" w:customStyle="1">
    <w:name w:val="Char Char Char Char"/>
    <w:basedOn w:val="727"/>
    <w:uiPriority w:val="0"/>
    <w:qFormat/>
    <w:pPr>
      <w:jc w:val="both"/>
      <w:spacing w:line="360" w:lineRule="auto"/>
      <w:widowControl w:val="off"/>
    </w:pPr>
    <w:rPr>
      <w:szCs w:val="20"/>
    </w:rPr>
  </w:style>
  <w:style w:type="paragraph" w:styleId="1044" w:customStyle="1">
    <w:name w:val="xl83"/>
    <w:basedOn w:val="70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5" w:customStyle="1">
    <w:name w:val="p0"/>
    <w:basedOn w:val="709"/>
    <w:uiPriority w:val="0"/>
    <w:qFormat/>
    <w:pPr>
      <w:jc w:val="left"/>
      <w:widowControl/>
    </w:pPr>
    <w:rPr>
      <w:sz w:val="24"/>
      <w:szCs w:val="24"/>
    </w:rPr>
  </w:style>
  <w:style w:type="paragraph" w:styleId="1046" w:customStyle="1">
    <w:name w:val="xl74"/>
    <w:basedOn w:val="709"/>
    <w:uiPriority w:val="0"/>
    <w:qFormat/>
    <w:pPr>
      <w:jc w:val="left"/>
      <w:spacing w:before="100" w:beforeAutospacing="1" w:after="100" w:afterAutospacing="1"/>
      <w:widowControl/>
    </w:pPr>
    <w:rPr>
      <w:rFonts w:ascii="宋体" w:hAnsi="宋体" w:cs="宋体"/>
      <w:sz w:val="24"/>
      <w:szCs w:val="24"/>
    </w:rPr>
  </w:style>
  <w:style w:type="paragraph" w:styleId="1047" w:customStyle="1">
    <w:name w:val="xl68"/>
    <w:basedOn w:val="70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8" w:customStyle="1">
    <w:name w:val="xl75"/>
    <w:basedOn w:val="70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9" w:customStyle="1">
    <w:name w:val="_Style 3"/>
    <w:basedOn w:val="709"/>
    <w:uiPriority w:val="0"/>
    <w:qFormat/>
    <w:pPr>
      <w:ind w:left="795" w:hanging="360"/>
      <w:tabs>
        <w:tab w:val="left" w:pos="540" w:leader="none"/>
        <w:tab w:val="left" w:pos="795" w:leader="none"/>
      </w:tabs>
    </w:pPr>
    <w:rPr>
      <w:sz w:val="24"/>
      <w:szCs w:val="24"/>
    </w:rPr>
  </w:style>
  <w:style w:type="paragraph" w:styleId="1050" w:customStyle="1">
    <w:name w:val="_Style 1"/>
    <w:basedOn w:val="709"/>
    <w:uiPriority w:val="34"/>
    <w:qFormat/>
    <w:pPr>
      <w:ind w:firstLine="420"/>
      <w:jc w:val="left"/>
      <w:widowControl/>
    </w:pPr>
    <w:rPr>
      <w:sz w:val="24"/>
      <w:szCs w:val="24"/>
    </w:rPr>
  </w:style>
  <w:style w:type="paragraph" w:styleId="1051" w:customStyle="1">
    <w:name w:val="xl104"/>
    <w:basedOn w:val="7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2" w:customStyle="1">
    <w:name w:val="xl73"/>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customStyle="1">
    <w:name w:val="_Style 79"/>
    <w:basedOn w:val="709"/>
    <w:uiPriority w:val="0"/>
    <w:qFormat/>
    <w:pPr>
      <w:spacing w:after="160" w:line="240" w:lineRule="exact"/>
    </w:pPr>
    <w:rPr>
      <w:szCs w:val="24"/>
    </w:rPr>
  </w:style>
  <w:style w:type="paragraph" w:styleId="1054" w:customStyle="1">
    <w:name w:val="纯文本1"/>
    <w:basedOn w:val="709"/>
    <w:uiPriority w:val="0"/>
    <w:qFormat/>
    <w:rPr>
      <w:rFonts w:ascii="宋体" w:hAnsi="Courier New" w:eastAsia="楷体_GB2312"/>
      <w:sz w:val="28"/>
      <w:szCs w:val="20"/>
    </w:rPr>
  </w:style>
  <w:style w:type="paragraph" w:styleId="1055" w:customStyle="1">
    <w:name w:val="xl78"/>
    <w:basedOn w:val="70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xl6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p18"/>
    <w:basedOn w:val="709"/>
    <w:uiPriority w:val="0"/>
    <w:qFormat/>
    <w:pPr>
      <w:ind w:firstLine="420"/>
      <w:jc w:val="left"/>
      <w:widowControl/>
    </w:pPr>
    <w:rPr>
      <w:sz w:val="24"/>
      <w:szCs w:val="24"/>
    </w:rPr>
  </w:style>
  <w:style w:type="paragraph" w:styleId="1058" w:customStyle="1">
    <w:name w:val="xl93"/>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customStyle="1">
    <w:name w:val="默认段落字体 Para Char Char Char Char Char Char Char Char Char1 Char Char Char Char Char Char Char"/>
    <w:basedOn w:val="727"/>
    <w:uiPriority w:val="0"/>
    <w:qFormat/>
    <w:pPr>
      <w:jc w:val="both"/>
      <w:widowControl w:val="off"/>
    </w:pPr>
    <w:rPr>
      <w:sz w:val="21"/>
    </w:rPr>
  </w:style>
  <w:style w:type="paragraph" w:styleId="1060" w:customStyle="1">
    <w:name w:val="font5"/>
    <w:basedOn w:val="709"/>
    <w:uiPriority w:val="0"/>
    <w:qFormat/>
    <w:pPr>
      <w:jc w:val="left"/>
      <w:spacing w:before="100" w:beforeAutospacing="1" w:after="100" w:afterAutospacing="1"/>
      <w:widowControl/>
    </w:pPr>
    <w:rPr>
      <w:rFonts w:ascii="宋体" w:hAnsi="宋体" w:cs="宋体"/>
      <w:sz w:val="18"/>
      <w:szCs w:val="18"/>
    </w:rPr>
  </w:style>
  <w:style w:type="paragraph" w:styleId="106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62" w:customStyle="1">
    <w:name w:val="正文文本_"/>
    <w:link w:val="1063"/>
    <w:uiPriority w:val="0"/>
    <w:qFormat/>
    <w:rPr>
      <w:rFonts w:ascii="MingLiU" w:hAnsi="MingLiU" w:eastAsia="MingLiU"/>
      <w:szCs w:val="21"/>
      <w:shd w:val="clear" w:color="auto" w:fill="ffffff"/>
    </w:rPr>
  </w:style>
  <w:style w:type="paragraph" w:styleId="1063" w:customStyle="1">
    <w:name w:val="正文文本1"/>
    <w:basedOn w:val="709"/>
    <w:link w:val="1062"/>
    <w:uiPriority w:val="0"/>
    <w:qFormat/>
    <w:pPr>
      <w:jc w:val="left"/>
      <w:spacing w:line="403" w:lineRule="exact"/>
      <w:shd w:val="clear" w:color="auto" w:fill="ffffff"/>
    </w:pPr>
    <w:rPr>
      <w:rFonts w:ascii="MingLiU" w:hAnsi="MingLiU" w:eastAsia="MingLiU"/>
      <w:sz w:val="20"/>
      <w:szCs w:val="21"/>
    </w:rPr>
  </w:style>
  <w:style w:type="paragraph" w:styleId="1064" w:customStyle="1">
    <w:name w:val="xl81"/>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5" w:customStyle="1">
    <w:name w:val="Char Char1 Char Char Char Char Char Char Char"/>
    <w:basedOn w:val="709"/>
    <w:uiPriority w:val="0"/>
    <w:qFormat/>
    <w:rPr>
      <w:rFonts w:ascii="Tahoma" w:hAnsi="Tahoma" w:eastAsia="等线"/>
      <w:sz w:val="24"/>
      <w:szCs w:val="20"/>
    </w:rPr>
  </w:style>
  <w:style w:type="paragraph" w:styleId="1066" w:customStyle="1">
    <w:name w:val="xl91"/>
    <w:basedOn w:val="70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7" w:customStyle="1">
    <w:name w:val="xl69"/>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customStyle="1">
    <w:name w:val="xl64"/>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9" w:customStyle="1">
    <w:name w:val="_Style 36"/>
    <w:basedOn w:val="727"/>
    <w:uiPriority w:val="0"/>
    <w:qFormat/>
    <w:pPr>
      <w:spacing w:line="360" w:lineRule="auto"/>
    </w:pPr>
  </w:style>
  <w:style w:type="paragraph" w:styleId="1070" w:customStyle="1">
    <w:name w:val="_Style 26"/>
    <w:basedOn w:val="727"/>
    <w:uiPriority w:val="0"/>
    <w:qFormat/>
    <w:pPr>
      <w:spacing w:line="360" w:lineRule="auto"/>
    </w:pPr>
  </w:style>
  <w:style w:type="paragraph" w:styleId="1071" w:customStyle="1">
    <w:name w:val="H-TextFormat"/>
    <w:uiPriority w:val="0"/>
    <w:qFormat/>
    <w:rPr>
      <w:rFonts w:ascii="Arial" w:hAnsi="Arial" w:eastAsia="宋体" w:cs="Times New Roman"/>
      <w:sz w:val="22"/>
      <w:lang w:val="en-GB" w:eastAsia="en-US" w:bidi="ar-SA"/>
    </w:rPr>
  </w:style>
  <w:style w:type="paragraph" w:styleId="1072" w:customStyle="1">
    <w:name w:val="文字"/>
    <w:basedOn w:val="709"/>
    <w:uiPriority w:val="0"/>
    <w:qFormat/>
    <w:pPr>
      <w:ind w:right="-210" w:firstLine="556"/>
      <w:spacing w:line="312" w:lineRule="auto"/>
      <w:tabs>
        <w:tab w:val="left" w:pos="8520" w:leader="none"/>
      </w:tabs>
    </w:pPr>
    <w:rPr>
      <w:rFonts w:ascii="宋体" w:hAnsi="宋体"/>
      <w:sz w:val="28"/>
      <w:szCs w:val="20"/>
    </w:rPr>
  </w:style>
  <w:style w:type="paragraph" w:styleId="1073" w:customStyle="1">
    <w:name w:val="xl8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4" w:customStyle="1">
    <w:name w:val="xl65"/>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5" w:customStyle="1">
    <w:name w:val="批注框文本 Char"/>
    <w:uiPriority w:val="0"/>
    <w:qFormat/>
    <w:rPr>
      <w:sz w:val="18"/>
      <w:szCs w:val="18"/>
    </w:rPr>
  </w:style>
  <w:style w:type="character" w:styleId="1076" w:customStyle="1">
    <w:name w:val="纯文本 Char2"/>
    <w:uiPriority w:val="99"/>
    <w:semiHidden/>
    <w:qFormat/>
    <w:rPr>
      <w:rFonts w:hint="eastAsia" w:ascii="宋体" w:hAnsi="Courier New" w:eastAsia="宋体" w:cs="Courier New"/>
      <w:sz w:val="21"/>
      <w:szCs w:val="21"/>
    </w:rPr>
  </w:style>
  <w:style w:type="character" w:styleId="1077" w:customStyle="1">
    <w:name w:val="批注文字 Char"/>
    <w:uiPriority w:val="0"/>
    <w:qFormat/>
    <w:rPr>
      <w:sz w:val="24"/>
      <w:szCs w:val="24"/>
    </w:rPr>
  </w:style>
  <w:style w:type="character" w:styleId="1078" w:customStyle="1">
    <w:name w:val="纯文本 Char"/>
    <w:uiPriority w:val="0"/>
    <w:qFormat/>
    <w:rPr>
      <w:rFonts w:hint="eastAsia" w:ascii="宋体" w:hAnsi="Courier New" w:eastAsia="楷体_GB2312"/>
      <w:sz w:val="26"/>
    </w:rPr>
  </w:style>
  <w:style w:type="character" w:styleId="1079" w:customStyle="1">
    <w:name w:val="文档结构图 Char"/>
    <w:uiPriority w:val="0"/>
    <w:qFormat/>
    <w:rPr>
      <w:sz w:val="24"/>
      <w:szCs w:val="24"/>
      <w:shd w:val="clear" w:color="auto" w:fill="000080"/>
    </w:rPr>
  </w:style>
  <w:style w:type="character" w:styleId="108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81" w:customStyle="1">
    <w:name w:val="页脚 Char"/>
    <w:uiPriority w:val="0"/>
    <w:qFormat/>
    <w:rPr>
      <w:sz w:val="18"/>
      <w:szCs w:val="18"/>
    </w:rPr>
  </w:style>
  <w:style w:type="character" w:styleId="1082" w:customStyle="1">
    <w:name w:val="标题 Char"/>
    <w:uiPriority w:val="0"/>
    <w:qFormat/>
    <w:rPr>
      <w:rFonts w:ascii="Cambria" w:hAnsi="Cambria"/>
      <w:b/>
      <w:bCs/>
      <w:sz w:val="32"/>
      <w:szCs w:val="32"/>
    </w:rPr>
  </w:style>
  <w:style w:type="character" w:styleId="1083" w:customStyle="1">
    <w:name w:val="Plain Text Char Char"/>
    <w:uiPriority w:val="0"/>
    <w:qFormat/>
    <w:rPr>
      <w:rFonts w:hint="eastAsia" w:ascii="宋体" w:hAnsi="Courier New" w:eastAsia="楷体_GB2312"/>
      <w:sz w:val="26"/>
    </w:rPr>
  </w:style>
  <w:style w:type="character" w:styleId="1084" w:customStyle="1">
    <w:name w:val="正文文本 Char"/>
    <w:uiPriority w:val="0"/>
    <w:qFormat/>
    <w:rPr>
      <w:sz w:val="24"/>
      <w:szCs w:val="24"/>
    </w:rPr>
  </w:style>
  <w:style w:type="character" w:styleId="1085" w:customStyle="1">
    <w:name w:val="font01"/>
    <w:uiPriority w:val="0"/>
    <w:qFormat/>
    <w:rPr>
      <w:rFonts w:hint="eastAsia" w:ascii="宋体" w:hAnsi="宋体" w:eastAsia="宋体" w:cs="宋体"/>
      <w:color w:val="000000"/>
      <w:sz w:val="24"/>
      <w:szCs w:val="24"/>
      <w:u w:val="none"/>
    </w:rPr>
  </w:style>
  <w:style w:type="character" w:styleId="1086" w:customStyle="1">
    <w:name w:val="font71"/>
    <w:uiPriority w:val="0"/>
    <w:qFormat/>
    <w:rPr>
      <w:rFonts w:ascii="Times New Roman" w:hAnsi="Times New Roman" w:cs="Times New Roman"/>
      <w:color w:val="000000"/>
      <w:sz w:val="24"/>
      <w:szCs w:val="24"/>
      <w:u w:val="none"/>
    </w:rPr>
  </w:style>
  <w:style w:type="character" w:styleId="1087" w:customStyle="1">
    <w:name w:val="正文文本缩进 3 字符2"/>
    <w:uiPriority w:val="0"/>
    <w:qFormat/>
    <w:rPr>
      <w:sz w:val="24"/>
      <w:szCs w:val="24"/>
    </w:rPr>
  </w:style>
  <w:style w:type="character" w:styleId="1088" w:customStyle="1">
    <w:name w:val="标题 2 Char"/>
    <w:uiPriority w:val="0"/>
    <w:rPr>
      <w:rFonts w:ascii="Cambria" w:hAnsi="Cambria" w:eastAsia="宋体" w:cs="Times New Roman"/>
      <w:b/>
      <w:bCs/>
      <w:sz w:val="32"/>
      <w:szCs w:val="32"/>
    </w:rPr>
  </w:style>
  <w:style w:type="paragraph" w:styleId="1089" w:customStyle="1">
    <w:name w:val="2级"/>
    <w:basedOn w:val="1032"/>
    <w:link w:val="1090"/>
    <w:uiPriority w:val="0"/>
    <w:pPr>
      <w:ind w:firstLine="420"/>
      <w:tabs>
        <w:tab w:val="left" w:pos="960" w:leader="none"/>
      </w:tabs>
      <w:outlineLvl w:val="1"/>
    </w:pPr>
    <w:rPr>
      <w:sz w:val="32"/>
      <w:szCs w:val="32"/>
    </w:rPr>
  </w:style>
  <w:style w:type="character" w:styleId="1090" w:customStyle="1">
    <w:name w:val="2级 Char Char"/>
    <w:link w:val="1089"/>
    <w:uiPriority w:val="0"/>
    <w:qFormat/>
    <w:rPr>
      <w:rFonts w:cs="Calibri"/>
      <w:sz w:val="32"/>
      <w:szCs w:val="32"/>
      <w:lang w:eastAsia="en-US" w:bidi="en-US"/>
    </w:rPr>
  </w:style>
  <w:style w:type="character" w:styleId="1091" w:customStyle="1">
    <w:name w:val="正文文本缩进 2 Char1"/>
    <w:uiPriority w:val="0"/>
    <w:semiHidden/>
    <w:rPr>
      <w:rFonts w:hint="eastAsia" w:ascii="等线" w:hAnsi="等线" w:eastAsia="等线" w:cs="Times New Roman"/>
      <w:sz w:val="24"/>
      <w:szCs w:val="24"/>
    </w:rPr>
  </w:style>
  <w:style w:type="character" w:styleId="1092" w:customStyle="1">
    <w:name w:val="日期 Char"/>
    <w:uiPriority w:val="99"/>
    <w:qFormat/>
    <w:rPr>
      <w:b/>
      <w:bCs/>
      <w:spacing w:val="20"/>
      <w:sz w:val="21"/>
      <w:szCs w:val="24"/>
    </w:rPr>
  </w:style>
  <w:style w:type="character" w:styleId="1093" w:customStyle="1">
    <w:name w:val="正文文本 2 Char"/>
    <w:uiPriority w:val="0"/>
    <w:qFormat/>
    <w:rPr>
      <w:sz w:val="24"/>
      <w:szCs w:val="24"/>
    </w:rPr>
  </w:style>
  <w:style w:type="character" w:styleId="1094" w:customStyle="1">
    <w:name w:val="纯文本 字符1"/>
    <w:uiPriority w:val="0"/>
    <w:qFormat/>
    <w:rPr>
      <w:rFonts w:hint="eastAsia" w:ascii="等线" w:hAnsi="Courier New" w:eastAsia="等线" w:cs="Courier New"/>
      <w:sz w:val="24"/>
      <w:szCs w:val="24"/>
    </w:rPr>
  </w:style>
  <w:style w:type="character" w:styleId="1095" w:customStyle="1">
    <w:name w:val="批注框文本 字符1"/>
    <w:uiPriority w:val="0"/>
    <w:qFormat/>
    <w:rPr>
      <w:sz w:val="18"/>
      <w:szCs w:val="18"/>
    </w:rPr>
  </w:style>
  <w:style w:type="character" w:styleId="1096" w:customStyle="1">
    <w:name w:val="文档结构图 字符1"/>
    <w:uiPriority w:val="99"/>
    <w:semiHidden/>
    <w:qFormat/>
    <w:rPr>
      <w:rFonts w:hint="eastAsia" w:ascii="Microsoft YaHei UI" w:hAnsi="Microsoft YaHei UI" w:eastAsia="Microsoft YaHei UI"/>
      <w:sz w:val="18"/>
      <w:szCs w:val="18"/>
    </w:rPr>
  </w:style>
  <w:style w:type="character" w:styleId="1097" w:customStyle="1">
    <w:name w:val="正文文本缩进 3 字符1"/>
    <w:uiPriority w:val="0"/>
    <w:qFormat/>
    <w:rPr>
      <w:sz w:val="16"/>
      <w:szCs w:val="16"/>
    </w:rPr>
  </w:style>
  <w:style w:type="character" w:styleId="1098" w:customStyle="1">
    <w:name w:val="批注主题 字符1"/>
    <w:uiPriority w:val="99"/>
    <w:semiHidden/>
    <w:rPr>
      <w:b/>
      <w:bCs/>
      <w:sz w:val="24"/>
      <w:szCs w:val="24"/>
    </w:rPr>
  </w:style>
  <w:style w:type="character" w:styleId="1099" w:customStyle="1">
    <w:name w:val="日期 字符1"/>
    <w:uiPriority w:val="0"/>
    <w:qFormat/>
    <w:rPr>
      <w:sz w:val="24"/>
      <w:szCs w:val="24"/>
    </w:rPr>
  </w:style>
  <w:style w:type="character" w:styleId="1100" w:customStyle="1">
    <w:name w:val="正文文本缩进 2 字符1"/>
    <w:uiPriority w:val="0"/>
    <w:qFormat/>
    <w:rPr>
      <w:sz w:val="24"/>
      <w:szCs w:val="24"/>
    </w:rPr>
  </w:style>
  <w:style w:type="character" w:styleId="1101" w:customStyle="1">
    <w:name w:val="正文文本 2 字符1"/>
    <w:uiPriority w:val="99"/>
    <w:semiHidden/>
    <w:qFormat/>
    <w:rPr>
      <w:sz w:val="24"/>
      <w:szCs w:val="24"/>
    </w:rPr>
  </w:style>
  <w:style w:type="character" w:styleId="1102" w:customStyle="1">
    <w:name w:val="正文文本缩进 字符1"/>
    <w:uiPriority w:val="0"/>
    <w:qFormat/>
    <w:rPr>
      <w:sz w:val="24"/>
      <w:szCs w:val="24"/>
    </w:rPr>
  </w:style>
  <w:style w:type="character" w:styleId="1103" w:customStyle="1">
    <w:name w:val="副标题 字符1"/>
    <w:uiPriority w:val="11"/>
    <w:qFormat/>
    <w:rPr>
      <w:rFonts w:hint="eastAsia" w:ascii="等线" w:hAnsi="等线" w:eastAsia="等线" w:cs="Times New Roman"/>
      <w:b/>
      <w:bCs/>
      <w:sz w:val="32"/>
      <w:szCs w:val="32"/>
    </w:rPr>
  </w:style>
  <w:style w:type="character" w:styleId="1104" w:customStyle="1">
    <w:name w:val="正文文本 字符1"/>
    <w:uiPriority w:val="0"/>
    <w:qFormat/>
    <w:rPr>
      <w:sz w:val="24"/>
      <w:szCs w:val="24"/>
    </w:rPr>
  </w:style>
  <w:style w:type="character" w:styleId="1105" w:customStyle="1">
    <w:name w:val="标题 字符1"/>
    <w:uiPriority w:val="10"/>
    <w:qFormat/>
    <w:rPr>
      <w:rFonts w:hint="eastAsia" w:ascii="等线 Light" w:hAnsi="等线 Light" w:eastAsia="等线 Light" w:cs="Times New Roman"/>
      <w:b/>
      <w:bCs/>
      <w:sz w:val="32"/>
      <w:szCs w:val="32"/>
    </w:rPr>
  </w:style>
  <w:style w:type="character" w:styleId="1106" w:customStyle="1">
    <w:name w:val="页眉 字符1"/>
    <w:uiPriority w:val="99"/>
    <w:semiHidden/>
    <w:qFormat/>
    <w:rPr>
      <w:sz w:val="18"/>
      <w:szCs w:val="18"/>
    </w:rPr>
  </w:style>
  <w:style w:type="character" w:styleId="1107" w:customStyle="1">
    <w:name w:val="页脚 字符1"/>
    <w:uiPriority w:val="99"/>
    <w:semiHidden/>
    <w:rPr>
      <w:sz w:val="18"/>
      <w:szCs w:val="18"/>
    </w:rPr>
  </w:style>
  <w:style w:type="table" w:styleId="1108" w:customStyle="1">
    <w:name w:val="网格型1"/>
    <w:basedOn w:val="720"/>
    <w:uiPriority w:val="0"/>
    <w:qFormat/>
    <w:pPr>
      <w:jc w:val="both"/>
      <w:widowControl w:val="off"/>
    </w:pPr>
    <w:tblPr>
      <w:tblCellMar>
        <w:left w:w="108" w:type="dxa"/>
        <w:top w:w="0" w:type="dxa"/>
        <w:right w:w="108" w:type="dxa"/>
        <w:bottom w:w="0" w:type="dxa"/>
      </w:tblCellMar>
    </w:tblPr>
  </w:style>
  <w:style w:type="paragraph" w:styleId="1109" w:customStyle="1">
    <w:name w:val="font0"/>
    <w:basedOn w:val="709"/>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0" w:customStyle="1">
    <w:name w:val="font1"/>
    <w:basedOn w:val="709"/>
    <w:uiPriority w:val="0"/>
    <w:qFormat/>
    <w:pPr>
      <w:jc w:val="left"/>
      <w:spacing w:before="100" w:beforeAutospacing="1" w:after="100" w:afterAutospacing="1"/>
      <w:widowControl/>
    </w:pPr>
    <w:rPr>
      <w:rFonts w:ascii="宋体" w:hAnsi="宋体" w:cs="宋体"/>
      <w:color w:val="000000"/>
      <w:sz w:val="22"/>
    </w:rPr>
  </w:style>
  <w:style w:type="paragraph" w:styleId="1111" w:customStyle="1">
    <w:name w:val="font2"/>
    <w:basedOn w:val="709"/>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2" w:customStyle="1">
    <w:name w:val="et3"/>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3" w:customStyle="1">
    <w:name w:val="et4"/>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4" w:customStyle="1">
    <w:name w:val="et5"/>
    <w:basedOn w:val="7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customStyle="1">
    <w:name w:val="et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6" w:customStyle="1">
    <w:name w:val="et7"/>
    <w:basedOn w:val="709"/>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7" w:customStyle="1">
    <w:name w:val="et8"/>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8" w:customStyle="1">
    <w:name w:val="font3"/>
    <w:basedOn w:val="709"/>
    <w:uiPriority w:val="0"/>
    <w:qFormat/>
    <w:pPr>
      <w:jc w:val="left"/>
      <w:spacing w:before="100" w:beforeAutospacing="1" w:after="100" w:afterAutospacing="1"/>
      <w:widowControl/>
    </w:pPr>
    <w:rPr>
      <w:rFonts w:cs="Calibri"/>
      <w:color w:val="000000"/>
      <w:szCs w:val="21"/>
    </w:rPr>
  </w:style>
  <w:style w:type="paragraph" w:styleId="1119" w:customStyle="1">
    <w:name w:val="font4"/>
    <w:basedOn w:val="709"/>
    <w:uiPriority w:val="0"/>
    <w:qFormat/>
    <w:pPr>
      <w:jc w:val="left"/>
      <w:spacing w:before="100" w:beforeAutospacing="1" w:after="100" w:afterAutospacing="1"/>
      <w:widowControl/>
    </w:pPr>
    <w:rPr>
      <w:rFonts w:ascii="宋体" w:hAnsi="宋体" w:cs="宋体"/>
      <w:color w:val="000000"/>
      <w:szCs w:val="21"/>
    </w:rPr>
  </w:style>
  <w:style w:type="character" w:styleId="1120" w:customStyle="1">
    <w:name w:val="font31"/>
    <w:uiPriority w:val="0"/>
    <w:qFormat/>
    <w:rPr>
      <w:rFonts w:ascii="Calibri" w:hAnsi="Calibri" w:cs="Calibri"/>
      <w:color w:val="000000"/>
      <w:sz w:val="21"/>
      <w:szCs w:val="21"/>
      <w:u w:val="none"/>
    </w:rPr>
  </w:style>
  <w:style w:type="character" w:styleId="1121" w:customStyle="1">
    <w:name w:val="font41"/>
    <w:uiPriority w:val="0"/>
    <w:qFormat/>
    <w:rPr>
      <w:rFonts w:hint="eastAsia" w:ascii="宋体" w:hAnsi="宋体" w:eastAsia="宋体"/>
      <w:color w:val="000000"/>
      <w:sz w:val="21"/>
      <w:szCs w:val="21"/>
      <w:u w:val="none"/>
    </w:rPr>
  </w:style>
  <w:style w:type="paragraph" w:styleId="1122" w:customStyle="1">
    <w:name w:val="修订1"/>
    <w:uiPriority w:val="99"/>
    <w:semiHidden/>
    <w:rPr>
      <w:rFonts w:ascii="Times New Roman" w:hAnsi="Times New Roman" w:eastAsia="宋体" w:cs="Times New Roman"/>
      <w:sz w:val="21"/>
      <w:szCs w:val="22"/>
      <w:lang w:val="en-US" w:eastAsia="zh-CN" w:bidi="ar-SA"/>
    </w:rPr>
  </w:style>
  <w:style w:type="character" w:styleId="1123" w:customStyle="1">
    <w:name w:val="标题 8 字符"/>
    <w:uiPriority w:val="0"/>
    <w:qFormat/>
    <w:rPr>
      <w:rFonts w:ascii="等线 Light" w:hAnsi="等线 Light" w:eastAsia="等线 Light" w:cs="Times New Roman"/>
      <w:sz w:val="24"/>
      <w:szCs w:val="24"/>
    </w:rPr>
  </w:style>
  <w:style w:type="character" w:styleId="1124" w:customStyle="1">
    <w:name w:val="标题 9 字符"/>
    <w:uiPriority w:val="0"/>
    <w:qFormat/>
    <w:rPr>
      <w:rFonts w:ascii="等线 Light" w:hAnsi="等线 Light" w:eastAsia="等线 Light" w:cs="Times New Roman"/>
      <w:sz w:val="21"/>
      <w:szCs w:val="21"/>
    </w:rPr>
  </w:style>
  <w:style w:type="character" w:styleId="1125" w:customStyle="1">
    <w:name w:val="标题 1 Char"/>
    <w:uiPriority w:val="0"/>
    <w:qFormat/>
    <w:rPr>
      <w:rFonts w:ascii="宋体" w:hAnsi="宋体"/>
      <w:b/>
      <w:color w:val="000000"/>
      <w:sz w:val="36"/>
      <w:szCs w:val="24"/>
    </w:rPr>
  </w:style>
  <w:style w:type="character" w:styleId="1126" w:customStyle="1">
    <w:name w:val="标题 3 Char"/>
    <w:uiPriority w:val="0"/>
    <w:qFormat/>
    <w:rPr>
      <w:rFonts w:ascii="宋体" w:hAnsi="宋体"/>
      <w:b/>
      <w:sz w:val="30"/>
    </w:rPr>
  </w:style>
  <w:style w:type="character" w:styleId="1127" w:customStyle="1">
    <w:name w:val="标题 4 Char"/>
    <w:uiPriority w:val="0"/>
    <w:qFormat/>
    <w:rPr>
      <w:rFonts w:ascii="宋体" w:hAnsi="宋体"/>
      <w:b/>
      <w:sz w:val="28"/>
    </w:rPr>
  </w:style>
  <w:style w:type="character" w:styleId="1128" w:customStyle="1">
    <w:name w:val="正文缩进 Char"/>
    <w:uiPriority w:val="0"/>
    <w:qFormat/>
    <w:rPr>
      <w:rFonts w:eastAsia="宋体"/>
      <w:sz w:val="21"/>
      <w:szCs w:val="24"/>
      <w:lang w:val="en-US" w:eastAsia="zh-CN" w:bidi="ar-SA"/>
    </w:rPr>
  </w:style>
  <w:style w:type="character" w:styleId="1129" w:customStyle="1">
    <w:name w:val="标题 5 Char"/>
    <w:uiPriority w:val="0"/>
    <w:qFormat/>
    <w:rPr>
      <w:rFonts w:ascii="宋体" w:hAnsi="宋体" w:eastAsia="宋体"/>
      <w:b/>
      <w:sz w:val="28"/>
    </w:rPr>
  </w:style>
  <w:style w:type="character" w:styleId="1130" w:customStyle="1">
    <w:name w:val="标题 6 Char"/>
    <w:uiPriority w:val="0"/>
    <w:qFormat/>
    <w:rPr>
      <w:rFonts w:ascii="宋体" w:hAnsi="宋体"/>
      <w:b/>
      <w:sz w:val="24"/>
    </w:rPr>
  </w:style>
  <w:style w:type="character" w:styleId="1131" w:customStyle="1">
    <w:name w:val="标题 7 Char"/>
    <w:uiPriority w:val="0"/>
    <w:qFormat/>
    <w:rPr>
      <w:b/>
      <w:sz w:val="24"/>
    </w:rPr>
  </w:style>
  <w:style w:type="paragraph" w:styleId="1132" w:customStyle="1">
    <w:name w:val="_Style 235"/>
    <w:basedOn w:val="709"/>
    <w:next w:val="986"/>
    <w:link w:val="1133"/>
    <w:uiPriority w:val="0"/>
    <w:qFormat/>
    <w:pPr>
      <w:contextualSpacing/>
      <w:ind w:firstLine="420"/>
      <w:jc w:val="left"/>
      <w:spacing w:line="360" w:lineRule="auto"/>
    </w:pPr>
    <w:rPr>
      <w:szCs w:val="24"/>
    </w:rPr>
  </w:style>
  <w:style w:type="character" w:styleId="1133" w:customStyle="1">
    <w:name w:val="列出段落 Char"/>
    <w:link w:val="1132"/>
    <w:uiPriority w:val="0"/>
    <w:qFormat/>
    <w:rPr>
      <w:sz w:val="21"/>
      <w:szCs w:val="24"/>
    </w:rPr>
  </w:style>
  <w:style w:type="character" w:styleId="1134" w:customStyle="1">
    <w:name w:val="页眉 Char"/>
    <w:uiPriority w:val="0"/>
    <w:qFormat/>
    <w:rPr>
      <w:rFonts w:eastAsia="宋体"/>
      <w:sz w:val="18"/>
      <w:szCs w:val="18"/>
      <w:lang w:val="en-US" w:eastAsia="zh-CN" w:bidi="ar-SA"/>
    </w:rPr>
  </w:style>
  <w:style w:type="character" w:styleId="1135" w:customStyle="1">
    <w:name w:val="副标题 Char"/>
    <w:uiPriority w:val="0"/>
    <w:qFormat/>
    <w:rPr>
      <w:rFonts w:ascii="Cambria" w:hAnsi="Cambria" w:eastAsia="宋体"/>
      <w:b/>
      <w:bCs/>
      <w:sz w:val="32"/>
      <w:szCs w:val="32"/>
      <w:lang w:val="en-US" w:eastAsia="zh-CN" w:bidi="ar-SA"/>
    </w:rPr>
  </w:style>
  <w:style w:type="character" w:styleId="1136" w:customStyle="1">
    <w:name w:val="脚注文本 字符"/>
    <w:uiPriority w:val="99"/>
    <w:semiHidden/>
    <w:qFormat/>
    <w:rPr>
      <w:sz w:val="18"/>
      <w:szCs w:val="18"/>
    </w:rPr>
  </w:style>
  <w:style w:type="table" w:styleId="1137" w:customStyle="1">
    <w:name w:val="网格型2"/>
    <w:basedOn w:val="720"/>
    <w:uiPriority w:val="59"/>
    <w:qFormat/>
    <w:tblPr>
      <w:tblCellMar>
        <w:left w:w="108" w:type="dxa"/>
        <w:top w:w="0" w:type="dxa"/>
        <w:right w:w="108" w:type="dxa"/>
        <w:bottom w:w="0" w:type="dxa"/>
      </w:tblCellMar>
    </w:tblPr>
  </w:style>
  <w:style w:type="character" w:styleId="1138" w:customStyle="1">
    <w:name w:val="Char Char3"/>
    <w:uiPriority w:val="0"/>
    <w:qFormat/>
    <w:rPr>
      <w:rFonts w:ascii="Arial" w:hAnsi="Arial" w:eastAsia="宋体"/>
      <w:b/>
      <w:bCs/>
      <w:sz w:val="21"/>
      <w:szCs w:val="32"/>
      <w:lang w:val="en-US" w:eastAsia="zh-CN" w:bidi="ar-SA"/>
    </w:rPr>
  </w:style>
  <w:style w:type="character" w:styleId="1139" w:customStyle="1">
    <w:name w:val="dy_biao_content1"/>
    <w:uiPriority w:val="0"/>
    <w:qFormat/>
    <w:rPr>
      <w:rFonts w:hint="eastAsia" w:ascii="宋体" w:hAnsi="宋体" w:eastAsia="宋体"/>
      <w:sz w:val="24"/>
      <w:szCs w:val="24"/>
    </w:rPr>
  </w:style>
  <w:style w:type="character" w:styleId="1140" w:customStyle="1">
    <w:name w:val="Char Char9"/>
    <w:uiPriority w:val="0"/>
    <w:qFormat/>
    <w:rPr>
      <w:sz w:val="18"/>
      <w:szCs w:val="18"/>
    </w:rPr>
  </w:style>
  <w:style w:type="character" w:styleId="1141" w:customStyle="1">
    <w:name w:val="NormalCharacter1"/>
    <w:uiPriority w:val="0"/>
    <w:semiHidden/>
    <w:qFormat/>
    <w:rPr>
      <w:rFonts w:ascii="宋体" w:hAnsi="宋体"/>
      <w:sz w:val="24"/>
      <w:szCs w:val="24"/>
      <w:lang w:val="en-US" w:eastAsia="zh-CN" w:bidi="ar-SA"/>
    </w:rPr>
  </w:style>
  <w:style w:type="character" w:styleId="1142" w:customStyle="1">
    <w:name w:val="普通文字 Char Char1"/>
    <w:uiPriority w:val="0"/>
    <w:qFormat/>
    <w:rPr>
      <w:rFonts w:ascii="宋体" w:hAnsi="Courier New" w:eastAsia="宋体"/>
      <w:sz w:val="21"/>
      <w:lang w:val="en-US" w:eastAsia="zh-CN" w:bidi="ar-SA"/>
    </w:rPr>
  </w:style>
  <w:style w:type="character" w:styleId="1143" w:customStyle="1">
    <w:name w:val="Char Char Char Char Char"/>
    <w:uiPriority w:val="0"/>
    <w:qFormat/>
    <w:rPr>
      <w:rFonts w:ascii="Courier New" w:eastAsia="Courier New"/>
      <w:color w:val="ff0000"/>
      <w:sz w:val="24"/>
      <w:szCs w:val="24"/>
      <w:u w:val="single"/>
      <w:lang w:val="en-US" w:eastAsia="zh-CN" w:bidi="ar-SA"/>
    </w:rPr>
  </w:style>
  <w:style w:type="character" w:styleId="1144" w:customStyle="1">
    <w:name w:val="样式1 Char Char Char"/>
    <w:uiPriority w:val="0"/>
    <w:qFormat/>
    <w:rPr>
      <w:rFonts w:ascii="Arial" w:hAnsi="Arial" w:eastAsia="宋体"/>
      <w:sz w:val="21"/>
      <w:szCs w:val="24"/>
      <w:lang w:val="en-US" w:eastAsia="zh-CN" w:bidi="ar-SA"/>
    </w:rPr>
  </w:style>
  <w:style w:type="character" w:styleId="1145" w:customStyle="1">
    <w:name w:val="样式1 Char"/>
    <w:uiPriority w:val="0"/>
    <w:qFormat/>
    <w:rPr>
      <w:rFonts w:ascii="Arial" w:hAnsi="Arial" w:eastAsia="宋体"/>
      <w:sz w:val="21"/>
      <w:szCs w:val="24"/>
      <w:lang w:val="en-US" w:eastAsia="zh-CN" w:bidi="ar-SA"/>
    </w:rPr>
  </w:style>
  <w:style w:type="character" w:styleId="1146" w:customStyle="1">
    <w:name w:val="zbggmain style9"/>
    <w:uiPriority w:val="0"/>
    <w:qFormat/>
  </w:style>
  <w:style w:type="character" w:styleId="1147" w:customStyle="1">
    <w:name w:val="unnamed51"/>
    <w:uiPriority w:val="0"/>
    <w:qFormat/>
    <w:rPr>
      <w:sz w:val="22"/>
      <w:szCs w:val="22"/>
    </w:rPr>
  </w:style>
  <w:style w:type="character" w:styleId="1148" w:customStyle="1">
    <w:name w:val="普通文字 Char1"/>
    <w:uiPriority w:val="0"/>
    <w:rPr>
      <w:rFonts w:ascii="宋体" w:hAnsi="Courier New" w:eastAsia="宋体"/>
      <w:sz w:val="21"/>
      <w:lang w:val="en-US" w:eastAsia="zh-CN"/>
    </w:rPr>
  </w:style>
  <w:style w:type="character" w:styleId="1149" w:customStyle="1">
    <w:name w:val="样式1 Char Char"/>
    <w:link w:val="1150"/>
    <w:uiPriority w:val="0"/>
    <w:qFormat/>
    <w:rPr>
      <w:rFonts w:ascii="Arial" w:hAnsi="Arial"/>
      <w:sz w:val="21"/>
      <w:szCs w:val="24"/>
    </w:rPr>
  </w:style>
  <w:style w:type="paragraph" w:styleId="1150" w:customStyle="1">
    <w:name w:val="样式1"/>
    <w:basedOn w:val="709"/>
    <w:link w:val="1149"/>
    <w:uiPriority w:val="0"/>
    <w:qFormat/>
    <w:pPr>
      <w:contextualSpacing/>
      <w:ind w:firstLine="200"/>
      <w:jc w:val="left"/>
      <w:spacing w:line="360" w:lineRule="exact"/>
    </w:pPr>
    <w:rPr>
      <w:rFonts w:ascii="Arial" w:hAnsi="Arial"/>
      <w:szCs w:val="24"/>
    </w:rPr>
  </w:style>
  <w:style w:type="paragraph" w:styleId="1151" w:customStyle="1">
    <w:name w:val="Normal1"/>
    <w:uiPriority w:val="0"/>
    <w:pPr>
      <w:jc w:val="both"/>
      <w:widowControl w:val="off"/>
    </w:pPr>
    <w:rPr>
      <w:rFonts w:hint="eastAsia" w:ascii="Times New Roman" w:hAnsi="Times New Roman" w:eastAsia="宋体" w:cs="Times New Roman"/>
      <w:sz w:val="21"/>
      <w:lang w:val="en-US" w:eastAsia="zh-CN" w:bidi="ar-SA"/>
    </w:rPr>
  </w:style>
  <w:style w:type="paragraph" w:styleId="1152" w:customStyle="1">
    <w:name w:val="正文－恩普"/>
    <w:basedOn w:val="722"/>
    <w:uiPriority w:val="0"/>
    <w:qFormat/>
    <w:pPr>
      <w:contextualSpacing/>
      <w:ind w:firstLine="480"/>
      <w:spacing w:after="156" w:line="360" w:lineRule="auto"/>
      <w:widowControl/>
    </w:pPr>
    <w:rPr>
      <w:rFonts w:ascii="Times New Roman" w:eastAsia="宋体"/>
    </w:rPr>
  </w:style>
  <w:style w:type="paragraph" w:styleId="1153"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54" w:customStyle="1">
    <w:name w:val="正文段"/>
    <w:basedOn w:val="709"/>
    <w:uiPriority w:val="0"/>
    <w:qFormat/>
    <w:pPr>
      <w:contextualSpacing/>
      <w:ind w:firstLine="200"/>
      <w:jc w:val="left"/>
      <w:spacing w:after="50" w:line="360" w:lineRule="auto"/>
      <w:widowControl/>
    </w:pPr>
    <w:rPr>
      <w:rFonts w:ascii="宋体" w:hAnsi="宋体"/>
      <w:sz w:val="24"/>
      <w:szCs w:val="20"/>
    </w:rPr>
  </w:style>
  <w:style w:type="paragraph" w:styleId="1155" w:customStyle="1">
    <w:name w:val="题目 2"/>
    <w:next w:val="709"/>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56" w:customStyle="1">
    <w:name w:val="题目 3"/>
    <w:next w:val="709"/>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57" w:customStyle="1">
    <w:name w:val="默认段落字体 Para Char"/>
    <w:basedOn w:val="709"/>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8"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59" w:customStyle="1">
    <w:name w:val="Char Char Char1"/>
    <w:basedOn w:val="709"/>
    <w:uiPriority w:val="0"/>
    <w:qFormat/>
    <w:pPr>
      <w:contextualSpacing/>
      <w:ind w:firstLine="200"/>
      <w:jc w:val="left"/>
      <w:spacing w:line="360" w:lineRule="auto"/>
    </w:pPr>
    <w:rPr>
      <w:rFonts w:ascii="仿宋_GB2312" w:hAnsi="宋体" w:eastAsia="仿宋_GB2312"/>
      <w:b/>
      <w:sz w:val="32"/>
      <w:szCs w:val="32"/>
    </w:rPr>
  </w:style>
  <w:style w:type="paragraph" w:styleId="1160" w:customStyle="1">
    <w:name w:val="Char1 Char Char Char1"/>
    <w:basedOn w:val="709"/>
    <w:uiPriority w:val="0"/>
    <w:qFormat/>
    <w:pPr>
      <w:contextualSpacing/>
      <w:ind w:firstLine="200"/>
      <w:jc w:val="left"/>
      <w:spacing w:line="360" w:lineRule="auto"/>
    </w:pPr>
    <w:rPr>
      <w:rFonts w:ascii="宋体" w:hAnsi="宋体"/>
      <w:sz w:val="24"/>
      <w:szCs w:val="20"/>
    </w:rPr>
  </w:style>
  <w:style w:type="paragraph" w:styleId="1161" w:customStyle="1">
    <w:name w:val="Char11"/>
    <w:basedOn w:val="709"/>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2"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63" w:customStyle="1">
    <w:name w:val="UserStyle_1"/>
    <w:next w:val="1158"/>
    <w:uiPriority w:val="0"/>
    <w:qFormat/>
    <w:pPr>
      <w:ind w:firstLine="420"/>
      <w:jc w:val="both"/>
    </w:pPr>
    <w:rPr>
      <w:rFonts w:ascii="Times New Roman" w:hAnsi="Times New Roman" w:eastAsia="宋体" w:cs="Times New Roman"/>
      <w:sz w:val="21"/>
      <w:szCs w:val="22"/>
      <w:lang w:val="en-US" w:eastAsia="zh-CN" w:bidi="ar-SA"/>
    </w:rPr>
  </w:style>
  <w:style w:type="paragraph" w:styleId="1164" w:customStyle="1">
    <w:name w:val="Char2"/>
    <w:basedOn w:val="709"/>
    <w:uiPriority w:val="0"/>
    <w:qFormat/>
    <w:pPr>
      <w:contextualSpacing/>
      <w:ind w:firstLine="200"/>
      <w:jc w:val="left"/>
      <w:spacing w:line="360" w:lineRule="auto"/>
    </w:pPr>
    <w:rPr>
      <w:rFonts w:ascii="仿宋_GB2312" w:hAnsi="宋体" w:eastAsia="仿宋_GB2312"/>
      <w:b/>
      <w:sz w:val="32"/>
      <w:szCs w:val="32"/>
    </w:rPr>
  </w:style>
  <w:style w:type="paragraph" w:styleId="1165" w:customStyle="1">
    <w:name w:val="Char Char Char Char Char Char"/>
    <w:basedOn w:val="709"/>
    <w:uiPriority w:val="0"/>
    <w:qFormat/>
    <w:pPr>
      <w:contextualSpacing/>
      <w:ind w:firstLine="200"/>
      <w:jc w:val="left"/>
      <w:spacing w:line="360" w:lineRule="auto"/>
    </w:pPr>
    <w:rPr>
      <w:rFonts w:ascii="Tahoma" w:hAnsi="Tahoma"/>
      <w:sz w:val="24"/>
      <w:szCs w:val="20"/>
    </w:rPr>
  </w:style>
  <w:style w:type="paragraph" w:styleId="1166" w:customStyle="1">
    <w:name w:val="Heading21"/>
    <w:next w:val="709"/>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67" w:customStyle="1">
    <w:name w:val="正文文字缩进 2"/>
    <w:basedOn w:val="709"/>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8" w:customStyle="1">
    <w:name w:val="1"/>
    <w:basedOn w:val="709"/>
    <w:next w:val="753"/>
    <w:uiPriority w:val="0"/>
    <w:qFormat/>
    <w:pPr>
      <w:contextualSpacing/>
      <w:ind w:firstLine="480"/>
      <w:jc w:val="left"/>
      <w:spacing w:line="440" w:lineRule="atLeast"/>
      <w:widowControl/>
    </w:pPr>
    <w:rPr>
      <w:rFonts w:ascii="宋体" w:hAnsi="宋体"/>
      <w:sz w:val="24"/>
      <w:szCs w:val="20"/>
    </w:rPr>
  </w:style>
  <w:style w:type="paragraph" w:styleId="1169" w:customStyle="1">
    <w:name w:val="Char1 Char Char Char Char Char Char"/>
    <w:basedOn w:val="709"/>
    <w:uiPriority w:val="0"/>
    <w:qFormat/>
    <w:pPr>
      <w:contextualSpacing/>
      <w:ind w:firstLine="200"/>
      <w:jc w:val="left"/>
      <w:spacing w:line="360" w:lineRule="auto"/>
    </w:pPr>
    <w:rPr>
      <w:rFonts w:ascii="仿宋_GB2312" w:hAnsi="宋体" w:eastAsia="仿宋_GB2312"/>
      <w:b/>
      <w:sz w:val="32"/>
      <w:szCs w:val="32"/>
    </w:rPr>
  </w:style>
  <w:style w:type="paragraph" w:styleId="1170" w:customStyle="1">
    <w:name w:val="正文文字缩进 3"/>
    <w:basedOn w:val="709"/>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1" w:customStyle="1">
    <w:name w:val="自由格式"/>
    <w:uiPriority w:val="0"/>
    <w:rPr>
      <w:rFonts w:ascii="Helvetica" w:hAnsi="Helvetica" w:eastAsia="ヒラギノ角ゴ Pro W3" w:cs="Times New Roman"/>
      <w:color w:val="000000"/>
      <w:sz w:val="24"/>
      <w:lang w:val="en-US" w:eastAsia="zh-CN" w:bidi="ar-SA"/>
    </w:rPr>
  </w:style>
  <w:style w:type="paragraph" w:styleId="1172"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3" w:customStyle="1">
    <w:name w:val="Char3"/>
    <w:basedOn w:val="709"/>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75" w:customStyle="1">
    <w:name w:val="Char4"/>
    <w:basedOn w:val="722"/>
    <w:uiPriority w:val="0"/>
    <w:qFormat/>
    <w:pPr>
      <w:contextualSpacing/>
      <w:ind w:firstLine="480"/>
      <w:spacing w:after="156" w:line="360" w:lineRule="auto"/>
      <w:widowControl/>
    </w:pPr>
    <w:rPr>
      <w:rFonts w:ascii="Times New Roman" w:eastAsia="宋体"/>
      <w:sz w:val="21"/>
      <w:szCs w:val="24"/>
    </w:rPr>
  </w:style>
  <w:style w:type="paragraph" w:styleId="1176" w:customStyle="1">
    <w:name w:val="g11"/>
    <w:basedOn w:val="709"/>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7" w:customStyle="1">
    <w:name w:val="普通文字"/>
    <w:basedOn w:val="709"/>
    <w:uiPriority w:val="0"/>
    <w:qFormat/>
    <w:pPr>
      <w:contextualSpacing/>
      <w:ind w:firstLine="419"/>
      <w:jc w:val="left"/>
      <w:spacing w:line="351" w:lineRule="atLeast"/>
      <w:widowControl/>
    </w:pPr>
    <w:rPr>
      <w:rFonts w:ascii="宋体" w:hAnsi="宋体"/>
      <w:color w:val="000000"/>
      <w:sz w:val="24"/>
      <w:szCs w:val="20"/>
    </w:rPr>
  </w:style>
  <w:style w:type="paragraph" w:styleId="1178" w:customStyle="1">
    <w:name w:val="样式 样式 标题 3 + (符号) 宋体 四号 加粗 黑色 段前: 0 磅 段后: 0 磅 行距: 固定值 22 磅 + 段前:..."/>
    <w:basedOn w:val="709"/>
    <w:uiPriority w:val="0"/>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9"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80" w:customStyle="1">
    <w:name w:val="style11"/>
    <w:basedOn w:val="709"/>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1" w:customStyle="1">
    <w:name w:val="纯文本11"/>
    <w:basedOn w:val="709"/>
    <w:uiPriority w:val="0"/>
    <w:qFormat/>
    <w:pPr>
      <w:jc w:val="left"/>
      <w:widowControl/>
    </w:pPr>
    <w:rPr>
      <w:rFonts w:ascii="宋体" w:hAnsi="Courier New" w:eastAsia="楷体_GB2312"/>
      <w:sz w:val="26"/>
    </w:rPr>
  </w:style>
  <w:style w:type="character" w:styleId="1182" w:customStyle="1">
    <w:name w:val="正文缩进 字符"/>
    <w:uiPriority w:val="0"/>
    <w:qFormat/>
    <w:rPr>
      <w:sz w:val="24"/>
      <w:szCs w:val="24"/>
    </w:rPr>
  </w:style>
  <w:style w:type="table" w:styleId="1183" w:customStyle="1">
    <w:name w:val="Table Normal"/>
    <w:uiPriority w:val="0"/>
    <w:unhideWhenUsed/>
    <w:qFormat/>
    <w:rPr>
      <w:rFonts w:ascii="等线" w:hAnsi="等线" w:eastAsia="等线"/>
    </w:rPr>
    <w:tblPr>
      <w:tblCellMar>
        <w:left w:w="0" w:type="dxa"/>
        <w:top w:w="0" w:type="dxa"/>
        <w:right w:w="0" w:type="dxa"/>
        <w:bottom w:w="0" w:type="dxa"/>
      </w:tblCellMar>
    </w:tblPr>
  </w:style>
  <w:style w:type="character" w:styleId="1184" w:customStyle="1">
    <w:name w:val="正文文本首行缩进 字符1"/>
    <w:uiPriority w:val="99"/>
    <w:semiHidden/>
    <w:rPr>
      <w:rFonts w:ascii="Times New Roman" w:hAnsi="Times New Roman"/>
      <w:sz w:val="21"/>
      <w:szCs w:val="22"/>
    </w:rPr>
  </w:style>
  <w:style w:type="character" w:styleId="1185" w:customStyle="1">
    <w:name w:val="签名 字符"/>
    <w:uiPriority w:val="99"/>
    <w:semiHidden/>
    <w:qFormat/>
    <w:rPr>
      <w:sz w:val="21"/>
      <w:szCs w:val="22"/>
    </w:rPr>
  </w:style>
  <w:style w:type="character" w:styleId="1186" w:customStyle="1">
    <w:name w:val="正文首行缩进 2 Char"/>
    <w:link w:val="765"/>
    <w:uiPriority w:val="99"/>
    <w:qFormat/>
    <w:rPr>
      <w:rFonts w:ascii="Times New Roman" w:hAnsi="宋体"/>
      <w:spacing w:val="20"/>
      <w:sz w:val="21"/>
      <w:szCs w:val="22"/>
    </w:rPr>
  </w:style>
  <w:style w:type="character" w:styleId="1187" w:customStyle="1">
    <w:name w:val="签名 Char"/>
    <w:link w:val="745"/>
    <w:uiPriority w:val="0"/>
    <w:qFormat/>
    <w:rPr>
      <w:rFonts w:ascii="等线" w:hAnsi="等线" w:eastAsia="仿宋_GB2312"/>
      <w:sz w:val="24"/>
      <w:szCs w:val="22"/>
    </w:rPr>
  </w:style>
  <w:style w:type="paragraph" w:styleId="1188" w:customStyle="1">
    <w:name w:val="目录 51"/>
    <w:next w:val="709"/>
    <w:uiPriority w:val="0"/>
    <w:qFormat/>
    <w:pPr>
      <w:ind w:left="1275"/>
      <w:jc w:val="both"/>
    </w:pPr>
    <w:rPr>
      <w:rFonts w:ascii="Times New Roman" w:hAnsi="Times New Roman" w:eastAsia="宋体" w:cs="Times New Roman"/>
      <w:sz w:val="21"/>
      <w:lang w:val="en-US" w:eastAsia="zh-CN" w:bidi="ar-SA"/>
    </w:rPr>
  </w:style>
  <w:style w:type="paragraph" w:styleId="1189" w:customStyle="1">
    <w:name w:val="xl47"/>
    <w:basedOn w:val="709"/>
    <w:uiPriority w:val="0"/>
    <w:qFormat/>
    <w:pPr>
      <w:jc w:val="left"/>
      <w:spacing w:before="100" w:beforeAutospacing="1" w:after="100" w:afterAutospacing="1"/>
      <w:widowControl/>
    </w:pPr>
    <w:rPr>
      <w:rFonts w:hint="eastAsia" w:ascii="仿宋_GB2312" w:hAnsi="宋体" w:eastAsia="仿宋_GB2312"/>
      <w:sz w:val="22"/>
    </w:rPr>
  </w:style>
  <w:style w:type="paragraph" w:styleId="1190" w:customStyle="1">
    <w:name w:val="font8"/>
    <w:basedOn w:val="709"/>
    <w:uiPriority w:val="0"/>
    <w:qFormat/>
    <w:pPr>
      <w:jc w:val="left"/>
      <w:spacing w:before="100" w:beforeAutospacing="1" w:after="100" w:afterAutospacing="1"/>
      <w:widowControl/>
    </w:pPr>
    <w:rPr>
      <w:rFonts w:hint="eastAsia" w:ascii="楷体_GB2312" w:hAnsi="宋体" w:eastAsia="楷体_GB2312"/>
      <w:color w:val="0000ff"/>
      <w:sz w:val="22"/>
    </w:rPr>
  </w:style>
  <w:style w:type="paragraph" w:styleId="1191" w:customStyle="1">
    <w:name w:val="xl50"/>
    <w:basedOn w:val="70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92" w:customStyle="1">
    <w:name w:val="xl51"/>
    <w:basedOn w:val="70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93" w:customStyle="1">
    <w:name w:val="xl52"/>
    <w:basedOn w:val="7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94" w:customStyle="1">
    <w:name w:val="xl53"/>
    <w:basedOn w:val="70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rPr>
  </w:style>
  <w:style w:type="paragraph" w:styleId="1195" w:customStyle="1">
    <w:name w:val="xl55"/>
    <w:basedOn w:val="70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rPr>
  </w:style>
  <w:style w:type="paragraph" w:styleId="1196" w:customStyle="1">
    <w:name w:val="xl54"/>
    <w:basedOn w:val="709"/>
    <w:uiPriority w:val="0"/>
    <w:qFormat/>
    <w:pPr>
      <w:jc w:val="center"/>
      <w:spacing w:before="100" w:beforeAutospacing="1" w:after="100" w:afterAutospacing="1"/>
      <w:widowControl/>
    </w:pPr>
    <w:rPr>
      <w:rFonts w:hint="eastAsia" w:ascii="隶书" w:hAnsi="宋体" w:eastAsia="隶书"/>
      <w:sz w:val="48"/>
      <w:szCs w:val="48"/>
    </w:rPr>
  </w:style>
  <w:style w:type="paragraph" w:styleId="1197" w:customStyle="1">
    <w:name w:val="样式 正文缩进 + 首行缩进:  2 字符"/>
    <w:basedOn w:val="722"/>
    <w:uiPriority w:val="0"/>
    <w:qFormat/>
    <w:pPr>
      <w:ind w:firstLine="480"/>
      <w:jc w:val="both"/>
      <w:spacing w:line="360" w:lineRule="auto"/>
    </w:pPr>
    <w:rPr>
      <w:rFonts w:ascii="Times New Roman" w:eastAsia="宋体" w:cs="宋体"/>
    </w:rPr>
  </w:style>
  <w:style w:type="paragraph" w:styleId="1198" w:customStyle="1">
    <w:name w:val="大标题"/>
    <w:basedOn w:val="709"/>
    <w:uiPriority w:val="0"/>
    <w:qFormat/>
    <w:pPr>
      <w:jc w:val="center"/>
    </w:pPr>
    <w:rPr>
      <w:rFonts w:eastAsia="黑体" w:cs="宋体"/>
      <w:sz w:val="44"/>
      <w:szCs w:val="20"/>
    </w:rPr>
  </w:style>
  <w:style w:type="paragraph" w:styleId="1199" w:customStyle="1">
    <w:name w:val="xl2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00" w:customStyle="1">
    <w:name w:val="xl2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01" w:customStyle="1">
    <w:name w:val="font6"/>
    <w:basedOn w:val="709"/>
    <w:uiPriority w:val="0"/>
    <w:qFormat/>
    <w:pPr>
      <w:jc w:val="left"/>
      <w:spacing w:before="100" w:beforeAutospacing="1" w:after="100" w:afterAutospacing="1"/>
      <w:widowControl/>
    </w:pPr>
    <w:rPr>
      <w:rFonts w:hint="eastAsia" w:ascii="宋体" w:hAnsi="宋体"/>
      <w:sz w:val="18"/>
      <w:szCs w:val="18"/>
    </w:rPr>
  </w:style>
  <w:style w:type="paragraph" w:styleId="1202" w:customStyle="1">
    <w:name w:val="font7"/>
    <w:basedOn w:val="709"/>
    <w:uiPriority w:val="0"/>
    <w:qFormat/>
    <w:pPr>
      <w:jc w:val="left"/>
      <w:spacing w:before="100" w:beforeAutospacing="1" w:after="100" w:afterAutospacing="1"/>
      <w:widowControl/>
    </w:pPr>
    <w:rPr>
      <w:sz w:val="24"/>
      <w:szCs w:val="24"/>
    </w:rPr>
  </w:style>
  <w:style w:type="paragraph" w:styleId="1203" w:customStyle="1">
    <w:name w:val="xl2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04" w:customStyle="1">
    <w:name w:val="xl2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05" w:customStyle="1">
    <w:name w:val="xl29"/>
    <w:basedOn w:val="70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szCs w:val="24"/>
    </w:rPr>
  </w:style>
  <w:style w:type="paragraph" w:styleId="1206" w:customStyle="1">
    <w:name w:val="xl30"/>
    <w:basedOn w:val="7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szCs w:val="24"/>
    </w:rPr>
  </w:style>
  <w:style w:type="paragraph" w:styleId="1207" w:customStyle="1">
    <w:name w:val="xl28"/>
    <w:basedOn w:val="709"/>
    <w:uiPriority w:val="0"/>
    <w:qFormat/>
    <w:pPr>
      <w:jc w:val="left"/>
      <w:spacing w:before="100" w:beforeAutospacing="1" w:after="100" w:afterAutospacing="1"/>
      <w:widowControl/>
    </w:pPr>
    <w:rPr>
      <w:sz w:val="24"/>
      <w:szCs w:val="24"/>
    </w:rPr>
  </w:style>
  <w:style w:type="paragraph" w:styleId="1208" w:customStyle="1">
    <w:name w:val="xl31"/>
    <w:basedOn w:val="709"/>
    <w:uiPriority w:val="0"/>
    <w:qFormat/>
    <w:pPr>
      <w:jc w:val="left"/>
      <w:spacing w:before="100" w:beforeAutospacing="1" w:after="100" w:afterAutospacing="1"/>
      <w:widowControl/>
      <w:pBdr>
        <w:bottom w:val="single" w:color="auto" w:sz="4" w:space="0"/>
      </w:pBdr>
    </w:pPr>
    <w:rPr>
      <w:rFonts w:ascii="宋体" w:hAnsi="宋体"/>
      <w:sz w:val="24"/>
      <w:szCs w:val="24"/>
    </w:rPr>
  </w:style>
  <w:style w:type="paragraph" w:styleId="1209" w:customStyle="1">
    <w:name w:val="xl32"/>
    <w:basedOn w:val="70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szCs w:val="24"/>
    </w:rPr>
  </w:style>
  <w:style w:type="paragraph" w:styleId="1210" w:customStyle="1">
    <w:name w:val="xl3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11" w:customStyle="1">
    <w:name w:val="xl35"/>
    <w:basedOn w:val="70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szCs w:val="24"/>
    </w:rPr>
  </w:style>
  <w:style w:type="paragraph" w:styleId="1212" w:customStyle="1">
    <w:name w:val="xl33"/>
    <w:basedOn w:val="709"/>
    <w:uiPriority w:val="0"/>
    <w:qFormat/>
    <w:pPr>
      <w:jc w:val="center"/>
      <w:spacing w:before="100" w:beforeAutospacing="1" w:after="100" w:afterAutospacing="1"/>
      <w:widowControl/>
    </w:pPr>
    <w:rPr>
      <w:sz w:val="24"/>
      <w:szCs w:val="24"/>
    </w:rPr>
  </w:style>
  <w:style w:type="paragraph" w:styleId="1213" w:customStyle="1">
    <w:name w:val="xl36"/>
    <w:basedOn w:val="70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14" w:customStyle="1">
    <w:name w:val="xl37"/>
    <w:basedOn w:val="70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5" w:customStyle="1">
    <w:name w:val="xl38"/>
    <w:basedOn w:val="70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16" w:customStyle="1">
    <w:name w:val="xl39"/>
    <w:basedOn w:val="709"/>
    <w:uiPriority w:val="0"/>
    <w:qFormat/>
    <w:pPr>
      <w:jc w:val="left"/>
      <w:spacing w:before="100" w:beforeAutospacing="1" w:after="100" w:afterAutospacing="1"/>
      <w:widowControl/>
      <w:pBdr>
        <w:bottom w:val="single" w:color="auto" w:sz="4" w:space="0"/>
      </w:pBdr>
    </w:pPr>
    <w:rPr>
      <w:rFonts w:ascii="宋体" w:hAnsi="宋体"/>
      <w:sz w:val="24"/>
      <w:szCs w:val="24"/>
    </w:rPr>
  </w:style>
  <w:style w:type="paragraph" w:styleId="1217" w:customStyle="1">
    <w:name w:val="xl40"/>
    <w:basedOn w:val="709"/>
    <w:uiPriority w:val="0"/>
    <w:qFormat/>
    <w:pPr>
      <w:jc w:val="left"/>
      <w:spacing w:before="100" w:beforeAutospacing="1" w:after="100" w:afterAutospacing="1"/>
      <w:widowControl/>
      <w:pBdr>
        <w:bottom w:val="single" w:color="auto" w:sz="4" w:space="0"/>
      </w:pBdr>
    </w:pPr>
    <w:rPr>
      <w:sz w:val="24"/>
      <w:szCs w:val="24"/>
    </w:rPr>
  </w:style>
  <w:style w:type="paragraph" w:styleId="1218" w:customStyle="1">
    <w:name w:val="xl41"/>
    <w:basedOn w:val="709"/>
    <w:uiPriority w:val="0"/>
    <w:qFormat/>
    <w:pPr>
      <w:jc w:val="left"/>
      <w:spacing w:before="100" w:beforeAutospacing="1" w:after="100" w:afterAutospacing="1"/>
      <w:widowControl/>
      <w:pBdr>
        <w:top w:val="single" w:color="auto" w:sz="4" w:space="0"/>
        <w:bottom w:val="single" w:color="auto" w:sz="4" w:space="0"/>
      </w:pBdr>
    </w:pPr>
    <w:rPr>
      <w:sz w:val="24"/>
      <w:szCs w:val="24"/>
    </w:rPr>
  </w:style>
  <w:style w:type="paragraph" w:styleId="1219" w:customStyle="1">
    <w:name w:val="xl42"/>
    <w:basedOn w:val="709"/>
    <w:uiPriority w:val="0"/>
    <w:qFormat/>
    <w:pPr>
      <w:jc w:val="left"/>
      <w:spacing w:before="100" w:beforeAutospacing="1" w:after="100" w:afterAutospacing="1"/>
      <w:widowControl/>
      <w:pBdr>
        <w:top w:val="single" w:color="auto" w:sz="4" w:space="0"/>
      </w:pBdr>
    </w:pPr>
    <w:rPr>
      <w:sz w:val="24"/>
      <w:szCs w:val="24"/>
    </w:rPr>
  </w:style>
  <w:style w:type="paragraph" w:styleId="1220" w:customStyle="1">
    <w:name w:val="xl48"/>
    <w:basedOn w:val="70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21" w:customStyle="1">
    <w:name w:val="xl49"/>
    <w:basedOn w:val="70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222" w:customStyle="1">
    <w:name w:val="xl43"/>
    <w:basedOn w:val="709"/>
    <w:uiPriority w:val="0"/>
    <w:qFormat/>
    <w:pPr>
      <w:jc w:val="center"/>
      <w:spacing w:before="100" w:beforeAutospacing="1" w:after="100" w:afterAutospacing="1"/>
      <w:widowControl/>
    </w:pPr>
    <w:rPr>
      <w:rFonts w:ascii="宋体" w:hAnsi="宋体"/>
      <w:b/>
      <w:bCs/>
      <w:sz w:val="32"/>
      <w:szCs w:val="32"/>
    </w:rPr>
  </w:style>
  <w:style w:type="paragraph" w:styleId="1223" w:customStyle="1">
    <w:name w:val="xl44"/>
    <w:basedOn w:val="709"/>
    <w:uiPriority w:val="0"/>
    <w:qFormat/>
    <w:pPr>
      <w:jc w:val="left"/>
      <w:spacing w:before="100" w:beforeAutospacing="1" w:after="100" w:afterAutospacing="1"/>
      <w:widowControl/>
    </w:pPr>
    <w:rPr>
      <w:sz w:val="24"/>
      <w:szCs w:val="24"/>
    </w:rPr>
  </w:style>
  <w:style w:type="paragraph" w:styleId="1224" w:customStyle="1">
    <w:name w:val="xl45"/>
    <w:basedOn w:val="709"/>
    <w:uiPriority w:val="0"/>
    <w:qFormat/>
    <w:pPr>
      <w:jc w:val="left"/>
      <w:spacing w:before="100" w:beforeAutospacing="1" w:after="100" w:afterAutospacing="1"/>
      <w:widowControl/>
    </w:pPr>
    <w:rPr>
      <w:rFonts w:hint="eastAsia" w:ascii="仿宋_GB2312" w:hAnsi="宋体" w:eastAsia="仿宋_GB2312"/>
      <w:sz w:val="24"/>
      <w:szCs w:val="24"/>
    </w:rPr>
  </w:style>
  <w:style w:type="paragraph" w:styleId="1225" w:customStyle="1">
    <w:name w:val="xl46"/>
    <w:basedOn w:val="709"/>
    <w:uiPriority w:val="0"/>
    <w:qFormat/>
    <w:pPr>
      <w:jc w:val="left"/>
      <w:spacing w:before="100" w:beforeAutospacing="1" w:after="100" w:afterAutospacing="1"/>
      <w:widowControl/>
    </w:pPr>
    <w:rPr>
      <w:rFonts w:hint="eastAsia" w:ascii="仿宋_GB2312" w:hAnsi="宋体" w:eastAsia="仿宋_GB2312"/>
      <w:sz w:val="24"/>
      <w:szCs w:val="24"/>
    </w:rPr>
  </w:style>
  <w:style w:type="character" w:styleId="1226" w:customStyle="1">
    <w:name w:val="h3 Char1"/>
    <w:uiPriority w:val="0"/>
    <w:qFormat/>
    <w:rPr>
      <w:rFonts w:ascii="宋体" w:hAnsi="宋体" w:eastAsia="宋体"/>
      <w:sz w:val="28"/>
      <w:lang w:val="en-US" w:eastAsia="zh-CN" w:bidi="ar-SA"/>
    </w:rPr>
  </w:style>
  <w:style w:type="character" w:styleId="1227" w:customStyle="1">
    <w:name w:val="h3 Char"/>
    <w:uiPriority w:val="0"/>
    <w:qFormat/>
    <w:rPr>
      <w:rFonts w:ascii="宋体" w:hAnsi="宋体" w:eastAsia="宋体"/>
      <w:sz w:val="28"/>
      <w:lang w:val="en-US" w:eastAsia="zh-CN" w:bidi="ar-SA"/>
    </w:rPr>
  </w:style>
  <w:style w:type="paragraph" w:styleId="1228" w:customStyle="1">
    <w:name w:val="标准正文 Char"/>
    <w:basedOn w:val="709"/>
    <w:link w:val="1229"/>
    <w:uiPriority w:val="0"/>
    <w:qFormat/>
    <w:pPr>
      <w:spacing w:line="288" w:lineRule="auto"/>
    </w:pPr>
    <w:rPr>
      <w:rFonts w:ascii="仿宋_GB2312" w:eastAsia="仿宋_GB2312"/>
      <w:sz w:val="24"/>
      <w:szCs w:val="20"/>
    </w:rPr>
  </w:style>
  <w:style w:type="character" w:styleId="1229" w:customStyle="1">
    <w:name w:val="标准正文 Char Char"/>
    <w:link w:val="1228"/>
    <w:uiPriority w:val="0"/>
    <w:qFormat/>
    <w:rPr>
      <w:rFonts w:ascii="仿宋_GB2312" w:eastAsia="仿宋_GB2312"/>
      <w:sz w:val="24"/>
    </w:rPr>
  </w:style>
  <w:style w:type="character" w:styleId="1230" w:customStyle="1">
    <w:name w:val="不明显强调1"/>
    <w:uiPriority w:val="0"/>
    <w:qFormat/>
    <w:rPr>
      <w:i/>
      <w:iCs/>
      <w:color w:val="808080"/>
    </w:rPr>
  </w:style>
  <w:style w:type="paragraph" w:styleId="1231" w:customStyle="1">
    <w:name w:val="04论文正文"/>
    <w:basedOn w:val="709"/>
    <w:uiPriority w:val="0"/>
    <w:qFormat/>
    <w:pPr>
      <w:ind w:firstLine="480"/>
      <w:spacing w:line="400" w:lineRule="exact"/>
    </w:pPr>
    <w:rPr>
      <w:rFonts w:cs="宋体"/>
      <w:sz w:val="24"/>
      <w:szCs w:val="24"/>
    </w:rPr>
  </w:style>
  <w:style w:type="character" w:styleId="1232" w:customStyle="1">
    <w:name w:val="释义正文2"/>
    <w:uiPriority w:val="0"/>
    <w:qFormat/>
    <w:rPr>
      <w:sz w:val="24"/>
    </w:rPr>
  </w:style>
  <w:style w:type="paragraph" w:styleId="1233" w:customStyle="1">
    <w:name w:val="TOC 标题11"/>
    <w:basedOn w:val="710"/>
    <w:next w:val="709"/>
    <w:uiPriority w:val="39"/>
    <w:qFormat/>
    <w:pPr>
      <w:jc w:val="left"/>
      <w:keepLines w:val="0"/>
      <w:keepNext w:val="0"/>
      <w:spacing w:before="480" w:after="0" w:line="276" w:lineRule="auto"/>
      <w:widowControl/>
      <w:outlineLvl w:val="9"/>
    </w:pPr>
    <w:rPr>
      <w:rFonts w:ascii="Cambria" w:hAnsi="Cambria" w:eastAsia="宋体" w:cs="宋体"/>
      <w:color w:val="365f91"/>
      <w:sz w:val="28"/>
      <w:szCs w:val="28"/>
    </w:rPr>
  </w:style>
  <w:style w:type="paragraph" w:styleId="1234" w:customStyle="1">
    <w:name w:val="pa-0"/>
    <w:basedOn w:val="709"/>
    <w:uiPriority w:val="0"/>
    <w:qFormat/>
    <w:pPr>
      <w:jc w:val="left"/>
      <w:spacing w:before="150" w:after="150"/>
      <w:widowControl/>
    </w:pPr>
    <w:rPr>
      <w:rFonts w:ascii="宋体" w:hAnsi="宋体" w:cs="宋体"/>
      <w:sz w:val="24"/>
      <w:szCs w:val="24"/>
    </w:rPr>
  </w:style>
  <w:style w:type="character" w:styleId="1235" w:customStyle="1">
    <w:name w:val="ca-0"/>
    <w:basedOn w:val="719"/>
    <w:uiPriority w:val="0"/>
    <w:qFormat/>
  </w:style>
  <w:style w:type="paragraph" w:styleId="1236" w:customStyle="1">
    <w:name w:val="pa-1"/>
    <w:basedOn w:val="709"/>
    <w:uiPriority w:val="0"/>
    <w:qFormat/>
    <w:pPr>
      <w:jc w:val="left"/>
      <w:spacing w:before="150" w:after="150"/>
      <w:widowControl/>
    </w:pPr>
    <w:rPr>
      <w:rFonts w:ascii="宋体" w:hAnsi="宋体" w:cs="宋体"/>
      <w:sz w:val="24"/>
      <w:szCs w:val="24"/>
    </w:rPr>
  </w:style>
  <w:style w:type="character" w:styleId="1237" w:customStyle="1">
    <w:name w:val="ca-1"/>
    <w:basedOn w:val="719"/>
    <w:uiPriority w:val="0"/>
    <w:qFormat/>
  </w:style>
  <w:style w:type="paragraph" w:styleId="1238" w:customStyle="1">
    <w:name w:val="列出段落11"/>
    <w:basedOn w:val="709"/>
    <w:uiPriority w:val="34"/>
    <w:qFormat/>
    <w:pPr>
      <w:ind w:firstLine="420"/>
    </w:pPr>
    <w:rPr>
      <w:rFonts w:ascii="Calibri" w:hAnsi="Calibri"/>
    </w:rPr>
  </w:style>
  <w:style w:type="paragraph" w:styleId="1239" w:customStyle="1">
    <w:name w:val="标题 4宋体"/>
    <w:basedOn w:val="713"/>
    <w:uiPriority w:val="0"/>
    <w:qFormat/>
    <w:pPr>
      <w:numPr>
        <w:numId w:val="0"/>
      </w:numPr>
      <w:tabs>
        <w:tab w:val="clear" w:pos="180" w:leader="none"/>
        <w:tab w:val="clear" w:pos="600" w:leader="none"/>
        <w:tab w:val="clear" w:pos="3085" w:leader="none"/>
      </w:tabs>
    </w:pPr>
    <w:rPr>
      <w:rFonts w:eastAsia="宋体"/>
      <w:color w:val="000000"/>
      <w:szCs w:val="20"/>
      <w:u w:val="none"/>
    </w:rPr>
  </w:style>
  <w:style w:type="paragraph" w:styleId="1240" w:customStyle="1">
    <w:name w:val="chen"/>
    <w:basedOn w:val="753"/>
    <w:uiPriority w:val="0"/>
    <w:qFormat/>
    <w:pPr>
      <w:ind w:left="0" w:right="26" w:firstLine="480"/>
      <w:jc w:val="left"/>
      <w:spacing w:after="0"/>
      <w:tabs>
        <w:tab w:val="left" w:pos="7440" w:leader="none"/>
      </w:tabs>
    </w:pPr>
    <w:rPr>
      <w:rFonts w:ascii="楷体_GB2312"/>
      <w:spacing w:val="4"/>
      <w:sz w:val="24"/>
      <w:szCs w:val="20"/>
    </w:rPr>
  </w:style>
  <w:style w:type="paragraph" w:styleId="1241" w:customStyle="1">
    <w:name w:val="样式 标题 3h33rd levelHeading 3 - oldH3l3CT3章标题1Level 3 Hea..."/>
    <w:basedOn w:val="712"/>
    <w:uiPriority w:val="0"/>
    <w:qFormat/>
    <w:pPr>
      <w:contextualSpacing/>
      <w:ind w:firstLine="482"/>
      <w:jc w:val="both"/>
      <w:keepLines w:val="0"/>
      <w:keepNext w:val="0"/>
      <w:spacing w:before="120" w:after="120" w:line="288" w:lineRule="auto"/>
      <w:widowControl w:val="off"/>
    </w:pPr>
    <w:rPr>
      <w:rFonts w:ascii="Arial" w:hAnsi="Arial" w:cs="宋体"/>
      <w:bCs w:val="0"/>
      <w:color w:val="000000"/>
      <w:sz w:val="24"/>
      <w:szCs w:val="20"/>
    </w:rPr>
  </w:style>
  <w:style w:type="paragraph" w:styleId="1242" w:customStyle="1">
    <w:name w:val="SS正文首行缩进 +"/>
    <w:basedOn w:val="764"/>
    <w:uiPriority w:val="0"/>
    <w:qFormat/>
    <w:pPr>
      <w:ind w:firstLine="480"/>
      <w:spacing w:before="156" w:line="360" w:lineRule="auto"/>
    </w:pPr>
    <w:rPr>
      <w:szCs w:val="20"/>
    </w:rPr>
  </w:style>
  <w:style w:type="character" w:styleId="1243" w:customStyle="1">
    <w:name w:val="unnamed31"/>
    <w:uiPriority w:val="0"/>
    <w:qFormat/>
    <w:rPr>
      <w:rFonts w:hint="eastAsia" w:ascii="宋体" w:hAnsi="宋体" w:eastAsia="宋体"/>
      <w:color w:val="000099"/>
      <w:spacing w:val="0"/>
      <w:sz w:val="18"/>
      <w:szCs w:val="18"/>
      <w:u w:val="none"/>
    </w:rPr>
  </w:style>
  <w:style w:type="paragraph" w:styleId="1244" w:customStyle="1">
    <w:name w:val="xl59"/>
    <w:basedOn w:val="709"/>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szCs w:val="24"/>
    </w:rPr>
  </w:style>
  <w:style w:type="paragraph" w:styleId="1245" w:customStyle="1">
    <w:name w:val="次小点说明"/>
    <w:basedOn w:val="709"/>
    <w:uiPriority w:val="0"/>
    <w:qFormat/>
    <w:pPr>
      <w:ind w:left="625" w:hanging="425"/>
      <w:spacing w:line="360" w:lineRule="auto"/>
      <w:tabs>
        <w:tab w:val="left" w:pos="425" w:leader="none"/>
      </w:tabs>
    </w:pPr>
    <w:rPr>
      <w:szCs w:val="24"/>
    </w:rPr>
  </w:style>
  <w:style w:type="paragraph" w:styleId="1246" w:customStyle="1">
    <w:name w:val="FA正文"/>
    <w:basedOn w:val="709"/>
    <w:uiPriority w:val="0"/>
    <w:qFormat/>
    <w:pPr>
      <w:spacing w:line="360" w:lineRule="auto"/>
    </w:pPr>
    <w:rPr>
      <w:sz w:val="24"/>
      <w:szCs w:val="21"/>
    </w:rPr>
  </w:style>
  <w:style w:type="paragraph" w:styleId="1247" w:customStyle="1">
    <w:name w:val="小点说明"/>
    <w:basedOn w:val="709"/>
    <w:uiPriority w:val="0"/>
    <w:qFormat/>
    <w:pPr>
      <w:ind w:left="360" w:firstLine="80"/>
      <w:spacing w:line="360" w:lineRule="auto"/>
      <w:tabs>
        <w:tab w:val="left" w:pos="392" w:leader="none"/>
      </w:tabs>
    </w:pPr>
    <w:rPr>
      <w:rFonts w:ascii="宋体" w:hAnsi="Arial"/>
      <w:szCs w:val="20"/>
    </w:rPr>
  </w:style>
  <w:style w:type="paragraph" w:styleId="1248" w:customStyle="1">
    <w:name w:val="缺省文本:1"/>
    <w:basedOn w:val="709"/>
    <w:uiPriority w:val="0"/>
    <w:qFormat/>
    <w:pPr>
      <w:jc w:val="left"/>
    </w:pPr>
    <w:rPr>
      <w:rFonts w:ascii="宋体"/>
      <w:sz w:val="24"/>
      <w:szCs w:val="20"/>
    </w:rPr>
  </w:style>
  <w:style w:type="paragraph" w:styleId="1249" w:customStyle="1">
    <w:name w:val="正文文本 21"/>
    <w:basedOn w:val="709"/>
    <w:uiPriority w:val="0"/>
    <w:qFormat/>
    <w:pPr>
      <w:ind w:firstLine="480"/>
      <w:jc w:val="left"/>
      <w:spacing w:line="400" w:lineRule="exact"/>
    </w:pPr>
    <w:rPr>
      <w:rFonts w:ascii="仿宋_GB2312" w:eastAsia="仿宋_GB2312"/>
      <w:sz w:val="24"/>
      <w:szCs w:val="20"/>
    </w:rPr>
  </w:style>
  <w:style w:type="paragraph" w:styleId="1250"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251" w:customStyle="1">
    <w:name w:val="小标题 1"/>
    <w:basedOn w:val="709"/>
    <w:uiPriority w:val="0"/>
    <w:qFormat/>
    <w:pPr>
      <w:spacing w:line="360" w:lineRule="atLeast"/>
    </w:pPr>
    <w:rPr>
      <w:rFonts w:ascii="文鼎粗黑" w:eastAsia="文鼎粗黑"/>
      <w:sz w:val="22"/>
      <w:szCs w:val="20"/>
    </w:rPr>
  </w:style>
  <w:style w:type="paragraph" w:styleId="1252" w:customStyle="1">
    <w:name w:val="默认段落字体 Para Char Char Char Char"/>
    <w:basedOn w:val="709"/>
    <w:uiPriority w:val="0"/>
    <w:qFormat/>
    <w:rPr>
      <w:sz w:val="20"/>
      <w:szCs w:val="20"/>
    </w:rPr>
  </w:style>
  <w:style w:type="character" w:styleId="1253" w:customStyle="1">
    <w:name w:val="unnamed101"/>
    <w:uiPriority w:val="0"/>
    <w:qFormat/>
    <w:rPr>
      <w:sz w:val="20"/>
      <w:szCs w:val="20"/>
    </w:rPr>
  </w:style>
  <w:style w:type="paragraph" w:styleId="1254"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255" w:customStyle="1">
    <w:name w:val="默认段落字体 Para Char Char Char Char Char Char Char"/>
    <w:basedOn w:val="709"/>
    <w:uiPriority w:val="0"/>
    <w:qFormat/>
    <w:rPr>
      <w:rFonts w:ascii="Tahoma" w:hAnsi="Tahoma"/>
      <w:sz w:val="24"/>
      <w:szCs w:val="20"/>
    </w:rPr>
  </w:style>
  <w:style w:type="paragraph" w:styleId="1256" w:customStyle="1">
    <w:name w:val="简单回函地址"/>
    <w:basedOn w:val="709"/>
    <w:uiPriority w:val="0"/>
    <w:qFormat/>
    <w:rPr>
      <w:rFonts w:ascii="宋体" w:hAnsi="宋体"/>
      <w:color w:val="000000"/>
      <w:szCs w:val="21"/>
    </w:rPr>
  </w:style>
  <w:style w:type="table" w:styleId="1257" w:customStyle="1">
    <w:name w:val="表格样式1"/>
    <w:basedOn w:val="72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8" w:customStyle="1">
    <w:name w:val="Char Char6"/>
    <w:uiPriority w:val="0"/>
    <w:qFormat/>
    <w:rPr>
      <w:rFonts w:eastAsia="宋体"/>
      <w:b/>
      <w:bCs/>
      <w:sz w:val="44"/>
      <w:szCs w:val="44"/>
      <w:lang w:val="en-US" w:eastAsia="zh-CN" w:bidi="ar-SA"/>
    </w:rPr>
  </w:style>
  <w:style w:type="paragraph" w:styleId="1259" w:customStyle="1">
    <w:name w:val="EHPT"/>
    <w:basedOn w:val="709"/>
    <w:next w:val="731"/>
    <w:uiPriority w:val="0"/>
    <w:qFormat/>
    <w:pPr>
      <w:ind w:right="-694"/>
    </w:pPr>
    <w:rPr>
      <w:sz w:val="24"/>
      <w:szCs w:val="20"/>
    </w:rPr>
  </w:style>
  <w:style w:type="paragraph" w:styleId="1260" w:customStyle="1">
    <w:name w:val="样式6"/>
    <w:basedOn w:val="712"/>
    <w:uiPriority w:val="0"/>
    <w:qFormat/>
    <w:pPr>
      <w:numPr>
        <w:ilvl w:val="1"/>
        <w:numId w:val="4"/>
      </w:numPr>
      <w:ind w:firstLine="200"/>
      <w:keepLines w:val="0"/>
      <w:keepNext w:val="0"/>
      <w:spacing w:before="240" w:after="240" w:line="345" w:lineRule="auto"/>
      <w:widowControl w:val="off"/>
    </w:pPr>
    <w:rPr>
      <w:rFonts w:ascii="宋体" w:hAnsi="宋体" w:cs="宋体"/>
      <w:b w:val="0"/>
      <w:sz w:val="30"/>
      <w:szCs w:val="30"/>
    </w:rPr>
  </w:style>
  <w:style w:type="paragraph" w:styleId="1261" w:customStyle="1">
    <w:name w:val="6"/>
    <w:basedOn w:val="709"/>
    <w:next w:val="731"/>
    <w:uiPriority w:val="0"/>
    <w:qFormat/>
    <w:pPr>
      <w:spacing w:after="120"/>
    </w:pPr>
    <w:rPr>
      <w:szCs w:val="24"/>
    </w:rPr>
  </w:style>
  <w:style w:type="paragraph" w:styleId="1262" w:customStyle="1">
    <w:name w:val="yehuda"/>
    <w:basedOn w:val="70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character" w:styleId="1263" w:customStyle="1">
    <w:name w:val="xiangxicanshu_txt21"/>
    <w:uiPriority w:val="0"/>
    <w:qFormat/>
    <w:rPr>
      <w:rFonts w:hint="default" w:ascii="Arial" w:hAnsi="Arial" w:cs="Arial"/>
      <w:color w:val="6f6f6f"/>
      <w:sz w:val="18"/>
      <w:szCs w:val="18"/>
    </w:rPr>
  </w:style>
  <w:style w:type="character" w:styleId="1264" w:customStyle="1">
    <w:name w:val="xiangxicanshu1"/>
    <w:uiPriority w:val="0"/>
    <w:qFormat/>
    <w:rPr>
      <w:rFonts w:hint="default" w:ascii="ˎ̥" w:hAnsi="ˎ̥"/>
      <w:b/>
      <w:bCs/>
      <w:color w:val="6f6f6f"/>
      <w:sz w:val="18"/>
      <w:szCs w:val="18"/>
    </w:rPr>
  </w:style>
  <w:style w:type="character" w:styleId="1265" w:customStyle="1">
    <w:name w:val="style141"/>
    <w:uiPriority w:val="0"/>
    <w:qFormat/>
    <w:rPr>
      <w:rFonts w:hint="eastAsia" w:ascii="黑体" w:eastAsia="黑体"/>
      <w:b/>
      <w:bCs/>
      <w:color w:val="be4040"/>
      <w:sz w:val="41"/>
      <w:szCs w:val="41"/>
    </w:rPr>
  </w:style>
  <w:style w:type="character" w:styleId="1266" w:customStyle="1">
    <w:name w:val="style101"/>
    <w:uiPriority w:val="0"/>
    <w:qFormat/>
    <w:rPr>
      <w:rFonts w:hint="default" w:ascii="Arial" w:hAnsi="Arial" w:cs="Arial"/>
      <w:b/>
      <w:bCs/>
      <w:color w:val="003272"/>
      <w:sz w:val="36"/>
      <w:szCs w:val="36"/>
    </w:rPr>
  </w:style>
  <w:style w:type="character" w:styleId="1267" w:customStyle="1">
    <w:name w:val="rmv1"/>
    <w:uiPriority w:val="0"/>
    <w:qFormat/>
  </w:style>
  <w:style w:type="paragraph" w:styleId="1268" w:customStyle="1">
    <w:name w:val="notice2"/>
    <w:basedOn w:val="709"/>
    <w:uiPriority w:val="0"/>
    <w:qFormat/>
    <w:pPr>
      <w:jc w:val="left"/>
      <w:spacing w:after="150"/>
      <w:widowControl/>
    </w:pPr>
    <w:rPr>
      <w:rFonts w:ascii="宋体" w:hAnsi="宋体" w:cs="宋体"/>
      <w:color w:val="339900"/>
      <w:sz w:val="24"/>
      <w:szCs w:val="24"/>
    </w:rPr>
  </w:style>
  <w:style w:type="character" w:styleId="1269" w:customStyle="1">
    <w:name w:val="style1"/>
    <w:basedOn w:val="719"/>
    <w:uiPriority w:val="0"/>
    <w:qFormat/>
  </w:style>
  <w:style w:type="character" w:styleId="1270" w:customStyle="1">
    <w:name w:val="td1301"/>
    <w:basedOn w:val="719"/>
    <w:uiPriority w:val="0"/>
    <w:qFormat/>
  </w:style>
  <w:style w:type="character" w:styleId="1271" w:customStyle="1">
    <w:name w:val="info4"/>
    <w:basedOn w:val="719"/>
    <w:uiPriority w:val="0"/>
    <w:qFormat/>
  </w:style>
  <w:style w:type="character" w:styleId="1272" w:customStyle="1">
    <w:name w:val="gray_b"/>
    <w:basedOn w:val="719"/>
    <w:uiPriority w:val="0"/>
    <w:qFormat/>
  </w:style>
  <w:style w:type="paragraph" w:styleId="1273" w:customStyle="1">
    <w:name w:val="样式 四号 首行缩进:  2 字符"/>
    <w:basedOn w:val="709"/>
    <w:uiPriority w:val="0"/>
    <w:qFormat/>
    <w:pPr>
      <w:ind w:firstLine="560"/>
      <w:spacing w:line="360" w:lineRule="auto"/>
    </w:pPr>
    <w:rPr>
      <w:sz w:val="24"/>
      <w:szCs w:val="28"/>
    </w:rPr>
  </w:style>
  <w:style w:type="paragraph" w:styleId="1274" w:customStyle="1">
    <w:name w:val="样式 仿宋_GB2312 四号 黑色 行距: 1.5 倍行距2"/>
    <w:basedOn w:val="709"/>
    <w:uiPriority w:val="0"/>
    <w:qFormat/>
    <w:pPr>
      <w:spacing w:line="360" w:lineRule="auto"/>
    </w:pPr>
    <w:rPr>
      <w:rFonts w:ascii="仿宋_GB2312" w:eastAsia="仿宋_GB2312"/>
      <w:color w:val="000000"/>
      <w:sz w:val="24"/>
      <w:szCs w:val="20"/>
    </w:rPr>
  </w:style>
  <w:style w:type="paragraph" w:styleId="1275" w:customStyle="1">
    <w:name w:val="样式 标题 3h3H3sect1.2.3l3CT第二层条3rd level31.1.1BOD 0h31h..."/>
    <w:basedOn w:val="712"/>
    <w:uiPriority w:val="0"/>
    <w:qFormat/>
    <w:pPr>
      <w:ind w:firstLine="482"/>
      <w:jc w:val="both"/>
      <w:keepLines w:val="0"/>
      <w:keepNext w:val="0"/>
      <w:spacing w:before="120" w:after="80" w:line="360" w:lineRule="auto"/>
      <w:widowControl w:val="off"/>
    </w:pPr>
    <w:rPr>
      <w:rFonts w:ascii="Arial" w:hAnsi="Arial" w:eastAsia="黑体" w:cs="宋体"/>
      <w:b w:val="0"/>
      <w:sz w:val="30"/>
      <w:szCs w:val="20"/>
    </w:rPr>
  </w:style>
  <w:style w:type="character" w:styleId="1276" w:customStyle="1">
    <w:name w:val="p_inzi_cu1"/>
    <w:uiPriority w:val="0"/>
    <w:qFormat/>
    <w:rPr>
      <w:b/>
      <w:bCs/>
      <w:color w:val="171717"/>
      <w:sz w:val="17"/>
      <w:szCs w:val="17"/>
    </w:rPr>
  </w:style>
  <w:style w:type="character" w:styleId="1277" w:customStyle="1">
    <w:name w:val="p_inzi1"/>
    <w:uiPriority w:val="0"/>
    <w:qFormat/>
    <w:rPr>
      <w:color w:val="171717"/>
      <w:sz w:val="17"/>
      <w:szCs w:val="17"/>
    </w:rPr>
  </w:style>
  <w:style w:type="character" w:styleId="1278" w:customStyle="1">
    <w:name w:val="font-12"/>
    <w:basedOn w:val="719"/>
    <w:uiPriority w:val="0"/>
    <w:qFormat/>
  </w:style>
  <w:style w:type="paragraph" w:styleId="1279"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280" w:customStyle="1">
    <w:name w:val="样式 仿宋_GB2312 四号 黑色 行距: 1.5 倍行距"/>
    <w:basedOn w:val="709"/>
    <w:uiPriority w:val="0"/>
    <w:qFormat/>
    <w:pPr>
      <w:ind w:firstLine="560"/>
      <w:spacing w:line="360" w:lineRule="auto"/>
    </w:pPr>
    <w:rPr>
      <w:rFonts w:ascii="仿宋_GB2312" w:hAnsi="宋体" w:eastAsia="仿宋_GB2312"/>
      <w:color w:val="000000"/>
      <w:sz w:val="24"/>
      <w:szCs w:val="20"/>
    </w:rPr>
  </w:style>
  <w:style w:type="paragraph" w:styleId="1281" w:customStyle="1">
    <w:name w:val="msonormalcxsplast"/>
    <w:basedOn w:val="709"/>
    <w:uiPriority w:val="0"/>
    <w:qFormat/>
    <w:pPr>
      <w:jc w:val="left"/>
      <w:widowControl/>
    </w:pPr>
    <w:rPr>
      <w:rFonts w:ascii="宋体" w:hAnsi="宋体" w:cs="宋体"/>
      <w:sz w:val="24"/>
      <w:szCs w:val="24"/>
    </w:rPr>
  </w:style>
  <w:style w:type="character" w:styleId="1282" w:customStyle="1">
    <w:name w:val="para"/>
    <w:basedOn w:val="719"/>
    <w:uiPriority w:val="0"/>
    <w:qFormat/>
  </w:style>
  <w:style w:type="paragraph" w:styleId="1283" w:customStyle="1">
    <w:name w:val="para1"/>
    <w:basedOn w:val="709"/>
    <w:uiPriority w:val="0"/>
    <w:qFormat/>
    <w:pPr>
      <w:jc w:val="left"/>
      <w:spacing w:before="100" w:beforeAutospacing="1" w:after="100" w:afterAutospacing="1"/>
      <w:widowControl/>
    </w:pPr>
    <w:rPr>
      <w:rFonts w:ascii="宋体" w:hAnsi="宋体" w:cs="宋体"/>
      <w:sz w:val="24"/>
      <w:szCs w:val="24"/>
    </w:rPr>
  </w:style>
  <w:style w:type="paragraph" w:styleId="1284" w:customStyle="1">
    <w:name w:val="msonormalcxspmiddle"/>
    <w:basedOn w:val="709"/>
    <w:uiPriority w:val="0"/>
    <w:qFormat/>
    <w:pPr>
      <w:jc w:val="left"/>
      <w:widowControl/>
    </w:pPr>
    <w:rPr>
      <w:rFonts w:ascii="宋体" w:hAnsi="宋体" w:cs="宋体"/>
      <w:sz w:val="24"/>
      <w:szCs w:val="24"/>
    </w:rPr>
  </w:style>
  <w:style w:type="character" w:styleId="1285" w:customStyle="1">
    <w:name w:val="15"/>
    <w:basedOn w:val="719"/>
    <w:uiPriority w:val="0"/>
    <w:qFormat/>
  </w:style>
  <w:style w:type="character" w:styleId="1286" w:customStyle="1">
    <w:name w:val="NICMAN Body Text Char Char"/>
    <w:uiPriority w:val="0"/>
    <w:qFormat/>
    <w:rPr>
      <w:rFonts w:ascii="方正大黑简体" w:eastAsia="方正大黑简体"/>
      <w:position w:val="6"/>
      <w:sz w:val="30"/>
      <w:lang w:val="en-US" w:eastAsia="zh-CN" w:bidi="ar-SA"/>
    </w:rPr>
  </w:style>
  <w:style w:type="paragraph" w:styleId="1287" w:customStyle="1">
    <w:name w:val="_Style 104"/>
    <w:basedOn w:val="709"/>
    <w:uiPriority w:val="0"/>
    <w:qFormat/>
    <w:pPr>
      <w:spacing w:after="160" w:line="240" w:lineRule="exact"/>
    </w:pPr>
    <w:rPr>
      <w:szCs w:val="20"/>
    </w:rPr>
  </w:style>
  <w:style w:type="character" w:styleId="1288" w:customStyle="1">
    <w:name w:val="Char Char Char Char Char Char Char Char"/>
    <w:link w:val="1289"/>
    <w:uiPriority w:val="0"/>
    <w:qFormat/>
    <w:rPr>
      <w:rFonts w:ascii="Tahoma" w:hAnsi="Tahoma"/>
      <w:sz w:val="24"/>
    </w:rPr>
  </w:style>
  <w:style w:type="paragraph" w:styleId="1289" w:customStyle="1">
    <w:name w:val="Char Char Char Char Char Char Char"/>
    <w:basedOn w:val="709"/>
    <w:link w:val="1288"/>
    <w:uiPriority w:val="0"/>
    <w:qFormat/>
    <w:pPr>
      <w:ind w:firstLine="480"/>
      <w:spacing w:line="360" w:lineRule="auto"/>
    </w:pPr>
    <w:rPr>
      <w:rFonts w:ascii="Tahoma" w:hAnsi="Tahoma"/>
      <w:sz w:val="24"/>
      <w:szCs w:val="20"/>
    </w:rPr>
  </w:style>
  <w:style w:type="paragraph" w:styleId="1290" w:customStyle="1">
    <w:name w:val="恒智正文"/>
    <w:basedOn w:val="709"/>
    <w:uiPriority w:val="0"/>
    <w:qFormat/>
    <w:pPr>
      <w:ind w:firstLine="200"/>
      <w:spacing w:line="360" w:lineRule="auto"/>
    </w:pPr>
    <w:rPr>
      <w:sz w:val="24"/>
      <w:szCs w:val="24"/>
    </w:rPr>
  </w:style>
  <w:style w:type="paragraph" w:styleId="1291" w:customStyle="1">
    <w:name w:val="7"/>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font9"/>
    <w:basedOn w:val="709"/>
    <w:uiPriority w:val="0"/>
    <w:qFormat/>
    <w:pPr>
      <w:jc w:val="left"/>
      <w:spacing w:before="100" w:beforeAutospacing="1" w:after="100" w:afterAutospacing="1"/>
      <w:widowControl/>
    </w:pPr>
    <w:rPr>
      <w:rFonts w:ascii="宋体" w:hAnsi="宋体" w:cs="宋体"/>
      <w:sz w:val="20"/>
      <w:szCs w:val="20"/>
    </w:rPr>
  </w:style>
  <w:style w:type="paragraph" w:styleId="1293" w:customStyle="1">
    <w:name w:val="font10"/>
    <w:basedOn w:val="709"/>
    <w:uiPriority w:val="0"/>
    <w:qFormat/>
    <w:pPr>
      <w:jc w:val="left"/>
      <w:spacing w:before="100" w:beforeAutospacing="1" w:after="100" w:afterAutospacing="1"/>
      <w:widowControl/>
    </w:pPr>
    <w:rPr>
      <w:sz w:val="20"/>
      <w:szCs w:val="20"/>
    </w:rPr>
  </w:style>
  <w:style w:type="paragraph" w:styleId="1294" w:customStyle="1">
    <w:name w:val="列出段落2"/>
    <w:basedOn w:val="709"/>
    <w:uiPriority w:val="0"/>
    <w:qFormat/>
    <w:pPr>
      <w:ind w:firstLine="420"/>
    </w:pPr>
    <w:rPr>
      <w:rFonts w:ascii="Calibri" w:hAnsi="Calibri"/>
      <w:szCs w:val="20"/>
    </w:rPr>
  </w:style>
  <w:style w:type="character" w:styleId="1295" w:customStyle="1">
    <w:name w:val="apple-converted-space"/>
    <w:basedOn w:val="719"/>
    <w:uiPriority w:val="0"/>
    <w:qFormat/>
  </w:style>
  <w:style w:type="character" w:styleId="1296" w:customStyle="1">
    <w:name w:val="正文缩进 Char2"/>
    <w:uiPriority w:val="0"/>
    <w:qFormat/>
    <w:rPr>
      <w:sz w:val="21"/>
    </w:rPr>
  </w:style>
  <w:style w:type="paragraph" w:styleId="1297" w:customStyle="1">
    <w:name w:val="纯文本4"/>
    <w:basedOn w:val="709"/>
    <w:uiPriority w:val="0"/>
    <w:qFormat/>
    <w:rPr>
      <w:rFonts w:ascii="宋体" w:hAnsi="Courier New" w:eastAsia="楷体_GB2312"/>
      <w:sz w:val="28"/>
      <w:szCs w:val="20"/>
    </w:rPr>
  </w:style>
  <w:style w:type="character" w:styleId="1298" w:customStyle="1">
    <w:name w:val="正文首行缩进 Char Char"/>
    <w:link w:val="1299"/>
    <w:uiPriority w:val="0"/>
    <w:qFormat/>
    <w:rPr>
      <w:szCs w:val="24"/>
    </w:rPr>
  </w:style>
  <w:style w:type="paragraph" w:styleId="1299" w:customStyle="1">
    <w:name w:val="正文首行缩进11"/>
    <w:basedOn w:val="731"/>
    <w:link w:val="1298"/>
    <w:uiPriority w:val="0"/>
    <w:qFormat/>
    <w:pPr>
      <w:ind w:firstLine="420"/>
      <w:jc w:val="both"/>
      <w:spacing w:after="120" w:line="240" w:lineRule="auto"/>
    </w:pPr>
    <w:rPr>
      <w:sz w:val="20"/>
      <w:szCs w:val="24"/>
    </w:rPr>
  </w:style>
  <w:style w:type="paragraph" w:styleId="1300" w:customStyle="1">
    <w:name w:val="正文 1.1"/>
    <w:basedOn w:val="709"/>
    <w:next w:val="709"/>
    <w:uiPriority w:val="0"/>
    <w:qFormat/>
    <w:pPr>
      <w:ind w:left="980" w:hanging="980"/>
      <w:spacing w:line="360" w:lineRule="auto"/>
      <w:outlineLvl w:val="1"/>
    </w:pPr>
    <w:rPr>
      <w:rFonts w:hint="eastAsia" w:ascii="仿宋" w:hAnsi="仿宋" w:eastAsia="仿宋"/>
      <w:b/>
      <w:sz w:val="28"/>
      <w:szCs w:val="21"/>
    </w:rPr>
  </w:style>
  <w:style w:type="paragraph" w:styleId="1301" w:customStyle="1">
    <w:name w:val="_Style 258"/>
    <w:basedOn w:val="709"/>
    <w:next w:val="994"/>
    <w:uiPriority w:val="34"/>
    <w:qFormat/>
    <w:pPr>
      <w:ind w:firstLine="420"/>
    </w:pPr>
    <w:rPr>
      <w:rFonts w:ascii="Calibri" w:hAnsi="Calibri"/>
      <w:sz w:val="20"/>
      <w:szCs w:val="20"/>
      <w:lang w:val="zh-CN"/>
    </w:rPr>
  </w:style>
  <w:style w:type="paragraph" w:styleId="1302" w:customStyle="1">
    <w:name w:val="首行缩进"/>
    <w:basedOn w:val="709"/>
    <w:uiPriority w:val="99"/>
    <w:qFormat/>
    <w:pPr>
      <w:ind w:firstLine="480"/>
      <w:jc w:val="left"/>
      <w:spacing w:line="360" w:lineRule="auto"/>
    </w:pPr>
    <w:rPr>
      <w:rFonts w:ascii="宋体" w:hAnsi="宋体"/>
      <w:sz w:val="24"/>
      <w:szCs w:val="24"/>
    </w:rPr>
  </w:style>
  <w:style w:type="paragraph" w:styleId="1303"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Item List"/>
    <w:uiPriority w:val="0"/>
    <w:qFormat/>
    <w:pPr>
      <w:numPr>
        <w:ilvl w:val="0"/>
        <w:numId w:val="5"/>
      </w:numPr>
      <w:spacing w:before="80" w:after="80" w:line="240" w:lineRule="atLeast"/>
    </w:pPr>
    <w:rPr>
      <w:rFonts w:hint="eastAsia" w:ascii="Arial" w:hAnsi="Arial" w:eastAsia="宋体" w:cs="Arial"/>
      <w:sz w:val="21"/>
      <w:szCs w:val="21"/>
      <w:lang w:val="en-US" w:eastAsia="zh-CN" w:bidi="ar-SA"/>
    </w:rPr>
  </w:style>
  <w:style w:type="character" w:styleId="1305" w:customStyle="1">
    <w:name w:val="font131"/>
    <w:uiPriority w:val="0"/>
    <w:qFormat/>
    <w:rPr>
      <w:rFonts w:hint="eastAsia" w:ascii="微软雅黑" w:hAnsi="微软雅黑" w:eastAsia="微软雅黑" w:cs="微软雅黑"/>
      <w:color w:val="000000"/>
      <w:sz w:val="22"/>
      <w:szCs w:val="22"/>
      <w:u w:val="none"/>
    </w:rPr>
  </w:style>
  <w:style w:type="character" w:styleId="1306" w:customStyle="1">
    <w:name w:val="font161"/>
    <w:uiPriority w:val="0"/>
    <w:qFormat/>
    <w:rPr>
      <w:rFonts w:hint="eastAsia" w:ascii="微软雅黑" w:hAnsi="微软雅黑" w:eastAsia="微软雅黑" w:cs="微软雅黑"/>
      <w:color w:val="000000"/>
      <w:sz w:val="22"/>
      <w:szCs w:val="22"/>
      <w:u w:val="none"/>
    </w:rPr>
  </w:style>
  <w:style w:type="character" w:styleId="1307" w:customStyle="1">
    <w:name w:val="font101"/>
    <w:uiPriority w:val="0"/>
    <w:qFormat/>
    <w:rPr>
      <w:rFonts w:hint="eastAsia" w:ascii="微软雅黑" w:hAnsi="微软雅黑" w:eastAsia="微软雅黑" w:cs="微软雅黑"/>
      <w:color w:val="0070c0"/>
      <w:sz w:val="22"/>
      <w:szCs w:val="22"/>
      <w:u w:val="none"/>
    </w:rPr>
  </w:style>
  <w:style w:type="character" w:styleId="1308" w:customStyle="1">
    <w:name w:val="font151"/>
    <w:uiPriority w:val="0"/>
    <w:qFormat/>
    <w:rPr>
      <w:rFonts w:hint="eastAsia" w:ascii="微软雅黑" w:hAnsi="微软雅黑" w:eastAsia="微软雅黑" w:cs="微软雅黑"/>
      <w:color w:val="000000"/>
      <w:sz w:val="22"/>
      <w:szCs w:val="22"/>
      <w:u w:val="none"/>
    </w:rPr>
  </w:style>
  <w:style w:type="character" w:styleId="1309" w:customStyle="1">
    <w:name w:val="font21"/>
    <w:uiPriority w:val="0"/>
    <w:qFormat/>
    <w:rPr>
      <w:rFonts w:hint="eastAsia" w:ascii="宋体" w:hAnsi="宋体" w:eastAsia="宋体" w:cs="宋体"/>
      <w:color w:val="000000"/>
      <w:sz w:val="20"/>
      <w:szCs w:val="20"/>
      <w:u w:val="none"/>
    </w:rPr>
  </w:style>
  <w:style w:type="character" w:styleId="1310" w:customStyle="1">
    <w:name w:val="font11"/>
    <w:uiPriority w:val="0"/>
    <w:qFormat/>
    <w:rPr>
      <w:rFonts w:hint="eastAsia" w:ascii="宋体" w:hAnsi="宋体" w:eastAsia="宋体" w:cs="宋体"/>
      <w:color w:val="ff0000"/>
      <w:sz w:val="20"/>
      <w:szCs w:val="20"/>
      <w:u w:val="none"/>
    </w:rPr>
  </w:style>
  <w:style w:type="paragraph" w:styleId="1311" w:customStyle="1">
    <w:name w:val="我的正文"/>
    <w:basedOn w:val="709"/>
    <w:uiPriority w:val="0"/>
    <w:qFormat/>
    <w:pPr>
      <w:ind w:firstLine="200"/>
      <w:spacing w:line="480" w:lineRule="auto"/>
    </w:pPr>
    <w:rPr>
      <w:rFonts w:ascii="宋体" w:hAnsi="宋体"/>
      <w:sz w:val="24"/>
      <w:szCs w:val="24"/>
    </w:rPr>
  </w:style>
  <w:style w:type="paragraph" w:styleId="1312" w:customStyle="1">
    <w:name w:val="Table Paragraph"/>
    <w:basedOn w:val="709"/>
    <w:uiPriority w:val="1"/>
    <w:qFormat/>
    <w:pPr>
      <w:jc w:val="left"/>
    </w:pPr>
    <w:rPr>
      <w:sz w:val="22"/>
      <w:szCs w:val="24"/>
      <w:lang w:eastAsia="en-US"/>
    </w:rPr>
  </w:style>
  <w:style w:type="paragraph" w:styleId="1313" w:customStyle="1">
    <w:name w:val="GW-正文"/>
    <w:uiPriority w:val="0"/>
    <w:qFormat/>
    <w:pPr>
      <w:ind w:firstLine="200"/>
      <w:spacing w:line="360" w:lineRule="auto"/>
    </w:pPr>
    <w:rPr>
      <w:rFonts w:ascii="仿宋_GB2312" w:hAnsi="等线" w:eastAsia="仿宋_GB2312" w:cs="Times New Roman"/>
      <w:sz w:val="24"/>
      <w:szCs w:val="24"/>
      <w:lang w:val="en-US" w:eastAsia="zh-CN" w:bidi="ar-SA"/>
    </w:rPr>
  </w:style>
  <w:style w:type="character" w:styleId="1314" w:customStyle="1">
    <w:name w:val="hover"/>
    <w:uiPriority w:val="0"/>
    <w:qFormat/>
    <w:rPr>
      <w:color w:val="5fb878"/>
    </w:rPr>
  </w:style>
  <w:style w:type="character" w:styleId="1315" w:customStyle="1">
    <w:name w:val="hover1"/>
    <w:uiPriority w:val="0"/>
    <w:qFormat/>
    <w:rPr>
      <w:color w:val="ffffff"/>
    </w:rPr>
  </w:style>
  <w:style w:type="character" w:styleId="1316" w:customStyle="1">
    <w:name w:val="hover2"/>
    <w:uiPriority w:val="0"/>
    <w:qFormat/>
    <w:rPr>
      <w:color w:val="5fb878"/>
    </w:rPr>
  </w:style>
  <w:style w:type="paragraph" w:styleId="1317" w:customStyle="1">
    <w:name w:val="四级"/>
    <w:basedOn w:val="709"/>
    <w:uiPriority w:val="0"/>
    <w:qFormat/>
    <w:pPr>
      <w:numPr>
        <w:ilvl w:val="0"/>
        <w:numId w:val="6"/>
      </w:numPr>
      <w:jc w:val="left"/>
      <w:spacing w:line="360" w:lineRule="auto"/>
      <w:widowControl/>
    </w:pPr>
    <w:rPr>
      <w:rFonts w:ascii="宋体" w:hAnsi="宋体"/>
      <w:szCs w:val="21"/>
    </w:rPr>
  </w:style>
  <w:style w:type="paragraph" w:styleId="1318" w:customStyle="1">
    <w:name w:val="_Style 5"/>
    <w:basedOn w:val="710"/>
    <w:next w:val="709"/>
    <w:uiPriority w:val="0"/>
    <w:qFormat/>
    <w:pPr>
      <w:jc w:val="center"/>
      <w:keepLines w:val="0"/>
      <w:keepNext w:val="0"/>
      <w:spacing w:before="0" w:after="0" w:line="360" w:lineRule="auto"/>
      <w:tabs>
        <w:tab w:val="left" w:pos="200" w:leader="none"/>
      </w:tabs>
      <w:outlineLvl w:val="9"/>
    </w:pPr>
    <w:rPr>
      <w:rFonts w:ascii="Calibri" w:hAnsi="Calibri" w:eastAsia="宋体" w:cs="宋体"/>
      <w:sz w:val="32"/>
      <w:szCs w:val="44"/>
    </w:rPr>
  </w:style>
  <w:style w:type="paragraph" w:styleId="1319" w:customStyle="1">
    <w:name w:val="L3-Body"/>
    <w:basedOn w:val="709"/>
    <w:uiPriority w:val="0"/>
    <w:qFormat/>
    <w:pPr>
      <w:ind w:firstLine="720"/>
      <w:jc w:val="left"/>
      <w:tabs>
        <w:tab w:val="left" w:pos="1224" w:leader="none"/>
      </w:tabs>
    </w:pPr>
    <w:rPr>
      <w:rFonts w:eastAsia="MingLiUfalt"/>
      <w:sz w:val="24"/>
      <w:szCs w:val="20"/>
      <w:lang w:eastAsia="en-US"/>
    </w:rPr>
  </w:style>
  <w:style w:type="paragraph" w:styleId="1320" w:customStyle="1">
    <w:name w:val="Body text|2"/>
    <w:basedOn w:val="709"/>
    <w:uiPriority w:val="0"/>
    <w:qFormat/>
    <w:pPr>
      <w:ind w:firstLine="560"/>
      <w:spacing w:line="621" w:lineRule="exact"/>
    </w:pPr>
    <w:rPr>
      <w:rFonts w:ascii="宋体" w:hAnsi="宋体" w:cs="宋体"/>
      <w:sz w:val="26"/>
      <w:szCs w:val="26"/>
      <w:lang w:val="zh-TW" w:eastAsia="zh-TW" w:bidi="zh-TW"/>
    </w:rPr>
  </w:style>
  <w:style w:type="paragraph" w:styleId="1321" w:customStyle="1">
    <w:name w:val="1 Char Char Char Char"/>
    <w:basedOn w:val="709"/>
    <w:uiPriority w:val="0"/>
    <w:qFormat/>
    <w:rPr>
      <w:rFonts w:ascii="Tahoma" w:hAnsi="Tahoma"/>
      <w:sz w:val="24"/>
      <w:szCs w:val="24"/>
    </w:rPr>
  </w:style>
  <w:style w:type="character" w:styleId="1322" w:customStyle="1">
    <w:name w:val="font51"/>
    <w:uiPriority w:val="0"/>
    <w:qFormat/>
    <w:rPr>
      <w:rFonts w:hint="eastAsia" w:ascii="宋体" w:hAnsi="宋体" w:eastAsia="宋体" w:cs="宋体"/>
      <w:color w:val="ff0000"/>
      <w:sz w:val="22"/>
      <w:szCs w:val="22"/>
      <w:u w:val="none"/>
    </w:rPr>
  </w:style>
  <w:style w:type="character" w:styleId="1323" w:customStyle="1">
    <w:name w:val="font91"/>
    <w:uiPriority w:val="0"/>
    <w:qFormat/>
    <w:rPr>
      <w:rFonts w:hint="eastAsia" w:ascii="宋体" w:hAnsi="宋体" w:eastAsia="宋体" w:cs="宋体"/>
      <w:color w:val="000000"/>
      <w:sz w:val="18"/>
      <w:szCs w:val="18"/>
      <w:u w:val="none"/>
    </w:rPr>
  </w:style>
  <w:style w:type="character" w:styleId="1324" w:customStyle="1">
    <w:name w:val="font221"/>
    <w:uiPriority w:val="0"/>
    <w:qFormat/>
    <w:rPr>
      <w:rFonts w:hint="eastAsia" w:ascii="宋体" w:hAnsi="宋体" w:eastAsia="宋体" w:cs="宋体"/>
      <w:color w:val="000000"/>
      <w:sz w:val="18"/>
      <w:szCs w:val="18"/>
      <w:u w:val="none"/>
    </w:rPr>
  </w:style>
  <w:style w:type="character" w:styleId="1325" w:customStyle="1">
    <w:name w:val="NormalCharacter"/>
    <w:uiPriority w:val="0"/>
    <w:qFormat/>
    <w:rPr>
      <w:rFonts w:ascii="Times New Roman" w:hAnsi="Times New Roman" w:eastAsia="宋体" w:cs="Times New Roman"/>
      <w:sz w:val="21"/>
      <w:szCs w:val="24"/>
      <w:lang w:val="en-US" w:eastAsia="zh-CN" w:bidi="ar-SA"/>
    </w:rPr>
  </w:style>
  <w:style w:type="paragraph" w:styleId="1326" w:customStyle="1">
    <w:name w:val="Table Text"/>
    <w:basedOn w:val="709"/>
    <w:uiPriority w:val="0"/>
    <w:semiHidden/>
    <w:qFormat/>
    <w:rPr>
      <w:rFonts w:ascii="宋体" w:hAnsi="宋体" w:cs="宋体"/>
      <w:sz w:val="24"/>
      <w:szCs w:val="24"/>
      <w:lang w:eastAsia="en-US"/>
    </w:rPr>
  </w:style>
  <w:style w:type="paragraph" w:styleId="1327" w:customStyle="1">
    <w:name w:val="_Style 570"/>
    <w:basedOn w:val="709"/>
    <w:next w:val="986"/>
    <w:uiPriority w:val="0"/>
    <w:qFormat/>
    <w:pPr>
      <w:ind w:firstLine="420"/>
    </w:pPr>
  </w:style>
  <w:style w:type="paragraph" w:styleId="1328"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329" w:customStyle="1">
    <w:name w:val="JW Heading 2"/>
    <w:basedOn w:val="986"/>
    <w:uiPriority w:val="0"/>
    <w:qFormat/>
    <w:pPr>
      <w:contextualSpacing/>
      <w:ind w:firstLine="0"/>
      <w:jc w:val="left"/>
      <w:spacing w:line="360" w:lineRule="auto"/>
      <w:widowControl/>
    </w:pPr>
    <w:rPr>
      <w:rFonts w:ascii="宋体" w:hAnsi="宋体" w:cs="宋体"/>
      <w:szCs w:val="21"/>
    </w:rPr>
  </w:style>
  <w:style w:type="numbering" w:styleId="13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19</cp:revision>
  <dcterms:created xsi:type="dcterms:W3CDTF">2025-01-13T01:22:00Z</dcterms:created>
  <dcterms:modified xsi:type="dcterms:W3CDTF">2025-01-14T07:56:57Z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2052-12.1.0.19770</vt:lpwstr>
  </property>
  <property fmtid="{D5CDD505-2E9C-101B-9397-08002B2CF9AE}" pid="4" name="ICV">
    <vt:lpwstr>317AF6AB36F348929AFC449DCECE514D_12</vt:lpwstr>
  </property>
</Properties>
</file>