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highlight w:val="none"/>
        </w:rPr>
      </w:pPr>
      <w:r>
        <w:rPr>
          <w:rFonts w:eastAsia="黑体"/>
          <w:b/>
          <w:sz w:val="52"/>
          <w:szCs w:val="52"/>
          <w:highlight w:val="none"/>
        </w:rPr>
      </w:r>
      <w:r/>
    </w:p>
    <w:p>
      <w:pPr>
        <w:jc w:val="center"/>
        <w:spacing w:line="360" w:lineRule="auto"/>
        <w:rPr>
          <w:rFonts w:eastAsia="黑体"/>
          <w:b/>
          <w:sz w:val="52"/>
          <w:szCs w:val="52"/>
          <w:highlight w:val="none"/>
        </w:rPr>
      </w:pPr>
      <w:r>
        <w:rPr>
          <w:rFonts w:eastAsia="黑体"/>
          <w:b/>
          <w:sz w:val="52"/>
          <w:szCs w:val="52"/>
          <w:highlight w:val="none"/>
        </w:rPr>
      </w:r>
      <w:r/>
    </w:p>
    <w:p>
      <w:pPr>
        <w:jc w:val="center"/>
        <w:spacing w:line="360" w:lineRule="auto"/>
        <w:rPr>
          <w:rFonts w:eastAsia="黑体"/>
          <w:b/>
          <w:sz w:val="52"/>
          <w:szCs w:val="52"/>
          <w:highlight w:val="none"/>
        </w:rPr>
      </w:pPr>
      <w:r>
        <w:rPr>
          <w:rFonts w:hint="eastAsia" w:eastAsia="黑体"/>
          <w:b/>
          <w:sz w:val="52"/>
          <w:szCs w:val="52"/>
          <w:highlight w:val="none"/>
        </w:rPr>
        <w:t xml:space="preserve">无锡市政府采购项目</w:t>
      </w:r>
      <w:r/>
    </w:p>
    <w:p>
      <w:pPr>
        <w:jc w:val="center"/>
        <w:spacing w:line="360" w:lineRule="auto"/>
        <w:rPr>
          <w:rFonts w:eastAsia="黑体"/>
          <w:b/>
          <w:sz w:val="52"/>
          <w:szCs w:val="52"/>
          <w:highlight w:val="none"/>
        </w:rPr>
      </w:pPr>
      <w:r>
        <w:rPr>
          <w:rFonts w:eastAsia="黑体"/>
          <w:b/>
          <w:sz w:val="52"/>
          <w:szCs w:val="52"/>
          <w:highlight w:val="none"/>
        </w:rPr>
      </w:r>
      <w:r/>
    </w:p>
    <w:p>
      <w:pPr>
        <w:jc w:val="center"/>
        <w:spacing w:line="360" w:lineRule="auto"/>
        <w:rPr>
          <w:rFonts w:eastAsia="黑体"/>
          <w:b/>
          <w:sz w:val="52"/>
          <w:szCs w:val="52"/>
          <w:highlight w:val="none"/>
        </w:rPr>
      </w:pPr>
      <w:r>
        <w:rPr>
          <w:rFonts w:hint="eastAsia" w:eastAsia="黑体"/>
          <w:b/>
          <w:sz w:val="52"/>
          <w:szCs w:val="52"/>
          <w:highlight w:val="none"/>
        </w:rPr>
        <w:t xml:space="preserve">公开采购文件</w:t>
      </w:r>
      <w:r/>
    </w:p>
    <w:p>
      <w:pPr>
        <w:ind w:left="2835" w:hanging="2835"/>
        <w:jc w:val="center"/>
        <w:spacing w:line="360" w:lineRule="auto"/>
        <w:rPr>
          <w:b/>
          <w:sz w:val="32"/>
          <w:szCs w:val="32"/>
          <w:highlight w:val="none"/>
        </w:rPr>
      </w:pPr>
      <w:r>
        <w:rPr>
          <w:rStyle w:val="918"/>
          <w:rFonts w:ascii="宋体" w:hAnsi="宋体"/>
          <w:color w:val="000000"/>
          <w:sz w:val="30"/>
          <w:szCs w:val="30"/>
          <w:highlight w:val="none"/>
        </w:rPr>
        <w:t xml:space="preserve">（全流程电子化）</w:t>
      </w:r>
      <w:r/>
    </w:p>
    <w:p>
      <w:pPr>
        <w:ind w:left="3036" w:hanging="3036"/>
        <w:spacing w:line="360" w:lineRule="auto"/>
        <w:rPr>
          <w:b/>
          <w:sz w:val="32"/>
          <w:szCs w:val="32"/>
          <w:highlight w:val="none"/>
        </w:rPr>
      </w:pPr>
      <w:r>
        <w:rPr>
          <w:b/>
          <w:sz w:val="32"/>
          <w:szCs w:val="32"/>
          <w:highlight w:val="none"/>
        </w:rPr>
      </w:r>
      <w:r/>
    </w:p>
    <w:p>
      <w:pPr>
        <w:ind w:left="3036" w:hanging="3036"/>
        <w:spacing w:line="360" w:lineRule="auto"/>
        <w:rPr>
          <w:b/>
          <w:sz w:val="32"/>
          <w:szCs w:val="32"/>
          <w:highlight w:val="none"/>
        </w:rPr>
      </w:pPr>
      <w:r>
        <w:rPr>
          <w:b/>
          <w:sz w:val="32"/>
          <w:szCs w:val="32"/>
          <w:highlight w:val="none"/>
        </w:rPr>
      </w:r>
      <w:r/>
    </w:p>
    <w:p>
      <w:pPr>
        <w:ind w:left="3036" w:hanging="3036"/>
        <w:spacing w:line="360" w:lineRule="auto"/>
        <w:rPr>
          <w:b/>
          <w:sz w:val="32"/>
          <w:szCs w:val="32"/>
          <w:highlight w:val="none"/>
        </w:rPr>
      </w:pPr>
      <w:r>
        <w:rPr>
          <w:b/>
          <w:sz w:val="32"/>
          <w:szCs w:val="32"/>
          <w:highlight w:val="none"/>
        </w:rPr>
      </w:r>
      <w:r/>
    </w:p>
    <w:p>
      <w:pPr>
        <w:spacing w:line="360" w:lineRule="auto"/>
        <w:rPr>
          <w:rFonts w:hint="eastAsia" w:eastAsia="宋体"/>
          <w:b/>
          <w:sz w:val="32"/>
          <w:szCs w:val="32"/>
          <w:highlight w:val="none"/>
          <w:lang w:eastAsia="zh-CN"/>
        </w:rPr>
      </w:pPr>
      <w:r>
        <w:rPr>
          <w:rFonts w:hint="eastAsia"/>
          <w:b/>
          <w:sz w:val="32"/>
          <w:szCs w:val="32"/>
          <w:highlight w:val="none"/>
        </w:rPr>
        <w:t xml:space="preserve">采购项目编号：</w:t>
      </w:r>
      <w:r>
        <w:rPr>
          <w:rFonts w:hint="eastAsia"/>
          <w:b/>
          <w:sz w:val="32"/>
          <w:szCs w:val="32"/>
          <w:highlight w:val="none"/>
          <w:lang w:eastAsia="zh-CN"/>
        </w:rPr>
        <w:t xml:space="preserve">JSZC-320200-JYJF-G2025-0003</w:t>
      </w:r>
      <w:r/>
    </w:p>
    <w:p>
      <w:pPr>
        <w:spacing w:line="360" w:lineRule="auto"/>
        <w:rPr>
          <w:rFonts w:hint="eastAsia"/>
          <w:b/>
          <w:sz w:val="32"/>
          <w:szCs w:val="32"/>
          <w:highlight w:val="none"/>
        </w:rPr>
      </w:pPr>
      <w:r>
        <w:rPr>
          <w:rFonts w:hint="eastAsia"/>
          <w:b/>
          <w:sz w:val="32"/>
          <w:szCs w:val="32"/>
          <w:highlight w:val="none"/>
        </w:rPr>
      </w:r>
      <w:r/>
    </w:p>
    <w:p>
      <w:pPr>
        <w:pStyle w:val="913"/>
        <w:rPr>
          <w:highlight w:val="none"/>
          <w:lang w:eastAsia="zh-CN"/>
        </w:rPr>
      </w:pPr>
      <w:r>
        <w:rPr>
          <w:highlight w:val="none"/>
          <w:lang w:eastAsia="zh-CN"/>
        </w:rPr>
      </w:r>
      <w:r/>
    </w:p>
    <w:p>
      <w:pPr>
        <w:spacing w:line="360" w:lineRule="auto"/>
        <w:rPr>
          <w:rFonts w:hint="eastAsia" w:eastAsia="宋体"/>
          <w:b/>
          <w:sz w:val="32"/>
          <w:szCs w:val="32"/>
          <w:highlight w:val="none"/>
          <w:lang w:eastAsia="zh-CN"/>
        </w:rPr>
      </w:pPr>
      <w:r>
        <w:rPr>
          <w:rFonts w:hint="eastAsia"/>
          <w:b/>
          <w:sz w:val="32"/>
          <w:szCs w:val="32"/>
          <w:highlight w:val="none"/>
        </w:rPr>
        <w:t xml:space="preserve">采购项目名称：</w:t>
      </w:r>
      <w:r>
        <w:rPr>
          <w:rFonts w:hint="eastAsia"/>
          <w:b/>
          <w:sz w:val="32"/>
          <w:szCs w:val="32"/>
          <w:highlight w:val="none"/>
          <w:lang w:eastAsia="zh-CN"/>
        </w:rPr>
        <w:t xml:space="preserve">数字化转型应用场景第三方诊断评估和成果全媒体展示服务项目（二次）</w:t>
      </w:r>
      <w:r/>
    </w:p>
    <w:p>
      <w:pPr>
        <w:ind w:left="3033" w:hanging="2554"/>
        <w:spacing w:line="360" w:lineRule="auto"/>
        <w:rPr>
          <w:b/>
          <w:sz w:val="32"/>
          <w:szCs w:val="32"/>
          <w:highlight w:val="none"/>
        </w:rPr>
      </w:pPr>
      <w:r>
        <w:rPr>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t xml:space="preserve">采  </w:t>
      </w:r>
      <w:r>
        <w:rPr>
          <w:rFonts w:ascii="宋体" w:hAnsi="宋体"/>
          <w:b/>
          <w:sz w:val="32"/>
          <w:szCs w:val="32"/>
          <w:highlight w:val="none"/>
        </w:rPr>
        <w:t xml:space="preserve"> </w:t>
      </w:r>
      <w:r>
        <w:rPr>
          <w:rFonts w:hint="eastAsia" w:ascii="宋体" w:hAnsi="宋体"/>
          <w:b/>
          <w:sz w:val="32"/>
          <w:szCs w:val="32"/>
          <w:highlight w:val="none"/>
        </w:rPr>
        <w:t xml:space="preserve">购 </w:t>
      </w:r>
      <w:r>
        <w:rPr>
          <w:rFonts w:ascii="宋体" w:hAnsi="宋体"/>
          <w:b/>
          <w:sz w:val="32"/>
          <w:szCs w:val="32"/>
          <w:highlight w:val="none"/>
        </w:rPr>
        <w:t xml:space="preserve">  </w:t>
      </w:r>
      <w:r>
        <w:rPr>
          <w:rFonts w:hint="eastAsia" w:ascii="宋体" w:hAnsi="宋体"/>
          <w:b/>
          <w:sz w:val="32"/>
          <w:szCs w:val="32"/>
          <w:highlight w:val="none"/>
        </w:rPr>
        <w:t xml:space="preserve">人：无锡市数据局</w:t>
      </w:r>
      <w:r/>
    </w:p>
    <w:p>
      <w:pPr>
        <w:spacing w:line="360" w:lineRule="auto"/>
        <w:rPr>
          <w:rFonts w:hint="eastAsia"/>
          <w:b/>
          <w:sz w:val="32"/>
          <w:szCs w:val="32"/>
          <w:highlight w:val="none"/>
        </w:rPr>
      </w:pPr>
      <w:r>
        <w:rPr>
          <w:rFonts w:hint="eastAsia"/>
          <w:b/>
          <w:sz w:val="32"/>
          <w:szCs w:val="32"/>
          <w:highlight w:val="none"/>
        </w:rPr>
        <w:t xml:space="preserve">采购代理机构：江苏建圆建方工程管理咨询有限公司</w:t>
      </w:r>
      <w:r/>
    </w:p>
    <w:p>
      <w:pPr>
        <w:spacing w:line="360" w:lineRule="auto"/>
        <w:rPr>
          <w:b/>
          <w:sz w:val="32"/>
          <w:szCs w:val="32"/>
          <w:highlight w:val="none"/>
        </w:rPr>
      </w:pPr>
      <w:r>
        <w:rPr>
          <w:b/>
          <w:sz w:val="32"/>
          <w:szCs w:val="32"/>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jc w:val="center"/>
        <w:spacing w:line="360" w:lineRule="auto"/>
        <w:rPr>
          <w:rFonts w:hint="eastAsia"/>
          <w:b/>
          <w:sz w:val="32"/>
          <w:szCs w:val="32"/>
          <w:highlight w:val="none"/>
        </w:rPr>
      </w:pPr>
      <w:r>
        <w:rPr>
          <w:rFonts w:hint="eastAsia"/>
          <w:b/>
          <w:sz w:val="32"/>
          <w:szCs w:val="32"/>
          <w:highlight w:val="none"/>
        </w:rPr>
        <w:t xml:space="preserve">二○二</w:t>
      </w:r>
      <w:r>
        <w:rPr>
          <w:rFonts w:hint="eastAsia"/>
          <w:b/>
          <w:sz w:val="32"/>
          <w:szCs w:val="32"/>
          <w:highlight w:val="none"/>
          <w:lang w:val="en-US" w:eastAsia="zh-CN"/>
        </w:rPr>
        <w:t xml:space="preserve">五</w:t>
      </w:r>
      <w:r>
        <w:rPr>
          <w:rFonts w:hint="eastAsia"/>
          <w:b/>
          <w:sz w:val="32"/>
          <w:szCs w:val="32"/>
          <w:highlight w:val="none"/>
        </w:rPr>
        <w:t xml:space="preserve">年</w:t>
      </w:r>
      <w:r>
        <w:rPr>
          <w:rFonts w:hint="eastAsia"/>
          <w:b/>
          <w:sz w:val="32"/>
          <w:szCs w:val="32"/>
          <w:highlight w:val="none"/>
          <w:lang w:val="en-US" w:eastAsia="zh-CN"/>
        </w:rPr>
        <w:t xml:space="preserve">一</w:t>
      </w:r>
      <w:r>
        <w:rPr>
          <w:rFonts w:hint="eastAsia"/>
          <w:b/>
          <w:sz w:val="32"/>
          <w:szCs w:val="32"/>
          <w:highlight w:val="none"/>
        </w:rPr>
        <w:t xml:space="preserve">月</w:t>
      </w:r>
      <w:r/>
    </w:p>
    <w:p>
      <w:pPr>
        <w:jc w:val="center"/>
        <w:spacing w:line="360" w:lineRule="auto"/>
        <w:rPr>
          <w:rFonts w:hint="eastAsia"/>
          <w:b/>
          <w:sz w:val="32"/>
          <w:szCs w:val="32"/>
          <w:highlight w:val="none"/>
        </w:rPr>
      </w:pPr>
      <w:r>
        <w:rPr>
          <w:rFonts w:hint="eastAsia"/>
          <w:b/>
          <w:sz w:val="32"/>
          <w:szCs w:val="32"/>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jc w:val="center"/>
        <w:spacing w:line="360" w:lineRule="auto"/>
        <w:rPr>
          <w:b/>
          <w:sz w:val="44"/>
          <w:szCs w:val="44"/>
          <w:highlight w:val="none"/>
        </w:rPr>
      </w:pPr>
      <w:r>
        <w:rPr>
          <w:rFonts w:hint="eastAsia"/>
          <w:b/>
          <w:sz w:val="44"/>
          <w:szCs w:val="44"/>
          <w:highlight w:val="none"/>
        </w:rPr>
        <w:t xml:space="preserve">目  录</w:t>
      </w:r>
      <w:r/>
    </w:p>
    <w:p>
      <w:pPr>
        <w:jc w:val="center"/>
        <w:spacing w:line="360" w:lineRule="auto"/>
        <w:rPr>
          <w:b/>
          <w:sz w:val="30"/>
          <w:szCs w:val="30"/>
          <w:highlight w:val="none"/>
        </w:rPr>
      </w:pPr>
      <w:r>
        <w:rPr>
          <w:b/>
          <w:sz w:val="30"/>
          <w:szCs w:val="30"/>
          <w:highlight w:val="none"/>
        </w:rPr>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第一部分    投标邀请</w:t>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第二部分    投标供应商须知</w:t>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第三部分    采购需求</w:t>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第四部分    合同书</w:t>
      </w:r>
      <w:r/>
    </w:p>
    <w:p>
      <w:pPr>
        <w:spacing w:line="360" w:lineRule="auto"/>
        <w:tabs>
          <w:tab w:val="left" w:pos="8000" w:leader="none"/>
        </w:tabs>
        <w:rPr>
          <w:b/>
          <w:sz w:val="30"/>
          <w:szCs w:val="30"/>
          <w:highlight w:val="none"/>
        </w:rPr>
      </w:pPr>
      <w:r>
        <w:rPr>
          <w:rFonts w:hint="eastAsia"/>
          <w:b/>
          <w:sz w:val="30"/>
          <w:szCs w:val="30"/>
          <w:highlight w:val="none"/>
        </w:rPr>
        <w:t xml:space="preserve">第五部分    附件</w:t>
      </w:r>
      <w:r/>
    </w:p>
    <w:p>
      <w:pPr>
        <w:jc w:val="center"/>
        <w:spacing w:before="470" w:line="360" w:lineRule="auto"/>
        <w:widowControl w:val="off"/>
        <w:rPr>
          <w:rFonts w:ascii="黑体" w:eastAsia="黑体"/>
          <w:b/>
          <w:sz w:val="44"/>
          <w:szCs w:val="44"/>
          <w:highlight w:val="none"/>
        </w:rPr>
      </w:pPr>
      <w:r>
        <w:rPr>
          <w:b/>
          <w:sz w:val="30"/>
          <w:szCs w:val="30"/>
          <w:highlight w:val="none"/>
        </w:rPr>
        <w:br w:type="page" w:clear="all"/>
      </w:r>
      <w:r>
        <w:rPr>
          <w:rFonts w:hint="eastAsia" w:ascii="黑体" w:eastAsia="黑体"/>
          <w:b/>
          <w:sz w:val="44"/>
          <w:szCs w:val="44"/>
          <w:highlight w:val="none"/>
        </w:rPr>
        <w:t xml:space="preserve">第一部分. 投标邀请</w:t>
      </w:r>
      <w:r/>
    </w:p>
    <w:p>
      <w:pPr>
        <w:ind w:firstLine="472"/>
        <w:jc w:val="left"/>
        <w:spacing w:before="470" w:line="360" w:lineRule="auto"/>
        <w:widowControl w:val="off"/>
        <w:rPr>
          <w:rFonts w:ascii="黑体" w:eastAsia="黑体"/>
          <w:b/>
          <w:sz w:val="44"/>
          <w:szCs w:val="44"/>
          <w:highlight w:val="none"/>
        </w:rPr>
      </w:pPr>
      <w:r>
        <w:rPr>
          <w:rFonts w:hint="eastAsia" w:ascii="宋体" w:hAnsi="宋体"/>
          <w:b/>
          <w:sz w:val="24"/>
          <w:highlight w:val="none"/>
        </w:rPr>
        <w:t xml:space="preserve">江苏建圆建方工程管理咨询有限公司</w:t>
      </w:r>
      <w:r>
        <w:rPr>
          <w:rFonts w:ascii="宋体" w:hAnsi="宋体"/>
          <w:sz w:val="24"/>
          <w:highlight w:val="none"/>
        </w:rPr>
        <w:t xml:space="preserve">受</w:t>
      </w:r>
      <w:r>
        <w:rPr>
          <w:rFonts w:hint="eastAsia" w:ascii="宋体" w:hAnsi="宋体" w:cs="宋体"/>
          <w:b/>
          <w:sz w:val="24"/>
          <w:highlight w:val="none"/>
          <w:lang w:eastAsia="zh-CN"/>
        </w:rPr>
        <w:t xml:space="preserve">无锡市数据局</w:t>
      </w:r>
      <w:r>
        <w:rPr>
          <w:rFonts w:ascii="宋体" w:hAnsi="宋体"/>
          <w:sz w:val="24"/>
          <w:highlight w:val="none"/>
        </w:rPr>
        <w:t xml:space="preserve">委托，</w:t>
      </w:r>
      <w:r>
        <w:rPr>
          <w:rFonts w:hint="eastAsia" w:ascii="宋体" w:hAnsi="宋体"/>
          <w:sz w:val="24"/>
          <w:highlight w:val="none"/>
        </w:rPr>
        <w:t xml:space="preserve">就其</w:t>
      </w:r>
      <w:r>
        <w:rPr>
          <w:rFonts w:hint="eastAsia" w:ascii="宋体" w:hAnsi="宋体" w:cs="宋体"/>
          <w:b/>
          <w:sz w:val="24"/>
          <w:highlight w:val="none"/>
          <w:lang w:eastAsia="zh-CN"/>
        </w:rPr>
        <w:t xml:space="preserve">数字化转型应用场景第三方诊断评估和成果全媒体展示服务项目（二次）</w:t>
      </w:r>
      <w:r>
        <w:rPr>
          <w:rFonts w:hint="eastAsia" w:ascii="宋体" w:hAnsi="宋体"/>
          <w:sz w:val="24"/>
          <w:highlight w:val="none"/>
        </w:rPr>
        <w:t xml:space="preserve">进行公开招标。</w:t>
      </w:r>
      <w:r>
        <w:rPr>
          <w:rFonts w:ascii="宋体" w:hAnsi="宋体"/>
          <w:sz w:val="24"/>
          <w:highlight w:val="none"/>
        </w:rPr>
        <w:t xml:space="preserve">现欢迎符合相关条件的</w:t>
      </w:r>
      <w:r>
        <w:rPr>
          <w:rFonts w:hint="eastAsia" w:ascii="宋体" w:hAnsi="宋体"/>
          <w:sz w:val="24"/>
          <w:highlight w:val="none"/>
        </w:rPr>
        <w:t xml:space="preserve">投标供应商</w:t>
      </w:r>
      <w:r>
        <w:rPr>
          <w:rFonts w:ascii="宋体" w:hAnsi="宋体"/>
          <w:sz w:val="24"/>
          <w:highlight w:val="none"/>
        </w:rPr>
        <w:t xml:space="preserve">参加</w:t>
      </w:r>
      <w:r>
        <w:rPr>
          <w:rFonts w:hint="eastAsia" w:ascii="宋体" w:hAnsi="宋体"/>
          <w:sz w:val="24"/>
          <w:highlight w:val="none"/>
        </w:rPr>
        <w:t xml:space="preserve">投标，投标注意事项如下：</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序号</w:t>
            </w:r>
            <w:r/>
          </w:p>
        </w:tc>
        <w:tc>
          <w:tcPr>
            <w:tcW w:w="8221" w:type="dxa"/>
            <w:vAlign w:val="center"/>
            <w:textDirection w:val="lrTb"/>
            <w:noWrap w:val="false"/>
          </w:tcPr>
          <w:p>
            <w:pPr>
              <w:jc w:val="center"/>
              <w:spacing w:line="360" w:lineRule="auto"/>
              <w:widowControl w:val="off"/>
              <w:rPr>
                <w:rFonts w:ascii="宋体" w:hAnsi="宋体"/>
                <w:sz w:val="24"/>
                <w:highlight w:val="none"/>
              </w:rPr>
            </w:pPr>
            <w:r>
              <w:rPr>
                <w:rFonts w:hint="eastAsia" w:ascii="宋体" w:hAnsi="宋体"/>
                <w:sz w:val="24"/>
                <w:highlight w:val="none"/>
              </w:rPr>
              <w:t xml:space="preserve">内容</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1</w:t>
            </w:r>
            <w:r/>
          </w:p>
        </w:tc>
        <w:tc>
          <w:tcPr>
            <w:tcW w:w="8221" w:type="dxa"/>
            <w:vAlign w:val="center"/>
            <w:textDirection w:val="lrTb"/>
            <w:noWrap w:val="false"/>
          </w:tcPr>
          <w:p>
            <w:pPr>
              <w:spacing w:line="360" w:lineRule="auto"/>
              <w:widowControl w:val="off"/>
              <w:rPr>
                <w:rFonts w:hint="eastAsia" w:ascii="宋体" w:hAnsi="宋体" w:eastAsia="宋体"/>
                <w:sz w:val="24"/>
                <w:highlight w:val="none"/>
                <w:lang w:eastAsia="zh-CN"/>
              </w:rPr>
            </w:pPr>
            <w:r>
              <w:rPr>
                <w:rFonts w:hint="eastAsia" w:ascii="宋体" w:hAnsi="宋体"/>
                <w:sz w:val="24"/>
                <w:highlight w:val="none"/>
              </w:rPr>
              <w:t xml:space="preserve">项目名称：</w:t>
            </w:r>
            <w:r>
              <w:rPr>
                <w:rFonts w:hint="eastAsia" w:ascii="宋体" w:hAnsi="宋体"/>
                <w:sz w:val="24"/>
                <w:highlight w:val="none"/>
                <w:lang w:eastAsia="zh-CN"/>
              </w:rPr>
              <w:t xml:space="preserve">数字化转型应用场景第三方诊断评估和成果全媒体展示服务项目（二次）</w:t>
            </w:r>
            <w:r/>
          </w:p>
          <w:p>
            <w:pPr>
              <w:spacing w:line="360" w:lineRule="auto"/>
              <w:widowControl w:val="off"/>
              <w:rPr>
                <w:rFonts w:hint="eastAsia" w:ascii="宋体" w:hAnsi="宋体" w:eastAsia="宋体"/>
                <w:sz w:val="24"/>
                <w:highlight w:val="none"/>
                <w:lang w:eastAsia="zh-CN"/>
              </w:rPr>
            </w:pPr>
            <w:r>
              <w:rPr>
                <w:rFonts w:hint="eastAsia" w:ascii="宋体" w:hAnsi="宋体"/>
                <w:sz w:val="24"/>
                <w:highlight w:val="none"/>
              </w:rPr>
              <w:t xml:space="preserve">采购编号：</w:t>
            </w:r>
            <w:r>
              <w:rPr>
                <w:rFonts w:hint="eastAsia" w:ascii="宋体" w:hAnsi="宋体"/>
                <w:sz w:val="24"/>
                <w:highlight w:val="none"/>
                <w:lang w:eastAsia="zh-CN"/>
              </w:rPr>
              <w:t xml:space="preserve">JSZC-320200-JYJF-G2025-0003</w:t>
            </w:r>
            <w:r/>
          </w:p>
          <w:p>
            <w:pPr>
              <w:spacing w:line="360" w:lineRule="auto"/>
              <w:widowControl w:val="off"/>
              <w:rPr>
                <w:rFonts w:hint="eastAsia" w:ascii="宋体" w:hAnsi="宋体"/>
                <w:sz w:val="24"/>
                <w:highlight w:val="none"/>
              </w:rPr>
            </w:pPr>
            <w:r>
              <w:rPr>
                <w:rFonts w:hint="eastAsia" w:ascii="宋体" w:hAnsi="宋体"/>
                <w:sz w:val="24"/>
                <w:highlight w:val="none"/>
              </w:rPr>
              <w:t xml:space="preserve">采购方式：公开招标</w:t>
            </w:r>
            <w:r/>
          </w:p>
          <w:p>
            <w:pPr>
              <w:spacing w:line="360" w:lineRule="auto"/>
              <w:widowControl w:val="off"/>
              <w:rPr>
                <w:rFonts w:ascii="宋体" w:hAnsi="宋体"/>
                <w:sz w:val="24"/>
                <w:highlight w:val="none"/>
              </w:rPr>
            </w:pPr>
            <w:r>
              <w:rPr>
                <w:rFonts w:hint="eastAsia" w:ascii="宋体" w:hAnsi="宋体"/>
                <w:sz w:val="24"/>
                <w:highlight w:val="none"/>
              </w:rPr>
              <w:t xml:space="preserve">采购内容：</w:t>
            </w:r>
            <w:r>
              <w:rPr>
                <w:rFonts w:hint="eastAsia" w:ascii="宋体" w:hAnsi="宋体"/>
                <w:sz w:val="24"/>
                <w:highlight w:val="none"/>
                <w:lang w:eastAsia="zh-CN"/>
              </w:rPr>
              <w:t xml:space="preserve">数字化转型应用场景第三方诊断评估和成果全媒体展示服务项目（二次）</w:t>
            </w:r>
            <w:r/>
          </w:p>
        </w:tc>
      </w:tr>
      <w:tr>
        <w:trPr/>
        <w:tc>
          <w:tcPr>
            <w:tcW w:w="1101" w:type="dxa"/>
            <w:vAlign w:val="center"/>
            <w:textDirection w:val="lrTb"/>
            <w:noWrap w:val="false"/>
          </w:tcPr>
          <w:p>
            <w:pPr>
              <w:jc w:val="center"/>
              <w:spacing w:line="360" w:lineRule="auto"/>
              <w:widowControl w:val="off"/>
              <w:rPr>
                <w:rFonts w:ascii="宋体" w:hAnsi="宋体"/>
                <w:sz w:val="24"/>
                <w:highlight w:val="none"/>
              </w:rPr>
            </w:pPr>
            <w:r>
              <w:rPr>
                <w:rFonts w:hint="eastAsia" w:ascii="宋体" w:hAnsi="宋体"/>
                <w:sz w:val="24"/>
                <w:highlight w:val="none"/>
              </w:rPr>
              <w:t xml:space="preserve">2</w:t>
            </w:r>
            <w:r/>
          </w:p>
        </w:tc>
        <w:tc>
          <w:tcPr>
            <w:tcW w:w="8221" w:type="dxa"/>
            <w:vAlign w:val="center"/>
            <w:textDirection w:val="lrTb"/>
            <w:noWrap w:val="false"/>
          </w:tcPr>
          <w:p>
            <w:pPr>
              <w:ind w:firstLine="24"/>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采购人：</w:t>
            </w:r>
            <w:r>
              <w:rPr>
                <w:rFonts w:hint="eastAsia" w:ascii="宋体" w:hAnsi="宋体" w:cs="宋体"/>
                <w:sz w:val="24"/>
                <w:highlight w:val="none"/>
                <w:lang w:eastAsia="zh-CN"/>
              </w:rPr>
              <w:t xml:space="preserve">无锡市数据局</w:t>
            </w:r>
            <w:r/>
          </w:p>
          <w:p>
            <w:pPr>
              <w:spacing w:line="360" w:lineRule="auto"/>
              <w:widowControl w:val="off"/>
              <w:rPr>
                <w:rFonts w:hint="eastAsia" w:ascii="宋体" w:hAnsi="宋体" w:eastAsia="宋体"/>
                <w:sz w:val="24"/>
                <w:highlight w:val="none"/>
                <w:lang w:eastAsia="zh-CN"/>
              </w:rPr>
            </w:pPr>
            <w:r>
              <w:rPr>
                <w:rFonts w:hint="eastAsia" w:ascii="宋体" w:hAnsi="宋体"/>
                <w:sz w:val="24"/>
                <w:highlight w:val="none"/>
              </w:rPr>
              <w:t xml:space="preserve">采购人</w:t>
            </w:r>
            <w:r>
              <w:rPr>
                <w:rFonts w:hint="eastAsia" w:ascii="宋体" w:hAnsi="宋体"/>
                <w:bCs/>
                <w:sz w:val="24"/>
                <w:highlight w:val="none"/>
              </w:rPr>
              <w:t xml:space="preserve">地址：</w:t>
            </w:r>
            <w:r>
              <w:rPr>
                <w:rFonts w:hint="eastAsia" w:ascii="宋体" w:hAnsi="宋体" w:cs="宋体"/>
                <w:sz w:val="24"/>
                <w:highlight w:val="none"/>
                <w:lang w:eastAsia="zh-CN"/>
              </w:rPr>
              <w:t xml:space="preserve">无锡市观山路199号市民中心10号楼</w:t>
            </w:r>
            <w:r/>
          </w:p>
          <w:p>
            <w:pPr>
              <w:spacing w:line="360" w:lineRule="auto"/>
              <w:widowControl w:val="off"/>
              <w:rPr>
                <w:rFonts w:hint="eastAsia" w:ascii="宋体" w:hAnsi="宋体"/>
                <w:sz w:val="24"/>
                <w:highlight w:val="none"/>
              </w:rPr>
            </w:pPr>
            <w:r>
              <w:rPr>
                <w:rFonts w:hint="eastAsia" w:ascii="宋体" w:hAnsi="宋体"/>
                <w:sz w:val="24"/>
                <w:highlight w:val="none"/>
              </w:rPr>
              <w:t xml:space="preserve">采购代理机构：江苏建圆建方工程管理咨询有限公司</w:t>
            </w:r>
            <w:r/>
          </w:p>
          <w:p>
            <w:pPr>
              <w:spacing w:line="360" w:lineRule="auto"/>
              <w:widowControl w:val="off"/>
              <w:rPr>
                <w:rFonts w:ascii="宋体" w:hAnsi="宋体"/>
                <w:sz w:val="24"/>
                <w:highlight w:val="none"/>
              </w:rPr>
            </w:pPr>
            <w:r>
              <w:rPr>
                <w:rFonts w:hint="eastAsia" w:ascii="宋体" w:hAnsi="宋体"/>
                <w:sz w:val="24"/>
                <w:highlight w:val="none"/>
              </w:rPr>
              <w:t xml:space="preserve">采购机构地址：</w:t>
            </w:r>
            <w:r>
              <w:rPr>
                <w:rFonts w:hint="eastAsia" w:ascii="宋体" w:cs="宋体"/>
                <w:sz w:val="24"/>
                <w:highlight w:val="none"/>
                <w:lang w:val="zh-CN"/>
              </w:rPr>
              <w:t xml:space="preserve">无锡市</w:t>
            </w:r>
            <w:r>
              <w:rPr>
                <w:rFonts w:hint="eastAsia" w:ascii="宋体" w:cs="宋体"/>
                <w:sz w:val="24"/>
                <w:highlight w:val="none"/>
              </w:rPr>
              <w:t xml:space="preserve">锡山区东亭迎宾南路17号7楼</w:t>
            </w:r>
            <w:r/>
          </w:p>
        </w:tc>
      </w:tr>
      <w:tr>
        <w:trPr>
          <w:trHeight w:val="558"/>
        </w:trPr>
        <w:tc>
          <w:tcPr>
            <w:tcW w:w="1101" w:type="dxa"/>
            <w:vAlign w:val="center"/>
            <w:textDirection w:val="lrTb"/>
            <w:noWrap w:val="false"/>
          </w:tcPr>
          <w:p>
            <w:pPr>
              <w:jc w:val="center"/>
              <w:spacing w:line="360" w:lineRule="auto"/>
              <w:widowControl w:val="off"/>
              <w:rPr>
                <w:rFonts w:ascii="宋体" w:hAnsi="宋体" w:cs="宋体"/>
                <w:sz w:val="24"/>
                <w:highlight w:val="none"/>
              </w:rPr>
            </w:pPr>
            <w:r>
              <w:rPr>
                <w:rFonts w:hint="eastAsia" w:ascii="宋体" w:hAnsi="宋体" w:cs="宋体"/>
                <w:sz w:val="24"/>
                <w:highlight w:val="none"/>
              </w:rPr>
              <w:t xml:space="preserve">3</w:t>
            </w:r>
            <w:r/>
          </w:p>
        </w:tc>
        <w:tc>
          <w:tcPr>
            <w:tcW w:w="8221" w:type="dxa"/>
            <w:vAlign w:val="center"/>
            <w:textDirection w:val="lrTb"/>
            <w:noWrap w:val="false"/>
          </w:tcPr>
          <w:p>
            <w:pPr>
              <w:pStyle w:val="747"/>
              <w:ind w:firstLine="530"/>
              <w:spacing w:beforeAutospacing="0" w:afterAutospacing="0" w:line="360" w:lineRule="auto"/>
              <w:widowControl w:val="off"/>
              <w:tabs>
                <w:tab w:val="left" w:pos="360" w:leader="none"/>
                <w:tab w:val="left" w:pos="960" w:leader="none"/>
              </w:tabs>
              <w:rPr>
                <w:rFonts w:cs="宋体"/>
                <w:highlight w:val="none"/>
              </w:rPr>
            </w:pPr>
            <w:r>
              <w:rPr>
                <w:rFonts w:hint="eastAsia" w:cs="宋体"/>
                <w:highlight w:val="none"/>
              </w:rPr>
              <w:t xml:space="preserve">采购项目概况、要求：</w:t>
            </w:r>
            <w:r/>
          </w:p>
          <w:p>
            <w:pPr>
              <w:pStyle w:val="747"/>
              <w:ind w:firstLine="530"/>
              <w:spacing w:beforeAutospacing="0" w:afterAutospacing="0" w:line="360" w:lineRule="auto"/>
              <w:widowControl w:val="off"/>
              <w:tabs>
                <w:tab w:val="left" w:pos="360" w:leader="none"/>
                <w:tab w:val="left" w:pos="960" w:leader="none"/>
              </w:tabs>
              <w:rPr>
                <w:rFonts w:hint="default" w:eastAsia="宋体" w:cs="宋体"/>
                <w:highlight w:val="none"/>
                <w:lang w:val="en-US" w:eastAsia="zh-CN"/>
              </w:rPr>
            </w:pPr>
            <w:r>
              <w:rPr>
                <w:rFonts w:hint="eastAsia" w:cs="宋体"/>
                <w:highlight w:val="none"/>
              </w:rPr>
              <w:t xml:space="preserve">1、本次采购内容为：数字化转型应用场景第三方诊断评估和成果全媒体展示服务</w:t>
            </w:r>
            <w:r>
              <w:rPr>
                <w:rFonts w:hint="eastAsia" w:cs="宋体"/>
                <w:highlight w:val="none"/>
                <w:lang w:eastAsia="zh-CN"/>
              </w:rPr>
              <w:t xml:space="preserve">；</w:t>
            </w:r>
            <w:r>
              <w:rPr>
                <w:rFonts w:hint="eastAsia" w:cs="宋体"/>
                <w:highlight w:val="none"/>
                <w:lang w:val="en-US" w:eastAsia="zh-CN"/>
              </w:rPr>
              <w:t xml:space="preserve">共分两个标段，其中标段1为数字化转型建设成果全媒体展示服务，标段2为数字化转型应用场景第三方诊断评估服务</w:t>
            </w:r>
            <w:r>
              <w:rPr>
                <w:rFonts w:hint="eastAsia" w:cs="宋体"/>
                <w:highlight w:val="none"/>
              </w:rPr>
              <w:t xml:space="preserve">。</w:t>
            </w:r>
            <w:r>
              <w:rPr>
                <w:rFonts w:hint="eastAsia" w:cs="宋体"/>
                <w:b/>
                <w:bCs/>
                <w:highlight w:val="none"/>
                <w:lang w:val="en-US" w:eastAsia="zh-CN"/>
              </w:rPr>
              <w:t xml:space="preserve">本次招标仅招标段1。</w:t>
            </w:r>
            <w:r>
              <w:rPr>
                <w:rFonts w:hint="eastAsia" w:cs="宋体"/>
                <w:highlight w:val="none"/>
                <w:lang w:val="en-US" w:eastAsia="zh-CN"/>
              </w:rPr>
              <w:t xml:space="preserve">具体详见采购需求。</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rPr>
              <w:t xml:space="preserve">2、质量标准：</w:t>
            </w:r>
            <w:r>
              <w:rPr>
                <w:rFonts w:hint="eastAsia" w:cs="宋体"/>
                <w:highlight w:val="none"/>
                <w:lang w:val="en-US" w:eastAsia="zh-CN"/>
              </w:rPr>
              <w:t xml:space="preserve">满足采购人要求</w:t>
            </w:r>
            <w:r>
              <w:rPr>
                <w:rFonts w:hint="eastAsia" w:cs="宋体"/>
                <w:highlight w:val="none"/>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eastAsia="宋体" w:cs="宋体"/>
                <w:highlight w:val="none"/>
                <w:lang w:eastAsia="zh-CN"/>
              </w:rPr>
            </w:pPr>
            <w:r>
              <w:rPr>
                <w:rFonts w:hint="eastAsia" w:cs="宋体"/>
                <w:highlight w:val="none"/>
                <w:lang w:val="en-US" w:eastAsia="zh-CN"/>
              </w:rPr>
              <w:t xml:space="preserve">3</w:t>
            </w:r>
            <w:r>
              <w:rPr>
                <w:rFonts w:hint="eastAsia" w:cs="宋体"/>
                <w:highlight w:val="none"/>
              </w:rPr>
              <w:t xml:space="preserve">、合同履行期限：自合同签订之日起6个月</w:t>
            </w:r>
            <w:r>
              <w:rPr>
                <w:rFonts w:hint="eastAsia" w:cs="宋体"/>
                <w:highlight w:val="none"/>
                <w:lang w:eastAsia="zh-CN"/>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4</w:t>
            </w:r>
            <w:r>
              <w:rPr>
                <w:rFonts w:hint="eastAsia" w:cs="宋体"/>
                <w:highlight w:val="none"/>
              </w:rPr>
              <w:t xml:space="preserve">、本项目</w:t>
            </w:r>
            <w:r>
              <w:rPr>
                <w:rFonts w:hint="eastAsia" w:cs="宋体"/>
                <w:highlight w:val="none"/>
                <w:lang w:val="en-US" w:eastAsia="zh-CN"/>
              </w:rPr>
              <w:t xml:space="preserve">预算价：72万元，本项目设定</w:t>
            </w:r>
            <w:r>
              <w:rPr>
                <w:rFonts w:hint="eastAsia" w:cs="宋体"/>
                <w:highlight w:val="none"/>
              </w:rPr>
              <w:t xml:space="preserve">最高限价：</w:t>
            </w:r>
            <w:r>
              <w:rPr>
                <w:rFonts w:hint="eastAsia" w:cs="宋体"/>
                <w:highlight w:val="none"/>
                <w:lang w:val="en-US" w:eastAsia="zh-CN"/>
              </w:rPr>
              <w:t xml:space="preserve">72万元（其中标段一34万元；标段二38万元）</w:t>
            </w:r>
            <w:r>
              <w:rPr>
                <w:rFonts w:hint="eastAsia" w:cs="宋体"/>
                <w:highlight w:val="none"/>
                <w:lang w:eastAsia="zh-CN"/>
              </w:rPr>
              <w:t xml:space="preserve">，</w:t>
            </w:r>
            <w:r>
              <w:rPr>
                <w:rFonts w:hint="eastAsia" w:cs="宋体"/>
                <w:highlight w:val="none"/>
                <w:lang w:val="en-US" w:eastAsia="zh-CN"/>
              </w:rPr>
              <w:t xml:space="preserve">投标报价超过最高限价的视为无效投标文件</w:t>
            </w:r>
            <w:r>
              <w:rPr>
                <w:rFonts w:hint="eastAsia" w:cs="宋体"/>
                <w:highlight w:val="none"/>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5</w:t>
            </w:r>
            <w:r>
              <w:rPr>
                <w:rFonts w:hint="eastAsia" w:cs="宋体"/>
                <w:highlight w:val="none"/>
              </w:rPr>
              <w:t xml:space="preserve">、本项目是否接受联合体投标：否。</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6</w:t>
            </w:r>
            <w:r>
              <w:rPr>
                <w:rFonts w:hint="eastAsia" w:cs="宋体"/>
                <w:highlight w:val="none"/>
              </w:rPr>
              <w:t xml:space="preserve">、本项目是否专门面向中小企业：</w:t>
            </w:r>
            <w:r>
              <w:rPr>
                <w:rFonts w:hint="eastAsia" w:cs="宋体"/>
                <w:highlight w:val="none"/>
                <w:lang w:val="en-US" w:eastAsia="zh-CN"/>
              </w:rPr>
              <w:t xml:space="preserve">否</w:t>
            </w:r>
            <w:r>
              <w:rPr>
                <w:rFonts w:hint="eastAsia" w:cs="宋体"/>
                <w:highlight w:val="none"/>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7、本项目标的所属行业：软件和信息技术服务业。</w:t>
            </w:r>
            <w:r/>
          </w:p>
          <w:p>
            <w:pPr>
              <w:pStyle w:val="747"/>
              <w:ind w:firstLine="530"/>
              <w:spacing w:beforeAutospacing="0" w:afterAutospacing="0" w:line="360" w:lineRule="auto"/>
              <w:widowControl w:val="off"/>
              <w:tabs>
                <w:tab w:val="left" w:pos="360" w:leader="none"/>
                <w:tab w:val="left" w:pos="960" w:leader="none"/>
              </w:tabs>
              <w:rPr>
                <w:rFonts w:cs="宋体"/>
                <w:b/>
                <w:highlight w:val="none"/>
                <w:u w:val="single"/>
              </w:rPr>
            </w:pPr>
            <w:r>
              <w:rPr>
                <w:rFonts w:hint="eastAsia" w:cs="宋体"/>
                <w:highlight w:val="none"/>
                <w:lang w:val="en-US" w:eastAsia="zh-CN"/>
              </w:rPr>
              <w:t xml:space="preserve">按照《关于印发中小企业划型标准规定的通知》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tc>
          <w:tcPr>
            <w:tcW w:w="1101" w:type="dxa"/>
            <w:vAlign w:val="center"/>
            <w:textDirection w:val="lrTb"/>
            <w:noWrap w:val="false"/>
          </w:tcPr>
          <w:p>
            <w:pPr>
              <w:pStyle w:val="747"/>
              <w:ind w:left="451" w:firstLine="0"/>
              <w:spacing w:beforeAutospacing="0" w:afterAutospacing="0" w:line="360" w:lineRule="auto"/>
              <w:widowControl w:val="off"/>
              <w:tabs>
                <w:tab w:val="left" w:pos="0" w:leader="none"/>
              </w:tabs>
              <w:rPr>
                <w:highlight w:val="none"/>
              </w:rPr>
            </w:pPr>
            <w:r>
              <w:rPr>
                <w:rFonts w:hint="eastAsia"/>
                <w:highlight w:val="none"/>
              </w:rPr>
              <w:t xml:space="preserve">4</w:t>
            </w:r>
            <w:r/>
          </w:p>
        </w:tc>
        <w:tc>
          <w:tcPr>
            <w:tcW w:w="8221" w:type="dxa"/>
            <w:vAlign w:val="center"/>
            <w:textDirection w:val="lrTb"/>
            <w:noWrap w:val="false"/>
          </w:tcPr>
          <w:p>
            <w:pPr>
              <w:pStyle w:val="747"/>
              <w:ind w:firstLine="480"/>
              <w:spacing w:beforeAutospacing="0" w:afterAutospacing="0" w:line="320" w:lineRule="exact"/>
              <w:widowControl w:val="off"/>
              <w:tabs>
                <w:tab w:val="left" w:pos="0" w:leader="none"/>
              </w:tabs>
              <w:rPr>
                <w:highlight w:val="none"/>
              </w:rPr>
            </w:pPr>
            <w:r>
              <w:rPr>
                <w:rFonts w:hint="eastAsia"/>
                <w:highlight w:val="none"/>
              </w:rPr>
              <w:t xml:space="preserve">投标供应商资格要求：</w:t>
            </w:r>
            <w:r/>
          </w:p>
          <w:p>
            <w:pPr>
              <w:pStyle w:val="747"/>
              <w:ind w:firstLine="530"/>
              <w:spacing w:beforeAutospacing="0" w:afterAutospacing="0" w:line="360" w:lineRule="auto"/>
              <w:widowControl w:val="off"/>
              <w:tabs>
                <w:tab w:val="left" w:pos="360" w:leader="none"/>
                <w:tab w:val="left" w:pos="960" w:leader="none"/>
              </w:tabs>
              <w:rPr>
                <w:rFonts w:cs="宋体"/>
                <w:highlight w:val="none"/>
              </w:rPr>
            </w:pPr>
            <w:r>
              <w:rPr>
                <w:rFonts w:hint="eastAsia" w:cs="宋体"/>
                <w:highlight w:val="none"/>
              </w:rPr>
              <w:t xml:space="preserve">1、满足《中华人民共和国政府采购法》第二十二条规定；</w:t>
            </w:r>
            <w:r/>
          </w:p>
          <w:p>
            <w:pPr>
              <w:pStyle w:val="747"/>
              <w:ind w:firstLine="530"/>
              <w:spacing w:beforeAutospacing="0" w:afterAutospacing="0" w:line="360" w:lineRule="auto"/>
              <w:widowControl w:val="off"/>
              <w:tabs>
                <w:tab w:val="left" w:pos="360" w:leader="none"/>
                <w:tab w:val="left" w:pos="960" w:leader="none"/>
              </w:tabs>
              <w:rPr>
                <w:rFonts w:hint="default" w:cs="宋体"/>
                <w:highlight w:val="none"/>
                <w:lang w:val="en-US" w:eastAsia="zh-CN"/>
              </w:rPr>
            </w:pPr>
            <w:r>
              <w:rPr>
                <w:rFonts w:hint="eastAsia" w:cs="宋体"/>
                <w:highlight w:val="none"/>
                <w:lang w:eastAsia="zh-CN"/>
              </w:rPr>
              <w:t xml:space="preserve">2、</w:t>
            </w:r>
            <w:r>
              <w:rPr>
                <w:rFonts w:hint="eastAsia" w:cs="宋体"/>
                <w:highlight w:val="none"/>
              </w:rPr>
              <w:t xml:space="preserve">落实政府采购政策需满足的资格要求：</w:t>
            </w:r>
            <w:r>
              <w:rPr>
                <w:rFonts w:hint="eastAsia" w:cs="宋体"/>
                <w:highlight w:val="none"/>
                <w:lang w:val="en-US" w:eastAsia="zh-CN"/>
              </w:rPr>
              <w:t xml:space="preserve">/</w:t>
            </w:r>
            <w:r/>
          </w:p>
          <w:p>
            <w:pPr>
              <w:pStyle w:val="747"/>
              <w:ind w:firstLine="530"/>
              <w:spacing w:beforeAutospacing="0" w:afterAutospacing="0" w:line="360" w:lineRule="auto"/>
              <w:widowControl w:val="off"/>
              <w:tabs>
                <w:tab w:val="left" w:pos="360" w:leader="none"/>
                <w:tab w:val="left" w:pos="960" w:leader="none"/>
              </w:tabs>
              <w:rPr>
                <w:rFonts w:cs="宋体"/>
                <w:highlight w:val="none"/>
              </w:rPr>
            </w:pPr>
            <w:r>
              <w:rPr>
                <w:rFonts w:hint="eastAsia" w:cs="宋体"/>
                <w:highlight w:val="none"/>
                <w:lang w:val="en-US" w:eastAsia="zh-CN"/>
              </w:rPr>
              <w:t xml:space="preserve">3</w:t>
            </w:r>
            <w:r>
              <w:rPr>
                <w:rFonts w:hint="eastAsia" w:cs="宋体"/>
                <w:highlight w:val="none"/>
              </w:rPr>
              <w:t xml:space="preserve">、本项目的特定资格要求：</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rPr>
              <w:t xml:space="preserve">（2）投标供应商</w:t>
            </w:r>
            <w:r>
              <w:rPr>
                <w:rFonts w:hint="eastAsia" w:cs="宋体"/>
                <w:highlight w:val="none"/>
                <w:lang w:val="en-US" w:eastAsia="zh-CN"/>
              </w:rPr>
              <w:t xml:space="preserve">被</w:t>
            </w:r>
            <w:r>
              <w:rPr>
                <w:rFonts w:hint="eastAsia" w:cs="宋体"/>
                <w:highlight w:val="none"/>
              </w:rPr>
              <w:t xml:space="preserve">授权委托人必须为投标供应商企业在职员工；</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rPr>
              <w:t xml:space="preserve">（3）未被“信用中国”（www.creditchina.gov.cn）、中国政府采购网（www.ccgp.gov.cn）列入失信被执行人、重大税收违法案件当事人名单、政府采购严重违法失信行为记录名单。</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3</w:t>
            </w:r>
            <w:r>
              <w:rPr>
                <w:rFonts w:hint="eastAsia" w:cs="宋体"/>
                <w:highlight w:val="none"/>
              </w:rPr>
              <w:t xml:space="preserve">、本项目</w:t>
            </w:r>
            <w:r>
              <w:rPr>
                <w:rFonts w:hint="eastAsia" w:cs="宋体"/>
                <w:highlight w:val="none"/>
                <w:u w:val="single"/>
              </w:rPr>
              <w:t xml:space="preserve">  不接受  </w:t>
            </w:r>
            <w:r>
              <w:rPr>
                <w:rFonts w:hint="eastAsia" w:cs="宋体"/>
                <w:highlight w:val="none"/>
              </w:rPr>
              <w:t xml:space="preserve">联合体投标（接受/不接受）；</w:t>
            </w:r>
            <w:r/>
          </w:p>
          <w:p>
            <w:pPr>
              <w:pStyle w:val="747"/>
              <w:ind w:firstLine="532"/>
              <w:spacing w:beforeAutospacing="0" w:afterAutospacing="0" w:line="360" w:lineRule="auto"/>
              <w:widowControl w:val="off"/>
              <w:tabs>
                <w:tab w:val="left" w:pos="360" w:leader="none"/>
                <w:tab w:val="left" w:pos="960" w:leader="none"/>
              </w:tabs>
              <w:rPr>
                <w:b/>
                <w:highlight w:val="none"/>
              </w:rPr>
            </w:pPr>
            <w:r>
              <w:rPr>
                <w:rFonts w:hint="eastAsia" w:cs="宋体"/>
                <w:b/>
                <w:highlight w:val="none"/>
              </w:rPr>
              <w:t xml:space="preserve">采购人及采购代理机构有权对以上资格条件进行核查，如</w:t>
            </w:r>
            <w:r>
              <w:rPr>
                <w:rFonts w:hint="eastAsia" w:cs="宋体"/>
                <w:b/>
                <w:highlight w:val="none"/>
                <w:lang w:eastAsia="zh-CN"/>
              </w:rPr>
              <w:t xml:space="preserve">供应商</w:t>
            </w:r>
            <w:r>
              <w:rPr>
                <w:rFonts w:hint="eastAsia" w:cs="宋体"/>
                <w:b/>
                <w:highlight w:val="none"/>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5</w:t>
            </w:r>
            <w:r/>
          </w:p>
        </w:tc>
        <w:tc>
          <w:tcPr>
            <w:tcW w:w="8221" w:type="dxa"/>
            <w:vAlign w:val="center"/>
            <w:textDirection w:val="lrTb"/>
            <w:noWrap w:val="false"/>
          </w:tcPr>
          <w:p>
            <w:pPr>
              <w:jc w:val="left"/>
              <w:spacing w:line="360" w:lineRule="auto"/>
              <w:widowControl w:val="off"/>
              <w:rPr>
                <w:rFonts w:hAnsi="宋体"/>
                <w:bCs/>
                <w:color w:val="000000"/>
                <w:sz w:val="24"/>
                <w:highlight w:val="none"/>
              </w:rPr>
            </w:pPr>
            <w:r>
              <w:rPr>
                <w:rFonts w:hint="eastAsia" w:hAnsi="宋体"/>
                <w:bCs/>
                <w:color w:val="000000"/>
                <w:sz w:val="24"/>
                <w:highlight w:val="none"/>
              </w:rPr>
              <w:t xml:space="preserve">提供</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期限：</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1</w:t>
            </w:r>
            <w:r>
              <w:rPr>
                <w:rFonts w:hint="eastAsia" w:ascii="宋体" w:hAnsi="宋体" w:cs="Arial"/>
                <w:b/>
                <w:sz w:val="24"/>
                <w:highlight w:val="none"/>
                <w:u w:val="single"/>
              </w:rPr>
              <w:t xml:space="preserve">月20</w:t>
            </w:r>
            <w:r>
              <w:rPr>
                <w:rFonts w:hint="eastAsia" w:ascii="宋体" w:hAnsi="宋体" w:cs="Arial"/>
                <w:b/>
                <w:sz w:val="24"/>
                <w:highlight w:val="none"/>
                <w:u w:val="single"/>
              </w:rPr>
              <w:t xml:space="preserve">日</w:t>
            </w:r>
            <w:r>
              <w:rPr>
                <w:rFonts w:hint="eastAsia" w:ascii="宋体" w:hAnsi="宋体"/>
                <w:sz w:val="24"/>
                <w:highlight w:val="none"/>
              </w:rPr>
              <w:t xml:space="preserve">至</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1</w:t>
            </w:r>
            <w:r>
              <w:rPr>
                <w:rFonts w:hint="eastAsia" w:ascii="宋体" w:hAnsi="宋体" w:cs="Arial"/>
                <w:b/>
                <w:sz w:val="24"/>
                <w:highlight w:val="none"/>
                <w:u w:val="single"/>
              </w:rPr>
              <w:t xml:space="preserve">月26</w:t>
            </w:r>
            <w:r>
              <w:rPr>
                <w:rFonts w:hint="eastAsia" w:ascii="宋体" w:hAnsi="宋体" w:cs="Arial"/>
                <w:b/>
                <w:sz w:val="24"/>
                <w:highlight w:val="none"/>
                <w:u w:val="single"/>
              </w:rPr>
              <w:t xml:space="preserve">日</w:t>
            </w:r>
            <w:r>
              <w:rPr>
                <w:rFonts w:hint="eastAsia" w:hAnsi="宋体"/>
                <w:bCs/>
                <w:color w:val="000000"/>
                <w:sz w:val="24"/>
                <w:highlight w:val="none"/>
              </w:rPr>
              <w:t xml:space="preserve">（法定假日除外）。五个工作日后仍可下载</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，但不作为供应商权益受到损害的证明材料和依据。</w:t>
            </w:r>
            <w:r/>
          </w:p>
          <w:p>
            <w:pPr>
              <w:jc w:val="left"/>
              <w:spacing w:line="360" w:lineRule="auto"/>
              <w:widowControl w:val="off"/>
              <w:rPr>
                <w:rFonts w:hAnsi="宋体"/>
                <w:bCs/>
                <w:color w:val="000000"/>
                <w:sz w:val="24"/>
                <w:highlight w:val="none"/>
              </w:rPr>
            </w:pPr>
            <w:r>
              <w:rPr>
                <w:rFonts w:hint="eastAsia" w:hAnsi="宋体"/>
                <w:bCs/>
                <w:color w:val="000000"/>
                <w:sz w:val="24"/>
                <w:highlight w:val="none"/>
              </w:rPr>
              <w:t xml:space="preserve">获取方式：本项目采用网上注册登记方式</w:t>
            </w:r>
            <w:bookmarkStart w:id="9" w:name="_GoBack"/>
            <w:r/>
            <w:bookmarkEnd w:id="9"/>
            <w:r>
              <w:rPr>
                <w:rFonts w:hint="eastAsia" w:hAnsi="宋体"/>
                <w:bCs/>
                <w:color w:val="000000"/>
                <w:sz w:val="24"/>
                <w:highlight w:val="none"/>
              </w:rPr>
              <w:t xml:space="preserve">。</w:t>
            </w:r>
            <w:r/>
          </w:p>
          <w:p>
            <w:pPr>
              <w:jc w:val="left"/>
              <w:spacing w:line="360" w:lineRule="auto"/>
              <w:widowControl w:val="off"/>
              <w:rPr>
                <w:rFonts w:hAnsi="宋体"/>
                <w:bCs/>
                <w:color w:val="000000"/>
                <w:sz w:val="24"/>
                <w:highlight w:val="none"/>
              </w:rPr>
            </w:pPr>
            <w:r>
              <w:rPr>
                <w:rFonts w:hint="eastAsia" w:hAnsi="宋体"/>
                <w:bCs/>
                <w:color w:val="000000"/>
                <w:sz w:val="24"/>
                <w:highlight w:val="none"/>
              </w:rPr>
              <w:t xml:space="preserve">潜在投标供应商如确定投标，可在“无锡政府采购网--江苏省政府采购（苏采云）平台</w:t>
            </w:r>
            <w:r>
              <w:rPr>
                <w:rFonts w:hint="eastAsia" w:hAnsi="宋体"/>
                <w:bCs/>
                <w:color w:val="000000"/>
                <w:sz w:val="24"/>
                <w:highlight w:val="none"/>
                <w:lang w:eastAsia="zh-CN"/>
              </w:rPr>
              <w:t xml:space="preserve">”</w:t>
            </w:r>
            <w:r>
              <w:rPr>
                <w:rFonts w:hint="eastAsia" w:hAnsi="宋体"/>
                <w:bCs/>
                <w:color w:val="000000"/>
                <w:sz w:val="24"/>
                <w:highlight w:val="none"/>
              </w:rPr>
              <w:t xml:space="preserve">或“江苏政府采购网--苏采云”（http://jszfcg.jscz.gov.cn/jszc/login）中免费下载</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（具体操作流程详见《“苏采云”系统供应商操作手册》），完成</w:t>
            </w:r>
            <w:r>
              <w:rPr>
                <w:rFonts w:hint="eastAsia" w:hAnsi="宋体"/>
                <w:bCs/>
                <w:color w:val="000000"/>
                <w:sz w:val="24"/>
                <w:highlight w:val="none"/>
                <w:lang w:val="zh-CN"/>
              </w:rPr>
              <w:t xml:space="preserve">项目</w:t>
            </w:r>
            <w:r>
              <w:rPr>
                <w:rFonts w:hint="eastAsia" w:hAnsi="宋体"/>
                <w:bCs/>
                <w:color w:val="000000"/>
                <w:sz w:val="24"/>
                <w:highlight w:val="none"/>
              </w:rPr>
              <w:t xml:space="preserve">采购文件获取，方可按要求制作、上传投标文件，对</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各项内容作出实质性响应，否则其投标文件无效。</w:t>
            </w:r>
            <w:r/>
          </w:p>
          <w:p>
            <w:pPr>
              <w:spacing w:line="360" w:lineRule="auto"/>
              <w:widowControl w:val="off"/>
              <w:rPr>
                <w:rFonts w:ascii="宋体" w:hAnsi="宋体"/>
                <w:sz w:val="24"/>
                <w:highlight w:val="none"/>
              </w:rPr>
            </w:pPr>
            <w:r>
              <w:rPr>
                <w:rFonts w:hint="eastAsia" w:hAnsi="宋体"/>
                <w:bCs/>
                <w:color w:val="000000"/>
                <w:sz w:val="24"/>
                <w:highlight w:val="none"/>
              </w:rPr>
              <w:t xml:space="preserve">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6</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投标供应商对采购文件提出修改、澄清要求的截止时间：</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1</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27</w:t>
            </w:r>
            <w:r>
              <w:rPr>
                <w:rFonts w:hint="eastAsia" w:ascii="宋体" w:hAnsi="宋体" w:cs="Arial"/>
                <w:b/>
                <w:sz w:val="24"/>
                <w:highlight w:val="none"/>
                <w:u w:val="single"/>
              </w:rPr>
              <w:t xml:space="preserve">日</w:t>
            </w:r>
            <w:r>
              <w:rPr>
                <w:rFonts w:hint="eastAsia" w:ascii="宋体" w:hAnsi="宋体"/>
                <w:sz w:val="24"/>
                <w:highlight w:val="none"/>
              </w:rPr>
              <w:t xml:space="preserve">10：00时，以书面传真形式和电子邮件形式发送给采购代理机构。</w:t>
            </w:r>
            <w:r/>
          </w:p>
          <w:p>
            <w:pPr>
              <w:spacing w:line="360" w:lineRule="auto"/>
              <w:widowControl w:val="off"/>
              <w:rPr>
                <w:rFonts w:ascii="宋体" w:hAnsi="宋体"/>
                <w:sz w:val="24"/>
                <w:highlight w:val="none"/>
              </w:rPr>
            </w:pPr>
            <w:r>
              <w:rPr>
                <w:rFonts w:hint="eastAsia" w:ascii="宋体" w:hAnsi="宋体"/>
                <w:sz w:val="24"/>
                <w:highlight w:val="none"/>
              </w:rPr>
              <w:t xml:space="preserve">采购人对采购文件修改、澄清的截止时间：</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1</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27</w:t>
            </w:r>
            <w:r>
              <w:rPr>
                <w:rFonts w:hint="eastAsia" w:ascii="宋体" w:hAnsi="宋体" w:cs="Arial"/>
                <w:b/>
                <w:sz w:val="24"/>
                <w:highlight w:val="none"/>
                <w:u w:val="single"/>
              </w:rPr>
              <w:t xml:space="preserve">日</w:t>
            </w: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：00时前，以书面（或电子稿）形式发送给各</w:t>
            </w:r>
            <w:r>
              <w:rPr>
                <w:rFonts w:hint="eastAsia" w:ascii="宋体" w:hAnsi="宋体"/>
                <w:sz w:val="24"/>
                <w:highlight w:val="none"/>
                <w:lang w:val="en-US" w:eastAsia="zh-CN"/>
              </w:rPr>
              <w:t xml:space="preserve">潜在</w:t>
            </w:r>
            <w:r>
              <w:rPr>
                <w:rFonts w:hint="eastAsia" w:ascii="宋体" w:hAnsi="宋体"/>
                <w:sz w:val="24"/>
                <w:highlight w:val="none"/>
              </w:rPr>
              <w:t xml:space="preserve">投标供应商。</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7</w:t>
            </w:r>
            <w:r/>
          </w:p>
        </w:tc>
        <w:tc>
          <w:tcPr>
            <w:tcW w:w="8221" w:type="dxa"/>
            <w:vAlign w:val="center"/>
            <w:textDirection w:val="lrTb"/>
            <w:noWrap w:val="false"/>
          </w:tcPr>
          <w:p>
            <w:pPr>
              <w:spacing w:line="360" w:lineRule="auto"/>
              <w:widowControl w:val="off"/>
              <w:rPr>
                <w:rFonts w:ascii="宋体" w:hAnsi="宋体"/>
                <w:sz w:val="24"/>
                <w:highlight w:val="none"/>
              </w:rPr>
            </w:pPr>
            <w:r>
              <w:rPr>
                <w:sz w:val="24"/>
                <w:highlight w:val="none"/>
              </w:rPr>
              <w:t xml:space="preserve">本项目无需缴纳投标保证金</w:t>
            </w:r>
            <w:r>
              <w:rPr>
                <w:rFonts w:hint="eastAsia"/>
                <w:sz w:val="24"/>
                <w:highlight w:val="none"/>
              </w:rPr>
              <w:t xml:space="preserve">及履约</w:t>
            </w:r>
            <w:r>
              <w:rPr>
                <w:sz w:val="24"/>
                <w:highlight w:val="none"/>
              </w:rPr>
              <w:t xml:space="preserve">保证金</w:t>
            </w:r>
            <w:r>
              <w:rPr>
                <w:rFonts w:hint="eastAsia"/>
                <w:sz w:val="24"/>
                <w:highlight w:val="none"/>
              </w:rPr>
              <w:t xml:space="preserve">。</w:t>
            </w:r>
            <w:r/>
          </w:p>
        </w:tc>
      </w:tr>
      <w:tr>
        <w:trPr>
          <w:trHeight w:val="621"/>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8</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投标有效期：</w:t>
            </w:r>
            <w:r>
              <w:rPr>
                <w:rFonts w:hint="eastAsia" w:ascii="宋体" w:hAnsi="宋体"/>
                <w:sz w:val="24"/>
                <w:highlight w:val="none"/>
                <w:lang w:val="en-US" w:eastAsia="zh-CN"/>
              </w:rPr>
              <w:t xml:space="preserve">投标截止之日</w:t>
            </w:r>
            <w:r>
              <w:rPr>
                <w:rFonts w:hint="eastAsia" w:ascii="宋体" w:hAnsi="宋体"/>
                <w:sz w:val="24"/>
                <w:highlight w:val="none"/>
              </w:rPr>
              <w:t xml:space="preserve">起90天</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9</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cs="宋体"/>
                <w:sz w:val="24"/>
                <w:highlight w:val="none"/>
              </w:rPr>
              <w:t xml:space="preserve">投标</w:t>
            </w:r>
            <w:r>
              <w:rPr>
                <w:rFonts w:ascii="宋体" w:hAnsi="宋体" w:cs="宋体"/>
                <w:sz w:val="24"/>
                <w:highlight w:val="none"/>
              </w:rPr>
              <w:t xml:space="preserve">文件接</w:t>
            </w:r>
            <w:r>
              <w:rPr>
                <w:rFonts w:hint="eastAsia" w:ascii="宋体" w:hAnsi="宋体" w:cs="宋体"/>
                <w:sz w:val="24"/>
                <w:highlight w:val="none"/>
              </w:rPr>
              <w:t xml:space="preserve">收</w:t>
            </w:r>
            <w:r>
              <w:rPr>
                <w:rFonts w:ascii="宋体" w:hAnsi="宋体" w:cs="宋体"/>
                <w:sz w:val="24"/>
                <w:highlight w:val="none"/>
              </w:rPr>
              <w:t xml:space="preserve">截止时间</w:t>
            </w:r>
            <w:r>
              <w:rPr>
                <w:rFonts w:hint="eastAsia" w:ascii="宋体" w:hAnsi="宋体"/>
                <w:sz w:val="24"/>
                <w:highlight w:val="none"/>
              </w:rPr>
              <w:t xml:space="preserve">：</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2</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10</w:t>
            </w:r>
            <w:r>
              <w:rPr>
                <w:rFonts w:hint="eastAsia" w:ascii="宋体" w:hAnsi="宋体" w:cs="Arial"/>
                <w:b/>
                <w:sz w:val="24"/>
                <w:highlight w:val="none"/>
                <w:u w:val="single"/>
              </w:rPr>
              <w:t xml:space="preserve">日</w:t>
            </w:r>
            <w:r>
              <w:rPr>
                <w:rFonts w:hint="eastAsia" w:ascii="宋体" w:hAnsi="宋体"/>
                <w:sz w:val="24"/>
                <w:highlight w:val="none"/>
              </w:rPr>
              <w:t xml:space="preserve">14：00</w:t>
            </w:r>
            <w:r/>
          </w:p>
          <w:p>
            <w:pPr>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投标方式：网上投标截止时间前苏采云投标客户端投标</w:t>
            </w:r>
            <w:r/>
          </w:p>
          <w:p>
            <w:pPr>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投标地点：苏采云线上不见面开标</w:t>
            </w:r>
            <w:r/>
          </w:p>
          <w:p>
            <w:pPr>
              <w:spacing w:line="360" w:lineRule="auto"/>
              <w:tabs>
                <w:tab w:val="left" w:pos="360" w:leader="none"/>
              </w:tabs>
              <w:rPr>
                <w:rFonts w:ascii="宋体" w:hAnsi="宋体"/>
                <w:sz w:val="24"/>
                <w:highlight w:val="none"/>
              </w:rPr>
            </w:pPr>
            <w:r>
              <w:rPr>
                <w:rFonts w:hint="eastAsia" w:ascii="宋体" w:hAnsi="宋体"/>
                <w:sz w:val="24"/>
                <w:highlight w:val="none"/>
              </w:rPr>
              <w:t xml:space="preserve">网上投标解密时间：开启解密后半小时；</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10</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开标时间：</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2</w:t>
            </w:r>
            <w:r>
              <w:rPr>
                <w:rFonts w:hint="eastAsia" w:ascii="宋体" w:hAnsi="宋体" w:cs="Arial"/>
                <w:b/>
                <w:sz w:val="24"/>
                <w:highlight w:val="none"/>
                <w:u w:val="single"/>
              </w:rPr>
              <w:t xml:space="preserve">月10</w:t>
            </w:r>
            <w:r>
              <w:rPr>
                <w:rFonts w:hint="eastAsia" w:ascii="宋体" w:hAnsi="宋体" w:cs="Arial"/>
                <w:b/>
                <w:sz w:val="24"/>
                <w:highlight w:val="none"/>
                <w:u w:val="single"/>
              </w:rPr>
              <w:t xml:space="preserve">日</w:t>
            </w:r>
            <w:r>
              <w:rPr>
                <w:rFonts w:hint="eastAsia" w:ascii="宋体" w:hAnsi="宋体"/>
                <w:sz w:val="24"/>
                <w:highlight w:val="none"/>
              </w:rPr>
              <w:t xml:space="preserve">14：00</w:t>
            </w:r>
            <w:r/>
          </w:p>
          <w:p>
            <w:pPr>
              <w:spacing w:line="360" w:lineRule="auto"/>
              <w:tabs>
                <w:tab w:val="left" w:pos="360" w:leader="none"/>
              </w:tabs>
              <w:rPr>
                <w:rFonts w:ascii="宋体" w:hAnsi="宋体"/>
                <w:sz w:val="24"/>
                <w:highlight w:val="none"/>
              </w:rPr>
            </w:pPr>
            <w:r>
              <w:rPr>
                <w:rFonts w:hint="eastAsia" w:ascii="宋体" w:hAnsi="宋体"/>
                <w:sz w:val="24"/>
                <w:highlight w:val="none"/>
              </w:rPr>
              <w:t xml:space="preserve">开标地点：苏采云线上不见面开标</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11</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确定中标单位时间：</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2</w:t>
            </w:r>
            <w:r>
              <w:rPr>
                <w:rFonts w:hint="eastAsia" w:ascii="宋体" w:hAnsi="宋体" w:cs="Arial"/>
                <w:b/>
                <w:sz w:val="24"/>
                <w:highlight w:val="none"/>
                <w:u w:val="single"/>
              </w:rPr>
              <w:t xml:space="preserve">月10</w:t>
            </w:r>
            <w:r>
              <w:rPr>
                <w:rFonts w:hint="eastAsia" w:ascii="宋体" w:hAnsi="宋体" w:cs="Arial"/>
                <w:b/>
                <w:sz w:val="24"/>
                <w:highlight w:val="none"/>
                <w:u w:val="single"/>
              </w:rPr>
              <w:t xml:space="preserve">日</w:t>
            </w:r>
            <w:r>
              <w:rPr>
                <w:rFonts w:hint="eastAsia" w:ascii="宋体" w:hAnsi="宋体"/>
                <w:sz w:val="24"/>
                <w:highlight w:val="none"/>
              </w:rPr>
              <w:t xml:space="preserve">评审结束</w:t>
            </w:r>
            <w:r/>
          </w:p>
          <w:p>
            <w:pPr>
              <w:spacing w:line="360" w:lineRule="auto"/>
              <w:widowControl w:val="off"/>
              <w:rPr>
                <w:rFonts w:ascii="宋体" w:hAnsi="宋体"/>
                <w:sz w:val="24"/>
                <w:highlight w:val="none"/>
              </w:rPr>
            </w:pPr>
            <w:r>
              <w:rPr>
                <w:rFonts w:hint="eastAsia" w:ascii="宋体" w:hAnsi="宋体"/>
                <w:sz w:val="24"/>
                <w:highlight w:val="none"/>
              </w:rPr>
              <w:t xml:space="preserve">确定中标单位地点：苏采云线上不见面开标</w:t>
            </w:r>
            <w:r/>
          </w:p>
        </w:tc>
      </w:tr>
      <w:tr>
        <w:trPr/>
        <w:tc>
          <w:tcPr>
            <w:tcW w:w="1101" w:type="dxa"/>
            <w:vAlign w:val="center"/>
            <w:textDirection w:val="lrTb"/>
            <w:noWrap w:val="false"/>
          </w:tcPr>
          <w:p>
            <w:pPr>
              <w:jc w:val="center"/>
              <w:spacing w:line="360" w:lineRule="auto"/>
              <w:widowControl w:val="off"/>
              <w:rPr>
                <w:rFonts w:hint="default" w:eastAsia="宋体"/>
                <w:sz w:val="24"/>
                <w:highlight w:val="none"/>
                <w:lang w:val="en-US" w:eastAsia="zh-CN"/>
              </w:rPr>
            </w:pPr>
            <w:r>
              <w:rPr>
                <w:rFonts w:hint="eastAsia"/>
                <w:sz w:val="24"/>
                <w:highlight w:val="none"/>
                <w:lang w:val="en-US" w:eastAsia="zh-CN"/>
              </w:rPr>
              <w:t xml:space="preserve">12</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有关本次采购活动程序方面的问题，可来人、来函（传真）或电话联系。</w:t>
            </w:r>
            <w:r/>
          </w:p>
          <w:p>
            <w:pPr>
              <w:ind w:right="-334" w:firstLine="480"/>
              <w:jc w:val="left"/>
              <w:spacing w:line="360" w:lineRule="auto"/>
              <w:widowControl w:val="off"/>
              <w:rPr>
                <w:rFonts w:hint="eastAsia" w:ascii="宋体" w:hAnsi="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无锡市数据局</w:t>
            </w:r>
            <w:r/>
          </w:p>
          <w:p>
            <w:pPr>
              <w:ind w:right="-334" w:firstLine="480"/>
              <w:jc w:val="left"/>
              <w:spacing w:line="360" w:lineRule="auto"/>
              <w:widowControl w:val="off"/>
              <w:rPr>
                <w:rFonts w:hint="eastAsia" w:ascii="宋体" w:hAnsi="宋体" w:cs="宋体"/>
                <w:sz w:val="24"/>
                <w:highlight w:val="none"/>
                <w:lang w:eastAsia="zh-CN"/>
              </w:rPr>
            </w:pPr>
            <w:r>
              <w:rPr>
                <w:rFonts w:hint="eastAsia" w:ascii="宋体" w:hAnsi="宋体" w:cs="宋体"/>
                <w:sz w:val="24"/>
                <w:highlight w:val="none"/>
                <w:lang w:eastAsia="zh-CN"/>
              </w:rPr>
              <w:t xml:space="preserve">联系地址：无锡市观山路199号市民中心10号楼 </w:t>
            </w:r>
            <w:r/>
          </w:p>
          <w:p>
            <w:pPr>
              <w:ind w:right="-334" w:firstLine="480"/>
              <w:jc w:val="left"/>
              <w:spacing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eastAsia="zh-CN"/>
              </w:rPr>
              <w:t xml:space="preserve">联系人：</w:t>
            </w:r>
            <w:r>
              <w:rPr>
                <w:rFonts w:hint="eastAsia" w:ascii="宋体" w:hAnsi="宋体" w:cs="宋体"/>
                <w:sz w:val="24"/>
                <w:highlight w:val="none"/>
                <w:lang w:val="en-US" w:eastAsia="zh-CN"/>
              </w:rPr>
              <w:t xml:space="preserve">徐瑶华</w:t>
            </w:r>
            <w:r/>
          </w:p>
          <w:p>
            <w:pPr>
              <w:ind w:right="-334" w:firstLine="480"/>
              <w:jc w:val="left"/>
              <w:spacing w:line="360" w:lineRule="auto"/>
              <w:widowControl w:val="off"/>
              <w:rPr>
                <w:rFonts w:hint="default" w:ascii="宋体" w:hAnsi="宋体" w:cs="宋体"/>
                <w:sz w:val="24"/>
                <w:highlight w:val="none"/>
                <w:lang w:val="en-US" w:eastAsia="zh-CN"/>
              </w:rPr>
            </w:pPr>
            <w:r>
              <w:rPr>
                <w:rFonts w:hint="eastAsia" w:ascii="宋体" w:hAnsi="宋体" w:cs="宋体"/>
                <w:sz w:val="24"/>
                <w:highlight w:val="none"/>
                <w:lang w:eastAsia="zh-CN"/>
              </w:rPr>
              <w:t xml:space="preserve">联系电话：</w:t>
            </w:r>
            <w:r>
              <w:rPr>
                <w:rFonts w:hint="eastAsia" w:ascii="宋体" w:hAnsi="宋体" w:cs="宋体"/>
                <w:sz w:val="24"/>
                <w:highlight w:val="none"/>
                <w:lang w:val="en-US" w:eastAsia="zh-CN"/>
              </w:rPr>
              <w:t xml:space="preserve">0510-81824970</w:t>
            </w:r>
            <w:r/>
          </w:p>
          <w:p>
            <w:pPr>
              <w:ind w:firstLine="480"/>
              <w:spacing w:line="360" w:lineRule="auto"/>
              <w:rPr>
                <w:rFonts w:hint="eastAsia" w:ascii="宋体" w:cs="宋体"/>
                <w:sz w:val="24"/>
                <w:highlight w:val="none"/>
                <w:lang w:val="zh-CN"/>
              </w:rPr>
            </w:pPr>
            <w:r>
              <w:rPr>
                <w:rFonts w:hint="eastAsia" w:ascii="宋体" w:cs="宋体"/>
                <w:sz w:val="24"/>
                <w:highlight w:val="none"/>
                <w:lang w:val="zh-CN"/>
              </w:rPr>
              <w:t xml:space="preserve">采购代理机构：江苏建圆建方工程管理咨询有限公司</w:t>
            </w:r>
            <w:r/>
          </w:p>
          <w:p>
            <w:pPr>
              <w:ind w:firstLine="480"/>
              <w:spacing w:line="360" w:lineRule="auto"/>
              <w:rPr>
                <w:rFonts w:hint="eastAsia" w:ascii="宋体" w:cs="宋体"/>
                <w:sz w:val="24"/>
                <w:highlight w:val="none"/>
              </w:rPr>
            </w:pPr>
            <w:r>
              <w:rPr>
                <w:rFonts w:ascii="宋体" w:hAnsi="宋体" w:cs="宋体"/>
                <w:sz w:val="24"/>
                <w:highlight w:val="none"/>
              </w:rPr>
              <w:t xml:space="preserve">联系地址：</w:t>
            </w:r>
            <w:r>
              <w:rPr>
                <w:rFonts w:hint="eastAsia" w:ascii="宋体" w:cs="宋体"/>
                <w:sz w:val="24"/>
                <w:highlight w:val="none"/>
                <w:lang w:val="zh-CN"/>
              </w:rPr>
              <w:t xml:space="preserve">无锡市</w:t>
            </w:r>
            <w:r>
              <w:rPr>
                <w:rFonts w:hint="eastAsia" w:ascii="宋体" w:cs="宋体"/>
                <w:sz w:val="24"/>
                <w:highlight w:val="none"/>
              </w:rPr>
              <w:t xml:space="preserve">锡山区东亭迎宾南路17号7楼</w:t>
            </w:r>
            <w:r/>
          </w:p>
          <w:p>
            <w:pPr>
              <w:ind w:firstLine="480"/>
              <w:spacing w:line="360" w:lineRule="auto"/>
              <w:rPr>
                <w:rFonts w:ascii="宋体" w:hAnsi="宋体" w:cs="宋体"/>
                <w:sz w:val="24"/>
                <w:highlight w:val="none"/>
              </w:rPr>
            </w:pPr>
            <w:r>
              <w:rPr>
                <w:rFonts w:hint="eastAsia" w:ascii="宋体" w:hAnsi="宋体"/>
                <w:sz w:val="24"/>
                <w:szCs w:val="28"/>
                <w:highlight w:val="none"/>
              </w:rPr>
              <w:t xml:space="preserve">统一社会信用代码：9132020566835292XG</w:t>
            </w:r>
            <w:r/>
          </w:p>
          <w:p>
            <w:pPr>
              <w:ind w:right="-334" w:firstLine="480"/>
              <w:jc w:val="left"/>
              <w:spacing w:line="360" w:lineRule="auto"/>
              <w:widowControl w:val="off"/>
              <w:rPr>
                <w:rFonts w:hint="eastAsia" w:ascii="宋体" w:hAnsi="宋体" w:eastAsia="宋体" w:cs="宋体"/>
                <w:sz w:val="24"/>
                <w:highlight w:val="none"/>
                <w:lang w:val="en-US" w:eastAsia="zh-CN"/>
              </w:rPr>
            </w:pPr>
            <w:r>
              <w:rPr>
                <w:rFonts w:ascii="宋体" w:hAnsi="宋体" w:cs="宋体"/>
                <w:sz w:val="24"/>
                <w:highlight w:val="none"/>
              </w:rPr>
              <w:t xml:space="preserve">联系人：</w:t>
            </w:r>
            <w:r>
              <w:rPr>
                <w:rFonts w:hint="eastAsia" w:ascii="宋体" w:hAnsi="宋体" w:cs="宋体"/>
                <w:sz w:val="24"/>
                <w:highlight w:val="none"/>
                <w:lang w:eastAsia="zh-CN"/>
              </w:rPr>
              <w:t xml:space="preserve">刘婷婷</w:t>
            </w:r>
            <w:r/>
          </w:p>
          <w:p>
            <w:pPr>
              <w:ind w:right="-334" w:firstLine="480"/>
              <w:jc w:val="left"/>
              <w:spacing w:line="360" w:lineRule="auto"/>
              <w:widowControl w:val="off"/>
              <w:rPr>
                <w:rFonts w:hint="default" w:ascii="宋体" w:hAnsi="宋体" w:eastAsia="宋体" w:cs="宋体"/>
                <w:sz w:val="24"/>
                <w:highlight w:val="none"/>
                <w:lang w:val="en-US" w:eastAsia="zh-CN"/>
              </w:rPr>
            </w:pPr>
            <w:r>
              <w:rPr>
                <w:rFonts w:ascii="宋体" w:hAnsi="宋体" w:cs="宋体"/>
                <w:sz w:val="24"/>
                <w:highlight w:val="none"/>
              </w:rPr>
              <w:t xml:space="preserve">联系电话</w:t>
            </w:r>
            <w:r>
              <w:rPr>
                <w:rFonts w:hint="eastAsia" w:ascii="宋体" w:hAnsi="宋体" w:cs="宋体"/>
                <w:sz w:val="24"/>
                <w:highlight w:val="none"/>
              </w:rPr>
              <w:t xml:space="preserve">、传真</w:t>
            </w:r>
            <w:r>
              <w:rPr>
                <w:rFonts w:ascii="宋体" w:hAnsi="宋体" w:cs="宋体"/>
                <w:sz w:val="24"/>
                <w:highlight w:val="none"/>
              </w:rPr>
              <w:t xml:space="preserve">：0510-</w:t>
            </w:r>
            <w:r>
              <w:rPr>
                <w:rFonts w:hint="eastAsia" w:ascii="宋体" w:hAnsi="宋体" w:cs="宋体"/>
                <w:sz w:val="24"/>
                <w:highlight w:val="none"/>
              </w:rPr>
              <w:t xml:space="preserve">88207527</w:t>
            </w:r>
            <w:r>
              <w:rPr>
                <w:rFonts w:hint="eastAsia" w:ascii="宋体" w:hAnsi="宋体" w:cs="宋体"/>
                <w:sz w:val="24"/>
                <w:highlight w:val="none"/>
                <w:lang w:val="en-US" w:eastAsia="zh-CN"/>
              </w:rPr>
              <w:t xml:space="preserve">/18112381889</w:t>
            </w:r>
            <w:r/>
          </w:p>
          <w:p>
            <w:pPr>
              <w:ind w:right="-334" w:firstLine="480"/>
              <w:jc w:val="left"/>
              <w:spacing w:line="360" w:lineRule="auto"/>
              <w:widowControl w:val="off"/>
              <w:rPr>
                <w:rFonts w:ascii="宋体" w:hAnsi="宋体" w:cs="宋体"/>
                <w:sz w:val="24"/>
                <w:highlight w:val="none"/>
              </w:rPr>
            </w:pPr>
            <w:r>
              <w:rPr>
                <w:rFonts w:ascii="宋体" w:hAnsi="宋体" w:cs="宋体"/>
                <w:sz w:val="24"/>
                <w:highlight w:val="none"/>
              </w:rPr>
              <w:t xml:space="preserve">邮政编码：2140</w:t>
            </w:r>
            <w:r>
              <w:rPr>
                <w:rFonts w:hint="eastAsia" w:ascii="宋体" w:hAnsi="宋体" w:cs="宋体"/>
                <w:sz w:val="24"/>
                <w:highlight w:val="none"/>
              </w:rPr>
              <w:t xml:space="preserve">00</w:t>
            </w:r>
            <w:r/>
          </w:p>
          <w:p>
            <w:pPr>
              <w:ind w:firstLine="480"/>
              <w:spacing w:line="400" w:lineRule="exact"/>
              <w:widowControl w:val="off"/>
              <w:rPr>
                <w:rFonts w:ascii="宋体" w:hAnsi="宋体"/>
                <w:sz w:val="24"/>
                <w:highlight w:val="none"/>
              </w:rPr>
            </w:pPr>
            <w:r>
              <w:rPr>
                <w:rFonts w:hint="eastAsia" w:ascii="宋体" w:hAnsi="宋体"/>
                <w:sz w:val="24"/>
                <w:highlight w:val="none"/>
              </w:rPr>
              <w:t xml:space="preserve">电子邮件地址：</w:t>
            </w:r>
            <w:r>
              <w:rPr>
                <w:rFonts w:hint="eastAsia" w:ascii="宋体" w:hAnsi="宋体" w:cs="宋体"/>
                <w:sz w:val="24"/>
                <w:highlight w:val="none"/>
              </w:rPr>
              <w:t xml:space="preserve">jyjfzbdl@163.com</w:t>
            </w:r>
            <w:r/>
          </w:p>
        </w:tc>
      </w:tr>
      <w:tr>
        <w:trPr/>
        <w:tc>
          <w:tcPr>
            <w:tcW w:w="1101" w:type="dxa"/>
            <w:vAlign w:val="center"/>
            <w:textDirection w:val="lrTb"/>
            <w:noWrap w:val="false"/>
          </w:tcPr>
          <w:p>
            <w:pPr>
              <w:jc w:val="center"/>
              <w:spacing w:line="360" w:lineRule="auto"/>
              <w:widowControl w:val="off"/>
              <w:rPr>
                <w:rFonts w:hint="default"/>
                <w:sz w:val="24"/>
                <w:highlight w:val="none"/>
                <w:lang w:val="en-US" w:eastAsia="zh-CN"/>
              </w:rPr>
            </w:pPr>
            <w:r>
              <w:rPr>
                <w:rFonts w:hint="eastAsia"/>
                <w:sz w:val="24"/>
                <w:highlight w:val="none"/>
                <w:lang w:val="en-US" w:eastAsia="zh-CN"/>
              </w:rPr>
              <w:t xml:space="preserve">13</w:t>
            </w:r>
            <w:r/>
          </w:p>
        </w:tc>
        <w:tc>
          <w:tcPr>
            <w:tcW w:w="8221" w:type="dxa"/>
            <w:vAlign w:val="center"/>
            <w:textDirection w:val="lrTb"/>
            <w:noWrap w:val="false"/>
          </w:tcPr>
          <w:p>
            <w:pPr>
              <w:spacing w:line="400" w:lineRule="exact"/>
              <w:widowControl w:val="off"/>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其他说明：</w:t>
            </w:r>
            <w:r/>
          </w:p>
          <w:p>
            <w:pPr>
              <w:ind w:firstLine="482"/>
              <w:spacing w:line="400" w:lineRule="exact"/>
              <w:widowControl w:val="off"/>
              <w:rPr>
                <w:rFonts w:hint="default" w:ascii="宋体" w:hAnsi="宋体"/>
                <w:sz w:val="24"/>
                <w:highlight w:val="none"/>
                <w:lang w:val="en-US" w:eastAsia="zh-CN"/>
              </w:rPr>
            </w:pPr>
            <w:r>
              <w:rPr>
                <w:rFonts w:hint="default" w:ascii="宋体" w:hAnsi="宋体"/>
                <w:b/>
                <w:bCs/>
                <w:sz w:val="24"/>
                <w:highlight w:val="none"/>
                <w:lang w:val="en-US" w:eastAsia="zh-CN"/>
              </w:rPr>
              <w:t xml:space="preserve">供应商可参加本次采购所有标段的投标报名，但中标只能中1个标段。评分排名均第一的情况下由投标单位在投标文件中承诺优先中何标段。如某标段排名第一的供应商已经中了其他标段，则该标段由排名第二的供应商中标。</w:t>
            </w:r>
            <w:r/>
          </w:p>
        </w:tc>
      </w:tr>
      <w:tr>
        <w:trPr/>
        <w:tc>
          <w:tcPr>
            <w:tcW w:w="1101" w:type="dxa"/>
            <w:vAlign w:val="center"/>
            <w:textDirection w:val="lrTb"/>
            <w:noWrap w:val="false"/>
          </w:tcPr>
          <w:p>
            <w:pPr>
              <w:jc w:val="center"/>
              <w:spacing w:line="360" w:lineRule="auto"/>
              <w:widowControl w:val="off"/>
              <w:rPr>
                <w:rFonts w:hint="default" w:eastAsia="宋体"/>
                <w:sz w:val="24"/>
                <w:highlight w:val="none"/>
                <w:lang w:val="en-US" w:eastAsia="zh-CN"/>
              </w:rPr>
            </w:pPr>
            <w:r>
              <w:rPr>
                <w:rFonts w:hint="eastAsia"/>
                <w:sz w:val="24"/>
                <w:highlight w:val="none"/>
                <w:lang w:val="en-US" w:eastAsia="zh-CN"/>
              </w:rPr>
              <w:t xml:space="preserve">14</w:t>
            </w:r>
            <w:r/>
          </w:p>
        </w:tc>
        <w:tc>
          <w:tcPr>
            <w:tcW w:w="8221" w:type="dxa"/>
            <w:vAlign w:val="center"/>
            <w:textDirection w:val="lrTb"/>
            <w:noWrap w:val="false"/>
          </w:tcPr>
          <w:p>
            <w:pPr>
              <w:spacing w:line="360" w:lineRule="auto"/>
              <w:widowControl w:val="off"/>
              <w:rPr>
                <w:rFonts w:ascii="宋体" w:hAnsi="宋体" w:cs="宋体"/>
                <w:sz w:val="24"/>
                <w:highlight w:val="none"/>
              </w:rPr>
            </w:pPr>
            <w:r>
              <w:rPr>
                <w:rFonts w:hint="eastAsia" w:ascii="宋体" w:hAnsi="宋体" w:cs="宋体"/>
                <w:sz w:val="24"/>
                <w:highlight w:val="none"/>
              </w:rPr>
              <w:t xml:space="preserve">操作流程：</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潜在投标供应商访问江苏省政府采购（苏采云）平台的网络地址和方法：</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（1）访问“无锡政府采购网”点击“江苏省政府采购（苏采云）平台”——“用户注册”按钮进入注册界面进行账号注册并填写申请信息</w:t>
            </w:r>
            <w:r>
              <w:rPr>
                <w:rFonts w:hint="eastAsia" w:ascii="宋体" w:hAnsi="宋体" w:cs="宋体"/>
                <w:sz w:val="24"/>
                <w:highlight w:val="none"/>
                <w:lang w:eastAsia="zh-CN"/>
              </w:rPr>
              <w:t xml:space="preserve">，</w:t>
            </w:r>
            <w:r>
              <w:rPr>
                <w:rFonts w:hint="eastAsia" w:ascii="宋体" w:hAnsi="宋体" w:cs="宋体"/>
                <w:sz w:val="24"/>
                <w:highlight w:val="none"/>
              </w:rPr>
              <w:t xml:space="preserve">也可以直接通过http://jszfcg.jscz.gov.cn/jszc/register进入注册界面。</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（5）采购文件（后缀名为“.kedt”）、“苏采云”系统供应商操作手册及政府采购客户端工具也可通过“苏采云”系统--已参与项目--报名详情页面内相应链接进行下载。</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（7）采购代理机构将数据电文形式的采购文件加载至“苏采云”系统，供潜在供应商下载或者查阅。</w:t>
            </w:r>
            <w:r/>
          </w:p>
          <w:p>
            <w:pPr>
              <w:spacing w:line="360" w:lineRule="auto"/>
              <w:widowControl w:val="off"/>
              <w:rPr>
                <w:rFonts w:ascii="宋体" w:hAnsi="宋体"/>
                <w:sz w:val="24"/>
                <w:highlight w:val="none"/>
              </w:rPr>
            </w:pPr>
            <w:r>
              <w:rPr>
                <w:rFonts w:hint="eastAsia" w:ascii="宋体" w:hAnsi="宋体" w:cs="宋体"/>
                <w:sz w:val="24"/>
                <w:highlight w:val="none"/>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val="off"/>
              <w:rPr>
                <w:rFonts w:hint="default" w:eastAsia="宋体"/>
                <w:sz w:val="24"/>
                <w:highlight w:val="none"/>
                <w:lang w:val="en-US" w:eastAsia="zh-CN"/>
              </w:rPr>
            </w:pPr>
            <w:r>
              <w:rPr>
                <w:rFonts w:hint="eastAsia"/>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spacing w:line="360" w:lineRule="auto"/>
              <w:widowControl w:val="off"/>
              <w:rPr>
                <w:rFonts w:ascii="宋体" w:hAnsi="宋体" w:cs="宋体"/>
                <w:sz w:val="24"/>
                <w:highlight w:val="none"/>
              </w:rPr>
            </w:pPr>
            <w:r>
              <w:rPr>
                <w:rFonts w:hint="eastAsia" w:ascii="宋体" w:hAnsi="宋体" w:cs="宋体"/>
                <w:sz w:val="24"/>
                <w:highlight w:val="none"/>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2.供应商如确定参加投标，可自行下载</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及有关资料，按照《“苏采云”系统供应商操作手册》进行注册，领取CA和办理电子签章，并按《“苏采云”系统供应商操作手册》要求制作、上传电子投标文件。</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3.供应商应在开标前登录谷歌浏览器进入不见面大厅，并准备好耳麦和摄像设备。因供应商网络与电源不稳定、未按要求配置上述设备、上述设备发生故障等自身原因，导致开标评标失败，供应商自行承担后果。</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4.潜在投标供应商对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项目需求部分的询问、质疑请向采购人提出，由采购人负责答复。</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5.有关本次招标的事项若存在变动或修改，敬请及时关注“无锡政府采购网</w:t>
            </w:r>
            <w:r>
              <w:rPr>
                <w:rFonts w:hint="eastAsia" w:ascii="宋体" w:hAnsi="宋体" w:cs="宋体"/>
                <w:sz w:val="24"/>
                <w:highlight w:val="none"/>
                <w:lang w:eastAsia="zh-CN"/>
              </w:rPr>
              <w:t xml:space="preserve">”“</w:t>
            </w:r>
            <w:r>
              <w:rPr>
                <w:rFonts w:hint="eastAsia" w:ascii="宋体" w:hAnsi="宋体" w:cs="宋体"/>
                <w:sz w:val="24"/>
                <w:highlight w:val="none"/>
              </w:rPr>
              <w:t xml:space="preserve">江苏政府采购网”发布的信息。</w:t>
            </w:r>
            <w:r/>
          </w:p>
        </w:tc>
      </w:tr>
    </w:tbl>
    <w:p>
      <w:pPr>
        <w:jc w:val="center"/>
        <w:spacing w:line="360" w:lineRule="auto"/>
        <w:rPr>
          <w:rFonts w:ascii="黑体" w:eastAsia="黑体"/>
          <w:b/>
          <w:sz w:val="44"/>
          <w:szCs w:val="44"/>
          <w:highlight w:val="none"/>
        </w:rPr>
      </w:pPr>
      <w:r>
        <w:rPr>
          <w:rFonts w:ascii="黑体" w:eastAsia="黑体"/>
          <w:b/>
          <w:sz w:val="44"/>
          <w:szCs w:val="44"/>
          <w:highlight w:val="none"/>
        </w:rPr>
      </w:r>
      <w:r/>
    </w:p>
    <w:p>
      <w:pPr>
        <w:jc w:val="center"/>
        <w:spacing w:line="360" w:lineRule="auto"/>
        <w:rPr>
          <w:rFonts w:ascii="黑体" w:eastAsia="黑体"/>
          <w:b/>
          <w:sz w:val="44"/>
          <w:szCs w:val="44"/>
          <w:highlight w:val="none"/>
        </w:rPr>
      </w:pPr>
      <w:r>
        <w:rPr>
          <w:rFonts w:ascii="黑体" w:eastAsia="黑体"/>
          <w:b/>
          <w:sz w:val="44"/>
          <w:szCs w:val="44"/>
          <w:highlight w:val="none"/>
        </w:rPr>
        <w:br w:type="page" w:clear="all"/>
      </w:r>
      <w:r>
        <w:rPr>
          <w:rFonts w:hint="eastAsia" w:ascii="黑体" w:eastAsia="黑体"/>
          <w:b/>
          <w:sz w:val="44"/>
          <w:szCs w:val="44"/>
          <w:highlight w:val="none"/>
        </w:rPr>
        <w:t xml:space="preserve">第二部分.投标供应商须知</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（一）遵循原则：</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公开透明原则、公平竞争原则、公正原则和诚实信用原则。</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（二）采购文件：</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1．采购文件包括文件目录所列全部内容，投标供应商应仔细阅读，并在投标文件中充分</w:t>
      </w:r>
      <w:r>
        <w:rPr>
          <w:rFonts w:hint="eastAsia" w:ascii="宋体" w:hAnsi="宋体"/>
          <w:sz w:val="24"/>
          <w:highlight w:val="none"/>
          <w:lang w:val="en-US" w:eastAsia="zh-CN"/>
        </w:rPr>
        <w:t xml:space="preserve">响应</w:t>
      </w:r>
      <w:r>
        <w:rPr>
          <w:rFonts w:hint="eastAsia" w:ascii="宋体" w:hAnsi="宋体"/>
          <w:sz w:val="24"/>
          <w:highlight w:val="none"/>
        </w:rPr>
        <w:t xml:space="preserve">采购文件的所有要求。</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2．投标供应商应</w:t>
      </w:r>
      <w:r>
        <w:rPr>
          <w:rFonts w:hint="eastAsia" w:hAnsi="宋体" w:cs="宋体"/>
          <w:bCs/>
          <w:sz w:val="24"/>
          <w:highlight w:val="none"/>
        </w:rPr>
        <w:t xml:space="preserve">在</w:t>
      </w:r>
      <w:r>
        <w:rPr>
          <w:highlight w:val="none"/>
        </w:rPr>
        <w:fldChar w:fldCharType="begin"/>
      </w:r>
      <w:r>
        <w:rPr>
          <w:highlight w:val="none"/>
        </w:rPr>
        <w:instrText xml:space="preserve"> HYPERLINK "http://cz.wuxi.gov.cn/ztzl/zfcg/index.shtml" \o "http://cz.wuxi.gov.cn/ztzl/zfcg/index.shtml" </w:instrText>
      </w:r>
      <w:r>
        <w:rPr>
          <w:highlight w:val="none"/>
        </w:rPr>
        <w:fldChar w:fldCharType="separate"/>
      </w:r>
      <w:r>
        <w:rPr>
          <w:rFonts w:hint="eastAsia" w:hAnsi="宋体" w:cs="宋体"/>
          <w:bCs/>
          <w:sz w:val="24"/>
          <w:highlight w:val="none"/>
        </w:rPr>
        <w:t xml:space="preserve">无锡政府采购网 （http://cz.wuxi.gov.cn/ztzl/zfcg/）</w:t>
      </w:r>
      <w:r>
        <w:rPr>
          <w:rFonts w:hint="eastAsia" w:hAnsi="宋体" w:cs="宋体"/>
          <w:bCs/>
          <w:sz w:val="24"/>
          <w:highlight w:val="none"/>
        </w:rPr>
        <w:fldChar w:fldCharType="end"/>
      </w:r>
      <w:r>
        <w:rPr>
          <w:rFonts w:hint="eastAsia" w:hAnsi="宋体" w:cs="宋体"/>
          <w:bCs/>
          <w:sz w:val="24"/>
          <w:highlight w:val="none"/>
        </w:rPr>
        <w:t xml:space="preserve">或登录</w:t>
      </w:r>
      <w:r>
        <w:rPr>
          <w:rFonts w:hint="eastAsia" w:ascii="宋体" w:hAnsi="宋体"/>
          <w:b/>
          <w:sz w:val="24"/>
          <w:highlight w:val="none"/>
        </w:rPr>
        <w:t xml:space="preserve">“苏采云”系统（http://jszfcg.jsczt.cn/）</w:t>
      </w:r>
      <w:r>
        <w:rPr>
          <w:rFonts w:hint="eastAsia" w:hAnsi="宋体" w:cs="宋体"/>
          <w:bCs/>
          <w:sz w:val="24"/>
          <w:highlight w:val="none"/>
        </w:rPr>
        <w:t xml:space="preserve">下载采购文件及有关资料，按</w:t>
      </w:r>
      <w:r>
        <w:rPr>
          <w:rFonts w:hint="eastAsia" w:hAnsi="宋体" w:cs="宋体"/>
          <w:bCs/>
          <w:sz w:val="24"/>
          <w:highlight w:val="none"/>
          <w:lang w:val="en-US" w:eastAsia="zh-CN"/>
        </w:rPr>
        <w:t xml:space="preserve">采购文件</w:t>
      </w:r>
      <w:r>
        <w:rPr>
          <w:rFonts w:hint="eastAsia" w:hAnsi="宋体" w:cs="宋体"/>
          <w:bCs/>
          <w:sz w:val="24"/>
          <w:highlight w:val="none"/>
        </w:rPr>
        <w:t xml:space="preserve">要求制作、上传投标文件，</w:t>
      </w:r>
      <w:r>
        <w:rPr>
          <w:rFonts w:hint="eastAsia" w:ascii="宋体" w:hAnsi="宋体"/>
          <w:sz w:val="24"/>
          <w:highlight w:val="none"/>
        </w:rPr>
        <w:t xml:space="preserve">并对采购文件各项内容作出实质性响应，否则报价无效。</w:t>
      </w:r>
      <w:r/>
    </w:p>
    <w:p>
      <w:pPr>
        <w:ind w:left="0"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3．投标供应商一旦参加本项目投标，即表明承诺接受了本采购文件中所有条件和规定。</w:t>
      </w:r>
      <w:r/>
    </w:p>
    <w:p>
      <w:pPr>
        <w:ind w:left="0" w:firstLine="480"/>
        <w:keepLines w:val="0"/>
        <w:keepNext w:val="0"/>
        <w:pageBreakBefore w:val="0"/>
        <w:spacing w:line="360" w:lineRule="auto"/>
        <w:rPr>
          <w:rFonts w:ascii="宋体" w:hAnsi="宋体"/>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.采购文件中的“法定代表人”是指投标供应商的营业执照的“法定代表人”或相关部门的登记证明文件中的“负责人”。</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．采购文件仅作为本次采购投标使用。</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（三）采购文件的解释：</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1．投标供应商如有需要对采购文件要求澄清的问题，请以书面</w:t>
      </w:r>
      <w:r>
        <w:rPr>
          <w:rFonts w:hint="eastAsia" w:ascii="宋体" w:hAnsi="宋体"/>
          <w:sz w:val="24"/>
          <w:highlight w:val="none"/>
          <w:lang w:val="en-US" w:eastAsia="zh-CN"/>
        </w:rPr>
        <w:t xml:space="preserve">形式</w:t>
      </w:r>
      <w:r>
        <w:rPr>
          <w:rFonts w:hint="eastAsia" w:ascii="宋体" w:hAnsi="宋体"/>
          <w:sz w:val="24"/>
          <w:highlight w:val="none"/>
        </w:rPr>
        <w:t xml:space="preserve">提出，并按“投标供应商须知前附表”第6项规定的时间将电子邮件及书面传真（两种形式均须发送）至江苏建圆建方工程管理咨询有限公司，联系方式详见投标供应商须知前附表第1</w:t>
      </w:r>
      <w:r>
        <w:rPr>
          <w:rFonts w:hint="eastAsia" w:ascii="宋体" w:hAnsi="宋体"/>
          <w:sz w:val="24"/>
          <w:highlight w:val="none"/>
          <w:lang w:val="en-US" w:eastAsia="zh-CN"/>
        </w:rPr>
        <w:t xml:space="preserve">2</w:t>
      </w:r>
      <w:r>
        <w:rPr>
          <w:rFonts w:hint="eastAsia" w:ascii="宋体" w:hAnsi="宋体"/>
          <w:sz w:val="24"/>
          <w:highlight w:val="none"/>
        </w:rPr>
        <w:t xml:space="preserve">项。</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2．采购人、江苏建圆建方工程管理咨询有限公司将按“投标供应商须知前附表”第6项规定的时间对投标供应商针对采购文件书面提出的要求澄清的问题进行书面答疑。</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3．本文件的最终解释权归采购人。</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（四）采购文件的补充或修正：</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采购人或者采购代理机构可以对已发出的</w:t>
      </w:r>
      <w:r>
        <w:rPr>
          <w:rFonts w:hint="eastAsia" w:ascii="宋体" w:hAnsi="宋体"/>
          <w:sz w:val="24"/>
          <w:highlight w:val="none"/>
        </w:rPr>
        <w:t xml:space="preserve">采购文件</w:t>
      </w:r>
      <w:r>
        <w:rPr>
          <w:rFonts w:ascii="宋体" w:hAnsi="宋体"/>
          <w:sz w:val="24"/>
          <w:highlight w:val="none"/>
        </w:rPr>
        <w:t xml:space="preserve">进行必要的澄清或者修改，澄清或者修改</w:t>
      </w:r>
      <w:r>
        <w:rPr>
          <w:rFonts w:hint="eastAsia" w:ascii="宋体" w:hAnsi="宋体"/>
          <w:sz w:val="24"/>
          <w:highlight w:val="none"/>
        </w:rPr>
        <w:t xml:space="preserve">将</w:t>
      </w:r>
      <w:r>
        <w:rPr>
          <w:rFonts w:ascii="宋体" w:hAnsi="宋体"/>
          <w:sz w:val="24"/>
          <w:highlight w:val="none"/>
        </w:rPr>
        <w:t xml:space="preserve">在</w:t>
      </w:r>
      <w:r>
        <w:rPr>
          <w:rFonts w:hint="eastAsia" w:ascii="宋体" w:hAnsi="宋体"/>
          <w:sz w:val="24"/>
          <w:highlight w:val="none"/>
        </w:rPr>
        <w:t xml:space="preserve">无锡</w:t>
      </w:r>
      <w:r>
        <w:rPr>
          <w:rFonts w:ascii="宋体" w:hAnsi="宋体"/>
          <w:sz w:val="24"/>
          <w:highlight w:val="none"/>
        </w:rPr>
        <w:t xml:space="preserve">政府采购网</w:t>
      </w:r>
      <w:r>
        <w:rPr>
          <w:rFonts w:hint="eastAsia" w:ascii="宋体" w:hAnsi="宋体"/>
          <w:sz w:val="24"/>
          <w:highlight w:val="none"/>
        </w:rPr>
        <w:t xml:space="preserve">、</w:t>
      </w:r>
      <w:r>
        <w:rPr>
          <w:rFonts w:ascii="宋体" w:hAnsi="宋体"/>
          <w:sz w:val="24"/>
          <w:highlight w:val="none"/>
        </w:rPr>
        <w:t xml:space="preserve">江苏政府采购网上发布澄清公告。澄清或者修改的内容为采购文件的组成部分。</w:t>
      </w:r>
      <w:r/>
    </w:p>
    <w:p>
      <w:pPr>
        <w:ind w:left="0"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澄清或者修改的内容可能影响投标文件编制的，采购人或者采购代理机构</w:t>
      </w:r>
      <w:r>
        <w:rPr>
          <w:rFonts w:hint="eastAsia" w:ascii="宋体" w:hAnsi="宋体"/>
          <w:sz w:val="24"/>
          <w:highlight w:val="none"/>
        </w:rPr>
        <w:t xml:space="preserve">将</w:t>
      </w:r>
      <w:r>
        <w:rPr>
          <w:rFonts w:ascii="宋体" w:hAnsi="宋体"/>
          <w:sz w:val="24"/>
          <w:highlight w:val="none"/>
        </w:rPr>
        <w:t xml:space="preserve">在投标截止时间至少15日前，以书面形式通知所有获取采购文件的潜在</w:t>
      </w:r>
      <w:r>
        <w:rPr>
          <w:rFonts w:hint="eastAsia" w:ascii="宋体" w:hAnsi="宋体"/>
          <w:sz w:val="24"/>
          <w:highlight w:val="none"/>
        </w:rPr>
        <w:t xml:space="preserve">投标供应商</w:t>
      </w:r>
      <w:r>
        <w:rPr>
          <w:rFonts w:ascii="宋体" w:hAnsi="宋体"/>
          <w:sz w:val="24"/>
          <w:highlight w:val="none"/>
        </w:rPr>
        <w:t xml:space="preserve">；不足15日的，采购人或者采购代理机构应当顺延提交投标文件的截止时间</w:t>
      </w:r>
      <w:r>
        <w:rPr>
          <w:rFonts w:hint="eastAsia" w:ascii="宋体" w:hAnsi="宋体"/>
          <w:sz w:val="24"/>
          <w:highlight w:val="none"/>
        </w:rPr>
        <w:t xml:space="preserve">。</w:t>
      </w:r>
      <w:r/>
    </w:p>
    <w:p>
      <w:pPr>
        <w:ind w:left="0" w:firstLine="480"/>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应在投标截止时间前关注原采购公告媒体上发布的相关更正公告。因</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未尽注意义务，未及时全面地关注更正公告导致其提交的投标材料不符合招标要求，而造成的损失及风险（包括但不限于</w:t>
      </w:r>
      <w:r>
        <w:rPr>
          <w:rFonts w:hint="eastAsia" w:ascii="宋体" w:hAnsi="宋体"/>
          <w:color w:val="000000"/>
          <w:sz w:val="24"/>
          <w:highlight w:val="none"/>
          <w:lang w:val="en-US" w:eastAsia="zh-CN"/>
        </w:rPr>
        <w:t xml:space="preserve">未中标</w:t>
      </w:r>
      <w:r>
        <w:rPr>
          <w:rFonts w:hint="eastAsia" w:ascii="宋体" w:hAnsi="宋体"/>
          <w:color w:val="000000"/>
          <w:sz w:val="24"/>
          <w:highlight w:val="none"/>
        </w:rPr>
        <w:t xml:space="preserve">）由</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自行承担。</w:t>
      </w:r>
      <w:r/>
    </w:p>
    <w:p>
      <w:pPr>
        <w:ind w:left="0" w:firstLine="480"/>
        <w:keepLines w:val="0"/>
        <w:keepNext w:val="0"/>
        <w:pageBreakBefore w:val="0"/>
        <w:spacing w:line="360" w:lineRule="auto"/>
        <w:rPr>
          <w:highlight w:val="none"/>
        </w:rPr>
      </w:pPr>
      <w:r>
        <w:rPr>
          <w:rFonts w:hint="eastAsia" w:ascii="宋体" w:hAnsi="宋体"/>
          <w:color w:val="000000"/>
          <w:sz w:val="24"/>
          <w:highlight w:val="none"/>
        </w:rPr>
        <w:t xml:space="preserve">4.</w:t>
      </w: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认为</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使自己的权益受到损害的，可以自获取</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之日或者招标公告期限届满之日（公告期限届满后获取</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的，以公告期限届满之日为准）起7个工作日内，以书面形式（</w:t>
      </w:r>
      <w:r>
        <w:rPr>
          <w:rFonts w:hint="eastAsia" w:ascii="宋体" w:hAnsi="宋体"/>
          <w:sz w:val="24"/>
          <w:highlight w:val="none"/>
        </w:rPr>
        <w:t xml:space="preserve">含电子邮件</w:t>
      </w:r>
      <w:r>
        <w:rPr>
          <w:rFonts w:hint="eastAsia" w:ascii="宋体" w:hAnsi="宋体"/>
          <w:sz w:val="24"/>
          <w:szCs w:val="20"/>
          <w:highlight w:val="none"/>
        </w:rPr>
        <w:t xml:space="preserve">）向采购人、采购代理机构提出质疑。针对同一采购程序环节的质疑，须在法定质疑期内一次性提出。质疑函的质疑事项应具体、明确，</w:t>
      </w:r>
      <w:r>
        <w:rPr>
          <w:rFonts w:hint="eastAsia" w:ascii="宋体" w:hAnsi="宋体"/>
          <w:sz w:val="24"/>
          <w:szCs w:val="20"/>
          <w:highlight w:val="none"/>
          <w:lang w:eastAsia="zh-CN"/>
        </w:rPr>
        <w:t xml:space="preserve">并具</w:t>
      </w:r>
      <w:r>
        <w:rPr>
          <w:rFonts w:hint="eastAsia" w:ascii="宋体" w:hAnsi="宋体"/>
          <w:sz w:val="24"/>
          <w:szCs w:val="20"/>
          <w:highlight w:val="none"/>
        </w:rPr>
        <w:t xml:space="preserve">有必要的事实依据和法律依据（格式详见中国政府采购网《政府采购供应商质疑函范本》）。</w:t>
      </w:r>
      <w:r>
        <w:rPr>
          <w:rFonts w:hint="eastAsia" w:ascii="宋体" w:hAnsi="宋体"/>
          <w:sz w:val="24"/>
          <w:highlight w:val="none"/>
        </w:rPr>
        <w:t xml:space="preserve">江苏建圆建方工程管理咨询有限公司</w:t>
      </w:r>
      <w:r>
        <w:rPr>
          <w:rFonts w:hint="eastAsia" w:ascii="宋体" w:hAnsi="宋体"/>
          <w:sz w:val="24"/>
          <w:szCs w:val="20"/>
          <w:highlight w:val="none"/>
        </w:rPr>
        <w:t xml:space="preserve">将在收到符合上述要求的书面质疑后七个工作日内，对质疑内容作出答复。</w:t>
      </w: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在法定质疑期限外送达的质疑函或法定质疑期限内送达的质疑函不符合上述要求的均为无效质疑，</w:t>
      </w:r>
      <w:r>
        <w:rPr>
          <w:rFonts w:hint="eastAsia" w:ascii="宋体" w:hAnsi="宋体"/>
          <w:sz w:val="24"/>
          <w:highlight w:val="none"/>
        </w:rPr>
        <w:t xml:space="preserve">江苏建圆建方工程管理咨询有限公司</w:t>
      </w:r>
      <w:r>
        <w:rPr>
          <w:rFonts w:hint="eastAsia" w:ascii="宋体" w:hAnsi="宋体"/>
          <w:sz w:val="24"/>
          <w:szCs w:val="20"/>
          <w:highlight w:val="none"/>
        </w:rPr>
        <w:t xml:space="preserve">对无效质疑不予受理。</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（五）投标文件的组成：</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投标文件包括证明文件、投标函和报价文件、技术文件。</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1.证明文件：</w:t>
      </w:r>
      <w:r/>
    </w:p>
    <w:p>
      <w:pPr>
        <w:ind w:left="0" w:firstLine="480"/>
        <w:keepLines w:val="0"/>
        <w:keepNext w:val="0"/>
        <w:pageBreakBefore w:val="0"/>
        <w:spacing w:line="360" w:lineRule="auto"/>
        <w:rPr>
          <w:rFonts w:ascii="宋体" w:hAnsi="宋体"/>
          <w:bCs/>
          <w:sz w:val="24"/>
          <w:highlight w:val="none"/>
        </w:rPr>
      </w:pPr>
      <w:r>
        <w:rPr>
          <w:rFonts w:hint="eastAsia" w:ascii="宋体" w:hAnsi="宋体"/>
          <w:sz w:val="24"/>
          <w:highlight w:val="none"/>
        </w:rPr>
        <w:t xml:space="preserve">1.1资格、资信证明文件</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（1）关于资格的声明函（格式见附件）</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（2）投标供应商企业营业执照或事业单位法人证书或经相关部门登记的证明文件</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（3）投标供应商法定代表人授权委托书（格式见附件，法定代表人亲自参加的除外）</w:t>
      </w:r>
      <w:r>
        <w:rPr>
          <w:rFonts w:hint="eastAsia" w:ascii="宋体" w:hAnsi="宋体"/>
          <w:sz w:val="24"/>
          <w:highlight w:val="none"/>
          <w:lang w:val="en-US"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（4）投标供应商法定代表人身份证复印件或扫描件及法定代表人授权代</w:t>
      </w:r>
      <w:r>
        <w:rPr>
          <w:rFonts w:hint="eastAsia" w:ascii="宋体" w:hAnsi="宋体"/>
          <w:sz w:val="24"/>
          <w:highlight w:val="none"/>
          <w:lang w:eastAsia="zh-CN"/>
        </w:rPr>
        <w:t xml:space="preserve">表</w:t>
      </w:r>
      <w:r>
        <w:rPr>
          <w:rFonts w:hint="eastAsia" w:ascii="宋体" w:hAnsi="宋体"/>
          <w:sz w:val="24"/>
          <w:highlight w:val="none"/>
        </w:rPr>
        <w:t xml:space="preserve">身份证</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val="en-US" w:eastAsia="zh-CN"/>
        </w:rPr>
        <w:t xml:space="preserve">被</w:t>
      </w:r>
      <w:r>
        <w:rPr>
          <w:rFonts w:hint="eastAsia" w:ascii="宋体" w:hAnsi="宋体"/>
          <w:sz w:val="24"/>
          <w:highlight w:val="none"/>
        </w:rPr>
        <w:t xml:space="preserve">授权委托人由法定的社保收缴部门出具由投标供应商为其依法缴纳的近三个月(不含投标当月)中任意一个月份的社会保障资金的相关材料</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（提供相关主管部门证明或银行代扣证明）；</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（6）投标供应商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的财务状况报告（资产负债表和利润表）或由第三方审计机构出具的2023年度的财务审计报告</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（7）投标供应商近三个月(不含投标当月)中任意一个月份的依法缴纳税收的相关材料（提供相关主管部门证明或银行代扣证明）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（8）投标供应商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的依法缴纳社会保障资金的相关材料（提供相关主管部门证明或银行代扣证明）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）承诺书（格式见附件）；</w:t>
      </w:r>
      <w:r/>
    </w:p>
    <w:p>
      <w:pPr>
        <w:ind w:left="0" w:firstLine="482"/>
        <w:keepLines w:val="0"/>
        <w:keepNext w:val="0"/>
        <w:pageBreakBefore w:val="0"/>
        <w:spacing w:line="360" w:lineRule="auto"/>
        <w:tabs>
          <w:tab w:val="left" w:pos="1271" w:leader="none"/>
        </w:tabs>
        <w:rPr>
          <w:rFonts w:hint="eastAsia" w:ascii="宋体" w:hAnsi="宋体"/>
          <w:b/>
          <w:sz w:val="24"/>
          <w:szCs w:val="20"/>
          <w:highlight w:val="none"/>
        </w:rPr>
      </w:pPr>
      <w:r>
        <w:rPr>
          <w:rFonts w:ascii="宋体" w:hAnsi="宋体"/>
          <w:b/>
          <w:sz w:val="24"/>
          <w:szCs w:val="20"/>
          <w:highlight w:val="none"/>
        </w:rPr>
        <w:t xml:space="preserve">注：</w:t>
      </w:r>
      <w:r>
        <w:rPr>
          <w:rFonts w:hint="eastAsia" w:ascii="宋体" w:hAnsi="宋体"/>
          <w:b/>
          <w:sz w:val="24"/>
          <w:szCs w:val="20"/>
          <w:highlight w:val="none"/>
        </w:rPr>
        <w:t xml:space="preserve">如上述资格证明文件遇年检、换证，则必须提供法定年检、换证单位出具的有效证明复印件。如上述资格证明文件遇有国家相关政策规定可不具备的，必须提供相关政策规定或相关单位出具的有效证明扫描件。</w:t>
      </w:r>
      <w:r>
        <w:rPr>
          <w:rFonts w:hint="eastAsia" w:ascii="宋体" w:hAnsi="宋体"/>
          <w:b/>
          <w:sz w:val="24"/>
          <w:szCs w:val="20"/>
          <w:highlight w:val="none"/>
          <w:lang w:eastAsia="zh-CN"/>
        </w:rPr>
        <w:t xml:space="preserve">供应商</w:t>
      </w:r>
      <w:r>
        <w:rPr>
          <w:rFonts w:hint="eastAsia" w:ascii="宋体" w:hAnsi="宋体"/>
          <w:b/>
          <w:sz w:val="24"/>
          <w:szCs w:val="20"/>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1.2补充证明文件</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hint="eastAsia" w:ascii="宋体" w:hAnsi="宋体" w:cs="宋体"/>
          <w:sz w:val="24"/>
          <w:highlight w:val="none"/>
        </w:rPr>
        <w:t xml:space="preserve">投标供应商简介和经营情况说明</w:t>
      </w:r>
      <w:r>
        <w:rPr>
          <w:rFonts w:hint="eastAsia" w:ascii="宋体" w:hAnsi="宋体" w:cs="宋体"/>
          <w:sz w:val="24"/>
          <w:highlight w:val="none"/>
          <w:lang w:eastAsia="zh-CN"/>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ascii="宋体" w:hAnsi="宋体"/>
          <w:sz w:val="24"/>
          <w:highlight w:val="none"/>
        </w:rPr>
        <w:t xml:space="preserve">中小企业声明函（格式见附件）或省级以上监狱管理局、戒毒管理局(含新疆生产建设兵团)出具的属于监狱企业的证明文件或残疾人福利性单位声明函（格式见附件）</w:t>
      </w:r>
      <w:r>
        <w:rPr>
          <w:rFonts w:hint="eastAsia" w:ascii="宋体" w:hAnsi="宋体"/>
          <w:sz w:val="24"/>
          <w:highlight w:val="none"/>
          <w:lang w:val="en-US" w:eastAsia="zh-CN"/>
        </w:rPr>
        <w:t xml:space="preserve">加盖电子签章</w:t>
      </w:r>
      <w:r>
        <w:rPr>
          <w:rFonts w:ascii="宋体" w:hAnsi="宋体"/>
          <w:sz w:val="24"/>
          <w:highlight w:val="none"/>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hint="eastAsia" w:ascii="宋体" w:hAnsi="宋体"/>
          <w:bCs/>
          <w:color w:val="auto"/>
          <w:sz w:val="24"/>
          <w:szCs w:val="24"/>
          <w:highlight w:val="none"/>
        </w:rPr>
        <w:t xml:space="preserve">中标标段优先顺序承诺函</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格式见附件</w:t>
      </w:r>
      <w:r>
        <w:rPr>
          <w:rFonts w:hint="eastAsia" w:ascii="宋体" w:hAnsi="宋体"/>
          <w:b/>
          <w:bCs w:val="0"/>
          <w:color w:val="auto"/>
          <w:sz w:val="24"/>
          <w:szCs w:val="24"/>
          <w:highlight w:val="none"/>
          <w:lang w:eastAsia="zh-CN"/>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hint="eastAsia" w:ascii="宋体" w:hAnsi="宋体" w:cs="宋体"/>
          <w:sz w:val="24"/>
          <w:highlight w:val="none"/>
        </w:rPr>
        <w:t xml:space="preserve">投标供应商按采购文件要求必须提供的其他证明材料（参考评分标准）</w:t>
      </w:r>
      <w:r>
        <w:rPr>
          <w:rFonts w:hint="eastAsia" w:ascii="宋体" w:hAnsi="宋体" w:cs="宋体"/>
          <w:sz w:val="24"/>
          <w:highlight w:val="none"/>
          <w:lang w:eastAsia="zh-CN"/>
        </w:rPr>
        <w:t xml:space="preserve">。</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2．投标部分（格式见附件）：</w:t>
      </w:r>
      <w:r/>
    </w:p>
    <w:p>
      <w:pPr>
        <w:numPr>
          <w:ilvl w:val="0"/>
          <w:numId w:val="4"/>
        </w:numPr>
        <w:ind w:left="0" w:firstLine="480"/>
        <w:keepLines w:val="0"/>
        <w:keepNext w:val="0"/>
        <w:pageBreakBefore w:val="0"/>
        <w:spacing w:line="360" w:lineRule="auto"/>
        <w:rPr>
          <w:rFonts w:hint="eastAsia" w:ascii="宋体" w:hAnsi="宋体"/>
          <w:bCs/>
          <w:sz w:val="24"/>
          <w:highlight w:val="none"/>
        </w:rPr>
      </w:pPr>
      <w:r>
        <w:rPr>
          <w:rFonts w:hint="eastAsia" w:ascii="宋体" w:hAnsi="宋体"/>
          <w:bCs/>
          <w:sz w:val="24"/>
          <w:highlight w:val="none"/>
        </w:rPr>
        <w:t xml:space="preserve">投标函；</w:t>
      </w:r>
      <w:r/>
    </w:p>
    <w:p>
      <w:pPr>
        <w:numPr>
          <w:ilvl w:val="0"/>
          <w:numId w:val="4"/>
        </w:numPr>
        <w:ind w:left="0" w:firstLine="480"/>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投标供应商认为有必要提供的承诺、声明和资料</w:t>
      </w:r>
      <w:r>
        <w:rPr>
          <w:rFonts w:hint="eastAsia" w:ascii="宋体" w:hAnsi="宋体"/>
          <w:bCs/>
          <w:sz w:val="24"/>
          <w:highlight w:val="none"/>
          <w:lang w:eastAsia="zh-CN"/>
        </w:rPr>
        <w:t xml:space="preserve">；</w:t>
      </w:r>
      <w:r/>
    </w:p>
    <w:p>
      <w:pPr>
        <w:numPr>
          <w:ilvl w:val="0"/>
          <w:numId w:val="4"/>
        </w:numPr>
        <w:ind w:left="0" w:firstLine="480"/>
        <w:keepLines w:val="0"/>
        <w:keepNext w:val="0"/>
        <w:pageBreakBefore w:val="0"/>
        <w:spacing w:line="360" w:lineRule="auto"/>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 xml:space="preserve">拟投入本项目的主要人员一览表</w:t>
      </w:r>
      <w:r>
        <w:rPr>
          <w:rFonts w:hint="eastAsia" w:ascii="宋体" w:hAnsi="宋体" w:eastAsia="宋体" w:cs="Times New Roman"/>
          <w:bCs/>
          <w:sz w:val="24"/>
          <w:highlight w:val="none"/>
          <w:lang w:eastAsia="zh-CN"/>
        </w:rPr>
        <w:t xml:space="preserve">。</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3.报价部分（格式见附件）；</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rPr>
        <w:t xml:space="preserve">开标一览表（总价）；</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rPr>
        <w:t xml:space="preserve">开标一览表附表；</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rPr>
        <w:t xml:space="preserve">细目报价表；</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lang w:val="en-US" w:eastAsia="zh-CN"/>
        </w:rPr>
        <w:t xml:space="preserve">投标</w:t>
      </w:r>
      <w:r>
        <w:rPr>
          <w:rFonts w:hint="eastAsia" w:ascii="宋体" w:hAnsi="宋体" w:cs="Times New Roman"/>
          <w:sz w:val="24"/>
          <w:highlight w:val="none"/>
        </w:rPr>
        <w:t xml:space="preserve">偏离表。</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4.技术文件</w:t>
      </w:r>
      <w:r>
        <w:rPr>
          <w:rFonts w:hint="eastAsia" w:ascii="宋体" w:hAnsi="宋体"/>
          <w:b/>
          <w:sz w:val="24"/>
          <w:highlight w:val="none"/>
          <w:lang w:eastAsia="zh-CN"/>
        </w:rPr>
        <w:t xml:space="preserve">。</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（六）投标文件的要求：</w:t>
      </w:r>
      <w:r/>
    </w:p>
    <w:p>
      <w:pPr>
        <w:numPr>
          <w:ilvl w:val="0"/>
          <w:numId w:val="6"/>
        </w:num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所有文件、往来函件均应使用简体中文（规格、型号辅助符号除外）。</w:t>
      </w:r>
      <w:r/>
    </w:p>
    <w:p>
      <w:pPr>
        <w:numPr>
          <w:ilvl w:val="0"/>
          <w:numId w:val="6"/>
        </w:num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投标文件由</w:t>
      </w:r>
      <w:r>
        <w:rPr>
          <w:rFonts w:hint="eastAsia" w:ascii="宋体" w:hAnsi="宋体"/>
          <w:sz w:val="24"/>
          <w:highlight w:val="none"/>
          <w:lang w:eastAsia="zh-CN"/>
        </w:rPr>
        <w:t xml:space="preserve">供应商</w:t>
      </w:r>
      <w:r>
        <w:rPr>
          <w:rFonts w:hint="eastAsia" w:ascii="宋体" w:hAnsi="宋体"/>
          <w:sz w:val="24"/>
          <w:highlight w:val="none"/>
        </w:rPr>
        <w:t xml:space="preserve">按给定格式如实填写（编写），须有法人（签章）、法定代表人或被授权委托人签字或签章，方为有效，未尽事宜可自行补充。</w:t>
      </w:r>
      <w:r/>
    </w:p>
    <w:p>
      <w:pPr>
        <w:numPr>
          <w:ilvl w:val="0"/>
          <w:numId w:val="6"/>
        </w:num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lang w:eastAsia="zh-CN"/>
        </w:rPr>
        <w:t xml:space="preserve">供应商</w:t>
      </w:r>
      <w:r>
        <w:rPr>
          <w:rFonts w:hint="eastAsia" w:ascii="宋体" w:hAnsi="宋体"/>
          <w:sz w:val="24"/>
          <w:highlight w:val="none"/>
        </w:rPr>
        <w:t xml:space="preserve">报价一律以人民币为报价结算货币，结算单位为“元”。</w:t>
      </w:r>
      <w:r/>
    </w:p>
    <w:p>
      <w:pPr>
        <w:numPr>
          <w:ilvl w:val="0"/>
          <w:numId w:val="6"/>
        </w:numPr>
        <w:ind w:left="0" w:firstLine="480"/>
        <w:keepLines w:val="0"/>
        <w:keepNext w:val="0"/>
        <w:pageBreakBefore w:val="0"/>
        <w:spacing w:line="360" w:lineRule="auto"/>
        <w:tabs>
          <w:tab w:val="left" w:pos="0" w:leader="none"/>
        </w:tabs>
        <w:rPr>
          <w:highlight w:val="none"/>
        </w:rPr>
      </w:pPr>
      <w:r>
        <w:rPr>
          <w:rFonts w:hint="eastAsia" w:ascii="宋体" w:hAnsi="宋体"/>
          <w:bCs/>
          <w:color w:val="000000"/>
          <w:sz w:val="24"/>
          <w:highlight w:val="none"/>
        </w:rPr>
        <w:t xml:space="preserve">投标费用自理。</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应由其法定代表人或法定代表人授权代表在规定的网上投标时间内，凭CA数字证书登录系统获取</w:t>
      </w:r>
      <w:r>
        <w:rPr>
          <w:rFonts w:hint="eastAsia" w:ascii="宋体" w:hAnsi="宋体"/>
          <w:bCs/>
          <w:sz w:val="24"/>
          <w:highlight w:val="none"/>
          <w:lang w:eastAsia="zh-CN"/>
        </w:rPr>
        <w:t xml:space="preserve">采购文件</w:t>
      </w:r>
      <w:r>
        <w:rPr>
          <w:rFonts w:hint="eastAsia" w:ascii="宋体" w:hAnsi="宋体"/>
          <w:bCs/>
          <w:sz w:val="24"/>
          <w:highlight w:val="none"/>
        </w:rPr>
        <w:t xml:space="preserve">，按要求制作投标文件（电子数据），并在投标截止时间之前上传投标文件。</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应对CA数字证书妥善保管，如被他人盗用投标，后果自负。</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按</w:t>
      </w:r>
      <w:r>
        <w:rPr>
          <w:rFonts w:hint="eastAsia" w:ascii="宋体" w:hAnsi="宋体"/>
          <w:bCs/>
          <w:sz w:val="24"/>
          <w:highlight w:val="none"/>
          <w:lang w:eastAsia="zh-CN"/>
        </w:rPr>
        <w:t xml:space="preserve">采购文件</w:t>
      </w:r>
      <w:r>
        <w:rPr>
          <w:rFonts w:hint="eastAsia" w:ascii="宋体" w:hAnsi="宋体"/>
          <w:bCs/>
          <w:sz w:val="24"/>
          <w:highlight w:val="none"/>
        </w:rPr>
        <w:t xml:space="preserve">规定的网上解密时间进行解密，如未按时解密后果自负。</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应当对</w:t>
      </w:r>
      <w:r>
        <w:rPr>
          <w:rFonts w:hint="eastAsia" w:ascii="宋体" w:hAnsi="宋体"/>
          <w:bCs/>
          <w:sz w:val="24"/>
          <w:highlight w:val="none"/>
          <w:lang w:eastAsia="zh-CN"/>
        </w:rPr>
        <w:t xml:space="preserve">采购文件</w:t>
      </w:r>
      <w:r>
        <w:rPr>
          <w:rFonts w:hint="eastAsia" w:ascii="宋体" w:hAnsi="宋体"/>
          <w:bCs/>
          <w:sz w:val="24"/>
          <w:highlight w:val="none"/>
        </w:rPr>
        <w:t xml:space="preserve">提出的要求和条件作出实质性响应，并在电子投标系统逐条应答。</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应对要求提供的资格证明文件（如资质证书、资格证书）、技术资料（如白皮书、彩页、手册、业绩、报告等）扫描上传至投标系统。</w:t>
      </w:r>
      <w:r/>
    </w:p>
    <w:p>
      <w:pPr>
        <w:ind w:left="0" w:firstLine="482"/>
        <w:jc w:val="left"/>
        <w:keepLines w:val="0"/>
        <w:keepNext w:val="0"/>
        <w:pageBreakBefore w:val="0"/>
        <w:spacing w:line="360" w:lineRule="auto"/>
        <w:widowControl w:val="off"/>
        <w:rPr>
          <w:rFonts w:ascii="宋体" w:hAnsi="宋体" w:cs="宋体"/>
          <w:b/>
          <w:sz w:val="24"/>
          <w:szCs w:val="28"/>
          <w:highlight w:val="none"/>
        </w:rPr>
      </w:pPr>
      <w:r>
        <w:rPr>
          <w:rFonts w:hint="eastAsia" w:ascii="宋体" w:hAnsi="宋体"/>
          <w:b/>
          <w:sz w:val="24"/>
          <w:highlight w:val="none"/>
        </w:rPr>
        <w:t xml:space="preserve">（七）投标</w:t>
      </w:r>
      <w:r>
        <w:rPr>
          <w:rFonts w:hint="eastAsia" w:ascii="宋体" w:hAnsi="宋体" w:cs="宋体"/>
          <w:b/>
          <w:sz w:val="24"/>
          <w:szCs w:val="28"/>
          <w:highlight w:val="none"/>
        </w:rPr>
        <w:t xml:space="preserve">报价要求：</w:t>
      </w:r>
      <w:r/>
    </w:p>
    <w:p>
      <w:pPr>
        <w:ind w:left="0" w:firstLine="480"/>
        <w:keepLines w:val="0"/>
        <w:keepNext w:val="0"/>
        <w:pageBreakBefore w:val="0"/>
        <w:spacing w:line="360" w:lineRule="auto"/>
        <w:rPr>
          <w:rFonts w:ascii="新宋体" w:hAnsi="新宋体" w:eastAsia="新宋体"/>
          <w:sz w:val="24"/>
          <w:highlight w:val="none"/>
        </w:rPr>
      </w:pPr>
      <w:r>
        <w:rPr>
          <w:rFonts w:hint="eastAsia" w:ascii="新宋体" w:hAnsi="新宋体" w:eastAsia="新宋体"/>
          <w:sz w:val="24"/>
          <w:highlight w:val="none"/>
        </w:rPr>
        <w:t xml:space="preserve">1.投标供应商的投标报价的总额应是投标供应商完成采购文件所规定的招标范围内全部内容的费用的总和。</w:t>
      </w:r>
      <w:r/>
    </w:p>
    <w:p>
      <w:pPr>
        <w:ind w:left="0" w:firstLine="480"/>
        <w:keepLines w:val="0"/>
        <w:keepNext w:val="0"/>
        <w:pageBreakBefore w:val="0"/>
        <w:spacing w:line="360" w:lineRule="auto"/>
        <w:rPr>
          <w:rFonts w:ascii="宋体" w:hAnsi="宋体"/>
          <w:bCs/>
          <w:sz w:val="24"/>
          <w:highlight w:val="none"/>
        </w:rPr>
      </w:pPr>
      <w:r>
        <w:rPr>
          <w:rFonts w:hint="eastAsia" w:ascii="新宋体" w:hAnsi="新宋体" w:eastAsia="新宋体"/>
          <w:sz w:val="24"/>
          <w:highlight w:val="none"/>
        </w:rPr>
        <w:t xml:space="preserve">2</w:t>
      </w:r>
      <w:r>
        <w:rPr>
          <w:rFonts w:ascii="新宋体" w:hAnsi="新宋体" w:eastAsia="新宋体"/>
          <w:sz w:val="24"/>
          <w:highlight w:val="none"/>
        </w:rPr>
        <w:t xml:space="preserve">.</w:t>
      </w:r>
      <w:r>
        <w:rPr>
          <w:rFonts w:hint="eastAsia" w:ascii="新宋体" w:hAnsi="新宋体" w:eastAsia="新宋体"/>
          <w:sz w:val="24"/>
          <w:highlight w:val="none"/>
        </w:rPr>
        <w:t xml:space="preserve">投标供应商可先到现场踏勘以充分了解项目位置、情况、道路及任何其他足以影响承</w:t>
      </w:r>
      <w:r>
        <w:rPr>
          <w:rFonts w:hint="eastAsia" w:ascii="宋体" w:hAnsi="宋体"/>
          <w:bCs/>
          <w:sz w:val="24"/>
          <w:highlight w:val="none"/>
        </w:rPr>
        <w:t xml:space="preserve">包价的情况，任何因忽视或误解项目情况而导致的索赔申请将不被批准。</w:t>
      </w:r>
      <w:r/>
    </w:p>
    <w:p>
      <w:pPr>
        <w:ind w:left="0" w:firstLine="480"/>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3.所有的货物必须符合国家标准或规范的要求。</w:t>
      </w:r>
      <w:r/>
    </w:p>
    <w:p>
      <w:pPr>
        <w:ind w:left="0" w:firstLine="480"/>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4.投标供应商应结合本企业自身情况进行自主报价。</w:t>
      </w:r>
      <w:r/>
    </w:p>
    <w:p>
      <w:pPr>
        <w:ind w:left="0" w:firstLine="480"/>
        <w:keepLines w:val="0"/>
        <w:keepNext w:val="0"/>
        <w:pageBreakBefore w:val="0"/>
        <w:spacing w:line="360" w:lineRule="auto"/>
        <w:rPr>
          <w:rFonts w:ascii="宋体" w:hAnsi="宋体"/>
          <w:b/>
          <w:sz w:val="24"/>
          <w:highlight w:val="none"/>
        </w:rPr>
        <w:outlineLvl w:val="0"/>
      </w:pPr>
      <w:r>
        <w:rPr>
          <w:rFonts w:hint="eastAsia" w:ascii="宋体" w:hAnsi="宋体"/>
          <w:bCs/>
          <w:sz w:val="24"/>
          <w:highlight w:val="none"/>
        </w:rPr>
        <w:t xml:space="preserve">5.</w:t>
      </w:r>
      <w:r>
        <w:rPr>
          <w:rFonts w:hint="eastAsia" w:ascii="宋体" w:hAnsi="宋体"/>
          <w:b/>
          <w:sz w:val="24"/>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left="0" w:firstLine="482"/>
        <w:keepLines w:val="0"/>
        <w:keepNext w:val="0"/>
        <w:pageBreakBefore w:val="0"/>
        <w:spacing w:line="360" w:lineRule="auto"/>
        <w:rPr>
          <w:b/>
          <w:sz w:val="24"/>
          <w:highlight w:val="none"/>
        </w:rPr>
        <w:outlineLvl w:val="0"/>
      </w:pPr>
      <w:r>
        <w:rPr>
          <w:rFonts w:hint="eastAsia" w:ascii="宋体" w:hAnsi="宋体"/>
          <w:b/>
          <w:sz w:val="24"/>
          <w:highlight w:val="none"/>
        </w:rPr>
        <w:t xml:space="preserve">（八）无效投标文件的确认：</w:t>
      </w:r>
      <w:r/>
    </w:p>
    <w:p>
      <w:pPr>
        <w:ind w:left="0" w:firstLine="480"/>
        <w:keepLines w:val="0"/>
        <w:keepNext w:val="0"/>
        <w:pageBreakBefore w:val="0"/>
        <w:spacing w:line="360" w:lineRule="auto"/>
        <w:rPr>
          <w:rFonts w:ascii="宋体" w:hAnsi="宋体"/>
          <w:sz w:val="24"/>
          <w:szCs w:val="20"/>
          <w:highlight w:val="none"/>
        </w:rPr>
      </w:pPr>
      <w:r>
        <w:rPr>
          <w:rFonts w:hint="eastAsia" w:ascii="宋体" w:hAnsi="宋体"/>
          <w:sz w:val="24"/>
          <w:szCs w:val="20"/>
          <w:highlight w:val="none"/>
        </w:rPr>
        <w:t xml:space="preserve">投标供应商有下列情况之一者，其投标文件无效：</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未按规定在无锡市政府采购供应商信息库注册的；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电子投标文件未按规定时间上传的，纸质投标文件（如有）未按规定的期限、地点送达的；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电子投标文件未按</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要求签章的；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未按</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要求解密的；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不具备</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中规定的资格要求的；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报价超过</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中规定的预算金额或最高限价的；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投标文件含有采购人不能接受的附加条件的；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投标文件未按采购文件规定的格式、内容和要求填写、制作的；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投标文件书写潦草、字迹模糊不清、无法辨认的；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投标文件中有采购文件未允许提供的选择性内容的；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恶意串通其他投标供应商，故意哄抬价格或压价的；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提供虚假材料的（包括工商营业执照、财务报表、资格证明文件等）；</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不同投标供应商投标文件中的项目相关人员出现同一人的；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不同投标供应商聘请同一人为其投标提供技术或经济咨询服务的；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不同投标供应商的单位负责人为同一人或者存在直接控股、管理关系的；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不同投标供应商的投标文件异常一致或者投标报价呈规律性差异；</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投标文件商务标中同一方案有选择性报价且未声明以哪一个为准的；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投标文件报价出现前后不一致，投标供应商拒不确认修正后的报价的；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未通过初步资格性审查、投标文件资格性检查、 投标文件符合性检查的；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未按要求提供技术文件，技术文件编制粗糙、条理不清、页数</w:t>
      </w:r>
      <w:r>
        <w:rPr>
          <w:rFonts w:hint="eastAsia" w:ascii="宋体" w:hAnsi="宋体"/>
          <w:sz w:val="24"/>
          <w:szCs w:val="20"/>
          <w:highlight w:val="none"/>
          <w:lang w:val="en-US" w:eastAsia="zh-CN"/>
        </w:rPr>
        <w:t xml:space="preserve">偏少的</w:t>
      </w:r>
      <w:r>
        <w:rPr>
          <w:rFonts w:hint="eastAsia" w:ascii="宋体" w:hAnsi="宋体"/>
          <w:sz w:val="24"/>
          <w:szCs w:val="20"/>
          <w:highlight w:val="none"/>
        </w:rPr>
        <w:t xml:space="preserve">；</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不同投标供应商的投标文件的纸张情况、目录序号、排版格式、文字风格等存在明显的相似性或一致性，特征显示由同一单位或者同一个人编制的；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不同投标供应商的委托代理人、项目负责人以及其他相关人员有在同一个单位缴纳社会保险的；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同一投标文件中单位名称落款与公章不是同一单位的；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不同投标供应商委托同一单位或者个人办理投标事宜的；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投标文件内容不全或不符合法律法规和采购文件中规定的其他实质性要求的</w:t>
      </w:r>
      <w:r/>
    </w:p>
    <w:p>
      <w:pPr>
        <w:ind w:left="0" w:firstLine="482"/>
        <w:keepLines w:val="0"/>
        <w:keepNext w:val="0"/>
        <w:pageBreakBefore w:val="0"/>
        <w:spacing w:line="360" w:lineRule="auto"/>
        <w:tabs>
          <w:tab w:val="left" w:pos="525" w:leader="none"/>
          <w:tab w:val="left" w:pos="1050" w:leader="none"/>
          <w:tab w:val="left" w:pos="1146" w:leader="none"/>
          <w:tab w:val="left" w:pos="1770" w:leader="none"/>
        </w:tabs>
        <w:rPr>
          <w:b/>
          <w:sz w:val="24"/>
          <w:highlight w:val="none"/>
        </w:rPr>
      </w:pPr>
      <w:r>
        <w:rPr>
          <w:rFonts w:hint="eastAsia" w:ascii="宋体" w:hAnsi="宋体"/>
          <w:b/>
          <w:sz w:val="24"/>
          <w:highlight w:val="none"/>
        </w:rPr>
        <w:t xml:space="preserve">（九） 开标、评标：</w:t>
      </w:r>
      <w:r/>
    </w:p>
    <w:p>
      <w:pPr>
        <w:numPr>
          <w:ilvl w:val="1"/>
          <w:numId w:val="8"/>
        </w:numPr>
        <w:ind w:left="0" w:firstLine="480"/>
        <w:keepLines w:val="0"/>
        <w:keepNext w:val="0"/>
        <w:pageBreakBefore w:val="0"/>
        <w:spacing w:line="360" w:lineRule="auto"/>
        <w:tabs>
          <w:tab w:val="left" w:pos="525" w:leader="none"/>
          <w:tab w:val="left" w:pos="840" w:leader="none"/>
          <w:tab w:val="left" w:pos="1050" w:leader="none"/>
          <w:tab w:val="left" w:pos="1770" w:leader="none"/>
        </w:tabs>
        <w:rPr>
          <w:rFonts w:ascii="宋体" w:hAnsi="宋体"/>
          <w:sz w:val="24"/>
          <w:szCs w:val="20"/>
          <w:highlight w:val="none"/>
        </w:rPr>
      </w:pPr>
      <w:r>
        <w:rPr>
          <w:rFonts w:hint="eastAsia" w:ascii="宋体" w:hAnsi="宋体"/>
          <w:sz w:val="24"/>
          <w:szCs w:val="20"/>
          <w:highlight w:val="none"/>
        </w:rPr>
        <w:t xml:space="preserve">开标工作程序</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1.1所有</w:t>
      </w:r>
      <w:r>
        <w:rPr>
          <w:rFonts w:hint="eastAsia" w:ascii="宋体" w:hAnsi="宋体"/>
          <w:sz w:val="24"/>
          <w:szCs w:val="20"/>
          <w:highlight w:val="none"/>
        </w:rPr>
        <w:t xml:space="preserve">投标供应商</w:t>
      </w:r>
      <w:r>
        <w:rPr>
          <w:rFonts w:ascii="宋体" w:hAnsi="宋体"/>
          <w:sz w:val="24"/>
          <w:szCs w:val="20"/>
          <w:highlight w:val="none"/>
        </w:rPr>
        <w:t xml:space="preserve">在采购文件规定的时间内解密各自投标文件。</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1.2解密后，</w:t>
      </w:r>
      <w:r>
        <w:rPr>
          <w:rFonts w:hint="eastAsia" w:ascii="宋体" w:hAnsi="宋体"/>
          <w:sz w:val="24"/>
          <w:szCs w:val="20"/>
          <w:highlight w:val="none"/>
        </w:rPr>
        <w:t xml:space="preserve">投标供应商</w:t>
      </w:r>
      <w:r>
        <w:rPr>
          <w:rFonts w:ascii="宋体" w:hAnsi="宋体"/>
          <w:sz w:val="24"/>
          <w:szCs w:val="20"/>
          <w:highlight w:val="none"/>
        </w:rPr>
        <w:t xml:space="preserve">须自行准备设备（包括但不限于笔记本电脑、无线网络）登录“政府采购交易管理一体化系统”，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highlight w:val="none"/>
        </w:rPr>
        <w:t xml:space="preserve">投标供应商</w:t>
      </w:r>
      <w:r>
        <w:rPr>
          <w:rFonts w:ascii="宋体" w:hAnsi="宋体"/>
          <w:sz w:val="24"/>
          <w:szCs w:val="20"/>
          <w:highlight w:val="none"/>
        </w:rPr>
        <w:t xml:space="preserve">自行承担。</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1.3</w:t>
      </w:r>
      <w:r>
        <w:rPr>
          <w:rFonts w:hint="eastAsia" w:ascii="宋体" w:hAnsi="宋体"/>
          <w:sz w:val="24"/>
          <w:szCs w:val="20"/>
          <w:highlight w:val="none"/>
        </w:rPr>
        <w:t xml:space="preserve">投标文件递交</w:t>
      </w:r>
      <w:r>
        <w:rPr>
          <w:rFonts w:ascii="宋体" w:hAnsi="宋体"/>
          <w:sz w:val="24"/>
          <w:szCs w:val="20"/>
          <w:highlight w:val="none"/>
        </w:rPr>
        <w:t xml:space="preserve">截止时间后参加</w:t>
      </w:r>
      <w:r>
        <w:rPr>
          <w:rFonts w:hint="eastAsia" w:ascii="宋体" w:hAnsi="宋体"/>
          <w:sz w:val="24"/>
          <w:szCs w:val="20"/>
          <w:highlight w:val="none"/>
        </w:rPr>
        <w:t xml:space="preserve">投标</w:t>
      </w:r>
      <w:r>
        <w:rPr>
          <w:rFonts w:ascii="宋体" w:hAnsi="宋体"/>
          <w:sz w:val="24"/>
          <w:szCs w:val="20"/>
          <w:highlight w:val="none"/>
        </w:rPr>
        <w:t xml:space="preserve">的</w:t>
      </w:r>
      <w:r>
        <w:rPr>
          <w:rFonts w:hint="eastAsia" w:ascii="宋体" w:hAnsi="宋体"/>
          <w:sz w:val="24"/>
          <w:szCs w:val="20"/>
          <w:highlight w:val="none"/>
        </w:rPr>
        <w:t xml:space="preserve">投标供应商</w:t>
      </w:r>
      <w:r>
        <w:rPr>
          <w:rFonts w:ascii="宋体" w:hAnsi="宋体"/>
          <w:sz w:val="24"/>
          <w:szCs w:val="20"/>
          <w:highlight w:val="none"/>
        </w:rPr>
        <w:t xml:space="preserve">或解密投标文件的</w:t>
      </w:r>
      <w:r>
        <w:rPr>
          <w:rFonts w:hint="eastAsia" w:ascii="宋体" w:hAnsi="宋体"/>
          <w:sz w:val="24"/>
          <w:szCs w:val="20"/>
          <w:highlight w:val="none"/>
        </w:rPr>
        <w:t xml:space="preserve">投标供应商</w:t>
      </w:r>
      <w:r>
        <w:rPr>
          <w:rFonts w:ascii="宋体" w:hAnsi="宋体"/>
          <w:sz w:val="24"/>
          <w:szCs w:val="20"/>
          <w:highlight w:val="none"/>
        </w:rPr>
        <w:t xml:space="preserve">不足三家的，不进行评审。</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1.4评审程序：开标、评审工作由</w:t>
      </w:r>
      <w:r>
        <w:rPr>
          <w:rFonts w:hint="eastAsia" w:ascii="宋体" w:hAnsi="宋体"/>
          <w:sz w:val="24"/>
          <w:szCs w:val="20"/>
          <w:highlight w:val="none"/>
        </w:rPr>
        <w:t xml:space="preserve">江苏建圆建方工程管理咨询有限公司</w:t>
      </w:r>
      <w:r>
        <w:rPr>
          <w:rFonts w:ascii="宋体" w:hAnsi="宋体"/>
          <w:sz w:val="24"/>
          <w:szCs w:val="20"/>
          <w:highlight w:val="none"/>
        </w:rPr>
        <w:t xml:space="preserve">负责组织。</w:t>
      </w:r>
      <w:r/>
    </w:p>
    <w:p>
      <w:pPr>
        <w:ind w:left="0" w:firstLine="480"/>
        <w:keepLines w:val="0"/>
        <w:keepNext w:val="0"/>
        <w:pageBreakBefore w:val="0"/>
        <w:spacing w:line="360" w:lineRule="auto"/>
        <w:tabs>
          <w:tab w:val="left" w:pos="840" w:leader="none"/>
          <w:tab w:val="left" w:pos="1050" w:leader="none"/>
        </w:tabs>
        <w:rPr>
          <w:rFonts w:ascii="宋体" w:hAnsi="宋体"/>
          <w:sz w:val="24"/>
          <w:highlight w:val="none"/>
        </w:rPr>
      </w:pPr>
      <w:r>
        <w:rPr>
          <w:rFonts w:hint="eastAsia" w:ascii="宋体" w:hAnsi="宋体"/>
          <w:sz w:val="24"/>
          <w:highlight w:val="none"/>
        </w:rPr>
        <w:t xml:space="preserve">2.资格性审查：</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2.1投标文件资格性检查由采购人负责。</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2.3信用信息查询</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采购人或采购代理机构在</w:t>
      </w:r>
      <w:r>
        <w:rPr>
          <w:rFonts w:hint="eastAsia" w:ascii="宋体" w:hAnsi="宋体"/>
          <w:b/>
          <w:sz w:val="24"/>
          <w:szCs w:val="20"/>
          <w:highlight w:val="none"/>
          <w:u w:val="single"/>
        </w:rPr>
        <w:t xml:space="preserve">202</w:t>
      </w:r>
      <w:r>
        <w:rPr>
          <w:rFonts w:hint="eastAsia" w:ascii="宋体" w:hAnsi="宋体"/>
          <w:b/>
          <w:sz w:val="24"/>
          <w:szCs w:val="20"/>
          <w:highlight w:val="none"/>
          <w:u w:val="single"/>
          <w:lang w:val="en-US" w:eastAsia="zh-CN"/>
        </w:rPr>
        <w:t xml:space="preserve">5</w:t>
      </w:r>
      <w:r>
        <w:rPr>
          <w:rFonts w:hint="eastAsia" w:ascii="宋体" w:hAnsi="宋体"/>
          <w:b/>
          <w:sz w:val="24"/>
          <w:szCs w:val="20"/>
          <w:highlight w:val="none"/>
          <w:u w:val="single"/>
        </w:rPr>
        <w:t xml:space="preserve">年</w:t>
      </w:r>
      <w:r>
        <w:rPr>
          <w:rFonts w:hint="eastAsia" w:ascii="宋体" w:hAnsi="宋体"/>
          <w:b/>
          <w:sz w:val="24"/>
          <w:szCs w:val="20"/>
          <w:highlight w:val="none"/>
          <w:u w:val="single"/>
          <w:lang w:val="en-US" w:eastAsia="zh-CN"/>
        </w:rPr>
        <w:t xml:space="preserve">2</w:t>
      </w:r>
      <w:r>
        <w:rPr>
          <w:rFonts w:hint="eastAsia" w:ascii="宋体" w:hAnsi="宋体"/>
          <w:b/>
          <w:sz w:val="24"/>
          <w:szCs w:val="20"/>
          <w:highlight w:val="none"/>
          <w:u w:val="single"/>
        </w:rPr>
        <w:t xml:space="preserve">月</w:t>
      </w:r>
      <w:r>
        <w:rPr>
          <w:rFonts w:hint="eastAsia" w:ascii="宋体" w:hAnsi="宋体"/>
          <w:b/>
          <w:sz w:val="24"/>
          <w:szCs w:val="20"/>
          <w:highlight w:val="none"/>
          <w:u w:val="single"/>
          <w:lang w:val="en-US" w:eastAsia="zh-CN"/>
        </w:rPr>
        <w:t xml:space="preserve">10</w:t>
      </w:r>
      <w:r>
        <w:rPr>
          <w:rFonts w:hint="eastAsia" w:ascii="宋体" w:hAnsi="宋体"/>
          <w:b/>
          <w:sz w:val="24"/>
          <w:szCs w:val="20"/>
          <w:highlight w:val="none"/>
          <w:u w:val="single"/>
        </w:rPr>
        <w:t xml:space="preserve">日</w:t>
      </w:r>
      <w:r>
        <w:rPr>
          <w:rFonts w:hint="eastAsia" w:ascii="宋体" w:hAnsi="宋体"/>
          <w:b/>
          <w:sz w:val="24"/>
          <w:szCs w:val="20"/>
          <w:highlight w:val="none"/>
          <w:u w:val="single"/>
          <w:lang w:val="en-US" w:eastAsia="zh-CN"/>
        </w:rPr>
        <w:t xml:space="preserve">资格审查阶段</w:t>
      </w:r>
      <w:r>
        <w:rPr>
          <w:rFonts w:hint="eastAsia" w:ascii="宋体" w:hAnsi="宋体"/>
          <w:sz w:val="24"/>
          <w:szCs w:val="20"/>
          <w:highlight w:val="none"/>
        </w:rPr>
        <w:t xml:space="preserve">通过“信用中国”网站(www.creditchina.gov.cn)、中国政府采购网(</w:t>
      </w:r>
      <w:r>
        <w:rPr>
          <w:rFonts w:hint="eastAsia" w:ascii="宋体" w:hAnsi="宋体"/>
          <w:color w:val="auto"/>
          <w:sz w:val="24"/>
          <w:szCs w:val="20"/>
          <w:highlight w:val="none"/>
        </w:rPr>
        <w:t xml:space="preserve">www.ccgp.gov.cn</w:t>
      </w:r>
      <w:r>
        <w:rPr>
          <w:rFonts w:hint="eastAsia" w:ascii="宋体" w:hAnsi="宋体"/>
          <w:sz w:val="24"/>
          <w:szCs w:val="20"/>
          <w:highlight w:val="none"/>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3.评标工作程序：</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3.1由专家及采购人代表组成评标委员会，并实行回避制度。</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3.2评审时，投标文件出现不一致情形的，按下列规定执行：</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3.2.1投标文件正本与副本不符的，以正本为准。</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3.2.2投标文件报价出现前后不一致的，按照下列规定修正：</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（1）投标文件中开标一览表（报价表）内容与投标文件中相应内容不一致的，以开标一览表（报价表）为准；</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（2）大写金额和小写金额不一致的，以大写金额为准；</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（3）单价金额小数点或者百分比有明显错位的，以开标一览表的总价为准，并修改单价；</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（4）总价金额与按单价汇总金额不一致的，以单价金额计算结果为准。</w:t>
      </w:r>
      <w:r/>
    </w:p>
    <w:p>
      <w:pPr>
        <w:ind w:left="0" w:firstLine="482"/>
        <w:keepLines w:val="0"/>
        <w:keepNext w:val="0"/>
        <w:pageBreakBefore w:val="0"/>
        <w:spacing w:line="360" w:lineRule="auto"/>
        <w:tabs>
          <w:tab w:val="left" w:pos="0" w:leader="none"/>
        </w:tabs>
        <w:rPr>
          <w:rFonts w:ascii="宋体" w:hAnsi="宋体"/>
          <w:b/>
          <w:sz w:val="24"/>
          <w:szCs w:val="20"/>
          <w:highlight w:val="none"/>
        </w:rPr>
      </w:pPr>
      <w:r>
        <w:rPr>
          <w:rFonts w:hint="eastAsia" w:ascii="宋体" w:hAnsi="宋体"/>
          <w:b/>
          <w:sz w:val="24"/>
          <w:szCs w:val="20"/>
          <w:highlight w:val="none"/>
        </w:rPr>
        <w:t xml:space="preserve">（5）同时出现两种以上不一致的，按照上述（1）-（4）款规定的顺序修正。修正后的报价经投标供应商书面澄清、说明或者补正，并加盖投标供应商公章，或者有法定代表人或其授权的代表签字作为确认后产生约束力，</w:t>
      </w:r>
      <w:r>
        <w:rPr>
          <w:rFonts w:hint="eastAsia" w:ascii="宋体" w:hAnsi="宋体"/>
          <w:b/>
          <w:sz w:val="24"/>
          <w:szCs w:val="20"/>
          <w:highlight w:val="none"/>
          <w:lang w:eastAsia="zh-CN"/>
        </w:rPr>
        <w:t xml:space="preserve">供应商</w:t>
      </w:r>
      <w:r>
        <w:rPr>
          <w:rFonts w:hint="eastAsia" w:ascii="宋体" w:hAnsi="宋体"/>
          <w:b/>
          <w:sz w:val="24"/>
          <w:szCs w:val="20"/>
          <w:highlight w:val="none"/>
        </w:rPr>
        <w:t xml:space="preserve">不确认的，其投标无效。</w:t>
      </w:r>
      <w:r/>
    </w:p>
    <w:p>
      <w:pPr>
        <w:ind w:left="0" w:firstLine="482"/>
        <w:keepLines w:val="0"/>
        <w:keepNext w:val="0"/>
        <w:pageBreakBefore w:val="0"/>
        <w:spacing w:line="360" w:lineRule="auto"/>
        <w:tabs>
          <w:tab w:val="left" w:pos="1365" w:leader="none"/>
        </w:tabs>
        <w:rPr>
          <w:b/>
          <w:sz w:val="24"/>
          <w:szCs w:val="20"/>
          <w:highlight w:val="none"/>
        </w:rPr>
      </w:pPr>
      <w:r>
        <w:rPr>
          <w:rFonts w:hint="eastAsia" w:ascii="宋体" w:hAnsi="宋体"/>
          <w:b/>
          <w:sz w:val="24"/>
          <w:szCs w:val="20"/>
          <w:highlight w:val="none"/>
        </w:rPr>
        <w:t xml:space="preserve">3.3 投标文件符合性检查。</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3.3.1评标委员会对符合资格要求的</w:t>
      </w: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的投标文件进行符合性审查，以确定其是否满足</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的实质性要求。</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3.3.2 </w:t>
      </w:r>
      <w:r>
        <w:rPr>
          <w:rFonts w:ascii="宋体" w:hAnsi="宋体"/>
          <w:sz w:val="24"/>
          <w:szCs w:val="20"/>
          <w:highlight w:val="none"/>
        </w:rPr>
        <w:t xml:space="preserve">对于投标文件中含义不明确、同类问题表述不一致或者有明显文字和计算错误的内容，评标委员会应当以书面形式要求</w:t>
      </w:r>
      <w:r>
        <w:rPr>
          <w:rFonts w:hint="eastAsia" w:ascii="宋体" w:hAnsi="宋体"/>
          <w:sz w:val="24"/>
          <w:szCs w:val="20"/>
          <w:highlight w:val="none"/>
          <w:lang w:eastAsia="zh-CN"/>
        </w:rPr>
        <w:t xml:space="preserve">供应商</w:t>
      </w:r>
      <w:r>
        <w:rPr>
          <w:rFonts w:ascii="宋体" w:hAnsi="宋体"/>
          <w:sz w:val="24"/>
          <w:szCs w:val="20"/>
          <w:highlight w:val="none"/>
        </w:rPr>
        <w:t xml:space="preserve">作出必要的澄清、说明或者补正。</w:t>
      </w:r>
      <w:r/>
    </w:p>
    <w:p>
      <w:pPr>
        <w:ind w:left="0" w:firstLine="480"/>
        <w:keepLines w:val="0"/>
        <w:keepNext w:val="0"/>
        <w:pageBreakBefore w:val="0"/>
        <w:spacing w:line="360" w:lineRule="auto"/>
        <w:tabs>
          <w:tab w:val="left" w:pos="900" w:leader="none"/>
        </w:tabs>
        <w:rPr>
          <w:rFonts w:hint="eastAsia" w:ascii="宋体" w:hAnsi="宋体"/>
          <w:sz w:val="24"/>
          <w:szCs w:val="20"/>
          <w:highlight w:val="none"/>
        </w:rPr>
      </w:pPr>
      <w:r>
        <w:rPr>
          <w:rFonts w:hint="eastAsia" w:ascii="宋体" w:hAnsi="宋体"/>
          <w:sz w:val="24"/>
          <w:szCs w:val="20"/>
          <w:highlight w:val="none"/>
          <w:lang w:eastAsia="zh-CN"/>
        </w:rPr>
        <w:t xml:space="preserve">供应商</w:t>
      </w:r>
      <w:r>
        <w:rPr>
          <w:rFonts w:ascii="宋体" w:hAnsi="宋体"/>
          <w:sz w:val="24"/>
          <w:szCs w:val="20"/>
          <w:highlight w:val="none"/>
        </w:rPr>
        <w:t xml:space="preserve">的澄清、说明或者补正应当采用书面形式，并加盖公章，或者由法定代表人或其授权的代表签字。</w:t>
      </w:r>
      <w:r>
        <w:rPr>
          <w:rFonts w:hint="eastAsia" w:ascii="宋体" w:hAnsi="宋体"/>
          <w:sz w:val="24"/>
          <w:szCs w:val="20"/>
          <w:highlight w:val="none"/>
          <w:lang w:eastAsia="zh-CN"/>
        </w:rPr>
        <w:t xml:space="preserve">供应商</w:t>
      </w:r>
      <w:r>
        <w:rPr>
          <w:rFonts w:ascii="宋体" w:hAnsi="宋体"/>
          <w:sz w:val="24"/>
          <w:szCs w:val="20"/>
          <w:highlight w:val="none"/>
        </w:rPr>
        <w:t xml:space="preserve">的澄清、说明或者补正不得超出投标文件的范围或者改变投标文件的实质性内容。</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3.4比较与评价</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3.4.1投标文件资格性检查和符合性检查结束后，凡属于“（八）无效投标文件的确认”的投标文件不进入比较与评价程序。</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3.4.2经评审有效的投标文件按采购文件中规定的评标方法和标准，由评标委员会进行比较与评价。</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w:t>
      </w:r>
      <w:r>
        <w:rPr>
          <w:rFonts w:ascii="宋体" w:hAnsi="宋体"/>
          <w:b/>
          <w:sz w:val="24"/>
          <w:szCs w:val="20"/>
          <w:highlight w:val="none"/>
        </w:rPr>
        <w:t xml:space="preserve">3</w:t>
      </w:r>
      <w:r>
        <w:rPr>
          <w:rFonts w:hint="eastAsia" w:ascii="宋体" w:hAnsi="宋体"/>
          <w:b/>
          <w:sz w:val="24"/>
          <w:szCs w:val="20"/>
          <w:highlight w:val="none"/>
        </w:rPr>
        <w:t xml:space="preserve">评审小组负责对采购文件评分标准中涉及的内容进行评审；</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3.4.4评审全部结束后，由工作人员在公证或监督下，在评标室当场核对、汇总各投标供应商得分，确定各投标供应商总分和最终排序。</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4. 评标方法</w:t>
      </w:r>
      <w:r/>
    </w:p>
    <w:p>
      <w:pPr>
        <w:ind w:left="0" w:firstLine="480"/>
        <w:keepLines w:val="0"/>
        <w:keepNext w:val="0"/>
        <w:pageBreakBefore w:val="0"/>
        <w:spacing w:line="360" w:lineRule="auto"/>
        <w:tabs>
          <w:tab w:val="left" w:pos="525" w:leader="none"/>
          <w:tab w:val="left" w:pos="840" w:leader="none"/>
          <w:tab w:val="left" w:pos="1050" w:leader="none"/>
        </w:tabs>
        <w:rPr>
          <w:rFonts w:ascii="宋体" w:hAnsi="宋体"/>
          <w:bCs/>
          <w:sz w:val="24"/>
          <w:highlight w:val="none"/>
        </w:rPr>
      </w:pPr>
      <w:r>
        <w:rPr>
          <w:rFonts w:hint="eastAsia" w:ascii="宋体" w:hAnsi="宋体"/>
          <w:bCs/>
          <w:sz w:val="24"/>
          <w:highlight w:val="none"/>
        </w:rPr>
        <w:t xml:space="preserve">投标供应商通过资格性与符合性审查的，方可进入</w:t>
      </w:r>
      <w:r>
        <w:rPr>
          <w:rFonts w:ascii="宋体" w:hAnsi="宋体"/>
          <w:bCs/>
          <w:sz w:val="24"/>
          <w:highlight w:val="none"/>
        </w:rPr>
        <w:t xml:space="preserve">比较与评价</w:t>
      </w:r>
      <w:r>
        <w:rPr>
          <w:rFonts w:hint="eastAsia" w:ascii="宋体" w:hAnsi="宋体"/>
          <w:bCs/>
          <w:sz w:val="24"/>
          <w:highlight w:val="none"/>
        </w:rPr>
        <w:t xml:space="preserve">程序。</w:t>
      </w:r>
      <w:r>
        <w:rPr>
          <w:rFonts w:ascii="宋体" w:hAnsi="宋体"/>
          <w:b/>
          <w:bCs/>
          <w:sz w:val="24"/>
          <w:highlight w:val="none"/>
        </w:rPr>
        <w:t xml:space="preserve">比较与评价</w:t>
      </w:r>
      <w:r>
        <w:rPr>
          <w:rFonts w:hint="eastAsia" w:ascii="宋体" w:hAnsi="宋体"/>
          <w:b/>
          <w:bCs/>
          <w:sz w:val="24"/>
          <w:highlight w:val="none"/>
        </w:rPr>
        <w:t xml:space="preserve">采用综合评分法（计分均保留2位小数），</w:t>
      </w:r>
      <w:r>
        <w:rPr>
          <w:rFonts w:hint="eastAsia" w:ascii="宋体" w:hAnsi="宋体"/>
          <w:b/>
          <w:bCs/>
          <w:sz w:val="24"/>
          <w:highlight w:val="none"/>
          <w:lang w:val="en-US" w:eastAsia="zh-CN"/>
        </w:rPr>
        <w:t xml:space="preserve">按标段分别评审，</w:t>
      </w:r>
      <w:r>
        <w:rPr>
          <w:rFonts w:hint="eastAsia" w:ascii="宋体" w:hAnsi="宋体"/>
          <w:b/>
          <w:bCs/>
          <w:sz w:val="24"/>
          <w:highlight w:val="none"/>
        </w:rPr>
        <w:t xml:space="preserve">评审委员会遵循公平、公正、择优原则，独立按照评分标准分别评定投标供应商的分值；</w:t>
      </w:r>
      <w:r>
        <w:rPr>
          <w:rFonts w:ascii="宋体" w:hAnsi="宋体"/>
          <w:b/>
          <w:bCs/>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w:t>
      </w:r>
      <w:r>
        <w:rPr>
          <w:rFonts w:hint="eastAsia" w:ascii="新宋体" w:hAnsi="新宋体" w:eastAsia="新宋体"/>
          <w:b/>
          <w:sz w:val="24"/>
          <w:highlight w:val="none"/>
        </w:rPr>
        <w:t xml:space="preserve">最高的</w:t>
      </w:r>
      <w:r>
        <w:rPr>
          <w:rFonts w:hint="eastAsia" w:ascii="宋体" w:hAnsi="宋体" w:eastAsia="新宋体"/>
          <w:b/>
          <w:bCs/>
          <w:sz w:val="24"/>
          <w:highlight w:val="none"/>
          <w:lang w:eastAsia="zh-CN"/>
        </w:rPr>
        <w:t xml:space="preserve">供应商</w:t>
      </w:r>
      <w:r>
        <w:rPr>
          <w:rFonts w:ascii="宋体" w:hAnsi="宋体"/>
          <w:b/>
          <w:bCs/>
          <w:sz w:val="24"/>
          <w:highlight w:val="none"/>
        </w:rPr>
        <w:t xml:space="preserve">为</w:t>
      </w:r>
      <w:r>
        <w:rPr>
          <w:rFonts w:hint="eastAsia" w:ascii="新宋体" w:hAnsi="新宋体" w:eastAsia="新宋体"/>
          <w:b/>
          <w:sz w:val="24"/>
          <w:highlight w:val="none"/>
        </w:rPr>
        <w:t xml:space="preserve">中标候选人</w:t>
      </w:r>
      <w:r>
        <w:rPr>
          <w:rFonts w:ascii="宋体" w:hAnsi="宋体"/>
          <w:b/>
          <w:bCs/>
          <w:sz w:val="24"/>
          <w:highlight w:val="none"/>
        </w:rPr>
        <w:t xml:space="preserve">。</w:t>
      </w:r>
      <w:r>
        <w:rPr>
          <w:rFonts w:hint="eastAsia" w:ascii="宋体" w:hAnsi="宋体"/>
          <w:b/>
          <w:bCs/>
          <w:sz w:val="24"/>
          <w:highlight w:val="none"/>
        </w:rPr>
        <w:t xml:space="preserve">未列入本评分标准的其他条件不作为评分内容。</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5.评分细则</w:t>
      </w:r>
      <w:r/>
    </w:p>
    <w:p>
      <w:pPr>
        <w:ind w:firstLine="480"/>
        <w:keepLines w:val="0"/>
        <w:keepNext w:val="0"/>
        <w:pageBreakBefore w:val="0"/>
        <w:spacing w:line="360" w:lineRule="auto"/>
        <w:rPr>
          <w:rFonts w:hint="eastAsia" w:ascii="宋体" w:hAnsi="宋体"/>
          <w:b/>
          <w:bCs/>
          <w:sz w:val="24"/>
          <w:highlight w:val="none"/>
          <w:lang w:eastAsia="zh-CN"/>
        </w:rPr>
      </w:pPr>
      <w:r>
        <w:rPr>
          <w:rFonts w:hint="eastAsia" w:ascii="微软雅黑" w:hAnsi="微软雅黑" w:eastAsia="微软雅黑" w:cs="微软雅黑"/>
          <w:b/>
          <w:bCs/>
          <w:sz w:val="24"/>
          <w:highlight w:val="none"/>
          <w:lang w:eastAsia="zh-CN"/>
        </w:rPr>
        <w:t xml:space="preserve">●</w:t>
      </w:r>
      <w:r>
        <w:rPr>
          <w:rFonts w:hint="eastAsia" w:ascii="微软雅黑" w:hAnsi="微软雅黑" w:eastAsia="微软雅黑" w:cs="微软雅黑"/>
          <w:b/>
          <w:bCs/>
          <w:sz w:val="24"/>
          <w:highlight w:val="none"/>
          <w:lang w:val="en-US" w:eastAsia="zh-CN"/>
        </w:rPr>
        <w:t xml:space="preserve"> </w:t>
      </w:r>
      <w:r>
        <w:rPr>
          <w:rFonts w:hint="eastAsia" w:ascii="宋体" w:hAnsi="宋体"/>
          <w:b/>
          <w:bCs/>
          <w:sz w:val="24"/>
          <w:highlight w:val="none"/>
          <w:lang w:eastAsia="zh-CN"/>
        </w:rPr>
        <w:t xml:space="preserve">标段</w:t>
      </w:r>
      <w:r>
        <w:rPr>
          <w:rFonts w:hint="eastAsia" w:ascii="宋体" w:hAnsi="宋体"/>
          <w:b/>
          <w:bCs/>
          <w:sz w:val="24"/>
          <w:highlight w:val="none"/>
          <w:lang w:val="en-US" w:eastAsia="zh-CN"/>
        </w:rPr>
        <w:t xml:space="preserve">一</w:t>
      </w:r>
      <w:r>
        <w:rPr>
          <w:rFonts w:hint="eastAsia" w:ascii="宋体" w:hAnsi="宋体"/>
          <w:b/>
          <w:bCs/>
          <w:sz w:val="24"/>
          <w:highlight w:val="none"/>
          <w:lang w:eastAsia="zh-CN"/>
        </w:rPr>
        <w:t xml:space="preserve">数字化转型建设成果全媒体展示服务</w:t>
      </w:r>
      <w:r/>
    </w:p>
    <w:p>
      <w:pPr>
        <w:keepLines w:val="0"/>
        <w:keepNext w:val="0"/>
        <w:pageBreakBefore w:val="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一</w:t>
      </w:r>
      <w:r>
        <w:rPr>
          <w:rFonts w:hint="eastAsia" w:ascii="宋体" w:hAnsi="宋体"/>
          <w:sz w:val="24"/>
          <w:highlight w:val="none"/>
          <w:lang w:eastAsia="zh-CN"/>
        </w:rPr>
        <w:t xml:space="preserve">）</w:t>
      </w:r>
      <w:r>
        <w:rPr>
          <w:rFonts w:hint="eastAsia" w:ascii="宋体" w:hAnsi="宋体"/>
          <w:sz w:val="24"/>
          <w:highlight w:val="none"/>
        </w:rPr>
        <w:t xml:space="preserve">评分项目及分值（总分100分）</w:t>
      </w:r>
      <w:r/>
    </w:p>
    <w:p>
      <w:pPr>
        <w:ind w:firstLine="472"/>
        <w:spacing w:line="360" w:lineRule="auto"/>
        <w:rPr>
          <w:rFonts w:ascii="宋体" w:hAnsi="宋体"/>
          <w:b/>
          <w:sz w:val="24"/>
          <w:highlight w:val="none"/>
        </w:rPr>
      </w:pPr>
      <w:r>
        <w:rPr>
          <w:rFonts w:hint="eastAsia" w:ascii="宋体" w:hAnsi="宋体"/>
          <w:b/>
          <w:sz w:val="24"/>
          <w:highlight w:val="none"/>
        </w:rPr>
        <w:t xml:space="preserve">（1）报价                                       </w:t>
      </w:r>
      <w:r>
        <w:rPr>
          <w:rFonts w:hint="eastAsia" w:ascii="宋体" w:hAnsi="宋体"/>
          <w:b/>
          <w:sz w:val="24"/>
          <w:highlight w:val="none"/>
          <w:lang w:val="en-US" w:eastAsia="zh-CN"/>
        </w:rPr>
        <w:t xml:space="preserve">25</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（2）投标供应商评价                             </w:t>
      </w:r>
      <w:r>
        <w:rPr>
          <w:rFonts w:hint="eastAsia" w:ascii="宋体" w:hAnsi="宋体"/>
          <w:b/>
          <w:sz w:val="24"/>
          <w:highlight w:val="none"/>
          <w:lang w:val="en-US" w:eastAsia="zh-CN"/>
        </w:rPr>
        <w:t xml:space="preserve">22</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（3）技术文件                                   </w:t>
      </w:r>
      <w:r>
        <w:rPr>
          <w:rFonts w:hint="eastAsia" w:ascii="宋体" w:hAnsi="宋体"/>
          <w:b/>
          <w:sz w:val="24"/>
          <w:highlight w:val="none"/>
          <w:lang w:val="en-US" w:eastAsia="zh-CN"/>
        </w:rPr>
        <w:t xml:space="preserve">53</w:t>
      </w:r>
      <w:r>
        <w:rPr>
          <w:rFonts w:hint="eastAsia" w:ascii="宋体" w:hAnsi="宋体"/>
          <w:b/>
          <w:sz w:val="24"/>
          <w:highlight w:val="none"/>
        </w:rPr>
        <w:t xml:space="preserve">分</w:t>
      </w:r>
      <w:r/>
    </w:p>
    <w:p>
      <w:pPr>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二)各项目评分标准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1、报价：</w:t>
      </w:r>
      <w:r>
        <w:rPr>
          <w:rFonts w:hint="eastAsia" w:ascii="宋体" w:hAnsi="宋体"/>
          <w:b/>
          <w:bCs/>
          <w:sz w:val="24"/>
          <w:highlight w:val="none"/>
          <w:lang w:eastAsia="zh-CN"/>
        </w:rPr>
        <w:t xml:space="preserve">（</w:t>
      </w:r>
      <w:r>
        <w:rPr>
          <w:rFonts w:hint="eastAsia" w:ascii="宋体" w:hAnsi="宋体" w:cs="Times New Roman"/>
          <w:b/>
          <w:bCs/>
          <w:sz w:val="24"/>
          <w:highlight w:val="none"/>
          <w:lang w:val="en-US" w:eastAsia="zh-CN"/>
        </w:rPr>
        <w:t xml:space="preserve">2</w:t>
      </w:r>
      <w:r>
        <w:rPr>
          <w:rFonts w:hint="eastAsia" w:ascii="宋体" w:hAnsi="宋体" w:cs="Times New Roman"/>
          <w:b/>
          <w:bCs w:val="0"/>
          <w:sz w:val="24"/>
          <w:highlight w:val="none"/>
          <w:lang w:val="en-US" w:eastAsia="zh-CN"/>
        </w:rPr>
        <w:t xml:space="preserve">5</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各供应商的有效投标报价，满足</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要求且经评审的投标价格有效的最低投标报价为评标基准价，其价格为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分。其他供应商的价格得分统一按照下列公式计算，最高得分为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w:t>
      </w:r>
      <w:r/>
    </w:p>
    <w:p>
      <w:pPr>
        <w:ind w:firstLine="523"/>
        <w:spacing w:line="360" w:lineRule="auto"/>
        <w:rPr>
          <w:rFonts w:hint="eastAsia" w:ascii="宋体" w:hAnsi="宋体"/>
          <w:b w:val="0"/>
          <w:bCs/>
          <w:sz w:val="24"/>
          <w:highlight w:val="none"/>
        </w:rPr>
      </w:pPr>
      <w:r>
        <w:rPr>
          <w:rFonts w:hint="eastAsia" w:ascii="宋体" w:hAnsi="宋体"/>
          <w:b w:val="0"/>
          <w:bCs/>
          <w:sz w:val="24"/>
          <w:highlight w:val="none"/>
        </w:rPr>
        <w:t xml:space="preserve">投标报价得分=</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评标基准价</w:t>
      </w:r>
      <w:r>
        <w:rPr>
          <w:rFonts w:hint="eastAsia" w:ascii="宋体" w:hAnsi="宋体"/>
          <w:b w:val="0"/>
          <w:bCs/>
          <w:sz w:val="24"/>
          <w:highlight w:val="none"/>
        </w:rPr>
        <w:t xml:space="preserve">/投标报价）</w:t>
      </w:r>
      <w:r/>
    </w:p>
    <w:p>
      <w:pPr>
        <w:ind w:firstLine="46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价格扣除：</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1.对小型和微型企业产品的价格给予10%的扣除，用扣除后的价格参与评审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szCs w:val="21"/>
          <w:highlight w:val="none"/>
          <w:lang w:eastAsia="zh-CN"/>
        </w:rPr>
        <w:t xml:space="preserve">〔2014〕68号</w:t>
      </w:r>
      <w:r>
        <w:rPr>
          <w:rFonts w:hint="eastAsia" w:ascii="宋体" w:hAnsi="宋体" w:cs="宋体"/>
          <w:szCs w:val="21"/>
          <w:highlight w:val="none"/>
        </w:rPr>
        <w:t xml:space="preserve">）的规定提供由省级以上监狱管理局、戒毒管理局(含新疆生产建设兵团)出具的属于监狱企业的证明文件扫描件。</w:t>
      </w:r>
      <w:r/>
    </w:p>
    <w:p>
      <w:pPr>
        <w:ind w:firstLine="45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0"/>
        <w:keepLines w:val="0"/>
        <w:keepNext w:val="0"/>
        <w:pageBreakBefore w:val="0"/>
        <w:spacing w:line="360" w:lineRule="auto"/>
        <w:widowControl w:val="off"/>
        <w:rPr>
          <w:rFonts w:hint="eastAsia" w:ascii="宋体" w:hAnsi="宋体"/>
          <w:b w:val="0"/>
          <w:bCs/>
          <w:sz w:val="24"/>
          <w:highlight w:val="none"/>
        </w:rPr>
      </w:pPr>
      <w:r>
        <w:rPr>
          <w:rFonts w:hint="eastAsia" w:ascii="宋体" w:hAnsi="宋体" w:cs="宋体"/>
          <w:szCs w:val="21"/>
          <w:highlight w:val="none"/>
        </w:rPr>
        <w:t xml:space="preserve">4.残疾人福利单位、监狱企业属于小型、微型企业的，不重复享受政策。</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注：本项目属于</w:t>
      </w:r>
      <w:r>
        <w:rPr>
          <w:rFonts w:hint="eastAsia" w:ascii="宋体" w:hAnsi="宋体"/>
          <w:b w:val="0"/>
          <w:bCs/>
          <w:sz w:val="24"/>
          <w:highlight w:val="none"/>
          <w:lang w:eastAsia="zh-CN"/>
        </w:rPr>
        <w:t xml:space="preserve">软件和信息技术服务业，从业人员300人以下或营业收入10000万元以下的为中小微型企业。其中，从业人员100人及以上，且营业收入1000万元及以上的为中型企业；从业人员10</w:t>
      </w:r>
      <w:r>
        <w:rPr>
          <w:rFonts w:hint="eastAsia" w:ascii="宋体" w:hAnsi="宋体"/>
          <w:b w:val="0"/>
          <w:bCs/>
          <w:sz w:val="24"/>
          <w:highlight w:val="none"/>
          <w:lang w:val="en-US" w:eastAsia="zh-CN"/>
        </w:rPr>
        <w:t xml:space="preserve">  </w:t>
      </w:r>
      <w:r>
        <w:rPr>
          <w:rFonts w:hint="eastAsia" w:ascii="宋体" w:hAnsi="宋体"/>
          <w:b w:val="0"/>
          <w:bCs/>
          <w:sz w:val="24"/>
          <w:highlight w:val="none"/>
          <w:lang w:eastAsia="zh-CN"/>
        </w:rPr>
        <w:t xml:space="preserve">人及以上，且营业收入50万元及以上的为小型企业；从业人员10人以下或营业收入50万元以下的为微型企业</w:t>
      </w:r>
      <w:r>
        <w:rPr>
          <w:rFonts w:hint="eastAsia" w:ascii="宋体" w:hAnsi="宋体"/>
          <w:b w:val="0"/>
          <w:bCs/>
          <w:sz w:val="24"/>
          <w:highlight w:val="none"/>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2、投标供应商评价（</w:t>
      </w:r>
      <w:r>
        <w:rPr>
          <w:rFonts w:hint="eastAsia" w:ascii="宋体" w:hAnsi="宋体" w:cs="Times New Roman"/>
          <w:b/>
          <w:bCs w:val="0"/>
          <w:sz w:val="24"/>
          <w:highlight w:val="none"/>
          <w:lang w:val="en-US" w:eastAsia="zh-CN"/>
        </w:rPr>
        <w:t xml:space="preserve">22</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（1）供应商业绩（</w:t>
      </w:r>
      <w:r>
        <w:rPr>
          <w:rFonts w:hint="eastAsia" w:ascii="宋体" w:hAnsi="宋体"/>
          <w:b w:val="0"/>
          <w:bCs/>
          <w:sz w:val="24"/>
          <w:highlight w:val="none"/>
          <w:lang w:val="en-US" w:eastAsia="zh-CN"/>
        </w:rPr>
        <w:t xml:space="preserve">10</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202</w:t>
      </w:r>
      <w:r>
        <w:rPr>
          <w:rFonts w:hint="eastAsia" w:ascii="宋体" w:hAnsi="宋体"/>
          <w:b w:val="0"/>
          <w:bCs/>
          <w:sz w:val="24"/>
          <w:highlight w:val="none"/>
          <w:lang w:val="en-US" w:eastAsia="zh-CN"/>
        </w:rPr>
        <w:t xml:space="preserve">1</w:t>
      </w:r>
      <w:r>
        <w:rPr>
          <w:rFonts w:hint="eastAsia" w:ascii="宋体" w:hAnsi="宋体"/>
          <w:b w:val="0"/>
          <w:bCs/>
          <w:sz w:val="24"/>
          <w:highlight w:val="none"/>
        </w:rPr>
        <w:t xml:space="preserve">年1月1日</w:t>
      </w:r>
      <w:r>
        <w:rPr>
          <w:rFonts w:hint="eastAsia" w:ascii="宋体" w:hAnsi="宋体"/>
          <w:b w:val="0"/>
          <w:bCs/>
          <w:sz w:val="24"/>
          <w:highlight w:val="none"/>
          <w:lang w:val="en-US" w:eastAsia="zh-CN"/>
        </w:rPr>
        <w:t xml:space="preserve">至今</w:t>
      </w:r>
      <w:r>
        <w:rPr>
          <w:rFonts w:hint="eastAsia" w:ascii="宋体" w:hAnsi="宋体"/>
          <w:b w:val="0"/>
          <w:bCs/>
          <w:sz w:val="24"/>
          <w:highlight w:val="none"/>
        </w:rPr>
        <w:t xml:space="preserve">（以合同签订时间为准）供应商承接过本</w:t>
      </w:r>
      <w:r>
        <w:rPr>
          <w:rFonts w:hint="eastAsia" w:ascii="宋体" w:hAnsi="宋体"/>
          <w:b w:val="0"/>
          <w:bCs/>
          <w:sz w:val="24"/>
          <w:highlight w:val="none"/>
          <w:lang w:val="en-US" w:eastAsia="zh-CN"/>
        </w:rPr>
        <w:t xml:space="preserve">标段</w:t>
      </w:r>
      <w:r>
        <w:rPr>
          <w:rFonts w:hint="eastAsia" w:ascii="宋体" w:hAnsi="宋体"/>
          <w:b w:val="0"/>
          <w:bCs/>
          <w:sz w:val="24"/>
          <w:highlight w:val="none"/>
        </w:rPr>
        <w:t xml:space="preserve">类似</w:t>
      </w:r>
      <w:r>
        <w:rPr>
          <w:rFonts w:hint="eastAsia" w:ascii="宋体" w:hAnsi="宋体"/>
          <w:b w:val="0"/>
          <w:bCs/>
          <w:sz w:val="24"/>
          <w:highlight w:val="none"/>
          <w:lang w:val="en-US" w:eastAsia="zh-CN"/>
        </w:rPr>
        <w:t xml:space="preserve">业绩</w:t>
      </w:r>
      <w:r>
        <w:rPr>
          <w:rFonts w:hint="eastAsia" w:ascii="宋体" w:hAnsi="宋体"/>
          <w:b w:val="0"/>
          <w:bCs/>
          <w:sz w:val="24"/>
          <w:highlight w:val="none"/>
        </w:rPr>
        <w:t xml:space="preserve">的得</w:t>
      </w:r>
      <w:r>
        <w:rPr>
          <w:rFonts w:hint="eastAsia" w:ascii="宋体" w:hAnsi="宋体"/>
          <w:b w:val="0"/>
          <w:bCs/>
          <w:sz w:val="24"/>
          <w:highlight w:val="none"/>
          <w:lang w:val="en-US" w:eastAsia="zh-CN"/>
        </w:rPr>
        <w:t xml:space="preserve">2</w:t>
      </w:r>
      <w:r>
        <w:rPr>
          <w:rFonts w:hint="eastAsia" w:ascii="宋体" w:hAnsi="宋体"/>
          <w:b w:val="0"/>
          <w:bCs/>
          <w:sz w:val="24"/>
          <w:highlight w:val="none"/>
        </w:rPr>
        <w:t xml:space="preserve">分，最高得</w:t>
      </w:r>
      <w:r>
        <w:rPr>
          <w:rFonts w:hint="eastAsia" w:ascii="宋体" w:hAnsi="宋体"/>
          <w:b w:val="0"/>
          <w:bCs/>
          <w:sz w:val="24"/>
          <w:highlight w:val="none"/>
          <w:lang w:val="en-US" w:eastAsia="zh-CN"/>
        </w:rPr>
        <w:t xml:space="preserve">10</w:t>
      </w:r>
      <w:r>
        <w:rPr>
          <w:rFonts w:hint="eastAsia" w:ascii="宋体" w:hAnsi="宋体"/>
          <w:b w:val="0"/>
          <w:bCs/>
          <w:sz w:val="24"/>
          <w:highlight w:val="none"/>
        </w:rPr>
        <w:t xml:space="preserve">分。</w:t>
      </w:r>
      <w:r>
        <w:rPr>
          <w:rFonts w:hint="eastAsia" w:ascii="宋体" w:hAnsi="宋体" w:cs="Times New Roman"/>
          <w:b w:val="0"/>
          <w:bCs/>
          <w:sz w:val="24"/>
          <w:highlight w:val="none"/>
          <w:lang w:eastAsia="zh-CN"/>
        </w:rPr>
        <w:t xml:space="preserve">提供</w:t>
      </w:r>
      <w:r>
        <w:rPr>
          <w:rFonts w:hint="eastAsia" w:ascii="宋体" w:hAnsi="宋体" w:cs="Times New Roman"/>
          <w:b w:val="0"/>
          <w:bCs/>
          <w:sz w:val="24"/>
          <w:highlight w:val="none"/>
          <w:lang w:val="en-US" w:eastAsia="zh-CN"/>
        </w:rPr>
        <w:t xml:space="preserve">合同</w:t>
      </w:r>
      <w:r>
        <w:rPr>
          <w:rFonts w:hint="eastAsia" w:ascii="宋体" w:hAnsi="宋体" w:cs="Times New Roman"/>
          <w:b w:val="0"/>
          <w:bCs/>
          <w:sz w:val="24"/>
          <w:highlight w:val="none"/>
          <w:lang w:eastAsia="zh-CN"/>
        </w:rPr>
        <w:t xml:space="preserve">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（2）供应商</w:t>
      </w:r>
      <w:r>
        <w:rPr>
          <w:rFonts w:hint="eastAsia" w:ascii="宋体" w:hAnsi="宋体"/>
          <w:b w:val="0"/>
          <w:bCs/>
          <w:sz w:val="24"/>
          <w:highlight w:val="none"/>
          <w:lang w:val="en-US" w:eastAsia="zh-CN"/>
        </w:rPr>
        <w:t xml:space="preserve">综合实力</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6</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cs="Times New Roman"/>
          <w:b w:val="0"/>
          <w:bCs/>
          <w:sz w:val="24"/>
          <w:highlight w:val="none"/>
          <w:lang w:eastAsia="zh-CN"/>
        </w:rPr>
        <w:t xml:space="preserve">投标供应商自2021年1月1日以来获得过市级</w:t>
      </w:r>
      <w:r>
        <w:rPr>
          <w:rFonts w:hint="eastAsia" w:ascii="宋体" w:hAnsi="宋体" w:cs="Times New Roman"/>
          <w:b w:val="0"/>
          <w:bCs/>
          <w:sz w:val="24"/>
          <w:highlight w:val="none"/>
          <w:lang w:val="en-US" w:eastAsia="zh-CN"/>
        </w:rPr>
        <w:t xml:space="preserve">及</w:t>
      </w:r>
      <w:r>
        <w:rPr>
          <w:rFonts w:hint="eastAsia" w:ascii="宋体" w:hAnsi="宋体" w:cs="Times New Roman"/>
          <w:b w:val="0"/>
          <w:bCs/>
          <w:sz w:val="24"/>
          <w:highlight w:val="none"/>
          <w:lang w:eastAsia="zh-CN"/>
        </w:rPr>
        <w:t xml:space="preserve">以上媒体</w:t>
      </w:r>
      <w:r>
        <w:rPr>
          <w:rFonts w:hint="eastAsia" w:ascii="宋体" w:hAnsi="宋体" w:cs="Times New Roman"/>
          <w:b w:val="0"/>
          <w:bCs/>
          <w:sz w:val="24"/>
          <w:highlight w:val="none"/>
          <w:lang w:val="en-US" w:eastAsia="zh-CN"/>
        </w:rPr>
        <w:t xml:space="preserve">类</w:t>
      </w:r>
      <w:r>
        <w:rPr>
          <w:rFonts w:hint="eastAsia" w:ascii="宋体" w:hAnsi="宋体" w:cs="Times New Roman"/>
          <w:b w:val="0"/>
          <w:bCs/>
          <w:sz w:val="24"/>
          <w:highlight w:val="none"/>
          <w:lang w:eastAsia="zh-CN"/>
        </w:rPr>
        <w:t xml:space="preserve">相关奖项，有一个得2分，最高得6分。提供证书原件扫描件加盖电子签章上传至投标系统相应模块中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3</w:t>
      </w:r>
      <w:r>
        <w:rPr>
          <w:rFonts w:hint="eastAsia" w:ascii="宋体" w:hAnsi="宋体"/>
          <w:b w:val="0"/>
          <w:bCs/>
          <w:sz w:val="24"/>
          <w:highlight w:val="none"/>
        </w:rPr>
        <w:t xml:space="preserve">）人员配备情况（</w:t>
      </w:r>
      <w:r>
        <w:rPr>
          <w:rFonts w:hint="eastAsia" w:ascii="宋体" w:hAnsi="宋体"/>
          <w:b w:val="0"/>
          <w:bCs/>
          <w:sz w:val="24"/>
          <w:highlight w:val="none"/>
          <w:lang w:val="en-US" w:eastAsia="zh-CN"/>
        </w:rPr>
        <w:t xml:space="preserve">6</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①</w:t>
      </w:r>
      <w:r>
        <w:rPr>
          <w:rFonts w:hint="eastAsia" w:ascii="宋体" w:hAnsi="宋体" w:cs="Times New Roman"/>
          <w:b w:val="0"/>
          <w:bCs/>
          <w:sz w:val="24"/>
          <w:highlight w:val="none"/>
          <w:lang w:eastAsia="zh-CN"/>
        </w:rPr>
        <w:t xml:space="preserve">拟投入制作团队人员具备中级</w:t>
      </w:r>
      <w:r>
        <w:rPr>
          <w:rFonts w:hint="eastAsia" w:ascii="宋体" w:hAnsi="宋体" w:cs="Times New Roman"/>
          <w:b w:val="0"/>
          <w:bCs/>
          <w:sz w:val="24"/>
          <w:highlight w:val="none"/>
          <w:lang w:val="en-US" w:eastAsia="zh-CN"/>
        </w:rPr>
        <w:t xml:space="preserve">及</w:t>
      </w:r>
      <w:r>
        <w:rPr>
          <w:rFonts w:hint="eastAsia" w:ascii="宋体" w:hAnsi="宋体" w:cs="Times New Roman"/>
          <w:b w:val="0"/>
          <w:bCs/>
          <w:sz w:val="24"/>
          <w:highlight w:val="none"/>
          <w:lang w:eastAsia="zh-CN"/>
        </w:rPr>
        <w:t xml:space="preserve">以上职称，有一个得1分，最高得3分。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eastAsia="宋体" w:cs="Times New Roman"/>
          <w:b w:val="0"/>
          <w:bCs/>
          <w:sz w:val="24"/>
          <w:highlight w:val="none"/>
        </w:rPr>
        <w:t xml:space="preserve">②</w:t>
      </w:r>
      <w:r>
        <w:rPr>
          <w:rFonts w:hint="eastAsia" w:ascii="宋体" w:hAnsi="宋体" w:cs="Times New Roman"/>
          <w:b w:val="0"/>
          <w:bCs/>
          <w:sz w:val="24"/>
          <w:highlight w:val="none"/>
          <w:lang w:eastAsia="zh-CN"/>
        </w:rPr>
        <w:t xml:space="preserve">拟投入制作团队人员具备摄影、编导等相关学历证明，有一个得1分，最高得3分。</w:t>
      </w:r>
      <w:r/>
    </w:p>
    <w:p>
      <w:pPr>
        <w:ind w:left="0" w:firstLine="482"/>
        <w:keepLines w:val="0"/>
        <w:keepNext w:val="0"/>
        <w:pageBreakBefore w:val="0"/>
        <w:spacing w:line="360" w:lineRule="auto"/>
        <w:rPr>
          <w:rFonts w:hint="eastAsia" w:ascii="宋体" w:hAnsi="宋体" w:eastAsia="宋体"/>
          <w:b w:val="0"/>
          <w:bCs/>
          <w:sz w:val="24"/>
          <w:highlight w:val="none"/>
          <w:lang w:eastAsia="zh-CN"/>
        </w:rPr>
      </w:pPr>
      <w:r>
        <w:rPr>
          <w:rFonts w:hint="eastAsia" w:ascii="宋体" w:hAnsi="宋体"/>
          <w:b/>
          <w:bCs w:val="0"/>
          <w:sz w:val="24"/>
          <w:highlight w:val="none"/>
          <w:lang w:val="en-US" w:eastAsia="zh-CN"/>
        </w:rPr>
        <w:t xml:space="preserve">注：</w:t>
      </w:r>
      <w:r>
        <w:rPr>
          <w:rFonts w:hint="eastAsia" w:ascii="宋体" w:hAnsi="宋体"/>
          <w:b w:val="0"/>
          <w:bCs/>
          <w:sz w:val="24"/>
          <w:highlight w:val="none"/>
          <w:lang w:val="en-US" w:eastAsia="zh-CN"/>
        </w:rPr>
        <w:t xml:space="preserve">上述人员</w:t>
      </w:r>
      <w:r>
        <w:rPr>
          <w:rFonts w:hint="eastAsia" w:ascii="宋体" w:hAnsi="宋体" w:cs="Times New Roman"/>
          <w:b w:val="0"/>
          <w:bCs/>
          <w:sz w:val="24"/>
          <w:highlight w:val="none"/>
          <w:lang w:val="en-US" w:eastAsia="zh-CN"/>
        </w:rPr>
        <w:t xml:space="preserve">以“</w:t>
      </w:r>
      <w:r>
        <w:rPr>
          <w:rFonts w:hint="eastAsia" w:ascii="宋体" w:hAnsi="宋体" w:cs="Times New Roman"/>
          <w:b/>
          <w:bCs w:val="0"/>
          <w:sz w:val="24"/>
          <w:highlight w:val="none"/>
          <w:lang w:val="en-US" w:eastAsia="zh-CN"/>
        </w:rPr>
        <w:t xml:space="preserve">拟投入本项目的主要人员一览表</w:t>
      </w:r>
      <w:r>
        <w:rPr>
          <w:rFonts w:hint="eastAsia" w:ascii="宋体" w:hAnsi="宋体" w:cs="Times New Roman"/>
          <w:b w:val="0"/>
          <w:bCs/>
          <w:sz w:val="24"/>
          <w:highlight w:val="none"/>
          <w:lang w:val="en-US" w:eastAsia="zh-CN"/>
        </w:rPr>
        <w:t xml:space="preserve">”（格</w:t>
      </w:r>
      <w:r>
        <w:rPr>
          <w:rFonts w:hint="eastAsia" w:ascii="宋体" w:hAnsi="宋体"/>
          <w:b w:val="0"/>
          <w:bCs/>
          <w:sz w:val="24"/>
          <w:highlight w:val="none"/>
          <w:lang w:val="en-US" w:eastAsia="zh-CN"/>
        </w:rPr>
        <w:t xml:space="preserve">式见附件）中所列为准。</w:t>
      </w:r>
      <w:r>
        <w:rPr>
          <w:rFonts w:hint="eastAsia" w:ascii="宋体" w:hAnsi="宋体"/>
          <w:b w:val="0"/>
          <w:bCs/>
          <w:sz w:val="24"/>
          <w:highlight w:val="none"/>
        </w:rPr>
        <w:t xml:space="preserve">一人持有多</w:t>
      </w:r>
      <w:r>
        <w:rPr>
          <w:rFonts w:hint="eastAsia" w:ascii="宋体" w:hAnsi="宋体"/>
          <w:b w:val="0"/>
          <w:bCs/>
          <w:sz w:val="24"/>
          <w:highlight w:val="none"/>
          <w:lang w:val="en-US" w:eastAsia="zh-CN"/>
        </w:rPr>
        <w:t xml:space="preserve">专业</w:t>
      </w:r>
      <w:r>
        <w:rPr>
          <w:rFonts w:hint="eastAsia" w:ascii="宋体" w:hAnsi="宋体"/>
          <w:b w:val="0"/>
          <w:bCs/>
          <w:sz w:val="24"/>
          <w:highlight w:val="none"/>
        </w:rPr>
        <w:t xml:space="preserve">证</w:t>
      </w:r>
      <w:r>
        <w:rPr>
          <w:rFonts w:hint="eastAsia" w:ascii="宋体" w:hAnsi="宋体"/>
          <w:b w:val="0"/>
          <w:bCs/>
          <w:sz w:val="24"/>
          <w:highlight w:val="none"/>
          <w:lang w:val="en-US" w:eastAsia="zh-CN"/>
        </w:rPr>
        <w:t xml:space="preserve">书</w:t>
      </w:r>
      <w:r>
        <w:rPr>
          <w:rFonts w:hint="eastAsia" w:ascii="宋体" w:hAnsi="宋体"/>
          <w:b w:val="0"/>
          <w:bCs/>
          <w:sz w:val="24"/>
          <w:highlight w:val="none"/>
        </w:rPr>
        <w:t xml:space="preserve">不重复计分</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相关人员证书</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学历证明、</w:t>
      </w:r>
      <w:r>
        <w:rPr>
          <w:rFonts w:hint="eastAsia" w:ascii="宋体" w:hAnsi="宋体"/>
          <w:b/>
          <w:bCs/>
          <w:sz w:val="24"/>
          <w:highlight w:val="none"/>
        </w:rPr>
        <w:t xml:space="preserve">法定的社保收缴部门出具</w:t>
      </w:r>
      <w:r>
        <w:rPr>
          <w:rFonts w:hint="eastAsia" w:ascii="宋体" w:hAnsi="宋体"/>
          <w:b/>
          <w:bCs/>
          <w:sz w:val="24"/>
          <w:highlight w:val="none"/>
          <w:lang w:val="en-US" w:eastAsia="zh-CN"/>
        </w:rPr>
        <w:t xml:space="preserve">的</w:t>
      </w:r>
      <w:r>
        <w:rPr>
          <w:rFonts w:hint="eastAsia" w:ascii="宋体" w:hAnsi="宋体"/>
          <w:b/>
          <w:bCs/>
          <w:sz w:val="24"/>
          <w:highlight w:val="none"/>
        </w:rPr>
        <w:t xml:space="preserve">由投标供应商为其依法缴纳的</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4</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月-2024年</w:t>
      </w:r>
      <w:r>
        <w:rPr>
          <w:rFonts w:hint="eastAsia" w:ascii="宋体" w:hAnsi="宋体"/>
          <w:b/>
          <w:bCs/>
          <w:sz w:val="24"/>
          <w:highlight w:val="none"/>
          <w:u w:val="single"/>
          <w:lang w:val="en-US" w:eastAsia="zh-CN"/>
        </w:rPr>
        <w:t xml:space="preserve">11</w:t>
      </w:r>
      <w:r>
        <w:rPr>
          <w:rFonts w:hint="eastAsia" w:ascii="宋体" w:hAnsi="宋体"/>
          <w:b/>
          <w:bCs/>
          <w:sz w:val="24"/>
          <w:highlight w:val="none"/>
          <w:u w:val="single"/>
        </w:rPr>
        <w:t xml:space="preserve">月</w:t>
      </w:r>
      <w:r>
        <w:rPr>
          <w:rFonts w:hint="eastAsia" w:ascii="宋体" w:hAnsi="宋体"/>
          <w:b/>
          <w:bCs/>
          <w:sz w:val="24"/>
          <w:highlight w:val="none"/>
        </w:rPr>
        <w:t xml:space="preserve">中任意一个月的社会保障资金的相关材料</w:t>
      </w:r>
      <w:r>
        <w:rPr>
          <w:rFonts w:hint="eastAsia" w:ascii="宋体" w:hAnsi="宋体"/>
          <w:b w:val="0"/>
          <w:bCs/>
          <w:sz w:val="24"/>
          <w:highlight w:val="none"/>
          <w:lang w:val="en-US" w:eastAsia="zh-CN"/>
        </w:rPr>
        <w:t xml:space="preserve">扫描件</w:t>
      </w:r>
      <w:r>
        <w:rPr>
          <w:rFonts w:hint="eastAsia" w:ascii="宋体" w:hAnsi="宋体"/>
          <w:b w:val="0"/>
          <w:bCs/>
          <w:sz w:val="24"/>
          <w:highlight w:val="none"/>
        </w:rPr>
        <w:t xml:space="preserve">加盖</w:t>
      </w:r>
      <w:r>
        <w:rPr>
          <w:rFonts w:hint="eastAsia" w:ascii="宋体" w:hAnsi="宋体"/>
          <w:b w:val="0"/>
          <w:bCs/>
          <w:sz w:val="24"/>
          <w:highlight w:val="none"/>
          <w:lang w:val="en-US" w:eastAsia="zh-CN"/>
        </w:rPr>
        <w:t xml:space="preserve">电子签章</w:t>
      </w:r>
      <w:r>
        <w:rPr>
          <w:rFonts w:hint="eastAsia" w:ascii="宋体" w:hAnsi="宋体" w:cs="Times New Roman"/>
          <w:b w:val="0"/>
          <w:bCs/>
          <w:sz w:val="24"/>
          <w:highlight w:val="none"/>
          <w:lang w:eastAsia="zh-CN"/>
        </w:rPr>
        <w:t xml:space="preserve">上传至投标系统相应模块中</w:t>
      </w:r>
      <w:r>
        <w:rPr>
          <w:rFonts w:hint="eastAsia" w:ascii="宋体" w:hAnsi="宋体"/>
          <w:b w:val="0"/>
          <w:bCs/>
          <w:sz w:val="24"/>
          <w:highlight w:val="none"/>
        </w:rPr>
        <w:t xml:space="preserve">，不提供不得分</w:t>
      </w:r>
      <w:r>
        <w:rPr>
          <w:rFonts w:hint="eastAsia" w:ascii="宋体" w:hAnsi="宋体"/>
          <w:b w:val="0"/>
          <w:bCs/>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3、技术文件（</w:t>
      </w:r>
      <w:r>
        <w:rPr>
          <w:rFonts w:hint="eastAsia" w:ascii="宋体" w:hAnsi="宋体" w:cs="Times New Roman"/>
          <w:b/>
          <w:bCs w:val="0"/>
          <w:sz w:val="24"/>
          <w:highlight w:val="none"/>
          <w:lang w:val="en-US" w:eastAsia="zh-CN"/>
        </w:rPr>
        <w:t xml:space="preserve">53</w:t>
      </w:r>
      <w:r>
        <w:rPr>
          <w:rFonts w:hint="eastAsia" w:ascii="宋体" w:hAnsi="宋体" w:cs="Times New Roman"/>
          <w:b/>
          <w:bCs w:val="0"/>
          <w:sz w:val="24"/>
          <w:highlight w:val="none"/>
        </w:rPr>
        <w:t xml:space="preserve">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（1）项目的了解与认识（</w:t>
      </w:r>
      <w:r>
        <w:rPr>
          <w:rFonts w:hint="eastAsia" w:ascii="宋体" w:hAnsi="宋体" w:cs="Times New Roman"/>
          <w:b/>
          <w:bCs w:val="0"/>
          <w:sz w:val="24"/>
          <w:highlight w:val="none"/>
          <w:lang w:val="en-US" w:eastAsia="zh-CN"/>
        </w:rPr>
        <w:t xml:space="preserve">8</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根据供应商对本项目需求理解及需求分析、把握是否准确进行评分，方案内容应包括：①项目的了解</w:t>
      </w:r>
      <w:r>
        <w:rPr>
          <w:rFonts w:hint="eastAsia" w:ascii="宋体" w:hAnsi="宋体" w:cs="Times New Roman"/>
          <w:b w:val="0"/>
          <w:bCs/>
          <w:sz w:val="24"/>
          <w:highlight w:val="none"/>
          <w:lang w:val="en-US" w:eastAsia="zh-CN"/>
        </w:rPr>
        <w:t xml:space="preserve">状况</w:t>
      </w:r>
      <w:r>
        <w:rPr>
          <w:rFonts w:hint="eastAsia" w:ascii="宋体" w:hAnsi="宋体" w:cs="Times New Roman"/>
          <w:b w:val="0"/>
          <w:bCs/>
          <w:sz w:val="24"/>
          <w:highlight w:val="none"/>
        </w:rPr>
        <w:t xml:space="preserve">、②项目实施的意义。</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每项内容不存在瑕疵的得4分；以上每项内容存在1处瑕疵的得2分；以上每项内容存在2处瑕疵的得1分；未提供方案或不满足项目需求书要求或内容存在3处及以上瑕疵的得0分；本项最高得8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（2）项目进度规划（8分）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w:t>
      </w:r>
      <w:r>
        <w:rPr>
          <w:rFonts w:hint="eastAsia" w:ascii="宋体" w:hAnsi="宋体" w:cs="Times New Roman"/>
          <w:b w:val="0"/>
          <w:bCs/>
          <w:sz w:val="24"/>
          <w:highlight w:val="none"/>
          <w:lang w:eastAsia="zh-CN"/>
        </w:rPr>
        <w:t xml:space="preserve">供应商</w:t>
      </w:r>
      <w:r>
        <w:rPr>
          <w:rFonts w:hint="eastAsia" w:ascii="宋体" w:hAnsi="宋体" w:cs="Times New Roman"/>
          <w:b w:val="0"/>
          <w:bCs/>
          <w:sz w:val="24"/>
          <w:highlight w:val="none"/>
        </w:rPr>
        <w:t xml:space="preserve">提供的项目进度规划进行综合比较评分，方案内容应包括：①实施规划、②进度安排。</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（3）视频制作方案</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13</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提供的项目编制方案内容的完整性进行综合比较评分，方案内容应包括：①</w:t>
      </w:r>
      <w:r>
        <w:rPr>
          <w:rFonts w:hint="eastAsia" w:ascii="宋体" w:hAnsi="宋体" w:cs="宋体"/>
          <w:bCs/>
          <w:sz w:val="24"/>
          <w:szCs w:val="24"/>
          <w:highlight w:val="none"/>
        </w:rPr>
        <w:t xml:space="preserve">视频制作</w:t>
      </w:r>
      <w:r>
        <w:rPr>
          <w:rFonts w:hint="eastAsia" w:ascii="宋体" w:hAnsi="宋体" w:cs="宋体"/>
          <w:bCs/>
          <w:sz w:val="24"/>
          <w:szCs w:val="24"/>
          <w:highlight w:val="none"/>
          <w:lang w:val="en-US" w:eastAsia="zh-CN"/>
        </w:rPr>
        <w:t xml:space="preserve">流程</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人员组织</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6.5</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w:t>
      </w:r>
      <w:r>
        <w:rPr>
          <w:rFonts w:hint="eastAsia" w:ascii="宋体"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13</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w:t>
      </w:r>
      <w:r>
        <w:rPr>
          <w:rFonts w:hint="eastAsia" w:ascii="宋体" w:hAnsi="宋体" w:cs="Times New Roman"/>
          <w:b/>
          <w:bCs w:val="0"/>
          <w:sz w:val="24"/>
          <w:szCs w:val="24"/>
          <w:highlight w:val="none"/>
          <w:lang w:val="en-US" w:eastAsia="zh-CN"/>
        </w:rPr>
        <w:t xml:space="preserve">4</w:t>
      </w:r>
      <w:r>
        <w:rPr>
          <w:rFonts w:hint="eastAsia" w:ascii="宋体" w:hAnsi="宋体" w:cs="Times New Roman"/>
          <w:b/>
          <w:bCs w:val="0"/>
          <w:sz w:val="24"/>
          <w:szCs w:val="24"/>
          <w:highlight w:val="none"/>
        </w:rPr>
        <w:t xml:space="preserve">）宣传服务方案</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12</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提供的宣传服务方案内容的完整性进行综合比较评分，方案内容应包括：①</w:t>
      </w:r>
      <w:r>
        <w:rPr>
          <w:rFonts w:hint="eastAsia" w:ascii="宋体" w:hAnsi="宋体" w:cs="宋体"/>
          <w:bCs/>
          <w:sz w:val="24"/>
          <w:szCs w:val="24"/>
          <w:highlight w:val="none"/>
        </w:rPr>
        <w:t xml:space="preserve">宣传服务</w:t>
      </w:r>
      <w:r>
        <w:rPr>
          <w:rFonts w:hint="eastAsia" w:ascii="宋体" w:hAnsi="宋体" w:cs="宋体"/>
          <w:bCs/>
          <w:sz w:val="24"/>
          <w:szCs w:val="24"/>
          <w:highlight w:val="none"/>
          <w:lang w:val="en-US" w:eastAsia="zh-CN"/>
        </w:rPr>
        <w:t xml:space="preserve">内容</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活动</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策划</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6</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w:t>
      </w:r>
      <w:r>
        <w:rPr>
          <w:rFonts w:hint="eastAsia" w:ascii="宋体"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12</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（5）效果监测方案（</w:t>
      </w:r>
      <w:r>
        <w:rPr>
          <w:rFonts w:hint="eastAsia" w:ascii="宋体" w:hAnsi="宋体" w:cs="Times New Roman"/>
          <w:b/>
          <w:bCs w:val="0"/>
          <w:sz w:val="24"/>
          <w:szCs w:val="24"/>
          <w:highlight w:val="none"/>
          <w:lang w:val="en-US" w:eastAsia="zh-CN"/>
        </w:rPr>
        <w:t xml:space="preserve">6</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提供的效果监测方案内容进行综合比较评分，方案内容应包括：①</w:t>
      </w:r>
      <w:r>
        <w:rPr>
          <w:rFonts w:hint="eastAsia" w:ascii="宋体" w:hAnsi="宋体" w:cs="宋体"/>
          <w:bCs/>
          <w:sz w:val="24"/>
          <w:szCs w:val="24"/>
          <w:highlight w:val="none"/>
        </w:rPr>
        <w:t xml:space="preserve">效果监测</w:t>
      </w:r>
      <w:r>
        <w:rPr>
          <w:rFonts w:hint="eastAsia" w:ascii="宋体" w:hAnsi="宋体" w:cs="宋体"/>
          <w:bCs/>
          <w:sz w:val="24"/>
          <w:szCs w:val="24"/>
          <w:highlight w:val="none"/>
          <w:lang w:val="en-US" w:eastAsia="zh-CN"/>
        </w:rPr>
        <w:t xml:space="preserve">内容</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推送节奏、推送率</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w:t>
      </w:r>
      <w:r>
        <w:rPr>
          <w:rFonts w:hint="eastAsia" w:ascii="宋体"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6</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w:t>
      </w:r>
      <w:r>
        <w:rPr>
          <w:rFonts w:hint="eastAsia" w:ascii="宋体" w:hAnsi="宋体" w:cs="Times New Roman"/>
          <w:b/>
          <w:bCs w:val="0"/>
          <w:sz w:val="24"/>
          <w:szCs w:val="24"/>
          <w:highlight w:val="none"/>
          <w:lang w:val="en-US" w:eastAsia="zh-CN"/>
        </w:rPr>
        <w:t xml:space="preserve">6</w:t>
      </w:r>
      <w:r>
        <w:rPr>
          <w:rFonts w:hint="eastAsia" w:ascii="宋体" w:hAnsi="宋体" w:cs="Times New Roman"/>
          <w:b/>
          <w:bCs w:val="0"/>
          <w:sz w:val="24"/>
          <w:szCs w:val="24"/>
          <w:highlight w:val="none"/>
        </w:rPr>
        <w:t xml:space="preserve">）</w:t>
      </w:r>
      <w:r>
        <w:rPr>
          <w:rFonts w:hint="eastAsia" w:ascii="宋体" w:hAnsi="宋体" w:cs="Times New Roman"/>
          <w:b/>
          <w:bCs w:val="0"/>
          <w:sz w:val="24"/>
          <w:szCs w:val="24"/>
          <w:highlight w:val="none"/>
          <w:lang w:val="en-US" w:eastAsia="zh-CN"/>
        </w:rPr>
        <w:t xml:space="preserve">宣传</w:t>
      </w:r>
      <w:r>
        <w:rPr>
          <w:rFonts w:hint="eastAsia" w:ascii="宋体" w:hAnsi="宋体" w:cs="Times New Roman"/>
          <w:b/>
          <w:bCs w:val="0"/>
          <w:sz w:val="24"/>
          <w:szCs w:val="24"/>
          <w:highlight w:val="none"/>
        </w:rPr>
        <w:t xml:space="preserve">质量保证措施（</w:t>
      </w:r>
      <w:r>
        <w:rPr>
          <w:rFonts w:hint="eastAsia" w:ascii="宋体" w:hAnsi="宋体" w:cs="Times New Roman"/>
          <w:b/>
          <w:bCs w:val="0"/>
          <w:sz w:val="24"/>
          <w:szCs w:val="24"/>
          <w:highlight w:val="none"/>
          <w:lang w:val="en-US" w:eastAsia="zh-CN"/>
        </w:rPr>
        <w:t xml:space="preserve">6</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w:t>
      </w:r>
      <w:r>
        <w:rPr>
          <w:rFonts w:hint="eastAsia" w:ascii="宋体" w:hAnsi="宋体" w:cs="Times New Roman"/>
          <w:b w:val="0"/>
          <w:bCs/>
          <w:sz w:val="24"/>
          <w:szCs w:val="24"/>
          <w:highlight w:val="none"/>
          <w:lang w:val="en-US" w:eastAsia="zh-CN"/>
        </w:rPr>
        <w:t xml:space="preserve">宣传</w:t>
      </w:r>
      <w:r>
        <w:rPr>
          <w:rFonts w:hint="eastAsia" w:ascii="宋体" w:hAnsi="宋体" w:cs="Times New Roman"/>
          <w:b w:val="0"/>
          <w:bCs/>
          <w:sz w:val="24"/>
          <w:szCs w:val="24"/>
          <w:highlight w:val="none"/>
        </w:rPr>
        <w:t xml:space="preserve">质量保证措施内容的完整性进行综合比较评分，方案内容应包括：①</w:t>
      </w:r>
      <w:r>
        <w:rPr>
          <w:rFonts w:hint="eastAsia" w:ascii="宋体" w:hAnsi="宋体" w:cs="宋体"/>
          <w:bCs/>
          <w:sz w:val="24"/>
          <w:szCs w:val="24"/>
          <w:highlight w:val="none"/>
        </w:rPr>
        <w:t xml:space="preserve">质量控制目标</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方法</w:t>
      </w:r>
      <w:r>
        <w:rPr>
          <w:rFonts w:hint="eastAsia" w:ascii="宋体" w:hAnsi="宋体" w:cs="宋体"/>
          <w:bCs/>
          <w:sz w:val="24"/>
          <w:szCs w:val="24"/>
          <w:highlight w:val="none"/>
          <w:lang w:val="en-US" w:eastAsia="zh-CN"/>
        </w:rPr>
        <w:t xml:space="preserve">及措施</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质量保证关键环节控制</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6</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rPr>
          <w:rFonts w:hint="eastAsia" w:ascii="宋体" w:hAnsi="宋体"/>
          <w:b/>
          <w:bCs/>
          <w:sz w:val="24"/>
          <w:highlight w:val="none"/>
          <w:lang w:eastAsia="zh-CN"/>
        </w:rPr>
      </w:pPr>
      <w:r>
        <w:rPr>
          <w:rFonts w:hint="eastAsia" w:ascii="微软雅黑" w:hAnsi="微软雅黑" w:eastAsia="微软雅黑" w:cs="微软雅黑"/>
          <w:b/>
          <w:bCs/>
          <w:sz w:val="24"/>
          <w:highlight w:val="none"/>
          <w:lang w:eastAsia="zh-CN"/>
        </w:rPr>
        <w:t xml:space="preserve">●</w:t>
      </w:r>
      <w:r>
        <w:rPr>
          <w:rFonts w:hint="eastAsia" w:ascii="微软雅黑" w:hAnsi="微软雅黑" w:eastAsia="微软雅黑" w:cs="微软雅黑"/>
          <w:b/>
          <w:bCs/>
          <w:sz w:val="24"/>
          <w:highlight w:val="none"/>
          <w:lang w:val="en-US" w:eastAsia="zh-CN"/>
        </w:rPr>
        <w:t xml:space="preserve"> </w:t>
      </w:r>
      <w:r>
        <w:rPr>
          <w:rFonts w:hint="eastAsia" w:ascii="宋体" w:hAnsi="宋体"/>
          <w:b/>
          <w:bCs/>
          <w:sz w:val="24"/>
          <w:highlight w:val="none"/>
          <w:lang w:eastAsia="zh-CN"/>
        </w:rPr>
        <w:t xml:space="preserve">标段</w:t>
      </w:r>
      <w:r>
        <w:rPr>
          <w:rFonts w:hint="eastAsia" w:ascii="宋体" w:hAnsi="宋体"/>
          <w:b/>
          <w:bCs/>
          <w:sz w:val="24"/>
          <w:highlight w:val="none"/>
          <w:lang w:val="en-US" w:eastAsia="zh-CN"/>
        </w:rPr>
        <w:t xml:space="preserve">二</w:t>
      </w:r>
      <w:r>
        <w:rPr>
          <w:rFonts w:hint="eastAsia" w:ascii="宋体" w:hAnsi="宋体"/>
          <w:b/>
          <w:bCs/>
          <w:sz w:val="24"/>
          <w:highlight w:val="none"/>
          <w:lang w:eastAsia="zh-CN"/>
        </w:rPr>
        <w:t xml:space="preserve">数字化转型应用场景第三方诊断评估服务</w:t>
      </w:r>
      <w:r/>
    </w:p>
    <w:p>
      <w:pPr>
        <w:keepLines w:val="0"/>
        <w:keepNext w:val="0"/>
        <w:pageBreakBefore w:val="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一</w:t>
      </w:r>
      <w:r>
        <w:rPr>
          <w:rFonts w:hint="eastAsia" w:ascii="宋体" w:hAnsi="宋体"/>
          <w:sz w:val="24"/>
          <w:highlight w:val="none"/>
          <w:lang w:eastAsia="zh-CN"/>
        </w:rPr>
        <w:t xml:space="preserve">）</w:t>
      </w:r>
      <w:r>
        <w:rPr>
          <w:rFonts w:hint="eastAsia" w:ascii="宋体" w:hAnsi="宋体"/>
          <w:sz w:val="24"/>
          <w:highlight w:val="none"/>
        </w:rPr>
        <w:t xml:space="preserve">评分项目及分值（总分100分）</w:t>
      </w:r>
      <w:r/>
    </w:p>
    <w:p>
      <w:pPr>
        <w:ind w:firstLine="472"/>
        <w:spacing w:line="360" w:lineRule="auto"/>
        <w:rPr>
          <w:rFonts w:ascii="宋体" w:hAnsi="宋体"/>
          <w:b/>
          <w:sz w:val="24"/>
          <w:highlight w:val="none"/>
        </w:rPr>
      </w:pPr>
      <w:r>
        <w:rPr>
          <w:rFonts w:hint="eastAsia" w:ascii="宋体" w:hAnsi="宋体"/>
          <w:b/>
          <w:sz w:val="24"/>
          <w:highlight w:val="none"/>
        </w:rPr>
        <w:t xml:space="preserve">（1）报价                                       </w:t>
      </w:r>
      <w:r>
        <w:rPr>
          <w:rFonts w:hint="eastAsia" w:ascii="宋体" w:hAnsi="宋体"/>
          <w:b/>
          <w:sz w:val="24"/>
          <w:highlight w:val="none"/>
          <w:lang w:val="en-US" w:eastAsia="zh-CN"/>
        </w:rPr>
        <w:t xml:space="preserve">25</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（2）投标供应商评价                             </w:t>
      </w:r>
      <w:r>
        <w:rPr>
          <w:rFonts w:hint="eastAsia" w:ascii="宋体" w:hAnsi="宋体"/>
          <w:b/>
          <w:sz w:val="24"/>
          <w:highlight w:val="none"/>
          <w:lang w:val="en-US" w:eastAsia="zh-CN"/>
        </w:rPr>
        <w:t xml:space="preserve">25</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（3）技术文件                                   </w:t>
      </w:r>
      <w:r>
        <w:rPr>
          <w:rFonts w:hint="eastAsia" w:ascii="宋体" w:hAnsi="宋体"/>
          <w:b/>
          <w:sz w:val="24"/>
          <w:highlight w:val="none"/>
          <w:lang w:val="en-US" w:eastAsia="zh-CN"/>
        </w:rPr>
        <w:t xml:space="preserve">50</w:t>
      </w:r>
      <w:r>
        <w:rPr>
          <w:rFonts w:hint="eastAsia" w:ascii="宋体" w:hAnsi="宋体"/>
          <w:b/>
          <w:sz w:val="24"/>
          <w:highlight w:val="none"/>
        </w:rPr>
        <w:t xml:space="preserve">分</w:t>
      </w:r>
      <w:r/>
    </w:p>
    <w:p>
      <w:pPr>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二)各项目评分标准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1、报价：</w:t>
      </w:r>
      <w:r>
        <w:rPr>
          <w:rFonts w:hint="eastAsia" w:ascii="宋体" w:hAnsi="宋体"/>
          <w:b/>
          <w:bCs/>
          <w:sz w:val="24"/>
          <w:highlight w:val="none"/>
          <w:lang w:eastAsia="zh-CN"/>
        </w:rPr>
        <w:t xml:space="preserve">（</w:t>
      </w:r>
      <w:r>
        <w:rPr>
          <w:rFonts w:hint="eastAsia" w:ascii="宋体" w:hAnsi="宋体" w:cs="Times New Roman"/>
          <w:b/>
          <w:bCs/>
          <w:sz w:val="24"/>
          <w:highlight w:val="none"/>
          <w:lang w:val="en-US" w:eastAsia="zh-CN"/>
        </w:rPr>
        <w:t xml:space="preserve">2</w:t>
      </w:r>
      <w:r>
        <w:rPr>
          <w:rFonts w:hint="eastAsia" w:ascii="宋体" w:hAnsi="宋体" w:cs="Times New Roman"/>
          <w:b/>
          <w:bCs w:val="0"/>
          <w:sz w:val="24"/>
          <w:highlight w:val="none"/>
          <w:lang w:val="en-US" w:eastAsia="zh-CN"/>
        </w:rPr>
        <w:t xml:space="preserve">5</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各供应商的有效投标报价，满足</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要求且经评审的投标价格有效的最低投标报价为评标基准价，其价格为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分。其他供应商的价格得分统一按照下列公式计算，最高得分为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w:t>
      </w:r>
      <w:r/>
    </w:p>
    <w:p>
      <w:pPr>
        <w:ind w:firstLine="523"/>
        <w:spacing w:line="360" w:lineRule="auto"/>
        <w:rPr>
          <w:rFonts w:hint="eastAsia" w:ascii="宋体" w:hAnsi="宋体"/>
          <w:b w:val="0"/>
          <w:bCs/>
          <w:sz w:val="24"/>
          <w:highlight w:val="none"/>
        </w:rPr>
      </w:pPr>
      <w:r>
        <w:rPr>
          <w:rFonts w:hint="eastAsia" w:ascii="宋体" w:hAnsi="宋体"/>
          <w:b w:val="0"/>
          <w:bCs/>
          <w:sz w:val="24"/>
          <w:highlight w:val="none"/>
        </w:rPr>
        <w:t xml:space="preserve">投标报价得分=</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评标基准价</w:t>
      </w:r>
      <w:r>
        <w:rPr>
          <w:rFonts w:hint="eastAsia" w:ascii="宋体" w:hAnsi="宋体"/>
          <w:b w:val="0"/>
          <w:bCs/>
          <w:sz w:val="24"/>
          <w:highlight w:val="none"/>
        </w:rPr>
        <w:t xml:space="preserve">/投标报价）</w:t>
      </w:r>
      <w:r/>
    </w:p>
    <w:p>
      <w:pPr>
        <w:ind w:firstLine="46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价格扣除：</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1.对小型和微型企业产品的价格给予10%的扣除，用扣除后的价格参与评审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szCs w:val="21"/>
          <w:highlight w:val="none"/>
          <w:lang w:eastAsia="zh-CN"/>
        </w:rPr>
        <w:t xml:space="preserve">〔2014〕68号</w:t>
      </w:r>
      <w:r>
        <w:rPr>
          <w:rFonts w:hint="eastAsia" w:ascii="宋体" w:hAnsi="宋体" w:cs="宋体"/>
          <w:szCs w:val="21"/>
          <w:highlight w:val="none"/>
        </w:rPr>
        <w:t xml:space="preserve">）的规定提供由省级以上监狱管理局、戒毒管理局(含新疆生产建设兵团)出具的属于监狱企业的证明文件扫描件。</w:t>
      </w:r>
      <w:r/>
    </w:p>
    <w:p>
      <w:pPr>
        <w:ind w:firstLine="45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0"/>
        <w:keepLines w:val="0"/>
        <w:keepNext w:val="0"/>
        <w:pageBreakBefore w:val="0"/>
        <w:spacing w:line="360" w:lineRule="auto"/>
        <w:widowControl w:val="off"/>
        <w:rPr>
          <w:rFonts w:hint="eastAsia" w:ascii="宋体" w:hAnsi="宋体"/>
          <w:b w:val="0"/>
          <w:bCs/>
          <w:sz w:val="24"/>
          <w:highlight w:val="none"/>
        </w:rPr>
      </w:pPr>
      <w:r>
        <w:rPr>
          <w:rFonts w:hint="eastAsia" w:ascii="宋体" w:hAnsi="宋体" w:cs="宋体"/>
          <w:szCs w:val="21"/>
          <w:highlight w:val="none"/>
        </w:rPr>
        <w:t xml:space="preserve">4.残疾人福利单位、监狱企业属于小型、微型企业的，不重复享受政策。</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注：本项目属于</w:t>
      </w:r>
      <w:r>
        <w:rPr>
          <w:rFonts w:hint="eastAsia" w:ascii="宋体" w:hAnsi="宋体"/>
          <w:b w:val="0"/>
          <w:bCs/>
          <w:sz w:val="24"/>
          <w:highlight w:val="none"/>
          <w:lang w:eastAsia="zh-CN"/>
        </w:rPr>
        <w:t xml:space="preserve">软件和信息技术服务业，从业人员300人以下或营业收入10000万元以下的为中小微型企业。其中，从业人员100人及以上，且营业收入1000万元及以上的为中型企业；从业人员10</w:t>
      </w:r>
      <w:r>
        <w:rPr>
          <w:rFonts w:hint="eastAsia" w:ascii="宋体" w:hAnsi="宋体"/>
          <w:b w:val="0"/>
          <w:bCs/>
          <w:sz w:val="24"/>
          <w:highlight w:val="none"/>
          <w:lang w:val="en-US" w:eastAsia="zh-CN"/>
        </w:rPr>
        <w:t xml:space="preserve">  </w:t>
      </w:r>
      <w:r>
        <w:rPr>
          <w:rFonts w:hint="eastAsia" w:ascii="宋体" w:hAnsi="宋体"/>
          <w:b w:val="0"/>
          <w:bCs/>
          <w:sz w:val="24"/>
          <w:highlight w:val="none"/>
          <w:lang w:eastAsia="zh-CN"/>
        </w:rPr>
        <w:t xml:space="preserve">人及以上，且营业收入50万元及以上的为小型企业；从业人员10人以下或营业收入50万元以下的为微型企业</w:t>
      </w:r>
      <w:r>
        <w:rPr>
          <w:rFonts w:hint="eastAsia" w:ascii="宋体" w:hAnsi="宋体"/>
          <w:b w:val="0"/>
          <w:bCs/>
          <w:sz w:val="24"/>
          <w:highlight w:val="none"/>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2、投标供应商评价（</w:t>
      </w:r>
      <w:r>
        <w:rPr>
          <w:rFonts w:hint="eastAsia" w:ascii="宋体" w:hAnsi="宋体" w:cs="Times New Roman"/>
          <w:b/>
          <w:bCs w:val="0"/>
          <w:sz w:val="24"/>
          <w:highlight w:val="none"/>
          <w:lang w:val="en-US" w:eastAsia="zh-CN"/>
        </w:rPr>
        <w:t xml:space="preserve">25</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（1）供应商业绩（</w:t>
      </w:r>
      <w:r>
        <w:rPr>
          <w:rFonts w:hint="eastAsia" w:ascii="宋体" w:hAnsi="宋体"/>
          <w:b w:val="0"/>
          <w:bCs/>
          <w:sz w:val="24"/>
          <w:highlight w:val="none"/>
          <w:lang w:val="en-US" w:eastAsia="zh-CN"/>
        </w:rPr>
        <w:t xml:space="preserve">8</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202</w:t>
      </w:r>
      <w:r>
        <w:rPr>
          <w:rFonts w:hint="eastAsia" w:ascii="宋体" w:hAnsi="宋体"/>
          <w:b w:val="0"/>
          <w:bCs/>
          <w:sz w:val="24"/>
          <w:highlight w:val="none"/>
          <w:lang w:val="en-US" w:eastAsia="zh-CN"/>
        </w:rPr>
        <w:t xml:space="preserve">1</w:t>
      </w:r>
      <w:r>
        <w:rPr>
          <w:rFonts w:hint="eastAsia" w:ascii="宋体" w:hAnsi="宋体"/>
          <w:b w:val="0"/>
          <w:bCs/>
          <w:sz w:val="24"/>
          <w:highlight w:val="none"/>
        </w:rPr>
        <w:t xml:space="preserve">年1月1日</w:t>
      </w:r>
      <w:r>
        <w:rPr>
          <w:rFonts w:hint="eastAsia" w:ascii="宋体" w:hAnsi="宋体"/>
          <w:b w:val="0"/>
          <w:bCs/>
          <w:sz w:val="24"/>
          <w:highlight w:val="none"/>
          <w:lang w:val="en-US" w:eastAsia="zh-CN"/>
        </w:rPr>
        <w:t xml:space="preserve">至今</w:t>
      </w:r>
      <w:r>
        <w:rPr>
          <w:rFonts w:hint="eastAsia" w:ascii="宋体" w:hAnsi="宋体"/>
          <w:b w:val="0"/>
          <w:bCs/>
          <w:sz w:val="24"/>
          <w:highlight w:val="none"/>
        </w:rPr>
        <w:t xml:space="preserve">（以合同签订时间为准）供应商承接过本</w:t>
      </w:r>
      <w:r>
        <w:rPr>
          <w:rFonts w:hint="eastAsia" w:ascii="宋体" w:hAnsi="宋体"/>
          <w:b w:val="0"/>
          <w:bCs/>
          <w:sz w:val="24"/>
          <w:highlight w:val="none"/>
          <w:lang w:val="en-US" w:eastAsia="zh-CN"/>
        </w:rPr>
        <w:t xml:space="preserve">标段</w:t>
      </w:r>
      <w:r>
        <w:rPr>
          <w:rFonts w:hint="eastAsia" w:ascii="宋体" w:hAnsi="宋体"/>
          <w:b w:val="0"/>
          <w:bCs/>
          <w:sz w:val="24"/>
          <w:highlight w:val="none"/>
        </w:rPr>
        <w:t xml:space="preserve">类似</w:t>
      </w:r>
      <w:r>
        <w:rPr>
          <w:rFonts w:hint="eastAsia" w:ascii="宋体" w:hAnsi="宋体"/>
          <w:b w:val="0"/>
          <w:bCs/>
          <w:sz w:val="24"/>
          <w:highlight w:val="none"/>
          <w:lang w:val="en-US" w:eastAsia="zh-CN"/>
        </w:rPr>
        <w:t xml:space="preserve">业绩</w:t>
      </w:r>
      <w:r>
        <w:rPr>
          <w:rFonts w:hint="eastAsia" w:ascii="宋体" w:hAnsi="宋体"/>
          <w:b w:val="0"/>
          <w:bCs/>
          <w:sz w:val="24"/>
          <w:highlight w:val="none"/>
        </w:rPr>
        <w:t xml:space="preserve">的得</w:t>
      </w:r>
      <w:r>
        <w:rPr>
          <w:rFonts w:hint="eastAsia" w:ascii="宋体" w:hAnsi="宋体"/>
          <w:b w:val="0"/>
          <w:bCs/>
          <w:sz w:val="24"/>
          <w:highlight w:val="none"/>
          <w:lang w:val="en-US" w:eastAsia="zh-CN"/>
        </w:rPr>
        <w:t xml:space="preserve">2</w:t>
      </w:r>
      <w:r>
        <w:rPr>
          <w:rFonts w:hint="eastAsia" w:ascii="宋体" w:hAnsi="宋体"/>
          <w:b w:val="0"/>
          <w:bCs/>
          <w:sz w:val="24"/>
          <w:highlight w:val="none"/>
        </w:rPr>
        <w:t xml:space="preserve">分，最高得</w:t>
      </w:r>
      <w:r>
        <w:rPr>
          <w:rFonts w:hint="eastAsia" w:ascii="宋体" w:hAnsi="宋体"/>
          <w:b w:val="0"/>
          <w:bCs/>
          <w:sz w:val="24"/>
          <w:highlight w:val="none"/>
          <w:lang w:val="en-US" w:eastAsia="zh-CN"/>
        </w:rPr>
        <w:t xml:space="preserve">8</w:t>
      </w:r>
      <w:r>
        <w:rPr>
          <w:rFonts w:hint="eastAsia" w:ascii="宋体" w:hAnsi="宋体"/>
          <w:b w:val="0"/>
          <w:bCs/>
          <w:sz w:val="24"/>
          <w:highlight w:val="none"/>
        </w:rPr>
        <w:t xml:space="preserve">分。</w:t>
      </w:r>
      <w:r>
        <w:rPr>
          <w:rFonts w:hint="eastAsia" w:ascii="宋体" w:hAnsi="宋体" w:cs="Times New Roman"/>
          <w:b w:val="0"/>
          <w:bCs/>
          <w:sz w:val="24"/>
          <w:highlight w:val="none"/>
          <w:lang w:eastAsia="zh-CN"/>
        </w:rPr>
        <w:t xml:space="preserve">提供</w:t>
      </w:r>
      <w:r>
        <w:rPr>
          <w:rFonts w:hint="eastAsia" w:ascii="宋体" w:hAnsi="宋体" w:cs="Times New Roman"/>
          <w:b w:val="0"/>
          <w:bCs/>
          <w:sz w:val="24"/>
          <w:highlight w:val="none"/>
          <w:lang w:val="en-US" w:eastAsia="zh-CN"/>
        </w:rPr>
        <w:t xml:space="preserve">合同</w:t>
      </w:r>
      <w:r>
        <w:rPr>
          <w:rFonts w:hint="eastAsia" w:ascii="宋体" w:hAnsi="宋体" w:cs="Times New Roman"/>
          <w:b w:val="0"/>
          <w:bCs/>
          <w:sz w:val="24"/>
          <w:highlight w:val="none"/>
          <w:lang w:eastAsia="zh-CN"/>
        </w:rPr>
        <w:t xml:space="preserve">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（2）供应商</w:t>
      </w:r>
      <w:r>
        <w:rPr>
          <w:rFonts w:hint="eastAsia" w:ascii="宋体" w:hAnsi="宋体"/>
          <w:b w:val="0"/>
          <w:bCs/>
          <w:sz w:val="24"/>
          <w:highlight w:val="none"/>
          <w:lang w:val="en-US" w:eastAsia="zh-CN"/>
        </w:rPr>
        <w:t xml:space="preserve">综合实力</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3</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cs="Times New Roman"/>
          <w:b w:val="0"/>
          <w:bCs/>
          <w:sz w:val="24"/>
          <w:highlight w:val="none"/>
        </w:rPr>
        <w:t xml:space="preserve">①</w:t>
      </w:r>
      <w:r>
        <w:rPr>
          <w:rFonts w:hint="eastAsia" w:ascii="宋体" w:hAnsi="宋体" w:cs="Times New Roman"/>
          <w:b w:val="0"/>
          <w:bCs/>
          <w:sz w:val="24"/>
          <w:highlight w:val="none"/>
          <w:lang w:eastAsia="zh-CN"/>
        </w:rPr>
        <w:t xml:space="preserve">供应商</w:t>
      </w:r>
      <w:r>
        <w:rPr>
          <w:rFonts w:hint="eastAsia" w:ascii="宋体" w:hAnsi="宋体" w:cs="Times New Roman"/>
          <w:b w:val="0"/>
          <w:bCs/>
          <w:sz w:val="24"/>
          <w:highlight w:val="none"/>
        </w:rPr>
        <w:t xml:space="preserve">具有有效期内的质量管理体系认证证书、环境管理体系认证证书、职业安全健康管理体系认证证书的，有1个得1分，最高得</w:t>
      </w:r>
      <w:r>
        <w:rPr>
          <w:rFonts w:hint="eastAsia" w:ascii="宋体" w:hAnsi="宋体" w:cs="Times New Roman"/>
          <w:b w:val="0"/>
          <w:bCs/>
          <w:sz w:val="24"/>
          <w:highlight w:val="none"/>
          <w:lang w:val="en-US" w:eastAsia="zh-CN"/>
        </w:rPr>
        <w:t xml:space="preserve">3</w:t>
      </w:r>
      <w:r>
        <w:rPr>
          <w:rFonts w:hint="eastAsia" w:ascii="宋体" w:hAnsi="宋体" w:cs="Times New Roman"/>
          <w:b w:val="0"/>
          <w:bCs/>
          <w:sz w:val="24"/>
          <w:highlight w:val="none"/>
        </w:rPr>
        <w:t xml:space="preserve">分。</w:t>
      </w:r>
      <w:r>
        <w:rPr>
          <w:rFonts w:hint="eastAsia" w:ascii="宋体" w:hAnsi="宋体" w:cs="Times New Roman"/>
          <w:b w:val="0"/>
          <w:bCs/>
          <w:sz w:val="24"/>
          <w:highlight w:val="none"/>
          <w:lang w:eastAsia="zh-CN"/>
        </w:rPr>
        <w:t xml:space="preserve">提供证书原件扫描件加盖电子签章上传至投标系统相应模块中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3</w:t>
      </w:r>
      <w:r>
        <w:rPr>
          <w:rFonts w:hint="eastAsia" w:ascii="宋体" w:hAnsi="宋体"/>
          <w:b w:val="0"/>
          <w:bCs/>
          <w:sz w:val="24"/>
          <w:highlight w:val="none"/>
        </w:rPr>
        <w:t xml:space="preserve">）人员配备情况（</w:t>
      </w:r>
      <w:r>
        <w:rPr>
          <w:rFonts w:hint="eastAsia" w:ascii="宋体" w:hAnsi="宋体"/>
          <w:b w:val="0"/>
          <w:bCs/>
          <w:sz w:val="24"/>
          <w:highlight w:val="none"/>
          <w:lang w:val="en-US" w:eastAsia="zh-CN"/>
        </w:rPr>
        <w:t xml:space="preserve">14</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①</w:t>
      </w:r>
      <w:r>
        <w:rPr>
          <w:rFonts w:hint="eastAsia" w:ascii="宋体" w:hAnsi="宋体" w:cs="Times New Roman"/>
          <w:b w:val="0"/>
          <w:bCs/>
          <w:sz w:val="24"/>
          <w:highlight w:val="none"/>
          <w:lang w:eastAsia="zh-CN"/>
        </w:rPr>
        <w:t xml:space="preserve">项目负责人（</w:t>
      </w:r>
      <w:r>
        <w:rPr>
          <w:rFonts w:hint="eastAsia" w:ascii="宋体" w:hAnsi="宋体" w:cs="Times New Roman"/>
          <w:b w:val="0"/>
          <w:bCs/>
          <w:sz w:val="24"/>
          <w:highlight w:val="none"/>
          <w:lang w:val="en-US" w:eastAsia="zh-CN"/>
        </w:rPr>
        <w:t xml:space="preserve">6</w:t>
      </w:r>
      <w:r>
        <w:rPr>
          <w:rFonts w:hint="eastAsia" w:ascii="宋体" w:hAnsi="宋体" w:cs="Times New Roman"/>
          <w:b w:val="0"/>
          <w:bCs/>
          <w:sz w:val="24"/>
          <w:highlight w:val="none"/>
          <w:lang w:eastAsia="zh-CN"/>
        </w:rPr>
        <w:t xml:space="preserve">分）：具有正高级职称证书得3分，副高级职称证书得2分；最高得3分；具备注册咨询工程师证书得3分；本项最高最</w:t>
      </w:r>
      <w:r>
        <w:rPr>
          <w:rFonts w:hint="eastAsia" w:ascii="宋体" w:hAnsi="宋体" w:cs="Times New Roman"/>
          <w:b w:val="0"/>
          <w:bCs/>
          <w:sz w:val="24"/>
          <w:highlight w:val="none"/>
          <w:lang w:val="en-US" w:eastAsia="zh-CN"/>
        </w:rPr>
        <w:t xml:space="preserve">高</w:t>
      </w:r>
      <w:r>
        <w:rPr>
          <w:rFonts w:hint="eastAsia" w:ascii="宋体" w:hAnsi="宋体" w:cs="Times New Roman"/>
          <w:b w:val="0"/>
          <w:bCs/>
          <w:sz w:val="24"/>
          <w:highlight w:val="none"/>
          <w:lang w:eastAsia="zh-CN"/>
        </w:rPr>
        <w:t xml:space="preserve">得6分。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eastAsia="宋体" w:cs="Times New Roman"/>
          <w:b w:val="0"/>
          <w:bCs/>
          <w:sz w:val="24"/>
          <w:highlight w:val="none"/>
        </w:rPr>
        <w:t xml:space="preserve">②</w:t>
      </w:r>
      <w:r>
        <w:rPr>
          <w:rFonts w:hint="eastAsia" w:ascii="宋体" w:hAnsi="宋体" w:cs="Times New Roman"/>
          <w:b w:val="0"/>
          <w:bCs/>
          <w:sz w:val="24"/>
          <w:highlight w:val="none"/>
          <w:lang w:eastAsia="zh-CN"/>
        </w:rPr>
        <w:t xml:space="preserve">项目团队成员（项目负责人除外）（3分）：具备中级及以上职称的，每提供一人得1分，本项最高得3分。</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b w:val="0"/>
          <w:bCs/>
          <w:sz w:val="24"/>
          <w:highlight w:val="none"/>
          <w:lang w:eastAsia="zh-CN"/>
        </w:rPr>
        <w:t xml:space="preserve">③拟投入项目团队成员（</w:t>
      </w:r>
      <w:r>
        <w:rPr>
          <w:rFonts w:hint="eastAsia" w:ascii="宋体" w:hAnsi="宋体" w:eastAsia="宋体" w:cs="宋体"/>
          <w:b w:val="0"/>
          <w:bCs/>
          <w:sz w:val="24"/>
          <w:highlight w:val="none"/>
          <w:lang w:val="en-US" w:eastAsia="zh-CN"/>
        </w:rPr>
        <w:t xml:space="preserve">含项目负责人</w:t>
      </w:r>
      <w:r>
        <w:rPr>
          <w:rFonts w:hint="eastAsia" w:ascii="宋体" w:hAnsi="宋体" w:eastAsia="宋体" w:cs="宋体"/>
          <w:b w:val="0"/>
          <w:bCs/>
          <w:sz w:val="24"/>
          <w:highlight w:val="none"/>
          <w:lang w:eastAsia="zh-CN"/>
        </w:rPr>
        <w:t xml:space="preserve">）获得数字化相关优秀工程咨询成果奖，省部级（含）以上有1个项目得1分，最高得5分；</w:t>
      </w:r>
      <w:r>
        <w:rPr>
          <w:rFonts w:hint="eastAsia" w:ascii="宋体" w:hAnsi="宋体" w:cs="宋体"/>
          <w:b w:val="0"/>
          <w:bCs/>
          <w:sz w:val="24"/>
          <w:highlight w:val="none"/>
          <w:lang w:val="en-US" w:eastAsia="zh-CN"/>
        </w:rPr>
        <w:t xml:space="preserve">市</w:t>
      </w:r>
      <w:r>
        <w:rPr>
          <w:rFonts w:hint="eastAsia" w:ascii="宋体" w:hAnsi="宋体" w:eastAsia="宋体" w:cs="宋体"/>
          <w:b w:val="0"/>
          <w:bCs/>
          <w:sz w:val="24"/>
          <w:highlight w:val="none"/>
          <w:lang w:eastAsia="zh-CN"/>
        </w:rPr>
        <w:t xml:space="preserve">级（含）以</w:t>
      </w:r>
      <w:r>
        <w:rPr>
          <w:rFonts w:hint="eastAsia" w:ascii="宋体" w:hAnsi="宋体" w:cs="宋体"/>
          <w:b w:val="0"/>
          <w:bCs/>
          <w:sz w:val="24"/>
          <w:highlight w:val="none"/>
          <w:lang w:val="en-US" w:eastAsia="zh-CN"/>
        </w:rPr>
        <w:t xml:space="preserve">下</w:t>
      </w:r>
      <w:r>
        <w:rPr>
          <w:rFonts w:hint="eastAsia" w:ascii="宋体" w:hAnsi="宋体" w:eastAsia="宋体" w:cs="宋体"/>
          <w:b w:val="0"/>
          <w:bCs/>
          <w:sz w:val="24"/>
          <w:highlight w:val="none"/>
          <w:lang w:eastAsia="zh-CN"/>
        </w:rPr>
        <w:t xml:space="preserve">有1个项目得</w:t>
      </w:r>
      <w:r>
        <w:rPr>
          <w:rFonts w:hint="eastAsia" w:ascii="宋体" w:hAnsi="宋体" w:cs="宋体"/>
          <w:b w:val="0"/>
          <w:bCs/>
          <w:sz w:val="24"/>
          <w:highlight w:val="none"/>
          <w:lang w:val="en-US" w:eastAsia="zh-CN"/>
        </w:rPr>
        <w:t xml:space="preserve">0.5</w:t>
      </w:r>
      <w:r>
        <w:rPr>
          <w:rFonts w:hint="eastAsia" w:ascii="宋体" w:hAnsi="宋体" w:eastAsia="宋体" w:cs="宋体"/>
          <w:b w:val="0"/>
          <w:bCs/>
          <w:sz w:val="24"/>
          <w:highlight w:val="none"/>
          <w:lang w:eastAsia="zh-CN"/>
        </w:rPr>
        <w:t xml:space="preserve">分，最高得</w:t>
      </w:r>
      <w:r>
        <w:rPr>
          <w:rFonts w:hint="eastAsia" w:ascii="宋体" w:hAnsi="宋体" w:cs="宋体"/>
          <w:b w:val="0"/>
          <w:bCs/>
          <w:sz w:val="24"/>
          <w:highlight w:val="none"/>
          <w:lang w:val="en-US" w:eastAsia="zh-CN"/>
        </w:rPr>
        <w:t xml:space="preserve">2</w:t>
      </w:r>
      <w:r>
        <w:rPr>
          <w:rFonts w:hint="eastAsia" w:ascii="宋体" w:hAnsi="宋体" w:eastAsia="宋体" w:cs="宋体"/>
          <w:b w:val="0"/>
          <w:bCs/>
          <w:sz w:val="24"/>
          <w:highlight w:val="none"/>
          <w:lang w:eastAsia="zh-CN"/>
        </w:rPr>
        <w:t xml:space="preserve">分</w:t>
      </w:r>
      <w:r>
        <w:rPr>
          <w:rFonts w:hint="eastAsia" w:ascii="宋体" w:hAnsi="宋体" w:cs="宋体"/>
          <w:b w:val="0"/>
          <w:bCs/>
          <w:sz w:val="24"/>
          <w:highlight w:val="none"/>
          <w:lang w:eastAsia="zh-CN"/>
        </w:rPr>
        <w:t xml:space="preserve">；</w:t>
      </w:r>
      <w:r>
        <w:rPr>
          <w:rFonts w:hint="eastAsia" w:ascii="宋体" w:hAnsi="宋体" w:cs="宋体"/>
          <w:b w:val="0"/>
          <w:bCs/>
          <w:sz w:val="24"/>
          <w:highlight w:val="none"/>
          <w:lang w:val="en-US" w:eastAsia="zh-CN"/>
        </w:rPr>
        <w:t xml:space="preserve">本项最高得5分。</w:t>
      </w:r>
      <w:r/>
    </w:p>
    <w:p>
      <w:pPr>
        <w:ind w:left="0" w:firstLine="482"/>
        <w:keepLines w:val="0"/>
        <w:keepNext w:val="0"/>
        <w:pageBreakBefore w:val="0"/>
        <w:spacing w:line="360" w:lineRule="auto"/>
        <w:rPr>
          <w:rFonts w:hint="eastAsia" w:ascii="宋体" w:hAnsi="宋体" w:eastAsia="宋体"/>
          <w:b w:val="0"/>
          <w:bCs/>
          <w:sz w:val="24"/>
          <w:highlight w:val="none"/>
          <w:lang w:eastAsia="zh-CN"/>
        </w:rPr>
      </w:pPr>
      <w:r>
        <w:rPr>
          <w:rFonts w:hint="eastAsia" w:ascii="宋体" w:hAnsi="宋体"/>
          <w:b/>
          <w:bCs w:val="0"/>
          <w:sz w:val="24"/>
          <w:highlight w:val="none"/>
          <w:lang w:val="en-US" w:eastAsia="zh-CN"/>
        </w:rPr>
        <w:t xml:space="preserve">注：</w:t>
      </w:r>
      <w:r>
        <w:rPr>
          <w:rFonts w:hint="eastAsia" w:ascii="宋体" w:hAnsi="宋体"/>
          <w:b w:val="0"/>
          <w:bCs/>
          <w:sz w:val="24"/>
          <w:highlight w:val="none"/>
          <w:lang w:val="en-US" w:eastAsia="zh-CN"/>
        </w:rPr>
        <w:t xml:space="preserve">上述人员</w:t>
      </w:r>
      <w:r>
        <w:rPr>
          <w:rFonts w:hint="eastAsia" w:ascii="宋体" w:hAnsi="宋体" w:cs="Times New Roman"/>
          <w:b w:val="0"/>
          <w:bCs/>
          <w:sz w:val="24"/>
          <w:highlight w:val="none"/>
          <w:lang w:val="en-US" w:eastAsia="zh-CN"/>
        </w:rPr>
        <w:t xml:space="preserve">以“</w:t>
      </w:r>
      <w:r>
        <w:rPr>
          <w:rFonts w:hint="eastAsia" w:ascii="宋体" w:hAnsi="宋体" w:cs="Times New Roman"/>
          <w:b/>
          <w:bCs w:val="0"/>
          <w:sz w:val="24"/>
          <w:highlight w:val="none"/>
          <w:lang w:val="en-US" w:eastAsia="zh-CN"/>
        </w:rPr>
        <w:t xml:space="preserve">拟投入本项目的主要人员一览表</w:t>
      </w:r>
      <w:r>
        <w:rPr>
          <w:rFonts w:hint="eastAsia" w:ascii="宋体" w:hAnsi="宋体" w:cs="Times New Roman"/>
          <w:b w:val="0"/>
          <w:bCs/>
          <w:sz w:val="24"/>
          <w:highlight w:val="none"/>
          <w:lang w:val="en-US" w:eastAsia="zh-CN"/>
        </w:rPr>
        <w:t xml:space="preserve">”（格</w:t>
      </w:r>
      <w:r>
        <w:rPr>
          <w:rFonts w:hint="eastAsia" w:ascii="宋体" w:hAnsi="宋体"/>
          <w:b w:val="0"/>
          <w:bCs/>
          <w:sz w:val="24"/>
          <w:highlight w:val="none"/>
          <w:lang w:val="en-US" w:eastAsia="zh-CN"/>
        </w:rPr>
        <w:t xml:space="preserve">式见附件）中所列为准。</w:t>
      </w:r>
      <w:r>
        <w:rPr>
          <w:rFonts w:hint="eastAsia" w:ascii="宋体" w:hAnsi="宋体"/>
          <w:b w:val="0"/>
          <w:bCs/>
          <w:sz w:val="24"/>
          <w:highlight w:val="none"/>
        </w:rPr>
        <w:t xml:space="preserve">一人持有多</w:t>
      </w:r>
      <w:r>
        <w:rPr>
          <w:rFonts w:hint="eastAsia" w:ascii="宋体" w:hAnsi="宋体"/>
          <w:b w:val="0"/>
          <w:bCs/>
          <w:sz w:val="24"/>
          <w:highlight w:val="none"/>
          <w:lang w:val="en-US" w:eastAsia="zh-CN"/>
        </w:rPr>
        <w:t xml:space="preserve">专业</w:t>
      </w:r>
      <w:r>
        <w:rPr>
          <w:rFonts w:hint="eastAsia" w:ascii="宋体" w:hAnsi="宋体"/>
          <w:b w:val="0"/>
          <w:bCs/>
          <w:sz w:val="24"/>
          <w:highlight w:val="none"/>
        </w:rPr>
        <w:t xml:space="preserve">证</w:t>
      </w:r>
      <w:r>
        <w:rPr>
          <w:rFonts w:hint="eastAsia" w:ascii="宋体" w:hAnsi="宋体"/>
          <w:b w:val="0"/>
          <w:bCs/>
          <w:sz w:val="24"/>
          <w:highlight w:val="none"/>
          <w:lang w:val="en-US" w:eastAsia="zh-CN"/>
        </w:rPr>
        <w:t xml:space="preserve">书</w:t>
      </w:r>
      <w:r>
        <w:rPr>
          <w:rFonts w:hint="eastAsia" w:ascii="宋体" w:hAnsi="宋体"/>
          <w:b w:val="0"/>
          <w:bCs/>
          <w:sz w:val="24"/>
          <w:highlight w:val="none"/>
        </w:rPr>
        <w:t xml:space="preserve">不重复计分</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相关人员证书</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奖项证明、</w:t>
      </w:r>
      <w:r>
        <w:rPr>
          <w:rFonts w:hint="eastAsia" w:ascii="宋体" w:hAnsi="宋体"/>
          <w:b/>
          <w:bCs/>
          <w:sz w:val="24"/>
          <w:highlight w:val="none"/>
        </w:rPr>
        <w:t xml:space="preserve">法定的社保收缴部门出具</w:t>
      </w:r>
      <w:r>
        <w:rPr>
          <w:rFonts w:hint="eastAsia" w:ascii="宋体" w:hAnsi="宋体"/>
          <w:b/>
          <w:bCs/>
          <w:sz w:val="24"/>
          <w:highlight w:val="none"/>
          <w:lang w:val="en-US" w:eastAsia="zh-CN"/>
        </w:rPr>
        <w:t xml:space="preserve">的</w:t>
      </w:r>
      <w:r>
        <w:rPr>
          <w:rFonts w:hint="eastAsia" w:ascii="宋体" w:hAnsi="宋体"/>
          <w:b/>
          <w:bCs/>
          <w:sz w:val="24"/>
          <w:highlight w:val="none"/>
        </w:rPr>
        <w:t xml:space="preserve">由投标供应商为其依法缴纳的</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4</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月-2024年</w:t>
      </w:r>
      <w:r>
        <w:rPr>
          <w:rFonts w:hint="eastAsia" w:ascii="宋体" w:hAnsi="宋体"/>
          <w:b/>
          <w:bCs/>
          <w:sz w:val="24"/>
          <w:highlight w:val="none"/>
          <w:u w:val="single"/>
          <w:lang w:val="en-US" w:eastAsia="zh-CN"/>
        </w:rPr>
        <w:t xml:space="preserve">11</w:t>
      </w:r>
      <w:r>
        <w:rPr>
          <w:rFonts w:hint="eastAsia" w:ascii="宋体" w:hAnsi="宋体"/>
          <w:b/>
          <w:bCs/>
          <w:sz w:val="24"/>
          <w:highlight w:val="none"/>
          <w:u w:val="single"/>
        </w:rPr>
        <w:t xml:space="preserve">月</w:t>
      </w:r>
      <w:r>
        <w:rPr>
          <w:rFonts w:hint="eastAsia" w:ascii="宋体" w:hAnsi="宋体"/>
          <w:b/>
          <w:bCs/>
          <w:sz w:val="24"/>
          <w:highlight w:val="none"/>
        </w:rPr>
        <w:t xml:space="preserve">中任意一个月的社会保障资金的相关材料</w:t>
      </w:r>
      <w:r>
        <w:rPr>
          <w:rFonts w:hint="eastAsia" w:ascii="宋体" w:hAnsi="宋体"/>
          <w:b w:val="0"/>
          <w:bCs/>
          <w:sz w:val="24"/>
          <w:highlight w:val="none"/>
          <w:lang w:val="en-US" w:eastAsia="zh-CN"/>
        </w:rPr>
        <w:t xml:space="preserve">扫描件</w:t>
      </w:r>
      <w:r>
        <w:rPr>
          <w:rFonts w:hint="eastAsia" w:ascii="宋体" w:hAnsi="宋体"/>
          <w:b w:val="0"/>
          <w:bCs/>
          <w:sz w:val="24"/>
          <w:highlight w:val="none"/>
        </w:rPr>
        <w:t xml:space="preserve">加盖</w:t>
      </w:r>
      <w:r>
        <w:rPr>
          <w:rFonts w:hint="eastAsia" w:ascii="宋体" w:hAnsi="宋体"/>
          <w:b w:val="0"/>
          <w:bCs/>
          <w:sz w:val="24"/>
          <w:highlight w:val="none"/>
          <w:lang w:val="en-US" w:eastAsia="zh-CN"/>
        </w:rPr>
        <w:t xml:space="preserve">电子签章</w:t>
      </w:r>
      <w:r>
        <w:rPr>
          <w:rFonts w:hint="eastAsia" w:ascii="宋体" w:hAnsi="宋体" w:cs="Times New Roman"/>
          <w:b w:val="0"/>
          <w:bCs/>
          <w:sz w:val="24"/>
          <w:highlight w:val="none"/>
          <w:lang w:eastAsia="zh-CN"/>
        </w:rPr>
        <w:t xml:space="preserve">上传至投标系统相应模块中</w:t>
      </w:r>
      <w:r>
        <w:rPr>
          <w:rFonts w:hint="eastAsia" w:ascii="宋体" w:hAnsi="宋体"/>
          <w:b w:val="0"/>
          <w:bCs/>
          <w:sz w:val="24"/>
          <w:highlight w:val="none"/>
        </w:rPr>
        <w:t xml:space="preserve">，不提供不得分</w:t>
      </w:r>
      <w:r>
        <w:rPr>
          <w:rFonts w:hint="eastAsia" w:ascii="宋体" w:hAnsi="宋体"/>
          <w:b w:val="0"/>
          <w:bCs/>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3、技术文件（</w:t>
      </w:r>
      <w:r>
        <w:rPr>
          <w:rFonts w:hint="eastAsia" w:ascii="宋体" w:hAnsi="宋体" w:cs="Times New Roman"/>
          <w:b/>
          <w:bCs w:val="0"/>
          <w:sz w:val="24"/>
          <w:highlight w:val="none"/>
          <w:lang w:val="en-US" w:eastAsia="zh-CN"/>
        </w:rPr>
        <w:t xml:space="preserve">50</w:t>
      </w:r>
      <w:r>
        <w:rPr>
          <w:rFonts w:hint="eastAsia" w:ascii="宋体" w:hAnsi="宋体" w:cs="Times New Roman"/>
          <w:b/>
          <w:bCs w:val="0"/>
          <w:sz w:val="24"/>
          <w:highlight w:val="none"/>
        </w:rPr>
        <w:t xml:space="preserve">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（1）项目的了解与认识（10分）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根据供应商对本项目需求理解及需求分析、把握是否准确进行评分，方案内容应包括：①项目的了解</w:t>
      </w:r>
      <w:r>
        <w:rPr>
          <w:rFonts w:hint="eastAsia" w:ascii="宋体" w:hAnsi="宋体" w:cs="Times New Roman"/>
          <w:b w:val="0"/>
          <w:bCs/>
          <w:sz w:val="24"/>
          <w:highlight w:val="none"/>
          <w:lang w:val="en-US" w:eastAsia="zh-CN"/>
        </w:rPr>
        <w:t xml:space="preserve">状况</w:t>
      </w:r>
      <w:r>
        <w:rPr>
          <w:rFonts w:hint="eastAsia" w:ascii="宋体" w:hAnsi="宋体" w:cs="Times New Roman"/>
          <w:b w:val="0"/>
          <w:bCs/>
          <w:sz w:val="24"/>
          <w:highlight w:val="none"/>
        </w:rPr>
        <w:t xml:space="preserve">、②项目实施的意义。</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内容不存在瑕疵的得5分；以上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内容存在1处瑕疵的得3分；以上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w:t>
      </w:r>
      <w:r>
        <w:rPr>
          <w:rFonts w:hint="eastAsia" w:ascii="宋体" w:hAnsi="Times New Roman" w:cs="Times New Roman"/>
          <w:bCs/>
          <w:color w:val="auto"/>
          <w:sz w:val="24"/>
          <w:szCs w:val="24"/>
          <w:highlight w:val="none"/>
          <w:lang w:val="en-US" w:eastAsia="zh-CN"/>
        </w:rPr>
        <w:t xml:space="preserve">0</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（2）项目进度规划（8分）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w:t>
      </w:r>
      <w:r>
        <w:rPr>
          <w:rFonts w:hint="eastAsia" w:ascii="宋体" w:hAnsi="宋体" w:cs="Times New Roman"/>
          <w:b w:val="0"/>
          <w:bCs/>
          <w:sz w:val="24"/>
          <w:highlight w:val="none"/>
          <w:lang w:eastAsia="zh-CN"/>
        </w:rPr>
        <w:t xml:space="preserve">供应商</w:t>
      </w:r>
      <w:r>
        <w:rPr>
          <w:rFonts w:hint="eastAsia" w:ascii="宋体" w:hAnsi="宋体" w:cs="Times New Roman"/>
          <w:b w:val="0"/>
          <w:bCs/>
          <w:sz w:val="24"/>
          <w:highlight w:val="none"/>
        </w:rPr>
        <w:t xml:space="preserve">提供的项目进度规划进行综合比较评分，方案内容应包括：①实施规划、②进度安排。</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（3）项目编制方案</w:t>
      </w:r>
      <w:r>
        <w:rPr>
          <w:rFonts w:hint="eastAsia" w:ascii="宋体" w:hAnsi="宋体" w:cs="Times New Roman"/>
          <w:b/>
          <w:bCs w:val="0"/>
          <w:sz w:val="24"/>
          <w:highlight w:val="none"/>
          <w:lang w:eastAsia="zh-CN"/>
        </w:rPr>
        <w:t xml:space="preserve">（</w:t>
      </w:r>
      <w:r>
        <w:rPr>
          <w:rFonts w:hint="eastAsia" w:ascii="宋体" w:hAnsi="宋体" w:cs="Times New Roman"/>
          <w:b/>
          <w:bCs w:val="0"/>
          <w:sz w:val="24"/>
          <w:highlight w:val="none"/>
          <w:lang w:val="en-US" w:eastAsia="zh-CN"/>
        </w:rPr>
        <w:t xml:space="preserve">16</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提供的项目编制方案内容的完整性进行综合比较评分，方案内容应包括：①</w:t>
      </w:r>
      <w:r>
        <w:rPr>
          <w:rFonts w:hint="eastAsia" w:ascii="宋体" w:hAnsi="宋体" w:cs="宋体"/>
          <w:bCs/>
          <w:sz w:val="24"/>
          <w:szCs w:val="24"/>
          <w:highlight w:val="none"/>
        </w:rPr>
        <w:t xml:space="preserve">无锡市数字化转型场景诊断分析报告</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点评报告</w:t>
      </w:r>
      <w:r>
        <w:rPr>
          <w:rFonts w:hint="eastAsia" w:ascii="宋体" w:hAnsi="宋体" w:cs="Times New Roman"/>
          <w:b w:val="0"/>
          <w:bCs/>
          <w:sz w:val="24"/>
          <w:szCs w:val="24"/>
          <w:highlight w:val="none"/>
        </w:rPr>
        <w:t xml:space="preserve">、③</w:t>
      </w:r>
      <w:r>
        <w:rPr>
          <w:rFonts w:hint="eastAsia" w:ascii="宋体" w:hAnsi="宋体" w:cs="宋体"/>
          <w:bCs/>
          <w:sz w:val="24"/>
          <w:szCs w:val="24"/>
          <w:highlight w:val="none"/>
        </w:rPr>
        <w:t xml:space="preserve">可开发新场景论证报告</w:t>
      </w:r>
      <w:r>
        <w:rPr>
          <w:rFonts w:hint="eastAsia" w:ascii="宋体" w:hAnsi="宋体" w:cs="Times New Roman"/>
          <w:b w:val="0"/>
          <w:bCs/>
          <w:sz w:val="24"/>
          <w:szCs w:val="24"/>
          <w:highlight w:val="none"/>
        </w:rPr>
        <w:t xml:space="preserve">、④</w:t>
      </w:r>
      <w:r>
        <w:rPr>
          <w:rFonts w:hint="eastAsia" w:ascii="宋体" w:hAnsi="宋体" w:cs="宋体"/>
          <w:bCs/>
          <w:sz w:val="24"/>
          <w:szCs w:val="24"/>
          <w:highlight w:val="none"/>
        </w:rPr>
        <w:t xml:space="preserve">数字无锡发展报告</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16</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（4）质量保证措施（</w:t>
      </w:r>
      <w:r>
        <w:rPr>
          <w:rFonts w:hint="eastAsia" w:ascii="宋体" w:hAnsi="宋体" w:cs="Times New Roman"/>
          <w:b/>
          <w:bCs w:val="0"/>
          <w:sz w:val="24"/>
          <w:szCs w:val="24"/>
          <w:highlight w:val="none"/>
          <w:lang w:val="en-US" w:eastAsia="zh-CN"/>
        </w:rPr>
        <w:t xml:space="preserve">8</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提供的质量保证措施内容的完整性进行综合比较评分，方案内容应包括：①</w:t>
      </w:r>
      <w:r>
        <w:rPr>
          <w:rFonts w:hint="eastAsia" w:ascii="宋体" w:hAnsi="宋体" w:cs="宋体"/>
          <w:bCs/>
          <w:sz w:val="24"/>
          <w:szCs w:val="24"/>
          <w:highlight w:val="none"/>
        </w:rPr>
        <w:t xml:space="preserve">质量控制目标</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方法</w:t>
      </w:r>
      <w:r>
        <w:rPr>
          <w:rFonts w:hint="eastAsia" w:ascii="宋体" w:hAnsi="宋体" w:cs="宋体"/>
          <w:bCs/>
          <w:sz w:val="24"/>
          <w:szCs w:val="24"/>
          <w:highlight w:val="none"/>
          <w:lang w:val="en-US" w:eastAsia="zh-CN"/>
        </w:rPr>
        <w:t xml:space="preserve">及措施</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质量保证关键环节控制</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（5）售后服务承诺（</w:t>
      </w:r>
      <w:r>
        <w:rPr>
          <w:rFonts w:hint="eastAsia" w:ascii="宋体" w:hAnsi="宋体" w:cs="Times New Roman"/>
          <w:b/>
          <w:bCs w:val="0"/>
          <w:sz w:val="24"/>
          <w:szCs w:val="24"/>
          <w:highlight w:val="none"/>
          <w:lang w:val="en-US" w:eastAsia="zh-CN"/>
        </w:rPr>
        <w:t xml:space="preserve">8</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提供的售后服务承诺内容进行综合比较评分，方案内容应包括：①</w:t>
      </w:r>
      <w:r>
        <w:rPr>
          <w:rFonts w:hint="eastAsia" w:ascii="宋体" w:hAnsi="宋体" w:cs="宋体"/>
          <w:bCs/>
          <w:sz w:val="24"/>
          <w:szCs w:val="24"/>
          <w:highlight w:val="none"/>
        </w:rPr>
        <w:t xml:space="preserve">售后服务体系</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售后服务标准</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内容存在1处瑕疵的得1.5分；以上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hAnsi="Times New Roman"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hint="eastAsia" w:ascii="宋体" w:hAnsi="宋体"/>
          <w:bCs/>
          <w:sz w:val="24"/>
          <w:szCs w:val="24"/>
          <w:highlight w:val="none"/>
        </w:rPr>
      </w:pPr>
      <w:r>
        <w:rPr>
          <w:rFonts w:hint="eastAsia" w:ascii="宋体" w:hAnsi="宋体"/>
          <w:bCs/>
          <w:sz w:val="24"/>
          <w:szCs w:val="24"/>
          <w:highlight w:val="none"/>
        </w:rPr>
        <w:t xml:space="preserve">评委为5人以上的单数（含5人）时，计算分项得分时取平均值为投标单位的得分，各分项得分合计即为投标单位的总得分。投标文件无相应评分内容时，该项目为零分。投标单位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属采购人。未列入本评分细则的其他条件不作为评分内容。</w:t>
      </w:r>
      <w:r/>
    </w:p>
    <w:p>
      <w:pPr>
        <w:ind w:left="0" w:firstLine="480"/>
        <w:keepLines w:val="0"/>
        <w:keepNext w:val="0"/>
        <w:pageBreakBefore w:val="0"/>
        <w:spacing w:line="360" w:lineRule="auto"/>
        <w:widowControl w:val="off"/>
        <w:rPr>
          <w:rFonts w:ascii="黑体" w:hAnsi="宋体" w:eastAsia="黑体"/>
          <w:bCs/>
          <w:sz w:val="24"/>
          <w:szCs w:val="24"/>
          <w:highlight w:val="none"/>
        </w:rPr>
      </w:pPr>
      <w:r>
        <w:rPr>
          <w:rFonts w:hint="eastAsia" w:ascii="黑体" w:hAnsi="宋体" w:eastAsia="黑体"/>
          <w:bCs/>
          <w:sz w:val="24"/>
          <w:szCs w:val="24"/>
          <w:highlight w:val="none"/>
        </w:rPr>
        <w:t xml:space="preserve">（十）确定</w:t>
      </w:r>
      <w:r>
        <w:rPr>
          <w:rFonts w:hint="eastAsia" w:ascii="黑体" w:hAnsi="宋体" w:eastAsia="黑体"/>
          <w:bCs/>
          <w:sz w:val="24"/>
          <w:szCs w:val="24"/>
          <w:highlight w:val="none"/>
          <w:lang w:eastAsia="zh-CN"/>
        </w:rPr>
        <w:t xml:space="preserve">中标供应商</w:t>
      </w:r>
      <w:r>
        <w:rPr>
          <w:rFonts w:hint="eastAsia" w:ascii="黑体" w:hAnsi="宋体" w:eastAsia="黑体"/>
          <w:bCs/>
          <w:sz w:val="24"/>
          <w:szCs w:val="24"/>
          <w:highlight w:val="none"/>
        </w:rPr>
        <w:t xml:space="preserve">：</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szCs w:val="24"/>
          <w:highlight w:val="none"/>
        </w:rPr>
        <w:t xml:space="preserve">评标委员会根据采购文件规定的评标方法和评标标准进行评审，按采购文件的要求在3家中标候选单位中，</w:t>
      </w:r>
      <w:r>
        <w:rPr>
          <w:rFonts w:hint="eastAsia" w:ascii="新宋体" w:hAnsi="新宋体" w:eastAsia="新宋体"/>
          <w:b/>
          <w:sz w:val="24"/>
          <w:szCs w:val="24"/>
          <w:highlight w:val="none"/>
        </w:rPr>
        <w:t xml:space="preserve">依法确定</w:t>
      </w:r>
      <w:r>
        <w:rPr>
          <w:rFonts w:hint="eastAsia" w:ascii="新宋体" w:hAnsi="新宋体" w:eastAsia="新宋体"/>
          <w:b/>
          <w:sz w:val="24"/>
          <w:szCs w:val="24"/>
          <w:highlight w:val="none"/>
          <w:lang w:eastAsia="zh-CN"/>
        </w:rPr>
        <w:t xml:space="preserve">中标供应商</w:t>
      </w:r>
      <w:r>
        <w:rPr>
          <w:rFonts w:hint="eastAsia" w:ascii="宋体" w:hAnsi="宋体"/>
          <w:bCs/>
          <w:sz w:val="24"/>
          <w:szCs w:val="24"/>
          <w:highlight w:val="none"/>
        </w:rPr>
        <w:t xml:space="preserve">。</w:t>
      </w:r>
      <w:r>
        <w:rPr>
          <w:rFonts w:ascii="宋体" w:hAnsi="宋体"/>
          <w:bCs/>
          <w:sz w:val="24"/>
          <w:szCs w:val="24"/>
          <w:highlight w:val="none"/>
        </w:rPr>
        <w:t xml:space="preserve">中标候选人并列的，由采购人委托评标委员会采取随机抽取的方式确定</w:t>
      </w:r>
      <w:r>
        <w:rPr>
          <w:rFonts w:hint="eastAsia" w:ascii="宋体" w:hAnsi="宋体"/>
          <w:bCs/>
          <w:sz w:val="24"/>
          <w:szCs w:val="24"/>
          <w:highlight w:val="none"/>
          <w:lang w:eastAsia="zh-CN"/>
        </w:rPr>
        <w:t xml:space="preserve">中标供应商</w:t>
      </w:r>
      <w:r>
        <w:rPr>
          <w:rFonts w:hint="eastAsia" w:ascii="宋体" w:hAnsi="宋体"/>
          <w:bCs/>
          <w:sz w:val="24"/>
          <w:szCs w:val="24"/>
          <w:highlight w:val="none"/>
        </w:rPr>
        <w:t xml:space="preserve">。江苏建圆建方工程管理咨询有限公司将在</w:t>
      </w:r>
      <w:r>
        <w:rPr>
          <w:rFonts w:hint="eastAsia" w:ascii="宋体" w:hAnsi="宋体"/>
          <w:b/>
          <w:bCs/>
          <w:sz w:val="24"/>
          <w:szCs w:val="24"/>
          <w:highlight w:val="none"/>
        </w:rPr>
        <w:t xml:space="preserve">无锡政府采购网、江苏政府采购网</w:t>
      </w:r>
      <w:r>
        <w:rPr>
          <w:rFonts w:hint="eastAsia" w:ascii="宋体" w:hAnsi="宋体"/>
          <w:bCs/>
          <w:sz w:val="24"/>
          <w:szCs w:val="24"/>
          <w:highlight w:val="none"/>
        </w:rPr>
        <w:t xml:space="preserve">上发布中标公告。如有质疑，按《中华人民共和国政府采购法》、财政部《政府采购货物和服务招标投标管理办法》等</w:t>
      </w:r>
      <w:r>
        <w:rPr>
          <w:rFonts w:hint="eastAsia" w:ascii="宋体" w:hAnsi="宋体"/>
          <w:bCs/>
          <w:sz w:val="24"/>
          <w:highlight w:val="none"/>
        </w:rPr>
        <w:t xml:space="preserve">有关法规处理。</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highlight w:val="none"/>
        </w:rPr>
        <w:t xml:space="preserve">投标、开标及定标的整个过程均接受</w:t>
      </w:r>
      <w:r>
        <w:rPr>
          <w:rFonts w:hint="eastAsia" w:ascii="宋体" w:hAnsi="宋体"/>
          <w:b/>
          <w:bCs/>
          <w:sz w:val="24"/>
          <w:highlight w:val="none"/>
        </w:rPr>
        <w:t xml:space="preserve">无锡市政府采购监管部门</w:t>
      </w:r>
      <w:r>
        <w:rPr>
          <w:rFonts w:hint="eastAsia" w:ascii="宋体" w:hAnsi="宋体"/>
          <w:bCs/>
          <w:sz w:val="24"/>
          <w:highlight w:val="none"/>
        </w:rPr>
        <w:t xml:space="preserve">的监督。</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highlight w:val="none"/>
        </w:rPr>
        <w:t xml:space="preserve">在发布中标公告的同时，江苏建圆建方工程管理咨询有限公司将向</w:t>
      </w:r>
      <w:r>
        <w:rPr>
          <w:rFonts w:hint="eastAsia" w:ascii="宋体" w:hAnsi="宋体"/>
          <w:bCs/>
          <w:sz w:val="24"/>
          <w:highlight w:val="none"/>
          <w:lang w:eastAsia="zh-CN"/>
        </w:rPr>
        <w:t xml:space="preserve">中标供应商</w:t>
      </w:r>
      <w:r>
        <w:rPr>
          <w:rFonts w:hint="eastAsia" w:ascii="宋体" w:hAnsi="宋体"/>
          <w:bCs/>
          <w:sz w:val="24"/>
          <w:highlight w:val="none"/>
        </w:rPr>
        <w:t xml:space="preserve">发出中标通知书。</w:t>
      </w:r>
      <w:r/>
    </w:p>
    <w:p>
      <w:pPr>
        <w:numPr>
          <w:ilvl w:val="0"/>
          <w:numId w:val="9"/>
        </w:numPr>
        <w:ind w:left="0" w:firstLine="482"/>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cs="宋体"/>
          <w:b/>
          <w:sz w:val="24"/>
          <w:highlight w:val="none"/>
        </w:rPr>
        <w:t xml:space="preserve">中标供应商在收到中标通知书后与采购人签订合同前，必须提供与系统中电子投标文件一致的纸质投标文件一式二份。同时还需提供投标文件电子光盘一份。</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（十一） 废标的确认：</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在招标采购中，出现下列情况之一的，应予废标：</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符合专业条件的投标供应商或者对采购文件作出实质性响应的投标供应商不足三家；</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出现影响采购公正的违法、违规行为；</w:t>
      </w:r>
      <w:r/>
    </w:p>
    <w:p>
      <w:pPr>
        <w:numPr>
          <w:ilvl w:val="0"/>
          <w:numId w:val="10"/>
        </w:numPr>
        <w:ind w:left="0" w:firstLine="480"/>
        <w:keepLines w:val="0"/>
        <w:keepNext w:val="0"/>
        <w:pageBreakBefore w:val="0"/>
        <w:spacing w:line="360" w:lineRule="auto"/>
        <w:widowControl w:val="off"/>
        <w:tabs>
          <w:tab w:val="left" w:pos="525"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投标供应商的报价均超过采购预算，采购人不能支付的；</w:t>
      </w:r>
      <w:r/>
    </w:p>
    <w:p>
      <w:pPr>
        <w:numPr>
          <w:ilvl w:val="0"/>
          <w:numId w:val="10"/>
        </w:numPr>
        <w:ind w:left="0" w:firstLine="480"/>
        <w:keepLines w:val="0"/>
        <w:keepNext w:val="0"/>
        <w:pageBreakBefore w:val="0"/>
        <w:spacing w:line="360" w:lineRule="auto"/>
        <w:widowControl w:val="off"/>
        <w:tabs>
          <w:tab w:val="right" w:pos="180" w:leader="none"/>
          <w:tab w:val="left" w:pos="525"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因重大变故，采购任务取消。</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（十二）投标保证金：</w:t>
      </w:r>
      <w:r/>
    </w:p>
    <w:p>
      <w:pPr>
        <w:ind w:left="0"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本项目无需提交保证金。</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（十三）中标无效的确认：</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（1）提供虚假材料谋取中标的；</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（2）采取不正当手段诋毁、排挤其他投标供应商的；</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（3）与招标采购单位、其他投标供应商恶意串通的；</w:t>
      </w:r>
      <w:r/>
    </w:p>
    <w:p>
      <w:pPr>
        <w:ind w:left="0" w:firstLine="480"/>
        <w:keepLines w:val="0"/>
        <w:keepNext w:val="0"/>
        <w:pageBreakBefore w:val="0"/>
        <w:spacing w:line="360" w:lineRule="auto"/>
        <w:widowControl w:val="off"/>
        <w:tabs>
          <w:tab w:val="left" w:pos="1140" w:leader="none"/>
        </w:tabs>
        <w:rPr>
          <w:rFonts w:ascii="宋体" w:hAnsi="宋体"/>
          <w:bCs/>
          <w:sz w:val="24"/>
          <w:highlight w:val="none"/>
        </w:rPr>
      </w:pPr>
      <w:r>
        <w:rPr>
          <w:rFonts w:hint="eastAsia" w:ascii="宋体" w:hAnsi="宋体"/>
          <w:bCs/>
          <w:sz w:val="24"/>
          <w:highlight w:val="none"/>
        </w:rPr>
        <w:t xml:space="preserve">（4）向采购人行贿或者提供其他不正当利益的；</w:t>
      </w:r>
      <w:r/>
    </w:p>
    <w:p>
      <w:pPr>
        <w:ind w:left="0" w:firstLine="480"/>
        <w:keepLines w:val="0"/>
        <w:keepNext w:val="0"/>
        <w:pageBreakBefore w:val="0"/>
        <w:spacing w:line="360" w:lineRule="auto"/>
        <w:widowControl w:val="off"/>
        <w:tabs>
          <w:tab w:val="left" w:pos="1140" w:leader="none"/>
        </w:tabs>
        <w:rPr>
          <w:rFonts w:ascii="宋体" w:hAnsi="宋体"/>
          <w:bCs/>
          <w:sz w:val="24"/>
          <w:highlight w:val="none"/>
        </w:rPr>
      </w:pPr>
      <w:r>
        <w:rPr>
          <w:rFonts w:hint="eastAsia" w:ascii="宋体" w:hAnsi="宋体"/>
          <w:bCs/>
          <w:sz w:val="24"/>
          <w:highlight w:val="none"/>
        </w:rPr>
        <w:t xml:space="preserve">（5）在招标过程中与采购人进行协商谈判、不按照采购文件和</w:t>
      </w:r>
      <w:r>
        <w:rPr>
          <w:rFonts w:hint="eastAsia" w:ascii="宋体" w:hAnsi="宋体"/>
          <w:bCs/>
          <w:sz w:val="24"/>
          <w:highlight w:val="none"/>
          <w:lang w:eastAsia="zh-CN"/>
        </w:rPr>
        <w:t xml:space="preserve">中标供应商</w:t>
      </w:r>
      <w:r>
        <w:rPr>
          <w:rFonts w:hint="eastAsia" w:ascii="宋体" w:hAnsi="宋体"/>
          <w:bCs/>
          <w:sz w:val="24"/>
          <w:highlight w:val="none"/>
        </w:rPr>
        <w:t xml:space="preserve">的投标文件订立合同，或者与采购人另行订立背离合同实质性内容的协议的；</w:t>
      </w:r>
      <w:r/>
    </w:p>
    <w:p>
      <w:pPr>
        <w:ind w:left="0" w:firstLine="480"/>
        <w:keepLines w:val="0"/>
        <w:keepNext w:val="0"/>
        <w:pageBreakBefore w:val="0"/>
        <w:spacing w:line="360" w:lineRule="auto"/>
        <w:widowControl w:val="off"/>
        <w:tabs>
          <w:tab w:val="left" w:pos="1140" w:leader="none"/>
        </w:tabs>
        <w:rPr>
          <w:rFonts w:ascii="宋体" w:hAnsi="宋体"/>
          <w:bCs/>
          <w:sz w:val="24"/>
          <w:highlight w:val="none"/>
        </w:rPr>
      </w:pPr>
      <w:r>
        <w:rPr>
          <w:rFonts w:hint="eastAsia" w:ascii="宋体" w:hAnsi="宋体"/>
          <w:bCs/>
          <w:sz w:val="24"/>
          <w:highlight w:val="none"/>
        </w:rPr>
        <w:t xml:space="preserve">（6）拒绝有关部门监督检查或者提供虚假情况的。</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（十四）签订、履行合同：</w:t>
      </w:r>
      <w:r/>
    </w:p>
    <w:p>
      <w:pPr>
        <w:ind w:left="0" w:firstLine="480"/>
        <w:keepLines w:val="0"/>
        <w:keepNext w:val="0"/>
        <w:pageBreakBefore w:val="0"/>
        <w:spacing w:line="360" w:lineRule="auto"/>
        <w:widowControl w:val="off"/>
        <w:tabs>
          <w:tab w:val="left" w:pos="1050" w:leader="none"/>
        </w:tabs>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采购人应当自中标通知书发出之日起十五日</w:t>
      </w:r>
      <w:r>
        <w:rPr>
          <w:rFonts w:hint="eastAsia" w:ascii="宋体" w:hAnsi="宋体"/>
          <w:bCs/>
          <w:sz w:val="24"/>
          <w:highlight w:val="none"/>
        </w:rPr>
        <w:t xml:space="preserve">（最长不超过三十日）</w:t>
      </w:r>
      <w:r>
        <w:rPr>
          <w:rFonts w:ascii="宋体" w:hAnsi="宋体"/>
          <w:bCs/>
          <w:sz w:val="24"/>
          <w:highlight w:val="none"/>
        </w:rPr>
        <w:t xml:space="preserve">内，按照采购文件和</w:t>
      </w:r>
      <w:r>
        <w:rPr>
          <w:rFonts w:hint="eastAsia" w:ascii="宋体" w:hAnsi="宋体"/>
          <w:bCs/>
          <w:sz w:val="24"/>
          <w:highlight w:val="none"/>
          <w:lang w:eastAsia="zh-CN"/>
        </w:rPr>
        <w:t xml:space="preserve">中标供应商</w:t>
      </w:r>
      <w:r>
        <w:rPr>
          <w:rFonts w:ascii="宋体" w:hAnsi="宋体"/>
          <w:bCs/>
          <w:sz w:val="24"/>
          <w:highlight w:val="none"/>
        </w:rPr>
        <w:t xml:space="preserve">投标文件的约定，与</w:t>
      </w:r>
      <w:r>
        <w:rPr>
          <w:rFonts w:hint="eastAsia" w:ascii="宋体" w:hAnsi="宋体"/>
          <w:bCs/>
          <w:sz w:val="24"/>
          <w:highlight w:val="none"/>
          <w:lang w:eastAsia="zh-CN"/>
        </w:rPr>
        <w:t xml:space="preserve">中标供应商</w:t>
      </w:r>
      <w:r>
        <w:rPr>
          <w:rFonts w:ascii="宋体" w:hAnsi="宋体"/>
          <w:bCs/>
          <w:sz w:val="24"/>
          <w:highlight w:val="none"/>
        </w:rPr>
        <w:t xml:space="preserve">签订书面合同。所签订的合同不得对采购文件和</w:t>
      </w:r>
      <w:r>
        <w:rPr>
          <w:rFonts w:hint="eastAsia" w:ascii="宋体" w:hAnsi="宋体"/>
          <w:bCs/>
          <w:sz w:val="24"/>
          <w:highlight w:val="none"/>
          <w:lang w:eastAsia="zh-CN"/>
        </w:rPr>
        <w:t xml:space="preserve">中标供应商</w:t>
      </w:r>
      <w:r>
        <w:rPr>
          <w:rFonts w:ascii="宋体" w:hAnsi="宋体"/>
          <w:bCs/>
          <w:sz w:val="24"/>
          <w:highlight w:val="none"/>
        </w:rPr>
        <w:t xml:space="preserve">投标文件作实质性修改。</w:t>
      </w:r>
      <w:r>
        <w:rPr>
          <w:rFonts w:hint="eastAsia" w:ascii="宋体" w:hAnsi="宋体"/>
          <w:bCs/>
          <w:sz w:val="24"/>
          <w:highlight w:val="none"/>
        </w:rPr>
        <w:t xml:space="preserve">采购人</w:t>
      </w:r>
      <w:r>
        <w:rPr>
          <w:rFonts w:ascii="宋体" w:hAnsi="宋体"/>
          <w:bCs/>
          <w:sz w:val="24"/>
          <w:highlight w:val="none"/>
        </w:rPr>
        <w:t xml:space="preserve">不得向</w:t>
      </w:r>
      <w:r>
        <w:rPr>
          <w:rFonts w:hint="eastAsia" w:ascii="宋体" w:hAnsi="宋体"/>
          <w:bCs/>
          <w:sz w:val="24"/>
          <w:highlight w:val="none"/>
          <w:lang w:eastAsia="zh-CN"/>
        </w:rPr>
        <w:t xml:space="preserve">中标供应商</w:t>
      </w:r>
      <w:r>
        <w:rPr>
          <w:rFonts w:ascii="宋体" w:hAnsi="宋体"/>
          <w:bCs/>
          <w:sz w:val="24"/>
          <w:highlight w:val="none"/>
        </w:rPr>
        <w:t xml:space="preserve">提出任何不合理的要求，作为签订合同的条件，不得与</w:t>
      </w:r>
      <w:r>
        <w:rPr>
          <w:rFonts w:hint="eastAsia" w:ascii="宋体" w:hAnsi="宋体"/>
          <w:bCs/>
          <w:sz w:val="24"/>
          <w:highlight w:val="none"/>
          <w:lang w:eastAsia="zh-CN"/>
        </w:rPr>
        <w:t xml:space="preserve">中标供应商</w:t>
      </w:r>
      <w:r>
        <w:rPr>
          <w:rFonts w:ascii="宋体" w:hAnsi="宋体"/>
          <w:bCs/>
          <w:sz w:val="24"/>
          <w:highlight w:val="none"/>
        </w:rPr>
        <w:t xml:space="preserve">私下订立背离合同实质性内容的协议。</w:t>
      </w:r>
      <w:r>
        <w:rPr>
          <w:rFonts w:hint="eastAsia" w:ascii="宋体" w:hAnsi="宋体"/>
          <w:b/>
          <w:bCs/>
          <w:sz w:val="24"/>
          <w:highlight w:val="none"/>
        </w:rPr>
        <w:t xml:space="preserve">合同经江苏建圆建方工程管理咨询有限公司见证后生效。</w:t>
      </w:r>
      <w:r/>
    </w:p>
    <w:p>
      <w:p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highlight w:val="none"/>
        </w:rPr>
        <w:t xml:space="preserve">2.江苏建圆建方工程管理咨询有限公司监督合同的履行。中标方非因不可抗力未履行招、投标文件和合同规定的义务，一经查实，招标代理机构将根据具体情况提请政府采购管理部门作出相应处理。</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（十五）代理服务费：</w:t>
      </w:r>
      <w:r/>
    </w:p>
    <w:p>
      <w:pPr>
        <w:numPr>
          <w:ilvl w:val="0"/>
          <w:numId w:val="11"/>
        </w:num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本项目代理服务费由</w:t>
      </w:r>
      <w:r>
        <w:rPr>
          <w:rFonts w:hint="eastAsia" w:ascii="宋体" w:hAnsi="宋体"/>
          <w:sz w:val="24"/>
          <w:highlight w:val="none"/>
          <w:shd w:val="clear" w:color="auto" w:fill="ffffff"/>
          <w:lang w:eastAsia="zh-CN"/>
        </w:rPr>
        <w:t xml:space="preserve">中标供应商</w:t>
      </w:r>
      <w:r>
        <w:rPr>
          <w:rFonts w:hint="eastAsia" w:ascii="宋体" w:hAnsi="宋体"/>
          <w:sz w:val="24"/>
          <w:highlight w:val="none"/>
          <w:shd w:val="clear" w:color="auto" w:fill="ffffff"/>
        </w:rPr>
        <w:t xml:space="preserve">支付，按差额定率累进法计算，以中标金额为计费基础，100万以下部分费率为1.5%，100万－500万部分的费率为</w:t>
      </w:r>
      <w:r>
        <w:rPr>
          <w:rFonts w:hint="eastAsia" w:ascii="宋体" w:hAnsi="宋体"/>
          <w:sz w:val="24"/>
          <w:highlight w:val="none"/>
          <w:shd w:val="clear" w:color="auto" w:fill="ffffff"/>
          <w:lang w:val="en-US" w:eastAsia="zh-CN"/>
        </w:rPr>
        <w:t xml:space="preserve">0.8</w:t>
      </w:r>
      <w:r>
        <w:rPr>
          <w:rFonts w:hint="eastAsia" w:ascii="宋体" w:hAnsi="宋体"/>
          <w:sz w:val="24"/>
          <w:highlight w:val="none"/>
          <w:shd w:val="clear" w:color="auto" w:fill="ffffff"/>
        </w:rPr>
        <w:t xml:space="preserve">%。</w:t>
      </w:r>
      <w:r>
        <w:rPr>
          <w:rFonts w:hint="eastAsia" w:ascii="宋体" w:hAnsi="宋体"/>
          <w:sz w:val="24"/>
          <w:highlight w:val="none"/>
          <w:shd w:val="clear" w:color="auto" w:fill="ffffff"/>
          <w:lang w:val="en-US" w:eastAsia="zh-CN"/>
        </w:rPr>
        <w:t xml:space="preserve">在此基础上按70%计取。</w:t>
      </w:r>
      <w:r/>
    </w:p>
    <w:p>
      <w:pPr>
        <w:numPr>
          <w:ilvl w:val="0"/>
          <w:numId w:val="11"/>
        </w:num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lang w:eastAsia="zh-CN"/>
        </w:rPr>
        <w:t xml:space="preserve">中标供应商</w:t>
      </w:r>
      <w:r>
        <w:rPr>
          <w:rFonts w:hint="eastAsia" w:ascii="宋体" w:hAnsi="宋体"/>
          <w:sz w:val="24"/>
          <w:highlight w:val="none"/>
          <w:shd w:val="clear" w:color="auto" w:fill="ffffff"/>
          <w:lang w:val="en-US" w:eastAsia="zh-CN"/>
        </w:rPr>
        <w:t xml:space="preserve">领取中标通知书时</w:t>
      </w:r>
      <w:r>
        <w:rPr>
          <w:rFonts w:hint="eastAsia" w:ascii="宋体" w:hAnsi="宋体"/>
          <w:sz w:val="24"/>
          <w:highlight w:val="none"/>
          <w:shd w:val="clear" w:color="auto" w:fill="ffffff"/>
        </w:rPr>
        <w:t xml:space="preserve">向采购代理机构一次性付清。</w:t>
      </w:r>
      <w:r/>
    </w:p>
    <w:p>
      <w:pPr>
        <w:numPr>
          <w:ilvl w:val="0"/>
          <w:numId w:val="11"/>
        </w:num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lang w:eastAsia="zh-CN"/>
        </w:rPr>
        <w:t xml:space="preserve">中标供应商</w:t>
      </w:r>
      <w:r>
        <w:rPr>
          <w:rFonts w:hint="eastAsia" w:ascii="宋体" w:hAnsi="宋体"/>
          <w:sz w:val="24"/>
          <w:highlight w:val="none"/>
          <w:shd w:val="clear" w:color="auto" w:fill="ffffff"/>
        </w:rPr>
        <w:t xml:space="preserve">如果未按规定缴纳采购代理服务费</w:t>
      </w: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rPr>
        <w:t xml:space="preserve">采购代理机构将保留诉讼的权利。</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（十六）其他：</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（十七）政府采购信用担保</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履约担保，是指由专业担保机构为中标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支付履约保证金的义务向采购人提供的保函担保。专业担保机构根据中标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的中标通知书为凭据，进行资信审查后出具保函</w:t>
      </w: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rPr>
        <w:t xml:space="preserve"> 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以保函形式缴纳履约保证金；</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未按政府采购合同履行约定义务而应实际支付保证金的，由专业担保机构按照担保函约定履行担保责任。</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可以自愿选择是否采取履约担保函的形式</w:t>
      </w:r>
      <w:r>
        <w:rPr>
          <w:rFonts w:hint="eastAsia" w:ascii="宋体" w:hAnsi="宋体"/>
          <w:sz w:val="24"/>
          <w:highlight w:val="none"/>
          <w:shd w:val="clear" w:color="auto" w:fill="ffffff"/>
          <w:lang w:val="en-US" w:eastAsia="zh-CN"/>
        </w:rPr>
        <w:t xml:space="preserve">缴</w:t>
      </w:r>
      <w:r>
        <w:rPr>
          <w:rFonts w:hint="eastAsia" w:ascii="宋体" w:hAnsi="宋体"/>
          <w:sz w:val="24"/>
          <w:highlight w:val="none"/>
          <w:shd w:val="clear" w:color="auto" w:fill="ffffff"/>
        </w:rPr>
        <w:t xml:space="preserve">纳履约保证金。</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（十八）政府采购合同融资</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合同融资，是指参与政府采购的</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，凭借中标、中标通知书或政府采购合同向金融机构申请融资，金融机构以</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信用审查和政府采购信誉为基础，按便捷贷款程序和优惠利率，为其发放无财产抵押贷款的一种融资模式。</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与金融机构按照“银企自愿，风险共担”的原则开展融资活动，有融资需求的中标、成交</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具体事项详见《关于开展政府采购合同融资工作的通知》</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rPr>
        <w:t xml:space="preserve">http://cz.wuxi.gov.cn/doc/2020/11/20/3111344.shtml</w:t>
      </w:r>
      <w:r>
        <w:rPr>
          <w:rFonts w:hint="eastAsia" w:ascii="宋体" w:hAnsi="宋体"/>
          <w:sz w:val="24"/>
          <w:highlight w:val="none"/>
          <w:shd w:val="clear" w:color="auto" w:fill="ffffff"/>
          <w:lang w:val="en-US" w:eastAsia="zh-CN"/>
        </w:rPr>
        <w:t xml:space="preserve">)</w:t>
      </w:r>
      <w:r>
        <w:rPr>
          <w:rFonts w:hint="eastAsia" w:ascii="宋体" w:hAnsi="宋体"/>
          <w:sz w:val="24"/>
          <w:highlight w:val="none"/>
          <w:shd w:val="clear" w:color="auto" w:fill="ffffff"/>
        </w:rPr>
        <w:t xml:space="preserve">。</w:t>
      </w:r>
      <w:r/>
    </w:p>
    <w:p>
      <w:pPr>
        <w:jc w:val="center"/>
        <w:spacing w:line="360" w:lineRule="auto"/>
        <w:rPr>
          <w:rFonts w:ascii="黑体" w:eastAsia="黑体"/>
          <w:b/>
          <w:sz w:val="44"/>
          <w:szCs w:val="44"/>
          <w:highlight w:val="none"/>
        </w:rPr>
      </w:pPr>
      <w:r>
        <w:rPr>
          <w:rFonts w:hint="eastAsia" w:ascii="宋体" w:hAnsi="宋体"/>
          <w:sz w:val="24"/>
          <w:highlight w:val="none"/>
        </w:rPr>
        <w:br w:type="page" w:clear="all"/>
      </w:r>
      <w:r>
        <w:rPr>
          <w:rFonts w:hint="eastAsia" w:ascii="黑体" w:eastAsia="黑体"/>
          <w:b/>
          <w:sz w:val="44"/>
          <w:szCs w:val="44"/>
          <w:highlight w:val="none"/>
        </w:rPr>
        <w:t xml:space="preserve">第三部分</w:t>
      </w:r>
      <w:bookmarkStart w:id="0" w:name="_Hlk9604480"/>
      <w:r>
        <w:rPr>
          <w:rFonts w:hint="eastAsia" w:ascii="黑体" w:eastAsia="黑体"/>
          <w:b/>
          <w:sz w:val="44"/>
          <w:szCs w:val="44"/>
          <w:highlight w:val="none"/>
        </w:rPr>
        <w:t xml:space="preserve">．采购需求</w:t>
      </w:r>
      <w:bookmarkEnd w:id="0"/>
      <w:r/>
      <w:r/>
    </w:p>
    <w:p>
      <w:pPr>
        <w:ind w:firstLine="472"/>
        <w:spacing w:line="360" w:lineRule="auto"/>
        <w:widowControl w:val="off"/>
        <w:rPr>
          <w:rFonts w:ascii="宋体" w:hAnsi="宋体"/>
          <w:b/>
          <w:sz w:val="24"/>
          <w:highlight w:val="none"/>
        </w:rPr>
      </w:pPr>
      <w:r>
        <w:rPr>
          <w:rFonts w:ascii="宋体" w:hAnsi="宋体"/>
          <w:b/>
          <w:sz w:val="24"/>
          <w:highlight w:val="none"/>
        </w:rPr>
        <w:t xml:space="preserve">（一）采购标的需实现的功能或者目标，以及为落实政府采购政策需满足的要求</w:t>
      </w:r>
      <w:r/>
    </w:p>
    <w:p>
      <w:pPr>
        <w:ind w:firstLine="482"/>
        <w:spacing w:line="360" w:lineRule="auto"/>
        <w:rPr>
          <w:rFonts w:ascii="宋体" w:hAnsi="宋体"/>
          <w:b/>
          <w:sz w:val="24"/>
          <w:highlight w:val="none"/>
        </w:rPr>
      </w:pPr>
      <w:r>
        <w:rPr>
          <w:rFonts w:ascii="宋体" w:hAnsi="宋体"/>
          <w:b/>
          <w:sz w:val="24"/>
          <w:highlight w:val="none"/>
        </w:rPr>
        <w:t xml:space="preserve">一、采购标的需实现的功能或者目标</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lang w:eastAsia="zh-CN"/>
        </w:rPr>
      </w:pPr>
      <w:r>
        <w:rPr>
          <w:rFonts w:hint="eastAsia" w:ascii="宋体" w:hAnsi="宋体"/>
          <w:sz w:val="24"/>
          <w:highlight w:val="none"/>
          <w:lang w:eastAsia="zh-CN"/>
        </w:rPr>
        <w:t xml:space="preserve">数字化转型应用场景第三方诊断评估和成果全媒体展示服务项目（二次），共分两个标段，其中标段1为数字化转型建设成果全媒体展示服务，标段2为数字化转型应用场景第三方诊断评估服务。</w:t>
      </w:r>
      <w:r/>
    </w:p>
    <w:p>
      <w:pPr>
        <w:ind w:firstLine="482"/>
        <w:jc w:val="left"/>
        <w:spacing w:line="360" w:lineRule="auto"/>
        <w:widowControl w:val="off"/>
        <w:tabs>
          <w:tab w:val="left" w:pos="360" w:leader="none"/>
          <w:tab w:val="left" w:pos="960" w:leader="none"/>
        </w:tabs>
        <w:rPr>
          <w:rFonts w:ascii="宋体" w:hAnsi="宋体"/>
          <w:sz w:val="24"/>
          <w:highlight w:val="none"/>
        </w:rPr>
      </w:pPr>
      <w:r>
        <w:rPr>
          <w:rFonts w:ascii="宋体" w:hAnsi="宋体"/>
          <w:b/>
          <w:sz w:val="24"/>
          <w:highlight w:val="none"/>
        </w:rPr>
        <w:t xml:space="preserve">二、落实政府采购政策需满足的要求</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本项目</w:t>
      </w:r>
      <w:r>
        <w:rPr>
          <w:rFonts w:hint="eastAsia" w:ascii="宋体" w:hAnsi="宋体" w:cs="Times New Roman"/>
          <w:sz w:val="24"/>
          <w:highlight w:val="none"/>
          <w:lang w:val="en-US" w:eastAsia="zh-CN"/>
        </w:rPr>
        <w:t xml:space="preserve">不</w:t>
      </w:r>
      <w:r>
        <w:rPr>
          <w:rFonts w:hint="eastAsia" w:ascii="宋体" w:hAnsi="宋体" w:eastAsia="宋体" w:cs="Times New Roman"/>
          <w:sz w:val="24"/>
          <w:highlight w:val="none"/>
          <w:lang w:val="en-US" w:eastAsia="zh-CN"/>
        </w:rPr>
        <w:t xml:space="preserve">专门面向中小/小微企业采购，</w:t>
      </w:r>
      <w:r>
        <w:rPr>
          <w:rFonts w:hint="eastAsia" w:ascii="宋体" w:hAnsi="宋体" w:eastAsia="宋体" w:cs="Times New Roman"/>
          <w:sz w:val="24"/>
          <w:highlight w:val="none"/>
        </w:rPr>
        <w:t xml:space="preserve">中小/小微企业</w:t>
      </w:r>
      <w:r>
        <w:rPr>
          <w:rFonts w:hint="eastAsia" w:ascii="宋体" w:hAnsi="宋体" w:cs="Times New Roman"/>
          <w:sz w:val="24"/>
          <w:highlight w:val="none"/>
          <w:lang w:val="en-US" w:eastAsia="zh-CN"/>
        </w:rPr>
        <w:t xml:space="preserve">参与投标的</w:t>
      </w:r>
      <w:r>
        <w:rPr>
          <w:rFonts w:hint="eastAsia" w:ascii="宋体" w:hAnsi="宋体" w:eastAsia="宋体" w:cs="Times New Roman"/>
          <w:sz w:val="24"/>
          <w:highlight w:val="none"/>
        </w:rPr>
        <w:t xml:space="preserve">做价格扣除。</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1.对小型和微型企业产品的价格给予10%的扣除，用扣除后的价格参与评审</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Times New Roman"/>
          <w:sz w:val="24"/>
          <w:highlight w:val="none"/>
          <w:lang w:eastAsia="zh-CN"/>
        </w:rPr>
        <w:t xml:space="preserve">〔2014〕68号</w:t>
      </w:r>
      <w:r>
        <w:rPr>
          <w:rFonts w:hint="eastAsia" w:ascii="宋体" w:hAnsi="宋体" w:eastAsia="宋体" w:cs="Times New Roman"/>
          <w:sz w:val="24"/>
          <w:highlight w:val="none"/>
        </w:rPr>
        <w:t xml:space="preserve">）的规定提供由省级以上监狱管理局、戒毒管理局(含新疆生产建设兵团)出具的属于监狱企业的证明文件扫描件。</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4.残疾人福利单位、监狱企业属于小型、微型企业的，不重复享受政策。</w:t>
      </w:r>
      <w:r/>
    </w:p>
    <w:p>
      <w:pPr>
        <w:ind w:firstLine="472"/>
        <w:spacing w:line="360" w:lineRule="auto"/>
        <w:widowControl w:val="off"/>
        <w:rPr>
          <w:rFonts w:ascii="宋体" w:hAnsi="宋体"/>
          <w:b/>
          <w:sz w:val="24"/>
          <w:highlight w:val="none"/>
        </w:rPr>
      </w:pPr>
      <w:r>
        <w:rPr>
          <w:rFonts w:ascii="宋体" w:hAnsi="宋体"/>
          <w:b/>
          <w:sz w:val="24"/>
          <w:highlight w:val="none"/>
        </w:rPr>
        <w:t xml:space="preserve">（二）采购标的需执行的国家相关标准、行业标准、地方标准或者其他标准、规范</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省政府关于进一步优化政务服务提升行政效能推动“高效办成一件事”的实施意见</w:t>
      </w: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（苏政发〔2024〕65号）</w:t>
      </w:r>
      <w:r>
        <w:rPr>
          <w:rFonts w:hint="eastAsia" w:ascii="宋体" w:hAnsi="宋体" w:cs="Times New Roman"/>
          <w:sz w:val="24"/>
          <w:highlight w:val="none"/>
          <w:lang w:val="en-US" w:eastAsia="zh-CN"/>
        </w:rPr>
        <w:t xml:space="preserve">等</w:t>
      </w:r>
      <w:r>
        <w:rPr>
          <w:rFonts w:hint="eastAsia" w:ascii="宋体" w:hAnsi="宋体" w:eastAsia="宋体" w:cs="Times New Roman"/>
          <w:sz w:val="24"/>
          <w:highlight w:val="none"/>
          <w:lang w:val="en-US" w:eastAsia="zh-CN"/>
        </w:rPr>
        <w:t xml:space="preserve">江苏省数据局</w:t>
      </w:r>
      <w:r>
        <w:rPr>
          <w:rFonts w:hint="eastAsia" w:ascii="宋体" w:hAnsi="宋体" w:cs="Times New Roman"/>
          <w:sz w:val="24"/>
          <w:highlight w:val="none"/>
          <w:lang w:val="en-US" w:eastAsia="zh-CN"/>
        </w:rPr>
        <w:t xml:space="preserve">关于</w:t>
      </w:r>
      <w:r>
        <w:rPr>
          <w:rFonts w:hint="eastAsia" w:ascii="宋体" w:hAnsi="宋体" w:eastAsia="宋体" w:cs="Times New Roman"/>
          <w:sz w:val="24"/>
          <w:highlight w:val="none"/>
          <w:lang w:val="en-US" w:eastAsia="zh-CN"/>
        </w:rPr>
        <w:t xml:space="preserve">对接“苏在线”的</w:t>
      </w:r>
      <w:r>
        <w:rPr>
          <w:rFonts w:hint="eastAsia" w:ascii="宋体" w:hAnsi="宋体" w:cs="Times New Roman"/>
          <w:sz w:val="24"/>
          <w:highlight w:val="none"/>
          <w:lang w:val="en-US" w:eastAsia="zh-CN"/>
        </w:rPr>
        <w:t xml:space="preserve">相关</w:t>
      </w:r>
      <w:r>
        <w:rPr>
          <w:rFonts w:hint="eastAsia" w:ascii="宋体" w:hAnsi="宋体" w:eastAsia="宋体" w:cs="Times New Roman"/>
          <w:sz w:val="24"/>
          <w:highlight w:val="none"/>
          <w:lang w:val="en-US" w:eastAsia="zh-CN"/>
        </w:rPr>
        <w:t xml:space="preserve">文件</w:t>
      </w:r>
      <w:r>
        <w:rPr>
          <w:rFonts w:hint="eastAsia" w:ascii="宋体" w:hAnsi="宋体" w:cs="Times New Roman"/>
          <w:sz w:val="24"/>
          <w:highlight w:val="none"/>
          <w:lang w:val="en-US" w:eastAsia="zh-CN"/>
        </w:rPr>
        <w:t xml:space="preserve">。</w:t>
      </w:r>
      <w:r/>
    </w:p>
    <w:p>
      <w:pPr>
        <w:ind w:firstLine="472"/>
        <w:spacing w:line="360" w:lineRule="auto"/>
        <w:widowControl w:val="off"/>
        <w:rPr>
          <w:rFonts w:ascii="宋体" w:hAnsi="宋体"/>
          <w:b/>
          <w:sz w:val="24"/>
          <w:highlight w:val="none"/>
        </w:rPr>
      </w:pPr>
      <w:r>
        <w:rPr>
          <w:rFonts w:ascii="宋体" w:hAnsi="宋体"/>
          <w:b/>
          <w:sz w:val="24"/>
          <w:highlight w:val="none"/>
        </w:rPr>
        <w:t xml:space="preserve">（三）采购标的需满足的质量、安全、技术规格、物理特性等要求</w:t>
      </w:r>
      <w:r/>
    </w:p>
    <w:p>
      <w:pPr>
        <w:numPr>
          <w:ilvl w:val="0"/>
          <w:numId w:val="0"/>
        </w:numPr>
        <w:ind w:firstLine="480"/>
        <w:jc w:val="left"/>
        <w:spacing w:line="460" w:lineRule="exact"/>
        <w:widowControl/>
        <w:rPr>
          <w:rFonts w:hint="eastAsia" w:ascii="宋体" w:hAnsi="宋体" w:eastAsia="宋体" w:cs="宋体"/>
          <w:sz w:val="24"/>
          <w:szCs w:val="22"/>
          <w:highlight w:val="none"/>
          <w:lang w:val="en-US" w:eastAsia="zh-CN" w:bidi="ar-SA"/>
        </w:rPr>
        <w:outlineLvl w:val="1"/>
      </w:pPr>
      <w:r>
        <w:rPr>
          <w:rFonts w:hint="eastAsia" w:ascii="宋体" w:hAnsi="宋体" w:eastAsia="宋体" w:cs="宋体"/>
          <w:sz w:val="24"/>
          <w:szCs w:val="22"/>
          <w:highlight w:val="none"/>
          <w:lang w:val="en-US" w:eastAsia="zh-CN" w:bidi="ar-SA"/>
        </w:rPr>
        <w:t xml:space="preserve">1、服务质量：一次性通过系统验收并达到“合格”标准。</w:t>
      </w:r>
      <w:r/>
    </w:p>
    <w:p>
      <w:pPr>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2、售后服务：按照合同要求</w:t>
      </w:r>
      <w:r/>
    </w:p>
    <w:p>
      <w:pPr>
        <w:ind w:firstLine="482"/>
        <w:spacing w:line="360" w:lineRule="auto"/>
        <w:widowControl w:val="off"/>
        <w:rPr>
          <w:rFonts w:ascii="宋体" w:hAnsi="宋体"/>
          <w:b/>
          <w:sz w:val="24"/>
          <w:highlight w:val="none"/>
        </w:rPr>
      </w:pPr>
      <w:r>
        <w:rPr>
          <w:rFonts w:ascii="宋体" w:hAnsi="宋体"/>
          <w:b/>
          <w:sz w:val="24"/>
          <w:highlight w:val="none"/>
        </w:rPr>
        <w:t xml:space="preserve">（四）采购标的的数量、采购项目交付或者实施的时间和地点</w:t>
      </w:r>
      <w:r/>
    </w:p>
    <w:p>
      <w:pPr>
        <w:ind w:firstLine="482"/>
        <w:jc w:val="left"/>
        <w:spacing w:line="360" w:lineRule="auto"/>
        <w:widowControl w:val="off"/>
        <w:tabs>
          <w:tab w:val="left" w:pos="360" w:leader="none"/>
          <w:tab w:val="left" w:pos="960" w:leader="none"/>
        </w:tabs>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本次招标仅招标段1。</w:t>
      </w:r>
      <w:r/>
    </w:p>
    <w:p>
      <w:pPr>
        <w:ind w:firstLine="482"/>
        <w:jc w:val="left"/>
        <w:spacing w:line="360" w:lineRule="auto"/>
        <w:widowControl w:val="off"/>
        <w:tabs>
          <w:tab w:val="left" w:pos="360" w:leader="none"/>
          <w:tab w:val="left" w:pos="960" w:leader="none"/>
        </w:tabs>
        <w:rPr>
          <w:rFonts w:hint="eastAsia" w:ascii="宋体" w:hAnsi="宋体"/>
          <w:b/>
          <w:bCs/>
          <w:sz w:val="24"/>
          <w:highlight w:val="none"/>
        </w:rPr>
      </w:pPr>
      <w:r>
        <w:rPr>
          <w:rFonts w:hint="eastAsia" w:ascii="宋体" w:hAnsi="宋体"/>
          <w:b/>
          <w:bCs/>
          <w:sz w:val="24"/>
          <w:highlight w:val="none"/>
          <w:lang w:val="en-US" w:eastAsia="zh-CN"/>
        </w:rPr>
        <w:t xml:space="preserve">1、标段一</w:t>
      </w:r>
      <w:r>
        <w:rPr>
          <w:rFonts w:hint="eastAsia" w:ascii="宋体" w:hAnsi="宋体"/>
          <w:b/>
          <w:bCs/>
          <w:sz w:val="24"/>
          <w:highlight w:val="none"/>
        </w:rPr>
        <w:t xml:space="preserve"> 数字化转型建设成果全媒体展示服务</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采购内容：对三年来无锡市城市数字</w:t>
      </w:r>
      <w:r>
        <w:rPr>
          <w:rFonts w:hint="eastAsia" w:ascii="宋体" w:hAnsi="宋体"/>
          <w:sz w:val="24"/>
          <w:highlight w:val="none"/>
        </w:rPr>
        <w:t xml:space="preserve">化场景建设成果进行多媒体总结、全媒体展示。围绕“数字经济、数字治理、数字政务、数字生活、数字基础设施、数字安全”等数字场景。展现无锡数字化工作成果，体现城市数字化场景，数字化运用前瞻等内容。摄各类宣传视频、报道，视频时长不少于12分钟，报道不少于5条。并在市级以上媒体平台播出。宣传片拍摄包括前期策划和后期制作。前期制作需要制作脚本，并配备专业的设备与团队。包括导演、编导、拍摄、航拍、拍摄设备、摄助团队、灯光设备、灯光团队、演员、化妆等。后期剪辑需精细化，需包括二维特效包装、精剪、二次调色、配音、音乐、音效。</w:t>
      </w:r>
      <w:r/>
    </w:p>
    <w:p>
      <w:pPr>
        <w:ind w:firstLine="482"/>
        <w:jc w:val="left"/>
        <w:spacing w:line="360" w:lineRule="auto"/>
        <w:widowControl w:val="off"/>
        <w:tabs>
          <w:tab w:val="left" w:pos="360" w:leader="none"/>
          <w:tab w:val="left" w:pos="960" w:leader="none"/>
        </w:tabs>
        <w:rPr>
          <w:rFonts w:hint="eastAsia" w:ascii="宋体" w:hAnsi="宋体"/>
          <w:b/>
          <w:bCs/>
          <w:sz w:val="24"/>
          <w:highlight w:val="none"/>
        </w:rPr>
      </w:pPr>
      <w:r>
        <w:rPr>
          <w:rFonts w:hint="eastAsia" w:ascii="宋体" w:hAnsi="宋体"/>
          <w:b/>
          <w:bCs/>
          <w:sz w:val="24"/>
          <w:highlight w:val="none"/>
          <w:lang w:val="en-US" w:eastAsia="zh-CN"/>
        </w:rPr>
        <w:t xml:space="preserve">2、标段二</w:t>
      </w:r>
      <w:r>
        <w:rPr>
          <w:rFonts w:hint="eastAsia" w:ascii="宋体" w:hAnsi="宋体"/>
          <w:b/>
          <w:bCs/>
          <w:sz w:val="24"/>
          <w:highlight w:val="none"/>
        </w:rPr>
        <w:t xml:space="preserve"> 数字化转型应用场景第三方诊断评估服务</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采购内容：年度重点在建场景的诊断分析，基于受诊场景现状与成熟度水平分析评估建设水平，针对现状和建设典型场景应用过程中存在的问题，给出可操作的措施建议和实施路线。开展诊断分析工作，对标场景建设标准，跟踪场景建设进度，提供对应场景的诊断报告。根据采购人要求，选取部分重点应用场景进行诊断与竞品分析，提出较为详细的改善建议，出具较为详细</w:t>
      </w:r>
      <w:r>
        <w:rPr>
          <w:rFonts w:hint="eastAsia" w:ascii="宋体" w:hAnsi="宋体"/>
          <w:sz w:val="24"/>
          <w:highlight w:val="none"/>
        </w:rPr>
        <w:t xml:space="preserve">、客观的重点应用场景诊断报告。策划论证新场景，挖掘政府部门及企事业单位的场景建设需求，开展征集、梳理、策划工作，对拟开发的储备场景进行论证。无锡市年度数字化转型优秀案例汇编设计印刷。根据采购人需求选取的数字化转型场景案例进行汇编、设计及印刷。开展数字无锡发展水平评估，编写2024年数字无锡发展报告。其他相关数字化转型提升咨询服务。根据采购人工作进展和安排，选取某一领域内先进或标杆地区的数字化转型案例，进行案例分析和相关政策解读；根据采购人重点工作任务，结合中标单位服务优势，合理推荐国内可调研学习的先进地区。</w:t>
      </w:r>
      <w:r/>
    </w:p>
    <w:p>
      <w:pPr>
        <w:ind w:firstLine="482"/>
        <w:spacing w:line="360" w:lineRule="auto"/>
        <w:widowControl w:val="off"/>
        <w:rPr>
          <w:rFonts w:ascii="宋体" w:hAnsi="宋体"/>
          <w:b/>
          <w:sz w:val="24"/>
          <w:highlight w:val="none"/>
        </w:rPr>
      </w:pPr>
      <w:r>
        <w:rPr>
          <w:rFonts w:ascii="宋体" w:hAnsi="宋体"/>
          <w:b/>
          <w:sz w:val="24"/>
          <w:highlight w:val="none"/>
        </w:rPr>
        <w:t xml:space="preserve">（五）采购标的需满足的服务标准、期限、效率等要求</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服务期限：自合同签订之日起6个月。</w:t>
      </w:r>
      <w:r/>
    </w:p>
    <w:p>
      <w:pPr>
        <w:ind w:firstLine="480"/>
        <w:jc w:val="left"/>
        <w:spacing w:line="360" w:lineRule="auto"/>
        <w:widowControl w:val="off"/>
        <w:tabs>
          <w:tab w:val="left" w:pos="360" w:leader="none"/>
          <w:tab w:val="left" w:pos="960" w:leader="none"/>
        </w:tabs>
        <w:rPr>
          <w:rFonts w:hint="eastAsia" w:ascii="宋体" w:hAnsi="宋体" w:eastAsia="宋体"/>
          <w:sz w:val="24"/>
          <w:highlight w:val="none"/>
          <w:lang w:eastAsia="zh-CN"/>
        </w:rPr>
      </w:pPr>
      <w:r>
        <w:rPr>
          <w:rFonts w:hint="eastAsia" w:ascii="宋体" w:hAnsi="宋体"/>
          <w:sz w:val="24"/>
          <w:highlight w:val="none"/>
        </w:rPr>
        <w:t xml:space="preserve">服务地点：无锡市，具体地点以合同书约定为准</w:t>
      </w:r>
      <w:r>
        <w:rPr>
          <w:rFonts w:hint="eastAsia" w:ascii="宋体" w:hAnsi="宋体"/>
          <w:sz w:val="24"/>
          <w:highlight w:val="none"/>
          <w:lang w:eastAsia="zh-CN"/>
        </w:rPr>
        <w:t xml:space="preserve">。</w:t>
      </w:r>
      <w:r/>
    </w:p>
    <w:p>
      <w:pPr>
        <w:ind w:firstLine="482"/>
        <w:spacing w:line="360" w:lineRule="auto"/>
        <w:widowControl w:val="off"/>
        <w:rPr>
          <w:rFonts w:ascii="宋体" w:hAnsi="宋体"/>
          <w:b/>
          <w:sz w:val="24"/>
          <w:highlight w:val="none"/>
        </w:rPr>
      </w:pPr>
      <w:r>
        <w:rPr>
          <w:rFonts w:ascii="宋体" w:hAnsi="宋体"/>
          <w:b/>
          <w:sz w:val="24"/>
          <w:highlight w:val="none"/>
        </w:rPr>
        <w:t xml:space="preserve">（六）采购标的的验收标准</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验收标准：采购人根据国家有关规定、招标文件、中标方的投标文件以及合同约定的内容和验收标准进行验收，以项目通过验收为标准，验收期间发生的一切费用由中标人承担。</w:t>
      </w:r>
      <w:r/>
    </w:p>
    <w:p>
      <w:pPr>
        <w:ind w:firstLine="480"/>
        <w:jc w:val="left"/>
        <w:spacing w:line="360" w:lineRule="auto"/>
        <w:widowControl w:val="off"/>
        <w:tabs>
          <w:tab w:val="left" w:pos="360" w:leader="none"/>
          <w:tab w:val="left" w:pos="960" w:leader="none"/>
        </w:tabs>
        <w:rPr>
          <w:rFonts w:hint="eastAsia" w:ascii="宋体" w:hAnsi="宋体" w:eastAsia="宋体"/>
          <w:sz w:val="24"/>
          <w:highlight w:val="none"/>
          <w:lang w:eastAsia="zh-CN"/>
        </w:rPr>
      </w:pPr>
      <w:r>
        <w:rPr>
          <w:rFonts w:hint="eastAsia" w:ascii="宋体" w:hAnsi="宋体"/>
          <w:sz w:val="24"/>
          <w:highlight w:val="none"/>
        </w:rPr>
        <w:t xml:space="preserve">交付成果：一标段交付物：《无锡市城市数字化场景建设成果系列宣传片》；二标段交付物：《无锡市数字化转型场景诊断分析报告》《2024年无锡市数字化转型场景优秀案例点评报告》《无锡可开发新场景论证报告》《无锡市年度数字化转型优秀案例汇编》《2024年数字无锡发展报告》</w:t>
      </w:r>
      <w:r>
        <w:rPr>
          <w:rFonts w:hint="eastAsia" w:ascii="宋体" w:hAnsi="宋体"/>
          <w:sz w:val="24"/>
          <w:highlight w:val="none"/>
          <w:lang w:eastAsia="zh-CN"/>
        </w:rPr>
        <w:t xml:space="preserve">。</w:t>
      </w:r>
      <w:r/>
    </w:p>
    <w:p>
      <w:pPr>
        <w:ind w:firstLine="482"/>
        <w:spacing w:line="360" w:lineRule="auto"/>
        <w:widowControl w:val="off"/>
        <w:rPr>
          <w:rFonts w:ascii="宋体" w:hAnsi="宋体" w:cs="Times New Roman"/>
          <w:b/>
          <w:sz w:val="24"/>
          <w:highlight w:val="none"/>
        </w:rPr>
      </w:pPr>
      <w:r>
        <w:rPr>
          <w:rFonts w:ascii="宋体" w:hAnsi="宋体" w:cs="Times New Roman"/>
          <w:b/>
          <w:sz w:val="24"/>
          <w:highlight w:val="none"/>
        </w:rPr>
        <w:t xml:space="preserve">（七）采购标的的其他技术、服务等要求：</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投标总报价包括满足本项目服务要求的从项目中标起到项目正式交付以及服务期内所发生的一切费用。</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通过中国海关报关验放进入中国境内且产自中国境外的产品不在本项目的报价范围。</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投标人必须在满足</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要求的基础上进行报价，如有技术偏离请于投标偏离表中说明。</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0000ff"/>
          <w:sz w:val="24"/>
          <w:szCs w:val="24"/>
          <w:highlight w:val="none"/>
        </w:rPr>
      </w:pPr>
      <w:r>
        <w:rPr>
          <w:rFonts w:hint="eastAsia" w:ascii="宋体" w:hAnsi="宋体"/>
          <w:color w:val="auto"/>
          <w:sz w:val="24"/>
          <w:highlight w:val="none"/>
        </w:rPr>
        <w:t xml:space="preserve">付款方式：签订合同后，支付30%预付款，所有服务经采购人审核通过后，乙方开具正规增值税发票，甲方付清剩余费用。</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sz w:val="24"/>
          <w:szCs w:val="24"/>
          <w:highlight w:val="none"/>
        </w:rPr>
      </w:pPr>
      <w:r>
        <w:rPr>
          <w:rFonts w:hint="eastAsia" w:ascii="宋体" w:hAnsi="Times New Roman" w:eastAsia="宋体" w:cs="Times New Roman"/>
          <w:bCs/>
          <w:sz w:val="24"/>
          <w:szCs w:val="24"/>
          <w:highlight w:val="none"/>
        </w:rPr>
        <w:t xml:space="preserve">本项目合同履行地点：无锡市，具体地点以合同书约定为准。</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sz w:val="24"/>
          <w:szCs w:val="24"/>
          <w:highlight w:val="none"/>
        </w:rPr>
      </w:pPr>
      <w:r>
        <w:rPr>
          <w:rFonts w:hint="eastAsia" w:ascii="宋体" w:hAnsi="宋体" w:eastAsia="宋体" w:cs="Times New Roman"/>
          <w:bCs/>
          <w:color w:val="000000"/>
          <w:sz w:val="24"/>
          <w:szCs w:val="24"/>
          <w:highlight w:val="none"/>
        </w:rPr>
        <w:t xml:space="preserve">质量及验收：采购人根据国家有关规定、</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eastAsia="宋体" w:cs="Times New Roman"/>
          <w:bCs/>
          <w:sz w:val="24"/>
          <w:szCs w:val="24"/>
          <w:highlight w:val="none"/>
        </w:rPr>
        <w:t xml:space="preserve">担。政府向社会公众提供的公共服务项目，验收时应当邀请服务对象参与并出具意见，验收结果应当向社会公告。</w:t>
      </w:r>
      <w:r>
        <w:rPr>
          <w:rFonts w:hint="eastAsia" w:ascii="Times New Roman" w:hAnsi="Times New Roman" w:eastAsia="宋体"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highlight w:val="none"/>
        </w:rPr>
      </w:pPr>
      <w:r>
        <w:rPr>
          <w:rFonts w:hint="eastAsia" w:ascii="宋体" w:hAnsi="宋体" w:eastAsia="宋体" w:cs="Times New Roman"/>
          <w:bCs/>
          <w:sz w:val="24"/>
          <w:szCs w:val="21"/>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sz w:val="24"/>
          <w:highlight w:val="none"/>
        </w:rPr>
      </w:pPr>
      <w:r>
        <w:rPr>
          <w:rFonts w:hint="eastAsia" w:ascii="宋体" w:hAnsi="Times New Roman" w:eastAsia="宋体"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sz w:val="24"/>
          <w:highlight w:val="none"/>
        </w:rPr>
      </w:pPr>
      <w:r>
        <w:rPr>
          <w:rFonts w:hint="eastAsia" w:ascii="宋体" w:hAnsi="宋体" w:eastAsia="宋体" w:cs="Times New Roman"/>
          <w:bCs/>
          <w:sz w:val="24"/>
          <w:szCs w:val="21"/>
          <w:highlight w:val="none"/>
        </w:rPr>
        <w:t xml:space="preserve">开标后，投标人须自行准备设备（包括但不限于笔记本电脑、无线网络）登录</w:t>
      </w:r>
      <w:r>
        <w:rPr>
          <w:rFonts w:hint="eastAsia" w:ascii="宋体" w:hAnsi="宋体" w:eastAsia="宋体" w:cs="Times New Roman"/>
          <w:bCs/>
          <w:sz w:val="24"/>
          <w:szCs w:val="24"/>
          <w:highlight w:val="none"/>
        </w:rPr>
        <w:t xml:space="preserve">“苏采云”系统</w:t>
      </w:r>
      <w:r>
        <w:rPr>
          <w:rFonts w:hint="eastAsia" w:ascii="宋体" w:hAnsi="宋体" w:eastAsia="宋体" w:cs="Times New Roman"/>
          <w:bCs/>
          <w:sz w:val="24"/>
          <w:szCs w:val="21"/>
          <w:highlight w:val="none"/>
        </w:rPr>
        <w:t xml:space="preserve">，按</w:t>
      </w:r>
      <w:r>
        <w:rPr>
          <w:rFonts w:hint="eastAsia" w:ascii="宋体" w:hAnsi="宋体" w:cs="Times New Roman"/>
          <w:bCs/>
          <w:sz w:val="24"/>
          <w:szCs w:val="21"/>
          <w:highlight w:val="none"/>
          <w:lang w:eastAsia="zh-CN"/>
        </w:rPr>
        <w:t xml:space="preserve">采购文件</w:t>
      </w:r>
      <w:r>
        <w:rPr>
          <w:rFonts w:hint="eastAsia" w:ascii="宋体" w:hAnsi="宋体" w:eastAsia="宋体" w:cs="Times New Roman"/>
          <w:bCs/>
          <w:sz w:val="24"/>
          <w:szCs w:val="21"/>
          <w:highlight w:val="none"/>
        </w:rPr>
        <w:t xml:space="preserve">规定时间解密后，在评标过程中保持在线，等待评标委员会的询标和评标结果，中途不得离开。如未按要求应答，由此所产生的损失及风险由投标人自行承担。</w:t>
      </w:r>
      <w:r/>
    </w:p>
    <w:p>
      <w:pPr>
        <w:ind w:firstLine="480"/>
        <w:jc w:val="center"/>
        <w:spacing w:line="360" w:lineRule="auto"/>
        <w:widowControl w:val="off"/>
        <w:tabs>
          <w:tab w:val="left" w:pos="360" w:leader="none"/>
          <w:tab w:val="left" w:pos="960" w:leader="none"/>
        </w:tabs>
        <w:rPr>
          <w:rFonts w:ascii="黑体" w:eastAsia="黑体"/>
          <w:b/>
          <w:sz w:val="44"/>
          <w:szCs w:val="44"/>
          <w:highlight w:val="none"/>
        </w:rPr>
      </w:pPr>
      <w:r>
        <w:rPr>
          <w:rFonts w:hint="eastAsia" w:ascii="宋体" w:hAnsi="宋体" w:cs="宋体"/>
          <w:sz w:val="24"/>
          <w:highlight w:val="none"/>
        </w:rPr>
        <w:br w:type="page" w:clear="all"/>
      </w:r>
      <w:r>
        <w:rPr>
          <w:rFonts w:hint="eastAsia" w:ascii="黑体" w:eastAsia="黑体"/>
          <w:b/>
          <w:sz w:val="44"/>
          <w:szCs w:val="44"/>
          <w:highlight w:val="none"/>
        </w:rPr>
        <w:t xml:space="preserve">第四部分．合同书</w:t>
      </w:r>
      <w:r/>
    </w:p>
    <w:p>
      <w:pPr>
        <w:ind w:firstLine="480"/>
        <w:spacing w:line="40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以下为中标后签订本项目合同的通用条款，中标人不得提出实质性的修改。</w:t>
      </w:r>
      <w:r/>
    </w:p>
    <w:p>
      <w:pPr>
        <w:jc w:val="center"/>
        <w:spacing w:line="400" w:lineRule="exact"/>
        <w:rPr>
          <w:rFonts w:hint="default" w:ascii="宋体" w:hAnsi="宋体" w:eastAsia="宋体" w:cs="Times New Roman"/>
          <w:b/>
          <w:bCs/>
          <w:sz w:val="30"/>
          <w:szCs w:val="20"/>
          <w:highlight w:val="none"/>
        </w:rPr>
        <w:outlineLvl w:val="0"/>
      </w:pPr>
      <w:r>
        <w:rPr>
          <w:rFonts w:hint="eastAsia" w:ascii="宋体" w:hAnsi="宋体" w:eastAsia="宋体" w:cs="Times New Roman"/>
          <w:b/>
          <w:sz w:val="30"/>
          <w:szCs w:val="21"/>
          <w:highlight w:val="none"/>
        </w:rPr>
        <w:t xml:space="preserve">江苏省政府采购合同（服务）（合同编号）</w:t>
      </w:r>
      <w:r/>
    </w:p>
    <w:p>
      <w:pPr>
        <w:pStyle w:val="923"/>
        <w:spacing w:line="400" w:lineRule="exact"/>
        <w:rPr>
          <w:rFonts w:hAnsi="宋体"/>
          <w:sz w:val="24"/>
          <w:szCs w:val="24"/>
          <w:highlight w:val="none"/>
        </w:rPr>
      </w:pPr>
      <w:r>
        <w:rPr>
          <w:rFonts w:hAnsi="宋体"/>
          <w:sz w:val="24"/>
          <w:szCs w:val="24"/>
          <w:highlight w:val="none"/>
        </w:rPr>
        <w:t xml:space="preserve">项目名称：                                       项目编号：</w:t>
      </w:r>
      <w:r/>
    </w:p>
    <w:p>
      <w:pPr>
        <w:pStyle w:val="923"/>
        <w:spacing w:line="400" w:lineRule="exact"/>
        <w:rPr>
          <w:rFonts w:hAnsi="宋体"/>
          <w:sz w:val="24"/>
          <w:szCs w:val="24"/>
          <w:highlight w:val="none"/>
        </w:rPr>
      </w:pPr>
      <w:r>
        <w:rPr>
          <w:rFonts w:hAnsi="宋体"/>
          <w:sz w:val="24"/>
          <w:szCs w:val="24"/>
          <w:highlight w:val="none"/>
        </w:rPr>
        <w:t xml:space="preserve">甲方：（买方、需方、采购人）_________</w:t>
      </w:r>
      <w:r/>
    </w:p>
    <w:p>
      <w:pPr>
        <w:pStyle w:val="923"/>
        <w:spacing w:line="400" w:lineRule="exact"/>
        <w:rPr>
          <w:rFonts w:hint="eastAsia" w:hAnsi="宋体"/>
          <w:sz w:val="24"/>
          <w:szCs w:val="24"/>
          <w:highlight w:val="none"/>
        </w:rPr>
      </w:pPr>
      <w:r>
        <w:rPr>
          <w:rFonts w:hAnsi="宋体"/>
          <w:sz w:val="24"/>
          <w:szCs w:val="24"/>
          <w:highlight w:val="none"/>
        </w:rPr>
        <w:t xml:space="preserve">乙方：（卖方、供方、供应商）_________</w:t>
      </w:r>
      <w:r/>
    </w:p>
    <w:p>
      <w:pPr>
        <w:pStyle w:val="923"/>
        <w:ind w:firstLine="480"/>
        <w:spacing w:line="400" w:lineRule="exact"/>
        <w:rPr>
          <w:rFonts w:hAnsi="宋体"/>
          <w:b/>
          <w:sz w:val="24"/>
          <w:szCs w:val="24"/>
          <w:highlight w:val="none"/>
        </w:rPr>
      </w:pPr>
      <w:r>
        <w:rPr>
          <w:rFonts w:hAnsi="宋体"/>
          <w:sz w:val="24"/>
          <w:szCs w:val="24"/>
          <w:highlight w:val="none"/>
        </w:rPr>
        <w:t xml:space="preserve">甲、乙双方根据</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p>
    <w:p>
      <w:pPr>
        <w:pStyle w:val="923"/>
        <w:ind w:firstLine="482"/>
        <w:spacing w:line="400" w:lineRule="exact"/>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p>
    <w:p>
      <w:pPr>
        <w:pStyle w:val="923"/>
        <w:ind w:firstLine="480"/>
        <w:spacing w:line="400" w:lineRule="exact"/>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p>
    <w:p>
      <w:pPr>
        <w:pStyle w:val="923"/>
        <w:ind w:firstLine="480"/>
        <w:spacing w:line="400" w:lineRule="exact"/>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1.3 标的数量（规模）：</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1.4 履行时间（期限）：</w:t>
      </w:r>
      <w:r/>
    </w:p>
    <w:p>
      <w:pPr>
        <w:pStyle w:val="923"/>
        <w:ind w:firstLine="480"/>
        <w:spacing w:line="400" w:lineRule="exact"/>
        <w:rPr>
          <w:rFonts w:hAnsi="宋体"/>
          <w:sz w:val="24"/>
          <w:szCs w:val="24"/>
          <w:highlight w:val="none"/>
        </w:rPr>
      </w:pPr>
      <w:r>
        <w:rPr>
          <w:rFonts w:hint="eastAsia" w:hAnsi="宋体"/>
          <w:sz w:val="24"/>
          <w:szCs w:val="24"/>
          <w:highlight w:val="none"/>
        </w:rPr>
        <w:t xml:space="preserve">1.5 履行地点：</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6履行方式：</w:t>
      </w:r>
      <w:r/>
    </w:p>
    <w:p>
      <w:pPr>
        <w:pStyle w:val="923"/>
        <w:ind w:firstLine="482"/>
        <w:spacing w:line="400" w:lineRule="exact"/>
        <w:rPr>
          <w:rFonts w:hAnsi="宋体"/>
          <w:b/>
          <w:sz w:val="24"/>
          <w:szCs w:val="24"/>
          <w:highlight w:val="none"/>
        </w:rPr>
      </w:pPr>
      <w:r>
        <w:rPr>
          <w:rFonts w:hAnsi="宋体"/>
          <w:b/>
          <w:sz w:val="24"/>
          <w:szCs w:val="24"/>
          <w:highlight w:val="none"/>
        </w:rPr>
        <w:t xml:space="preserve">二、合同金额</w:t>
      </w:r>
      <w:r/>
    </w:p>
    <w:p>
      <w:pPr>
        <w:pStyle w:val="923"/>
        <w:ind w:firstLine="480"/>
        <w:spacing w:line="400" w:lineRule="exact"/>
        <w:rPr>
          <w:rFonts w:hAnsi="宋体"/>
          <w:sz w:val="24"/>
          <w:szCs w:val="24"/>
          <w:highlight w:val="none"/>
        </w:rPr>
      </w:pPr>
      <w:r>
        <w:rPr>
          <w:rFonts w:hAnsi="宋体"/>
          <w:sz w:val="24"/>
          <w:szCs w:val="24"/>
          <w:highlight w:val="none"/>
        </w:rPr>
        <w:t xml:space="preserve">2.1 本合同金额为（大写）： ____________（</w:t>
      </w:r>
      <w:r>
        <w:rPr>
          <w:rFonts w:hint="eastAsia" w:hAnsi="宋体"/>
          <w:sz w:val="24"/>
          <w:szCs w:val="24"/>
          <w:highlight w:val="none"/>
          <w:lang w:val="en-US" w:eastAsia="zh-CN"/>
        </w:rPr>
        <w:t xml:space="preserve">小写：</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pStyle w:val="923"/>
        <w:ind w:firstLine="482"/>
        <w:spacing w:line="400" w:lineRule="exact"/>
        <w:rPr>
          <w:rFonts w:hAnsi="宋体"/>
          <w:b/>
          <w:sz w:val="24"/>
          <w:szCs w:val="24"/>
          <w:highlight w:val="none"/>
        </w:rPr>
      </w:pPr>
      <w:r>
        <w:rPr>
          <w:rFonts w:hAnsi="宋体"/>
          <w:b/>
          <w:sz w:val="24"/>
          <w:szCs w:val="24"/>
          <w:highlight w:val="none"/>
        </w:rPr>
        <w:t xml:space="preserve">三、技术资料</w:t>
      </w:r>
      <w:r/>
    </w:p>
    <w:p>
      <w:pPr>
        <w:pStyle w:val="923"/>
        <w:ind w:firstLine="480"/>
        <w:spacing w:line="400" w:lineRule="exact"/>
        <w:rPr>
          <w:rFonts w:hint="eastAsia" w:hAnsi="宋体"/>
          <w:sz w:val="24"/>
          <w:szCs w:val="24"/>
          <w:highlight w:val="none"/>
        </w:rPr>
      </w:pPr>
      <w:r>
        <w:rPr>
          <w:rFonts w:hAnsi="宋体"/>
          <w:sz w:val="24"/>
          <w:szCs w:val="24"/>
          <w:highlight w:val="none"/>
        </w:rPr>
        <w:t xml:space="preserve">3.1乙方应按</w:t>
      </w:r>
      <w:r>
        <w:rPr>
          <w:rFonts w:hint="eastAsia" w:hAnsi="宋体"/>
          <w:sz w:val="24"/>
          <w:szCs w:val="24"/>
          <w:highlight w:val="none"/>
          <w:lang w:eastAsia="zh-CN"/>
        </w:rPr>
        <w:t xml:space="preserve">采购文件</w:t>
      </w:r>
      <w:r>
        <w:rPr>
          <w:rFonts w:hAnsi="宋体"/>
          <w:sz w:val="24"/>
          <w:szCs w:val="24"/>
          <w:highlight w:val="none"/>
        </w:rPr>
        <w:t xml:space="preserve">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923"/>
        <w:ind w:firstLine="480"/>
        <w:spacing w:line="400" w:lineRule="exact"/>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w:t>
      </w:r>
      <w:r>
        <w:rPr>
          <w:rFonts w:hint="eastAsia" w:hAnsi="宋体"/>
          <w:sz w:val="24"/>
          <w:szCs w:val="24"/>
          <w:highlight w:val="none"/>
          <w:lang w:eastAsia="zh-CN"/>
        </w:rPr>
        <w:t xml:space="preserve">给予</w:t>
      </w:r>
      <w:r>
        <w:rPr>
          <w:rFonts w:hAnsi="宋体"/>
          <w:sz w:val="24"/>
          <w:szCs w:val="24"/>
          <w:highlight w:val="none"/>
        </w:rPr>
        <w:t xml:space="preserve">履行本合同无关的任何其他人。即使向履行本合同有关的人员提供，也应注意保密并限于履行合同的必需范围。</w:t>
      </w:r>
      <w:r/>
    </w:p>
    <w:p>
      <w:pPr>
        <w:pStyle w:val="923"/>
        <w:ind w:firstLine="482"/>
        <w:spacing w:line="400" w:lineRule="exact"/>
        <w:rPr>
          <w:rFonts w:hAnsi="宋体"/>
          <w:b/>
          <w:sz w:val="24"/>
          <w:szCs w:val="24"/>
          <w:highlight w:val="none"/>
        </w:rPr>
      </w:pPr>
      <w:r>
        <w:rPr>
          <w:rFonts w:hAnsi="宋体"/>
          <w:b/>
          <w:sz w:val="24"/>
          <w:szCs w:val="24"/>
          <w:highlight w:val="none"/>
        </w:rPr>
        <w:t xml:space="preserve">四、知识产权</w:t>
      </w:r>
      <w:r/>
    </w:p>
    <w:p>
      <w:pPr>
        <w:pStyle w:val="923"/>
        <w:ind w:firstLine="480"/>
        <w:spacing w:line="400" w:lineRule="exact"/>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3"/>
        <w:spacing w:line="400" w:lineRule="exact"/>
        <w:rPr>
          <w:rFonts w:hint="eastAsia" w:hAnsi="宋体"/>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pStyle w:val="923"/>
        <w:ind w:firstLine="482"/>
        <w:spacing w:line="400" w:lineRule="exact"/>
        <w:rPr>
          <w:rFonts w:hAnsi="宋体"/>
          <w:sz w:val="24"/>
          <w:szCs w:val="24"/>
          <w:highlight w:val="none"/>
          <w:u w:val="single"/>
        </w:rPr>
      </w:pPr>
      <w:r>
        <w:rPr>
          <w:rFonts w:hAnsi="宋体"/>
          <w:b/>
          <w:sz w:val="24"/>
          <w:szCs w:val="24"/>
          <w:highlight w:val="none"/>
        </w:rPr>
        <w:t xml:space="preserve">五、产权担保</w:t>
      </w:r>
      <w:r/>
    </w:p>
    <w:p>
      <w:pPr>
        <w:pStyle w:val="923"/>
        <w:ind w:firstLine="480"/>
        <w:spacing w:line="400" w:lineRule="exact"/>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ind w:firstLine="482"/>
        <w:spacing w:line="400" w:lineRule="exact"/>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七、合同转包或分包</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7.1乙方不得将合同标的转包给他人履行。</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7.2乙方应按</w:t>
      </w:r>
      <w:r>
        <w:rPr>
          <w:rFonts w:hint="eastAsia" w:ascii="宋体" w:hAnsi="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s="Times New Roman"/>
          <w:sz w:val="24"/>
          <w:szCs w:val="24"/>
          <w:highlight w:val="none"/>
        </w:rPr>
      </w:pPr>
      <w:r>
        <w:rPr>
          <w:rFonts w:hint="default" w:ascii="宋体" w:hAnsi="宋体" w:eastAsia="宋体" w:cs="Times New Roman"/>
          <w:sz w:val="24"/>
          <w:szCs w:val="24"/>
          <w:highlight w:val="none"/>
        </w:rPr>
        <w:t xml:space="preserve">7.3</w:t>
      </w:r>
      <w:r>
        <w:rPr>
          <w:rFonts w:hint="eastAsia" w:ascii="宋体" w:hAnsi="宋体" w:eastAsia="宋体" w:cs="Times New Roman"/>
          <w:sz w:val="24"/>
          <w:szCs w:val="24"/>
          <w:highlight w:val="none"/>
        </w:rPr>
        <w:t xml:space="preserve">乙方如有转包或未经甲方同意的分包行为，甲方有权解除合同。</w:t>
      </w:r>
      <w:r/>
    </w:p>
    <w:p>
      <w:pPr>
        <w:pStyle w:val="923"/>
        <w:ind w:firstLine="482"/>
        <w:spacing w:line="400" w:lineRule="exact"/>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p>
    <w:p>
      <w:pPr>
        <w:pStyle w:val="923"/>
        <w:ind w:firstLine="480"/>
        <w:spacing w:line="400" w:lineRule="exact"/>
        <w:rPr>
          <w:rFonts w:hint="eastAsia" w:hAnsi="宋体"/>
          <w:bCs/>
          <w:sz w:val="24"/>
          <w:szCs w:val="24"/>
          <w:highlight w:val="none"/>
        </w:rPr>
      </w:pPr>
      <w:r>
        <w:rPr>
          <w:rFonts w:hint="eastAsia" w:hAnsi="宋体"/>
          <w:bCs/>
          <w:sz w:val="24"/>
          <w:szCs w:val="24"/>
          <w:highlight w:val="none"/>
        </w:rPr>
        <w:t xml:space="preserve">8</w:t>
      </w:r>
      <w:r>
        <w:rPr>
          <w:rFonts w:hAnsi="宋体"/>
          <w:bCs/>
          <w:sz w:val="24"/>
          <w:szCs w:val="24"/>
          <w:highlight w:val="none"/>
        </w:rPr>
        <w:t xml:space="preserve">.1</w:t>
      </w:r>
      <w:r>
        <w:rPr>
          <w:rFonts w:hint="eastAsia" w:hAnsi="宋体"/>
          <w:bCs/>
          <w:sz w:val="24"/>
          <w:szCs w:val="24"/>
          <w:highlight w:val="none"/>
        </w:rPr>
        <w:t xml:space="preserve">合同款项的支付方式及进度安排</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8.1.1 预付款支付时间：合同签订后</w:t>
      </w:r>
      <w:r>
        <w:rPr>
          <w:rFonts w:hint="eastAsia" w:hAnsi="宋体"/>
          <w:sz w:val="24"/>
          <w:szCs w:val="24"/>
          <w:highlight w:val="none"/>
          <w:u w:val="single"/>
        </w:rPr>
        <w:t xml:space="preserve">  </w:t>
      </w:r>
      <w:r>
        <w:rPr>
          <w:rFonts w:hint="eastAsia" w:hAnsi="宋体"/>
          <w:sz w:val="24"/>
          <w:szCs w:val="24"/>
          <w:highlight w:val="none"/>
        </w:rPr>
        <w:t xml:space="preserve">日内，预付款支付比例：合同金额的</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int="eastAsia" w:hAnsi="宋体"/>
          <w:sz w:val="24"/>
          <w:szCs w:val="24"/>
          <w:highlight w:val="none"/>
        </w:rPr>
        <w:t xml:space="preserve">%。</w:t>
      </w:r>
      <w:r/>
    </w:p>
    <w:p>
      <w:pPr>
        <w:pStyle w:val="923"/>
        <w:ind w:firstLine="480"/>
        <w:spacing w:line="400" w:lineRule="exact"/>
        <w:rPr>
          <w:rFonts w:hint="default" w:hAnsi="宋体" w:eastAsia="宋体"/>
          <w:sz w:val="24"/>
          <w:szCs w:val="24"/>
          <w:highlight w:val="none"/>
          <w:lang w:val="en-US" w:eastAsia="zh-CN"/>
        </w:rPr>
      </w:pPr>
      <w:r>
        <w:rPr>
          <w:rFonts w:hint="eastAsia" w:hAnsi="宋体"/>
          <w:sz w:val="24"/>
          <w:szCs w:val="24"/>
          <w:highlight w:val="none"/>
        </w:rPr>
        <w:t xml:space="preserve">8.1.2 尾款支付时间：服务结束并验收合格</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甲方</w:t>
      </w:r>
      <w:r>
        <w:rPr>
          <w:rFonts w:hint="eastAsia" w:hAnsi="宋体"/>
          <w:sz w:val="24"/>
          <w:szCs w:val="24"/>
          <w:highlight w:val="none"/>
        </w:rPr>
        <w:t xml:space="preserve">收到发票后，尾款支付比例：合同金额的</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int="eastAsia" w:hAnsi="宋体"/>
          <w:sz w:val="24"/>
          <w:szCs w:val="24"/>
          <w:highlight w:val="none"/>
        </w:rPr>
        <w:t xml:space="preserve">%。</w:t>
      </w:r>
      <w:r>
        <w:rPr>
          <w:rFonts w:hint="eastAsia" w:hAnsi="宋体"/>
          <w:sz w:val="24"/>
          <w:szCs w:val="24"/>
          <w:highlight w:val="none"/>
          <w:lang w:val="en-US" w:eastAsia="zh-CN"/>
        </w:rPr>
        <w:t xml:space="preserve">因乙方未提供发票导致甲方逾期付款的，甲方不承担逾期付款的违约责任。</w:t>
      </w:r>
      <w:r/>
    </w:p>
    <w:p>
      <w:pPr>
        <w:pStyle w:val="923"/>
        <w:spacing w:line="400" w:lineRule="exact"/>
        <w:rPr>
          <w:rFonts w:hint="eastAsia" w:hAnsi="宋体"/>
          <w:bCs/>
          <w:sz w:val="24"/>
          <w:szCs w:val="24"/>
          <w:highlight w:val="none"/>
        </w:rPr>
      </w:pPr>
      <w:r>
        <w:rPr>
          <w:rFonts w:hint="eastAsia" w:hAnsi="宋体"/>
          <w:bCs/>
          <w:sz w:val="24"/>
          <w:szCs w:val="24"/>
          <w:highlight w:val="none"/>
        </w:rPr>
        <w:t xml:space="preserve">（注：根据《关于做好政府采购支持企业发展有关事项的通知》（苏采购</w:t>
      </w:r>
      <w:r>
        <w:rPr>
          <w:rFonts w:hint="eastAsia" w:hAnsi="宋体"/>
          <w:bCs/>
          <w:sz w:val="24"/>
          <w:szCs w:val="24"/>
          <w:highlight w:val="none"/>
          <w:lang w:eastAsia="zh-CN"/>
        </w:rPr>
        <w:t xml:space="preserve">〔2020〕52号</w:t>
      </w:r>
      <w:r>
        <w:rPr>
          <w:rFonts w:hint="eastAsia" w:hAnsi="宋体"/>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九、税费</w:t>
      </w:r>
      <w:r/>
    </w:p>
    <w:p>
      <w:pPr>
        <w:ind w:firstLine="480"/>
        <w:spacing w:line="400" w:lineRule="exact"/>
        <w:rPr>
          <w:rFonts w:hint="default"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9</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本合同执行中相关的一切税费均由乙方负担。</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项目</w:t>
      </w:r>
      <w:r>
        <w:rPr>
          <w:rFonts w:hAnsi="宋体"/>
          <w:b/>
          <w:sz w:val="24"/>
          <w:szCs w:val="24"/>
          <w:highlight w:val="none"/>
        </w:rPr>
        <w:t xml:space="preserve">验收</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10.1 甲方依法组织履约验收工作</w:t>
      </w:r>
      <w:r>
        <w:rPr>
          <w:rFonts w:hint="eastAsia" w:hAnsi="宋体"/>
          <w:sz w:val="24"/>
          <w:szCs w:val="24"/>
          <w:highlight w:val="none"/>
          <w:lang w:eastAsia="zh-CN"/>
        </w:rPr>
        <w:t xml:space="preserve">，</w:t>
      </w:r>
      <w:r>
        <w:rPr>
          <w:rFonts w:hint="eastAsia" w:hAnsi="宋体"/>
          <w:sz w:val="24"/>
          <w:szCs w:val="24"/>
          <w:highlight w:val="none"/>
        </w:rPr>
        <w:t xml:space="preserve">按照采购合同的约定对乙方的履约情况进行验收。</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10.</w:t>
      </w:r>
      <w:r>
        <w:rPr>
          <w:rFonts w:hint="eastAsia" w:hAnsi="宋体"/>
          <w:sz w:val="24"/>
          <w:szCs w:val="24"/>
          <w:highlight w:val="none"/>
          <w:lang w:val="en-US" w:eastAsia="zh-CN"/>
        </w:rPr>
        <w:t xml:space="preserve">2</w:t>
      </w:r>
      <w:r>
        <w:rPr>
          <w:rFonts w:hint="eastAsia" w:hAnsi="宋体"/>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w:t>
      </w:r>
      <w:r>
        <w:rPr>
          <w:rFonts w:hint="eastAsia" w:hAnsi="宋体"/>
          <w:sz w:val="24"/>
          <w:szCs w:val="24"/>
          <w:highlight w:val="none"/>
          <w:lang w:eastAsia="zh-CN"/>
        </w:rPr>
        <w:t xml:space="preserve">采购文件</w:t>
      </w:r>
      <w:r>
        <w:rPr>
          <w:rFonts w:hAnsi="宋体"/>
          <w:sz w:val="24"/>
          <w:szCs w:val="24"/>
          <w:highlight w:val="none"/>
        </w:rPr>
        <w:t xml:space="preserve">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13.1双方在签订、履行合同中所发生的一切争议，应通过友好协商解决。如协商不成，由甲方住所地人民法院管辖。</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、合同生效及</w:t>
      </w:r>
      <w:r>
        <w:rPr>
          <w:rFonts w:hint="eastAsia" w:hAnsi="宋体"/>
          <w:b/>
          <w:sz w:val="24"/>
          <w:szCs w:val="24"/>
          <w:highlight w:val="none"/>
          <w:lang w:eastAsia="zh-CN"/>
        </w:rPr>
        <w:t xml:space="preserve">其他</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int="eastAsia" w:hAnsi="宋体"/>
          <w:sz w:val="24"/>
          <w:szCs w:val="24"/>
          <w:highlight w:val="none"/>
          <w:lang w:eastAsia="zh-CN"/>
        </w:rPr>
        <w:t xml:space="preserve">》《</w:t>
      </w:r>
      <w:r>
        <w:rPr>
          <w:rFonts w:hint="eastAsia" w:hAnsi="宋体"/>
          <w:sz w:val="24"/>
          <w:szCs w:val="24"/>
          <w:highlight w:val="none"/>
        </w:rPr>
        <w:t xml:space="preserve">中华人民共和国政府采购法》</w:t>
      </w:r>
      <w:r>
        <w:rPr>
          <w:rFonts w:hAnsi="宋体"/>
          <w:sz w:val="24"/>
          <w:szCs w:val="24"/>
          <w:highlight w:val="none"/>
        </w:rPr>
        <w:t xml:space="preserve">有关条文执行。</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lang w:val="en-US" w:eastAsia="zh-CN"/>
        </w:rPr>
        <w:t xml:space="preserve">五</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w:t>
      </w:r>
      <w:r>
        <w:rPr>
          <w:rFonts w:hint="eastAsia" w:hAnsi="宋体"/>
          <w:sz w:val="24"/>
          <w:szCs w:val="24"/>
          <w:highlight w:val="none"/>
          <w:lang w:val="en-US" w:eastAsia="zh-CN"/>
        </w:rPr>
        <w:t xml:space="preserve">二</w:t>
      </w:r>
      <w:r>
        <w:rPr>
          <w:rFonts w:hAnsi="宋体"/>
          <w:sz w:val="24"/>
          <w:szCs w:val="24"/>
          <w:highlight w:val="none"/>
        </w:rPr>
        <w:t xml:space="preserve">份</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采购代理机构执一份</w:t>
      </w:r>
      <w:r>
        <w:rPr>
          <w:rFonts w:hAnsi="宋体"/>
          <w:sz w:val="24"/>
          <w:szCs w:val="24"/>
          <w:highlight w:val="none"/>
        </w:rPr>
        <w:t xml:space="preserve">。</w:t>
      </w:r>
      <w:r/>
    </w:p>
    <w:p>
      <w:pPr>
        <w:pStyle w:val="923"/>
        <w:ind w:left="480" w:hanging="480"/>
        <w:spacing w:line="400" w:lineRule="exact"/>
        <w:rPr>
          <w:rFonts w:hAnsi="宋体"/>
          <w:sz w:val="24"/>
          <w:szCs w:val="24"/>
          <w:highlight w:val="none"/>
        </w:rPr>
      </w:pPr>
      <w:r>
        <w:rPr>
          <w:rFonts w:hAnsi="宋体"/>
          <w:sz w:val="24"/>
          <w:szCs w:val="24"/>
          <w:highlight w:val="none"/>
        </w:rPr>
        <w:t xml:space="preserve">  甲方：                        乙方： </w:t>
      </w:r>
      <w:r/>
    </w:p>
    <w:p>
      <w:pPr>
        <w:pStyle w:val="923"/>
        <w:spacing w:line="400" w:lineRule="exact"/>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p>
    <w:p>
      <w:pPr>
        <w:pStyle w:val="923"/>
        <w:spacing w:line="400" w:lineRule="exac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p>
    <w:p>
      <w:pPr>
        <w:pStyle w:val="923"/>
        <w:ind w:firstLine="240"/>
        <w:spacing w:line="400" w:lineRule="exact"/>
        <w:rPr>
          <w:rFonts w:hint="eastAsia" w:hAnsi="宋体"/>
          <w:sz w:val="24"/>
          <w:szCs w:val="24"/>
          <w:highlight w:val="none"/>
        </w:rPr>
      </w:pPr>
      <w:r>
        <w:rPr>
          <w:rFonts w:hint="eastAsia" w:hAnsi="宋体"/>
          <w:sz w:val="24"/>
          <w:szCs w:val="24"/>
          <w:highlight w:val="none"/>
        </w:rPr>
        <w:t xml:space="preserve">联系电话：                    联系电话：          </w:t>
      </w:r>
      <w:r/>
    </w:p>
    <w:p>
      <w:pPr>
        <w:pStyle w:val="923"/>
        <w:ind w:firstLine="240"/>
        <w:spacing w:line="4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年  </w:t>
      </w:r>
      <w:r>
        <w:rPr>
          <w:rFonts w:hint="eastAsia"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rPr>
        <w:t xml:space="preserve">月  </w:t>
      </w:r>
      <w:r>
        <w:rPr>
          <w:rFonts w:hint="eastAsia"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rPr>
        <w:t xml:space="preserve">日</w:t>
      </w:r>
      <w:r/>
    </w:p>
    <w:p>
      <w:pPr>
        <w:pStyle w:val="923"/>
        <w:ind w:firstLine="240"/>
        <w:spacing w:line="400" w:lineRule="exact"/>
        <w:rPr>
          <w:rFonts w:hint="eastAsia" w:ascii="宋体" w:hAnsi="宋体" w:cs="宋体"/>
          <w:sz w:val="24"/>
          <w:highlight w:val="none"/>
        </w:rPr>
      </w:pPr>
      <w:r>
        <w:rPr>
          <w:rFonts w:hint="eastAsia" w:ascii="宋体" w:hAnsi="宋体" w:cs="宋体"/>
          <w:color w:val="000000"/>
          <w:spacing w:val="-4"/>
          <w:sz w:val="24"/>
          <w:highlight w:val="none"/>
        </w:rPr>
        <w:t xml:space="preserve">见证方（公章）</w:t>
      </w:r>
      <w:r>
        <w:rPr>
          <w:rFonts w:hint="eastAsia" w:ascii="宋体" w:hAnsi="宋体" w:cs="宋体"/>
          <w:sz w:val="24"/>
          <w:highlight w:val="none"/>
        </w:rPr>
        <w:t xml:space="preserve">：</w:t>
      </w:r>
      <w:r/>
    </w:p>
    <w:p>
      <w:pPr>
        <w:pStyle w:val="732"/>
        <w:ind w:firstLine="210"/>
        <w:jc w:val="center"/>
        <w:spacing w:before="120" w:after="120" w:line="360" w:lineRule="auto"/>
        <w:rPr>
          <w:rFonts w:ascii="黑体" w:eastAsia="黑体"/>
          <w:bCs/>
          <w:sz w:val="44"/>
          <w:szCs w:val="44"/>
          <w:highlight w:val="none"/>
        </w:rPr>
      </w:pPr>
      <w:r>
        <w:rPr>
          <w:highlight w:val="none"/>
        </w:rPr>
        <w:br w:type="page" w:clear="all"/>
      </w:r>
      <w:r>
        <w:rPr>
          <w:rFonts w:hint="eastAsia" w:ascii="黑体" w:eastAsia="黑体"/>
          <w:b/>
          <w:sz w:val="44"/>
          <w:szCs w:val="44"/>
          <w:highlight w:val="none"/>
        </w:rPr>
        <w:t xml:space="preserve">第五部分. 附件（投标文件格式）</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 w:val="24"/>
          <w:highlight w:val="none"/>
        </w:rPr>
      </w:pPr>
      <w:r>
        <w:rPr>
          <w:rFonts w:ascii="宋体" w:hAnsi="宋体"/>
          <w:b/>
          <w:bCs/>
          <w:sz w:val="24"/>
          <w:highlight w:val="none"/>
        </w:rPr>
      </w:r>
      <w:r/>
    </w:p>
    <w:p>
      <w:pPr>
        <w:jc w:val="center"/>
        <w:spacing w:line="360" w:lineRule="auto"/>
        <w:rPr>
          <w:rFonts w:ascii="宋体" w:hAnsi="宋体"/>
          <w:b/>
          <w:sz w:val="44"/>
          <w:szCs w:val="44"/>
          <w:highlight w:val="none"/>
        </w:rPr>
        <w:outlineLvl w:val="0"/>
      </w:pPr>
      <w:r/>
      <w:bookmarkStart w:id="1" w:name="一．报价函（格式）"/>
      <w:r/>
      <w:bookmarkEnd w:id="1"/>
      <w:r/>
      <w:r/>
    </w:p>
    <w:p>
      <w:pPr>
        <w:jc w:val="center"/>
        <w:spacing w:line="360" w:lineRule="auto"/>
        <w:rPr>
          <w:rFonts w:ascii="宋体" w:hAnsi="宋体"/>
          <w:b/>
          <w:sz w:val="48"/>
          <w:highlight w:val="none"/>
        </w:rPr>
      </w:pPr>
      <w:r>
        <w:rPr>
          <w:rFonts w:hint="eastAsia" w:ascii="宋体" w:hAnsi="宋体"/>
          <w:b/>
          <w:sz w:val="48"/>
          <w:highlight w:val="none"/>
          <w:u w:val="single"/>
        </w:rPr>
        <w:t xml:space="preserve">                  </w:t>
      </w:r>
      <w:r>
        <w:rPr>
          <w:rFonts w:hint="eastAsia" w:ascii="宋体" w:hAnsi="宋体"/>
          <w:b/>
          <w:sz w:val="48"/>
          <w:highlight w:val="none"/>
        </w:rPr>
        <w:t xml:space="preserve">项目公开招标</w:t>
      </w:r>
      <w:r/>
    </w:p>
    <w:p>
      <w:pPr>
        <w:jc w:val="center"/>
        <w:spacing w:line="360" w:lineRule="auto"/>
        <w:rPr>
          <w:rFonts w:ascii="宋体" w:hAnsi="宋体"/>
          <w:b/>
          <w:sz w:val="72"/>
          <w:highlight w:val="none"/>
        </w:rPr>
      </w:pPr>
      <w:r>
        <w:rPr>
          <w:rFonts w:hint="eastAsia" w:ascii="宋体" w:hAnsi="宋体"/>
          <w:b/>
          <w:sz w:val="72"/>
          <w:highlight w:val="none"/>
        </w:rPr>
        <w:t xml:space="preserve">投标文件</w:t>
      </w:r>
      <w:r/>
    </w:p>
    <w:p>
      <w:pPr>
        <w:jc w:val="center"/>
        <w:spacing w:line="360" w:lineRule="auto"/>
        <w:rPr>
          <w:rFonts w:ascii="宋体" w:hAnsi="宋体"/>
          <w:b/>
          <w:sz w:val="48"/>
          <w:highlight w:val="none"/>
        </w:rPr>
      </w:pPr>
      <w:r>
        <w:rPr>
          <w:rFonts w:ascii="宋体" w:hAnsi="宋体"/>
          <w:b/>
          <w:sz w:val="48"/>
          <w:highlight w:val="none"/>
        </w:rPr>
      </w:r>
      <w:r/>
    </w:p>
    <w:p>
      <w:pPr>
        <w:jc w:val="center"/>
        <w:spacing w:line="360" w:lineRule="auto"/>
        <w:rPr>
          <w:rFonts w:ascii="宋体" w:hAnsi="宋体"/>
          <w:b/>
          <w:sz w:val="48"/>
          <w:highlight w:val="none"/>
        </w:rPr>
      </w:pPr>
      <w:r>
        <w:rPr>
          <w:rFonts w:ascii="宋体" w:hAnsi="宋体"/>
          <w:b/>
          <w:sz w:val="48"/>
          <w:highlight w:val="none"/>
        </w:rPr>
      </w:r>
      <w:r/>
    </w:p>
    <w:p>
      <w:pPr>
        <w:jc w:val="center"/>
        <w:spacing w:line="360" w:lineRule="auto"/>
        <w:rPr>
          <w:rFonts w:ascii="宋体" w:hAnsi="宋体"/>
          <w:b/>
          <w:sz w:val="48"/>
          <w:highlight w:val="none"/>
        </w:rPr>
      </w:pPr>
      <w:r>
        <w:rPr>
          <w:rFonts w:ascii="宋体" w:hAnsi="宋体"/>
          <w:b/>
          <w:sz w:val="48"/>
          <w:highlight w:val="none"/>
        </w:rPr>
      </w:r>
      <w:r/>
    </w:p>
    <w:p>
      <w:pPr>
        <w:jc w:val="left"/>
        <w:spacing w:line="360" w:lineRule="auto"/>
        <w:rPr>
          <w:rFonts w:ascii="宋体" w:hAnsi="宋体"/>
          <w:b/>
          <w:sz w:val="30"/>
          <w:highlight w:val="none"/>
        </w:rPr>
      </w:pPr>
      <w:r>
        <w:rPr>
          <w:rFonts w:hint="eastAsia" w:ascii="宋体" w:hAnsi="宋体"/>
          <w:b/>
          <w:sz w:val="30"/>
          <w:highlight w:val="none"/>
        </w:rPr>
        <w:t xml:space="preserve">项目编号： </w:t>
      </w:r>
      <w:r>
        <w:rPr>
          <w:rFonts w:hint="eastAsia" w:ascii="宋体" w:hAnsi="宋体"/>
          <w:b/>
          <w:sz w:val="30"/>
          <w:highlight w:val="none"/>
          <w:u w:val="single"/>
        </w:rPr>
        <w:t xml:space="preserve">                                            </w:t>
      </w:r>
      <w:r/>
    </w:p>
    <w:p>
      <w:pPr>
        <w:spacing w:line="360" w:lineRule="auto"/>
        <w:rPr>
          <w:rFonts w:ascii="宋体" w:hAnsi="宋体"/>
          <w:b/>
          <w:sz w:val="30"/>
          <w:highlight w:val="none"/>
          <w:u w:val="single"/>
        </w:rPr>
      </w:pPr>
      <w:r>
        <w:rPr>
          <w:rFonts w:hint="eastAsia" w:ascii="宋体" w:hAnsi="宋体"/>
          <w:b/>
          <w:sz w:val="28"/>
          <w:highlight w:val="none"/>
        </w:rPr>
        <w:t xml:space="preserve">项目</w:t>
      </w:r>
      <w:r>
        <w:rPr>
          <w:rFonts w:hint="eastAsia" w:ascii="宋体" w:hAnsi="宋体"/>
          <w:b/>
          <w:sz w:val="30"/>
          <w:highlight w:val="none"/>
        </w:rPr>
        <w:t xml:space="preserve">名称：</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ab/>
      </w:r>
      <w:r>
        <w:rPr>
          <w:rFonts w:hint="eastAsia" w:ascii="宋体" w:hAnsi="宋体"/>
          <w:b/>
          <w:sz w:val="30"/>
          <w:highlight w:val="none"/>
          <w:u w:val="single"/>
        </w:rPr>
        <w:t xml:space="preserve">                                 </w:t>
      </w:r>
      <w:r/>
    </w:p>
    <w:p>
      <w:pPr>
        <w:spacing w:line="360" w:lineRule="auto"/>
        <w:rPr>
          <w:rFonts w:ascii="宋体" w:hAnsi="宋体"/>
          <w:b/>
          <w:sz w:val="30"/>
          <w:szCs w:val="30"/>
          <w:highlight w:val="none"/>
        </w:rPr>
      </w:pP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年</w:t>
      </w:r>
      <w:r>
        <w:rPr>
          <w:rFonts w:ascii="宋体" w:hAnsi="宋体"/>
          <w:b/>
          <w:bCs/>
          <w:sz w:val="30"/>
          <w:szCs w:val="30"/>
          <w:highlight w:val="none"/>
          <w:u w:val="single"/>
        </w:rPr>
        <w:t xml:space="preserve"> </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月</w:t>
      </w:r>
      <w:r>
        <w:rPr>
          <w:rFonts w:ascii="宋体" w:hAnsi="宋体"/>
          <w:b/>
          <w:bCs/>
          <w:sz w:val="30"/>
          <w:szCs w:val="30"/>
          <w:highlight w:val="none"/>
          <w:u w:val="single"/>
        </w:rPr>
        <w:t xml:space="preserve"> </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日</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时</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分</w:t>
      </w:r>
      <w:r>
        <w:rPr>
          <w:rFonts w:hint="eastAsia"/>
          <w:sz w:val="30"/>
          <w:szCs w:val="30"/>
          <w:highlight w:val="none"/>
        </w:rPr>
        <w:t xml:space="preserve">开标，此时间以前不得开封；</w:t>
      </w:r>
      <w:r/>
    </w:p>
    <w:p>
      <w:pPr>
        <w:spacing w:line="360" w:lineRule="auto"/>
        <w:rPr>
          <w:rFonts w:ascii="宋体" w:hAnsi="宋体"/>
          <w:b/>
          <w:sz w:val="30"/>
          <w:highlight w:val="none"/>
        </w:rPr>
      </w:pPr>
      <w:r>
        <w:rPr>
          <w:rFonts w:ascii="宋体" w:hAnsi="宋体"/>
          <w:b/>
          <w:sz w:val="30"/>
          <w:highlight w:val="none"/>
        </w:rPr>
      </w:r>
      <w:r/>
    </w:p>
    <w:p>
      <w:pPr>
        <w:spacing w:line="360" w:lineRule="auto"/>
        <w:rPr>
          <w:rFonts w:ascii="宋体" w:hAnsi="宋体"/>
          <w:b/>
          <w:sz w:val="30"/>
          <w:highlight w:val="none"/>
          <w:u w:val="single"/>
        </w:rPr>
      </w:pPr>
      <w:r>
        <w:rPr>
          <w:rFonts w:hint="eastAsia" w:ascii="宋体" w:hAnsi="宋体"/>
          <w:b/>
          <w:sz w:val="30"/>
          <w:highlight w:val="none"/>
        </w:rPr>
        <w:t xml:space="preserve">投标供应商：</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（盖公章）</w:t>
      </w:r>
      <w:r/>
    </w:p>
    <w:p>
      <w:pPr>
        <w:spacing w:line="360" w:lineRule="auto"/>
        <w:rPr>
          <w:rFonts w:ascii="宋体" w:hAnsi="宋体"/>
          <w:b/>
          <w:sz w:val="30"/>
          <w:highlight w:val="none"/>
        </w:rPr>
      </w:pPr>
      <w:r>
        <w:rPr>
          <w:rFonts w:hint="eastAsia" w:ascii="宋体" w:hAnsi="宋体"/>
          <w:b/>
          <w:sz w:val="30"/>
          <w:highlight w:val="none"/>
        </w:rPr>
        <w:t xml:space="preserve">法定代表人或</w:t>
      </w:r>
      <w:r/>
    </w:p>
    <w:p>
      <w:pPr>
        <w:spacing w:line="360" w:lineRule="auto"/>
        <w:rPr>
          <w:rFonts w:ascii="宋体" w:hAnsi="宋体"/>
          <w:b/>
          <w:sz w:val="30"/>
          <w:highlight w:val="none"/>
          <w:u w:val="single"/>
        </w:rPr>
      </w:pPr>
      <w:r>
        <w:rPr>
          <w:rFonts w:hint="eastAsia" w:ascii="宋体" w:hAnsi="宋体"/>
          <w:b/>
          <w:sz w:val="30"/>
          <w:highlight w:val="none"/>
        </w:rPr>
        <w:t xml:space="preserve">其委托代理人：</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（签字或盖章）</w:t>
      </w:r>
      <w:r/>
    </w:p>
    <w:p>
      <w:pPr>
        <w:spacing w:line="360" w:lineRule="auto"/>
        <w:rPr>
          <w:rFonts w:ascii="宋体" w:hAnsi="宋体"/>
          <w:b/>
          <w:sz w:val="30"/>
          <w:highlight w:val="none"/>
        </w:rPr>
      </w:pPr>
      <w:r>
        <w:rPr>
          <w:rFonts w:ascii="宋体" w:hAnsi="宋体"/>
          <w:b/>
          <w:sz w:val="30"/>
          <w:highlight w:val="none"/>
        </w:rPr>
      </w:r>
      <w:r/>
    </w:p>
    <w:p>
      <w:pPr>
        <w:ind w:firstLine="527"/>
        <w:jc w:val="center"/>
        <w:spacing w:line="360" w:lineRule="auto"/>
        <w:rPr>
          <w:rFonts w:ascii="宋体" w:hAnsi="宋体"/>
          <w:b/>
          <w:sz w:val="30"/>
          <w:highlight w:val="none"/>
        </w:rPr>
        <w:outlineLvl w:val="0"/>
      </w:pPr>
      <w:r>
        <w:rPr>
          <w:rFonts w:hint="eastAsia" w:ascii="宋体" w:hAnsi="宋体"/>
          <w:b/>
          <w:sz w:val="30"/>
          <w:highlight w:val="none"/>
        </w:rPr>
        <w:t xml:space="preserve">日  期：</w:t>
      </w:r>
      <w:r>
        <w:rPr>
          <w:rFonts w:hint="eastAsia" w:ascii="宋体" w:hAnsi="宋体"/>
          <w:b/>
          <w:sz w:val="30"/>
          <w:highlight w:val="none"/>
          <w:u w:val="single"/>
        </w:rPr>
        <w:t xml:space="preserve">            </w:t>
      </w:r>
      <w:r>
        <w:rPr>
          <w:rFonts w:hint="eastAsia" w:ascii="宋体" w:hAnsi="宋体"/>
          <w:b/>
          <w:sz w:val="30"/>
          <w:highlight w:val="none"/>
        </w:rPr>
        <w:t xml:space="preserve"> 年</w:t>
      </w:r>
      <w:r>
        <w:rPr>
          <w:rFonts w:hint="eastAsia" w:ascii="宋体" w:hAnsi="宋体"/>
          <w:b/>
          <w:sz w:val="30"/>
          <w:highlight w:val="none"/>
          <w:u w:val="single"/>
        </w:rPr>
        <w:t xml:space="preserve">             </w:t>
      </w:r>
      <w:r>
        <w:rPr>
          <w:rFonts w:hint="eastAsia" w:ascii="宋体" w:hAnsi="宋体"/>
          <w:b/>
          <w:sz w:val="30"/>
          <w:highlight w:val="none"/>
        </w:rPr>
        <w:t xml:space="preserve"> 月</w:t>
      </w:r>
      <w:r>
        <w:rPr>
          <w:rFonts w:hint="eastAsia" w:ascii="宋体" w:hAnsi="宋体"/>
          <w:b/>
          <w:sz w:val="30"/>
          <w:highlight w:val="none"/>
          <w:u w:val="single"/>
        </w:rPr>
        <w:t xml:space="preserve">           </w:t>
      </w:r>
      <w:r>
        <w:rPr>
          <w:rFonts w:hint="eastAsia" w:ascii="宋体" w:hAnsi="宋体"/>
          <w:b/>
          <w:sz w:val="30"/>
          <w:highlight w:val="none"/>
        </w:rPr>
        <w:t xml:space="preserve">日</w:t>
      </w:r>
      <w:r/>
    </w:p>
    <w:p>
      <w:pPr>
        <w:ind w:firstLine="527"/>
        <w:jc w:val="center"/>
        <w:spacing w:line="360" w:lineRule="auto"/>
        <w:rPr>
          <w:rFonts w:ascii="黑体" w:hAnsi="宋体" w:eastAsia="黑体"/>
          <w:bCs/>
          <w:sz w:val="24"/>
          <w:highlight w:val="none"/>
        </w:rPr>
        <w:outlineLvl w:val="0"/>
      </w:pPr>
      <w:r>
        <w:rPr>
          <w:rFonts w:hint="eastAsia" w:ascii="宋体" w:hAnsi="宋体"/>
          <w:b/>
          <w:sz w:val="30"/>
          <w:highlight w:val="none"/>
        </w:rPr>
        <w:br w:type="page" w:clear="all"/>
      </w:r>
      <w:r>
        <w:rPr>
          <w:rFonts w:hint="eastAsia" w:ascii="黑体" w:hAnsi="宋体" w:eastAsia="黑体"/>
          <w:bCs/>
          <w:sz w:val="24"/>
          <w:highlight w:val="none"/>
        </w:rPr>
        <w:t xml:space="preserve">（一）响应函（格式）：</w:t>
      </w:r>
      <w:r/>
    </w:p>
    <w:p>
      <w:pPr>
        <w:spacing w:line="360" w:lineRule="auto"/>
        <w:rPr>
          <w:rFonts w:ascii="宋体" w:hAnsi="宋体"/>
          <w:bCs/>
          <w:sz w:val="24"/>
          <w:highlight w:val="none"/>
        </w:rPr>
      </w:pPr>
      <w:r>
        <w:rPr>
          <w:rFonts w:hint="eastAsia" w:ascii="宋体" w:hAnsi="宋体"/>
          <w:bCs/>
          <w:sz w:val="24"/>
          <w:highlight w:val="none"/>
        </w:rPr>
        <w:t xml:space="preserve">致江苏建圆建方工程管理咨询有限公司：</w:t>
      </w:r>
      <w:r/>
    </w:p>
    <w:p>
      <w:pPr>
        <w:ind w:firstLine="480"/>
        <w:spacing w:line="360" w:lineRule="auto"/>
        <w:rPr>
          <w:rFonts w:ascii="宋体" w:hAnsi="宋体"/>
          <w:bCs/>
          <w:sz w:val="24"/>
          <w:highlight w:val="none"/>
        </w:rPr>
      </w:pPr>
      <w:r>
        <w:rPr>
          <w:rFonts w:hint="eastAsia" w:ascii="宋体" w:hAnsi="宋体"/>
          <w:bCs/>
          <w:sz w:val="24"/>
          <w:highlight w:val="none"/>
        </w:rPr>
        <w:t xml:space="preserve">我们收到你们</w:t>
      </w:r>
      <w:r>
        <w:rPr>
          <w:rFonts w:hint="eastAsia" w:ascii="宋体" w:hAnsi="宋体"/>
          <w:bCs/>
          <w:sz w:val="24"/>
          <w:highlight w:val="none"/>
          <w:u w:val="single"/>
        </w:rPr>
        <w:t xml:space="preserve">  </w:t>
      </w:r>
      <w:r>
        <w:rPr>
          <w:rFonts w:hint="eastAsia" w:ascii="宋体" w:hAnsi="宋体"/>
          <w:sz w:val="24"/>
          <w:highlight w:val="none"/>
          <w:u w:val="single"/>
          <w:lang w:eastAsia="zh-CN"/>
        </w:rPr>
        <w:t xml:space="preserve">数字化转型应用场景第三方诊断评估和成果全媒体展示服务项目（二次）</w:t>
      </w:r>
      <w:r>
        <w:rPr>
          <w:rFonts w:hint="eastAsia" w:ascii="宋体" w:hAnsi="宋体"/>
          <w:bCs/>
          <w:sz w:val="24"/>
          <w:highlight w:val="none"/>
        </w:rPr>
        <w:t xml:space="preserve">采购文件，经仔细阅读和研究，我们决定参加此次</w:t>
      </w:r>
      <w:r>
        <w:rPr>
          <w:rFonts w:hint="eastAsia" w:ascii="宋体" w:hAnsi="宋体"/>
          <w:sz w:val="24"/>
          <w:highlight w:val="none"/>
          <w:u w:val="single"/>
          <w:lang w:eastAsia="zh-CN"/>
        </w:rPr>
        <w:t xml:space="preserve">数字化转型应用场景第三方诊断评估和成果全媒体展示服务项目（二次）</w:t>
      </w:r>
      <w:r>
        <w:rPr>
          <w:rFonts w:hint="eastAsia" w:ascii="宋体" w:hAnsi="宋体"/>
          <w:bCs/>
          <w:sz w:val="24"/>
          <w:highlight w:val="none"/>
        </w:rPr>
        <w:t xml:space="preserve">的报价。</w:t>
      </w:r>
      <w:r/>
    </w:p>
    <w:p>
      <w:pPr>
        <w:ind w:firstLine="480"/>
        <w:spacing w:line="360" w:lineRule="auto"/>
        <w:tabs>
          <w:tab w:val="left" w:pos="420" w:leader="none"/>
          <w:tab w:val="left" w:pos="525" w:leader="none"/>
          <w:tab w:val="left" w:pos="945" w:leader="none"/>
        </w:tabs>
        <w:rPr>
          <w:rFonts w:ascii="宋体" w:hAnsi="宋体"/>
          <w:bCs/>
          <w:sz w:val="24"/>
          <w:highlight w:val="none"/>
        </w:rPr>
      </w:pPr>
      <w:r>
        <w:rPr>
          <w:rFonts w:hint="eastAsia" w:ascii="宋体" w:hAnsi="宋体"/>
          <w:bCs/>
          <w:sz w:val="24"/>
          <w:highlight w:val="none"/>
        </w:rPr>
        <w:t xml:space="preserve">一、我们愿意按照采购文件的一切要求（包括付款方式），提供本项目的报价，总报价见《</w:t>
      </w:r>
      <w:r>
        <w:rPr>
          <w:rFonts w:hint="eastAsia" w:ascii="宋体" w:hAnsi="宋体"/>
          <w:bCs/>
          <w:sz w:val="24"/>
          <w:highlight w:val="none"/>
          <w:lang w:val="en-US" w:eastAsia="zh-CN"/>
        </w:rPr>
        <w:t xml:space="preserve">开标一览表</w:t>
      </w:r>
      <w:r>
        <w:rPr>
          <w:rFonts w:hint="eastAsia" w:ascii="宋体" w:hAnsi="宋体"/>
          <w:bCs/>
          <w:sz w:val="24"/>
          <w:highlight w:val="none"/>
        </w:rPr>
        <w:t xml:space="preserve">》。</w:t>
      </w:r>
      <w:r/>
    </w:p>
    <w:p>
      <w:pPr>
        <w:ind w:firstLine="480"/>
        <w:spacing w:line="360" w:lineRule="auto"/>
        <w:tabs>
          <w:tab w:val="left" w:pos="315" w:leader="none"/>
          <w:tab w:val="left" w:pos="525" w:leader="none"/>
          <w:tab w:val="left" w:pos="945" w:leader="none"/>
        </w:tabs>
        <w:rPr>
          <w:rStyle w:val="756"/>
          <w:bCs/>
          <w:highlight w:val="none"/>
        </w:rPr>
      </w:pPr>
      <w:r>
        <w:rPr>
          <w:rFonts w:hint="eastAsia" w:ascii="宋体" w:hAnsi="宋体"/>
          <w:bCs/>
          <w:sz w:val="24"/>
          <w:highlight w:val="none"/>
        </w:rPr>
        <w:t xml:space="preserve">二、我们愿意提供江苏建圆建方工程管理咨询有限公司在采购文件中要求的文件、资料</w:t>
      </w:r>
      <w:r>
        <w:rPr>
          <w:rFonts w:hint="eastAsia" w:ascii="宋体"/>
          <w:bCs/>
          <w:highlight w:val="none"/>
        </w:rPr>
        <w:t xml:space="preserve">（</w:t>
      </w:r>
      <w:r>
        <w:rPr>
          <w:rFonts w:hint="eastAsia" w:ascii="宋体" w:hAnsi="宋体"/>
          <w:bCs/>
          <w:sz w:val="24"/>
          <w:highlight w:val="none"/>
        </w:rPr>
        <w:t xml:space="preserve">具体内容如下</w:t>
      </w:r>
      <w:r>
        <w:rPr>
          <w:rFonts w:hint="eastAsia" w:ascii="宋体"/>
          <w:bCs/>
          <w:highlight w:val="none"/>
        </w:rPr>
        <w:t xml:space="preserve">）</w:t>
      </w:r>
      <w:r>
        <w:rPr>
          <w:rStyle w:val="756"/>
          <w:rFonts w:hint="eastAsia" w:ascii="黑体" w:eastAsia="黑体"/>
          <w:highlight w:val="none"/>
        </w:rPr>
        <w:t xml:space="preserve">：</w:t>
      </w:r>
      <w:r/>
    </w:p>
    <w:p>
      <w:pPr>
        <w:ind w:firstLine="482"/>
        <w:spacing w:line="360" w:lineRule="auto"/>
        <w:rPr>
          <w:rFonts w:ascii="宋体" w:hAnsi="宋体"/>
          <w:b/>
          <w:sz w:val="24"/>
          <w:highlight w:val="none"/>
        </w:rPr>
      </w:pPr>
      <w:r>
        <w:rPr>
          <w:rFonts w:hint="eastAsia" w:ascii="宋体" w:hAnsi="宋体"/>
          <w:b/>
          <w:sz w:val="24"/>
          <w:highlight w:val="none"/>
        </w:rPr>
        <w:t xml:space="preserve">投标文件包括证明文件、响应函和报价文件、技术文件。</w:t>
      </w:r>
      <w:r/>
    </w:p>
    <w:p>
      <w:pPr>
        <w:ind w:firstLine="194"/>
        <w:spacing w:line="360" w:lineRule="auto"/>
        <w:rPr>
          <w:rFonts w:ascii="宋体" w:hAnsi="宋体"/>
          <w:sz w:val="24"/>
          <w:highlight w:val="none"/>
        </w:rPr>
      </w:pPr>
      <w:r>
        <w:rPr>
          <w:rFonts w:hint="eastAsia" w:ascii="宋体" w:hAnsi="宋体"/>
          <w:sz w:val="24"/>
          <w:highlight w:val="none"/>
        </w:rPr>
        <w:t xml:space="preserve">1.证明文件：</w:t>
      </w:r>
      <w:r/>
    </w:p>
    <w:p>
      <w:pPr>
        <w:ind w:firstLine="194"/>
        <w:spacing w:line="360" w:lineRule="auto"/>
        <w:rPr>
          <w:rFonts w:ascii="宋体" w:hAnsi="宋体"/>
          <w:bCs/>
          <w:sz w:val="24"/>
          <w:highlight w:val="none"/>
        </w:rPr>
      </w:pPr>
      <w:r>
        <w:rPr>
          <w:rFonts w:hint="eastAsia" w:ascii="宋体" w:hAnsi="宋体"/>
          <w:sz w:val="24"/>
          <w:highlight w:val="none"/>
        </w:rPr>
        <w:t xml:space="preserve">1.1资格、资信证明文件</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（1）关于资格的声明函；</w:t>
      </w:r>
      <w:r/>
    </w:p>
    <w:p>
      <w:pPr>
        <w:ind w:firstLine="360"/>
        <w:spacing w:line="360" w:lineRule="auto"/>
        <w:rPr>
          <w:rFonts w:ascii="宋体" w:hAnsi="宋体"/>
          <w:sz w:val="24"/>
          <w:highlight w:val="none"/>
        </w:rPr>
      </w:pPr>
      <w:r>
        <w:rPr>
          <w:rFonts w:hint="eastAsia" w:ascii="宋体" w:hAnsi="宋体"/>
          <w:sz w:val="24"/>
          <w:highlight w:val="none"/>
        </w:rPr>
        <w:t xml:space="preserve">（2）投标供应商企业营业执照或事业单位法人证书或经相关部门登记的证明文件</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（3）投标供应商法定代表人授权委托书；</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（4）投标供应商法定代表人身份证复印件或扫描件及法定代表人授权代表身份证</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firstLine="422"/>
        <w:jc w:val="left"/>
        <w:spacing w:line="360" w:lineRule="auto"/>
        <w:tabs>
          <w:tab w:val="left" w:pos="0" w:leader="none"/>
        </w:tabs>
        <w:rPr>
          <w:rFonts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val="en-US" w:eastAsia="zh-CN"/>
        </w:rPr>
        <w:t xml:space="preserve">被</w:t>
      </w:r>
      <w:r>
        <w:rPr>
          <w:rFonts w:hint="eastAsia" w:ascii="宋体" w:hAnsi="宋体"/>
          <w:sz w:val="24"/>
          <w:highlight w:val="none"/>
        </w:rPr>
        <w:t xml:space="preserve">授权委托人与投标供应商企业签订的劳动合同、由法定的社保收缴部门出具由投标供应商为其依法缴纳的</w:t>
      </w:r>
      <w:r>
        <w:rPr>
          <w:rFonts w:hint="eastAsia" w:ascii="宋体" w:hAnsi="宋体"/>
          <w:b/>
          <w:sz w:val="24"/>
          <w:highlight w:val="none"/>
          <w:u w:val="single"/>
        </w:rPr>
        <w:t xml:space="preserve">近三个月(不含投标当月)中任意一个月份</w:t>
      </w:r>
      <w:r>
        <w:rPr>
          <w:rFonts w:hint="eastAsia" w:ascii="宋体" w:hAnsi="宋体"/>
          <w:sz w:val="24"/>
          <w:highlight w:val="none"/>
        </w:rPr>
        <w:t xml:space="preserve">的社会保障资金的相关材料</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（提供相关主管部门证明或银行代扣证明）；</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（6）投标供应商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的财务状况报告（资产负债表和利润表）或由第三方审计机构出具的2023年度的财务审计报告</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（7）投标供应商近三个月(不含投标当月)中任意一个月份的依法缴纳税收的相关材料（提供相关主管部门证明或银行代扣证明）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rPr>
          <w:rFonts w:ascii="宋体" w:hAnsi="宋体"/>
          <w:sz w:val="24"/>
          <w:highlight w:val="none"/>
        </w:rPr>
        <w:t xml:space="preserve"> </w:t>
      </w:r>
      <w:r/>
    </w:p>
    <w:p>
      <w:pPr>
        <w:ind w:firstLine="360"/>
        <w:spacing w:line="360" w:lineRule="auto"/>
        <w:rPr>
          <w:rFonts w:ascii="宋体" w:hAnsi="宋体"/>
          <w:sz w:val="24"/>
          <w:highlight w:val="none"/>
        </w:rPr>
      </w:pPr>
      <w:r>
        <w:rPr>
          <w:rFonts w:hint="eastAsia" w:ascii="宋体" w:hAnsi="宋体"/>
          <w:sz w:val="24"/>
          <w:highlight w:val="none"/>
        </w:rPr>
        <w:t xml:space="preserve">（8）投标供应商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的依法缴纳社会保障资金的相关材料（提供相关主管部门证明或银行代扣证明）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rPr>
          <w:rFonts w:ascii="宋体" w:hAnsi="宋体"/>
          <w:sz w:val="24"/>
          <w:highlight w:val="none"/>
        </w:rPr>
        <w:t xml:space="preserve"> </w:t>
      </w:r>
      <w:r/>
    </w:p>
    <w:p>
      <w:pPr>
        <w:ind w:firstLine="422"/>
        <w:spacing w:line="360" w:lineRule="auto"/>
        <w:tabs>
          <w:tab w:val="left" w:pos="0" w:leader="none"/>
        </w:tabs>
        <w:rPr>
          <w:rFonts w:ascii="宋体" w:hAnsi="宋体"/>
          <w:sz w:val="24"/>
          <w:highlight w:val="none"/>
        </w:rPr>
      </w:pPr>
      <w:r>
        <w:rPr>
          <w:rFonts w:ascii="宋体" w:hAnsi="宋体"/>
          <w:sz w:val="24"/>
          <w:highlight w:val="none"/>
        </w:rPr>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（10）承诺书；</w:t>
      </w:r>
      <w:r>
        <w:rPr>
          <w:rFonts w:ascii="宋体" w:hAnsi="宋体"/>
          <w:sz w:val="24"/>
          <w:highlight w:val="none"/>
        </w:rPr>
        <w:t xml:space="preserve"> </w:t>
      </w:r>
      <w:r/>
    </w:p>
    <w:p>
      <w:pPr>
        <w:ind w:left="480"/>
        <w:spacing w:line="360" w:lineRule="auto"/>
        <w:rPr>
          <w:rFonts w:ascii="宋体" w:hAnsi="宋体"/>
          <w:b/>
          <w:sz w:val="24"/>
          <w:szCs w:val="24"/>
          <w:highlight w:val="none"/>
        </w:rPr>
      </w:pPr>
      <w:r>
        <w:rPr>
          <w:rFonts w:hint="eastAsia" w:ascii="宋体" w:hAnsi="宋体"/>
          <w:b/>
          <w:sz w:val="24"/>
          <w:szCs w:val="24"/>
          <w:highlight w:val="none"/>
        </w:rPr>
        <w:t xml:space="preserve">1.2补充证明文件</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投标供应商简介和经营情况说明</w:t>
      </w:r>
      <w:r>
        <w:rPr>
          <w:rFonts w:hint="eastAsia" w:ascii="宋体" w:hAnsi="宋体" w:cs="宋体"/>
          <w:sz w:val="24"/>
          <w:szCs w:val="24"/>
          <w:highlight w:val="none"/>
          <w:lang w:eastAsia="zh-CN"/>
        </w:rPr>
        <w:t xml:space="preserve">；</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ascii="宋体" w:hAnsi="宋体"/>
          <w:sz w:val="24"/>
          <w:highlight w:val="none"/>
        </w:rPr>
        <w:t xml:space="preserve">中小企业声明函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格式见附件</w:t>
      </w:r>
      <w:r>
        <w:rPr>
          <w:rFonts w:hint="eastAsia" w:ascii="宋体" w:hAnsi="宋体"/>
          <w:sz w:val="24"/>
          <w:highlight w:val="none"/>
          <w:lang w:eastAsia="zh-CN"/>
        </w:rPr>
        <w:t xml:space="preserve">）</w:t>
      </w:r>
      <w:r>
        <w:rPr>
          <w:rFonts w:ascii="宋体" w:hAnsi="宋体"/>
          <w:sz w:val="24"/>
          <w:highlight w:val="none"/>
        </w:rPr>
        <w:t xml:space="preserve">或省级以上监狱管理局、戒毒管理局(含新疆生产建设兵团)出具的属于监狱企业的证明文件或残疾人福利性单位声明函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格式见附件</w:t>
      </w:r>
      <w:r>
        <w:rPr>
          <w:rFonts w:hint="eastAsia" w:ascii="宋体" w:hAnsi="宋体"/>
          <w:sz w:val="24"/>
          <w:highlight w:val="none"/>
          <w:lang w:eastAsia="zh-CN"/>
        </w:rPr>
        <w:t xml:space="preserve">）</w:t>
      </w:r>
      <w:r>
        <w:rPr>
          <w:rFonts w:ascii="宋体" w:hAnsi="宋体"/>
          <w:sz w:val="24"/>
          <w:highlight w:val="none"/>
        </w:rPr>
        <w:t xml:space="preserve">加盖</w:t>
      </w:r>
      <w:r>
        <w:rPr>
          <w:rFonts w:hint="eastAsia" w:ascii="宋体" w:hAnsi="宋体"/>
          <w:sz w:val="24"/>
          <w:highlight w:val="none"/>
        </w:rPr>
        <w:t xml:space="preserve">投标供应商</w:t>
      </w:r>
      <w:r>
        <w:rPr>
          <w:rFonts w:ascii="宋体" w:hAnsi="宋体"/>
          <w:sz w:val="24"/>
          <w:highlight w:val="none"/>
        </w:rPr>
        <w:t xml:space="preserve">公章；</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hint="eastAsia" w:ascii="宋体" w:hAnsi="宋体"/>
          <w:sz w:val="24"/>
          <w:highlight w:val="none"/>
        </w:rPr>
        <w:t xml:space="preserve">中标标段优先顺序承诺函（格式见附件）</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投标供应商按采购文件要求必须提供的其他证明材料（参考评分标准）</w:t>
      </w:r>
      <w:r>
        <w:rPr>
          <w:rFonts w:hint="eastAsia" w:ascii="宋体" w:hAnsi="宋体" w:cs="宋体"/>
          <w:sz w:val="24"/>
          <w:szCs w:val="24"/>
          <w:highlight w:val="none"/>
          <w:lang w:eastAsia="zh-CN"/>
        </w:rPr>
        <w:t xml:space="preserve">。</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2．投标部分（格式见附件）：</w:t>
      </w:r>
      <w:r/>
    </w:p>
    <w:p>
      <w:pPr>
        <w:numPr>
          <w:ilvl w:val="0"/>
          <w:numId w:val="14"/>
        </w:numPr>
        <w:ind w:left="424" w:firstLine="2"/>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投标函；</w:t>
      </w:r>
      <w:r/>
    </w:p>
    <w:p>
      <w:pPr>
        <w:numPr>
          <w:ilvl w:val="0"/>
          <w:numId w:val="14"/>
        </w:numPr>
        <w:ind w:left="424" w:firstLine="2"/>
        <w:spacing w:line="360" w:lineRule="auto"/>
        <w:rPr>
          <w:rFonts w:ascii="宋体" w:hAnsi="宋体"/>
          <w:bCs/>
          <w:sz w:val="24"/>
          <w:szCs w:val="24"/>
          <w:highlight w:val="none"/>
        </w:rPr>
      </w:pPr>
      <w:r>
        <w:rPr>
          <w:rFonts w:hint="eastAsia" w:ascii="宋体" w:hAnsi="宋体"/>
          <w:bCs/>
          <w:sz w:val="24"/>
          <w:szCs w:val="24"/>
          <w:highlight w:val="none"/>
        </w:rPr>
        <w:t xml:space="preserve">投标供应商认为有必要提供的承诺、声明和资料</w:t>
      </w:r>
      <w:r>
        <w:rPr>
          <w:rFonts w:hint="eastAsia" w:ascii="宋体" w:hAnsi="宋体"/>
          <w:bCs/>
          <w:sz w:val="24"/>
          <w:szCs w:val="24"/>
          <w:highlight w:val="none"/>
          <w:lang w:eastAsia="zh-CN"/>
        </w:rPr>
        <w:t xml:space="preserve">；</w:t>
      </w:r>
      <w:r/>
    </w:p>
    <w:p>
      <w:pPr>
        <w:numPr>
          <w:ilvl w:val="0"/>
          <w:numId w:val="14"/>
        </w:numPr>
        <w:ind w:left="424" w:firstLine="2"/>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拟投入本项目的主要人员一览表</w:t>
      </w:r>
      <w:r>
        <w:rPr>
          <w:rFonts w:hint="eastAsia" w:ascii="宋体" w:hAnsi="宋体" w:eastAsia="宋体" w:cs="Times New Roman"/>
          <w:bCs/>
          <w:sz w:val="24"/>
          <w:szCs w:val="24"/>
          <w:highlight w:val="none"/>
          <w:lang w:eastAsia="zh-CN"/>
        </w:rPr>
        <w:t xml:space="preserve">。</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3.报价部分（格式见附件）；</w:t>
      </w:r>
      <w:r/>
    </w:p>
    <w:p>
      <w:pPr>
        <w:numPr>
          <w:ilvl w:val="0"/>
          <w:numId w:val="15"/>
        </w:numPr>
        <w:spacing w:line="360" w:lineRule="auto"/>
        <w:rPr>
          <w:rFonts w:hint="eastAsia" w:ascii="宋体" w:hAnsi="宋体"/>
          <w:sz w:val="24"/>
          <w:szCs w:val="24"/>
          <w:highlight w:val="none"/>
        </w:rPr>
      </w:pPr>
      <w:r>
        <w:rPr>
          <w:rFonts w:hint="eastAsia" w:ascii="宋体" w:hAnsi="宋体"/>
          <w:sz w:val="24"/>
          <w:szCs w:val="24"/>
          <w:highlight w:val="none"/>
        </w:rPr>
        <w:t xml:space="preserve">开标一览表（总价）；</w:t>
      </w:r>
      <w:r/>
    </w:p>
    <w:p>
      <w:pPr>
        <w:numPr>
          <w:ilvl w:val="0"/>
          <w:numId w:val="15"/>
        </w:numPr>
        <w:jc w:val="left"/>
        <w:spacing w:line="360" w:lineRule="auto"/>
        <w:widowControl w:val="off"/>
        <w:tabs>
          <w:tab w:val="left" w:pos="0" w:leader="none"/>
        </w:tabs>
        <w:rPr>
          <w:sz w:val="24"/>
          <w:szCs w:val="24"/>
          <w:highlight w:val="none"/>
        </w:rPr>
      </w:pPr>
      <w:r>
        <w:rPr>
          <w:rFonts w:ascii="宋体" w:hAnsi="宋体" w:cs="宋体"/>
          <w:sz w:val="24"/>
          <w:szCs w:val="24"/>
          <w:highlight w:val="none"/>
        </w:rPr>
        <w:t xml:space="preserve">开标一览表附表；</w:t>
      </w:r>
      <w:r/>
    </w:p>
    <w:p>
      <w:pPr>
        <w:numPr>
          <w:ilvl w:val="0"/>
          <w:numId w:val="15"/>
        </w:numPr>
        <w:spacing w:line="360" w:lineRule="auto"/>
        <w:rPr>
          <w:rFonts w:ascii="宋体" w:hAnsi="宋体"/>
          <w:sz w:val="24"/>
          <w:szCs w:val="24"/>
          <w:highlight w:val="none"/>
        </w:rPr>
      </w:pPr>
      <w:r>
        <w:rPr>
          <w:rFonts w:hint="eastAsia" w:ascii="宋体" w:hAnsi="宋体"/>
          <w:sz w:val="24"/>
          <w:szCs w:val="24"/>
          <w:highlight w:val="none"/>
        </w:rPr>
        <w:t xml:space="preserve">细目报价表；</w:t>
      </w:r>
      <w:r/>
    </w:p>
    <w:p>
      <w:pPr>
        <w:numPr>
          <w:ilvl w:val="0"/>
          <w:numId w:val="15"/>
        </w:numP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偏离表。</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4.技术文件</w:t>
      </w:r>
      <w:r>
        <w:rPr>
          <w:rFonts w:hint="eastAsia" w:ascii="宋体" w:hAnsi="宋体"/>
          <w:b/>
          <w:sz w:val="24"/>
          <w:szCs w:val="24"/>
          <w:highlight w:val="none"/>
          <w:lang w:eastAsia="zh-CN"/>
        </w:rPr>
        <w:t xml:space="preserve">。</w:t>
      </w:r>
      <w:r/>
    </w:p>
    <w:p>
      <w:pPr>
        <w:ind w:firstLine="480"/>
        <w:spacing w:line="360" w:lineRule="auto"/>
        <w:tabs>
          <w:tab w:val="left" w:pos="525" w:leader="none"/>
          <w:tab w:val="left" w:pos="552" w:leader="none"/>
          <w:tab w:val="left" w:pos="630" w:leader="none"/>
          <w:tab w:val="left" w:pos="945" w:leader="none"/>
        </w:tabs>
        <w:rPr>
          <w:rFonts w:ascii="宋体" w:hAnsi="宋体"/>
          <w:bCs/>
          <w:sz w:val="24"/>
          <w:highlight w:val="none"/>
        </w:rPr>
      </w:pPr>
      <w:r>
        <w:rPr>
          <w:rFonts w:hint="eastAsia" w:ascii="宋体" w:hAnsi="宋体"/>
          <w:bCs/>
          <w:sz w:val="24"/>
          <w:highlight w:val="none"/>
        </w:rPr>
        <w:t xml:space="preserve">三、我们同意按采购文件中的规定，本投标文件投标的有效期限为</w:t>
      </w:r>
      <w:r>
        <w:rPr>
          <w:rFonts w:hint="eastAsia" w:ascii="宋体" w:hAnsi="宋体"/>
          <w:bCs/>
          <w:sz w:val="24"/>
          <w:highlight w:val="none"/>
          <w:lang w:val="en-US" w:eastAsia="zh-CN"/>
        </w:rPr>
        <w:t xml:space="preserve">投标截止</w:t>
      </w:r>
      <w:r>
        <w:rPr>
          <w:rFonts w:hint="eastAsia" w:ascii="宋体" w:hAnsi="宋体"/>
          <w:bCs/>
          <w:sz w:val="24"/>
          <w:highlight w:val="none"/>
        </w:rPr>
        <w:t xml:space="preserve">之日起90天。</w:t>
      </w:r>
      <w:r/>
    </w:p>
    <w:p>
      <w:pPr>
        <w:ind w:firstLine="480"/>
        <w:spacing w:line="360" w:lineRule="auto"/>
        <w:tabs>
          <w:tab w:val="left" w:pos="525" w:leader="none"/>
          <w:tab w:val="left" w:pos="552" w:leader="none"/>
          <w:tab w:val="left" w:pos="630" w:leader="none"/>
          <w:tab w:val="left" w:pos="945" w:leader="none"/>
        </w:tabs>
        <w:rPr>
          <w:rFonts w:ascii="宋体" w:hAnsi="宋体"/>
          <w:bCs/>
          <w:sz w:val="24"/>
          <w:highlight w:val="none"/>
        </w:rPr>
      </w:pPr>
      <w:r>
        <w:rPr>
          <w:rFonts w:hint="eastAsia" w:ascii="宋体" w:hAnsi="宋体"/>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五、如果我们的投标文件被接受，我们将履行采购文件中规定的每一项要求，按期、按质、按量，完成交货任务。</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六、我们认为你们有权决定中标人。</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七、我方愿意遵守《中华人民共和国政府采购法》和合同条款履行自己的全部责任。在合同履行过程中，双方如有争议，同意由江苏建圆建方工程管理咨询有限公司协调解决，并按相关法规和有关文件规定处理。</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八、我们认可并保证遵守采购文件的所有规定，放弃对采购文件提出质疑的权利。</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九、如我们在报价截止期后撤回投标及中标后拒绝遵守投标承诺或拒绝在规定的时间内与采购方签订合同则我方承担相应后果。</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十、如果我方被确定为</w:t>
      </w:r>
      <w:r>
        <w:rPr>
          <w:rFonts w:hint="eastAsia" w:ascii="宋体" w:hAnsi="宋体"/>
          <w:bCs/>
          <w:sz w:val="24"/>
          <w:highlight w:val="none"/>
          <w:lang w:eastAsia="zh-CN"/>
        </w:rPr>
        <w:t xml:space="preserve">中标供应商</w:t>
      </w:r>
      <w:r>
        <w:rPr>
          <w:rFonts w:hint="eastAsia" w:ascii="宋体" w:hAnsi="宋体"/>
          <w:bCs/>
          <w:sz w:val="24"/>
          <w:highlight w:val="none"/>
        </w:rPr>
        <w:t xml:space="preserve">，我方如无不可抗力，又未履行采购文件、投标文件和合同条款的，一经查实，我方愿意赔偿由此而造成的一切损失，并同意接受按采购文件的相关要求对我方进行的处理。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ascii="宋体" w:hAnsi="宋体"/>
          <w:bCs/>
          <w:sz w:val="24"/>
          <w:highlight w:val="none"/>
        </w:rPr>
      </w:pPr>
      <w:r>
        <w:rPr>
          <w:rFonts w:hint="eastAsia" w:ascii="宋体" w:hAnsi="宋体"/>
          <w:bCs/>
          <w:sz w:val="24"/>
          <w:highlight w:val="none"/>
        </w:rPr>
        <w:t xml:space="preserve">投标供应商（</w:t>
      </w:r>
      <w:r>
        <w:rPr>
          <w:rFonts w:hint="eastAsia" w:ascii="宋体" w:hAnsi="宋体"/>
          <w:bCs/>
          <w:sz w:val="24"/>
          <w:highlight w:val="none"/>
          <w:lang w:val="en-US" w:eastAsia="zh-CN"/>
        </w:rPr>
        <w:t xml:space="preserve">电子签章</w:t>
      </w:r>
      <w:r>
        <w:rPr>
          <w:rFonts w:hint="eastAsia" w:ascii="宋体" w:hAnsi="宋体"/>
          <w:bCs/>
          <w:sz w:val="24"/>
          <w:highlight w:val="none"/>
        </w:rPr>
        <w:t xml:space="preserve">）：     </w:t>
      </w:r>
      <w:r/>
    </w:p>
    <w:p>
      <w:pPr>
        <w:ind w:firstLine="480"/>
        <w:spacing w:line="360" w:lineRule="auto"/>
        <w:rPr>
          <w:rFonts w:ascii="宋体" w:hAnsi="宋体"/>
          <w:bCs/>
          <w:sz w:val="24"/>
          <w:highlight w:val="none"/>
        </w:rPr>
      </w:pPr>
      <w:r>
        <w:rPr>
          <w:rFonts w:hint="eastAsia" w:ascii="宋体" w:hAnsi="宋体"/>
          <w:bCs/>
          <w:sz w:val="24"/>
          <w:highlight w:val="none"/>
        </w:rPr>
        <w:t xml:space="preserve">法定代表人或法定代表人授权代表签字或盖章：</w:t>
      </w:r>
      <w:r/>
    </w:p>
    <w:p>
      <w:pPr>
        <w:ind w:firstLine="480"/>
        <w:spacing w:line="360" w:lineRule="auto"/>
        <w:rPr>
          <w:rFonts w:ascii="宋体" w:hAnsi="宋体"/>
          <w:bCs/>
          <w:sz w:val="24"/>
          <w:highlight w:val="none"/>
        </w:rPr>
      </w:pPr>
      <w:r>
        <w:rPr>
          <w:rFonts w:hint="eastAsia" w:ascii="宋体" w:hAnsi="宋体"/>
          <w:bCs/>
          <w:sz w:val="24"/>
          <w:highlight w:val="none"/>
        </w:rPr>
        <w:t xml:space="preserve">电话：                              传真：</w:t>
      </w:r>
      <w:r/>
    </w:p>
    <w:p>
      <w:pPr>
        <w:ind w:firstLine="480"/>
        <w:spacing w:line="360" w:lineRule="auto"/>
        <w:rPr>
          <w:rFonts w:ascii="宋体" w:hAnsi="宋体"/>
          <w:bCs/>
          <w:sz w:val="24"/>
          <w:highlight w:val="none"/>
        </w:rPr>
      </w:pPr>
      <w:r>
        <w:rPr>
          <w:rFonts w:hint="eastAsia" w:ascii="宋体" w:hAnsi="宋体"/>
          <w:bCs/>
          <w:sz w:val="24"/>
          <w:highlight w:val="none"/>
        </w:rPr>
        <w:t xml:space="preserve">地址：                              邮编：                             </w:t>
      </w:r>
      <w:r/>
    </w:p>
    <w:p>
      <w:pPr>
        <w:ind w:firstLine="480"/>
        <w:spacing w:line="360" w:lineRule="auto"/>
        <w:rPr>
          <w:rFonts w:ascii="宋体" w:hAnsi="宋体"/>
          <w:bCs/>
          <w:sz w:val="24"/>
          <w:highlight w:val="none"/>
        </w:rPr>
      </w:pPr>
      <w:r>
        <w:rPr>
          <w:rFonts w:hint="eastAsia" w:ascii="宋体" w:hAnsi="宋体"/>
          <w:bCs/>
          <w:sz w:val="24"/>
          <w:highlight w:val="none"/>
        </w:rPr>
        <w:t xml:space="preserve">开户名称：</w:t>
      </w:r>
      <w:r/>
    </w:p>
    <w:p>
      <w:pPr>
        <w:ind w:firstLine="480"/>
        <w:spacing w:line="360" w:lineRule="auto"/>
        <w:rPr>
          <w:rFonts w:ascii="宋体" w:hAnsi="宋体"/>
          <w:bCs/>
          <w:sz w:val="24"/>
          <w:highlight w:val="none"/>
        </w:rPr>
      </w:pPr>
      <w:r>
        <w:rPr>
          <w:rFonts w:hint="eastAsia" w:ascii="宋体" w:hAnsi="宋体"/>
          <w:bCs/>
          <w:sz w:val="24"/>
          <w:highlight w:val="none"/>
        </w:rPr>
        <w:t xml:space="preserve">开户银行：                          开户账号：</w:t>
      </w:r>
      <w:bookmarkStart w:id="2" w:name="（报价人）法定代表人授权书（格式）"/>
      <w:r/>
      <w:bookmarkEnd w:id="2"/>
      <w:r/>
      <w:bookmarkStart w:id="3" w:name="校园网系统报价和服务承诺表（格式）"/>
      <w:r/>
      <w:bookmarkEnd w:id="3"/>
      <w:r/>
      <w:r/>
    </w:p>
    <w:p>
      <w:pPr>
        <w:ind w:firstLine="420"/>
        <w:jc w:val="center"/>
        <w:spacing w:line="360" w:lineRule="auto"/>
        <w:rPr>
          <w:rFonts w:hint="eastAsia" w:ascii="黑体" w:eastAsia="黑体"/>
          <w:bCs/>
          <w:sz w:val="28"/>
          <w:szCs w:val="28"/>
          <w:highlight w:val="none"/>
        </w:rPr>
        <w:outlineLvl w:val="0"/>
      </w:pPr>
      <w:r>
        <w:rPr>
          <w:rFonts w:hint="eastAsia" w:ascii="宋体" w:hAnsi="宋体"/>
          <w:bCs/>
          <w:sz w:val="24"/>
          <w:highlight w:val="none"/>
        </w:rPr>
        <w:br w:type="page" w:clear="all"/>
      </w:r>
      <w:r>
        <w:rPr>
          <w:rFonts w:hint="eastAsia" w:ascii="黑体" w:eastAsia="黑体"/>
          <w:bCs/>
          <w:sz w:val="28"/>
          <w:szCs w:val="28"/>
          <w:highlight w:val="none"/>
        </w:rPr>
        <w:t xml:space="preserve">（二）</w:t>
      </w:r>
      <w:r>
        <w:rPr>
          <w:rFonts w:ascii="黑体" w:eastAsia="黑体"/>
          <w:bCs/>
          <w:sz w:val="28"/>
          <w:szCs w:val="28"/>
          <w:highlight w:val="none"/>
        </w:rPr>
        <w:t xml:space="preserve">开标一览表（总价）</w:t>
      </w:r>
      <w:r/>
    </w:p>
    <w:p>
      <w:pPr>
        <w:pStyle w:val="747"/>
        <w:keepLines w:val="0"/>
        <w:keepNext w:val="0"/>
        <w:widowControl/>
        <w:rPr>
          <w:highlight w:val="none"/>
        </w:rPr>
        <w:suppressLineNumbers w:val="0"/>
      </w:pPr>
      <w:r>
        <w:rPr>
          <w:highlight w:val="none"/>
        </w:rPr>
        <w:t xml:space="preserve">项目编号：</w:t>
      </w:r>
      <w:r>
        <w:rPr>
          <w:rStyle w:val="920"/>
          <w:highlight w:val="none"/>
        </w:rPr>
        <w:t xml:space="preserve">项目编号</w:t>
      </w:r>
      <w:r>
        <w:rPr>
          <w:highlight w:val="none"/>
        </w:rPr>
        <w:t xml:space="preserve"> </w:t>
      </w:r>
      <w:r/>
    </w:p>
    <w:p>
      <w:pPr>
        <w:pStyle w:val="747"/>
        <w:keepLines w:val="0"/>
        <w:keepNext w:val="0"/>
        <w:widowControl/>
        <w:rPr>
          <w:highlight w:val="none"/>
        </w:rPr>
        <w:suppressLineNumbers w:val="0"/>
      </w:pPr>
      <w:r>
        <w:rPr>
          <w:highlight w:val="none"/>
        </w:rPr>
        <w:t xml:space="preserve"> </w:t>
      </w:r>
      <w:r/>
    </w:p>
    <w:p>
      <w:pPr>
        <w:pStyle w:val="747"/>
        <w:keepLines w:val="0"/>
        <w:keepNext w:val="0"/>
        <w:widowControl/>
        <w:rPr>
          <w:highlight w:val="none"/>
        </w:rPr>
        <w:suppressLineNumbers w:val="0"/>
      </w:pPr>
      <w:r>
        <w:rPr>
          <w:highlight w:val="none"/>
        </w:rPr>
        <w:t xml:space="preserve">货币单位：人民币元</w:t>
      </w:r>
      <w:r/>
    </w:p>
    <w:p>
      <w:pPr>
        <w:pStyle w:val="747"/>
        <w:keepLines w:val="0"/>
        <w:keepNext w:val="0"/>
        <w:widowControl/>
        <w:rPr>
          <w:highlight w:val="none"/>
        </w:rPr>
        <w:suppressLineNumbers w:val="0"/>
      </w:pPr>
      <w:r>
        <w:rPr>
          <w:highlight w:val="none"/>
        </w:rPr>
        <w:t xml:space="preserve"> </w:t>
      </w:r>
      <w:r/>
    </w:p>
    <w:tbl>
      <w:tblPr>
        <w:tblStyle w:val="72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55"/>
        <w:gridCol w:w="2651"/>
        <w:gridCol w:w="3794"/>
      </w:tblGrid>
      <w:tr>
        <w:trPr>
          <w:tblCellSpacing w:w="15" w:type="dxa"/>
        </w:trPr>
        <w:tc>
          <w:tcPr>
            <w:shd w:val="clear" w:color="auto" w:fill="auto"/>
            <w:tcW w:w="3615" w:type="dxa"/>
            <w:vAlign w:val="center"/>
            <w:textDirection w:val="lrTb"/>
            <w:noWrap w:val="false"/>
          </w:tcPr>
          <w:p>
            <w:pPr>
              <w:pStyle w:val="747"/>
              <w:keepLines w:val="0"/>
              <w:keepNext w:val="0"/>
              <w:widowControl/>
              <w:rPr>
                <w:highlight w:val="none"/>
              </w:rPr>
              <w:suppressLineNumbers w:val="0"/>
            </w:pPr>
            <w:r>
              <w:rPr>
                <w:highlight w:val="none"/>
              </w:rPr>
              <w:t xml:space="preserve">项目名称</w:t>
            </w:r>
            <w:r/>
          </w:p>
        </w:tc>
        <w:tc>
          <w:tcPr>
            <w:shd w:val="clear" w:color="auto" w:fill="auto"/>
            <w:tcW w:w="3375" w:type="dxa"/>
            <w:vAlign w:val="center"/>
            <w:textDirection w:val="lrTb"/>
            <w:noWrap w:val="false"/>
          </w:tcPr>
          <w:p>
            <w:pPr>
              <w:pStyle w:val="747"/>
              <w:keepLines w:val="0"/>
              <w:keepNext w:val="0"/>
              <w:widowControl/>
              <w:rPr>
                <w:highlight w:val="none"/>
              </w:rPr>
              <w:suppressLineNumbers w:val="0"/>
            </w:pPr>
            <w:r>
              <w:rPr>
                <w:highlight w:val="none"/>
              </w:rPr>
              <w:t xml:space="preserve">项目内容</w:t>
            </w:r>
            <w:r/>
          </w:p>
        </w:tc>
        <w:tc>
          <w:tcPr>
            <w:shd w:val="clear" w:color="auto" w:fill="auto"/>
            <w:tcW w:w="4260" w:type="dxa"/>
            <w:vAlign w:val="center"/>
            <w:textDirection w:val="lrTb"/>
            <w:noWrap w:val="false"/>
          </w:tcPr>
          <w:p>
            <w:pPr>
              <w:pStyle w:val="747"/>
              <w:keepLines w:val="0"/>
              <w:keepNext w:val="0"/>
              <w:widowControl/>
              <w:rPr>
                <w:highlight w:val="none"/>
              </w:rPr>
              <w:suppressLineNumbers w:val="0"/>
            </w:pPr>
            <w:r>
              <w:rPr>
                <w:highlight w:val="none"/>
              </w:rPr>
              <w:t xml:space="preserve">总价（小写）</w:t>
            </w:r>
            <w:r/>
          </w:p>
        </w:tc>
      </w:tr>
      <w:tr>
        <w:trPr>
          <w:tblCellSpacing w:w="15" w:type="dxa"/>
        </w:trPr>
        <w:tc>
          <w:tcPr>
            <w:shd w:val="clear" w:color="auto" w:fill="auto"/>
            <w:tcW w:w="3615" w:type="dxa"/>
            <w:vAlign w:val="center"/>
            <w:textDirection w:val="lrTb"/>
            <w:noWrap w:val="false"/>
          </w:tcPr>
          <w:p>
            <w:pPr>
              <w:pStyle w:val="747"/>
              <w:keepLines w:val="0"/>
              <w:keepNext w:val="0"/>
              <w:widowControl/>
              <w:rPr>
                <w:highlight w:val="none"/>
              </w:rPr>
              <w:suppressLineNumbers w:val="0"/>
            </w:pPr>
            <w:r>
              <w:rPr>
                <w:highlight w:val="none"/>
              </w:rPr>
              <w:t xml:space="preserve"> </w:t>
            </w:r>
            <w:r/>
          </w:p>
        </w:tc>
        <w:tc>
          <w:tcPr>
            <w:shd w:val="clear" w:color="auto" w:fill="auto"/>
            <w:tcW w:w="3375" w:type="dxa"/>
            <w:vAlign w:val="center"/>
            <w:textDirection w:val="lrTb"/>
            <w:noWrap w:val="false"/>
          </w:tcPr>
          <w:p>
            <w:pPr>
              <w:pStyle w:val="747"/>
              <w:keepLines w:val="0"/>
              <w:keepNext w:val="0"/>
              <w:widowControl/>
              <w:rPr>
                <w:highlight w:val="none"/>
              </w:rPr>
              <w:suppressLineNumbers w:val="0"/>
            </w:pPr>
            <w:r>
              <w:rPr>
                <w:highlight w:val="none"/>
              </w:rPr>
              <w:t xml:space="preserve">详见投标文件</w:t>
            </w:r>
            <w:r/>
          </w:p>
        </w:tc>
        <w:tc>
          <w:tcPr>
            <w:shd w:val="clear" w:color="auto" w:fill="auto"/>
            <w:tcW w:w="4260" w:type="dxa"/>
            <w:vAlign w:val="center"/>
            <w:textDirection w:val="lrTb"/>
            <w:noWrap w:val="false"/>
          </w:tcPr>
          <w:p>
            <w:pPr>
              <w:pStyle w:val="747"/>
              <w:keepLines w:val="0"/>
              <w:keepNext w:val="0"/>
              <w:widowControl/>
              <w:rPr>
                <w:highlight w:val="none"/>
              </w:rPr>
              <w:suppressLineNumbers w:val="0"/>
            </w:pPr>
            <w:r>
              <w:rPr>
                <w:rStyle w:val="920"/>
                <w:highlight w:val="none"/>
              </w:rPr>
              <mc:AlternateContent>
                <mc:Choice Requires="wpg">
                  <w:drawing>
                    <wp:inline xmlns:wp="http://schemas.openxmlformats.org/drawingml/2006/wordprocessingDrawing" distT="0" distB="0" distL="0" distR="0">
                      <wp:extent cx="72390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3" o:title="" type="frame"/>
                    </v:shape>
                  </w:pict>
                </mc:Fallback>
              </mc:AlternateContent>
            </w:r>
            <w:r>
              <w:rPr>
                <w:highlight w:val="none"/>
              </w:rPr>
              <w:t xml:space="preserve">   元</w:t>
            </w:r>
            <w:r/>
          </w:p>
        </w:tc>
      </w:tr>
      <w:tr>
        <w:trPr>
          <w:tblCellSpacing w:w="15" w:type="dxa"/>
        </w:trPr>
        <w:tc>
          <w:tcPr>
            <w:shd w:val="clear" w:color="auto" w:fill="auto"/>
            <w:tcW w:w="3615" w:type="dxa"/>
            <w:vAlign w:val="center"/>
            <w:textDirection w:val="lrTb"/>
            <w:noWrap w:val="false"/>
          </w:tcPr>
          <w:p>
            <w:pPr>
              <w:pStyle w:val="747"/>
              <w:keepLines w:val="0"/>
              <w:keepNext w:val="0"/>
              <w:widowControl/>
              <w:rPr>
                <w:highlight w:val="none"/>
              </w:rPr>
              <w:suppressLineNumbers w:val="0"/>
            </w:pPr>
            <w:r>
              <w:rPr>
                <w:highlight w:val="none"/>
              </w:rPr>
              <w:t xml:space="preserve">总价（大写）：</w:t>
            </w:r>
            <w:r/>
          </w:p>
        </w:tc>
        <w:tc>
          <w:tcPr>
            <w:gridSpan w:val="2"/>
            <w:shd w:val="clear" w:color="auto" w:fill="auto"/>
            <w:tcW w:w="7620" w:type="dxa"/>
            <w:vAlign w:val="center"/>
            <w:textDirection w:val="lrTb"/>
            <w:noWrap w:val="false"/>
          </w:tcPr>
          <w:p>
            <w:pPr>
              <w:pStyle w:val="747"/>
              <w:keepLines w:val="0"/>
              <w:keepNext w:val="0"/>
              <w:widowControl/>
              <w:rPr>
                <w:highlight w:val="none"/>
              </w:rPr>
              <w:suppressLineNumbers w:val="0"/>
            </w:pPr>
            <w:r>
              <w:rPr>
                <w:rStyle w:val="920"/>
                <w:highlight w:val="none"/>
              </w:rPr>
              <w:t xml:space="preserve">金额大写</w:t>
            </w:r>
            <w:r>
              <w:rPr>
                <w:highlight w:val="none"/>
              </w:rPr>
              <w:t xml:space="preserve"> </w:t>
            </w:r>
            <w:r/>
          </w:p>
        </w:tc>
      </w:tr>
    </w:tbl>
    <w:p>
      <w:pPr>
        <w:pStyle w:val="747"/>
        <w:keepLines w:val="0"/>
        <w:keepNext w:val="0"/>
        <w:widowControl/>
        <w:rPr>
          <w:highlight w:val="none"/>
        </w:rPr>
        <w:suppressLineNumbers w:val="0"/>
      </w:pPr>
      <w:r>
        <w:rPr>
          <w:highlight w:val="none"/>
        </w:rPr>
        <w:t xml:space="preserve"> </w:t>
      </w:r>
      <w:r/>
    </w:p>
    <w:p>
      <w:pPr>
        <w:pStyle w:val="747"/>
        <w:keepLines w:val="0"/>
        <w:keepNext w:val="0"/>
        <w:widowControl/>
        <w:rPr>
          <w:highlight w:val="none"/>
        </w:rPr>
        <w:suppressLineNumbers w:val="0"/>
      </w:pPr>
      <w:r>
        <w:rPr>
          <w:highlight w:val="none"/>
        </w:rPr>
        <w:t xml:space="preserve">投标人公章：                               （电子签章）</w:t>
      </w:r>
      <w:r/>
    </w:p>
    <w:p>
      <w:pPr>
        <w:ind w:firstLine="367"/>
        <w:jc w:val="center"/>
        <w:spacing w:line="360" w:lineRule="auto"/>
        <w:rPr>
          <w:rFonts w:ascii="黑体" w:eastAsia="黑体"/>
          <w:bCs/>
          <w:sz w:val="28"/>
          <w:szCs w:val="28"/>
          <w:highlight w:val="none"/>
        </w:rPr>
        <w:outlineLvl w:val="0"/>
      </w:pPr>
      <w:r>
        <w:rPr>
          <w:highlight w:val="none"/>
        </w:rPr>
        <w:br w:type="page" w:clear="all"/>
      </w:r>
      <w:r>
        <w:rPr>
          <w:rFonts w:ascii="黑体" w:eastAsia="黑体"/>
          <w:bCs/>
          <w:sz w:val="28"/>
          <w:szCs w:val="28"/>
          <w:highlight w:val="none"/>
        </w:rPr>
        <w:t xml:space="preserve">（三）开标一览表附表</w:t>
      </w:r>
      <w:r/>
    </w:p>
    <w:p>
      <w:pPr>
        <w:pStyle w:val="913"/>
        <w:rPr>
          <w:highlight w:val="none"/>
          <w:lang w:eastAsia="zh-CN"/>
        </w:rPr>
      </w:pPr>
      <w:r>
        <w:rPr>
          <w:highlight w:val="none"/>
          <w:lang w:eastAsia="zh-CN"/>
        </w:rPr>
      </w:r>
      <w:r/>
    </w:p>
    <w:p>
      <w:pPr>
        <w:spacing w:line="360" w:lineRule="auto"/>
        <w:rPr>
          <w:rFonts w:hint="eastAsia" w:ascii="宋体" w:hAnsi="宋体"/>
          <w:highlight w:val="none"/>
        </w:rPr>
      </w:pPr>
      <w:r>
        <w:rPr>
          <w:rFonts w:hint="eastAsia" w:ascii="宋体" w:hAnsi="宋体"/>
          <w:sz w:val="24"/>
          <w:highlight w:val="none"/>
        </w:rPr>
        <w:t xml:space="preserve">投标供应商全称（加盖投标供应商公章）：  </w:t>
      </w:r>
      <w:r>
        <w:rPr>
          <w:rFonts w:hint="eastAsia" w:ascii="宋体" w:hAnsi="宋体" w:cs="宋体"/>
          <w:sz w:val="24"/>
          <w:szCs w:val="28"/>
          <w:highlight w:val="none"/>
        </w:rPr>
        <w:t xml:space="preserve">            </w:t>
      </w:r>
      <w:r>
        <w:rPr>
          <w:rFonts w:hint="eastAsia" w:ascii="宋体" w:hAnsi="宋体"/>
          <w:sz w:val="24"/>
          <w:highlight w:val="none"/>
        </w:rPr>
        <w:t xml:space="preserve">采购文件编号：</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726"/>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投标报价（人民币）</w:t>
            </w:r>
            <w:r/>
          </w:p>
        </w:tc>
        <w:tc>
          <w:tcPr>
            <w:tcW w:w="6613" w:type="dxa"/>
            <w:vAlign w:val="center"/>
            <w:textDirection w:val="lrTb"/>
            <w:noWrap w:val="false"/>
          </w:tcPr>
          <w:p>
            <w:pPr>
              <w:pStyle w:val="726"/>
              <w:spacing w:line="300" w:lineRule="auto"/>
              <w:rPr>
                <w:rFonts w:ascii="宋体" w:hAnsi="宋体" w:eastAsia="宋体" w:cs="宋体"/>
                <w:sz w:val="24"/>
                <w:highlight w:val="none"/>
                <w:u w:val="single"/>
              </w:rPr>
            </w:pPr>
            <w:r>
              <w:rPr>
                <w:rFonts w:hint="eastAsia" w:ascii="宋体" w:hAnsi="宋体" w:eastAsia="宋体" w:cs="宋体"/>
                <w:sz w:val="24"/>
                <w:highlight w:val="none"/>
              </w:rPr>
              <w:t xml:space="preserve">项目总报价：大写：</w:t>
            </w:r>
            <w:r>
              <w:rPr>
                <w:rFonts w:hint="eastAsia" w:ascii="宋体" w:hAnsi="宋体" w:eastAsia="宋体" w:cs="宋体"/>
                <w:sz w:val="24"/>
                <w:highlight w:val="none"/>
                <w:u w:val="single"/>
              </w:rPr>
              <w:t xml:space="preserve">              </w:t>
            </w:r>
            <w:r/>
          </w:p>
          <w:p>
            <w:pPr>
              <w:pStyle w:val="726"/>
              <w:ind w:firstLine="1440"/>
              <w:spacing w:line="300" w:lineRule="auto"/>
              <w:rPr>
                <w:rFonts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元</w:t>
            </w:r>
            <w:r/>
          </w:p>
        </w:tc>
      </w:tr>
      <w:tr>
        <w:trPr>
          <w:cantSplit/>
          <w:trHeight w:val="998"/>
        </w:trPr>
        <w:tc>
          <w:tcPr>
            <w:tcW w:w="2338" w:type="dxa"/>
            <w:vAlign w:val="center"/>
            <w:textDirection w:val="lrTb"/>
            <w:noWrap w:val="false"/>
          </w:tcPr>
          <w:p>
            <w:pPr>
              <w:jc w:val="center"/>
              <w:spacing w:line="300" w:lineRule="auto"/>
              <w:rPr>
                <w:rFonts w:ascii="宋体" w:hAnsi="宋体" w:cs="宋体"/>
                <w:sz w:val="24"/>
                <w:szCs w:val="28"/>
                <w:highlight w:val="none"/>
              </w:rPr>
            </w:pPr>
            <w:r>
              <w:rPr>
                <w:rFonts w:hint="eastAsia" w:ascii="宋体" w:hAnsi="宋体" w:cs="宋体"/>
                <w:sz w:val="24"/>
                <w:szCs w:val="28"/>
                <w:highlight w:val="none"/>
              </w:rPr>
              <w:t xml:space="preserve">合同履约期限</w:t>
            </w:r>
            <w:r/>
          </w:p>
        </w:tc>
        <w:tc>
          <w:tcPr>
            <w:tcW w:w="6613"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eastAsia" w:ascii="宋体" w:hAnsi="宋体" w:eastAsia="宋体" w:cs="宋体"/>
                <w:sz w:val="24"/>
                <w:szCs w:val="28"/>
                <w:highlight w:val="none"/>
                <w:lang w:eastAsia="zh-CN"/>
              </w:rPr>
            </w:pPr>
            <w:r>
              <w:rPr>
                <w:rFonts w:hint="eastAsia" w:ascii="宋体" w:hAnsi="宋体" w:cs="宋体"/>
                <w:sz w:val="24"/>
                <w:highlight w:val="none"/>
              </w:rPr>
              <w:t xml:space="preserve">质量</w:t>
            </w:r>
            <w:r>
              <w:rPr>
                <w:rFonts w:hint="eastAsia" w:ascii="宋体" w:hAnsi="宋体" w:cs="宋体"/>
                <w:sz w:val="24"/>
                <w:highlight w:val="none"/>
                <w:lang w:val="en-US" w:eastAsia="zh-CN"/>
              </w:rPr>
              <w:t xml:space="preserve">标准</w:t>
            </w:r>
            <w:r/>
          </w:p>
        </w:tc>
        <w:tc>
          <w:tcPr>
            <w:tcW w:w="6613"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项目负责人</w:t>
            </w:r>
            <w:r/>
          </w:p>
        </w:tc>
        <w:tc>
          <w:tcPr>
            <w:tcW w:w="6613"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bl>
    <w:p>
      <w:pPr>
        <w:jc w:val="right"/>
        <w:spacing w:line="360" w:lineRule="auto"/>
        <w:rPr>
          <w:rFonts w:ascii="宋体" w:hAnsi="宋体"/>
          <w:sz w:val="24"/>
          <w:highlight w:val="none"/>
        </w:rPr>
      </w:pPr>
      <w:r>
        <w:rPr>
          <w:rFonts w:hint="eastAsia" w:ascii="宋体" w:hAnsi="宋体"/>
          <w:sz w:val="24"/>
          <w:highlight w:val="none"/>
        </w:rPr>
        <w:t xml:space="preserve">日期：   年   月   日</w:t>
      </w:r>
      <w:r/>
    </w:p>
    <w:p>
      <w:pPr>
        <w:spacing w:line="360" w:lineRule="auto"/>
        <w:rPr>
          <w:rFonts w:ascii="宋体" w:hAnsi="宋体"/>
          <w:sz w:val="24"/>
          <w:highlight w:val="none"/>
        </w:rPr>
      </w:pPr>
      <w:r>
        <w:rPr>
          <w:rFonts w:hint="eastAsia" w:ascii="宋体" w:hAnsi="宋体"/>
          <w:sz w:val="24"/>
          <w:highlight w:val="none"/>
        </w:rPr>
        <w:t xml:space="preserve">填写说明：</w:t>
      </w:r>
      <w:r/>
    </w:p>
    <w:p>
      <w:pPr>
        <w:ind w:firstLine="482"/>
        <w:spacing w:line="360" w:lineRule="auto"/>
        <w:rPr>
          <w:rFonts w:ascii="宋体" w:hAnsi="宋体"/>
          <w:b/>
          <w:sz w:val="24"/>
          <w:highlight w:val="none"/>
        </w:rPr>
      </w:pPr>
      <w:r>
        <w:rPr>
          <w:rFonts w:hint="eastAsia" w:ascii="宋体" w:hAnsi="宋体"/>
          <w:b/>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p>
    <w:p>
      <w:pPr>
        <w:ind w:firstLine="422"/>
        <w:jc w:val="center"/>
        <w:spacing w:line="360" w:lineRule="auto"/>
        <w:rPr>
          <w:rFonts w:ascii="黑体" w:eastAsia="黑体"/>
          <w:bCs/>
          <w:sz w:val="28"/>
          <w:szCs w:val="28"/>
          <w:highlight w:val="none"/>
        </w:rPr>
        <w:outlineLvl w:val="0"/>
      </w:pPr>
      <w:r>
        <w:rPr>
          <w:rFonts w:hint="eastAsia" w:ascii="宋体" w:hAnsi="宋体"/>
          <w:b/>
          <w:sz w:val="24"/>
          <w:highlight w:val="none"/>
        </w:rPr>
        <w:br w:type="page" w:clear="all"/>
      </w:r>
      <w:r>
        <w:rPr>
          <w:rFonts w:hint="eastAsia" w:ascii="黑体" w:eastAsia="黑体"/>
          <w:bCs/>
          <w:sz w:val="28"/>
          <w:szCs w:val="28"/>
          <w:highlight w:val="none"/>
        </w:rPr>
        <w:t xml:space="preserve">（四）细目报价表（格式）</w:t>
      </w:r>
      <w:r/>
    </w:p>
    <w:p>
      <w:pPr>
        <w:spacing w:line="400" w:lineRule="exact"/>
        <w:rPr>
          <w:rFonts w:ascii="宋体" w:hAnsi="宋体"/>
          <w:bCs/>
          <w:sz w:val="24"/>
          <w:highlight w:val="none"/>
        </w:rPr>
      </w:pPr>
      <w:r/>
      <w:bookmarkStart w:id="4" w:name="_Hlk52217825"/>
      <w:r>
        <w:rPr>
          <w:rFonts w:hint="eastAsia" w:ascii="宋体" w:hAnsi="宋体"/>
          <w:bCs/>
          <w:sz w:val="24"/>
          <w:highlight w:val="none"/>
        </w:rPr>
        <w:t xml:space="preserve">投标供应商名称（盖章）                      采购项目编号：</w:t>
      </w:r>
      <w:r/>
    </w:p>
    <w:tbl>
      <w:tblPr>
        <w:tblStyle w:val="72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pageBreakBefore w:val="0"/>
              <w:spacing w:before="5" w:line="360" w:lineRule="auto"/>
              <w:rPr>
                <w:rFonts w:ascii="宋体" w:hAnsi="宋体"/>
                <w:sz w:val="18"/>
                <w:highlight w:val="none"/>
              </w:rPr>
            </w:pPr>
            <w:r>
              <w:rPr>
                <w:rFonts w:hint="eastAsia" w:ascii="宋体" w:hAnsi="宋体"/>
                <w:sz w:val="18"/>
                <w:highlight w:val="none"/>
              </w:rPr>
              <w:t xml:space="preserve">序号</w:t>
            </w:r>
            <w:r/>
          </w:p>
        </w:tc>
        <w:tc>
          <w:tcPr>
            <w:gridSpan w:val="2"/>
            <w:tcMar>
              <w:left w:w="15" w:type="dxa"/>
              <w:top w:w="15" w:type="dxa"/>
              <w:right w:w="15" w:type="dxa"/>
              <w:bottom w:w="0" w:type="dxa"/>
            </w:tcMar>
            <w:tcW w:w="5040" w:type="dxa"/>
            <w:vAlign w:val="center"/>
            <w:textDirection w:val="lrTb"/>
            <w:noWrap/>
          </w:tcPr>
          <w:p>
            <w:pPr>
              <w:jc w:val="center"/>
              <w:pageBreakBefore w:val="0"/>
              <w:spacing w:before="5" w:line="360" w:lineRule="auto"/>
              <w:rPr>
                <w:rFonts w:ascii="宋体" w:hAnsi="宋体"/>
                <w:sz w:val="18"/>
                <w:highlight w:val="none"/>
              </w:rPr>
            </w:pPr>
            <w:r>
              <w:rPr>
                <w:rFonts w:hint="eastAsia" w:ascii="宋体" w:hAnsi="宋体"/>
                <w:sz w:val="18"/>
                <w:highlight w:val="none"/>
              </w:rPr>
              <w:t xml:space="preserve">服务内容</w:t>
            </w:r>
            <w:r/>
          </w:p>
        </w:tc>
        <w:tc>
          <w:tcPr>
            <w:tcMar>
              <w:left w:w="15" w:type="dxa"/>
              <w:top w:w="15" w:type="dxa"/>
              <w:right w:w="15" w:type="dxa"/>
              <w:bottom w:w="0" w:type="dxa"/>
            </w:tcMar>
            <w:tcW w:w="1155" w:type="dxa"/>
            <w:vAlign w:val="center"/>
            <w:textDirection w:val="lrTb"/>
            <w:noWrap w:val="false"/>
          </w:tcPr>
          <w:p>
            <w:pPr>
              <w:jc w:val="center"/>
              <w:pageBreakBefore w:val="0"/>
              <w:spacing w:before="5" w:line="360" w:lineRule="auto"/>
              <w:rPr>
                <w:rFonts w:ascii="宋体" w:hAnsi="宋体"/>
                <w:sz w:val="18"/>
                <w:highlight w:val="none"/>
              </w:rPr>
            </w:pPr>
            <w:r>
              <w:rPr>
                <w:rFonts w:hint="eastAsia" w:ascii="宋体" w:hAnsi="宋体"/>
                <w:sz w:val="18"/>
                <w:highlight w:val="none"/>
              </w:rPr>
              <w:t xml:space="preserve">数量</w:t>
            </w:r>
            <w:r/>
          </w:p>
        </w:tc>
        <w:tc>
          <w:tcPr>
            <w:tcW w:w="1995" w:type="dxa"/>
            <w:vAlign w:val="center"/>
            <w:textDirection w:val="lrTb"/>
            <w:noWrap w:val="false"/>
          </w:tcPr>
          <w:p>
            <w:pPr>
              <w:jc w:val="center"/>
              <w:pageBreakBefore w:val="0"/>
              <w:spacing w:before="5" w:line="360" w:lineRule="auto"/>
              <w:rPr>
                <w:rFonts w:ascii="宋体" w:hAnsi="宋体"/>
                <w:sz w:val="18"/>
                <w:highlight w:val="none"/>
              </w:rPr>
            </w:pPr>
            <w:r>
              <w:rPr>
                <w:rFonts w:hint="eastAsia" w:ascii="宋体" w:hAnsi="宋体"/>
                <w:bCs/>
                <w:sz w:val="18"/>
                <w:highlight w:val="none"/>
              </w:rPr>
              <w:t xml:space="preserve">单报价</w:t>
            </w:r>
            <w:r/>
          </w:p>
        </w:tc>
        <w:tc>
          <w:tcPr>
            <w:tcW w:w="1308" w:type="dxa"/>
            <w:vAlign w:val="center"/>
            <w:textDirection w:val="lrTb"/>
            <w:noWrap w:val="false"/>
          </w:tcPr>
          <w:p>
            <w:pPr>
              <w:jc w:val="center"/>
              <w:pageBreakBefore w:val="0"/>
              <w:spacing w:before="5" w:line="360" w:lineRule="auto"/>
              <w:rPr>
                <w:rFonts w:ascii="宋体" w:hAnsi="宋体"/>
                <w:sz w:val="18"/>
                <w:highlight w:val="none"/>
              </w:rPr>
            </w:pPr>
            <w:r>
              <w:rPr>
                <w:rFonts w:hint="eastAsia" w:ascii="宋体" w:hAnsi="宋体"/>
                <w:bCs/>
                <w:sz w:val="18"/>
                <w:highlight w:val="none"/>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7"/>
              <w:pageBreakBefore w:val="0"/>
              <w:spacing w:before="5" w:line="360" w:lineRule="auto"/>
              <w:tabs>
                <w:tab w:val="clear" w:pos="4153" w:leader="none"/>
                <w:tab w:val="clear" w:pos="8306" w:leader="none"/>
              </w:tabs>
              <w:rPr>
                <w:rFonts w:ascii="宋体" w:hAnsi="宋体"/>
                <w:highlight w:val="none"/>
                <w:lang w:val="en-US" w:eastAsia="zh-CN"/>
              </w:rPr>
              <w:pBdr>
                <w:bottom w:val="none" w:color="auto" w:sz="0" w:space="0"/>
              </w:pBdr>
            </w:pPr>
            <w:r>
              <w:rPr>
                <w:rFonts w:hint="eastAsia" w:ascii="宋体" w:hAnsi="宋体"/>
                <w:highlight w:val="none"/>
                <w:lang w:val="en-US" w:eastAsia="zh-CN"/>
              </w:rPr>
              <w:t xml:space="preserve">1</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99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308" w:type="dxa"/>
            <w:vAlign w:val="center"/>
            <w:textDirection w:val="lrTb"/>
            <w:noWrap w:val="false"/>
          </w:tcPr>
          <w:p>
            <w:pPr>
              <w:jc w:val="center"/>
              <w:pageBreakBefore w:val="0"/>
              <w:spacing w:line="360" w:lineRule="auto"/>
              <w:rPr>
                <w:rFonts w:ascii="宋体" w:hAnsi="宋体"/>
                <w:b/>
                <w:bCs/>
                <w:sz w:val="24"/>
                <w:highlight w:val="none"/>
              </w:rPr>
            </w:pPr>
            <w:r>
              <w:rPr>
                <w:rFonts w:ascii="宋体" w:hAnsi="宋体"/>
                <w:b/>
                <w:bCs/>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7"/>
              <w:pageBreakBefore w:val="0"/>
              <w:spacing w:before="5" w:line="360" w:lineRule="auto"/>
              <w:tabs>
                <w:tab w:val="clear" w:pos="4153" w:leader="none"/>
                <w:tab w:val="clear" w:pos="8306" w:leader="none"/>
              </w:tabs>
              <w:rPr>
                <w:rFonts w:ascii="宋体" w:hAnsi="宋体"/>
                <w:highlight w:val="none"/>
                <w:lang w:val="en-US" w:eastAsia="zh-CN"/>
              </w:rPr>
              <w:pBdr>
                <w:bottom w:val="none" w:color="auto" w:sz="0" w:space="0"/>
              </w:pBdr>
            </w:pPr>
            <w:r>
              <w:rPr>
                <w:rFonts w:hint="eastAsia" w:ascii="宋体" w:hAnsi="宋体"/>
                <w:highlight w:val="none"/>
                <w:lang w:val="en-US" w:eastAsia="zh-CN"/>
              </w:rPr>
              <w:t xml:space="preserve">2</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99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308" w:type="dxa"/>
            <w:vAlign w:val="center"/>
            <w:textDirection w:val="lrTb"/>
            <w:noWrap w:val="false"/>
          </w:tcPr>
          <w:p>
            <w:pPr>
              <w:jc w:val="center"/>
              <w:pageBreakBefore w:val="0"/>
              <w:spacing w:line="360" w:lineRule="auto"/>
              <w:rPr>
                <w:rFonts w:ascii="宋体" w:hAnsi="宋体"/>
                <w:b/>
                <w:bCs/>
                <w:sz w:val="24"/>
                <w:highlight w:val="none"/>
              </w:rPr>
            </w:pPr>
            <w:r>
              <w:rPr>
                <w:rFonts w:ascii="宋体" w:hAnsi="宋体"/>
                <w:b/>
                <w:bCs/>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7"/>
              <w:pageBreakBefore w:val="0"/>
              <w:spacing w:before="5" w:line="360" w:lineRule="auto"/>
              <w:tabs>
                <w:tab w:val="clear" w:pos="4153" w:leader="none"/>
                <w:tab w:val="clear" w:pos="8306" w:leader="none"/>
              </w:tabs>
              <w:rPr>
                <w:rFonts w:ascii="宋体" w:hAnsi="宋体"/>
                <w:highlight w:val="none"/>
                <w:lang w:val="en-US" w:eastAsia="zh-CN"/>
              </w:rPr>
              <w:pBdr>
                <w:bottom w:val="none" w:color="auto" w:sz="0" w:space="0"/>
              </w:pBdr>
            </w:pPr>
            <w:r>
              <w:rPr>
                <w:rFonts w:hint="eastAsia" w:ascii="宋体" w:hAnsi="宋体"/>
                <w:highlight w:val="none"/>
                <w:lang w:val="en-US" w:eastAsia="zh-CN"/>
              </w:rPr>
              <w:t xml:space="preserve">3</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sz w:val="24"/>
                <w:highlight w:val="none"/>
              </w:rPr>
            </w:pPr>
            <w:r>
              <w:rPr>
                <w:rFonts w:hint="eastAsia" w:ascii="宋体" w:hAnsi="宋体"/>
                <w:b/>
                <w:bCs/>
                <w:highlight w:val="none"/>
              </w:rPr>
              <w:t xml:space="preserve">　</w:t>
            </w:r>
            <w:r/>
          </w:p>
        </w:tc>
        <w:tc>
          <w:tcPr>
            <w:tcW w:w="1995" w:type="dxa"/>
            <w:vAlign w:val="center"/>
            <w:textDirection w:val="lrTb"/>
            <w:noWrap w:val="false"/>
          </w:tcPr>
          <w:p>
            <w:pPr>
              <w:jc w:val="center"/>
              <w:pageBreakBefore w:val="0"/>
              <w:spacing w:line="360" w:lineRule="auto"/>
              <w:rPr>
                <w:rFonts w:ascii="宋体" w:hAnsi="宋体"/>
                <w:b/>
                <w:bCs/>
                <w:sz w:val="24"/>
                <w:highlight w:val="none"/>
              </w:rPr>
            </w:pPr>
            <w:r>
              <w:rPr>
                <w:rFonts w:hint="eastAsia" w:ascii="宋体" w:hAnsi="宋体"/>
                <w:b/>
                <w:bCs/>
                <w:highlight w:val="none"/>
              </w:rPr>
              <w:t xml:space="preserve">　</w:t>
            </w:r>
            <w:r/>
          </w:p>
        </w:tc>
        <w:tc>
          <w:tcPr>
            <w:tcW w:w="1308" w:type="dxa"/>
            <w:vAlign w:val="center"/>
            <w:textDirection w:val="lrTb"/>
            <w:noWrap w:val="false"/>
          </w:tcPr>
          <w:p>
            <w:pPr>
              <w:jc w:val="center"/>
              <w:pageBreakBefore w:val="0"/>
              <w:spacing w:line="360" w:lineRule="auto"/>
              <w:rPr>
                <w:rFonts w:ascii="宋体" w:hAnsi="宋体"/>
                <w:b/>
                <w:bCs/>
                <w:sz w:val="24"/>
                <w:highlight w:val="none"/>
              </w:rPr>
            </w:pPr>
            <w:r>
              <w:rPr>
                <w:rFonts w:ascii="宋体" w:hAnsi="宋体"/>
                <w:b/>
                <w:bCs/>
                <w:sz w:val="24"/>
                <w:highlight w:val="none"/>
              </w:rPr>
            </w:r>
            <w:r/>
          </w:p>
        </w:tc>
      </w:tr>
      <w:tr>
        <w:trPr>
          <w:cantSplit/>
          <w:jc w:val="center"/>
          <w:trHeight w:val="369"/>
        </w:trPr>
        <w:tc>
          <w:tcPr>
            <w:gridSpan w:val="6"/>
            <w:tcMar>
              <w:left w:w="15" w:type="dxa"/>
              <w:top w:w="15" w:type="dxa"/>
              <w:right w:w="15" w:type="dxa"/>
              <w:bottom w:w="0" w:type="dxa"/>
            </w:tcMar>
            <w:tcW w:w="9918"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bCs/>
                <w:szCs w:val="21"/>
                <w:highlight w:val="none"/>
              </w:rPr>
              <w:t xml:space="preserve">总报价：大写                                           小写</w:t>
            </w:r>
            <w:r/>
          </w:p>
        </w:tc>
      </w:tr>
      <w:tr>
        <w:trPr>
          <w:cantSplit/>
          <w:jc w:val="center"/>
          <w:trHeight w:val="706"/>
        </w:trPr>
        <w:tc>
          <w:tcPr>
            <w:gridSpan w:val="2"/>
            <w:tcW w:w="630" w:type="dxa"/>
            <w:vAlign w:val="center"/>
            <w:vMerge w:val="restart"/>
            <w:textDirection w:val="lrTb"/>
            <w:noWrap w:val="false"/>
          </w:tcPr>
          <w:p>
            <w:pPr>
              <w:pStyle w:val="746"/>
              <w:ind w:firstLine="120"/>
              <w:pageBreakBefore w:val="0"/>
              <w:spacing w:line="360" w:lineRule="auto"/>
              <w:rPr>
                <w:rFonts w:ascii="宋体" w:hAnsi="宋体"/>
                <w:b/>
                <w:bCs/>
                <w:sz w:val="24"/>
                <w:szCs w:val="18"/>
                <w:highlight w:val="none"/>
                <w:lang w:val="en-US" w:eastAsia="zh-CN"/>
              </w:rPr>
            </w:pPr>
            <w:r>
              <w:rPr>
                <w:rFonts w:hint="eastAsia" w:ascii="宋体" w:hAnsi="宋体"/>
                <w:b/>
                <w:bCs/>
                <w:sz w:val="24"/>
                <w:szCs w:val="18"/>
                <w:highlight w:val="none"/>
                <w:lang w:val="en-US" w:eastAsia="zh-CN"/>
              </w:rPr>
              <w:t xml:space="preserve">服</w:t>
            </w:r>
            <w:r/>
          </w:p>
          <w:p>
            <w:pPr>
              <w:pStyle w:val="746"/>
              <w:pageBreakBefore w:val="0"/>
              <w:spacing w:line="360" w:lineRule="auto"/>
              <w:rPr>
                <w:rFonts w:ascii="宋体" w:hAnsi="宋体"/>
                <w:b/>
                <w:bCs/>
                <w:sz w:val="24"/>
                <w:szCs w:val="18"/>
                <w:highlight w:val="none"/>
                <w:lang w:val="en-US" w:eastAsia="zh-CN"/>
              </w:rPr>
            </w:pPr>
            <w:r>
              <w:rPr>
                <w:rFonts w:ascii="宋体" w:hAnsi="宋体"/>
                <w:b/>
                <w:bCs/>
                <w:sz w:val="24"/>
                <w:szCs w:val="18"/>
                <w:highlight w:val="none"/>
                <w:lang w:val="en-US" w:eastAsia="zh-CN"/>
              </w:rPr>
            </w:r>
            <w:r/>
          </w:p>
          <w:p>
            <w:pPr>
              <w:pStyle w:val="746"/>
              <w:ind w:firstLine="120"/>
              <w:pageBreakBefore w:val="0"/>
              <w:spacing w:line="360" w:lineRule="auto"/>
              <w:rPr>
                <w:rFonts w:ascii="宋体" w:hAnsi="宋体"/>
                <w:b/>
                <w:bCs/>
                <w:sz w:val="24"/>
                <w:szCs w:val="18"/>
                <w:highlight w:val="none"/>
                <w:lang w:val="en-US" w:eastAsia="zh-CN"/>
              </w:rPr>
            </w:pPr>
            <w:r>
              <w:rPr>
                <w:rFonts w:hint="eastAsia" w:ascii="宋体" w:hAnsi="宋体"/>
                <w:b/>
                <w:bCs/>
                <w:sz w:val="24"/>
                <w:szCs w:val="18"/>
                <w:highlight w:val="none"/>
                <w:lang w:val="en-US" w:eastAsia="zh-CN"/>
              </w:rPr>
              <w:t xml:space="preserve">务</w:t>
            </w:r>
            <w:r/>
          </w:p>
          <w:p>
            <w:pPr>
              <w:pStyle w:val="746"/>
              <w:pageBreakBefore w:val="0"/>
              <w:spacing w:line="360" w:lineRule="auto"/>
              <w:rPr>
                <w:rFonts w:ascii="宋体" w:hAnsi="宋体"/>
                <w:b/>
                <w:bCs/>
                <w:sz w:val="24"/>
                <w:szCs w:val="18"/>
                <w:highlight w:val="none"/>
                <w:lang w:val="en-US" w:eastAsia="zh-CN"/>
              </w:rPr>
            </w:pPr>
            <w:r>
              <w:rPr>
                <w:rFonts w:ascii="宋体" w:hAnsi="宋体"/>
                <w:b/>
                <w:bCs/>
                <w:sz w:val="24"/>
                <w:szCs w:val="18"/>
                <w:highlight w:val="none"/>
                <w:lang w:val="en-US" w:eastAsia="zh-CN"/>
              </w:rPr>
            </w:r>
            <w:r/>
          </w:p>
          <w:p>
            <w:pPr>
              <w:pStyle w:val="746"/>
              <w:ind w:firstLine="120"/>
              <w:pageBreakBefore w:val="0"/>
              <w:spacing w:line="360" w:lineRule="auto"/>
              <w:rPr>
                <w:rFonts w:ascii="宋体" w:hAnsi="宋体"/>
                <w:b/>
                <w:bCs/>
                <w:sz w:val="24"/>
                <w:szCs w:val="18"/>
                <w:highlight w:val="none"/>
                <w:lang w:val="en-US" w:eastAsia="zh-CN"/>
              </w:rPr>
            </w:pPr>
            <w:r>
              <w:rPr>
                <w:rFonts w:hint="eastAsia" w:ascii="宋体" w:hAnsi="宋体"/>
                <w:b/>
                <w:bCs/>
                <w:sz w:val="24"/>
                <w:szCs w:val="18"/>
                <w:highlight w:val="none"/>
                <w:lang w:val="en-US" w:eastAsia="zh-CN"/>
              </w:rPr>
              <w:t xml:space="preserve">承</w:t>
            </w:r>
            <w:r/>
          </w:p>
          <w:p>
            <w:pPr>
              <w:pStyle w:val="746"/>
              <w:pageBreakBefore w:val="0"/>
              <w:spacing w:line="360" w:lineRule="auto"/>
              <w:rPr>
                <w:rFonts w:ascii="宋体" w:hAnsi="宋体"/>
                <w:b/>
                <w:bCs/>
                <w:sz w:val="24"/>
                <w:szCs w:val="18"/>
                <w:highlight w:val="none"/>
                <w:lang w:val="en-US" w:eastAsia="zh-CN"/>
              </w:rPr>
            </w:pPr>
            <w:r>
              <w:rPr>
                <w:rFonts w:ascii="宋体" w:hAnsi="宋体"/>
                <w:b/>
                <w:bCs/>
                <w:sz w:val="24"/>
                <w:szCs w:val="18"/>
                <w:highlight w:val="none"/>
                <w:lang w:val="en-US" w:eastAsia="zh-CN"/>
              </w:rPr>
            </w:r>
            <w:r/>
          </w:p>
          <w:p>
            <w:pPr>
              <w:pStyle w:val="746"/>
              <w:ind w:firstLine="120"/>
              <w:pageBreakBefore w:val="0"/>
              <w:spacing w:line="360" w:lineRule="auto"/>
              <w:rPr>
                <w:rFonts w:ascii="宋体" w:hAnsi="宋体"/>
                <w:bCs/>
                <w:sz w:val="24"/>
                <w:highlight w:val="none"/>
                <w:lang w:val="en-US" w:eastAsia="zh-CN"/>
              </w:rPr>
            </w:pPr>
            <w:r>
              <w:rPr>
                <w:rFonts w:hint="eastAsia" w:ascii="宋体" w:hAnsi="宋体"/>
                <w:b/>
                <w:bCs/>
                <w:sz w:val="24"/>
                <w:szCs w:val="18"/>
                <w:highlight w:val="none"/>
                <w:lang w:val="en-US" w:eastAsia="zh-CN"/>
              </w:rPr>
              <w:t xml:space="preserve">诺</w:t>
            </w:r>
            <w:r/>
          </w:p>
        </w:tc>
        <w:tc>
          <w:tcPr>
            <w:gridSpan w:val="4"/>
            <w:tcW w:w="9288" w:type="dxa"/>
            <w:vAlign w:val="center"/>
            <w:textDirection w:val="lrTb"/>
            <w:noWrap w:val="false"/>
          </w:tcPr>
          <w:p>
            <w:pPr>
              <w:pageBreakBefore w:val="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服务质量：</w:t>
            </w:r>
            <w:r>
              <w:rPr>
                <w:rFonts w:ascii="宋体" w:hAnsi="宋体"/>
                <w:bCs/>
                <w:szCs w:val="21"/>
                <w:highlight w:val="none"/>
              </w:rPr>
              <w:t xml:space="preserve"> </w:t>
            </w:r>
            <w:r/>
          </w:p>
          <w:p>
            <w:pPr>
              <w:pageBreakBefore w:val="0"/>
              <w:spacing w:line="360" w:lineRule="auto"/>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服务团队配置：</w:t>
            </w:r>
            <w:r/>
          </w:p>
          <w:p>
            <w:pPr>
              <w:pageBreakBefore w:val="0"/>
              <w:spacing w:line="360" w:lineRule="auto"/>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其他承诺：</w:t>
            </w:r>
            <w:r/>
          </w:p>
          <w:p>
            <w:pPr>
              <w:pageBreakBefore w:val="0"/>
              <w:spacing w:line="360" w:lineRule="auto"/>
              <w:rPr>
                <w:rFonts w:ascii="宋体" w:hAnsi="宋体"/>
                <w:bCs/>
                <w:sz w:val="24"/>
                <w:highlight w:val="none"/>
              </w:rPr>
            </w:pPr>
            <w:r>
              <w:rPr>
                <w:rFonts w:hint="eastAsia" w:ascii="宋体" w:hAnsi="宋体"/>
                <w:bCs/>
                <w:szCs w:val="21"/>
                <w:highlight w:val="none"/>
              </w:rPr>
              <w:t xml:space="preserve">（以上是主要承诺，供投标供应商参考，投标供应商应在满足采购文件要求的基础上，根据自己单位的情况</w:t>
            </w:r>
            <w:r>
              <w:rPr>
                <w:rFonts w:hint="eastAsia" w:ascii="宋体" w:hAnsi="宋体"/>
                <w:bCs/>
                <w:szCs w:val="21"/>
                <w:highlight w:val="none"/>
                <w:lang w:eastAsia="zh-CN"/>
              </w:rPr>
              <w:t xml:space="preserve">做出</w:t>
            </w:r>
            <w:r>
              <w:rPr>
                <w:rFonts w:hint="eastAsia" w:ascii="宋体" w:hAnsi="宋体"/>
                <w:bCs/>
                <w:szCs w:val="21"/>
                <w:highlight w:val="none"/>
              </w:rPr>
              <w:t xml:space="preserve">具体承诺）</w:t>
            </w:r>
            <w:r/>
          </w:p>
        </w:tc>
      </w:tr>
      <w:tr>
        <w:trPr>
          <w:cantSplit/>
          <w:jc w:val="center"/>
          <w:trHeight w:val="1725"/>
        </w:trPr>
        <w:tc>
          <w:tcPr>
            <w:gridSpan w:val="2"/>
            <w:tcW w:w="630" w:type="dxa"/>
            <w:vAlign w:val="center"/>
            <w:vMerge w:val="continue"/>
            <w:textDirection w:val="lrTb"/>
            <w:noWrap w:val="false"/>
          </w:tcPr>
          <w:p>
            <w:pPr>
              <w:pStyle w:val="746"/>
              <w:pageBreakBefore w:val="0"/>
              <w:spacing w:line="360" w:lineRule="auto"/>
              <w:rPr>
                <w:rFonts w:ascii="宋体" w:hAnsi="宋体"/>
                <w:bCs/>
                <w:sz w:val="24"/>
                <w:highlight w:val="none"/>
                <w:lang w:val="en-US" w:eastAsia="zh-CN"/>
              </w:rPr>
            </w:pPr>
            <w:r>
              <w:rPr>
                <w:rFonts w:ascii="宋体" w:hAnsi="宋体"/>
                <w:bCs/>
                <w:sz w:val="24"/>
                <w:highlight w:val="none"/>
                <w:lang w:val="en-US" w:eastAsia="zh-CN"/>
              </w:rPr>
            </w:r>
            <w:r/>
          </w:p>
        </w:tc>
        <w:tc>
          <w:tcPr>
            <w:gridSpan w:val="4"/>
            <w:tcW w:w="9288" w:type="dxa"/>
            <w:vAlign w:val="center"/>
            <w:textDirection w:val="lrTb"/>
            <w:noWrap w:val="false"/>
          </w:tcPr>
          <w:p>
            <w:pPr>
              <w:pageBreakBefore w:val="0"/>
              <w:spacing w:line="360" w:lineRule="auto"/>
              <w:rPr>
                <w:rFonts w:ascii="宋体" w:hAnsi="宋体"/>
                <w:bCs/>
                <w:sz w:val="24"/>
                <w:highlight w:val="none"/>
              </w:rPr>
            </w:pPr>
            <w:r>
              <w:rPr>
                <w:rFonts w:ascii="宋体" w:hAnsi="宋体"/>
                <w:bCs/>
                <w:sz w:val="24"/>
                <w:highlight w:val="none"/>
              </w:rPr>
            </w:r>
            <w:r/>
          </w:p>
        </w:tc>
      </w:tr>
    </w:tbl>
    <w:p>
      <w:pPr>
        <w:spacing w:before="5" w:line="560" w:lineRule="atLeast"/>
        <w:rPr>
          <w:rFonts w:ascii="宋体" w:hAnsi="宋体"/>
          <w:sz w:val="24"/>
          <w:highlight w:val="none"/>
        </w:rPr>
      </w:pPr>
      <w:r>
        <w:rPr>
          <w:rFonts w:hint="eastAsia" w:ascii="宋体" w:hAnsi="宋体"/>
          <w:sz w:val="24"/>
          <w:highlight w:val="none"/>
        </w:rPr>
        <w:t xml:space="preserve">法定代表人或法定代表人授权代表签字或盖章：</w:t>
      </w:r>
      <w:bookmarkEnd w:id="4"/>
      <w:r/>
      <w:r/>
    </w:p>
    <w:p>
      <w:pPr>
        <w:spacing w:line="400" w:lineRule="exact"/>
        <w:rPr>
          <w:rFonts w:ascii="宋体" w:hAnsi="宋体"/>
          <w:szCs w:val="21"/>
          <w:highlight w:val="none"/>
        </w:rPr>
        <w:outlineLvl w:val="0"/>
      </w:pPr>
      <w:r>
        <w:rPr>
          <w:rFonts w:hint="eastAsia" w:ascii="宋体" w:hAnsi="宋体"/>
          <w:szCs w:val="21"/>
          <w:highlight w:val="none"/>
        </w:rPr>
        <w:t xml:space="preserve">注：（1）投标供应商应当根据“采购需求”的内容在上表中详细填写，表格不够可自行延长。</w:t>
      </w:r>
      <w:r/>
    </w:p>
    <w:p>
      <w:pPr>
        <w:spacing w:line="400" w:lineRule="exact"/>
        <w:rPr>
          <w:rFonts w:ascii="宋体" w:hAnsi="宋体"/>
          <w:szCs w:val="21"/>
          <w:highlight w:val="none"/>
        </w:rPr>
        <w:outlineLvl w:val="0"/>
      </w:pPr>
      <w:r>
        <w:rPr>
          <w:rFonts w:hint="eastAsia" w:ascii="宋体" w:hAnsi="宋体"/>
          <w:szCs w:val="21"/>
          <w:highlight w:val="none"/>
        </w:rPr>
        <w:t xml:space="preserve">（2）上述表格如有不尽之处，投标供应商必须自行添加相应内容并填写完善。</w:t>
      </w:r>
      <w:r/>
    </w:p>
    <w:p>
      <w:pPr>
        <w:spacing w:line="400" w:lineRule="exact"/>
        <w:rPr>
          <w:rFonts w:ascii="宋体" w:hAnsi="宋体"/>
          <w:szCs w:val="21"/>
          <w:highlight w:val="none"/>
        </w:rPr>
        <w:outlineLvl w:val="0"/>
      </w:pPr>
      <w:r>
        <w:rPr>
          <w:rFonts w:hint="eastAsia" w:ascii="宋体" w:hAnsi="宋体"/>
          <w:szCs w:val="21"/>
          <w:highlight w:val="none"/>
        </w:rPr>
        <w:t xml:space="preserve">（3）投标供应商必须提供《中小企业声明函</w:t>
      </w:r>
      <w:r>
        <w:rPr>
          <w:rFonts w:hint="eastAsia" w:ascii="宋体" w:hAnsi="宋体"/>
          <w:szCs w:val="21"/>
          <w:highlight w:val="none"/>
          <w:lang w:eastAsia="zh-CN"/>
        </w:rPr>
        <w:t xml:space="preserve">》《</w:t>
      </w:r>
      <w:r>
        <w:rPr>
          <w:rFonts w:hint="eastAsia" w:ascii="宋体" w:hAnsi="宋体"/>
          <w:szCs w:val="21"/>
          <w:highlight w:val="none"/>
        </w:rPr>
        <w:t xml:space="preserve">残疾人福利性单位声明函》或由省级以上监狱管理局、戒毒管理局(含新疆生产建设兵团)出具的属于监狱企业的证明文件复印件或扫描件，如未按要求填写和提供有效证明或相关内容表述不清的，不得享受价格扣除。投标供应商对所报相关数据的真实性负责，</w:t>
      </w:r>
      <w:r>
        <w:rPr>
          <w:rFonts w:hint="eastAsia" w:ascii="宋体" w:hAnsi="宋体" w:cs="宋体"/>
          <w:szCs w:val="21"/>
          <w:highlight w:val="none"/>
          <w:lang w:val="zh-CN"/>
        </w:rPr>
        <w:t xml:space="preserve">采购人有权将相关内容进行公示。</w:t>
      </w:r>
      <w:r/>
    </w:p>
    <w:p>
      <w:pPr>
        <w:jc w:val="center"/>
        <w:spacing w:line="360" w:lineRule="auto"/>
        <w:rPr>
          <w:rFonts w:ascii="宋体" w:hAnsi="宋体"/>
          <w:sz w:val="24"/>
          <w:highlight w:val="none"/>
        </w:rPr>
      </w:pPr>
      <w:r>
        <w:rPr>
          <w:rFonts w:ascii="宋体" w:hAnsi="宋体"/>
          <w:sz w:val="24"/>
          <w:highlight w:val="none"/>
        </w:rPr>
      </w:r>
      <w:r/>
    </w:p>
    <w:p>
      <w:pPr>
        <w:ind w:firstLine="367"/>
        <w:jc w:val="center"/>
        <w:spacing w:line="360" w:lineRule="auto"/>
        <w:rPr>
          <w:rFonts w:ascii="黑体" w:eastAsia="黑体"/>
          <w:bCs/>
          <w:sz w:val="28"/>
          <w:szCs w:val="28"/>
          <w:highlight w:val="none"/>
        </w:rPr>
        <w:outlineLvl w:val="0"/>
      </w:pPr>
      <w:r>
        <w:rPr>
          <w:rFonts w:hint="eastAsia"/>
          <w:highlight w:val="none"/>
        </w:rPr>
        <w:br w:type="page" w:clear="all"/>
      </w:r>
      <w:r>
        <w:rPr>
          <w:rFonts w:hint="eastAsia" w:ascii="黑体" w:eastAsia="黑体"/>
          <w:bCs/>
          <w:sz w:val="28"/>
          <w:szCs w:val="28"/>
          <w:highlight w:val="none"/>
        </w:rPr>
        <w:t xml:space="preserve">（五）承诺书（格式）：</w:t>
      </w:r>
      <w:r/>
    </w:p>
    <w:p>
      <w:pP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（投标供应商名称）在此承诺：</w:t>
      </w:r>
      <w:r/>
    </w:p>
    <w:p>
      <w:pPr>
        <w:ind w:firstLine="480"/>
        <w:spacing w:line="360" w:lineRule="auto"/>
        <w:rPr>
          <w:rFonts w:ascii="宋体" w:hAnsi="宋体"/>
          <w:sz w:val="24"/>
          <w:highlight w:val="none"/>
        </w:rPr>
      </w:pPr>
      <w:r>
        <w:rPr>
          <w:rFonts w:ascii="宋体" w:hAnsi="宋体"/>
          <w:sz w:val="24"/>
          <w:highlight w:val="none"/>
        </w:rPr>
      </w:r>
      <w:r/>
    </w:p>
    <w:p>
      <w:pPr>
        <w:ind w:right="-74" w:firstLine="12"/>
        <w:spacing w:line="360" w:lineRule="auto"/>
        <w:rPr>
          <w:rFonts w:ascii="宋体" w:hAnsi="宋体"/>
          <w:sz w:val="24"/>
          <w:highlight w:val="none"/>
        </w:rPr>
      </w:pPr>
      <w:r>
        <w:rPr>
          <w:rFonts w:hint="eastAsia" w:ascii="宋体" w:hAnsi="宋体"/>
          <w:sz w:val="24"/>
          <w:highlight w:val="none"/>
        </w:rPr>
        <w:t xml:space="preserve">    我方系</w:t>
      </w:r>
      <w:r>
        <w:rPr>
          <w:rFonts w:hint="eastAsia" w:ascii="宋体" w:hAnsi="宋体"/>
          <w:sz w:val="24"/>
          <w:highlight w:val="none"/>
          <w:u w:val="single"/>
          <w:lang w:eastAsia="zh-CN"/>
        </w:rPr>
        <w:t xml:space="preserve">数字化转型应用场景第三方诊断评估和成果全媒体展示服务项目（二次）</w:t>
      </w:r>
      <w:r>
        <w:rPr>
          <w:rFonts w:hint="eastAsia" w:ascii="宋体" w:hAnsi="宋体"/>
          <w:sz w:val="24"/>
          <w:highlight w:val="none"/>
          <w:u w:val="single"/>
        </w:rPr>
        <w:t xml:space="preserve">的投标供应商</w:t>
      </w:r>
      <w:r>
        <w:rPr>
          <w:rFonts w:hint="eastAsia" w:ascii="宋体" w:hAnsi="宋体"/>
          <w:sz w:val="24"/>
          <w:highlight w:val="none"/>
        </w:rPr>
        <w:t xml:space="preserve">，现郑重承诺：</w:t>
      </w:r>
      <w:r/>
    </w:p>
    <w:p>
      <w:pPr>
        <w:ind w:right="-74" w:firstLine="12"/>
        <w:spacing w:line="360" w:lineRule="auto"/>
        <w:rPr>
          <w:rFonts w:ascii="宋体" w:hAnsi="宋体"/>
          <w:sz w:val="24"/>
          <w:highlight w:val="none"/>
        </w:rPr>
      </w:pPr>
      <w:r>
        <w:rPr>
          <w:rFonts w:ascii="宋体" w:hAnsi="宋体"/>
          <w:sz w:val="24"/>
          <w:highlight w:val="none"/>
        </w:rPr>
      </w:r>
      <w:r/>
    </w:p>
    <w:p>
      <w:pPr>
        <w:ind w:right="-74" w:firstLine="491"/>
        <w:spacing w:line="360" w:lineRule="auto"/>
        <w:rPr>
          <w:rFonts w:ascii="宋体" w:hAnsi="宋体"/>
          <w:sz w:val="24"/>
          <w:highlight w:val="none"/>
        </w:rPr>
      </w:pPr>
      <w:r>
        <w:rPr>
          <w:rFonts w:hint="eastAsia" w:ascii="宋体" w:hAnsi="宋体"/>
          <w:sz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ascii="宋体" w:hAnsi="宋体"/>
          <w:sz w:val="24"/>
          <w:highlight w:val="none"/>
        </w:rPr>
      </w:pPr>
      <w:r>
        <w:rPr>
          <w:rFonts w:hint="eastAsia" w:ascii="宋体" w:hAnsi="宋体"/>
          <w:sz w:val="24"/>
          <w:highlight w:val="none"/>
        </w:rPr>
        <w:t xml:space="preserve">我方愿承担因以上承诺情况不真实而产生的一切经济、法律责任。</w:t>
      </w:r>
      <w:r/>
    </w:p>
    <w:p>
      <w:pPr>
        <w:ind w:right="-74" w:firstLine="12"/>
        <w:spacing w:line="360" w:lineRule="auto"/>
        <w:rPr>
          <w:rFonts w:ascii="宋体" w:hAnsi="宋体"/>
          <w:sz w:val="24"/>
          <w:highlight w:val="none"/>
        </w:rPr>
      </w:pPr>
      <w:r>
        <w:rPr>
          <w:rFonts w:ascii="宋体" w:hAnsi="宋体"/>
          <w:sz w:val="24"/>
          <w:highlight w:val="none"/>
        </w:rPr>
      </w:r>
      <w:r/>
    </w:p>
    <w:p>
      <w:pPr>
        <w:ind w:right="-74" w:firstLine="660"/>
        <w:spacing w:line="360" w:lineRule="auto"/>
        <w:rPr>
          <w:rFonts w:ascii="宋体" w:hAnsi="宋体"/>
          <w:sz w:val="22"/>
          <w:highlight w:val="none"/>
        </w:rPr>
      </w:pPr>
      <w:r>
        <w:rPr>
          <w:rFonts w:ascii="宋体" w:hAnsi="宋体"/>
          <w:sz w:val="22"/>
          <w:highlight w:val="none"/>
        </w:rPr>
      </w:r>
      <w:r/>
    </w:p>
    <w:p>
      <w:pPr>
        <w:ind w:right="-74" w:firstLine="660"/>
        <w:spacing w:line="360" w:lineRule="auto"/>
        <w:rPr>
          <w:rFonts w:ascii="宋体" w:hAnsi="宋体"/>
          <w:sz w:val="24"/>
          <w:highlight w:val="none"/>
        </w:rPr>
      </w:pPr>
      <w:r>
        <w:rPr>
          <w:rFonts w:ascii="宋体" w:hAnsi="宋体"/>
          <w:sz w:val="24"/>
          <w:highlight w:val="none"/>
        </w:rPr>
      </w:r>
      <w:r/>
    </w:p>
    <w:p>
      <w:pPr>
        <w:ind w:right="-74" w:firstLine="660"/>
        <w:spacing w:line="360" w:lineRule="auto"/>
        <w:rPr>
          <w:rFonts w:ascii="宋体" w:hAnsi="宋体"/>
          <w:sz w:val="24"/>
          <w:highlight w:val="none"/>
        </w:rPr>
      </w:pPr>
      <w:r>
        <w:rPr>
          <w:rFonts w:ascii="宋体" w:hAnsi="宋体"/>
          <w:sz w:val="24"/>
          <w:highlight w:val="none"/>
        </w:rPr>
      </w:r>
      <w:r/>
    </w:p>
    <w:p>
      <w:pPr>
        <w:ind w:right="-73"/>
        <w:spacing w:line="360" w:lineRule="auto"/>
        <w:rPr>
          <w:rFonts w:ascii="宋体" w:hAnsi="宋体"/>
          <w:sz w:val="24"/>
          <w:highlight w:val="none"/>
        </w:rPr>
      </w:pPr>
      <w:r>
        <w:rPr>
          <w:rFonts w:ascii="宋体" w:hAnsi="宋体"/>
          <w:sz w:val="24"/>
          <w:highlight w:val="none"/>
        </w:rPr>
      </w:r>
      <w:r/>
    </w:p>
    <w:p>
      <w:pPr>
        <w:ind w:firstLine="5400"/>
        <w:spacing w:line="360" w:lineRule="auto"/>
        <w:rPr>
          <w:rFonts w:ascii="宋体" w:hAnsi="宋体"/>
          <w:bCs/>
          <w:sz w:val="24"/>
          <w:highlight w:val="none"/>
        </w:rPr>
      </w:pPr>
      <w:r>
        <w:rPr>
          <w:rFonts w:ascii="宋体" w:hAnsi="宋体"/>
          <w:bCs/>
          <w:sz w:val="24"/>
          <w:highlight w:val="none"/>
        </w:rPr>
      </w:r>
      <w:r/>
    </w:p>
    <w:p>
      <w:pPr>
        <w:ind w:firstLine="3240"/>
        <w:spacing w:line="360" w:lineRule="auto"/>
        <w:rPr>
          <w:rFonts w:ascii="宋体" w:hAnsi="宋体"/>
          <w:bCs/>
          <w:sz w:val="24"/>
          <w:highlight w:val="none"/>
        </w:rPr>
      </w:pPr>
      <w:r>
        <w:rPr>
          <w:rFonts w:hint="eastAsia" w:ascii="宋体" w:hAnsi="宋体"/>
          <w:bCs/>
          <w:sz w:val="24"/>
          <w:highlight w:val="none"/>
        </w:rPr>
        <w:t xml:space="preserve">投标供应商（盖章）：</w:t>
      </w:r>
      <w:r/>
    </w:p>
    <w:p>
      <w:pPr>
        <w:ind w:firstLine="3240"/>
        <w:spacing w:line="360" w:lineRule="auto"/>
        <w:rPr>
          <w:rFonts w:ascii="宋体" w:hAnsi="宋体"/>
          <w:sz w:val="24"/>
          <w:highlight w:val="none"/>
        </w:rPr>
        <w:outlineLvl w:val="0"/>
      </w:pPr>
      <w:r>
        <w:rPr>
          <w:rFonts w:ascii="宋体" w:hAnsi="宋体"/>
          <w:sz w:val="24"/>
          <w:highlight w:val="none"/>
        </w:rPr>
      </w:r>
      <w:r/>
    </w:p>
    <w:p>
      <w:pPr>
        <w:ind w:firstLine="3240"/>
        <w:spacing w:line="360" w:lineRule="auto"/>
        <w:rPr>
          <w:rFonts w:ascii="黑体" w:hAnsi="宋体" w:eastAsia="黑体"/>
          <w:bCs/>
          <w:sz w:val="24"/>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p>
    <w:p>
      <w:pPr>
        <w:spacing w:line="360" w:lineRule="auto"/>
        <w:rPr>
          <w:rFonts w:ascii="黑体" w:hAnsi="宋体" w:eastAsia="黑体"/>
          <w:bCs/>
          <w:sz w:val="24"/>
          <w:highlight w:val="none"/>
        </w:rPr>
        <w:outlineLvl w:val="0"/>
      </w:pPr>
      <w:r>
        <w:rPr>
          <w:rFonts w:ascii="黑体" w:hAnsi="宋体" w:eastAsia="黑体"/>
          <w:bCs/>
          <w:sz w:val="24"/>
          <w:highlight w:val="none"/>
        </w:rPr>
      </w:r>
      <w:r/>
    </w:p>
    <w:p>
      <w:pPr>
        <w:jc w:val="center"/>
        <w:spacing w:line="360" w:lineRule="auto"/>
        <w:rPr>
          <w:rFonts w:ascii="宋体" w:hAnsi="宋体"/>
          <w:bCs/>
          <w:sz w:val="24"/>
          <w:highlight w:val="none"/>
        </w:rPr>
      </w:pPr>
      <w:r>
        <w:rPr>
          <w:rFonts w:hint="eastAsia" w:ascii="宋体" w:hAnsi="宋体"/>
          <w:bCs/>
          <w:sz w:val="24"/>
          <w:highlight w:val="none"/>
        </w:rPr>
        <w:t xml:space="preserve">    日      期：    年    月   日   </w:t>
      </w:r>
      <w:r/>
    </w:p>
    <w:p>
      <w:pPr>
        <w:ind w:firstLine="420"/>
        <w:jc w:val="center"/>
        <w:spacing w:line="360" w:lineRule="auto"/>
        <w:rPr>
          <w:rFonts w:ascii="黑体" w:eastAsia="黑体"/>
          <w:bCs/>
          <w:sz w:val="28"/>
          <w:szCs w:val="28"/>
          <w:highlight w:val="none"/>
        </w:rPr>
        <w:outlineLvl w:val="0"/>
      </w:pPr>
      <w:r>
        <w:rPr>
          <w:rFonts w:hint="eastAsia" w:ascii="宋体" w:hAnsi="宋体"/>
          <w:bCs/>
          <w:sz w:val="24"/>
          <w:highlight w:val="none"/>
        </w:rPr>
        <w:br w:type="page" w:clear="all"/>
      </w:r>
      <w:r>
        <w:rPr>
          <w:rFonts w:hint="eastAsia" w:ascii="黑体" w:eastAsia="黑体"/>
          <w:bCs/>
          <w:sz w:val="28"/>
          <w:szCs w:val="28"/>
          <w:highlight w:val="none"/>
        </w:rPr>
        <w:t xml:space="preserve">（六） 投标供应商基本情况说明</w:t>
      </w:r>
      <w:r/>
    </w:p>
    <w:p>
      <w:pPr>
        <w:jc w:val="center"/>
        <w:spacing w:line="360" w:lineRule="auto"/>
        <w:rPr>
          <w:rFonts w:ascii="宋体" w:hAnsi="宋体"/>
          <w:sz w:val="24"/>
          <w:highlight w:val="none"/>
        </w:rPr>
      </w:pPr>
      <w:r>
        <w:rPr>
          <w:rFonts w:hint="eastAsia" w:ascii="宋体" w:hAnsi="宋体"/>
          <w:sz w:val="24"/>
          <w:highlight w:val="none"/>
        </w:rPr>
        <w:t xml:space="preserve">（内容写不完的栏目可相应扩展）</w:t>
      </w:r>
      <w:r/>
    </w:p>
    <w:p>
      <w:pPr>
        <w:pStyle w:val="723"/>
        <w:ind w:firstLine="480"/>
        <w:spacing w:line="360" w:lineRule="auto"/>
        <w:widowControl w:val="off"/>
        <w:rPr>
          <w:rFonts w:ascii="宋体" w:hAnsi="宋体"/>
          <w:sz w:val="24"/>
          <w:highlight w:val="none"/>
        </w:rPr>
      </w:pPr>
      <w:r>
        <w:rPr>
          <w:rFonts w:hint="eastAsia" w:ascii="宋体" w:hAnsi="宋体"/>
          <w:sz w:val="24"/>
          <w:highlight w:val="none"/>
          <w:lang w:eastAsia="zh-CN"/>
        </w:rPr>
        <w:t xml:space="preserve">投标供应商</w:t>
      </w:r>
      <w:r>
        <w:rPr>
          <w:rFonts w:hint="eastAsia" w:ascii="宋体" w:hAnsi="宋体"/>
          <w:sz w:val="24"/>
          <w:highlight w:val="none"/>
        </w:rPr>
        <w:t xml:space="preserve">情况表1</w:t>
      </w:r>
      <w:r/>
    </w:p>
    <w:p>
      <w:pPr>
        <w:pStyle w:val="723"/>
        <w:ind w:firstLine="480"/>
        <w:spacing w:line="360" w:lineRule="auto"/>
        <w:widowControl w:val="off"/>
        <w:rPr>
          <w:rFonts w:ascii="宋体" w:hAnsi="宋体"/>
          <w:sz w:val="24"/>
          <w:highlight w:val="none"/>
        </w:rPr>
      </w:pPr>
      <w:r>
        <w:rPr>
          <w:rFonts w:hint="eastAsia" w:ascii="宋体" w:hAnsi="宋体"/>
          <w:sz w:val="24"/>
          <w:highlight w:val="none"/>
        </w:rPr>
        <w:t xml:space="preserve">单位名称（盖章）</w:t>
      </w:r>
      <w:r/>
    </w:p>
    <w:tbl>
      <w:tblPr>
        <w:tblStyle w:val="72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84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其中：</w:t>
            </w:r>
            <w:r/>
          </w:p>
          <w:p>
            <w:pPr>
              <w:pStyle w:val="723"/>
              <w:ind w:left="959" w:hanging="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中级职称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人数、</w:t>
            </w:r>
            <w:r/>
          </w:p>
          <w:p>
            <w:pPr>
              <w:pStyle w:val="723"/>
              <w:ind w:left="959" w:hanging="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高级职称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w:t>
            </w:r>
            <w:r>
              <w:rPr>
                <w:rFonts w:ascii="宋体" w:hAnsi="宋体"/>
                <w:sz w:val="24"/>
                <w:highlight w:val="none"/>
                <w:lang w:val="en-US" w:eastAsia="zh-CN"/>
              </w:rPr>
              <w:t xml:space="preserve">年</w:t>
            </w:r>
            <w:r>
              <w:rPr>
                <w:rFonts w:hint="eastAsia" w:ascii="宋体" w:hAnsi="宋体"/>
                <w:sz w:val="24"/>
                <w:highlight w:val="none"/>
                <w:lang w:val="en-US" w:eastAsia="zh-CN"/>
              </w:rPr>
              <w:t xml:space="preserve">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      </w:t>
            </w: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10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办公面积</w:t>
            </w:r>
            <w:r/>
          </w:p>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自有面积</w:t>
            </w:r>
            <w:r>
              <w:rPr>
                <w:rFonts w:ascii="宋体" w:hAnsi="宋体"/>
                <w:sz w:val="24"/>
                <w:highlight w:val="none"/>
                <w:lang w:val="en-US" w:eastAsia="zh-CN"/>
              </w:rPr>
              <w:t xml:space="preserve">    平方米</w:t>
            </w:r>
            <w:r/>
          </w:p>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承租面积</w:t>
            </w:r>
            <w:r>
              <w:rPr>
                <w:rFonts w:ascii="宋体" w:hAnsi="宋体"/>
                <w:sz w:val="24"/>
                <w:highlight w:val="none"/>
                <w:lang w:val="en-US" w:eastAsia="zh-CN"/>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bCs/>
                <w:sz w:val="24"/>
                <w:highlight w:val="none"/>
                <w:lang w:val="en-US" w:eastAsia="zh-CN"/>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最近</w:t>
            </w:r>
            <w:r>
              <w:rPr>
                <w:rFonts w:ascii="宋体" w:hAnsi="宋体"/>
                <w:sz w:val="24"/>
                <w:highlight w:val="none"/>
                <w:lang w:val="en-US" w:eastAsia="zh-CN"/>
              </w:rPr>
              <w:t xml:space="preserve">3年内有无因</w:t>
            </w:r>
            <w:r>
              <w:rPr>
                <w:rFonts w:hint="eastAsia" w:ascii="宋体" w:hAnsi="宋体"/>
                <w:sz w:val="24"/>
                <w:highlight w:val="none"/>
                <w:lang w:val="en-US" w:eastAsia="zh-CN"/>
              </w:rPr>
              <w:t xml:space="preserve">违纪或</w:t>
            </w:r>
            <w:r>
              <w:rPr>
                <w:rFonts w:ascii="宋体" w:hAnsi="宋体"/>
                <w:sz w:val="24"/>
                <w:highlight w:val="none"/>
                <w:lang w:val="en-US" w:eastAsia="zh-CN"/>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最近</w:t>
            </w:r>
            <w:r>
              <w:rPr>
                <w:rFonts w:ascii="宋体" w:hAnsi="宋体"/>
                <w:sz w:val="24"/>
                <w:highlight w:val="none"/>
                <w:lang w:val="en-US" w:eastAsia="zh-CN"/>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ind w:firstLine="480"/>
              <w:spacing w:line="360" w:lineRule="auto"/>
              <w:rPr>
                <w:rFonts w:ascii="宋体" w:hAnsi="宋体"/>
                <w:sz w:val="24"/>
                <w:highlight w:val="none"/>
              </w:rPr>
            </w:pPr>
            <w:r>
              <w:rPr>
                <w:rFonts w:ascii="宋体" w:hAnsi="宋体"/>
                <w:sz w:val="24"/>
                <w:highlight w:val="none"/>
              </w:rPr>
            </w:r>
            <w:r/>
          </w:p>
        </w:tc>
      </w:tr>
      <w:tr>
        <w:trPr>
          <w:trHeight w:val="447"/>
        </w:trPr>
        <w:tc>
          <w:tcPr>
            <w:gridSpan w:val="2"/>
            <w:tcBorders>
              <w:top w:val="single" w:color="auto" w:sz="6" w:space="0"/>
              <w:left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其他需要说明的情况</w:t>
            </w:r>
            <w:r/>
          </w:p>
        </w:tc>
        <w:tc>
          <w:tcPr>
            <w:gridSpan w:val="2"/>
            <w:tcBorders>
              <w:top w:val="single" w:color="auto" w:sz="6" w:space="0"/>
              <w:left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bl>
    <w:p>
      <w:pPr>
        <w:pStyle w:val="723"/>
        <w:ind w:firstLine="480"/>
        <w:spacing w:line="360" w:lineRule="auto"/>
        <w:widowControl w:val="off"/>
        <w:rPr>
          <w:rFonts w:ascii="宋体" w:hAnsi="宋体"/>
          <w:sz w:val="24"/>
          <w:highlight w:val="none"/>
        </w:rPr>
      </w:pPr>
      <w:r>
        <w:rPr>
          <w:rFonts w:hint="eastAsia" w:ascii="宋体" w:hAnsi="宋体"/>
          <w:sz w:val="24"/>
          <w:highlight w:val="none"/>
        </w:rPr>
        <w:t xml:space="preserve">注：本表可以扩展。</w:t>
      </w:r>
      <w:r/>
    </w:p>
    <w:p>
      <w:pPr>
        <w:ind w:firstLine="420"/>
        <w:jc w:val="center"/>
        <w:spacing w:line="360" w:lineRule="auto"/>
        <w:rPr>
          <w:rFonts w:ascii="黑体" w:eastAsia="黑体"/>
          <w:bCs/>
          <w:sz w:val="28"/>
          <w:szCs w:val="28"/>
          <w:highlight w:val="none"/>
        </w:rPr>
        <w:outlineLvl w:val="0"/>
      </w:pPr>
      <w:r>
        <w:rPr>
          <w:rFonts w:ascii="宋体" w:hAnsi="宋体"/>
          <w:sz w:val="24"/>
          <w:highlight w:val="none"/>
        </w:rPr>
        <w:br w:type="page" w:clear="all"/>
      </w:r>
      <w:r>
        <w:rPr>
          <w:rFonts w:hint="eastAsia" w:ascii="黑体" w:eastAsia="黑体"/>
          <w:bCs/>
          <w:sz w:val="28"/>
          <w:szCs w:val="28"/>
          <w:highlight w:val="none"/>
        </w:rPr>
        <w:t xml:space="preserve">（七）法定代表人授权委托书（格式）：</w:t>
      </w:r>
      <w:r/>
    </w:p>
    <w:p>
      <w:pPr>
        <w:spacing w:line="360" w:lineRule="auto"/>
        <w:rPr>
          <w:rFonts w:ascii="宋体" w:hAnsi="宋体"/>
          <w:bCs/>
          <w:sz w:val="24"/>
          <w:highlight w:val="none"/>
        </w:rPr>
      </w:pPr>
      <w:r>
        <w:rPr>
          <w:rFonts w:hint="eastAsia" w:ascii="楷体_GB2312" w:eastAsia="楷体_GB2312"/>
          <w:bCs/>
          <w:sz w:val="30"/>
          <w:highlight w:val="none"/>
        </w:rPr>
        <w:t xml:space="preserve">                           </w:t>
      </w:r>
      <w:r>
        <w:rPr>
          <w:rFonts w:hint="eastAsia" w:ascii="宋体" w:hAnsi="宋体"/>
          <w:bCs/>
          <w:sz w:val="24"/>
          <w:highlight w:val="none"/>
        </w:rPr>
        <w:t xml:space="preserve">采购编号：</w:t>
      </w:r>
      <w:r/>
    </w:p>
    <w:p>
      <w:pPr>
        <w:spacing w:line="360" w:lineRule="auto"/>
        <w:rPr>
          <w:rFonts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日期：</w:t>
      </w:r>
      <w:r/>
    </w:p>
    <w:p>
      <w:pPr>
        <w:spacing w:line="360" w:lineRule="auto"/>
        <w:rPr>
          <w:rFonts w:ascii="宋体" w:hAnsi="宋体"/>
          <w:bCs/>
          <w:sz w:val="24"/>
          <w:highlight w:val="none"/>
        </w:rPr>
      </w:pPr>
      <w:r>
        <w:rPr>
          <w:rFonts w:hint="eastAsia" w:ascii="宋体" w:hAnsi="宋体"/>
          <w:bCs/>
          <w:sz w:val="24"/>
          <w:highlight w:val="none"/>
        </w:rPr>
        <w:t xml:space="preserve">江苏建圆建方工程管理咨询有限公司：</w:t>
      </w:r>
      <w:r/>
    </w:p>
    <w:p>
      <w:pPr>
        <w:spacing w:line="360" w:lineRule="auto"/>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u w:val="single"/>
        </w:rPr>
        <w:t xml:space="preserve">   （投标供应商单位名称）          </w:t>
      </w:r>
      <w:r>
        <w:rPr>
          <w:rFonts w:hint="eastAsia" w:ascii="宋体" w:hAnsi="宋体"/>
          <w:bCs/>
          <w:sz w:val="24"/>
          <w:highlight w:val="none"/>
        </w:rPr>
        <w:t xml:space="preserve">系中华人民共和国合法企业，</w:t>
      </w:r>
      <w:r/>
    </w:p>
    <w:p>
      <w:pPr>
        <w:spacing w:line="360" w:lineRule="auto"/>
        <w:rPr>
          <w:rFonts w:ascii="宋体" w:hAnsi="宋体"/>
          <w:bCs/>
          <w:sz w:val="24"/>
          <w:highlight w:val="none"/>
        </w:rPr>
      </w:pPr>
      <w:r>
        <w:rPr>
          <w:rFonts w:hint="eastAsia" w:ascii="宋体" w:hAnsi="宋体"/>
          <w:bCs/>
          <w:sz w:val="24"/>
          <w:highlight w:val="none"/>
        </w:rPr>
        <w:t xml:space="preserve">法定地址：</w:t>
      </w:r>
      <w:r>
        <w:rPr>
          <w:rFonts w:hint="eastAsia" w:ascii="宋体" w:hAnsi="宋体"/>
          <w:bCs/>
          <w:sz w:val="24"/>
          <w:highlight w:val="none"/>
          <w:u w:val="single"/>
        </w:rPr>
        <w:t xml:space="preserve">                </w:t>
      </w:r>
      <w:r>
        <w:rPr>
          <w:rFonts w:hint="eastAsia" w:ascii="宋体" w:hAnsi="宋体"/>
          <w:bCs/>
          <w:sz w:val="24"/>
          <w:highlight w:val="none"/>
        </w:rPr>
        <w:t xml:space="preserve">，特授权</w:t>
      </w:r>
      <w:r>
        <w:rPr>
          <w:rFonts w:hint="eastAsia" w:ascii="宋体" w:hAnsi="宋体"/>
          <w:bCs/>
          <w:sz w:val="24"/>
          <w:highlight w:val="none"/>
          <w:u w:val="single"/>
        </w:rPr>
        <w:t xml:space="preserve">    （姓名）   </w:t>
      </w:r>
      <w:r>
        <w:rPr>
          <w:rFonts w:hint="eastAsia" w:ascii="宋体" w:hAnsi="宋体"/>
          <w:bCs/>
          <w:sz w:val="24"/>
          <w:highlight w:val="none"/>
        </w:rPr>
        <w:t xml:space="preserve">代表我公司（单位）全权办理针对本项目</w:t>
      </w:r>
      <w:r>
        <w:rPr>
          <w:rFonts w:hint="eastAsia" w:ascii="宋体" w:hAnsi="宋体"/>
          <w:bCs/>
          <w:sz w:val="24"/>
          <w:highlight w:val="none"/>
          <w:u w:val="single"/>
        </w:rPr>
        <w:t xml:space="preserve">                  </w:t>
      </w:r>
      <w:r>
        <w:rPr>
          <w:rFonts w:hint="eastAsia" w:ascii="宋体" w:hAnsi="宋体"/>
          <w:bCs/>
          <w:sz w:val="24"/>
          <w:highlight w:val="none"/>
        </w:rPr>
        <w:t xml:space="preserve">的投标，参与谈判、评审、签约等具体工作，并签署全部有关的文件、协议及合同。</w:t>
      </w:r>
      <w:r/>
    </w:p>
    <w:p>
      <w:pPr>
        <w:ind w:firstLine="525"/>
        <w:spacing w:line="360" w:lineRule="auto"/>
        <w:rPr>
          <w:rFonts w:ascii="宋体" w:hAnsi="宋体"/>
          <w:bCs/>
          <w:sz w:val="24"/>
          <w:highlight w:val="none"/>
        </w:rPr>
      </w:pPr>
      <w:r>
        <w:rPr>
          <w:rFonts w:hint="eastAsia" w:ascii="宋体" w:hAnsi="宋体"/>
          <w:bCs/>
          <w:sz w:val="24"/>
          <w:highlight w:val="none"/>
        </w:rPr>
        <w:t xml:space="preserve">我公司（单位）对被授权人的签名负全部责任。</w:t>
      </w:r>
      <w:r/>
    </w:p>
    <w:p>
      <w:pPr>
        <w:ind w:firstLine="523"/>
        <w:spacing w:line="360" w:lineRule="auto"/>
        <w:rPr>
          <w:rFonts w:ascii="宋体" w:hAnsi="宋体"/>
          <w:bCs/>
          <w:sz w:val="24"/>
          <w:highlight w:val="none"/>
        </w:rPr>
      </w:pPr>
      <w:r>
        <w:rPr>
          <w:rFonts w:hint="eastAsia" w:ascii="宋体" w:hAnsi="宋体"/>
          <w:bCs/>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360" w:lineRule="auto"/>
        <w:rPr>
          <w:rFonts w:ascii="宋体" w:hAnsi="宋体"/>
          <w:bCs/>
          <w:sz w:val="24"/>
          <w:highlight w:val="none"/>
        </w:rPr>
      </w:pPr>
      <w:r>
        <w:rPr>
          <w:rFonts w:hint="eastAsia" w:ascii="宋体" w:hAnsi="宋体"/>
          <w:bCs/>
          <w:sz w:val="24"/>
          <w:highlight w:val="none"/>
        </w:rPr>
        <w:t xml:space="preserve">被授权人情况：</w:t>
      </w:r>
      <w:r/>
    </w:p>
    <w:p>
      <w:pPr>
        <w:ind w:firstLine="525"/>
        <w:spacing w:line="360" w:lineRule="auto"/>
        <w:rPr>
          <w:rFonts w:ascii="宋体" w:hAnsi="宋体"/>
          <w:bCs/>
          <w:sz w:val="24"/>
          <w:highlight w:val="none"/>
        </w:rPr>
      </w:pPr>
      <w:r>
        <w:rPr>
          <w:rFonts w:hint="eastAsia" w:ascii="宋体" w:hAnsi="宋体"/>
          <w:bCs/>
          <w:sz w:val="24"/>
          <w:highlight w:val="none"/>
        </w:rPr>
        <w:t xml:space="preserve">姓名：         性别：       年龄：       职务：</w:t>
      </w:r>
      <w:r/>
    </w:p>
    <w:p>
      <w:pPr>
        <w:ind w:firstLine="525"/>
        <w:spacing w:line="360" w:lineRule="auto"/>
        <w:rPr>
          <w:rFonts w:ascii="宋体" w:hAnsi="宋体"/>
          <w:bCs/>
          <w:sz w:val="24"/>
          <w:highlight w:val="none"/>
        </w:rPr>
      </w:pPr>
      <w:r>
        <w:rPr>
          <w:rFonts w:hint="eastAsia" w:ascii="宋体" w:hAnsi="宋体"/>
          <w:bCs/>
          <w:sz w:val="24"/>
          <w:highlight w:val="none"/>
        </w:rPr>
        <w:t xml:space="preserve">身份证号码：                电话：</w:t>
      </w:r>
      <w:r/>
    </w:p>
    <w:p>
      <w:pPr>
        <w:ind w:firstLine="525"/>
        <w:spacing w:line="360" w:lineRule="auto"/>
        <w:rPr>
          <w:rFonts w:ascii="宋体" w:hAnsi="宋体"/>
          <w:bCs/>
          <w:sz w:val="24"/>
          <w:highlight w:val="none"/>
        </w:rPr>
      </w:pPr>
      <w:r>
        <w:rPr>
          <w:rFonts w:hint="eastAsia" w:ascii="宋体" w:hAnsi="宋体"/>
          <w:bCs/>
          <w:sz w:val="24"/>
          <w:highlight w:val="none"/>
        </w:rPr>
        <w:t xml:space="preserve">通讯地址：</w:t>
      </w:r>
      <w:r/>
    </w:p>
    <w:p>
      <w:pPr>
        <w:ind w:firstLine="1800"/>
        <w:spacing w:line="360" w:lineRule="auto"/>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   单位名称（盖章）：</w:t>
      </w:r>
      <w:r/>
    </w:p>
    <w:p>
      <w:pPr>
        <w:ind w:firstLine="420"/>
        <w:spacing w:line="360" w:lineRule="auto"/>
        <w:rPr>
          <w:rFonts w:ascii="宋体" w:hAnsi="宋体"/>
          <w:bCs/>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  法定代表人（签字或盖章）：</w:t>
      </w:r>
      <w:r/>
    </w:p>
    <w:p>
      <w:pPr>
        <w:ind w:firstLine="420"/>
        <w:spacing w:line="360" w:lineRule="auto"/>
        <w:rPr>
          <w:rFonts w:ascii="宋体" w:hAnsi="宋体"/>
          <w:bCs/>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wp:posOffset>
                </wp:positionH>
                <wp:positionV relativeFrom="paragraph">
                  <wp:posOffset>179705</wp:posOffset>
                </wp:positionV>
                <wp:extent cx="2867025" cy="1584960"/>
                <wp:effectExtent l="4445" t="4445" r="5080" b="1079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6.8pt;mso-position-horizontal:absolute;mso-position-vertical-relative:text;margin-top:14.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p>
    <w:p>
      <w:pPr>
        <w:ind w:firstLine="420"/>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黑体" w:hAnsi="宋体" w:eastAsia="黑体"/>
          <w:bCs/>
          <w:sz w:val="24"/>
          <w:highlight w:val="none"/>
        </w:rPr>
        <w:outlineLvl w:val="0"/>
      </w:pPr>
      <w:r>
        <w:rPr>
          <w:rFonts w:ascii="黑体" w:hAnsi="宋体" w:eastAsia="黑体"/>
          <w:bCs/>
          <w:sz w:val="24"/>
          <w:highlight w:val="none"/>
        </w:rPr>
      </w:r>
      <w:r/>
    </w:p>
    <w:p>
      <w:pPr>
        <w:ind w:firstLine="420"/>
        <w:jc w:val="center"/>
        <w:spacing w:line="360" w:lineRule="auto"/>
        <w:rPr>
          <w:rFonts w:ascii="黑体" w:eastAsia="黑体"/>
          <w:bCs/>
          <w:sz w:val="28"/>
          <w:szCs w:val="28"/>
          <w:highlight w:val="none"/>
        </w:rPr>
        <w:outlineLvl w:val="0"/>
      </w:pPr>
      <w:r>
        <w:rPr>
          <w:rFonts w:hint="eastAsia" w:ascii="黑体" w:hAnsi="宋体" w:eastAsia="黑体"/>
          <w:bCs/>
          <w:sz w:val="24"/>
          <w:highlight w:val="none"/>
        </w:rPr>
        <w:br w:type="page" w:clear="all"/>
      </w:r>
      <w:r>
        <w:rPr>
          <w:rFonts w:hint="eastAsia" w:ascii="黑体" w:eastAsia="黑体"/>
          <w:bCs/>
          <w:sz w:val="28"/>
          <w:szCs w:val="28"/>
          <w:highlight w:val="none"/>
        </w:rPr>
        <w:t xml:space="preserve">（八）关于资格的声明函（格式）：</w:t>
      </w:r>
      <w:r/>
    </w:p>
    <w:p>
      <w:pPr>
        <w:ind w:firstLine="450"/>
        <w:spacing w:line="360" w:lineRule="auto"/>
        <w:rPr>
          <w:rFonts w:ascii="楷体_GB2312" w:eastAsia="楷体_GB2312"/>
          <w:bCs/>
          <w:sz w:val="30"/>
          <w:highlight w:val="none"/>
        </w:rPr>
      </w:pPr>
      <w:r/>
      <w:bookmarkStart w:id="5" w:name="报价方关于资格的声明函（格式）"/>
      <w:r/>
      <w:bookmarkEnd w:id="5"/>
      <w:r>
        <w:rPr>
          <w:rFonts w:hint="eastAsia" w:ascii="楷体_GB2312" w:eastAsia="楷体_GB2312"/>
          <w:bCs/>
          <w:sz w:val="30"/>
          <w:highlight w:val="none"/>
        </w:rPr>
        <w:t xml:space="preserve"> </w:t>
      </w:r>
      <w:r/>
    </w:p>
    <w:p>
      <w:pPr>
        <w:ind w:firstLine="360"/>
        <w:spacing w:line="360" w:lineRule="auto"/>
        <w:rPr>
          <w:rFonts w:ascii="宋体" w:hAnsi="宋体"/>
          <w:bCs/>
          <w:sz w:val="24"/>
          <w:highlight w:val="none"/>
        </w:rPr>
      </w:pPr>
      <w:r>
        <w:rPr>
          <w:rFonts w:hint="eastAsia" w:ascii="宋体" w:hAnsi="宋体"/>
          <w:bCs/>
          <w:sz w:val="24"/>
          <w:highlight w:val="none"/>
        </w:rPr>
        <w:t xml:space="preserve">采购编号： </w:t>
      </w:r>
      <w:r/>
    </w:p>
    <w:p>
      <w:pPr>
        <w:ind w:firstLine="360"/>
        <w:spacing w:line="360" w:lineRule="auto"/>
        <w:rPr>
          <w:rFonts w:ascii="宋体" w:hAnsi="宋体"/>
          <w:bCs/>
          <w:sz w:val="24"/>
          <w:highlight w:val="none"/>
        </w:rPr>
      </w:pPr>
      <w:r>
        <w:rPr>
          <w:rFonts w:hint="eastAsia" w:ascii="宋体" w:hAnsi="宋体"/>
          <w:bCs/>
          <w:sz w:val="24"/>
          <w:highlight w:val="none"/>
        </w:rPr>
        <w:t xml:space="preserve"> 日期：</w:t>
      </w:r>
      <w:r/>
    </w:p>
    <w:p>
      <w:pPr>
        <w:jc w:val="center"/>
        <w:spacing w:line="360" w:lineRule="auto"/>
        <w:rPr>
          <w:rFonts w:ascii="宋体" w:hAnsi="宋体"/>
          <w:bCs/>
          <w:sz w:val="24"/>
          <w:highlight w:val="none"/>
        </w:rPr>
      </w:pPr>
      <w:r>
        <w:rPr>
          <w:rFonts w:ascii="宋体" w:hAnsi="宋体"/>
          <w:bCs/>
          <w:sz w:val="24"/>
          <w:highlight w:val="none"/>
        </w:rPr>
      </w:r>
      <w:r/>
    </w:p>
    <w:p>
      <w:pPr>
        <w:ind w:firstLine="480"/>
        <w:spacing w:line="360" w:lineRule="auto"/>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u w:val="single"/>
          <w:lang w:eastAsia="zh-CN"/>
        </w:rPr>
        <w:t xml:space="preserve">：</w:t>
      </w:r>
      <w:r/>
    </w:p>
    <w:p>
      <w:pPr>
        <w:spacing w:line="360" w:lineRule="auto"/>
        <w:rPr>
          <w:rFonts w:ascii="宋体" w:hAnsi="宋体"/>
          <w:bCs/>
          <w:sz w:val="24"/>
          <w:highlight w:val="none"/>
        </w:rPr>
      </w:pPr>
      <w:r>
        <w:rPr>
          <w:rFonts w:hint="eastAsia" w:ascii="宋体" w:hAnsi="宋体"/>
          <w:bCs/>
          <w:sz w:val="24"/>
          <w:highlight w:val="none"/>
        </w:rPr>
        <w:t xml:space="preserve">   我公司（单位）参加政府采购活动前三年内在经营活动中没有重大违法记录</w:t>
      </w:r>
      <w:r>
        <w:rPr>
          <w:rFonts w:hint="eastAsia" w:ascii="宋体" w:hAnsi="宋体"/>
          <w:bCs/>
          <w:sz w:val="24"/>
          <w:highlight w:val="none"/>
          <w:lang w:eastAsia="zh-CN"/>
        </w:rPr>
        <w:t xml:space="preserve">，</w:t>
      </w:r>
      <w:r>
        <w:rPr>
          <w:rFonts w:hint="eastAsia" w:ascii="宋体" w:hAnsi="宋体"/>
          <w:color w:val="auto"/>
          <w:sz w:val="24"/>
          <w:highlight w:val="none"/>
          <w:lang w:eastAsia="zh-CN"/>
        </w:rPr>
        <w:t xml:space="preserve">具备履行合同所必需的设备和专业技术能力</w:t>
      </w:r>
      <w:r>
        <w:rPr>
          <w:rFonts w:hint="eastAsia" w:ascii="宋体" w:hAnsi="宋体"/>
          <w:bCs/>
          <w:sz w:val="24"/>
          <w:highlight w:val="none"/>
        </w:rPr>
        <w:t xml:space="preserve">。</w:t>
      </w:r>
      <w:r/>
    </w:p>
    <w:p>
      <w:pPr>
        <w:spacing w:line="360" w:lineRule="auto"/>
        <w:rPr>
          <w:rFonts w:ascii="宋体" w:hAnsi="宋体"/>
          <w:bCs/>
          <w:sz w:val="24"/>
          <w:highlight w:val="none"/>
        </w:rPr>
      </w:pPr>
      <w:r>
        <w:rPr>
          <w:rFonts w:hint="eastAsia" w:ascii="宋体" w:hAnsi="宋体"/>
          <w:bCs/>
          <w:sz w:val="24"/>
          <w:highlight w:val="none"/>
        </w:rPr>
        <w:t xml:space="preserve">    我公司（单位）愿针对本次项目</w:t>
      </w:r>
      <w:r>
        <w:rPr>
          <w:rFonts w:hint="eastAsia" w:ascii="宋体" w:hAnsi="宋体"/>
          <w:sz w:val="24"/>
          <w:highlight w:val="none"/>
          <w:u w:val="single"/>
          <w:lang w:eastAsia="zh-CN"/>
        </w:rPr>
        <w:t xml:space="preserve">数字化转型应用场景第三方诊断评估和成果全媒体展示服务项目（二次）</w:t>
      </w:r>
      <w:r>
        <w:rPr>
          <w:rFonts w:hint="eastAsia" w:ascii="宋体" w:hAnsi="宋体"/>
          <w:bCs/>
          <w:sz w:val="24"/>
          <w:highlight w:val="none"/>
          <w:u w:val="single"/>
        </w:rPr>
        <w:t xml:space="preserve">   </w:t>
      </w:r>
      <w:r>
        <w:rPr>
          <w:rFonts w:hint="eastAsia" w:ascii="宋体" w:hAnsi="宋体"/>
          <w:bCs/>
          <w:sz w:val="24"/>
          <w:highlight w:val="none"/>
        </w:rPr>
        <w:t xml:space="preserve">进行报价，投标文件中所有关于投标资格的文件、证明、陈述均是真实的、准确的。若有违背，我公司（单位）愿意承担由此而产生的一切后果。</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hint="eastAsia" w:ascii="宋体" w:hAnsi="宋体"/>
          <w:bCs/>
          <w:sz w:val="24"/>
          <w:highlight w:val="none"/>
        </w:rPr>
        <w:t xml:space="preserve">                                     投标供应商（盖章）：</w:t>
      </w:r>
      <w:r/>
    </w:p>
    <w:p>
      <w:pPr>
        <w:spacing w:line="360" w:lineRule="auto"/>
        <w:rPr>
          <w:rFonts w:ascii="宋体" w:hAnsi="宋体"/>
          <w:bCs/>
          <w:sz w:val="24"/>
          <w:highlight w:val="none"/>
        </w:rPr>
      </w:pPr>
      <w:r>
        <w:rPr>
          <w:rFonts w:hint="eastAsia" w:ascii="宋体" w:hAnsi="宋体"/>
          <w:bCs/>
          <w:sz w:val="24"/>
          <w:highlight w:val="none"/>
        </w:rPr>
        <w:t xml:space="preserve">                                     法定代表人（签字或盖章）：</w:t>
      </w:r>
      <w:r/>
    </w:p>
    <w:p>
      <w:pPr>
        <w:ind w:left="720" w:hanging="720"/>
        <w:jc w:val="center"/>
        <w:spacing w:line="360" w:lineRule="auto"/>
        <w:rPr>
          <w:rFonts w:hint="eastAsia" w:ascii="黑体" w:hAnsi="宋体" w:eastAsia="黑体"/>
          <w:bCs/>
          <w:sz w:val="24"/>
          <w:highlight w:val="none"/>
        </w:rPr>
      </w:pPr>
      <w:r>
        <w:rPr>
          <w:rFonts w:hint="eastAsia" w:ascii="黑体" w:hAnsi="宋体" w:eastAsia="黑体"/>
          <w:bCs/>
          <w:sz w:val="24"/>
          <w:highlight w:val="none"/>
        </w:rPr>
      </w:r>
      <w:r/>
    </w:p>
    <w:p>
      <w:pPr>
        <w:ind w:left="720" w:hanging="720"/>
        <w:jc w:val="center"/>
        <w:spacing w:line="360" w:lineRule="auto"/>
        <w:rPr>
          <w:rFonts w:hint="eastAsia" w:ascii="黑体" w:hAnsi="宋体" w:eastAsia="黑体"/>
          <w:bCs/>
          <w:sz w:val="24"/>
          <w:highlight w:val="none"/>
        </w:rPr>
      </w:pPr>
      <w:r>
        <w:rPr>
          <w:rFonts w:hint="eastAsia" w:ascii="黑体" w:hAnsi="宋体" w:eastAsia="黑体"/>
          <w:bCs/>
          <w:sz w:val="24"/>
          <w:highlight w:val="none"/>
        </w:rPr>
      </w:r>
      <w:r/>
    </w:p>
    <w:p>
      <w:pPr>
        <w:ind w:firstLine="480"/>
        <w:jc w:val="left"/>
        <w:spacing w:line="360" w:lineRule="auto"/>
        <w:tabs>
          <w:tab w:val="left" w:pos="2629" w:leader="none"/>
        </w:tabs>
        <w:rPr>
          <w:rFonts w:hint="eastAsia"/>
          <w:sz w:val="24"/>
          <w:highlight w:val="none"/>
        </w:rPr>
      </w:pPr>
      <w:r>
        <w:rPr>
          <w:rFonts w:hint="eastAsia"/>
          <w:sz w:val="24"/>
          <w:highlight w:val="none"/>
          <w:lang w:eastAsia="zh-CN"/>
        </w:rPr>
        <w:t xml:space="preserve">“</w:t>
      </w:r>
      <w:r>
        <w:rPr>
          <w:rFonts w:hint="eastAsia"/>
          <w:sz w:val="24"/>
          <w:highlight w:val="none"/>
        </w:rPr>
        <w:t xml:space="preserve">重大违法记录</w:t>
      </w:r>
      <w:r>
        <w:rPr>
          <w:rFonts w:hint="eastAsia"/>
          <w:sz w:val="24"/>
          <w:highlight w:val="none"/>
          <w:lang w:eastAsia="zh-CN"/>
        </w:rPr>
        <w:t xml:space="preserve">”</w:t>
      </w:r>
      <w:r>
        <w:rPr>
          <w:rFonts w:hint="eastAsia"/>
          <w:sz w:val="24"/>
          <w:highlight w:val="none"/>
        </w:rPr>
        <w:t xml:space="preserve">，是指供应商因违法经营受到刑事处罚或者责令停产停业、吊销许可证或者执照、较大数额罚款等行政处罚。其中，较大数额罚款按财库</w:t>
      </w:r>
      <w:r>
        <w:rPr>
          <w:rFonts w:hint="eastAsia"/>
          <w:sz w:val="24"/>
          <w:highlight w:val="none"/>
          <w:lang w:eastAsia="zh-CN"/>
        </w:rPr>
        <w:t xml:space="preserve">〔2022〕3号</w:t>
      </w:r>
      <w:r>
        <w:rPr>
          <w:rFonts w:hint="eastAsia"/>
          <w:sz w:val="24"/>
          <w:highlight w:val="none"/>
        </w:rPr>
        <w:t xml:space="preserve">文，认定为200万元以上的罚款，法律、行政法规以及国务院有关部门明确规定相关领域“较大数额罚款”标准高于200万元的，从其规定。</w:t>
      </w:r>
      <w:r/>
    </w:p>
    <w:p>
      <w:pPr>
        <w:ind w:firstLine="420"/>
        <w:jc w:val="center"/>
        <w:spacing w:line="360" w:lineRule="auto"/>
        <w:rPr>
          <w:rFonts w:ascii="黑体" w:eastAsia="黑体"/>
          <w:bCs/>
          <w:sz w:val="28"/>
          <w:szCs w:val="28"/>
          <w:highlight w:val="none"/>
        </w:rPr>
        <w:outlineLvl w:val="0"/>
      </w:pPr>
      <w:r>
        <w:rPr>
          <w:rFonts w:hint="eastAsia" w:ascii="黑体" w:hAnsi="宋体" w:eastAsia="黑体"/>
          <w:bCs/>
          <w:sz w:val="24"/>
          <w:highlight w:val="none"/>
        </w:rPr>
        <w:br w:type="page" w:clear="all"/>
      </w:r>
      <w:r>
        <w:rPr>
          <w:rFonts w:hint="eastAsia" w:ascii="黑体" w:eastAsia="黑体"/>
          <w:bCs/>
          <w:sz w:val="28"/>
          <w:szCs w:val="28"/>
          <w:highlight w:val="none"/>
        </w:rPr>
        <w:t xml:space="preserve">（九）</w:t>
      </w:r>
      <w:bookmarkStart w:id="6" w:name="_Toc245033583"/>
      <w:r>
        <w:rPr>
          <w:rFonts w:hint="eastAsia" w:ascii="黑体" w:eastAsia="黑体"/>
          <w:bCs/>
          <w:sz w:val="28"/>
          <w:szCs w:val="28"/>
          <w:highlight w:val="none"/>
        </w:rPr>
        <w:t xml:space="preserve">投标偏离表（格式）</w:t>
      </w:r>
      <w:r/>
    </w:p>
    <w:p>
      <w:pPr>
        <w:ind w:firstLine="2569"/>
        <w:spacing w:line="400" w:lineRule="exact"/>
        <w:rPr>
          <w:rFonts w:ascii="宋体"/>
          <w:b/>
          <w:bCs/>
          <w:spacing w:val="20"/>
          <w:sz w:val="28"/>
          <w:szCs w:val="28"/>
          <w:highlight w:val="none"/>
        </w:rPr>
      </w:pPr>
      <w:r>
        <w:rPr>
          <w:rFonts w:ascii="宋体"/>
          <w:b/>
          <w:bCs/>
          <w:spacing w:val="20"/>
          <w:sz w:val="28"/>
          <w:szCs w:val="28"/>
          <w:highlight w:val="none"/>
        </w:rPr>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供应商名称（盖章）　　　　　　　　　　　　　　　采购编号：</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w:t>
      </w:r>
      <w:r>
        <w:rPr>
          <w:rFonts w:hint="eastAsia" w:ascii="宋体" w:hAnsi="宋体"/>
          <w:color w:val="auto"/>
          <w:sz w:val="24"/>
          <w:highlight w:val="none"/>
          <w:lang w:val="en-US" w:eastAsia="zh-CN"/>
        </w:rPr>
        <w:t xml:space="preserve">其</w:t>
      </w:r>
      <w:r>
        <w:rPr>
          <w:rFonts w:hint="eastAsia" w:ascii="宋体" w:hAnsi="宋体"/>
          <w:color w:val="auto"/>
          <w:sz w:val="24"/>
          <w:highlight w:val="none"/>
        </w:rPr>
        <w:t xml:space="preserve">授权代表签字或盖章：</w:t>
      </w:r>
      <w:r/>
    </w:p>
    <w:tbl>
      <w:tblPr>
        <w:tblStyle w:val="721"/>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773"/>
        <w:gridCol w:w="2639"/>
        <w:gridCol w:w="2639"/>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按照</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“三．技术要求和有关说明”相关要求填写。如无偏离只需标明“无偏离”，无需赘述；如有偏离，请详细列明。上表如需可自行延长。本表不得删除。</w:t>
      </w:r>
      <w:r/>
    </w:p>
    <w:p>
      <w:pPr>
        <w:spacing w:line="400" w:lineRule="exact"/>
        <w:rPr>
          <w:rFonts w:hint="eastAsia" w:ascii="宋体" w:hAnsi="宋体"/>
          <w:sz w:val="24"/>
          <w:highlight w:val="none"/>
        </w:rPr>
      </w:pPr>
      <w:r>
        <w:rPr>
          <w:rFonts w:hint="eastAsia" w:ascii="宋体" w:hAnsi="宋体"/>
          <w:sz w:val="24"/>
          <w:highlight w:val="none"/>
        </w:rPr>
      </w:r>
      <w:r/>
    </w:p>
    <w:p>
      <w:pPr>
        <w:spacing w:line="400" w:lineRule="exact"/>
        <w:rPr>
          <w:rFonts w:hint="eastAsia" w:ascii="宋体" w:hAnsi="宋体"/>
          <w:sz w:val="24"/>
          <w:highlight w:val="none"/>
        </w:rPr>
      </w:pPr>
      <w:r>
        <w:rPr>
          <w:rFonts w:hint="eastAsia"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投标供应商：（盖章）</w:t>
      </w:r>
      <w:r/>
    </w:p>
    <w:p>
      <w:pPr>
        <w:spacing w:line="400" w:lineRule="exact"/>
        <w:rPr>
          <w:rFonts w:ascii="宋体" w:hAnsi="宋体"/>
          <w:sz w:val="24"/>
          <w:highlight w:val="none"/>
        </w:rPr>
      </w:pPr>
      <w:r>
        <w:rPr>
          <w:rFonts w:hint="eastAsia" w:ascii="宋体" w:hAnsi="宋体"/>
          <w:sz w:val="24"/>
          <w:highlight w:val="none"/>
        </w:rPr>
        <w:t xml:space="preserve">法定代表人或代理人：（签字或盖章）</w:t>
      </w:r>
      <w:r/>
    </w:p>
    <w:p>
      <w:pPr>
        <w:spacing w:line="400" w:lineRule="exact"/>
        <w:rPr>
          <w:rFonts w:ascii="宋体" w:hAnsi="宋体"/>
          <w:sz w:val="24"/>
          <w:highlight w:val="none"/>
        </w:rPr>
      </w:pPr>
      <w:r>
        <w:rPr>
          <w:rFonts w:hint="eastAsia" w:ascii="宋体" w:hAnsi="宋体"/>
          <w:sz w:val="24"/>
          <w:highlight w:val="none"/>
        </w:rPr>
        <w:t xml:space="preserve">日期：           年  月  日</w:t>
      </w:r>
      <w:r/>
    </w:p>
    <w:p>
      <w:pPr>
        <w:jc w:val="center"/>
        <w:rPr>
          <w:rFonts w:ascii="宋体" w:hAnsi="宋体"/>
          <w:b/>
          <w:bCs/>
          <w:sz w:val="32"/>
          <w:highlight w:val="none"/>
        </w:rPr>
        <w:outlineLvl w:val="0"/>
      </w:pPr>
      <w:r>
        <w:rPr>
          <w:rFonts w:ascii="宋体" w:hAnsi="宋体"/>
          <w:b/>
          <w:bCs/>
          <w:sz w:val="32"/>
          <w:highlight w:val="none"/>
        </w:rPr>
      </w:r>
      <w:r/>
    </w:p>
    <w:p>
      <w:pPr>
        <w:numPr>
          <w:ilvl w:val="0"/>
          <w:numId w:val="0"/>
        </w:numPr>
        <w:ind w:firstLine="0"/>
        <w:jc w:val="center"/>
        <w:keepLines w:val="0"/>
        <w:keepNext w:val="0"/>
        <w:pageBreakBefore w:val="0"/>
        <w:spacing w:line="360" w:lineRule="auto"/>
        <w:widowControl w:val="off"/>
        <w:rPr>
          <w:rFonts w:hint="eastAsia" w:ascii="宋体" w:hAnsi="宋体"/>
          <w:bCs/>
          <w:sz w:val="28"/>
          <w:szCs w:val="28"/>
          <w:highlight w:val="none"/>
          <w:lang w:eastAsia="zh-CN"/>
        </w:rPr>
        <w:outlineLvl w:val="0"/>
      </w:pPr>
      <w:r>
        <w:rPr>
          <w:rFonts w:hint="eastAsia" w:ascii="宋体" w:hAnsi="宋体"/>
          <w:bCs/>
          <w:sz w:val="28"/>
          <w:szCs w:val="28"/>
          <w:highlight w:val="none"/>
          <w:lang w:eastAsia="zh-CN"/>
        </w:rPr>
        <w:br w:type="page" w:clear="all"/>
      </w:r>
      <w:r>
        <w:rPr>
          <w:rFonts w:hint="eastAsia" w:ascii="宋体" w:hAnsi="宋体"/>
          <w:bCs/>
          <w:sz w:val="28"/>
          <w:szCs w:val="28"/>
          <w:highlight w:val="none"/>
          <w:lang w:eastAsia="zh-CN"/>
        </w:rPr>
        <w:t xml:space="preserve">（</w:t>
      </w:r>
      <w:r>
        <w:rPr>
          <w:rFonts w:hint="eastAsia" w:ascii="宋体" w:hAnsi="宋体"/>
          <w:bCs/>
          <w:sz w:val="28"/>
          <w:szCs w:val="28"/>
          <w:highlight w:val="none"/>
          <w:lang w:val="en-US" w:eastAsia="zh-CN"/>
        </w:rPr>
        <w:t xml:space="preserve">十</w:t>
      </w:r>
      <w:r>
        <w:rPr>
          <w:rFonts w:hint="eastAsia" w:ascii="宋体" w:hAnsi="宋体"/>
          <w:bCs/>
          <w:sz w:val="28"/>
          <w:szCs w:val="28"/>
          <w:highlight w:val="none"/>
          <w:lang w:eastAsia="zh-CN"/>
        </w:rPr>
        <w:t xml:space="preserve">）</w:t>
      </w:r>
      <w:r>
        <w:rPr>
          <w:rFonts w:hint="eastAsia" w:ascii="黑体" w:hAnsi="Times New Roman" w:eastAsia="黑体" w:cs="Times New Roman"/>
          <w:bCs/>
          <w:sz w:val="28"/>
          <w:szCs w:val="28"/>
          <w:highlight w:val="none"/>
          <w:lang w:eastAsia="zh-CN"/>
        </w:rPr>
        <w:t xml:space="preserve">拟投入本项目的主要人员一览表（</w:t>
      </w:r>
      <w:r>
        <w:rPr>
          <w:rFonts w:hint="eastAsia" w:ascii="黑体" w:hAnsi="Times New Roman" w:eastAsia="黑体" w:cs="Times New Roman"/>
          <w:bCs/>
          <w:sz w:val="28"/>
          <w:szCs w:val="28"/>
          <w:highlight w:val="none"/>
          <w:lang w:val="en-US" w:eastAsia="zh-CN"/>
        </w:rPr>
        <w:t xml:space="preserve">格式</w:t>
      </w:r>
      <w:r>
        <w:rPr>
          <w:rFonts w:hint="eastAsia" w:ascii="黑体" w:hAnsi="Times New Roman" w:eastAsia="黑体" w:cs="Times New Roman"/>
          <w:bCs/>
          <w:sz w:val="28"/>
          <w:szCs w:val="28"/>
          <w:highlight w:val="none"/>
          <w:lang w:eastAsia="zh-CN"/>
        </w:rPr>
        <w:t xml:space="preserve">）</w:t>
      </w:r>
      <w:r/>
    </w:p>
    <w:tbl>
      <w:tblPr>
        <w:tblStyle w:val="72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02"/>
        <w:gridCol w:w="959"/>
        <w:gridCol w:w="705"/>
        <w:gridCol w:w="1937"/>
        <w:gridCol w:w="2626"/>
        <w:gridCol w:w="1473"/>
        <w:gridCol w:w="1094"/>
      </w:tblGrid>
      <w:tr>
        <w:trPr>
          <w:jc w:val="center"/>
          <w:trHeight w:val="915"/>
        </w:trPr>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职务</w:t>
            </w:r>
            <w:r/>
          </w:p>
        </w:tc>
        <w:tc>
          <w:tcPr>
            <w:tcBorders>
              <w:top w:val="single" w:color="auto" w:sz="4" w:space="0"/>
              <w:left w:val="none" w:color="000000" w:sz="4" w:space="0"/>
              <w:bottom w:val="single" w:color="auto" w:sz="4" w:space="0"/>
              <w:right w:val="single" w:color="auto" w:sz="4" w:space="0"/>
            </w:tcBorders>
            <w:tcW w:w="1030"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学历、专业</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主要工作经验</w:t>
            </w:r>
            <w:r/>
          </w:p>
        </w:tc>
        <w:tc>
          <w:tcPr>
            <w:tcBorders>
              <w:top w:val="single" w:color="auto"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实施团队所在岗位</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jc w:val="cente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default" w:ascii="宋体" w:hAnsi="宋体" w:eastAsia="宋体" w:cs="宋体"/>
                <w:sz w:val="24"/>
                <w:highlight w:val="none"/>
                <w:lang w:val="en-US" w:eastAsia="zh-CN"/>
              </w:rPr>
            </w:pPr>
            <w:r>
              <w:rPr>
                <w:rFonts w:hint="eastAsia" w:ascii="宋体" w:hAnsi="宋体" w:cs="宋体"/>
                <w:sz w:val="24"/>
                <w:highlight w:val="none"/>
              </w:rPr>
              <w:t xml:space="preserve">如：</w:t>
            </w:r>
            <w:r>
              <w:rPr>
                <w:rFonts w:hint="eastAsia" w:ascii="宋体" w:hAnsi="宋体" w:cs="宋体"/>
                <w:sz w:val="24"/>
                <w:highlight w:val="none"/>
                <w:lang w:val="en-US" w:eastAsia="zh-CN"/>
              </w:rPr>
              <w:t xml:space="preserve">运维经理</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bl>
    <w:p>
      <w:pPr>
        <w:spacing w:line="480" w:lineRule="auto"/>
        <w:rPr>
          <w:rFonts w:hint="eastAsia" w:ascii="宋体" w:hAnsi="宋体"/>
          <w:bCs/>
          <w:sz w:val="24"/>
          <w:highlight w:val="none"/>
        </w:rPr>
      </w:pPr>
      <w:r>
        <w:rPr>
          <w:rFonts w:hint="eastAsia" w:ascii="宋体" w:hAnsi="宋体"/>
          <w:bCs/>
          <w:sz w:val="24"/>
          <w:highlight w:val="none"/>
        </w:rPr>
      </w:r>
      <w:r/>
    </w:p>
    <w:p>
      <w:pPr>
        <w:spacing w:line="480" w:lineRule="auto"/>
        <w:rPr>
          <w:rFonts w:ascii="宋体" w:hAnsi="宋体"/>
          <w:bCs/>
          <w:sz w:val="24"/>
          <w:highlight w:val="none"/>
        </w:rPr>
      </w:pPr>
      <w:r>
        <w:rPr>
          <w:rFonts w:hint="eastAsia" w:ascii="宋体" w:hAnsi="宋体"/>
          <w:bCs/>
          <w:sz w:val="24"/>
          <w:highlight w:val="none"/>
          <w:lang w:val="en-US" w:eastAsia="zh-CN"/>
        </w:rPr>
        <w:t xml:space="preserve">投标供应商</w:t>
      </w:r>
      <w:r>
        <w:rPr>
          <w:rFonts w:hint="eastAsia" w:ascii="宋体" w:hAnsi="宋体"/>
          <w:bCs/>
          <w:sz w:val="24"/>
          <w:highlight w:val="none"/>
        </w:rPr>
        <w:t xml:space="preserve">（盖章）：</w:t>
      </w:r>
      <w:r/>
    </w:p>
    <w:p>
      <w:pPr>
        <w:rPr>
          <w:rFonts w:ascii="宋体" w:hAnsi="宋体"/>
          <w:bCs/>
          <w:sz w:val="24"/>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p>
    <w:p>
      <w:pPr>
        <w:rPr>
          <w:rFonts w:ascii="宋体" w:hAnsi="宋体"/>
          <w:highlight w:val="none"/>
        </w:rPr>
        <w:outlineLvl w:val="0"/>
      </w:pPr>
      <w:r>
        <w:rPr>
          <w:rFonts w:ascii="宋体" w:hAnsi="宋体"/>
          <w:highlight w:val="none"/>
        </w:rPr>
      </w:r>
      <w:r/>
    </w:p>
    <w:p>
      <w:pPr>
        <w:spacing w:line="48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spacing w:line="48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注：表格不够可自行延长，同时可提供其他相关证明材料。</w:t>
      </w:r>
      <w:r/>
    </w:p>
    <w:p>
      <w:pPr>
        <w:numPr>
          <w:ilvl w:val="0"/>
          <w:numId w:val="0"/>
        </w:numPr>
        <w:ind w:firstLine="0"/>
        <w:jc w:val="center"/>
        <w:keepLines w:val="0"/>
        <w:keepNext w:val="0"/>
        <w:pageBreakBefore w:val="0"/>
        <w:spacing w:line="360" w:lineRule="auto"/>
        <w:widowControl w:val="off"/>
        <w:rPr>
          <w:rFonts w:ascii="黑体" w:eastAsia="黑体"/>
          <w:bCs/>
          <w:sz w:val="28"/>
          <w:szCs w:val="28"/>
          <w:highlight w:val="none"/>
        </w:rPr>
        <w:outlineLvl w:val="0"/>
      </w:pPr>
      <w:r>
        <w:rPr>
          <w:rFonts w:hint="eastAsia" w:ascii="黑体" w:eastAsia="黑体"/>
          <w:bCs/>
          <w:sz w:val="28"/>
          <w:szCs w:val="28"/>
          <w:highlight w:val="none"/>
        </w:rPr>
        <w:br w:type="page" w:clear="all"/>
      </w:r>
      <w:r>
        <w:rPr>
          <w:rFonts w:hint="eastAsia" w:ascii="黑体" w:eastAsia="黑体"/>
          <w:bCs/>
          <w:sz w:val="28"/>
          <w:szCs w:val="28"/>
          <w:highlight w:val="none"/>
        </w:rPr>
        <w:t xml:space="preserve">（十</w:t>
      </w:r>
      <w:r>
        <w:rPr>
          <w:rFonts w:hint="eastAsia" w:ascii="黑体" w:eastAsia="黑体"/>
          <w:bCs/>
          <w:sz w:val="28"/>
          <w:szCs w:val="28"/>
          <w:highlight w:val="none"/>
          <w:lang w:val="en-US" w:eastAsia="zh-CN"/>
        </w:rPr>
        <w:t xml:space="preserve">一</w:t>
      </w:r>
      <w:r>
        <w:rPr>
          <w:rFonts w:hint="eastAsia" w:ascii="黑体" w:eastAsia="黑体"/>
          <w:bCs/>
          <w:sz w:val="28"/>
          <w:szCs w:val="28"/>
          <w:highlight w:val="none"/>
        </w:rPr>
        <w:t xml:space="preserve">）</w:t>
      </w:r>
      <w:bookmarkEnd w:id="6"/>
      <w:r>
        <w:rPr>
          <w:rFonts w:hint="eastAsia" w:ascii="黑体" w:eastAsia="黑体"/>
          <w:bCs/>
          <w:sz w:val="28"/>
          <w:szCs w:val="28"/>
          <w:highlight w:val="none"/>
        </w:rPr>
        <w:t xml:space="preserve">中小企业声明函（格式）：</w:t>
      </w:r>
      <w:r/>
    </w:p>
    <w:p>
      <w:pPr>
        <w:ind w:firstLine="170"/>
        <w:spacing w:line="360" w:lineRule="auto"/>
        <w:rPr>
          <w:highlight w:val="none"/>
        </w:rPr>
      </w:pPr>
      <w:r>
        <w:rPr>
          <w:highlight w:val="none"/>
        </w:rPr>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本公司（联合体）郑重声明，根据《政府采购促进中小企业发展管理办法》（财库</w:t>
      </w:r>
      <w:r>
        <w:rPr>
          <w:rFonts w:hint="eastAsia" w:ascii="宋体" w:hAnsi="宋体" w:cs="@楷体_GB2312"/>
          <w:bCs/>
          <w:sz w:val="24"/>
          <w:highlight w:val="none"/>
          <w:lang w:eastAsia="zh-CN"/>
        </w:rPr>
        <w:t xml:space="preserve">〔2020〕46号</w:t>
      </w:r>
      <w:r>
        <w:rPr>
          <w:rFonts w:hint="eastAsia" w:ascii="宋体" w:hAnsi="宋体" w:cs="@楷体_GB2312"/>
          <w:bCs/>
          <w:sz w:val="24"/>
          <w:highlight w:val="none"/>
        </w:rPr>
        <w:t xml:space="preserve">）的规定，本公司（联合体）参加</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（单位名称） </w:t>
      </w:r>
      <w:r>
        <w:rPr>
          <w:rFonts w:hint="eastAsia" w:ascii="宋体" w:hAnsi="宋体" w:cs="@楷体_GB2312"/>
          <w:bCs/>
          <w:sz w:val="24"/>
          <w:highlight w:val="none"/>
        </w:rPr>
        <w:t xml:space="preserve">的</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（项目名称）</w:t>
      </w:r>
      <w:r>
        <w:rPr>
          <w:rFonts w:hint="eastAsia" w:ascii="宋体" w:hAnsi="宋体" w:cs="@楷体_GB2312"/>
          <w:bCs/>
          <w:sz w:val="24"/>
          <w:highlight w:val="none"/>
        </w:rPr>
        <w:t xml:space="preserve">采购活动，</w:t>
      </w:r>
      <w:r>
        <w:rPr>
          <w:rFonts w:hint="eastAsia" w:ascii="宋体" w:hAnsi="宋体" w:cs="@楷体_GB2312"/>
          <w:b/>
          <w:color w:val="ff0000"/>
          <w:sz w:val="24"/>
          <w:highlight w:val="none"/>
        </w:rPr>
        <w:t xml:space="preserve">服务全部为符合政策要求的中小企业承接</w:t>
      </w:r>
      <w:r>
        <w:rPr>
          <w:rFonts w:hint="eastAsia" w:ascii="宋体" w:hAnsi="宋体" w:cs="@楷体_GB2312"/>
          <w:bCs/>
          <w:sz w:val="24"/>
          <w:highlight w:val="none"/>
        </w:rPr>
        <w:t xml:space="preserve">。相关企业（含联合体中的中小企业、签订分包意向协议的中小企业）的具体情况如下：</w:t>
      </w:r>
      <w:r/>
    </w:p>
    <w:p>
      <w:pPr>
        <w:numPr>
          <w:ilvl w:val="3"/>
          <w:numId w:val="16"/>
        </w:numPr>
        <w:ind w:left="0"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（采购文件中明确的所属行业）行业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w:t>
      </w:r>
      <w:r>
        <w:rPr>
          <w:rFonts w:hint="eastAsia" w:ascii="宋体" w:hAnsi="宋体" w:cs="@楷体_GB2312"/>
          <w:b/>
          <w:color w:val="ff0000"/>
          <w:sz w:val="24"/>
          <w:highlight w:val="none"/>
          <w:vertAlign w:val="superscript"/>
        </w:rPr>
        <w:t xml:space="preserve">1</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p>
    <w:p>
      <w:pPr>
        <w:numPr>
          <w:ilvl w:val="3"/>
          <w:numId w:val="16"/>
        </w:numPr>
        <w:ind w:left="0"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（采购文件中明确的所属行业）行业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w:t>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本企业对上述声明内容的真实性负责，如有虚假，将依法承担相应责任。</w:t>
      </w:r>
      <w:r/>
    </w:p>
    <w:p>
      <w:pPr>
        <w:ind w:firstLine="194"/>
        <w:pageBreakBefore w:val="0"/>
        <w:spacing w:line="360" w:lineRule="auto"/>
        <w:rPr>
          <w:rFonts w:ascii="宋体" w:hAnsi="宋体" w:cs="@楷体_GB2312"/>
          <w:bCs/>
          <w:sz w:val="24"/>
          <w:highlight w:val="none"/>
        </w:rPr>
      </w:pPr>
      <w:r>
        <w:rPr>
          <w:rFonts w:ascii="宋体" w:hAnsi="宋体" w:cs="@楷体_GB2312"/>
          <w:bCs/>
          <w:sz w:val="24"/>
          <w:highlight w:val="none"/>
        </w:rPr>
      </w:r>
      <w:r/>
    </w:p>
    <w:p>
      <w:pPr>
        <w:ind w:firstLine="194"/>
        <w:pageBreakBefore w:val="0"/>
        <w:spacing w:line="360" w:lineRule="auto"/>
        <w:rPr>
          <w:rFonts w:ascii="宋体" w:hAnsi="宋体" w:cs="@楷体_GB2312"/>
          <w:bCs/>
          <w:sz w:val="24"/>
          <w:highlight w:val="none"/>
        </w:rPr>
      </w:pPr>
      <w:r>
        <w:rPr>
          <w:rFonts w:ascii="宋体" w:hAnsi="宋体" w:cs="@楷体_GB2312"/>
          <w:bCs/>
          <w:sz w:val="24"/>
          <w:highlight w:val="none"/>
        </w:rPr>
      </w:r>
      <w:r/>
    </w:p>
    <w:p>
      <w:pPr>
        <w:ind w:right="960" w:firstLine="194"/>
        <w:jc w:val="center"/>
        <w:pageBreakBefore w:val="0"/>
        <w:spacing w:line="360" w:lineRule="auto"/>
        <w:rPr>
          <w:rFonts w:ascii="宋体" w:hAnsi="宋体" w:cs="@楷体_GB2312"/>
          <w:bCs/>
          <w:sz w:val="24"/>
          <w:highlight w:val="none"/>
        </w:rPr>
      </w:pPr>
      <w:r>
        <w:rPr>
          <w:rFonts w:hint="eastAsia" w:ascii="宋体" w:hAnsi="宋体" w:cs="@楷体_GB2312"/>
          <w:bCs/>
          <w:sz w:val="24"/>
          <w:highlight w:val="none"/>
        </w:rPr>
        <w:t xml:space="preserve"> </w:t>
      </w:r>
      <w:r>
        <w:rPr>
          <w:rFonts w:ascii="宋体" w:hAnsi="宋体" w:cs="@楷体_GB2312"/>
          <w:bCs/>
          <w:sz w:val="24"/>
          <w:highlight w:val="none"/>
        </w:rPr>
        <w:t xml:space="preserve">           </w:t>
      </w:r>
      <w:r>
        <w:rPr>
          <w:rFonts w:hint="eastAsia" w:ascii="宋体" w:hAnsi="宋体" w:cs="@楷体_GB2312"/>
          <w:bCs/>
          <w:sz w:val="24"/>
          <w:highlight w:val="none"/>
        </w:rPr>
        <w:t xml:space="preserve">企业名称（盖章）：</w:t>
      </w:r>
      <w:r/>
    </w:p>
    <w:p>
      <w:pPr>
        <w:ind w:firstLine="194"/>
        <w:jc w:val="right"/>
        <w:pageBreakBefore w:val="0"/>
        <w:spacing w:line="360" w:lineRule="auto"/>
        <w:rPr>
          <w:rFonts w:ascii="宋体" w:hAnsi="宋体" w:cs="@楷体_GB2312"/>
          <w:bCs/>
          <w:sz w:val="24"/>
          <w:highlight w:val="none"/>
        </w:rPr>
      </w:pPr>
      <w:r>
        <w:rPr>
          <w:rFonts w:ascii="宋体" w:hAnsi="宋体" w:cs="@楷体_GB2312"/>
          <w:bCs/>
          <w:sz w:val="24"/>
          <w:highlight w:val="none"/>
        </w:rPr>
      </w:r>
      <w:r/>
    </w:p>
    <w:p>
      <w:pPr>
        <w:ind w:right="960" w:firstLine="5280"/>
        <w:pageBreakBefore w:val="0"/>
        <w:spacing w:line="360" w:lineRule="auto"/>
        <w:rPr>
          <w:rFonts w:ascii="宋体" w:hAnsi="宋体" w:cs="@楷体_GB2312"/>
          <w:bCs/>
          <w:sz w:val="24"/>
          <w:highlight w:val="none"/>
        </w:rPr>
      </w:pPr>
      <w:r>
        <w:rPr>
          <w:rFonts w:hint="eastAsia" w:ascii="宋体" w:hAnsi="宋体" w:cs="@楷体_GB2312"/>
          <w:bCs/>
          <w:sz w:val="24"/>
          <w:highlight w:val="none"/>
        </w:rPr>
        <w:t xml:space="preserve">日期：</w:t>
      </w:r>
      <w:r/>
    </w:p>
    <w:p>
      <w:pPr>
        <w:ind w:firstLine="194"/>
        <w:pageBreakBefore w:val="0"/>
        <w:spacing w:line="360" w:lineRule="auto"/>
        <w:rPr>
          <w:rFonts w:ascii="宋体" w:hAnsi="宋体" w:cs="@楷体_GB2312"/>
          <w:bCs/>
          <w:sz w:val="24"/>
          <w:highlight w:val="none"/>
        </w:rPr>
      </w:pPr>
      <w:r>
        <w:rPr>
          <w:rFonts w:ascii="宋体" w:hAnsi="宋体" w:cs="@楷体_GB2312"/>
          <w:bCs/>
          <w:sz w:val="24"/>
          <w:highlight w:val="none"/>
        </w:rPr>
      </w:r>
      <w:r/>
    </w:p>
    <w:p>
      <w:pPr>
        <w:numPr>
          <w:ilvl w:val="0"/>
          <w:numId w:val="0"/>
        </w:numPr>
        <w:ind w:firstLine="420"/>
        <w:keepLines w:val="0"/>
        <w:keepNext w:val="0"/>
        <w:pageBreakBefore w:val="0"/>
        <w:spacing w:line="360" w:lineRule="auto"/>
        <w:widowControl w:val="off"/>
        <w:rPr>
          <w:rFonts w:hint="eastAsia" w:ascii="宋体" w:hAnsi="宋体" w:cs="@楷体_GB2312"/>
          <w:bCs/>
          <w:sz w:val="21"/>
          <w:szCs w:val="21"/>
          <w:highlight w:val="none"/>
        </w:rPr>
      </w:pPr>
      <w:r>
        <w:rPr>
          <w:rFonts w:hint="eastAsia" w:ascii="宋体" w:hAnsi="宋体" w:cs="@楷体_GB2312"/>
          <w:bCs/>
          <w:sz w:val="21"/>
          <w:szCs w:val="21"/>
          <w:highlight w:val="none"/>
          <w:lang w:val="en-US" w:eastAsia="zh-CN" w:bidi="ar-SA"/>
        </w:rPr>
        <w:t xml:space="preserve">1.</w:t>
      </w:r>
      <w:r>
        <w:rPr>
          <w:rFonts w:ascii="宋体" w:hAnsi="宋体" w:cs="@楷体_GB2312"/>
          <w:bCs/>
          <w:sz w:val="21"/>
          <w:szCs w:val="21"/>
          <w:highlight w:val="none"/>
        </w:rPr>
        <w:t xml:space="preserve">从业人员、营业收入、资产总额填报上一年度数据，无上一年度数据的新成立企业</w:t>
      </w:r>
      <w:r>
        <w:rPr>
          <w:rFonts w:hint="eastAsia" w:ascii="宋体" w:hAnsi="宋体" w:cs="@楷体_GB2312"/>
          <w:bCs/>
          <w:sz w:val="21"/>
          <w:szCs w:val="21"/>
          <w:highlight w:val="none"/>
        </w:rPr>
        <w:t xml:space="preserve">可不填报。</w:t>
      </w:r>
      <w:r/>
    </w:p>
    <w:p>
      <w:pPr>
        <w:numPr>
          <w:ilvl w:val="0"/>
          <w:numId w:val="0"/>
        </w:numPr>
        <w:ind w:firstLine="422"/>
        <w:keepLines w:val="0"/>
        <w:keepNext w:val="0"/>
        <w:pageBreakBefore w:val="0"/>
        <w:spacing w:line="360" w:lineRule="auto"/>
        <w:widowControl w:val="off"/>
        <w:rPr>
          <w:rFonts w:hint="eastAsia" w:ascii="宋体" w:hAnsi="宋体" w:cs="@楷体_GB2312"/>
          <w:b/>
          <w:color w:val="ff0000"/>
          <w:sz w:val="21"/>
          <w:szCs w:val="21"/>
          <w:highlight w:val="none"/>
        </w:rPr>
      </w:pPr>
      <w:r>
        <w:rPr>
          <w:rFonts w:hint="eastAsia" w:ascii="宋体" w:hAnsi="宋体" w:cs="@楷体_GB2312"/>
          <w:b/>
          <w:color w:val="ff0000"/>
          <w:sz w:val="21"/>
          <w:szCs w:val="21"/>
          <w:highlight w:val="none"/>
          <w:lang w:val="en-US" w:eastAsia="zh-CN" w:bidi="ar-SA"/>
        </w:rPr>
        <w:t xml:space="preserve">2.</w:t>
      </w:r>
      <w:r>
        <w:rPr>
          <w:rFonts w:hint="eastAsia" w:ascii="宋体" w:hAnsi="宋体" w:cs="@楷体_GB2312"/>
          <w:b/>
          <w:color w:val="ff0000"/>
          <w:sz w:val="21"/>
          <w:szCs w:val="21"/>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jc w:val="center"/>
        <w:keepLines w:val="0"/>
        <w:keepNext w:val="0"/>
        <w:pageBreakBefore w:val="0"/>
        <w:spacing w:line="360" w:lineRule="auto"/>
        <w:widowControl w:val="off"/>
        <w:rPr>
          <w:rFonts w:ascii="黑体" w:eastAsia="黑体"/>
          <w:bCs/>
          <w:sz w:val="28"/>
          <w:szCs w:val="28"/>
          <w:highlight w:val="none"/>
        </w:rPr>
        <w:outlineLvl w:val="0"/>
      </w:pPr>
      <w:r>
        <w:rPr>
          <w:rFonts w:ascii="宋体" w:hAnsi="宋体"/>
          <w:bCs/>
          <w:sz w:val="21"/>
          <w:szCs w:val="21"/>
          <w:highlight w:val="none"/>
        </w:rPr>
        <w:br w:type="page" w:clear="all"/>
      </w:r>
      <w:r>
        <w:rPr>
          <w:rFonts w:hint="eastAsia" w:ascii="黑体" w:eastAsia="黑体"/>
          <w:bCs/>
          <w:sz w:val="28"/>
          <w:szCs w:val="28"/>
          <w:highlight w:val="none"/>
        </w:rPr>
        <w:t xml:space="preserve">（十</w:t>
      </w:r>
      <w:r>
        <w:rPr>
          <w:rFonts w:hint="eastAsia" w:ascii="黑体" w:eastAsia="黑体"/>
          <w:bCs/>
          <w:sz w:val="28"/>
          <w:szCs w:val="28"/>
          <w:highlight w:val="none"/>
          <w:lang w:val="en-US" w:eastAsia="zh-CN"/>
        </w:rPr>
        <w:t xml:space="preserve">二</w:t>
      </w:r>
      <w:r>
        <w:rPr>
          <w:rFonts w:hint="eastAsia" w:ascii="黑体" w:eastAsia="黑体"/>
          <w:bCs/>
          <w:sz w:val="28"/>
          <w:szCs w:val="28"/>
          <w:highlight w:val="none"/>
        </w:rPr>
        <w:t xml:space="preserve">）</w:t>
      </w:r>
      <w:bookmarkStart w:id="7" w:name="_Hlk2681693"/>
      <w:r/>
      <w:bookmarkStart w:id="8" w:name="_Hlk2683078"/>
      <w:r>
        <w:rPr>
          <w:rFonts w:hint="eastAsia" w:ascii="黑体" w:eastAsia="黑体"/>
          <w:bCs/>
          <w:sz w:val="28"/>
          <w:szCs w:val="28"/>
          <w:highlight w:val="none"/>
        </w:rPr>
        <w:t xml:space="preserve">残疾人福利性单位声明函</w:t>
      </w:r>
      <w:bookmarkEnd w:id="7"/>
      <w:r>
        <w:rPr>
          <w:rFonts w:hint="eastAsia" w:ascii="黑体" w:eastAsia="黑体"/>
          <w:bCs/>
          <w:sz w:val="28"/>
          <w:szCs w:val="28"/>
          <w:highlight w:val="none"/>
        </w:rPr>
        <w:t xml:space="preserve">（格式）</w:t>
      </w:r>
      <w:r/>
    </w:p>
    <w:p>
      <w:pPr>
        <w:pStyle w:val="747"/>
        <w:spacing w:beforeAutospacing="0" w:afterAutospacing="0" w:line="480" w:lineRule="atLeast"/>
        <w:shd w:val="clear" w:color="auto" w:fill="ffffff"/>
        <w:widowControl w:val="off"/>
        <w:rPr>
          <w:rFonts w:ascii="微软雅黑" w:hAnsi="微软雅黑" w:eastAsia="微软雅黑"/>
          <w:highlight w:val="none"/>
        </w:rPr>
      </w:pPr>
      <w:r>
        <w:rPr>
          <w:rFonts w:hint="eastAsia" w:ascii="微软雅黑" w:hAnsi="微软雅黑" w:eastAsia="微软雅黑"/>
          <w:highlight w:val="none"/>
        </w:rPr>
        <w:t xml:space="preserve"> </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本单位郑重声明，根据《财政部 民政部 中国残疾人联合会关于促进残疾人就业政府采购政策的通知》（财库</w:t>
      </w:r>
      <w:r>
        <w:rPr>
          <w:rFonts w:hint="eastAsia"/>
          <w:highlight w:val="none"/>
          <w:lang w:eastAsia="zh-CN"/>
        </w:rPr>
        <w:t xml:space="preserve">〔2017〕141号</w:t>
      </w:r>
      <w:r>
        <w:rPr>
          <w:rFonts w:hint="eastAsia"/>
          <w:highlight w:val="none"/>
        </w:rPr>
        <w:t xml:space="preserve">）的规定，本单位为符合条件的残疾人福利性单位，且本单位参加</w:t>
      </w:r>
      <w:r>
        <w:rPr>
          <w:highlight w:val="none"/>
          <w:u w:val="single"/>
        </w:rPr>
        <w:t xml:space="preserve">             </w:t>
      </w:r>
      <w:r>
        <w:rPr>
          <w:rFonts w:hint="eastAsia"/>
          <w:highlight w:val="none"/>
        </w:rPr>
        <w:t xml:space="preserve">单位的</w:t>
      </w:r>
      <w:r>
        <w:rPr>
          <w:highlight w:val="none"/>
          <w:u w:val="single"/>
        </w:rPr>
        <w:t xml:space="preserve">                 </w:t>
      </w:r>
      <w:r>
        <w:rPr>
          <w:rFonts w:hint="eastAsia"/>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7"/>
        <w:spacing w:beforeAutospacing="0" w:afterAutospacing="0" w:line="480" w:lineRule="atLeast"/>
        <w:shd w:val="clear" w:color="auto" w:fill="ffffff"/>
        <w:widowControl w:val="off"/>
        <w:rPr>
          <w:highlight w:val="none"/>
        </w:rPr>
      </w:pPr>
      <w:r>
        <w:rPr>
          <w:rFonts w:hint="eastAsia"/>
          <w:highlight w:val="none"/>
        </w:rPr>
        <w:t xml:space="preserve">本单位对上述声明的真实性负责。如有虚假，将依法承担相应责任。</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单位名称（盖章）：</w:t>
      </w:r>
      <w:r/>
    </w:p>
    <w:p>
      <w:pPr>
        <w:pStyle w:val="747"/>
        <w:spacing w:beforeAutospacing="0" w:afterAutospacing="0" w:line="480" w:lineRule="atLeast"/>
        <w:shd w:val="clear" w:color="auto" w:fill="ffffff"/>
        <w:widowControl w:val="off"/>
        <w:rPr>
          <w:rFonts w:hint="eastAsia"/>
          <w:highlight w:val="none"/>
        </w:rPr>
      </w:pPr>
      <w:r>
        <w:rPr>
          <w:rFonts w:hint="eastAsia"/>
          <w:highlight w:val="none"/>
        </w:rPr>
        <w:t xml:space="preserve">                                                           日  期：</w:t>
      </w:r>
      <w:bookmarkEnd w:id="8"/>
      <w:r/>
      <w:r/>
    </w:p>
    <w:p>
      <w:pPr>
        <w:pStyle w:val="747"/>
        <w:spacing w:beforeAutospacing="0" w:afterAutospacing="0" w:line="480" w:lineRule="atLeast"/>
        <w:shd w:val="clear" w:color="auto" w:fill="ffffff"/>
        <w:widowControl w:val="off"/>
        <w:rPr>
          <w:rFonts w:hint="eastAsia"/>
          <w:highlight w:val="none"/>
        </w:rPr>
      </w:pPr>
      <w:r>
        <w:rPr>
          <w:rFonts w:hint="eastAsia"/>
          <w:highlight w:val="none"/>
        </w:rPr>
      </w:r>
      <w:r/>
    </w:p>
    <w:p>
      <w:pPr>
        <w:rPr>
          <w:rFonts w:hint="eastAsia"/>
          <w:highlight w:val="none"/>
        </w:rPr>
      </w:pPr>
      <w:r>
        <w:rPr>
          <w:rFonts w:hint="eastAsia"/>
          <w:highlight w:val="none"/>
        </w:rPr>
        <w:br w:type="page" w:clear="all"/>
      </w:r>
      <w:r/>
    </w:p>
    <w:p>
      <w:pPr>
        <w:ind w:firstLine="562"/>
        <w:jc w:val="both"/>
        <w:widowControl w:val="off"/>
        <w:rPr>
          <w:rFonts w:hint="eastAsia" w:ascii="宋体" w:hAnsi="宋体" w:eastAsia="宋体" w:cs="Times New Roman"/>
          <w:b/>
          <w:bCs w:val="0"/>
          <w:sz w:val="28"/>
          <w:szCs w:val="28"/>
          <w:highlight w:val="none"/>
          <w:lang w:val="en-US" w:eastAsia="zh-CN" w:bidi="ar-SA"/>
        </w:rPr>
      </w:pPr>
      <w:r>
        <w:rPr>
          <w:rFonts w:hint="eastAsia" w:ascii="宋体" w:hAnsi="宋体" w:eastAsia="宋体" w:cs="Times New Roman"/>
          <w:b/>
          <w:bCs w:val="0"/>
          <w:sz w:val="28"/>
          <w:szCs w:val="28"/>
          <w:highlight w:val="none"/>
          <w:lang w:val="en-US" w:eastAsia="zh-CN" w:bidi="ar-SA"/>
        </w:rPr>
        <w:t xml:space="preserve">（十三）中标标段优先顺序承诺函（格式）</w:t>
      </w:r>
      <w:r/>
    </w:p>
    <w:p>
      <w:pPr>
        <w:ind w:firstLine="480"/>
        <w:jc w:val="both"/>
        <w:widowControl w:val="off"/>
        <w:rPr>
          <w:rFonts w:hint="eastAsia" w:ascii="宋体" w:hAnsi="宋体" w:eastAsia="宋体" w:cs="Times New Roman"/>
          <w:bCs/>
          <w:sz w:val="24"/>
          <w:szCs w:val="22"/>
          <w:highlight w:val="none"/>
          <w:lang w:val="en-US" w:eastAsia="zh-CN" w:bidi="ar-SA"/>
        </w:rPr>
      </w:pPr>
      <w:r>
        <w:rPr>
          <w:rFonts w:hint="eastAsia" w:ascii="宋体" w:hAnsi="宋体" w:eastAsia="宋体" w:cs="Times New Roman"/>
          <w:bCs/>
          <w:sz w:val="24"/>
          <w:szCs w:val="22"/>
          <w:highlight w:val="none"/>
          <w:lang w:val="en-US" w:eastAsia="zh-CN" w:bidi="ar-SA"/>
        </w:rPr>
      </w:r>
      <w:r/>
    </w:p>
    <w:p>
      <w:pPr>
        <w:jc w:val="center"/>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rPr>
        <w:t xml:space="preserve">中标标段优先顺序承诺函</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 xml:space="preserve">致江苏建圆建方工程管理咨询有限公司：</w:t>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1、我单位完全理解</w:t>
      </w:r>
      <w:r>
        <w:rPr>
          <w:rFonts w:hint="eastAsia" w:ascii="宋体" w:hAnsi="宋体" w:eastAsia="宋体" w:cs="Times New Roman"/>
          <w:color w:val="auto"/>
          <w:sz w:val="24"/>
          <w:szCs w:val="24"/>
          <w:highlight w:val="none"/>
        </w:rPr>
        <w:t xml:space="preserve">本次招标最多可中一个标段的要求。</w:t>
      </w:r>
      <w:r>
        <w:rPr>
          <w:rFonts w:hint="eastAsia" w:ascii="宋体" w:hAnsi="宋体" w:eastAsia="宋体" w:cs="Times New Roman"/>
          <w:bCs/>
          <w:color w:val="auto"/>
          <w:sz w:val="24"/>
          <w:szCs w:val="24"/>
          <w:highlight w:val="none"/>
        </w:rPr>
        <w:t xml:space="preserve">将按照投标供应商承诺的中标标段优先顺序确定中标标段，并放弃对这方面有不明或误解的权利。</w:t>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2、如果我单位经评委评审后在多个标项均为第一名时，我公司愿意按照下表的优先顺序选择排列于前的标段中标，放弃其余标段的中标权。</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中标优先顺序</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jc w:val="center"/>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标段编号</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标段</w:t>
            </w:r>
            <w:r>
              <w:rPr>
                <w:rFonts w:hint="eastAsia" w:ascii="宋体" w:hAnsi="宋体" w:eastAsia="宋体" w:cs="Times New Roman"/>
                <w:bCs/>
                <w:color w:val="auto"/>
                <w:sz w:val="24"/>
                <w:szCs w:val="24"/>
                <w:highlight w:val="none"/>
              </w:rPr>
              <w:t xml:space="preserve">名称</w:t>
            </w:r>
            <w:r/>
          </w:p>
        </w:tc>
      </w:tr>
      <w:tr>
        <w:trPr>
          <w:jc w:val="center"/>
          <w:trHeight w:val="447"/>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59"/>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5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bl>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2640"/>
        <w:spacing w:line="48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lang w:val="en-US" w:eastAsia="zh-CN"/>
        </w:rPr>
        <w:t xml:space="preserve">单位名称</w:t>
      </w:r>
      <w:r>
        <w:rPr>
          <w:rFonts w:hint="eastAsia" w:ascii="宋体" w:hAnsi="宋体" w:cs="宋体"/>
          <w:bCs/>
          <w:color w:val="auto"/>
          <w:sz w:val="24"/>
          <w:szCs w:val="20"/>
          <w:highlight w:val="none"/>
        </w:rPr>
        <w:t xml:space="preserve">（盖章）：</w:t>
      </w:r>
      <w:r/>
    </w:p>
    <w:p>
      <w:pPr>
        <w:ind w:firstLine="2640"/>
        <w:spacing w:line="48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法定代表人或法定代表人授权代表签字或盖章：</w:t>
      </w:r>
      <w:r/>
    </w:p>
    <w:p>
      <w:pPr>
        <w:ind w:firstLine="2640"/>
        <w:spacing w:line="480" w:lineRule="auto"/>
        <w:rPr>
          <w:rFonts w:hint="default" w:ascii="Times New Roman" w:hAnsi="Times New Roman" w:cs="Times New Roman"/>
          <w:color w:val="auto"/>
          <w:szCs w:val="20"/>
          <w:highlight w:val="none"/>
          <w:lang w:val="en-US" w:eastAsia="zh-CN"/>
        </w:rPr>
      </w:pPr>
      <w:r>
        <w:rPr>
          <w:rFonts w:hint="eastAsia" w:ascii="宋体" w:hAnsi="宋体" w:cs="宋体"/>
          <w:bCs/>
          <w:color w:val="auto"/>
          <w:sz w:val="24"/>
          <w:szCs w:val="20"/>
          <w:highlight w:val="none"/>
        </w:rPr>
        <w:t xml:space="preserve">日期：</w:t>
      </w:r>
      <w:r/>
    </w:p>
    <w:p>
      <w:pPr>
        <w:ind w:firstLine="480"/>
        <w:jc w:val="both"/>
        <w:widowControl w:val="off"/>
        <w:rPr>
          <w:rFonts w:hint="eastAsia" w:ascii="宋体" w:hAnsi="宋体" w:eastAsia="宋体" w:cs="Times New Roman"/>
          <w:bCs/>
          <w:sz w:val="24"/>
          <w:szCs w:val="22"/>
          <w:highlight w:val="none"/>
          <w:lang w:val="en-US" w:eastAsia="zh-CN" w:bidi="ar-SA"/>
        </w:rPr>
      </w:pPr>
      <w:r>
        <w:rPr>
          <w:rFonts w:hint="eastAsia" w:ascii="宋体" w:hAnsi="宋体" w:eastAsia="宋体" w:cs="Times New Roman"/>
          <w:bCs/>
          <w:sz w:val="24"/>
          <w:szCs w:val="22"/>
          <w:highlight w:val="none"/>
          <w:lang w:val="en-US" w:eastAsia="zh-CN" w:bidi="ar-SA"/>
        </w:rPr>
      </w:r>
      <w:r/>
    </w:p>
    <w:p>
      <w:pPr>
        <w:pStyle w:val="747"/>
        <w:ind w:left="0" w:firstLine="0"/>
        <w:spacing w:beforeAutospacing="0" w:afterAutospacing="0" w:line="480" w:lineRule="atLeast"/>
        <w:shd w:val="clear" w:color="auto" w:fill="ffffff"/>
        <w:widowControl w:val="off"/>
        <w:rPr>
          <w:rFonts w:hint="eastAsia"/>
          <w:highlight w:val="none"/>
        </w:rPr>
      </w:pPr>
      <w:r>
        <w:rPr>
          <w:rFonts w:hint="eastAsia"/>
          <w:highlight w:val="none"/>
        </w:rPr>
      </w:r>
      <w:r/>
    </w:p>
    <w:p>
      <w:pPr>
        <w:jc w:val="left"/>
        <w:widowControl w:val="off"/>
        <w:rPr>
          <w:rFonts w:ascii="宋体" w:hAnsi="宋体"/>
          <w:sz w:val="24"/>
          <w:highlight w:val="none"/>
        </w:rPr>
      </w:pPr>
      <w:r>
        <w:rPr>
          <w:rFonts w:ascii="宋体" w:hAnsi="宋体"/>
          <w:sz w:val="24"/>
          <w:highlight w:val="none"/>
        </w:rPr>
      </w:r>
      <w:r/>
    </w:p>
    <w:sectPr>
      <w:headerReference w:type="default" r:id="rId9"/>
      <w:footerReference w:type="default" r:id="rId10"/>
      <w:footerReference w:type="even" r:id="rId11"/>
      <w:footnotePr/>
      <w:endnotePr/>
      <w:type w:val="nextPage"/>
      <w:pgSz w:w="11906" w:h="16838" w:orient="portrait"/>
      <w:pgMar w:top="1440" w:right="1286" w:bottom="1440" w:left="144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ingFang SC">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rPr>
        <w:rStyle w:val="755"/>
        <w:szCs w:val="21"/>
      </w:rPr>
      <w:t xml:space="preserve">- </w:t>
    </w:r>
    <w:r>
      <w:rPr>
        <w:szCs w:val="21"/>
      </w:rPr>
      <w:fldChar w:fldCharType="begin"/>
    </w:r>
    <w:r>
      <w:rPr>
        <w:rStyle w:val="755"/>
        <w:szCs w:val="21"/>
      </w:rPr>
      <w:instrText xml:space="preserve"> PAGE </w:instrText>
    </w:r>
    <w:r>
      <w:rPr>
        <w:szCs w:val="21"/>
      </w:rPr>
      <w:fldChar w:fldCharType="separate"/>
    </w:r>
    <w:r>
      <w:rPr>
        <w:rStyle w:val="755"/>
        <w:szCs w:val="21"/>
      </w:rPr>
      <w:t xml:space="preserve">16</w:t>
    </w:r>
    <w:r>
      <w:rPr>
        <w:szCs w:val="21"/>
      </w:rPr>
      <w:fldChar w:fldCharType="end"/>
    </w:r>
    <w:r>
      <w:rPr>
        <w:rStyle w:val="755"/>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5"/>
      </w:rPr>
      <w:framePr w:wrap="around" w:vAnchor="text" w:hAnchor="margin" w:xAlign="center" w:y="1"/>
    </w:pPr>
    <w:r>
      <w:fldChar w:fldCharType="begin"/>
    </w:r>
    <w:r>
      <w:rPr>
        <w:rStyle w:val="755"/>
      </w:rPr>
      <w:instrText xml:space="preserve">PAGE  </w:instrText>
    </w:r>
    <w: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right="720"/>
      <w:jc w:val="center"/>
      <w:rPr>
        <w:rFonts w:hint="eastAsia" w:eastAsia="宋体"/>
        <w:lang w:eastAsia="zh-CN"/>
      </w:rPr>
      <w:pBdr>
        <w:bottom w:val="single" w:color="auto" w:sz="6" w:space="0"/>
      </w:pBdr>
    </w:pPr>
    <w:r>
      <w:rPr>
        <w:rFonts w:hint="eastAsia"/>
        <w:lang w:eastAsia="zh-CN"/>
      </w:rPr>
      <w:t xml:space="preserve">数字化转型应用场景第三方诊断评估和成果全媒体展示服务项目（二次）</w:t>
    </w:r>
    <w:r>
      <w:rPr>
        <w:rFonts w:hint="eastAsia"/>
      </w:rPr>
      <w:t xml:space="preserve">公开</w:t>
    </w:r>
    <w:r>
      <w:rPr>
        <w:rFonts w:hint="eastAsia"/>
        <w:lang w:eastAsia="zh-CN"/>
      </w:rPr>
      <w:t xml:space="preserve">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lowerLetter"/>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bullet"/>
      <w:pStyle w:val="727"/>
      <w:isLgl w:val="false"/>
      <w:suff w:val="tab"/>
      <w:lvlText w:val=""/>
      <w:lvlJc w:val="left"/>
      <w:pPr>
        <w:ind w:left="420" w:hanging="420"/>
        <w:tabs>
          <w:tab w:val="left" w:pos="420" w:leader="none"/>
        </w:tabs>
      </w:pPr>
      <w:rPr>
        <w:rFonts w:hint="default" w:ascii="Verdana" w:hAnsi="Verdana"/>
      </w:rPr>
    </w:lvl>
    <w:lvl w:ilvl="1">
      <w:start w:val="1"/>
      <w:numFmt w:val="decimal"/>
      <w:isLgl w:val="false"/>
      <w:suff w:val="tab"/>
      <w:lvlText w:val="%2．"/>
      <w:lvlJc w:val="left"/>
      <w:pPr>
        <w:ind w:left="3165" w:hanging="420"/>
        <w:tabs>
          <w:tab w:val="left" w:pos="3165" w:leader="none"/>
        </w:tabs>
      </w:pPr>
      <w:rPr>
        <w:rFonts w:hint="eastAsia"/>
      </w:rPr>
    </w:lvl>
    <w:lvl w:ilvl="2">
      <w:start w:val="1"/>
      <w:numFmt w:val="bullet"/>
      <w:isLgl w:val="false"/>
      <w:suff w:val="tab"/>
      <w:lvlText w:val=""/>
      <w:lvlJc w:val="left"/>
      <w:pPr>
        <w:ind w:left="3585" w:hanging="420"/>
        <w:tabs>
          <w:tab w:val="left" w:pos="3585" w:leader="none"/>
        </w:tabs>
      </w:pPr>
      <w:rPr>
        <w:rFonts w:hint="default" w:ascii="Verdana" w:hAnsi="Verdana"/>
      </w:rPr>
    </w:lvl>
    <w:lvl w:ilvl="3">
      <w:start w:val="1"/>
      <w:numFmt w:val="bullet"/>
      <w:isLgl w:val="false"/>
      <w:suff w:val="tab"/>
      <w:lvlText w:val=""/>
      <w:lvlJc w:val="left"/>
      <w:pPr>
        <w:ind w:left="4005" w:hanging="420"/>
        <w:tabs>
          <w:tab w:val="left" w:pos="4005" w:leader="none"/>
        </w:tabs>
      </w:pPr>
      <w:rPr>
        <w:rFonts w:hint="default" w:ascii="Verdana" w:hAnsi="Verdana"/>
      </w:rPr>
    </w:lvl>
    <w:lvl w:ilvl="4">
      <w:start w:val="1"/>
      <w:numFmt w:val="bullet"/>
      <w:isLgl w:val="false"/>
      <w:suff w:val="tab"/>
      <w:lvlText w:val=""/>
      <w:lvlJc w:val="left"/>
      <w:pPr>
        <w:ind w:left="4425" w:hanging="420"/>
        <w:tabs>
          <w:tab w:val="left" w:pos="4425" w:leader="none"/>
        </w:tabs>
      </w:pPr>
      <w:rPr>
        <w:rFonts w:hint="default" w:ascii="Verdana" w:hAnsi="Verdana"/>
      </w:rPr>
    </w:lvl>
    <w:lvl w:ilvl="5">
      <w:start w:val="1"/>
      <w:numFmt w:val="bullet"/>
      <w:isLgl w:val="false"/>
      <w:suff w:val="tab"/>
      <w:lvlText w:val=""/>
      <w:lvlJc w:val="left"/>
      <w:pPr>
        <w:ind w:left="4845" w:hanging="420"/>
        <w:tabs>
          <w:tab w:val="left" w:pos="4845" w:leader="none"/>
        </w:tabs>
      </w:pPr>
      <w:rPr>
        <w:rFonts w:hint="default" w:ascii="Verdana" w:hAnsi="Verdana"/>
      </w:rPr>
    </w:lvl>
    <w:lvl w:ilvl="6">
      <w:start w:val="1"/>
      <w:numFmt w:val="bullet"/>
      <w:isLgl w:val="false"/>
      <w:suff w:val="tab"/>
      <w:lvlText w:val=""/>
      <w:lvlJc w:val="left"/>
      <w:pPr>
        <w:ind w:left="5265" w:hanging="420"/>
        <w:tabs>
          <w:tab w:val="left" w:pos="5265" w:leader="none"/>
        </w:tabs>
      </w:pPr>
      <w:rPr>
        <w:rFonts w:hint="default" w:ascii="Verdana" w:hAnsi="Verdana"/>
      </w:rPr>
    </w:lvl>
    <w:lvl w:ilvl="7">
      <w:start w:val="1"/>
      <w:numFmt w:val="bullet"/>
      <w:isLgl w:val="false"/>
      <w:suff w:val="tab"/>
      <w:lvlText w:val=""/>
      <w:lvlJc w:val="left"/>
      <w:pPr>
        <w:ind w:left="5685" w:hanging="420"/>
        <w:tabs>
          <w:tab w:val="left" w:pos="5685" w:leader="none"/>
        </w:tabs>
      </w:pPr>
      <w:rPr>
        <w:rFonts w:hint="default" w:ascii="Verdana" w:hAnsi="Verdana"/>
      </w:rPr>
    </w:lvl>
    <w:lvl w:ilvl="8">
      <w:start w:val="1"/>
      <w:numFmt w:val="bullet"/>
      <w:isLgl w:val="false"/>
      <w:suff w:val="tab"/>
      <w:lvlText w:val=""/>
      <w:lvlJc w:val="left"/>
      <w:pPr>
        <w:ind w:left="6105" w:hanging="420"/>
        <w:tabs>
          <w:tab w:val="left" w:pos="6105" w:leader="none"/>
        </w:tabs>
      </w:pPr>
      <w:rPr>
        <w:rFonts w:hint="default" w:ascii="Verdana" w:hAnsi="Verdana"/>
      </w:rPr>
    </w:lvl>
  </w:abstractNum>
  <w:abstractNum w:abstractNumId="5">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lowerLetter"/>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6">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14"/>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1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146" w:hanging="720"/>
        <w:tabs>
          <w:tab w:val="left" w:pos="1146" w:leader="none"/>
        </w:tabs>
      </w:pPr>
      <w:rPr>
        <w:rFonts w:hint="default" w:ascii="Times New Roman"/>
      </w:rPr>
    </w:lvl>
    <w:lvl w:ilvl="2">
      <w:start w:val="3"/>
      <w:numFmt w:val="decimal"/>
      <w:isLgl w:val="false"/>
      <w:suff w:val="tab"/>
      <w:lvlText w:val="（%3）"/>
      <w:lvlJc w:val="left"/>
      <w:pPr>
        <w:ind w:left="1140" w:hanging="720"/>
        <w:tabs>
          <w:tab w:val="left" w:pos="1140" w:leader="none"/>
        </w:tabs>
      </w:pPr>
      <w:rPr>
        <w:rFonts w:hint="default" w:ascii="Times New Roman"/>
        <w:lang w:val="en-US"/>
      </w:rPr>
    </w:lvl>
    <w:lvl w:ilvl="3">
      <w:start w:val="1"/>
      <w:numFmt w:val="decimal"/>
      <w:isLgl w:val="false"/>
      <w:suff w:val="tab"/>
      <w:lvlText w:val="（%4）"/>
      <w:lvlJc w:val="left"/>
      <w:pPr>
        <w:ind w:left="1830" w:hanging="420"/>
        <w:tabs>
          <w:tab w:val="left" w:pos="1830" w:leader="none"/>
        </w:tabs>
      </w:pPr>
      <w:rPr>
        <w:rFonts w:hint="default" w:ascii="宋体" w:hAnsi="宋体" w:eastAsia="宋体"/>
      </w:rPr>
    </w:lvl>
    <w:lvl w:ilvl="4">
      <w:start w:val="1"/>
      <w:numFmt w:val="decimal"/>
      <w:isLgl w:val="false"/>
      <w:suff w:val="tab"/>
      <w:lvlText w:val="（%5）"/>
      <w:lvlJc w:val="left"/>
      <w:pPr>
        <w:ind w:left="960" w:hanging="420"/>
        <w:tabs>
          <w:tab w:val="left" w:pos="960" w:leader="none"/>
        </w:tabs>
      </w:pPr>
      <w:rPr>
        <w:rFonts w:hint="default" w:ascii="Times New Roman"/>
        <w:lang w:val="en-US"/>
      </w:rPr>
    </w:lvl>
    <w:lvl w:ilvl="5">
      <w:start w:val="1"/>
      <w:numFmt w:val="decimal"/>
      <w:isLgl w:val="false"/>
      <w:suff w:val="tab"/>
      <w:lvlText w:val="%6."/>
      <w:lvlJc w:val="left"/>
      <w:pPr>
        <w:ind w:left="2670" w:hanging="420"/>
        <w:tabs>
          <w:tab w:val="left" w:pos="2670" w:leader="none"/>
        </w:tabs>
      </w:pPr>
      <w:rPr>
        <w:rFonts w:hint="default" w:ascii="Times New Roman"/>
      </w:rPr>
    </w:lvl>
    <w:lvl w:ilvl="6">
      <w:start w:val="1"/>
      <w:numFmt w:val="decimal"/>
      <w:isLgl w:val="false"/>
      <w:suff w:val="tab"/>
      <w:lvlText w:val="%7."/>
      <w:lvlJc w:val="left"/>
      <w:pPr>
        <w:ind w:left="3090" w:hanging="420"/>
        <w:tabs>
          <w:tab w:val="left" w:pos="3090" w:leader="none"/>
        </w:tabs>
      </w:pPr>
      <w:rPr>
        <w:rFonts w:hint="default" w:ascii="Times New Roman"/>
      </w:rPr>
    </w:lvl>
    <w:lvl w:ilvl="7">
      <w:start w:val="1"/>
      <w:numFmt w:val="lowerLetter"/>
      <w:isLgl w:val="false"/>
      <w:suff w:val="tab"/>
      <w:lvlText w:val="%8)"/>
      <w:lvlJc w:val="left"/>
      <w:pPr>
        <w:ind w:left="3510" w:hanging="420"/>
        <w:tabs>
          <w:tab w:val="left" w:pos="3510" w:leader="none"/>
        </w:tabs>
      </w:pPr>
      <w:rPr>
        <w:rFonts w:hint="default" w:ascii="Times New Roman"/>
      </w:rPr>
    </w:lvl>
    <w:lvl w:ilvl="8">
      <w:start w:val="1"/>
      <w:numFmt w:val="lowerRoman"/>
      <w:isLgl w:val="false"/>
      <w:suff w:val="tab"/>
      <w:lvlText w:val="%9."/>
      <w:lvlJc w:val="right"/>
      <w:pPr>
        <w:ind w:left="3930" w:hanging="420"/>
        <w:tabs>
          <w:tab w:val="left" w:pos="3930" w:leader="none"/>
        </w:tabs>
      </w:pPr>
      <w:rPr>
        <w:rFonts w:hint="default" w:ascii="Times New Roman"/>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link w:val="908"/>
    <w:uiPriority w:val="9"/>
    <w:qFormat/>
    <w:pPr>
      <w:jc w:val="left"/>
      <w:spacing w:before="100" w:beforeAutospacing="1" w:after="100" w:afterAutospacing="1"/>
      <w:widowControl/>
      <w:outlineLvl w:val="0"/>
    </w:pPr>
    <w:rPr>
      <w:rFonts w:ascii="宋体" w:hAnsi="宋体" w:cs="宋体"/>
      <w:b/>
      <w:bCs/>
      <w:sz w:val="48"/>
      <w:szCs w:val="48"/>
    </w:rPr>
  </w:style>
  <w:style w:type="paragraph" w:styleId="712">
    <w:name w:val="Heading 2"/>
    <w:basedOn w:val="710"/>
    <w:next w:val="710"/>
    <w:uiPriority w:val="0"/>
    <w:qFormat/>
    <w:pPr>
      <w:keepLines/>
      <w:keepNext/>
      <w:spacing w:before="260" w:beforeAutospacing="0" w:after="260" w:afterAutospacing="0" w:line="413" w:lineRule="auto"/>
      <w:outlineLvl w:val="1"/>
    </w:pPr>
    <w:rPr>
      <w:rFonts w:ascii="Arial" w:hAnsi="Arial" w:eastAsia="黑体"/>
      <w:b/>
      <w:sz w:val="32"/>
    </w:rPr>
  </w:style>
  <w:style w:type="paragraph" w:styleId="713">
    <w:name w:val="Heading 3"/>
    <w:basedOn w:val="710"/>
    <w:next w:val="710"/>
    <w:link w:val="762"/>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15">
    <w:name w:val="Heading 5"/>
    <w:basedOn w:val="710"/>
    <w:next w:val="710"/>
    <w:link w:val="764"/>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65"/>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67"/>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68"/>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unhideWhenUsed/>
    <w:qFormat/>
  </w:style>
  <w:style w:type="table" w:styleId="721" w:default="1">
    <w:name w:val="Normal Table"/>
    <w:uiPriority w:val="99"/>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Normal Indent"/>
    <w:basedOn w:val="710"/>
    <w:link w:val="909"/>
    <w:uiPriority w:val="0"/>
    <w:qFormat/>
    <w:pPr>
      <w:ind w:firstLine="420"/>
      <w:jc w:val="left"/>
      <w:widowControl/>
    </w:pPr>
  </w:style>
  <w:style w:type="paragraph" w:styleId="724">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10"/>
    <w:link w:val="910"/>
    <w:uiPriority w:val="0"/>
    <w:qFormat/>
    <w:pPr>
      <w:jc w:val="left"/>
    </w:pPr>
  </w:style>
  <w:style w:type="paragraph" w:styleId="726">
    <w:name w:val="Body Text"/>
    <w:basedOn w:val="710"/>
    <w:next w:val="727"/>
    <w:uiPriority w:val="0"/>
    <w:qFormat/>
    <w:rPr>
      <w:rFonts w:ascii="仿宋_GB2312" w:eastAsia="仿宋_GB2312"/>
      <w:sz w:val="28"/>
      <w:szCs w:val="20"/>
    </w:rPr>
  </w:style>
  <w:style w:type="paragraph" w:styleId="727">
    <w:name w:val="List"/>
    <w:uiPriority w:val="0"/>
    <w:qFormat/>
    <w:pPr>
      <w:numPr>
        <w:ilvl w:val="0"/>
        <w:numId w:val="2"/>
      </w:numPr>
      <w:jc w:val="both"/>
      <w:spacing w:after="20" w:line="288" w:lineRule="auto"/>
      <w:widowControl w:val="off"/>
    </w:pPr>
    <w:rPr>
      <w:rFonts w:hint="default" w:ascii="Times New Roman" w:hAnsi="Times New Roman" w:eastAsia="宋体" w:cs="Times New Roman"/>
      <w:sz w:val="21"/>
      <w:szCs w:val="20"/>
      <w:lang w:val="en-GB" w:eastAsia="zh-CN" w:bidi="ar-SA"/>
    </w:rPr>
  </w:style>
  <w:style w:type="paragraph" w:styleId="728">
    <w:name w:val="Body Text Indent"/>
    <w:basedOn w:val="710"/>
    <w:uiPriority w:val="0"/>
    <w:qFormat/>
    <w:pPr>
      <w:ind w:firstLine="630"/>
    </w:pPr>
  </w:style>
  <w:style w:type="paragraph" w:styleId="729">
    <w:name w:val="index 4"/>
    <w:basedOn w:val="710"/>
    <w:next w:val="710"/>
    <w:uiPriority w:val="0"/>
    <w:qFormat/>
    <w:pPr>
      <w:ind w:left="1260"/>
    </w:pPr>
    <w:rPr>
      <w:rFonts w:eastAsia="楷体_GB2312"/>
      <w:sz w:val="26"/>
    </w:rPr>
  </w:style>
  <w:style w:type="paragraph" w:styleId="730">
    <w:name w:val="toc 5"/>
    <w:basedOn w:val="710"/>
    <w:next w:val="710"/>
    <w:uiPriority w:val="39"/>
    <w:unhideWhenUsed/>
    <w:qFormat/>
    <w:pPr>
      <w:ind w:left="1134" w:right="0" w:firstLine="0"/>
      <w:spacing w:after="57"/>
    </w:pPr>
  </w:style>
  <w:style w:type="paragraph" w:styleId="731">
    <w:name w:val="toc 3"/>
    <w:basedOn w:val="710"/>
    <w:next w:val="710"/>
    <w:uiPriority w:val="39"/>
    <w:unhideWhenUsed/>
    <w:qFormat/>
    <w:pPr>
      <w:ind w:left="567" w:right="0" w:firstLine="0"/>
      <w:spacing w:after="57"/>
    </w:pPr>
  </w:style>
  <w:style w:type="paragraph" w:styleId="732">
    <w:name w:val="Plain Text"/>
    <w:basedOn w:val="710"/>
    <w:uiPriority w:val="0"/>
    <w:qFormat/>
    <w:rPr>
      <w:rFonts w:ascii="宋体" w:hAnsi="Courier New"/>
      <w:szCs w:val="21"/>
    </w:rPr>
  </w:style>
  <w:style w:type="paragraph" w:styleId="733">
    <w:name w:val="toc 8"/>
    <w:basedOn w:val="710"/>
    <w:next w:val="710"/>
    <w:uiPriority w:val="39"/>
    <w:unhideWhenUsed/>
    <w:qFormat/>
    <w:pPr>
      <w:ind w:left="1984" w:right="0" w:firstLine="0"/>
      <w:spacing w:after="57"/>
    </w:pPr>
  </w:style>
  <w:style w:type="paragraph" w:styleId="734">
    <w:name w:val="endnote text"/>
    <w:basedOn w:val="710"/>
    <w:link w:val="905"/>
    <w:uiPriority w:val="99"/>
    <w:semiHidden/>
    <w:unhideWhenUsed/>
    <w:qFormat/>
    <w:pPr>
      <w:spacing w:after="0" w:line="240" w:lineRule="auto"/>
    </w:pPr>
    <w:rPr>
      <w:sz w:val="20"/>
    </w:rPr>
  </w:style>
  <w:style w:type="paragraph" w:styleId="735">
    <w:name w:val="Balloon Text"/>
    <w:basedOn w:val="710"/>
    <w:link w:val="911"/>
    <w:uiPriority w:val="0"/>
    <w:qFormat/>
    <w:rPr>
      <w:sz w:val="18"/>
      <w:szCs w:val="18"/>
    </w:rPr>
  </w:style>
  <w:style w:type="paragraph" w:styleId="736">
    <w:name w:val="Footer"/>
    <w:basedOn w:val="710"/>
    <w:uiPriority w:val="0"/>
    <w:qFormat/>
    <w:pPr>
      <w:jc w:val="left"/>
      <w:tabs>
        <w:tab w:val="center" w:pos="4153" w:leader="none"/>
        <w:tab w:val="right" w:pos="8306" w:leader="none"/>
      </w:tabs>
    </w:pPr>
    <w:rPr>
      <w:sz w:val="18"/>
      <w:szCs w:val="18"/>
    </w:rPr>
  </w:style>
  <w:style w:type="paragraph" w:styleId="737">
    <w:name w:val="Header"/>
    <w:basedOn w:val="710"/>
    <w:uiPriority w:val="0"/>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10"/>
    <w:next w:val="710"/>
    <w:uiPriority w:val="39"/>
    <w:unhideWhenUsed/>
    <w:qFormat/>
    <w:pPr>
      <w:ind w:left="0" w:right="0" w:firstLine="0"/>
      <w:spacing w:after="57"/>
    </w:pPr>
  </w:style>
  <w:style w:type="paragraph" w:styleId="739">
    <w:name w:val="toc 4"/>
    <w:basedOn w:val="710"/>
    <w:next w:val="710"/>
    <w:uiPriority w:val="39"/>
    <w:unhideWhenUsed/>
    <w:qFormat/>
    <w:pPr>
      <w:ind w:left="850" w:right="0" w:firstLine="0"/>
      <w:spacing w:after="57"/>
    </w:pPr>
  </w:style>
  <w:style w:type="paragraph" w:styleId="740">
    <w:name w:val="Subtitle"/>
    <w:basedOn w:val="710"/>
    <w:next w:val="710"/>
    <w:link w:val="771"/>
    <w:uiPriority w:val="11"/>
    <w:qFormat/>
    <w:pPr>
      <w:spacing w:before="200" w:after="200"/>
    </w:pPr>
    <w:rPr>
      <w:sz w:val="24"/>
      <w:szCs w:val="24"/>
    </w:rPr>
  </w:style>
  <w:style w:type="paragraph" w:styleId="741">
    <w:name w:val="footnote text"/>
    <w:basedOn w:val="710"/>
    <w:link w:val="904"/>
    <w:uiPriority w:val="99"/>
    <w:semiHidden/>
    <w:unhideWhenUsed/>
    <w:qFormat/>
    <w:pPr>
      <w:spacing w:after="40" w:line="240" w:lineRule="auto"/>
    </w:pPr>
    <w:rPr>
      <w:sz w:val="18"/>
    </w:rPr>
  </w:style>
  <w:style w:type="paragraph" w:styleId="742">
    <w:name w:val="toc 6"/>
    <w:basedOn w:val="710"/>
    <w:next w:val="710"/>
    <w:uiPriority w:val="39"/>
    <w:unhideWhenUsed/>
    <w:qFormat/>
    <w:pPr>
      <w:ind w:left="1417" w:right="0" w:firstLine="0"/>
      <w:spacing w:after="57"/>
    </w:pPr>
  </w:style>
  <w:style w:type="paragraph" w:styleId="743">
    <w:name w:val="table of figures"/>
    <w:basedOn w:val="710"/>
    <w:next w:val="710"/>
    <w:uiPriority w:val="99"/>
    <w:unhideWhenUsed/>
    <w:qFormat/>
    <w:pPr>
      <w:spacing w:after="0" w:afterAutospacing="0"/>
    </w:pPr>
  </w:style>
  <w:style w:type="paragraph" w:styleId="744">
    <w:name w:val="toc 2"/>
    <w:basedOn w:val="710"/>
    <w:next w:val="710"/>
    <w:uiPriority w:val="39"/>
    <w:unhideWhenUsed/>
    <w:qFormat/>
    <w:pPr>
      <w:ind w:left="283" w:right="0" w:firstLine="0"/>
      <w:spacing w:after="57"/>
    </w:pPr>
  </w:style>
  <w:style w:type="paragraph" w:styleId="745">
    <w:name w:val="toc 9"/>
    <w:basedOn w:val="710"/>
    <w:next w:val="710"/>
    <w:uiPriority w:val="39"/>
    <w:unhideWhenUsed/>
    <w:qFormat/>
    <w:pPr>
      <w:ind w:left="2268" w:right="0" w:firstLine="0"/>
      <w:spacing w:after="57"/>
    </w:pPr>
  </w:style>
  <w:style w:type="paragraph" w:styleId="746">
    <w:name w:val="Body Text 2"/>
    <w:basedOn w:val="710"/>
    <w:uiPriority w:val="0"/>
    <w:qFormat/>
    <w:pPr>
      <w:ind w:firstLine="420"/>
      <w:spacing w:line="720" w:lineRule="auto"/>
    </w:pPr>
    <w:rPr>
      <w:sz w:val="30"/>
    </w:rPr>
  </w:style>
  <w:style w:type="paragraph" w:styleId="747">
    <w:name w:val="Normal (Web)"/>
    <w:basedOn w:val="710"/>
    <w:uiPriority w:val="99"/>
    <w:qFormat/>
    <w:pPr>
      <w:ind w:firstLine="420"/>
      <w:jc w:val="left"/>
      <w:spacing w:beforeAutospacing="1" w:afterAutospacing="1" w:line="288" w:lineRule="auto"/>
      <w:widowControl/>
    </w:pPr>
    <w:rPr>
      <w:rFonts w:ascii="宋体" w:hAnsi="宋体"/>
      <w:sz w:val="24"/>
    </w:rPr>
  </w:style>
  <w:style w:type="paragraph" w:styleId="748">
    <w:name w:val="Title"/>
    <w:basedOn w:val="710"/>
    <w:next w:val="710"/>
    <w:link w:val="770"/>
    <w:uiPriority w:val="10"/>
    <w:qFormat/>
    <w:pPr>
      <w:contextualSpacing/>
      <w:spacing w:before="300" w:after="200"/>
    </w:pPr>
    <w:rPr>
      <w:sz w:val="48"/>
      <w:szCs w:val="48"/>
    </w:rPr>
  </w:style>
  <w:style w:type="paragraph" w:styleId="749">
    <w:name w:val="annotation subject"/>
    <w:basedOn w:val="725"/>
    <w:next w:val="725"/>
    <w:link w:val="912"/>
    <w:uiPriority w:val="0"/>
    <w:qFormat/>
    <w:rPr>
      <w:b/>
      <w:bCs/>
    </w:rPr>
  </w:style>
  <w:style w:type="paragraph" w:styleId="750">
    <w:name w:val="Body Text First Indent"/>
    <w:basedOn w:val="726"/>
    <w:uiPriority w:val="0"/>
    <w:qFormat/>
    <w:pPr>
      <w:ind w:firstLine="420"/>
      <w:spacing w:after="120" w:line="240" w:lineRule="auto"/>
      <w:tabs>
        <w:tab w:val="left" w:pos="208" w:leader="none"/>
      </w:tabs>
    </w:pPr>
    <w:rPr>
      <w:rFonts w:ascii="Times New Roman" w:eastAsia="宋体"/>
      <w:sz w:val="21"/>
    </w:rPr>
  </w:style>
  <w:style w:type="paragraph" w:styleId="751">
    <w:name w:val="Body Text First Indent 2"/>
    <w:basedOn w:val="728"/>
    <w:uiPriority w:val="0"/>
    <w:qFormat/>
    <w:pPr>
      <w:ind w:left="420" w:firstLine="420"/>
      <w:spacing w:after="120"/>
      <w:tabs>
        <w:tab w:val="left" w:pos="630" w:leader="none"/>
      </w:tabs>
    </w:pPr>
    <w:rPr>
      <w:rFonts w:ascii="Verdana" w:hAnsi="Verdana"/>
    </w:rPr>
  </w:style>
  <w:style w:type="table" w:styleId="752">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basedOn w:val="720"/>
    <w:uiPriority w:val="22"/>
    <w:qFormat/>
    <w:rPr>
      <w:b/>
      <w:bCs/>
    </w:rPr>
  </w:style>
  <w:style w:type="character" w:styleId="754">
    <w:name w:val="endnote reference"/>
    <w:basedOn w:val="720"/>
    <w:uiPriority w:val="99"/>
    <w:semiHidden/>
    <w:unhideWhenUsed/>
    <w:qFormat/>
    <w:rPr>
      <w:vertAlign w:val="superscript"/>
    </w:rPr>
  </w:style>
  <w:style w:type="character" w:styleId="755">
    <w:name w:val="page number"/>
    <w:uiPriority w:val="0"/>
    <w:qFormat/>
  </w:style>
  <w:style w:type="character" w:styleId="756">
    <w:name w:val="HTML Typewriter"/>
    <w:uiPriority w:val="0"/>
    <w:qFormat/>
    <w:rPr>
      <w:rFonts w:ascii="宋体" w:hAnsi="宋体" w:eastAsia="宋体" w:cs="宋体"/>
      <w:sz w:val="24"/>
      <w:szCs w:val="24"/>
    </w:rPr>
  </w:style>
  <w:style w:type="character" w:styleId="757">
    <w:name w:val="Hyperlink"/>
    <w:uiPriority w:val="0"/>
    <w:qFormat/>
    <w:rPr>
      <w:color w:val="0000ff"/>
      <w:u w:val="single"/>
    </w:rPr>
  </w:style>
  <w:style w:type="character" w:styleId="758">
    <w:name w:val="annotation reference"/>
    <w:uiPriority w:val="0"/>
    <w:qFormat/>
    <w:rPr>
      <w:sz w:val="21"/>
      <w:szCs w:val="21"/>
    </w:rPr>
  </w:style>
  <w:style w:type="character" w:styleId="759">
    <w:name w:val="footnote reference"/>
    <w:basedOn w:val="720"/>
    <w:uiPriority w:val="99"/>
    <w:unhideWhenUsed/>
    <w:qFormat/>
    <w:rPr>
      <w:vertAlign w:val="superscript"/>
    </w:rPr>
  </w:style>
  <w:style w:type="character" w:styleId="760" w:customStyle="1">
    <w:name w:val="Heading 1 Char"/>
    <w:basedOn w:val="720"/>
    <w:uiPriority w:val="9"/>
    <w:qFormat/>
    <w:rPr>
      <w:rFonts w:ascii="Arial" w:hAnsi="Arial" w:eastAsia="Arial" w:cs="Arial"/>
      <w:sz w:val="40"/>
      <w:szCs w:val="40"/>
    </w:rPr>
  </w:style>
  <w:style w:type="character" w:styleId="761" w:customStyle="1">
    <w:name w:val="Heading 2 Char"/>
    <w:basedOn w:val="720"/>
    <w:uiPriority w:val="9"/>
    <w:qFormat/>
    <w:rPr>
      <w:rFonts w:ascii="Arial" w:hAnsi="Arial" w:eastAsia="Arial" w:cs="Arial"/>
      <w:sz w:val="34"/>
    </w:rPr>
  </w:style>
  <w:style w:type="character" w:styleId="762" w:customStyle="1">
    <w:name w:val="Heading 3 Char"/>
    <w:basedOn w:val="720"/>
    <w:link w:val="713"/>
    <w:uiPriority w:val="9"/>
    <w:qFormat/>
    <w:rPr>
      <w:rFonts w:ascii="Arial" w:hAnsi="Arial" w:eastAsia="Arial" w:cs="Arial"/>
      <w:sz w:val="30"/>
      <w:szCs w:val="30"/>
    </w:rPr>
  </w:style>
  <w:style w:type="character" w:styleId="763" w:customStyle="1">
    <w:name w:val="Heading 4 Char"/>
    <w:basedOn w:val="720"/>
    <w:uiPriority w:val="9"/>
    <w:qFormat/>
    <w:rPr>
      <w:rFonts w:ascii="Arial" w:hAnsi="Arial" w:eastAsia="Arial" w:cs="Arial"/>
      <w:b/>
      <w:bCs/>
      <w:sz w:val="26"/>
      <w:szCs w:val="26"/>
    </w:rPr>
  </w:style>
  <w:style w:type="character" w:styleId="764" w:customStyle="1">
    <w:name w:val="Heading 5 Char"/>
    <w:basedOn w:val="720"/>
    <w:link w:val="715"/>
    <w:uiPriority w:val="9"/>
    <w:qFormat/>
    <w:rPr>
      <w:rFonts w:ascii="Arial" w:hAnsi="Arial" w:eastAsia="Arial" w:cs="Arial"/>
      <w:b/>
      <w:bCs/>
      <w:sz w:val="24"/>
      <w:szCs w:val="24"/>
    </w:rPr>
  </w:style>
  <w:style w:type="character" w:styleId="765" w:customStyle="1">
    <w:name w:val="Heading 6 Char"/>
    <w:basedOn w:val="720"/>
    <w:link w:val="716"/>
    <w:uiPriority w:val="9"/>
    <w:qFormat/>
    <w:rPr>
      <w:rFonts w:ascii="Arial" w:hAnsi="Arial" w:eastAsia="Arial" w:cs="Arial"/>
      <w:b/>
      <w:bCs/>
      <w:sz w:val="22"/>
      <w:szCs w:val="22"/>
    </w:rPr>
  </w:style>
  <w:style w:type="character" w:styleId="766" w:customStyle="1">
    <w:name w:val="Heading 7 Char"/>
    <w:basedOn w:val="720"/>
    <w:link w:val="717"/>
    <w:uiPriority w:val="9"/>
    <w:qFormat/>
    <w:rPr>
      <w:rFonts w:ascii="Arial" w:hAnsi="Arial" w:eastAsia="Arial" w:cs="Arial"/>
      <w:b/>
      <w:bCs/>
      <w:i/>
      <w:iCs/>
      <w:sz w:val="22"/>
      <w:szCs w:val="22"/>
    </w:rPr>
  </w:style>
  <w:style w:type="character" w:styleId="767" w:customStyle="1">
    <w:name w:val="Heading 8 Char"/>
    <w:basedOn w:val="720"/>
    <w:link w:val="718"/>
    <w:uiPriority w:val="9"/>
    <w:qFormat/>
    <w:rPr>
      <w:rFonts w:ascii="Arial" w:hAnsi="Arial" w:eastAsia="Arial" w:cs="Arial"/>
      <w:i/>
      <w:iCs/>
      <w:sz w:val="22"/>
      <w:szCs w:val="22"/>
    </w:rPr>
  </w:style>
  <w:style w:type="character" w:styleId="768" w:customStyle="1">
    <w:name w:val="Heading 9 Char"/>
    <w:basedOn w:val="720"/>
    <w:link w:val="719"/>
    <w:uiPriority w:val="9"/>
    <w:qFormat/>
    <w:rPr>
      <w:rFonts w:ascii="Arial" w:hAnsi="Arial" w:eastAsia="Arial" w:cs="Arial"/>
      <w:i/>
      <w:iCs/>
      <w:sz w:val="21"/>
      <w:szCs w:val="21"/>
    </w:r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basedOn w:val="720"/>
    <w:link w:val="748"/>
    <w:uiPriority w:val="10"/>
    <w:qFormat/>
    <w:rPr>
      <w:sz w:val="48"/>
      <w:szCs w:val="48"/>
    </w:rPr>
  </w:style>
  <w:style w:type="character" w:styleId="771" w:customStyle="1">
    <w:name w:val="Subtitle Char"/>
    <w:basedOn w:val="720"/>
    <w:link w:val="740"/>
    <w:uiPriority w:val="11"/>
    <w:qFormat/>
    <w:rPr>
      <w:sz w:val="24"/>
      <w:szCs w:val="24"/>
    </w:rPr>
  </w:style>
  <w:style w:type="paragraph" w:styleId="772">
    <w:name w:val="Quote"/>
    <w:basedOn w:val="710"/>
    <w:next w:val="710"/>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0"/>
    <w:next w:val="710"/>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basedOn w:val="720"/>
    <w:uiPriority w:val="99"/>
    <w:qFormat/>
  </w:style>
  <w:style w:type="character" w:styleId="777" w:customStyle="1">
    <w:name w:val="Footer Char"/>
    <w:basedOn w:val="720"/>
    <w:uiPriority w:val="99"/>
    <w:qFormat/>
  </w:style>
  <w:style w:type="character" w:styleId="778" w:customStyle="1">
    <w:name w:val="Caption Char"/>
    <w:uiPriority w:val="99"/>
    <w:qFormat/>
  </w:style>
  <w:style w:type="table" w:styleId="779"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2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basedOn w:val="72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basedOn w:val="72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basedOn w:val="72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2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2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2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2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2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basedOn w:val="72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2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2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2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2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2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2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2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2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21"/>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2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2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2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21"/>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2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2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basedOn w:val="72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2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2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2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basedOn w:val="72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2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2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2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2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2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basedOn w:val="72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2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2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2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2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2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2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2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2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2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2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2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2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2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basedOn w:val="72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basedOn w:val="72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basedOn w:val="72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basedOn w:val="72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basedOn w:val="72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2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21"/>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2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2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2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2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2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basedOn w:val="72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basedOn w:val="72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basedOn w:val="72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2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2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1"/>
    <w:uiPriority w:val="99"/>
    <w:qFormat/>
    <w:rPr>
      <w:sz w:val="18"/>
    </w:rPr>
  </w:style>
  <w:style w:type="character" w:styleId="905" w:customStyle="1">
    <w:name w:val="Endnote Text Char"/>
    <w:link w:val="734"/>
    <w:uiPriority w:val="99"/>
    <w:qFormat/>
    <w:rPr>
      <w:sz w:val="20"/>
    </w:rPr>
  </w:style>
  <w:style w:type="paragraph" w:styleId="906" w:customStyle="1">
    <w:name w:val="TOC Heading"/>
    <w:uiPriority w:val="39"/>
    <w:unhideWhenUsed/>
    <w:rPr>
      <w:rFonts w:hint="default" w:ascii="Times New Roman" w:hAnsi="Times New Roman" w:eastAsia="宋体" w:cs="Times New Roman"/>
    </w:rPr>
  </w:style>
  <w:style w:type="paragraph" w:styleId="907" w:customStyle="1">
    <w:name w:val="toc 11"/>
    <w:next w:val="710"/>
    <w:uiPriority w:val="0"/>
    <w:qFormat/>
    <w:pPr>
      <w:jc w:val="both"/>
    </w:pPr>
    <w:rPr>
      <w:rFonts w:hint="default" w:ascii="Calibri" w:hAnsi="Calibri" w:eastAsia="宋体" w:cs="Times New Roman"/>
      <w:sz w:val="21"/>
      <w:lang w:val="en-US" w:eastAsia="zh-CN" w:bidi="ar-SA"/>
    </w:rPr>
  </w:style>
  <w:style w:type="character" w:styleId="908" w:customStyle="1">
    <w:name w:val="标题 1 Char"/>
    <w:basedOn w:val="720"/>
    <w:link w:val="711"/>
    <w:uiPriority w:val="9"/>
    <w:qFormat/>
    <w:rPr>
      <w:rFonts w:ascii="宋体" w:hAnsi="宋体" w:cs="宋体"/>
      <w:b/>
      <w:bCs/>
      <w:sz w:val="48"/>
      <w:szCs w:val="48"/>
    </w:rPr>
  </w:style>
  <w:style w:type="character" w:styleId="909" w:customStyle="1">
    <w:name w:val="正文缩进 Char"/>
    <w:link w:val="723"/>
    <w:uiPriority w:val="0"/>
    <w:qFormat/>
    <w:rPr>
      <w:rFonts w:ascii="Times New Roman" w:hAnsi="Times New Roman" w:eastAsia="宋体" w:cs="Times New Roman"/>
      <w:sz w:val="21"/>
      <w:szCs w:val="24"/>
    </w:rPr>
  </w:style>
  <w:style w:type="character" w:styleId="910" w:customStyle="1">
    <w:name w:val="批注文字 Char"/>
    <w:basedOn w:val="720"/>
    <w:link w:val="725"/>
    <w:uiPriority w:val="0"/>
    <w:qFormat/>
    <w:rPr>
      <w:sz w:val="21"/>
      <w:szCs w:val="24"/>
    </w:rPr>
  </w:style>
  <w:style w:type="character" w:styleId="911" w:customStyle="1">
    <w:name w:val="批注框文本 Char"/>
    <w:link w:val="735"/>
    <w:uiPriority w:val="0"/>
    <w:qFormat/>
    <w:rPr>
      <w:rFonts w:ascii="Times New Roman" w:hAnsi="Times New Roman" w:eastAsia="宋体" w:cs="Times New Roman"/>
      <w:sz w:val="18"/>
      <w:szCs w:val="18"/>
    </w:rPr>
  </w:style>
  <w:style w:type="character" w:styleId="912" w:customStyle="1">
    <w:name w:val="批注主题 Char"/>
    <w:basedOn w:val="910"/>
    <w:link w:val="749"/>
    <w:uiPriority w:val="0"/>
    <w:qFormat/>
  </w:style>
  <w:style w:type="paragraph" w:styleId="913" w:customStyle="1">
    <w:name w:val="列出段落1"/>
    <w:basedOn w:val="710"/>
    <w:uiPriority w:val="0"/>
    <w:qFormat/>
    <w:pPr>
      <w:jc w:val="left"/>
    </w:pPr>
    <w:rPr>
      <w:rFonts w:ascii="Calibri" w:hAnsi="Calibri"/>
      <w:sz w:val="22"/>
      <w:szCs w:val="22"/>
      <w:lang w:eastAsia="en-US"/>
    </w:rPr>
  </w:style>
  <w:style w:type="paragraph" w:styleId="914" w:customStyle="1">
    <w:name w:val="段"/>
    <w:next w:val="710"/>
    <w:uiPriority w:val="0"/>
    <w:qFormat/>
    <w:pPr>
      <w:ind w:firstLine="200"/>
      <w:jc w:val="both"/>
    </w:pPr>
    <w:rPr>
      <w:rFonts w:hint="default" w:ascii="宋体" w:hAnsi="Times New Roman" w:eastAsia="宋体" w:cs="Times New Roman"/>
      <w:sz w:val="21"/>
      <w:lang w:val="en-US" w:eastAsia="zh-CN" w:bidi="ar-SA"/>
    </w:rPr>
  </w:style>
  <w:style w:type="paragraph" w:styleId="91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916">
    <w:name w:val="List Paragraph"/>
    <w:basedOn w:val="710"/>
    <w:uiPriority w:val="34"/>
    <w:qFormat/>
    <w:pPr>
      <w:ind w:firstLine="420"/>
    </w:pPr>
  </w:style>
  <w:style w:type="character" w:styleId="917" w:customStyle="1">
    <w:name w:val="font11"/>
    <w:basedOn w:val="720"/>
    <w:uiPriority w:val="0"/>
    <w:qFormat/>
    <w:rPr>
      <w:rFonts w:hint="eastAsia" w:ascii="宋体" w:hAnsi="宋体" w:eastAsia="宋体" w:cs="宋体"/>
      <w:color w:val="000000"/>
      <w:sz w:val="22"/>
      <w:szCs w:val="22"/>
      <w:u w:val="none"/>
    </w:rPr>
  </w:style>
  <w:style w:type="character" w:styleId="918" w:customStyle="1">
    <w:name w:val="NormalCharacter1"/>
    <w:link w:val="919"/>
    <w:uiPriority w:val="0"/>
    <w:qFormat/>
    <w:rPr>
      <w:sz w:val="21"/>
      <w:szCs w:val="24"/>
    </w:rPr>
  </w:style>
  <w:style w:type="paragraph" w:styleId="919" w:customStyle="1">
    <w:name w:val="UserStyle_4"/>
    <w:basedOn w:val="710"/>
    <w:link w:val="918"/>
    <w:uiPriority w:val="0"/>
    <w:qFormat/>
    <w:pPr>
      <w:widowControl/>
    </w:pPr>
  </w:style>
  <w:style w:type="character" w:styleId="920" w:customStyle="1">
    <w:name w:val="custom-tag-placeholder-class"/>
    <w:basedOn w:val="720"/>
    <w:uiPriority w:val="0"/>
    <w:qFormat/>
  </w:style>
  <w:style w:type="paragraph" w:styleId="921" w:customStyle="1">
    <w:name w:val="p1"/>
    <w:basedOn w:val="710"/>
    <w:uiPriority w:val="0"/>
    <w:qFormat/>
    <w:rPr>
      <w:rFonts w:ascii=".PingFang SC" w:hAnsi=".PingFang SC" w:eastAsia="宋体" w:cs="Times New Roman"/>
      <w:sz w:val="26"/>
      <w:szCs w:val="26"/>
    </w:rPr>
  </w:style>
  <w:style w:type="paragraph" w:styleId="922" w:customStyle="1">
    <w:name w:val="_Style 1"/>
    <w:basedOn w:val="710"/>
    <w:uiPriority w:val="0"/>
    <w:qFormat/>
    <w:pPr>
      <w:ind w:firstLine="420"/>
      <w:spacing w:line="360" w:lineRule="auto"/>
    </w:pPr>
    <w:rPr>
      <w:rFonts w:ascii="Calibri" w:hAnsi="Calibri"/>
      <w:sz w:val="24"/>
      <w:szCs w:val="22"/>
    </w:rPr>
  </w:style>
  <w:style w:type="paragraph" w:styleId="923"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刘婷婷</cp:lastModifiedBy>
  <cp:revision>7</cp:revision>
  <dcterms:created xsi:type="dcterms:W3CDTF">2024-07-22T17:17:00Z</dcterms:created>
  <dcterms:modified xsi:type="dcterms:W3CDTF">2025-01-17T07:02:09Z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171DCEC709B5487A97DFCE0425F4B106_13</vt:lpwstr>
  </property>
  <property fmtid="{D5CDD505-2E9C-101B-9397-08002B2CF9AE}" pid="4" name="KSOTemplateDocerSaveRecord">
    <vt:lpwstr>eyJoZGlkIjoiMTc0MmRmYTcyNDEzY2JhZjlmODQ3NmZlODMwNzZlODYiLCJ1c2VySWQiOiIzMTkzNDg3MzkifQ==</vt:lpwstr>
  </property>
</Properties>
</file>