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 </w:t>
      </w:r>
      <w:r/>
    </w:p>
    <w:p>
      <w:pPr>
        <w:ind w:firstLine="560"/>
        <w:jc w:val="lef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firstLine="560"/>
        <w:jc w:val="left"/>
        <w:spacing w:line="520" w:lineRule="atLeast"/>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sdt>
      <w:sdtPr>
        <w15:appearance w15:val="boundingBox"/>
        <w:id w:val="-1511826913"/>
        <w:placeholder>
          <w:docPart w:val="DefaultPlaceholder_-1854013440"/>
        </w:placeholder>
        <w:rPr>
          <w:rFonts w:ascii="Microsoft New Tai Lue" w:hAnsi="Microsoft New Tai Lue" w:cs="Microsoft New Tai Lue"/>
          <w:b/>
          <w:color w:val="000000" w:themeColor="text1"/>
          <w:sz w:val="56"/>
          <w:szCs w:val="56"/>
          <w:highlight w:val="none"/>
          <w14:textFill>
            <w14:solidFill>
              <w14:schemeClr w14:val="tx1"/>
            </w14:solidFill>
          </w14:textFill>
        </w:rPr>
      </w:sdtPr>
      <w:sdtContent>
        <w:p>
          <w:pPr>
            <w:jc w:val="center"/>
            <w:spacing w:before="100" w:after="100" w:line="360" w:lineRule="auto"/>
            <w:tabs>
              <w:tab w:val="left" w:pos="168" w:leader="none"/>
              <w:tab w:val="center" w:pos="4422" w:leader="none"/>
            </w:tabs>
            <w:rPr>
              <w:rFonts w:hint="eastAsia" w:ascii="Microsoft New Tai Lue" w:hAnsi="Microsoft New Tai Lue" w:cs="Microsoft New Tai Lue"/>
              <w:b/>
              <w:color w:val="000000" w:themeColor="text1"/>
              <w:sz w:val="56"/>
              <w:szCs w:val="56"/>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56"/>
              <w:szCs w:val="56"/>
              <w:highlight w:val="none"/>
              <w:lang w:eastAsia="zh-CN"/>
              <w14:textFill>
                <w14:solidFill>
                  <w14:schemeClr w14:val="tx1"/>
                </w14:solidFill>
              </w14:textFill>
            </w:rPr>
            <w:t xml:space="preserve">江苏省人民医院</w:t>
          </w:r>
          <w:r/>
        </w:p>
        <w:p>
          <w:pPr>
            <w:jc w:val="center"/>
            <w:spacing w:before="100" w:after="100" w:line="360" w:lineRule="auto"/>
            <w:tabs>
              <w:tab w:val="left" w:pos="168" w:leader="none"/>
              <w:tab w:val="center" w:pos="4422" w:leader="none"/>
            </w:tabs>
            <w:rPr>
              <w:rFonts w:ascii="Microsoft New Tai Lue" w:hAnsi="Microsoft New Tai Lue" w:cs="Microsoft New Tai Lue"/>
              <w:b/>
              <w:color w:val="000000" w:themeColor="text1"/>
              <w:sz w:val="56"/>
              <w:szCs w:val="56"/>
              <w:highlight w:val="none"/>
              <w14:textFill>
                <w14:solidFill>
                  <w14:schemeClr w14:val="tx1"/>
                </w14:solidFill>
              </w14:textFill>
            </w:rPr>
          </w:pPr>
          <w:r>
            <w:rPr>
              <w:rFonts w:hint="eastAsia" w:ascii="Microsoft New Tai Lue" w:hAnsi="Microsoft New Tai Lue" w:cs="Microsoft New Tai Lue"/>
              <w:b/>
              <w:color w:val="000000" w:themeColor="text1"/>
              <w:sz w:val="56"/>
              <w:szCs w:val="56"/>
              <w:highlight w:val="none"/>
              <w:lang w:eastAsia="zh-CN"/>
              <w14:textFill>
                <w14:solidFill>
                  <w14:schemeClr w14:val="tx1"/>
                </w14:solidFill>
              </w14:textFill>
            </w:rPr>
            <w:t xml:space="preserve">彩色B超采购项目</w:t>
          </w:r>
          <w:r/>
        </w:p>
      </w:sdtContent>
    </w:sdt>
    <w:p>
      <w:pPr>
        <w:pStyle w:val="950"/>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r>
      <w:r/>
    </w:p>
    <w:p>
      <w:pPr>
        <w:pStyle w:val="950"/>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 xml:space="preserve">招 标 文 件</w:t>
      </w:r>
      <w:r/>
    </w:p>
    <w:p>
      <w:pPr>
        <w:jc w:val="center"/>
        <w:spacing w:line="440" w:lineRule="exact"/>
        <w:rPr>
          <w:rFonts w:ascii="Microsoft New Tai Lue" w:hAnsi="Microsoft New Tai Lue" w:cs="Microsoft New Tai Lue"/>
          <w:b/>
          <w:color w:val="000000" w:themeColor="text1"/>
          <w:sz w:val="96"/>
          <w:highlight w:val="none"/>
          <w14:textFill>
            <w14:solidFill>
              <w14:schemeClr w14:val="tx1"/>
            </w14:solidFill>
          </w14:textFill>
        </w:rPr>
      </w:pPr>
      <w:r>
        <w:rPr>
          <w:rFonts w:ascii="Microsoft New Tai Lue" w:hAnsi="Microsoft New Tai Lue" w:cs="Microsoft New Tai Lue"/>
          <w:b/>
          <w:color w:val="000000" w:themeColor="text1"/>
          <w:sz w:val="96"/>
          <w:highlight w:val="none"/>
          <w14:textFill>
            <w14:solidFill>
              <w14:schemeClr w14:val="tx1"/>
            </w14:solidFill>
          </w14:textFill>
        </w:rPr>
      </w:r>
      <w:r/>
    </w:p>
    <w:p>
      <w:pPr>
        <w:ind w:right="640"/>
        <w:jc w:val="center"/>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000000" w:themeColor="text1"/>
            <w:sz w:val="32"/>
            <w:szCs w:val="32"/>
            <w:highlight w:val="none"/>
            <w14:textFill>
              <w14:solidFill>
                <w14:schemeClr w14:val="tx1"/>
              </w14:solidFill>
            </w14:textFill>
          </w:rPr>
        </w:sdtPr>
        <w:sdtContent>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JSZC-320000-JITC-G2025-0302</w:t>
          </w:r>
        </w:sdtContent>
      </w:sdt>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ind w:right="640"/>
        <w:spacing w:line="360" w:lineRule="auto"/>
        <w:rPr>
          <w:rFonts w:ascii="Microsoft New Tai Lue" w:hAnsi="Microsoft New Tai Lue" w:cs="Microsoft New Tai Lue"/>
          <w:color w:val="000000" w:themeColor="text1"/>
          <w:sz w:val="32"/>
          <w:highlight w:val="none"/>
          <w14:textFill>
            <w14:solidFill>
              <w14:schemeClr w14:val="tx1"/>
            </w14:solidFill>
          </w14:textFill>
        </w:rPr>
      </w:pPr>
      <w:r>
        <w:rPr>
          <w:rFonts w:ascii="Microsoft New Tai Lue" w:hAnsi="Microsoft New Tai Lue" w:cs="Microsoft New Tai Lue"/>
          <w:color w:val="000000" w:themeColor="text1"/>
          <w:sz w:val="32"/>
          <w:highlight w:val="none"/>
          <w14:textFill>
            <w14:solidFill>
              <w14:schemeClr w14:val="tx1"/>
            </w14:solidFill>
          </w14:textFill>
        </w:rPr>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采购人：</w:t>
      </w:r>
      <w:sdt>
        <w:sdtPr>
          <w15:appearance w15:val="boundingBox"/>
          <w:id w:val="-1635324538"/>
          <w:placeholder>
            <w:docPart w:val="DefaultPlaceholder_-1854013440"/>
          </w:placeholder>
          <w:rPr>
            <w:rFonts w:ascii="Microsoft New Tai Lue" w:hAnsi="Microsoft New Tai Lue" w:cs="Microsoft New Tai Lue"/>
            <w:b/>
            <w:color w:val="000000" w:themeColor="text1"/>
            <w:sz w:val="32"/>
            <w:highlight w:val="none"/>
            <w14:textFill>
              <w14:solidFill>
                <w14:schemeClr w14:val="tx1"/>
              </w14:solidFill>
            </w14:textFill>
          </w:rPr>
        </w:sdtPr>
        <w:sdtContent>
          <w:r>
            <w:rPr>
              <w:rFonts w:hint="eastAsia" w:ascii="Microsoft New Tai Lue" w:hAnsi="Microsoft New Tai Lue" w:cs="Microsoft New Tai Lue"/>
              <w:b/>
              <w:color w:val="000000" w:themeColor="text1"/>
              <w:sz w:val="32"/>
              <w:highlight w:val="none"/>
              <w:lang w:eastAsia="zh-CN"/>
              <w14:textFill>
                <w14:solidFill>
                  <w14:schemeClr w14:val="tx1"/>
                </w14:solidFill>
              </w14:textFill>
            </w:rPr>
            <w:t xml:space="preserve">江苏省人民医院</w:t>
          </w:r>
        </w:sdtContent>
      </w:sdt>
      <w:r/>
      <w:r/>
    </w:p>
    <w:p>
      <w:pPr>
        <w:jc w:val="center"/>
        <w:spacing w:line="360" w:lineRule="auto"/>
        <w:tabs>
          <w:tab w:val="left" w:pos="360" w:leader="none"/>
        </w:tabs>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采购代理机构：江苏省招标中心有限公司</w:t>
      </w:r>
      <w:r/>
    </w:p>
    <w:sdt>
      <w:sdtPr>
        <w15:appearance w15:val="boundingBox"/>
        <w:id w:val="-1714872416"/>
        <w:placeholder>
          <w:docPart w:val="DefaultPlaceholder_-1854013440"/>
        </w:placeholder>
        <w:rPr>
          <w:rFonts w:hint="eastAsia" w:ascii="Microsoft New Tai Lue" w:hAnsi="Microsoft New Tai Lue" w:cs="Microsoft New Tai Lue"/>
          <w:b/>
          <w:color w:val="000000" w:themeColor="text1"/>
          <w:sz w:val="32"/>
          <w:highlight w:val="none"/>
          <w14:textFill>
            <w14:solidFill>
              <w14:schemeClr w14:val="tx1"/>
            </w14:solidFill>
          </w14:textFill>
        </w:rPr>
      </w:sdtPr>
      <w:sdtContent>
        <w:p>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hint="eastAsia" w:ascii="Microsoft New Tai Lue" w:hAnsi="Microsoft New Tai Lue" w:cs="Microsoft New Tai Lue"/>
              <w:b/>
              <w:color w:val="000000" w:themeColor="text1"/>
              <w:sz w:val="32"/>
              <w:highlight w:val="none"/>
              <w14:textFill>
                <w14:solidFill>
                  <w14:schemeClr w14:val="tx1"/>
                </w14:solidFill>
              </w14:textFill>
            </w:rPr>
            <w:t xml:space="preserve">二O二</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五</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年</w:t>
          </w:r>
          <w:r>
            <w:rPr>
              <w:rFonts w:hint="eastAsia" w:ascii="Microsoft New Tai Lue" w:hAnsi="Microsoft New Tai Lue" w:cs="Microsoft New Tai Lue"/>
              <w:b/>
              <w:color w:val="000000" w:themeColor="text1"/>
              <w:sz w:val="32"/>
              <w:highlight w:val="none"/>
              <w:lang w:val="en-US" w:eastAsia="zh-CN"/>
              <w14:textFill>
                <w14:solidFill>
                  <w14:schemeClr w14:val="tx1"/>
                </w14:solidFill>
              </w14:textFill>
            </w:rPr>
            <w:t xml:space="preserve">九</w:t>
          </w:r>
          <w:r>
            <w:rPr>
              <w:rFonts w:hint="eastAsia" w:ascii="Microsoft New Tai Lue" w:hAnsi="Microsoft New Tai Lue" w:cs="Microsoft New Tai Lue"/>
              <w:b/>
              <w:color w:val="000000" w:themeColor="text1"/>
              <w:sz w:val="32"/>
              <w:highlight w:val="none"/>
              <w14:textFill>
                <w14:solidFill>
                  <w14:schemeClr w14:val="tx1"/>
                </w14:solidFill>
              </w14:textFill>
            </w:rPr>
            <w:t xml:space="preserve">月</w:t>
          </w:r>
          <w:r/>
        </w:p>
      </w:sdtContent>
    </w:sdt>
    <w:p>
      <w:pP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ascii="Microsoft New Tai Lue" w:hAnsi="Microsoft New Tai Lue" w:cs="Microsoft New Tai Lue"/>
          <w:b/>
          <w:color w:val="000000" w:themeColor="text1"/>
          <w:sz w:val="32"/>
          <w:szCs w:val="32"/>
          <w:highlight w:val="non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目   录</w:t>
      </w:r>
      <w:r/>
    </w:p>
    <w:p>
      <w:pPr>
        <w:pStyle w:val="986"/>
        <w:spacing w:line="360" w:lineRule="auto"/>
        <w:tabs>
          <w:tab w:val="right" w:pos="8834" w:leader="dot"/>
        </w:tabs>
        <w:rPr>
          <w:rFonts w:ascii="等线" w:hAnsi="等线" w:eastAsia="等线"/>
          <w:b/>
          <w:color w:val="000000" w:themeColor="text1"/>
          <w:sz w:val="21"/>
          <w:szCs w:val="22"/>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TOC \o "1-3" \h \z \u </w:instrText>
      </w:r>
      <w:r>
        <w:rPr>
          <w:rFonts w:ascii="宋体" w:hAnsi="宋体" w:eastAsia="宋体"/>
          <w:b/>
          <w:color w:val="000000" w:themeColor="text1"/>
          <w:highlight w:val="none"/>
          <w14:textFill>
            <w14:solidFill>
              <w14:schemeClr w14:val="tx1"/>
            </w14:solidFill>
          </w14:textFill>
        </w:rPr>
        <w:fldChar w:fldCharType="separate"/>
      </w:r>
      <w:r/>
    </w:p>
    <w:p>
      <w:pPr>
        <w:pStyle w:val="986"/>
        <w:spacing w:line="360" w:lineRule="auto"/>
        <w:tabs>
          <w:tab w:val="left" w:pos="780" w:leader="none"/>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第一章</w:t>
      </w:r>
      <w:r>
        <w:rPr>
          <w:rFonts w:ascii="宋体" w:hAnsi="宋体" w:eastAsia="宋体"/>
          <w:b/>
          <w:color w:val="000000" w:themeColor="text1"/>
          <w:highlight w:val="none"/>
          <w14:textFill>
            <w14:solidFill>
              <w14:schemeClr w14:val="tx1"/>
            </w14:solidFill>
          </w14:textFill>
        </w:rPr>
        <w:tab/>
      </w:r>
      <w:r>
        <w:rPr>
          <w:rStyle w:val="965"/>
          <w:rFonts w:ascii="宋体" w:hAnsi="宋体" w:eastAsia="宋体" w:cs="Microsoft New Tai Lue"/>
          <w:b/>
          <w:color w:val="000000" w:themeColor="text1"/>
          <w:highlight w:val="none"/>
          <w14:textFill>
            <w14:solidFill>
              <w14:schemeClr w14:val="tx1"/>
            </w14:solidFill>
          </w14:textFill>
        </w:rPr>
        <w:t xml:space="preserve">招标公告</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left" w:pos="780" w:leader="none"/>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第二章</w:t>
      </w:r>
      <w:r>
        <w:rPr>
          <w:rFonts w:ascii="宋体" w:hAnsi="宋体" w:eastAsia="宋体"/>
          <w:b/>
          <w:color w:val="000000" w:themeColor="text1"/>
          <w:highlight w:val="none"/>
          <w14:textFill>
            <w14:solidFill>
              <w14:schemeClr w14:val="tx1"/>
            </w14:solidFill>
          </w14:textFill>
        </w:rPr>
        <w:tab/>
      </w:r>
      <w:r>
        <w:rPr>
          <w:rStyle w:val="965"/>
          <w:rFonts w:ascii="宋体" w:hAnsi="宋体" w:eastAsia="宋体" w:cs="Microsoft New Tai Lue"/>
          <w:b/>
          <w:color w:val="000000" w:themeColor="text1"/>
          <w:highlight w:val="none"/>
          <w14:textFill>
            <w14:solidFill>
              <w14:schemeClr w14:val="tx1"/>
            </w14:solidFill>
          </w14:textFill>
        </w:rPr>
        <w:t xml:space="preserve">投标人须知</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一．总则</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_Toc107246214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二．招标文件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三．投标文件</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_Toc107246233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四．投标文件的递交</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19</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五．开标和评标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_Toc107246245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20</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六．确定中标</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_Toc107246257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23</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七．询问与质疑</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八．其他</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_Toc107246266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第三章 政府采购合同条款及格式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_Toc107246270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第四章 采购需求</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_Toc107246271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26</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宋体" w:hAnsi="宋体" w:eastAsia="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第五章 评标方法与评标标准</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_Toc107246272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35</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pStyle w:val="986"/>
        <w:spacing w:line="360" w:lineRule="auto"/>
        <w:tabs>
          <w:tab w:val="right" w:pos="8834" w:leader="dot"/>
        </w:tabs>
        <w:rPr>
          <w:rFonts w:ascii="等线" w:hAnsi="等线" w:eastAsia="等线"/>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965"/>
          <w:rFonts w:ascii="宋体" w:hAnsi="宋体" w:eastAsia="宋体" w:cs="Microsoft New Tai Lue"/>
          <w:b/>
          <w:color w:val="000000" w:themeColor="text1"/>
          <w:highlight w:val="none"/>
          <w14:textFill>
            <w14:solidFill>
              <w14:schemeClr w14:val="tx1"/>
            </w14:solidFill>
          </w14:textFill>
        </w:rPr>
        <w:t xml:space="preserve">第六章 投标文件格式</w:t>
      </w:r>
      <w:r>
        <w:rPr>
          <w:rFonts w:ascii="宋体" w:hAnsi="宋体" w:eastAsia="宋体"/>
          <w:b/>
          <w:color w:val="000000" w:themeColor="text1"/>
          <w:highlight w:val="none"/>
          <w14:textFill>
            <w14:solidFill>
              <w14:schemeClr w14:val="tx1"/>
            </w14:solidFill>
          </w14:textFill>
        </w:rPr>
        <w:tab/>
      </w:r>
      <w:r>
        <w:rPr>
          <w:rFonts w:ascii="宋体" w:hAnsi="宋体" w:eastAsia="宋体"/>
          <w:b/>
          <w:color w:val="000000" w:themeColor="text1"/>
          <w:highlight w:val="none"/>
          <w14:textFill>
            <w14:solidFill>
              <w14:schemeClr w14:val="tx1"/>
            </w14:solidFill>
          </w14:textFill>
        </w:rPr>
        <w:fldChar w:fldCharType="begin"/>
      </w:r>
      <w:r>
        <w:rPr>
          <w:rFonts w:ascii="宋体" w:hAnsi="宋体" w:eastAsia="宋体"/>
          <w:b/>
          <w:color w:val="000000" w:themeColor="text1"/>
          <w:highlight w:val="none"/>
          <w14:textFill>
            <w14:solidFill>
              <w14:schemeClr w14:val="tx1"/>
            </w14:solidFill>
          </w14:textFill>
        </w:rPr>
        <w:instrText xml:space="preserve"> PAGEREF _Toc107246273 \h </w:instrText>
      </w:r>
      <w:r>
        <w:rPr>
          <w:rFonts w:ascii="宋体" w:hAnsi="宋体" w:eastAsia="宋体"/>
          <w:b/>
          <w:color w:val="000000" w:themeColor="text1"/>
          <w:highlight w:val="none"/>
          <w14:textFill>
            <w14:solidFill>
              <w14:schemeClr w14:val="tx1"/>
            </w14:solidFill>
          </w14:textFill>
        </w:rPr>
        <w:fldChar w:fldCharType="separate"/>
      </w:r>
      <w:r>
        <w:rPr>
          <w:rFonts w:ascii="宋体" w:hAnsi="宋体" w:eastAsia="宋体"/>
          <w:b/>
          <w:color w:val="000000" w:themeColor="text1"/>
          <w:highlight w:val="none"/>
          <w14:textFill>
            <w14:solidFill>
              <w14:schemeClr w14:val="tx1"/>
            </w14:solidFill>
          </w14:textFill>
        </w:rPr>
        <w:t xml:space="preserve">39</w:t>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rPr>
          <w:rFonts w:ascii="宋体" w:hAnsi="宋体" w:eastAsia="宋体"/>
          <w:b/>
          <w:color w:val="000000" w:themeColor="text1"/>
          <w:highlight w:val="none"/>
          <w14:textFill>
            <w14:solidFill>
              <w14:schemeClr w14:val="tx1"/>
            </w14:solidFill>
          </w14:textFill>
        </w:rPr>
        <w:fldChar w:fldCharType="end"/>
      </w:r>
      <w:r/>
    </w:p>
    <w:p>
      <w:pPr>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sz w:val="32"/>
          <w:highlight w:val="none"/>
          <w:lang w:val="zh-CN"/>
          <w14:textFill>
            <w14:solidFill>
              <w14:schemeClr w14:val="tx1"/>
            </w14:solidFill>
          </w14:textFill>
        </w:rPr>
        <w:br w:type="page" w:clear="all"/>
      </w:r>
      <w:bookmarkEnd w:id="0"/>
      <w:r/>
      <w:bookmarkEnd w:id="1"/>
      <w:r/>
      <w:r/>
    </w:p>
    <w:p>
      <w:pPr>
        <w:pStyle w:val="958"/>
        <w:ind w:firstLine="3213"/>
        <w:jc w:val="both"/>
        <w:rPr>
          <w:rFonts w:ascii="Microsoft New Tai Lue" w:hAnsi="Microsoft New Tai Lue" w:cs="Microsoft New Tai Lue"/>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000000" w:themeColor="text1"/>
          <w:szCs w:val="21"/>
          <w:highlight w:val="none"/>
          <w14:textFill>
            <w14:solidFill>
              <w14:schemeClr w14:val="tx1"/>
            </w14:solidFill>
          </w14:textFill>
        </w:rPr>
        <w:t xml:space="preserve">项目概况</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lang w:eastAsia="zh-CN"/>
              <w14:textFill>
                <w14:solidFill>
                  <w14:schemeClr w14:val="tx1"/>
                </w14:solidFill>
              </w14:textFill>
            </w:rPr>
            <w:t xml:space="preserve">江苏省人民医院彩色B超采购项目</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的潜在投标人应在</w:t>
      </w:r>
      <w:sdt>
        <w:sdtPr>
          <w15:appearance w15:val="boundingBox"/>
          <w:id w:val="-2066170622"/>
          <w:placeholder>
            <w:docPart w:val="{0750ff33-8f46-4498-b164-60879e47bae3}"/>
          </w:placeholder>
          <w:rPr>
            <w:rFonts w:ascii="Microsoft New Tai Lue" w:hAnsi="Microsoft New Tai Lue" w:cs="Microsoft New Tai Lue"/>
            <w:bCs/>
            <w:color w:val="000000" w:themeColor="text1"/>
            <w:szCs w:val="21"/>
            <w:highlight w:val="none"/>
            <w:u w:val="singl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www.jstcc.cn平台</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 w:val="0"/>
              <w:bCs/>
              <w:color w:val="000000" w:themeColor="text1"/>
              <w:szCs w:val="21"/>
              <w:highlight w:val="none"/>
              <w:u w:val="single"/>
              <w14:textFill>
                <w14:solidFill>
                  <w14:schemeClr w14:val="tx1"/>
                </w14:solidFill>
              </w14:textFill>
            </w:rPr>
            <w:t xml:space="preserve">202</w:t>
          </w:r>
          <w:r>
            <w:rPr>
              <w:rFonts w:hint="eastAsia" w:ascii="Microsoft New Tai Lue" w:hAnsi="Microsoft New Tai Lue" w:cs="Microsoft New Tai Lue"/>
              <w:b w:val="0"/>
              <w:bCs/>
              <w:color w:val="000000" w:themeColor="text1"/>
              <w:szCs w:val="21"/>
              <w:highlight w:val="none"/>
              <w:u w:val="single"/>
              <w:lang w:val="en-US" w:eastAsia="zh-CN"/>
              <w14:textFill>
                <w14:solidFill>
                  <w14:schemeClr w14:val="tx1"/>
                </w14:solidFill>
              </w14:textFill>
            </w:rPr>
            <w:t xml:space="preserve">5</w:t>
          </w:r>
          <w:r>
            <w:rPr>
              <w:rFonts w:hint="eastAsia" w:ascii="Microsoft New Tai Lue" w:hAnsi="Microsoft New Tai Lue" w:cs="Microsoft New Tai Lue"/>
              <w:b w:val="0"/>
              <w:bCs/>
              <w:color w:val="000000" w:themeColor="text1"/>
              <w:szCs w:val="21"/>
              <w:highlight w:val="none"/>
              <w:u w:val="single"/>
              <w14:textFill>
                <w14:solidFill>
                  <w14:schemeClr w14:val="tx1"/>
                </w14:solidFill>
              </w14:textFill>
            </w:rPr>
            <w:t xml:space="preserve">年</w:t>
          </w:r>
          <w:r>
            <w:rPr>
              <w:rFonts w:hint="eastAsia" w:ascii="Microsoft New Tai Lue" w:hAnsi="Microsoft New Tai Lue" w:cs="Microsoft New Tai Lue"/>
              <w:b w:val="0"/>
              <w:bCs/>
              <w:color w:val="000000" w:themeColor="text1"/>
              <w:szCs w:val="21"/>
              <w:highlight w:val="none"/>
              <w:u w:val="single"/>
              <w:lang w:val="en-US" w:eastAsia="zh-CN"/>
              <w14:textFill>
                <w14:solidFill>
                  <w14:schemeClr w14:val="tx1"/>
                </w14:solidFill>
              </w14:textFill>
            </w:rPr>
            <w:t xml:space="preserve">10</w:t>
          </w:r>
          <w:r>
            <w:rPr>
              <w:rFonts w:hint="eastAsia" w:ascii="Microsoft New Tai Lue" w:hAnsi="Microsoft New Tai Lue" w:cs="Microsoft New Tai Lue"/>
              <w:b w:val="0"/>
              <w:bCs/>
              <w:color w:val="000000" w:themeColor="text1"/>
              <w:szCs w:val="21"/>
              <w:highlight w:val="none"/>
              <w:u w:val="single"/>
              <w14:textFill>
                <w14:solidFill>
                  <w14:schemeClr w14:val="tx1"/>
                </w14:solidFill>
              </w14:textFill>
            </w:rPr>
            <w:t xml:space="preserve">月</w:t>
          </w:r>
          <w:r>
            <w:rPr>
              <w:rFonts w:hint="eastAsia" w:ascii="Microsoft New Tai Lue" w:hAnsi="Microsoft New Tai Lue" w:cs="Microsoft New Tai Lue"/>
              <w:b w:val="0"/>
              <w:bCs/>
              <w:color w:val="000000" w:themeColor="text1"/>
              <w:szCs w:val="21"/>
              <w:highlight w:val="none"/>
              <w:u w:val="single"/>
              <w:lang w:val="en-US" w:eastAsia="zh-CN"/>
              <w14:textFill>
                <w14:solidFill>
                  <w14:schemeClr w14:val="tx1"/>
                </w14:solidFill>
              </w14:textFill>
            </w:rPr>
            <w:t xml:space="preserve">23</w:t>
          </w:r>
          <w:r>
            <w:rPr>
              <w:rFonts w:hint="eastAsia" w:ascii="Microsoft New Tai Lue" w:hAnsi="Microsoft New Tai Lue" w:cs="Microsoft New Tai Lue"/>
              <w:b w:val="0"/>
              <w:bCs/>
              <w:color w:val="000000" w:themeColor="text1"/>
              <w:szCs w:val="21"/>
              <w:highlight w:val="none"/>
              <w:u w:val="single"/>
              <w14:textFill>
                <w14:solidFill>
                  <w14:schemeClr w14:val="tx1"/>
                </w14:solidFill>
              </w14:textFill>
            </w:rPr>
            <w:t xml:space="preserve">日</w:t>
          </w:r>
          <w:r>
            <w:rPr>
              <w:rFonts w:hint="eastAsia" w:ascii="Microsoft New Tai Lue" w:hAnsi="Microsoft New Tai Lue" w:cs="Microsoft New Tai Lue"/>
              <w:b w:val="0"/>
              <w:bCs/>
              <w:color w:val="000000" w:themeColor="text1"/>
              <w:szCs w:val="21"/>
              <w:highlight w:val="none"/>
              <w:u w:val="single"/>
              <w:lang w:val="en-US" w:eastAsia="zh-CN"/>
              <w14:textFill>
                <w14:solidFill>
                  <w14:schemeClr w14:val="tx1"/>
                </w14:solidFill>
              </w14:textFill>
            </w:rPr>
            <w:t xml:space="preserve">14</w:t>
          </w:r>
          <w:r>
            <w:rPr>
              <w:rFonts w:hint="eastAsia" w:ascii="Microsoft New Tai Lue" w:hAnsi="Microsoft New Tai Lue" w:cs="Microsoft New Tai Lue"/>
              <w:b w:val="0"/>
              <w:bCs/>
              <w:color w:val="000000" w:themeColor="text1"/>
              <w:szCs w:val="21"/>
              <w:highlight w:val="none"/>
              <w:u w:val="single"/>
              <w14:textFill>
                <w14:solidFill>
                  <w14:schemeClr w14:val="tx1"/>
                </w14:solidFill>
              </w14:textFill>
            </w:rPr>
            <w:t xml:space="preserve">:</w:t>
          </w:r>
          <w:r>
            <w:rPr>
              <w:rFonts w:hint="eastAsia" w:ascii="Microsoft New Tai Lue" w:hAnsi="Microsoft New Tai Lue" w:cs="Microsoft New Tai Lue"/>
              <w:b w:val="0"/>
              <w:bCs/>
              <w:color w:val="000000" w:themeColor="text1"/>
              <w:szCs w:val="21"/>
              <w:highlight w:val="none"/>
              <w:u w:val="single"/>
              <w:lang w:val="en-US" w:eastAsia="zh-CN"/>
              <w14:textFill>
                <w14:solidFill>
                  <w14:schemeClr w14:val="tx1"/>
                </w14:solidFill>
              </w14:textFill>
            </w:rPr>
            <w:t xml:space="preserve"> 00</w:t>
          </w:r>
        </w:sdtContent>
      </w:sdt>
      <w:r>
        <w:rPr>
          <w:rFonts w:ascii="Microsoft New Tai Lue" w:hAnsi="Microsoft New Tai Lue" w:cs="Microsoft New Tai Lue"/>
          <w:b w:val="0"/>
          <w:bCs/>
          <w:color w:val="000000" w:themeColor="text1"/>
          <w:szCs w:val="21"/>
          <w:highlight w:val="none"/>
          <w:u w:val="single"/>
          <w14:textFill>
            <w14:solidFill>
              <w14:schemeClr w14:val="tx1"/>
            </w14:solidFill>
          </w14:textFill>
        </w:rPr>
        <w:t xml:space="preserve">（北</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京时间）</w:t>
      </w:r>
      <w:r>
        <w:rPr>
          <w:rFonts w:ascii="Microsoft New Tai Lue" w:hAnsi="Microsoft New Tai Lue" w:cs="Microsoft New Tai Lue"/>
          <w:bCs/>
          <w:color w:val="000000" w:themeColor="text1"/>
          <w:szCs w:val="21"/>
          <w:highlight w:val="none"/>
          <w14:textFill>
            <w14:solidFill>
              <w14:schemeClr w14:val="tx1"/>
            </w14:solidFill>
          </w14:textFill>
        </w:rPr>
        <w:t xml:space="preserve">前递交投标文件。</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7" w:name="_Toc96347851"/>
      <w:r/>
      <w:bookmarkStart w:id="8" w:name="_Toc93909065"/>
      <w:r>
        <w:rPr>
          <w:rFonts w:ascii="Microsoft New Tai Lue" w:hAnsi="Microsoft New Tai Lue" w:cs="Microsoft New Tai Lue"/>
          <w:b/>
          <w:bCs/>
          <w:color w:val="000000" w:themeColor="text1"/>
          <w:szCs w:val="44"/>
          <w:highlight w:val="none"/>
          <w14:textFill>
            <w14:solidFill>
              <w14:schemeClr w14:val="tx1"/>
            </w14:solidFill>
          </w14:textFill>
        </w:rPr>
        <w:t xml:space="preserve">一、项目</w:t>
      </w:r>
      <w:bookmarkEnd w:id="3"/>
      <w:r>
        <w:rPr>
          <w:rFonts w:ascii="Microsoft New Tai Lue" w:hAnsi="Microsoft New Tai Lue" w:cs="Microsoft New Tai Lue"/>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000000" w:themeColor="text1"/>
          <w:sz w:val="21"/>
          <w:szCs w:val="21"/>
          <w:highlight w:val="none"/>
          <w14:textFill>
            <w14:solidFill>
              <w14:schemeClr w14:val="tx1"/>
            </w14:solidFill>
          </w14:textFill>
        </w:rPr>
      </w:pPr>
      <w:r>
        <w:rPr>
          <w:rFonts w:hint="eastAsia" w:ascii="Microsoft New Tai Lue" w:hAnsi="Microsoft New Tai Lue" w:cs="Microsoft New Tai Lue"/>
          <w:bCs/>
          <w:color w:val="000000" w:themeColor="text1"/>
          <w:sz w:val="21"/>
          <w:szCs w:val="21"/>
          <w:highlight w:val="none"/>
          <w14:textFill>
            <w14:solidFill>
              <w14:schemeClr w14:val="tx1"/>
            </w14:solidFill>
          </w14:textFill>
        </w:rPr>
        <w:t xml:space="preserve">1.1</w:t>
      </w:r>
      <w:r>
        <w:rPr>
          <w:rFonts w:ascii="Microsoft New Tai Lue" w:hAnsi="Microsoft New Tai Lue" w:cs="Microsoft New Tai Lue"/>
          <w:bCs/>
          <w:color w:val="000000" w:themeColor="text1"/>
          <w:sz w:val="21"/>
          <w:szCs w:val="21"/>
          <w:highlight w:val="none"/>
          <w14:textFill>
            <w14:solidFill>
              <w14:schemeClr w14:val="tx1"/>
            </w14:solidFill>
          </w14:textFill>
        </w:rPr>
        <w:t xml:space="preserve">项目编号：</w:t>
      </w:r>
      <w:sdt>
        <w:sdtPr>
          <w15:appearance w15:val="boundingBox"/>
          <w:id w:val="696048593"/>
          <w:placeholder>
            <w:docPart w:val="{0750ff33-8f46-4498-b164-60879e47bae3}"/>
          </w:placeholder>
          <w:rPr>
            <w:rFonts w:ascii="Microsoft New Tai Lue" w:hAnsi="Microsoft New Tai Lue" w:cs="Microsoft New Tai Lue"/>
            <w:bCs/>
            <w:color w:val="000000" w:themeColor="text1"/>
            <w:sz w:val="2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 w:val="21"/>
              <w:szCs w:val="21"/>
              <w:highlight w:val="none"/>
              <w:lang w:eastAsia="zh-CN"/>
              <w14:textFill>
                <w14:solidFill>
                  <w14:schemeClr w14:val="tx1"/>
                </w14:solidFill>
              </w14:textFill>
            </w:rPr>
            <w:t xml:space="preserve">JSZC-320000-JITC-G2025-0302（</w:t>
          </w:r>
          <w:r>
            <w:rPr>
              <w:rFonts w:hint="eastAsia" w:ascii="Microsoft New Tai Lue" w:hAnsi="Microsoft New Tai Lue" w:cs="Microsoft New Tai Lue"/>
              <w:bCs/>
              <w:color w:val="000000" w:themeColor="text1"/>
              <w:sz w:val="21"/>
              <w:szCs w:val="21"/>
              <w:highlight w:val="none"/>
              <w:lang w:val="en-US" w:eastAsia="zh-CN"/>
              <w14:textFill>
                <w14:solidFill>
                  <w14:schemeClr w14:val="tx1"/>
                </w14:solidFill>
              </w14:textFill>
            </w:rPr>
            <w:t xml:space="preserve">代理机构编号：JSTCC2502516356）</w:t>
          </w:r>
        </w:sdtContent>
      </w:sd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1.2项目名称：</w:t>
      </w:r>
      <w:sdt>
        <w:sdtPr>
          <w15:appearance w15:val="boundingBox"/>
          <w:id w:val="957374975"/>
          <w:placeholder>
            <w:docPart w:val="{12141ca0-3c4e-492c-aee3-aa34a6ae14ed}"/>
          </w:placeholder>
          <w:rPr>
            <w:rFonts w:hint="eastAsia" w:ascii="宋体" w:hAnsi="宋体" w:eastAsia="宋体" w:cs="宋体"/>
            <w:bCs/>
            <w:color w:val="000000" w:themeColor="text1"/>
            <w:sz w:val="21"/>
            <w:szCs w:val="21"/>
            <w:highlight w:val="none"/>
            <w14:textFill>
              <w14:solidFill>
                <w14:schemeClr w14:val="tx1"/>
              </w14:solidFill>
            </w14:textFill>
          </w:rPr>
        </w:sdtPr>
        <w:sdtContent>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江苏省人民医院彩色B超采购项目</w:t>
          </w:r>
        </w:sdtContent>
      </w:sd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1.3预算金额：</w:t>
      </w:r>
      <w:sdt>
        <w:sdtPr>
          <w15:appearance w15:val="boundingBox"/>
          <w:id w:val="974335493"/>
          <w:placeholder>
            <w:docPart w:val="{0750ff33-8f46-4498-b164-60879e47bae3}"/>
          </w:placeholder>
          <w:rPr>
            <w:rFonts w:hint="eastAsia" w:ascii="宋体" w:hAnsi="宋体" w:eastAsia="宋体" w:cs="宋体"/>
            <w:bCs/>
            <w:color w:val="000000" w:themeColor="text1"/>
            <w:sz w:val="21"/>
            <w:szCs w:val="21"/>
            <w:highlight w:val="none"/>
            <w14:textFill>
              <w14:solidFill>
                <w14:schemeClr w14:val="tx1"/>
              </w14:solidFill>
            </w14:textFill>
          </w:rPr>
        </w:sdtPr>
        <w:sdtContent>
          <w:r>
            <w:rPr>
              <w:rFonts w:hint="eastAsia" w:ascii="宋体" w:hAnsi="宋体" w:eastAsia="宋体" w:cs="宋体"/>
              <w:bCs/>
              <w:color w:val="000000" w:themeColor="text1"/>
              <w:sz w:val="21"/>
              <w:szCs w:val="21"/>
              <w:highlight w:val="none"/>
              <w14:textFill>
                <w14:solidFill>
                  <w14:schemeClr w14:val="tx1"/>
                </w14:solidFill>
              </w14:textFill>
            </w:rPr>
            <w:t xml:space="preserve">本项目总预算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200</w:t>
          </w:r>
          <w:r>
            <w:rPr>
              <w:rFonts w:hint="eastAsia" w:ascii="宋体" w:hAnsi="宋体" w:eastAsia="宋体" w:cs="宋体"/>
              <w:bCs/>
              <w:color w:val="000000" w:themeColor="text1"/>
              <w:sz w:val="21"/>
              <w:szCs w:val="21"/>
              <w:highlight w:val="none"/>
              <w14:textFill>
                <w14:solidFill>
                  <w14:schemeClr w14:val="tx1"/>
                </w14:solidFill>
              </w14:textFill>
            </w:rPr>
            <w:t xml:space="preserve">万元。</w:t>
          </w:r>
        </w:sdtContent>
      </w:sdt>
      <w:r/>
      <w:r/>
    </w:p>
    <w:p>
      <w:pPr>
        <w:ind w:firstLine="422"/>
        <w:spacing w:line="360" w:lineRule="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1.4★最高限价：</w:t>
      </w:r>
      <w:sdt>
        <w:sdtPr>
          <w15:appearance w15:val="boundingBox"/>
          <w:id w:val="-1953539716"/>
          <w:placeholder>
            <w:docPart w:val="{0750ff33-8f46-4498-b164-60879e47bae3}"/>
          </w:placeholder>
          <w:rPr>
            <w:rFonts w:hint="eastAsia" w:ascii="宋体" w:hAnsi="宋体" w:eastAsia="宋体" w:cs="宋体"/>
            <w:b/>
            <w:bCs w:val="0"/>
            <w:color w:val="000000" w:themeColor="text1"/>
            <w:sz w:val="21"/>
            <w:szCs w:val="21"/>
            <w:highlight w:val="none"/>
            <w14:textFill>
              <w14:solidFill>
                <w14:schemeClr w14:val="tx1"/>
              </w14:solidFill>
            </w14:textFill>
          </w:rPr>
        </w:sdtPr>
        <w:sdtContent>
          <w:r>
            <w:rPr>
              <w:rFonts w:hint="eastAsia" w:ascii="宋体" w:hAnsi="宋体" w:eastAsia="宋体" w:cs="宋体"/>
              <w:b/>
              <w:bCs w:val="0"/>
              <w:color w:val="000000" w:themeColor="text1"/>
              <w:sz w:val="21"/>
              <w:szCs w:val="21"/>
              <w:highlight w:val="none"/>
              <w14:textFill>
                <w14:solidFill>
                  <w14:schemeClr w14:val="tx1"/>
                </w14:solidFill>
              </w14:textFill>
            </w:rPr>
            <w:t xml:space="preserve">本项目投标总价不得高于人民币</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200</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万元（投标人投标报价不得超过上述限价金额，否则将作无效标处理）。</w:t>
          </w:r>
        </w:sdtContent>
      </w:sdt>
      <w:r/>
      <w:r/>
    </w:p>
    <w:p>
      <w:pPr>
        <w:ind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1.5采购需求：</w:t>
      </w:r>
      <w:sdt>
        <w:sdtPr>
          <w15:appearance w15:val="boundingBox"/>
          <w:id w:val="283784773"/>
          <w:placeholder>
            <w:docPart w:val="{0750ff33-8f46-4498-b164-60879e47bae3}"/>
          </w:placeholder>
          <w:rPr>
            <w:rFonts w:hint="eastAsia" w:ascii="宋体" w:hAnsi="宋体" w:eastAsia="宋体" w:cs="宋体"/>
            <w:bCs/>
            <w:color w:val="000000" w:themeColor="text1"/>
            <w:sz w:val="21"/>
            <w:szCs w:val="21"/>
            <w:highlight w:val="none"/>
            <w14:textFill>
              <w14:solidFill>
                <w14:schemeClr w14:val="tx1"/>
              </w14:solidFill>
            </w14:textFill>
          </w:rPr>
        </w:sdtPr>
        <w:sdtContent>
          <w:r>
            <w:rPr>
              <w:rFonts w:hint="eastAsia" w:ascii="宋体" w:hAnsi="宋体" w:eastAsia="宋体" w:cs="宋体"/>
              <w:bCs/>
              <w:color w:val="000000" w:themeColor="text1"/>
              <w:sz w:val="21"/>
              <w:szCs w:val="21"/>
              <w:highlight w:val="none"/>
              <w14:textFill>
                <w14:solidFill>
                  <w14:schemeClr w14:val="tx1"/>
                </w14:solidFill>
              </w14:textFill>
            </w:rPr>
            <w:t xml:space="preserve">采购</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壹套</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彩色B超</w:t>
          </w:r>
          <w:r>
            <w:rPr>
              <w:rFonts w:hint="eastAsia" w:ascii="宋体" w:hAnsi="宋体" w:eastAsia="宋体" w:cs="宋体"/>
              <w:bCs/>
              <w:color w:val="000000" w:themeColor="text1"/>
              <w:sz w:val="21"/>
              <w:szCs w:val="21"/>
              <w:highlight w:val="none"/>
              <w14:textFill>
                <w14:solidFill>
                  <w14:schemeClr w14:val="tx1"/>
                </w14:solidFill>
              </w14:textFill>
            </w:rPr>
            <w:t xml:space="preserve">，具体要求详见招标文件第四章《采购需求》</w:t>
          </w:r>
        </w:sdtContent>
      </w:sdt>
      <w:r/>
      <w:r/>
    </w:p>
    <w:p>
      <w:pPr>
        <w:ind w:firstLine="420"/>
        <w:spacing w:line="360" w:lineRule="auto"/>
        <w:shd w:val="clear" w:color="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1.6标段划分：本项目共划分</w:t>
      </w:r>
      <w:sdt>
        <w:sdtPr>
          <w15:appearance w15:val="boundingBox"/>
          <w:id w:val="147469863"/>
          <w:placeholder>
            <w:docPart w:val="{d9dbbfd5-580a-4c30-aa0c-d1a48de59cec}"/>
          </w:placeholder>
          <w:rPr>
            <w:rFonts w:hint="eastAsia" w:ascii="宋体" w:hAnsi="宋体" w:eastAsia="宋体" w:cs="宋体"/>
            <w:bCs/>
            <w:color w:val="000000" w:themeColor="text1"/>
            <w:sz w:val="21"/>
            <w:szCs w:val="21"/>
            <w:highlight w:val="none"/>
            <w14:textFill>
              <w14:solidFill>
                <w14:schemeClr w14:val="tx1"/>
              </w14:solidFill>
            </w14:textFill>
          </w:rPr>
        </w:sdtPr>
        <w:sdtContent>
          <w:r>
            <w:rPr>
              <w:rFonts w:hint="eastAsia" w:ascii="宋体" w:hAnsi="宋体" w:eastAsia="宋体" w:cs="宋体"/>
              <w:bCs/>
              <w:color w:val="000000" w:themeColor="text1"/>
              <w:sz w:val="21"/>
              <w:szCs w:val="21"/>
              <w:highlight w:val="none"/>
              <w14:textFill>
                <w14:solidFill>
                  <w14:schemeClr w14:val="tx1"/>
                </w14:solidFill>
              </w14:textFill>
            </w:rPr>
            <w:t xml:space="preserve">1</w:t>
          </w:r>
        </w:sdtContent>
      </w:sdt>
      <w:r>
        <w:rPr>
          <w:rFonts w:hint="eastAsia" w:ascii="宋体" w:hAnsi="宋体" w:eastAsia="宋体" w:cs="宋体"/>
          <w:bCs/>
          <w:color w:val="000000" w:themeColor="text1"/>
          <w:sz w:val="21"/>
          <w:szCs w:val="21"/>
          <w:highlight w:val="none"/>
          <w14:textFill>
            <w14:solidFill>
              <w14:schemeClr w14:val="tx1"/>
            </w14:solidFill>
          </w14:textFill>
        </w:rPr>
        <w:t xml:space="preserve">个标段。</w:t>
      </w:r>
      <w:r/>
    </w:p>
    <w:p>
      <w:pPr>
        <w:ind w:firstLine="422"/>
        <w:spacing w:line="360" w:lineRule="auto"/>
        <w:shd w:val="clear" w:color="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 xml:space="preserve">1.</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1"/>
          <w:szCs w:val="21"/>
          <w:highlight w:val="none"/>
          <w14:textFill>
            <w14:solidFill>
              <w14:schemeClr w14:val="tx1"/>
            </w14:solidFill>
          </w14:textFill>
        </w:rPr>
        <w:t xml:space="preserve">★合同履行期限：</w:t>
      </w:r>
      <w:sdt>
        <w:sdtPr>
          <w15:appearance w15:val="boundingBox"/>
          <w:id w:val="1112247679"/>
          <w:placeholder>
            <w:docPart w:val="{0750ff33-8f46-4498-b164-60879e47bae3}"/>
          </w:placeholder>
          <w:rPr>
            <w:rFonts w:hint="eastAsia" w:ascii="宋体" w:hAnsi="宋体" w:eastAsia="宋体" w:cs="宋体"/>
            <w:b/>
            <w:bCs w:val="0"/>
            <w:color w:val="000000" w:themeColor="text1"/>
            <w:sz w:val="21"/>
            <w:szCs w:val="21"/>
            <w:highlight w:val="none"/>
            <w14:textFill>
              <w14:solidFill>
                <w14:schemeClr w14:val="tx1"/>
              </w14:solidFill>
            </w14:textFill>
          </w:rPr>
        </w:sdtPr>
        <w:sdtContent>
          <w:r>
            <w:rPr>
              <w:rFonts w:hint="eastAsia" w:ascii="宋体" w:hAnsi="宋体" w:eastAsia="宋体" w:cs="宋体"/>
              <w:b/>
              <w:bCs w:val="0"/>
              <w:color w:val="000000" w:themeColor="text1"/>
              <w:sz w:val="21"/>
              <w:szCs w:val="21"/>
              <w:highlight w:val="none"/>
              <w14:textFill>
                <w14:solidFill>
                  <w14:schemeClr w14:val="tx1"/>
                </w14:solidFill>
              </w14:textFill>
            </w:rPr>
            <w:t xml:space="preserve">合同生效之日起</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b/>
              <w:bCs w:val="0"/>
              <w:color w:val="000000" w:themeColor="text1"/>
              <w:sz w:val="21"/>
              <w:szCs w:val="21"/>
              <w:highlight w:val="none"/>
              <w14:textFill>
                <w14:solidFill>
                  <w14:schemeClr w14:val="tx1"/>
                </w14:solidFill>
              </w14:textFill>
            </w:rPr>
            <w:t xml:space="preserve">天之内货物运抵甲方指定的医院</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地点</w:t>
          </w:r>
          <w:r>
            <w:rPr>
              <w:rFonts w:hint="eastAsia" w:ascii="宋体" w:hAnsi="宋体" w:eastAsia="宋体" w:cs="宋体"/>
              <w:b/>
              <w:bCs w:val="0"/>
              <w:color w:val="000000" w:themeColor="text1"/>
              <w:sz w:val="21"/>
              <w:szCs w:val="21"/>
              <w:highlight w:val="none"/>
              <w14:textFill>
                <w14:solidFill>
                  <w14:schemeClr w14:val="tx1"/>
                </w14:solidFill>
              </w14:textFill>
            </w:rPr>
            <w:t xml:space="preserve">。</w:t>
          </w:r>
        </w:sdtContent>
      </w:sd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sz w:val="21"/>
          <w:szCs w:val="21"/>
          <w:u w:val="none"/>
        </w:rPr>
        <w:t xml:space="preserve">★</w:t>
      </w:r>
      <w:r>
        <w:rPr>
          <w:rFonts w:hint="eastAsia" w:ascii="宋体" w:hAnsi="宋体" w:eastAsia="宋体" w:cs="宋体"/>
          <w:b/>
          <w:bCs w:val="0"/>
          <w:color w:val="000000" w:themeColor="text1"/>
          <w:sz w:val="21"/>
          <w:szCs w:val="21"/>
          <w:highlight w:val="none"/>
          <w14:textFill>
            <w14:solidFill>
              <w14:schemeClr w14:val="tx1"/>
            </w14:solidFill>
          </w14:textFill>
        </w:rPr>
        <w:t xml:space="preserve">本项目是否接受联合体投标：</w:t>
      </w:r>
      <w:sdt>
        <w:sdtPr>
          <w15:appearance w15:val="boundingBox"/>
          <w:id w:val="1825395310"/>
          <w:placeholder>
            <w:docPart w:val="{0750ff33-8f46-4498-b164-60879e47bae3}"/>
          </w:placeholder>
          <w:rPr>
            <w:rFonts w:hint="eastAsia" w:ascii="宋体" w:hAnsi="宋体" w:eastAsia="宋体" w:cs="宋体"/>
            <w:b/>
            <w:bCs w:val="0"/>
            <w:color w:val="000000" w:themeColor="text1"/>
            <w:sz w:val="21"/>
            <w:szCs w:val="21"/>
            <w:highlight w:val="none"/>
            <w14:textFill>
              <w14:solidFill>
                <w14:schemeClr w14:val="tx1"/>
              </w14:solidFill>
            </w14:textFill>
          </w:rPr>
        </w:sdtPr>
        <w:sdtContent>
          <w:r>
            <w:rPr>
              <w:rFonts w:hint="eastAsia" w:ascii="宋体" w:hAnsi="宋体" w:eastAsia="宋体" w:cs="宋体"/>
              <w:b/>
              <w:bCs w:val="0"/>
              <w:color w:val="000000" w:themeColor="text1"/>
              <w:sz w:val="21"/>
              <w:szCs w:val="21"/>
              <w:highlight w:val="none"/>
              <w14:textFill>
                <w14:solidFill>
                  <w14:schemeClr w14:val="tx1"/>
                </w14:solidFill>
              </w14:textFill>
            </w:rPr>
            <w:t xml:space="preserve">不接受</w:t>
          </w:r>
        </w:sdtContent>
      </w:sd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ascii="Microsoft New Tai Lue" w:hAnsi="Microsoft New Tai Lue" w:cs="Microsoft New Tai Lue"/>
          <w:b/>
          <w:bCs/>
          <w:color w:val="000000" w:themeColor="text1"/>
          <w:szCs w:val="44"/>
          <w:highlight w:val="none"/>
          <w14:textFill>
            <w14:solidFill>
              <w14:schemeClr w14:val="tx1"/>
            </w14:solidFill>
          </w14:textFill>
        </w:rPr>
        <w:t xml:space="preserve">二、</w:t>
      </w:r>
      <w:bookmarkEnd w:id="9"/>
      <w:r>
        <w:rPr>
          <w:rFonts w:ascii="Microsoft New Tai Lue" w:hAnsi="Microsoft New Tai Lue" w:cs="Microsoft New Tai Lue"/>
          <w:b/>
          <w:bCs/>
          <w:color w:val="000000" w:themeColor="text1"/>
          <w:szCs w:val="44"/>
          <w:highlight w:val="none"/>
          <w14:textFill>
            <w14:solidFill>
              <w14:schemeClr w14:val="tx1"/>
            </w14:solidFill>
          </w14:textFill>
        </w:rPr>
        <w:t xml:space="preserve">申请人的资格要求</w:t>
      </w:r>
      <w:bookmarkEnd w:id="10"/>
      <w:r/>
      <w:bookmarkEnd w:id="11"/>
      <w:r>
        <w:rPr>
          <w:rFonts w:ascii="Microsoft New Tai Lue" w:hAnsi="Microsoft New Tai Lue" w:cs="Microsoft New Tai Lue"/>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 w:name="_Toc93909067"/>
      <w:r/>
      <w:bookmarkStart w:id="14" w:name="_Toc80792690"/>
      <w:r/>
      <w:bookmarkStart w:id="15" w:name="_Toc80264699"/>
      <w:r/>
      <w:bookmarkStart w:id="16" w:name="_Toc96347853"/>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满足《中华人民共和国政府采购法》第二十二条规定：</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具有良好的商业信誉和健全的财务会计制度，提供上年度财务报表复印件（即2</w:t>
      </w:r>
      <w:r>
        <w:rPr>
          <w:rFonts w:ascii="Microsoft New Tai Lue" w:hAnsi="Microsoft New Tai Lue" w:cs="Microsoft New Tai Lue"/>
          <w:bCs/>
          <w:color w:val="000000" w:themeColor="text1"/>
          <w:szCs w:val="21"/>
          <w:highlight w:val="none"/>
          <w14:textFill>
            <w14:solidFill>
              <w14:schemeClr w14:val="tx1"/>
            </w14:solidFill>
          </w14:textFill>
        </w:rPr>
        <w:t xml:space="preserve">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年度财务报表，如为新成立的公司，应提供公司成立之后的财务报表）或投标截止时间前</w:t>
      </w:r>
      <w:r>
        <w:rPr>
          <w:rFonts w:ascii="Microsoft New Tai Lue" w:hAnsi="Microsoft New Tai Lue" w:cs="Microsoft New Tai Lue"/>
          <w:bCs/>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个月内，由其基本开户银行出具的资信证明；</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有依法缴纳税收和社会保障资金的良好记录，提供本次采购活动前</w:t>
      </w:r>
      <w:r>
        <w:rPr>
          <w:rFonts w:ascii="Microsoft New Tai Lue" w:hAnsi="Microsoft New Tai Lue" w:cs="Microsoft New Tai Lue"/>
          <w:bCs/>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含</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以来</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.1.6</w:t>
      </w:r>
      <w:r>
        <w:rPr>
          <w:rFonts w:hint="eastAsia" w:ascii="Microsoft New Tai Lue" w:hAnsi="Microsoft New Tai Lue" w:cs="Microsoft New Tai Lue"/>
          <w:bCs/>
          <w:color w:val="auto"/>
          <w:szCs w:val="21"/>
          <w:highlight w:val="none"/>
        </w:rPr>
        <w:t xml:space="preserve">法律、行政法规规定的其他条件</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落实政府采购政策需满足的资格要求：</w:t>
      </w:r>
      <w:r/>
    </w:p>
    <w:p>
      <w:pPr>
        <w:ind w:firstLine="420"/>
        <w:spacing w:line="360" w:lineRule="auto"/>
        <w:rPr>
          <w:rFonts w:hint="eastAsia" w:ascii="Microsoft New Tai Lue" w:hAnsi="Microsoft New Tai Lue" w:cs="Microsoft New Tai Lue"/>
          <w:b w:val="0"/>
          <w:bCs/>
          <w:color w:val="000000" w:themeColor="text1"/>
          <w:szCs w:val="21"/>
          <w:highlight w:val="none"/>
          <w14:textFill>
            <w14:solidFill>
              <w14:schemeClr w14:val="tx1"/>
            </w14:solidFill>
          </w14:textFill>
        </w:rPr>
      </w:pPr>
      <w:r/>
      <w:bookmarkStart w:id="17" w:name="OLE_LINK4"/>
      <w:r/>
      <w:bookmarkStart w:id="18" w:name="OLE_LINK26"/>
      <w:r>
        <w:rPr>
          <w:rFonts w:hint="eastAsia" w:ascii="Microsoft New Tai Lue" w:hAnsi="Microsoft New Tai Lue" w:cs="Microsoft New Tai Lue"/>
          <w:b w:val="0"/>
          <w:bCs/>
          <w:color w:val="000000" w:themeColor="text1"/>
          <w:szCs w:val="21"/>
          <w:highlight w:val="none"/>
          <w:lang w:val="en-US" w:eastAsia="zh-CN"/>
          <w14:textFill>
            <w14:solidFill>
              <w14:schemeClr w14:val="tx1"/>
            </w14:solidFill>
          </w14:textFill>
        </w:rPr>
        <w:t xml:space="preserve">2.2.1</w:t>
      </w:r>
      <w:r>
        <w:rPr>
          <w:rFonts w:hint="eastAsia" w:ascii="Microsoft New Tai Lue" w:hAnsi="Microsoft New Tai Lue" w:cs="Microsoft New Tai Lue"/>
          <w:b w:val="0"/>
          <w:bCs/>
          <w:color w:val="000000" w:themeColor="text1"/>
          <w:szCs w:val="21"/>
          <w:highlight w:val="none"/>
          <w14:textFill>
            <w14:solidFill>
              <w14:schemeClr w14:val="tx1"/>
            </w14:solidFill>
          </w14:textFill>
        </w:rPr>
        <w:t xml:space="preserve">.</w:t>
      </w:r>
      <w:bookmarkStart w:id="19" w:name="OLE_LINK12"/>
      <w:r>
        <w:rPr>
          <w:rFonts w:hint="eastAsia" w:ascii="Microsoft New Tai Lue" w:hAnsi="Microsoft New Tai Lue" w:cs="Microsoft New Tai Lue"/>
          <w:b w:val="0"/>
          <w:bCs/>
          <w:color w:val="000000" w:themeColor="text1"/>
          <w:szCs w:val="21"/>
          <w:highlight w:val="none"/>
          <w14:textFill>
            <w14:solidFill>
              <w14:schemeClr w14:val="tx1"/>
            </w14:solidFill>
          </w14:textFill>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eastAsia" w:ascii="Microsoft New Tai Lue" w:hAnsi="Microsoft New Tai Lue" w:cs="Microsoft New Tai Lue"/>
          <w:b w:val="0"/>
          <w:bCs/>
          <w:color w:val="000000" w:themeColor="text1"/>
          <w:szCs w:val="21"/>
          <w:highlight w:val="none"/>
          <w14:textFill>
            <w14:solidFill>
              <w14:schemeClr w14:val="tx1"/>
            </w14:solidFill>
          </w14:textFill>
        </w:rPr>
      </w:pPr>
      <w:r>
        <w:rPr>
          <w:rFonts w:hint="eastAsia" w:ascii="Microsoft New Tai Lue" w:hAnsi="Microsoft New Tai Lue" w:cs="Microsoft New Tai Lue"/>
          <w:b w:val="0"/>
          <w:bCs/>
          <w:color w:val="000000" w:themeColor="text1"/>
          <w:szCs w:val="21"/>
          <w:highlight w:val="none"/>
          <w:lang w:val="en-US" w:eastAsia="zh-CN"/>
          <w14:textFill>
            <w14:solidFill>
              <w14:schemeClr w14:val="tx1"/>
            </w14:solidFill>
          </w14:textFill>
        </w:rPr>
        <w:t xml:space="preserve">2.2.2</w:t>
      </w:r>
      <w:r>
        <w:rPr>
          <w:rFonts w:hint="eastAsia" w:ascii="Microsoft New Tai Lue" w:hAnsi="Microsoft New Tai Lue" w:cs="Microsoft New Tai Lue"/>
          <w:b w:val="0"/>
          <w:bCs/>
          <w:color w:val="000000" w:themeColor="text1"/>
          <w:szCs w:val="21"/>
          <w:highlight w:val="none"/>
          <w14:textFill>
            <w14:solidFill>
              <w14:schemeClr w14:val="tx1"/>
            </w14:solidFill>
          </w14:textFill>
        </w:rPr>
        <w:t xml:space="preserve">.中小微企业划型标准请对照《关于印发中小企业划型标准规定的通知》（工信部联企业〔2011〕300号）（详见格式）。本项目采购标的对应的行业主要为</w:t>
      </w:r>
      <w:r>
        <w:rPr>
          <w:rFonts w:hint="eastAsia" w:ascii="Microsoft New Tai Lue" w:hAnsi="Microsoft New Tai Lue" w:cs="Microsoft New Tai Lue"/>
          <w:b w:val="0"/>
          <w:bCs/>
          <w:color w:val="000000" w:themeColor="text1"/>
          <w:szCs w:val="21"/>
          <w:highlight w:val="none"/>
          <w:u w:val="single"/>
          <w14:textFill>
            <w14:solidFill>
              <w14:schemeClr w14:val="tx1"/>
            </w14:solidFill>
          </w14:textFill>
        </w:rPr>
        <w:t xml:space="preserve">工业</w:t>
      </w:r>
      <w:r>
        <w:rPr>
          <w:rFonts w:hint="eastAsia" w:ascii="Microsoft New Tai Lue" w:hAnsi="Microsoft New Tai Lue" w:cs="Microsoft New Tai Lue"/>
          <w:b w:val="0"/>
          <w:bCs/>
          <w:color w:val="000000" w:themeColor="text1"/>
          <w:szCs w:val="21"/>
          <w:highlight w:val="none"/>
          <w14:textFill>
            <w14:solidFill>
              <w14:schemeClr w14:val="tx1"/>
            </w14:solidFill>
          </w14:textFill>
        </w:rPr>
        <w:t xml:space="preserve">。</w:t>
      </w:r>
      <w:bookmarkEnd w:id="18"/>
      <w:r/>
      <w:r/>
    </w:p>
    <w:p>
      <w:pPr>
        <w:ind w:firstLine="420"/>
        <w:spacing w:line="360" w:lineRule="auto"/>
        <w:rPr>
          <w:rFonts w:ascii="Microsoft New Tai Lue" w:hAnsi="Microsoft New Tai Lue" w:cs="Microsoft New Tai Lue"/>
          <w:b/>
          <w:bCs w:val="0"/>
          <w:color w:val="000000" w:themeColor="text1"/>
          <w:szCs w:val="21"/>
          <w:highlight w:val="none"/>
          <w14:textFill>
            <w14:solidFill>
              <w14:schemeClr w14:val="tx1"/>
            </w14:solidFill>
          </w14:textFill>
        </w:rPr>
      </w:pPr>
      <w:r>
        <w:rPr>
          <w:rFonts w:ascii="Microsoft New Tai Lue" w:hAnsi="Microsoft New Tai Lue" w:cs="Microsoft New Tai Lue"/>
          <w:b w:val="0"/>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 w:val="0"/>
          <w:bCs/>
          <w:color w:val="000000" w:themeColor="text1"/>
          <w:szCs w:val="21"/>
          <w:highlight w:val="none"/>
          <w14:textFill>
            <w14:solidFill>
              <w14:schemeClr w14:val="tx1"/>
            </w14:solidFill>
          </w14:textFill>
        </w:rPr>
        <w:t xml:space="preserve">3本项目的特定资格要求：</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1.法定代表人授权书（原件）（同时提供法定代表人和被授权人身份证复印件以及被授权人近6个月内（即</w:t>
      </w:r>
      <w:sdt>
        <w:sdtPr>
          <w15:appearance w15:val="boundingBox"/>
          <w:id w:val="147467806"/>
          <w:placeholder>
            <w:docPart w:val="{c9eaaf6a-627e-481c-aec6-d07bc60c2f0c}"/>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含</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以来</w:t>
          </w:r>
        </w:sdtContent>
      </w:sd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2.本项目接受进口产品投标。</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3.如果投标产品为进口产品，且投标人为代理商的，需提供如下授权文件之一：</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3.1.制造商出具的授权书并加盖公章，格式自拟。</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3.2.制造商的国内控股子公司或代理人出具的授权书并加盖公章，格式自拟。</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3.3.制造商对授权的区域代理商出具的授权书及该区域代理商给投标人出具的授权书。</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3.4.投标人取得的产品代理证书。</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4.投标人所投设备按国家规定须进行3C强制认证的，须提供3C证书，投标时需提供复印件加盖公章。</w:t>
      </w:r>
      <w:r/>
    </w:p>
    <w:p>
      <w:pPr>
        <w:ind w:firstLine="420"/>
        <w:spacing w:line="360" w:lineRule="auto"/>
        <w:rPr>
          <w:rFonts w:hint="eastAsia" w:ascii="Microsoft New Tai Lue" w:hAnsi="Microsoft New Tai Lue" w:eastAsia="宋体" w:cs="Microsoft New Tai Lue"/>
          <w:bCs/>
          <w:color w:val="000000" w:themeColor="text1"/>
          <w:szCs w:val="21"/>
          <w:highlight w:val="none"/>
          <w:lang w:eastAsia="zh-CN"/>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如投标产品为医疗器械</w:t>
      </w: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1）根据国家相关规定提供投标产品有效的医疗器械产品注册证或产品备案凭证；</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3）若投标供应商为生产商，应根据国家相关规定提供医疗器械生产许可证或生产备案凭证。</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.拒绝下述供应商参加本次采购活动的情形：</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.1.供应商单位负责人为同一人或者存在直接控股、管理关系的不同供应商，不得参加同一合同项下的政府采购活动。</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left="0"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.3.拒绝列入失信被执行人、重大税收违法案件当事人名单、政府采购严重违法失信行为记录名单的供应商参与政府采购活动。</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0" w:name="_Toc80264700"/>
      <w:r>
        <w:rPr>
          <w:rFonts w:ascii="Microsoft New Tai Lue" w:hAnsi="Microsoft New Tai Lue" w:cs="Microsoft New Tai Lue"/>
          <w:bCs/>
          <w:color w:val="000000" w:themeColor="text1"/>
          <w:szCs w:val="21"/>
          <w:highlight w:val="none"/>
          <w14:textFill>
            <w14:solidFill>
              <w14:schemeClr w14:val="tx1"/>
            </w14:solidFill>
          </w14:textFill>
        </w:rPr>
        <w:t xml:space="preserve">时间：</w:t>
      </w:r>
      <w:sdt>
        <w:sdtPr>
          <w15:appearance w15:val="boundingBox"/>
          <w:id w:val="-899058598"/>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自招标文件公告发布之日起5个工作日</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，每天上午</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9：0</w:t>
      </w:r>
      <w:r>
        <w:rPr>
          <w:rFonts w:ascii="Microsoft New Tai Lue" w:hAnsi="Microsoft New Tai Lue" w:cs="Microsoft New Tai Lue"/>
          <w:bCs/>
          <w:color w:val="000000" w:themeColor="text1"/>
          <w:szCs w:val="21"/>
          <w:highlight w:val="none"/>
          <w14:textFill>
            <w14:solidFill>
              <w14:schemeClr w14:val="tx1"/>
            </w14:solidFill>
          </w14:textFill>
        </w:rPr>
        <w:t xml:space="preserve">0至</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w:t>
      </w:r>
      <w:r>
        <w:rPr>
          <w:rFonts w:ascii="Microsoft New Tai Lue" w:hAnsi="Microsoft New Tai Lue" w:cs="Microsoft New Tai Lue"/>
          <w:bCs/>
          <w:color w:val="000000" w:themeColor="text1"/>
          <w:szCs w:val="21"/>
          <w:highlight w:val="none"/>
          <w14:textFill>
            <w14:solidFill>
              <w14:schemeClr w14:val="tx1"/>
            </w14:solidFill>
          </w14:textFill>
        </w:rPr>
        <w:t xml:space="preserve">0，下午</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：0</w:t>
      </w:r>
      <w:r>
        <w:rPr>
          <w:rFonts w:ascii="Microsoft New Tai Lue" w:hAnsi="Microsoft New Tai Lue" w:cs="Microsoft New Tai Lue"/>
          <w:bCs/>
          <w:color w:val="000000" w:themeColor="text1"/>
          <w:szCs w:val="21"/>
          <w:highlight w:val="none"/>
          <w14:textFill>
            <w14:solidFill>
              <w14:schemeClr w14:val="tx1"/>
            </w14:solidFill>
          </w14:textFill>
        </w:rPr>
        <w:t xml:space="preserve">0至</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：0</w:t>
      </w:r>
      <w:r>
        <w:rPr>
          <w:rFonts w:ascii="Microsoft New Tai Lue" w:hAnsi="Microsoft New Tai Lue" w:cs="Microsoft New Tai Lue"/>
          <w:bCs/>
          <w:color w:val="000000" w:themeColor="text1"/>
          <w:szCs w:val="21"/>
          <w:highlight w:val="none"/>
          <w14:textFill>
            <w14:solidFill>
              <w14:schemeClr w14:val="tx1"/>
            </w14:solidFill>
          </w14:textFill>
        </w:rPr>
        <w:t xml:space="preserve">0（北京时间，法定节假日除外）</w:t>
      </w:r>
      <w:r/>
    </w:p>
    <w:p>
      <w:pPr>
        <w:ind w:firstLine="525"/>
        <w:spacing w:line="360" w:lineRule="auto"/>
        <w:rPr>
          <w:rFonts w:hint="eastAsia" w:ascii="宋体" w:hAnsi="宋体" w:eastAsia="宋体" w:cs="宋体"/>
          <w:bCs/>
          <w:szCs w:val="21"/>
          <w:highlight w:val="none"/>
        </w:rPr>
      </w:pPr>
      <w:r/>
      <w:bookmarkStart w:id="21" w:name="_Toc80792691"/>
      <w:r/>
      <w:bookmarkStart w:id="22" w:name="_Toc93909068"/>
      <w:r/>
      <w:bookmarkStart w:id="23" w:name="_Toc96347854"/>
      <w:r>
        <w:rPr>
          <w:rFonts w:hint="eastAsia" w:ascii="宋体" w:hAnsi="宋体" w:eastAsia="宋体" w:cs="宋体"/>
          <w:bCs/>
          <w:szCs w:val="21"/>
          <w:highlight w:val="none"/>
        </w:rPr>
        <w:t xml:space="preserve">采购文件获取方式： </w:t>
      </w:r>
      <w:r/>
    </w:p>
    <w:p>
      <w:pPr>
        <w:ind w:firstLine="525"/>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1、文件提供方式：纸质文件</w:t>
      </w:r>
      <w:r/>
    </w:p>
    <w:p>
      <w:pPr>
        <w:ind w:firstLine="525"/>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2、支付方式：供应商应在江苏省招标中心有限公司官网（www.jstcc.cn）“供应商注册”入口进行注册</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技术支持电话：400-058-0203，025-83303461</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r/>
    </w:p>
    <w:p>
      <w:pPr>
        <w:ind w:firstLine="525"/>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3、支付完成后，纸质文件可通过现场领取或邮寄送达，现场领取的请至江苏省招标中心有限公司</w:t>
      </w:r>
      <w:r>
        <w:rPr>
          <w:rFonts w:hint="eastAsia" w:ascii="宋体" w:hAnsi="宋体" w:cs="宋体"/>
          <w:bCs/>
          <w:color w:val="auto"/>
          <w:szCs w:val="21"/>
          <w:highlight w:val="none"/>
        </w:rPr>
        <w:t xml:space="preserve">南京分公司</w:t>
      </w:r>
      <w:r>
        <w:rPr>
          <w:rFonts w:hint="eastAsia" w:ascii="宋体" w:hAnsi="宋体" w:eastAsia="宋体" w:cs="宋体"/>
          <w:bCs/>
          <w:szCs w:val="21"/>
          <w:highlight w:val="none"/>
        </w:rPr>
        <w:t xml:space="preserve">（</w:t>
      </w:r>
      <w:r>
        <w:rPr>
          <w:rFonts w:hint="eastAsia" w:ascii="宋体" w:hAnsi="宋体" w:cs="宋体"/>
          <w:bCs/>
          <w:color w:val="auto"/>
          <w:szCs w:val="21"/>
          <w:highlight w:val="none"/>
        </w:rPr>
        <w:t xml:space="preserve">南京市雨花台区宁双路19号C栋3楼</w:t>
      </w:r>
      <w:bookmarkStart w:id="370" w:name="_GoBack"/>
      <w:r/>
      <w:bookmarkEnd w:id="370"/>
      <w:r>
        <w:rPr>
          <w:rFonts w:hint="eastAsia" w:ascii="宋体" w:hAnsi="宋体" w:cs="宋体"/>
          <w:bCs/>
          <w:color w:val="auto"/>
          <w:szCs w:val="21"/>
          <w:highlight w:val="none"/>
        </w:rPr>
        <w:t xml:space="preserve">305室</w:t>
      </w:r>
      <w:r>
        <w:rPr>
          <w:rFonts w:hint="eastAsia" w:ascii="宋体" w:hAnsi="宋体" w:eastAsia="宋体" w:cs="宋体"/>
          <w:bCs/>
          <w:szCs w:val="21"/>
          <w:highlight w:val="none"/>
        </w:rPr>
        <w:t xml:space="preserve">）领取；需邮寄送达的请将公司名称、项目编号+标段号（如有）、邮寄地址发送至邮箱：</w:t>
      </w:r>
      <w:r>
        <w:rPr>
          <w:rFonts w:hint="eastAsia" w:ascii="宋体" w:hAnsi="宋体" w:cs="宋体"/>
          <w:bCs/>
          <w:szCs w:val="21"/>
          <w:highlight w:val="none"/>
          <w:lang w:val="en-US" w:eastAsia="zh-CN"/>
        </w:rPr>
        <w:t xml:space="preserve">18805151053@163.com</w:t>
      </w:r>
      <w:r>
        <w:rPr>
          <w:rFonts w:hint="eastAsia" w:ascii="宋体" w:hAnsi="宋体" w:eastAsia="宋体" w:cs="宋体"/>
          <w:bCs/>
          <w:szCs w:val="21"/>
          <w:highlight w:val="none"/>
        </w:rPr>
        <w:t xml:space="preserve">。为方便供应商制作投标（响应）文件，供应商可在“我的项目”栏目中下载电子文件，电子文件仅为方便供应商制作投标（响应）文件所用，如纸质文件与电子文件不一致的，以纸质文件为准。</w:t>
      </w:r>
      <w:r/>
    </w:p>
    <w:p>
      <w:pPr>
        <w:ind w:firstLine="525"/>
        <w:spacing w:line="360" w:lineRule="auto"/>
        <w:rPr>
          <w:rFonts w:hint="default" w:ascii="宋体" w:hAnsi="宋体" w:eastAsia="宋体" w:cs="宋体"/>
          <w:bCs/>
          <w:szCs w:val="21"/>
          <w:lang w:val="en-US" w:eastAsia="zh-CN"/>
        </w:rPr>
      </w:pPr>
      <w:r>
        <w:rPr>
          <w:rFonts w:hint="eastAsia" w:ascii="宋体" w:hAnsi="宋体" w:eastAsia="宋体" w:cs="宋体"/>
          <w:bCs/>
          <w:szCs w:val="21"/>
          <w:highlight w:val="none"/>
        </w:rPr>
        <w:t xml:space="preserve">4、文件售价：</w:t>
      </w:r>
      <w:r>
        <w:rPr>
          <w:rFonts w:hint="eastAsia" w:ascii="宋体" w:hAnsi="宋体" w:cs="宋体"/>
          <w:bCs/>
          <w:szCs w:val="21"/>
          <w:highlight w:val="none"/>
          <w:lang w:val="en-US" w:eastAsia="zh-CN"/>
        </w:rPr>
        <w:t xml:space="preserve">500</w:t>
      </w:r>
      <w:r>
        <w:rPr>
          <w:rFonts w:hint="eastAsia" w:ascii="宋体" w:hAnsi="宋体" w:eastAsia="宋体" w:cs="宋体"/>
          <w:bCs/>
          <w:szCs w:val="21"/>
          <w:highlight w:val="none"/>
        </w:rPr>
        <w:t xml:space="preserve">元。</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四、</w:t>
      </w:r>
      <w:bookmarkEnd w:id="20"/>
      <w:r/>
      <w:bookmarkEnd w:id="21"/>
      <w:r>
        <w:rPr>
          <w:rFonts w:ascii="Microsoft New Tai Lue" w:hAnsi="Microsoft New Tai Lue" w:cs="Microsoft New Tai Lue"/>
          <w:b/>
          <w:bCs/>
          <w:color w:val="000000" w:themeColor="text1"/>
          <w:szCs w:val="44"/>
          <w:highlight w:val="none"/>
          <w14:textFill>
            <w14:solidFill>
              <w14:schemeClr w14:val="tx1"/>
            </w14:solidFill>
          </w14:textFill>
        </w:rPr>
        <w:t xml:space="preserve">递交投标文件截止时间、开标时间和地点</w:t>
      </w:r>
      <w:bookmarkEnd w:id="22"/>
      <w:r/>
      <w:bookmarkEnd w:id="23"/>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1、投标文件递交</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递交投标文件截止时间</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sdt>
        <w:sdtPr>
          <w15:appearance w15:val="boundingBox"/>
          <w:id w:val="-855195746"/>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14:00</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（北京时间）</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hAnsi="宋体" w:cs="宋体"/>
          <w:color w:val="000000" w:themeColor="text1"/>
          <w:highlight w:val="none"/>
          <w14:textFill>
            <w14:solidFill>
              <w14:schemeClr w14:val="tx1"/>
            </w14:solidFill>
          </w14:textFill>
        </w:rPr>
        <w:t xml:space="preserve">递交投标文件截止时间后收到的投标文件以及未密封的投标文件一律不接收并予以退回。</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投标文件递交</w:t>
      </w:r>
      <w:r>
        <w:rPr>
          <w:rFonts w:ascii="Microsoft New Tai Lue" w:hAnsi="Microsoft New Tai Lue" w:cs="Microsoft New Tai Lue"/>
          <w:bCs/>
          <w:color w:val="000000" w:themeColor="text1"/>
          <w:szCs w:val="21"/>
          <w:highlight w:val="none"/>
          <w14:textFill>
            <w14:solidFill>
              <w14:schemeClr w14:val="tx1"/>
            </w14:solidFill>
          </w14:textFill>
        </w:rPr>
        <w:t xml:space="preserve">方式：</w:t>
      </w:r>
      <w:sdt>
        <w:sdtPr>
          <w15:appearance w15:val="boundingBox"/>
          <w:id w:val="228580623"/>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现场递交</w:t>
          </w:r>
        </w:sdtContent>
      </w:sd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投标文件递交</w:t>
      </w:r>
      <w:r>
        <w:rPr>
          <w:rFonts w:ascii="Microsoft New Tai Lue" w:hAnsi="Microsoft New Tai Lue" w:cs="Microsoft New Tai Lue"/>
          <w:bCs/>
          <w:color w:val="000000" w:themeColor="text1"/>
          <w:szCs w:val="21"/>
          <w:highlight w:val="none"/>
          <w14:textFill>
            <w14:solidFill>
              <w14:schemeClr w14:val="tx1"/>
            </w14:solidFill>
          </w14:textFill>
        </w:rPr>
        <w:t xml:space="preserve">地点：</w:t>
      </w:r>
      <w:sdt>
        <w:sdtPr>
          <w15:appearance w15:val="boundingBox"/>
          <w:id w:val="809291769"/>
          <w:placeholder>
            <w:docPart w:val="{0750ff33-8f46-4498-b164-60879e47bae3}"/>
          </w:placeholder>
          <w:rPr>
            <w:rFonts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投标人</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现场递送投标文件至南京市雨花台区宁双路19号</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云密城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C栋3楼305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sdtContent>
      </w:sd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2、开标</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开标时间：</w:t>
      </w:r>
      <w:sdt>
        <w:sdtPr>
          <w15:appearance w15:val="boundingBox"/>
          <w:id w:val="735209154"/>
          <w:placeholder>
            <w:docPart w:val="{05cc23d4-62e2-49df-879e-53da42fed0a5}"/>
          </w:placeholder>
          <w:rPr>
            <w:rFonts w:ascii="Microsoft New Tai Lue" w:hAnsi="Microsoft New Tai Lue" w:cs="Microsoft New Tai Lue"/>
            <w:b/>
            <w:bCs w:val="0"/>
            <w:color w:val="000000" w:themeColor="text1"/>
            <w:szCs w:val="21"/>
            <w:highlight w:val="none"/>
            <w:u w:val="single"/>
            <w14:textFill>
              <w14:solidFill>
                <w14:schemeClr w14:val="tx1"/>
              </w14:solidFill>
            </w14:textFill>
          </w:rPr>
        </w:sdtPr>
        <w:sdtContent>
          <w:r>
            <w:rPr>
              <w:rFonts w:hint="eastAsia" w:ascii="Microsoft New Tai Lue" w:hAnsi="Microsoft New Tai Lue" w:cs="Microsoft New Tai Lue"/>
              <w:b/>
              <w:bCs w:val="0"/>
              <w:color w:val="000000" w:themeColor="text1"/>
              <w:szCs w:val="21"/>
              <w:highlight w:val="none"/>
              <w:u w:val="single"/>
              <w:lang w:val="en-US" w:eastAsia="zh-CN"/>
              <w14:textFill>
                <w14:solidFill>
                  <w14:schemeClr w14:val="tx1"/>
                </w14:solidFill>
              </w14:textFill>
            </w:rPr>
            <w:t xml:space="preserve">同投标文件递交截止时间</w:t>
          </w:r>
        </w:sdtContent>
      </w:sdt>
      <w:r>
        <w:rPr>
          <w:rFonts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开标方式：</w:t>
      </w:r>
      <w:sdt>
        <w:sdtPr>
          <w15:appearance w15:val="boundingBox"/>
          <w:id w:val="1631060986"/>
          <w:placeholder>
            <w:docPart w:val="{0750ff33-8f46-4498-b164-60879e47bae3}"/>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本项目采用线下开标</w:t>
          </w:r>
        </w:sdtContent>
      </w:sdt>
      <w:r/>
      <w:r/>
    </w:p>
    <w:p>
      <w:pPr>
        <w:ind w:firstLine="525"/>
        <w:spacing w:line="360" w:lineRule="auto"/>
        <w:rPr>
          <w:rFonts w:hint="eastAsia" w:ascii="Microsoft New Tai Lue" w:hAnsi="Microsoft New Tai Lue" w:eastAsia="宋体"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开标地点：南京市雨花台区宁双路19号</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云密城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C栋3楼305</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室</w:t>
      </w:r>
      <w:r/>
    </w:p>
    <w:p>
      <w:pPr>
        <w:ind w:firstLine="525"/>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说明：</w:t>
      </w:r>
      <w:r/>
    </w:p>
    <w:p>
      <w:pPr>
        <w:ind w:firstLine="525"/>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采用线下开标方式的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：请投标人在开标时间前委派代表持</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有效身份证明材料</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至开标现场参与本项目开标活动。投标人未按时至开标现场参加开标活动的，视同认可开标结果。</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24" w:name="_Toc80792693"/>
      <w:r/>
      <w:bookmarkStart w:id="25" w:name="_Toc93909069"/>
      <w:r/>
      <w:bookmarkStart w:id="26" w:name="_Toc96347855"/>
      <w:r>
        <w:rPr>
          <w:rFonts w:ascii="Microsoft New Tai Lue" w:hAnsi="Microsoft New Tai Lue" w:cs="Microsoft New Tai Lue"/>
          <w:b/>
          <w:bCs/>
          <w:color w:val="000000" w:themeColor="text1"/>
          <w:szCs w:val="44"/>
          <w:highlight w:val="none"/>
          <w14:textFill>
            <w14:solidFill>
              <w14:schemeClr w14:val="tx1"/>
            </w14:solidFill>
          </w14:textFill>
        </w:rPr>
        <w:t xml:space="preserve">五、</w:t>
      </w:r>
      <w:bookmarkEnd w:id="24"/>
      <w:r>
        <w:rPr>
          <w:rFonts w:ascii="Microsoft New Tai Lue" w:hAnsi="Microsoft New Tai Lue" w:cs="Microsoft New Tai Lue"/>
          <w:b/>
          <w:bCs/>
          <w:color w:val="000000" w:themeColor="text1"/>
          <w:szCs w:val="44"/>
          <w:highlight w:val="none"/>
          <w14:textFill>
            <w14:solidFill>
              <w14:schemeClr w14:val="tx1"/>
            </w14:solidFill>
          </w14:textFill>
        </w:rPr>
        <w:t xml:space="preserve">公告期</w:t>
      </w:r>
      <w:bookmarkEnd w:id="25"/>
      <w:r/>
      <w:bookmarkEnd w:id="26"/>
      <w:r>
        <w:rPr>
          <w:rFonts w:hint="eastAsia" w:ascii="Microsoft New Tai Lue" w:hAnsi="Microsoft New Tai Lue" w:cs="Microsoft New Tai Lue"/>
          <w:b/>
          <w:bCs/>
          <w:color w:val="000000" w:themeColor="text1"/>
          <w:szCs w:val="44"/>
          <w:highlight w:val="none"/>
          <w14:textFill>
            <w14:solidFill>
              <w14:schemeClr w14:val="tx1"/>
            </w14:solidFill>
          </w14:textFill>
        </w:rPr>
        <w:t xml:space="preserve">限</w:t>
      </w:r>
      <w:r/>
    </w:p>
    <w:p>
      <w:pPr>
        <w:ind w:firstLine="525"/>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自本公告发布之日起5个工作日。</w:t>
      </w: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bookmarkStart w:id="27" w:name="_Toc93909070"/>
      <w:r/>
      <w:bookmarkStart w:id="28" w:name="_Toc96347856"/>
      <w:r>
        <w:rPr>
          <w:rFonts w:ascii="Microsoft New Tai Lue" w:hAnsi="Microsoft New Tai Lue" w:cs="Microsoft New Tai Lue"/>
          <w:b/>
          <w:bCs/>
          <w:color w:val="000000" w:themeColor="text1"/>
          <w:szCs w:val="44"/>
          <w:highlight w:val="none"/>
          <w14:textFill>
            <w14:solidFill>
              <w14:schemeClr w14:val="tx1"/>
            </w14:solidFill>
          </w14:textFill>
        </w:rPr>
        <w:t xml:space="preserve">六、其他补充事宜</w:t>
      </w:r>
      <w:bookmarkEnd w:id="27"/>
      <w:r/>
      <w:bookmarkEnd w:id="28"/>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9" w:name="_Toc80264702"/>
      <w:r/>
      <w:bookmarkStart w:id="30" w:name="_Toc80792694"/>
      <w:r/>
      <w:bookmarkStart w:id="31" w:name="_Toc93909071"/>
      <w:r/>
      <w:bookmarkStart w:id="32" w:name="_Toc96347857"/>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（五）《关于做好政府采购支持企业发展有关事项的通知》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2.代理机构项目编号：</w:t>
      </w:r>
      <w:r>
        <w:rPr>
          <w:rFonts w:ascii="Microsoft New Tai Lue" w:hAnsi="Microsoft New Tai Lue" w:eastAsia="Microsoft New Tai Lue" w:cs="Microsoft New Tai Lue"/>
          <w:color w:val="000000"/>
          <w:sz w:val="21"/>
        </w:rPr>
        <w:t xml:space="preserve">JSTCC2502516356</w:t>
      </w:r>
      <w:r/>
      <w:r>
        <w:rPr>
          <w:rFonts w:hint="eastAsia" w:ascii="Microsoft New Tai Lue" w:hAnsi="Microsoft New Tai Lue" w:cs="Microsoft New Tai Lue"/>
          <w:bCs/>
          <w:color w:val="000000" w:themeColor="text1"/>
          <w:szCs w:val="21"/>
          <w:highlight w:val="none"/>
          <w14:textFill>
            <w14:solidFill>
              <w14:schemeClr w14:val="tx1"/>
            </w14:solidFill>
          </w14:textFill>
        </w:rPr>
      </w:r>
      <w:r>
        <w:rPr>
          <w:rFonts w:hint="eastAsia" w:ascii="Microsoft New Tai Lue" w:hAnsi="Microsoft New Tai Lue" w:cs="Microsoft New Tai Lue"/>
          <w:bCs/>
          <w:color w:val="000000" w:themeColor="text1"/>
          <w:szCs w:val="21"/>
          <w:highlight w:val="none"/>
          <w14:textFill>
            <w14:solidFill>
              <w14:schemeClr w14:val="tx1"/>
            </w14:solidFill>
          </w14:textFill>
        </w:rPr>
      </w:r>
      <w:r>
        <w:rPr>
          <w:sz w:val="21"/>
        </w:rPr>
      </w:r>
    </w:p>
    <w:p>
      <w:pPr>
        <w:spacing w:line="360" w:lineRule="auto"/>
        <w:rPr>
          <w:rFonts w:ascii="Microsoft New Tai Lue" w:hAnsi="Microsoft New Tai Lue" w:cs="Microsoft New Tai Lue"/>
          <w:b/>
          <w:bCs/>
          <w:color w:val="000000" w:themeColor="text1"/>
          <w:szCs w:val="44"/>
          <w:highlight w:val="none"/>
          <w14:textFill>
            <w14:solidFill>
              <w14:schemeClr w14:val="tx1"/>
            </w14:solidFill>
          </w14:textFill>
        </w:rPr>
      </w:pPr>
      <w:r>
        <w:rPr>
          <w:rFonts w:ascii="Microsoft New Tai Lue" w:hAnsi="Microsoft New Tai Lue" w:cs="Microsoft New Tai Lue"/>
          <w:b/>
          <w:bCs/>
          <w:color w:val="000000" w:themeColor="text1"/>
          <w:szCs w:val="44"/>
          <w:highlight w:val="none"/>
          <w14:textFill>
            <w14:solidFill>
              <w14:schemeClr w14:val="tx1"/>
            </w14:solidFill>
          </w14:textFill>
        </w:rPr>
        <w:t xml:space="preserve">七、</w:t>
      </w:r>
      <w:bookmarkEnd w:id="29"/>
      <w:r/>
      <w:bookmarkEnd w:id="30"/>
      <w:r>
        <w:rPr>
          <w:rFonts w:ascii="Microsoft New Tai Lue" w:hAnsi="Microsoft New Tai Lue" w:cs="Microsoft New Tai Lue"/>
          <w:b/>
          <w:bCs/>
          <w:color w:val="000000" w:themeColor="text1"/>
          <w:szCs w:val="44"/>
          <w:highlight w:val="none"/>
          <w14:textFill>
            <w14:solidFill>
              <w14:schemeClr w14:val="tx1"/>
            </w14:solidFill>
          </w14:textFill>
        </w:rPr>
        <w:t xml:space="preserve">对本次招标提出询问，请按以下方式联系。</w:t>
      </w:r>
      <w:bookmarkEnd w:id="31"/>
      <w:r/>
      <w:bookmarkEnd w:id="32"/>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33" w:name="_Toc28359085"/>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采购人信息</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名 称：</w:t>
      </w:r>
      <w:sdt>
        <w:sdtPr>
          <w15:appearance w15:val="boundingBox"/>
          <w:id w:val="-958105833"/>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江苏省人民医院</w:t>
          </w:r>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地 址：</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江苏省南京市鼓楼区广州路300号</w:t>
      </w:r>
      <w:r/>
    </w:p>
    <w:p>
      <w:pPr>
        <w:ind w:firstLine="525"/>
        <w:spacing w:line="360" w:lineRule="auto"/>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联系人：</w:t>
      </w:r>
      <w:r>
        <w:rPr>
          <w:rFonts w:hint="eastAsia" w:hAnsi="宋体"/>
          <w:b w:val="0"/>
          <w:bCs/>
          <w:position w:val="0"/>
          <w:szCs w:val="24"/>
          <w:lang w:val="en-US" w:eastAsia="zh-CN"/>
        </w:rPr>
        <w:t xml:space="preserve">杨</w:t>
      </w:r>
      <w:r>
        <w:rPr>
          <w:rFonts w:hint="eastAsia" w:hAnsi="宋体"/>
          <w:b w:val="0"/>
          <w:bCs/>
          <w:position w:val="0"/>
          <w:szCs w:val="24"/>
        </w:rPr>
        <w:t xml:space="preserve">老师</w:t>
      </w:r>
      <w:r/>
    </w:p>
    <w:p>
      <w:pPr>
        <w:ind w:firstLine="525"/>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联系方式：</w:t>
      </w:r>
      <w:sdt>
        <w:sdtPr>
          <w15:appearance w15:val="boundingBox"/>
          <w:id w:val="147481040"/>
          <w:placeholder>
            <w:docPart w:val="{85e851a1-8d04-46fd-ae46-67aba5e700de}"/>
          </w:placeholder>
          <w:rPr>
            <w:rFonts w:hint="default" w:ascii="Microsoft New Tai Lue" w:hAnsi="Microsoft New Tai Lue" w:cs="Microsoft New Tai Lue"/>
            <w:color w:val="000000" w:themeColor="text1"/>
            <w:szCs w:val="21"/>
            <w:highlight w:val="none"/>
            <w:lang w:val="en-US"/>
            <w14:textFill>
              <w14:solidFill>
                <w14:schemeClr w14:val="tx1"/>
              </w14:solidFill>
            </w14:textFill>
          </w:rPr>
        </w:sdtPr>
        <w:sdtContent>
          <w:sdt>
            <w:sdtPr>
              <w15:appearance w15:val="boundingBox"/>
              <w:id w:val="147455512"/>
              <w:placeholder>
                <w:docPart w:val="{4eaa0b1d-c609-400c-8a90-7cba0db66267}"/>
              </w:placeholder>
              <w:rPr>
                <w:rFonts w:hint="default" w:ascii="Microsoft New Tai Lue" w:hAnsi="Microsoft New Tai Lue" w:cs="Microsoft New Tai Lue"/>
                <w:color w:val="000000" w:themeColor="text1"/>
                <w:szCs w:val="21"/>
                <w:highlight w:val="none"/>
                <w:lang w:val="en-US"/>
                <w14:textFill>
                  <w14:solidFill>
                    <w14:schemeClr w14:val="tx1"/>
                  </w14:solidFill>
                </w14:textFill>
              </w:rPr>
            </w:sdtPr>
            <w:sdtContent>
              <w:r>
                <w:rPr>
                  <w:rFonts w:hint="eastAsia" w:ascii="宋体" w:hAnsi="宋体" w:eastAsia="宋体" w:cs="宋体"/>
                  <w:color w:val="000000" w:themeColor="text1"/>
                  <w:szCs w:val="21"/>
                  <w:highlight w:val="none"/>
                  <w:lang w:val="en-US" w:eastAsia="zh-CN"/>
                  <w14:textFill>
                    <w14:solidFill>
                      <w14:schemeClr w14:val="tx1"/>
                    </w14:solidFill>
                  </w14:textFill>
                </w:rPr>
                <w:t xml:space="preserve">025-6830</w:t>
              </w:r>
              <w:r>
                <w:rPr>
                  <w:rFonts w:hint="eastAsia" w:ascii="宋体" w:hAnsi="宋体" w:cs="宋体"/>
                  <w:color w:val="000000" w:themeColor="text1"/>
                  <w:szCs w:val="21"/>
                  <w:highlight w:val="none"/>
                  <w:lang w:val="en-US" w:eastAsia="zh-CN"/>
                  <w14:textFill>
                    <w14:solidFill>
                      <w14:schemeClr w14:val="tx1"/>
                    </w14:solidFill>
                  </w14:textFill>
                </w:rPr>
                <w:t xml:space="preserve">5810</w:t>
              </w:r>
            </w:sdtContent>
          </w:sdt>
        </w:sdtContent>
      </w:sdt>
      <w:r/>
      <w:sdt>
        <w:sdtPr>
          <w15:appearance w15:val="boundingBox"/>
          <w:id w:val="-920409936"/>
          <w:placeholder>
            <w:docPart w:val="{e7985484-5ce4-470b-b9de-ecb0e99c63bc}"/>
          </w:placeholder>
          <w:rPr>
            <w:rFonts w:hint="default" w:ascii="Microsoft New Tai Lue" w:hAnsi="Microsoft New Tai Lue" w:cs="Microsoft New Tai Lue"/>
            <w:color w:val="000000" w:themeColor="text1"/>
            <w:szCs w:val="21"/>
            <w:highlight w:val="none"/>
            <w:lang w:val="en-US"/>
            <w14:textFill>
              <w14:solidFill>
                <w14:schemeClr w14:val="tx1"/>
              </w14:solidFill>
            </w14:textFill>
          </w:rPr>
        </w:sdtPr>
        <w:sdtContent>
          <w:sdt>
            <w:sdtPr>
              <w15:appearance w15:val="boundingBox"/>
              <w:id w:val="-1032194936"/>
              <w:placeholder>
                <w:docPart w:val="{f6d871c6-6fd4-49c3-a01a-5e2e2f202099}"/>
              </w:placeholder>
              <w:rPr>
                <w:rFonts w:hint="default" w:ascii="Microsoft New Tai Lue" w:hAnsi="Microsoft New Tai Lue" w:cs="Microsoft New Tai Lue"/>
                <w:color w:val="000000" w:themeColor="text1"/>
                <w:szCs w:val="21"/>
                <w:highlight w:val="none"/>
                <w:lang w:val="en-US"/>
                <w14:textFill>
                  <w14:solidFill>
                    <w14:schemeClr w14:val="tx1"/>
                  </w14:solidFill>
                </w14:textFill>
              </w:rPr>
            </w:sdtPr>
            <w:sdtContent>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sdtContent>
          </w:sdt>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采购代理机构信息</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名 称：</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江苏省招标中心有限公司</w:t>
      </w:r>
      <w:r/>
    </w:p>
    <w:p>
      <w:pPr>
        <w:ind w:firstLine="525"/>
        <w:spacing w:line="360" w:lineRule="auto"/>
        <w:rPr>
          <w:rFonts w:hint="eastAsia"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地 址：</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南京市雨花台区宁双路19号云密城C栋3楼305</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室</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联系人：</w:t>
      </w:r>
      <w:sdt>
        <w:sdtPr>
          <w15:appearance w15:val="boundingBox"/>
          <w:id w:val="-101655434"/>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909465377"/>
              <w:placeholder>
                <w:docPart w:val="{33b620e0-5386-4f57-8358-dd352e9db37c}"/>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高颖、史平华、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呼禹、宗超</w:t>
              </w:r>
            </w:sdtContent>
          </w:sdt>
        </w:sdtContent>
      </w:sdt>
      <w:r/>
      <w:r/>
    </w:p>
    <w:p>
      <w:pPr>
        <w:ind w:firstLine="525"/>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联系方式：</w:t>
      </w:r>
      <w:sdt>
        <w:sdtPr>
          <w15:appearance w15:val="boundingBox"/>
          <w:id w:val="-818649617"/>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1236048500"/>
              <w:placeholder>
                <w:docPart w:val="{241f505a-8e26-4aca-bc83-2d409bfc8cc6}"/>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宋体" w:hAnsi="宋体" w:eastAsia="宋体" w:cs="宋体"/>
                  <w:color w:val="000000" w:themeColor="text1"/>
                  <w:szCs w:val="21"/>
                  <w:highlight w:val="none"/>
                  <w:lang w:val="en-US" w:eastAsia="zh-CN"/>
                  <w14:textFill>
                    <w14:solidFill>
                      <w14:schemeClr w14:val="tx1"/>
                    </w14:solidFill>
                  </w14:textFill>
                </w:rPr>
                <w:t xml:space="preserve">18805151053、15951799162、1</w:t>
              </w:r>
              <w:r>
                <w:rPr>
                  <w:rFonts w:hint="eastAsia" w:ascii="宋体" w:hAnsi="宋体" w:eastAsia="宋体" w:cs="宋体"/>
                  <w:color w:val="000000" w:themeColor="text1"/>
                  <w:szCs w:val="21"/>
                  <w:highlight w:val="none"/>
                  <w14:textFill>
                    <w14:solidFill>
                      <w14:schemeClr w14:val="tx1"/>
                    </w14:solidFill>
                  </w14:textFill>
                </w:rPr>
                <w:t xml:space="preserve">8761879918、13851876930</w:t>
              </w:r>
            </w:sdtContent>
          </w:sdt>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项目联系方式</w: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项目联系人：</w:t>
      </w:r>
      <w:sdt>
        <w:sdtPr>
          <w15:appearance w15:val="boundingBox"/>
          <w:id w:val="-513225468"/>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1156298424"/>
              <w:placeholder>
                <w:docPart w:val="{3f739123-1a15-483b-9902-24bbf9d70b24}"/>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高颖、史平华</w:t>
              </w:r>
            </w:sdtContent>
          </w:sdt>
        </w:sdtContent>
      </w:sdt>
      <w:r/>
      <w:r/>
    </w:p>
    <w:p>
      <w:pPr>
        <w:ind w:firstLine="525"/>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电 话：</w:t>
      </w:r>
      <w:sdt>
        <w:sdtPr>
          <w15:appearance w15:val="boundingBox"/>
          <w:id w:val="1794791809"/>
          <w:placeholder>
            <w:docPart w:val="{0750ff33-8f46-4498-b164-60879e47bae3}"/>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961539137"/>
              <w:placeholder>
                <w:docPart w:val="{6ce4908b-d5c0-46e0-87dc-df3b77f6db8f}"/>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宋体" w:hAnsi="宋体" w:eastAsia="宋体" w:cs="宋体"/>
                  <w:color w:val="000000" w:themeColor="text1"/>
                  <w:szCs w:val="21"/>
                  <w:highlight w:val="none"/>
                  <w:lang w:val="en-US" w:eastAsia="zh-CN"/>
                  <w14:textFill>
                    <w14:solidFill>
                      <w14:schemeClr w14:val="tx1"/>
                    </w14:solidFill>
                  </w14:textFill>
                </w:rPr>
                <w:t xml:space="preserve">18805151053、15951799162</w:t>
              </w:r>
            </w:sdtContent>
          </w:sdt>
        </w:sdtContent>
      </w:sdt>
      <w:r/>
      <w:bookmarkEnd w:id="33"/>
      <w:r/>
      <w:r/>
    </w:p>
    <w:p>
      <w:pPr>
        <w:pStyle w:val="958"/>
        <w:ind w:left="1125" w:firstLine="1928"/>
        <w:jc w:val="both"/>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5"/>
      <w:r/>
      <w:bookmarkStart w:id="34" w:name="_Toc107246212"/>
      <w:r>
        <w:rPr>
          <w:rFonts w:hint="eastAsia" w:ascii="Microsoft New Tai Lue" w:hAnsi="Microsoft New Tai Lue" w:cs="Microsoft New Tai Lue"/>
          <w:color w:val="000000" w:themeColor="text1"/>
          <w:highlight w:val="none"/>
          <w14:textFill>
            <w14:solidFill>
              <w14:schemeClr w14:val="tx1"/>
            </w14:solidFill>
          </w14:textFill>
        </w:rPr>
        <w:t xml:space="preserve">第二章 </w:t>
      </w:r>
      <w:r>
        <w:rPr>
          <w:rFonts w:ascii="Microsoft New Tai Lue" w:hAnsi="Microsoft New Tai Lue" w:cs="Microsoft New Tai Lue"/>
          <w:color w:val="000000" w:themeColor="text1"/>
          <w:highlight w:val="none"/>
          <w14:textFill>
            <w14:solidFill>
              <w14:schemeClr w14:val="tx1"/>
            </w14:solidFill>
          </w14:textFill>
        </w:rPr>
        <w:t xml:space="preserve"> 投标人须知</w:t>
      </w:r>
      <w:bookmarkEnd w:id="34"/>
      <w:r/>
      <w:bookmarkEnd w:id="6"/>
      <w:r/>
      <w:r/>
    </w:p>
    <w:p>
      <w:pPr>
        <w:jc w:val="center"/>
        <w:rPr>
          <w:rFonts w:ascii="Microsoft New Tai Lue" w:hAnsi="Microsoft New Tai Lue" w:cs="Microsoft New Tai Lue"/>
          <w:b/>
          <w:bCs/>
          <w:color w:val="000000" w:themeColor="text1"/>
          <w:sz w:val="32"/>
          <w:szCs w:val="32"/>
          <w:highlight w:val="none"/>
          <w14:textFill>
            <w14:solidFill>
              <w14:schemeClr w14:val="tx1"/>
            </w14:solidFill>
          </w14:textFill>
        </w:rPr>
      </w:pPr>
      <w:r>
        <w:rPr>
          <w:rFonts w:ascii="Microsoft New Tai Lue" w:hAnsi="Microsoft New Tai Lue" w:cs="Microsoft New Tai Lue"/>
          <w:b/>
          <w:bCs/>
          <w:color w:val="000000" w:themeColor="text1"/>
          <w:sz w:val="32"/>
          <w:szCs w:val="32"/>
          <w:highlight w:val="none"/>
          <w14:textFill>
            <w14:solidFill>
              <w14:schemeClr w14:val="tx1"/>
            </w14:solidFill>
          </w14:textFill>
        </w:rPr>
        <w:t xml:space="preserve">投标人须知前附表</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本</w:t>
      </w:r>
      <w:r>
        <w:rPr>
          <w:rFonts w:hint="eastAsia" w:ascii="Microsoft New Tai Lue" w:hAnsi="Microsoft New Tai Lue" w:cs="Microsoft New Tai Lue"/>
          <w:color w:val="000000" w:themeColor="text1"/>
          <w:highlight w:val="none"/>
          <w14:textFill>
            <w14:solidFill>
              <w14:schemeClr w14:val="tx1"/>
            </w14:solidFill>
          </w14:textFill>
        </w:rPr>
        <w:t xml:space="preserve">表</w:t>
      </w:r>
      <w:r>
        <w:rPr>
          <w:rFonts w:ascii="Microsoft New Tai Lue" w:hAnsi="Microsoft New Tai Lue" w:cs="Microsoft New Tai Lue"/>
          <w:color w:val="000000" w:themeColor="text1"/>
          <w:highlight w:val="none"/>
          <w14:textFill>
            <w14:solidFill>
              <w14:schemeClr w14:val="tx1"/>
            </w14:solidFill>
          </w14:textFill>
        </w:rPr>
        <w:t xml:space="preserve">是对《投标人须知》正文的具体补充和修改，如有矛盾，以本《前附表》为准。</w:t>
      </w:r>
      <w:r/>
    </w:p>
    <w:p>
      <w:pPr>
        <w:jc w:val="center"/>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t xml:space="preserve">标记“</w:t>
      </w:r>
      <w:r>
        <w:rPr>
          <w:rFonts w:hint="eastAsia" w:ascii="宋体" w:hAnsi="宋体"/>
          <w:b/>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color w:val="000000" w:themeColor="text1"/>
          <w:highlight w:val="none"/>
          <w14:textFill>
            <w14:solidFill>
              <w14:schemeClr w14:val="tx1"/>
            </w14:solidFill>
          </w14:textFill>
        </w:rPr>
        <w:t xml:space="preserve">”的选项意为适用于本项目，标记“□”的选项意为不适用于本项目。</w:t>
      </w:r>
      <w:r/>
    </w:p>
    <w:tbl>
      <w:tblPr>
        <w:tblStyle w:val="94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08"/>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008"/>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008"/>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005"/>
              <w:spacing w:before="160" w:line="276"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名 称 ：</w:t>
            </w:r>
            <w:sdt>
              <w:sdtPr>
                <w15:appearance w15:val="boundingBox"/>
                <w:id w:val="2031453113"/>
                <w:placeholder>
                  <w:docPart w:val="DefaultPlaceholder_-1854013440"/>
                </w:placeholder>
                <w:rPr>
                  <w:rFonts w:hint="eastAsia" w:ascii="宋体" w:hAnsi="宋体" w:eastAsia="宋体" w:cs="宋体"/>
                  <w:color w:val="000000" w:themeColor="text1"/>
                  <w:sz w:val="21"/>
                  <w:szCs w:val="21"/>
                  <w:highlight w:val="none"/>
                  <w:lang w:val="en-US" w:bidi="ar-SA"/>
                  <w14:textFill>
                    <w14:solidFill>
                      <w14:schemeClr w14:val="tx1"/>
                    </w14:solidFill>
                  </w14:textFill>
                </w:rPr>
              </w:sdtPr>
              <w:sdtContent>
                <w:r>
                  <w:rPr>
                    <w:rFonts w:hint="eastAsia" w:cs="宋体"/>
                    <w:color w:val="000000" w:themeColor="text1"/>
                    <w:sz w:val="21"/>
                    <w:szCs w:val="21"/>
                    <w:highlight w:val="none"/>
                    <w:lang w:val="en-US" w:eastAsia="zh-CN" w:bidi="ar-SA"/>
                    <w14:textFill>
                      <w14:solidFill>
                        <w14:schemeClr w14:val="tx1"/>
                      </w14:solidFill>
                    </w14:textFill>
                  </w:rPr>
                  <w:t xml:space="preserve">江苏省人民医院</w:t>
                </w:r>
              </w:sdtContent>
            </w:sdt>
            <w:r/>
            <w:r/>
          </w:p>
          <w:p>
            <w:pPr>
              <w:pStyle w:val="1005"/>
              <w:spacing w:before="160" w:line="276"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地 址 ：</w:t>
            </w:r>
            <w:sdt>
              <w:sdtPr>
                <w15:appearance w15:val="boundingBox"/>
                <w:id w:val="1210686742"/>
                <w:placeholder>
                  <w:docPart w:val="DefaultPlaceholder_-1854013440"/>
                </w:placeholder>
                <w:rPr>
                  <w:rFonts w:hint="eastAsia" w:ascii="宋体" w:hAnsi="宋体" w:eastAsia="宋体" w:cs="宋体"/>
                  <w:color w:val="000000" w:themeColor="text1"/>
                  <w:sz w:val="21"/>
                  <w:szCs w:val="21"/>
                  <w:highlight w:val="none"/>
                  <w:lang w:val="en-US" w:bidi="ar-SA"/>
                  <w14:textFill>
                    <w14:solidFill>
                      <w14:schemeClr w14:val="tx1"/>
                    </w14:solidFill>
                  </w14:textFill>
                </w:rPr>
              </w:sdtPr>
              <w:sdtContent>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江苏省南京市鼓楼区广州路300号</w:t>
                </w:r>
              </w:sdtContent>
            </w:sdt>
            <w:r/>
            <w:r/>
          </w:p>
          <w:p>
            <w:pPr>
              <w:pStyle w:val="1005"/>
              <w:spacing w:before="160" w:line="276" w:lineRule="auto"/>
              <w:rPr>
                <w:rFonts w:hint="eastAsia" w:ascii="宋体" w:hAnsi="宋体" w:eastAsia="宋体" w:cs="宋体"/>
                <w:color w:val="000000" w:themeColor="text1"/>
                <w:sz w:val="21"/>
                <w:szCs w:val="21"/>
                <w:highlight w:val="none"/>
                <w:lang w:val="en-US" w:bidi="ar-SA"/>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联系人：</w:t>
            </w:r>
            <w:r>
              <w:rPr>
                <w:rFonts w:hint="eastAsia" w:cs="宋体"/>
                <w:color w:val="000000" w:themeColor="text1"/>
                <w:sz w:val="21"/>
                <w:szCs w:val="21"/>
                <w:highlight w:val="none"/>
                <w:lang w:val="en-US" w:eastAsia="zh-CN" w:bidi="ar-SA"/>
                <w14:textFill>
                  <w14:solidFill>
                    <w14:schemeClr w14:val="tx1"/>
                  </w14:solidFill>
                </w14:textFill>
              </w:rPr>
              <w:t xml:space="preserve">杨</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老师</w:t>
            </w:r>
            <w:r/>
          </w:p>
          <w:p>
            <w:pPr>
              <w:pStyle w:val="1005"/>
              <w:spacing w:before="160" w:line="276"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bidi="ar-SA"/>
                <w14:textFill>
                  <w14:solidFill>
                    <w14:schemeClr w14:val="tx1"/>
                  </w14:solidFill>
                </w14:textFill>
              </w:rPr>
              <w:t xml:space="preserve">电  话：</w:t>
            </w:r>
            <w:sdt>
              <w:sdtPr>
                <w15:appearance w15:val="boundingBox"/>
                <w:id w:val="147467080"/>
                <w:placeholder>
                  <w:docPart w:val="50B412F84BEA452AB2555D6797BD9DC1"/>
                </w:placeholder>
                <w:rPr>
                  <w:rFonts w:hint="default" w:ascii="宋体" w:hAnsi="宋体" w:eastAsia="宋体" w:cs="宋体"/>
                  <w:color w:val="000000" w:themeColor="text1"/>
                  <w:sz w:val="21"/>
                  <w:szCs w:val="21"/>
                  <w:highlight w:val="none"/>
                  <w:lang w:val="en-US"/>
                  <w14:textFill>
                    <w14:solidFill>
                      <w14:schemeClr w14:val="tx1"/>
                    </w14:solidFill>
                  </w14:textFill>
                </w:rPr>
              </w:sdtPr>
              <w:sdtContent>
                <w:sdt>
                  <w:sdtPr>
                    <w15:appearance w15:val="boundingBox"/>
                    <w:id w:val="147479336"/>
                    <w:placeholder>
                      <w:docPart w:val="{c007d898-a99c-4af9-b4b0-7cead0c57848}"/>
                    </w:placeholder>
                    <w:rPr>
                      <w:rFonts w:hint="default" w:ascii="Microsoft New Tai Lue" w:hAnsi="Microsoft New Tai Lue" w:cs="Microsoft New Tai Lue"/>
                      <w:color w:val="000000" w:themeColor="text1"/>
                      <w:szCs w:val="21"/>
                      <w:highlight w:val="none"/>
                      <w:lang w:val="en-US"/>
                      <w14:textFill>
                        <w14:solidFill>
                          <w14:schemeClr w14:val="tx1"/>
                        </w14:solidFill>
                      </w14:textFill>
                    </w:rPr>
                  </w:sdtPr>
                  <w:sdtContent>
                    <w:r>
                      <w:rPr>
                        <w:rFonts w:hint="eastAsia" w:ascii="宋体" w:hAnsi="宋体" w:eastAsia="宋体" w:cs="宋体"/>
                        <w:color w:val="000000" w:themeColor="text1"/>
                        <w:szCs w:val="21"/>
                        <w:highlight w:val="none"/>
                        <w:lang w:val="en-US" w:eastAsia="zh-CN"/>
                        <w14:textFill>
                          <w14:solidFill>
                            <w14:schemeClr w14:val="tx1"/>
                          </w14:solidFill>
                        </w14:textFill>
                      </w:rPr>
                      <w:t xml:space="preserve">025-6830</w:t>
                    </w:r>
                    <w:r>
                      <w:rPr>
                        <w:rFonts w:hint="eastAsia" w:cs="宋体"/>
                        <w:color w:val="000000" w:themeColor="text1"/>
                        <w:szCs w:val="21"/>
                        <w:highlight w:val="none"/>
                        <w:lang w:val="en-US" w:eastAsia="zh-CN"/>
                        <w14:textFill>
                          <w14:solidFill>
                            <w14:schemeClr w14:val="tx1"/>
                          </w14:solidFill>
                        </w14:textFill>
                      </w:rPr>
                      <w:t xml:space="preserve">5810</w:t>
                    </w:r>
                  </w:sdtContent>
                </w:sdt>
              </w:sdtContent>
            </w:sdt>
            <w:r/>
            <w:r/>
          </w:p>
        </w:tc>
      </w:tr>
      <w:tr>
        <w:trPr>
          <w:jc w:val="center"/>
        </w:trPr>
        <w:tc>
          <w:tcPr>
            <w:tcW w:w="675"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005"/>
              <w:spacing w:before="160" w:line="276" w:lineRule="auto"/>
              <w:rPr>
                <w:rFonts w:cs="Microsoft New Tai Lue"/>
                <w:color w:val="000000" w:themeColor="text1"/>
                <w:sz w:val="21"/>
                <w:szCs w:val="21"/>
                <w:highlight w:val="none"/>
                <w:lang w:val="en-US" w:bidi="ar-SA"/>
                <w14:textFill>
                  <w14:solidFill>
                    <w14:schemeClr w14:val="tx1"/>
                  </w14:solidFill>
                </w14:textFill>
              </w:rPr>
            </w:pPr>
            <w:r>
              <w:rPr>
                <w:rFonts w:cs="Microsoft New Tai Lue"/>
                <w:color w:val="000000" w:themeColor="text1"/>
                <w:sz w:val="21"/>
                <w:szCs w:val="21"/>
                <w:highlight w:val="none"/>
                <w:lang w:val="en-US" w:bidi="ar-SA"/>
                <w14:textFill>
                  <w14:solidFill>
                    <w14:schemeClr w14:val="tx1"/>
                  </w14:solidFill>
                </w14:textFill>
              </w:rPr>
              <w:t xml:space="preserve">名 称 ：</w:t>
            </w:r>
            <w:r>
              <w:rPr>
                <w:rFonts w:hint="eastAsia" w:cs="Microsoft New Tai Lue"/>
                <w:color w:val="000000" w:themeColor="text1"/>
                <w:sz w:val="21"/>
                <w:szCs w:val="21"/>
                <w:highlight w:val="none"/>
                <w:lang w:val="en-US" w:bidi="ar-SA"/>
                <w14:textFill>
                  <w14:solidFill>
                    <w14:schemeClr w14:val="tx1"/>
                  </w14:solidFill>
                </w14:textFill>
              </w:rPr>
              <w:t xml:space="preserve">江苏省招标中心有限公司</w:t>
            </w:r>
            <w:r/>
          </w:p>
          <w:p>
            <w:pPr>
              <w:pStyle w:val="1005"/>
              <w:spacing w:before="160" w:line="276" w:lineRule="auto"/>
              <w:rPr>
                <w:rFonts w:cs="Microsoft New Tai Lue"/>
                <w:color w:val="000000" w:themeColor="text1"/>
                <w:sz w:val="21"/>
                <w:szCs w:val="21"/>
                <w:highlight w:val="none"/>
                <w:lang w:val="en-US" w:bidi="ar-SA"/>
                <w14:textFill>
                  <w14:solidFill>
                    <w14:schemeClr w14:val="tx1"/>
                  </w14:solidFill>
                </w14:textFill>
              </w:rPr>
            </w:pPr>
            <w:r>
              <w:rPr>
                <w:rFonts w:cs="Microsoft New Tai Lue"/>
                <w:color w:val="000000" w:themeColor="text1"/>
                <w:sz w:val="21"/>
                <w:szCs w:val="21"/>
                <w:highlight w:val="none"/>
                <w:lang w:val="en-US" w:bidi="ar-SA"/>
                <w14:textFill>
                  <w14:solidFill>
                    <w14:schemeClr w14:val="tx1"/>
                  </w14:solidFill>
                </w14:textFill>
              </w:rPr>
              <w:t xml:space="preserve">地 址 ：</w:t>
            </w:r>
            <w:sdt>
              <w:sdtPr>
                <w15:appearance w15:val="boundingBox"/>
                <w:id w:val="841736562"/>
                <w:placeholder>
                  <w:docPart w:val="DefaultPlaceholder_-1854013440"/>
                </w:placeholder>
                <w:rPr>
                  <w:rFonts w:cs="Microsoft New Tai Lue"/>
                  <w:color w:val="000000" w:themeColor="text1"/>
                  <w:sz w:val="21"/>
                  <w:szCs w:val="21"/>
                  <w:highlight w:val="none"/>
                  <w:lang w:val="en-US" w:bidi="ar-SA"/>
                  <w14:textFill>
                    <w14:solidFill>
                      <w14:schemeClr w14:val="tx1"/>
                    </w14:solidFill>
                  </w14:textFill>
                </w:rPr>
              </w:sdtPr>
              <w:sdtContent>
                <w:r>
                  <w:rPr>
                    <w:rFonts w:hint="eastAsia" w:cs="Microsoft New Tai Lue"/>
                    <w:color w:val="000000" w:themeColor="text1"/>
                    <w:sz w:val="21"/>
                    <w:szCs w:val="21"/>
                    <w:highlight w:val="none"/>
                    <w:lang w:val="en-US" w:bidi="ar-SA"/>
                    <w14:textFill>
                      <w14:solidFill>
                        <w14:schemeClr w14:val="tx1"/>
                      </w14:solidFill>
                    </w14:textFill>
                  </w:rPr>
                  <w:t xml:space="preserve">南京市雨花台区宁双路19号</w:t>
                </w:r>
                <w:r>
                  <w:rPr>
                    <w:rFonts w:hint="eastAsia" w:cs="Microsoft New Tai Lue"/>
                    <w:color w:val="000000" w:themeColor="text1"/>
                    <w:sz w:val="21"/>
                    <w:szCs w:val="21"/>
                    <w:highlight w:val="none"/>
                    <w:lang w:val="en-US" w:eastAsia="zh-CN" w:bidi="ar-SA"/>
                    <w14:textFill>
                      <w14:solidFill>
                        <w14:schemeClr w14:val="tx1"/>
                      </w14:solidFill>
                    </w14:textFill>
                  </w:rPr>
                  <w:t xml:space="preserve">云密城</w:t>
                </w:r>
                <w:r>
                  <w:rPr>
                    <w:rFonts w:hint="eastAsia" w:cs="Microsoft New Tai Lue"/>
                    <w:color w:val="000000" w:themeColor="text1"/>
                    <w:sz w:val="21"/>
                    <w:szCs w:val="21"/>
                    <w:highlight w:val="none"/>
                    <w:lang w:val="en-US" w:bidi="ar-SA"/>
                    <w14:textFill>
                      <w14:solidFill>
                        <w14:schemeClr w14:val="tx1"/>
                      </w14:solidFill>
                    </w14:textFill>
                  </w:rPr>
                  <w:t xml:space="preserve">C栋3楼305</w:t>
                </w:r>
              </w:sdtContent>
            </w:sdt>
            <w:r/>
            <w:r/>
          </w:p>
          <w:p>
            <w:pPr>
              <w:pStyle w:val="1005"/>
              <w:spacing w:before="160" w:line="276" w:lineRule="auto"/>
              <w:rPr>
                <w:rFonts w:cs="Microsoft New Tai Lue"/>
                <w:color w:val="000000" w:themeColor="text1"/>
                <w:sz w:val="21"/>
                <w:szCs w:val="21"/>
                <w:highlight w:val="none"/>
                <w:lang w:val="en-US" w:bidi="ar-SA"/>
                <w14:textFill>
                  <w14:solidFill>
                    <w14:schemeClr w14:val="tx1"/>
                  </w14:solidFill>
                </w14:textFill>
              </w:rPr>
            </w:pPr>
            <w:r>
              <w:rPr>
                <w:rFonts w:cs="Microsoft New Tai Lue"/>
                <w:color w:val="000000" w:themeColor="text1"/>
                <w:sz w:val="21"/>
                <w:szCs w:val="21"/>
                <w:highlight w:val="none"/>
                <w:lang w:val="en-US" w:bidi="ar-SA"/>
                <w14:textFill>
                  <w14:solidFill>
                    <w14:schemeClr w14:val="tx1"/>
                  </w14:solidFill>
                </w14:textFill>
              </w:rPr>
              <w:t xml:space="preserve">联系人：</w:t>
            </w:r>
            <w:sdt>
              <w:sdtPr>
                <w15:appearance w15:val="boundingBox"/>
                <w:id w:val="147480193"/>
                <w:placeholder>
                  <w:docPart w:val="{b640888a-b46f-427e-9f48-4d856d4f00eb}"/>
                </w:placeholder>
                <w:rPr>
                  <w:rFonts w:ascii="Microsoft New Tai Lue" w:hAnsi="Microsoft New Tai Lue" w:cs="Microsoft New Tai Lue"/>
                  <w:color w:val="000000" w:themeColor="text1"/>
                  <w:szCs w:val="21"/>
                  <w:highlight w:val="none"/>
                  <w14:textFill>
                    <w14:solidFill>
                      <w14:schemeClr w14:val="tx1"/>
                    </w14:solidFill>
                  </w14:textFill>
                </w:rPr>
              </w:sdtPr>
              <w:sdtContent>
                <w:sdt>
                  <w:sdtPr>
                    <w15:appearance w15:val="boundingBox"/>
                    <w:id w:val="147473880"/>
                    <w:placeholder>
                      <w:docPart w:val="{a47548b1-1fb2-4cf3-a839-244edd750ac4}"/>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高颖、史平华、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呼禹、宗超</w:t>
                    </w:r>
                  </w:sdtContent>
                </w:sdt>
              </w:sdtContent>
            </w:sdt>
            <w:r/>
            <w:r/>
          </w:p>
          <w:p>
            <w:pPr>
              <w:pStyle w:val="1005"/>
              <w:spacing w:before="160" w:line="276" w:lineRule="auto"/>
              <w:rPr>
                <w:rFonts w:cs="Microsoft New Tai Lue"/>
                <w:color w:val="000000" w:themeColor="text1"/>
                <w:sz w:val="21"/>
                <w:szCs w:val="21"/>
                <w:highlight w:val="none"/>
                <w14:textFill>
                  <w14:solidFill>
                    <w14:schemeClr w14:val="tx1"/>
                  </w14:solidFill>
                </w14:textFill>
              </w:rPr>
            </w:pPr>
            <w:r>
              <w:rPr>
                <w:rFonts w:cs="Microsoft New Tai Lue"/>
                <w:color w:val="000000" w:themeColor="text1"/>
                <w:sz w:val="21"/>
                <w:szCs w:val="21"/>
                <w:highlight w:val="none"/>
                <w:lang w:val="en-US" w:bidi="ar-SA"/>
                <w14:textFill>
                  <w14:solidFill>
                    <w14:schemeClr w14:val="tx1"/>
                  </w14:solidFill>
                </w14:textFill>
              </w:rPr>
              <w:t xml:space="preserve">电</w:t>
            </w:r>
            <w:r>
              <w:rPr>
                <w:rFonts w:hint="eastAsia" w:cs="Microsoft New Tai Lue"/>
                <w:color w:val="000000" w:themeColor="text1"/>
                <w:sz w:val="21"/>
                <w:szCs w:val="21"/>
                <w:highlight w:val="none"/>
                <w:lang w:val="en-US" w:bidi="ar-SA"/>
                <w14:textFill>
                  <w14:solidFill>
                    <w14:schemeClr w14:val="tx1"/>
                  </w14:solidFill>
                </w14:textFill>
              </w:rPr>
              <w:t xml:space="preserve"> </w:t>
            </w:r>
            <w:r>
              <w:rPr>
                <w:rFonts w:cs="Microsoft New Tai Lue"/>
                <w:color w:val="000000" w:themeColor="text1"/>
                <w:sz w:val="21"/>
                <w:szCs w:val="21"/>
                <w:highlight w:val="none"/>
                <w:lang w:val="en-US" w:bidi="ar-SA"/>
                <w14:textFill>
                  <w14:solidFill>
                    <w14:schemeClr w14:val="tx1"/>
                  </w14:solidFill>
                </w14:textFill>
              </w:rPr>
              <w:t xml:space="preserve"> 话</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w:t>
            </w:r>
            <w:sdt>
              <w:sdtPr>
                <w15:appearance w15:val="boundingBox"/>
                <w:id w:val="147477719"/>
                <w:placeholder>
                  <w:docPart w:val="{46bebba7-2799-4776-921f-d5c8f1c5e305}"/>
                </w:placeholder>
                <w:rPr>
                  <w:rFonts w:hint="eastAsia" w:ascii="宋体" w:hAnsi="宋体" w:eastAsia="宋体" w:cs="宋体"/>
                  <w:color w:val="000000" w:themeColor="text1"/>
                  <w:szCs w:val="21"/>
                  <w:highlight w:val="none"/>
                  <w:lang w:val="en-US" w:eastAsia="zh-CN"/>
                  <w14:textFill>
                    <w14:solidFill>
                      <w14:schemeClr w14:val="tx1"/>
                    </w14:solidFill>
                  </w14:textFill>
                </w:rPr>
              </w:sdtPr>
              <w:sdtContent>
                <w:sdt>
                  <w:sdtPr>
                    <w15:appearance w15:val="boundingBox"/>
                    <w:id w:val="147454955"/>
                    <w:placeholder>
                      <w:docPart w:val="{66ef9255-c637-47fd-8ae1-ec6c06b6793a}"/>
                    </w:placeholder>
                    <w:rPr>
                      <w:rFonts w:hint="eastAsia" w:ascii="宋体" w:hAnsi="宋体" w:eastAsia="宋体" w:cs="宋体"/>
                      <w:color w:val="000000" w:themeColor="text1"/>
                      <w:szCs w:val="21"/>
                      <w:highlight w:val="none"/>
                      <w:lang w:val="en-US" w:eastAsia="zh-CN"/>
                      <w14:textFill>
                        <w14:solidFill>
                          <w14:schemeClr w14:val="tx1"/>
                        </w14:solidFill>
                      </w14:textFill>
                    </w:rPr>
                  </w:sdtPr>
                  <w:sdtContent>
                    <w:r>
                      <w:rPr>
                        <w:rFonts w:hint="eastAsia" w:ascii="宋体" w:hAnsi="宋体" w:eastAsia="宋体" w:cs="宋体"/>
                        <w:color w:val="000000" w:themeColor="text1"/>
                        <w:szCs w:val="21"/>
                        <w:highlight w:val="none"/>
                        <w:lang w:val="en-US" w:eastAsia="zh-CN"/>
                        <w14:textFill>
                          <w14:solidFill>
                            <w14:schemeClr w14:val="tx1"/>
                          </w14:solidFill>
                        </w14:textFill>
                      </w:rPr>
                      <w:t xml:space="preserve">18805151053、15951799162、18761879918、13851876930</w:t>
                    </w:r>
                  </w:sdtContent>
                </w:sdt>
              </w:sdtContent>
            </w:sdt>
            <w:r/>
            <w:r/>
          </w:p>
        </w:tc>
      </w:tr>
      <w:tr>
        <w:trPr>
          <w:jc w:val="center"/>
        </w:trPr>
        <w:tc>
          <w:tcPr>
            <w:tcW w:w="675"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008"/>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Pr>
        <w:tc>
          <w:tcPr>
            <w:tcW w:w="675"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■不组织</w:t>
                </w:r>
                <w:r/>
              </w:p>
            </w:sdtContent>
          </w:sdt>
        </w:tc>
      </w:tr>
      <w:tr>
        <w:trPr>
          <w:jc w:val="center"/>
        </w:trPr>
        <w:tc>
          <w:tcPr>
            <w:tcW w:w="675"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9</w:t>
            </w:r>
            <w:r>
              <w:rPr>
                <w:rFonts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开标</w:t>
            </w:r>
            <w:r>
              <w:rPr>
                <w:rFonts w:hAnsi="宋体" w:cs="Microsoft New Tai Lue"/>
                <w:color w:val="000000" w:themeColor="text1"/>
                <w:sz w:val="21"/>
                <w:highlight w:val="none"/>
                <w14:textFill>
                  <w14:solidFill>
                    <w14:schemeClr w14:val="tx1"/>
                  </w14:solidFill>
                </w14:textFill>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Segoe UI Symbol"/>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 xml:space="preserve">■不召开</w:t>
                </w:r>
                <w:r/>
              </w:p>
            </w:sdtContent>
          </w:sdt>
        </w:tc>
      </w:tr>
      <w:tr>
        <w:trPr>
          <w:jc w:val="center"/>
        </w:trPr>
        <w:tc>
          <w:tcPr>
            <w:tcW w:w="675"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000000" w:themeColor="text1"/>
                <w:szCs w:val="21"/>
                <w:highlight w:val="none"/>
                <w14:textFill>
                  <w14:solidFill>
                    <w14:schemeClr w14:val="tx1"/>
                  </w14:solidFill>
                </w14:textFill>
              </w:rPr>
            </w:sdtPr>
            <w:sdtContent>
              <w:p>
                <w:pPr>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■不接受</w:t>
                </w:r>
                <w:r/>
              </w:p>
            </w:sdtContent>
          </w:sdt>
        </w:tc>
      </w:tr>
      <w:tr>
        <w:trPr>
          <w:jc w:val="center"/>
        </w:trPr>
        <w:tc>
          <w:tcPr>
            <w:tcW w:w="675"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before="156"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本项目的非主体、非关键性工作是否允许分包：</w:t>
            </w:r>
            <w:r/>
          </w:p>
          <w:p>
            <w:pPr>
              <w:spacing w:before="156" w:line="276" w:lineRule="auto"/>
              <w:rPr>
                <w:rFonts w:ascii="宋体" w:hAnsi="宋体" w:cs="Segoe UI Symbol"/>
                <w:bCs/>
                <w:color w:val="000000" w:themeColor="text1"/>
                <w:szCs w:val="21"/>
                <w:highlight w:val="none"/>
                <w14:textFill>
                  <w14:solidFill>
                    <w14:schemeClr w14:val="tx1"/>
                  </w14:solidFill>
                </w14:textFill>
              </w:rPr>
            </w:pPr>
            <w:r/>
            <w:sdt>
              <w:sdtPr>
                <w15:appearance w15:val="boundingBox"/>
                <w:id w:val="-891262471"/>
                <w:placeholder>
                  <w:docPart w:val="DefaultPlaceholder_-1854013440"/>
                </w:placeholder>
                <w:rPr>
                  <w:rFonts w:ascii="宋体" w:hAnsi="宋体"/>
                  <w:color w:val="000000" w:themeColor="text1"/>
                  <w:szCs w:val="21"/>
                  <w:highlight w:val="none"/>
                  <w14:textFill>
                    <w14:solidFill>
                      <w14:schemeClr w14:val="tx1"/>
                    </w14:solidFill>
                  </w14:textFill>
                </w:rPr>
              </w:sdtPr>
              <w:sdtContent>
                <w:r>
                  <w:rPr>
                    <w:rFonts w:hint="eastAsia" w:ascii="宋体" w:hAnsi="宋体"/>
                    <w:color w:val="000000" w:themeColor="text1"/>
                    <w:szCs w:val="21"/>
                    <w:highlight w:val="none"/>
                    <w14:textFill>
                      <w14:solidFill>
                        <w14:schemeClr w14:val="tx1"/>
                      </w14:solidFill>
                    </w14:textFill>
                  </w:rPr>
                  <w:t xml:space="preserve">■不允许</w:t>
                </w:r>
              </w:sdtContent>
            </w:sdt>
            <w:r/>
            <w:r/>
          </w:p>
        </w:tc>
      </w:tr>
      <w:tr>
        <w:trPr>
          <w:jc w:val="center"/>
          <w:trHeight w:val="549"/>
        </w:trPr>
        <w:tc>
          <w:tcPr>
            <w:tcW w:w="675"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spacing w:before="156" w:line="276" w:lineRule="auto"/>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投标样品递交：</w:t>
            </w:r>
            <w:sdt>
              <w:sdtPr>
                <w15:appearance w15:val="boundingBox"/>
                <w:id w:val="562295229"/>
                <w:placeholder>
                  <w:docPart w:val="DefaultPlaceholder_-1854013440"/>
                </w:placeholder>
                <w:rPr>
                  <w:rFonts w:ascii="宋体" w:hAnsi="宋体" w:cs="Microsoft New Tai Lue"/>
                  <w:bCs/>
                  <w:color w:val="000000" w:themeColor="text1"/>
                  <w:szCs w:val="21"/>
                  <w:highlight w:val="none"/>
                  <w14:textFill>
                    <w14:solidFill>
                      <w14:schemeClr w14:val="tx1"/>
                    </w14:solidFill>
                  </w14:textFill>
                </w:rPr>
              </w:sdtPr>
              <w:sdtContent>
                <w:r>
                  <w:rPr>
                    <w:rFonts w:hint="eastAsia" w:ascii="宋体" w:hAnsi="宋体" w:cs="Microsoft New Tai Lue"/>
                    <w:bCs/>
                    <w:color w:val="000000" w:themeColor="text1"/>
                    <w:szCs w:val="21"/>
                    <w:highlight w:val="none"/>
                    <w14:textFill>
                      <w14:solidFill>
                        <w14:schemeClr w14:val="tx1"/>
                      </w14:solidFill>
                    </w14:textFill>
                  </w:rPr>
                  <w:t xml:space="preserve">■不需要</w:t>
                </w:r>
              </w:sdtContent>
            </w:sdt>
            <w:r/>
            <w:r/>
          </w:p>
        </w:tc>
      </w:tr>
      <w:tr>
        <w:trPr>
          <w:jc w:val="center"/>
          <w:trHeight w:val="734"/>
        </w:trPr>
        <w:tc>
          <w:tcPr>
            <w:tcW w:w="675"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08"/>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Segoe UI Symbol"/>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08"/>
              <w:jc w:val="left"/>
              <w:rPr>
                <w:rFonts w:hAnsi="宋体" w:cs="Microsoft New Tai Lue"/>
                <w:color w:val="000000" w:themeColor="text1"/>
                <w:sz w:val="21"/>
                <w:highlight w:val="none"/>
                <w14:textFill>
                  <w14:solidFill>
                    <w14:schemeClr w14:val="tx1"/>
                  </w14:solidFill>
                </w14:textFill>
              </w:rPr>
            </w:pPr>
            <w:r>
              <w:rPr>
                <w:rFonts w:hint="eastAsia" w:hAnsi="宋体" w:cs="Microsoft New Tai Lue"/>
                <w:color w:val="000000" w:themeColor="text1"/>
                <w:sz w:val="21"/>
                <w:highlight w:val="none"/>
                <w14:textFill>
                  <w14:solidFill>
                    <w14:schemeClr w14:val="tx1"/>
                  </w14:solidFill>
                </w14:textFill>
              </w:rPr>
              <w:t xml:space="preserve">采购</w:t>
            </w:r>
            <w:r>
              <w:rPr>
                <w:rFonts w:hAnsi="宋体" w:cs="Microsoft New Tai Lue"/>
                <w:color w:val="000000" w:themeColor="text1"/>
                <w:sz w:val="21"/>
                <w:highlight w:val="none"/>
                <w14:textFill>
                  <w14:solidFill>
                    <w14:schemeClr w14:val="tx1"/>
                  </w14:solidFill>
                </w14:textFill>
              </w:rPr>
              <w:t xml:space="preserve">预算</w:t>
            </w:r>
            <w:r/>
          </w:p>
        </w:tc>
        <w:tc>
          <w:tcPr>
            <w:tcW w:w="4982" w:type="dxa"/>
            <w:vAlign w:val="center"/>
            <w:textDirection w:val="lrTb"/>
            <w:noWrap w:val="false"/>
          </w:tcPr>
          <w:p>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Height w:val="74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W w:w="2835" w:type="dxa"/>
            <w:vAlign w:val="center"/>
            <w:textDirection w:val="lrTb"/>
            <w:noWrap w:val="false"/>
          </w:tcPr>
          <w:p>
            <w:pPr>
              <w:pStyle w:val="1008"/>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ascii="宋体" w:hAnsi="宋体" w:cs="Microsoft New Tai Lue"/>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w:t>
            </w:r>
            <w:r>
              <w:rPr>
                <w:rFonts w:ascii="宋体" w:hAnsi="宋体" w:cs="Microsoft New Tai Lue"/>
                <w:color w:val="000000" w:themeColor="text1"/>
                <w:szCs w:val="21"/>
                <w:highlight w:val="none"/>
                <w14:textFill>
                  <w14:solidFill>
                    <w14:schemeClr w14:val="tx1"/>
                  </w14:solidFill>
                </w14:textFill>
              </w:rPr>
              <w:t xml:space="preserve">招标文件第</w:t>
            </w:r>
            <w:r>
              <w:rPr>
                <w:rFonts w:hint="eastAsia" w:ascii="宋体" w:hAnsi="宋体" w:cs="Microsoft New Tai Lue"/>
                <w:color w:val="000000" w:themeColor="text1"/>
                <w:szCs w:val="21"/>
                <w:highlight w:val="none"/>
                <w14:textFill>
                  <w14:solidFill>
                    <w14:schemeClr w14:val="tx1"/>
                  </w14:solidFill>
                </w14:textFill>
              </w:rPr>
              <w:t xml:space="preserve">一</w:t>
            </w:r>
            <w:r>
              <w:rPr>
                <w:rFonts w:ascii="宋体" w:hAnsi="宋体" w:cs="Microsoft New Tai Lue"/>
                <w:color w:val="000000" w:themeColor="text1"/>
                <w:szCs w:val="21"/>
                <w:highlight w:val="none"/>
                <w14:textFill>
                  <w14:solidFill>
                    <w14:schemeClr w14:val="tx1"/>
                  </w14:solidFill>
                </w14:textFill>
              </w:rPr>
              <w:t xml:space="preserve">章《</w:t>
            </w:r>
            <w:r>
              <w:rPr>
                <w:rFonts w:hint="eastAsia" w:ascii="宋体" w:hAnsi="宋体" w:cs="Microsoft New Tai Lue"/>
                <w:color w:val="000000" w:themeColor="text1"/>
                <w:szCs w:val="21"/>
                <w:highlight w:val="none"/>
                <w14:textFill>
                  <w14:solidFill>
                    <w14:schemeClr w14:val="tx1"/>
                  </w14:solidFill>
                </w14:textFill>
              </w:rPr>
              <w:t xml:space="preserve">招标公告</w:t>
            </w:r>
            <w:r>
              <w:rPr>
                <w:rFonts w:ascii="宋体" w:hAnsi="宋体" w:cs="Microsoft New Tai Lue"/>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供应商</w:t>
            </w:r>
            <w:r>
              <w:rPr>
                <w:rFonts w:ascii="宋体" w:hAnsi="宋体" w:cs="Microsoft New Tai Lue"/>
                <w:bCs/>
                <w:color w:val="000000" w:themeColor="text1"/>
                <w:szCs w:val="21"/>
                <w:highlight w:val="none"/>
                <w14:textFill>
                  <w14:solidFill>
                    <w14:schemeClr w14:val="tx1"/>
                  </w14:solidFill>
                </w14:textFill>
              </w:rPr>
              <w:t xml:space="preserve">资格条件</w:t>
            </w:r>
            <w:r/>
          </w:p>
        </w:tc>
        <w:tc>
          <w:tcPr>
            <w:tcW w:w="4982" w:type="dxa"/>
            <w:vAlign w:val="center"/>
            <w:textDirection w:val="lrTb"/>
            <w:noWrap w:val="false"/>
          </w:tcPr>
          <w:p>
            <w:pPr>
              <w:jc w:val="left"/>
              <w:rPr>
                <w:rFonts w:ascii="宋体" w:hAnsi="宋体" w:cs="Microsoft New Tai Lue"/>
                <w:bCs/>
                <w:color w:val="000000" w:themeColor="text1"/>
                <w:szCs w:val="21"/>
                <w:highlight w:val="none"/>
                <w14:textFill>
                  <w14:solidFill>
                    <w14:schemeClr w14:val="tx1"/>
                  </w14:solidFill>
                </w14:textFill>
              </w:rPr>
            </w:pPr>
            <w:r>
              <w:rPr>
                <w:rFonts w:ascii="宋体" w:hAnsi="宋体" w:cs="Microsoft New Tai Lue"/>
                <w:bCs/>
                <w:color w:val="000000" w:themeColor="text1"/>
                <w:szCs w:val="21"/>
                <w:highlight w:val="none"/>
                <w14:textFill>
                  <w14:solidFill>
                    <w14:schemeClr w14:val="tx1"/>
                  </w14:solidFill>
                </w14:textFill>
              </w:rPr>
              <w:t xml:space="preserve">详见招标文件第一章《</w:t>
            </w:r>
            <w:r>
              <w:rPr>
                <w:rFonts w:hint="eastAsia" w:ascii="宋体" w:hAnsi="宋体" w:cs="Microsoft New Tai Lue"/>
                <w:bCs/>
                <w:color w:val="000000" w:themeColor="text1"/>
                <w:szCs w:val="21"/>
                <w:highlight w:val="none"/>
                <w14:textFill>
                  <w14:solidFill>
                    <w14:schemeClr w14:val="tx1"/>
                  </w14:solidFill>
                </w14:textFill>
              </w:rPr>
              <w:t xml:space="preserve">招标公告</w:t>
            </w:r>
            <w:r>
              <w:rPr>
                <w:rFonts w:ascii="宋体" w:hAnsi="宋体" w:cs="Microsoft New Tai Lue"/>
                <w:bCs/>
                <w:color w:val="000000" w:themeColor="text1"/>
                <w:szCs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投标报价的其他要求：</w:t>
            </w:r>
            <w:sdt>
              <w:sdtPr>
                <w15:appearance w15:val="boundingBox"/>
                <w:id w:val="-794981316"/>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int="eastAsia" w:hAnsi="宋体" w:cs="Microsoft New Tai Lue"/>
                    <w:bCs/>
                    <w:color w:val="000000" w:themeColor="text1"/>
                    <w:sz w:val="21"/>
                    <w:highlight w:val="none"/>
                    <w14:textFill>
                      <w14:solidFill>
                        <w14:schemeClr w14:val="tx1"/>
                      </w14:solidFill>
                    </w14:textFill>
                  </w:rPr>
                  <w:t xml:space="preserve">无</w:t>
                </w:r>
              </w:sdtContent>
            </w:sd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Ansi="宋体" w:cs="Microsoft New Tai Lue"/>
                    <w:bCs/>
                    <w:color w:val="000000" w:themeColor="text1"/>
                    <w:sz w:val="21"/>
                    <w:highlight w:val="none"/>
                    <w14:textFill>
                      <w14:solidFill>
                        <w14:schemeClr w14:val="tx1"/>
                      </w14:solidFill>
                    </w14:textFill>
                  </w:rPr>
                  <w:t xml:space="preserve">90日历天</w:t>
                </w:r>
              </w:sdtContent>
            </w:sdt>
            <w:r/>
            <w:r/>
          </w:p>
        </w:tc>
      </w:tr>
      <w:tr>
        <w:trPr>
          <w:jc w:val="center"/>
          <w:trHeight w:val="320"/>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sdt>
            <w:sdtPr>
              <w15:appearance w15:val="boundingBox"/>
              <w:id w:val="-422028630"/>
              <w:placeholder>
                <w:docPart w:val="DefaultPlaceholder_-1854013440"/>
              </w:placeholder>
              <w:rPr>
                <w:rFonts w:hint="eastAsia" w:ascii="宋体" w:hAnsi="宋体" w:cs="Microsoft New Tai Lue"/>
                <w:bCs/>
                <w:color w:val="000000" w:themeColor="text1"/>
                <w:szCs w:val="21"/>
                <w:highlight w:val="none"/>
                <w14:textFill>
                  <w14:solidFill>
                    <w14:schemeClr w14:val="tx1"/>
                  </w14:solidFill>
                </w14:textFill>
              </w:rPr>
            </w:sdtPr>
            <w:sdtContent>
              <w:p>
                <w:pPr>
                  <w:spacing w:before="156"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s="Microsoft New Tai Lue"/>
                    <w:bCs/>
                    <w:color w:val="000000" w:themeColor="text1"/>
                    <w:szCs w:val="21"/>
                    <w:highlight w:val="none"/>
                    <w14:textFill>
                      <w14:solidFill>
                        <w14:schemeClr w14:val="tx1"/>
                      </w14:solidFill>
                    </w14:textFill>
                  </w:rPr>
                  <w:t xml:space="preserve">■不需要</w:t>
                </w:r>
                <w:r/>
              </w:p>
            </w:sdtContent>
          </w:sdt>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008"/>
              <w:spacing w:line="360" w:lineRule="auto"/>
              <w:rPr>
                <w:rFonts w:hAnsi="宋体" w:cs="Microsoft New Tai Lue"/>
                <w:b/>
                <w:color w:val="000000" w:themeColor="text1"/>
                <w:sz w:val="21"/>
                <w:highlight w:val="none"/>
                <w14:textFill>
                  <w14:solidFill>
                    <w14:schemeClr w14:val="tx1"/>
                  </w14:solidFill>
                </w14:textFill>
              </w:rPr>
            </w:pPr>
            <w:r>
              <w:rPr>
                <w:rFonts w:ascii="Segoe UI Symbol" w:hAnsi="Segoe UI Symbol" w:cs="Segoe UI Symbol"/>
                <w:b/>
                <w:color w:val="000000" w:themeColor="text1"/>
                <w:highlight w:val="none"/>
                <w14:textFill>
                  <w14:solidFill>
                    <w14:schemeClr w14:val="tx1"/>
                  </w14:solidFill>
                </w14:textFill>
              </w:rPr>
              <w:t xml:space="preserve">★</w:t>
            </w:r>
            <w:r>
              <w:rPr>
                <w:rFonts w:hint="eastAsia" w:hAnsi="宋体" w:cs="Microsoft New Tai Lue"/>
                <w:b/>
                <w:color w:val="000000" w:themeColor="text1"/>
                <w:sz w:val="21"/>
                <w:highlight w:val="none"/>
                <w14:textFill>
                  <w14:solidFill>
                    <w14:schemeClr w14:val="tx1"/>
                  </w14:solidFill>
                </w14:textFill>
              </w:rPr>
              <w:t xml:space="preserve">正本文件的份数：</w:t>
            </w:r>
            <w:sdt>
              <w:sdtPr>
                <w15:appearance w15:val="boundingBox"/>
                <w:id w:val="-638881623"/>
                <w:placeholder>
                  <w:docPart w:val="DefaultPlaceholder_-1854013440"/>
                </w:placeholder>
                <w:rPr>
                  <w:rFonts w:hint="eastAsia" w:hAnsi="宋体" w:cs="Microsoft New Tai Lue"/>
                  <w:b/>
                  <w:color w:val="000000" w:themeColor="text1"/>
                  <w:sz w:val="21"/>
                  <w:highlight w:val="none"/>
                  <w14:textFill>
                    <w14:solidFill>
                      <w14:schemeClr w14:val="tx1"/>
                    </w14:solidFill>
                  </w14:textFill>
                </w:rPr>
              </w:sdtPr>
              <w:sdtContent>
                <w:r>
                  <w:rPr>
                    <w:rFonts w:hint="eastAsia" w:hAnsi="宋体" w:cs="Microsoft New Tai Lue"/>
                    <w:b/>
                    <w:color w:val="000000" w:themeColor="text1"/>
                    <w:sz w:val="21"/>
                    <w:highlight w:val="none"/>
                    <w:u w:val="single"/>
                    <w14:textFill>
                      <w14:solidFill>
                        <w14:schemeClr w14:val="tx1"/>
                      </w14:solidFill>
                    </w14:textFill>
                  </w:rPr>
                  <w:t xml:space="preserve">壹份</w:t>
                </w:r>
              </w:sdtContent>
            </w:sdt>
            <w:r/>
            <w:r/>
          </w:p>
          <w:p>
            <w:pPr>
              <w:pStyle w:val="1008"/>
              <w:spacing w:line="360" w:lineRule="auto"/>
              <w:rPr>
                <w:rFonts w:hAnsi="宋体" w:cs="Microsoft New Tai Lue"/>
                <w:b/>
                <w:color w:val="000000" w:themeColor="text1"/>
                <w:sz w:val="21"/>
                <w:highlight w:val="none"/>
                <w14:textFill>
                  <w14:solidFill>
                    <w14:schemeClr w14:val="tx1"/>
                  </w14:solidFill>
                </w14:textFill>
              </w:rPr>
            </w:pPr>
            <w:r>
              <w:rPr>
                <w:rFonts w:ascii="Segoe UI Symbol" w:hAnsi="Segoe UI Symbol" w:cs="Segoe UI Symbol"/>
                <w:b/>
                <w:color w:val="000000" w:themeColor="text1"/>
                <w:highlight w:val="none"/>
                <w14:textFill>
                  <w14:solidFill>
                    <w14:schemeClr w14:val="tx1"/>
                  </w14:solidFill>
                </w14:textFill>
              </w:rPr>
              <w:t xml:space="preserve">★</w:t>
            </w:r>
            <w:r>
              <w:rPr>
                <w:rFonts w:hint="eastAsia" w:hAnsi="宋体" w:cs="Microsoft New Tai Lue"/>
                <w:b/>
                <w:color w:val="000000" w:themeColor="text1"/>
                <w:sz w:val="21"/>
                <w:highlight w:val="none"/>
                <w14:textFill>
                  <w14:solidFill>
                    <w14:schemeClr w14:val="tx1"/>
                  </w14:solidFill>
                </w14:textFill>
              </w:rPr>
              <w:t xml:space="preserve">副本文件的份数：</w:t>
            </w:r>
            <w:sdt>
              <w:sdtPr>
                <w15:appearance w15:val="boundingBox"/>
                <w:id w:val="-1217115288"/>
                <w:placeholder>
                  <w:docPart w:val="DefaultPlaceholder_-1854013440"/>
                </w:placeholder>
                <w:rPr>
                  <w:rFonts w:hint="eastAsia" w:hAnsi="宋体" w:cs="Microsoft New Tai Lue"/>
                  <w:b/>
                  <w:color w:val="000000" w:themeColor="text1"/>
                  <w:sz w:val="21"/>
                  <w:highlight w:val="none"/>
                  <w14:textFill>
                    <w14:solidFill>
                      <w14:schemeClr w14:val="tx1"/>
                    </w14:solidFill>
                  </w14:textFill>
                </w:rPr>
              </w:sdtPr>
              <w:sdtContent>
                <w:r>
                  <w:rPr>
                    <w:rFonts w:hint="eastAsia" w:hAnsi="宋体" w:cs="Microsoft New Tai Lue"/>
                    <w:b/>
                    <w:color w:val="000000" w:themeColor="text1"/>
                    <w:sz w:val="21"/>
                    <w:highlight w:val="none"/>
                    <w:u w:val="single"/>
                    <w14:textFill>
                      <w14:solidFill>
                        <w14:schemeClr w14:val="tx1"/>
                      </w14:solidFill>
                    </w14:textFill>
                  </w:rPr>
                  <w:t xml:space="preserve">伍份</w:t>
                </w:r>
              </w:sdtContent>
            </w:sdt>
            <w:r/>
            <w:r/>
          </w:p>
          <w:p>
            <w:pPr>
              <w:pStyle w:val="1008"/>
              <w:spacing w:line="360" w:lineRule="auto"/>
              <w:rPr>
                <w:rFonts w:hAnsi="宋体" w:cs="Microsoft New Tai Lue"/>
                <w:b/>
                <w:color w:val="000000" w:themeColor="text1"/>
                <w:sz w:val="21"/>
                <w:highlight w:val="none"/>
                <w14:textFill>
                  <w14:solidFill>
                    <w14:schemeClr w14:val="tx1"/>
                  </w14:solidFill>
                </w14:textFill>
              </w:rPr>
            </w:pPr>
            <w:r>
              <w:rPr>
                <w:rFonts w:hint="eastAsia" w:hAnsi="宋体" w:cs="Microsoft New Tai Lue"/>
                <w:b/>
                <w:color w:val="000000" w:themeColor="text1"/>
                <w:sz w:val="21"/>
                <w:highlight w:val="none"/>
                <w14:textFill>
                  <w14:solidFill>
                    <w14:schemeClr w14:val="tx1"/>
                  </w14:solidFill>
                </w14:textFill>
              </w:rPr>
              <w:t xml:space="preserve">电子文档的份数：</w:t>
            </w:r>
            <w:sdt>
              <w:sdtPr>
                <w15:appearance w15:val="boundingBox"/>
                <w:id w:val="226730035"/>
                <w:placeholder>
                  <w:docPart w:val="DefaultPlaceholder_-1854013440"/>
                </w:placeholder>
                <w:rPr>
                  <w:rFonts w:hint="eastAsia" w:hAnsi="宋体" w:cs="Microsoft New Tai Lue"/>
                  <w:b/>
                  <w:color w:val="000000" w:themeColor="text1"/>
                  <w:sz w:val="21"/>
                  <w:highlight w:val="none"/>
                  <w14:textFill>
                    <w14:solidFill>
                      <w14:schemeClr w14:val="tx1"/>
                    </w14:solidFill>
                  </w14:textFill>
                </w:rPr>
              </w:sdtPr>
              <w:sdtContent>
                <w:r>
                  <w:rPr>
                    <w:rFonts w:hint="eastAsia" w:hAnsi="宋体" w:cs="Microsoft New Tai Lue"/>
                    <w:b/>
                    <w:color w:val="000000" w:themeColor="text1"/>
                    <w:sz w:val="21"/>
                    <w:highlight w:val="none"/>
                    <w:u w:val="single"/>
                    <w14:textFill>
                      <w14:solidFill>
                        <w14:schemeClr w14:val="tx1"/>
                      </w14:solidFill>
                    </w14:textFill>
                  </w:rPr>
                  <w:t xml:space="preserve">壹份</w:t>
                </w:r>
              </w:sdtContent>
            </w:sdt>
            <w:r/>
            <w:r/>
          </w:p>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说明：</w:t>
            </w:r>
            <w:r/>
          </w:p>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1、电子文档建议提供签章后的正本PDF格式扫描件及同版本</w:t>
            </w:r>
            <w:r>
              <w:rPr>
                <w:rFonts w:hAnsi="宋体" w:cs="Microsoft New Tai Lue"/>
                <w:bCs/>
                <w:color w:val="000000" w:themeColor="text1"/>
                <w:sz w:val="21"/>
                <w:highlight w:val="none"/>
                <w14:textFill>
                  <w14:solidFill>
                    <w14:schemeClr w14:val="tx1"/>
                  </w14:solidFill>
                </w14:textFill>
              </w:rPr>
              <w:t xml:space="preserve">WORD</w:t>
            </w:r>
            <w:r>
              <w:rPr>
                <w:rFonts w:hint="eastAsia" w:hAnsi="宋体" w:cs="Microsoft New Tai Lue"/>
                <w:bCs/>
                <w:color w:val="000000" w:themeColor="text1"/>
                <w:sz w:val="21"/>
                <w:highlight w:val="none"/>
                <w14:textFill>
                  <w14:solidFill>
                    <w14:schemeClr w14:val="tx1"/>
                  </w14:solidFill>
                </w14:textFill>
              </w:rPr>
              <w:t xml:space="preserve">兼容格式文件，用U盘保存。</w:t>
            </w:r>
            <w:r/>
          </w:p>
          <w:p>
            <w:pPr>
              <w:pStyle w:val="1008"/>
              <w:spacing w:line="360" w:lineRule="auto"/>
              <w:rPr>
                <w:rFonts w:hAnsi="宋体" w:cs="Microsoft New Tai Lue"/>
                <w:b/>
                <w:bCs/>
                <w:color w:val="000000" w:themeColor="text1"/>
                <w:sz w:val="21"/>
                <w:highlight w:val="none"/>
                <w14:textFill>
                  <w14:solidFill>
                    <w14:schemeClr w14:val="tx1"/>
                  </w14:solidFill>
                </w14:textFill>
              </w:rPr>
            </w:pPr>
            <w:r>
              <w:rPr>
                <w:rFonts w:hint="eastAsia" w:hAnsi="宋体" w:cs="Microsoft New Tai Lue"/>
                <w:b/>
                <w:bCs/>
                <w:color w:val="000000" w:themeColor="text1"/>
                <w:sz w:val="21"/>
                <w:highlight w:val="none"/>
                <w14:textFill>
                  <w14:solidFill>
                    <w14:schemeClr w14:val="tx1"/>
                  </w14:solidFill>
                </w14:textFill>
              </w:rPr>
              <w:t xml:space="preserve">2、</w:t>
            </w:r>
            <w:r>
              <w:rPr>
                <w:rFonts w:ascii="Segoe UI Symbol" w:hAnsi="Segoe UI Symbol" w:cs="Segoe UI Symbol"/>
                <w:b/>
                <w:color w:val="000000" w:themeColor="text1"/>
                <w:highlight w:val="none"/>
                <w14:textFill>
                  <w14:solidFill>
                    <w14:schemeClr w14:val="tx1"/>
                  </w14:solidFill>
                </w14:textFill>
              </w:rPr>
              <w:t xml:space="preserve">★</w:t>
            </w:r>
            <w:r>
              <w:rPr>
                <w:rFonts w:hint="eastAsia" w:hAnsi="宋体" w:cs="Microsoft New Tai Lue"/>
                <w:b/>
                <w:bCs/>
                <w:color w:val="000000" w:themeColor="text1"/>
                <w:sz w:val="21"/>
                <w:highlight w:val="none"/>
                <w14:textFill>
                  <w14:solidFill>
                    <w14:schemeClr w14:val="tx1"/>
                  </w14:solidFill>
                </w14:textFill>
              </w:rPr>
              <w:t xml:space="preserve">投标多个标段（如有）的投标人，需要按照标段分别准备投标文件</w:t>
            </w:r>
            <w:r>
              <w:rPr>
                <w:rFonts w:hAnsi="宋体" w:cs="Microsoft New Tai Lue"/>
                <w:b/>
                <w:bCs/>
                <w:color w:val="000000" w:themeColor="text1"/>
                <w:sz w:val="21"/>
                <w:highlight w:val="none"/>
                <w14:textFill>
                  <w14:solidFill>
                    <w14:schemeClr w14:val="tx1"/>
                  </w14:solidFill>
                </w14:textFill>
              </w:rPr>
              <w:t xml:space="preserve">，否则</w:t>
            </w:r>
            <w:r>
              <w:rPr>
                <w:rFonts w:hint="eastAsia" w:hAnsi="宋体" w:cs="Microsoft New Tai Lue"/>
                <w:b/>
                <w:bCs/>
                <w:color w:val="000000" w:themeColor="text1"/>
                <w:sz w:val="21"/>
                <w:highlight w:val="none"/>
                <w14:textFill>
                  <w14:solidFill>
                    <w14:schemeClr w14:val="tx1"/>
                  </w14:solidFill>
                </w14:textFill>
              </w:rPr>
              <w:t xml:space="preserve">所有标段</w:t>
            </w:r>
            <w:r>
              <w:rPr>
                <w:rFonts w:hAnsi="宋体" w:cs="Microsoft New Tai Lue"/>
                <w:b/>
                <w:bCs/>
                <w:color w:val="000000" w:themeColor="text1"/>
                <w:sz w:val="21"/>
                <w:highlight w:val="none"/>
                <w14:textFill>
                  <w14:solidFill>
                    <w14:schemeClr w14:val="tx1"/>
                  </w14:solidFill>
                </w14:textFill>
              </w:rPr>
              <w:t xml:space="preserve">投标</w:t>
            </w:r>
            <w:r>
              <w:rPr>
                <w:rFonts w:hint="eastAsia" w:hAnsi="宋体" w:cs="Microsoft New Tai Lue"/>
                <w:b/>
                <w:bCs/>
                <w:color w:val="000000" w:themeColor="text1"/>
                <w:sz w:val="21"/>
                <w:highlight w:val="none"/>
                <w14:textFill>
                  <w14:solidFill>
                    <w14:schemeClr w14:val="tx1"/>
                  </w14:solidFill>
                </w14:textFill>
              </w:rPr>
              <w:t xml:space="preserve">都</w:t>
            </w:r>
            <w:r>
              <w:rPr>
                <w:rFonts w:hAnsi="宋体" w:cs="Microsoft New Tai Lue"/>
                <w:b/>
                <w:bCs/>
                <w:color w:val="000000" w:themeColor="text1"/>
                <w:sz w:val="21"/>
                <w:highlight w:val="none"/>
                <w14:textFill>
                  <w14:solidFill>
                    <w14:schemeClr w14:val="tx1"/>
                  </w14:solidFill>
                </w14:textFill>
              </w:rPr>
              <w:t xml:space="preserve">将被拒绝</w:t>
            </w:r>
            <w:r>
              <w:rPr>
                <w:rFonts w:hint="eastAsia" w:hAnsi="宋体" w:cs="Microsoft New Tai Lue"/>
                <w:b/>
                <w:bCs/>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vMerge w:val="restart"/>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vMerge w:val="restart"/>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24.1</w:t>
            </w:r>
            <w:r/>
          </w:p>
        </w:tc>
        <w:tc>
          <w:tcPr>
            <w:tcW w:w="2835" w:type="dxa"/>
            <w:vAlign w:val="center"/>
            <w:vMerge w:val="restart"/>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投标文件</w:t>
            </w:r>
            <w:r>
              <w:rPr>
                <w:rFonts w:hint="eastAsia" w:hAnsi="宋体" w:cs="Microsoft New Tai Lue"/>
                <w:color w:val="000000" w:themeColor="text1"/>
                <w:sz w:val="21"/>
                <w:highlight w:val="none"/>
                <w14:textFill>
                  <w14:solidFill>
                    <w14:schemeClr w14:val="tx1"/>
                  </w14:solidFill>
                </w14:textFill>
              </w:rPr>
              <w:t xml:space="preserve">的</w:t>
            </w:r>
            <w:r>
              <w:rPr>
                <w:rFonts w:hAnsi="宋体" w:cs="Microsoft New Tai Lue"/>
                <w:color w:val="000000" w:themeColor="text1"/>
                <w:sz w:val="21"/>
                <w:highlight w:val="none"/>
                <w14:textFill>
                  <w14:solidFill>
                    <w14:schemeClr w14:val="tx1"/>
                  </w14:solidFill>
                </w14:textFill>
              </w:rPr>
              <w:t xml:space="preserve">密封</w:t>
            </w:r>
            <w:r>
              <w:rPr>
                <w:rFonts w:hint="eastAsia" w:hAnsi="宋体" w:cs="Microsoft New Tai Lue"/>
                <w:color w:val="000000" w:themeColor="text1"/>
                <w:sz w:val="21"/>
                <w:highlight w:val="none"/>
                <w14:textFill>
                  <w14:solidFill>
                    <w14:schemeClr w14:val="tx1"/>
                  </w14:solidFill>
                </w14:textFill>
              </w:rPr>
              <w:t xml:space="preserve">和</w:t>
            </w:r>
            <w:r>
              <w:rPr>
                <w:rFonts w:hAnsi="宋体" w:cs="Microsoft New Tai Lue"/>
                <w:color w:val="000000" w:themeColor="text1"/>
                <w:sz w:val="21"/>
                <w:highlight w:val="none"/>
                <w14:textFill>
                  <w14:solidFill>
                    <w14:schemeClr w14:val="tx1"/>
                  </w14:solidFill>
                </w14:textFill>
              </w:rPr>
              <w:t xml:space="preserve">标记</w:t>
            </w:r>
            <w:r/>
          </w:p>
        </w:tc>
        <w:tc>
          <w:tcPr>
            <w:tcW w:w="4982" w:type="dxa"/>
            <w:vAlign w:val="center"/>
            <w:textDirection w:val="lrTb"/>
            <w:noWrap w:val="false"/>
          </w:tcPr>
          <w:p>
            <w:pPr>
              <w:spacing w:before="156" w:line="360" w:lineRule="auto"/>
              <w:rPr>
                <w:rFonts w:ascii="宋体" w:hAnsi="宋体"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宋体" w:hAnsi="宋体" w:cs="Microsoft New Tai Lue"/>
                <w:b/>
                <w:bCs/>
                <w:color w:val="000000" w:themeColor="text1"/>
                <w:szCs w:val="21"/>
                <w:highlight w:val="none"/>
                <w14:textFill>
                  <w14:solidFill>
                    <w14:schemeClr w14:val="tx1"/>
                  </w14:solidFill>
                </w14:textFill>
              </w:rPr>
              <w:t xml:space="preserve">全部投标文件</w:t>
            </w:r>
            <w:r>
              <w:rPr>
                <w:rFonts w:hint="eastAsia" w:ascii="宋体" w:hAnsi="宋体" w:cs="Microsoft New Tai Lue"/>
                <w:b/>
                <w:bCs/>
                <w:color w:val="000000" w:themeColor="text1"/>
                <w:szCs w:val="21"/>
                <w:highlight w:val="none"/>
                <w14:textFill>
                  <w14:solidFill>
                    <w14:schemeClr w14:val="tx1"/>
                  </w14:solidFill>
                </w14:textFill>
              </w:rPr>
              <w:t xml:space="preserve">内容</w:t>
            </w:r>
            <w:r>
              <w:rPr>
                <w:rFonts w:ascii="宋体" w:hAnsi="宋体" w:cs="Microsoft New Tai Lue"/>
                <w:b/>
                <w:bCs/>
                <w:color w:val="000000" w:themeColor="text1"/>
                <w:szCs w:val="21"/>
                <w:highlight w:val="none"/>
                <w14:textFill>
                  <w14:solidFill>
                    <w14:schemeClr w14:val="tx1"/>
                  </w14:solidFill>
                </w14:textFill>
              </w:rPr>
              <w:t xml:space="preserve">（包括正本、副本及电子版文件）均应密封，否则投标将被拒绝。</w:t>
            </w:r>
            <w:r/>
          </w:p>
        </w:tc>
      </w:tr>
      <w:tr>
        <w:trPr>
          <w:jc w:val="center"/>
          <w:trHeight w:val="656"/>
        </w:trPr>
        <w:tc>
          <w:tcPr>
            <w:tcW w:w="675" w:type="dxa"/>
            <w:vAlign w:val="center"/>
            <w:vMerge w:val="continue"/>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4982" w:type="dxa"/>
            <w:vAlign w:val="center"/>
            <w:textDirection w:val="lrTb"/>
            <w:noWrap w:val="false"/>
          </w:tcPr>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密封包装上可</w:t>
            </w:r>
            <w:r>
              <w:rPr>
                <w:rFonts w:hAnsi="宋体" w:cs="Microsoft New Tai Lue"/>
                <w:bCs/>
                <w:color w:val="000000" w:themeColor="text1"/>
                <w:sz w:val="21"/>
                <w:highlight w:val="none"/>
                <w14:textFill>
                  <w14:solidFill>
                    <w14:schemeClr w14:val="tx1"/>
                  </w14:solidFill>
                </w14:textFill>
              </w:rPr>
              <w:t xml:space="preserve">注明：</w:t>
            </w:r>
            <w:r/>
          </w:p>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项目名称：</w:t>
            </w:r>
            <w:r/>
          </w:p>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项目编号：</w:t>
            </w:r>
            <w:r/>
          </w:p>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标包号（如有）：</w:t>
            </w:r>
            <w:r/>
          </w:p>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本文件于 年 月 日 点 分（投标截止时间）前不得开启。</w:t>
            </w:r>
            <w:r/>
          </w:p>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投标人名称： </w:t>
            </w:r>
            <w:r/>
          </w:p>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投标人地址、邮编：</w:t>
            </w:r>
            <w:r/>
          </w:p>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Ansi="宋体" w:cs="Microsoft New Tai Lue"/>
                <w:bCs/>
                <w:color w:val="000000" w:themeColor="text1"/>
                <w:sz w:val="21"/>
                <w:highlight w:val="none"/>
                <w14:textFill>
                  <w14:solidFill>
                    <w14:schemeClr w14:val="tx1"/>
                  </w14:solidFill>
                </w14:textFill>
              </w:rPr>
              <w:t xml:space="preserve">投标人联系人及联系方式：</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详见招标文件第一章《</w:t>
            </w:r>
            <w:r>
              <w:rPr>
                <w:rFonts w:hint="eastAsia" w:hAnsi="宋体" w:cs="Microsoft New Tai Lue"/>
                <w:color w:val="000000" w:themeColor="text1"/>
                <w:sz w:val="21"/>
                <w:highlight w:val="none"/>
                <w14:textFill>
                  <w14:solidFill>
                    <w14:schemeClr w14:val="tx1"/>
                  </w14:solidFill>
                </w14:textFill>
              </w:rPr>
              <w:t xml:space="preserve">招标公告</w:t>
            </w:r>
            <w:r>
              <w:rPr>
                <w:rFonts w:hAnsi="宋体" w:cs="Microsoft New Tai Lue"/>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008"/>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■采购人或采购代理机构将通过“信用中国”网站</w:t>
                </w:r>
                <w:r>
                  <w:rPr>
                    <w:rFonts w:hAnsi="宋体" w:cs="Microsoft New Tai Lue"/>
                    <w:bCs/>
                    <w:color w:val="000000" w:themeColor="text1"/>
                    <w:sz w:val="21"/>
                    <w:highlight w:val="none"/>
                    <w14:textFill>
                      <w14:solidFill>
                        <w14:schemeClr w14:val="tx1"/>
                      </w14:solidFill>
                    </w14:textFill>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5人及以上单数</w:t>
            </w:r>
            <w:r>
              <w:rPr>
                <w:rFonts w:hAnsi="宋体" w:cs="Microsoft New Tai Lue"/>
                <w:bCs/>
                <w:color w:val="000000" w:themeColor="text1"/>
                <w:sz w:val="21"/>
                <w:highlight w:val="none"/>
                <w14:textFill>
                  <w14:solidFill>
                    <w14:schemeClr w14:val="tx1"/>
                  </w14:solidFill>
                </w14:textFill>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008"/>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核心产品</w:t>
            </w:r>
            <w:r>
              <w:rPr>
                <w:rFonts w:hAnsi="宋体" w:cs="Microsoft New Tai Lue"/>
                <w:color w:val="000000" w:themeColor="text1"/>
                <w:sz w:val="21"/>
                <w:highlight w:val="none"/>
                <w14:textFill>
                  <w14:solidFill>
                    <w14:schemeClr w14:val="tx1"/>
                  </w14:solidFill>
                </w14:textFill>
              </w:rPr>
              <w:tab/>
            </w:r>
            <w:r/>
          </w:p>
        </w:tc>
        <w:tc>
          <w:tcPr>
            <w:tcW w:w="4982" w:type="dxa"/>
            <w:vAlign w:val="center"/>
            <w:textDirection w:val="lrTb"/>
            <w:noWrap w:val="false"/>
          </w:tcPr>
          <w:sdt>
            <w:sdtPr>
              <w15:appearance w15:val="boundingBox"/>
              <w:id w:val="-1249194464"/>
              <w:placeholder>
                <w:docPart w:val="DefaultPlaceholder_-1854013440"/>
              </w:placeholder>
              <w:rPr>
                <w:rFonts w:hint="eastAsia" w:ascii="Segoe UI Symbol" w:hAnsi="Segoe UI Symbol" w:cs="Segoe UI Symbol"/>
                <w:bCs/>
                <w:color w:val="000000" w:themeColor="text1"/>
                <w:sz w:val="21"/>
                <w:highlight w:val="none"/>
                <w14:textFill>
                  <w14:solidFill>
                    <w14:schemeClr w14:val="tx1"/>
                  </w14:solidFill>
                </w14:textFill>
              </w:rPr>
            </w:sdtPr>
            <w:sdtContent>
              <w:p>
                <w:pPr>
                  <w:pStyle w:val="1008"/>
                  <w:spacing w:line="360" w:lineRule="auto"/>
                  <w:rPr>
                    <w:rFonts w:hAnsi="宋体" w:cs="Microsoft New Tai Lue"/>
                    <w:bCs/>
                    <w:color w:val="000000" w:themeColor="text1"/>
                    <w:sz w:val="21"/>
                    <w:highlight w:val="none"/>
                    <w14:textFill>
                      <w14:solidFill>
                        <w14:schemeClr w14:val="tx1"/>
                      </w14:solidFill>
                    </w14:textFill>
                  </w:rPr>
                </w:pPr>
                <w:r>
                  <w:rPr>
                    <w:rFonts w:hint="eastAsia" w:ascii="Segoe UI Symbol" w:hAnsi="Segoe UI Symbol" w:cs="Segoe UI Symbol"/>
                    <w:bCs/>
                    <w:color w:val="000000" w:themeColor="text1"/>
                    <w:sz w:val="21"/>
                    <w:highlight w:val="none"/>
                    <w14:textFill>
                      <w14:solidFill>
                        <w14:schemeClr w14:val="tx1"/>
                      </w14:solidFill>
                    </w14:textFill>
                  </w:rPr>
                  <w:t xml:space="preserve">■</w:t>
                </w:r>
                <w:r>
                  <w:rPr>
                    <w:rFonts w:hint="eastAsia" w:ascii="宋体" w:hAnsi="宋体"/>
                    <w:color w:val="auto"/>
                    <w:highlight w:val="none"/>
                  </w:rPr>
                  <w:t xml:space="preserve">单一产品采购</w:t>
                </w:r>
                <w:r/>
              </w:p>
            </w:sdtContent>
          </w:sdt>
        </w:tc>
      </w:tr>
      <w:tr>
        <w:trPr>
          <w:jc w:val="center"/>
          <w:trHeight w:val="922"/>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008"/>
              <w:jc w:val="left"/>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pStyle w:val="1008"/>
              <w:spacing w:line="360" w:lineRule="auto"/>
              <w:rPr>
                <w:rFonts w:ascii="宋体" w:hAnsi="宋体" w:cs="Microsoft New Tai Lue"/>
                <w:bCs/>
                <w:color w:val="000000" w:themeColor="text1"/>
                <w:szCs w:val="21"/>
                <w:highlight w:val="none"/>
                <w14:textFill>
                  <w14:solidFill>
                    <w14:schemeClr w14:val="tx1"/>
                  </w14:solidFill>
                </w14:textFill>
              </w:rPr>
            </w:pPr>
            <w:r>
              <w:rPr>
                <w:rFonts w:hint="eastAsia" w:ascii="宋体" w:hAnsi="宋体"/>
                <w:color w:val="auto"/>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008"/>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sdt>
            <w:sdtPr>
              <w15:appearance w15:val="boundingBox"/>
              <w:id w:val="-1982531183"/>
              <w:placeholder>
                <w:docPart w:val="{d6570351-5a70-4a77-a45b-65aa714bbf5c}"/>
              </w:placeholder>
              <w:rPr>
                <w:rFonts w:hint="eastAsia" w:hAnsi="宋体" w:cs="Microsoft New Tai Lue"/>
                <w:bCs/>
                <w:color w:val="000000" w:themeColor="text1"/>
                <w:sz w:val="21"/>
                <w:highlight w:val="none"/>
                <w14:textFill>
                  <w14:solidFill>
                    <w14:schemeClr w14:val="tx1"/>
                  </w14:solidFill>
                </w14:textFill>
              </w:rPr>
            </w:sdtPr>
            <w:sdtContent>
              <w:p>
                <w:pPr>
                  <w:pStyle w:val="1008"/>
                  <w:jc w:val="left"/>
                  <w:spacing w:line="360" w:lineRule="auto"/>
                  <w:rPr>
                    <w:rFonts w:hAnsi="宋体" w:cs="Microsoft New Tai Lue"/>
                    <w:bCs/>
                    <w:color w:val="000000" w:themeColor="text1"/>
                    <w:sz w:val="21"/>
                    <w:highlight w:val="none"/>
                    <w14:textFill>
                      <w14:solidFill>
                        <w14:schemeClr w14:val="tx1"/>
                      </w14:solidFill>
                    </w14:textFill>
                  </w:rPr>
                </w:pPr>
                <w:r>
                  <w:rPr>
                    <w:rFonts w:hint="eastAsia" w:hAnsi="宋体" w:cs="Microsoft New Tai Lue"/>
                    <w:bCs/>
                    <w:color w:val="000000" w:themeColor="text1"/>
                    <w:sz w:val="21"/>
                    <w:highlight w:val="none"/>
                    <w14:textFill>
                      <w14:solidFill>
                        <w14:schemeClr w14:val="tx1"/>
                      </w14:solidFill>
                    </w14:textFill>
                  </w:rPr>
                  <w:t xml:space="preserve">《江苏政府采购网》（http://www.ccgp-jiangsu.gov.cn/）</w:t>
                </w:r>
                <w:r/>
              </w:p>
            </w:sdtContent>
          </w:sdt>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008"/>
              <w:jc w:val="left"/>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008"/>
              <w:spacing w:line="360" w:lineRule="auto"/>
              <w:rPr>
                <w:rFonts w:hAnsi="宋体" w:cs="Microsoft New Tai Lue"/>
                <w:bCs/>
                <w:color w:val="000000" w:themeColor="text1"/>
                <w:sz w:val="21"/>
                <w:highlight w:val="none"/>
                <w14:textFill>
                  <w14:solidFill>
                    <w14:schemeClr w14:val="tx1"/>
                  </w14:solidFill>
                </w14:textFill>
              </w:rPr>
            </w:pPr>
            <w:r/>
            <w:sdt>
              <w:sdtPr>
                <w15:appearance w15:val="boundingBox"/>
                <w:id w:val="-328983114"/>
                <w:placeholder>
                  <w:docPart w:val="DefaultPlaceholder_-1854013440"/>
                </w:placeholder>
                <w:rPr>
                  <w:rFonts w:hint="eastAsia" w:hAnsi="宋体" w:cs="Microsoft New Tai Lue"/>
                  <w:bCs/>
                  <w:color w:val="000000" w:themeColor="text1"/>
                  <w:sz w:val="21"/>
                  <w:highlight w:val="none"/>
                  <w14:textFill>
                    <w14:solidFill>
                      <w14:schemeClr w14:val="tx1"/>
                    </w14:solidFill>
                  </w14:textFill>
                </w:rPr>
              </w:sdtPr>
              <w:sdtContent>
                <w:r>
                  <w:rPr>
                    <w:rFonts w:hint="eastAsia" w:hAnsi="宋体" w:cs="Microsoft New Tai Lue"/>
                    <w:bCs/>
                    <w:color w:val="000000" w:themeColor="text1"/>
                    <w:sz w:val="21"/>
                    <w:highlight w:val="none"/>
                    <w14:textFill>
                      <w14:solidFill>
                        <w14:schemeClr w14:val="tx1"/>
                      </w14:solidFill>
                    </w14:textFill>
                  </w:rPr>
                  <w:t xml:space="preserve">■不要求提供</w:t>
                </w:r>
              </w:sdtContent>
            </w:sd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before="156"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供应商对采购文件的</w:t>
            </w:r>
            <w:r/>
          </w:p>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olor w:val="000000" w:themeColor="text1"/>
                <w:sz w:val="21"/>
                <w:highlight w:val="none"/>
                <w14:textFill>
                  <w14:solidFill>
                    <w14:schemeClr w14:val="tx1"/>
                  </w14:solidFill>
                </w14:textFill>
              </w:rPr>
              <w:t xml:space="preserve">询问</w:t>
            </w:r>
            <w:r/>
          </w:p>
        </w:tc>
        <w:tc>
          <w:tcPr>
            <w:tcW w:w="4982" w:type="dxa"/>
            <w:vAlign w:val="center"/>
            <w:textDirection w:val="lrTb"/>
            <w:noWrap w:val="false"/>
          </w:tcPr>
          <w:p>
            <w:pPr>
              <w:pStyle w:val="950"/>
              <w:spacing w:line="360" w:lineRule="auto"/>
              <w:rPr>
                <w:rFonts w:hAnsi="宋体"/>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时间：</w:t>
            </w:r>
            <w:sdt>
              <w:sdtPr>
                <w15:appearance w15:val="boundingBox"/>
                <w:id w:val="-1363289494"/>
                <w:placeholder>
                  <w:docPart w:val="DefaultPlaceholder_-1854013440"/>
                </w:placeholder>
                <w:rPr>
                  <w:rFonts w:hAnsi="宋体"/>
                  <w:color w:val="000000" w:themeColor="text1"/>
                  <w:highlight w:val="none"/>
                  <w14:textFill>
                    <w14:solidFill>
                      <w14:schemeClr w14:val="tx1"/>
                    </w14:solidFill>
                  </w14:textFill>
                </w:rPr>
              </w:sdtPr>
              <w:sdtContent>
                <w:r>
                  <w:rPr>
                    <w:rFonts w:hint="eastAsia" w:hAnsi="宋体"/>
                    <w:color w:val="000000" w:themeColor="text1"/>
                    <w:highlight w:val="none"/>
                    <w14:textFill>
                      <w14:solidFill>
                        <w14:schemeClr w14:val="tx1"/>
                      </w14:solidFill>
                    </w14:textFill>
                  </w:rPr>
                  <w:t xml:space="preserve">202</w:t>
                </w:r>
                <w:r>
                  <w:rPr>
                    <w:rFonts w:hint="eastAsia" w:hAnsi="宋体"/>
                    <w:color w:val="000000" w:themeColor="text1"/>
                    <w:highlight w:val="none"/>
                    <w:lang w:val="en-US" w:eastAsia="zh-CN"/>
                    <w14:textFill>
                      <w14:solidFill>
                        <w14:schemeClr w14:val="tx1"/>
                      </w14:solidFill>
                    </w14:textFill>
                  </w:rPr>
                  <w:t xml:space="preserve">5</w:t>
                </w:r>
                <w:r>
                  <w:rPr>
                    <w:rFonts w:hAnsi="宋体"/>
                    <w:color w:val="000000" w:themeColor="text1"/>
                    <w:highlight w:val="none"/>
                    <w14:textFill>
                      <w14:solidFill>
                        <w14:schemeClr w14:val="tx1"/>
                      </w14:solidFill>
                    </w14:textFill>
                  </w:rPr>
                  <w:t xml:space="preserve">年</w:t>
                </w:r>
                <w:r>
                  <w:rPr>
                    <w:rFonts w:hint="eastAsia" w:hAnsi="宋体"/>
                    <w:color w:val="000000" w:themeColor="text1"/>
                    <w:highlight w:val="none"/>
                    <w:lang w:val="en-US" w:eastAsia="zh-CN"/>
                    <w14:textFill>
                      <w14:solidFill>
                        <w14:schemeClr w14:val="tx1"/>
                      </w14:solidFill>
                    </w14:textFill>
                  </w:rPr>
                  <w:t xml:space="preserve">10</w:t>
                </w:r>
                <w:r>
                  <w:rPr>
                    <w:rFonts w:hAnsi="宋体"/>
                    <w:color w:val="000000" w:themeColor="text1"/>
                    <w:highlight w:val="none"/>
                    <w14:textFill>
                      <w14:solidFill>
                        <w14:schemeClr w14:val="tx1"/>
                      </w14:solidFill>
                    </w14:textFill>
                  </w:rPr>
                  <w:t xml:space="preserve">月</w:t>
                </w:r>
                <w:r>
                  <w:rPr>
                    <w:rFonts w:hint="eastAsia" w:hAnsi="宋体"/>
                    <w:color w:val="000000" w:themeColor="text1"/>
                    <w:highlight w:val="none"/>
                    <w:lang w:val="en-US" w:eastAsia="zh-CN"/>
                    <w14:textFill>
                      <w14:solidFill>
                        <w14:schemeClr w14:val="tx1"/>
                      </w14:solidFill>
                    </w14:textFill>
                  </w:rPr>
                  <w:t xml:space="preserve">15</w:t>
                </w:r>
                <w:r>
                  <w:rPr>
                    <w:rFonts w:hAnsi="宋体"/>
                    <w:color w:val="000000" w:themeColor="text1"/>
                    <w:highlight w:val="none"/>
                    <w14:textFill>
                      <w14:solidFill>
                        <w14:schemeClr w14:val="tx1"/>
                      </w14:solidFill>
                    </w14:textFill>
                  </w:rPr>
                  <w:t xml:space="preserve">日1</w:t>
                </w:r>
                <w:r>
                  <w:rPr>
                    <w:rFonts w:hint="eastAsia" w:hAnsi="宋体"/>
                    <w:color w:val="000000" w:themeColor="text1"/>
                    <w:highlight w:val="none"/>
                    <w14:textFill>
                      <w14:solidFill>
                        <w14:schemeClr w14:val="tx1"/>
                      </w14:solidFill>
                    </w14:textFill>
                  </w:rPr>
                  <w:t xml:space="preserve">0</w:t>
                </w:r>
                <w:r>
                  <w:rPr>
                    <w:rFonts w:hAnsi="宋体"/>
                    <w:color w:val="000000" w:themeColor="text1"/>
                    <w:highlight w:val="none"/>
                    <w14:textFill>
                      <w14:solidFill>
                        <w14:schemeClr w14:val="tx1"/>
                      </w14:solidFill>
                    </w14:textFill>
                  </w:rPr>
                  <w:t xml:space="preserve">:00</w:t>
                </w:r>
              </w:sdtContent>
            </w:sdt>
            <w:r>
              <w:rPr>
                <w:rFonts w:hint="eastAsia" w:hAnsi="宋体"/>
                <w:color w:val="000000" w:themeColor="text1"/>
                <w:highlight w:val="none"/>
                <w14:textFill>
                  <w14:solidFill>
                    <w14:schemeClr w14:val="tx1"/>
                  </w14:solidFill>
                </w14:textFill>
              </w:rPr>
              <w:t xml:space="preserve">前</w:t>
            </w:r>
            <w:r/>
          </w:p>
          <w:p>
            <w:pPr>
              <w:pStyle w:val="950"/>
              <w:spacing w:line="360" w:lineRule="auto"/>
              <w:rPr>
                <w:rFonts w:hAnsi="宋体" w:cs="Microsoft New Tai Lue"/>
                <w:bCs/>
                <w:color w:val="000000" w:themeColor="text1"/>
                <w:highlight w:val="none"/>
                <w14:textFill>
                  <w14:solidFill>
                    <w14:schemeClr w14:val="tx1"/>
                  </w14:solidFill>
                </w14:textFill>
              </w:rPr>
            </w:pPr>
            <w:r>
              <w:rPr>
                <w:rFonts w:hAnsi="宋体"/>
                <w:bCs/>
                <w:color w:val="000000" w:themeColor="text1"/>
                <w:highlight w:val="none"/>
                <w14:textFill>
                  <w14:solidFill>
                    <w14:schemeClr w14:val="tx1"/>
                  </w14:solidFill>
                </w14:textFill>
              </w:rPr>
              <w:t xml:space="preserve">形式：以书面形式（盖章扫描件及WPS兼容格式文件发至</w:t>
            </w:r>
            <w:sdt>
              <w:sdtPr>
                <w15:appearance w15:val="boundingBox"/>
                <w:id w:val="-151757696"/>
                <w:placeholder>
                  <w:docPart w:val="DefaultPlaceholder_-1854013440"/>
                </w:placeholder>
                <w:rPr>
                  <w:rFonts w:hAnsi="宋体"/>
                  <w:bCs/>
                  <w:color w:val="000000" w:themeColor="text1"/>
                  <w:highlight w:val="none"/>
                  <w14:textFill>
                    <w14:solidFill>
                      <w14:schemeClr w14:val="tx1"/>
                    </w14:solidFill>
                  </w14:textFill>
                </w:rPr>
              </w:sdtPr>
              <w:sdtContent>
                <w:r>
                  <w:rPr>
                    <w:rFonts w:hint="eastAsia" w:hAnsi="宋体"/>
                    <w:bCs/>
                    <w:color w:val="000000" w:themeColor="text1"/>
                    <w:highlight w:val="none"/>
                    <w:u w:val="single"/>
                    <w:lang w:eastAsia="zh-CN"/>
                    <w14:textFill>
                      <w14:solidFill>
                        <w14:schemeClr w14:val="tx1"/>
                      </w14:solidFill>
                    </w14:textFill>
                  </w:rPr>
                  <w:t xml:space="preserve">18805151053@163.com</w:t>
                </w:r>
              </w:sdtContent>
            </w:sdt>
            <w:r>
              <w:rPr>
                <w:rFonts w:hAnsi="宋体"/>
                <w:bCs/>
                <w:color w:val="000000" w:themeColor="text1"/>
                <w:highlight w:val="none"/>
                <w14:textFill>
                  <w14:solidFill>
                    <w14:schemeClr w14:val="tx1"/>
                  </w14:solidFill>
                </w14:textFill>
              </w:rPr>
              <w:t xml:space="preserve">邮箱）通知</w:t>
            </w:r>
            <w:r>
              <w:rPr>
                <w:rFonts w:hint="eastAsia" w:hAnsi="宋体" w:cs="Microsoft New Tai Lue"/>
                <w:bCs/>
                <w:color w:val="000000" w:themeColor="text1"/>
                <w:highlight w:val="none"/>
                <w14:textFill>
                  <w14:solidFill>
                    <w14:schemeClr w14:val="tx1"/>
                  </w14:solidFill>
                </w14:textFill>
              </w:rPr>
              <w:t xml:space="preserve">采购代理机构</w:t>
            </w:r>
            <w:r>
              <w:rPr>
                <w:rFonts w:hAnsi="宋体"/>
                <w:bCs/>
                <w:color w:val="000000" w:themeColor="text1"/>
                <w:highlight w:val="none"/>
                <w14:textFill>
                  <w14:solidFill>
                    <w14:schemeClr w14:val="tx1"/>
                  </w14:solidFill>
                </w14:textFill>
              </w:rPr>
              <w:t xml:space="preserve">。</w:t>
            </w:r>
            <w:r/>
          </w:p>
        </w:tc>
      </w:tr>
      <w:tr>
        <w:trPr>
          <w:jc w:val="center"/>
          <w:trHeight w:val="1980"/>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000000" w:themeColor="text1"/>
                <w:szCs w:val="21"/>
                <w:highlight w:val="none"/>
                <w14:textFill>
                  <w14:solidFill>
                    <w14:schemeClr w14:val="tx1"/>
                  </w14:solidFill>
                </w14:textFill>
              </w:rPr>
            </w:pPr>
            <w:r>
              <w:rPr>
                <w:rFonts w:hint="eastAsia" w:ascii="宋体" w:hAnsi="宋体" w:cs="Microsoft New Tai Lue"/>
                <w:color w:val="000000" w:themeColor="text1"/>
                <w:szCs w:val="21"/>
                <w:highlight w:val="none"/>
                <w14:textFill>
                  <w14:solidFill>
                    <w14:schemeClr w14:val="tx1"/>
                  </w14:solidFill>
                </w14:textFill>
              </w:rPr>
              <w:t xml:space="preserve">供应商</w:t>
            </w:r>
            <w:r>
              <w:rPr>
                <w:rFonts w:ascii="宋体" w:hAnsi="宋体" w:cs="Microsoft New Tai Lue"/>
                <w:color w:val="000000" w:themeColor="text1"/>
                <w:szCs w:val="21"/>
                <w:highlight w:val="none"/>
                <w14:textFill>
                  <w14:solidFill>
                    <w14:schemeClr w14:val="tx1"/>
                  </w14:solidFill>
                </w14:textFill>
              </w:rPr>
              <w:t xml:space="preserve">对采购文件提出</w:t>
            </w:r>
            <w:r>
              <w:rPr>
                <w:rFonts w:hint="eastAsia" w:ascii="宋体" w:hAnsi="宋体" w:cs="Microsoft New Tai Lue"/>
                <w:color w:val="000000" w:themeColor="text1"/>
                <w:szCs w:val="21"/>
                <w:highlight w:val="none"/>
                <w14:textFill>
                  <w14:solidFill>
                    <w14:schemeClr w14:val="tx1"/>
                  </w14:solidFill>
                </w14:textFill>
              </w:rPr>
              <w:t xml:space="preserve">的</w:t>
            </w:r>
            <w:r/>
          </w:p>
          <w:p>
            <w:pPr>
              <w:ind w:left="-533" w:firstLine="533"/>
              <w:jc w:val="left"/>
              <w:spacing w:before="156" w:line="276" w:lineRule="auto"/>
              <w:rPr>
                <w:rFonts w:ascii="宋体" w:hAnsi="宋体"/>
                <w:color w:val="000000" w:themeColor="text1"/>
                <w:szCs w:val="21"/>
                <w:highlight w:val="none"/>
                <w14:textFill>
                  <w14:solidFill>
                    <w14:schemeClr w14:val="tx1"/>
                  </w14:solidFill>
                </w14:textFill>
              </w:rPr>
            </w:pPr>
            <w:r>
              <w:rPr>
                <w:rFonts w:ascii="宋体" w:hAnsi="宋体" w:cs="Microsoft New Tai Lue"/>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950"/>
              <w:spacing w:line="360" w:lineRule="auto"/>
              <w:rPr>
                <w:rFonts w:hAnsi="宋体"/>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 xml:space="preserve">形式：以书面形式通知采购代理机构。如采用邮件形式（盖章扫描件及WPS兼容格式文件发至</w:t>
            </w:r>
            <w:sdt>
              <w:sdtPr>
                <w15:appearance w15:val="boundingBox"/>
                <w:id w:val="-298759038"/>
                <w:placeholder>
                  <w:docPart w:val="DefaultPlaceholder_-1854013440"/>
                </w:placeholder>
                <w:rPr>
                  <w:rFonts w:hint="eastAsia" w:hAnsi="宋体" w:cs="Microsoft New Tai Lue"/>
                  <w:bCs/>
                  <w:color w:val="000000" w:themeColor="text1"/>
                  <w:highlight w:val="none"/>
                  <w:u w:val="single"/>
                  <w14:textFill>
                    <w14:solidFill>
                      <w14:schemeClr w14:val="tx1"/>
                    </w14:solidFill>
                  </w14:textFill>
                </w:rPr>
              </w:sdtPr>
              <w:sdtContent>
                <w:r>
                  <w:rPr>
                    <w:rFonts w:hint="eastAsia" w:hAnsi="宋体" w:cs="Microsoft New Tai Lue"/>
                    <w:bCs/>
                    <w:color w:val="000000" w:themeColor="text1"/>
                    <w:highlight w:val="none"/>
                    <w:u w:val="single"/>
                    <w:lang w:eastAsia="zh-CN"/>
                    <w14:textFill>
                      <w14:solidFill>
                        <w14:schemeClr w14:val="tx1"/>
                      </w14:solidFill>
                    </w14:textFill>
                  </w:rPr>
                  <w:t xml:space="preserve">18805151053@163.com</w:t>
                </w:r>
              </w:sdtContent>
            </w:sdt>
            <w:r>
              <w:rPr>
                <w:rFonts w:hint="eastAsia" w:hAnsi="宋体" w:cs="Microsoft New Tai Lue"/>
                <w:bCs/>
                <w:color w:val="000000" w:themeColor="text1"/>
                <w:highlight w:val="none"/>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hAnsi="宋体" w:cs="Microsoft New Tai Lue"/>
                <w:bCs/>
                <w:color w:val="000000" w:themeColor="text1"/>
                <w:highlight w:val="none"/>
                <w14:textFill>
                  <w14:solidFill>
                    <w14:schemeClr w14:val="tx1"/>
                  </w14:solidFill>
                </w14:textFill>
              </w:rPr>
            </w:sdtPr>
            <w:sdtContent>
              <w:p>
                <w:pPr>
                  <w:pStyle w:val="950"/>
                  <w:spacing w:line="360" w:lineRule="auto"/>
                  <w:rPr>
                    <w:rFonts w:hAnsi="宋体" w:cs="Microsoft New Tai Lue"/>
                    <w:bCs/>
                    <w:color w:val="000000" w:themeColor="text1"/>
                    <w:highlight w:val="none"/>
                    <w14:textFill>
                      <w14:solidFill>
                        <w14:schemeClr w14:val="tx1"/>
                      </w14:solidFill>
                    </w14:textFill>
                  </w:rPr>
                </w:pPr>
                <w:r>
                  <w:rPr>
                    <w:rFonts w:hint="eastAsia" w:hAnsi="宋体" w:cs="Microsoft New Tai Lue"/>
                    <w:bCs/>
                    <w:color w:val="000000" w:themeColor="text1"/>
                    <w:highlight w:val="none"/>
                    <w14:textFill>
                      <w14:solidFill>
                        <w14:schemeClr w14:val="tx1"/>
                      </w14:solidFill>
                    </w14:textFill>
                  </w:rPr>
                  <w:t xml:space="preserve">中标人</w:t>
                </w:r>
                <w:r>
                  <w:rPr>
                    <w:rFonts w:hint="eastAsia" w:hAnsi="宋体" w:cs="Microsoft New Tai Lue"/>
                    <w:bCs/>
                    <w:color w:val="000000" w:themeColor="text1"/>
                    <w:highlight w:val="none"/>
                    <w:lang w:val="en-US" w:eastAsia="zh-CN"/>
                    <w14:textFill>
                      <w14:solidFill>
                        <w14:schemeClr w14:val="tx1"/>
                      </w14:solidFill>
                    </w14:textFill>
                  </w:rPr>
                  <w:t xml:space="preserve">在领取中标通知书时</w:t>
                </w:r>
                <w:r>
                  <w:rPr>
                    <w:rFonts w:hint="eastAsia" w:hAnsi="宋体" w:cs="Microsoft New Tai Lue"/>
                    <w:bCs/>
                    <w:color w:val="000000" w:themeColor="text1"/>
                    <w:highlight w:val="none"/>
                    <w14:textFill>
                      <w14:solidFill>
                        <w14:schemeClr w14:val="tx1"/>
                      </w14:solidFill>
                    </w14:textFill>
                  </w:rPr>
                  <w:t xml:space="preserve">，按发改办价格[2002]1980号</w:t>
                </w:r>
                <w:r>
                  <w:rPr>
                    <w:rFonts w:hint="eastAsia" w:hAnsi="宋体" w:cs="Microsoft New Tai Lue"/>
                    <w:bCs/>
                    <w:color w:val="000000" w:themeColor="text1"/>
                    <w:highlight w:val="none"/>
                    <w:lang w:val="en-US" w:eastAsia="zh-CN"/>
                    <w14:textFill>
                      <w14:solidFill>
                        <w14:schemeClr w14:val="tx1"/>
                      </w14:solidFill>
                    </w14:textFill>
                  </w:rPr>
                  <w:t xml:space="preserve">文</w:t>
                </w:r>
                <w:r>
                  <w:rPr>
                    <w:rFonts w:hint="eastAsia" w:hAnsi="宋体" w:cs="Microsoft New Tai Lue"/>
                    <w:bCs/>
                    <w:color w:val="000000" w:themeColor="text1"/>
                    <w:highlight w:val="none"/>
                    <w14:textFill>
                      <w14:solidFill>
                        <w14:schemeClr w14:val="tx1"/>
                      </w14:solidFill>
                    </w14:textFill>
                  </w:rPr>
                  <w:t xml:space="preserve">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W w:w="850" w:type="dxa"/>
            <w:vAlign w:val="center"/>
            <w:vMerge w:val="restart"/>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950"/>
              <w:spacing w:line="360" w:lineRule="auto"/>
              <w:rPr>
                <w:rFonts w:hAnsi="宋体" w:cs="Microsoft New Tai Lue"/>
                <w:bCs/>
                <w:color w:val="000000" w:themeColor="text1"/>
                <w:highlight w:val="none"/>
                <w14:textFill>
                  <w14:solidFill>
                    <w14:schemeClr w14:val="tx1"/>
                  </w14:solidFill>
                </w14:textFill>
              </w:rPr>
            </w:pPr>
            <w:r>
              <w:rPr>
                <w:rFonts w:hint="eastAsia" w:hAnsi="宋体" w:cs="Microsoft New Tai Lue"/>
                <w:color w:val="000000" w:themeColor="text1"/>
                <w:highlight w:val="none"/>
                <w14:textFill>
                  <w14:solidFill>
                    <w14:schemeClr w14:val="tx1"/>
                  </w14:solidFill>
                </w14:textFill>
              </w:rPr>
              <w:t xml:space="preserve">采购项目类型：</w:t>
            </w:r>
            <w:sdt>
              <w:sdtPr>
                <w15:appearance w15:val="boundingBox"/>
                <w:id w:val="1343126453"/>
                <w:placeholder>
                  <w:docPart w:val="DefaultPlaceholder_-1854013440"/>
                </w:placeholder>
                <w:rPr>
                  <w:rFonts w:hint="eastAsia" w:hAnsi="宋体" w:cs="Microsoft New Tai Lue"/>
                  <w:color w:val="000000" w:themeColor="text1"/>
                  <w:highlight w:val="none"/>
                  <w14:textFill>
                    <w14:solidFill>
                      <w14:schemeClr w14:val="tx1"/>
                    </w14:solidFill>
                  </w14:textFill>
                </w:rPr>
              </w:sdtPr>
              <w:sdtContent>
                <w:r>
                  <w:rPr>
                    <w:rFonts w:hint="eastAsia" w:hAnsi="宋体" w:cs="Microsoft New Tai Lue"/>
                    <w:color w:val="000000" w:themeColor="text1"/>
                    <w:highlight w:val="none"/>
                    <w14:textFill>
                      <w14:solidFill>
                        <w14:schemeClr w14:val="tx1"/>
                      </w14:solidFill>
                    </w14:textFill>
                  </w:rPr>
                  <w:t xml:space="preserve">货物</w:t>
                </w:r>
              </w:sdtContent>
            </w:sdt>
            <w:r/>
            <w:r/>
          </w:p>
        </w:tc>
      </w:tr>
      <w:tr>
        <w:trPr>
          <w:jc w:val="center"/>
          <w:trHeight w:val="552"/>
        </w:trPr>
        <w:tc>
          <w:tcPr>
            <w:tcW w:w="675" w:type="dxa"/>
            <w:vAlign w:val="center"/>
            <w:vMerge w:val="continue"/>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4982" w:type="dxa"/>
            <w:vAlign w:val="center"/>
            <w:textDirection w:val="lrTb"/>
            <w:noWrap w:val="false"/>
          </w:tcPr>
          <w:p>
            <w:pPr>
              <w:pStyle w:val="950"/>
              <w:spacing w:line="360" w:lineRule="auto"/>
              <w:rPr>
                <w:rFonts w:hAnsi="宋体" w:cs="Microsoft New Tai Lue"/>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标的对应的中小企业划分标准所属行业：</w:t>
            </w:r>
            <w:sdt>
              <w:sdtPr>
                <w15:appearance w15:val="boundingBox"/>
                <w:id w:val="-333532775"/>
                <w:placeholder>
                  <w:docPart w:val="DefaultPlaceholder_-1854013440"/>
                </w:placeholder>
                <w:rPr>
                  <w:rFonts w:hint="eastAsia"/>
                  <w:color w:val="000000" w:themeColor="text1"/>
                  <w:highlight w:val="none"/>
                  <w14:textFill>
                    <w14:solidFill>
                      <w14:schemeClr w14:val="tx1"/>
                    </w14:solidFill>
                  </w14:textFill>
                </w:rPr>
              </w:sdtPr>
              <w:sdtContent>
                <w:r>
                  <w:rPr>
                    <w:rFonts w:hint="eastAsia"/>
                    <w:color w:val="000000" w:themeColor="text1"/>
                    <w:highlight w:val="none"/>
                    <w14:textFill>
                      <w14:solidFill>
                        <w14:schemeClr w14:val="tx1"/>
                      </w14:solidFill>
                    </w14:textFill>
                  </w:rPr>
                  <w:t xml:space="preserve">工业</w:t>
                </w:r>
              </w:sdtContent>
            </w:sdt>
            <w:r/>
            <w:r/>
          </w:p>
        </w:tc>
      </w:tr>
      <w:tr>
        <w:trPr>
          <w:jc w:val="center"/>
          <w:trHeight w:val="2018"/>
        </w:trPr>
        <w:tc>
          <w:tcPr>
            <w:tcW w:w="675" w:type="dxa"/>
            <w:vAlign w:val="center"/>
            <w:vMerge w:val="continue"/>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008"/>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008"/>
              <w:jc w:val="left"/>
              <w:spacing w:line="360" w:lineRule="auto"/>
              <w:rPr>
                <w:rFonts w:hAnsi="宋体" w:cs="Microsoft New Tai Lue"/>
                <w:color w:val="000000" w:themeColor="text1"/>
                <w:sz w:val="21"/>
                <w:highlight w:val="none"/>
                <w14:textFill>
                  <w14:solidFill>
                    <w14:schemeClr w14:val="tx1"/>
                  </w14:solidFill>
                </w14:textFill>
              </w:rPr>
            </w:pPr>
            <w:r>
              <w:rPr>
                <w:rFonts w:hAnsi="宋体" w:cs="Microsoft New Tai Lue"/>
                <w:color w:val="000000" w:themeColor="text1"/>
                <w:sz w:val="21"/>
                <w:highlight w:val="none"/>
                <w14:textFill>
                  <w14:solidFill>
                    <w14:schemeClr w14:val="tx1"/>
                  </w14:solidFill>
                </w14:textFill>
              </w:rPr>
            </w:r>
            <w:r/>
          </w:p>
        </w:tc>
        <w:tc>
          <w:tcPr>
            <w:tcW w:w="4982" w:type="dxa"/>
            <w:vAlign w:val="center"/>
            <w:textDirection w:val="lrTb"/>
            <w:noWrap w:val="false"/>
          </w:tcPr>
          <w:p>
            <w:pPr>
              <w:pStyle w:val="1008"/>
              <w:numPr>
                <w:ilvl w:val="0"/>
                <w:numId w:val="1"/>
              </w:numPr>
              <w:spacing w:line="360" w:lineRule="auto"/>
              <w:rPr>
                <w:rFonts w:hAnsi="宋体" w:cs="Courier New"/>
                <w:color w:val="000000" w:themeColor="text1"/>
                <w:sz w:val="21"/>
                <w:highlight w:val="none"/>
                <w14:textFill>
                  <w14:solidFill>
                    <w14:schemeClr w14:val="tx1"/>
                  </w14:solidFill>
                </w14:textFill>
              </w:rPr>
            </w:pPr>
            <w:r>
              <w:rPr>
                <w:rFonts w:hAnsi="宋体" w:cs="Courier New"/>
                <w:color w:val="000000" w:themeColor="text1"/>
                <w:sz w:val="21"/>
                <w:highlight w:val="none"/>
                <w14:textFill>
                  <w14:solidFill>
                    <w14:schemeClr w14:val="tx1"/>
                  </w14:solidFill>
                </w14:textFill>
              </w:rPr>
              <w:t xml:space="preserve">依据</w:t>
            </w:r>
            <w:r>
              <w:rPr>
                <w:rFonts w:hint="eastAsia" w:hAnsi="宋体" w:cs="Courier New"/>
                <w:color w:val="000000" w:themeColor="text1"/>
                <w:sz w:val="21"/>
                <w:highlight w:val="none"/>
                <w14:textFill>
                  <w14:solidFill>
                    <w14:schemeClr w14:val="tx1"/>
                  </w14:solidFill>
                </w14:textFill>
              </w:rPr>
              <w:t xml:space="preserve">《政府采购促进中小企业发展管理办法》</w:t>
            </w:r>
            <w:r>
              <w:rPr>
                <w:rFonts w:hAnsi="宋体" w:cs="Courier New"/>
                <w:color w:val="000000" w:themeColor="text1"/>
                <w:sz w:val="21"/>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pStyle w:val="1008"/>
              <w:numPr>
                <w:ilvl w:val="0"/>
                <w:numId w:val="1"/>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14:textFill>
                  <w14:solidFill>
                    <w14:schemeClr w14:val="tx1"/>
                  </w14:solidFill>
                </w14:textFill>
              </w:rPr>
              <w:t xml:space="preserve">异常低价处理：</w:t>
            </w:r>
            <w:r/>
          </w:p>
          <w:p>
            <w:pPr>
              <w:pStyle w:val="1008"/>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lang w:val="en-US" w:eastAsia="zh-CN"/>
                <w14:textFill>
                  <w14:solidFill>
                    <w14:schemeClr w14:val="tx1"/>
                  </w14:solidFill>
                </w14:textFill>
              </w:rPr>
              <w:t xml:space="preserve">一</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14:textFill>
                  <w14:solidFill>
                    <w14:schemeClr w14:val="tx1"/>
                  </w14:solidFill>
                </w14:textFill>
              </w:rPr>
              <w:t xml:space="preserve">评审过程中出现下列情形之一的，评审委员会将启动异常低价响应审查程序:</w:t>
            </w:r>
            <w:r/>
          </w:p>
          <w:p>
            <w:pPr>
              <w:pStyle w:val="1008"/>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lang w:val="en-US" w:eastAsia="zh-CN"/>
                <w14:textFill>
                  <w14:solidFill>
                    <w14:schemeClr w14:val="tx1"/>
                  </w14:solidFill>
                </w14:textFill>
              </w:rPr>
              <w:t xml:space="preserve">1、</w:t>
            </w:r>
            <w:r>
              <w:rPr>
                <w:rFonts w:hint="eastAsia" w:hAnsi="宋体" w:cs="Courier New"/>
                <w:color w:val="000000" w:themeColor="text1"/>
                <w:sz w:val="21"/>
                <w:highlight w:val="none"/>
                <w14:textFill>
                  <w14:solidFill>
                    <w14:schemeClr w14:val="tx1"/>
                  </w14:solidFill>
                </w14:textFill>
              </w:rPr>
              <w:t xml:space="preserve">响应报价低于采购项目预算50%的，即响应报价&lt;采购项目预算×50%；</w:t>
            </w:r>
            <w:r/>
          </w:p>
          <w:p>
            <w:pPr>
              <w:pStyle w:val="1008"/>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lang w:val="en-US" w:eastAsia="zh-CN"/>
                <w14:textFill>
                  <w14:solidFill>
                    <w14:schemeClr w14:val="tx1"/>
                  </w14:solidFill>
                </w14:textFill>
              </w:rPr>
              <w:t xml:space="preserve">2、</w:t>
            </w:r>
            <w:r>
              <w:rPr>
                <w:rFonts w:hint="eastAsia" w:hAnsi="宋体" w:cs="Courier New"/>
                <w:color w:val="000000" w:themeColor="text1"/>
                <w:sz w:val="21"/>
                <w:highlight w:val="none"/>
                <w14:textFill>
                  <w14:solidFill>
                    <w14:schemeClr w14:val="tx1"/>
                  </w14:solidFill>
                </w14:textFill>
              </w:rPr>
              <w:t xml:space="preserve">响应报价低于采购项目最高限价45%的，即响应报价&lt;采购项目最高限价x45%；</w:t>
            </w:r>
            <w:r/>
          </w:p>
          <w:p>
            <w:pPr>
              <w:pStyle w:val="1008"/>
              <w:numPr>
                <w:ilvl w:val="0"/>
                <w:numId w:val="0"/>
              </w:numPr>
              <w:spacing w:line="360" w:lineRule="auto"/>
              <w:rPr>
                <w:rFonts w:hint="eastAsia"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lang w:val="en-US" w:eastAsia="zh-CN"/>
                <w14:textFill>
                  <w14:solidFill>
                    <w14:schemeClr w14:val="tx1"/>
                  </w14:solidFill>
                </w14:textFill>
              </w:rPr>
              <w:t xml:space="preserve">3、</w:t>
            </w:r>
            <w:r>
              <w:rPr>
                <w:rFonts w:hint="eastAsia" w:hAnsi="宋体" w:cs="Courier New"/>
                <w:color w:val="000000" w:themeColor="text1"/>
                <w:sz w:val="21"/>
                <w:highlight w:val="none"/>
                <w14:textFill>
                  <w14:solidFill>
                    <w14:schemeClr w14:val="tx1"/>
                  </w14:solidFill>
                </w14:textFill>
              </w:rPr>
              <w:t xml:space="preserve">评审委员会认定的供应商报价过低、有可能影响产品质量或者不能诚信履约的其他情形。</w:t>
            </w:r>
            <w:r/>
          </w:p>
          <w:p>
            <w:pPr>
              <w:pStyle w:val="1008"/>
              <w:numPr>
                <w:ilvl w:val="0"/>
                <w:numId w:val="0"/>
              </w:numPr>
              <w:spacing w:line="360" w:lineRule="auto"/>
              <w:rPr>
                <w:rFonts w:hAnsi="宋体" w:cs="Courier New"/>
                <w:color w:val="000000" w:themeColor="text1"/>
                <w:sz w:val="21"/>
                <w:highlight w:val="none"/>
                <w14:textFill>
                  <w14:solidFill>
                    <w14:schemeClr w14:val="tx1"/>
                  </w14:solidFill>
                </w14:textFill>
              </w:rPr>
            </w:pP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lang w:val="en-US" w:eastAsia="zh-CN"/>
                <w14:textFill>
                  <w14:solidFill>
                    <w14:schemeClr w14:val="tx1"/>
                  </w14:solidFill>
                </w14:textFill>
              </w:rPr>
              <w:t xml:space="preserve">二</w:t>
            </w:r>
            <w:r>
              <w:rPr>
                <w:rFonts w:hint="eastAsia" w:hAnsi="宋体" w:cs="Courier New"/>
                <w:color w:val="000000" w:themeColor="text1"/>
                <w:sz w:val="21"/>
                <w:highlight w:val="none"/>
                <w:lang w:eastAsia="zh-CN"/>
                <w14:textFill>
                  <w14:solidFill>
                    <w14:schemeClr w14:val="tx1"/>
                  </w14:solidFill>
                </w14:textFill>
              </w:rPr>
              <w:t xml:space="preserve">）</w:t>
            </w:r>
            <w:r>
              <w:rPr>
                <w:rFonts w:hint="eastAsia" w:hAnsi="宋体" w:cs="Courier New"/>
                <w:color w:val="000000" w:themeColor="text1"/>
                <w:sz w:val="21"/>
                <w:highlight w:val="none"/>
                <w14:textFill>
                  <w14:solidFill>
                    <w14:schemeClr w14:val="tx1"/>
                  </w14:solidFill>
                </w14:textFill>
              </w:rPr>
              <w:t xml:space="preserve">启动异常低价响应审查后，评审委员会将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将其作为无效响应处理。审查相关情况在评审报告中进行记录。接到评审小组澄清要求的供应商如未按规定做出澄清，其风险由供应商自行承担。</w:t>
            </w:r>
            <w:r/>
          </w:p>
        </w:tc>
      </w:tr>
    </w:tbl>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950"/>
        <w:spacing w:line="360" w:lineRule="auto"/>
        <w:rPr>
          <w:rFonts w:ascii="Microsoft New Tai Lue" w:hAnsi="Microsoft New Tai Lue" w:cs="Microsoft New Tai Lue"/>
          <w:b/>
          <w:bCs/>
          <w:color w:val="000000" w:themeColor="text1"/>
          <w:spacing w:val="100"/>
          <w:sz w:val="72"/>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000000" w:themeColor="text1"/>
          <w:spacing w:val="100"/>
          <w:sz w:val="72"/>
          <w:highlight w:val="none"/>
          <w14:textFill>
            <w14:solidFill>
              <w14:schemeClr w14:val="tx1"/>
            </w14:solidFill>
          </w14:textFill>
        </w:rPr>
      </w:r>
      <w:r/>
    </w:p>
    <w:p>
      <w:pPr>
        <w:pStyle w:val="958"/>
        <w:rPr>
          <w:rFonts w:ascii="Microsoft New Tai Lue" w:hAnsi="Microsoft New Tai Lue" w:cs="Microsoft New Tai Lue"/>
          <w:color w:val="000000" w:themeColor="text1"/>
          <w:highlight w:val="none"/>
          <w14:textFill>
            <w14:solidFill>
              <w14:schemeClr w14:val="tx1"/>
            </w14:solidFill>
          </w14:textFill>
        </w:rPr>
      </w:pPr>
      <w:r/>
      <w:bookmarkStart w:id="35" w:name="_Toc104560837"/>
      <w:r/>
      <w:bookmarkStart w:id="36" w:name="_Toc107246213"/>
      <w:r/>
      <w:bookmarkStart w:id="37" w:name="_Toc103848526"/>
      <w:r/>
      <w:bookmarkStart w:id="38" w:name="_Toc100905199"/>
      <w:r>
        <w:rPr>
          <w:rFonts w:ascii="Microsoft New Tai Lue" w:hAnsi="Microsoft New Tai Lue" w:cs="Microsoft New Tai Lue"/>
          <w:color w:val="000000" w:themeColor="text1"/>
          <w:highlight w:val="none"/>
          <w14:textFill>
            <w14:solidFill>
              <w14:schemeClr w14:val="tx1"/>
            </w14:solidFill>
          </w14:textFill>
        </w:rPr>
        <w:t xml:space="preserve">投标人须知</w:t>
      </w:r>
      <w:bookmarkEnd w:id="35"/>
      <w:r/>
      <w:bookmarkEnd w:id="36"/>
      <w:r/>
      <w:bookmarkEnd w:id="37"/>
      <w:r/>
      <w:bookmarkEnd w:id="38"/>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39" w:name="_Toc80264706"/>
      <w:r/>
      <w:bookmarkStart w:id="40" w:name="_Toc107246214"/>
      <w:r>
        <w:rPr>
          <w:rFonts w:ascii="Microsoft New Tai Lue" w:hAnsi="Microsoft New Tai Lue" w:cs="Microsoft New Tai Lue"/>
          <w:color w:val="000000" w:themeColor="text1"/>
          <w:highlight w:val="none"/>
          <w14:textFill>
            <w14:solidFill>
              <w14:schemeClr w14:val="tx1"/>
            </w14:solidFill>
          </w14:textFill>
        </w:rPr>
        <w:t xml:space="preserve">一．</w:t>
      </w:r>
      <w:bookmarkEnd w:id="39"/>
      <w:r>
        <w:rPr>
          <w:rFonts w:ascii="Microsoft New Tai Lue" w:hAnsi="Microsoft New Tai Lue" w:cs="Microsoft New Tai Lue"/>
          <w:color w:val="000000" w:themeColor="text1"/>
          <w:highlight w:val="none"/>
          <w14:textFill>
            <w14:solidFill>
              <w14:schemeClr w14:val="tx1"/>
            </w14:solidFill>
          </w14:textFill>
        </w:rPr>
        <w:t xml:space="preserve">总则</w:t>
      </w:r>
      <w:bookmarkEnd w:id="40"/>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1" w:name="_Toc107246215"/>
      <w:r/>
      <w:bookmarkStart w:id="42" w:name="_Toc103848528"/>
      <w:r/>
      <w:bookmarkStart w:id="43" w:name="_Toc104560839"/>
      <w:r/>
      <w:bookmarkStart w:id="44" w:name="_Toc100905201"/>
      <w:r/>
      <w:bookmarkStart w:id="45" w:name="_Toc96347862"/>
      <w:r>
        <w:rPr>
          <w:rFonts w:ascii="Microsoft New Tai Lue" w:hAnsi="Microsoft New Tai Lue" w:cs="Microsoft New Tai Lue"/>
          <w:color w:val="000000" w:themeColor="text1"/>
          <w:highlight w:val="none"/>
          <w14:textFill>
            <w14:solidFill>
              <w14:schemeClr w14:val="tx1"/>
            </w14:solidFill>
          </w14:textFill>
        </w:rPr>
        <w:t xml:space="preserve">1.采购方式</w:t>
      </w:r>
      <w:bookmarkEnd w:id="41"/>
      <w:r/>
      <w:bookmarkEnd w:id="42"/>
      <w:r/>
      <w:bookmarkEnd w:id="43"/>
      <w:r/>
      <w:bookmarkEnd w:id="44"/>
      <w:r/>
      <w:bookmarkEnd w:id="45"/>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w:t>
      </w:r>
      <w:r>
        <w:rPr>
          <w:rFonts w:ascii="Microsoft New Tai Lue" w:hAnsi="Microsoft New Tai Lue" w:cs="Microsoft New Tai Lue"/>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本次招标采取公开招标方式，本招标文件仅适用于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rPr>
          <w:rFonts w:ascii="Microsoft New Tai Lue" w:hAnsi="Microsoft New Tai Lue" w:cs="Microsoft New Tai Lue"/>
          <w:color w:val="000000" w:themeColor="text1"/>
          <w:szCs w:val="21"/>
          <w:highlight w:val="none"/>
          <w14:textFill>
            <w14:solidFill>
              <w14:schemeClr w14:val="tx1"/>
            </w14:solidFill>
          </w14:textFill>
        </w:rPr>
        <w:t xml:space="preserve">中所述项目。</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46" w:name="_Toc96347863"/>
      <w:r/>
      <w:bookmarkStart w:id="47" w:name="_Toc104560840"/>
      <w:r/>
      <w:bookmarkStart w:id="48" w:name="_Toc103848529"/>
      <w:r/>
      <w:bookmarkStart w:id="49" w:name="_Toc107246216"/>
      <w:r/>
      <w:bookmarkStart w:id="50" w:name="_Toc100905202"/>
      <w:r>
        <w:rPr>
          <w:rFonts w:ascii="Microsoft New Tai Lue" w:hAnsi="Microsoft New Tai Lue" w:cs="Microsoft New Tai Lue"/>
          <w:color w:val="000000" w:themeColor="text1"/>
          <w:highlight w:val="none"/>
          <w14:textFill>
            <w14:solidFill>
              <w14:schemeClr w14:val="tx1"/>
            </w14:solidFill>
          </w14:textFill>
        </w:rPr>
        <w:t xml:space="preserve">2.定义</w:t>
      </w:r>
      <w:bookmarkEnd w:id="46"/>
      <w:r/>
      <w:bookmarkEnd w:id="47"/>
      <w:r/>
      <w:bookmarkEnd w:id="48"/>
      <w:r/>
      <w:bookmarkEnd w:id="49"/>
      <w:r/>
      <w:bookmarkEnd w:id="50"/>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采购人</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是指依法进行政府采购的国家机关、事业单位、团体组织。本次政府采购的采购人名称、地址、电话、联系人见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是指采购人和</w:t>
      </w:r>
      <w:r>
        <w:rPr>
          <w:rFonts w:ascii="Microsoft New Tai Lue" w:hAnsi="Microsoft New Tai Lue" w:cs="Microsoft New Tai Lue"/>
          <w:color w:val="000000" w:themeColor="text1"/>
          <w:szCs w:val="21"/>
          <w:highlight w:val="none"/>
          <w14:textFill>
            <w14:solidFill>
              <w14:schemeClr w14:val="tx1"/>
            </w14:solidFill>
          </w14:textFill>
        </w:rPr>
        <w:t xml:space="preserve">采购代理机构的合称。</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中标供应商</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是依据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w:t>
      </w:r>
      <w:r>
        <w:rPr>
          <w:rFonts w:ascii="Microsoft New Tai Lue" w:hAnsi="Microsoft New Tai Lue" w:cs="Microsoft New Tai Lue"/>
          <w:color w:val="000000" w:themeColor="text1"/>
          <w:szCs w:val="21"/>
          <w:highlight w:val="none"/>
          <w14:textFill>
            <w14:solidFill>
              <w14:schemeClr w14:val="tx1"/>
            </w14:solidFill>
          </w14:textFill>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货物</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2.8</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工程</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2.9</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服务</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是指除货物和工程以外的其他政府采购对象。</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节能产品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或者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环保产品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进口产品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是指通过中国海关报关验放进入中国境内且产自关境外的产品。</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1" w:name="_Toc96347864"/>
      <w:r/>
      <w:bookmarkStart w:id="52" w:name="_Toc107246217"/>
      <w:r/>
      <w:bookmarkStart w:id="53" w:name="_Toc103848530"/>
      <w:r/>
      <w:bookmarkStart w:id="54" w:name="_Toc100905203"/>
      <w:r/>
      <w:bookmarkStart w:id="55" w:name="_Toc104560841"/>
      <w:r>
        <w:rPr>
          <w:rFonts w:ascii="Microsoft New Tai Lue" w:hAnsi="Microsoft New Tai Lue" w:cs="Microsoft New Tai Lue"/>
          <w:color w:val="000000" w:themeColor="text1"/>
          <w:highlight w:val="none"/>
          <w14:textFill>
            <w14:solidFill>
              <w14:schemeClr w14:val="tx1"/>
            </w14:solidFill>
          </w14:textFill>
        </w:rPr>
        <w:t xml:space="preserve">3.适用法律</w:t>
      </w:r>
      <w:bookmarkEnd w:id="51"/>
      <w:r/>
      <w:bookmarkEnd w:id="52"/>
      <w:r/>
      <w:bookmarkEnd w:id="53"/>
      <w:r/>
      <w:bookmarkEnd w:id="54"/>
      <w:r/>
      <w:bookmarkEnd w:id="55"/>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56" w:name="_Toc100905204"/>
      <w:r>
        <w:rPr>
          <w:rFonts w:ascii="Microsoft New Tai Lue" w:hAnsi="Microsoft New Tai Lue" w:cs="Microsoft New Tai Lue"/>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57" w:name="_Toc103848531"/>
      <w:r/>
      <w:bookmarkStart w:id="58" w:name="_Toc104560842"/>
      <w:r/>
      <w:bookmarkStart w:id="59" w:name="_Toc107246218"/>
      <w:r>
        <w:rPr>
          <w:rFonts w:ascii="Microsoft New Tai Lue" w:hAnsi="Microsoft New Tai Lue" w:cs="Microsoft New Tai Lue"/>
          <w:color w:val="000000" w:themeColor="text1"/>
          <w:highlight w:val="none"/>
          <w14:textFill>
            <w14:solidFill>
              <w14:schemeClr w14:val="tx1"/>
            </w14:solidFill>
          </w14:textFill>
        </w:rPr>
        <w:t xml:space="preserve">4.</w:t>
      </w:r>
      <w:bookmarkEnd w:id="57"/>
      <w:r>
        <w:rPr>
          <w:rFonts w:hint="eastAsia" w:ascii="Microsoft New Tai Lue" w:hAnsi="Microsoft New Tai Lue" w:cs="Microsoft New Tai Lue"/>
          <w:color w:val="000000" w:themeColor="text1"/>
          <w:highlight w:val="none"/>
          <w14:textFill>
            <w14:solidFill>
              <w14:schemeClr w14:val="tx1"/>
            </w14:solidFill>
          </w14:textFill>
        </w:rPr>
        <w:t xml:space="preserve">政府采购政策（包括但不限于下列具体政策要求）</w:t>
      </w:r>
      <w:bookmarkEnd w:id="58"/>
      <w:r/>
      <w:bookmarkEnd w:id="59"/>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4.</w:t>
      </w:r>
      <w:r>
        <w:rPr>
          <w:rFonts w:ascii="Microsoft New Tai Lue" w:hAnsi="Microsoft New Tai Lue" w:cs="Microsoft New Tai Lue"/>
          <w:b/>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中小企业、监狱企业及残疾人福利性单位</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中小企业定义：</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中小企业是</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4.1.3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4.2</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政府采购节能产品、环境标志产品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4.2.4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4.3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信息安全产品</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4.3.1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未</w:t>
      </w:r>
      <w:r>
        <w:rPr>
          <w:rFonts w:ascii="Microsoft New Tai Lue" w:hAnsi="Microsoft New Tai Lue" w:cs="Microsoft New Tai Lue"/>
          <w:color w:val="000000" w:themeColor="text1"/>
          <w:szCs w:val="21"/>
          <w:highlight w:val="none"/>
          <w14:textFill>
            <w14:solidFill>
              <w14:schemeClr w14:val="tx1"/>
            </w14:solidFill>
          </w14:textFill>
        </w:rPr>
        <w:t xml:space="preserve">按要求提供相关材料的，不享受相关政策。</w:t>
      </w:r>
      <w:bookmarkEnd w:id="56"/>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60" w:name="_Toc100905205"/>
      <w:r/>
      <w:bookmarkStart w:id="61" w:name="_Toc107246219"/>
      <w:r/>
      <w:bookmarkStart w:id="62" w:name="_Toc96347865"/>
      <w:r/>
      <w:bookmarkStart w:id="63" w:name="_Toc104560843"/>
      <w:r/>
      <w:bookmarkStart w:id="64" w:name="_Toc103848532"/>
      <w:r>
        <w:rPr>
          <w:rFonts w:ascii="Microsoft New Tai Lue" w:hAnsi="Microsoft New Tai Lue" w:cs="Microsoft New Tai Lue"/>
          <w:color w:val="000000" w:themeColor="text1"/>
          <w:highlight w:val="none"/>
          <w14:textFill>
            <w14:solidFill>
              <w14:schemeClr w14:val="tx1"/>
            </w14:solidFill>
          </w14:textFill>
        </w:rPr>
        <w:t xml:space="preserve">5.相关费用</w:t>
      </w:r>
      <w:bookmarkEnd w:id="60"/>
      <w:r/>
      <w:bookmarkEnd w:id="61"/>
      <w:r/>
      <w:bookmarkEnd w:id="62"/>
      <w:r/>
      <w:bookmarkEnd w:id="63"/>
      <w:r/>
      <w:bookmarkEnd w:id="64"/>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5.1</w:t>
      </w:r>
      <w:bookmarkStart w:id="65" w:name="_Toc80264707"/>
      <w:r>
        <w:rPr>
          <w:rFonts w:ascii="Microsoft New Tai Lue" w:hAnsi="Microsoft New Tai Lue" w:cs="Microsoft New Tai Lue"/>
          <w:color w:val="000000" w:themeColor="text1"/>
          <w:szCs w:val="21"/>
          <w:highlight w:val="none"/>
          <w14:textFill>
            <w14:solidFill>
              <w14:schemeClr w14:val="tx1"/>
            </w14:solidFill>
          </w14:textFill>
        </w:rPr>
        <w:t xml:space="preserve">参加投标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活动的投标人</w:t>
      </w:r>
      <w:r>
        <w:rPr>
          <w:rFonts w:ascii="Microsoft New Tai Lue" w:hAnsi="Microsoft New Tai Lue" w:cs="Microsoft New Tai Lue"/>
          <w:color w:val="000000" w:themeColor="text1"/>
          <w:szCs w:val="21"/>
          <w:highlight w:val="none"/>
          <w14:textFill>
            <w14:solidFill>
              <w14:schemeClr w14:val="tx1"/>
            </w14:solidFill>
          </w14:textFill>
        </w:rPr>
        <w:t xml:space="preserve">应自行承担所有与参加投标有关的费用，无论投标过程中的做法和结果如何，采购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在任何情况下均无义务和责任承担这些费用。</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66" w:name="_Toc107246220"/>
      <w:r/>
      <w:bookmarkStart w:id="67" w:name="_Toc104560844"/>
      <w:r/>
      <w:bookmarkStart w:id="68" w:name="_Toc96347866"/>
      <w:r/>
      <w:bookmarkStart w:id="69" w:name="_Toc100905206"/>
      <w:r/>
      <w:bookmarkStart w:id="70" w:name="_Toc103848533"/>
      <w:r>
        <w:rPr>
          <w:rFonts w:ascii="Microsoft New Tai Lue" w:hAnsi="Microsoft New Tai Lue" w:cs="Microsoft New Tai Lue"/>
          <w:color w:val="000000" w:themeColor="text1"/>
          <w:highlight w:val="none"/>
          <w14:textFill>
            <w14:solidFill>
              <w14:schemeClr w14:val="tx1"/>
            </w14:solidFill>
          </w14:textFill>
        </w:rPr>
        <w:t xml:space="preserve">6.保密</w:t>
      </w:r>
      <w:bookmarkEnd w:id="66"/>
      <w:r/>
      <w:bookmarkEnd w:id="67"/>
      <w:r/>
      <w:bookmarkEnd w:id="68"/>
      <w:r/>
      <w:bookmarkEnd w:id="69"/>
      <w:r/>
      <w:bookmarkEnd w:id="70"/>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71" w:name="_Toc96347867"/>
      <w:r/>
      <w:bookmarkStart w:id="72" w:name="_Toc100905207"/>
      <w:r>
        <w:rPr>
          <w:rFonts w:ascii="Microsoft New Tai Lue" w:hAnsi="Microsoft New Tai Lue" w:cs="Microsoft New Tai Lue"/>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被视为无条件对本招标文件的内容负有保密义务。</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3" w:name="_Toc103848534"/>
      <w:r/>
      <w:bookmarkStart w:id="74" w:name="_Toc107246221"/>
      <w:r/>
      <w:bookmarkStart w:id="75" w:name="_Toc104560845"/>
      <w:r>
        <w:rPr>
          <w:rFonts w:ascii="Microsoft New Tai Lue" w:hAnsi="Microsoft New Tai Lue" w:cs="Microsoft New Tai Lue"/>
          <w:color w:val="000000" w:themeColor="text1"/>
          <w:highlight w:val="none"/>
          <w14:textFill>
            <w14:solidFill>
              <w14:schemeClr w14:val="tx1"/>
            </w14:solidFill>
          </w14:textFill>
        </w:rPr>
        <w:t xml:space="preserve">7.语言文字、计量单位</w:t>
      </w:r>
      <w:bookmarkEnd w:id="71"/>
      <w:r/>
      <w:bookmarkEnd w:id="72"/>
      <w:r/>
      <w:bookmarkEnd w:id="73"/>
      <w:r/>
      <w:bookmarkEnd w:id="74"/>
      <w:r/>
      <w:bookmarkEnd w:id="75"/>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76" w:name="_Toc103848535"/>
      <w:r/>
      <w:bookmarkStart w:id="77" w:name="_Toc107246222"/>
      <w:r/>
      <w:bookmarkStart w:id="78" w:name="_Toc104560846"/>
      <w:r/>
      <w:bookmarkStart w:id="79" w:name="_Toc96347868"/>
      <w:r/>
      <w:bookmarkStart w:id="80" w:name="_Toc100905208"/>
      <w:r>
        <w:rPr>
          <w:rFonts w:ascii="Microsoft New Tai Lue" w:hAnsi="Microsoft New Tai Lue" w:cs="Microsoft New Tai Lue"/>
          <w:color w:val="000000" w:themeColor="text1"/>
          <w:highlight w:val="none"/>
          <w14:textFill>
            <w14:solidFill>
              <w14:schemeClr w14:val="tx1"/>
            </w14:solidFill>
          </w14:textFill>
        </w:rPr>
        <w:t xml:space="preserve">8.现场考察</w:t>
      </w:r>
      <w:bookmarkEnd w:id="76"/>
      <w:r/>
      <w:bookmarkEnd w:id="77"/>
      <w:r/>
      <w:bookmarkEnd w:id="78"/>
      <w:r/>
      <w:bookmarkEnd w:id="79"/>
      <w:r/>
      <w:bookmarkEnd w:id="80"/>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的，供应商须按照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规定的时间、地点参加踏勘，以获得有关编制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文件和签署合同所涉及现场的资料。供应商承担</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所发生的自身费用、责任和风险。</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8.2</w:t>
      </w:r>
      <w:r>
        <w:rPr>
          <w:color w:val="000000" w:themeColor="text1"/>
          <w:szCs w:val="21"/>
          <w:highlight w:val="none"/>
          <w14:textFill>
            <w14:solidFill>
              <w14:schemeClr w14:val="tx1"/>
            </w14:solidFill>
          </w14:textFill>
        </w:rPr>
        <w:t xml:space="preserve">供应商不按照</w:t>
      </w:r>
      <w:r>
        <w:rPr>
          <w:bCs/>
          <w:color w:val="000000" w:themeColor="text1"/>
          <w:szCs w:val="21"/>
          <w:highlight w:val="none"/>
          <w14:textFill>
            <w14:solidFill>
              <w14:schemeClr w14:val="tx1"/>
            </w14:solidFill>
          </w14:textFill>
        </w:rPr>
        <w:t xml:space="preserve">本须知的规定</w:t>
      </w:r>
      <w:r>
        <w:rPr>
          <w:color w:val="000000" w:themeColor="text1"/>
          <w:szCs w:val="21"/>
          <w:highlight w:val="none"/>
          <w14:textFill>
            <w14:solidFill>
              <w14:schemeClr w14:val="tx1"/>
            </w14:solidFill>
          </w14:textFill>
        </w:rPr>
        <w:t xml:space="preserve">参加项目</w:t>
      </w:r>
      <w:r>
        <w:rPr>
          <w:rFonts w:hint="eastAsia"/>
          <w:color w:val="000000" w:themeColor="text1"/>
          <w:szCs w:val="21"/>
          <w:highlight w:val="none"/>
          <w14:textFill>
            <w14:solidFill>
              <w14:schemeClr w14:val="tx1"/>
            </w14:solidFill>
          </w14:textFill>
        </w:rPr>
        <w:t xml:space="preserve">现场考察</w:t>
      </w:r>
      <w:r>
        <w:rPr>
          <w:color w:val="000000" w:themeColor="text1"/>
          <w:szCs w:val="21"/>
          <w:highlight w:val="none"/>
          <w14:textFill>
            <w14:solidFill>
              <w14:schemeClr w14:val="tx1"/>
            </w14:solidFill>
          </w14:textFill>
        </w:rPr>
        <w:t xml:space="preserve">的，视同放弃现场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，采购</w:t>
      </w:r>
      <w:r>
        <w:rPr>
          <w:rFonts w:hint="eastAsia"/>
          <w:color w:val="000000" w:themeColor="text1"/>
          <w:szCs w:val="21"/>
          <w:highlight w:val="none"/>
          <w14:textFill>
            <w14:solidFill>
              <w14:schemeClr w14:val="tx1"/>
            </w14:solidFill>
          </w14:textFill>
        </w:rPr>
        <w:t xml:space="preserve">方</w:t>
      </w:r>
      <w:r>
        <w:rPr>
          <w:color w:val="000000" w:themeColor="text1"/>
          <w:szCs w:val="21"/>
          <w:highlight w:val="none"/>
          <w14:textFill>
            <w14:solidFill>
              <w14:schemeClr w14:val="tx1"/>
            </w14:solidFill>
          </w14:textFill>
        </w:rPr>
        <w:t xml:space="preserve">将不再另行组织现场</w:t>
      </w:r>
      <w:r>
        <w:rPr>
          <w:rFonts w:hint="eastAsia"/>
          <w:color w:val="000000" w:themeColor="text1"/>
          <w:szCs w:val="21"/>
          <w:highlight w:val="none"/>
          <w14:textFill>
            <w14:solidFill>
              <w14:schemeClr w14:val="tx1"/>
            </w14:solidFill>
          </w14:textFill>
        </w:rPr>
        <w:t xml:space="preserve">考察</w:t>
      </w:r>
      <w:r>
        <w:rPr>
          <w:color w:val="000000" w:themeColor="text1"/>
          <w:szCs w:val="21"/>
          <w:highlight w:val="none"/>
          <w14:textFill>
            <w14:solidFill>
              <w14:schemeClr w14:val="tx1"/>
            </w14:solidFill>
          </w14:textFill>
        </w:rPr>
        <w:t xml:space="preserve">。以此为由，影响后期</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文件相关的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、签约、履约条件的，是供应商自身的风险，采购方对此不承担责任。</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8.3</w:t>
      </w:r>
      <w:r>
        <w:rPr>
          <w:color w:val="000000" w:themeColor="text1"/>
          <w:szCs w:val="21"/>
          <w:highlight w:val="none"/>
          <w14:textFill>
            <w14:solidFill>
              <w14:schemeClr w14:val="tx1"/>
            </w14:solidFill>
          </w14:textFill>
        </w:rPr>
        <w:t xml:space="preserve">除非有特殊要求，</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文件不提供项目所在地的自然环境、气候条件、公用设施等情况，供应商被视为熟悉上述与履行合同有关的一切情况。</w:t>
      </w:r>
      <w:r/>
    </w:p>
    <w:p>
      <w:pPr>
        <w:pStyle w:val="935"/>
        <w:ind w:left="0" w:right="210"/>
        <w:spacing w:line="360" w:lineRule="auto"/>
        <w:rPr>
          <w:color w:val="000000" w:themeColor="text1"/>
          <w:highlight w:val="none"/>
          <w14:textFill>
            <w14:solidFill>
              <w14:schemeClr w14:val="tx1"/>
            </w14:solidFill>
          </w14:textFill>
        </w:rPr>
      </w:pPr>
      <w:r/>
      <w:bookmarkStart w:id="81" w:name="_Toc107246223"/>
      <w:r/>
      <w:bookmarkStart w:id="82" w:name="_Toc102117275"/>
      <w:r>
        <w:rPr>
          <w:color w:val="000000" w:themeColor="text1"/>
          <w:highlight w:val="none"/>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开标前</w:t>
      </w:r>
      <w:r>
        <w:rPr>
          <w:color w:val="000000" w:themeColor="text1"/>
          <w:highlight w:val="none"/>
          <w14:textFill>
            <w14:solidFill>
              <w14:schemeClr w14:val="tx1"/>
            </w14:solidFill>
          </w14:textFill>
        </w:rPr>
        <w:t xml:space="preserve">答疑会</w:t>
      </w:r>
      <w:bookmarkEnd w:id="81"/>
      <w:r/>
      <w:bookmarkEnd w:id="82"/>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9.1</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的，采购方按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规定的时间和地点召开</w:t>
      </w:r>
      <w:r>
        <w:rPr>
          <w:rFonts w:hint="eastAsia"/>
          <w:color w:val="000000" w:themeColor="text1"/>
          <w:szCs w:val="21"/>
          <w:highlight w:val="none"/>
          <w14:textFill>
            <w14:solidFill>
              <w14:schemeClr w14:val="tx1"/>
            </w14:solidFill>
          </w14:textFill>
        </w:rPr>
        <w:t xml:space="preserve">开标前答疑会</w:t>
      </w:r>
      <w:r>
        <w:rPr>
          <w:color w:val="000000" w:themeColor="text1"/>
          <w:szCs w:val="21"/>
          <w:highlight w:val="none"/>
          <w14:textFill>
            <w14:solidFill>
              <w14:schemeClr w14:val="tx1"/>
            </w14:solidFill>
          </w14:textFill>
        </w:rPr>
        <w:t xml:space="preserve">，澄清供应商提出的询问。</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9.2</w:t>
      </w:r>
      <w:r>
        <w:rPr>
          <w:color w:val="000000" w:themeColor="text1"/>
          <w:szCs w:val="21"/>
          <w:highlight w:val="none"/>
          <w14:textFill>
            <w14:solidFill>
              <w14:schemeClr w14:val="tx1"/>
            </w14:solidFill>
          </w14:textFill>
        </w:rPr>
        <w:t xml:space="preserve">供应商应按</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3" w:name="_Toc107246224"/>
      <w:r/>
      <w:bookmarkStart w:id="84" w:name="_Toc104560847"/>
      <w:r/>
      <w:bookmarkStart w:id="85" w:name="_Toc103848536"/>
      <w:r/>
      <w:bookmarkStart w:id="86" w:name="_Toc100905210"/>
      <w:r/>
      <w:bookmarkStart w:id="87" w:name="_Toc96347869"/>
      <w:r>
        <w:rPr>
          <w:rFonts w:ascii="Microsoft New Tai Lue" w:hAnsi="Microsoft New Tai Lue" w:cs="Microsoft New Tai Lue"/>
          <w:color w:val="000000" w:themeColor="text1"/>
          <w:szCs w:val="21"/>
          <w:highlight w:val="none"/>
          <w14:textFill>
            <w14:solidFill>
              <w14:schemeClr w14:val="tx1"/>
            </w14:solidFill>
          </w14:textFill>
        </w:rPr>
        <w:t xml:space="preserve">10.联合体投标</w:t>
      </w:r>
      <w:bookmarkEnd w:id="83"/>
      <w:r/>
      <w:bookmarkEnd w:id="84"/>
      <w:r/>
      <w:bookmarkEnd w:id="85"/>
      <w:r/>
      <w:bookmarkEnd w:id="86"/>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10.1本项目是否接受联合体形式参与详见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10.2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为联合体形式的，应遵守以下规定：</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（2）联合体各方均应当符合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政府采购法</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第二十二条第一款规定的条件；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（3）除另有规定外，联合体各方中至少有一方应当符合</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采购人规定的</w:t>
      </w:r>
      <w:r>
        <w:rPr>
          <w:rFonts w:ascii="Microsoft New Tai Lue" w:hAnsi="Microsoft New Tai Lue" w:cs="Microsoft New Tai Lue"/>
          <w:color w:val="000000" w:themeColor="text1"/>
          <w:szCs w:val="21"/>
          <w:highlight w:val="none"/>
          <w14:textFill>
            <w14:solidFill>
              <w14:schemeClr w14:val="tx1"/>
            </w14:solidFill>
          </w14:textFill>
        </w:rPr>
        <w:t xml:space="preserve">特定资格条件；</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活动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88" w:name="_Toc107246225"/>
      <w:r/>
      <w:bookmarkStart w:id="89" w:name="_Toc103848537"/>
      <w:r/>
      <w:bookmarkStart w:id="90" w:name="_Toc104560848"/>
      <w:r/>
      <w:bookmarkStart w:id="91" w:name="_Toc100905213"/>
      <w:r/>
      <w:bookmarkStart w:id="92" w:name="_Toc100905211"/>
      <w:r>
        <w:rPr>
          <w:rFonts w:ascii="Microsoft New Tai Lue" w:hAnsi="Microsoft New Tai Lue" w:cs="Microsoft New Tai Lue"/>
          <w:color w:val="000000" w:themeColor="text1"/>
          <w:highlight w:val="none"/>
          <w14:textFill>
            <w14:solidFill>
              <w14:schemeClr w14:val="tx1"/>
            </w14:solidFill>
          </w14:textFill>
        </w:rPr>
        <w:t xml:space="preserve">11.分包</w:t>
      </w:r>
      <w:bookmarkEnd w:id="88"/>
      <w:r/>
      <w:bookmarkEnd w:id="89"/>
      <w:r/>
      <w:bookmarkEnd w:id="90"/>
      <w:r/>
      <w:bookmarkEnd w:id="91"/>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11.1</w:t>
      </w:r>
      <w:r>
        <w:rPr>
          <w:rFonts w:hint="eastAsia" w:ascii="Microsoft New Tai Lue" w:hAnsi="Microsoft New Tai Lue" w:cs="Microsoft New Tai Lue"/>
          <w:color w:val="000000" w:themeColor="text1"/>
          <w:szCs w:val="21"/>
          <w:highlight w:val="none"/>
          <w14:textFill>
            <w14:solidFill>
              <w14:schemeClr w14:val="tx1"/>
            </w14:solidFill>
          </w14:textFill>
        </w:rPr>
        <w:tab/>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11.2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3" w:name="_Toc107246226"/>
      <w:r/>
      <w:bookmarkStart w:id="94" w:name="_Toc104560849"/>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2</w:t>
      </w:r>
      <w:r>
        <w:rPr>
          <w:rFonts w:hint="eastAsia" w:ascii="Microsoft New Tai Lue" w:hAnsi="Microsoft New Tai Lue" w:cs="Microsoft New Tai Lue"/>
          <w:color w:val="000000" w:themeColor="text1"/>
          <w:highlight w:val="none"/>
          <w14:textFill>
            <w14:solidFill>
              <w14:schemeClr w14:val="tx1"/>
            </w14:solidFill>
          </w14:textFill>
        </w:rPr>
        <w:t xml:space="preserve">.样品</w:t>
      </w:r>
      <w:bookmarkEnd w:id="93"/>
      <w:r/>
      <w:bookmarkEnd w:id="94"/>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.2样品的评审方法以及评审标准等内容见第五章《评标方法与评标标准》。</w:t>
      </w:r>
      <w:bookmarkEnd w:id="87"/>
      <w:r/>
      <w:bookmarkEnd w:id="92"/>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5" w:name="_Toc107246227"/>
      <w:r/>
      <w:bookmarkStart w:id="96" w:name="_Toc103848538"/>
      <w:r/>
      <w:bookmarkStart w:id="97" w:name="_Toc100905214"/>
      <w:r/>
      <w:bookmarkStart w:id="98" w:name="_Toc104560850"/>
      <w:r>
        <w:rPr>
          <w:rFonts w:ascii="Microsoft New Tai Lue" w:hAnsi="Microsoft New Tai Lue" w:cs="Microsoft New Tai Lue"/>
          <w:color w:val="000000" w:themeColor="text1"/>
          <w:highlight w:val="none"/>
          <w14:textFill>
            <w14:solidFill>
              <w14:schemeClr w14:val="tx1"/>
            </w14:solidFill>
          </w14:textFill>
        </w:rPr>
        <w:t xml:space="preserve">13.采购进口产品</w:t>
      </w:r>
      <w:bookmarkEnd w:id="95"/>
      <w:r/>
      <w:bookmarkEnd w:id="96"/>
      <w:r/>
      <w:bookmarkEnd w:id="97"/>
      <w:r/>
      <w:bookmarkEnd w:id="98"/>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13.1本项目是否采购进口产品及相关要求见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99" w:name="_Toc104560851"/>
      <w:r/>
      <w:bookmarkStart w:id="100" w:name="_Toc107246228"/>
      <w:r>
        <w:rPr>
          <w:rFonts w:ascii="Microsoft New Tai Lue" w:hAnsi="Microsoft New Tai Lue" w:cs="Microsoft New Tai Lue"/>
          <w:color w:val="000000" w:themeColor="text1"/>
          <w:highlight w:val="none"/>
          <w14:textFill>
            <w14:solidFill>
              <w14:schemeClr w14:val="tx1"/>
            </w14:solidFill>
          </w14:textFill>
        </w:rPr>
        <w:t xml:space="preserve">14</w:t>
      </w:r>
      <w:r>
        <w:rPr>
          <w:rFonts w:hint="eastAsia" w:ascii="Microsoft New Tai Lue" w:hAnsi="Microsoft New Tai Lue" w:cs="Microsoft New Tai Lue"/>
          <w:color w:val="000000" w:themeColor="text1"/>
          <w:highlight w:val="none"/>
          <w14:textFill>
            <w14:solidFill>
              <w14:schemeClr w14:val="tx1"/>
            </w14:solidFill>
          </w14:textFill>
        </w:rPr>
        <w:t xml:space="preserve">.采购项目预算及最高限价</w:t>
      </w:r>
      <w:bookmarkEnd w:id="99"/>
      <w:r/>
      <w:bookmarkEnd w:id="100"/>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.1本项目采购资金已列入政府采购预算，预算金额见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.2本项目最高限价要求见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1" w:name="_Toc107246229"/>
      <w:r/>
      <w:bookmarkStart w:id="102" w:name="_Toc104560852"/>
      <w:r>
        <w:rPr>
          <w:rFonts w:ascii="Microsoft New Tai Lue" w:hAnsi="Microsoft New Tai Lue" w:cs="Microsoft New Tai Lue"/>
          <w:color w:val="000000" w:themeColor="text1"/>
          <w:highlight w:val="none"/>
          <w14:textFill>
            <w14:solidFill>
              <w14:schemeClr w14:val="tx1"/>
            </w14:solidFill>
          </w14:textFill>
        </w:rPr>
        <w:t xml:space="preserve">15</w:t>
      </w:r>
      <w:r>
        <w:rPr>
          <w:rFonts w:hint="eastAsia" w:ascii="Microsoft New Tai Lue" w:hAnsi="Microsoft New Tai Lue" w:cs="Microsoft New Tai Lue"/>
          <w:color w:val="000000" w:themeColor="text1"/>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 供应商</w:t>
      </w:r>
      <w:r>
        <w:rPr>
          <w:rFonts w:hint="eastAsia" w:ascii="Microsoft New Tai Lue" w:hAnsi="Microsoft New Tai Lue" w:cs="Microsoft New Tai Lue"/>
          <w:color w:val="000000" w:themeColor="text1"/>
          <w:highlight w:val="none"/>
          <w14:textFill>
            <w14:solidFill>
              <w14:schemeClr w14:val="tx1"/>
            </w14:solidFill>
          </w14:textFill>
        </w:rPr>
        <w:t xml:space="preserve">资格</w:t>
      </w:r>
      <w:r>
        <w:rPr>
          <w:rFonts w:ascii="Microsoft New Tai Lue" w:hAnsi="Microsoft New Tai Lue" w:cs="Microsoft New Tai Lue"/>
          <w:color w:val="000000" w:themeColor="text1"/>
          <w:highlight w:val="none"/>
          <w14:textFill>
            <w14:solidFill>
              <w14:schemeClr w14:val="tx1"/>
            </w14:solidFill>
          </w14:textFill>
        </w:rPr>
        <w:t xml:space="preserve">条件</w:t>
      </w:r>
      <w:bookmarkEnd w:id="101"/>
      <w:r/>
      <w:bookmarkEnd w:id="10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供应商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资格</w:t>
      </w:r>
      <w:r>
        <w:rPr>
          <w:rFonts w:ascii="Microsoft New Tai Lue" w:hAnsi="Microsoft New Tai Lue" w:cs="Microsoft New Tai Lue"/>
          <w:color w:val="000000" w:themeColor="text1"/>
          <w:szCs w:val="21"/>
          <w:highlight w:val="none"/>
          <w14:textFill>
            <w14:solidFill>
              <w14:schemeClr w14:val="tx1"/>
            </w14:solidFill>
          </w14:textFill>
        </w:rPr>
        <w:t xml:space="preserve">条件见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3" w:name="_Toc107246230"/>
      <w:r>
        <w:rPr>
          <w:rFonts w:ascii="Microsoft New Tai Lue" w:hAnsi="Microsoft New Tai Lue" w:cs="Microsoft New Tai Lue"/>
          <w:color w:val="000000" w:themeColor="text1"/>
          <w:highlight w:val="none"/>
          <w14:textFill>
            <w14:solidFill>
              <w14:schemeClr w14:val="tx1"/>
            </w14:solidFill>
          </w14:textFill>
        </w:rPr>
        <w:t xml:space="preserve">二．招标文件</w:t>
      </w:r>
      <w:bookmarkEnd w:id="65"/>
      <w:r/>
      <w:bookmarkEnd w:id="103"/>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04" w:name="_Toc104560854"/>
      <w:r/>
      <w:bookmarkStart w:id="105" w:name="_Toc103848540"/>
      <w:r/>
      <w:bookmarkStart w:id="106" w:name="_Toc107246231"/>
      <w:r/>
      <w:bookmarkStart w:id="107" w:name="_Toc100905217"/>
      <w:r/>
      <w:bookmarkStart w:id="108" w:name="_Toc96347871"/>
      <w:r>
        <w:rPr>
          <w:rFonts w:ascii="Microsoft New Tai Lue" w:hAnsi="Microsoft New Tai Lue" w:cs="Microsoft New Tai Lue"/>
          <w:color w:val="000000" w:themeColor="text1"/>
          <w:highlight w:val="none"/>
          <w14:textFill>
            <w14:solidFill>
              <w14:schemeClr w14:val="tx1"/>
            </w14:solidFill>
          </w14:textFill>
        </w:rPr>
        <w:t xml:space="preserve">16.招标文件的构成</w:t>
      </w:r>
      <w:bookmarkEnd w:id="104"/>
      <w:r/>
      <w:bookmarkEnd w:id="105"/>
      <w:r/>
      <w:bookmarkEnd w:id="106"/>
      <w:r/>
      <w:bookmarkEnd w:id="107"/>
      <w:r/>
      <w:bookmarkEnd w:id="108"/>
      <w:r/>
      <w:r/>
    </w:p>
    <w:p>
      <w:pPr>
        <w:pStyle w:val="1008"/>
        <w:ind w:firstLine="420"/>
        <w:rPr>
          <w:rFonts w:ascii="Microsoft New Tai Lue" w:hAnsi="Microsoft New Tai Lue" w:cs="Microsoft New Tai Lue"/>
          <w:bCs/>
          <w:color w:val="000000" w:themeColor="text1"/>
          <w:sz w:val="21"/>
          <w:highlight w:val="none"/>
          <w14:textFill>
            <w14:solidFill>
              <w14:schemeClr w14:val="tx1"/>
            </w14:solidFill>
          </w14:textFill>
        </w:rPr>
      </w:pPr>
      <w:r>
        <w:rPr>
          <w:rFonts w:ascii="Microsoft New Tai Lue" w:hAnsi="Microsoft New Tai Lue" w:cs="Microsoft New Tai Lue"/>
          <w:bCs/>
          <w:color w:val="000000" w:themeColor="text1"/>
          <w:sz w:val="21"/>
          <w:highlight w:val="none"/>
          <w14:textFill>
            <w14:solidFill>
              <w14:schemeClr w14:val="tx1"/>
            </w14:solidFill>
          </w14:textFill>
        </w:rPr>
        <w:t xml:space="preserve">16.1招标文件各章节的内容如下：</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第一章：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招标公告</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第二章：投标人须知</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第三章：政府采购合同条款及格式</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第四章：采购需求</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第五章：评标方法与评标标准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第六章：</w:t>
      </w:r>
      <w:bookmarkStart w:id="109" w:name="_Toc96347872"/>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p>
    <w:p>
      <w:pPr>
        <w:ind w:firstLine="420"/>
        <w:spacing w:before="156"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文件所作的澄清、修改，构成</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文件的组成部分。</w:t>
      </w:r>
      <w:r/>
    </w:p>
    <w:p>
      <w:pPr>
        <w:ind w:firstLine="422"/>
        <w:spacing w:before="156" w:line="360" w:lineRule="auto"/>
        <w:rPr>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招标文件中标注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符号的条款为实质性要求条款（即重要条款）。</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16.2</w:t>
      </w:r>
      <w:r>
        <w:rPr>
          <w:color w:val="000000" w:themeColor="text1"/>
          <w:szCs w:val="21"/>
          <w:highlight w:val="none"/>
          <w14:textFill>
            <w14:solidFill>
              <w14:schemeClr w14:val="tx1"/>
            </w14:solidFill>
          </w14:textFill>
        </w:rPr>
        <w:t xml:space="preserve">供应商应仔细阅读和检查</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文件的全部内容。如发现</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文件内容不全，应及时向采购方提出，以便补齐。</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16.3</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color w:val="000000" w:themeColor="text1"/>
          <w:szCs w:val="21"/>
          <w:highlight w:val="none"/>
          <w14:textFill>
            <w14:solidFill>
              <w14:schemeClr w14:val="tx1"/>
            </w14:solidFill>
          </w14:textFill>
        </w:rPr>
        <w:t xml:space="preserve">供应商</w:t>
      </w:r>
      <w:r>
        <w:rPr>
          <w:rFonts w:ascii="Microsoft New Tai Lue" w:hAnsi="Microsoft New Tai Lue" w:cs="Microsoft New Tai Lue"/>
          <w:bCs/>
          <w:color w:val="000000" w:themeColor="text1"/>
          <w:szCs w:val="21"/>
          <w:highlight w:val="none"/>
          <w14:textFill>
            <w14:solidFill>
              <w14:schemeClr w14:val="tx1"/>
            </w14:solidFill>
          </w14:textFill>
        </w:rPr>
        <w:t xml:space="preserve">承担。</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16.4本项目</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文件如包括多个</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，则除非特别说明，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w:t>
      </w:r>
      <w:r>
        <w:rPr>
          <w:rFonts w:ascii="Microsoft New Tai Lue" w:hAnsi="Microsoft New Tai Lue" w:cs="Microsoft New Tai Lue"/>
          <w:color w:val="000000" w:themeColor="text1"/>
          <w:szCs w:val="21"/>
          <w:highlight w:val="none"/>
          <w14:textFill>
            <w14:solidFill>
              <w14:schemeClr w14:val="tx1"/>
            </w14:solidFill>
          </w14:textFill>
        </w:rPr>
        <w:t xml:space="preserve">文件所列各项要求均为各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分包</w:t>
      </w:r>
      <w:r>
        <w:rPr>
          <w:rFonts w:ascii="Microsoft New Tai Lue" w:hAnsi="Microsoft New Tai Lue" w:cs="Microsoft New Tai Lue"/>
          <w:color w:val="000000" w:themeColor="text1"/>
          <w:szCs w:val="21"/>
          <w:highlight w:val="none"/>
          <w14:textFill>
            <w14:solidFill>
              <w14:schemeClr w14:val="tx1"/>
            </w14:solidFill>
          </w14:textFill>
        </w:rPr>
        <w:t xml:space="preserve">通用要求。</w:t>
      </w:r>
      <w:bookmarkEnd w:id="109"/>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0" w:name="_Toc107246232"/>
      <w:r/>
      <w:bookmarkStart w:id="111" w:name="_Toc103848541"/>
      <w:r/>
      <w:bookmarkStart w:id="112" w:name="_Toc104560855"/>
      <w:r/>
      <w:bookmarkStart w:id="113" w:name="_Toc100905218"/>
      <w:r/>
      <w:bookmarkStart w:id="114" w:name="_Toc96347873"/>
      <w:r>
        <w:rPr>
          <w:rFonts w:ascii="Microsoft New Tai Lue" w:hAnsi="Microsoft New Tai Lue" w:cs="Microsoft New Tai Lue"/>
          <w:color w:val="000000" w:themeColor="text1"/>
          <w:highlight w:val="none"/>
          <w14:textFill>
            <w14:solidFill>
              <w14:schemeClr w14:val="tx1"/>
            </w14:solidFill>
          </w14:textFill>
        </w:rPr>
        <w:t xml:space="preserve">17.招标文件的澄清或者修改</w:t>
      </w:r>
      <w:bookmarkEnd w:id="110"/>
      <w:r/>
      <w:bookmarkEnd w:id="111"/>
      <w:r/>
      <w:bookmarkEnd w:id="112"/>
      <w:r/>
      <w:bookmarkEnd w:id="113"/>
      <w:r/>
      <w:bookmarkEnd w:id="114"/>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15" w:name="_Toc100905219"/>
      <w:r>
        <w:rPr>
          <w:rFonts w:ascii="Microsoft New Tai Lue" w:hAnsi="Microsoft New Tai Lue" w:cs="Microsoft New Tai Lue"/>
          <w:color w:val="000000" w:themeColor="text1"/>
          <w:szCs w:val="21"/>
          <w:highlight w:val="none"/>
          <w14:textFill>
            <w14:solidFill>
              <w14:schemeClr w14:val="tx1"/>
            </w14:solidFill>
          </w14:textFill>
        </w:rPr>
        <w:t xml:space="preserve">17.1采购方可以对已发出的招标文件进行必要的澄清或者修改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澄清或者修改应当在原公告发布媒体上发布澄清公告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任何口头答复、通知无效</w:t>
      </w:r>
      <w:r>
        <w:rPr>
          <w:rFonts w:ascii="Microsoft New Tai Lue" w:hAnsi="Microsoft New Tai Lue" w:cs="Microsoft New Tai Lue"/>
          <w:color w:val="000000" w:themeColor="text1"/>
          <w:szCs w:val="21"/>
          <w:highlight w:val="none"/>
          <w14:textFill>
            <w14:solidFill>
              <w14:schemeClr w14:val="tx1"/>
            </w14:solidFill>
          </w14:textFill>
        </w:rPr>
        <w:t xml:space="preserve">。澄清或者修改的内容为招标文件的组成部分</w:t>
      </w:r>
      <w:r>
        <w:rPr>
          <w:color w:val="000000" w:themeColor="text1"/>
          <w:szCs w:val="21"/>
          <w:highlight w:val="none"/>
          <w14:textFill>
            <w14:solidFill>
              <w14:schemeClr w14:val="tx1"/>
            </w14:solidFill>
          </w14:textFill>
        </w:rPr>
        <w:t xml:space="preserve">并具有法律效力，</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；不足15日的，采购方应当顺延提交投标文件的截止时间。</w:t>
      </w:r>
      <w:bookmarkEnd w:id="115"/>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16" w:name="_Toc91836558"/>
      <w:r/>
      <w:bookmarkStart w:id="117" w:name="_Toc107246233"/>
      <w:r/>
      <w:bookmarkStart w:id="118" w:name="_Toc104560856"/>
      <w:r/>
      <w:bookmarkStart w:id="119" w:name="_Toc80264708"/>
      <w:r>
        <w:rPr>
          <w:rFonts w:ascii="Microsoft New Tai Lue" w:hAnsi="Microsoft New Tai Lue" w:cs="Microsoft New Tai Lue"/>
          <w:color w:val="000000" w:themeColor="text1"/>
          <w:highlight w:val="none"/>
          <w14:textFill>
            <w14:solidFill>
              <w14:schemeClr w14:val="tx1"/>
            </w14:solidFill>
          </w14:textFill>
        </w:rPr>
        <w:t xml:space="preserve">三．投标文件</w:t>
      </w:r>
      <w:bookmarkEnd w:id="116"/>
      <w:r/>
      <w:bookmarkEnd w:id="117"/>
      <w:r/>
      <w:bookmarkEnd w:id="118"/>
      <w:r/>
      <w:r/>
    </w:p>
    <w:p>
      <w:pPr>
        <w:pStyle w:val="935"/>
        <w:ind w:left="0" w:right="210" w:firstLine="211"/>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20" w:name="_Toc103848543"/>
      <w:r/>
      <w:bookmarkStart w:id="121" w:name="_Toc107246234"/>
      <w:r/>
      <w:bookmarkStart w:id="122" w:name="_Toc104560857"/>
      <w:r/>
      <w:bookmarkStart w:id="123" w:name="_Toc100905221"/>
      <w:r/>
      <w:bookmarkStart w:id="124" w:name="_Toc96347875"/>
      <w:r>
        <w:rPr>
          <w:rFonts w:ascii="Microsoft New Tai Lue" w:hAnsi="Microsoft New Tai Lue" w:cs="Microsoft New Tai Lue"/>
          <w:color w:val="000000" w:themeColor="text1"/>
          <w:highlight w:val="none"/>
          <w14:textFill>
            <w14:solidFill>
              <w14:schemeClr w14:val="tx1"/>
            </w14:solidFill>
          </w14:textFill>
        </w:rPr>
        <w:t xml:space="preserve">18.投标文件的组成</w:t>
      </w:r>
      <w:bookmarkEnd w:id="120"/>
      <w:r/>
      <w:bookmarkEnd w:id="121"/>
      <w:r/>
      <w:bookmarkEnd w:id="122"/>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18.1投标文件由</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价格</w:t>
      </w:r>
      <w:r>
        <w:rPr>
          <w:rFonts w:ascii="Microsoft New Tai Lue" w:hAnsi="Microsoft New Tai Lue" w:cs="Microsoft New Tai Lue"/>
          <w:color w:val="000000" w:themeColor="text1"/>
          <w:szCs w:val="21"/>
          <w:highlight w:val="none"/>
          <w14:textFill>
            <w14:solidFill>
              <w14:schemeClr w14:val="tx1"/>
            </w14:solidFill>
          </w14:textFill>
        </w:rPr>
        <w:t xml:space="preserve">及商务部分、技术部分以及其他部分组成</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格式见招标文件第六章《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投标文件格式</w:t>
      </w:r>
      <w:r>
        <w:rPr>
          <w:rFonts w:ascii="Microsoft New Tai Lue" w:hAnsi="Microsoft New Tai Lue" w:cs="Microsoft New Tai Lue"/>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18.2</w:t>
      </w:r>
      <w:r>
        <w:rPr>
          <w:rFonts w:ascii="Arial" w:hAnsi="宋体" w:cs="Arial"/>
          <w:b/>
          <w:color w:val="000000" w:themeColor="text1"/>
          <w:sz w:val="22"/>
          <w:szCs w:val="22"/>
          <w:highlight w:val="none"/>
          <w14:textFill>
            <w14:solidFill>
              <w14:schemeClr w14:val="tx1"/>
            </w14:solidFill>
          </w14:textFill>
        </w:rPr>
        <w:t xml:space="preserve">投标文件</w:t>
      </w:r>
      <w:r>
        <w:rPr>
          <w:rFonts w:hint="eastAsia" w:ascii="Arial" w:hAnsi="宋体" w:cs="Arial"/>
          <w:b/>
          <w:color w:val="000000" w:themeColor="text1"/>
          <w:sz w:val="22"/>
          <w:szCs w:val="22"/>
          <w:highlight w:val="none"/>
          <w14:textFill>
            <w14:solidFill>
              <w14:schemeClr w14:val="tx1"/>
            </w14:solidFill>
          </w14:textFill>
        </w:rPr>
        <w:t xml:space="preserve">的价格</w:t>
      </w:r>
      <w:r>
        <w:rPr>
          <w:rFonts w:ascii="Arial" w:hAnsi="宋体" w:cs="Arial"/>
          <w:b/>
          <w:color w:val="000000" w:themeColor="text1"/>
          <w:sz w:val="22"/>
          <w:szCs w:val="22"/>
          <w:highlight w:val="none"/>
          <w14:textFill>
            <w14:solidFill>
              <w14:schemeClr w14:val="tx1"/>
            </w14:solidFill>
          </w14:textFill>
        </w:rPr>
        <w:t xml:space="preserve">及商务部分</w:t>
      </w:r>
      <w:r>
        <w:rPr>
          <w:rFonts w:hint="eastAsia" w:ascii="Arial" w:hAnsi="宋体" w:cs="Arial"/>
          <w:b/>
          <w:color w:val="000000" w:themeColor="text1"/>
          <w:sz w:val="22"/>
          <w:szCs w:val="22"/>
          <w:highlight w:val="none"/>
          <w14:textFill>
            <w14:solidFill>
              <w14:schemeClr w14:val="tx1"/>
            </w14:solidFill>
          </w14:textFill>
        </w:rPr>
        <w:t xml:space="preserve">，包括但不限于下列文件：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（1）投标函</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）法定代表人（单位负责人）身份证明</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）法定代表人（单位负责人）授权委托书（适用于法人/非法人），格式见附件。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）授权委托书（适用于自然人），格式见附件。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）商务条款偏离表</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）投标人具备投标资格的证明文件：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-1-1）</w:t>
      </w:r>
      <w:r>
        <w:rPr>
          <w:rFonts w:hint="eastAsia"/>
          <w:color w:val="000000" w:themeColor="text1"/>
          <w:szCs w:val="21"/>
          <w:highlight w:val="none"/>
          <w14:textFill>
            <w14:solidFill>
              <w14:schemeClr w14:val="tx1"/>
            </w14:solidFill>
          </w14:textFill>
        </w:rPr>
        <w:t xml:space="preserve">营业执照复印件或自然人的身份证明复印件</w:t>
      </w:r>
      <w:r>
        <w:rPr>
          <w:color w:val="000000" w:themeColor="text1"/>
          <w:szCs w:val="21"/>
          <w:highlight w:val="none"/>
          <w14:textFill>
            <w14:solidFill>
              <w14:schemeClr w14:val="tx1"/>
            </w14:solidFill>
          </w14:textFill>
        </w:rPr>
        <w:t xml:space="preserve">（或具有同等法律效力的证照），格式见附件。</w:t>
      </w:r>
      <w:r/>
    </w:p>
    <w:p>
      <w:pPr>
        <w:ind w:firstLine="52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（a）</w:t>
      </w:r>
      <w:r>
        <w:rPr>
          <w:rFonts w:hint="eastAsia"/>
          <w:color w:val="000000" w:themeColor="text1"/>
          <w:szCs w:val="21"/>
          <w:highlight w:val="none"/>
          <w14:textFill>
            <w14:solidFill>
              <w14:schemeClr w14:val="tx1"/>
            </w14:solidFill>
          </w14:textFill>
        </w:rPr>
        <w:t xml:space="preserve">投标人为企业（包括合伙企业）的，应提供有效的“营业执照”。</w:t>
      </w:r>
      <w:r/>
    </w:p>
    <w:p>
      <w:pPr>
        <w:ind w:firstLine="52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（b）</w:t>
      </w:r>
      <w:r>
        <w:rPr>
          <w:rFonts w:hint="eastAsia"/>
          <w:color w:val="000000" w:themeColor="text1"/>
          <w:szCs w:val="21"/>
          <w:highlight w:val="none"/>
          <w14:textFill>
            <w14:solidFill>
              <w14:schemeClr w14:val="tx1"/>
            </w14:solidFill>
          </w14:textFill>
        </w:rPr>
        <w:t xml:space="preserve">投标人为事业单位的，应提供有效的“事业单位法人证书”。</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7-1-2</w:t>
      </w:r>
      <w:r>
        <w:rPr>
          <w:rFonts w:hint="eastAsia"/>
          <w:color w:val="000000" w:themeColor="text1"/>
          <w:szCs w:val="21"/>
          <w:highlight w:val="none"/>
          <w14:textFill>
            <w14:solidFill>
              <w14:schemeClr w14:val="tx1"/>
            </w14:solidFill>
          </w14:textFill>
        </w:rPr>
        <w:t xml:space="preserve">）工商变更登记文件（如需），如发生了单位名称等变更的，需提供工商变更登记文件，格式见附件。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-2）财务报表，格式见附件。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-3）具有履行合同所必需的设备和专业技术能力的相关证明材料或承诺函，格式见附件。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-4）依法缴纳税收的相关材料，格式见附件。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-5）依法缴纳社会保障资金的相关材料，格式见附件。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-6）参加政府采购活动前三年内，在经营活动中没有重大违法记录，格式见附件。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）无不良信用记录承诺函（投标人自行查询适用）</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7</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）招标文件要求的其它实质性资格资信证明文件</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）投标保证金（如需）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9</w:t>
      </w:r>
      <w:r>
        <w:rPr>
          <w:rFonts w:hint="eastAsia"/>
          <w:color w:val="000000" w:themeColor="text1"/>
          <w:szCs w:val="21"/>
          <w:highlight w:val="none"/>
          <w14:textFill>
            <w14:solidFill>
              <w14:schemeClr w14:val="tx1"/>
            </w14:solidFill>
          </w14:textFill>
        </w:rPr>
        <w:t xml:space="preserve">）联合体协议书（如需）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en-US" w:eastAsia="zh-CN"/>
          <w14:textFill>
            <w14:solidFill>
              <w14:schemeClr w14:val="tx1"/>
            </w14:solidFill>
          </w14:textFill>
        </w:rPr>
        <w:t xml:space="preserve">0</w:t>
      </w:r>
      <w:r>
        <w:rPr>
          <w:rFonts w:hint="eastAsia"/>
          <w:color w:val="000000" w:themeColor="text1"/>
          <w:szCs w:val="21"/>
          <w:highlight w:val="none"/>
          <w14:textFill>
            <w14:solidFill>
              <w14:schemeClr w14:val="tx1"/>
            </w14:solidFill>
          </w14:textFill>
        </w:rPr>
        <w:t xml:space="preserve">）分包意向协议（如需）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）公章授权书（如需）</w:t>
      </w:r>
      <w:r>
        <w:rPr>
          <w:color w:val="000000" w:themeColor="text1"/>
          <w:szCs w:val="21"/>
          <w:highlight w:val="none"/>
          <w14:textFill>
            <w14:solidFill>
              <w14:schemeClr w14:val="tx1"/>
            </w14:solidFill>
          </w14:textFill>
        </w:rPr>
        <w:t xml:space="preserve">，格式见附件。</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rFonts w:hint="eastAsia"/>
          <w:color w:val="000000" w:themeColor="text1"/>
          <w:szCs w:val="21"/>
          <w:highlight w:val="none"/>
          <w:lang w:val="en-US" w:eastAsia="zh-CN"/>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）投标人参加远程异地开标仪式须知（如需）</w:t>
      </w:r>
      <w:r>
        <w:rPr>
          <w:color w:val="000000" w:themeColor="text1"/>
          <w:szCs w:val="21"/>
          <w:highlight w:val="none"/>
          <w14:textFill>
            <w14:solidFill>
              <w14:schemeClr w14:val="tx1"/>
            </w14:solidFill>
          </w14:textFill>
        </w:rPr>
        <w:t xml:space="preserve">，格式见附件。</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18.3</w:t>
      </w:r>
      <w:r>
        <w:rPr>
          <w:rFonts w:ascii="Arial" w:hAnsi="宋体" w:cs="Arial"/>
          <w:b/>
          <w:color w:val="000000" w:themeColor="text1"/>
          <w:sz w:val="22"/>
          <w:szCs w:val="22"/>
          <w:highlight w:val="none"/>
          <w:lang w:val="zh-CN"/>
          <w14:textFill>
            <w14:solidFill>
              <w14:schemeClr w14:val="tx1"/>
            </w14:solidFill>
          </w14:textFill>
        </w:rPr>
        <w:t xml:space="preserve">投标文件</w:t>
      </w:r>
      <w:r>
        <w:rPr>
          <w:rFonts w:hint="eastAsia" w:ascii="Arial" w:hAnsi="宋体" w:cs="Arial"/>
          <w:b/>
          <w:color w:val="000000" w:themeColor="text1"/>
          <w:sz w:val="22"/>
          <w:szCs w:val="22"/>
          <w:highlight w:val="none"/>
          <w:lang w:val="zh-CN"/>
          <w14:textFill>
            <w14:solidFill>
              <w14:schemeClr w14:val="tx1"/>
            </w14:solidFill>
          </w14:textFill>
        </w:rPr>
        <w:t xml:space="preserve">的技术</w:t>
      </w:r>
      <w:r>
        <w:rPr>
          <w:rFonts w:ascii="Arial" w:hAnsi="宋体" w:cs="Arial"/>
          <w:b/>
          <w:color w:val="000000" w:themeColor="text1"/>
          <w:sz w:val="22"/>
          <w:szCs w:val="22"/>
          <w:highlight w:val="none"/>
          <w:lang w:val="zh-CN"/>
          <w14:textFill>
            <w14:solidFill>
              <w14:schemeClr w14:val="tx1"/>
            </w14:solidFill>
          </w14:textFill>
        </w:rPr>
        <w:t xml:space="preserve">部分</w:t>
      </w:r>
      <w:r>
        <w:rPr>
          <w:rFonts w:hint="eastAsia" w:ascii="Arial" w:hAnsi="宋体" w:cs="Arial"/>
          <w:b/>
          <w:color w:val="000000" w:themeColor="text1"/>
          <w:sz w:val="22"/>
          <w:szCs w:val="22"/>
          <w:highlight w:val="none"/>
          <w:lang w:val="zh-CN"/>
          <w14:textFill>
            <w14:solidFill>
              <w14:schemeClr w14:val="tx1"/>
            </w14:solidFill>
          </w14:textFill>
        </w:rPr>
        <w:t xml:space="preserve">，包括但不限于下</w:t>
      </w:r>
      <w:r>
        <w:rPr>
          <w:rFonts w:hint="eastAsia" w:ascii="Arial" w:hAnsi="Arial" w:cs="Arial"/>
          <w:b/>
          <w:color w:val="000000" w:themeColor="text1"/>
          <w:sz w:val="22"/>
          <w:szCs w:val="22"/>
          <w:highlight w:val="none"/>
          <w:lang w:val="zh-CN"/>
          <w14:textFill>
            <w14:solidFill>
              <w14:schemeClr w14:val="tx1"/>
            </w14:solidFill>
          </w14:textFill>
        </w:rPr>
        <w:t xml:space="preserve">列文件：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（2）技术</w:t>
      </w:r>
      <w:r>
        <w:rPr>
          <w:rFonts w:hint="eastAsia"/>
          <w:color w:val="000000" w:themeColor="text1"/>
          <w:szCs w:val="21"/>
          <w:highlight w:val="none"/>
          <w14:textFill>
            <w14:solidFill>
              <w14:schemeClr w14:val="tx1"/>
            </w14:solidFill>
          </w14:textFill>
        </w:rPr>
        <w:t xml:space="preserve">条款</w:t>
      </w:r>
      <w:r>
        <w:rPr>
          <w:color w:val="000000" w:themeColor="text1"/>
          <w:szCs w:val="21"/>
          <w:highlight w:val="none"/>
          <w14:textFill>
            <w14:solidFill>
              <w14:schemeClr w14:val="tx1"/>
            </w14:solidFill>
          </w14:textFill>
        </w:rPr>
        <w:t xml:space="preserve">偏离表，格式见附件。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（3）投标人售后服务承诺</w:t>
      </w:r>
      <w:r>
        <w:rPr>
          <w:rFonts w:hint="eastAsia"/>
          <w:color w:val="000000" w:themeColor="text1"/>
          <w:szCs w:val="21"/>
          <w:highlight w:val="none"/>
          <w14:textFill>
            <w14:solidFill>
              <w14:schemeClr w14:val="tx1"/>
            </w14:solidFill>
          </w14:textFill>
        </w:rPr>
        <w:t xml:space="preserve">（如需）。</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（4）用于本项目人员简历表</w:t>
      </w:r>
      <w:r>
        <w:rPr>
          <w:rFonts w:hint="eastAsia"/>
          <w:color w:val="000000" w:themeColor="text1"/>
          <w:szCs w:val="21"/>
          <w:highlight w:val="none"/>
          <w14:textFill>
            <w14:solidFill>
              <w14:schemeClr w14:val="tx1"/>
            </w14:solidFill>
          </w14:textFill>
        </w:rPr>
        <w:t xml:space="preserve">（如需）。</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（5）投标标的物符合招标文件规定的证明文件</w:t>
      </w:r>
      <w:r>
        <w:rPr>
          <w:rFonts w:hint="eastAsia"/>
          <w:color w:val="000000" w:themeColor="text1"/>
          <w:szCs w:val="21"/>
          <w:highlight w:val="none"/>
          <w14:textFill>
            <w14:solidFill>
              <w14:schemeClr w14:val="tx1"/>
            </w14:solidFill>
          </w14:textFill>
        </w:rPr>
        <w:t xml:space="preserve">（如需）。</w:t>
      </w:r>
      <w:r/>
    </w:p>
    <w:p>
      <w:pPr>
        <w:ind w:firstLine="422"/>
        <w:spacing w:before="156"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18.4投标文件</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的其他</w:t>
      </w:r>
      <w:r>
        <w:rPr>
          <w:rFonts w:ascii="Microsoft New Tai Lue" w:hAnsi="Microsoft New Tai Lue" w:cs="Microsoft New Tai Lue"/>
          <w:b/>
          <w:color w:val="000000" w:themeColor="text1"/>
          <w:szCs w:val="21"/>
          <w:highlight w:val="none"/>
          <w14:textFill>
            <w14:solidFill>
              <w14:schemeClr w14:val="tx1"/>
            </w14:solidFill>
          </w14:textFill>
        </w:rPr>
        <w:t xml:space="preserve">部分</w:t>
      </w:r>
      <w:r/>
    </w:p>
    <w:p>
      <w:pPr>
        <w:ind w:firstLine="420"/>
        <w:spacing w:before="156"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935"/>
        <w:ind w:left="0"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5" w:name="_Toc107246235"/>
      <w:r/>
      <w:bookmarkStart w:id="126" w:name="_Toc104560858"/>
      <w:r>
        <w:rPr>
          <w:rFonts w:hint="eastAsia" w:ascii="Microsoft New Tai Lue" w:hAnsi="Microsoft New Tai Lue" w:cs="Microsoft New Tai Lue"/>
          <w:color w:val="000000" w:themeColor="text1"/>
          <w:highlight w:val="none"/>
          <w14:textFill>
            <w14:solidFill>
              <w14:schemeClr w14:val="tx1"/>
            </w14:solidFill>
          </w14:textFill>
        </w:rPr>
        <w:t xml:space="preserve">1</w:t>
      </w:r>
      <w:r>
        <w:rPr>
          <w:rFonts w:ascii="Microsoft New Tai Lue" w:hAnsi="Microsoft New Tai Lue" w:cs="Microsoft New Tai Lue"/>
          <w:color w:val="000000" w:themeColor="text1"/>
          <w:highlight w:val="none"/>
          <w14:textFill>
            <w14:solidFill>
              <w14:schemeClr w14:val="tx1"/>
            </w14:solidFill>
          </w14:textFill>
        </w:rPr>
        <w:t xml:space="preserve">9</w:t>
      </w:r>
      <w:r>
        <w:rPr>
          <w:rFonts w:hint="eastAsia" w:ascii="Microsoft New Tai Lue" w:hAnsi="Microsoft New Tai Lue" w:cs="Microsoft New Tai Lue"/>
          <w:color w:val="000000" w:themeColor="text1"/>
          <w:highlight w:val="none"/>
          <w14:textFill>
            <w14:solidFill>
              <w14:schemeClr w14:val="tx1"/>
            </w14:solidFill>
          </w14:textFill>
        </w:rPr>
        <w:t xml:space="preserve">.投标文件编制的原则</w:t>
      </w:r>
      <w:bookmarkEnd w:id="125"/>
      <w:r/>
      <w:bookmarkEnd w:id="126"/>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应在认真阅读</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文件所有内容的基础上，按照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文件的要求编制完整的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文件格式有要求的，</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应按格式逐项填写内容。</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必须保证</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文件所提供的全部资料真实可靠。</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19.3</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文件须对</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文件中的内容做出实质性和完整的响应。</w:t>
      </w:r>
      <w:r/>
    </w:p>
    <w:p>
      <w:pPr>
        <w:pStyle w:val="935"/>
        <w:ind w:left="0" w:right="210"/>
        <w:spacing w:line="360" w:lineRule="auto"/>
        <w:rPr>
          <w:rFonts w:ascii="Segoe UI Symbol" w:hAnsi="Segoe UI Symbol" w:cs="Segoe UI Symbol"/>
          <w:color w:val="000000" w:themeColor="text1"/>
          <w:szCs w:val="21"/>
          <w:highlight w:val="none"/>
          <w14:textFill>
            <w14:solidFill>
              <w14:schemeClr w14:val="tx1"/>
            </w14:solidFill>
          </w14:textFill>
        </w:rPr>
      </w:pPr>
      <w:r/>
      <w:bookmarkStart w:id="127" w:name="_Toc107246236"/>
      <w:r>
        <w:rPr>
          <w:rFonts w:ascii="Microsoft New Tai Lue" w:hAnsi="Microsoft New Tai Lue" w:cs="Microsoft New Tai Lue"/>
          <w:color w:val="000000" w:themeColor="text1"/>
          <w:highlight w:val="none"/>
          <w14:textFill>
            <w14:solidFill>
              <w14:schemeClr w14:val="tx1"/>
            </w14:solidFill>
          </w14:textFill>
        </w:rPr>
        <w:t xml:space="preserve">20</w:t>
      </w:r>
      <w:r>
        <w:rPr>
          <w:rFonts w:hint="eastAsia" w:ascii="Microsoft New Tai Lue" w:hAnsi="Microsoft New Tai Lue" w:cs="Microsoft New Tai Lue"/>
          <w:color w:val="000000" w:themeColor="text1"/>
          <w:highlight w:val="none"/>
          <w14:textFill>
            <w14:solidFill>
              <w14:schemeClr w14:val="tx1"/>
            </w14:solidFill>
          </w14:textFill>
        </w:rPr>
        <w:t xml:space="preserve">.投标报价</w:t>
      </w:r>
      <w:bookmarkEnd w:id="127"/>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20.1</w:t>
      </w:r>
      <w:r>
        <w:rPr>
          <w:rFonts w:hint="eastAsia"/>
          <w:color w:val="000000" w:themeColor="text1"/>
          <w:szCs w:val="21"/>
          <w:highlight w:val="none"/>
          <w14:textFill>
            <w14:solidFill>
              <w14:schemeClr w14:val="tx1"/>
            </w14:solidFill>
          </w14:textFill>
        </w:rPr>
        <w:t xml:space="preserve">所有投标均以人民币报价，</w:t>
      </w:r>
      <w:r>
        <w:rPr>
          <w:color w:val="000000" w:themeColor="text1"/>
          <w:szCs w:val="21"/>
          <w:highlight w:val="none"/>
          <w14:textFill>
            <w14:solidFill>
              <w14:schemeClr w14:val="tx1"/>
            </w14:solidFill>
          </w14:textFill>
        </w:rPr>
        <w:t xml:space="preserve">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20.2</w:t>
      </w:r>
      <w:r>
        <w:rPr>
          <w:rFonts w:ascii="Microsoft New Tai Lue" w:hAnsi="Microsoft New Tai Lue" w:cs="Microsoft New Tai Lue"/>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20.3</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应按照本项目要求的内容，报出总价与分项明细报价。</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报价应包括为完成本项目所发生的一切费用和税费，包括代垫费用（差旅费、住宿费、通讯费等）、增值税及其他附加税等杂项支出在内的一切费用和税费，</w:t>
      </w:r>
      <w:r>
        <w:rPr>
          <w:rFonts w:hint="eastAsia"/>
          <w:color w:val="000000" w:themeColor="text1"/>
          <w:szCs w:val="21"/>
          <w:highlight w:val="none"/>
          <w14:textFill>
            <w14:solidFill>
              <w14:schemeClr w14:val="tx1"/>
            </w14:solidFill>
          </w14:textFill>
        </w:rPr>
        <w:t xml:space="preserve">除招标</w:t>
      </w:r>
      <w:r>
        <w:rPr>
          <w:color w:val="000000" w:themeColor="text1"/>
          <w:szCs w:val="21"/>
          <w:highlight w:val="none"/>
          <w14:textFill>
            <w14:solidFill>
              <w14:schemeClr w14:val="tx1"/>
            </w14:solidFill>
          </w14:textFill>
        </w:rPr>
        <w:t xml:space="preserve">文件规定外，采购人将不再支付报价以外的任何费用。</w:t>
      </w:r>
      <w:r>
        <w:rPr>
          <w:rFonts w:hint="eastAsia"/>
          <w:color w:val="000000" w:themeColor="text1"/>
          <w:szCs w:val="21"/>
          <w:highlight w:val="none"/>
          <w14:textFill>
            <w14:solidFill>
              <w14:schemeClr w14:val="tx1"/>
            </w14:solidFill>
          </w14:textFill>
        </w:rPr>
        <w:t xml:space="preserve">如发生漏缺、少项，都被视为投标人的让利行为。投标人</w:t>
      </w:r>
      <w:r>
        <w:rPr>
          <w:color w:val="000000" w:themeColor="text1"/>
          <w:szCs w:val="21"/>
          <w:highlight w:val="none"/>
          <w14:textFill>
            <w14:solidFill>
              <w14:schemeClr w14:val="tx1"/>
            </w14:solidFill>
          </w14:textFill>
        </w:rPr>
        <w:t xml:space="preserve">估算错误的风险一律由</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自行承担</w:t>
      </w:r>
      <w:r>
        <w:rPr>
          <w:rFonts w:hint="eastAsia"/>
          <w:color w:val="000000" w:themeColor="text1"/>
          <w:szCs w:val="21"/>
          <w:highlight w:val="none"/>
          <w14:textFill>
            <w14:solidFill>
              <w14:schemeClr w14:val="tx1"/>
            </w14:solidFill>
          </w14:textFill>
        </w:rPr>
        <w:t xml:space="preserve">。</w:t>
      </w:r>
      <w:r/>
    </w:p>
    <w:p>
      <w:pPr>
        <w:ind w:firstLine="420"/>
        <w:spacing w:before="156" w:line="360" w:lineRule="auto"/>
        <w:rPr>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20.4</w:t>
      </w:r>
      <w:r>
        <w:rPr>
          <w:rFonts w:hint="eastAsia"/>
          <w:bCs/>
          <w:color w:val="000000" w:themeColor="text1"/>
          <w:szCs w:val="21"/>
          <w:highlight w:val="none"/>
          <w14:textFill>
            <w14:solidFill>
              <w14:schemeClr w14:val="tx1"/>
            </w14:solidFill>
          </w14:textFill>
        </w:rPr>
        <w:t xml:space="preserve">投标人</w:t>
      </w:r>
      <w:r>
        <w:rPr>
          <w:bCs/>
          <w:color w:val="000000" w:themeColor="text1"/>
          <w:szCs w:val="21"/>
          <w:highlight w:val="none"/>
          <w14:textFill>
            <w14:solidFill>
              <w14:schemeClr w14:val="tx1"/>
            </w14:solidFill>
          </w14:textFill>
        </w:rPr>
        <w:t xml:space="preserve">要按</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一览表、分项报价表的内容填写</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报价及其它事项</w:t>
      </w:r>
      <w:r>
        <w:rPr>
          <w:rFonts w:hint="eastAsia"/>
          <w:bCs/>
          <w:color w:val="000000" w:themeColor="text1"/>
          <w:szCs w:val="21"/>
          <w:highlight w:val="none"/>
          <w14:textFill>
            <w14:solidFill>
              <w14:schemeClr w14:val="tx1"/>
            </w14:solidFill>
          </w14:textFill>
        </w:rPr>
        <w:t xml:space="preserve">。</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b/>
          <w:color w:val="000000" w:themeColor="text1"/>
          <w:szCs w:val="21"/>
          <w:highlight w:val="none"/>
          <w14:textFill>
            <w14:solidFill>
              <w14:schemeClr w14:val="tx1"/>
            </w14:solidFill>
          </w14:textFill>
        </w:rPr>
        <w:t xml:space="preserve">开标</w:t>
      </w:r>
      <w:r>
        <w:rPr>
          <w:b/>
          <w:color w:val="000000" w:themeColor="text1"/>
          <w:szCs w:val="21"/>
          <w:highlight w:val="none"/>
          <w14:textFill>
            <w14:solidFill>
              <w14:schemeClr w14:val="tx1"/>
            </w14:solidFill>
          </w14:textFill>
        </w:rPr>
        <w:t xml:space="preserve">一览表</w:t>
      </w:r>
      <w:r>
        <w:rPr>
          <w:rFonts w:hint="eastAsia"/>
          <w:b/>
          <w:color w:val="000000" w:themeColor="text1"/>
          <w:szCs w:val="21"/>
          <w:highlight w:val="none"/>
          <w14:textFill>
            <w14:solidFill>
              <w14:schemeClr w14:val="tx1"/>
            </w14:solidFill>
          </w14:textFill>
        </w:rPr>
        <w:t xml:space="preserve">须按要求盖章并由</w:t>
      </w:r>
      <w:r>
        <w:rPr>
          <w:b/>
          <w:color w:val="000000" w:themeColor="text1"/>
          <w:szCs w:val="21"/>
          <w:highlight w:val="none"/>
          <w14:textFill>
            <w14:solidFill>
              <w14:schemeClr w14:val="tx1"/>
            </w14:solidFill>
          </w14:textFill>
        </w:rPr>
        <w:t xml:space="preserve">法定代表人（单位负责人）或授权代表签署。</w:t>
      </w:r>
      <w:r>
        <w:rPr>
          <w:bCs/>
          <w:color w:val="000000" w:themeColor="text1"/>
          <w:szCs w:val="21"/>
          <w:highlight w:val="none"/>
          <w14:textFill>
            <w14:solidFill>
              <w14:schemeClr w14:val="tx1"/>
            </w14:solidFill>
          </w14:textFill>
        </w:rPr>
        <w:t xml:space="preserve">分项报价表的总价应和</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一览表的</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总价相一致，包括</w:t>
      </w:r>
      <w:r>
        <w:rPr>
          <w:rFonts w:hint="eastAsia"/>
          <w:bCs/>
          <w:color w:val="000000" w:themeColor="text1"/>
          <w:szCs w:val="21"/>
          <w:highlight w:val="none"/>
          <w14:textFill>
            <w14:solidFill>
              <w14:schemeClr w14:val="tx1"/>
            </w14:solidFill>
          </w14:textFill>
        </w:rPr>
        <w:t xml:space="preserve">投标人</w:t>
      </w:r>
      <w:r>
        <w:rPr>
          <w:bCs/>
          <w:color w:val="000000" w:themeColor="text1"/>
          <w:szCs w:val="21"/>
          <w:highlight w:val="none"/>
          <w14:textFill>
            <w14:solidFill>
              <w14:schemeClr w14:val="tx1"/>
            </w14:solidFill>
          </w14:textFill>
        </w:rPr>
        <w:t xml:space="preserve">为完成本项目所发生的一切费用相关的所有税费。如分项报价表的总价和</w:t>
      </w:r>
      <w:r>
        <w:rPr>
          <w:rFonts w:hint="eastAsia"/>
          <w:bCs/>
          <w:color w:val="000000" w:themeColor="text1"/>
          <w:szCs w:val="21"/>
          <w:highlight w:val="none"/>
          <w14:textFill>
            <w14:solidFill>
              <w14:schemeClr w14:val="tx1"/>
            </w14:solidFill>
          </w14:textFill>
        </w:rPr>
        <w:t xml:space="preserve">开标</w:t>
      </w:r>
      <w:r>
        <w:rPr>
          <w:bCs/>
          <w:color w:val="000000" w:themeColor="text1"/>
          <w:szCs w:val="21"/>
          <w:highlight w:val="none"/>
          <w14:textFill>
            <w14:solidFill>
              <w14:schemeClr w14:val="tx1"/>
            </w14:solidFill>
          </w14:textFill>
        </w:rPr>
        <w:t xml:space="preserve">一览表的</w:t>
      </w:r>
      <w:r>
        <w:rPr>
          <w:rFonts w:hint="eastAsia"/>
          <w:bCs/>
          <w:color w:val="000000" w:themeColor="text1"/>
          <w:szCs w:val="21"/>
          <w:highlight w:val="none"/>
          <w14:textFill>
            <w14:solidFill>
              <w14:schemeClr w14:val="tx1"/>
            </w14:solidFill>
          </w14:textFill>
        </w:rPr>
        <w:t xml:space="preserve">投标</w:t>
      </w:r>
      <w:r>
        <w:rPr>
          <w:bCs/>
          <w:color w:val="000000" w:themeColor="text1"/>
          <w:szCs w:val="21"/>
          <w:highlight w:val="none"/>
          <w14:textFill>
            <w14:solidFill>
              <w14:schemeClr w14:val="tx1"/>
            </w14:solidFill>
          </w14:textFill>
        </w:rPr>
        <w:t xml:space="preserve">总价不一致的，按照本须知规定的内容执行。</w:t>
      </w:r>
      <w:r/>
    </w:p>
    <w:p>
      <w:pPr>
        <w:ind w:firstLine="420"/>
        <w:spacing w:before="156"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20.5</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报价的其他要求见</w:t>
      </w:r>
      <w:r>
        <w:rPr>
          <w:rFonts w:hint="eastAsia"/>
          <w:b/>
          <w:color w:val="000000" w:themeColor="text1"/>
          <w:szCs w:val="21"/>
          <w:highlight w:val="none"/>
          <w14:textFill>
            <w14:solidFill>
              <w14:schemeClr w14:val="tx1"/>
            </w14:solidFill>
          </w14:textFill>
        </w:rPr>
        <w:t xml:space="preserve">投标人</w:t>
      </w:r>
      <w:r>
        <w:rPr>
          <w:b/>
          <w:color w:val="000000" w:themeColor="text1"/>
          <w:szCs w:val="21"/>
          <w:highlight w:val="none"/>
          <w14:textFill>
            <w14:solidFill>
              <w14:schemeClr w14:val="tx1"/>
            </w14:solidFill>
          </w14:textFill>
        </w:rPr>
        <w:t xml:space="preserve">须知前附表</w:t>
      </w:r>
      <w:r>
        <w:rPr>
          <w:color w:val="000000" w:themeColor="text1"/>
          <w:szCs w:val="21"/>
          <w:highlight w:val="none"/>
          <w14:textFill>
            <w14:solidFill>
              <w14:schemeClr w14:val="tx1"/>
            </w14:solidFill>
          </w14:textFill>
        </w:rPr>
        <w:t xml:space="preserve">。</w:t>
      </w:r>
      <w:bookmarkEnd w:id="123"/>
      <w:r/>
      <w:bookmarkEnd w:id="124"/>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28" w:name="_Toc103848545"/>
      <w:r/>
      <w:bookmarkStart w:id="129" w:name="_Toc107246237"/>
      <w:r/>
      <w:bookmarkStart w:id="130" w:name="_Toc104560859"/>
      <w:r/>
      <w:bookmarkStart w:id="131" w:name="_Toc100905224"/>
      <w:r/>
      <w:bookmarkStart w:id="132" w:name="_Toc103848544"/>
      <w:r/>
      <w:bookmarkStart w:id="133" w:name="_Toc100905223"/>
      <w:r/>
      <w:bookmarkStart w:id="134" w:name="_Toc96347878"/>
      <w:r>
        <w:rPr>
          <w:rFonts w:ascii="Microsoft New Tai Lue" w:hAnsi="Microsoft New Tai Lue" w:cs="Microsoft New Tai Lue"/>
          <w:color w:val="000000" w:themeColor="text1"/>
          <w:highlight w:val="none"/>
          <w14:textFill>
            <w14:solidFill>
              <w14:schemeClr w14:val="tx1"/>
            </w14:solidFill>
          </w14:textFill>
        </w:rPr>
        <w:t xml:space="preserve">21.投标有效期</w:t>
      </w:r>
      <w:bookmarkEnd w:id="128"/>
      <w:r/>
      <w:bookmarkEnd w:id="129"/>
      <w:r/>
      <w:bookmarkEnd w:id="130"/>
      <w:r/>
      <w:bookmarkEnd w:id="131"/>
      <w:r/>
      <w:r/>
    </w:p>
    <w:p>
      <w:pPr>
        <w:ind w:firstLine="420"/>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21.1投标有效期见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规定的投标截止之日起计算。</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35" w:name="_Toc107246238"/>
      <w:r/>
      <w:bookmarkStart w:id="136" w:name="_Toc104560860"/>
      <w:r>
        <w:rPr>
          <w:rFonts w:ascii="Microsoft New Tai Lue" w:hAnsi="Microsoft New Tai Lue" w:cs="Microsoft New Tai Lue"/>
          <w:color w:val="000000" w:themeColor="text1"/>
          <w:highlight w:val="none"/>
          <w14:textFill>
            <w14:solidFill>
              <w14:schemeClr w14:val="tx1"/>
            </w14:solidFill>
          </w14:textFill>
        </w:rPr>
        <w:t xml:space="preserve">22.投标保证金</w:t>
      </w:r>
      <w:bookmarkEnd w:id="132"/>
      <w:r/>
      <w:bookmarkEnd w:id="133"/>
      <w:r/>
      <w:bookmarkEnd w:id="134"/>
      <w:r/>
      <w:bookmarkEnd w:id="135"/>
      <w:r/>
      <w:bookmarkEnd w:id="136"/>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7" w:name="_Toc519241651"/>
      <w:r/>
      <w:bookmarkStart w:id="138" w:name="_Toc68159552"/>
      <w:r/>
      <w:bookmarkStart w:id="139" w:name="_Toc466452044"/>
      <w:r/>
      <w:bookmarkStart w:id="140" w:name="_Toc96347879"/>
      <w:r/>
      <w:bookmarkStart w:id="141" w:name="_Toc420487862"/>
      <w:r/>
      <w:bookmarkStart w:id="142" w:name="_Toc420657357"/>
      <w:r>
        <w:rPr>
          <w:rFonts w:ascii="Microsoft New Tai Lue" w:hAnsi="Microsoft New Tai Lue" w:cs="Microsoft New Tai Lue"/>
          <w:bCs/>
          <w:color w:val="000000" w:themeColor="text1"/>
          <w:szCs w:val="21"/>
          <w:highlight w:val="none"/>
          <w14:textFill>
            <w14:solidFill>
              <w14:schemeClr w14:val="tx1"/>
            </w14:solidFill>
          </w14:textFill>
        </w:rPr>
        <w:t xml:space="preserve">22.1本项目是否交纳投标保证金见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22.2</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规定的投标截止时间前，向采购方提交</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规定的投标有效期一致。</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Segoe UI Symbol" w:hAnsi="Segoe UI Symbol" w:cs="Segoe UI Symbol"/>
          <w:b/>
          <w:color w:val="000000" w:themeColor="text1"/>
          <w:szCs w:val="21"/>
          <w:highlight w:val="none"/>
          <w14:textFill>
            <w14:solidFill>
              <w14:schemeClr w14:val="tx1"/>
            </w14:solidFill>
          </w14:textFill>
        </w:rPr>
        <w:t xml:space="preserve">投标人未按规定缴纳投标保证金的或</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22.6投标人有以下情形之一的，投标保证金可以不予退还</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（本款仅适用于要求递交投标保证金的项目）</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bookmarkEnd w:id="137"/>
      <w:r/>
      <w:bookmarkEnd w:id="138"/>
      <w:r/>
      <w:bookmarkEnd w:id="139"/>
      <w:r/>
      <w:bookmarkEnd w:id="140"/>
      <w:r/>
      <w:bookmarkEnd w:id="141"/>
      <w:r/>
      <w:bookmarkEnd w:id="142"/>
      <w:r/>
      <w:r/>
    </w:p>
    <w:p>
      <w:pPr>
        <w:ind w:firstLine="315"/>
        <w:jc w:val="left"/>
        <w:spacing w:line="360" w:lineRule="auto"/>
        <w:rPr>
          <w:color w:val="000000" w:themeColor="text1"/>
          <w:szCs w:val="21"/>
          <w:highlight w:val="none"/>
          <w14:textFill>
            <w14:solidFill>
              <w14:schemeClr w14:val="tx1"/>
            </w14:solidFill>
          </w14:textFill>
        </w:rPr>
      </w:pPr>
      <w:r/>
      <w:bookmarkStart w:id="143" w:name="_Toc103848546"/>
      <w:r/>
      <w:bookmarkStart w:id="144" w:name="_Toc104560861"/>
      <w:r/>
      <w:bookmarkStart w:id="145" w:name="_Toc96347880"/>
      <w:r/>
      <w:bookmarkStart w:id="146" w:name="_Toc100905225"/>
      <w:r>
        <w:rPr>
          <w:color w:val="000000" w:themeColor="text1"/>
          <w:szCs w:val="21"/>
          <w:highlight w:val="none"/>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在</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有效期内撤销其</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投标人在投标文件中提供</w:t>
      </w:r>
      <w:r>
        <w:rPr>
          <w:color w:val="000000" w:themeColor="text1"/>
          <w:szCs w:val="21"/>
          <w:highlight w:val="none"/>
          <w14:textFill>
            <w14:solidFill>
              <w14:schemeClr w14:val="tx1"/>
            </w14:solidFill>
          </w14:textFill>
        </w:rPr>
        <w:t xml:space="preserve">虚假材料</w:t>
      </w:r>
      <w:r>
        <w:rPr>
          <w:rFonts w:hint="eastAsia"/>
          <w:color w:val="000000" w:themeColor="text1"/>
          <w:szCs w:val="21"/>
          <w:highlight w:val="none"/>
          <w14:textFill>
            <w14:solidFill>
              <w14:schemeClr w14:val="tx1"/>
            </w14:solidFill>
          </w14:textFill>
        </w:rPr>
        <w:t xml:space="preserve">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（3）投标人在本次采购活动中存在</w:t>
      </w:r>
      <w:r>
        <w:rPr>
          <w:color w:val="000000" w:themeColor="text1"/>
          <w:szCs w:val="21"/>
          <w:highlight w:val="none"/>
          <w14:textFill>
            <w14:solidFill>
              <w14:schemeClr w14:val="tx1"/>
            </w14:solidFill>
          </w14:textFill>
        </w:rPr>
        <w:t xml:space="preserve">恶意串通</w:t>
      </w:r>
      <w:r>
        <w:rPr>
          <w:rFonts w:hint="eastAsia"/>
          <w:color w:val="000000" w:themeColor="text1"/>
          <w:szCs w:val="21"/>
          <w:highlight w:val="none"/>
          <w14:textFill>
            <w14:solidFill>
              <w14:schemeClr w14:val="tx1"/>
            </w14:solidFill>
          </w14:textFill>
        </w:rPr>
        <w:t xml:space="preserve">行为的</w:t>
      </w:r>
      <w:r>
        <w:rPr>
          <w:color w:val="000000" w:themeColor="text1"/>
          <w:szCs w:val="21"/>
          <w:highlight w:val="none"/>
          <w14:textFill>
            <w14:solidFill>
              <w14:schemeClr w14:val="tx1"/>
            </w14:solidFill>
          </w14:textFill>
        </w:rPr>
        <w:t xml:space="preserve">；</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未能按规定交纳采购代理服务费；</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（5）</w:t>
      </w:r>
      <w:r>
        <w:rPr>
          <w:rFonts w:hint="eastAsia"/>
          <w:color w:val="000000" w:themeColor="text1"/>
          <w:szCs w:val="21"/>
          <w:highlight w:val="none"/>
          <w14:textFill>
            <w14:solidFill>
              <w14:schemeClr w14:val="tx1"/>
            </w14:solidFill>
          </w14:textFill>
        </w:rPr>
        <w:t xml:space="preserve">中标人</w:t>
      </w:r>
      <w:r>
        <w:rPr>
          <w:color w:val="000000" w:themeColor="text1"/>
          <w:szCs w:val="21"/>
          <w:highlight w:val="none"/>
          <w14:textFill>
            <w14:solidFill>
              <w14:schemeClr w14:val="tx1"/>
            </w14:solidFill>
          </w14:textFill>
        </w:rPr>
        <w:t xml:space="preserve">在收到</w:t>
      </w:r>
      <w:r>
        <w:rPr>
          <w:rFonts w:hint="eastAsia"/>
          <w:color w:val="000000" w:themeColor="text1"/>
          <w:szCs w:val="21"/>
          <w:highlight w:val="none"/>
          <w14:textFill>
            <w14:solidFill>
              <w14:schemeClr w14:val="tx1"/>
            </w14:solidFill>
          </w14:textFill>
        </w:rPr>
        <w:t xml:space="preserve">中标</w:t>
      </w:r>
      <w:r>
        <w:rPr>
          <w:color w:val="000000" w:themeColor="text1"/>
          <w:szCs w:val="21"/>
          <w:highlight w:val="none"/>
          <w14:textFill>
            <w14:solidFill>
              <w14:schemeClr w14:val="tx1"/>
            </w14:solidFill>
          </w14:textFill>
        </w:rPr>
        <w:t xml:space="preserve">通知书后，无正当理由不与采购人订立合同，在签订合同时向采购人提出附加条件，或者不按照</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文件要求提交履约保证金（如有）；</w:t>
      </w:r>
      <w:r/>
    </w:p>
    <w:p>
      <w:pPr>
        <w:ind w:firstLine="315"/>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（6）</w:t>
      </w:r>
      <w:r>
        <w:rPr>
          <w:rFonts w:hint="eastAsia"/>
          <w:color w:val="000000" w:themeColor="text1"/>
          <w:szCs w:val="21"/>
          <w:highlight w:val="none"/>
          <w14:textFill>
            <w14:solidFill>
              <w14:schemeClr w14:val="tx1"/>
            </w14:solidFill>
          </w14:textFill>
        </w:rPr>
        <w:t xml:space="preserve">招标</w:t>
      </w:r>
      <w:r>
        <w:rPr>
          <w:color w:val="000000" w:themeColor="text1"/>
          <w:szCs w:val="21"/>
          <w:highlight w:val="none"/>
          <w14:textFill>
            <w14:solidFill>
              <w14:schemeClr w14:val="tx1"/>
            </w14:solidFill>
          </w14:textFill>
        </w:rPr>
        <w:t xml:space="preserve">文件规定的其他可以不予退还</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保证金的情形。</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7" w:name="_Toc107246239"/>
      <w:r>
        <w:rPr>
          <w:rFonts w:ascii="Microsoft New Tai Lue" w:hAnsi="Microsoft New Tai Lue" w:cs="Microsoft New Tai Lue"/>
          <w:color w:val="000000" w:themeColor="text1"/>
          <w:highlight w:val="none"/>
          <w14:textFill>
            <w14:solidFill>
              <w14:schemeClr w14:val="tx1"/>
            </w14:solidFill>
          </w14:textFill>
        </w:rPr>
        <w:t xml:space="preserve">23.投标文件的</w:t>
      </w:r>
      <w:r>
        <w:rPr>
          <w:rFonts w:hint="eastAsia" w:ascii="Microsoft New Tai Lue" w:hAnsi="Microsoft New Tai Lue" w:cs="Microsoft New Tai Lue"/>
          <w:color w:val="000000" w:themeColor="text1"/>
          <w:highlight w:val="none"/>
          <w14:textFill>
            <w14:solidFill>
              <w14:schemeClr w14:val="tx1"/>
            </w14:solidFill>
          </w14:textFill>
        </w:rPr>
        <w:t xml:space="preserve">制作和</w:t>
      </w:r>
      <w:r>
        <w:rPr>
          <w:rFonts w:ascii="Microsoft New Tai Lue" w:hAnsi="Microsoft New Tai Lue" w:cs="Microsoft New Tai Lue"/>
          <w:color w:val="000000" w:themeColor="text1"/>
          <w:highlight w:val="none"/>
          <w14:textFill>
            <w14:solidFill>
              <w14:schemeClr w14:val="tx1"/>
            </w14:solidFill>
          </w14:textFill>
        </w:rPr>
        <w:t xml:space="preserve">签署</w:t>
      </w:r>
      <w:bookmarkEnd w:id="143"/>
      <w:r/>
      <w:bookmarkEnd w:id="144"/>
      <w:r/>
      <w:bookmarkEnd w:id="145"/>
      <w:r/>
      <w:bookmarkEnd w:id="146"/>
      <w:r/>
      <w:bookmarkEnd w:id="147"/>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23.1投标人应严格按照</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要求的份数准备投标文件。纸质文件的正本和副本应装订成册。正本和副本的封面应注明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正本</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或</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副本</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的字样，当正本和副本、电子版不一致时，以正本为准。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投标文件的正本需打印或用不退色墨水书写，副本可为正本文件的复印件，电子文档应为正本的扫描件。</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正本应加盖公章并由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签章并加盖企业公章。）授权其负责本项目投标。授权书原件须放入正本投标文件中。</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如投标过程中投标人使用其他形式的印章（如电子印章、带有“专用章”等字样的印章），须提供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电子印章或专用章作为直接参与投标时相关文件的签章，其效力等同于公章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电子印章或专用章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23.6</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w:t>
      </w:r>
      <w:r>
        <w:rPr>
          <w:rFonts w:hint="eastAsia"/>
          <w:color w:val="000000" w:themeColor="text1"/>
          <w:szCs w:val="21"/>
          <w:highlight w:val="none"/>
          <w14:textFill>
            <w14:solidFill>
              <w14:schemeClr w14:val="tx1"/>
            </w14:solidFill>
          </w14:textFill>
        </w:rPr>
        <w:t xml:space="preserve">建议</w:t>
      </w:r>
      <w:r>
        <w:rPr>
          <w:color w:val="000000" w:themeColor="text1"/>
          <w:szCs w:val="21"/>
          <w:highlight w:val="none"/>
          <w14:textFill>
            <w14:solidFill>
              <w14:schemeClr w14:val="tx1"/>
            </w14:solidFill>
          </w14:textFill>
        </w:rPr>
        <w:t xml:space="preserve">采用A4软面胶装，</w:t>
      </w:r>
      <w:r>
        <w:rPr>
          <w:rFonts w:hint="eastAsia"/>
          <w:color w:val="000000" w:themeColor="text1"/>
          <w:szCs w:val="21"/>
          <w:highlight w:val="none"/>
          <w14:textFill>
            <w14:solidFill>
              <w14:schemeClr w14:val="tx1"/>
            </w14:solidFill>
          </w14:textFill>
        </w:rPr>
        <w:t xml:space="preserve">建议</w:t>
      </w:r>
      <w:r>
        <w:rPr>
          <w:color w:val="000000" w:themeColor="text1"/>
          <w:szCs w:val="21"/>
          <w:highlight w:val="none"/>
          <w14:textFill>
            <w14:solidFill>
              <w14:schemeClr w14:val="tx1"/>
            </w14:solidFill>
          </w14:textFill>
        </w:rPr>
        <w:t xml:space="preserve">不要使用硬壳封面。</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文件须逐页编制页码并插入目录，便于采购人查阅文件。为节约纸张，建议尽量双面打印并装订成册。</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8" w:name="_Toc107246240"/>
      <w:r>
        <w:rPr>
          <w:rFonts w:ascii="Microsoft New Tai Lue" w:hAnsi="Microsoft New Tai Lue" w:cs="Microsoft New Tai Lue"/>
          <w:color w:val="000000" w:themeColor="text1"/>
          <w:highlight w:val="none"/>
          <w14:textFill>
            <w14:solidFill>
              <w14:schemeClr w14:val="tx1"/>
            </w14:solidFill>
          </w14:textFill>
        </w:rPr>
        <w:t xml:space="preserve">四．投标文件的递交</w:t>
      </w:r>
      <w:bookmarkEnd w:id="148"/>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49" w:name="_Toc107246241"/>
      <w:r/>
      <w:bookmarkStart w:id="150" w:name="_Toc100905226"/>
      <w:r/>
      <w:bookmarkStart w:id="151" w:name="_Toc96347881"/>
      <w:r/>
      <w:bookmarkStart w:id="152" w:name="_Toc104560863"/>
      <w:r/>
      <w:bookmarkStart w:id="153" w:name="_Toc103848548"/>
      <w:r>
        <w:rPr>
          <w:rFonts w:ascii="Microsoft New Tai Lue" w:hAnsi="Microsoft New Tai Lue" w:cs="Microsoft New Tai Lue"/>
          <w:color w:val="000000" w:themeColor="text1"/>
          <w:highlight w:val="none"/>
          <w14:textFill>
            <w14:solidFill>
              <w14:schemeClr w14:val="tx1"/>
            </w14:solidFill>
          </w14:textFill>
        </w:rPr>
        <w:t xml:space="preserve">24.投标文件的密封和标记</w:t>
      </w:r>
      <w:bookmarkEnd w:id="149"/>
      <w:r/>
      <w:bookmarkEnd w:id="150"/>
      <w:r/>
      <w:bookmarkEnd w:id="151"/>
      <w:r/>
      <w:bookmarkEnd w:id="152"/>
      <w:r/>
      <w:bookmarkEnd w:id="153"/>
      <w:r/>
      <w:r/>
    </w:p>
    <w:p>
      <w:pPr>
        <w:ind w:firstLine="420"/>
        <w:jc w:val="left"/>
        <w:spacing w:line="360" w:lineRule="auto"/>
        <w:rPr>
          <w:color w:val="000000" w:themeColor="text1"/>
          <w:szCs w:val="21"/>
          <w:highlight w:val="none"/>
          <w14:textFill>
            <w14:solidFill>
              <w14:schemeClr w14:val="tx1"/>
            </w14:solidFill>
          </w14:textFill>
        </w:rPr>
      </w:pPr>
      <w:r/>
      <w:bookmarkStart w:id="154" w:name="_Toc19963"/>
      <w:r/>
      <w:bookmarkStart w:id="155" w:name="_Toc38933357"/>
      <w:r/>
      <w:bookmarkStart w:id="156" w:name="_Toc38931800"/>
      <w:r/>
      <w:bookmarkStart w:id="157" w:name="_Toc97561941"/>
      <w:r/>
      <w:bookmarkStart w:id="158" w:name="_Toc103848549"/>
      <w:r/>
      <w:bookmarkStart w:id="159" w:name="_Toc46939510"/>
      <w:r/>
      <w:bookmarkStart w:id="160" w:name="_Toc48151397"/>
      <w:r/>
      <w:bookmarkStart w:id="161" w:name="_Toc89586904"/>
      <w:r/>
      <w:bookmarkStart w:id="162" w:name="_Toc4536"/>
      <w:r/>
      <w:bookmarkStart w:id="163" w:name="_Toc469850063"/>
      <w:r/>
      <w:bookmarkStart w:id="164" w:name="_Toc91399404"/>
      <w:r/>
      <w:bookmarkStart w:id="165" w:name="_Toc50528805"/>
      <w:r/>
      <w:bookmarkStart w:id="166" w:name="_Toc38931614"/>
      <w:r/>
      <w:bookmarkStart w:id="167" w:name="_Toc46960670"/>
      <w:r/>
      <w:bookmarkStart w:id="168" w:name="_Toc51928343"/>
      <w:r/>
      <w:bookmarkStart w:id="169" w:name="_Toc5042"/>
      <w:r/>
      <w:bookmarkStart w:id="170" w:name="_Toc40202948"/>
      <w:r/>
      <w:bookmarkStart w:id="171" w:name="_Toc11952"/>
      <w:r/>
      <w:bookmarkStart w:id="172" w:name="_Toc46219699"/>
      <w:r/>
      <w:bookmarkStart w:id="173" w:name="_Toc96347882"/>
      <w:r/>
      <w:bookmarkStart w:id="174" w:name="_Toc100905227"/>
      <w:r/>
      <w:bookmarkStart w:id="175" w:name="_Toc11464"/>
      <w:r>
        <w:rPr>
          <w:rFonts w:ascii="Microsoft New Tai Lue" w:hAnsi="Microsoft New Tai Lue" w:cs="Microsoft New Tai Lue"/>
          <w:bCs/>
          <w:color w:val="000000" w:themeColor="text1"/>
          <w:szCs w:val="21"/>
          <w:highlight w:val="none"/>
          <w14:textFill>
            <w14:solidFill>
              <w14:schemeClr w14:val="tx1"/>
            </w14:solidFill>
          </w14:textFill>
        </w:rPr>
        <w:t xml:space="preserve">24.1</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文件的正本、副本以及电子文档均应密封送达</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地点，密封包装上按照</w:t>
      </w:r>
      <w:r>
        <w:rPr>
          <w:rFonts w:hint="eastAsia"/>
          <w:color w:val="000000" w:themeColor="text1"/>
          <w:szCs w:val="21"/>
          <w:highlight w:val="none"/>
          <w14:textFill>
            <w14:solidFill>
              <w14:schemeClr w14:val="tx1"/>
            </w14:solidFill>
          </w14:textFill>
        </w:rPr>
        <w:t xml:space="preserve">投标人</w:t>
      </w:r>
      <w:r>
        <w:rPr>
          <w:b/>
          <w:color w:val="000000" w:themeColor="text1"/>
          <w:szCs w:val="21"/>
          <w:highlight w:val="none"/>
          <w14:textFill>
            <w14:solidFill>
              <w14:schemeClr w14:val="tx1"/>
            </w14:solidFill>
          </w14:textFill>
        </w:rPr>
        <w:t xml:space="preserve">须知前附表</w:t>
      </w:r>
      <w:r>
        <w:rPr>
          <w:color w:val="000000" w:themeColor="text1"/>
          <w:szCs w:val="21"/>
          <w:highlight w:val="none"/>
          <w14:textFill>
            <w14:solidFill>
              <w14:schemeClr w14:val="tx1"/>
            </w14:solidFill>
          </w14:textFill>
        </w:rPr>
        <w:t xml:space="preserve">的要求标记信息。若正本、副本以及电子文档等分别进行密封的，还应在封套上注明“正本”、“副本”、“电子文档”等字样。</w:t>
      </w:r>
      <w:r/>
    </w:p>
    <w:p>
      <w:pPr>
        <w:ind w:firstLine="422"/>
        <w:jc w:val="left"/>
        <w:spacing w:line="360" w:lineRule="auto"/>
        <w:rPr>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24.2</w:t>
      </w:r>
      <w:r>
        <w:rPr>
          <w:b/>
          <w:color w:val="000000" w:themeColor="text1"/>
          <w:szCs w:val="21"/>
          <w:highlight w:val="none"/>
          <w14:textFill>
            <w14:solidFill>
              <w14:schemeClr w14:val="tx1"/>
            </w14:solidFill>
          </w14:textFill>
        </w:rPr>
        <w:t xml:space="preserve">未密封的</w:t>
      </w:r>
      <w:r>
        <w:rPr>
          <w:rFonts w:hint="eastAsia"/>
          <w:b/>
          <w:color w:val="000000" w:themeColor="text1"/>
          <w:szCs w:val="21"/>
          <w:highlight w:val="none"/>
          <w14:textFill>
            <w14:solidFill>
              <w14:schemeClr w14:val="tx1"/>
            </w14:solidFill>
          </w14:textFill>
        </w:rPr>
        <w:t xml:space="preserve">投标</w:t>
      </w:r>
      <w:r>
        <w:rPr>
          <w:b/>
          <w:color w:val="000000" w:themeColor="text1"/>
          <w:szCs w:val="21"/>
          <w:highlight w:val="none"/>
          <w14:textFill>
            <w14:solidFill>
              <w14:schemeClr w14:val="tx1"/>
            </w14:solidFill>
          </w14:textFill>
        </w:rPr>
        <w:t xml:space="preserve">文件，将被拒绝。</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24.3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未按要求密封和标记，采购代理机构对误投或过早启封概不负责。</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24.</w:t>
      </w:r>
      <w:bookmarkStart w:id="176" w:name="_Toc104560864"/>
      <w:r>
        <w:rPr>
          <w:rFonts w:ascii="Microsoft New Tai Lue" w:hAnsi="Microsoft New Tai Lue" w:cs="Microsoft New Tai Lue"/>
          <w:bCs/>
          <w:color w:val="000000" w:themeColor="text1"/>
          <w:szCs w:val="21"/>
          <w:highlight w:val="none"/>
          <w14:textFill>
            <w14:solidFill>
              <w14:schemeClr w14:val="tx1"/>
            </w14:solidFill>
          </w14:textFill>
        </w:rPr>
        <w:t xml:space="preserve">4开标后，不论</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中标与否，投标文件</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均不予</w:t>
      </w:r>
      <w:r>
        <w:rPr>
          <w:rFonts w:ascii="Microsoft New Tai Lue" w:hAnsi="Microsoft New Tai Lue" w:cs="Microsoft New Tai Lue"/>
          <w:bCs/>
          <w:color w:val="000000" w:themeColor="text1"/>
          <w:szCs w:val="21"/>
          <w:highlight w:val="none"/>
          <w14:textFill>
            <w14:solidFill>
              <w14:schemeClr w14:val="tx1"/>
            </w14:solidFill>
          </w14:textFill>
        </w:rPr>
        <w:t xml:space="preserve">退回。</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7" w:name="_Toc107246242"/>
      <w:r>
        <w:rPr>
          <w:rFonts w:ascii="Microsoft New Tai Lue" w:hAnsi="Microsoft New Tai Lue" w:cs="Microsoft New Tai Lue"/>
          <w:color w:val="000000" w:themeColor="text1"/>
          <w:highlight w:val="none"/>
          <w14:textFill>
            <w14:solidFill>
              <w14:schemeClr w14:val="tx1"/>
            </w14:solidFill>
          </w14:textFill>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Microsoft New Tai Lue" w:hAnsi="Microsoft New Tai Lue" w:cs="Microsoft New Tai Lue"/>
          <w:color w:val="000000" w:themeColor="text1"/>
          <w:highlight w:val="none"/>
          <w14:textFill>
            <w14:solidFill>
              <w14:schemeClr w14:val="tx1"/>
            </w14:solidFill>
          </w14:textFill>
        </w:rPr>
        <w:t xml:space="preserve">投标截止时间</w:t>
      </w:r>
      <w:bookmarkEnd w:id="177"/>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78" w:name="_Toc96347883"/>
      <w:r>
        <w:rPr>
          <w:rFonts w:ascii="Microsoft New Tai Lue" w:hAnsi="Microsoft New Tai Lue" w:cs="Microsoft New Tai Lue"/>
          <w:bCs/>
          <w:color w:val="000000" w:themeColor="text1"/>
          <w:szCs w:val="21"/>
          <w:highlight w:val="none"/>
          <w14:textFill>
            <w14:solidFill>
              <w14:schemeClr w14:val="tx1"/>
            </w14:solidFill>
          </w14:textFill>
        </w:rPr>
        <w:t xml:space="preserve">25.1投标文件应在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规定的投标截止时间之前密封送到</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指定的地点。</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25.2采购方将拒绝并退回在其规定的投标截止时间后收到的任何投标文件。</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79" w:name="_Toc100905228"/>
      <w:r/>
      <w:bookmarkStart w:id="180" w:name="_Toc107246243"/>
      <w:r/>
      <w:bookmarkStart w:id="181" w:name="_Toc104560865"/>
      <w:r/>
      <w:bookmarkStart w:id="182" w:name="_Toc103848550"/>
      <w:r>
        <w:rPr>
          <w:rFonts w:ascii="Microsoft New Tai Lue" w:hAnsi="Microsoft New Tai Lue" w:cs="Microsoft New Tai Lue"/>
          <w:color w:val="000000" w:themeColor="text1"/>
          <w:highlight w:val="none"/>
          <w14:textFill>
            <w14:solidFill>
              <w14:schemeClr w14:val="tx1"/>
            </w14:solidFill>
          </w14:textFill>
        </w:rPr>
        <w:t xml:space="preserve">26.投标文件的修改和撤回</w:t>
      </w:r>
      <w:bookmarkEnd w:id="178"/>
      <w:r/>
      <w:bookmarkEnd w:id="179"/>
      <w:r/>
      <w:bookmarkEnd w:id="180"/>
      <w:r/>
      <w:bookmarkEnd w:id="181"/>
      <w:r/>
      <w:bookmarkEnd w:id="182"/>
      <w:r/>
      <w:bookmarkEnd w:id="119"/>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83" w:name="_Toc80264714"/>
      <w:r>
        <w:rPr>
          <w:rFonts w:ascii="Microsoft New Tai Lue" w:hAnsi="Microsoft New Tai Lue" w:cs="Microsoft New Tai Lue"/>
          <w:bCs/>
          <w:color w:val="000000" w:themeColor="text1"/>
          <w:szCs w:val="21"/>
          <w:highlight w:val="none"/>
          <w14:textFill>
            <w14:solidFill>
              <w14:schemeClr w14:val="tx1"/>
            </w14:solidFill>
          </w14:textFill>
        </w:rPr>
        <w:t xml:space="preserve">26.1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采购方</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对</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文件的补充、修改的内容应当按照采购文件要求签署、盖章、密封后，作为</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文件的组成部分。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26.3 在投标截止时间之后，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不得对其投标文件作任何修改。</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26.4 在投标截止时间至采购文件中规定的投标有效期满之间的这段时间内，</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不得撤回其投标。</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4" w:name="_Toc107246244"/>
      <w:r/>
      <w:bookmarkStart w:id="185" w:name="_Toc103848551"/>
      <w:r/>
      <w:bookmarkStart w:id="186" w:name="_Toc104560866"/>
      <w:r>
        <w:rPr>
          <w:rFonts w:ascii="Microsoft New Tai Lue" w:hAnsi="Microsoft New Tai Lue" w:cs="Microsoft New Tai Lue"/>
          <w:color w:val="000000" w:themeColor="text1"/>
          <w:highlight w:val="none"/>
          <w14:textFill>
            <w14:solidFill>
              <w14:schemeClr w14:val="tx1"/>
            </w14:solidFill>
          </w14:textFill>
        </w:rPr>
        <w:t xml:space="preserve">27.诚实信用</w:t>
      </w:r>
      <w:bookmarkEnd w:id="184"/>
      <w:r/>
      <w:bookmarkEnd w:id="185"/>
      <w:r/>
      <w:bookmarkEnd w:id="186"/>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7" w:name="_Toc107246245"/>
      <w:r>
        <w:rPr>
          <w:rFonts w:ascii="Microsoft New Tai Lue" w:hAnsi="Microsoft New Tai Lue" w:cs="Microsoft New Tai Lue"/>
          <w:color w:val="000000" w:themeColor="text1"/>
          <w:highlight w:val="none"/>
          <w14:textFill>
            <w14:solidFill>
              <w14:schemeClr w14:val="tx1"/>
            </w14:solidFill>
          </w14:textFill>
        </w:rPr>
        <w:t xml:space="preserve">五．开标和评标</w:t>
      </w:r>
      <w:bookmarkEnd w:id="187"/>
      <w:r/>
      <w:bookmarkStart w:id="188" w:name="_Toc96347885"/>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89" w:name="_Toc100905230"/>
      <w:r/>
      <w:bookmarkStart w:id="190" w:name="_Toc104560868"/>
      <w:r/>
      <w:bookmarkStart w:id="191" w:name="_Toc107246246"/>
      <w:r/>
      <w:bookmarkStart w:id="192" w:name="_Toc103848553"/>
      <w:r>
        <w:rPr>
          <w:rFonts w:ascii="Microsoft New Tai Lue" w:hAnsi="Microsoft New Tai Lue" w:cs="Microsoft New Tai Lue"/>
          <w:color w:val="000000" w:themeColor="text1"/>
          <w:highlight w:val="none"/>
          <w14:textFill>
            <w14:solidFill>
              <w14:schemeClr w14:val="tx1"/>
            </w14:solidFill>
          </w14:textFill>
        </w:rPr>
        <w:t xml:space="preserve">28.开标</w:t>
      </w:r>
      <w:bookmarkEnd w:id="188"/>
      <w:r/>
      <w:bookmarkEnd w:id="189"/>
      <w:r/>
      <w:bookmarkEnd w:id="190"/>
      <w:r/>
      <w:bookmarkEnd w:id="191"/>
      <w:r/>
      <w:bookmarkEnd w:id="192"/>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3" w:name="_Toc96347886"/>
      <w:r>
        <w:rPr>
          <w:rFonts w:ascii="Microsoft New Tai Lue" w:hAnsi="Microsoft New Tai Lue" w:cs="Microsoft New Tai Lue"/>
          <w:bCs/>
          <w:color w:val="000000" w:themeColor="text1"/>
          <w:szCs w:val="21"/>
          <w:highlight w:val="none"/>
          <w14:textFill>
            <w14:solidFill>
              <w14:schemeClr w14:val="tx1"/>
            </w14:solidFill>
          </w14:textFill>
        </w:rPr>
        <w:t xml:space="preserve">28.1采购方在</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bCs/>
          <w:color w:val="000000" w:themeColor="text1"/>
          <w:szCs w:val="21"/>
          <w:highlight w:val="none"/>
          <w14:textFill>
            <w14:solidFill>
              <w14:schemeClr w14:val="tx1"/>
            </w14:solidFill>
          </w14:textFill>
        </w:rPr>
        <w:t xml:space="preserve">规定的开标时间和开标地点组织公开开标，</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邀请投标人参加</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8.2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采购方在</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中规定采用远程异地开标形式的，采购代理机构将提前通知，具体操作流程详见招标文件附件《供应商参加远程异地开标仪式须知》。</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宣布投标人名称、投标价格和招标文件规定的需要宣布的其他内容并进行记录，并由参加开标的各投标人代表确认。</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28.4投标人不足3家的，不得开标。</w:t>
      </w:r>
      <w:bookmarkEnd w:id="193"/>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4" w:name="_Toc100905231"/>
      <w:r>
        <w:rPr>
          <w:rFonts w:ascii="Microsoft New Tai Lue" w:hAnsi="Microsoft New Tai Lue" w:cs="Microsoft New Tai Lue"/>
          <w:bCs/>
          <w:color w:val="000000" w:themeColor="text1"/>
          <w:szCs w:val="21"/>
          <w:highlight w:val="none"/>
          <w14:textFill>
            <w14:solidFill>
              <w14:schemeClr w14:val="tx1"/>
            </w14:solidFill>
          </w14:textFill>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28.6投标人未参加开标的，视同认可开标结果。</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5" w:name="_Toc107246247"/>
      <w:r>
        <w:rPr>
          <w:rFonts w:ascii="Microsoft New Tai Lue" w:hAnsi="Microsoft New Tai Lue" w:cs="Microsoft New Tai Lue"/>
          <w:color w:val="000000" w:themeColor="text1"/>
          <w:highlight w:val="none"/>
          <w14:textFill>
            <w14:solidFill>
              <w14:schemeClr w14:val="tx1"/>
            </w14:solidFill>
          </w14:textFill>
        </w:rPr>
        <w:t xml:space="preserve">29.</w:t>
      </w:r>
      <w:r>
        <w:rPr>
          <w:rFonts w:hint="eastAsia" w:ascii="Microsoft New Tai Lue" w:hAnsi="Microsoft New Tai Lue" w:cs="Microsoft New Tai Lue"/>
          <w:color w:val="000000" w:themeColor="text1"/>
          <w:highlight w:val="none"/>
          <w14:textFill>
            <w14:solidFill>
              <w14:schemeClr w14:val="tx1"/>
            </w14:solidFill>
          </w14:textFill>
        </w:rPr>
        <w:t xml:space="preserve">资格性审查</w:t>
      </w:r>
      <w:bookmarkEnd w:id="195"/>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6" w:name="_Toc104560869"/>
      <w:r/>
      <w:bookmarkStart w:id="197" w:name="_Toc103848554"/>
      <w:r>
        <w:rPr>
          <w:rFonts w:ascii="Microsoft New Tai Lue" w:hAnsi="Microsoft New Tai Lue" w:cs="Microsoft New Tai Lue"/>
          <w:bCs/>
          <w:color w:val="000000" w:themeColor="text1"/>
          <w:szCs w:val="21"/>
          <w:highlight w:val="none"/>
          <w14:textFill>
            <w14:solidFill>
              <w14:schemeClr w14:val="tx1"/>
            </w14:solidFill>
          </w14:textFill>
        </w:rPr>
        <w:t xml:space="preserve">29.1投标文件的资格性检查。公开招标采购项目开标结束后，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采购人或采购代理机构</w:t>
      </w:r>
      <w:r>
        <w:rPr>
          <w:rFonts w:ascii="Microsoft New Tai Lue" w:hAnsi="Microsoft New Tai Lue" w:cs="Microsoft New Tai Lue"/>
          <w:bCs/>
          <w:color w:val="000000" w:themeColor="text1"/>
          <w:szCs w:val="21"/>
          <w:highlight w:val="none"/>
          <w14:textFill>
            <w14:solidFill>
              <w14:schemeClr w14:val="tx1"/>
            </w14:solidFill>
          </w14:textFill>
        </w:rPr>
        <w:t xml:space="preserve">应依法对投标人的资格进行审查。</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资格审查合格的投标人不足3家的，不进行评标。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29.2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投标人不具备招标文件规定的投标人资格条件的</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，应在资格审查时按照无效投标处理</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29.3已经进行资格预审的，可以不再对</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资格进行审查，资格预审合格的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在评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标</w:t>
      </w:r>
      <w:r>
        <w:rPr>
          <w:rFonts w:ascii="Microsoft New Tai Lue" w:hAnsi="Microsoft New Tai Lue" w:cs="Microsoft New Tai Lue"/>
          <w:bCs/>
          <w:color w:val="000000" w:themeColor="text1"/>
          <w:szCs w:val="21"/>
          <w:highlight w:val="none"/>
          <w14:textFill>
            <w14:solidFill>
              <w14:schemeClr w14:val="tx1"/>
            </w14:solidFill>
          </w14:textFill>
        </w:rPr>
        <w:t xml:space="preserve">阶段资格发生变化的，应当通知采购方。</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8" w:name="_Toc107246248"/>
      <w:r>
        <w:rPr>
          <w:rFonts w:ascii="Microsoft New Tai Lue" w:hAnsi="Microsoft New Tai Lue" w:cs="Microsoft New Tai Lue"/>
          <w:color w:val="000000" w:themeColor="text1"/>
          <w:highlight w:val="none"/>
          <w14:textFill>
            <w14:solidFill>
              <w14:schemeClr w14:val="tx1"/>
            </w14:solidFill>
          </w14:textFill>
        </w:rPr>
        <w:t xml:space="preserve">30.评标</w:t>
      </w:r>
      <w:bookmarkEnd w:id="196"/>
      <w:r/>
      <w:bookmarkEnd w:id="197"/>
      <w:r/>
      <w:bookmarkEnd w:id="198"/>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199" w:name="_Toc104560870"/>
      <w:r/>
      <w:bookmarkStart w:id="200" w:name="_Toc103848555"/>
      <w:r/>
      <w:bookmarkStart w:id="201" w:name="_Toc107246249"/>
      <w:r>
        <w:rPr>
          <w:rFonts w:ascii="Microsoft New Tai Lue" w:hAnsi="Microsoft New Tai Lue" w:cs="Microsoft New Tai Lue"/>
          <w:color w:val="000000" w:themeColor="text1"/>
          <w:highlight w:val="none"/>
          <w14:textFill>
            <w14:solidFill>
              <w14:schemeClr w14:val="tx1"/>
            </w14:solidFill>
          </w14:textFill>
        </w:rPr>
        <w:t xml:space="preserve">30.1评标委员会</w:t>
      </w:r>
      <w:bookmarkEnd w:id="199"/>
      <w:r/>
      <w:bookmarkEnd w:id="200"/>
      <w:r/>
      <w:bookmarkEnd w:id="201"/>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30.1.1评标委员会</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成员组成</w:t>
      </w:r>
      <w:r>
        <w:rPr>
          <w:rFonts w:ascii="Microsoft New Tai Lue" w:hAnsi="Microsoft New Tai Lue" w:cs="Microsoft New Tai Lue"/>
          <w:bCs/>
          <w:color w:val="000000" w:themeColor="text1"/>
          <w:szCs w:val="21"/>
          <w:highlight w:val="none"/>
          <w14:textFill>
            <w14:solidFill>
              <w14:schemeClr w14:val="tx1"/>
            </w14:solidFill>
          </w14:textFill>
        </w:rPr>
        <w:t xml:space="preserve">见</w:t>
      </w:r>
      <w:r>
        <w:rPr>
          <w:rFonts w:ascii="Microsoft New Tai Lue" w:hAnsi="Microsoft New Tai Lue" w:cs="Microsoft New Tai Lue"/>
          <w:b/>
          <w:bCs/>
          <w:color w:val="000000" w:themeColor="text1"/>
          <w:szCs w:val="21"/>
          <w:highlight w:val="none"/>
          <w14:textFill>
            <w14:solidFill>
              <w14:schemeClr w14:val="tx1"/>
            </w14:solidFill>
          </w14:textFill>
        </w:rPr>
        <w:t xml:space="preserve">投标人须知前附表</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，负责具体评标事务，并独立履行职责。</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2" w:name="_Toc104560871"/>
      <w:r/>
      <w:bookmarkStart w:id="203" w:name="_Toc103848556"/>
      <w:r/>
      <w:bookmarkStart w:id="204" w:name="_Toc107246250"/>
      <w:r>
        <w:rPr>
          <w:rFonts w:ascii="Microsoft New Tai Lue" w:hAnsi="Microsoft New Tai Lue" w:cs="Microsoft New Tai Lue"/>
          <w:color w:val="000000" w:themeColor="text1"/>
          <w:highlight w:val="none"/>
          <w14:textFill>
            <w14:solidFill>
              <w14:schemeClr w14:val="tx1"/>
            </w14:solidFill>
          </w14:textFill>
        </w:rPr>
        <w:t xml:space="preserve">30.2</w:t>
      </w:r>
      <w:bookmarkEnd w:id="202"/>
      <w:r/>
      <w:bookmarkEnd w:id="203"/>
      <w:r>
        <w:rPr>
          <w:rFonts w:hint="eastAsia" w:ascii="Microsoft New Tai Lue" w:hAnsi="Microsoft New Tai Lue" w:cs="Microsoft New Tai Lue"/>
          <w:color w:val="000000" w:themeColor="text1"/>
          <w:highlight w:val="none"/>
          <w14:textFill>
            <w14:solidFill>
              <w14:schemeClr w14:val="tx1"/>
            </w14:solidFill>
          </w14:textFill>
        </w:rPr>
        <w:t xml:space="preserve">符合性审查</w:t>
      </w:r>
      <w:bookmarkEnd w:id="204"/>
      <w:r>
        <w:rPr>
          <w:rFonts w:ascii="Microsoft New Tai Lue" w:hAnsi="Microsoft New Tai Lue" w:cs="Microsoft New Tai Lue"/>
          <w:color w:val="000000" w:themeColor="text1"/>
          <w:highlight w:val="none"/>
          <w14:textFill>
            <w14:solidFill>
              <w14:schemeClr w14:val="tx1"/>
            </w14:solidFill>
          </w14:textFill>
        </w:rPr>
        <w:t xml:space="preserve"> </w:t>
      </w:r>
      <w:r/>
    </w:p>
    <w:p>
      <w:pPr>
        <w:ind w:firstLine="420"/>
        <w:spacing w:before="156"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30.2.2如果投标文件没有响应</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招标</w:t>
      </w:r>
      <w:r>
        <w:rPr>
          <w:rFonts w:ascii="Microsoft New Tai Lue" w:hAnsi="Microsoft New Tai Lue" w:cs="Microsoft New Tai Lue"/>
          <w:b/>
          <w:bCs/>
          <w:color w:val="000000" w:themeColor="text1"/>
          <w:szCs w:val="21"/>
          <w:highlight w:val="none"/>
          <w14:textFill>
            <w14:solidFill>
              <w14:schemeClr w14:val="tx1"/>
            </w14:solidFill>
          </w14:textFill>
        </w:rPr>
        <w:t xml:space="preserve">文件</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实质性</w:t>
      </w:r>
      <w:r>
        <w:rPr>
          <w:rFonts w:ascii="Microsoft New Tai Lue" w:hAnsi="Microsoft New Tai Lue" w:cs="Microsoft New Tai Lue"/>
          <w:b/>
          <w:bCs/>
          <w:color w:val="000000" w:themeColor="text1"/>
          <w:szCs w:val="21"/>
          <w:highlight w:val="none"/>
          <w14:textFill>
            <w14:solidFill>
              <w14:schemeClr w14:val="tx1"/>
            </w14:solidFill>
          </w14:textFill>
        </w:rPr>
        <w:t xml:space="preserve">要求，</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评标委员会</w:t>
      </w:r>
      <w:r>
        <w:rPr>
          <w:rFonts w:ascii="Microsoft New Tai Lue" w:hAnsi="Microsoft New Tai Lue" w:cs="Microsoft New Tai Lue"/>
          <w:b/>
          <w:bCs/>
          <w:color w:val="000000" w:themeColor="text1"/>
          <w:szCs w:val="21"/>
          <w:highlight w:val="none"/>
          <w14:textFill>
            <w14:solidFill>
              <w14:schemeClr w14:val="tx1"/>
            </w14:solidFill>
          </w14:textFill>
        </w:rPr>
        <w:t xml:space="preserve">将予以拒绝，</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（1）未按照招标文件规定要求签署、盖章的；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（2）报价超过招标文件中规定的预算金额或者最高限价的；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（3）投标文件中承诺的投标有效期不满足招标文件中载明的投标有效期的；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未按照招标文件规定提交投标保证金的；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（5）投标文件含有采购人不能接受的附加条件的；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（6）投标文件不符合招标文件中规定的其它实质性要求</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（招标文件标注★号的均为实质性要求）</w:t>
      </w:r>
      <w:r>
        <w:rPr>
          <w:rFonts w:ascii="Microsoft New Tai Lue" w:hAnsi="Microsoft New Tai Lue" w:cs="Microsoft New Tai Lue"/>
          <w:color w:val="000000" w:themeColor="text1"/>
          <w:szCs w:val="21"/>
          <w:highlight w:val="none"/>
          <w14:textFill>
            <w14:solidFill>
              <w14:schemeClr w14:val="tx1"/>
            </w14:solidFill>
          </w14:textFill>
        </w:rPr>
        <w:t xml:space="preserve">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（7）现行法律、法规、规章和招标文件规定的其他无效情形。</w:t>
      </w:r>
      <w:bookmarkEnd w:id="194"/>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5" w:name="_Toc107246251"/>
      <w:r/>
      <w:bookmarkStart w:id="206" w:name="_Toc104560872"/>
      <w:r/>
      <w:bookmarkStart w:id="207" w:name="_Toc103848557"/>
      <w:r>
        <w:rPr>
          <w:rFonts w:ascii="Microsoft New Tai Lue" w:hAnsi="Microsoft New Tai Lue" w:cs="Microsoft New Tai Lue"/>
          <w:color w:val="000000" w:themeColor="text1"/>
          <w:highlight w:val="none"/>
          <w14:textFill>
            <w14:solidFill>
              <w14:schemeClr w14:val="tx1"/>
            </w14:solidFill>
          </w14:textFill>
        </w:rPr>
        <w:t xml:space="preserve">30.3投标文件澄清</w:t>
      </w:r>
      <w:bookmarkEnd w:id="205"/>
      <w:r/>
      <w:bookmarkEnd w:id="206"/>
      <w:r/>
      <w:bookmarkEnd w:id="207"/>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30.</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4</w:t>
      </w:r>
      <w:r>
        <w:rPr>
          <w:rFonts w:hint="eastAsia" w:ascii="Microsoft New Tai Lue" w:hAnsi="Microsoft New Tai Lue" w:cs="Microsoft New Tai Lue"/>
          <w:color w:val="000000" w:themeColor="text1"/>
          <w:highlight w:val="none"/>
          <w14:textFill>
            <w14:solidFill>
              <w14:schemeClr w14:val="tx1"/>
            </w14:solidFill>
          </w14:textFill>
        </w:rPr>
        <w:t xml:space="preserve">异常低价处理</w:t>
      </w:r>
      <w:r/>
    </w:p>
    <w:p>
      <w:pPr>
        <w:ind w:firstLine="420"/>
        <w:jc w:val="left"/>
        <w:spacing w:line="360" w:lineRule="auto"/>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根据苏财购[2025]62号文件，评审委员会启动异常低价投标(响应)审查的情形和具体要求，包括:</w:t>
      </w:r>
      <w:r/>
    </w:p>
    <w:p>
      <w:pPr>
        <w:ind w:firstLine="420"/>
        <w:jc w:val="left"/>
        <w:spacing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一</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评审过程中出现下列情形之一的，评审委员会将启动异常低价响应审查程序：</w:t>
      </w:r>
      <w:r/>
    </w:p>
    <w:p>
      <w:pPr>
        <w:ind w:firstLine="420"/>
        <w:jc w:val="left"/>
        <w:spacing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响应报价低于采购项目预算50%的，即响应报价&lt;采购项目预算×50%；</w:t>
      </w:r>
      <w:r/>
    </w:p>
    <w:p>
      <w:pPr>
        <w:ind w:firstLine="420"/>
        <w:jc w:val="left"/>
        <w:spacing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响应报价低于采购项目最高限价45%的，即响应报价&lt;采购项目最高限价×45%；</w:t>
      </w:r>
      <w:r/>
    </w:p>
    <w:p>
      <w:pPr>
        <w:ind w:firstLine="420"/>
        <w:jc w:val="left"/>
        <w:spacing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评审委员会认定的供应商报价过低、有可能影响产品质量或者不能诚信履约的其他情形。</w:t>
      </w:r>
      <w:r/>
    </w:p>
    <w:p>
      <w:pPr>
        <w:ind w:firstLine="420"/>
        <w:jc w:val="left"/>
        <w:spacing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（二）</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启动异常低价响应审查后，评审委员会将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将其作为无效响应处理。审查相关情况在评审报告中进行记录。</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（三）</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接到评审小组澄清要求的供应商如未按规定做出澄清，其风险由供应商自行承担。</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8" w:name="_Toc107246252"/>
      <w:r>
        <w:rPr>
          <w:rFonts w:ascii="Microsoft New Tai Lue" w:hAnsi="Microsoft New Tai Lue" w:cs="Microsoft New Tai Lue"/>
          <w:color w:val="000000" w:themeColor="text1"/>
          <w:highlight w:val="none"/>
          <w14:textFill>
            <w14:solidFill>
              <w14:schemeClr w14:val="tx1"/>
            </w14:solidFill>
          </w14:textFill>
        </w:rPr>
        <w:t xml:space="preserve">30.</w:t>
      </w:r>
      <w:bookmarkEnd w:id="208"/>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5</w:t>
      </w:r>
      <w:r>
        <w:rPr>
          <w:rFonts w:hint="eastAsia" w:ascii="Microsoft New Tai Lue" w:hAnsi="Microsoft New Tai Lue" w:cs="Microsoft New Tai Lue"/>
          <w:color w:val="000000" w:themeColor="text1"/>
          <w:highlight w:val="none"/>
          <w14:textFill>
            <w14:solidFill>
              <w14:schemeClr w14:val="tx1"/>
            </w14:solidFill>
          </w14:textFill>
        </w:rPr>
        <w:t xml:space="preserve">报价修正</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（1）投标文件中开标一览表（报价表）内容与投标文件中相应内容不一致的，以开标一览表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报价表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09" w:name="_Toc107246253"/>
      <w:r/>
      <w:bookmarkStart w:id="210" w:name="_Toc104560873"/>
      <w:r/>
      <w:bookmarkStart w:id="211" w:name="_Toc103848558"/>
      <w:r>
        <w:rPr>
          <w:rFonts w:ascii="Microsoft New Tai Lue" w:hAnsi="Microsoft New Tai Lue" w:cs="Microsoft New Tai Lue"/>
          <w:color w:val="000000" w:themeColor="text1"/>
          <w:highlight w:val="none"/>
          <w14:textFill>
            <w14:solidFill>
              <w14:schemeClr w14:val="tx1"/>
            </w14:solidFill>
          </w14:textFill>
        </w:rPr>
        <w:t xml:space="preserve">30.</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6</w:t>
      </w:r>
      <w:r>
        <w:rPr>
          <w:rFonts w:ascii="Microsoft New Tai Lue" w:hAnsi="Microsoft New Tai Lue" w:cs="Microsoft New Tai Lue"/>
          <w:color w:val="000000" w:themeColor="text1"/>
          <w:highlight w:val="none"/>
          <w14:textFill>
            <w14:solidFill>
              <w14:schemeClr w14:val="tx1"/>
            </w14:solidFill>
          </w14:textFill>
        </w:rPr>
        <w:t xml:space="preserve">同品牌多家投标人处理原则</w:t>
      </w:r>
      <w:bookmarkEnd w:id="209"/>
      <w:r/>
      <w:bookmarkEnd w:id="210"/>
      <w:r/>
      <w:bookmarkEnd w:id="211"/>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。多家投标人提供的核心产品品牌相同的，按前两款规定处理。</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2" w:name="_Toc104560874"/>
      <w:r/>
      <w:bookmarkStart w:id="213" w:name="_Toc103848559"/>
      <w:r/>
      <w:bookmarkStart w:id="214" w:name="_Toc107246254"/>
      <w:r>
        <w:rPr>
          <w:rFonts w:ascii="Microsoft New Tai Lue" w:hAnsi="Microsoft New Tai Lue" w:cs="Microsoft New Tai Lue"/>
          <w:color w:val="000000" w:themeColor="text1"/>
          <w:highlight w:val="none"/>
          <w14:textFill>
            <w14:solidFill>
              <w14:schemeClr w14:val="tx1"/>
            </w14:solidFill>
          </w14:textFill>
        </w:rPr>
        <w:t xml:space="preserve">30.</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7</w:t>
      </w:r>
      <w:r>
        <w:rPr>
          <w:rFonts w:ascii="Microsoft New Tai Lue" w:hAnsi="Microsoft New Tai Lue" w:cs="Microsoft New Tai Lue"/>
          <w:color w:val="000000" w:themeColor="text1"/>
          <w:highlight w:val="none"/>
          <w14:textFill>
            <w14:solidFill>
              <w14:schemeClr w14:val="tx1"/>
            </w14:solidFill>
          </w14:textFill>
        </w:rPr>
        <w:t xml:space="preserve">比较与评价</w:t>
      </w:r>
      <w:bookmarkEnd w:id="212"/>
      <w:r/>
      <w:bookmarkEnd w:id="213"/>
      <w:r/>
      <w:bookmarkEnd w:id="214"/>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30.6.1评标委员会应当按照招标文件中</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第五章《</w:t>
      </w:r>
      <w:r>
        <w:rPr>
          <w:rFonts w:ascii="Microsoft New Tai Lue" w:hAnsi="Microsoft New Tai Lue" w:cs="Microsoft New Tai Lue"/>
          <w:color w:val="000000" w:themeColor="text1"/>
          <w:szCs w:val="21"/>
          <w:highlight w:val="none"/>
          <w14:textFill>
            <w14:solidFill>
              <w14:schemeClr w14:val="tx1"/>
            </w14:solidFill>
          </w14:textFill>
        </w:rPr>
        <w:t xml:space="preserve">评标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方法</w:t>
      </w:r>
      <w:r>
        <w:rPr>
          <w:rFonts w:ascii="Microsoft New Tai Lue" w:hAnsi="Microsoft New Tai Lue" w:cs="Microsoft New Tai Lue"/>
          <w:color w:val="000000" w:themeColor="text1"/>
          <w:szCs w:val="21"/>
          <w:highlight w:val="none"/>
          <w14:textFill>
            <w14:solidFill>
              <w14:schemeClr w14:val="tx1"/>
            </w14:solidFill>
          </w14:textFill>
        </w:rPr>
        <w:t xml:space="preserve">和</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w:t>
      </w:r>
      <w:r>
        <w:rPr>
          <w:rFonts w:ascii="Microsoft New Tai Lue" w:hAnsi="Microsoft New Tai Lue" w:cs="Microsoft New Tai Lue"/>
          <w:color w:val="000000" w:themeColor="text1"/>
          <w:szCs w:val="21"/>
          <w:highlight w:val="none"/>
          <w14:textFill>
            <w14:solidFill>
              <w14:schemeClr w14:val="tx1"/>
            </w14:solidFill>
          </w14:textFill>
        </w:rPr>
        <w:t xml:space="preserve">标准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，对符合性审查合格的投标文件进行比较与评价。</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5" w:name="_Toc107246255"/>
      <w:r>
        <w:rPr>
          <w:rFonts w:ascii="Microsoft New Tai Lue" w:hAnsi="Microsoft New Tai Lue" w:cs="Microsoft New Tai Lue"/>
          <w:color w:val="000000" w:themeColor="text1"/>
          <w:highlight w:val="none"/>
          <w14:textFill>
            <w14:solidFill>
              <w14:schemeClr w14:val="tx1"/>
            </w14:solidFill>
          </w14:textFill>
        </w:rPr>
        <w:t xml:space="preserve">30.</w:t>
      </w:r>
      <w:r>
        <w:rPr>
          <w:rFonts w:hint="eastAsia" w:ascii="Microsoft New Tai Lue" w:hAnsi="Microsoft New Tai Lue" w:cs="Microsoft New Tai Lue"/>
          <w:color w:val="000000" w:themeColor="text1"/>
          <w:highlight w:val="none"/>
          <w:lang w:val="en-US" w:eastAsia="zh-CN"/>
          <w14:textFill>
            <w14:solidFill>
              <w14:schemeClr w14:val="tx1"/>
            </w14:solidFill>
          </w14:textFill>
        </w:rPr>
        <w:t xml:space="preserve">8</w:t>
      </w:r>
      <w:r>
        <w:rPr>
          <w:rFonts w:hint="eastAsia" w:ascii="Microsoft New Tai Lue" w:hAnsi="Microsoft New Tai Lue" w:cs="Microsoft New Tai Lue"/>
          <w:color w:val="000000" w:themeColor="text1"/>
          <w:highlight w:val="none"/>
          <w14:textFill>
            <w14:solidFill>
              <w14:schemeClr w14:val="tx1"/>
            </w14:solidFill>
          </w14:textFill>
        </w:rPr>
        <w:t xml:space="preserve">编写评标报告</w:t>
      </w:r>
      <w:bookmarkEnd w:id="215"/>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0.7.1评标委员会根据全体评标成员签字的原始评标记录和评标结果编写评标报告</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5"/>
        <w:ind w:left="0" w:right="210"/>
        <w:spacing w:line="360" w:lineRule="auto"/>
        <w:tabs>
          <w:tab w:val="left" w:pos="5882" w:leader="none"/>
        </w:tabs>
        <w:rPr>
          <w:rFonts w:ascii="Microsoft New Tai Lue" w:hAnsi="Microsoft New Tai Lue" w:cs="Microsoft New Tai Lue"/>
          <w:color w:val="000000" w:themeColor="text1"/>
          <w:highlight w:val="none"/>
          <w14:textFill>
            <w14:solidFill>
              <w14:schemeClr w14:val="tx1"/>
            </w14:solidFill>
          </w14:textFill>
        </w:rPr>
      </w:pPr>
      <w:r/>
      <w:bookmarkStart w:id="216" w:name="_Toc103848561"/>
      <w:r/>
      <w:bookmarkStart w:id="217" w:name="_Toc104560876"/>
      <w:r/>
      <w:bookmarkStart w:id="218" w:name="_Toc107246256"/>
      <w:r>
        <w:rPr>
          <w:rFonts w:ascii="Microsoft New Tai Lue" w:hAnsi="Microsoft New Tai Lue" w:cs="Microsoft New Tai Lue"/>
          <w:color w:val="000000" w:themeColor="text1"/>
          <w:highlight w:val="none"/>
          <w14:textFill>
            <w14:solidFill>
              <w14:schemeClr w14:val="tx1"/>
            </w14:solidFill>
          </w14:textFill>
        </w:rPr>
        <w:t xml:space="preserve">30.8评标过程的保密</w:t>
      </w:r>
      <w:bookmarkEnd w:id="216"/>
      <w:r/>
      <w:bookmarkEnd w:id="217"/>
      <w:r/>
      <w:bookmarkEnd w:id="218"/>
      <w:r>
        <w:rPr>
          <w:rFonts w:ascii="Microsoft New Tai Lue" w:hAnsi="Microsoft New Tai Lue" w:cs="Microsoft New Tai Lue"/>
          <w:color w:val="000000" w:themeColor="text1"/>
          <w:highlight w:val="none"/>
          <w14:textFill>
            <w14:solidFill>
              <w14:schemeClr w14:val="tx1"/>
            </w14:solidFill>
          </w14:textFill>
        </w:rPr>
        <w:tab/>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评标委员会成员名单在评标结果公示前应当保密。</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0.8.2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采购方应当</w:t>
      </w:r>
      <w:r>
        <w:rPr>
          <w:rFonts w:ascii="Microsoft New Tai Lue" w:hAnsi="Microsoft New Tai Lue" w:cs="Microsoft New Tai Lue"/>
          <w:color w:val="000000" w:themeColor="text1"/>
          <w:szCs w:val="21"/>
          <w:highlight w:val="none"/>
          <w14:textFill>
            <w14:solidFill>
              <w14:schemeClr w14:val="tx1"/>
            </w14:solidFill>
          </w14:textFill>
        </w:rPr>
        <w:t xml:space="preserve">采取必要</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的</w:t>
      </w:r>
      <w:r>
        <w:rPr>
          <w:rFonts w:ascii="Microsoft New Tai Lue" w:hAnsi="Microsoft New Tai Lue" w:cs="Microsoft New Tai Lue"/>
          <w:color w:val="000000" w:themeColor="text1"/>
          <w:szCs w:val="21"/>
          <w:highlight w:val="none"/>
          <w14:textFill>
            <w14:solidFill>
              <w14:schemeClr w14:val="tx1"/>
            </w14:solidFill>
          </w14:textFill>
        </w:rPr>
        <w:t xml:space="preserve">措施，保证评标在严格保密的情况下进行。</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30.8.3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有关人员对评标情况以及在评标过程中获悉的国家秘密、商业秘密负有保密责任。</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19" w:name="_Toc107246257"/>
      <w:r>
        <w:rPr>
          <w:rFonts w:ascii="Microsoft New Tai Lue" w:hAnsi="Microsoft New Tai Lue" w:cs="Microsoft New Tai Lue"/>
          <w:color w:val="000000" w:themeColor="text1"/>
          <w:highlight w:val="none"/>
          <w14:textFill>
            <w14:solidFill>
              <w14:schemeClr w14:val="tx1"/>
            </w14:solidFill>
          </w14:textFill>
        </w:rPr>
        <w:t xml:space="preserve">六．</w:t>
      </w:r>
      <w:r>
        <w:rPr>
          <w:rFonts w:hint="eastAsia" w:ascii="Microsoft New Tai Lue" w:hAnsi="Microsoft New Tai Lue" w:cs="Microsoft New Tai Lue"/>
          <w:color w:val="000000" w:themeColor="text1"/>
          <w:highlight w:val="none"/>
          <w14:textFill>
            <w14:solidFill>
              <w14:schemeClr w14:val="tx1"/>
            </w14:solidFill>
          </w14:textFill>
        </w:rPr>
        <w:t xml:space="preserve">确定中标</w:t>
      </w:r>
      <w:bookmarkEnd w:id="219"/>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0" w:name="_Toc104560878"/>
      <w:r/>
      <w:bookmarkStart w:id="221" w:name="_Toc103848563"/>
      <w:r/>
      <w:bookmarkStart w:id="222" w:name="_Toc107246258"/>
      <w:r>
        <w:rPr>
          <w:rFonts w:ascii="Microsoft New Tai Lue" w:hAnsi="Microsoft New Tai Lue" w:cs="Microsoft New Tai Lue"/>
          <w:color w:val="000000" w:themeColor="text1"/>
          <w:highlight w:val="none"/>
          <w14:textFill>
            <w14:solidFill>
              <w14:schemeClr w14:val="tx1"/>
            </w14:solidFill>
          </w14:textFill>
        </w:rPr>
        <w:t xml:space="preserve">31.确定中标</w:t>
      </w:r>
      <w:bookmarkEnd w:id="220"/>
      <w:r/>
      <w:bookmarkEnd w:id="221"/>
      <w:r>
        <w:rPr>
          <w:rFonts w:hint="eastAsia" w:ascii="Microsoft New Tai Lue" w:hAnsi="Microsoft New Tai Lue" w:cs="Microsoft New Tai Lue"/>
          <w:color w:val="000000" w:themeColor="text1"/>
          <w:highlight w:val="none"/>
          <w14:textFill>
            <w14:solidFill>
              <w14:schemeClr w14:val="tx1"/>
            </w14:solidFill>
          </w14:textFill>
        </w:rPr>
        <w:t xml:space="preserve">人</w:t>
      </w:r>
      <w:bookmarkEnd w:id="22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评委会根据本招标文件规定评分办法与评分标准综合打分，并按综合得分由高到低顺序向项目采购人推荐1名中标候选人。中标人拒绝与采购人签订合同的，采购人重新开展政府采购活动。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31.2 </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.3采购人根据评委会推荐的中标候选人按规定确定中标供应商。中标供应商因不可抗力或者自身原因不能履行采购合同的，采购人可以重新开展采购活动。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3" w:name="_Toc107246259"/>
      <w:r/>
      <w:bookmarkStart w:id="224" w:name="_Toc104560879"/>
      <w:r/>
      <w:bookmarkStart w:id="225" w:name="_Toc103848564"/>
      <w:r>
        <w:rPr>
          <w:rFonts w:ascii="Microsoft New Tai Lue" w:hAnsi="Microsoft New Tai Lue" w:cs="Microsoft New Tai Lue"/>
          <w:color w:val="000000" w:themeColor="text1"/>
          <w:highlight w:val="none"/>
          <w14:textFill>
            <w14:solidFill>
              <w14:schemeClr w14:val="tx1"/>
            </w14:solidFill>
          </w14:textFill>
        </w:rPr>
        <w:t xml:space="preserve">32.中标通知书</w:t>
      </w:r>
      <w:bookmarkEnd w:id="223"/>
      <w:r/>
      <w:bookmarkEnd w:id="224"/>
      <w:r/>
      <w:bookmarkEnd w:id="225"/>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32.1采购代理机构将在中标公告发布的同时向中标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发出中标通知书。</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32.2中标通知书将是合同的组成部分。对采购人和中标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均具有法律效力。</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32.3</w:t>
      </w:r>
      <w:bookmarkStart w:id="226" w:name="_Toc104560875"/>
      <w:r/>
      <w:bookmarkStart w:id="227" w:name="_Toc103848560"/>
      <w:r>
        <w:rPr>
          <w:rFonts w:ascii="Microsoft New Tai Lue" w:hAnsi="Microsoft New Tai Lue" w:cs="Microsoft New Tai Lue"/>
          <w:color w:val="000000" w:themeColor="text1"/>
          <w:szCs w:val="21"/>
          <w:highlight w:val="none"/>
          <w14:textFill>
            <w14:solidFill>
              <w14:schemeClr w14:val="tx1"/>
            </w14:solidFill>
          </w14:textFill>
        </w:rPr>
        <w:t xml:space="preserve">中标通知书发出后</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，中标人无正当理由不得放弃中标，否则将依法承担法律责任。</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8" w:name="_Toc107246260"/>
      <w:r>
        <w:rPr>
          <w:rFonts w:ascii="Microsoft New Tai Lue" w:hAnsi="Microsoft New Tai Lue" w:cs="Microsoft New Tai Lue"/>
          <w:color w:val="000000" w:themeColor="text1"/>
          <w:highlight w:val="none"/>
          <w14:textFill>
            <w14:solidFill>
              <w14:schemeClr w14:val="tx1"/>
            </w14:solidFill>
          </w14:textFill>
        </w:rPr>
        <w:t xml:space="preserve">33.废标</w:t>
      </w:r>
      <w:bookmarkEnd w:id="226"/>
      <w:r/>
      <w:bookmarkEnd w:id="227"/>
      <w:r/>
      <w:bookmarkEnd w:id="228"/>
      <w:r/>
      <w:r/>
    </w:p>
    <w:p>
      <w:pPr>
        <w:ind w:firstLine="316"/>
        <w:jc w:val="left"/>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33</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.1出现下列情形之一的，应予废标：</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33.2</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废标后，采购人将废标理由通知所有投标人。</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29" w:name="_Toc104560880"/>
      <w:r/>
      <w:bookmarkStart w:id="230" w:name="_Toc103848565"/>
      <w:r/>
      <w:bookmarkStart w:id="231" w:name="_Toc107246261"/>
      <w:r/>
      <w:bookmarkStart w:id="232" w:name="_Toc20823309"/>
      <w:r/>
      <w:bookmarkStart w:id="233" w:name="_Toc16938553"/>
      <w:r/>
      <w:bookmarkStart w:id="234" w:name="_Toc513029237"/>
      <w:r>
        <w:rPr>
          <w:rFonts w:ascii="Microsoft New Tai Lue" w:hAnsi="Microsoft New Tai Lue" w:cs="Microsoft New Tai Lue"/>
          <w:color w:val="000000" w:themeColor="text1"/>
          <w:highlight w:val="none"/>
          <w14:textFill>
            <w14:solidFill>
              <w14:schemeClr w14:val="tx1"/>
            </w14:solidFill>
          </w14:textFill>
        </w:rPr>
        <w:t xml:space="preserve">34.签订合同</w:t>
      </w:r>
      <w:bookmarkEnd w:id="229"/>
      <w:r/>
      <w:bookmarkEnd w:id="230"/>
      <w:r/>
      <w:bookmarkEnd w:id="231"/>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4.2中标人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拒绝</w:t>
      </w:r>
      <w:r>
        <w:rPr>
          <w:rFonts w:ascii="Microsoft New Tai Lue" w:hAnsi="Microsoft New Tai Lue" w:cs="Microsoft New Tai Lue"/>
          <w:color w:val="000000" w:themeColor="text1"/>
          <w:szCs w:val="21"/>
          <w:highlight w:val="none"/>
          <w14:textFill>
            <w14:solidFill>
              <w14:schemeClr w14:val="tx1"/>
            </w14:solidFill>
          </w14:textFill>
        </w:rPr>
        <w:t xml:space="preserve">与采购人签订合同的，采购人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可以</w:t>
      </w:r>
      <w:r>
        <w:rPr>
          <w:rFonts w:ascii="Microsoft New Tai Lue" w:hAnsi="Microsoft New Tai Lue" w:cs="Microsoft New Tai Lue"/>
          <w:color w:val="000000" w:themeColor="text1"/>
          <w:szCs w:val="21"/>
          <w:highlight w:val="none"/>
          <w14:textFill>
            <w14:solidFill>
              <w14:schemeClr w14:val="tx1"/>
            </w14:solidFill>
          </w14:textFill>
        </w:rPr>
        <w:t xml:space="preserve">按照评</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标</w:t>
      </w:r>
      <w:r>
        <w:rPr>
          <w:rFonts w:ascii="Microsoft New Tai Lue" w:hAnsi="Microsoft New Tai Lue" w:cs="Microsoft New Tai Lue"/>
          <w:color w:val="000000" w:themeColor="text1"/>
          <w:szCs w:val="21"/>
          <w:highlight w:val="none"/>
          <w14:textFill>
            <w14:solidFill>
              <w14:schemeClr w14:val="tx1"/>
            </w14:solidFill>
          </w14:textFill>
        </w:rPr>
        <w:t xml:space="preserve">报告推荐的中标候选人名单排序，确定下一候选人为中标人，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也可以</w:t>
      </w:r>
      <w:r>
        <w:rPr>
          <w:rFonts w:ascii="Microsoft New Tai Lue" w:hAnsi="Microsoft New Tai Lue" w:cs="Microsoft New Tai Lue"/>
          <w:color w:val="000000" w:themeColor="text1"/>
          <w:szCs w:val="21"/>
          <w:highlight w:val="none"/>
          <w14:textFill>
            <w14:solidFill>
              <w14:schemeClr w14:val="tx1"/>
            </w14:solidFill>
          </w14:textFill>
        </w:rPr>
        <w:t xml:space="preserve">重新开展政府采购活动。</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34.4</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政府采购合同不能转包</w:t>
      </w:r>
      <w:r>
        <w:rPr>
          <w:rFonts w:ascii="Microsoft New Tai Lue" w:hAnsi="Microsoft New Tai Lue" w:cs="Microsoft New Tai Lue"/>
          <w:color w:val="000000" w:themeColor="text1"/>
          <w:szCs w:val="21"/>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93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35" w:name="_Toc103848567"/>
      <w:r/>
      <w:bookmarkStart w:id="236" w:name="_Toc104560881"/>
      <w:r/>
      <w:bookmarkStart w:id="237" w:name="_Toc107246262"/>
      <w:r>
        <w:rPr>
          <w:rFonts w:ascii="Microsoft New Tai Lue" w:hAnsi="Microsoft New Tai Lue" w:cs="Microsoft New Tai Lue"/>
          <w:color w:val="000000" w:themeColor="text1"/>
          <w:szCs w:val="21"/>
          <w:highlight w:val="none"/>
          <w14:textFill>
            <w14:solidFill>
              <w14:schemeClr w14:val="tx1"/>
            </w14:solidFill>
          </w14:textFill>
        </w:rPr>
        <w:t xml:space="preserve">35.履约保证金</w:t>
      </w:r>
      <w:bookmarkEnd w:id="235"/>
      <w:r/>
      <w:bookmarkEnd w:id="236"/>
      <w:r/>
      <w:bookmarkEnd w:id="237"/>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35.1本项目是否缴纳履约保证金见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35.2</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35.3中标人没有按照</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的规定提交履约保证金的，视为放弃中标，其投标保证金不予退还。</w:t>
      </w:r>
      <w:bookmarkEnd w:id="232"/>
      <w:r/>
      <w:bookmarkEnd w:id="233"/>
      <w:r/>
      <w:bookmarkEnd w:id="234"/>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38" w:name="_Toc107246263"/>
      <w:r>
        <w:rPr>
          <w:rFonts w:ascii="Microsoft New Tai Lue" w:hAnsi="Microsoft New Tai Lue" w:cs="Microsoft New Tai Lue"/>
          <w:color w:val="000000" w:themeColor="text1"/>
          <w:highlight w:val="none"/>
          <w14:textFill>
            <w14:solidFill>
              <w14:schemeClr w14:val="tx1"/>
            </w14:solidFill>
          </w14:textFill>
        </w:rPr>
        <w:t xml:space="preserve">七．</w:t>
      </w:r>
      <w:bookmarkStart w:id="239" w:name="_Toc103848569"/>
      <w:r>
        <w:rPr>
          <w:rFonts w:hint="eastAsia" w:ascii="Microsoft New Tai Lue" w:hAnsi="Microsoft New Tai Lue" w:cs="Microsoft New Tai Lue"/>
          <w:color w:val="000000" w:themeColor="text1"/>
          <w:highlight w:val="none"/>
          <w14:textFill>
            <w14:solidFill>
              <w14:schemeClr w14:val="tx1"/>
            </w14:solidFill>
          </w14:textFill>
        </w:rPr>
        <w:t xml:space="preserve">询问与质疑</w:t>
      </w:r>
      <w:bookmarkEnd w:id="238"/>
      <w:r/>
      <w:bookmarkEnd w:id="239"/>
      <w:r/>
      <w:r/>
    </w:p>
    <w:p>
      <w:pPr>
        <w:pStyle w:val="93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0" w:name="_Toc107246264"/>
      <w:r/>
      <w:bookmarkStart w:id="241" w:name="_Toc104560883"/>
      <w:r/>
      <w:bookmarkStart w:id="242" w:name="_Toc102117305"/>
      <w:r>
        <w:rPr>
          <w:rFonts w:ascii="Microsoft New Tai Lue" w:hAnsi="Microsoft New Tai Lue" w:cs="Microsoft New Tai Lue"/>
          <w:color w:val="000000" w:themeColor="text1"/>
          <w:szCs w:val="21"/>
          <w:highlight w:val="none"/>
          <w14:textFill>
            <w14:solidFill>
              <w14:schemeClr w14:val="tx1"/>
            </w14:solidFill>
          </w14:textFill>
        </w:rPr>
        <w:t xml:space="preserve">36.询问</w:t>
      </w:r>
      <w:bookmarkEnd w:id="240"/>
      <w:r/>
      <w:bookmarkEnd w:id="241"/>
      <w:r/>
      <w:bookmarkEnd w:id="24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对政府采购活动事项有疑问的，可依法提出询问，并按</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36.2采购方对</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依法提出的询问，在3个工作日内作出答复，但答复的内容不得涉及商</w:t>
      </w:r>
      <w:r>
        <w:rPr>
          <w:color w:val="000000" w:themeColor="text1"/>
          <w:szCs w:val="21"/>
          <w:highlight w:val="none"/>
          <w14:textFill>
            <w14:solidFill>
              <w14:schemeClr w14:val="tx1"/>
            </w14:solidFill>
          </w14:textFill>
        </w:rPr>
        <w:t xml:space="preserve">业秘密。</w:t>
      </w:r>
      <w:r/>
    </w:p>
    <w:p>
      <w:pPr>
        <w:pStyle w:val="93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3" w:name="_Toc107246265"/>
      <w:r/>
      <w:bookmarkStart w:id="244" w:name="_Toc102117306"/>
      <w:r/>
      <w:bookmarkStart w:id="245" w:name="_Toc104560884"/>
      <w:r>
        <w:rPr>
          <w:rFonts w:ascii="Microsoft New Tai Lue" w:hAnsi="Microsoft New Tai Lue" w:cs="Microsoft New Tai Lue"/>
          <w:color w:val="000000" w:themeColor="text1"/>
          <w:szCs w:val="21"/>
          <w:highlight w:val="none"/>
          <w14:textFill>
            <w14:solidFill>
              <w14:schemeClr w14:val="tx1"/>
            </w14:solidFill>
          </w14:textFill>
        </w:rPr>
        <w:t xml:space="preserve">37.质疑</w:t>
      </w:r>
      <w:bookmarkEnd w:id="243"/>
      <w:r/>
      <w:bookmarkEnd w:id="244"/>
      <w:r/>
      <w:bookmarkEnd w:id="245"/>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37.1</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供应商</w:t>
      </w:r>
      <w:r>
        <w:rPr>
          <w:rFonts w:ascii="Microsoft New Tai Lue" w:hAnsi="Microsoft New Tai Lue" w:cs="Microsoft New Tai Lue"/>
          <w:color w:val="000000" w:themeColor="text1"/>
          <w:szCs w:val="21"/>
          <w:highlight w:val="none"/>
          <w14:textFill>
            <w14:solidFill>
              <w14:schemeClr w14:val="tx1"/>
            </w14:solidFill>
          </w14:textFill>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的要求向</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ascii="Microsoft New Tai Lue" w:hAnsi="Microsoft New Tai Lue" w:cs="Microsoft New Tai Lue"/>
          <w:color w:val="000000" w:themeColor="text1"/>
          <w:szCs w:val="21"/>
          <w:highlight w:val="none"/>
          <w14:textFill>
            <w14:solidFill>
              <w14:schemeClr w14:val="tx1"/>
            </w14:solidFill>
          </w14:textFill>
        </w:rPr>
        <w:t xml:space="preserve">提出质疑。</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采购代理机构</w:t>
      </w:r>
      <w:r>
        <w:rPr>
          <w:rFonts w:ascii="Microsoft New Tai Lue" w:hAnsi="Microsoft New Tai Lue" w:cs="Microsoft New Tai Lue"/>
          <w:color w:val="000000" w:themeColor="text1"/>
          <w:szCs w:val="21"/>
          <w:highlight w:val="none"/>
          <w14:textFill>
            <w14:solidFill>
              <w14:schemeClr w14:val="tx1"/>
            </w14:solidFill>
          </w14:textFill>
        </w:rPr>
        <w:t xml:space="preserve">将以书面形式答复质疑供应商，但答复的内容不涉及商业秘密。</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Cs w:val="21"/>
          <w:highlight w:val="none"/>
          <w14:textFill>
            <w14:solidFill>
              <w14:schemeClr w14:val="tx1"/>
            </w14:solidFill>
          </w14:textFill>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以联合体形式参加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w:t>
      </w:r>
      <w:r>
        <w:rPr>
          <w:rFonts w:ascii="Microsoft New Tai Lue" w:hAnsi="Microsoft New Tai Lue" w:cs="Microsoft New Tai Lue"/>
          <w:color w:val="000000" w:themeColor="text1"/>
          <w:szCs w:val="21"/>
          <w:highlight w:val="none"/>
          <w14:textFill>
            <w14:solidFill>
              <w14:schemeClr w14:val="tx1"/>
            </w14:solidFill>
          </w14:textFill>
        </w:rPr>
        <w:t xml:space="preserve">的，应当由组成联合体的所有供应商共同提出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37.</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质疑函</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应</w:t>
      </w:r>
      <w:r>
        <w:rPr>
          <w:rFonts w:ascii="Microsoft New Tai Lue" w:hAnsi="Microsoft New Tai Lue" w:cs="Microsoft New Tai Lue"/>
          <w:color w:val="000000" w:themeColor="text1"/>
          <w:szCs w:val="21"/>
          <w:highlight w:val="none"/>
          <w14:textFill>
            <w14:solidFill>
              <w14:schemeClr w14:val="tx1"/>
            </w14:solidFill>
          </w14:textFill>
        </w:rPr>
        <w:t xml:space="preserve">使用财政部制定的范本文件。</w:t>
      </w:r>
      <w:r/>
    </w:p>
    <w:p>
      <w:pPr>
        <w:pStyle w:val="935"/>
        <w:ind w:left="0" w:right="210"/>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46" w:name="_Toc107246266"/>
      <w:r>
        <w:rPr>
          <w:rFonts w:ascii="Microsoft New Tai Lue" w:hAnsi="Microsoft New Tai Lue" w:cs="Microsoft New Tai Lue"/>
          <w:color w:val="000000" w:themeColor="text1"/>
          <w:highlight w:val="none"/>
          <w14:textFill>
            <w14:solidFill>
              <w14:schemeClr w14:val="tx1"/>
            </w14:solidFill>
          </w14:textFill>
        </w:rPr>
        <w:t xml:space="preserve">八．其他</w:t>
      </w:r>
      <w:bookmarkEnd w:id="246"/>
      <w:r/>
      <w:r/>
    </w:p>
    <w:p>
      <w:pPr>
        <w:pStyle w:val="93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47" w:name="_Toc107246267"/>
      <w:r/>
      <w:bookmarkStart w:id="248" w:name="_Toc104560886"/>
      <w:r/>
      <w:bookmarkStart w:id="249" w:name="_Toc103848572"/>
      <w:r>
        <w:rPr>
          <w:rFonts w:ascii="Microsoft New Tai Lue" w:hAnsi="Microsoft New Tai Lue" w:cs="Microsoft New Tai Lue"/>
          <w:color w:val="000000" w:themeColor="text1"/>
          <w:szCs w:val="21"/>
          <w:highlight w:val="none"/>
          <w14:textFill>
            <w14:solidFill>
              <w14:schemeClr w14:val="tx1"/>
            </w14:solidFill>
          </w14:textFill>
        </w:rPr>
        <w:t xml:space="preserve">38.招标代理服务费</w:t>
      </w:r>
      <w:bookmarkEnd w:id="247"/>
      <w:r/>
      <w:bookmarkEnd w:id="248"/>
      <w:r/>
      <w:bookmarkEnd w:id="249"/>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38.1中标人是否交纳投招标代理服务费及相关要求见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投标人须知前附表</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pStyle w:val="93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50" w:name="_Toc104560887"/>
      <w:r/>
      <w:bookmarkStart w:id="251" w:name="_Toc107246268"/>
      <w:r/>
      <w:bookmarkStart w:id="252" w:name="_Toc103848573"/>
      <w:r>
        <w:rPr>
          <w:rFonts w:ascii="Microsoft New Tai Lue" w:hAnsi="Microsoft New Tai Lue" w:cs="Microsoft New Tai Lue"/>
          <w:color w:val="000000" w:themeColor="text1"/>
          <w:szCs w:val="21"/>
          <w:highlight w:val="none"/>
          <w14:textFill>
            <w14:solidFill>
              <w14:schemeClr w14:val="tx1"/>
            </w14:solidFill>
          </w14:textFill>
        </w:rPr>
        <w:t xml:space="preserve">39.其他规定</w:t>
      </w:r>
      <w:bookmarkEnd w:id="250"/>
      <w:r/>
      <w:bookmarkEnd w:id="251"/>
      <w:r/>
      <w:bookmarkEnd w:id="252"/>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39.1投标文件的其他规定见</w:t>
      </w:r>
      <w:r>
        <w:rPr>
          <w:rFonts w:ascii="Microsoft New Tai Lue" w:hAnsi="Microsoft New Tai Lue" w:cs="Microsoft New Tai Lue"/>
          <w:b/>
          <w:color w:val="000000" w:themeColor="text1"/>
          <w:szCs w:val="21"/>
          <w:highlight w:val="none"/>
          <w14:textFill>
            <w14:solidFill>
              <w14:schemeClr w14:val="tx1"/>
            </w14:solidFill>
          </w14:textFill>
        </w:rPr>
        <w:t xml:space="preserve">投标人须知前附</w:t>
      </w:r>
      <w:r>
        <w:rPr>
          <w:rFonts w:ascii="Microsoft New Tai Lue" w:hAnsi="Microsoft New Tai Lue" w:cs="Microsoft New Tai Lue"/>
          <w:color w:val="000000" w:themeColor="text1"/>
          <w:szCs w:val="21"/>
          <w:highlight w:val="none"/>
          <w14:textFill>
            <w14:solidFill>
              <w14:schemeClr w14:val="tx1"/>
            </w14:solidFill>
          </w14:textFill>
        </w:rPr>
        <w:t xml:space="preserve">表。</w:t>
      </w:r>
      <w:r/>
    </w:p>
    <w:p>
      <w:pPr>
        <w:pStyle w:val="935"/>
        <w:ind w:left="0" w:right="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253" w:name="_Toc107246269"/>
      <w:r/>
      <w:bookmarkStart w:id="254" w:name="_Toc103848574"/>
      <w:r/>
      <w:bookmarkStart w:id="255" w:name="_Toc104560888"/>
      <w:r>
        <w:rPr>
          <w:rFonts w:ascii="Microsoft New Tai Lue" w:hAnsi="Microsoft New Tai Lue" w:cs="Microsoft New Tai Lue"/>
          <w:color w:val="000000" w:themeColor="text1"/>
          <w:szCs w:val="21"/>
          <w:highlight w:val="none"/>
          <w14:textFill>
            <w14:solidFill>
              <w14:schemeClr w14:val="tx1"/>
            </w14:solidFill>
          </w14:textFill>
        </w:rPr>
        <w:t xml:space="preserve">40.文件解释权</w:t>
      </w:r>
      <w:bookmarkEnd w:id="253"/>
      <w:r/>
      <w:bookmarkEnd w:id="254"/>
      <w:r/>
      <w:bookmarkEnd w:id="255"/>
      <w:r/>
      <w:r/>
    </w:p>
    <w:p>
      <w:pPr>
        <w:ind w:firstLine="42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40.1本招标文件的解释权归采购人（或采购代理机构）所有。</w:t>
      </w:r>
      <w:bookmarkEnd w:id="183"/>
      <w:r/>
      <w:r/>
    </w:p>
    <w:p>
      <w:pPr>
        <w:pStyle w:val="958"/>
        <w:rPr>
          <w:rFonts w:ascii="Microsoft New Tai Lue" w:hAnsi="Microsoft New Tai Lue" w:cs="Microsoft New Tai Lue"/>
          <w:color w:val="000000" w:themeColor="text1"/>
          <w:highlight w:val="none"/>
          <w14:textFill>
            <w14:solidFill>
              <w14:schemeClr w14:val="tx1"/>
            </w14:solidFill>
          </w14:textFill>
        </w:rPr>
      </w:pPr>
      <w:r/>
      <w:bookmarkStart w:id="256" w:name="_Toc91836563"/>
      <w:r>
        <w:rPr>
          <w:rFonts w:ascii="Microsoft New Tai Lue" w:hAnsi="Microsoft New Tai Lue" w:cs="Microsoft New Tai Lue"/>
          <w:color w:val="000000" w:themeColor="text1"/>
          <w:highlight w:val="none"/>
          <w14:textFill>
            <w14:solidFill>
              <w14:schemeClr w14:val="tx1"/>
            </w14:solidFill>
          </w14:textFill>
        </w:rPr>
        <w:br w:type="page" w:clear="all"/>
      </w:r>
      <w:bookmarkStart w:id="257" w:name="_Toc107246270"/>
      <w:r>
        <w:rPr>
          <w:rFonts w:ascii="Microsoft New Tai Lue" w:hAnsi="Microsoft New Tai Lue" w:cs="Microsoft New Tai Lue"/>
          <w:color w:val="000000" w:themeColor="text1"/>
          <w:highlight w:val="none"/>
          <w14:textFill>
            <w14:solidFill>
              <w14:schemeClr w14:val="tx1"/>
            </w14:solidFill>
          </w14:textFill>
        </w:rPr>
        <w:t xml:space="preserve">第三章 政府采购合同条款</w:t>
      </w:r>
      <w:bookmarkEnd w:id="256"/>
      <w:r>
        <w:rPr>
          <w:rFonts w:ascii="Microsoft New Tai Lue" w:hAnsi="Microsoft New Tai Lue" w:cs="Microsoft New Tai Lue"/>
          <w:color w:val="000000" w:themeColor="text1"/>
          <w:highlight w:val="none"/>
          <w14:textFill>
            <w14:solidFill>
              <w14:schemeClr w14:val="tx1"/>
            </w14:solidFill>
          </w14:textFill>
        </w:rPr>
        <w:t xml:space="preserve">及格式</w:t>
      </w:r>
      <w:bookmarkEnd w:id="257"/>
      <w:r/>
      <w:r/>
    </w:p>
    <w:p>
      <w:pPr>
        <w:ind w:left="0" w:firstLine="482"/>
        <w:pageBreakBefore w:val="0"/>
        <w:spacing w:line="360" w:lineRule="auto"/>
        <w:rPr>
          <w:rFonts w:hint="eastAsia" w:ascii="宋体" w:hAnsi="宋体" w:eastAsia="宋体" w:cs="宋体"/>
          <w:b/>
          <w:bCs/>
          <w:color w:val="c00000"/>
          <w:sz w:val="24"/>
          <w:szCs w:val="24"/>
          <w:highlight w:val="none"/>
        </w:rPr>
      </w:pPr>
      <w:r>
        <w:rPr>
          <w:rFonts w:hint="eastAsia" w:ascii="宋体" w:hAnsi="宋体" w:eastAsia="宋体" w:cs="宋体"/>
          <w:b/>
          <w:bCs/>
          <w:color w:val="c00000"/>
          <w:sz w:val="24"/>
          <w:szCs w:val="24"/>
          <w:highlight w:val="none"/>
        </w:rPr>
        <w:t xml:space="preserve">注：本合同仅为合同的参考文本，合同签订双方可根据项目的具体要求进行修订，但不得更改实质性要求。</w:t>
      </w:r>
      <w:r/>
    </w:p>
    <w:p>
      <w:pPr>
        <w:pStyle w:val="936"/>
        <w:jc w:val="center"/>
        <w:spacing w:after="140" w:line="360" w:lineRule="auto"/>
        <w:rPr>
          <w:rFonts w:ascii="宋体" w:hAnsi="宋体" w:eastAsia="宋体"/>
        </w:rPr>
      </w:pPr>
      <w:r/>
      <w:bookmarkStart w:id="258" w:name="_Toc107246271"/>
      <w:r/>
      <w:bookmarkStart w:id="259" w:name="_Toc91836564"/>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r>
      <w:r>
        <w:rPr>
          <w:rFonts w:hint="eastAsia" w:hAnsi="宋体"/>
          <w:b w:val="0"/>
          <w:szCs w:val="24"/>
        </w:rPr>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Style w:val="942"/>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1019"/>
        <w:numPr>
          <w:ilvl w:val="0"/>
          <w:numId w:val="0"/>
        </w:numPr>
        <w:spacing w:line="360" w:lineRule="auto"/>
        <w:rPr>
          <w:rFonts w:hAnsi="宋体"/>
          <w:b w:val="0"/>
          <w:lang w:eastAsia="zh-CN"/>
        </w:rPr>
      </w:pPr>
      <w:r>
        <w:rPr>
          <w:rFonts w:hint="eastAsia" w:hAnsi="宋体"/>
          <w:b w:val="0"/>
          <w:lang w:val="en-US" w:eastAsia="zh-CN"/>
        </w:rPr>
        <w:t xml:space="preserve">二、</w:t>
      </w:r>
      <w:r>
        <w:rPr>
          <w:rFonts w:hint="eastAsia" w:hAnsi="宋体"/>
          <w:b w:val="0"/>
          <w:lang w:eastAsia="zh-CN"/>
        </w:rPr>
        <w:t xml:space="preserve">设备详细配置清单见乙方的投标文件及承诺书（项目编号：_________）。</w:t>
      </w:r>
      <w:r/>
    </w:p>
    <w:p>
      <w:pPr>
        <w:ind w:left="480" w:hanging="420"/>
        <w:spacing w:line="360" w:lineRule="auto"/>
        <w:rPr>
          <w:rFonts w:hAnsi="宋体"/>
          <w:b w:val="0"/>
          <w:szCs w:val="24"/>
        </w:rPr>
      </w:pPr>
      <w:r>
        <w:rPr>
          <w:rFonts w:hint="eastAsia" w:hAnsi="宋体"/>
          <w:b w:val="0"/>
          <w:szCs w:val="24"/>
        </w:rPr>
        <w:t xml:space="preserve">三、付款方式：______________    </w:t>
      </w:r>
      <w:r/>
    </w:p>
    <w:p>
      <w:pPr>
        <w:ind w:left="480" w:hanging="42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天之内货物运抵甲方指定的医院机房。</w:t>
      </w:r>
      <w:r/>
    </w:p>
    <w:p>
      <w:pPr>
        <w:ind w:left="0" w:firstLine="0"/>
        <w:spacing w:line="360" w:lineRule="auto"/>
        <w:tabs>
          <w:tab w:val="left" w:pos="8820" w:leader="none"/>
        </w:tabs>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个月。并确保设备保修期内开机率为9</w:t>
      </w:r>
      <w:r>
        <w:rPr>
          <w:rFonts w:hAnsi="宋体"/>
          <w:b w:val="0"/>
          <w:szCs w:val="24"/>
        </w:rPr>
        <w:t xml:space="preserve">5</w:t>
      </w:r>
      <w:r>
        <w:rPr>
          <w:rFonts w:hint="eastAsia" w:hAnsi="宋体"/>
          <w:b w:val="0"/>
          <w:szCs w:val="24"/>
        </w:rPr>
        <w:t xml:space="preserve">%，如设备故障停机率超过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天），每超过一天，保修期延长14天。保修期外乙方对本设备终身负责维修。</w:t>
      </w:r>
      <w:r/>
    </w:p>
    <w:p>
      <w:pPr>
        <w:ind w:left="0" w:firstLine="0"/>
        <w:spacing w:line="360" w:lineRule="auto"/>
        <w:rPr>
          <w:b w:val="0"/>
          <w:szCs w:val="24"/>
        </w:rPr>
      </w:pPr>
      <w:r>
        <w:rPr>
          <w:rFonts w:hint="eastAsia" w:hAnsi="宋体"/>
          <w:b w:val="0"/>
          <w:szCs w:val="24"/>
        </w:rPr>
        <w:t xml:space="preserve">六、</w:t>
      </w:r>
      <w:r>
        <w:rPr>
          <w:rFonts w:hint="eastAsia"/>
          <w:b w:val="0"/>
          <w:szCs w:val="24"/>
        </w:rPr>
        <w:t xml:space="preserve">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hAnsi="宋体"/>
          <w:b w:val="0"/>
          <w:szCs w:val="24"/>
        </w:rPr>
        <w:t xml:space="preserve">。</w:t>
      </w:r>
      <w:r/>
    </w:p>
    <w:p>
      <w:pPr>
        <w:ind w:left="0" w:firstLine="0"/>
        <w:spacing w:line="360" w:lineRule="auto"/>
        <w:rPr>
          <w:b w:val="0"/>
          <w:szCs w:val="24"/>
        </w:rPr>
      </w:pPr>
      <w:r>
        <w:rPr>
          <w:rFonts w:hint="eastAsia" w:hAnsi="宋体"/>
          <w:b w:val="0"/>
          <w:szCs w:val="24"/>
        </w:rPr>
        <w:t xml:space="preserve">七、</w:t>
      </w:r>
      <w:r>
        <w:rPr>
          <w:rFonts w:hint="eastAsia"/>
          <w:b w:val="0"/>
          <w:szCs w:val="24"/>
        </w:rPr>
        <w:t xml:space="preserve">乙方应保证甲方在使用、接受本合同货物和服务或其任何一部分时不涉及任何第三方提出侵犯其专利权、版权、商标权和工业设计权等知识产权的纠纷。一旦出现，由乙方负全部责任</w:t>
      </w:r>
      <w:r>
        <w:rPr>
          <w:rFonts w:hint="eastAsia" w:hAnsi="宋体"/>
          <w:b w:val="0"/>
          <w:szCs w:val="24"/>
        </w:rPr>
        <w:t xml:space="preserve">。</w:t>
      </w:r>
      <w:r/>
    </w:p>
    <w:p>
      <w:pPr>
        <w:ind w:left="0" w:firstLine="0"/>
        <w:spacing w:line="360" w:lineRule="auto"/>
        <w:rPr>
          <w:b w:val="0"/>
          <w:szCs w:val="24"/>
        </w:rPr>
      </w:pPr>
      <w:r>
        <w:rPr>
          <w:rFonts w:hint="eastAsia" w:hAnsi="宋体"/>
          <w:b w:val="0"/>
          <w:szCs w:val="24"/>
        </w:rPr>
        <w:t xml:space="preserve">八、</w:t>
      </w:r>
      <w:r>
        <w:rPr>
          <w:rFonts w:hint="eastAsia"/>
          <w:b w:val="0"/>
          <w:szCs w:val="24"/>
        </w:rPr>
        <w:t xml:space="preserve">乙方保证向甲方提供的设备满足中国国家标准或相关行业标准。根据国家规定，如需要提供3</w:t>
      </w:r>
      <w:r>
        <w:rPr>
          <w:b w:val="0"/>
          <w:szCs w:val="24"/>
        </w:rPr>
        <w:t xml:space="preserve">C</w:t>
      </w:r>
      <w:r>
        <w:rPr>
          <w:rFonts w:hint="eastAsia"/>
          <w:b w:val="0"/>
          <w:szCs w:val="24"/>
        </w:rPr>
        <w:t xml:space="preserve">认证证书和标记的设备及有关配置，必须提供上述证书和标记</w:t>
      </w:r>
      <w:r>
        <w:rPr>
          <w:rFonts w:hint="eastAsia" w:hAnsi="宋体"/>
          <w:b w:val="0"/>
          <w:szCs w:val="24"/>
        </w:rPr>
        <w:t xml:space="preserve">。</w:t>
      </w:r>
      <w:r/>
    </w:p>
    <w:p>
      <w:pPr>
        <w:ind w:left="0" w:firstLine="0"/>
        <w:spacing w:line="360" w:lineRule="auto"/>
        <w:rPr>
          <w:b w:val="0"/>
          <w:szCs w:val="24"/>
        </w:rPr>
      </w:pPr>
      <w:r>
        <w:rPr>
          <w:rFonts w:hint="eastAsia" w:hAnsi="宋体"/>
          <w:b w:val="0"/>
          <w:szCs w:val="24"/>
        </w:rPr>
        <w:t xml:space="preserve">九、</w:t>
      </w:r>
      <w:r>
        <w:rPr>
          <w:rFonts w:hint="eastAsia"/>
          <w:b w:val="0"/>
          <w:szCs w:val="24"/>
        </w:rPr>
        <w:t xml:space="preserve">乙方所供设备如验收不合格，根据甲方的要求，乙方必须无条件换货或退货，由此引起的一切损失由乙方承担</w:t>
      </w:r>
      <w:r>
        <w:rPr>
          <w:rFonts w:hint="eastAsia" w:hAnsi="宋体"/>
          <w:b w:val="0"/>
          <w:szCs w:val="24"/>
        </w:rPr>
        <w:t xml:space="preserve">。</w:t>
      </w:r>
      <w:r/>
    </w:p>
    <w:p>
      <w:pPr>
        <w:ind w:left="0" w:firstLine="0"/>
        <w:spacing w:line="360" w:lineRule="auto"/>
        <w:rPr>
          <w:b w:val="0"/>
          <w:szCs w:val="24"/>
        </w:rPr>
      </w:pPr>
      <w:r>
        <w:rPr>
          <w:rFonts w:hint="eastAsia" w:hAnsi="宋体"/>
          <w:b w:val="0"/>
          <w:szCs w:val="24"/>
        </w:rPr>
        <w:t xml:space="preserve">十、</w:t>
      </w:r>
      <w:r>
        <w:rPr>
          <w:rFonts w:hint="eastAsia"/>
          <w:b w:val="0"/>
          <w:szCs w:val="24"/>
        </w:rPr>
        <w:t xml:space="preserve">设备安装后，乙方应配合甲方按厂方技术参数、国家标准等进行质量验收。若有歧义，甲方有权委托国内有资格的单位对该设备进行质量检测，费用由乙方承担</w:t>
      </w:r>
      <w:r>
        <w:rPr>
          <w:rFonts w:hint="eastAsia" w:hAnsi="宋体"/>
          <w:b w:val="0"/>
          <w:szCs w:val="24"/>
        </w:rPr>
        <w:t xml:space="preserve">。</w:t>
      </w:r>
      <w:r/>
    </w:p>
    <w:p>
      <w:pPr>
        <w:ind w:left="0" w:firstLine="0"/>
        <w:spacing w:line="360" w:lineRule="auto"/>
        <w:rPr>
          <w:b w:val="0"/>
          <w:szCs w:val="24"/>
        </w:rPr>
      </w:pPr>
      <w:r>
        <w:rPr>
          <w:rFonts w:hint="eastAsia" w:hAnsi="宋体"/>
          <w:b w:val="0"/>
          <w:szCs w:val="24"/>
        </w:rPr>
        <w:t xml:space="preserve">十一、</w:t>
      </w:r>
      <w:r>
        <w:rPr>
          <w:rFonts w:hint="eastAsia"/>
          <w:b w:val="0"/>
          <w:szCs w:val="24"/>
        </w:rPr>
        <w:t xml:space="preserve">特别</w:t>
      </w:r>
      <w:r>
        <w:rPr>
          <w:rFonts w:hint="eastAsia"/>
          <w:b w:val="0"/>
          <w:szCs w:val="24"/>
        </w:rPr>
        <w:t xml:space="preserve">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hAnsi="宋体"/>
          <w:b w:val="0"/>
          <w:szCs w:val="24"/>
        </w:rPr>
        <w:t xml:space="preserve">。</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w:t>
      </w:r>
      <w:r>
        <w:rPr>
          <w:rFonts w:hint="eastAsia"/>
          <w:b w:val="0"/>
          <w:szCs w:val="24"/>
        </w:rPr>
        <w:t xml:space="preserve">乙方免费提前为甲方提供设备安装图纸，并充分协助甲方做好机房的准备工作（如必要的话）</w:t>
      </w:r>
      <w:r>
        <w:rPr>
          <w:rFonts w:hint="eastAsia" w:hAnsi="宋体"/>
          <w:b w:val="0"/>
          <w:szCs w:val="24"/>
        </w:rPr>
        <w:t xml:space="preserve">。</w:t>
      </w:r>
      <w:r/>
    </w:p>
    <w:p>
      <w:pPr>
        <w:ind w:left="0" w:firstLine="0"/>
        <w:spacing w:line="360" w:lineRule="auto"/>
        <w:rPr>
          <w:b w:val="0"/>
          <w:szCs w:val="24"/>
        </w:rPr>
      </w:pPr>
      <w:r>
        <w:rPr>
          <w:rFonts w:hint="eastAsia" w:hAnsi="宋体"/>
          <w:b w:val="0"/>
          <w:szCs w:val="24"/>
        </w:rPr>
        <w:t xml:space="preserve">2.</w:t>
      </w:r>
      <w:r>
        <w:rPr>
          <w:rFonts w:hint="eastAsia"/>
          <w:b w:val="0"/>
          <w:szCs w:val="24"/>
        </w:rPr>
        <w:t xml:space="preserve">设备安装时，乙方负责设备的免费安装和调试，但乙方必须事先与甲方的临床医学工程处联系，并与临床医学工程处共同参与，否则引起的一切责任由乙方承担</w:t>
      </w:r>
      <w:r>
        <w:rPr>
          <w:rFonts w:hint="eastAsia" w:hAnsi="宋体"/>
          <w:b w:val="0"/>
          <w:szCs w:val="24"/>
        </w:rPr>
        <w:t xml:space="preserve">。</w:t>
      </w:r>
      <w:r/>
    </w:p>
    <w:p>
      <w:pPr>
        <w:ind w:left="0" w:firstLine="0"/>
        <w:spacing w:line="360" w:lineRule="auto"/>
        <w:rPr>
          <w:b w:val="0"/>
          <w:szCs w:val="24"/>
        </w:rPr>
      </w:pPr>
      <w:r>
        <w:rPr>
          <w:rFonts w:hint="eastAsia" w:hAnsi="宋体"/>
          <w:b w:val="0"/>
          <w:szCs w:val="24"/>
        </w:rPr>
        <w:t xml:space="preserve">3.</w:t>
      </w:r>
      <w:r>
        <w:rPr>
          <w:rFonts w:hint="eastAsia"/>
          <w:b w:val="0"/>
          <w:szCs w:val="24"/>
        </w:rPr>
        <w:t xml:space="preserve">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hAnsi="宋体"/>
          <w:b w:val="0"/>
          <w:szCs w:val="24"/>
        </w:rPr>
        <w:t xml:space="preserve">。</w:t>
      </w:r>
      <w:r/>
    </w:p>
    <w:p>
      <w:pPr>
        <w:jc w:val="left"/>
        <w:spacing w:line="360" w:lineRule="auto"/>
        <w:widowControl/>
        <w:rPr>
          <w:rFonts w:hAnsi="宋体"/>
          <w:b w:val="0"/>
          <w:szCs w:val="24"/>
        </w:rPr>
      </w:pPr>
      <w:r>
        <w:rPr>
          <w:rFonts w:hint="eastAsia" w:hAnsi="宋体"/>
          <w:b w:val="0"/>
          <w:szCs w:val="24"/>
        </w:rPr>
        <w:t xml:space="preserve">4.</w:t>
      </w:r>
      <w:r>
        <w:rPr>
          <w:rFonts w:hint="eastAsia"/>
          <w:b w:val="0"/>
          <w:szCs w:val="24"/>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hAnsi="宋体"/>
          <w:b w:val="0"/>
          <w:szCs w:val="24"/>
        </w:rPr>
        <w:t xml:space="preserve">。</w:t>
      </w:r>
      <w:r/>
    </w:p>
    <w:p>
      <w:pPr>
        <w:jc w:val="left"/>
        <w:spacing w:line="360" w:lineRule="auto"/>
        <w:widowControl/>
        <w:rPr>
          <w:rFonts w:hAnsi="宋体"/>
          <w:b w:val="0"/>
          <w:szCs w:val="24"/>
        </w:rPr>
      </w:pPr>
      <w:r>
        <w:rPr>
          <w:rFonts w:hint="eastAsia" w:hAnsi="宋体"/>
          <w:b w:val="0"/>
          <w:szCs w:val="24"/>
        </w:rPr>
        <w:t xml:space="preserve">5.</w:t>
      </w:r>
      <w:r>
        <w:rPr>
          <w:rFonts w:hint="eastAsia"/>
          <w:b w:val="0"/>
          <w:szCs w:val="24"/>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hAnsi="宋体"/>
          <w:b w:val="0"/>
          <w:szCs w:val="24"/>
        </w:rPr>
        <w:t xml:space="preserve">。</w:t>
      </w:r>
      <w:r/>
    </w:p>
    <w:p>
      <w:pPr>
        <w:jc w:val="left"/>
        <w:spacing w:line="360" w:lineRule="auto"/>
        <w:widowControl/>
        <w:rPr>
          <w:rFonts w:hAnsi="宋体"/>
          <w:b w:val="0"/>
          <w:szCs w:val="24"/>
        </w:rPr>
      </w:pPr>
      <w:r>
        <w:rPr>
          <w:rFonts w:hint="eastAsia" w:hAnsi="宋体"/>
          <w:b w:val="0"/>
          <w:szCs w:val="24"/>
        </w:rPr>
        <w:t xml:space="preserve">6.无</w:t>
      </w:r>
      <w:r>
        <w:rPr>
          <w:rFonts w:hint="eastAsia"/>
          <w:b w:val="0"/>
          <w:szCs w:val="24"/>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hAnsi="宋体"/>
          <w:b w:val="0"/>
          <w:szCs w:val="24"/>
        </w:rPr>
        <w:t xml:space="preserve">。</w:t>
      </w:r>
      <w:r/>
    </w:p>
    <w:p>
      <w:pPr>
        <w:jc w:val="left"/>
        <w:spacing w:line="360" w:lineRule="auto"/>
        <w:widowControl/>
        <w:rPr>
          <w:rFonts w:hAnsi="宋体"/>
          <w:b w:val="0"/>
          <w:szCs w:val="24"/>
        </w:rPr>
      </w:pPr>
      <w:r>
        <w:rPr>
          <w:rFonts w:hint="eastAsia" w:hAnsi="宋体"/>
          <w:b w:val="0"/>
          <w:szCs w:val="24"/>
        </w:rPr>
        <w:t xml:space="preserve">7.</w:t>
      </w:r>
      <w:r>
        <w:rPr>
          <w:rFonts w:hint="eastAsia"/>
          <w:b w:val="0"/>
          <w:szCs w:val="24"/>
        </w:rPr>
        <w:t xml:space="preserve">如设备软件升级，乙方负责免费软件升级</w:t>
      </w:r>
      <w:r>
        <w:rPr>
          <w:rFonts w:hint="eastAsia" w:hAnsi="宋体"/>
          <w:b w:val="0"/>
          <w:szCs w:val="24"/>
        </w:rPr>
        <w:t xml:space="preserve">。</w:t>
      </w:r>
      <w:r/>
    </w:p>
    <w:p>
      <w:pPr>
        <w:jc w:val="left"/>
        <w:spacing w:line="360" w:lineRule="auto"/>
        <w:widowControl/>
        <w:rPr>
          <w:rFonts w:hAnsi="宋体"/>
          <w:b w:val="0"/>
          <w:szCs w:val="24"/>
        </w:rPr>
      </w:pPr>
      <w:r>
        <w:rPr>
          <w:rFonts w:hint="eastAsia" w:hAnsi="宋体"/>
          <w:b w:val="0"/>
          <w:szCs w:val="24"/>
        </w:rPr>
        <w:t xml:space="preserve">8.</w:t>
      </w:r>
      <w:r>
        <w:rPr>
          <w:rFonts w:hint="eastAsia"/>
          <w:b w:val="0"/>
          <w:szCs w:val="24"/>
        </w:rPr>
        <w:t xml:space="preserve">乙方免费提供全套技术资料（维修说明书包括详细电路图、操作说明书及光盘），如技术资料不全，甲方有权不支付货款</w:t>
      </w:r>
      <w:r>
        <w:rPr>
          <w:rFonts w:hint="eastAsia" w:hAnsi="宋体"/>
          <w:b w:val="0"/>
          <w:szCs w:val="24"/>
        </w:rPr>
        <w:t xml:space="preserve">。</w:t>
      </w:r>
      <w:r/>
    </w:p>
    <w:p>
      <w:pPr>
        <w:ind w:left="0" w:hanging="5"/>
        <w:spacing w:line="360" w:lineRule="auto"/>
        <w:rPr>
          <w:b w:val="0"/>
          <w:szCs w:val="24"/>
        </w:rPr>
      </w:pPr>
      <w:r>
        <w:rPr>
          <w:rFonts w:hint="eastAsia" w:hAnsi="宋体"/>
          <w:b w:val="0"/>
          <w:szCs w:val="24"/>
        </w:rPr>
        <w:t xml:space="preserve">9.</w:t>
      </w:r>
      <w:r>
        <w:rPr>
          <w:rFonts w:hint="eastAsia"/>
          <w:b w:val="0"/>
          <w:szCs w:val="24"/>
        </w:rPr>
        <w:t xml:space="preserve">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hAnsi="宋体"/>
          <w:b w:val="0"/>
          <w:szCs w:val="24"/>
        </w:rPr>
        <w:t xml:space="preserve">。</w:t>
      </w:r>
      <w:r/>
    </w:p>
    <w:p>
      <w:pPr>
        <w:spacing w:line="360" w:lineRule="auto"/>
        <w:rPr>
          <w:rFonts w:hAnsi="宋体"/>
          <w:b w:val="0"/>
          <w:szCs w:val="24"/>
        </w:rPr>
      </w:pPr>
      <w:r>
        <w:rPr>
          <w:rFonts w:hint="eastAsia" w:hAnsi="宋体"/>
          <w:b w:val="0"/>
          <w:szCs w:val="24"/>
        </w:rPr>
        <w:t xml:space="preserve">10.</w:t>
      </w:r>
      <w:r>
        <w:rPr>
          <w:rFonts w:hint="eastAsia"/>
          <w:b w:val="0"/>
          <w:szCs w:val="24"/>
        </w:rPr>
        <w:t xml:space="preserve">如乙方提供的设备设有维修软件密码，乙方保证无条件地为甲方永久免费打开</w:t>
      </w:r>
      <w:r>
        <w:rPr>
          <w:rFonts w:hint="eastAsia" w:hAnsi="宋体"/>
          <w:b w:val="0"/>
          <w:szCs w:val="24"/>
        </w:rPr>
        <w:t xml:space="preserve">。</w:t>
      </w:r>
      <w:r/>
    </w:p>
    <w:p>
      <w:pPr>
        <w:ind w:left="0" w:firstLine="0"/>
        <w:spacing w:line="360" w:lineRule="auto"/>
        <w:rPr>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w:t>
      </w:r>
      <w:r>
        <w:rPr>
          <w:rFonts w:hint="eastAsia"/>
          <w:b w:val="0"/>
          <w:szCs w:val="24"/>
        </w:rPr>
        <w:t xml:space="preserve">招投标文件及有关附件是本合同不可分割的组成部分，与本合同具有同等法律效力</w:t>
      </w:r>
      <w:r>
        <w:rPr>
          <w:rFonts w:hint="eastAsia" w:hAnsi="宋体"/>
          <w:b w:val="0"/>
          <w:szCs w:val="24"/>
        </w:rPr>
        <w:t xml:space="preserve">。</w:t>
      </w:r>
      <w:r/>
    </w:p>
    <w:p>
      <w:pPr>
        <w:ind w:left="0" w:firstLine="0"/>
        <w:spacing w:line="360" w:lineRule="auto"/>
        <w:rPr>
          <w:b w:val="0"/>
          <w:szCs w:val="24"/>
        </w:rPr>
      </w:pPr>
      <w:r>
        <w:rPr>
          <w:rFonts w:hint="eastAsia" w:hAnsi="宋体"/>
          <w:b w:val="0"/>
          <w:szCs w:val="24"/>
        </w:rPr>
        <w:t xml:space="preserve">12.</w:t>
      </w:r>
      <w:r>
        <w:rPr>
          <w:rFonts w:hint="eastAsia"/>
          <w:b w:val="0"/>
          <w:szCs w:val="24"/>
        </w:rPr>
        <w:t xml:space="preserve">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b w:val="0"/>
          <w:szCs w:val="24"/>
        </w:rPr>
      </w:pPr>
      <w:r/>
      <w:bookmarkStart w:id="260" w:name="_Hlk183025105"/>
      <w:r/>
      <w:bookmarkStart w:id="261" w:name="_Hlk183025405"/>
      <w:r>
        <w:rPr>
          <w:rFonts w:hint="eastAsia"/>
          <w:b w:val="0"/>
          <w:szCs w:val="24"/>
        </w:rPr>
        <w:t xml:space="preserve">13.本合同履约过程中，如发生任何争议，双方协商解决；如不能协商解决，由合同签署地法院管辖。</w:t>
      </w:r>
      <w:bookmarkEnd w:id="260"/>
      <w:r/>
      <w:r/>
    </w:p>
    <w:p>
      <w:pPr>
        <w:spacing w:line="360" w:lineRule="auto"/>
        <w:rPr>
          <w:rFonts w:hAnsi="宋体"/>
          <w:b w:val="0"/>
          <w:szCs w:val="24"/>
        </w:rPr>
      </w:pPr>
      <w:r>
        <w:rPr>
          <w:rFonts w:hAnsi="宋体"/>
          <w:b w:val="0"/>
          <w:szCs w:val="24"/>
        </w:rPr>
      </w:r>
      <w:r/>
    </w:p>
    <w:p>
      <w:pPr>
        <w:spacing w:line="360" w:lineRule="auto"/>
        <w:rPr>
          <w:rFonts w:hAnsi="宋体"/>
          <w:b w:val="0"/>
          <w:szCs w:val="24"/>
        </w:rPr>
      </w:pPr>
      <w:r>
        <w:rPr>
          <w:rFonts w:hint="eastAsia" w:hAnsi="宋体"/>
          <w:b w:val="0"/>
          <w:szCs w:val="24"/>
        </w:rPr>
        <w:t xml:space="preserve">本合同一式四份，自双方签字盖章之日起生效，甲方执三份，乙方执一份。合同签署地点:南京市鼓楼区。</w:t>
      </w:r>
      <w:r/>
    </w:p>
    <w:p>
      <w:pPr>
        <w:pStyle w:val="947"/>
        <w:rPr>
          <w:rFonts w:hAnsi="宋体"/>
          <w:b w:val="0"/>
          <w:szCs w:val="24"/>
        </w:rPr>
      </w:pPr>
      <w:r>
        <w:rPr>
          <w:rFonts w:hAnsi="宋体"/>
          <w:b w:val="0"/>
          <w:szCs w:val="24"/>
        </w:rPr>
      </w:r>
      <w:r/>
    </w:p>
    <w:p>
      <w:pPr>
        <w:rPr>
          <w:rFonts w:hint="eastAsia" w:eastAsia="宋体"/>
          <w:lang w:val="en-US" w:eastAsia="zh-CN"/>
        </w:rPr>
      </w:pPr>
      <w:r/>
      <w:bookmarkStart w:id="262" w:name="_Hlk183025115"/>
      <w:r>
        <w:rPr>
          <w:rFonts w:hint="eastAsia" w:hAnsi="宋体"/>
          <w:b w:val="0"/>
          <w:szCs w:val="24"/>
        </w:rPr>
        <w:t xml:space="preserve">———————————————以下无正文——————————————</w:t>
      </w:r>
      <w:r>
        <w:rPr>
          <w:rFonts w:hint="eastAsia" w:hAnsi="宋体"/>
          <w:b w:val="0"/>
          <w:szCs w:val="24"/>
          <w:lang w:eastAsia="zh-CN"/>
        </w:rPr>
        <w:t xml:space="preserve">————————</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957"/>
        <w:spacing w:before="0" w:beforeAutospacing="0" w:after="0" w:afterAutospacing="0"/>
        <w:rPr>
          <w:b w:val="0"/>
        </w:rPr>
      </w:pPr>
      <w:r>
        <w:rPr>
          <w:rFonts w:hint="eastAsia"/>
          <w:b w:val="0"/>
        </w:rPr>
        <w:t xml:space="preserve">签订日期：____年__ 月__日                 签订日期：____年__月__</w:t>
      </w:r>
      <w:bookmarkEnd w:id="262"/>
      <w:r>
        <w:rPr>
          <w:rFonts w:hint="eastAsia"/>
          <w:b w:val="0"/>
        </w:rPr>
        <w:t xml:space="preserve">日。</w:t>
      </w:r>
      <w:bookmarkEnd w:id="261"/>
      <w:r/>
      <w:r/>
    </w:p>
    <w:p>
      <w:pPr>
        <w:ind w:firstLine="42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pStyle w:val="958"/>
        <w:jc w:val="center"/>
        <w:rPr>
          <w:rFonts w:ascii="Microsoft New Tai Lue" w:hAnsi="Microsoft New Tai Lue" w:cs="Microsoft New Tai Lue"/>
          <w:color w:val="000000" w:themeColor="text1"/>
          <w:sz w:val="24"/>
          <w:highlight w:val="none"/>
          <w:lang w:val="zh-CN"/>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第四章 采购需求</w:t>
      </w:r>
      <w:bookmarkEnd w:id="258"/>
      <w:r/>
      <w:bookmarkEnd w:id="259"/>
      <w:r/>
      <w:r/>
    </w:p>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14:textFill>
            <w14:solidFill>
              <w14:schemeClr w14:val="tx1"/>
            </w14:solidFill>
          </w14:textFill>
        </w:rPr>
        <w:t xml:space="preserve">一、项目概况</w:t>
      </w:r>
      <w:r/>
    </w:p>
    <w:p>
      <w:pPr>
        <w:ind w:left="0"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彩色B超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color w:val="000000" w:themeColor="text1"/>
          <w:sz w:val="24"/>
          <w:szCs w:val="24"/>
          <w:highlight w:val="none"/>
          <w14:textFill>
            <w14:solidFill>
              <w14:schemeClr w14:val="tx1"/>
            </w14:solidFill>
          </w14:textFill>
        </w:rPr>
        <w:t xml:space="preserve">、采购需求一览表（货物类）：</w:t>
      </w:r>
      <w:r/>
    </w:p>
    <w:tbl>
      <w:tblPr>
        <w:tblStyle w:val="942"/>
        <w:tblW w:w="4997"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2673"/>
        <w:gridCol w:w="1994"/>
        <w:gridCol w:w="3251"/>
      </w:tblGrid>
      <w:tr>
        <w:trPr>
          <w:trHeight w:val="594"/>
        </w:trPr>
        <w:tc>
          <w:tcPr>
            <w:tcW w:w="616"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序号</w:t>
            </w:r>
            <w:r/>
          </w:p>
        </w:tc>
        <w:tc>
          <w:tcPr>
            <w:tcW w:w="14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货物名称</w:t>
            </w:r>
            <w:r/>
          </w:p>
        </w:tc>
        <w:tc>
          <w:tcPr>
            <w:tcW w:w="110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数量</w:t>
            </w:r>
            <w:r/>
          </w:p>
        </w:tc>
        <w:tc>
          <w:tcPr>
            <w:tcW w:w="324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hAnsi="宋体"/>
                <w:b w:val="0"/>
                <w:bCs/>
                <w:szCs w:val="24"/>
              </w:rPr>
              <w:t xml:space="preserve">交货地点</w:t>
            </w:r>
            <w:r/>
          </w:p>
        </w:tc>
      </w:tr>
      <w:tr>
        <w:trPr>
          <w:trHeight w:val="684"/>
        </w:trPr>
        <w:tc>
          <w:tcPr>
            <w:tcW w:w="616" w:type="pct"/>
            <w:vAlign w:val="center"/>
            <w:textDirection w:val="lrTb"/>
            <w:noWrap w:val="false"/>
          </w:tcPr>
          <w:p>
            <w:pPr>
              <w:ind w:left="0"/>
              <w:jc w:val="cente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4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彩色B超</w:t>
            </w:r>
            <w:r/>
          </w:p>
        </w:tc>
        <w:tc>
          <w:tcPr>
            <w:tcW w:w="1104"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壹套</w:t>
            </w:r>
            <w:r/>
          </w:p>
        </w:tc>
        <w:tc>
          <w:tcPr>
            <w:tcW w:w="3249"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hAnsi="宋体"/>
                <w:b w:val="0"/>
                <w:bCs/>
                <w:szCs w:val="24"/>
              </w:rPr>
              <w:t xml:space="preserve">江苏省人民医院指定地点</w:t>
            </w:r>
            <w:r/>
          </w:p>
        </w:tc>
      </w:tr>
    </w:tbl>
    <w:p>
      <w:pPr>
        <w:numPr>
          <w:ilvl w:val="0"/>
          <w:numId w:val="2"/>
        </w:numPr>
        <w:ind w:left="0"/>
        <w:keepLines w:val="0"/>
        <w:keepNext w:val="0"/>
        <w:pageBreakBefore w:val="0"/>
        <w:spacing w:line="360" w:lineRule="auto"/>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技术要求及配置</w:t>
      </w:r>
      <w:r/>
    </w:p>
    <w:tbl>
      <w:tblPr>
        <w:tblStyle w:val="942"/>
        <w:tblW w:w="9071"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457"/>
        <w:gridCol w:w="3364"/>
      </w:tblGrid>
      <w:tr>
        <w:trPr/>
        <w:tc>
          <w:tcPr>
            <w:tcW w:w="1250" w:type="dxa"/>
            <w:textDirection w:val="lrTb"/>
            <w:noWrap w:val="false"/>
          </w:tcPr>
          <w:p>
            <w:pPr>
              <w:rPr>
                <w:b/>
              </w:rPr>
            </w:pPr>
            <w:r>
              <w:rPr>
                <w:rFonts w:hint="eastAsia"/>
                <w:b/>
              </w:rPr>
              <w:t xml:space="preserve">序号</w:t>
            </w:r>
            <w:r/>
          </w:p>
        </w:tc>
        <w:tc>
          <w:tcPr>
            <w:tcW w:w="4457" w:type="dxa"/>
            <w:textDirection w:val="lrTb"/>
            <w:noWrap w:val="false"/>
          </w:tcPr>
          <w:p>
            <w:pPr>
              <w:rPr>
                <w:b/>
              </w:rPr>
            </w:pPr>
            <w:r>
              <w:rPr>
                <w:b/>
              </w:rPr>
            </w:r>
            <w:r/>
          </w:p>
        </w:tc>
        <w:tc>
          <w:tcPr>
            <w:tcW w:w="3364" w:type="dxa"/>
            <w:textDirection w:val="lrTb"/>
            <w:noWrap w:val="false"/>
          </w:tcPr>
          <w:p>
            <w:pPr>
              <w:rPr>
                <w:b/>
              </w:rPr>
            </w:pPr>
            <w:r>
              <w:rPr>
                <w:rFonts w:hint="eastAsia"/>
                <w:b/>
              </w:rPr>
              <w:t xml:space="preserve">招标要求</w:t>
            </w:r>
            <w:r/>
          </w:p>
        </w:tc>
      </w:tr>
      <w:tr>
        <w:trPr/>
        <w:tc>
          <w:tcPr>
            <w:tcW w:w="1250" w:type="dxa"/>
            <w:vAlign w:val="top"/>
            <w:textDirection w:val="lrTb"/>
            <w:noWrap w:val="false"/>
          </w:tcPr>
          <w:p>
            <w:r>
              <w:rPr>
                <w:rFonts w:hint="eastAsia" w:ascii="宋体" w:hAnsi="宋体"/>
                <w:szCs w:val="21"/>
              </w:rPr>
              <w:t xml:space="preserve">一</w:t>
            </w:r>
            <w:r/>
          </w:p>
        </w:tc>
        <w:tc>
          <w:tcPr>
            <w:gridSpan w:val="2"/>
            <w:tcW w:w="7821" w:type="dxa"/>
            <w:vAlign w:val="top"/>
            <w:textDirection w:val="lrTb"/>
            <w:noWrap w:val="false"/>
          </w:tcPr>
          <w:p>
            <w:r>
              <w:rPr>
                <w:rFonts w:hint="eastAsia" w:ascii="宋体" w:hAnsi="宋体"/>
                <w:b/>
                <w:szCs w:val="21"/>
              </w:rPr>
              <w:t xml:space="preserve">设备概况</w:t>
            </w:r>
            <w:r/>
          </w:p>
        </w:tc>
      </w:tr>
      <w:tr>
        <w:trPr/>
        <w:tc>
          <w:tcPr>
            <w:tcW w:w="1250" w:type="dxa"/>
            <w:vAlign w:val="top"/>
            <w:textDirection w:val="lrTb"/>
            <w:noWrap w:val="false"/>
          </w:tcPr>
          <w:p>
            <w:pPr>
              <w:rPr>
                <w:rFonts w:hint="eastAsia"/>
              </w:rPr>
            </w:pPr>
            <w:r>
              <w:rPr>
                <w:rFonts w:hint="eastAsia" w:ascii="宋体" w:hAnsi="宋体"/>
                <w:szCs w:val="21"/>
              </w:rPr>
              <w:t xml:space="preserve">1.1</w:t>
            </w:r>
            <w:r/>
          </w:p>
        </w:tc>
        <w:tc>
          <w:tcPr>
            <w:tcW w:w="4457" w:type="dxa"/>
            <w:vAlign w:val="top"/>
            <w:textDirection w:val="lrTb"/>
            <w:noWrap w:val="false"/>
          </w:tcPr>
          <w:p>
            <w:pPr>
              <w:rPr>
                <w:rFonts w:hint="eastAsia"/>
              </w:rPr>
            </w:pPr>
            <w:r>
              <w:rPr>
                <w:rFonts w:hint="eastAsia" w:ascii="宋体" w:hAnsi="宋体"/>
                <w:szCs w:val="21"/>
              </w:rPr>
              <w:t xml:space="preserve">名称：</w:t>
            </w:r>
            <w:r>
              <w:rPr>
                <w:rFonts w:hint="eastAsia"/>
                <w:u w:val="none"/>
              </w:rPr>
              <w:t xml:space="preserve">彩色</w:t>
            </w:r>
            <w:r>
              <w:rPr>
                <w:rFonts w:hint="eastAsia"/>
                <w:u w:val="none"/>
                <w:lang w:val="en-US" w:eastAsia="zh-CN"/>
              </w:rPr>
              <w:t xml:space="preserve">B超</w:t>
            </w:r>
            <w:r/>
          </w:p>
        </w:tc>
        <w:tc>
          <w:tcPr>
            <w:tcW w:w="3364" w:type="dxa"/>
            <w:vAlign w:val="top"/>
            <w:textDirection w:val="lrTb"/>
            <w:noWrap w:val="false"/>
          </w:tcPr>
          <w:p>
            <w:pPr>
              <w:rPr>
                <w:rFonts w:hint="eastAsia"/>
              </w:rPr>
            </w:pPr>
            <w:r>
              <w:rPr>
                <w:rFonts w:hint="eastAsia" w:ascii="宋体" w:hAnsi="宋体"/>
                <w:szCs w:val="21"/>
              </w:rPr>
              <w:t xml:space="preserve">提供品牌型号，并列出详细配置清单和分项报价</w:t>
            </w:r>
            <w:r/>
          </w:p>
        </w:tc>
      </w:tr>
      <w:tr>
        <w:trPr/>
        <w:tc>
          <w:tcPr>
            <w:tcW w:w="1250" w:type="dxa"/>
            <w:vAlign w:val="top"/>
            <w:textDirection w:val="lrTb"/>
            <w:noWrap w:val="false"/>
          </w:tcPr>
          <w:p>
            <w:pPr>
              <w:rPr>
                <w:rFonts w:hint="eastAsia"/>
              </w:rPr>
            </w:pPr>
            <w:r>
              <w:rPr>
                <w:rFonts w:hint="eastAsia" w:ascii="宋体" w:hAnsi="宋体"/>
                <w:szCs w:val="21"/>
              </w:rPr>
              <w:t xml:space="preserve">1.2</w:t>
            </w:r>
            <w:r/>
          </w:p>
        </w:tc>
        <w:tc>
          <w:tcPr>
            <w:tcW w:w="4457" w:type="dxa"/>
            <w:vAlign w:val="top"/>
            <w:textDirection w:val="lrTb"/>
            <w:noWrap w:val="false"/>
          </w:tcPr>
          <w:p>
            <w:pPr>
              <w:rPr>
                <w:rFonts w:hint="eastAsia"/>
              </w:rPr>
            </w:pPr>
            <w:r>
              <w:rPr>
                <w:rFonts w:hint="eastAsia" w:ascii="宋体" w:hAnsi="宋体"/>
                <w:b/>
                <w:szCs w:val="21"/>
              </w:rPr>
              <w:t xml:space="preserve">数量</w:t>
            </w:r>
            <w:r/>
          </w:p>
        </w:tc>
        <w:tc>
          <w:tcPr>
            <w:tcW w:w="3364" w:type="dxa"/>
            <w:vAlign w:val="top"/>
            <w:textDirection w:val="lrTb"/>
            <w:noWrap w:val="false"/>
          </w:tcPr>
          <w:p>
            <w:pPr>
              <w:rPr>
                <w:rFonts w:hint="eastAsia"/>
              </w:rPr>
            </w:pPr>
            <w:r>
              <w:rPr>
                <w:rFonts w:hint="eastAsia" w:ascii="宋体" w:hAnsi="宋体"/>
                <w:szCs w:val="21"/>
                <w:u w:val="single"/>
                <w:lang w:val="en-US" w:eastAsia="zh-CN"/>
              </w:rPr>
              <w:t xml:space="preserve">壹</w:t>
            </w:r>
            <w:r>
              <w:rPr>
                <w:rFonts w:hint="eastAsia" w:ascii="宋体" w:hAnsi="宋体"/>
                <w:szCs w:val="21"/>
              </w:rPr>
              <w:t xml:space="preserve">套</w:t>
            </w:r>
            <w:r/>
          </w:p>
        </w:tc>
      </w:tr>
      <w:tr>
        <w:trPr/>
        <w:tc>
          <w:tcPr>
            <w:tcW w:w="1250" w:type="dxa"/>
            <w:vAlign w:val="top"/>
            <w:textDirection w:val="lrTb"/>
            <w:noWrap w:val="false"/>
          </w:tcPr>
          <w:p>
            <w:r>
              <w:rPr>
                <w:rFonts w:hint="eastAsia" w:ascii="宋体" w:hAnsi="宋体"/>
                <w:szCs w:val="21"/>
              </w:rPr>
              <w:t xml:space="preserve">二</w:t>
            </w:r>
            <w:r/>
          </w:p>
        </w:tc>
        <w:tc>
          <w:tcPr>
            <w:tcW w:w="4457" w:type="dxa"/>
            <w:vAlign w:val="top"/>
            <w:textDirection w:val="lrTb"/>
            <w:noWrap w:val="false"/>
          </w:tcPr>
          <w:p>
            <w:r>
              <w:rPr>
                <w:rFonts w:hint="eastAsia"/>
                <w:b/>
              </w:rPr>
              <w:t xml:space="preserve">设备合法销售有关文件（科研设备可忽略此条）</w:t>
            </w:r>
            <w:r/>
          </w:p>
        </w:tc>
        <w:tc>
          <w:tcPr>
            <w:tcW w:w="3364" w:type="dxa"/>
            <w:vAlign w:val="top"/>
            <w:textDirection w:val="lrTb"/>
            <w:noWrap w:val="false"/>
          </w:tcPr>
          <w:p>
            <w:r>
              <w:rPr>
                <w:rFonts w:hint="eastAsia"/>
              </w:rPr>
              <w:t xml:space="preserve">本项目用途：医疗</w:t>
            </w:r>
            <w:r/>
          </w:p>
        </w:tc>
      </w:tr>
      <w:tr>
        <w:trPr/>
        <w:tc>
          <w:tcPr>
            <w:tcW w:w="1250" w:type="dxa"/>
            <w:textDirection w:val="lrTb"/>
            <w:noWrap w:val="false"/>
          </w:tcPr>
          <w:p>
            <w:r>
              <w:rPr>
                <w:rFonts w:hint="eastAsia" w:ascii="宋体" w:hAnsi="宋体"/>
                <w:szCs w:val="21"/>
              </w:rPr>
              <w:t xml:space="preserve">2.1</w:t>
            </w:r>
            <w:r/>
          </w:p>
        </w:tc>
        <w:tc>
          <w:tcPr>
            <w:tcW w:w="4457" w:type="dxa"/>
            <w:textDirection w:val="lrTb"/>
            <w:noWrap w:val="false"/>
          </w:tcPr>
          <w:p>
            <w:r>
              <w:rPr>
                <w:rFonts w:hint="eastAsia"/>
              </w:rPr>
              <w:t xml:space="preserve">不属于医疗器械管理范畴内设备</w:t>
            </w:r>
            <w:r/>
          </w:p>
        </w:tc>
        <w:tc>
          <w:tcPr>
            <w:tcW w:w="3364" w:type="dxa"/>
            <w:textDirection w:val="lrTb"/>
            <w:noWrap w:val="false"/>
          </w:tcPr>
          <w:p>
            <w:pPr>
              <w:rPr>
                <w:u w:val="single"/>
              </w:rPr>
            </w:pPr>
            <w:r>
              <w:rPr>
                <w:rFonts w:hint="eastAsia"/>
              </w:rPr>
              <w:t xml:space="preserve">提供上级管理部门的证明文件</w:t>
            </w:r>
            <w:r/>
          </w:p>
        </w:tc>
      </w:tr>
      <w:tr>
        <w:trPr/>
        <w:tc>
          <w:tcPr>
            <w:tcW w:w="1250" w:type="dxa"/>
            <w:textDirection w:val="lrTb"/>
            <w:noWrap w:val="false"/>
          </w:tcPr>
          <w:p>
            <w:r>
              <w:rPr>
                <w:rFonts w:hint="eastAsia" w:ascii="宋体" w:hAnsi="宋体"/>
                <w:szCs w:val="21"/>
              </w:rPr>
              <w:t xml:space="preserve">2.2</w:t>
            </w:r>
            <w:r/>
          </w:p>
        </w:tc>
        <w:tc>
          <w:tcPr>
            <w:tcW w:w="4457" w:type="dxa"/>
            <w:textDirection w:val="lrTb"/>
            <w:noWrap w:val="false"/>
          </w:tcPr>
          <w:p>
            <w:r>
              <w:rPr>
                <w:rFonts w:hint="eastAsia"/>
              </w:rPr>
              <w:t xml:space="preserve">属于医疗器械管理范畴内设备</w:t>
            </w:r>
            <w:r/>
          </w:p>
        </w:tc>
        <w:tc>
          <w:tcPr>
            <w:tcW w:w="3364" w:type="dxa"/>
            <w:textDirection w:val="lrTb"/>
            <w:noWrap w:val="false"/>
          </w:tcPr>
          <w:p>
            <w:pPr>
              <w:rPr>
                <w:u w:val="single"/>
              </w:rPr>
            </w:pPr>
            <w:r>
              <w:rPr>
                <w:rFonts w:hint="eastAsia"/>
              </w:rPr>
              <w:t xml:space="preserve">提供中国医疗器械注册证（NMPA）复印件</w:t>
            </w:r>
            <w:r/>
          </w:p>
        </w:tc>
      </w:tr>
      <w:tr>
        <w:trPr/>
        <w:tc>
          <w:tcPr>
            <w:tcW w:w="1250" w:type="dxa"/>
            <w:textDirection w:val="lrTb"/>
            <w:noWrap w:val="false"/>
          </w:tcPr>
          <w:p>
            <w:r>
              <w:rPr>
                <w:rFonts w:hint="eastAsia"/>
              </w:rPr>
              <w:t xml:space="preserve">三</w:t>
            </w:r>
            <w:r/>
          </w:p>
        </w:tc>
        <w:tc>
          <w:tcPr>
            <w:gridSpan w:val="2"/>
            <w:tcW w:w="7821" w:type="dxa"/>
            <w:textDirection w:val="lrTb"/>
            <w:noWrap w:val="false"/>
          </w:tcPr>
          <w:p>
            <w:r>
              <w:rPr>
                <w:rFonts w:hint="eastAsia"/>
                <w:b/>
              </w:rPr>
              <w:t xml:space="preserve">主要技术参数（商务及技术响应评分项）</w:t>
            </w:r>
            <w:r/>
          </w:p>
        </w:tc>
      </w:tr>
      <w:tr>
        <w:trPr/>
        <w:tc>
          <w:tcPr>
            <w:tcW w:w="1250" w:type="dxa"/>
            <w:textDirection w:val="lrTb"/>
            <w:noWrap w:val="false"/>
          </w:tcPr>
          <w:p>
            <w:pPr>
              <w:rPr>
                <w:rFonts w:hint="eastAsia" w:ascii="宋体" w:hAnsi="宋体"/>
              </w:rPr>
            </w:pPr>
            <w:r>
              <w:rPr>
                <w:rFonts w:hint="eastAsia" w:ascii="宋体" w:hAnsi="宋体" w:cs="楷体_GB2312"/>
                <w:b/>
                <w:bCs/>
                <w:szCs w:val="21"/>
              </w:rPr>
              <w:t xml:space="preserve">3.1</w:t>
            </w:r>
            <w:r/>
          </w:p>
        </w:tc>
        <w:tc>
          <w:tcPr>
            <w:gridSpan w:val="2"/>
            <w:tcW w:w="7821" w:type="dxa"/>
            <w:textDirection w:val="lrTb"/>
            <w:noWrap w:val="false"/>
          </w:tcPr>
          <w:p>
            <w:pPr>
              <w:rPr>
                <w:rFonts w:hint="eastAsia" w:ascii="宋体" w:hAnsi="宋体"/>
                <w:b/>
                <w:bCs/>
                <w:szCs w:val="21"/>
              </w:rPr>
            </w:pPr>
            <w:r>
              <w:rPr>
                <w:rFonts w:hint="eastAsia" w:ascii="宋体" w:hAnsi="宋体"/>
                <w:b/>
                <w:bCs/>
                <w:szCs w:val="21"/>
              </w:rPr>
              <w:t xml:space="preserve">主机总体要求</w:t>
            </w:r>
            <w:r/>
          </w:p>
        </w:tc>
      </w:tr>
      <w:tr>
        <w:trPr>
          <w:trHeight w:val="90"/>
        </w:trPr>
        <w:tc>
          <w:tcPr>
            <w:tcW w:w="1250" w:type="dxa"/>
            <w:textDirection w:val="lrTb"/>
            <w:noWrap w:val="false"/>
          </w:tcPr>
          <w:p>
            <w:pPr>
              <w:rPr>
                <w:b/>
              </w:rPr>
            </w:pPr>
            <w:r>
              <w:rPr>
                <w:rFonts w:hint="eastAsia"/>
              </w:rPr>
              <w:t xml:space="preserve">3.1.1</w:t>
            </w:r>
            <w:r/>
          </w:p>
        </w:tc>
        <w:tc>
          <w:tcPr>
            <w:tcW w:w="4457" w:type="dxa"/>
            <w:textDirection w:val="lrTb"/>
            <w:noWrap w:val="false"/>
          </w:tcPr>
          <w:p>
            <w:pPr>
              <w:rPr>
                <w:rFonts w:ascii="宋体" w:hAnsi="宋体"/>
                <w:bCs/>
              </w:rPr>
            </w:pPr>
            <w:r>
              <w:rPr>
                <w:rFonts w:hint="eastAsia" w:ascii="宋体" w:hAnsi="宋体"/>
                <w:b/>
              </w:rPr>
              <w:t xml:space="preserve">设备用途：</w:t>
            </w:r>
            <w:r>
              <w:rPr>
                <w:spacing w:val="-3"/>
              </w:rPr>
              <w:t xml:space="preserve">妇产科、腹部、胎儿心脏、新生儿、心脏、泌尿科、浅表组织与小器官</w:t>
            </w:r>
            <w:r>
              <w:rPr>
                <w:spacing w:val="-4"/>
              </w:rPr>
              <w:t xml:space="preserve">、颅</w:t>
            </w:r>
            <w:r>
              <w:t xml:space="preserve"> </w:t>
            </w:r>
            <w:r>
              <w:rPr>
                <w:spacing w:val="-3"/>
              </w:rPr>
              <w:t xml:space="preserve">脑、肌骨、外周血管及科研的高档四维彩色多普勒超声诊断仪，满足产科超声诊断，妇科疑难病例超声诊断，胎儿畸形产前诊断及科研。</w:t>
            </w:r>
            <w:r/>
          </w:p>
        </w:tc>
        <w:tc>
          <w:tcPr>
            <w:tcW w:w="3364" w:type="dxa"/>
            <w:textDirection w:val="lrTb"/>
            <w:noWrap w:val="false"/>
          </w:tcPr>
          <w:p>
            <w:pPr>
              <w:rPr>
                <w:rFonts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提供</w:t>
            </w:r>
            <w:r/>
          </w:p>
        </w:tc>
      </w:tr>
      <w:tr>
        <w:trPr>
          <w:trHeight w:val="90"/>
        </w:trPr>
        <w:tc>
          <w:tcPr>
            <w:tcW w:w="1250" w:type="dxa"/>
            <w:textDirection w:val="lrTb"/>
            <w:noWrap w:val="false"/>
          </w:tcPr>
          <w:p>
            <w:r>
              <w:rPr>
                <w:rFonts w:hint="eastAsia"/>
                <w:lang w:val="en-US" w:eastAsia="zh-CN"/>
              </w:rPr>
              <w:t xml:space="preserve">★</w:t>
            </w:r>
            <w:r>
              <w:rPr>
                <w:rFonts w:hint="eastAsia"/>
              </w:rPr>
              <w:t xml:space="preserve">3.1.2</w:t>
            </w:r>
            <w:r/>
          </w:p>
        </w:tc>
        <w:tc>
          <w:tcPr>
            <w:tcW w:w="4457" w:type="dxa"/>
            <w:textDirection w:val="lrTb"/>
            <w:noWrap w:val="false"/>
          </w:tcPr>
          <w:p>
            <w:pPr>
              <w:rPr>
                <w:rFonts w:hint="eastAsia" w:ascii="宋体" w:hAnsi="宋体" w:eastAsia="宋体"/>
                <w:b/>
                <w:lang w:eastAsia="zh-CN"/>
              </w:rPr>
            </w:pPr>
            <w:r>
              <w:rPr>
                <w:rFonts w:hint="eastAsia" w:ascii="宋体" w:hAnsi="宋体"/>
                <w:bCs/>
              </w:rPr>
              <w:t xml:space="preserve">符合技术参数的同品牌最新机型，软件为最新版本</w:t>
            </w:r>
            <w:r>
              <w:rPr>
                <w:rFonts w:hint="eastAsia" w:ascii="宋体" w:hAnsi="宋体"/>
                <w:bCs/>
                <w:lang w:eastAsia="zh-CN"/>
              </w:rPr>
              <w:t xml:space="preserve">（</w:t>
            </w:r>
            <w:r>
              <w:rPr>
                <w:rFonts w:hint="eastAsia" w:ascii="宋体" w:hAnsi="宋体"/>
                <w:bCs/>
                <w:lang w:val="en-US" w:eastAsia="zh-CN"/>
              </w:rPr>
              <w:t xml:space="preserve">投标文件中提供承诺书加盖投标人章，格式自拟</w:t>
            </w:r>
            <w:r>
              <w:rPr>
                <w:rFonts w:hint="eastAsia" w:ascii="宋体" w:hAnsi="宋体"/>
                <w:bCs/>
                <w:lang w:eastAsia="zh-CN"/>
              </w:rPr>
              <w:t xml:space="preserve">）</w:t>
            </w:r>
            <w:r/>
          </w:p>
        </w:tc>
        <w:tc>
          <w:tcPr>
            <w:tcW w:w="3364" w:type="dxa"/>
            <w:textDirection w:val="lrTb"/>
            <w:noWrap w:val="false"/>
          </w:tcPr>
          <w:p>
            <w:pPr>
              <w:rPr>
                <w:rFonts w:hint="default"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提供</w:t>
            </w:r>
            <w:r/>
          </w:p>
        </w:tc>
      </w:tr>
      <w:tr>
        <w:trPr/>
        <w:tc>
          <w:tcPr>
            <w:tcW w:w="1250" w:type="dxa"/>
            <w:textDirection w:val="lrTb"/>
            <w:noWrap w:val="false"/>
          </w:tcPr>
          <w:p>
            <w:pPr>
              <w:rPr>
                <w:rFonts w:hint="eastAsia" w:ascii="宋体" w:hAnsi="宋体" w:cs="楷体_GB2312"/>
                <w:b/>
                <w:bCs/>
                <w:szCs w:val="21"/>
              </w:rPr>
            </w:pPr>
            <w:r>
              <w:rPr>
                <w:rFonts w:hint="eastAsia" w:ascii="宋体" w:hAnsi="宋体" w:cs="楷体_GB2312"/>
                <w:b/>
                <w:bCs/>
                <w:szCs w:val="21"/>
              </w:rPr>
              <w:t xml:space="preserve">3.2</w:t>
            </w:r>
            <w:r/>
          </w:p>
        </w:tc>
        <w:tc>
          <w:tcPr>
            <w:gridSpan w:val="2"/>
            <w:tcW w:w="7821" w:type="dxa"/>
            <w:textDirection w:val="lrTb"/>
            <w:noWrap w:val="false"/>
          </w:tcPr>
          <w:p>
            <w:pPr>
              <w:rPr>
                <w:rFonts w:hint="eastAsia" w:ascii="宋体" w:hAnsi="宋体" w:cs="楷体_GB2312"/>
                <w:b/>
                <w:bCs/>
                <w:szCs w:val="21"/>
              </w:rPr>
            </w:pPr>
            <w:r>
              <w:rPr>
                <w:rFonts w:hint="eastAsia" w:ascii="宋体" w:hAnsi="宋体" w:cs="楷体_GB2312"/>
                <w:b/>
                <w:bCs/>
                <w:szCs w:val="21"/>
              </w:rPr>
              <w:t xml:space="preserve">通用功能</w:t>
            </w:r>
            <w:r/>
          </w:p>
        </w:tc>
      </w:tr>
      <w:tr>
        <w:trPr>
          <w:trHeight w:val="90"/>
        </w:trPr>
        <w:tc>
          <w:tcPr>
            <w:tcW w:w="1250" w:type="dxa"/>
            <w:textDirection w:val="lrTb"/>
            <w:noWrap w:val="false"/>
          </w:tcPr>
          <w:p>
            <w:r>
              <w:rPr>
                <w:rFonts w:hint="eastAsia"/>
              </w:rPr>
              <w:t xml:space="preserve">3.2.1</w:t>
            </w:r>
            <w:r/>
          </w:p>
        </w:tc>
        <w:tc>
          <w:tcPr>
            <w:tcW w:w="4457" w:type="dxa"/>
            <w:textDirection w:val="lrTb"/>
            <w:noWrap w:val="false"/>
          </w:tcPr>
          <w:p>
            <w:pPr>
              <w:rPr>
                <w:rFonts w:hint="eastAsia"/>
                <w:spacing w:val="-3"/>
              </w:rPr>
            </w:pPr>
            <w:r>
              <w:rPr>
                <w:rFonts w:hint="eastAsia"/>
                <w:spacing w:val="-3"/>
              </w:rPr>
              <w:t xml:space="preserve">≥23英寸彩色液晶显示器，可上下左右旋转、可前后折叠</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90"/>
        </w:trPr>
        <w:tc>
          <w:tcPr>
            <w:tcW w:w="1250" w:type="dxa"/>
            <w:textDirection w:val="lrTb"/>
            <w:noWrap w:val="false"/>
          </w:tcPr>
          <w:p>
            <w:r>
              <w:rPr>
                <w:rFonts w:hint="eastAsia"/>
              </w:rPr>
              <w:t xml:space="preserve">3.2.2</w:t>
            </w:r>
            <w:r/>
          </w:p>
        </w:tc>
        <w:tc>
          <w:tcPr>
            <w:tcW w:w="4457" w:type="dxa"/>
            <w:textDirection w:val="lrTb"/>
            <w:noWrap w:val="false"/>
          </w:tcPr>
          <w:p>
            <w:pPr>
              <w:rPr>
                <w:rFonts w:hint="eastAsia"/>
                <w:spacing w:val="-3"/>
              </w:rPr>
            </w:pPr>
            <w:r>
              <w:rPr>
                <w:rFonts w:hint="eastAsia"/>
                <w:spacing w:val="-3"/>
              </w:rPr>
              <w:t xml:space="preserve">≥</w:t>
            </w:r>
            <w:r>
              <w:rPr>
                <w:rFonts w:hint="eastAsia"/>
                <w:spacing w:val="-3"/>
                <w:lang w:val="en-US" w:eastAsia="zh-CN"/>
              </w:rPr>
              <w:t xml:space="preserve">13</w:t>
            </w:r>
            <w:r>
              <w:rPr>
                <w:rFonts w:hint="eastAsia"/>
                <w:spacing w:val="-3"/>
              </w:rPr>
              <w:t xml:space="preserve">英寸液晶触摸屏，操作面板可上下左右进行调整及旋转</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247"/>
        </w:trPr>
        <w:tc>
          <w:tcPr>
            <w:tcW w:w="1250" w:type="dxa"/>
            <w:textDirection w:val="lrTb"/>
            <w:noWrap w:val="false"/>
          </w:tcPr>
          <w:p>
            <w:r>
              <w:rPr>
                <w:rFonts w:hint="eastAsia"/>
              </w:rPr>
              <w:t xml:space="preserve">3.2.3</w:t>
            </w:r>
            <w:r/>
          </w:p>
        </w:tc>
        <w:tc>
          <w:tcPr>
            <w:tcW w:w="4457" w:type="dxa"/>
            <w:textDirection w:val="lrTb"/>
            <w:noWrap w:val="false"/>
          </w:tcPr>
          <w:p>
            <w:pPr>
              <w:rPr>
                <w:rFonts w:hint="eastAsia"/>
                <w:spacing w:val="-3"/>
              </w:rPr>
            </w:pPr>
            <w:r>
              <w:rPr>
                <w:rFonts w:hint="eastAsia"/>
                <w:spacing w:val="-3"/>
              </w:rPr>
              <w:t xml:space="preserve">探头接口≥4个，全激活</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tcW w:w="1250" w:type="dxa"/>
            <w:textDirection w:val="lrTb"/>
            <w:noWrap w:val="false"/>
          </w:tcPr>
          <w:p>
            <w:r>
              <w:rPr>
                <w:rFonts w:hint="eastAsia"/>
              </w:rPr>
              <w:t xml:space="preserve">3.2.4</w:t>
            </w:r>
            <w:r/>
          </w:p>
        </w:tc>
        <w:tc>
          <w:tcPr>
            <w:tcW w:w="4457" w:type="dxa"/>
            <w:textDirection w:val="lrTb"/>
            <w:noWrap w:val="false"/>
          </w:tcPr>
          <w:p>
            <w:pPr>
              <w:rPr>
                <w:rFonts w:hint="eastAsia"/>
                <w:spacing w:val="-3"/>
              </w:rPr>
            </w:pPr>
            <w:r>
              <w:rPr>
                <w:rFonts w:hint="eastAsia"/>
                <w:spacing w:val="-3"/>
              </w:rPr>
              <w:t xml:space="preserve">内置耦合剂加热器</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tcW w:w="1250" w:type="dxa"/>
            <w:textDirection w:val="lrTb"/>
            <w:noWrap w:val="false"/>
          </w:tcPr>
          <w:p>
            <w:r>
              <w:rPr>
                <w:rFonts w:hint="eastAsia"/>
              </w:rPr>
              <w:t xml:space="preserve">3.2.5</w:t>
            </w:r>
            <w:r/>
          </w:p>
        </w:tc>
        <w:tc>
          <w:tcPr>
            <w:tcW w:w="4457" w:type="dxa"/>
            <w:textDirection w:val="lrTb"/>
            <w:noWrap w:val="false"/>
          </w:tcPr>
          <w:p>
            <w:pPr>
              <w:rPr>
                <w:rFonts w:hint="eastAsia"/>
                <w:spacing w:val="-3"/>
              </w:rPr>
            </w:pPr>
            <w:r>
              <w:rPr>
                <w:rFonts w:hint="eastAsia"/>
                <w:spacing w:val="-3"/>
              </w:rPr>
              <w:t xml:space="preserve">自动工作流</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tcW w:w="1250" w:type="dxa"/>
            <w:textDirection w:val="lrTb"/>
            <w:noWrap w:val="false"/>
          </w:tcPr>
          <w:p>
            <w:r>
              <w:rPr>
                <w:rFonts w:hint="eastAsia"/>
              </w:rPr>
              <w:t xml:space="preserve">3.2.6</w:t>
            </w:r>
            <w:r/>
          </w:p>
        </w:tc>
        <w:tc>
          <w:tcPr>
            <w:tcW w:w="4457" w:type="dxa"/>
            <w:textDirection w:val="lrTb"/>
            <w:noWrap w:val="false"/>
          </w:tcPr>
          <w:p>
            <w:pPr>
              <w:rPr>
                <w:rFonts w:hint="eastAsia"/>
                <w:spacing w:val="-3"/>
              </w:rPr>
            </w:pPr>
            <w:r>
              <w:rPr>
                <w:rFonts w:hint="eastAsia"/>
                <w:spacing w:val="-3"/>
              </w:rPr>
              <w:t xml:space="preserve">一键自动优化图像功能</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tcW w:w="1250" w:type="dxa"/>
            <w:textDirection w:val="lrTb"/>
            <w:noWrap w:val="false"/>
          </w:tcPr>
          <w:p>
            <w:pPr>
              <w:rPr>
                <w:rFonts w:hint="eastAsia" w:eastAsia="宋体"/>
                <w:lang w:val="en-US" w:eastAsia="zh-CN"/>
              </w:rPr>
            </w:pPr>
            <w:r>
              <w:rPr>
                <w:rFonts w:hint="eastAsia"/>
              </w:rPr>
              <w:t xml:space="preserve">3.2.</w:t>
            </w:r>
            <w:r>
              <w:rPr>
                <w:rFonts w:hint="eastAsia"/>
                <w:lang w:val="en-US" w:eastAsia="zh-CN"/>
              </w:rPr>
              <w:t xml:space="preserve">7</w:t>
            </w:r>
            <w:r/>
          </w:p>
        </w:tc>
        <w:tc>
          <w:tcPr>
            <w:tcW w:w="4457" w:type="dxa"/>
            <w:vAlign w:val="top"/>
            <w:textDirection w:val="lrTb"/>
            <w:noWrap w:val="false"/>
          </w:tcPr>
          <w:p>
            <w:pPr>
              <w:rPr>
                <w:rFonts w:hint="eastAsia"/>
                <w:spacing w:val="-3"/>
                <w:lang w:val="en-US" w:eastAsia="zh-CN"/>
              </w:rPr>
            </w:pPr>
            <w:r>
              <w:rPr>
                <w:rFonts w:hint="eastAsia"/>
                <w:spacing w:val="-3"/>
                <w:lang w:val="en-US" w:eastAsia="zh-CN"/>
              </w:rPr>
              <w:t xml:space="preserve">最大扫描深度≥45cm</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tcW w:w="1250" w:type="dxa"/>
            <w:textDirection w:val="lrTb"/>
            <w:noWrap w:val="false"/>
          </w:tcPr>
          <w:p>
            <w:pPr>
              <w:rPr>
                <w:rFonts w:hint="eastAsia" w:eastAsia="宋体"/>
                <w:lang w:val="en-US" w:eastAsia="zh-CN"/>
              </w:rPr>
            </w:pPr>
            <w:r>
              <w:rPr>
                <w:rFonts w:hint="eastAsia" w:ascii="宋体" w:hAnsi="宋体" w:eastAsia="宋体" w:cs="宋体"/>
                <w:color w:val="auto"/>
                <w:lang w:val="en-US" w:eastAsia="zh-CN"/>
              </w:rPr>
              <w:t xml:space="preserve">▲</w:t>
            </w:r>
            <w:r>
              <w:rPr>
                <w:rFonts w:hint="eastAsia"/>
              </w:rPr>
              <w:t xml:space="preserve">3.2.</w:t>
            </w:r>
            <w:r>
              <w:rPr>
                <w:rFonts w:hint="eastAsia"/>
                <w:lang w:val="en-US" w:eastAsia="zh-CN"/>
              </w:rPr>
              <w:t xml:space="preserve">8</w:t>
            </w:r>
            <w:r/>
          </w:p>
        </w:tc>
        <w:tc>
          <w:tcPr>
            <w:tcW w:w="4457" w:type="dxa"/>
            <w:vAlign w:val="top"/>
            <w:textDirection w:val="lrTb"/>
            <w:noWrap w:val="false"/>
          </w:tcPr>
          <w:p>
            <w:pPr>
              <w:rPr>
                <w:rFonts w:hint="eastAsia"/>
                <w:spacing w:val="-3"/>
                <w:lang w:val="en-US" w:eastAsia="zh-CN"/>
              </w:rPr>
            </w:pPr>
            <w:r>
              <w:rPr>
                <w:rFonts w:hint="eastAsia"/>
                <w:spacing w:val="-3"/>
                <w:lang w:val="en-US" w:eastAsia="zh-CN"/>
              </w:rPr>
              <w:t xml:space="preserve">动态范围≥350dB</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tcW w:w="1250" w:type="dxa"/>
            <w:textDirection w:val="lrTb"/>
            <w:noWrap w:val="false"/>
          </w:tcPr>
          <w:p>
            <w:pPr>
              <w:rPr>
                <w:rFonts w:hint="eastAsia" w:eastAsia="宋体"/>
                <w:lang w:val="en-US" w:eastAsia="zh-CN"/>
              </w:rPr>
            </w:pPr>
            <w:r>
              <w:rPr>
                <w:rFonts w:hint="eastAsia"/>
              </w:rPr>
              <w:t xml:space="preserve">3.2.</w:t>
            </w:r>
            <w:r>
              <w:rPr>
                <w:rFonts w:hint="eastAsia"/>
                <w:lang w:val="en-US" w:eastAsia="zh-CN"/>
              </w:rPr>
              <w:t xml:space="preserve">9</w:t>
            </w:r>
            <w:r/>
          </w:p>
        </w:tc>
        <w:tc>
          <w:tcPr>
            <w:tcW w:w="4457" w:type="dxa"/>
            <w:vAlign w:val="top"/>
            <w:textDirection w:val="lrTb"/>
            <w:noWrap w:val="false"/>
          </w:tcPr>
          <w:p>
            <w:pPr>
              <w:rPr>
                <w:rFonts w:hint="eastAsia"/>
                <w:spacing w:val="-3"/>
                <w:lang w:val="en-US" w:eastAsia="zh-CN"/>
              </w:rPr>
            </w:pPr>
            <w:r>
              <w:rPr>
                <w:rFonts w:hint="eastAsia"/>
                <w:spacing w:val="-3"/>
              </w:rPr>
              <w:t xml:space="preserve">测量速度</w:t>
            </w:r>
            <w:r>
              <w:rPr>
                <w:rFonts w:hint="eastAsia"/>
                <w:spacing w:val="-3"/>
                <w:lang w:eastAsia="zh-CN"/>
              </w:rPr>
              <w:t xml:space="preserve">：PWD：血流速度最大≥</w:t>
            </w:r>
            <w:r>
              <w:rPr>
                <w:rFonts w:hint="eastAsia"/>
                <w:spacing w:val="-3"/>
                <w:lang w:val="en-US" w:eastAsia="zh-CN"/>
              </w:rPr>
              <w:t xml:space="preserve">10</w:t>
            </w:r>
            <w:r>
              <w:rPr>
                <w:rFonts w:hint="eastAsia"/>
                <w:spacing w:val="-3"/>
                <w:lang w:eastAsia="zh-CN"/>
              </w:rPr>
              <w:t xml:space="preserve">m/s，CWD:血流速度最大≥</w:t>
            </w:r>
            <w:r>
              <w:rPr>
                <w:rFonts w:hint="eastAsia"/>
                <w:spacing w:val="-3"/>
                <w:lang w:val="en-US" w:eastAsia="zh-CN"/>
              </w:rPr>
              <w:t xml:space="preserve">19</w:t>
            </w:r>
            <w:r>
              <w:rPr>
                <w:rFonts w:hint="eastAsia"/>
                <w:spacing w:val="-3"/>
                <w:lang w:eastAsia="zh-CN"/>
              </w:rPr>
              <w:t xml:space="preserve">m/s；最低测量速度：≤0.3mm/s</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tcW w:w="1250" w:type="dxa"/>
            <w:textDirection w:val="lrTb"/>
            <w:noWrap w:val="false"/>
          </w:tcPr>
          <w:p>
            <w:pPr>
              <w:rPr>
                <w:rFonts w:hint="eastAsia" w:ascii="宋体" w:hAnsi="宋体"/>
              </w:rPr>
            </w:pPr>
            <w:r>
              <w:rPr>
                <w:rFonts w:hint="eastAsia" w:ascii="宋体" w:hAnsi="宋体"/>
                <w:b/>
                <w:bCs/>
              </w:rPr>
              <w:t xml:space="preserve">3.3</w:t>
            </w:r>
            <w:r/>
          </w:p>
        </w:tc>
        <w:tc>
          <w:tcPr>
            <w:gridSpan w:val="2"/>
            <w:tcW w:w="7821" w:type="dxa"/>
            <w:textDirection w:val="lrTb"/>
            <w:noWrap w:val="false"/>
          </w:tcPr>
          <w:p>
            <w:pPr>
              <w:rPr>
                <w:rFonts w:hint="eastAsia" w:ascii="宋体" w:hAnsi="宋体"/>
                <w:b/>
                <w:bCs/>
              </w:rPr>
            </w:pPr>
            <w:r>
              <w:rPr>
                <w:rFonts w:hint="eastAsia" w:ascii="宋体" w:hAnsi="宋体"/>
                <w:b/>
                <w:bCs/>
              </w:rPr>
              <w:t xml:space="preserve">高级成像技术</w:t>
            </w:r>
            <w:r/>
          </w:p>
        </w:tc>
      </w:tr>
      <w:tr>
        <w:trPr/>
        <w:tc>
          <w:tcPr>
            <w:tcW w:w="1250" w:type="dxa"/>
            <w:textDirection w:val="lrTb"/>
            <w:noWrap w:val="false"/>
          </w:tcPr>
          <w:p>
            <w:r>
              <w:rPr>
                <w:rFonts w:hint="eastAsia"/>
              </w:rPr>
              <w:t xml:space="preserve">3.3.1</w:t>
            </w:r>
            <w:r/>
          </w:p>
        </w:tc>
        <w:tc>
          <w:tcPr>
            <w:tcW w:w="4457" w:type="dxa"/>
            <w:vAlign w:val="center"/>
            <w:textDirection w:val="lrTb"/>
            <w:noWrap w:val="false"/>
          </w:tcPr>
          <w:p>
            <w:pPr>
              <w:rPr>
                <w:rFonts w:hint="default"/>
                <w:spacing w:val="-3"/>
                <w:lang w:val="en-US" w:eastAsia="zh-CN"/>
              </w:rPr>
            </w:pPr>
            <w:r>
              <w:rPr>
                <w:rFonts w:hint="eastAsia"/>
                <w:spacing w:val="-3"/>
                <w:lang w:val="en-US" w:eastAsia="zh-CN"/>
              </w:rPr>
              <w:t xml:space="preserve">斑点噪声抑制</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tcW w:w="1250" w:type="dxa"/>
            <w:textDirection w:val="lrTb"/>
            <w:noWrap w:val="false"/>
          </w:tcPr>
          <w:p>
            <w:pPr>
              <w:rPr>
                <w:rFonts w:hint="eastAsia" w:ascii="宋体" w:hAnsi="宋体" w:eastAsia="宋体" w:cs="宋体"/>
              </w:rPr>
            </w:pPr>
            <w:r>
              <w:rPr>
                <w:rFonts w:hint="eastAsia"/>
              </w:rPr>
              <w:t xml:space="preserve">3.3.2</w:t>
            </w:r>
            <w:r/>
          </w:p>
        </w:tc>
        <w:tc>
          <w:tcPr>
            <w:tcW w:w="4457" w:type="dxa"/>
            <w:vAlign w:val="center"/>
            <w:textDirection w:val="lrTb"/>
            <w:noWrap w:val="false"/>
          </w:tcPr>
          <w:p>
            <w:pPr>
              <w:rPr>
                <w:rFonts w:hint="default"/>
                <w:spacing w:val="-3"/>
                <w:lang w:val="en-US" w:eastAsia="zh-CN"/>
              </w:rPr>
            </w:pPr>
            <w:r>
              <w:rPr>
                <w:rFonts w:hint="eastAsia"/>
                <w:spacing w:val="-3"/>
                <w:lang w:val="en-US" w:eastAsia="zh-CN"/>
              </w:rPr>
              <w:t xml:space="preserve">空间复合成像</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90"/>
        </w:trPr>
        <w:tc>
          <w:tcPr>
            <w:tcW w:w="1250" w:type="dxa"/>
            <w:textDirection w:val="lrTb"/>
            <w:noWrap w:val="false"/>
          </w:tcPr>
          <w:p>
            <w:pPr>
              <w:rPr>
                <w:rFonts w:hint="default" w:ascii="宋体" w:hAnsi="宋体" w:eastAsia="宋体" w:cs="宋体"/>
                <w:lang w:val="en-US" w:eastAsia="zh-CN"/>
              </w:rPr>
            </w:pPr>
            <w:r>
              <w:rPr>
                <w:rFonts w:hint="eastAsia"/>
                <w:lang w:val="en-US" w:eastAsia="zh-CN"/>
              </w:rPr>
              <w:t xml:space="preserve">3.3.3</w:t>
            </w:r>
            <w:r/>
          </w:p>
        </w:tc>
        <w:tc>
          <w:tcPr>
            <w:shd w:val="clear" w:color="auto" w:fill="auto"/>
            <w:tcW w:w="4457" w:type="dxa"/>
            <w:vAlign w:val="top"/>
            <w:textDirection w:val="lrTb"/>
            <w:noWrap w:val="false"/>
          </w:tcPr>
          <w:p>
            <w:pPr>
              <w:rPr>
                <w:rFonts w:hint="eastAsia"/>
                <w:spacing w:val="-3"/>
                <w:lang w:val="en-US" w:eastAsia="zh-CN"/>
              </w:rPr>
            </w:pPr>
            <w:r>
              <w:rPr>
                <w:rFonts w:hint="eastAsia"/>
                <w:spacing w:val="-3"/>
              </w:rPr>
              <w:t xml:space="preserve">造影成像</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ascii="Times New Roman" w:hAnsi="Times New Roman" w:eastAsia="宋体" w:cs="Times New Roman"/>
                <w:sz w:val="21"/>
                <w:szCs w:val="24"/>
                <w:lang w:val="en-US" w:eastAsia="zh-CN" w:bidi="ar-SA"/>
              </w:rPr>
            </w:pPr>
            <w:r>
              <w:rPr>
                <w:rFonts w:hint="eastAsia"/>
              </w:rPr>
              <w:t xml:space="preserve">3.3.4</w:t>
            </w:r>
            <w:r/>
          </w:p>
        </w:tc>
        <w:tc>
          <w:tcPr>
            <w:shd w:val="clear" w:color="auto" w:fill="auto"/>
            <w:tcW w:w="4457" w:type="dxa"/>
            <w:vAlign w:val="top"/>
            <w:textDirection w:val="lrTb"/>
            <w:noWrap w:val="false"/>
          </w:tcPr>
          <w:p>
            <w:pPr>
              <w:rPr>
                <w:rFonts w:hint="eastAsia"/>
                <w:spacing w:val="-3"/>
                <w:lang w:val="en-US" w:eastAsia="zh-CN"/>
              </w:rPr>
            </w:pPr>
            <w:r>
              <w:rPr>
                <w:rFonts w:hint="eastAsia"/>
                <w:spacing w:val="-3"/>
              </w:rPr>
              <w:t xml:space="preserve">弹性成像</w:t>
            </w:r>
            <w:r/>
          </w:p>
        </w:tc>
        <w:tc>
          <w:tcPr>
            <w:tcW w:w="3364" w:type="dxa"/>
            <w:textDirection w:val="lrTb"/>
            <w:noWrap w:val="false"/>
          </w:tcPr>
          <w:p>
            <w:r>
              <w:rPr>
                <w:rFonts w:hint="eastAsia" w:ascii="宋体" w:hAnsi="宋体"/>
              </w:rPr>
              <w:t xml:space="preserve">提供</w:t>
            </w:r>
            <w:r/>
          </w:p>
        </w:tc>
      </w:tr>
      <w:tr>
        <w:trPr/>
        <w:tc>
          <w:tcPr>
            <w:shd w:val="clear" w:color="auto" w:fill="auto"/>
            <w:tcW w:w="1250" w:type="dxa"/>
            <w:vAlign w:val="top"/>
            <w:textDirection w:val="lrTb"/>
            <w:noWrap w:val="false"/>
          </w:tcPr>
          <w:p>
            <w:pPr>
              <w:rPr>
                <w:rFonts w:ascii="Times New Roman" w:hAnsi="Times New Roman" w:eastAsia="宋体" w:cs="Times New Roman"/>
                <w:sz w:val="21"/>
                <w:szCs w:val="24"/>
                <w:lang w:val="en-US" w:eastAsia="zh-CN" w:bidi="ar-SA"/>
              </w:rPr>
            </w:pPr>
            <w:r>
              <w:rPr>
                <w:rFonts w:hint="eastAsia"/>
              </w:rPr>
              <w:t xml:space="preserve">3.3.5</w:t>
            </w:r>
            <w:r/>
          </w:p>
        </w:tc>
        <w:tc>
          <w:tcPr>
            <w:shd w:val="clear" w:color="auto" w:fill="auto"/>
            <w:tcW w:w="4457" w:type="dxa"/>
            <w:vAlign w:val="top"/>
            <w:textDirection w:val="lrTb"/>
            <w:noWrap w:val="false"/>
          </w:tcPr>
          <w:p>
            <w:pPr>
              <w:rPr>
                <w:rFonts w:hint="default"/>
                <w:spacing w:val="-3"/>
                <w:lang w:val="en-US" w:eastAsia="zh-CN"/>
              </w:rPr>
            </w:pPr>
            <w:r>
              <w:rPr>
                <w:rFonts w:hint="eastAsia"/>
                <w:spacing w:val="-3"/>
              </w:rPr>
              <w:t xml:space="preserve">组织多普勒成像</w:t>
            </w:r>
            <w:r/>
          </w:p>
        </w:tc>
        <w:tc>
          <w:tcPr>
            <w:tcW w:w="3364" w:type="dxa"/>
            <w:textDirection w:val="lrTb"/>
            <w:noWrap w:val="false"/>
          </w:tcPr>
          <w:p>
            <w:r>
              <w:rPr>
                <w:rFonts w:hint="eastAsia" w:ascii="宋体" w:hAnsi="宋体"/>
              </w:rPr>
              <w:t xml:space="preserve">提供</w:t>
            </w:r>
            <w:r/>
          </w:p>
        </w:tc>
      </w:tr>
      <w:tr>
        <w:trPr/>
        <w:tc>
          <w:tcPr>
            <w:shd w:val="clear" w:color="auto" w:fill="auto"/>
            <w:tcW w:w="1250" w:type="dxa"/>
            <w:vAlign w:val="top"/>
            <w:textDirection w:val="lrTb"/>
            <w:noWrap w:val="false"/>
          </w:tcPr>
          <w:p>
            <w:pPr>
              <w:rPr>
                <w:rFonts w:ascii="Times New Roman" w:hAnsi="Times New Roman" w:eastAsia="宋体" w:cs="Times New Roman"/>
                <w:sz w:val="21"/>
                <w:szCs w:val="24"/>
                <w:lang w:val="en-US" w:eastAsia="zh-CN" w:bidi="ar-SA"/>
              </w:rPr>
            </w:pPr>
            <w:r>
              <w:rPr>
                <w:rFonts w:hint="eastAsia"/>
              </w:rPr>
              <w:t xml:space="preserve">3.3.6</w:t>
            </w:r>
            <w:r/>
          </w:p>
        </w:tc>
        <w:tc>
          <w:tcPr>
            <w:shd w:val="clear" w:color="auto" w:fill="auto"/>
            <w:tcW w:w="4457" w:type="dxa"/>
            <w:vAlign w:val="top"/>
            <w:textDirection w:val="lrTb"/>
            <w:noWrap w:val="false"/>
          </w:tcPr>
          <w:p>
            <w:pPr>
              <w:rPr>
                <w:rFonts w:hint="eastAsia"/>
                <w:spacing w:val="-3"/>
                <w:lang w:val="en-US" w:eastAsia="zh-CN"/>
              </w:rPr>
            </w:pPr>
            <w:r>
              <w:rPr>
                <w:rFonts w:hint="eastAsia"/>
                <w:spacing w:val="-3"/>
                <w:lang w:eastAsia="zh-CN"/>
              </w:rPr>
              <w:t xml:space="preserve">可检测并显示组织内部及病灶血流灌注的低速血流，有效滤除软组织和噪声信号</w:t>
            </w:r>
            <w:r/>
          </w:p>
        </w:tc>
        <w:tc>
          <w:tcPr>
            <w:tcW w:w="3364" w:type="dxa"/>
            <w:textDirection w:val="lrTb"/>
            <w:noWrap w:val="false"/>
          </w:tcPr>
          <w:p>
            <w:r>
              <w:rPr>
                <w:rFonts w:hint="eastAsia" w:ascii="宋体" w:hAnsi="宋体"/>
              </w:rPr>
              <w:t xml:space="preserve">提供</w:t>
            </w:r>
            <w:r/>
          </w:p>
        </w:tc>
      </w:tr>
      <w:tr>
        <w:trPr>
          <w:trHeight w:val="313"/>
        </w:trPr>
        <w:tc>
          <w:tcPr>
            <w:shd w:val="clear" w:color="auto" w:fill="auto"/>
            <w:tcW w:w="1250" w:type="dxa"/>
            <w:vAlign w:val="top"/>
            <w:textDirection w:val="lrTb"/>
            <w:noWrap w:val="false"/>
          </w:tcPr>
          <w:p>
            <w:pPr>
              <w:rPr>
                <w:rFonts w:hint="eastAsia" w:ascii="宋体" w:hAnsi="宋体" w:eastAsia="宋体" w:cs="楷体_GB2312"/>
                <w:sz w:val="21"/>
                <w:szCs w:val="21"/>
                <w:lang w:val="en-US" w:eastAsia="zh-CN" w:bidi="ar-SA"/>
              </w:rPr>
            </w:pPr>
            <w:r>
              <w:rPr>
                <w:rFonts w:hint="eastAsia"/>
              </w:rPr>
              <w:t xml:space="preserve">3.3.7</w:t>
            </w:r>
            <w:r/>
          </w:p>
        </w:tc>
        <w:tc>
          <w:tcPr>
            <w:shd w:val="clear" w:color="auto" w:fill="auto"/>
            <w:tcW w:w="4457" w:type="dxa"/>
            <w:vAlign w:val="top"/>
            <w:textDirection w:val="lrTb"/>
            <w:noWrap w:val="false"/>
          </w:tcPr>
          <w:p>
            <w:pPr>
              <w:rPr>
                <w:rFonts w:hint="eastAsia"/>
                <w:spacing w:val="-3"/>
                <w:lang w:val="en-US" w:eastAsia="zh-CN"/>
              </w:rPr>
            </w:pPr>
            <w:r>
              <w:rPr>
                <w:rFonts w:hint="eastAsia"/>
                <w:spacing w:val="-3"/>
              </w:rPr>
              <w:t xml:space="preserve">谐波成像</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eastAsia" w:ascii="Times New Roman" w:hAnsi="Times New Roman" w:eastAsia="宋体" w:cs="Times New Roman"/>
                <w:sz w:val="21"/>
                <w:szCs w:val="24"/>
                <w:lang w:val="en-US" w:eastAsia="zh-CN" w:bidi="ar-SA"/>
              </w:rPr>
            </w:pPr>
            <w:r>
              <w:rPr>
                <w:rFonts w:hint="eastAsia"/>
              </w:rPr>
              <w:t xml:space="preserve">3.3.</w:t>
            </w:r>
            <w:r>
              <w:rPr>
                <w:rFonts w:hint="eastAsia"/>
                <w:lang w:val="en-US" w:eastAsia="zh-CN"/>
              </w:rPr>
              <w:t xml:space="preserve">8</w:t>
            </w:r>
            <w:r/>
          </w:p>
        </w:tc>
        <w:tc>
          <w:tcPr>
            <w:shd w:val="clear" w:color="auto" w:fill="auto"/>
            <w:tcW w:w="4457" w:type="dxa"/>
            <w:vAlign w:val="top"/>
            <w:textDirection w:val="lrTb"/>
            <w:noWrap w:val="false"/>
          </w:tcPr>
          <w:p>
            <w:pPr>
              <w:rPr>
                <w:rFonts w:hint="eastAsia"/>
                <w:spacing w:val="-3"/>
                <w:lang w:val="en-US" w:eastAsia="zh-CN"/>
              </w:rPr>
            </w:pPr>
            <w:r>
              <w:rPr>
                <w:rFonts w:hint="eastAsia"/>
                <w:spacing w:val="-3"/>
              </w:rPr>
              <w:t xml:space="preserve">解剖M型</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eastAsia" w:ascii="Times New Roman" w:hAnsi="Times New Roman" w:eastAsia="宋体" w:cs="Times New Roman"/>
                <w:sz w:val="21"/>
                <w:szCs w:val="24"/>
                <w:lang w:val="en-US" w:eastAsia="zh-CN" w:bidi="ar-SA"/>
              </w:rPr>
            </w:pPr>
            <w:r>
              <w:rPr>
                <w:rFonts w:hint="eastAsia"/>
              </w:rPr>
              <w:t xml:space="preserve">3.3.</w:t>
            </w:r>
            <w:r>
              <w:rPr>
                <w:rFonts w:hint="eastAsia"/>
                <w:lang w:val="en-US" w:eastAsia="zh-CN"/>
              </w:rPr>
              <w:t xml:space="preserve">9</w:t>
            </w:r>
            <w:r/>
          </w:p>
        </w:tc>
        <w:tc>
          <w:tcPr>
            <w:shd w:val="clear" w:color="auto" w:fill="auto"/>
            <w:tcW w:w="4457" w:type="dxa"/>
            <w:vAlign w:val="top"/>
            <w:textDirection w:val="lrTb"/>
            <w:noWrap w:val="false"/>
          </w:tcPr>
          <w:p>
            <w:pPr>
              <w:rPr>
                <w:rFonts w:hint="eastAsia"/>
                <w:spacing w:val="-3"/>
                <w:lang w:val="en-US" w:eastAsia="zh-CN"/>
              </w:rPr>
            </w:pPr>
            <w:r>
              <w:rPr>
                <w:rFonts w:hint="eastAsia"/>
                <w:spacing w:val="-3"/>
                <w:lang w:val="en-US" w:eastAsia="zh-CN"/>
              </w:rPr>
              <w:t xml:space="preserve">宽景成像</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eastAsia" w:ascii="Times New Roman" w:hAnsi="Times New Roman" w:eastAsia="宋体" w:cs="Times New Roman"/>
                <w:sz w:val="21"/>
                <w:szCs w:val="24"/>
                <w:lang w:val="en-US" w:eastAsia="zh-CN" w:bidi="ar-SA"/>
              </w:rPr>
            </w:pPr>
            <w:r>
              <w:rPr>
                <w:rFonts w:hint="eastAsia"/>
              </w:rPr>
              <w:t xml:space="preserve">3.</w:t>
            </w:r>
            <w:r>
              <w:rPr>
                <w:rFonts w:hint="eastAsia"/>
                <w:lang w:val="en-US" w:eastAsia="zh-CN"/>
              </w:rPr>
              <w:t xml:space="preserve">3.10</w:t>
            </w:r>
            <w:r/>
          </w:p>
        </w:tc>
        <w:tc>
          <w:tcPr>
            <w:shd w:val="clear" w:color="auto" w:fill="auto"/>
            <w:tcW w:w="4457" w:type="dxa"/>
            <w:vAlign w:val="center"/>
            <w:textDirection w:val="lrTb"/>
            <w:noWrap w:val="false"/>
          </w:tcPr>
          <w:p>
            <w:pPr>
              <w:rPr>
                <w:rFonts w:hint="default"/>
                <w:spacing w:val="-3"/>
                <w:lang w:val="en-US" w:eastAsia="zh-CN"/>
              </w:rPr>
            </w:pPr>
            <w:r>
              <w:rPr>
                <w:rFonts w:hint="eastAsia"/>
                <w:spacing w:val="-3"/>
                <w:lang w:val="en-US" w:eastAsia="zh-CN"/>
              </w:rPr>
              <w:t xml:space="preserve">二维</w:t>
            </w:r>
            <w:r>
              <w:rPr>
                <w:rFonts w:hint="eastAsia"/>
                <w:spacing w:val="-3"/>
              </w:rPr>
              <w:t xml:space="preserve">立体血流</w:t>
            </w:r>
            <w:r>
              <w:rPr>
                <w:rFonts w:hint="eastAsia"/>
                <w:spacing w:val="-3"/>
                <w:lang w:val="en-US" w:eastAsia="zh-CN"/>
              </w:rPr>
              <w:t xml:space="preserve">成像</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Times New Roman" w:hAnsi="Times New Roman" w:eastAsia="宋体" w:cs="Times New Roman"/>
                <w:sz w:val="21"/>
                <w:szCs w:val="24"/>
                <w:lang w:val="en-US" w:eastAsia="zh-CN" w:bidi="ar-SA"/>
              </w:rPr>
            </w:pPr>
            <w:r>
              <w:rPr>
                <w:rFonts w:hint="eastAsia"/>
              </w:rPr>
              <w:t xml:space="preserve">3.</w:t>
            </w:r>
            <w:r>
              <w:rPr>
                <w:rFonts w:hint="eastAsia"/>
                <w:lang w:val="en-US" w:eastAsia="zh-CN"/>
              </w:rPr>
              <w:t xml:space="preserve">3.11</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实时三维成像</w:t>
            </w:r>
            <w:r/>
          </w:p>
        </w:tc>
        <w:tc>
          <w:tcPr>
            <w:tcW w:w="3364" w:type="dxa"/>
            <w:textDirection w:val="lrTb"/>
            <w:noWrap w:val="false"/>
          </w:tcPr>
          <w:p>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宋体" w:hAnsi="宋体" w:eastAsia="宋体" w:cs="宋体"/>
                <w:color w:val="0000ff"/>
                <w:sz w:val="21"/>
                <w:szCs w:val="24"/>
                <w:lang w:val="en-US" w:eastAsia="zh-CN" w:bidi="ar-SA"/>
              </w:rPr>
            </w:pPr>
            <w:r>
              <w:rPr>
                <w:rFonts w:hint="eastAsia"/>
                <w:lang w:val="en-US" w:eastAsia="zh-CN"/>
              </w:rPr>
              <w:t xml:space="preserve">3.4</w:t>
            </w:r>
            <w:r/>
          </w:p>
        </w:tc>
        <w:tc>
          <w:tcPr>
            <w:shd w:val="clear" w:color="auto" w:fill="auto"/>
            <w:tcW w:w="4457" w:type="dxa"/>
            <w:vAlign w:val="center"/>
            <w:textDirection w:val="lrTb"/>
            <w:noWrap w:val="false"/>
          </w:tcPr>
          <w:p>
            <w:pPr>
              <w:rPr>
                <w:rFonts w:hint="eastAsia" w:ascii="Times New Roman" w:hAnsi="Times New Roman" w:eastAsia="宋体" w:cs="Times New Roman"/>
                <w:color w:val="0070c0"/>
                <w:sz w:val="21"/>
                <w:szCs w:val="24"/>
                <w:lang w:val="en-US" w:eastAsia="zh-CN" w:bidi="ar-SA"/>
              </w:rPr>
            </w:pPr>
            <w:r>
              <w:rPr>
                <w:rFonts w:hint="eastAsia"/>
                <w:b/>
                <w:bCs/>
                <w:color w:val="000000" w:themeColor="text1"/>
                <w:lang w:val="en-US" w:eastAsia="zh-CN"/>
                <w14:textFill>
                  <w14:solidFill>
                    <w14:schemeClr w14:val="tx1"/>
                  </w14:solidFill>
                </w14:textFill>
              </w:rPr>
              <w:t xml:space="preserve">特色要求</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宋体" w:hAnsi="宋体" w:eastAsia="宋体" w:cs="宋体"/>
                <w:color w:val="auto"/>
                <w:sz w:val="21"/>
                <w:szCs w:val="24"/>
                <w:lang w:val="en-US" w:eastAsia="zh-CN" w:bidi="ar-SA"/>
              </w:rPr>
            </w:pPr>
            <w:r>
              <w:rPr>
                <w:rFonts w:hint="eastAsia" w:ascii="宋体" w:hAnsi="宋体" w:cs="宋体"/>
                <w:color w:val="auto"/>
                <w:lang w:val="en-US" w:eastAsia="zh-CN"/>
              </w:rPr>
              <w:t xml:space="preserve">3.4.1</w:t>
            </w:r>
            <w:r/>
          </w:p>
        </w:tc>
        <w:tc>
          <w:tcPr>
            <w:shd w:val="clear" w:color="auto" w:fill="auto"/>
            <w:tcW w:w="4457" w:type="dxa"/>
            <w:vAlign w:val="center"/>
            <w:textDirection w:val="lrTb"/>
            <w:noWrap w:val="false"/>
          </w:tcPr>
          <w:p>
            <w:pPr>
              <w:rPr>
                <w:rFonts w:hint="default"/>
                <w:spacing w:val="-3"/>
                <w:lang w:val="en-US" w:eastAsia="zh-CN"/>
              </w:rPr>
            </w:pPr>
            <w:r>
              <w:rPr>
                <w:rFonts w:hint="eastAsia"/>
                <w:spacing w:val="-3"/>
                <w:lang w:val="en-US" w:eastAsia="zh-CN"/>
              </w:rPr>
              <w:t xml:space="preserve">腹部凸阵探头CW技术</w:t>
            </w:r>
            <w:r/>
          </w:p>
        </w:tc>
        <w:tc>
          <w:tcPr>
            <w:tcW w:w="3364" w:type="dxa"/>
            <w:textDirection w:val="lrTb"/>
            <w:noWrap w:val="false"/>
          </w:tcPr>
          <w:p>
            <w:pPr>
              <w:rPr>
                <w:rFonts w:hint="eastAsia" w:ascii="宋体" w:hAnsi="宋体"/>
              </w:rPr>
            </w:pPr>
            <w:r>
              <w:rPr>
                <w:rFonts w:hint="eastAsia" w:ascii="宋体" w:hAnsi="宋体"/>
              </w:rPr>
            </w:r>
            <w:r/>
          </w:p>
        </w:tc>
      </w:tr>
      <w:tr>
        <w:trPr>
          <w:trHeight w:val="273"/>
        </w:trPr>
        <w:tc>
          <w:tcPr>
            <w:shd w:val="clear" w:color="auto" w:fill="auto"/>
            <w:tcW w:w="1250" w:type="dxa"/>
            <w:vAlign w:val="top"/>
            <w:textDirection w:val="lrTb"/>
            <w:noWrap w:val="false"/>
          </w:tcPr>
          <w:p>
            <w:pPr>
              <w:rPr>
                <w:rFonts w:hint="default" w:ascii="宋体" w:hAnsi="宋体" w:eastAsia="宋体" w:cs="宋体"/>
                <w:color w:val="auto"/>
                <w:sz w:val="21"/>
                <w:szCs w:val="24"/>
                <w:lang w:val="en-US" w:eastAsia="zh-CN" w:bidi="ar-SA"/>
              </w:rPr>
            </w:pPr>
            <w:r>
              <w:rPr>
                <w:rFonts w:hint="eastAsia" w:ascii="宋体" w:hAnsi="宋体" w:cs="宋体"/>
                <w:color w:val="auto"/>
                <w:lang w:val="en-US" w:eastAsia="zh-CN"/>
              </w:rPr>
              <w:t xml:space="preserve">3.4.2</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微细血管的灌注成像，并进行定量分析</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Times New Roman" w:hAnsi="Times New Roman" w:eastAsia="宋体" w:cs="Times New Roman"/>
                <w:color w:val="auto"/>
                <w:sz w:val="21"/>
                <w:szCs w:val="24"/>
                <w:lang w:val="en-US" w:eastAsia="zh-CN" w:bidi="ar-SA"/>
              </w:rPr>
            </w:pPr>
            <w:r>
              <w:rPr>
                <w:rFonts w:hint="eastAsia" w:ascii="宋体" w:hAnsi="宋体" w:cs="宋体"/>
                <w:color w:val="auto"/>
                <w:lang w:val="en-US" w:eastAsia="zh-CN"/>
              </w:rPr>
              <w:t xml:space="preserve">3.4.3</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血流容积成像</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Times New Roman" w:hAnsi="Times New Roman" w:eastAsia="宋体" w:cs="Times New Roman"/>
                <w:color w:val="auto"/>
                <w:sz w:val="21"/>
                <w:szCs w:val="24"/>
                <w:lang w:val="en-US" w:eastAsia="zh-CN" w:bidi="ar-SA"/>
              </w:rPr>
            </w:pPr>
            <w:r>
              <w:rPr>
                <w:rFonts w:hint="eastAsia" w:ascii="宋体" w:hAnsi="宋体" w:cs="宋体"/>
                <w:color w:val="auto"/>
                <w:lang w:val="en-US" w:eastAsia="zh-CN"/>
              </w:rPr>
              <w:t xml:space="preserve">3.4.4</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内置子宫形态分类</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23"/>
        </w:trPr>
        <w:tc>
          <w:tcPr>
            <w:shd w:val="clear" w:color="auto" w:fill="auto"/>
            <w:tcW w:w="1250" w:type="dxa"/>
            <w:vAlign w:val="top"/>
            <w:textDirection w:val="lrTb"/>
            <w:noWrap w:val="false"/>
          </w:tcPr>
          <w:p>
            <w:pPr>
              <w:rPr>
                <w:rFonts w:hint="default" w:ascii="Times New Roman" w:hAnsi="Times New Roman" w:eastAsia="宋体" w:cs="Times New Roman"/>
                <w:color w:val="auto"/>
                <w:sz w:val="21"/>
                <w:szCs w:val="24"/>
                <w:lang w:val="en-US" w:eastAsia="zh-CN" w:bidi="ar-SA"/>
              </w:rPr>
            </w:pPr>
            <w:r>
              <w:rPr>
                <w:rFonts w:hint="eastAsia"/>
                <w:lang w:val="en-US" w:eastAsia="zh-CN"/>
              </w:rPr>
              <w:t xml:space="preserve">★</w:t>
            </w:r>
            <w:r>
              <w:rPr>
                <w:rFonts w:hint="eastAsia" w:ascii="宋体" w:hAnsi="宋体" w:cs="宋体"/>
                <w:color w:val="auto"/>
                <w:lang w:val="en-US" w:eastAsia="zh-CN"/>
              </w:rPr>
              <w:t xml:space="preserve">3.4.5</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子宫冠状面自动成像技术</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Times New Roman" w:hAnsi="Times New Roman" w:eastAsia="宋体" w:cs="Times New Roman"/>
                <w:color w:val="auto"/>
                <w:sz w:val="21"/>
                <w:szCs w:val="24"/>
                <w:lang w:val="en-US" w:eastAsia="zh-CN" w:bidi="ar-SA"/>
              </w:rPr>
            </w:pPr>
            <w:r>
              <w:rPr>
                <w:rFonts w:hint="eastAsia" w:ascii="宋体" w:hAnsi="宋体" w:cs="宋体"/>
                <w:color w:val="auto"/>
                <w:lang w:val="en-US" w:eastAsia="zh-CN"/>
              </w:rPr>
              <w:t xml:space="preserve">3.4.6</w:t>
            </w:r>
            <w:r/>
          </w:p>
        </w:tc>
        <w:tc>
          <w:tcPr>
            <w:shd w:val="clear" w:color="auto" w:fill="auto"/>
            <w:tcW w:w="4457" w:type="dxa"/>
            <w:vAlign w:val="center"/>
            <w:textDirection w:val="lrTb"/>
            <w:noWrap w:val="false"/>
          </w:tcPr>
          <w:p>
            <w:pPr>
              <w:rPr>
                <w:rFonts w:hint="default"/>
                <w:spacing w:val="-3"/>
                <w:lang w:val="en-US" w:eastAsia="zh-CN"/>
              </w:rPr>
            </w:pPr>
            <w:r>
              <w:rPr>
                <w:rFonts w:hint="eastAsia"/>
                <w:spacing w:val="-3"/>
                <w:lang w:val="en-US" w:eastAsia="zh-CN"/>
              </w:rPr>
              <w:t xml:space="preserve">卵泡智能检测</w:t>
            </w:r>
            <w:r/>
          </w:p>
        </w:tc>
        <w:tc>
          <w:tcPr>
            <w:tcW w:w="3364" w:type="dxa"/>
            <w:textDirection w:val="lrTb"/>
            <w:noWrap w:val="false"/>
          </w:tcPr>
          <w:p>
            <w:r>
              <w:rPr>
                <w:rFonts w:hint="eastAsia" w:ascii="宋体" w:hAnsi="宋体"/>
              </w:rPr>
              <w:t xml:space="preserve">提供</w:t>
            </w:r>
            <w:r/>
          </w:p>
        </w:tc>
      </w:tr>
      <w:tr>
        <w:trPr>
          <w:trHeight w:val="51"/>
        </w:trPr>
        <w:tc>
          <w:tcPr>
            <w:shd w:val="clear" w:color="auto" w:fill="auto"/>
            <w:tcW w:w="1250" w:type="dxa"/>
            <w:vAlign w:val="top"/>
            <w:textDirection w:val="lrTb"/>
            <w:noWrap w:val="false"/>
          </w:tcPr>
          <w:p>
            <w:pPr>
              <w:rPr>
                <w:rFonts w:hint="default" w:ascii="Times New Roman" w:hAnsi="Times New Roman" w:eastAsia="宋体" w:cs="Times New Roman"/>
                <w:color w:val="auto"/>
                <w:sz w:val="21"/>
                <w:szCs w:val="24"/>
                <w:lang w:val="en-US" w:eastAsia="zh-CN" w:bidi="ar-SA"/>
              </w:rPr>
            </w:pPr>
            <w:r>
              <w:rPr>
                <w:rFonts w:hint="eastAsia" w:ascii="宋体" w:hAnsi="宋体" w:cs="宋体"/>
                <w:color w:val="auto"/>
                <w:lang w:val="en-US" w:eastAsia="zh-CN"/>
              </w:rPr>
              <w:t xml:space="preserve">3.4.7</w:t>
            </w:r>
            <w:r/>
          </w:p>
        </w:tc>
        <w:tc>
          <w:tcPr>
            <w:shd w:val="clear" w:color="auto" w:fill="auto"/>
            <w:tcW w:w="4457" w:type="dxa"/>
            <w:vAlign w:val="center"/>
            <w:textDirection w:val="lrTb"/>
            <w:noWrap w:val="false"/>
          </w:tcPr>
          <w:p>
            <w:pPr>
              <w:rPr>
                <w:rFonts w:hint="eastAsia"/>
                <w:spacing w:val="-3"/>
                <w:lang w:val="en-US" w:eastAsia="zh-CN"/>
              </w:rPr>
            </w:pPr>
            <w:r>
              <w:rPr>
                <w:rFonts w:hint="default"/>
                <w:spacing w:val="-3"/>
                <w:lang w:val="en-US" w:eastAsia="zh-CN"/>
              </w:rPr>
              <w:t xml:space="preserve">容积成像重建-轮廓剪影技术</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51"/>
        </w:trPr>
        <w:tc>
          <w:tcPr>
            <w:shd w:val="clear" w:color="auto" w:fill="auto"/>
            <w:tcW w:w="1250" w:type="dxa"/>
            <w:vAlign w:val="top"/>
            <w:textDirection w:val="lrTb"/>
            <w:noWrap w:val="false"/>
          </w:tcPr>
          <w:p>
            <w:pPr>
              <w:rPr>
                <w:rFonts w:hint="default" w:ascii="Times New Roman" w:hAnsi="Times New Roman" w:eastAsia="宋体" w:cs="Times New Roman"/>
                <w:color w:val="auto"/>
                <w:sz w:val="21"/>
                <w:szCs w:val="24"/>
                <w:lang w:val="en-US" w:eastAsia="zh-CN" w:bidi="ar-SA"/>
              </w:rPr>
            </w:pPr>
            <w:r>
              <w:rPr>
                <w:rFonts w:hint="eastAsia" w:ascii="宋体" w:hAnsi="宋体" w:cs="宋体"/>
                <w:color w:val="auto"/>
                <w:lang w:val="en-US" w:eastAsia="zh-CN"/>
              </w:rPr>
              <w:t xml:space="preserve">3.4.8</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胎儿切面智能识图</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51"/>
        </w:trPr>
        <w:tc>
          <w:tcPr>
            <w:shd w:val="clear" w:color="auto" w:fill="auto"/>
            <w:tcW w:w="1250" w:type="dxa"/>
            <w:vAlign w:val="top"/>
            <w:textDirection w:val="lrTb"/>
            <w:noWrap w:val="false"/>
          </w:tcPr>
          <w:p>
            <w:pPr>
              <w:rPr>
                <w:rFonts w:hint="default" w:ascii="Times New Roman" w:hAnsi="Times New Roman" w:eastAsia="宋体" w:cs="Times New Roman"/>
                <w:color w:val="auto"/>
                <w:sz w:val="21"/>
                <w:szCs w:val="24"/>
                <w:lang w:val="en-US" w:eastAsia="zh-CN" w:bidi="ar-SA"/>
              </w:rPr>
            </w:pPr>
            <w:r>
              <w:rPr>
                <w:rFonts w:hint="eastAsia" w:ascii="宋体" w:hAnsi="宋体" w:eastAsia="宋体" w:cs="宋体"/>
                <w:color w:val="auto"/>
                <w:lang w:val="en-US" w:eastAsia="zh-CN"/>
              </w:rPr>
              <w:t xml:space="preserve">▲</w:t>
            </w:r>
            <w:r>
              <w:rPr>
                <w:rFonts w:hint="eastAsia" w:ascii="宋体" w:hAnsi="宋体" w:cs="宋体"/>
                <w:color w:val="auto"/>
                <w:lang w:val="en-US" w:eastAsia="zh-CN"/>
              </w:rPr>
              <w:t xml:space="preserve">3.4.9</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胎儿心脏诊断自动化报告功能：自动识别胎儿心脏筛查≥10个标准切面，自动分类测试视图，并自动测量结果、注释等≥40项</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51"/>
        </w:trPr>
        <w:tc>
          <w:tcPr>
            <w:shd w:val="clear" w:color="auto" w:fill="auto"/>
            <w:tcW w:w="1250" w:type="dxa"/>
            <w:vAlign w:val="top"/>
            <w:textDirection w:val="lrTb"/>
            <w:noWrap w:val="false"/>
          </w:tcPr>
          <w:p>
            <w:pPr>
              <w:rPr>
                <w:rFonts w:hint="default" w:ascii="Times New Roman" w:hAnsi="Times New Roman" w:eastAsia="宋体" w:cs="Times New Roman"/>
                <w:color w:val="auto"/>
                <w:sz w:val="21"/>
                <w:szCs w:val="24"/>
                <w:lang w:val="en-US" w:eastAsia="zh-CN" w:bidi="ar-SA"/>
              </w:rPr>
            </w:pPr>
            <w:r>
              <w:rPr>
                <w:rFonts w:hint="eastAsia" w:ascii="宋体" w:hAnsi="宋体" w:cs="宋体"/>
                <w:color w:val="auto"/>
                <w:lang w:val="en-US" w:eastAsia="zh-CN"/>
              </w:rPr>
              <w:t xml:space="preserve">3.4.10</w:t>
            </w:r>
            <w:r/>
          </w:p>
        </w:tc>
        <w:tc>
          <w:tcPr>
            <w:shd w:val="clear" w:color="auto" w:fill="auto"/>
            <w:tcW w:w="4457" w:type="dxa"/>
            <w:vAlign w:val="center"/>
            <w:textDirection w:val="lrTb"/>
            <w:noWrap w:val="false"/>
          </w:tcPr>
          <w:p>
            <w:pPr>
              <w:rPr>
                <w:rFonts w:hint="default"/>
                <w:spacing w:val="-3"/>
                <w:lang w:val="en-US" w:eastAsia="zh-CN"/>
              </w:rPr>
            </w:pPr>
            <w:r>
              <w:rPr>
                <w:rFonts w:hint="eastAsia"/>
                <w:spacing w:val="-3"/>
                <w:lang w:val="en-US" w:eastAsia="zh-CN"/>
              </w:rPr>
              <w:t xml:space="preserve">胎儿颅脑智能导航：智能化自动识别胎儿颅脑内结构，同时获得胎儿颅脑≥9个不同切面，并自动获得测量数据</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51"/>
        </w:trPr>
        <w:tc>
          <w:tcPr>
            <w:shd w:val="clear" w:color="auto" w:fill="auto"/>
            <w:tcW w:w="1250" w:type="dxa"/>
            <w:vAlign w:val="top"/>
            <w:textDirection w:val="lrTb"/>
            <w:noWrap w:val="false"/>
          </w:tcPr>
          <w:p>
            <w:pPr>
              <w:rPr>
                <w:rFonts w:hint="default" w:ascii="Times New Roman" w:hAnsi="Times New Roman" w:eastAsia="宋体" w:cs="Times New Roman"/>
                <w:color w:val="auto"/>
                <w:sz w:val="21"/>
                <w:szCs w:val="24"/>
                <w:lang w:val="en-US" w:eastAsia="zh-CN" w:bidi="ar-SA"/>
              </w:rPr>
            </w:pPr>
            <w:r>
              <w:rPr>
                <w:rFonts w:hint="eastAsia" w:ascii="宋体" w:hAnsi="宋体" w:cs="宋体"/>
                <w:color w:val="auto"/>
                <w:lang w:val="en-US" w:eastAsia="zh-CN"/>
              </w:rPr>
              <w:t xml:space="preserve">3.4.11</w:t>
            </w:r>
            <w:r/>
          </w:p>
        </w:tc>
        <w:tc>
          <w:tcPr>
            <w:shd w:val="clear" w:color="auto" w:fill="auto"/>
            <w:tcW w:w="4457" w:type="dxa"/>
            <w:vAlign w:val="center"/>
            <w:textDirection w:val="lrTb"/>
            <w:noWrap w:val="false"/>
          </w:tcPr>
          <w:p>
            <w:pPr>
              <w:rPr>
                <w:rFonts w:hint="default"/>
                <w:spacing w:val="-3"/>
                <w:lang w:val="en-US" w:eastAsia="zh-CN"/>
              </w:rPr>
            </w:pPr>
            <w:r>
              <w:rPr>
                <w:rFonts w:hint="eastAsia"/>
                <w:spacing w:val="-3"/>
                <w:lang w:val="en-US" w:eastAsia="zh-CN"/>
              </w:rPr>
              <w:t xml:space="preserve">胎心功能定量 </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51"/>
        </w:trPr>
        <w:tc>
          <w:tcPr>
            <w:shd w:val="clear" w:color="auto" w:fill="auto"/>
            <w:tcW w:w="1250" w:type="dxa"/>
            <w:vAlign w:val="top"/>
            <w:textDirection w:val="lrTb"/>
            <w:noWrap w:val="false"/>
          </w:tcPr>
          <w:p>
            <w:pPr>
              <w:rPr>
                <w:rFonts w:hint="default" w:ascii="宋体" w:hAnsi="宋体" w:eastAsia="宋体" w:cs="宋体"/>
                <w:color w:val="auto"/>
                <w:sz w:val="21"/>
                <w:szCs w:val="24"/>
                <w:lang w:val="en-US" w:eastAsia="zh-CN" w:bidi="ar-SA"/>
              </w:rPr>
            </w:pPr>
            <w:r>
              <w:rPr>
                <w:rFonts w:hint="eastAsia" w:ascii="宋体" w:hAnsi="宋体" w:cs="宋体"/>
                <w:color w:val="auto"/>
                <w:lang w:val="en-US" w:eastAsia="zh-CN"/>
              </w:rPr>
              <w:t xml:space="preserve">3.4.12</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胎心智能导航</w:t>
            </w:r>
            <w:r/>
          </w:p>
        </w:tc>
        <w:tc>
          <w:tcPr>
            <w:tcW w:w="3364" w:type="dxa"/>
            <w:textDirection w:val="lrTb"/>
            <w:noWrap w:val="false"/>
          </w:tcPr>
          <w:p>
            <w:r>
              <w:rPr>
                <w:rFonts w:hint="eastAsia" w:ascii="宋体" w:hAnsi="宋体"/>
              </w:rPr>
              <w:t xml:space="preserve">提供</w:t>
            </w:r>
            <w:r/>
          </w:p>
        </w:tc>
      </w:tr>
      <w:tr>
        <w:trPr>
          <w:trHeight w:val="90"/>
        </w:trPr>
        <w:tc>
          <w:tcPr>
            <w:shd w:val="clear" w:color="auto" w:fill="auto"/>
            <w:tcW w:w="1250" w:type="dxa"/>
            <w:vAlign w:val="top"/>
            <w:textDirection w:val="lrTb"/>
            <w:noWrap w:val="false"/>
          </w:tcPr>
          <w:p>
            <w:pPr>
              <w:rPr>
                <w:rFonts w:hint="default" w:ascii="宋体" w:hAnsi="宋体" w:eastAsia="宋体" w:cs="宋体"/>
                <w:color w:val="auto"/>
                <w:sz w:val="21"/>
                <w:szCs w:val="24"/>
                <w:lang w:val="en-US" w:eastAsia="zh-CN" w:bidi="ar-SA"/>
              </w:rPr>
            </w:pPr>
            <w:r>
              <w:rPr>
                <w:rFonts w:hint="eastAsia" w:ascii="宋体" w:hAnsi="宋体" w:cs="宋体"/>
                <w:color w:val="auto"/>
                <w:lang w:val="en-US" w:eastAsia="zh-CN"/>
              </w:rPr>
              <w:t xml:space="preserve">3.4.13</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胎儿长骨检测</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宋体" w:hAnsi="宋体" w:eastAsia="宋体" w:cs="宋体"/>
                <w:color w:val="auto"/>
                <w:sz w:val="21"/>
                <w:szCs w:val="24"/>
                <w:lang w:val="en-US" w:eastAsia="zh-CN" w:bidi="ar-SA"/>
              </w:rPr>
            </w:pPr>
            <w:r>
              <w:rPr>
                <w:rFonts w:hint="eastAsia" w:ascii="宋体" w:hAnsi="宋体" w:cs="宋体"/>
                <w:color w:val="auto"/>
                <w:lang w:val="en-US" w:eastAsia="zh-CN"/>
              </w:rPr>
              <w:t xml:space="preserve">3.4.14</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宫颈弹性成像</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宋体" w:hAnsi="宋体" w:eastAsia="宋体" w:cs="宋体"/>
                <w:color w:val="auto"/>
                <w:sz w:val="21"/>
                <w:szCs w:val="24"/>
                <w:lang w:val="en-US" w:eastAsia="zh-CN" w:bidi="ar-SA"/>
              </w:rPr>
            </w:pPr>
            <w:r>
              <w:rPr>
                <w:rFonts w:hint="eastAsia" w:ascii="宋体" w:hAnsi="宋体" w:cs="宋体"/>
                <w:color w:val="auto"/>
                <w:lang w:val="en-US" w:eastAsia="zh-CN"/>
              </w:rPr>
              <w:t xml:space="preserve">3.4.15</w:t>
            </w:r>
            <w:r/>
          </w:p>
        </w:tc>
        <w:tc>
          <w:tcPr>
            <w:shd w:val="clear" w:color="auto" w:fill="auto"/>
            <w:tcW w:w="4457" w:type="dxa"/>
            <w:vAlign w:val="center"/>
            <w:textDirection w:val="lrTb"/>
            <w:noWrap w:val="false"/>
          </w:tcPr>
          <w:p>
            <w:pPr>
              <w:rPr>
                <w:rFonts w:hint="default"/>
                <w:spacing w:val="-3"/>
                <w:lang w:val="en-US" w:eastAsia="zh-CN"/>
              </w:rPr>
            </w:pPr>
            <w:r>
              <w:rPr>
                <w:rFonts w:hint="eastAsia"/>
                <w:spacing w:val="-3"/>
                <w:lang w:val="en-US" w:eastAsia="zh-CN"/>
              </w:rPr>
              <w:t xml:space="preserve">胎儿生长指标检测</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宋体" w:hAnsi="宋体" w:eastAsia="宋体" w:cs="宋体"/>
                <w:color w:val="auto"/>
                <w:sz w:val="21"/>
                <w:szCs w:val="24"/>
                <w:lang w:val="en-US" w:eastAsia="zh-CN" w:bidi="ar-SA"/>
              </w:rPr>
            </w:pPr>
            <w:r>
              <w:rPr>
                <w:rFonts w:hint="eastAsia" w:ascii="宋体" w:hAnsi="宋体" w:eastAsia="宋体" w:cs="宋体"/>
                <w:color w:val="auto"/>
                <w:lang w:val="en-US" w:eastAsia="zh-CN"/>
              </w:rPr>
              <w:t xml:space="preserve">▲</w:t>
            </w:r>
            <w:r>
              <w:rPr>
                <w:rFonts w:hint="eastAsia" w:ascii="宋体" w:hAnsi="宋体" w:cs="宋体"/>
                <w:color w:val="auto"/>
                <w:lang w:val="en-US" w:eastAsia="zh-CN"/>
              </w:rPr>
              <w:t xml:space="preserve">3.4.16</w:t>
            </w:r>
            <w:r/>
          </w:p>
        </w:tc>
        <w:tc>
          <w:tcPr>
            <w:shd w:val="clear" w:color="auto" w:fill="auto"/>
            <w:tcW w:w="4457" w:type="dxa"/>
            <w:vAlign w:val="center"/>
            <w:textDirection w:val="lrTb"/>
            <w:noWrap w:val="false"/>
          </w:tcPr>
          <w:p>
            <w:pPr>
              <w:rPr>
                <w:rFonts w:hint="default"/>
                <w:spacing w:val="-3"/>
                <w:lang w:val="en-US" w:eastAsia="zh-CN"/>
              </w:rPr>
            </w:pPr>
            <w:r>
              <w:rPr>
                <w:rFonts w:hint="eastAsia"/>
                <w:spacing w:val="-3"/>
                <w:lang w:val="en-US" w:eastAsia="zh-CN"/>
              </w:rPr>
              <w:t xml:space="preserve">腹部二维凸阵探头非扩展成像最大角度≥110°</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shd w:val="clear" w:color="auto" w:fill="auto"/>
            <w:tcW w:w="1250" w:type="dxa"/>
            <w:vAlign w:val="top"/>
            <w:textDirection w:val="lrTb"/>
            <w:noWrap w:val="false"/>
          </w:tcPr>
          <w:p>
            <w:pPr>
              <w:rPr>
                <w:rFonts w:hint="default" w:ascii="宋体" w:hAnsi="宋体" w:eastAsia="宋体" w:cs="宋体"/>
                <w:color w:val="auto"/>
                <w:sz w:val="21"/>
                <w:szCs w:val="24"/>
                <w:lang w:val="en-US" w:eastAsia="zh-CN" w:bidi="ar-SA"/>
              </w:rPr>
            </w:pPr>
            <w:r>
              <w:rPr>
                <w:rFonts w:hint="eastAsia" w:ascii="宋体" w:hAnsi="宋体" w:eastAsia="宋体" w:cs="宋体"/>
                <w:color w:val="auto"/>
                <w:lang w:val="en-US" w:eastAsia="zh-CN"/>
              </w:rPr>
              <w:t xml:space="preserve">▲</w:t>
            </w:r>
            <w:r>
              <w:rPr>
                <w:rFonts w:hint="eastAsia" w:ascii="宋体" w:hAnsi="宋体" w:cs="宋体"/>
                <w:color w:val="auto"/>
                <w:lang w:val="en-US" w:eastAsia="zh-CN"/>
              </w:rPr>
              <w:t xml:space="preserve">3.4.17</w:t>
            </w:r>
            <w:r/>
          </w:p>
        </w:tc>
        <w:tc>
          <w:tcPr>
            <w:shd w:val="clear" w:color="auto" w:fill="auto"/>
            <w:tcW w:w="4457" w:type="dxa"/>
            <w:vAlign w:val="center"/>
            <w:textDirection w:val="lrTb"/>
            <w:noWrap w:val="false"/>
          </w:tcPr>
          <w:p>
            <w:pPr>
              <w:rPr>
                <w:rFonts w:hint="default"/>
                <w:spacing w:val="-3"/>
                <w:lang w:val="en-US" w:eastAsia="zh-CN"/>
              </w:rPr>
            </w:pPr>
            <w:r>
              <w:rPr>
                <w:rFonts w:hint="eastAsia"/>
                <w:spacing w:val="-3"/>
                <w:lang w:val="en-US" w:eastAsia="zh-CN"/>
              </w:rPr>
              <w:t xml:space="preserve">腔内容积探头非扩展成像最大角度≥180°</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rHeight w:val="90"/>
        </w:trPr>
        <w:tc>
          <w:tcPr>
            <w:tcW w:w="1250" w:type="dxa"/>
            <w:textDirection w:val="lrTb"/>
            <w:noWrap w:val="false"/>
          </w:tcPr>
          <w:p>
            <w:pPr>
              <w:rPr>
                <w:rFonts w:hint="default" w:ascii="宋体" w:hAnsi="宋体" w:cs="宋体"/>
                <w:color w:val="auto"/>
                <w:lang w:val="en-US"/>
              </w:rPr>
            </w:pPr>
            <w:r>
              <w:rPr>
                <w:rFonts w:hint="eastAsia" w:ascii="宋体" w:hAnsi="宋体" w:cs="宋体"/>
                <w:color w:val="000000" w:themeColor="text1"/>
                <w:lang w:val="en-US" w:eastAsia="zh-CN"/>
                <w14:textFill>
                  <w14:solidFill>
                    <w14:schemeClr w14:val="tx1"/>
                  </w14:solidFill>
                </w14:textFill>
              </w:rPr>
              <w:t xml:space="preserve">3.4.18</w:t>
            </w:r>
            <w:r/>
          </w:p>
        </w:tc>
        <w:tc>
          <w:tcPr>
            <w:shd w:val="clear" w:color="auto" w:fill="auto"/>
            <w:tcW w:w="4457" w:type="dxa"/>
            <w:vAlign w:val="center"/>
            <w:textDirection w:val="lrTb"/>
            <w:noWrap w:val="false"/>
          </w:tcPr>
          <w:p>
            <w:pPr>
              <w:rPr>
                <w:rFonts w:hint="eastAsia"/>
                <w:spacing w:val="-3"/>
                <w:lang w:val="en-US" w:eastAsia="zh-CN"/>
              </w:rPr>
            </w:pPr>
            <w:r>
              <w:rPr>
                <w:rFonts w:hint="eastAsia"/>
                <w:spacing w:val="-3"/>
                <w:lang w:val="en-US" w:eastAsia="zh-CN"/>
              </w:rPr>
              <w:t xml:space="preserve">胎儿心脏成像模式，可以同时≥2条解剖M型取样线</w:t>
            </w:r>
            <w:r/>
          </w:p>
        </w:tc>
        <w:tc>
          <w:tcPr>
            <w:tcW w:w="3364" w:type="dxa"/>
            <w:textDirection w:val="lrTb"/>
            <w:noWrap w:val="false"/>
          </w:tcPr>
          <w:p>
            <w:pPr>
              <w:rPr>
                <w:rFonts w:hint="eastAsia" w:ascii="宋体" w:hAnsi="宋体"/>
              </w:rPr>
            </w:pPr>
            <w:r>
              <w:rPr>
                <w:rFonts w:hint="eastAsia" w:ascii="宋体" w:hAnsi="宋体"/>
              </w:rPr>
              <w:t xml:space="preserve">提供</w:t>
            </w:r>
            <w:r/>
          </w:p>
        </w:tc>
      </w:tr>
      <w:tr>
        <w:trPr/>
        <w:tc>
          <w:tcPr>
            <w:tcW w:w="1250" w:type="dxa"/>
            <w:textDirection w:val="lrTb"/>
            <w:noWrap w:val="false"/>
          </w:tcPr>
          <w:p>
            <w:pPr>
              <w:rPr>
                <w:rFonts w:hint="eastAsia" w:ascii="宋体" w:hAnsi="宋体" w:eastAsia="宋体"/>
                <w:b/>
                <w:bCs/>
                <w:lang w:eastAsia="zh-CN"/>
              </w:rPr>
            </w:pPr>
            <w:r>
              <w:rPr>
                <w:rFonts w:hint="eastAsia" w:ascii="宋体" w:hAnsi="宋体"/>
                <w:b/>
                <w:bCs/>
              </w:rPr>
              <w:t xml:space="preserve">3.</w:t>
            </w:r>
            <w:r>
              <w:rPr>
                <w:rFonts w:hint="eastAsia" w:ascii="宋体" w:hAnsi="宋体"/>
                <w:b/>
                <w:bCs/>
                <w:lang w:val="en-US" w:eastAsia="zh-CN"/>
              </w:rPr>
              <w:t xml:space="preserve">5</w:t>
            </w:r>
            <w:r/>
          </w:p>
        </w:tc>
        <w:tc>
          <w:tcPr>
            <w:gridSpan w:val="2"/>
            <w:tcW w:w="7821" w:type="dxa"/>
            <w:textDirection w:val="lrTb"/>
            <w:noWrap w:val="false"/>
          </w:tcPr>
          <w:p>
            <w:pPr>
              <w:rPr>
                <w:rFonts w:hint="eastAsia" w:ascii="宋体" w:hAnsi="宋体"/>
                <w:b/>
                <w:bCs/>
              </w:rPr>
            </w:pPr>
            <w:r>
              <w:rPr>
                <w:rFonts w:hint="eastAsia" w:ascii="宋体" w:hAnsi="宋体"/>
                <w:b/>
                <w:bCs/>
              </w:rPr>
              <w:t xml:space="preserve">测量与分析（B型、M型、频谱多普勒、彩色多普勒）</w:t>
            </w:r>
            <w:r/>
          </w:p>
        </w:tc>
      </w:tr>
      <w:tr>
        <w:trPr/>
        <w:tc>
          <w:tcPr>
            <w:tcW w:w="1250" w:type="dxa"/>
            <w:textDirection w:val="lrTb"/>
            <w:noWrap w:val="false"/>
          </w:tcPr>
          <w:p>
            <w:r>
              <w:rPr>
                <w:rFonts w:hint="eastAsia"/>
              </w:rPr>
              <w:t xml:space="preserve">3.</w:t>
            </w:r>
            <w:r>
              <w:rPr>
                <w:rFonts w:hint="eastAsia"/>
                <w:lang w:val="en-US" w:eastAsia="zh-CN"/>
              </w:rPr>
              <w:t xml:space="preserve">5</w:t>
            </w:r>
            <w:r>
              <w:rPr>
                <w:rFonts w:hint="eastAsia"/>
              </w:rPr>
              <w:t xml:space="preserve">.1</w:t>
            </w:r>
            <w:r/>
          </w:p>
        </w:tc>
        <w:tc>
          <w:tcPr>
            <w:tcW w:w="4457" w:type="dxa"/>
            <w:textDirection w:val="lrTb"/>
            <w:noWrap w:val="false"/>
          </w:tcPr>
          <w:p>
            <w:pPr>
              <w:rPr>
                <w:rFonts w:hint="eastAsia"/>
                <w:spacing w:val="-3"/>
                <w:lang w:val="en-US" w:eastAsia="zh-CN"/>
              </w:rPr>
            </w:pPr>
            <w:r>
              <w:rPr>
                <w:rFonts w:hint="eastAsia"/>
                <w:spacing w:val="-3"/>
                <w:lang w:val="en-US" w:eastAsia="zh-CN"/>
              </w:rPr>
              <w:t xml:space="preserve">一般测量</w:t>
            </w:r>
            <w:r/>
          </w:p>
        </w:tc>
        <w:tc>
          <w:tcPr>
            <w:tcW w:w="3364" w:type="dxa"/>
            <w:textDirection w:val="lrTb"/>
            <w:noWrap w:val="false"/>
          </w:tcPr>
          <w:p>
            <w:pPr>
              <w:rPr>
                <w:rFonts w:hint="eastAsia" w:ascii="宋体" w:hAnsi="宋体"/>
              </w:rPr>
            </w:pPr>
            <w:r>
              <w:rPr>
                <w:rFonts w:hint="eastAsia"/>
              </w:rPr>
              <w:t xml:space="preserve">提供</w:t>
            </w:r>
            <w:r/>
          </w:p>
        </w:tc>
      </w:tr>
      <w:tr>
        <w:trPr/>
        <w:tc>
          <w:tcPr>
            <w:tcW w:w="1250" w:type="dxa"/>
            <w:textDirection w:val="lrTb"/>
            <w:noWrap w:val="false"/>
          </w:tcPr>
          <w:p>
            <w:pPr>
              <w:ind w:left="0" w:right="0"/>
              <w:spacing w:line="240" w:lineRule="auto"/>
            </w:pPr>
            <w:r>
              <w:rPr>
                <w:rFonts w:hint="eastAsia"/>
              </w:rPr>
              <w:t xml:space="preserve">3.</w:t>
            </w:r>
            <w:r>
              <w:rPr>
                <w:rFonts w:hint="eastAsia"/>
                <w:lang w:val="en-US" w:eastAsia="zh-CN"/>
              </w:rPr>
              <w:t xml:space="preserve">5</w:t>
            </w:r>
            <w:r>
              <w:rPr>
                <w:rFonts w:hint="eastAsia"/>
              </w:rPr>
              <w:t xml:space="preserve">.2</w:t>
            </w:r>
            <w:r/>
          </w:p>
        </w:tc>
        <w:tc>
          <w:tcPr>
            <w:tcW w:w="4457" w:type="dxa"/>
            <w:vAlign w:val="top"/>
            <w:textDirection w:val="lrTb"/>
            <w:noWrap w:val="false"/>
          </w:tcPr>
          <w:p>
            <w:pPr>
              <w:rPr>
                <w:rFonts w:hint="eastAsia"/>
                <w:spacing w:val="-3"/>
                <w:lang w:val="en-US" w:eastAsia="zh-CN"/>
              </w:rPr>
            </w:pPr>
            <w:r>
              <w:rPr>
                <w:rFonts w:hint="eastAsia"/>
                <w:spacing w:val="-3"/>
                <w:lang w:val="en-US" w:eastAsia="zh-CN"/>
              </w:rPr>
              <w:t xml:space="preserve">多普勒血流测量与分析，具有自动包络功能</w:t>
            </w:r>
            <w:r/>
          </w:p>
        </w:tc>
        <w:tc>
          <w:tcPr>
            <w:tcW w:w="3364" w:type="dxa"/>
            <w:textDirection w:val="lrTb"/>
            <w:noWrap w:val="false"/>
          </w:tcPr>
          <w:p>
            <w:pPr>
              <w:ind w:left="0" w:right="0"/>
              <w:spacing w:line="240" w:lineRule="auto"/>
              <w:rPr>
                <w:rFonts w:hint="eastAsia" w:ascii="宋体" w:hAnsi="宋体"/>
              </w:rPr>
            </w:pPr>
            <w:r>
              <w:rPr>
                <w:rFonts w:hint="eastAsia"/>
              </w:rPr>
              <w:t xml:space="preserve">提供</w:t>
            </w:r>
            <w:r/>
          </w:p>
        </w:tc>
      </w:tr>
      <w:tr>
        <w:trPr/>
        <w:tc>
          <w:tcPr>
            <w:tcW w:w="1250" w:type="dxa"/>
            <w:textDirection w:val="lrTb"/>
            <w:noWrap w:val="false"/>
          </w:tcPr>
          <w:p>
            <w:pPr>
              <w:ind w:left="0" w:right="0"/>
              <w:spacing w:line="240" w:lineRule="auto"/>
            </w:pPr>
            <w:r>
              <w:rPr>
                <w:rFonts w:hint="eastAsia"/>
              </w:rPr>
              <w:t xml:space="preserve">3.</w:t>
            </w:r>
            <w:r>
              <w:rPr>
                <w:rFonts w:hint="eastAsia"/>
                <w:lang w:val="en-US" w:eastAsia="zh-CN"/>
              </w:rPr>
              <w:t xml:space="preserve">5</w:t>
            </w:r>
            <w:r>
              <w:rPr>
                <w:rFonts w:hint="eastAsia"/>
              </w:rPr>
              <w:t xml:space="preserve">.3</w:t>
            </w:r>
            <w:r/>
          </w:p>
        </w:tc>
        <w:tc>
          <w:tcPr>
            <w:tcW w:w="4457" w:type="dxa"/>
            <w:vAlign w:val="top"/>
            <w:textDirection w:val="lrTb"/>
            <w:noWrap w:val="false"/>
          </w:tcPr>
          <w:p>
            <w:pPr>
              <w:rPr>
                <w:rFonts w:hint="eastAsia"/>
                <w:spacing w:val="-3"/>
                <w:lang w:val="en-US" w:eastAsia="zh-CN"/>
              </w:rPr>
            </w:pPr>
            <w:r>
              <w:rPr>
                <w:rFonts w:hint="eastAsia"/>
                <w:spacing w:val="-3"/>
                <w:lang w:val="en-US" w:eastAsia="zh-CN"/>
              </w:rPr>
              <w:t xml:space="preserve">妇产，心脏，血管，儿科等测量与分析</w:t>
            </w:r>
            <w:r/>
          </w:p>
        </w:tc>
        <w:tc>
          <w:tcPr>
            <w:tcW w:w="3364" w:type="dxa"/>
            <w:textDirection w:val="lrTb"/>
            <w:noWrap w:val="false"/>
          </w:tcPr>
          <w:p>
            <w:pPr>
              <w:ind w:left="0" w:right="0"/>
              <w:spacing w:line="240" w:lineRule="auto"/>
              <w:rPr>
                <w:rFonts w:hint="eastAsia" w:ascii="宋体" w:hAnsi="宋体"/>
              </w:rPr>
            </w:pPr>
            <w:r>
              <w:rPr>
                <w:rFonts w:hint="eastAsia"/>
              </w:rPr>
              <w:t xml:space="preserve">提供</w:t>
            </w:r>
            <w:r/>
          </w:p>
        </w:tc>
      </w:tr>
      <w:tr>
        <w:trPr/>
        <w:tc>
          <w:tcPr>
            <w:tcW w:w="1250" w:type="dxa"/>
            <w:textDirection w:val="lrTb"/>
            <w:noWrap w:val="false"/>
          </w:tcPr>
          <w:p>
            <w:pPr>
              <w:ind w:left="0" w:right="0"/>
              <w:spacing w:line="240" w:lineRule="auto"/>
              <w:rPr>
                <w:rFonts w:hint="eastAsia" w:eastAsia="宋体"/>
                <w:lang w:val="en-US" w:eastAsia="zh-CN"/>
              </w:rPr>
            </w:pPr>
            <w:r>
              <w:rPr>
                <w:rFonts w:hint="eastAsia"/>
              </w:rPr>
              <w:t xml:space="preserve">3.</w:t>
            </w:r>
            <w:r>
              <w:rPr>
                <w:rFonts w:hint="eastAsia"/>
                <w:lang w:val="en-US" w:eastAsia="zh-CN"/>
              </w:rPr>
              <w:t xml:space="preserve">5</w:t>
            </w:r>
            <w:r>
              <w:rPr>
                <w:rFonts w:hint="eastAsia"/>
              </w:rPr>
              <w:t xml:space="preserve">.</w:t>
            </w:r>
            <w:r>
              <w:rPr>
                <w:rFonts w:hint="eastAsia"/>
                <w:lang w:val="en-US" w:eastAsia="zh-CN"/>
              </w:rPr>
              <w:t xml:space="preserve">4</w:t>
            </w:r>
            <w:r/>
          </w:p>
        </w:tc>
        <w:tc>
          <w:tcPr>
            <w:tcW w:w="4457" w:type="dxa"/>
            <w:vAlign w:val="top"/>
            <w:textDirection w:val="lrTb"/>
            <w:noWrap w:val="false"/>
          </w:tcPr>
          <w:p>
            <w:pPr>
              <w:rPr>
                <w:rFonts w:hint="eastAsia"/>
                <w:spacing w:val="-3"/>
                <w:lang w:val="en-US" w:eastAsia="zh-CN"/>
              </w:rPr>
            </w:pPr>
            <w:r>
              <w:rPr>
                <w:rFonts w:hint="eastAsia"/>
                <w:spacing w:val="-3"/>
                <w:lang w:val="en-US" w:eastAsia="zh-CN"/>
              </w:rPr>
              <w:t xml:space="preserve">胎儿生长指标自动测量功能，包括胎儿双顶径、枕额径、头围、腹围、股骨 长、肱骨长</w:t>
            </w:r>
            <w:r/>
          </w:p>
        </w:tc>
        <w:tc>
          <w:tcPr>
            <w:tcW w:w="3364" w:type="dxa"/>
            <w:textDirection w:val="lrTb"/>
            <w:noWrap w:val="false"/>
          </w:tcPr>
          <w:p>
            <w:pPr>
              <w:ind w:left="0" w:right="0"/>
              <w:spacing w:line="240" w:lineRule="auto"/>
              <w:rPr>
                <w:rFonts w:hint="eastAsia"/>
              </w:rPr>
            </w:pPr>
            <w:r>
              <w:rPr>
                <w:rFonts w:hint="eastAsia" w:ascii="宋体" w:hAnsi="宋体"/>
              </w:rPr>
              <w:t xml:space="preserve">提供</w:t>
            </w:r>
            <w:r/>
          </w:p>
        </w:tc>
      </w:tr>
      <w:tr>
        <w:trPr/>
        <w:tc>
          <w:tcPr>
            <w:tcW w:w="1250" w:type="dxa"/>
            <w:textDirection w:val="lrTb"/>
            <w:noWrap w:val="false"/>
          </w:tcPr>
          <w:p>
            <w:pPr>
              <w:rPr>
                <w:rFonts w:hint="eastAsia" w:eastAsia="宋体"/>
                <w:color w:val="auto"/>
                <w:lang w:val="en-US" w:eastAsia="zh-CN"/>
              </w:rPr>
            </w:pPr>
            <w:r>
              <w:rPr>
                <w:rFonts w:hint="eastAsia"/>
                <w:color w:val="auto"/>
              </w:rPr>
              <w:t xml:space="preserve">3.</w:t>
            </w:r>
            <w:r>
              <w:rPr>
                <w:rFonts w:hint="eastAsia"/>
                <w:color w:val="auto"/>
                <w:lang w:val="en-US" w:eastAsia="zh-CN"/>
              </w:rPr>
              <w:t xml:space="preserve">5</w:t>
            </w:r>
            <w:r>
              <w:rPr>
                <w:rFonts w:hint="eastAsia"/>
                <w:color w:val="auto"/>
              </w:rPr>
              <w:t xml:space="preserve">.</w:t>
            </w:r>
            <w:r>
              <w:rPr>
                <w:rFonts w:hint="eastAsia"/>
                <w:color w:val="auto"/>
                <w:lang w:val="en-US" w:eastAsia="zh-CN"/>
              </w:rPr>
              <w:t xml:space="preserve">5</w:t>
            </w:r>
            <w:r/>
          </w:p>
        </w:tc>
        <w:tc>
          <w:tcPr>
            <w:tcW w:w="4457" w:type="dxa"/>
            <w:vAlign w:val="bottom"/>
            <w:textDirection w:val="lrTb"/>
            <w:noWrap w:val="false"/>
          </w:tcPr>
          <w:p>
            <w:pPr>
              <w:rPr>
                <w:rFonts w:hint="eastAsia"/>
                <w:spacing w:val="-3"/>
                <w:lang w:val="en-US" w:eastAsia="zh-CN"/>
              </w:rPr>
            </w:pPr>
            <w:r>
              <w:rPr>
                <w:rFonts w:hint="eastAsia"/>
                <w:spacing w:val="-3"/>
                <w:lang w:val="en-US" w:eastAsia="zh-CN"/>
              </w:rPr>
              <w:t xml:space="preserve">智能NT测量</w:t>
            </w:r>
            <w:r/>
          </w:p>
        </w:tc>
        <w:tc>
          <w:tcPr>
            <w:tcW w:w="3364" w:type="dxa"/>
            <w:textDirection w:val="lrTb"/>
            <w:noWrap w:val="false"/>
          </w:tcPr>
          <w:p>
            <w:pPr>
              <w:rPr>
                <w:rFonts w:hint="eastAsia"/>
              </w:rPr>
            </w:pPr>
            <w:r>
              <w:rPr>
                <w:rFonts w:hint="eastAsia" w:ascii="宋体" w:hAnsi="宋体"/>
              </w:rPr>
              <w:t xml:space="preserve">提供</w:t>
            </w:r>
            <w:r/>
          </w:p>
        </w:tc>
      </w:tr>
      <w:tr>
        <w:trPr/>
        <w:tc>
          <w:tcPr>
            <w:tcW w:w="1250" w:type="dxa"/>
            <w:textDirection w:val="lrTb"/>
            <w:noWrap w:val="false"/>
          </w:tcPr>
          <w:p>
            <w:pPr>
              <w:rPr>
                <w:rFonts w:hint="eastAsia" w:eastAsia="宋体"/>
                <w:color w:val="auto"/>
                <w:lang w:val="en-US" w:eastAsia="zh-CN"/>
              </w:rPr>
            </w:pPr>
            <w:r>
              <w:rPr>
                <w:rFonts w:hint="eastAsia" w:ascii="宋体" w:hAnsi="宋体" w:eastAsia="宋体" w:cs="宋体"/>
                <w:color w:val="auto"/>
                <w:lang w:val="en-US" w:eastAsia="zh-CN"/>
              </w:rPr>
              <w:t xml:space="preserve">▲</w:t>
            </w:r>
            <w:r>
              <w:rPr>
                <w:rFonts w:hint="eastAsia"/>
                <w:color w:val="auto"/>
              </w:rPr>
              <w:t xml:space="preserve">3.</w:t>
            </w:r>
            <w:r>
              <w:rPr>
                <w:rFonts w:hint="eastAsia"/>
                <w:color w:val="auto"/>
                <w:lang w:val="en-US" w:eastAsia="zh-CN"/>
              </w:rPr>
              <w:t xml:space="preserve">5</w:t>
            </w:r>
            <w:r>
              <w:rPr>
                <w:rFonts w:hint="eastAsia"/>
                <w:color w:val="auto"/>
              </w:rPr>
              <w:t xml:space="preserve">.</w:t>
            </w:r>
            <w:r>
              <w:rPr>
                <w:rFonts w:hint="eastAsia"/>
                <w:color w:val="auto"/>
                <w:lang w:val="en-US" w:eastAsia="zh-CN"/>
              </w:rPr>
              <w:t xml:space="preserve">6</w:t>
            </w:r>
            <w:r/>
          </w:p>
        </w:tc>
        <w:tc>
          <w:tcPr>
            <w:tcW w:w="4457" w:type="dxa"/>
            <w:vAlign w:val="bottom"/>
            <w:textDirection w:val="lrTb"/>
            <w:noWrap w:val="false"/>
          </w:tcPr>
          <w:p>
            <w:pPr>
              <w:rPr>
                <w:rFonts w:hint="eastAsia"/>
                <w:spacing w:val="-3"/>
                <w:lang w:val="en-US" w:eastAsia="zh-CN"/>
              </w:rPr>
            </w:pPr>
            <w:r>
              <w:rPr>
                <w:rFonts w:hint="eastAsia"/>
                <w:spacing w:val="-3"/>
                <w:lang w:val="en-US" w:eastAsia="zh-CN"/>
              </w:rPr>
              <w:t xml:space="preserve">智能IT测量</w:t>
            </w:r>
            <w:r/>
          </w:p>
        </w:tc>
        <w:tc>
          <w:tcPr>
            <w:tcW w:w="3364" w:type="dxa"/>
            <w:textDirection w:val="lrTb"/>
            <w:noWrap w:val="false"/>
          </w:tcPr>
          <w:p>
            <w:pPr>
              <w:rPr>
                <w:rFonts w:hint="eastAsia"/>
              </w:rPr>
            </w:pPr>
            <w:r>
              <w:rPr>
                <w:rFonts w:hint="eastAsia" w:ascii="宋体" w:hAnsi="宋体"/>
              </w:rPr>
              <w:t xml:space="preserve">提供</w:t>
            </w:r>
            <w:r/>
          </w:p>
        </w:tc>
      </w:tr>
      <w:tr>
        <w:trPr/>
        <w:tc>
          <w:tcPr>
            <w:tcW w:w="1250" w:type="dxa"/>
            <w:textDirection w:val="lrTb"/>
            <w:noWrap w:val="false"/>
          </w:tcPr>
          <w:p>
            <w:pPr>
              <w:rPr>
                <w:rFonts w:hint="eastAsia" w:eastAsia="宋体"/>
                <w:lang w:eastAsia="zh-CN"/>
              </w:rPr>
            </w:pPr>
            <w:r>
              <w:rPr>
                <w:rFonts w:hint="eastAsia" w:ascii="宋体" w:hAnsi="宋体"/>
                <w:b/>
                <w:bCs/>
              </w:rPr>
              <w:t xml:space="preserve">3.</w:t>
            </w:r>
            <w:r>
              <w:rPr>
                <w:rFonts w:hint="eastAsia" w:ascii="宋体" w:hAnsi="宋体"/>
                <w:b/>
                <w:bCs/>
                <w:lang w:val="en-US" w:eastAsia="zh-CN"/>
              </w:rPr>
              <w:t xml:space="preserve">6</w:t>
            </w:r>
            <w:r/>
          </w:p>
        </w:tc>
        <w:tc>
          <w:tcPr>
            <w:gridSpan w:val="2"/>
            <w:tcW w:w="7821" w:type="dxa"/>
            <w:textDirection w:val="lrTb"/>
            <w:noWrap w:val="false"/>
          </w:tcPr>
          <w:p>
            <w:pPr>
              <w:rPr>
                <w:rFonts w:hint="eastAsia" w:ascii="宋体" w:hAnsi="宋体"/>
                <w:b/>
              </w:rPr>
            </w:pPr>
            <w:r>
              <w:rPr>
                <w:rFonts w:hint="eastAsia" w:ascii="宋体" w:hAnsi="宋体"/>
                <w:b/>
              </w:rPr>
              <w:t xml:space="preserve">超声图像及病案管理系统</w:t>
            </w:r>
            <w:r/>
          </w:p>
        </w:tc>
      </w:tr>
      <w:tr>
        <w:trPr>
          <w:trHeight w:val="90"/>
        </w:trPr>
        <w:tc>
          <w:tcPr>
            <w:tcW w:w="1250" w:type="dxa"/>
            <w:textDirection w:val="lrTb"/>
            <w:noWrap w:val="false"/>
          </w:tcPr>
          <w:p>
            <w:r>
              <w:rPr>
                <w:rFonts w:hint="eastAsia"/>
              </w:rPr>
              <w:t xml:space="preserve">3.</w:t>
            </w:r>
            <w:r>
              <w:rPr>
                <w:rFonts w:hint="eastAsia"/>
                <w:lang w:val="en-US" w:eastAsia="zh-CN"/>
              </w:rPr>
              <w:t xml:space="preserve">6</w:t>
            </w:r>
            <w:r>
              <w:rPr>
                <w:rFonts w:hint="eastAsia"/>
              </w:rPr>
              <w:t xml:space="preserve">.1</w:t>
            </w:r>
            <w:r/>
          </w:p>
        </w:tc>
        <w:tc>
          <w:tcPr>
            <w:tcW w:w="4457" w:type="dxa"/>
            <w:textDirection w:val="lrTb"/>
            <w:noWrap w:val="false"/>
          </w:tcPr>
          <w:p>
            <w:pPr>
              <w:rPr>
                <w:rFonts w:hint="eastAsia"/>
                <w:spacing w:val="-3"/>
                <w:lang w:val="en-US" w:eastAsia="zh-CN"/>
              </w:rPr>
            </w:pPr>
            <w:r>
              <w:rPr>
                <w:rFonts w:hint="eastAsia"/>
                <w:spacing w:val="-3"/>
                <w:lang w:val="en-US" w:eastAsia="zh-CN"/>
              </w:rPr>
              <w:t xml:space="preserve">数字化捕捉、回放、存储静、动态图像，实时图像传输，可进行参数编程调节</w:t>
            </w:r>
            <w:r/>
          </w:p>
        </w:tc>
        <w:tc>
          <w:tcPr>
            <w:tcW w:w="3364" w:type="dxa"/>
            <w:textDirection w:val="lrTb"/>
            <w:noWrap w:val="false"/>
          </w:tcPr>
          <w:p>
            <w:r>
              <w:rPr>
                <w:rFonts w:hint="eastAsia" w:ascii="宋体" w:hAnsi="宋体"/>
              </w:rPr>
              <w:t xml:space="preserve">提供</w:t>
            </w:r>
            <w:r/>
          </w:p>
        </w:tc>
      </w:tr>
      <w:tr>
        <w:trPr/>
        <w:tc>
          <w:tcPr>
            <w:tcW w:w="1250" w:type="dxa"/>
            <w:vAlign w:val="top"/>
            <w:textDirection w:val="lrTb"/>
            <w:noWrap w:val="false"/>
          </w:tcPr>
          <w:p>
            <w:r>
              <w:rPr>
                <w:rFonts w:hint="eastAsia"/>
              </w:rPr>
              <w:t xml:space="preserve">3.</w:t>
            </w:r>
            <w:r>
              <w:rPr>
                <w:rFonts w:hint="eastAsia"/>
                <w:lang w:val="en-US" w:eastAsia="zh-CN"/>
              </w:rPr>
              <w:t xml:space="preserve">6</w:t>
            </w:r>
            <w:r>
              <w:rPr>
                <w:rFonts w:hint="eastAsia"/>
              </w:rPr>
              <w:t xml:space="preserve">.2</w:t>
            </w:r>
            <w:r/>
          </w:p>
        </w:tc>
        <w:tc>
          <w:tcPr>
            <w:tcW w:w="4457" w:type="dxa"/>
            <w:textDirection w:val="lrTb"/>
            <w:noWrap w:val="false"/>
          </w:tcPr>
          <w:p>
            <w:pPr>
              <w:rPr>
                <w:rFonts w:hint="eastAsia"/>
                <w:spacing w:val="-3"/>
                <w:lang w:val="en-US" w:eastAsia="zh-CN"/>
              </w:rPr>
            </w:pPr>
            <w:r>
              <w:rPr>
                <w:rFonts w:hint="eastAsia"/>
                <w:spacing w:val="-3"/>
                <w:lang w:val="en-US" w:eastAsia="zh-CN"/>
              </w:rPr>
              <w:t xml:space="preserve">硬盘≥1T，DVD／USB图像存储</w:t>
            </w:r>
            <w:r/>
          </w:p>
        </w:tc>
        <w:tc>
          <w:tcPr>
            <w:tcW w:w="3364" w:type="dxa"/>
            <w:textDirection w:val="lrTb"/>
            <w:noWrap w:val="false"/>
          </w:tcPr>
          <w:p>
            <w:r>
              <w:rPr>
                <w:rFonts w:hint="eastAsia" w:ascii="宋体" w:hAnsi="宋体"/>
              </w:rPr>
              <w:t xml:space="preserve">提供</w:t>
            </w:r>
            <w:r/>
          </w:p>
        </w:tc>
      </w:tr>
      <w:tr>
        <w:trPr/>
        <w:tc>
          <w:tcPr>
            <w:tcW w:w="1250" w:type="dxa"/>
            <w:vAlign w:val="top"/>
            <w:textDirection w:val="lrTb"/>
            <w:noWrap w:val="false"/>
          </w:tcPr>
          <w:p>
            <w:r>
              <w:rPr>
                <w:rFonts w:hint="eastAsia"/>
              </w:rPr>
              <w:t xml:space="preserve">3.</w:t>
            </w:r>
            <w:r>
              <w:rPr>
                <w:rFonts w:hint="eastAsia"/>
                <w:lang w:val="en-US" w:eastAsia="zh-CN"/>
              </w:rPr>
              <w:t xml:space="preserve">6</w:t>
            </w:r>
            <w:r>
              <w:rPr>
                <w:rFonts w:hint="eastAsia"/>
              </w:rPr>
              <w:t xml:space="preserve">.3</w:t>
            </w:r>
            <w:r/>
          </w:p>
        </w:tc>
        <w:tc>
          <w:tcPr>
            <w:tcW w:w="4457" w:type="dxa"/>
            <w:textDirection w:val="lrTb"/>
            <w:noWrap w:val="false"/>
          </w:tcPr>
          <w:p>
            <w:pPr>
              <w:rPr>
                <w:rFonts w:hint="eastAsia"/>
                <w:spacing w:val="-3"/>
                <w:lang w:val="en-US" w:eastAsia="zh-CN"/>
              </w:rPr>
            </w:pPr>
            <w:r>
              <w:rPr>
                <w:rFonts w:hint="eastAsia"/>
                <w:spacing w:val="-3"/>
                <w:lang w:val="en-US" w:eastAsia="zh-CN"/>
              </w:rPr>
              <w:t xml:space="preserve">输出：USB、高清视频</w:t>
            </w:r>
            <w:r/>
          </w:p>
        </w:tc>
        <w:tc>
          <w:tcPr>
            <w:tcW w:w="3364" w:type="dxa"/>
            <w:textDirection w:val="lrTb"/>
            <w:noWrap w:val="false"/>
          </w:tcPr>
          <w:p>
            <w:r>
              <w:rPr>
                <w:rFonts w:hint="eastAsia" w:ascii="宋体" w:hAnsi="宋体"/>
              </w:rPr>
              <w:t xml:space="preserve">提供</w:t>
            </w:r>
            <w:r/>
          </w:p>
        </w:tc>
      </w:tr>
      <w:tr>
        <w:trPr/>
        <w:tc>
          <w:tcPr>
            <w:tcW w:w="1250" w:type="dxa"/>
            <w:vAlign w:val="top"/>
            <w:textDirection w:val="lrTb"/>
            <w:noWrap w:val="false"/>
          </w:tcPr>
          <w:p>
            <w:r>
              <w:rPr>
                <w:rFonts w:hint="eastAsia"/>
              </w:rPr>
              <w:t xml:space="preserve">3.</w:t>
            </w:r>
            <w:r>
              <w:rPr>
                <w:rFonts w:hint="eastAsia"/>
                <w:lang w:val="en-US" w:eastAsia="zh-CN"/>
              </w:rPr>
              <w:t xml:space="preserve">6</w:t>
            </w:r>
            <w:r>
              <w:rPr>
                <w:rFonts w:hint="eastAsia"/>
              </w:rPr>
              <w:t xml:space="preserve">.4</w:t>
            </w:r>
            <w:r/>
          </w:p>
        </w:tc>
        <w:tc>
          <w:tcPr>
            <w:tcW w:w="4457" w:type="dxa"/>
            <w:textDirection w:val="lrTb"/>
            <w:noWrap w:val="false"/>
          </w:tcPr>
          <w:p>
            <w:pPr>
              <w:rPr>
                <w:rFonts w:hint="eastAsia"/>
                <w:spacing w:val="-3"/>
                <w:lang w:val="en-US" w:eastAsia="zh-CN"/>
              </w:rPr>
            </w:pPr>
            <w:r>
              <w:rPr>
                <w:rFonts w:hint="eastAsia"/>
                <w:spacing w:val="-3"/>
                <w:lang w:val="en-US" w:eastAsia="zh-CN"/>
              </w:rPr>
              <w:t xml:space="preserve">DICOM 3.0双向传输，包含DICOM服务器图像存储与DICOM病人列表</w:t>
            </w:r>
            <w:r/>
          </w:p>
        </w:tc>
        <w:tc>
          <w:tcPr>
            <w:tcW w:w="3364" w:type="dxa"/>
            <w:textDirection w:val="lrTb"/>
            <w:noWrap w:val="false"/>
          </w:tcPr>
          <w:p>
            <w:r>
              <w:rPr>
                <w:rFonts w:hint="eastAsia" w:ascii="宋体" w:hAnsi="宋体"/>
              </w:rPr>
              <w:t xml:space="preserve">提供</w:t>
            </w:r>
            <w:r/>
          </w:p>
        </w:tc>
      </w:tr>
      <w:tr>
        <w:trPr/>
        <w:tc>
          <w:tcPr>
            <w:tcW w:w="1250" w:type="dxa"/>
            <w:vAlign w:val="top"/>
            <w:textDirection w:val="lrTb"/>
            <w:noWrap w:val="false"/>
          </w:tcPr>
          <w:p>
            <w:r>
              <w:rPr>
                <w:rFonts w:hint="eastAsia"/>
              </w:rPr>
              <w:t xml:space="preserve">3.</w:t>
            </w:r>
            <w:r>
              <w:rPr>
                <w:rFonts w:hint="eastAsia"/>
                <w:lang w:val="en-US" w:eastAsia="zh-CN"/>
              </w:rPr>
              <w:t xml:space="preserve">6</w:t>
            </w:r>
            <w:r>
              <w:rPr>
                <w:rFonts w:hint="eastAsia"/>
              </w:rPr>
              <w:t xml:space="preserve">.5</w:t>
            </w:r>
            <w:r/>
          </w:p>
        </w:tc>
        <w:tc>
          <w:tcPr>
            <w:tcW w:w="4457" w:type="dxa"/>
            <w:textDirection w:val="lrTb"/>
            <w:noWrap w:val="false"/>
          </w:tcPr>
          <w:p>
            <w:pPr>
              <w:rPr>
                <w:rFonts w:hint="eastAsia"/>
                <w:spacing w:val="-3"/>
                <w:lang w:val="en-US" w:eastAsia="zh-CN"/>
              </w:rPr>
            </w:pPr>
            <w:r>
              <w:rPr>
                <w:rFonts w:hint="eastAsia"/>
                <w:spacing w:val="-3"/>
                <w:lang w:val="en-US" w:eastAsia="zh-CN"/>
              </w:rPr>
              <w:t xml:space="preserve">病案管理单元包括病人资料、报告、图像等的存储、修改、检索和打印等</w:t>
            </w:r>
            <w:r/>
          </w:p>
        </w:tc>
        <w:tc>
          <w:tcPr>
            <w:tcW w:w="3364" w:type="dxa"/>
            <w:textDirection w:val="lrTb"/>
            <w:noWrap w:val="false"/>
          </w:tcPr>
          <w:p>
            <w:r>
              <w:rPr>
                <w:rFonts w:hint="eastAsia" w:ascii="宋体" w:hAnsi="宋体"/>
              </w:rPr>
              <w:t xml:space="preserve">提供</w:t>
            </w:r>
            <w:r/>
          </w:p>
        </w:tc>
      </w:tr>
      <w:tr>
        <w:trPr/>
        <w:tc>
          <w:tcPr>
            <w:tcW w:w="1250" w:type="dxa"/>
            <w:textDirection w:val="lrTb"/>
            <w:noWrap w:val="false"/>
          </w:tcPr>
          <w:p>
            <w:pPr>
              <w:rPr>
                <w:b/>
              </w:rPr>
            </w:pPr>
            <w:r>
              <w:rPr>
                <w:rFonts w:hint="eastAsia"/>
                <w:b/>
              </w:rPr>
              <w:t xml:space="preserve">四</w:t>
            </w:r>
            <w:r/>
          </w:p>
        </w:tc>
        <w:tc>
          <w:tcPr>
            <w:gridSpan w:val="2"/>
            <w:tcW w:w="7821" w:type="dxa"/>
            <w:textDirection w:val="lrTb"/>
            <w:noWrap w:val="false"/>
          </w:tcPr>
          <w:p>
            <w:pPr>
              <w:rPr>
                <w:rFonts w:hint="eastAsia"/>
                <w:b/>
                <w:szCs w:val="21"/>
              </w:rPr>
            </w:pPr>
            <w:r>
              <w:rPr>
                <w:rFonts w:hint="eastAsia"/>
                <w:b/>
                <w:szCs w:val="21"/>
              </w:rPr>
              <w:t xml:space="preserve">配置要求</w:t>
            </w:r>
            <w:r/>
          </w:p>
        </w:tc>
      </w:tr>
      <w:tr>
        <w:trPr/>
        <w:tc>
          <w:tcPr>
            <w:tcW w:w="1250" w:type="dxa"/>
            <w:textDirection w:val="lrTb"/>
            <w:noWrap w:val="false"/>
          </w:tcPr>
          <w:p>
            <w:r>
              <w:rPr>
                <w:rFonts w:hint="eastAsia"/>
              </w:rPr>
              <w:t xml:space="preserve">4.1</w:t>
            </w:r>
            <w:r/>
          </w:p>
        </w:tc>
        <w:tc>
          <w:tcPr>
            <w:tcW w:w="4457" w:type="dxa"/>
            <w:textDirection w:val="lrTb"/>
            <w:noWrap w:val="false"/>
          </w:tcPr>
          <w:p>
            <w:pPr>
              <w:rPr>
                <w:rFonts w:hint="eastAsia" w:ascii="宋体" w:hAnsi="宋体"/>
              </w:rPr>
            </w:pPr>
            <w:r>
              <w:rPr>
                <w:rFonts w:hint="eastAsia" w:ascii="宋体" w:hAnsi="宋体"/>
              </w:rPr>
              <w:t xml:space="preserve">主机（最高机型、最新软件版本）一台</w:t>
            </w:r>
            <w:r/>
          </w:p>
        </w:tc>
        <w:tc>
          <w:tcPr>
            <w:tcW w:w="3364" w:type="dxa"/>
            <w:textDirection w:val="lrTb"/>
            <w:noWrap w:val="false"/>
          </w:tcPr>
          <w:p>
            <w:r>
              <w:rPr>
                <w:rFonts w:hint="eastAsia"/>
              </w:rPr>
              <w:t xml:space="preserve">提供</w:t>
            </w:r>
            <w:r/>
          </w:p>
        </w:tc>
      </w:tr>
      <w:tr>
        <w:trPr/>
        <w:tc>
          <w:tcPr>
            <w:tcW w:w="1250" w:type="dxa"/>
            <w:textDirection w:val="lrTb"/>
            <w:noWrap w:val="false"/>
          </w:tcPr>
          <w:p>
            <w:r>
              <w:rPr>
                <w:rFonts w:hint="eastAsia"/>
              </w:rPr>
              <w:t xml:space="preserve">4.2</w:t>
            </w:r>
            <w:r/>
          </w:p>
        </w:tc>
        <w:tc>
          <w:tcPr>
            <w:tcW w:w="4457" w:type="dxa"/>
            <w:textDirection w:val="lrTb"/>
            <w:noWrap w:val="false"/>
          </w:tcPr>
          <w:p>
            <w:pPr>
              <w:rPr>
                <w:rFonts w:hint="eastAsia" w:ascii="宋体" w:hAnsi="宋体"/>
                <w:b/>
                <w:bCs/>
              </w:rPr>
            </w:pPr>
            <w:r>
              <w:rPr>
                <w:rFonts w:hint="eastAsia" w:ascii="宋体" w:hAnsi="宋体"/>
                <w:b/>
              </w:rPr>
              <w:t xml:space="preserve">探头：</w:t>
            </w:r>
            <w:r>
              <w:rPr>
                <w:rFonts w:hint="eastAsia" w:ascii="宋体" w:hAnsi="宋体"/>
                <w:bCs/>
              </w:rPr>
              <w:t xml:space="preserve">（</w:t>
            </w:r>
            <w:r>
              <w:rPr>
                <w:rFonts w:hint="eastAsia" w:ascii="宋体" w:hAnsi="宋体"/>
              </w:rPr>
              <w:t xml:space="preserve">请提供各探头具体型号及频率范围）</w:t>
            </w:r>
            <w:r/>
          </w:p>
        </w:tc>
        <w:tc>
          <w:tcPr>
            <w:tcW w:w="3364" w:type="dxa"/>
            <w:textDirection w:val="lrTb"/>
            <w:noWrap w:val="false"/>
          </w:tcPr>
          <w:p>
            <w:r>
              <w:rPr>
                <w:rFonts w:hint="eastAsia"/>
              </w:rPr>
              <w:t xml:space="preserve">提供</w:t>
            </w:r>
            <w:r/>
          </w:p>
        </w:tc>
      </w:tr>
      <w:tr>
        <w:trPr/>
        <w:tc>
          <w:tcPr>
            <w:shd w:val="clear" w:color="auto" w:fill="auto"/>
            <w:tcW w:w="1250" w:type="dxa"/>
            <w:vAlign w:val="top"/>
            <w:textDirection w:val="lrTb"/>
            <w:noWrap w:val="false"/>
          </w:tcPr>
          <w:p>
            <w:pPr>
              <w:rPr>
                <w:rFonts w:hint="eastAsia" w:ascii="Times New Roman" w:hAnsi="Times New Roman" w:eastAsia="宋体" w:cs="Times New Roman"/>
                <w:sz w:val="21"/>
                <w:szCs w:val="24"/>
                <w:lang w:val="en-US" w:eastAsia="zh-CN" w:bidi="ar-SA"/>
              </w:rPr>
            </w:pPr>
            <w:r>
              <w:rPr>
                <w:rFonts w:hint="eastAsia"/>
              </w:rPr>
              <w:t xml:space="preserve">4.2.1</w:t>
            </w:r>
            <w:r/>
          </w:p>
        </w:tc>
        <w:tc>
          <w:tcPr>
            <w:tcW w:w="4457" w:type="dxa"/>
            <w:textDirection w:val="lrTb"/>
            <w:noWrap w:val="false"/>
          </w:tcPr>
          <w:p>
            <w:pPr>
              <w:ind w:left="0" w:firstLine="0"/>
              <w:rPr>
                <w:rFonts w:hint="eastAsia"/>
                <w:spacing w:val="-3"/>
                <w:lang w:val="en-US" w:eastAsia="zh-CN"/>
              </w:rPr>
            </w:pPr>
            <w:r>
              <w:rPr>
                <w:rFonts w:hint="eastAsia"/>
                <w:spacing w:val="-3"/>
                <w:lang w:val="en-US" w:eastAsia="zh-CN"/>
              </w:rPr>
              <w:t xml:space="preserve">腹部二维凸阵探头：一把</w:t>
            </w:r>
            <w:r/>
          </w:p>
        </w:tc>
        <w:tc>
          <w:tcPr>
            <w:shd w:val="clear" w:color="auto" w:fill="auto"/>
            <w:tcW w:w="3364" w:type="dxa"/>
            <w:vAlign w:val="top"/>
            <w:textDirection w:val="lrTb"/>
            <w:noWrap w:val="false"/>
          </w:tcPr>
          <w:p>
            <w:pPr>
              <w:rPr>
                <w:rFonts w:hint="eastAsia" w:ascii="Times New Roman" w:hAnsi="Times New Roman" w:eastAsia="宋体" w:cs="Times New Roman"/>
                <w:sz w:val="21"/>
                <w:szCs w:val="24"/>
                <w:lang w:val="en-US" w:eastAsia="zh-CN" w:bidi="ar-SA"/>
              </w:rPr>
            </w:pPr>
            <w:r>
              <w:rPr>
                <w:rFonts w:hint="eastAsia"/>
              </w:rPr>
              <w:t xml:space="preserve">提供</w:t>
            </w:r>
            <w:r>
              <w:rPr>
                <w:rFonts w:hint="eastAsia"/>
                <w:lang w:eastAsia="zh-CN"/>
              </w:rPr>
              <w:t xml:space="preserve">，请注明频率范围</w:t>
            </w:r>
            <w:r/>
          </w:p>
        </w:tc>
      </w:tr>
      <w:tr>
        <w:trPr/>
        <w:tc>
          <w:tcPr>
            <w:shd w:val="clear" w:color="auto" w:fill="auto"/>
            <w:tcW w:w="1250" w:type="dxa"/>
            <w:vAlign w:val="top"/>
            <w:textDirection w:val="lrTb"/>
            <w:noWrap w:val="false"/>
          </w:tcPr>
          <w:p>
            <w:pPr>
              <w:rPr>
                <w:rFonts w:ascii="Times New Roman" w:hAnsi="Times New Roman" w:eastAsia="宋体" w:cs="Times New Roman"/>
                <w:sz w:val="21"/>
                <w:szCs w:val="24"/>
                <w:lang w:val="en-US" w:eastAsia="zh-CN" w:bidi="ar-SA"/>
              </w:rPr>
            </w:pPr>
            <w:r>
              <w:rPr>
                <w:rFonts w:hint="eastAsia"/>
              </w:rPr>
              <w:t xml:space="preserve">4.2.2</w:t>
            </w:r>
            <w:r/>
          </w:p>
        </w:tc>
        <w:tc>
          <w:tcPr>
            <w:tcW w:w="4457" w:type="dxa"/>
            <w:textDirection w:val="lrTb"/>
            <w:noWrap w:val="false"/>
          </w:tcPr>
          <w:p>
            <w:pPr>
              <w:rPr>
                <w:rFonts w:hint="eastAsia"/>
                <w:spacing w:val="-3"/>
                <w:lang w:val="en-US" w:eastAsia="zh-CN"/>
              </w:rPr>
            </w:pPr>
            <w:r>
              <w:rPr>
                <w:rFonts w:hint="eastAsia"/>
                <w:spacing w:val="-3"/>
                <w:lang w:val="en-US" w:eastAsia="zh-CN"/>
              </w:rPr>
              <w:t xml:space="preserve">高频腹部二维凸阵探头：一把</w:t>
            </w:r>
            <w:r/>
          </w:p>
        </w:tc>
        <w:tc>
          <w:tcPr>
            <w:shd w:val="clear" w:color="auto" w:fill="auto"/>
            <w:tcW w:w="3364" w:type="dxa"/>
            <w:vAlign w:val="top"/>
            <w:textDirection w:val="lrTb"/>
            <w:noWrap w:val="false"/>
          </w:tcPr>
          <w:p>
            <w:pPr>
              <w:rPr>
                <w:rFonts w:hint="eastAsia" w:ascii="Times New Roman" w:hAnsi="Times New Roman" w:eastAsia="宋体" w:cs="Times New Roman"/>
                <w:sz w:val="21"/>
                <w:szCs w:val="24"/>
                <w:lang w:val="en-US" w:eastAsia="zh-CN" w:bidi="ar-SA"/>
              </w:rPr>
            </w:pPr>
            <w:r>
              <w:rPr>
                <w:rFonts w:hint="eastAsia"/>
              </w:rPr>
              <w:t xml:space="preserve">提供</w:t>
            </w:r>
            <w:r>
              <w:rPr>
                <w:rFonts w:hint="eastAsia"/>
                <w:lang w:eastAsia="zh-CN"/>
              </w:rPr>
              <w:t xml:space="preserve">，请注明频率范围</w:t>
            </w:r>
            <w:r/>
          </w:p>
        </w:tc>
      </w:tr>
      <w:tr>
        <w:trPr/>
        <w:tc>
          <w:tcPr>
            <w:shd w:val="clear" w:color="auto" w:fill="auto"/>
            <w:tcW w:w="1250" w:type="dxa"/>
            <w:vAlign w:val="top"/>
            <w:textDirection w:val="lrTb"/>
            <w:noWrap w:val="false"/>
          </w:tcPr>
          <w:p>
            <w:pPr>
              <w:rPr>
                <w:rFonts w:ascii="Times New Roman" w:hAnsi="Times New Roman" w:eastAsia="宋体" w:cs="Times New Roman"/>
                <w:sz w:val="21"/>
                <w:szCs w:val="24"/>
                <w:lang w:val="en-US" w:eastAsia="zh-CN" w:bidi="ar-SA"/>
              </w:rPr>
            </w:pPr>
            <w:r>
              <w:rPr>
                <w:rFonts w:hint="eastAsia"/>
              </w:rPr>
              <w:t xml:space="preserve">4.2.3</w:t>
            </w:r>
            <w:r/>
          </w:p>
        </w:tc>
        <w:tc>
          <w:tcPr>
            <w:tcW w:w="4457" w:type="dxa"/>
            <w:textDirection w:val="lrTb"/>
            <w:noWrap w:val="false"/>
          </w:tcPr>
          <w:p>
            <w:pPr>
              <w:ind w:left="3672" w:hanging="3672"/>
              <w:jc w:val="left"/>
              <w:rPr>
                <w:rFonts w:hint="eastAsia"/>
                <w:spacing w:val="-3"/>
                <w:lang w:val="en-US" w:eastAsia="zh-CN"/>
              </w:rPr>
            </w:pPr>
            <w:r>
              <w:rPr>
                <w:rFonts w:hint="eastAsia"/>
                <w:spacing w:val="-3"/>
                <w:lang w:val="en-US" w:eastAsia="zh-CN"/>
              </w:rPr>
              <w:t xml:space="preserve">腹部容积探头：一把</w:t>
            </w:r>
            <w:r/>
          </w:p>
        </w:tc>
        <w:tc>
          <w:tcPr>
            <w:shd w:val="clear" w:color="auto" w:fill="auto"/>
            <w:tcW w:w="3364" w:type="dxa"/>
            <w:vAlign w:val="top"/>
            <w:textDirection w:val="lrTb"/>
            <w:noWrap w:val="false"/>
          </w:tcPr>
          <w:p>
            <w:pPr>
              <w:rPr>
                <w:rFonts w:ascii="Times New Roman" w:hAnsi="Times New Roman" w:eastAsia="宋体" w:cs="Times New Roman"/>
                <w:sz w:val="21"/>
                <w:szCs w:val="24"/>
                <w:lang w:val="en-US" w:eastAsia="zh-CN" w:bidi="ar-SA"/>
              </w:rPr>
            </w:pPr>
            <w:r>
              <w:rPr>
                <w:rFonts w:hint="eastAsia"/>
              </w:rPr>
              <w:t xml:space="preserve">提供</w:t>
            </w:r>
            <w:r>
              <w:rPr>
                <w:rFonts w:hint="eastAsia"/>
                <w:lang w:eastAsia="zh-CN"/>
              </w:rPr>
              <w:t xml:space="preserve">，请注明频率范围</w:t>
            </w:r>
            <w:r/>
          </w:p>
        </w:tc>
      </w:tr>
      <w:tr>
        <w:trPr/>
        <w:tc>
          <w:tcPr>
            <w:shd w:val="clear" w:color="auto" w:fill="auto"/>
            <w:tcW w:w="1250" w:type="dxa"/>
            <w:vAlign w:val="top"/>
            <w:textDirection w:val="lrTb"/>
            <w:noWrap w:val="false"/>
          </w:tcPr>
          <w:p>
            <w:pPr>
              <w:rPr>
                <w:rFonts w:ascii="Times New Roman" w:hAnsi="Times New Roman" w:eastAsia="宋体" w:cs="Times New Roman"/>
                <w:sz w:val="21"/>
                <w:szCs w:val="24"/>
                <w:lang w:val="en-US" w:eastAsia="zh-CN" w:bidi="ar-SA"/>
              </w:rPr>
            </w:pPr>
            <w:r>
              <w:rPr>
                <w:rFonts w:hint="eastAsia"/>
              </w:rPr>
              <w:t xml:space="preserve">4.2.4</w:t>
            </w:r>
            <w:r/>
          </w:p>
        </w:tc>
        <w:tc>
          <w:tcPr>
            <w:tcW w:w="4457" w:type="dxa"/>
            <w:textDirection w:val="lrTb"/>
            <w:noWrap w:val="false"/>
          </w:tcPr>
          <w:p>
            <w:pPr>
              <w:ind w:left="3672" w:hanging="3672"/>
              <w:rPr>
                <w:rFonts w:hint="default"/>
                <w:spacing w:val="-3"/>
                <w:lang w:val="en-US" w:eastAsia="zh-CN"/>
              </w:rPr>
            </w:pPr>
            <w:r>
              <w:rPr>
                <w:rFonts w:hint="eastAsia"/>
                <w:spacing w:val="-3"/>
                <w:lang w:val="en-US" w:eastAsia="zh-CN"/>
              </w:rPr>
              <w:t xml:space="preserve">腔内容积凸阵探头：一把</w:t>
            </w:r>
            <w:r/>
          </w:p>
        </w:tc>
        <w:tc>
          <w:tcPr>
            <w:shd w:val="clear" w:color="auto" w:fill="auto"/>
            <w:tcW w:w="3364" w:type="dxa"/>
            <w:vAlign w:val="top"/>
            <w:textDirection w:val="lrTb"/>
            <w:noWrap w:val="false"/>
          </w:tcPr>
          <w:p>
            <w:pPr>
              <w:rPr>
                <w:rFonts w:ascii="Times New Roman" w:hAnsi="Times New Roman" w:eastAsia="宋体" w:cs="Times New Roman"/>
                <w:sz w:val="21"/>
                <w:szCs w:val="24"/>
                <w:lang w:val="en-US" w:eastAsia="zh-CN" w:bidi="ar-SA"/>
              </w:rPr>
            </w:pPr>
            <w:r>
              <w:rPr>
                <w:rFonts w:hint="eastAsia"/>
              </w:rPr>
              <w:t xml:space="preserve">提供</w:t>
            </w:r>
            <w:r>
              <w:rPr>
                <w:rFonts w:hint="eastAsia"/>
                <w:lang w:eastAsia="zh-CN"/>
              </w:rPr>
              <w:t xml:space="preserve">，请注明频率范围</w:t>
            </w:r>
            <w:r/>
          </w:p>
        </w:tc>
      </w:tr>
      <w:tr>
        <w:trPr/>
        <w:tc>
          <w:tcPr>
            <w:tcW w:w="1250" w:type="dxa"/>
            <w:textDirection w:val="lrTb"/>
            <w:noWrap w:val="false"/>
          </w:tcPr>
          <w:p>
            <w:pPr>
              <w:rPr>
                <w:rFonts w:hint="default" w:eastAsia="宋体"/>
                <w:lang w:val="en-US" w:eastAsia="zh-CN"/>
              </w:rPr>
            </w:pPr>
            <w:r>
              <w:rPr>
                <w:rFonts w:hint="eastAsia"/>
              </w:rPr>
              <w:t xml:space="preserve">4.</w:t>
            </w:r>
            <w:r>
              <w:rPr>
                <w:rFonts w:hint="eastAsia"/>
                <w:lang w:val="en-US" w:eastAsia="zh-CN"/>
              </w:rPr>
              <w:t xml:space="preserve">2.5</w:t>
            </w:r>
            <w:r/>
          </w:p>
        </w:tc>
        <w:tc>
          <w:tcPr>
            <w:tcW w:w="4457" w:type="dxa"/>
            <w:textDirection w:val="lrTb"/>
            <w:noWrap w:val="false"/>
          </w:tcPr>
          <w:p>
            <w:pPr>
              <w:rPr>
                <w:rFonts w:hint="eastAsia"/>
                <w:spacing w:val="-3"/>
                <w:lang w:val="en-US" w:eastAsia="zh-CN"/>
              </w:rPr>
            </w:pPr>
            <w:r>
              <w:rPr>
                <w:rFonts w:hint="eastAsia"/>
                <w:spacing w:val="-3"/>
                <w:lang w:val="en-US" w:eastAsia="zh-CN"/>
              </w:rPr>
              <w:t xml:space="preserve">DICOM联网接口及相关功能（如：DICOM store、DICOM worklist等）</w:t>
            </w:r>
            <w:r/>
          </w:p>
          <w:p>
            <w:pPr>
              <w:rPr>
                <w:rFonts w:hint="eastAsia"/>
                <w:spacing w:val="-3"/>
                <w:lang w:val="en-US" w:eastAsia="zh-CN"/>
              </w:rPr>
            </w:pPr>
            <w:r>
              <w:rPr>
                <w:rFonts w:hint="eastAsia"/>
                <w:spacing w:val="-3"/>
                <w:lang w:val="en-US" w:eastAsia="zh-CN"/>
              </w:rPr>
              <w:t xml:space="preserve">一套</w:t>
            </w:r>
            <w:r/>
          </w:p>
        </w:tc>
        <w:tc>
          <w:tcPr>
            <w:tcW w:w="3364" w:type="dxa"/>
            <w:textDirection w:val="lrTb"/>
            <w:noWrap w:val="false"/>
          </w:tcPr>
          <w:p>
            <w:r>
              <w:rPr>
                <w:rFonts w:hint="eastAsia"/>
              </w:rPr>
              <w:t xml:space="preserve">提供</w:t>
            </w:r>
            <w:r/>
          </w:p>
        </w:tc>
      </w:tr>
      <w:tr>
        <w:trPr>
          <w:trHeight w:val="312"/>
        </w:trPr>
        <w:tc>
          <w:tcPr>
            <w:tcW w:w="1250" w:type="dxa"/>
            <w:textDirection w:val="lrTb"/>
            <w:noWrap w:val="false"/>
          </w:tcPr>
          <w:p>
            <w:pPr>
              <w:rPr>
                <w:rFonts w:hint="eastAsia" w:eastAsia="宋体"/>
                <w:lang w:eastAsia="zh-CN"/>
              </w:rPr>
            </w:pPr>
            <w:r>
              <w:rPr>
                <w:rFonts w:hint="eastAsia"/>
              </w:rPr>
              <w:t xml:space="preserve">4.</w:t>
            </w:r>
            <w:r>
              <w:rPr>
                <w:rFonts w:hint="eastAsia"/>
                <w:lang w:val="en-US" w:eastAsia="zh-CN"/>
              </w:rPr>
              <w:t xml:space="preserve">3</w:t>
            </w:r>
            <w:r/>
          </w:p>
        </w:tc>
        <w:tc>
          <w:tcPr>
            <w:tcW w:w="4457" w:type="dxa"/>
            <w:textDirection w:val="lrTb"/>
            <w:noWrap w:val="false"/>
          </w:tcPr>
          <w:p>
            <w:pPr>
              <w:rPr>
                <w:rFonts w:hint="default"/>
                <w:spacing w:val="-3"/>
                <w:lang w:val="en-US" w:eastAsia="zh-CN"/>
              </w:rPr>
            </w:pPr>
            <w:r>
              <w:rPr>
                <w:rFonts w:hint="eastAsia"/>
                <w:spacing w:val="-3"/>
                <w:lang w:val="en-US" w:eastAsia="zh-CN"/>
              </w:rPr>
              <w:t xml:space="preserve">免费开放数据接口协议</w:t>
            </w:r>
            <w:r/>
          </w:p>
        </w:tc>
        <w:tc>
          <w:tcPr>
            <w:tcW w:w="3364" w:type="dxa"/>
            <w:textDirection w:val="lrTb"/>
            <w:noWrap w:val="false"/>
          </w:tcPr>
          <w:p>
            <w:pPr>
              <w:rPr>
                <w:rFonts w:hint="eastAsia" w:eastAsia="宋体"/>
                <w:lang w:val="en-US" w:eastAsia="zh-CN"/>
              </w:rPr>
            </w:pPr>
            <w:r>
              <w:rPr>
                <w:rFonts w:hint="eastAsia"/>
                <w:lang w:val="en-US" w:eastAsia="zh-CN"/>
              </w:rPr>
              <w:t xml:space="preserve">要求</w:t>
            </w:r>
            <w:r/>
          </w:p>
        </w:tc>
      </w:tr>
      <w:tr>
        <w:trPr/>
        <w:tc>
          <w:tcPr>
            <w:tcW w:w="1250" w:type="dxa"/>
            <w:textDirection w:val="lrTb"/>
            <w:noWrap w:val="false"/>
          </w:tcPr>
          <w:p>
            <w:pPr>
              <w:rPr>
                <w:rFonts w:hint="default" w:eastAsia="宋体"/>
                <w:lang w:val="en-US" w:eastAsia="zh-CN"/>
              </w:rPr>
            </w:pPr>
            <w:r>
              <w:rPr>
                <w:rFonts w:hint="eastAsia"/>
                <w:lang w:val="en-US" w:eastAsia="zh-CN"/>
              </w:rPr>
              <w:t xml:space="preserve">4.4</w:t>
            </w:r>
            <w:r/>
          </w:p>
        </w:tc>
        <w:tc>
          <w:tcPr>
            <w:tcW w:w="4457" w:type="dxa"/>
            <w:textDirection w:val="lrTb"/>
            <w:noWrap w:val="false"/>
          </w:tcPr>
          <w:p>
            <w:pPr>
              <w:rPr>
                <w:rFonts w:hint="eastAsia"/>
                <w:spacing w:val="-3"/>
                <w:lang w:val="en-US" w:eastAsia="zh-CN"/>
              </w:rPr>
            </w:pPr>
            <w:r>
              <w:rPr>
                <w:rFonts w:hint="eastAsia"/>
                <w:spacing w:val="-3"/>
                <w:lang w:val="en-US" w:eastAsia="zh-CN"/>
              </w:rPr>
              <w:t xml:space="preserve">其他优惠方案</w:t>
            </w:r>
            <w:r/>
          </w:p>
        </w:tc>
        <w:tc>
          <w:tcPr>
            <w:tcW w:w="3364" w:type="dxa"/>
            <w:textDirection w:val="lrTb"/>
            <w:noWrap w:val="false"/>
          </w:tcPr>
          <w:p>
            <w:pPr>
              <w:rPr>
                <w:rFonts w:hint="eastAsia"/>
                <w:lang w:val="en-US" w:eastAsia="zh-CN"/>
              </w:rPr>
            </w:pPr>
            <w:r>
              <w:rPr>
                <w:rFonts w:hint="eastAsia"/>
                <w:lang w:val="en-US" w:eastAsia="zh-CN"/>
              </w:rPr>
              <w:t xml:space="preserve">如有请提供</w:t>
            </w:r>
            <w:r/>
          </w:p>
        </w:tc>
      </w:tr>
    </w:tbl>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r>
      <w:r/>
    </w:p>
    <w:p>
      <w:pPr>
        <w:ind w:left="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4"/>
          <w:szCs w:val="24"/>
          <w:highlight w:val="none"/>
          <w14:textFill>
            <w14:solidFill>
              <w14:schemeClr w14:val="tx1"/>
            </w14:solidFill>
          </w14:textFill>
        </w:rPr>
        <w:t xml:space="preserve">、商务和服务需求</w:t>
      </w:r>
      <w:r/>
    </w:p>
    <w:p>
      <w:pPr>
        <w:pStyle w:val="947"/>
        <w:keepLines w:val="0"/>
        <w:keepNext w:val="0"/>
        <w:pageBreakBefore w:val="0"/>
        <w:spacing w:line="360" w:lineRule="auto"/>
        <w:widowControl w:val="off"/>
        <w:rPr>
          <w:rFonts w:hint="eastAsia" w:ascii="Times New Roman" w:hAnsi="宋体" w:eastAsia="宋体" w:cs="Times New Roman"/>
          <w:b w:val="0"/>
          <w:bCs/>
          <w:sz w:val="21"/>
          <w:szCs w:val="24"/>
          <w:lang w:val="zh-CN" w:eastAsia="zh-CN" w:bidi="ar-SA"/>
        </w:rPr>
      </w:pPr>
      <w:r/>
      <w:bookmarkStart w:id="263" w:name="_Hlk179555667"/>
      <w:r/>
      <w:bookmarkStart w:id="264" w:name="_Hlk183025149"/>
      <w:r/>
      <w:bookmarkStart w:id="265" w:name="_Hlk183025379"/>
      <w:r/>
      <w:bookmarkStart w:id="266" w:name="_Hlk93775766"/>
      <w:r>
        <w:rPr>
          <w:rFonts w:hint="eastAsia" w:ascii="Times New Roman" w:hAnsi="宋体" w:eastAsia="宋体" w:cs="Times New Roman"/>
          <w:b w:val="0"/>
          <w:bCs/>
          <w:sz w:val="21"/>
          <w:szCs w:val="24"/>
          <w:lang w:val="zh-CN" w:eastAsia="zh-CN" w:bidi="ar-SA"/>
        </w:rPr>
        <w:t xml:space="preserve">1、</w:t>
      </w:r>
      <w:bookmarkStart w:id="267" w:name="OLE_LINK39"/>
      <w:r>
        <w:rPr>
          <w:rFonts w:hint="eastAsia" w:ascii="Times New Roman" w:hAnsi="宋体" w:eastAsia="宋体" w:cs="Times New Roman"/>
          <w:b w:val="0"/>
          <w:bCs/>
          <w:sz w:val="21"/>
          <w:szCs w:val="24"/>
          <w:lang w:val="zh-CN" w:eastAsia="zh-CN" w:bidi="ar-SA"/>
        </w:rPr>
        <w:t xml:space="preserve">★</w:t>
      </w:r>
      <w:bookmarkEnd w:id="267"/>
      <w:r>
        <w:rPr>
          <w:rFonts w:hint="eastAsia" w:ascii="Times New Roman" w:hAnsi="宋体" w:eastAsia="宋体" w:cs="Times New Roman"/>
          <w:b w:val="0"/>
          <w:bCs/>
          <w:sz w:val="21"/>
          <w:szCs w:val="24"/>
          <w:lang w:val="zh-CN" w:eastAsia="zh-CN" w:bidi="ar-SA"/>
        </w:rPr>
        <w:t xml:space="preserve">付款方式：</w:t>
      </w:r>
      <w:bookmarkStart w:id="268" w:name="OLE_LINK38"/>
      <w:r>
        <w:rPr>
          <w:rFonts w:hint="eastAsia" w:ascii="Times New Roman" w:hAnsi="宋体" w:eastAsia="宋体" w:cs="Times New Roman"/>
          <w:b w:val="0"/>
          <w:bCs/>
          <w:sz w:val="21"/>
          <w:szCs w:val="24"/>
          <w:lang w:val="zh-CN" w:eastAsia="zh-CN" w:bidi="ar-SA"/>
        </w:rPr>
        <w:t xml:space="preserve">设备验收合格后，由中标单位开具发票，凭采购人开具的验收报告支付货款的90%；一年后无售后服务异议支付10%余款</w:t>
      </w:r>
      <w:bookmarkEnd w:id="268"/>
      <w:r>
        <w:rPr>
          <w:rFonts w:hint="eastAsia" w:ascii="Times New Roman" w:hAnsi="宋体" w:eastAsia="宋体" w:cs="Times New Roman"/>
          <w:b w:val="0"/>
          <w:bCs/>
          <w:sz w:val="21"/>
          <w:szCs w:val="24"/>
          <w:lang w:val="zh-CN" w:eastAsia="zh-CN" w:bidi="ar-SA"/>
        </w:rPr>
        <w:t xml:space="preserve">。</w:t>
      </w:r>
      <w:r/>
    </w:p>
    <w:p>
      <w:pPr>
        <w:pStyle w:val="947"/>
        <w:keepLines w:val="0"/>
        <w:keepNext w:val="0"/>
        <w:pageBreakBefore w:val="0"/>
        <w:spacing w:line="360" w:lineRule="auto"/>
        <w:widowControl w:val="off"/>
        <w:rPr>
          <w:rFonts w:hint="eastAsia" w:ascii="Times New Roman" w:hAnsi="宋体" w:eastAsia="宋体" w:cs="Times New Roman"/>
          <w:b w:val="0"/>
          <w:bCs/>
          <w:sz w:val="21"/>
          <w:szCs w:val="24"/>
          <w:lang w:val="en-US" w:eastAsia="zh-CN" w:bidi="ar-SA"/>
        </w:rPr>
      </w:pPr>
      <w:r>
        <w:rPr>
          <w:rFonts w:hint="eastAsia" w:ascii="Times New Roman" w:hAnsi="宋体" w:eastAsia="宋体" w:cs="Times New Roman"/>
          <w:b w:val="0"/>
          <w:bCs/>
          <w:sz w:val="21"/>
          <w:szCs w:val="24"/>
          <w:lang w:val="en-US" w:eastAsia="zh-CN" w:bidi="ar-SA"/>
        </w:rPr>
        <w:t xml:space="preserve">2</w:t>
      </w:r>
      <w:r>
        <w:rPr>
          <w:rFonts w:hint="eastAsia" w:ascii="Times New Roman" w:hAnsi="宋体" w:eastAsia="宋体" w:cs="Times New Roman"/>
          <w:b w:val="0"/>
          <w:bCs/>
          <w:sz w:val="21"/>
          <w:szCs w:val="24"/>
          <w:lang w:val="zh-CN" w:eastAsia="zh-CN" w:bidi="ar-SA"/>
        </w:rPr>
        <w:t xml:space="preserve">、税：本项目执行中相关的一切税费均由中标单位负担。</w:t>
      </w:r>
      <w:r/>
    </w:p>
    <w:p>
      <w:pPr>
        <w:keepLines w:val="0"/>
        <w:keepNext w:val="0"/>
        <w:pageBreakBefore w:val="0"/>
        <w:spacing w:line="360" w:lineRule="auto"/>
        <w:widowControl w:val="off"/>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w:t>
      </w:r>
      <w:r>
        <w:rPr>
          <w:rFonts w:hint="eastAsia" w:hAnsi="宋体"/>
          <w:b w:val="0"/>
          <w:bCs/>
          <w:szCs w:val="24"/>
          <w:lang w:val="en-US" w:eastAsia="zh-CN"/>
        </w:rPr>
        <w:t xml:space="preserve">60</w:t>
      </w:r>
      <w:r>
        <w:rPr>
          <w:rFonts w:hint="eastAsia" w:hAnsi="宋体"/>
          <w:b w:val="0"/>
          <w:bCs/>
          <w:szCs w:val="24"/>
        </w:rPr>
        <w:t xml:space="preserve">天内货物运抵采购人指定的机房。投标人逾期交付货物的，每逾期一天，投标人向采购人偿付货款总额5‰的滞纳金，如逾期交货达10天，采购人有权解除合同。</w:t>
      </w:r>
      <w:r/>
    </w:p>
    <w:p>
      <w:pPr>
        <w:spacing w:line="360" w:lineRule="auto"/>
        <w:rPr>
          <w:rFonts w:hint="eastAsia" w:hAnsi="宋体" w:eastAsia="宋体"/>
          <w:b w:val="0"/>
          <w:bCs/>
          <w:szCs w:val="24"/>
          <w:lang w:eastAsia="zh-CN"/>
        </w:rPr>
      </w:pPr>
      <w:r>
        <w:rPr>
          <w:rFonts w:hint="eastAsia" w:hAnsi="宋体"/>
          <w:b w:val="0"/>
          <w:bCs/>
          <w:szCs w:val="24"/>
        </w:rPr>
        <w:t xml:space="preserve">4、质保期要求：整机（含探头）伍年，鼓励延长，提供原厂质保函或保修合同</w:t>
      </w:r>
      <w:r>
        <w:rPr>
          <w:rFonts w:hint="eastAsia" w:hAnsi="宋体"/>
          <w:b w:val="0"/>
          <w:bCs/>
          <w:szCs w:val="24"/>
          <w:lang w:eastAsia="zh-CN"/>
        </w:rPr>
        <w:t xml:space="preserve">。</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4.3.所有第三方产品免费质保期需与投标主机享有相同质保期。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（4）保修期内一年至少提供2次现场维护保养（包括设备和耗材）。</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color w:val="000000" w:themeColor="text1"/>
          <w:szCs w:val="24"/>
          <w14:textFill>
            <w14:solidFill>
              <w14:schemeClr w14:val="tx1"/>
            </w14:solidFill>
          </w14:textFill>
        </w:rPr>
      </w:pPr>
      <w:r>
        <w:rPr>
          <w:rFonts w:hint="eastAsia" w:hAnsi="宋体"/>
          <w:b w:val="0"/>
          <w:bCs/>
          <w:szCs w:val="24"/>
        </w:rPr>
        <w:t xml:space="preserve">（4）列明投标产品的品牌、产地、规格型号、产品总价、分项报价、配置清单（提供订货号）（包括标准件及所有选购件，若为选购件请单独报价，并注明是</w:t>
      </w:r>
      <w:r>
        <w:rPr>
          <w:rFonts w:hint="eastAsia" w:hAnsi="宋体"/>
          <w:b w:val="0"/>
          <w:bCs/>
          <w:color w:val="000000" w:themeColor="text1"/>
          <w:szCs w:val="24"/>
          <w14:textFill>
            <w14:solidFill>
              <w14:schemeClr w14:val="tx1"/>
            </w14:solidFill>
          </w14:textFill>
        </w:rPr>
        <w:t xml:space="preserve">否包含在总价中）、技术参数及原厂技术参数、设备彩页。</w:t>
      </w:r>
      <w:r/>
    </w:p>
    <w:p>
      <w:pPr>
        <w:spacing w:line="360" w:lineRule="auto"/>
        <w:rPr>
          <w:rFonts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w:t>
      </w:r>
      <w:r>
        <w:rPr>
          <w:rFonts w:hint="eastAsia" w:hAnsi="宋体"/>
          <w:b w:val="0"/>
          <w:bCs/>
          <w:color w:val="000000" w:themeColor="text1"/>
          <w:szCs w:val="24"/>
          <w:lang w:val="en-US" w:eastAsia="zh-CN"/>
          <w14:textFill>
            <w14:solidFill>
              <w14:schemeClr w14:val="tx1"/>
            </w14:solidFill>
          </w14:textFill>
        </w:rPr>
        <w:t xml:space="preserve">5</w:t>
      </w:r>
      <w:r>
        <w:rPr>
          <w:rFonts w:hint="eastAsia" w:hAnsi="宋体"/>
          <w:b w:val="0"/>
          <w:bCs/>
          <w:color w:val="000000" w:themeColor="text1"/>
          <w:szCs w:val="24"/>
          <w14:textFill>
            <w14:solidFill>
              <w14:schemeClr w14:val="tx1"/>
            </w14:solidFill>
          </w14:textFill>
        </w:rPr>
        <w:t xml:space="preserve">）所有附属设备、第三方产品或加配设备如需要注册证，必须提供。</w:t>
      </w:r>
      <w:r/>
    </w:p>
    <w:p>
      <w:pPr>
        <w:spacing w:line="360" w:lineRule="auto"/>
        <w:rPr>
          <w:rFonts w:hAnsi="宋体"/>
          <w:b w:val="0"/>
          <w:bCs/>
          <w:color w:val="000000" w:themeColor="text1"/>
          <w:szCs w:val="24"/>
          <w14:textFill>
            <w14:solidFill>
              <w14:schemeClr w14:val="tx1"/>
            </w14:solidFill>
          </w14:textFill>
        </w:rPr>
      </w:pPr>
      <w:r>
        <w:rPr>
          <w:rFonts w:hint="eastAsia" w:hAnsi="宋体"/>
          <w:b w:val="0"/>
          <w:bCs/>
          <w:color w:val="000000" w:themeColor="text1"/>
          <w:szCs w:val="24"/>
          <w14:textFill>
            <w14:solidFill>
              <w14:schemeClr w14:val="tx1"/>
            </w14:solidFill>
          </w14:textFill>
        </w:rPr>
        <w:t xml:space="preserve">（</w:t>
      </w:r>
      <w:r>
        <w:rPr>
          <w:rFonts w:hint="eastAsia" w:hAnsi="宋体"/>
          <w:b w:val="0"/>
          <w:bCs/>
          <w:color w:val="000000" w:themeColor="text1"/>
          <w:szCs w:val="24"/>
          <w:lang w:val="en-US" w:eastAsia="zh-CN"/>
          <w14:textFill>
            <w14:solidFill>
              <w14:schemeClr w14:val="tx1"/>
            </w14:solidFill>
          </w14:textFill>
        </w:rPr>
        <w:t xml:space="preserve">6</w:t>
      </w:r>
      <w:r>
        <w:rPr>
          <w:rFonts w:hint="eastAsia" w:hAnsi="宋体"/>
          <w:b w:val="0"/>
          <w:bCs/>
          <w:color w:val="000000" w:themeColor="text1"/>
          <w:szCs w:val="24"/>
          <w14:textFill>
            <w14:solidFill>
              <w14:schemeClr w14:val="tx1"/>
            </w14:solidFill>
          </w14:textFill>
        </w:rPr>
        <w:t xml:space="preserve">）提供设备（含第三方产品）出保后的年保修合同价格。</w:t>
      </w:r>
      <w:r/>
    </w:p>
    <w:p>
      <w:pPr>
        <w:spacing w:line="360" w:lineRule="auto"/>
        <w:rPr>
          <w:rFonts w:hAnsi="宋体"/>
          <w:b w:val="0"/>
          <w:bCs/>
          <w:szCs w:val="24"/>
        </w:rPr>
      </w:pPr>
      <w:r>
        <w:rPr>
          <w:rFonts w:hint="eastAsia" w:hAnsi="宋体"/>
          <w:b w:val="0"/>
          <w:bCs/>
          <w:color w:val="000000" w:themeColor="text1"/>
          <w:szCs w:val="24"/>
          <w14:textFill>
            <w14:solidFill>
              <w14:schemeClr w14:val="tx1"/>
            </w14:solidFill>
          </w14:textFill>
        </w:rPr>
        <w:t xml:space="preserve">（</w:t>
      </w:r>
      <w:r>
        <w:rPr>
          <w:rFonts w:hint="eastAsia" w:hAnsi="宋体"/>
          <w:b w:val="0"/>
          <w:bCs/>
          <w:color w:val="000000" w:themeColor="text1"/>
          <w:szCs w:val="24"/>
          <w:lang w:val="en-US" w:eastAsia="zh-CN"/>
          <w14:textFill>
            <w14:solidFill>
              <w14:schemeClr w14:val="tx1"/>
            </w14:solidFill>
          </w14:textFill>
        </w:rPr>
        <w:t xml:space="preserve">7</w:t>
      </w:r>
      <w:r>
        <w:rPr>
          <w:rFonts w:hint="eastAsia" w:hAnsi="宋体"/>
          <w:b w:val="0"/>
          <w:bCs/>
          <w:color w:val="000000" w:themeColor="text1"/>
          <w:szCs w:val="24"/>
          <w14:textFill>
            <w14:solidFill>
              <w14:schemeClr w14:val="tx1"/>
            </w14:solidFill>
          </w14:textFill>
        </w:rPr>
        <w:t xml:space="preserve">）投标人必须保证采购人在使用、接受本项目货物和服务或其任何一部分时不涉及任何第三方提出侵犯其专利权、版权、</w:t>
      </w:r>
      <w:r>
        <w:rPr>
          <w:rFonts w:hint="eastAsia" w:hAnsi="宋体"/>
          <w:b w:val="0"/>
          <w:bCs/>
          <w:szCs w:val="24"/>
        </w:rPr>
        <w:t xml:space="preserve">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lang w:val="en-US" w:eastAsia="zh-CN"/>
        </w:rPr>
        <w:t xml:space="preserve">8</w:t>
      </w:r>
      <w:r>
        <w:rPr>
          <w:rFonts w:hint="eastAsia" w:hAnsi="宋体"/>
          <w:b w:val="0"/>
          <w:bCs/>
          <w:szCs w:val="24"/>
        </w:rPr>
        <w:t xml:space="preserve">）其他未提及事项必须符合法律法规及相关政策文件等规定。</w:t>
      </w:r>
      <w:bookmarkEnd w:id="263"/>
      <w:r/>
      <w:bookmarkEnd w:id="264"/>
      <w:r/>
      <w:bookmarkEnd w:id="265"/>
      <w:r/>
      <w:r/>
    </w:p>
    <w:p>
      <w:pPr>
        <w:pStyle w:val="947"/>
        <w:spacing w:line="360" w:lineRule="auto"/>
        <w:rPr>
          <w:rFonts w:ascii="宋体" w:hAnsi="宋体" w:eastAsia="宋体" w:cs="宋体"/>
          <w:bCs/>
          <w:color w:val="ff0000"/>
          <w:position w:val="0"/>
          <w:sz w:val="24"/>
          <w:szCs w:val="24"/>
        </w:rPr>
      </w:pPr>
      <w:r>
        <w:rPr>
          <w:rFonts w:ascii="宋体" w:hAnsi="宋体" w:eastAsia="宋体" w:cs="宋体"/>
          <w:bCs/>
          <w:color w:val="ff0000"/>
          <w:position w:val="0"/>
          <w:sz w:val="24"/>
          <w:szCs w:val="24"/>
        </w:rPr>
      </w:r>
      <w:r/>
    </w:p>
    <w:p>
      <w:pPr>
        <w:spacing w:line="360" w:lineRule="auto"/>
        <w:rPr>
          <w:rFonts w:hint="default" w:hAnsi="宋体" w:cs="宋体"/>
          <w:b/>
          <w:color w:val="auto"/>
          <w:sz w:val="24"/>
          <w:szCs w:val="21"/>
          <w:highlight w:val="none"/>
          <w:u w:val="single"/>
          <w:lang w:val="en-US" w:eastAsia="zh-CN"/>
        </w:rPr>
      </w:pPr>
      <w:r>
        <w:rPr>
          <w:rFonts w:hint="eastAsia" w:ascii="宋体" w:hAnsi="宋体" w:eastAsia="宋体" w:cs="宋体"/>
          <w:bCs/>
          <w:color w:val="ff0000"/>
          <w:position w:val="0"/>
          <w:sz w:val="24"/>
          <w:szCs w:val="24"/>
        </w:rPr>
        <w:t xml:space="preserve">注：上述“商务要求”需在商务要求偏离表中逐条响应。</w:t>
      </w:r>
      <w:r/>
    </w:p>
    <w:p>
      <w:pPr>
        <w:spacing w:line="360" w:lineRule="auto"/>
        <w:rPr>
          <w:rFonts w:hint="default" w:hAnsi="宋体" w:cs="宋体"/>
          <w:b/>
          <w:color w:val="000000" w:themeColor="text1"/>
          <w:sz w:val="24"/>
          <w:szCs w:val="21"/>
          <w:highlight w:val="none"/>
          <w:u w:val="single"/>
          <w:lang w:val="en-US" w:eastAsia="zh-CN"/>
          <w14:textFill>
            <w14:solidFill>
              <w14:schemeClr w14:val="tx1"/>
            </w14:solidFill>
          </w14:textFill>
        </w:rPr>
      </w:pPr>
      <w:r>
        <w:rPr>
          <w:rFonts w:hint="default" w:hAnsi="宋体" w:cs="宋体"/>
          <w:b/>
          <w:color w:val="000000" w:themeColor="text1"/>
          <w:sz w:val="24"/>
          <w:szCs w:val="21"/>
          <w:highlight w:val="none"/>
          <w:u w:val="single"/>
          <w:lang w:val="en-US" w:eastAsia="zh-CN"/>
          <w14:textFill>
            <w14:solidFill>
              <w14:schemeClr w14:val="tx1"/>
            </w14:solidFill>
          </w14:textFill>
        </w:rPr>
        <w:br w:type="page" w:clear="all"/>
      </w:r>
      <w:bookmarkEnd w:id="266"/>
      <w:r/>
      <w:r/>
    </w:p>
    <w:p>
      <w:pPr>
        <w:pStyle w:val="958"/>
        <w:numPr>
          <w:ilvl w:val="0"/>
          <w:numId w:val="3"/>
        </w:numPr>
        <w:jc w:val="center"/>
        <w:rPr>
          <w:rFonts w:ascii="Microsoft New Tai Lue" w:hAnsi="Microsoft New Tai Lue" w:cs="Microsoft New Tai Lue"/>
          <w:color w:val="000000" w:themeColor="text1"/>
          <w:highlight w:val="none"/>
          <w14:textFill>
            <w14:solidFill>
              <w14:schemeClr w14:val="tx1"/>
            </w14:solidFill>
          </w14:textFill>
        </w:rPr>
      </w:pPr>
      <w:r/>
      <w:bookmarkStart w:id="269" w:name="_Toc107246272"/>
      <w:r>
        <w:rPr>
          <w:rFonts w:ascii="Microsoft New Tai Lue" w:hAnsi="Microsoft New Tai Lue" w:cs="Microsoft New Tai Lue"/>
          <w:color w:val="000000" w:themeColor="text1"/>
          <w:highlight w:val="none"/>
          <w14:textFill>
            <w14:solidFill>
              <w14:schemeClr w14:val="tx1"/>
            </w14:solidFill>
          </w14:textFill>
        </w:rPr>
        <w:t xml:space="preserve">评标方法与评标标准</w:t>
      </w:r>
      <w:bookmarkEnd w:id="269"/>
      <w:r/>
      <w:r/>
    </w:p>
    <w:p>
      <w:pPr>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综合评分保留至小数点后两位。</w:t>
      </w:r>
      <w:r/>
    </w:p>
    <w:p>
      <w:pPr>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二、评标标准</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本项目采用综合评</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估</w:t>
      </w:r>
      <w:r>
        <w:rPr>
          <w:rFonts w:hint="eastAsia" w:ascii="宋体" w:hAnsi="宋体" w:eastAsia="宋体" w:cs="宋体"/>
          <w:b w:val="0"/>
          <w:bCs/>
          <w:color w:val="000000" w:themeColor="text1"/>
          <w:sz w:val="24"/>
          <w:szCs w:val="24"/>
          <w:highlight w:val="none"/>
          <w14:textFill>
            <w14:solidFill>
              <w14:schemeClr w14:val="tx1"/>
            </w14:solidFill>
          </w14:textFill>
        </w:rPr>
        <w:t xml:space="preserve">法确定中标候选人。评标委员会将按下列评分办法和标准进行评分，总分值为100分。</w:t>
      </w:r>
      <w:r/>
    </w:p>
    <w:tbl>
      <w:tblPr>
        <w:tblStyle w:val="942"/>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092"/>
        <w:gridCol w:w="6385"/>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投标人提供自2022年1月1日(含)以来本次</w:t>
            </w:r>
            <w:r>
              <w:rPr>
                <w:rFonts w:hint="eastAsia" w:ascii="宋体" w:hAnsi="宋体" w:cs="宋体"/>
                <w:b w:val="0"/>
                <w:bCs/>
                <w:sz w:val="24"/>
                <w:szCs w:val="24"/>
                <w:highlight w:val="none"/>
                <w:lang w:val="en-US" w:eastAsia="zh-CN"/>
              </w:rPr>
              <w:t xml:space="preserve">投标</w:t>
            </w:r>
            <w:r>
              <w:rPr>
                <w:rFonts w:hint="eastAsia" w:ascii="宋体" w:hAnsi="宋体" w:eastAsia="宋体" w:cs="宋体"/>
                <w:b w:val="0"/>
                <w:bCs/>
                <w:sz w:val="24"/>
                <w:szCs w:val="24"/>
                <w:highlight w:val="none"/>
              </w:rPr>
              <w:t xml:space="preserve">产品的销售记录(品牌</w:t>
            </w:r>
            <w:r>
              <w:rPr>
                <w:rFonts w:hint="eastAsia" w:ascii="宋体" w:hAnsi="宋体" w:cs="宋体"/>
                <w:b w:val="0"/>
                <w:bCs/>
                <w:sz w:val="24"/>
                <w:szCs w:val="24"/>
                <w:highlight w:val="none"/>
                <w:lang w:val="en-US" w:eastAsia="zh-CN"/>
              </w:rPr>
              <w:t xml:space="preserve">及</w:t>
            </w:r>
            <w:r>
              <w:rPr>
                <w:rFonts w:hint="eastAsia" w:ascii="宋体" w:hAnsi="宋体" w:eastAsia="宋体" w:cs="宋体"/>
                <w:b w:val="0"/>
                <w:bCs/>
                <w:sz w:val="24"/>
                <w:szCs w:val="24"/>
                <w:highlight w:val="none"/>
              </w:rPr>
              <w:t xml:space="preserve">类型须相同，销售方不限)</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每提供1个得1分，最高得5分(</w:t>
            </w:r>
            <w:r>
              <w:rPr>
                <w:rFonts w:hint="eastAsia" w:ascii="宋体" w:hAnsi="宋体" w:cs="宋体"/>
                <w:b w:val="0"/>
                <w:bCs/>
                <w:sz w:val="24"/>
                <w:szCs w:val="24"/>
                <w:highlight w:val="none"/>
                <w:lang w:val="en-US" w:eastAsia="zh-CN"/>
              </w:rPr>
              <w:t xml:space="preserve">销售记录</w:t>
            </w:r>
            <w:r>
              <w:rPr>
                <w:rFonts w:hint="eastAsia" w:ascii="宋体" w:hAnsi="宋体" w:eastAsia="宋体" w:cs="宋体"/>
                <w:b w:val="0"/>
                <w:bCs/>
                <w:sz w:val="24"/>
                <w:szCs w:val="24"/>
                <w:highlight w:val="none"/>
              </w:rPr>
              <w:t xml:space="preserve">时间以合同签订时间为准。提供中标通知书(或成交通知书)及合同复印件）。</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基本上满足招标文件第四章“技术要求”的，得30分。其中：★指标为实质性要求，有一项负偏离的，视为无效投标</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标注“▲”的内容为重要商务及技术条款，有一项负偏离的，每项扣4分；其他非重要商务及技术条款负偏离的，每项扣2分，扣完为止。缺项漏项视为负偏离。</w:t>
            </w:r>
            <w:r/>
          </w:p>
          <w:p>
            <w:pPr>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注：1.投标文件中需提供★</w:t>
            </w:r>
            <w:r>
              <w:rPr>
                <w:rFonts w:hint="eastAsia" w:ascii="宋体" w:hAnsi="宋体" w:eastAsia="宋体" w:cs="宋体"/>
                <w:b w:val="0"/>
                <w:bCs/>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b/>
                <w:bCs w:val="0"/>
                <w:color w:val="c00000"/>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b w:val="0"/>
                <w:bCs/>
                <w:sz w:val="24"/>
                <w:szCs w:val="24"/>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根据投标人提供的关于交货、安装、调试等项目实施方案综合打分。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方案内容全面，详细合理，针对性强，技术保障措施完善，得7分；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方案内容较全面合理，针对性一般，技术保障措施较为完善，得4分；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方案内容简单，未突出重点，技术保障措施一般，得1分。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b w:val="0"/>
                <w:bCs/>
                <w:sz w:val="24"/>
                <w:szCs w:val="24"/>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根据投标人提供的培训计划的内容、方式、时间、人次数等综合评分。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培训计划实用，方式多样，安排合理得7分；</w:t>
            </w:r>
            <w:r/>
          </w:p>
          <w:p>
            <w:pPr>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培训计划较实用，方式较多样，安排较合理得4分；培训计划简单，形式单一，得1分。</w:t>
            </w:r>
            <w:r/>
          </w:p>
          <w:p>
            <w:pPr>
              <w:jc w:val="left"/>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b w:val="0"/>
                <w:bCs/>
                <w:sz w:val="24"/>
                <w:szCs w:val="24"/>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根据投标人对维修设备的响应和应急故障修复方案等综合评分。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维修响应速度快，维修方案全面可行性强，应急故障修复方案完善得7分；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维修响应较快，维修方案较全面，可行性较强，应急故障修复方案较完善得4分；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维修响应一般，维修方案简单，应急故障修复方案一般得1分。</w:t>
            </w:r>
            <w:r/>
          </w:p>
          <w:p>
            <w:pPr>
              <w:spacing w:line="360" w:lineRule="auto"/>
              <w:rPr>
                <w:rFonts w:hint="eastAsia" w:ascii="宋体" w:hAnsi="宋体" w:eastAsia="宋体" w:cs="宋体"/>
                <w:sz w:val="24"/>
                <w:szCs w:val="24"/>
                <w:highlight w:val="none"/>
              </w:rPr>
            </w:pPr>
            <w:r>
              <w:rPr>
                <w:rFonts w:hint="eastAsia" w:ascii="宋体" w:hAnsi="宋体" w:eastAsia="宋体" w:cs="宋体"/>
                <w:b w:val="0"/>
                <w:bCs/>
                <w:sz w:val="24"/>
                <w:szCs w:val="24"/>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配件耗材情况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根据所投产品列出保修期外主要配件和耗材的清单和价格，评委根据配件和耗材的质量、价格等综合评分。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质量优秀、价格优惠得7分；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质量较优、价格较优惠得4分；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质量一般、价格优惠力度低得1分。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特别说明：投标人需提供环境标志产品证书/节能产品证书并标识出产品型号，如未提供，将不予认可。</w:t>
            </w:r>
            <w:r/>
          </w:p>
        </w:tc>
      </w:tr>
    </w:tbl>
    <w:p>
      <w:pPr>
        <w:numPr>
          <w:ilvl w:val="0"/>
          <w:numId w:val="0"/>
        </w:num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bookmarkStart w:id="270" w:name="_Toc91836565"/>
      <w:r>
        <w:rPr>
          <w:rFonts w:ascii="Microsoft New Tai Lue" w:hAnsi="Microsoft New Tai Lue" w:cs="Microsoft New Tai Lue"/>
          <w:color w:val="000000" w:themeColor="text1"/>
          <w:szCs w:val="21"/>
          <w:highlight w:val="none"/>
          <w14:textFill>
            <w14:solidFill>
              <w14:schemeClr w14:val="tx1"/>
            </w14:solidFill>
          </w14:textFill>
        </w:rPr>
        <w:t xml:space="preserve">落实政府采购政策的价格调整：符合第二章《投标人须知》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对于未预留份额专门面向中小企业采购的采购项目，以及预留份额项目中的非预留部分采购包，对小微企业报价给予</w:t>
      </w:r>
      <w:sdt>
        <w:sdtPr>
          <w15:appearance w15:val="boundingBox"/>
          <w:id w:val="-1834986456"/>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ascii="Microsoft New Tai Lue" w:hAnsi="Microsoft New Tai Lue" w:cs="Microsoft New Tai Lue"/>
              <w:color w:val="000000" w:themeColor="text1"/>
              <w:szCs w:val="21"/>
              <w:highlight w:val="none"/>
              <w:u w:val="single"/>
              <w14:textFill>
                <w14:solidFill>
                  <w14:schemeClr w14:val="tx1"/>
                </w14:solidFill>
              </w14:textFill>
            </w:rPr>
            <w:t xml:space="preserve">10%</w:t>
          </w:r>
        </w:sdtContent>
      </w:sdt>
      <w:r>
        <w:rPr>
          <w:rFonts w:ascii="Microsoft New Tai Lue" w:hAnsi="Microsoft New Tai Lue" w:cs="Microsoft New Tai Lue"/>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0%以上的联合体或者大中型企业的报价给予2%的扣除，用扣除后的价格参加评审。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w:t>
      </w:r>
      <w:r>
        <w:rPr>
          <w:rFonts w:ascii="Microsoft New Tai Lue" w:hAnsi="Microsoft New Tai Lue" w:cs="Microsoft New Tai Lue"/>
          <w:color w:val="000000" w:themeColor="text1"/>
          <w:szCs w:val="21"/>
          <w:highlight w:val="none"/>
          <w14:textFill>
            <w14:solidFill>
              <w14:schemeClr w14:val="tx1"/>
            </w14:solidFill>
          </w14:textFill>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7、</w:t>
      </w:r>
      <w:r>
        <w:rPr>
          <w:rFonts w:ascii="Microsoft New Tai Lue" w:hAnsi="Microsoft New Tai Lue" w:cs="Microsoft New Tai Lue"/>
          <w:color w:val="000000" w:themeColor="text1"/>
          <w:szCs w:val="21"/>
          <w:highlight w:val="none"/>
          <w14:textFill>
            <w14:solidFill>
              <w14:schemeClr w14:val="tx1"/>
            </w14:solidFill>
          </w14:textFill>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8、</w:t>
      </w:r>
      <w:r>
        <w:rPr>
          <w:rFonts w:ascii="Microsoft New Tai Lue" w:hAnsi="Microsoft New Tai Lue" w:cs="Microsoft New Tai Lue"/>
          <w:color w:val="000000" w:themeColor="text1"/>
          <w:szCs w:val="21"/>
          <w:highlight w:val="none"/>
          <w14:textFill>
            <w14:solidFill>
              <w14:schemeClr w14:val="tx1"/>
            </w14:solidFill>
          </w14:textFill>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_/__</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0</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关于无线局域网认证产品政府采购清单中的产品，优先采购的具体规定（如涉及）___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w:t>
      </w:r>
      <w:r>
        <w:rPr>
          <w:rFonts w:ascii="Microsoft New Tai Lue" w:hAnsi="Microsoft New Tai Lue" w:cs="Microsoft New Tai Lue"/>
          <w:color w:val="000000" w:themeColor="text1"/>
          <w:szCs w:val="21"/>
          <w:highlight w:val="none"/>
          <w14:textFill>
            <w14:solidFill>
              <w14:schemeClr w14:val="tx1"/>
            </w14:solidFill>
          </w14:textFill>
        </w:rPr>
        <w:t xml:space="preserve">_。</w:t>
      </w:r>
      <w:r/>
    </w:p>
    <w:p>
      <w:pP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br w:type="page" w:clear="all"/>
      </w:r>
      <w:r/>
    </w:p>
    <w:p>
      <w:pPr>
        <w:pStyle w:val="95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8"/>
        <w:rPr>
          <w:rFonts w:ascii="Microsoft New Tai Lue" w:hAnsi="Microsoft New Tai Lue" w:cs="Microsoft New Tai Lue"/>
          <w:color w:val="000000" w:themeColor="text1"/>
          <w:highlight w:val="none"/>
          <w14:textFill>
            <w14:solidFill>
              <w14:schemeClr w14:val="tx1"/>
            </w14:solidFill>
          </w14:textFill>
        </w:rPr>
      </w:pPr>
      <w:r/>
      <w:bookmarkStart w:id="271" w:name="_Toc107246273"/>
      <w:r>
        <w:rPr>
          <w:rFonts w:ascii="Microsoft New Tai Lue" w:hAnsi="Microsoft New Tai Lue" w:cs="Microsoft New Tai Lue"/>
          <w:color w:val="000000" w:themeColor="text1"/>
          <w:highlight w:val="none"/>
          <w14:textFill>
            <w14:solidFill>
              <w14:schemeClr w14:val="tx1"/>
            </w14:solidFill>
          </w14:textFill>
        </w:rPr>
        <w:t xml:space="preserve">第六章 </w:t>
      </w:r>
      <w:bookmarkEnd w:id="270"/>
      <w:r>
        <w:rPr>
          <w:rFonts w:hint="eastAsia" w:ascii="Microsoft New Tai Lue" w:hAnsi="Microsoft New Tai Lue" w:cs="Microsoft New Tai Lue"/>
          <w:color w:val="000000" w:themeColor="text1"/>
          <w:highlight w:val="none"/>
          <w14:textFill>
            <w14:solidFill>
              <w14:schemeClr w14:val="tx1"/>
            </w14:solidFill>
          </w14:textFill>
        </w:rPr>
        <w:t xml:space="preserve">投标文件格式</w:t>
      </w:r>
      <w:bookmarkEnd w:id="271"/>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10"/>
        <w:ind w:firstLine="0"/>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p>
      <w:pPr>
        <w:jc w:val="left"/>
        <w:spacing w:before="100" w:after="100" w:line="360" w:lineRule="auto"/>
        <w:rPr>
          <w:rFonts w:ascii="Microsoft New Tai Lue" w:hAnsi="Microsoft New Tai Lue" w:cs="Microsoft New Tai Lue"/>
          <w:color w:val="000000" w:themeColor="text1"/>
          <w:sz w:val="24"/>
          <w:highlight w:val="none"/>
          <w14:textFill>
            <w14:solidFill>
              <w14:schemeClr w14:val="tx1"/>
            </w14:solidFill>
          </w14:textFill>
        </w:rPr>
      </w:pPr>
      <w:r/>
      <w:bookmarkStart w:id="272" w:name="_Toc96347900"/>
      <w:r>
        <w:rPr>
          <w:rFonts w:ascii="Microsoft New Tai Lue" w:hAnsi="Microsoft New Tai Lue" w:cs="Microsoft New Tai Lue"/>
          <w:color w:val="000000" w:themeColor="text1"/>
          <w:sz w:val="24"/>
          <w:highlight w:val="none"/>
          <w14:textFill>
            <w14:solidFill>
              <w14:schemeClr w14:val="tx1"/>
            </w14:solidFill>
          </w14:textFill>
        </w:rPr>
        <w:br w:type="page" w:clear="all"/>
      </w:r>
      <w:r>
        <w:rPr>
          <w:rFonts w:ascii="Microsoft New Tai Lue" w:hAnsi="Microsoft New Tai Lue" w:cs="Microsoft New Tai Lue"/>
          <w:b/>
          <w:color w:val="000000" w:themeColor="text1"/>
          <w:sz w:val="40"/>
          <w:szCs w:val="60"/>
          <w:highlight w:val="none"/>
          <w14:textFill>
            <w14:solidFill>
              <w14:schemeClr w14:val="tx1"/>
            </w14:solidFill>
          </w14:textFill>
        </w:rPr>
        <w:t xml:space="preserve">附件</w:t>
      </w:r>
      <w:r/>
    </w:p>
    <w:p>
      <w:pPr>
        <w:pStyle w:val="949"/>
        <w:ind w:left="0"/>
        <w:jc w:val="center"/>
        <w:rPr>
          <w:rFonts w:hint="eastAsia" w:ascii="Microsoft New Tai Lue" w:hAnsi="Microsoft New Tai Lue" w:eastAsia="宋体" w:cs="Microsoft New Tai Lue"/>
          <w:color w:val="000000" w:themeColor="text1"/>
          <w:position w:val="0"/>
          <w:sz w:val="60"/>
          <w:szCs w:val="60"/>
          <w:highlight w:val="none"/>
          <w:lang w:eastAsia="zh-CN"/>
          <w14:textFill>
            <w14:solidFill>
              <w14:schemeClr w14:val="tx1"/>
            </w14:solidFill>
          </w14:textFill>
        </w:rPr>
      </w:pPr>
      <w:r>
        <w:rPr>
          <w:rFonts w:hint="eastAsia" w:ascii="Microsoft New Tai Lue" w:hAnsi="Microsoft New Tai Lue" w:cs="Microsoft New Tai Lue"/>
          <w:color w:val="000000" w:themeColor="text1"/>
          <w:position w:val="0"/>
          <w:sz w:val="60"/>
          <w:szCs w:val="60"/>
          <w:highlight w:val="none"/>
          <w:lang w:eastAsia="zh-CN"/>
          <w14:textFill>
            <w14:solidFill>
              <w14:schemeClr w14:val="tx1"/>
            </w14:solidFill>
          </w14:textFill>
        </w:rPr>
        <w:t xml:space="preserve">江苏省人民医院</w:t>
      </w:r>
      <w:r/>
    </w:p>
    <w:p>
      <w:pPr>
        <w:pStyle w:val="949"/>
        <w:ind w:left="0"/>
        <w:jc w:val="center"/>
        <w:rPr>
          <w:rFonts w:hint="eastAsia" w:ascii="Microsoft New Tai Lue" w:hAnsi="Microsoft New Tai Lue" w:cs="Microsoft New Tai Lue"/>
          <w:color w:val="000000" w:themeColor="text1"/>
          <w:position w:val="0"/>
          <w:sz w:val="60"/>
          <w:szCs w:val="60"/>
          <w:highlight w:val="none"/>
          <w:lang w:eastAsia="zh-CN"/>
          <w14:textFill>
            <w14:solidFill>
              <w14:schemeClr w14:val="tx1"/>
            </w14:solidFill>
          </w14:textFill>
        </w:rPr>
      </w:pPr>
      <w:r>
        <w:rPr>
          <w:rFonts w:hint="eastAsia" w:ascii="Microsoft New Tai Lue" w:hAnsi="Microsoft New Tai Lue" w:cs="Microsoft New Tai Lue"/>
          <w:color w:val="000000" w:themeColor="text1"/>
          <w:position w:val="0"/>
          <w:sz w:val="60"/>
          <w:szCs w:val="60"/>
          <w:highlight w:val="none"/>
          <w:lang w:eastAsia="zh-CN"/>
          <w14:textFill>
            <w14:solidFill>
              <w14:schemeClr w14:val="tx1"/>
            </w14:solidFill>
          </w14:textFill>
        </w:rPr>
        <w:t xml:space="preserve">彩色B超采购项目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jc w:val="center"/>
        <w:rPr>
          <w:rFonts w:ascii="Microsoft New Tai Lue" w:hAnsi="Microsoft New Tai Lue" w:cs="Microsoft New Tai Lue"/>
          <w:b/>
          <w:color w:val="000000" w:themeColor="text1"/>
          <w:sz w:val="84"/>
          <w:szCs w:val="84"/>
          <w:highlight w:val="none"/>
          <w14:textFill>
            <w14:solidFill>
              <w14:schemeClr w14:val="tx1"/>
            </w14:solidFill>
          </w14:textFill>
        </w:rPr>
      </w:pPr>
      <w:r/>
      <w:bookmarkStart w:id="273" w:name="_Toc100905255"/>
      <w:r/>
      <w:r/>
    </w:p>
    <w:p>
      <w:pPr>
        <w:pStyle w:val="950"/>
        <w:jc w:val="center"/>
        <w:rPr>
          <w:rFonts w:ascii="Microsoft New Tai Lue" w:hAnsi="Microsoft New Tai Lue" w:cs="Microsoft New Tai Lue"/>
          <w:b/>
          <w:color w:val="000000" w:themeColor="text1"/>
          <w:sz w:val="84"/>
          <w:szCs w:val="84"/>
          <w:highlight w:val="none"/>
          <w14:textFill>
            <w14:solidFill>
              <w14:schemeClr w14:val="tx1"/>
            </w14:solidFill>
          </w14:textFill>
        </w:rPr>
      </w:pPr>
      <w:r>
        <w:rPr>
          <w:rFonts w:ascii="Microsoft New Tai Lue" w:hAnsi="Microsoft New Tai Lue" w:cs="Microsoft New Tai Lue"/>
          <w:b/>
          <w:color w:val="000000" w:themeColor="text1"/>
          <w:sz w:val="84"/>
          <w:szCs w:val="84"/>
          <w:highlight w:val="none"/>
          <w14:textFill>
            <w14:solidFill>
              <w14:schemeClr w14:val="tx1"/>
            </w14:solidFill>
          </w14:textFill>
        </w:rPr>
        <w:t xml:space="preserve">投 标 文 件</w:t>
      </w:r>
      <w:bookmarkEnd w:id="273"/>
      <w:r/>
      <w:r/>
    </w:p>
    <w:p>
      <w:pPr>
        <w:ind w:right="640"/>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right="640"/>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right="640"/>
        <w:jc w:val="center"/>
        <w:spacing w:line="360" w:lineRule="auto"/>
        <w:rPr>
          <w:rFonts w:ascii="Microsoft New Tai Lue" w:hAnsi="Microsoft New Tai Lue" w:cs="Microsoft New Tai Lue"/>
          <w:b/>
          <w:color w:val="000000" w:themeColor="text1"/>
          <w:sz w:val="40"/>
          <w:szCs w:val="40"/>
          <w:highlight w:val="none"/>
          <w14:textFill>
            <w14:solidFill>
              <w14:schemeClr w14:val="tx1"/>
            </w14:solidFill>
          </w14:textFill>
        </w:rPr>
      </w:pPr>
      <w:r>
        <w:rPr>
          <w:rFonts w:ascii="Microsoft New Tai Lue" w:hAnsi="Microsoft New Tai Lue" w:cs="Microsoft New Tai Lue"/>
          <w:b/>
          <w:color w:val="000000" w:themeColor="text1"/>
          <w:sz w:val="40"/>
          <w:szCs w:val="40"/>
          <w:highlight w:val="none"/>
          <w14:textFill>
            <w14:solidFill>
              <w14:schemeClr w14:val="tx1"/>
            </w14:solidFill>
          </w14:textFill>
        </w:rPr>
        <w:t xml:space="preserve">项目编号：</w:t>
      </w:r>
      <w:sdt>
        <w:sdtPr>
          <w15:appearance w15:val="boundingBox"/>
          <w:id w:val="351766342"/>
          <w:placeholder>
            <w:docPart w:val="DefaultPlaceholder_-1854013440"/>
          </w:placeholder>
          <w:rPr>
            <w:rFonts w:ascii="Microsoft New Tai Lue" w:hAnsi="Microsoft New Tai Lue" w:cs="Microsoft New Tai Lue"/>
            <w:b/>
            <w:color w:val="000000" w:themeColor="text1"/>
            <w:sz w:val="40"/>
            <w:szCs w:val="40"/>
            <w:highlight w:val="none"/>
            <w14:textFill>
              <w14:solidFill>
                <w14:schemeClr w14:val="tx1"/>
              </w14:solidFill>
            </w14:textFill>
          </w:rPr>
        </w:sdtPr>
        <w:sdtContent>
          <w:r>
            <w:rPr>
              <w:rFonts w:hint="eastAsia" w:ascii="Microsoft New Tai Lue" w:hAnsi="Microsoft New Tai Lue" w:cs="Microsoft New Tai Lue"/>
              <w:b/>
              <w:color w:val="000000" w:themeColor="text1"/>
              <w:sz w:val="40"/>
              <w:szCs w:val="40"/>
              <w:highlight w:val="none"/>
              <w:lang w:eastAsia="zh-CN"/>
              <w14:textFill>
                <w14:solidFill>
                  <w14:schemeClr w14:val="tx1"/>
                </w14:solidFill>
              </w14:textFill>
            </w:rPr>
            <w:t xml:space="preserve">JSZC-320000-JITC-G2025-0302</w:t>
          </w:r>
        </w:sdtContent>
      </w:sdt>
      <w:r/>
      <w:r/>
    </w:p>
    <w:p>
      <w:pPr>
        <w:pStyle w:val="950"/>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50"/>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50"/>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50"/>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950"/>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24"/>
          <w:highlight w:val="none"/>
          <w:lang w:val="en-US" w:eastAsia="zh-CN"/>
          <w14:textFill>
            <w14:solidFill>
              <w14:schemeClr w14:val="tx1"/>
            </w14:solidFill>
          </w14:textFill>
        </w:rPr>
        <w:t xml:space="preserve">供应商</w:t>
      </w:r>
      <w:r>
        <w:rPr>
          <w:rFonts w:ascii="Microsoft New Tai Lue" w:hAnsi="Microsoft New Tai Lue" w:cs="Microsoft New Tai Lue"/>
          <w:b/>
          <w:color w:val="000000" w:themeColor="text1"/>
          <w:sz w:val="32"/>
          <w:szCs w:val="24"/>
          <w:highlight w:val="none"/>
          <w14:textFill>
            <w14:solidFill>
              <w14:schemeClr w14:val="tx1"/>
            </w14:solidFill>
          </w14:textFill>
        </w:rPr>
        <w:t xml:space="preserve">名称：</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_____________________</w:t>
      </w:r>
      <w:r/>
    </w:p>
    <w:p>
      <w:pPr>
        <w:pStyle w:val="950"/>
        <w:jc w:val="center"/>
        <w:rPr>
          <w:rFonts w:ascii="Microsoft New Tai Lue" w:hAnsi="Microsoft New Tai Lue" w:cs="Microsoft New Tai Lue"/>
          <w:b/>
          <w:color w:val="000000" w:themeColor="text1"/>
          <w:sz w:val="32"/>
          <w:szCs w:val="32"/>
          <w:highlight w:val="none"/>
          <w:u w:val="singl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地址：_____________________</w:t>
      </w:r>
      <w:r>
        <w:rPr>
          <w:rFonts w:ascii="Microsoft New Tai Lue" w:hAnsi="Microsoft New Tai Lue" w:cs="Microsoft New Tai Lue"/>
          <w:b/>
          <w:color w:val="000000" w:themeColor="text1"/>
          <w:sz w:val="32"/>
          <w:szCs w:val="32"/>
          <w:highlight w:val="none"/>
          <w:u w:val="single"/>
          <w14:textFill>
            <w14:solidFill>
              <w14:schemeClr w14:val="tx1"/>
            </w14:solidFill>
          </w14:textFill>
        </w:rPr>
        <w:t xml:space="preserve">   </w:t>
      </w:r>
      <w:r/>
    </w:p>
    <w:p>
      <w:pPr>
        <w:pStyle w:val="950"/>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32"/>
          <w:highlight w:val="none"/>
          <w14:textFill>
            <w14:solidFill>
              <w14:schemeClr w14:val="tx1"/>
            </w14:solidFill>
          </w14:textFill>
        </w:rPr>
        <w:t xml:space="preserve">联系人及联系方式：</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_____________________</w:t>
      </w:r>
      <w:r>
        <w:rPr>
          <w:rFonts w:ascii="Microsoft New Tai Lue" w:hAnsi="Microsoft New Tai Lue" w:cs="Microsoft New Tai Lue"/>
          <w:b/>
          <w:color w:val="000000" w:themeColor="text1"/>
          <w:sz w:val="32"/>
          <w:szCs w:val="32"/>
          <w:highlight w:val="none"/>
          <w:u w:val="single"/>
          <w14:textFill>
            <w14:solidFill>
              <w14:schemeClr w14:val="tx1"/>
            </w14:solidFill>
          </w14:textFill>
        </w:rPr>
        <w:t xml:space="preserve">   </w:t>
      </w:r>
      <w:r/>
    </w:p>
    <w:p>
      <w:pPr>
        <w:jc w:val="center"/>
        <w:rPr>
          <w:rFonts w:ascii="Microsoft New Tai Lue" w:hAnsi="Microsoft New Tai Lue" w:cs="Microsoft New Tai Lue"/>
          <w:b/>
          <w:color w:val="000000" w:themeColor="text1"/>
          <w:sz w:val="28"/>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二O   年  月  日</w:t>
      </w:r>
      <w:r>
        <w:rPr>
          <w:rFonts w:ascii="Microsoft New Tai Lue" w:hAnsi="Microsoft New Tai Lue" w:cs="Microsoft New Tai Lue"/>
          <w:b/>
          <w:color w:val="000000" w:themeColor="text1"/>
          <w:highlight w:val="none"/>
          <w14:textFill>
            <w14:solidFill>
              <w14:schemeClr w14:val="tx1"/>
            </w14:solidFill>
          </w14:textFill>
        </w:rPr>
        <w:br w:type="page" w:clear="all"/>
      </w:r>
      <w:r>
        <w:rPr>
          <w:rFonts w:ascii="Microsoft New Tai Lue" w:hAnsi="Microsoft New Tai Lue" w:cs="Microsoft New Tai Lue"/>
          <w:b/>
          <w:color w:val="000000" w:themeColor="text1"/>
          <w:sz w:val="32"/>
          <w:highlight w:val="none"/>
          <w14:textFill>
            <w14:solidFill>
              <w14:schemeClr w14:val="tx1"/>
            </w14:solidFill>
          </w14:textFill>
        </w:rPr>
        <w:t xml:space="preserve">目录</w:t>
      </w:r>
      <w:r/>
    </w:p>
    <w:p>
      <w:pPr>
        <w:pStyle w:val="950"/>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一</w:t>
      </w:r>
      <w:r>
        <w:rPr>
          <w:rFonts w:ascii="Microsoft New Tai Lue" w:hAnsi="Microsoft New Tai Lue" w:cs="Microsoft New Tai Lue"/>
          <w:b/>
          <w:color w:val="000000" w:themeColor="text1"/>
          <w:highlight w:val="none"/>
          <w14:textFill>
            <w14:solidFill>
              <w14:schemeClr w14:val="tx1"/>
            </w14:solidFill>
          </w14:textFill>
        </w:rPr>
        <w:t xml:space="preserve">、</w:t>
      </w:r>
      <w:r>
        <w:rPr>
          <w:rFonts w:hint="eastAsia" w:ascii="Microsoft New Tai Lue" w:hAnsi="Microsoft New Tai Lue" w:cs="Microsoft New Tai Lue"/>
          <w:b/>
          <w:color w:val="000000" w:themeColor="text1"/>
          <w:highlight w:val="none"/>
          <w14:textFill>
            <w14:solidFill>
              <w14:schemeClr w14:val="tx1"/>
            </w14:solidFill>
          </w14:textFill>
        </w:rPr>
        <w:t xml:space="preserve">价格</w:t>
      </w:r>
      <w:r>
        <w:rPr>
          <w:rFonts w:ascii="Microsoft New Tai Lue" w:hAnsi="Microsoft New Tai Lue" w:cs="Microsoft New Tai Lue"/>
          <w:b/>
          <w:color w:val="000000" w:themeColor="text1"/>
          <w:highlight w:val="none"/>
          <w14:textFill>
            <w14:solidFill>
              <w14:schemeClr w14:val="tx1"/>
            </w14:solidFill>
          </w14:textFill>
        </w:rPr>
        <w:t xml:space="preserve">及</w:t>
      </w:r>
      <w:r>
        <w:rPr>
          <w:rFonts w:hint="eastAsia" w:ascii="Microsoft New Tai Lue" w:hAnsi="Microsoft New Tai Lue" w:cs="Microsoft New Tai Lue"/>
          <w:b/>
          <w:color w:val="000000" w:themeColor="text1"/>
          <w:highlight w:val="none"/>
          <w14:textFill>
            <w14:solidFill>
              <w14:schemeClr w14:val="tx1"/>
            </w14:solidFill>
          </w14:textFill>
        </w:rPr>
        <w:t xml:space="preserve">商务部分</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（1）投标函，格式见附件。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（2）法定代表人（非法人单位负责人）身份证明，格式见附件。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）法定代表人授权委托书（适用于法人/非法人），格式见附件。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（4）开标一览表，格式见附件。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（5）分项报价表，格式见附件。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（6）商务条款偏离表，格式见附件。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（7）投标人具备投标资格的证明文件：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（7-2）财务报表等证明文件。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（7-4）依法缴纳税收的相关材料，格式见附件。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（7-5）依法缴纳社会保障资金的相关材料，格式见附件。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（7-7）无不良信用记录承诺函（投标人自行查询适用），格式见附件。</w:t>
      </w:r>
      <w:r/>
    </w:p>
    <w:p>
      <w:pPr>
        <w:jc w:val="left"/>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（7-8）招标文件要求的其它实质性资格资信证明文件。</w:t>
      </w:r>
      <w:r/>
    </w:p>
    <w:p>
      <w:pPr>
        <w:jc w:val="left"/>
        <w:spacing w:line="30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）公章授权书（如需），格式见附件。</w:t>
      </w:r>
      <w:r/>
    </w:p>
    <w:p>
      <w:pPr>
        <w:jc w:val="left"/>
        <w:spacing w:line="300" w:lineRule="exact"/>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9</w:t>
      </w:r>
      <w:r>
        <w:rPr>
          <w:rFonts w:hint="eastAsia"/>
          <w:color w:val="000000" w:themeColor="text1"/>
          <w:szCs w:val="21"/>
          <w:highlight w:val="none"/>
          <w:lang w:eastAsia="zh-CN"/>
          <w14:textFill>
            <w14:solidFill>
              <w14:schemeClr w14:val="tx1"/>
            </w14:solidFill>
          </w14:textFill>
        </w:rPr>
        <w:t xml:space="preserve">）</w:t>
      </w:r>
      <w:r>
        <w:rPr>
          <w:rFonts w:hint="eastAsia"/>
          <w:color w:val="000000" w:themeColor="text1"/>
          <w:szCs w:val="21"/>
          <w:highlight w:val="none"/>
          <w:lang w:val="en-US" w:eastAsia="zh-CN"/>
          <w14:textFill>
            <w14:solidFill>
              <w14:schemeClr w14:val="tx1"/>
            </w14:solidFill>
          </w14:textFill>
        </w:rPr>
        <w:t xml:space="preserve">售后服务条款</w:t>
      </w:r>
      <w:r/>
    </w:p>
    <w:p>
      <w:pPr>
        <w:pStyle w:val="950"/>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二</w:t>
      </w:r>
      <w:r>
        <w:rPr>
          <w:rFonts w:ascii="Microsoft New Tai Lue" w:hAnsi="Microsoft New Tai Lue" w:cs="Microsoft New Tai Lue"/>
          <w:b/>
          <w:color w:val="000000" w:themeColor="text1"/>
          <w:highlight w:val="none"/>
          <w14:textFill>
            <w14:solidFill>
              <w14:schemeClr w14:val="tx1"/>
            </w14:solidFill>
          </w14:textFill>
        </w:rPr>
        <w:t xml:space="preserve">、技术部分</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（1）技术</w:t>
      </w:r>
      <w:r>
        <w:rPr>
          <w:rFonts w:hint="eastAsia"/>
          <w:color w:val="000000" w:themeColor="text1"/>
          <w:szCs w:val="21"/>
          <w:highlight w:val="none"/>
          <w14:textFill>
            <w14:solidFill>
              <w14:schemeClr w14:val="tx1"/>
            </w14:solidFill>
          </w14:textFill>
        </w:rPr>
        <w:t xml:space="preserve">条款</w:t>
      </w:r>
      <w:r>
        <w:rPr>
          <w:color w:val="000000" w:themeColor="text1"/>
          <w:szCs w:val="21"/>
          <w:highlight w:val="none"/>
          <w14:textFill>
            <w14:solidFill>
              <w14:schemeClr w14:val="tx1"/>
            </w14:solidFill>
          </w14:textFill>
        </w:rPr>
        <w:t xml:space="preserve">偏离表</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需求响应</w:t>
      </w:r>
      <w:r>
        <w:rPr>
          <w:color w:val="000000" w:themeColor="text1"/>
          <w:szCs w:val="21"/>
          <w:highlight w:val="none"/>
          <w14:textFill>
            <w14:solidFill>
              <w14:schemeClr w14:val="tx1"/>
            </w14:solidFill>
          </w14:textFill>
        </w:rPr>
        <w:t xml:space="preserve">方案</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（3）投标人售后服务承诺</w:t>
      </w:r>
      <w:r>
        <w:rPr>
          <w:rFonts w:hint="eastAsia"/>
          <w:color w:val="000000" w:themeColor="text1"/>
          <w:szCs w:val="21"/>
          <w:highlight w:val="none"/>
          <w14:textFill>
            <w14:solidFill>
              <w14:schemeClr w14:val="tx1"/>
            </w14:solidFill>
          </w14:textFill>
        </w:rPr>
        <w:t xml:space="preserve">（如需）</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（4）用于本项目人员简历表</w:t>
      </w:r>
      <w:r>
        <w:rPr>
          <w:rFonts w:hint="eastAsia"/>
          <w:color w:val="000000" w:themeColor="text1"/>
          <w:szCs w:val="21"/>
          <w:highlight w:val="none"/>
          <w14:textFill>
            <w14:solidFill>
              <w14:schemeClr w14:val="tx1"/>
            </w14:solidFill>
          </w14:textFill>
        </w:rPr>
        <w:t xml:space="preserve">（如需）</w:t>
      </w:r>
      <w:r/>
    </w:p>
    <w:p>
      <w:pPr>
        <w:pStyle w:val="950"/>
        <w:spacing w:before="156" w:line="300" w:lineRule="exact"/>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三</w:t>
      </w:r>
      <w:r>
        <w:rPr>
          <w:rFonts w:ascii="Microsoft New Tai Lue" w:hAnsi="Microsoft New Tai Lue" w:cs="Microsoft New Tai Lue"/>
          <w:b/>
          <w:color w:val="000000" w:themeColor="text1"/>
          <w:highlight w:val="none"/>
          <w14:textFill>
            <w14:solidFill>
              <w14:schemeClr w14:val="tx1"/>
            </w14:solidFill>
          </w14:textFill>
        </w:rPr>
        <w:t xml:space="preserve">、其他部分</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（1）要求投标人提交的其他文件材料或证明材料</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（2）投标人认为需提供的其他文件或证明材料</w:t>
      </w:r>
      <w:r/>
    </w:p>
    <w:p>
      <w:pPr>
        <w:jc w:val="left"/>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（3）提供符合政府采购政策的证明材料</w:t>
      </w:r>
      <w:r/>
    </w:p>
    <w:p>
      <w:pPr>
        <w:pStyle w:val="950"/>
        <w:jc w:val="center"/>
        <w:spacing w:before="156" w:line="300" w:lineRule="exact"/>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r>
        <w:rPr>
          <w:rFonts w:ascii="Microsoft New Tai Lue" w:hAnsi="Microsoft New Tai Lue" w:cs="Microsoft New Tai Lue"/>
          <w:b/>
          <w:bCs/>
          <w:color w:val="000000" w:themeColor="text1"/>
          <w:sz w:val="28"/>
          <w:szCs w:val="28"/>
          <w:highlight w:val="none"/>
          <w14:textFill>
            <w14:solidFill>
              <w14:schemeClr w14:val="tx1"/>
            </w14:solidFill>
          </w14:textFill>
        </w:rPr>
        <w:t xml:space="preserve">评标索引</w:t>
      </w:r>
      <w:r/>
    </w:p>
    <w:p>
      <w:pPr>
        <w:jc w:val="center"/>
        <w:rPr>
          <w:rFonts w:ascii="Microsoft New Tai Lue" w:hAnsi="Microsoft New Tai Lue" w:cs="Microsoft New Tai Lue"/>
          <w:b/>
          <w:color w:val="000000" w:themeColor="text1"/>
          <w:sz w:val="24"/>
          <w:highlight w:val="none"/>
          <w14:textFill>
            <w14:solidFill>
              <w14:schemeClr w14:val="tx1"/>
            </w14:solidFill>
          </w14:textFill>
        </w:rPr>
      </w:pPr>
      <w:r>
        <w:rPr>
          <w:rFonts w:ascii="Microsoft New Tai Lue" w:hAnsi="Microsoft New Tai Lue" w:cs="Microsoft New Tai Lue"/>
          <w:b/>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b/>
          <w:color w:val="000000" w:themeColor="text1"/>
          <w:sz w:val="24"/>
          <w:highlight w:val="none"/>
          <w14:textFill>
            <w14:solidFill>
              <w14:schemeClr w14:val="tx1"/>
            </w14:solidFill>
          </w14:textFill>
        </w:rPr>
        <w:t xml:space="preserve">注</w:t>
      </w:r>
      <w:r>
        <w:rPr>
          <w:rFonts w:ascii="Microsoft New Tai Lue" w:hAnsi="Microsoft New Tai Lue" w:cs="Microsoft New Tai Lue"/>
          <w:b/>
          <w:color w:val="000000" w:themeColor="text1"/>
          <w:sz w:val="24"/>
          <w:highlight w:val="none"/>
          <w14:textFill>
            <w14:solidFill>
              <w14:schemeClr w14:val="tx1"/>
            </w14:solidFill>
          </w14:textFill>
        </w:rPr>
        <w:t xml:space="preserve">：此表按照招标文件中评分办法逐项填写）</w:t>
      </w:r>
      <w:r/>
    </w:p>
    <w:p>
      <w:pPr>
        <w:pStyle w:val="949"/>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42"/>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0"/>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评</w:t>
            </w:r>
            <w:r>
              <w:rPr>
                <w:rFonts w:hint="eastAsia" w:ascii="Microsoft New Tai Lue" w:hAnsi="Microsoft New Tai Lue" w:eastAsia="宋体" w:cs="Microsoft New Tai Lue"/>
                <w:b/>
                <w:color w:val="000000" w:themeColor="text1"/>
                <w:sz w:val="24"/>
                <w:highlight w:val="none"/>
                <w14:textFill>
                  <w14:solidFill>
                    <w14:schemeClr w14:val="tx1"/>
                  </w14:solidFill>
                </w14:textFill>
              </w:rPr>
              <w:t xml:space="preserve">审</w:t>
            </w: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0"/>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bl>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bookmarkEnd w:id="272"/>
      <w:r/>
      <w:r/>
    </w:p>
    <w:p>
      <w:pPr>
        <w:pStyle w:val="958"/>
        <w:numPr>
          <w:ilvl w:val="0"/>
          <w:numId w:val="4"/>
        </w:numPr>
        <w:ind w:left="601" w:hanging="601"/>
        <w:spacing w:before="0" w:line="360" w:lineRule="auto"/>
        <w:rPr>
          <w:rFonts w:ascii="Microsoft New Tai Lue" w:hAnsi="Microsoft New Tai Lue" w:cs="Microsoft New Tai Lue"/>
          <w:color w:val="000000" w:themeColor="text1"/>
          <w:sz w:val="28"/>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clear="all"/>
      </w:r>
      <w:bookmarkStart w:id="274" w:name="_Toc107246274"/>
      <w:r/>
      <w:bookmarkStart w:id="275" w:name="_Toc103848582"/>
      <w:r/>
      <w:bookmarkStart w:id="276" w:name="_Toc104560897"/>
      <w:r/>
      <w:bookmarkStart w:id="277" w:name="_Toc104560893"/>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价格</w:t>
      </w:r>
      <w:r>
        <w:rPr>
          <w:rFonts w:ascii="Microsoft New Tai Lue" w:hAnsi="Microsoft New Tai Lue" w:cs="Microsoft New Tai Lue"/>
          <w:color w:val="000000" w:themeColor="text1"/>
          <w:sz w:val="28"/>
          <w:szCs w:val="24"/>
          <w:highlight w:val="none"/>
          <w14:textFill>
            <w14:solidFill>
              <w14:schemeClr w14:val="tx1"/>
            </w14:solidFill>
          </w14:textFill>
        </w:rPr>
        <w:t xml:space="preserve">及商务部分</w:t>
      </w:r>
      <w:bookmarkEnd w:id="274"/>
      <w:r/>
      <w:bookmarkEnd w:id="275"/>
      <w:r/>
      <w:bookmarkEnd w:id="27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8"/>
        <w:spacing w:before="0" w:line="280" w:lineRule="exact"/>
        <w:rPr>
          <w:rFonts w:ascii="Microsoft New Tai Lue" w:hAnsi="Microsoft New Tai Lue" w:cs="Microsoft New Tai Lue"/>
          <w:color w:val="000000" w:themeColor="text1"/>
          <w:sz w:val="28"/>
          <w:szCs w:val="24"/>
          <w:highlight w:val="none"/>
          <w14:textFill>
            <w14:solidFill>
              <w14:schemeClr w14:val="tx1"/>
            </w14:solidFill>
          </w14:textFill>
        </w:rPr>
      </w:pPr>
      <w:r/>
      <w:bookmarkStart w:id="278" w:name="_Toc107246275"/>
      <w:r>
        <w:rPr>
          <w:rFonts w:hint="eastAsia" w:ascii="Microsoft New Tai Lue" w:hAnsi="Microsoft New Tai Lue" w:cs="Microsoft New Tai Lue"/>
          <w:b w:val="0"/>
          <w:color w:val="000000" w:themeColor="text1"/>
          <w:sz w:val="24"/>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投标函</w:t>
      </w:r>
      <w:bookmarkEnd w:id="277"/>
      <w:r/>
      <w:bookmarkEnd w:id="278"/>
      <w:r/>
      <w:r/>
    </w:p>
    <w:p>
      <w:pPr>
        <w:ind w:firstLine="420"/>
        <w:spacing w:before="156" w:line="360" w:lineRule="exact"/>
        <w:rPr>
          <w:color w:val="000000" w:themeColor="text1"/>
          <w:szCs w:val="21"/>
          <w:highlight w:val="none"/>
          <w14:textFill>
            <w14:solidFill>
              <w14:schemeClr w14:val="tx1"/>
            </w14:solidFill>
          </w14:textFill>
        </w:rPr>
      </w:pPr>
      <w:r/>
      <w:bookmarkStart w:id="279" w:name="_Toc103848580"/>
      <w:r/>
      <w:bookmarkStart w:id="280" w:name="_Toc96347902"/>
      <w:r/>
      <w:sdt>
        <w:sdtPr>
          <w15:appearance w15:val="boundingBox"/>
          <w:id w:val="-1977753008"/>
          <w:placeholder>
            <w:docPart w:val="DefaultPlaceholder_-1854013440"/>
          </w:placeholder>
          <w:rPr>
            <w:rFonts w:hint="eastAsia"/>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lang w:eastAsia="zh-CN"/>
              <w14:textFill>
                <w14:solidFill>
                  <w14:schemeClr w14:val="tx1"/>
                </w14:solidFill>
              </w14:textFill>
            </w:rPr>
            <w:t xml:space="preserve">江苏省人民医院</w:t>
          </w:r>
        </w:sdtContent>
      </w:sdt>
      <w:r>
        <w:rPr>
          <w:rFonts w:hint="eastAsia"/>
          <w:color w:val="000000" w:themeColor="text1"/>
          <w:szCs w:val="21"/>
          <w:highlight w:val="none"/>
          <w14:textFill>
            <w14:solidFill>
              <w14:schemeClr w14:val="tx1"/>
            </w14:solidFill>
          </w14:textFill>
        </w:rPr>
        <w:t xml:space="preserve">（采购</w:t>
      </w:r>
      <w:r>
        <w:rPr>
          <w:color w:val="000000" w:themeColor="text1"/>
          <w:szCs w:val="21"/>
          <w:highlight w:val="none"/>
          <w14:textFill>
            <w14:solidFill>
              <w14:schemeClr w14:val="tx1"/>
            </w14:solidFill>
          </w14:textFill>
        </w:rPr>
        <w:t xml:space="preserve">人）：</w:t>
      </w:r>
      <w:r/>
    </w:p>
    <w:p>
      <w:pPr>
        <w:ind w:firstLine="420"/>
        <w:jc w:val="left"/>
        <w:spacing w:before="156" w:line="360" w:lineRule="exac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投标人</w:t>
      </w:r>
      <w:r>
        <w:rPr>
          <w:color w:val="000000" w:themeColor="text1"/>
          <w:szCs w:val="21"/>
          <w:highlight w:val="none"/>
          <w:u w:val="single"/>
          <w14:textFill>
            <w14:solidFill>
              <w14:schemeClr w14:val="tx1"/>
            </w14:solidFill>
          </w14:textFill>
        </w:rPr>
        <w:t xml:space="preserve">全称)   </w:t>
      </w:r>
      <w:r>
        <w:rPr>
          <w:color w:val="000000" w:themeColor="text1"/>
          <w:szCs w:val="21"/>
          <w:highlight w:val="none"/>
          <w14:textFill>
            <w14:solidFill>
              <w14:schemeClr w14:val="tx1"/>
            </w14:solidFill>
          </w14:textFill>
        </w:rPr>
        <w:t xml:space="preserve">授权</w:t>
      </w:r>
      <w:r>
        <w:rPr>
          <w:color w:val="000000" w:themeColor="text1"/>
          <w:szCs w:val="21"/>
          <w:highlight w:val="none"/>
          <w:u w:val="single"/>
          <w14:textFill>
            <w14:solidFill>
              <w14:schemeClr w14:val="tx1"/>
            </w14:solidFill>
          </w14:textFill>
        </w:rPr>
        <w:t xml:space="preserve">    （授权代表姓名）   （职位） </w:t>
      </w:r>
      <w:r>
        <w:rPr>
          <w:color w:val="000000" w:themeColor="text1"/>
          <w:szCs w:val="21"/>
          <w:highlight w:val="none"/>
          <w14:textFill>
            <w14:solidFill>
              <w14:schemeClr w14:val="tx1"/>
            </w14:solidFill>
          </w14:textFill>
        </w:rPr>
        <w:t xml:space="preserve">为全权代表，参加贵方组织的</w:t>
      </w:r>
      <w:r>
        <w:rPr>
          <w:color w:val="000000" w:themeColor="text1"/>
          <w:szCs w:val="21"/>
          <w:highlight w:val="none"/>
          <w:u w:val="single"/>
          <w14:textFill>
            <w14:solidFill>
              <w14:schemeClr w14:val="tx1"/>
            </w14:solidFill>
          </w14:textFill>
        </w:rPr>
        <w:t xml:space="preserve"> </w:t>
      </w:r>
      <w:sdt>
        <w:sdtPr>
          <w15:appearance w15:val="boundingBox"/>
          <w:id w:val="934785737"/>
          <w:placeholder>
            <w:docPart w:val="DefaultPlaceholder_-1854013440"/>
          </w:placeholder>
          <w:rPr>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lang w:eastAsia="zh-CN"/>
              <w14:textFill>
                <w14:solidFill>
                  <w14:schemeClr w14:val="tx1"/>
                </w14:solidFill>
              </w14:textFill>
            </w:rPr>
            <w:t xml:space="preserve">江苏省人民医院彩色B超采购项目</w:t>
          </w:r>
        </w:sdtContent>
      </w:sdt>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JSZC-320000-JITC-G2025-0302</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的有关活动，并对此项目进行</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w:t>
      </w:r>
      <w:r/>
    </w:p>
    <w:p>
      <w:pPr>
        <w:ind w:firstLine="420"/>
        <w:jc w:val="left"/>
        <w:spacing w:before="156"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为此：</w:t>
      </w:r>
      <w:r/>
    </w:p>
    <w:p>
      <w:pPr>
        <w:pStyle w:val="956"/>
        <w:ind w:firstLine="420"/>
        <w:jc w:val="left"/>
        <w:spacing w:after="0" w:line="3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1、提供</w:t>
      </w:r>
      <w:r>
        <w:rPr>
          <w:rFonts w:hint="eastAsia" w:ascii="Times New Roman" w:hAnsi="Times New Roman"/>
          <w:color w:val="000000" w:themeColor="text1"/>
          <w:highlight w:val="none"/>
          <w14:textFill>
            <w14:solidFill>
              <w14:schemeClr w14:val="tx1"/>
            </w14:solidFill>
          </w14:textFill>
        </w:rPr>
        <w:t xml:space="preserve">投标人</w:t>
      </w:r>
      <w:r>
        <w:rPr>
          <w:rFonts w:ascii="Times New Roman" w:hAnsi="Times New Roman"/>
          <w:color w:val="000000" w:themeColor="text1"/>
          <w:highlight w:val="none"/>
          <w14:textFill>
            <w14:solidFill>
              <w14:schemeClr w14:val="tx1"/>
            </w14:solidFill>
          </w14:textFill>
        </w:rPr>
        <w:t xml:space="preserve">须知规定的全部</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文件：正本1份，副本</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份，电子版文件</w:t>
      </w:r>
      <w:r>
        <w:rPr>
          <w:rFonts w:ascii="Times New Roman" w:hAnsi="Times New Roman"/>
          <w:color w:val="000000" w:themeColor="text1"/>
          <w:highlight w:val="none"/>
          <w:u w:val="single"/>
          <w14:textFill>
            <w14:solidFill>
              <w14:schemeClr w14:val="tx1"/>
            </w14:solidFill>
          </w14:textFill>
        </w:rPr>
        <w:t xml:space="preserve">   </w:t>
      </w:r>
      <w:r>
        <w:rPr>
          <w:rFonts w:ascii="Times New Roman" w:hAnsi="Times New Roman"/>
          <w:color w:val="000000" w:themeColor="text1"/>
          <w:highlight w:val="none"/>
          <w14:textFill>
            <w14:solidFill>
              <w14:schemeClr w14:val="tx1"/>
            </w14:solidFill>
          </w14:textFill>
        </w:rPr>
        <w:t xml:space="preserve">份。</w:t>
      </w:r>
      <w:r/>
    </w:p>
    <w:p>
      <w:pPr>
        <w:pStyle w:val="956"/>
        <w:ind w:firstLine="420"/>
        <w:jc w:val="left"/>
        <w:spacing w:after="0" w:line="3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2、我方将按采购文件的规定履行全部责任和义务。</w:t>
      </w:r>
      <w:r/>
    </w:p>
    <w:p>
      <w:pPr>
        <w:pStyle w:val="956"/>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3、我方已详细审查全部采购文件，我们完全理解并同意</w:t>
      </w:r>
      <w:r>
        <w:rPr>
          <w:rFonts w:ascii="Times New Roman" w:hAnsi="Times New Roman"/>
          <w:color w:val="000000" w:themeColor="text1"/>
          <w:szCs w:val="21"/>
          <w:highlight w:val="none"/>
          <w14:textFill>
            <w14:solidFill>
              <w14:schemeClr w14:val="tx1"/>
            </w14:solidFill>
          </w14:textFill>
        </w:rPr>
        <w:t xml:space="preserve">放弃对采购文件提出质疑或争议的权利。</w:t>
      </w:r>
      <w:r/>
    </w:p>
    <w:p>
      <w:pPr>
        <w:pStyle w:val="956"/>
        <w:ind w:firstLine="420"/>
        <w:jc w:val="left"/>
        <w:spacing w:after="0" w:line="3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4、本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有效期为自</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日起</w:t>
      </w:r>
      <w:sdt>
        <w:sdtPr>
          <w15:appearance w15:val="boundingBox"/>
          <w:id w:val="-1908601311"/>
          <w:placeholder>
            <w:docPart w:val="DefaultPlaceholder_-1854013440"/>
          </w:placeholder>
          <w:rPr>
            <w:rFonts w:ascii="Times New Roman" w:hAnsi="Times New Roman"/>
            <w:color w:val="000000" w:themeColor="text1"/>
            <w:szCs w:val="21"/>
            <w:highlight w:val="none"/>
            <w14:textFill>
              <w14:solidFill>
                <w14:schemeClr w14:val="tx1"/>
              </w14:solidFill>
            </w14:textFill>
          </w:rPr>
        </w:sdtPr>
        <w:sdtContent>
          <w:r>
            <w:rPr>
              <w:rFonts w:hint="eastAsia" w:ascii="Times New Roman" w:hAnsi="Times New Roman"/>
              <w:color w:val="000000" w:themeColor="text1"/>
              <w:szCs w:val="21"/>
              <w:highlight w:val="none"/>
              <w:u w:val="single"/>
              <w14:textFill>
                <w14:solidFill>
                  <w14:schemeClr w14:val="tx1"/>
                </w14:solidFill>
              </w14:textFill>
            </w:rPr>
            <w:t xml:space="preserve">90日历天</w:t>
          </w:r>
        </w:sdtContent>
      </w:sdt>
      <w:r>
        <w:rPr>
          <w:rFonts w:ascii="Times New Roman" w:hAnsi="Times New Roman"/>
          <w:color w:val="000000" w:themeColor="text1"/>
          <w:szCs w:val="21"/>
          <w:highlight w:val="none"/>
          <w14:textFill>
            <w14:solidFill>
              <w14:schemeClr w14:val="tx1"/>
            </w14:solidFill>
          </w14:textFill>
        </w:rPr>
        <w:t xml:space="preserve">。</w:t>
      </w:r>
      <w:r/>
    </w:p>
    <w:p>
      <w:pPr>
        <w:pStyle w:val="956"/>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5、如果在规定的递交投标文件截止时间后，我方在</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有效期内撤销</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文件，</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保证金将不予退还。</w:t>
      </w:r>
      <w:r/>
    </w:p>
    <w:p>
      <w:pPr>
        <w:pStyle w:val="956"/>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6、我方同意贵方查询或调查我们提交的与本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文件有关的声明、文件和资料，并同意在贵方的要求下提供相关文件或证书的原件及其他相关书面材料。</w:t>
      </w:r>
      <w:r/>
    </w:p>
    <w:p>
      <w:pPr>
        <w:pStyle w:val="956"/>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7、我方在法律和财务上独立、合法运作并独立于采购</w:t>
      </w:r>
      <w:r>
        <w:rPr>
          <w:rFonts w:hint="eastAsia" w:ascii="Times New Roman" w:hAnsi="Times New Roman"/>
          <w:color w:val="000000" w:themeColor="text1"/>
          <w:szCs w:val="21"/>
          <w:highlight w:val="none"/>
          <w14:textFill>
            <w14:solidFill>
              <w14:schemeClr w14:val="tx1"/>
            </w14:solidFill>
          </w14:textFill>
        </w:rPr>
        <w:t xml:space="preserve">方</w:t>
      </w:r>
      <w:r>
        <w:rPr>
          <w:rFonts w:ascii="Times New Roman" w:hAnsi="Times New Roman"/>
          <w:color w:val="000000" w:themeColor="text1"/>
          <w:szCs w:val="21"/>
          <w:highlight w:val="none"/>
          <w14:textFill>
            <w14:solidFill>
              <w14:schemeClr w14:val="tx1"/>
            </w14:solidFill>
          </w14:textFill>
        </w:rPr>
        <w:t xml:space="preserve">，与采购人为本项目所委托的咨询</w:t>
      </w:r>
      <w:r>
        <w:rPr>
          <w:rFonts w:hint="eastAsia" w:ascii="Times New Roman" w:hAnsi="Times New Roman"/>
          <w:color w:val="000000" w:themeColor="text1"/>
          <w:szCs w:val="21"/>
          <w:highlight w:val="none"/>
          <w14:textFill>
            <w14:solidFill>
              <w14:schemeClr w14:val="tx1"/>
            </w14:solidFill>
          </w14:textFill>
        </w:rPr>
        <w:t xml:space="preserve">单位</w:t>
      </w:r>
      <w:r>
        <w:rPr>
          <w:rFonts w:ascii="Times New Roman" w:hAnsi="Times New Roman"/>
          <w:color w:val="000000" w:themeColor="text1"/>
          <w:szCs w:val="21"/>
          <w:highlight w:val="none"/>
          <w14:textFill>
            <w14:solidFill>
              <w14:schemeClr w14:val="tx1"/>
            </w14:solidFill>
          </w14:textFill>
        </w:rPr>
        <w:t xml:space="preserve">或其附属机构没有直接或间接的任何关联。</w:t>
      </w:r>
      <w:r/>
    </w:p>
    <w:p>
      <w:pPr>
        <w:pStyle w:val="956"/>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56"/>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9、</w:t>
      </w:r>
      <w:r>
        <w:rPr>
          <w:rFonts w:ascii="Times New Roman" w:hAnsi="Times New Roman"/>
          <w:color w:val="000000" w:themeColor="text1"/>
          <w:highlight w:val="none"/>
          <w14:textFill>
            <w14:solidFill>
              <w14:schemeClr w14:val="tx1"/>
            </w14:solidFill>
          </w14:textFill>
        </w:rPr>
        <w:t xml:space="preserve">我方保证</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文件所提供的全部资料真实可靠，同意提供贵方要求的与该项</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有关的数据或资料，完全理解贵方不一定接受最低价的</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或收到的任何</w:t>
      </w:r>
      <w:r>
        <w:rPr>
          <w:rFonts w:hint="eastAsia" w:ascii="Times New Roman" w:hAnsi="Times New Roman"/>
          <w:color w:val="000000" w:themeColor="text1"/>
          <w:highlight w:val="none"/>
          <w14:textFill>
            <w14:solidFill>
              <w14:schemeClr w14:val="tx1"/>
            </w14:solidFill>
          </w14:textFill>
        </w:rPr>
        <w:t xml:space="preserve">投标</w:t>
      </w:r>
      <w:r>
        <w:rPr>
          <w:rFonts w:ascii="Times New Roman" w:hAnsi="Times New Roman"/>
          <w:color w:val="000000" w:themeColor="text1"/>
          <w:highlight w:val="none"/>
          <w14:textFill>
            <w14:solidFill>
              <w14:schemeClr w14:val="tx1"/>
            </w14:solidFill>
          </w14:textFill>
        </w:rPr>
        <w:t xml:space="preserve">。</w:t>
      </w:r>
      <w:r/>
    </w:p>
    <w:p>
      <w:pPr>
        <w:pStyle w:val="956"/>
        <w:ind w:firstLine="420"/>
        <w:jc w:val="left"/>
        <w:spacing w:after="0" w:line="36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10、</w:t>
      </w:r>
      <w:r>
        <w:rPr>
          <w:rFonts w:ascii="Times New Roman" w:hAnsi="Times New Roman"/>
          <w:color w:val="000000" w:themeColor="text1"/>
          <w:szCs w:val="21"/>
          <w:highlight w:val="none"/>
          <w14:textFill>
            <w14:solidFill>
              <w14:schemeClr w14:val="tx1"/>
            </w14:solidFill>
          </w14:textFill>
        </w:rPr>
        <w:t xml:space="preserve">与本</w:t>
      </w:r>
      <w:r>
        <w:rPr>
          <w:rFonts w:hint="eastAsia" w:ascii="Times New Roman" w:hAnsi="Times New Roman"/>
          <w:color w:val="000000" w:themeColor="text1"/>
          <w:szCs w:val="21"/>
          <w:highlight w:val="none"/>
          <w14:textFill>
            <w14:solidFill>
              <w14:schemeClr w14:val="tx1"/>
            </w14:solidFill>
          </w14:textFill>
        </w:rPr>
        <w:t xml:space="preserve">投标</w:t>
      </w:r>
      <w:r>
        <w:rPr>
          <w:rFonts w:ascii="Times New Roman" w:hAnsi="Times New Roman"/>
          <w:color w:val="000000" w:themeColor="text1"/>
          <w:szCs w:val="21"/>
          <w:highlight w:val="none"/>
          <w14:textFill>
            <w14:solidFill>
              <w14:schemeClr w14:val="tx1"/>
            </w14:solidFill>
          </w14:textFill>
        </w:rPr>
        <w:t xml:space="preserve">有关的一切往来通讯请寄：</w:t>
      </w:r>
      <w:r/>
    </w:p>
    <w:p>
      <w:pPr>
        <w:ind w:firstLine="367"/>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地址：</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邮编：</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联系人：</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手机：</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rFonts w:hint="eastAsia"/>
          <w:color w:val="000000" w:themeColor="text1"/>
          <w:szCs w:val="21"/>
          <w:highlight w:val="none"/>
          <w:u w:val="none"/>
          <w:lang w:val="en-US" w:eastAsia="zh-CN"/>
          <w14:textFill>
            <w14:solidFill>
              <w14:schemeClr w14:val="tx1"/>
            </w14:solidFill>
          </w14:textFill>
        </w:rPr>
        <w:t xml:space="preserve">固定电话：</w:t>
      </w:r>
      <w:r>
        <w:rPr>
          <w:color w:val="000000" w:themeColor="text1"/>
          <w:szCs w:val="21"/>
          <w:highlight w:val="none"/>
          <w:u w:val="single"/>
          <w14:textFill>
            <w14:solidFill>
              <w14:schemeClr w14:val="tx1"/>
            </w14:solidFill>
          </w14:textFill>
        </w:rPr>
        <w:t xml:space="preserve">                        </w:t>
      </w:r>
      <w:r/>
    </w:p>
    <w:p>
      <w:pPr>
        <w:ind w:firstLine="367"/>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邮箱：</w:t>
      </w:r>
      <w:r>
        <w:rPr>
          <w:color w:val="000000" w:themeColor="text1"/>
          <w:szCs w:val="21"/>
          <w:highlight w:val="none"/>
          <w:u w:val="single"/>
          <w14:textFill>
            <w14:solidFill>
              <w14:schemeClr w14:val="tx1"/>
            </w14:solidFill>
          </w14:textFill>
        </w:rPr>
        <w:t xml:space="preserve">                            </w:t>
      </w:r>
      <w:r/>
    </w:p>
    <w:p>
      <w:pPr>
        <w:ind w:firstLine="315"/>
        <w:spacing w:before="120"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名称（公章）：</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p>
    <w:p>
      <w:pPr>
        <w:ind w:firstLine="315"/>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法定代表人或其授权代表（签字或盖章）：</w:t>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p>
    <w:p>
      <w:pPr>
        <w:jc w:val="left"/>
        <w:spacing w:line="276" w:lineRule="auto"/>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5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bCs w:val="0"/>
          <w:color w:val="000000" w:themeColor="text1"/>
          <w:highlight w:val="none"/>
          <w14:textFill>
            <w14:solidFill>
              <w14:schemeClr w14:val="tx1"/>
            </w14:solidFill>
          </w14:textFill>
        </w:rPr>
        <w:br w:type="page" w:clear="all"/>
      </w:r>
      <w:bookmarkStart w:id="281" w:name="_Toc104560898"/>
      <w:r/>
      <w:bookmarkStart w:id="282" w:name="_Toc103848583"/>
      <w:r/>
      <w:bookmarkStart w:id="283" w:name="_Toc10724627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w:t>
      </w:r>
      <w:bookmarkEnd w:id="281"/>
      <w:r/>
      <w:bookmarkEnd w:id="282"/>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法定代表人（非法人单位负责人）身份证明</w:t>
      </w:r>
      <w:bookmarkEnd w:id="283"/>
      <w:r/>
      <w:r/>
    </w:p>
    <w:p>
      <w:pPr>
        <w:pStyle w:val="947"/>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947"/>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947"/>
        <w:ind w:firstLine="420"/>
        <w:tabs>
          <w:tab w:val="left" w:pos="4228" w:leader="none"/>
        </w:tabs>
        <w:rPr>
          <w:rFonts w:eastAsia="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w:t>
      </w:r>
      <w:r>
        <w:rPr>
          <w:color w:val="000000" w:themeColor="text1"/>
          <w:spacing w:val="-3"/>
          <w:highlight w:val="none"/>
          <w14:textFill>
            <w14:solidFill>
              <w14:schemeClr w14:val="tx1"/>
            </w14:solidFill>
          </w14:textFill>
        </w:rPr>
        <w:t xml:space="preserve">称</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947"/>
        <w:ind w:firstLine="420"/>
        <w:spacing w:before="170"/>
        <w:tabs>
          <w:tab w:val="left" w:pos="2712" w:leader="none"/>
          <w:tab w:val="left" w:pos="4183" w:leader="none"/>
          <w:tab w:val="left" w:pos="5652" w:leader="none"/>
          <w:tab w:val="left" w:pos="7169" w:leader="none"/>
        </w:tabs>
        <w:rPr>
          <w:rFonts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姓名</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性别</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spacing w:val="-3"/>
          <w:highlight w:val="none"/>
          <w14:textFill>
            <w14:solidFill>
              <w14:schemeClr w14:val="tx1"/>
            </w14:solidFill>
          </w14:textFill>
        </w:rPr>
        <w:t xml:space="preserve">龄</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 xml:space="preserve">职</w:t>
      </w:r>
      <w:r>
        <w:rPr>
          <w:color w:val="000000" w:themeColor="text1"/>
          <w:spacing w:val="-3"/>
          <w:highlight w:val="none"/>
          <w14:textFill>
            <w14:solidFill>
              <w14:schemeClr w14:val="tx1"/>
            </w14:solidFill>
          </w14:textFill>
        </w:rPr>
        <w:t xml:space="preserve">务</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947"/>
        <w:ind w:firstLine="420"/>
        <w:spacing w:before="173"/>
        <w:tabs>
          <w:tab w:val="left" w:pos="313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系</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3"/>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名</w:t>
      </w:r>
      <w:r>
        <w:rPr>
          <w:color w:val="000000" w:themeColor="text1"/>
          <w:highlight w:val="none"/>
          <w14:textFill>
            <w14:solidFill>
              <w14:schemeClr w14:val="tx1"/>
            </w14:solidFill>
          </w14:textFill>
        </w:rPr>
        <w:t xml:space="preserve">称</w:t>
      </w:r>
      <w:r>
        <w:rPr>
          <w:color w:val="000000" w:themeColor="text1"/>
          <w:spacing w:val="-3"/>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w:t>
      </w:r>
      <w:r>
        <w:rPr>
          <w:color w:val="000000" w:themeColor="text1"/>
          <w:spacing w:val="-3"/>
          <w:highlight w:val="none"/>
          <w14:textFill>
            <w14:solidFill>
              <w14:schemeClr w14:val="tx1"/>
            </w14:solidFill>
          </w14:textFill>
        </w:rPr>
        <w:t xml:space="preserve">法定</w:t>
      </w:r>
      <w:r>
        <w:rPr>
          <w:color w:val="000000" w:themeColor="text1"/>
          <w:highlight w:val="none"/>
          <w14:textFill>
            <w14:solidFill>
              <w14:schemeClr w14:val="tx1"/>
            </w14:solidFill>
          </w14:textFill>
        </w:rPr>
        <w:t xml:space="preserve">代表</w:t>
      </w:r>
      <w:r>
        <w:rPr>
          <w:color w:val="000000" w:themeColor="text1"/>
          <w:spacing w:val="-3"/>
          <w:highlight w:val="none"/>
          <w14:textFill>
            <w14:solidFill>
              <w14:schemeClr w14:val="tx1"/>
            </w14:solidFill>
          </w14:textFill>
        </w:rPr>
        <w:t xml:space="preserve">人</w:t>
      </w:r>
      <w:r>
        <w:rPr>
          <w:rFonts w:hint="eastAsia"/>
          <w:color w:val="000000" w:themeColor="text1"/>
          <w:spacing w:val="-3"/>
          <w:highlight w:val="none"/>
          <w14:textFill>
            <w14:solidFill>
              <w14:schemeClr w14:val="tx1"/>
            </w14:solidFill>
          </w14:textFill>
        </w:rPr>
        <w:t xml:space="preserve">/非法人单位负责人</w:t>
      </w:r>
      <w:r>
        <w:rPr>
          <w:color w:val="000000" w:themeColor="text1"/>
          <w:spacing w:val="-3"/>
          <w:highlight w:val="none"/>
          <w14:textFill>
            <w14:solidFill>
              <w14:schemeClr w14:val="tx1"/>
            </w14:solidFill>
          </w14:textFill>
        </w:rPr>
        <w:t xml:space="preserve">。</w:t>
      </w:r>
      <w:r/>
    </w:p>
    <w:p>
      <w:pPr>
        <w:pStyle w:val="947"/>
        <w:ind w:firstLine="420"/>
        <w:spacing w:before="1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特此证明。</w:t>
      </w:r>
      <w:r/>
    </w:p>
    <w:p>
      <w:pPr>
        <w:pStyle w:val="947"/>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47"/>
        <w:ind w:left="1260"/>
        <w:spacing w:before="10"/>
        <w:rPr>
          <w:color w:val="000000" w:themeColor="text1"/>
          <w:sz w:val="27"/>
          <w:highlight w:val="none"/>
          <w14:textFill>
            <w14:solidFill>
              <w14:schemeClr w14:val="tx1"/>
            </w14:solidFill>
          </w14:textFill>
        </w:rPr>
      </w:pPr>
      <w:r>
        <w:rPr>
          <w:color w:val="000000" w:themeColor="text1"/>
          <w:sz w:val="27"/>
          <w:highlight w:val="none"/>
          <w14:textFill>
            <w14:solidFill>
              <w14:schemeClr w14:val="tx1"/>
            </w14:solidFill>
          </w14:textFill>
        </w:rPr>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附：法定代表人</w:t>
      </w:r>
      <w:r>
        <w:rPr>
          <w:rFonts w:hint="eastAsia"/>
          <w:color w:val="000000" w:themeColor="text1"/>
          <w:highlight w:val="none"/>
          <w14:textFill>
            <w14:solidFill>
              <w14:schemeClr w14:val="tx1"/>
            </w14:solidFill>
          </w14:textFill>
        </w:rPr>
        <w:t xml:space="preserve">（非法人单位负责人）有效期内的身份证复印件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tbl>
      <w:tblPr>
        <w:tblStyle w:val="94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47"/>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r>
    </w:tbl>
    <w:p>
      <w:pPr>
        <w:pStyle w:val="947"/>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bl>
      <w:tblPr>
        <w:tblStyle w:val="94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47"/>
              <w:jc w:val="center"/>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47"/>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47"/>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47"/>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47"/>
        <w:ind w:left="1260"/>
        <w:spacing w:before="1"/>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947"/>
        <w:ind w:left="1260" w:firstLine="3060"/>
        <w:tabs>
          <w:tab w:val="left" w:pos="7977" w:leader="none"/>
        </w:tabs>
        <w:rPr>
          <w:color w:val="000000" w:themeColor="text1"/>
          <w:highlight w:val="none"/>
          <w14:textFill>
            <w14:solidFill>
              <w14:schemeClr w14:val="tx1"/>
            </w14:solidFill>
          </w14:textFill>
        </w:rPr>
      </w:pPr>
      <w:r>
        <w:rPr>
          <w:rFonts w:hint="eastAsia"/>
          <w:color w:val="000000" w:themeColor="text1"/>
          <w:spacing w:val="-3"/>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名称（公章）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p>
    <w:p>
      <w:pPr>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58"/>
        <w:spacing w:before="0"/>
        <w:rPr>
          <w:b/>
          <w:bCs/>
          <w:color w:val="000000" w:themeColor="text1"/>
          <w:sz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clear="all"/>
      </w:r>
      <w:bookmarkStart w:id="284" w:name="_Toc107246277"/>
      <w:r/>
      <w:bookmarkStart w:id="285" w:name="_Toc104560899"/>
      <w:r/>
      <w:bookmarkStart w:id="286" w:name="_Toc103848584"/>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（3）法定代表人授权委托书</w:t>
      </w:r>
      <w:bookmarkEnd w:id="284"/>
      <w:r/>
      <w:bookmarkEnd w:id="285"/>
      <w:r/>
      <w:bookmarkEnd w:id="286"/>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适用于法人/非法人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p>
    <w:p>
      <w:pPr>
        <w:ind w:firstLine="420"/>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本授权书声明：注册于</w:t>
      </w:r>
      <w:r>
        <w:rPr>
          <w:color w:val="000000" w:themeColor="text1"/>
          <w:szCs w:val="21"/>
          <w:highlight w:val="none"/>
          <w:u w:val="single"/>
          <w14:textFill>
            <w14:solidFill>
              <w14:schemeClr w14:val="tx1"/>
            </w14:solidFill>
          </w14:textFill>
        </w:rPr>
        <w:t xml:space="preserve">（国家或地区的名称）</w:t>
      </w:r>
      <w:r>
        <w:rPr>
          <w:color w:val="000000" w:themeColor="text1"/>
          <w:szCs w:val="21"/>
          <w:highlight w:val="none"/>
          <w14:textFill>
            <w14:solidFill>
              <w14:schemeClr w14:val="tx1"/>
            </w14:solidFill>
          </w14:textFill>
        </w:rPr>
        <w:t xml:space="preserve">的</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单位</w:t>
      </w:r>
      <w:r>
        <w:rPr>
          <w:color w:val="000000" w:themeColor="text1"/>
          <w:szCs w:val="21"/>
          <w:highlight w:val="none"/>
          <w:u w:val="single"/>
          <w14:textFill>
            <w14:solidFill>
              <w14:schemeClr w14:val="tx1"/>
            </w14:solidFill>
          </w14:textFill>
        </w:rPr>
        <w:t xml:space="preserve">名称）      </w:t>
      </w:r>
      <w:r>
        <w:rPr>
          <w:color w:val="000000" w:themeColor="text1"/>
          <w:szCs w:val="21"/>
          <w:highlight w:val="none"/>
          <w14:textFill>
            <w14:solidFill>
              <w14:schemeClr w14:val="tx1"/>
            </w14:solidFill>
          </w14:textFill>
        </w:rPr>
        <w:t xml:space="preserve">的在法定代表人（签字或盖章）处签字的</w:t>
      </w:r>
      <w:r>
        <w:rPr>
          <w:color w:val="000000" w:themeColor="text1"/>
          <w:szCs w:val="21"/>
          <w:highlight w:val="none"/>
          <w:u w:val="single"/>
          <w14:textFill>
            <w14:solidFill>
              <w14:schemeClr w14:val="tx1"/>
            </w14:solidFill>
          </w14:textFill>
        </w:rPr>
        <w:t xml:space="preserve">   （法定代表人姓名、职务）   </w:t>
      </w:r>
      <w:r>
        <w:rPr>
          <w:color w:val="000000" w:themeColor="text1"/>
          <w:szCs w:val="21"/>
          <w:highlight w:val="none"/>
          <w14:textFill>
            <w14:solidFill>
              <w14:schemeClr w14:val="tx1"/>
            </w14:solidFill>
          </w14:textFill>
        </w:rPr>
        <w:t xml:space="preserve">代表本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授权 </w:t>
      </w:r>
      <w:r>
        <w:rPr>
          <w:color w:val="000000" w:themeColor="text1"/>
          <w:szCs w:val="21"/>
          <w:highlight w:val="none"/>
          <w:u w:val="single"/>
          <w14:textFill>
            <w14:solidFill>
              <w14:schemeClr w14:val="tx1"/>
            </w14:solidFill>
          </w14:textFill>
        </w:rPr>
        <w:t xml:space="preserve">        （单位名称）      </w:t>
      </w:r>
      <w:r>
        <w:rPr>
          <w:color w:val="000000" w:themeColor="text1"/>
          <w:szCs w:val="21"/>
          <w:highlight w:val="none"/>
          <w14:textFill>
            <w14:solidFill>
              <w14:schemeClr w14:val="tx1"/>
            </w14:solidFill>
          </w14:textFill>
        </w:rPr>
        <w:t xml:space="preserve">的在授权代表（签字）处签字的</w:t>
      </w:r>
      <w:r>
        <w:rPr>
          <w:color w:val="000000" w:themeColor="text1"/>
          <w:szCs w:val="21"/>
          <w:highlight w:val="none"/>
          <w:u w:val="single"/>
          <w14:textFill>
            <w14:solidFill>
              <w14:schemeClr w14:val="tx1"/>
            </w14:solidFill>
          </w14:textFill>
        </w:rPr>
        <w:t xml:space="preserve">（授权代表的姓名、职务）（身份证号码：             ）</w:t>
      </w:r>
      <w:r>
        <w:rPr>
          <w:color w:val="000000" w:themeColor="text1"/>
          <w:szCs w:val="21"/>
          <w:highlight w:val="none"/>
          <w14:textFill>
            <w14:solidFill>
              <w14:schemeClr w14:val="tx1"/>
            </w14:solidFill>
          </w14:textFill>
        </w:rPr>
        <w:t xml:space="preserve">为本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的合法代理人，就</w:t>
      </w:r>
      <w:sdt>
        <w:sdtPr>
          <w15:appearance w15:val="boundingBox"/>
          <w:id w:val="1260413918"/>
          <w:placeholder>
            <w:docPart w:val="01A1DFC42AC64084805BB4320526FF1E"/>
          </w:placeholder>
          <w:rPr>
            <w:color w:val="000000" w:themeColor="text1"/>
            <w:szCs w:val="21"/>
            <w:highlight w:val="none"/>
            <w:u w:val="single"/>
            <w14:textFill>
              <w14:solidFill>
                <w14:schemeClr w14:val="tx1"/>
              </w14:solidFill>
            </w14:textFill>
          </w:rPr>
        </w:sdtPr>
        <w:sdtContent>
          <w:r>
            <w:rPr>
              <w:rFonts w:hint="eastAsia"/>
              <w:color w:val="000000" w:themeColor="text1"/>
              <w:szCs w:val="21"/>
              <w:highlight w:val="none"/>
              <w:u w:val="single"/>
              <w:lang w:eastAsia="zh-CN"/>
              <w14:textFill>
                <w14:solidFill>
                  <w14:schemeClr w14:val="tx1"/>
                </w14:solidFill>
              </w14:textFill>
            </w:rPr>
            <w:t xml:space="preserve">江苏省人民医院彩色B超采购项目</w:t>
          </w:r>
        </w:sdtContent>
      </w:sdt>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JSZC-320000-JITC-G2025-0302</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以本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名义处理一切与之相关的事务，其后果由我</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承担。</w:t>
      </w:r>
      <w:r/>
    </w:p>
    <w:p>
      <w:pPr>
        <w:ind w:firstLine="420"/>
        <w:spacing w:line="300" w:lineRule="exac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代理人无转委托权，特此委托。</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名称（公章）：  </w:t>
      </w:r>
      <w:r>
        <w:rPr>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法定代表人（签字或盖章）： </w:t>
      </w:r>
      <w:r>
        <w:rPr>
          <w:color w:val="000000" w:themeColor="text1"/>
          <w:szCs w:val="21"/>
          <w:highlight w:val="none"/>
          <w:u w:val="single"/>
          <w14:textFill>
            <w14:solidFill>
              <w14:schemeClr w14:val="tx1"/>
            </w14:solidFill>
          </w14:textFill>
        </w:rPr>
        <w:t xml:space="preserve">                     </w:t>
      </w:r>
      <w:r/>
    </w:p>
    <w:p>
      <w:pPr>
        <w:pStyle w:val="956"/>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rPr>
          <w:color w:val="000000" w:themeColor="text1"/>
          <w:szCs w:val="21"/>
          <w:highlight w:val="none"/>
          <w:u w:val="single"/>
          <w14:textFill>
            <w14:solidFill>
              <w14:schemeClr w14:val="tx1"/>
            </w14:solidFill>
          </w14:textFill>
        </w:rPr>
        <w:t xml:space="preserve">                            </w:t>
      </w:r>
      <w:r/>
    </w:p>
    <w:p>
      <w:pPr>
        <w:pStyle w:val="956"/>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附：法定代表人有效期内的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9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7"/>
              <w:jc w:val="center"/>
              <w:spacing w:line="300" w:lineRule="exact"/>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w:t>
      </w:r>
      <w:r>
        <w:rPr>
          <w:rFonts w:hint="eastAsia"/>
          <w:color w:val="000000" w:themeColor="text1"/>
          <w:szCs w:val="21"/>
          <w:highlight w:val="none"/>
          <w14:textFill>
            <w14:solidFill>
              <w14:schemeClr w14:val="tx1"/>
            </w14:solidFill>
          </w14:textFill>
        </w:rPr>
        <w:t xml:space="preserve">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tbl>
      <w:tblPr>
        <w:tblStyle w:val="9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7"/>
              <w:jc w:val="center"/>
              <w:spacing w:line="300" w:lineRule="exact"/>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56"/>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w:t>
      </w:r>
      <w:r>
        <w:rPr>
          <w:rFonts w:hint="eastAsia" w:ascii="Times New Roman" w:hAnsi="Times New Roman"/>
          <w:b/>
          <w:bCs/>
          <w:color w:val="000000" w:themeColor="text1"/>
          <w:szCs w:val="21"/>
          <w:highlight w:val="none"/>
          <w14:textFill>
            <w14:solidFill>
              <w14:schemeClr w14:val="tx1"/>
            </w14:solidFill>
          </w14:textFill>
        </w:rPr>
        <w:t xml:space="preserve"> </w:t>
      </w:r>
      <w:r/>
    </w:p>
    <w:p>
      <w:pPr>
        <w:pStyle w:val="956"/>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956"/>
        <w:spacing w:line="300" w:lineRule="exact"/>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7" w:name="_Toc104560895"/>
      <w:r/>
      <w:bookmarkStart w:id="288" w:name="_Toc107246279"/>
      <w:r/>
      <w:r/>
    </w:p>
    <w:p>
      <w:pPr>
        <w:pStyle w:val="956"/>
        <w:spacing w:line="300" w:lineRule="exact"/>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lang w:val="en-US" w:eastAsia="zh-CN"/>
          <w14:textFill>
            <w14:solidFill>
              <w14:schemeClr w14:val="tx1"/>
            </w14:solidFill>
          </w14:textFill>
        </w:rPr>
        <w:t xml:space="preserve">3</w:t>
      </w:r>
      <w:r>
        <w:rPr>
          <w:rFonts w:hint="eastAsia" w:ascii="Times New Roman" w:hAnsi="Times New Roman"/>
          <w:b/>
          <w:bCs/>
          <w:color w:val="000000" w:themeColor="text1"/>
          <w:szCs w:val="21"/>
          <w:highlight w:val="none"/>
          <w14:textFill>
            <w14:solidFill>
              <w14:schemeClr w14:val="tx1"/>
            </w14:solidFill>
          </w14:textFill>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br w:type="page" w:clear="all"/>
      </w:r>
      <w:r/>
    </w:p>
    <w:p>
      <w:pPr>
        <w:pStyle w:val="958"/>
        <w:spacing w:before="0"/>
        <w:rPr>
          <w:rFonts w:ascii="Times New Roman" w:hAnsi="Times New Roman"/>
          <w:bCs w:val="0"/>
          <w:color w:val="000000" w:themeColor="text1"/>
          <w:sz w:val="21"/>
          <w:szCs w:val="24"/>
          <w:highlight w:val="none"/>
          <w14:textFill>
            <w14:solidFill>
              <w14:schemeClr w14:val="tx1"/>
            </w14:solidFill>
          </w14:textFill>
        </w:rPr>
      </w:pPr>
      <w:r/>
      <w:bookmarkStart w:id="289" w:name="_Toc107246278"/>
      <w:r/>
      <w:bookmarkStart w:id="290" w:name="_Toc103848585"/>
      <w:r/>
      <w:bookmarkStart w:id="291" w:name="_Toc104560900"/>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2）授权委托书</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适用于自然人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投标）</w:t>
      </w:r>
      <w:bookmarkEnd w:id="289"/>
      <w:r/>
      <w:bookmarkEnd w:id="290"/>
      <w:r/>
      <w:bookmarkEnd w:id="291"/>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20"/>
        <w:spacing w:line="4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本授权书声明：</w:t>
      </w:r>
      <w:r>
        <w:rPr>
          <w:rFonts w:hint="eastAsia"/>
          <w:color w:val="000000" w:themeColor="text1"/>
          <w:szCs w:val="21"/>
          <w:highlight w:val="none"/>
          <w14:textFill>
            <w14:solidFill>
              <w14:schemeClr w14:val="tx1"/>
            </w14:solidFill>
          </w14:textFill>
        </w:rPr>
        <w:t xml:space="preserve">我</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姓名</w:t>
      </w:r>
      <w:r>
        <w:rPr>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系自然人，现授权在</w:t>
      </w:r>
      <w:r>
        <w:rPr>
          <w:color w:val="000000" w:themeColor="text1"/>
          <w:szCs w:val="21"/>
          <w:highlight w:val="none"/>
          <w14:textFill>
            <w14:solidFill>
              <w14:schemeClr w14:val="tx1"/>
            </w14:solidFill>
          </w14:textFill>
        </w:rPr>
        <w:t xml:space="preserve">授权代表（签字）处签字的</w:t>
      </w:r>
      <w:r>
        <w:rPr>
          <w:color w:val="000000" w:themeColor="text1"/>
          <w:szCs w:val="21"/>
          <w:highlight w:val="none"/>
          <w:u w:val="single"/>
          <w14:textFill>
            <w14:solidFill>
              <w14:schemeClr w14:val="tx1"/>
            </w14:solidFill>
          </w14:textFill>
        </w:rPr>
        <w:t xml:space="preserve">（授权代表的姓名）（身份证号码：             ）</w:t>
      </w:r>
      <w:r>
        <w:rPr>
          <w:color w:val="000000" w:themeColor="text1"/>
          <w:szCs w:val="21"/>
          <w:highlight w:val="none"/>
          <w14:textFill>
            <w14:solidFill>
              <w14:schemeClr w14:val="tx1"/>
            </w14:solidFill>
          </w14:textFill>
        </w:rPr>
        <w:t xml:space="preserve">为本</w:t>
      </w:r>
      <w:r>
        <w:rPr>
          <w:rFonts w:hint="eastAsia"/>
          <w:color w:val="000000" w:themeColor="text1"/>
          <w:szCs w:val="21"/>
          <w:highlight w:val="none"/>
          <w14:textFill>
            <w14:solidFill>
              <w14:schemeClr w14:val="tx1"/>
            </w14:solidFill>
          </w14:textFill>
        </w:rPr>
        <w:t xml:space="preserve">人</w:t>
      </w:r>
      <w:r>
        <w:rPr>
          <w:color w:val="000000" w:themeColor="text1"/>
          <w:szCs w:val="21"/>
          <w:highlight w:val="none"/>
          <w14:textFill>
            <w14:solidFill>
              <w14:schemeClr w14:val="tx1"/>
            </w14:solidFill>
          </w14:textFill>
        </w:rPr>
        <w:t xml:space="preserve">的合法代理人，就</w:t>
      </w:r>
      <w:r>
        <w:rPr>
          <w:rFonts w:hint="eastAsia"/>
          <w:color w:val="000000" w:themeColor="text1"/>
          <w:szCs w:val="21"/>
          <w:highlight w:val="none"/>
          <w:u w:val="single"/>
          <w:lang w:eastAsia="zh-CN"/>
          <w14:textFill>
            <w14:solidFill>
              <w14:schemeClr w14:val="tx1"/>
            </w14:solidFill>
          </w14:textFill>
        </w:rPr>
        <w:t xml:space="preserve">江苏省人民医院彩色B超采购项目</w:t>
      </w:r>
      <w:r>
        <w:rPr>
          <w:rFonts w:hint="eastAsia"/>
          <w:color w:val="000000" w:themeColor="text1"/>
          <w:szCs w:val="21"/>
          <w:highlight w:val="none"/>
          <w:u w:val="single"/>
          <w14:textFill>
            <w14:solidFill>
              <w14:schemeClr w14:val="tx1"/>
            </w14:solidFill>
          </w14:textFill>
        </w:rPr>
        <w:t xml:space="preserve">（项目名称）（项目编号：</w:t>
      </w:r>
      <w:r>
        <w:rPr>
          <w:rFonts w:hint="eastAsia"/>
          <w:color w:val="000000" w:themeColor="text1"/>
          <w:szCs w:val="21"/>
          <w:highlight w:val="none"/>
          <w:u w:val="single"/>
          <w:lang w:eastAsia="zh-CN"/>
          <w14:textFill>
            <w14:solidFill>
              <w14:schemeClr w14:val="tx1"/>
            </w14:solidFill>
          </w14:textFill>
        </w:rPr>
        <w:t xml:space="preserve">JSZC-320000-JITC-G2025-0302</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，以本</w:t>
      </w:r>
      <w:r>
        <w:rPr>
          <w:rFonts w:hint="eastAsia"/>
          <w:color w:val="000000" w:themeColor="text1"/>
          <w:szCs w:val="21"/>
          <w:highlight w:val="none"/>
          <w14:textFill>
            <w14:solidFill>
              <w14:schemeClr w14:val="tx1"/>
            </w14:solidFill>
          </w14:textFill>
        </w:rPr>
        <w:t xml:space="preserve">人</w:t>
      </w:r>
      <w:r>
        <w:rPr>
          <w:color w:val="000000" w:themeColor="text1"/>
          <w:szCs w:val="21"/>
          <w:highlight w:val="none"/>
          <w14:textFill>
            <w14:solidFill>
              <w14:schemeClr w14:val="tx1"/>
            </w14:solidFill>
          </w14:textFill>
        </w:rPr>
        <w:t xml:space="preserve">名义处理一切与之相关的事务，其后果由我</w:t>
      </w:r>
      <w:r>
        <w:rPr>
          <w:rFonts w:hint="eastAsia"/>
          <w:color w:val="000000" w:themeColor="text1"/>
          <w:szCs w:val="21"/>
          <w:highlight w:val="none"/>
          <w14:textFill>
            <w14:solidFill>
              <w14:schemeClr w14:val="tx1"/>
            </w14:solidFill>
          </w14:textFill>
        </w:rPr>
        <w:t xml:space="preserve">本人</w:t>
      </w:r>
      <w:r>
        <w:rPr>
          <w:color w:val="000000" w:themeColor="text1"/>
          <w:szCs w:val="21"/>
          <w:highlight w:val="none"/>
          <w14:textFill>
            <w14:solidFill>
              <w14:schemeClr w14:val="tx1"/>
            </w14:solidFill>
          </w14:textFill>
        </w:rPr>
        <w:t xml:space="preserve">承担。</w:t>
      </w:r>
      <w:r/>
    </w:p>
    <w:p>
      <w:pPr>
        <w:ind w:firstLine="420"/>
        <w:spacing w:line="460" w:lineRule="exac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代理人无转委托权，特此委托。</w:t>
      </w:r>
      <w:r/>
    </w:p>
    <w:p>
      <w:pPr>
        <w:ind w:firstLine="420"/>
        <w:spacing w:line="4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自然人姓名</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签字</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p>
    <w:p>
      <w:pPr>
        <w:pStyle w:val="956"/>
        <w:ind w:firstLine="420"/>
        <w:spacing w:after="0" w:line="4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420"/>
        <w:spacing w:line="46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rPr>
          <w:color w:val="000000" w:themeColor="text1"/>
          <w:szCs w:val="21"/>
          <w:highlight w:val="none"/>
          <w:u w:val="single"/>
          <w14:textFill>
            <w14:solidFill>
              <w14:schemeClr w14:val="tx1"/>
            </w14:solidFill>
          </w14:textFill>
        </w:rPr>
        <w:t xml:space="preserve">                            </w:t>
      </w:r>
      <w:r/>
    </w:p>
    <w:p>
      <w:pPr>
        <w:pStyle w:val="956"/>
        <w:ind w:firstLine="420"/>
        <w:spacing w:after="0" w:line="4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w:t>
      </w:r>
      <w:r>
        <w:rPr>
          <w:rFonts w:ascii="Microsoft New Tai Lue" w:hAnsi="Microsoft New Tai Lue" w:cs="Microsoft New Tai Lue"/>
          <w:color w:val="000000" w:themeColor="text1"/>
          <w:highlight w:val="none"/>
          <w14:textFill>
            <w14:solidFill>
              <w14:schemeClr w14:val="tx1"/>
            </w14:solidFill>
          </w14:textFill>
        </w:rPr>
        <w:t xml:space="preserve">自然人</w:t>
      </w:r>
      <w:r>
        <w:rPr>
          <w:rFonts w:hint="eastAsia"/>
          <w:color w:val="000000" w:themeColor="text1"/>
          <w:szCs w:val="21"/>
          <w:highlight w:val="none"/>
          <w14:textFill>
            <w14:solidFill>
              <w14:schemeClr w14:val="tx1"/>
            </w14:solidFill>
          </w14:textFill>
        </w:rPr>
        <w:t xml:space="preserve">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9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7"/>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56"/>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授权代表</w:t>
      </w:r>
      <w:r>
        <w:rPr>
          <w:rFonts w:hint="eastAsia" w:ascii="Times New Roman" w:hAnsi="Times New Roman"/>
          <w:color w:val="000000" w:themeColor="text1"/>
          <w:szCs w:val="21"/>
          <w:highlight w:val="none"/>
          <w14:textFill>
            <w14:solidFill>
              <w14:schemeClr w14:val="tx1"/>
            </w14:solidFill>
          </w14:textFill>
        </w:rPr>
        <w:t xml:space="preserve">有效期内的</w:t>
      </w:r>
      <w:r>
        <w:rPr>
          <w:rFonts w:ascii="Times New Roman" w:hAnsi="Times New Roman"/>
          <w:color w:val="000000" w:themeColor="text1"/>
          <w:szCs w:val="21"/>
          <w:highlight w:val="none"/>
          <w14:textFill>
            <w14:solidFill>
              <w14:schemeClr w14:val="tx1"/>
            </w14:solidFill>
          </w14:textFill>
        </w:rPr>
        <w:t xml:space="preserve">身份证复印件（正反面）</w:t>
      </w:r>
      <w:r/>
    </w:p>
    <w:tbl>
      <w:tblPr>
        <w:tblStyle w:val="9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7"/>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956"/>
        <w:spacing w:line="240" w:lineRule="atLeas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r>
      <w:r/>
    </w:p>
    <w:p>
      <w:pPr>
        <w:pStyle w:val="956"/>
        <w:spacing w:line="240" w:lineRule="atLeast"/>
        <w:rPr>
          <w:rFonts w:hint="eastAsia"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注：若</w:t>
      </w:r>
      <w:r>
        <w:rPr>
          <w:rFonts w:hint="eastAsia" w:ascii="Times New Roman" w:hAnsi="Times New Roman"/>
          <w:b/>
          <w:bCs/>
          <w:color w:val="000000" w:themeColor="text1"/>
          <w:szCs w:val="21"/>
          <w:highlight w:val="none"/>
          <w14:textFill>
            <w14:solidFill>
              <w14:schemeClr w14:val="tx1"/>
            </w14:solidFill>
          </w14:textFill>
        </w:rPr>
        <w:t xml:space="preserve">投标</w:t>
      </w:r>
      <w:r>
        <w:rPr>
          <w:rFonts w:ascii="Times New Roman" w:hAnsi="Times New Roman"/>
          <w:b/>
          <w:bCs/>
          <w:color w:val="000000" w:themeColor="text1"/>
          <w:szCs w:val="21"/>
          <w:highlight w:val="none"/>
          <w14:textFill>
            <w14:solidFill>
              <w14:schemeClr w14:val="tx1"/>
            </w14:solidFill>
          </w14:textFill>
        </w:rPr>
        <w:t xml:space="preserve">文件中签字之处均为</w:t>
      </w:r>
      <w:r>
        <w:rPr>
          <w:rFonts w:hint="eastAsia" w:ascii="Times New Roman" w:hAnsi="Times New Roman"/>
          <w:b/>
          <w:bCs/>
          <w:color w:val="000000" w:themeColor="text1"/>
          <w:szCs w:val="21"/>
          <w:highlight w:val="none"/>
          <w14:textFill>
            <w14:solidFill>
              <w14:schemeClr w14:val="tx1"/>
            </w14:solidFill>
          </w14:textFill>
        </w:rPr>
        <w:t xml:space="preserve">投标自然人</w:t>
      </w:r>
      <w:r>
        <w:rPr>
          <w:rFonts w:ascii="Times New Roman" w:hAnsi="Times New Roman"/>
          <w:b/>
          <w:bCs/>
          <w:color w:val="000000" w:themeColor="text1"/>
          <w:szCs w:val="21"/>
          <w:highlight w:val="none"/>
          <w14:textFill>
            <w14:solidFill>
              <w14:schemeClr w14:val="tx1"/>
            </w14:solidFill>
          </w14:textFill>
        </w:rPr>
        <w:t xml:space="preserve">本人签署，则可不提供本《授权</w:t>
      </w:r>
      <w:r>
        <w:rPr>
          <w:rFonts w:hint="eastAsia" w:ascii="Times New Roman" w:hAnsi="Times New Roman"/>
          <w:b/>
          <w:bCs/>
          <w:color w:val="000000" w:themeColor="text1"/>
          <w:szCs w:val="21"/>
          <w:highlight w:val="none"/>
          <w14:textFill>
            <w14:solidFill>
              <w14:schemeClr w14:val="tx1"/>
            </w14:solidFill>
          </w14:textFill>
        </w:rPr>
        <w:t xml:space="preserve">委托</w:t>
      </w:r>
      <w:r>
        <w:rPr>
          <w:rFonts w:ascii="Times New Roman" w:hAnsi="Times New Roman"/>
          <w:b/>
          <w:bCs/>
          <w:color w:val="000000" w:themeColor="text1"/>
          <w:szCs w:val="21"/>
          <w:highlight w:val="none"/>
          <w14:textFill>
            <w14:solidFill>
              <w14:schemeClr w14:val="tx1"/>
            </w14:solidFill>
          </w14:textFill>
        </w:rPr>
        <w:t xml:space="preserve">书》，但须提供</w:t>
      </w:r>
      <w:r>
        <w:rPr>
          <w:rFonts w:hint="eastAsia" w:ascii="Times New Roman" w:hAnsi="Times New Roman"/>
          <w:b/>
          <w:bCs/>
          <w:color w:val="000000" w:themeColor="text1"/>
          <w:szCs w:val="21"/>
          <w:highlight w:val="none"/>
          <w14:textFill>
            <w14:solidFill>
              <w14:schemeClr w14:val="tx1"/>
            </w14:solidFill>
          </w14:textFill>
        </w:rPr>
        <w:t xml:space="preserve">自然人身份证复印件。</w:t>
      </w:r>
      <w:r/>
    </w:p>
    <w:p>
      <w:pPr>
        <w:pStyle w:val="956"/>
        <w:spacing w:line="240" w:lineRule="atLeast"/>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br w:type="page" w:clear="all"/>
      </w:r>
      <w:r/>
    </w:p>
    <w:p>
      <w:pPr>
        <w:pStyle w:val="958"/>
        <w:rPr>
          <w:rFonts w:ascii="Microsoft New Tai Lue" w:hAnsi="Microsoft New Tai Lue" w:cs="Microsoft New Tai Lue"/>
          <w:color w:val="000000" w:themeColor="text1"/>
          <w:sz w:val="28"/>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（4）开标一览表</w:t>
      </w:r>
      <w:bookmarkEnd w:id="279"/>
      <w:r/>
      <w:bookmarkEnd w:id="287"/>
      <w:r/>
      <w:bookmarkEnd w:id="288"/>
      <w:r/>
      <w:r/>
    </w:p>
    <w:p>
      <w:pPr>
        <w:ind w:left="-120" w:firstLine="21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项目名称：</w:t>
      </w:r>
      <w:sdt>
        <w:sdtPr>
          <w15:appearance w15:val="boundingBox"/>
          <w:id w:val="-1923865456"/>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t xml:space="preserve">江苏省人民医院彩色B超采购项目</w:t>
          </w:r>
        </w:sdtContent>
      </w:sdt>
      <w:r/>
      <w:r/>
    </w:p>
    <w:p>
      <w:pPr>
        <w:ind w:left="-120" w:firstLine="210"/>
        <w:spacing w:line="360" w:lineRule="auto"/>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项目编号：</w:t>
      </w:r>
      <w:sdt>
        <w:sdtPr>
          <w15:appearance w15:val="boundingBox"/>
          <w:id w:val="1972713860"/>
          <w:placeholder>
            <w:docPart w:val="DefaultPlaceholder_-1854013440"/>
          </w:placeholder>
          <w:rPr>
            <w:rFonts w:ascii="Microsoft New Tai Lue" w:hAnsi="Microsoft New Tai Lue" w:cs="Microsoft New Tai Lue"/>
            <w:color w:val="000000" w:themeColor="text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t xml:space="preserve">JSZC-320000-JITC-G2025-0302</w:t>
          </w:r>
        </w:sdtContent>
      </w:sdt>
      <w:r/>
      <w:bookmarkStart w:id="292" w:name="_Toc103848581"/>
      <w:r/>
      <w:r/>
    </w:p>
    <w:tbl>
      <w:tblPr>
        <w:tblStyle w:val="942"/>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投标总价</w:t>
            </w:r>
            <w:r/>
          </w:p>
        </w:tc>
        <w:tc>
          <w:tcPr>
            <w:tcW w:w="5636" w:type="dxa"/>
            <w:vAlign w:val="center"/>
            <w:textDirection w:val="lrTb"/>
            <w:noWrap w:val="false"/>
          </w:tcPr>
          <w:p>
            <w:pPr>
              <w:jc w:val="center"/>
              <w:spacing w:line="42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（人民币，小写）元</w:t>
            </w:r>
            <w:r/>
          </w:p>
          <w:p>
            <w:pPr>
              <w:jc w:val="center"/>
              <w:spacing w:line="42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交货时间</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响应招标文件要求</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如有提前请在此说明</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tc>
      </w:tr>
      <w:tr>
        <w:trPr>
          <w:trHeight w:val="1058"/>
        </w:trPr>
        <w:tc>
          <w:tcPr>
            <w:tcW w:w="3232" w:type="dxa"/>
            <w:vAlign w:val="center"/>
            <w:textDirection w:val="lrTb"/>
            <w:noWrap w:val="false"/>
          </w:tcPr>
          <w:p>
            <w:pPr>
              <w:jc w:val="center"/>
              <w:spacing w:line="42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交货地点</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付款方式</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免费质保期</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年</w:t>
            </w:r>
            <w:r/>
          </w:p>
        </w:tc>
      </w:tr>
      <w:tr>
        <w:trPr>
          <w:trHeight w:val="922"/>
        </w:trPr>
        <w:tc>
          <w:tcPr>
            <w:tcW w:w="3232" w:type="dxa"/>
            <w:vAlign w:val="center"/>
            <w:textDirection w:val="lrTb"/>
            <w:noWrap w:val="false"/>
          </w:tcPr>
          <w:p>
            <w:pPr>
              <w:jc w:val="center"/>
              <w:spacing w:line="42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所投</w:t>
            </w:r>
            <w:r>
              <w:rPr>
                <w:rFonts w:hint="eastAsia" w:ascii="宋体" w:hAnsi="宋体" w:eastAsia="宋体" w:cs="宋体"/>
                <w:bCs/>
                <w:color w:val="000000" w:themeColor="text1"/>
                <w:sz w:val="24"/>
                <w:szCs w:val="24"/>
                <w:highlight w:val="none"/>
                <w14:textFill>
                  <w14:solidFill>
                    <w14:schemeClr w14:val="tx1"/>
                  </w14:solidFill>
                </w14:textFill>
              </w:rPr>
              <w:t xml:space="preserve">产品制造商是否</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全部</w:t>
            </w:r>
            <w:r>
              <w:rPr>
                <w:rFonts w:hint="eastAsia" w:ascii="宋体" w:hAnsi="宋体" w:eastAsia="宋体" w:cs="宋体"/>
                <w:bCs/>
                <w:color w:val="000000" w:themeColor="text1"/>
                <w:sz w:val="24"/>
                <w:szCs w:val="24"/>
                <w:highlight w:val="none"/>
                <w14:textFill>
                  <w14:solidFill>
                    <w14:schemeClr w14:val="tx1"/>
                  </w14:solidFill>
                </w14:textFill>
              </w:rPr>
              <w:t xml:space="preserve">属于小微企业</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□是       □否</w:t>
            </w:r>
            <w:r/>
          </w:p>
        </w:tc>
      </w:tr>
    </w:tbl>
    <w:p>
      <w:pPr>
        <w:ind w:firstLine="420"/>
        <w:tabs>
          <w:tab w:val="left" w:pos="6045" w:leader="none"/>
        </w:tabs>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注：采购内容详见采购文件第四章“采购需求”。</w:t>
      </w:r>
      <w:r>
        <w:rPr>
          <w:rFonts w:hint="eastAsia" w:hAnsi="宋体" w:cs="宋体"/>
          <w:bCs/>
          <w:color w:val="000000" w:themeColor="text1"/>
          <w:highlight w:val="none"/>
          <w14:textFill>
            <w14:solidFill>
              <w14:schemeClr w14:val="tx1"/>
            </w14:solidFill>
          </w14:textFill>
        </w:rPr>
        <w:tab/>
      </w:r>
      <w:r/>
    </w:p>
    <w:p>
      <w:pPr>
        <w:rPr>
          <w:rFonts w:hAnsi="宋体" w:cs="宋体"/>
          <w:b/>
          <w:bCs/>
          <w:color w:val="000000" w:themeColor="text1"/>
          <w:highlight w:val="none"/>
          <w14:textFill>
            <w14:solidFill>
              <w14:schemeClr w14:val="tx1"/>
            </w14:solidFill>
          </w14:textFill>
        </w:rPr>
      </w:pPr>
      <w:r>
        <w:rPr>
          <w:rFonts w:hAnsi="宋体" w:cs="宋体"/>
          <w:b/>
          <w:bCs/>
          <w:color w:val="000000" w:themeColor="text1"/>
          <w:highlight w:val="none"/>
          <w14:textFill>
            <w14:solidFill>
              <w14:schemeClr w14:val="tx1"/>
            </w14:solidFill>
          </w14:textFill>
        </w:rPr>
      </w:r>
      <w:r/>
    </w:p>
    <w:p>
      <w:pPr>
        <w:ind w:right="420" w:firstLine="4533"/>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420" w:firstLine="4533"/>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420" w:firstLine="4515"/>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right="420" w:firstLine="4515"/>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p>
    <w:p>
      <w:pPr>
        <w:jc w:val="right"/>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或其授权代表（签字或盖章）：</w:t>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rPr>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ab/>
      </w:r>
      <w:r/>
    </w:p>
    <w:p>
      <w:pPr>
        <w:ind w:right="420"/>
        <w:jc w:val="center"/>
        <w:spacing w:line="360" w:lineRule="auto"/>
        <w:rPr>
          <w:rFonts w:eastAsia="黑体"/>
          <w:b/>
          <w:color w:val="000000" w:themeColor="text1"/>
          <w:sz w:val="32"/>
          <w:szCs w:val="32"/>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950"/>
        <w:rPr>
          <w:rStyle w:val="1022"/>
          <w:color w:val="000000" w:themeColor="text1"/>
          <w:highlight w:val="none"/>
          <w14:textFill>
            <w14:solidFill>
              <w14:schemeClr w14:val="tx1"/>
            </w14:solidFill>
          </w14:textFill>
        </w:rPr>
      </w:pPr>
      <w:r/>
      <w:bookmarkStart w:id="293" w:name="_Toc10456089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9"/>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9"/>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9"/>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8"/>
        <w:rPr>
          <w:rFonts w:ascii="Microsoft New Tai Lue" w:hAnsi="Microsoft New Tai Lue" w:cs="Microsoft New Tai Lue"/>
          <w:b/>
          <w:color w:val="000000" w:themeColor="text1"/>
          <w:sz w:val="24"/>
          <w:highlight w:val="none"/>
          <w14:textFill>
            <w14:solidFill>
              <w14:schemeClr w14:val="tx1"/>
            </w14:solidFill>
          </w14:textFill>
        </w:rPr>
      </w:pPr>
      <w:r>
        <w:rPr>
          <w:rFonts w:ascii="Microsoft New Tai Lue" w:hAnsi="Microsoft New Tai Lue" w:cs="Microsoft New Tai Lue"/>
          <w:bCs/>
          <w:color w:val="000000" w:themeColor="text1"/>
          <w:sz w:val="24"/>
          <w:highlight w:val="none"/>
          <w14:textFill>
            <w14:solidFill>
              <w14:schemeClr w14:val="tx1"/>
            </w14:solidFill>
          </w14:textFill>
        </w:rPr>
        <w:br w:type="page" w:clear="all"/>
      </w:r>
      <w:bookmarkStart w:id="294" w:name="_Toc107246280"/>
      <w:r>
        <w:rPr>
          <w:rFonts w:ascii="Microsoft New Tai Lue" w:hAnsi="Microsoft New Tai Lue" w:cs="Microsoft New Tai Lue"/>
          <w:b/>
          <w:bCs/>
          <w:color w:val="000000" w:themeColor="text1"/>
          <w:sz w:val="24"/>
          <w:highlight w:val="none"/>
          <w14:textFill>
            <w14:solidFill>
              <w14:schemeClr w14:val="tx1"/>
            </w14:solidFill>
          </w14:textFill>
        </w:rPr>
        <w:t xml:space="preserve">（5）分项报价表</w:t>
      </w:r>
      <w:bookmarkEnd w:id="292"/>
      <w:r/>
      <w:bookmarkEnd w:id="293"/>
      <w:r/>
      <w:bookmarkEnd w:id="294"/>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项目名称：</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江苏省人民医院彩色B超采购项目</w:t>
      </w:r>
      <w:r/>
    </w:p>
    <w:p>
      <w:pPr>
        <w:ind w:left="-120" w:firstLine="210"/>
        <w:spacing w:line="360" w:lineRule="auto"/>
        <w:rPr>
          <w:rFonts w:hint="eastAsia" w:eastAsia="宋体"/>
          <w:color w:val="000000" w:themeColor="text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JSZC-320000-JITC-G2025-0302</w:t>
      </w:r>
      <w:r/>
    </w:p>
    <w:tbl>
      <w:tblPr>
        <w:tblStyle w:val="942"/>
        <w:tblW w:w="8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275"/>
        <w:gridCol w:w="894"/>
        <w:gridCol w:w="703"/>
        <w:gridCol w:w="695"/>
        <w:gridCol w:w="768"/>
        <w:gridCol w:w="696"/>
        <w:gridCol w:w="1257"/>
        <w:gridCol w:w="1694"/>
      </w:tblGrid>
      <w:tr>
        <w:trPr>
          <w:jc w:val="center"/>
          <w:trHeight w:val="64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分项内容</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制造商/产地</w:t>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是否小、微企业产品（货物或服务）</w:t>
            </w:r>
            <w:r/>
          </w:p>
        </w:tc>
      </w:tr>
      <w:tr>
        <w:trPr>
          <w:jc w:val="center"/>
          <w:trHeight w:val="554"/>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5"/>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4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5"/>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7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5"/>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5"/>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558"/>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5"/>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57"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4"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r>
        <w:trPr>
          <w:jc w:val="center"/>
          <w:trHeight w:val="11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widowControl/>
              <w:rPr>
                <w:rFonts w:hint="default"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合计</w:t>
            </w:r>
            <w:r/>
          </w:p>
        </w:tc>
        <w:tc>
          <w:tcPr>
            <w:gridSpan w:val="8"/>
            <w:tcBorders>
              <w:top w:val="single" w:color="auto" w:sz="4" w:space="0"/>
              <w:left w:val="single" w:color="auto" w:sz="4" w:space="0"/>
              <w:bottom w:val="single" w:color="auto" w:sz="4" w:space="0"/>
              <w:right w:val="single" w:color="auto" w:sz="4" w:space="0"/>
            </w:tcBorders>
            <w:tcW w:w="7982" w:type="dxa"/>
            <w:vAlign w:val="center"/>
            <w:textDirection w:val="lrTb"/>
            <w:noWrap w:val="false"/>
          </w:tcPr>
          <w:p>
            <w:pPr>
              <w:jc w:val="center"/>
              <w:widowControl/>
              <w:rPr>
                <w:rFonts w:hint="eastAsia"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大写：人民币</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hint="eastAsia" w:ascii="Microsoft New Tai Lue" w:hAnsi="Microsoft New Tai Lue" w:cs="Microsoft New Tai Lue"/>
                <w:color w:val="000000" w:themeColor="text1"/>
                <w:szCs w:val="21"/>
                <w:highlight w:val="none"/>
                <w:u w:val="none"/>
                <w:lang w:val="en-US" w:eastAsia="zh-CN"/>
                <w14:textFill>
                  <w14:solidFill>
                    <w14:schemeClr w14:val="tx1"/>
                  </w14:solidFill>
                </w14:textFill>
              </w:rPr>
              <w:t xml:space="preserve">元</w:t>
            </w:r>
            <w:r/>
          </w:p>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小写：人民币</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元</w:t>
            </w:r>
            <w:r/>
          </w:p>
        </w:tc>
      </w:tr>
    </w:tbl>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1.</w:t>
      </w: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如果行数不够，请自行增加。</w:t>
      </w:r>
      <w:r/>
    </w:p>
    <w:p>
      <w:pPr>
        <w:pStyle w:val="947"/>
        <w:rPr>
          <w:rFonts w:hint="default" w:eastAsia="宋体"/>
          <w:highlight w:val="none"/>
          <w:lang w:val="en-US" w:eastAsia="zh-CN"/>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2.“分项报价表”中“总价”金额应当与“开标一览表”中“投标总价”金额一致。</w:t>
      </w:r>
      <w:r/>
    </w:p>
    <w:p>
      <w:pPr>
        <w:jc w:val="both"/>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pStyle w:val="949"/>
        <w:ind w:left="0"/>
        <w:rPr>
          <w:color w:val="000000" w:themeColor="text1"/>
          <w:highlight w:val="none"/>
          <w14:textFill>
            <w14:solidFill>
              <w14:schemeClr w14:val="tx1"/>
            </w14:solidFill>
          </w14:textFill>
        </w:rPr>
      </w:pPr>
      <w:r>
        <w:rPr>
          <w:rFonts w:ascii="Microsoft New Tai Lue" w:hAnsi="Microsoft New Tai Lue" w:cs="Microsoft New Tai Lue"/>
          <w:b w:val="0"/>
          <w:bCs/>
          <w:color w:val="000000" w:themeColor="text1"/>
          <w:highlight w:val="none"/>
          <w14:textFill>
            <w14:solidFill>
              <w14:schemeClr w14:val="tx1"/>
            </w14:solidFill>
          </w14:textFill>
        </w:rPr>
        <w:br w:type="page" w:clear="all"/>
      </w:r>
      <w:bookmarkStart w:id="295" w:name="_Toc104560901"/>
      <w:r/>
      <w:bookmarkStart w:id="296" w:name="_Toc103848586"/>
      <w:r/>
      <w:bookmarkStart w:id="297" w:name="_Toc107246281"/>
      <w:r/>
      <w:bookmarkStart w:id="298" w:name="_Toc102117319"/>
      <w:r/>
      <w:r/>
    </w:p>
    <w:p>
      <w:pPr>
        <w:pStyle w:val="958"/>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w:t>
      </w:r>
      <w:r>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t xml:space="preserve">5-1</w:t>
      </w: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w:t>
      </w:r>
      <w:r>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t xml:space="preserve">质保期满后三年期的备品备件明细表（</w:t>
      </w: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如需</w:t>
      </w:r>
      <w:r>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t xml:space="preserve">）</w:t>
      </w:r>
      <w:r/>
    </w:p>
    <w:tbl>
      <w:tblPr>
        <w:tblStyle w:val="94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备品备件</w:t>
            </w:r>
            <w:r/>
          </w:p>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数量</w:t>
            </w:r>
            <w:r/>
          </w:p>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单价</w:t>
            </w:r>
            <w:r/>
          </w:p>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万元</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备注</w:t>
            </w:r>
            <w:r/>
          </w:p>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position w:val="0"/>
                <w:sz w:val="21"/>
                <w:szCs w:val="24"/>
                <w:highlight w:val="none"/>
              </w:rPr>
            </w:pPr>
            <w:r>
              <w:rPr>
                <w:rFonts w:hint="eastAsia" w:hAnsi="宋体"/>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position w:val="0"/>
                <w:sz w:val="21"/>
                <w:szCs w:val="24"/>
                <w:highlight w:val="none"/>
              </w:rPr>
            </w:pPr>
            <w:r>
              <w:rPr>
                <w:rFonts w:hint="eastAsia" w:hAnsi="宋体"/>
                <w:position w:val="0"/>
                <w:sz w:val="21"/>
                <w:szCs w:val="24"/>
                <w:highlight w:val="none"/>
              </w:rPr>
            </w:r>
            <w:r/>
          </w:p>
        </w:tc>
      </w:tr>
    </w:tbl>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pPr>
      <w:r>
        <w:rPr>
          <w:rFonts w:hint="eastAsia" w:ascii="Microsoft New Tai Lue" w:hAnsi="Microsoft New Tai Lue" w:eastAsia="宋体" w:cs="Microsoft New Tai Lue"/>
          <w:b/>
          <w:bCs/>
          <w:color w:val="000000" w:themeColor="text1"/>
          <w:sz w:val="24"/>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br w:type="page" w:clear="all"/>
      </w:r>
      <w:r/>
    </w:p>
    <w:p>
      <w:pPr>
        <w:pStyle w:val="958"/>
        <w:spacing w:before="0"/>
        <w:rPr>
          <w:rFonts w:ascii="Microsoft New Tai Lue" w:hAnsi="Microsoft New Tai Lue" w:cs="Microsoft New Tai Lue"/>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（6）商务条款偏离表</w:t>
      </w:r>
      <w:bookmarkEnd w:id="295"/>
      <w:r/>
      <w:bookmarkEnd w:id="296"/>
      <w:r/>
      <w:bookmarkEnd w:id="297"/>
      <w:r/>
      <w:r/>
    </w:p>
    <w:p>
      <w:pPr>
        <w:pStyle w:val="1012"/>
        <w:ind w:firstLine="420"/>
        <w:rPr>
          <w:rFonts w:hint="eastAsia" w:ascii="Microsoft New Tai Lue" w:hAnsi="Microsoft New Tai Lue" w:eastAsia="宋体" w:cs="Microsoft New Tai Lue"/>
          <w:color w:val="000000" w:themeColor="text1"/>
          <w:sz w:val="2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项目名称：</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江苏省人民医院彩色B超采购项目</w:t>
      </w:r>
      <w:r/>
    </w:p>
    <w:p>
      <w:pPr>
        <w:pStyle w:val="1012"/>
        <w:ind w:firstLine="420"/>
        <w:rPr>
          <w:rFonts w:hint="eastAsia" w:ascii="Microsoft New Tai Lue" w:hAnsi="Microsoft New Tai Lue" w:eastAsia="宋体" w:cs="Microsoft New Tai Lue"/>
          <w:color w:val="000000" w:themeColor="text1"/>
          <w:sz w:val="21"/>
          <w:szCs w:val="21"/>
          <w:highlight w:val="none"/>
          <w:u w:val="singl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JSZC-320000-JITC-G2025-0302</w:t>
      </w:r>
      <w:r/>
    </w:p>
    <w:tbl>
      <w:tblPr>
        <w:tblStyle w:val="9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szCs w:val="24"/>
                <w:highlight w:val="none"/>
              </w:rPr>
            </w:pPr>
            <w:r>
              <w:rPr>
                <w:rFonts w:hint="eastAsia" w:hAnsi="宋体"/>
                <w:b w:val="0"/>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highlight w:val="none"/>
              </w:rPr>
            </w:pPr>
            <w:r>
              <w:rPr>
                <w:rFonts w:hint="eastAsia" w:hAnsi="宋体"/>
                <w:b w:val="0"/>
                <w:szCs w:val="24"/>
                <w:highlight w:val="none"/>
              </w:rPr>
            </w:r>
            <w:r/>
          </w:p>
        </w:tc>
        <w:tc>
          <w:tcPr>
            <w:tcW w:w="1675"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189"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W w:w="1432"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pStyle w:val="956"/>
        <w:keepLines w:val="0"/>
        <w:keepNext w:val="0"/>
        <w:pageBreakBefore w:val="0"/>
        <w:spacing w:line="240" w:lineRule="auto"/>
        <w:widowControl w:val="off"/>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 xml:space="preserve">注：</w:t>
      </w:r>
      <w:r/>
    </w:p>
    <w:p>
      <w:pPr>
        <w:pStyle w:val="956"/>
        <w:keepLines w:val="0"/>
        <w:keepNext w:val="0"/>
        <w:pageBreakBefore w:val="0"/>
        <w:spacing w:line="240" w:lineRule="auto"/>
        <w:widowControl w:val="off"/>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956"/>
        <w:keepLines w:val="0"/>
        <w:keepNext w:val="0"/>
        <w:pageBreakBefore w:val="0"/>
        <w:spacing w:line="240" w:lineRule="auto"/>
        <w:widowControl w:val="off"/>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956"/>
        <w:keepLines w:val="0"/>
        <w:keepNext w:val="0"/>
        <w:pageBreakBefore w:val="0"/>
        <w:spacing w:line="240" w:lineRule="auto"/>
        <w:widowControl w:val="off"/>
        <w:rPr>
          <w:rFonts w:hint="eastAsia"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956"/>
        <w:keepLines w:val="0"/>
        <w:keepNext w:val="0"/>
        <w:pageBreakBefore w:val="0"/>
        <w:spacing w:line="240" w:lineRule="auto"/>
        <w:widowControl w:val="off"/>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4.商务要求中“提供设备出保后的年保修合同价格”，需在上述偏离表中明确列明价格，否则视为负偏离。</w:t>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bookmarkStart w:id="299" w:name="_Toc104560902"/>
      <w:r/>
      <w:bookmarkStart w:id="300" w:name="_Toc103848587"/>
      <w:r>
        <w:rPr>
          <w:rFonts w:ascii="Microsoft New Tai Lue" w:hAnsi="Microsoft New Tai Lue" w:cs="Microsoft New Tai Lue"/>
          <w:color w:val="000000" w:themeColor="text1"/>
          <w:highlight w:val="none"/>
          <w14:textFill>
            <w14:solidFill>
              <w14:schemeClr w14:val="tx1"/>
            </w14:solidFill>
          </w14:textFill>
        </w:rPr>
        <w:br w:type="page" w:clear="all"/>
      </w:r>
      <w:r/>
    </w:p>
    <w:p>
      <w:pPr>
        <w:pStyle w:val="958"/>
        <w:spacing w:line="240" w:lineRule="atLeast"/>
        <w:rPr>
          <w:rFonts w:ascii="Microsoft New Tai Lue" w:hAnsi="Microsoft New Tai Lue" w:cs="Microsoft New Tai Lue"/>
          <w:color w:val="000000" w:themeColor="text1"/>
          <w:highlight w:val="none"/>
          <w14:textFill>
            <w14:solidFill>
              <w14:schemeClr w14:val="tx1"/>
            </w14:solidFill>
          </w14:textFill>
        </w:rPr>
      </w:pPr>
      <w:r/>
      <w:bookmarkStart w:id="301" w:name="_Toc10724628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（7）投标人具备投标资格的证明文件</w:t>
      </w:r>
      <w:bookmarkEnd w:id="299"/>
      <w:r/>
      <w:bookmarkEnd w:id="300"/>
      <w:r/>
      <w:bookmarkEnd w:id="301"/>
      <w:r/>
      <w:r/>
    </w:p>
    <w:p>
      <w:pPr>
        <w:pStyle w:val="958"/>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02" w:name="_Toc104560903"/>
      <w:r/>
      <w:bookmarkStart w:id="303" w:name="_Toc103848588"/>
      <w:r/>
      <w:bookmarkStart w:id="304" w:name="_Toc107246283"/>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（7-1-1）营业执照复印件</w:t>
      </w:r>
      <w:bookmarkEnd w:id="298"/>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或自然人的身份证明复印件</w:t>
      </w:r>
      <w:bookmarkEnd w:id="302"/>
      <w:r/>
      <w:bookmarkEnd w:id="303"/>
      <w:r/>
      <w:bookmarkEnd w:id="304"/>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bookmarkStart w:id="305" w:name="_Hlk33717720"/>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305"/>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bookmarkStart w:id="306" w:name="_Toc102117320"/>
      <w:r/>
      <w:bookmarkStart w:id="307" w:name="_Toc103848589"/>
      <w:r>
        <w:rPr>
          <w:color w:val="000000" w:themeColor="text1"/>
          <w:highlight w:val="none"/>
          <w14:textFill>
            <w14:solidFill>
              <w14:schemeClr w14:val="tx1"/>
            </w14:solidFill>
          </w14:textFill>
        </w:rPr>
        <w:br w:type="page" w:clear="all"/>
      </w:r>
      <w:bookmarkStart w:id="308" w:name="_Toc107246284"/>
      <w:r/>
      <w:bookmarkStart w:id="309" w:name="_Toc104560904"/>
      <w:r/>
      <w:r/>
    </w:p>
    <w:p>
      <w:pPr>
        <w:pStyle w:val="958"/>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（7-1-2）工商变更登记文件（如需）</w:t>
      </w:r>
      <w:bookmarkEnd w:id="306"/>
      <w:r/>
      <w:bookmarkEnd w:id="307"/>
      <w:r/>
      <w:bookmarkEnd w:id="308"/>
      <w:r/>
      <w:bookmarkEnd w:id="309"/>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注：如</w:t>
      </w: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投标人</w:t>
      </w:r>
      <w:r>
        <w:rPr>
          <w:rFonts w:ascii="Microsoft New Tai Lue" w:hAnsi="Microsoft New Tai Lue" w:cs="Microsoft New Tai Lue"/>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Start w:id="310" w:name="_Toc103848590"/>
      <w:r/>
      <w:bookmarkStart w:id="311" w:name="_Toc107246285"/>
      <w:r/>
      <w:bookmarkStart w:id="312" w:name="_Toc104560905"/>
      <w:r/>
      <w:bookmarkStart w:id="313" w:name="_Toc102117321"/>
      <w:r/>
      <w:r/>
    </w:p>
    <w:p>
      <w:pPr>
        <w:pStyle w:val="958"/>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（7-2）财务报表</w:t>
      </w:r>
      <w:bookmarkEnd w:id="310"/>
      <w:r/>
      <w:bookmarkEnd w:id="311"/>
      <w:r/>
      <w:bookmarkEnd w:id="312"/>
      <w:r/>
      <w:bookmarkEnd w:id="313"/>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等证明文件</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具有良好的商业信誉和健全的财务会计制度，提供上年度财务报表复印件（即202</w:t>
      </w:r>
      <w:r>
        <w:rPr>
          <w:rFonts w:hint="eastAsia" w:ascii="Microsoft New Tai Lue" w:hAnsi="Microsoft New Tai Lue" w:cs="Microsoft New Tai Lue"/>
          <w:b/>
          <w:color w:val="000000" w:themeColor="text1"/>
          <w:highlight w:val="none"/>
          <w:lang w:val="en-US" w:eastAsia="zh-CN"/>
          <w14:textFill>
            <w14:solidFill>
              <w14:schemeClr w14:val="tx1"/>
            </w14:solidFill>
          </w14:textFill>
        </w:rPr>
        <w:t xml:space="preserve">4</w:t>
      </w:r>
      <w:r>
        <w:rPr>
          <w:rFonts w:hint="eastAsia" w:ascii="Microsoft New Tai Lue" w:hAnsi="Microsoft New Tai Lue" w:cs="Microsoft New Tai Lue"/>
          <w:b/>
          <w:color w:val="000000" w:themeColor="text1"/>
          <w:highlight w:val="none"/>
          <w14:textFill>
            <w14:solidFill>
              <w14:schemeClr w14:val="tx1"/>
            </w14:solidFill>
          </w14:textFill>
        </w:rPr>
        <w:t xml:space="preserve">年度财务报表，如为新成立的公司，应提供公司成立之后的财务报表）或投标截止时间前3个月内，由其基本开户银行出具的资信证明；</w:t>
      </w:r>
      <w:r/>
    </w:p>
    <w:p>
      <w:pPr>
        <w:pStyle w:val="958"/>
        <w:jc w:val="left"/>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14" w:name="_Toc103848593"/>
      <w:r/>
      <w:bookmarkStart w:id="315" w:name="_Toc104560908"/>
      <w:r/>
      <w:bookmarkStart w:id="316" w:name="_Toc102117322"/>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17" w:name="_Toc10724628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（7-3）具有履行合同所必需的设备和专业技术能力的相关证明材料或承诺函（提供承诺函原件）</w:t>
      </w:r>
      <w:bookmarkEnd w:id="314"/>
      <w:r/>
      <w:bookmarkEnd w:id="315"/>
      <w:r/>
      <w:bookmarkEnd w:id="316"/>
      <w:r/>
      <w:bookmarkEnd w:id="317"/>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ascii="Microsoft New Tai Lue" w:hAnsi="Microsoft New Tai Lue" w:cs="Microsoft New Tai Lue"/>
          <w:color w:val="000000" w:themeColor="text1"/>
          <w:sz w:val="22"/>
          <w:highlight w:val="none"/>
          <w14:textFill>
            <w14:solidFill>
              <w14:schemeClr w14:val="tx1"/>
            </w14:solidFill>
          </w14:textFill>
        </w:rPr>
      </w:pPr>
      <w:r>
        <w:rPr>
          <w:rFonts w:ascii="Microsoft New Tai Lue" w:hAnsi="Microsoft New Tai Lue" w:cs="Microsoft New Tai Lue"/>
          <w:color w:val="000000" w:themeColor="text1"/>
          <w:sz w:val="22"/>
          <w:highlight w:val="none"/>
          <w14:textFill>
            <w14:solidFill>
              <w14:schemeClr w14:val="tx1"/>
            </w14:solidFill>
          </w14:textFill>
        </w:rPr>
        <w:t xml:space="preserve">我单位郑重承诺：我单位具备履行本项采购合同所必需的设备和专业技术能力</w:t>
      </w:r>
      <w:r>
        <w:rPr>
          <w:rFonts w:hint="eastAsia" w:ascii="Microsoft New Tai Lue" w:hAnsi="Microsoft New Tai Lue" w:cs="Microsoft New Tai Lue"/>
          <w:color w:val="000000" w:themeColor="text1"/>
          <w:sz w:val="22"/>
          <w:highlight w:val="none"/>
          <w14:textFill>
            <w14:solidFill>
              <w14:schemeClr w14:val="tx1"/>
            </w14:solidFill>
          </w14:textFill>
        </w:rPr>
        <w:t xml:space="preserve">。</w:t>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949"/>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9"/>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76"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hint="eastAsia" w:ascii="Microsoft New Tai Lue" w:hAnsi="Microsoft New Tai Lue" w:cs="Microsoft New Tai Lue"/>
          <w:bCs/>
          <w:color w:val="000000" w:themeColor="text1"/>
          <w:highlight w:val="none"/>
          <w14:textFill>
            <w14:solidFill>
              <w14:schemeClr w14:val="tx1"/>
            </w14:solidFill>
          </w14:textFill>
        </w:rPr>
        <w:t xml:space="preserve">投标人</w:t>
      </w:r>
      <w:r>
        <w:rPr>
          <w:rFonts w:ascii="Microsoft New Tai Lue" w:hAnsi="Microsoft New Tai Lue" w:cs="Microsoft New Tai Lue"/>
          <w:bCs/>
          <w:color w:val="000000" w:themeColor="text1"/>
          <w:highlight w:val="none"/>
          <w14:textFill>
            <w14:solidFill>
              <w14:schemeClr w14:val="tx1"/>
            </w14:solidFill>
          </w14:textFill>
        </w:rPr>
        <w:t xml:space="preserve">名称（公章）：______________________</w:t>
      </w:r>
      <w:r/>
    </w:p>
    <w:p>
      <w:pPr>
        <w:ind w:firstLine="3780"/>
        <w:spacing w:line="276"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276"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58"/>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bookmarkStart w:id="318" w:name="_Toc103848591"/>
      <w:r/>
      <w:bookmarkStart w:id="319" w:name="_Toc102117323"/>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20" w:name="_Toc107246287"/>
      <w:r/>
      <w:bookmarkStart w:id="321" w:name="_Toc10456090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（7-4）依法缴纳税收的相关材料</w:t>
      </w:r>
      <w:bookmarkEnd w:id="318"/>
      <w:r/>
      <w:bookmarkEnd w:id="319"/>
      <w:r/>
      <w:bookmarkEnd w:id="320"/>
      <w:r/>
      <w:bookmarkEnd w:id="321"/>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w:t>
      </w:r>
      <w:sdt>
        <w:sdtPr>
          <w15:appearance w15:val="boundingBox"/>
          <w:id w:val="-961259720"/>
          <w:placeholder>
            <w:docPart w:val="DefaultPlaceholder_-1854013440"/>
          </w:placeholder>
          <w:rPr>
            <w:rFonts w:hint="eastAsia" w:ascii="Microsoft New Tai Lue" w:hAnsi="Microsoft New Tai Lue" w:cs="Microsoft New Tai Lue"/>
            <w:b/>
            <w:bCs/>
            <w:color w:val="000000" w:themeColor="text1"/>
            <w:highlight w:val="none"/>
            <w14:textFill>
              <w14:solidFill>
                <w14:schemeClr w14:val="tx1"/>
              </w14:solidFill>
            </w14:textFill>
          </w:rPr>
        </w:sdtPr>
        <w:sdtContent>
          <w:r>
            <w:rPr>
              <w:rFonts w:hint="eastAsia" w:ascii="Microsoft New Tai Lue" w:hAnsi="Microsoft New Tai Lue" w:cs="Microsoft New Tai Lue"/>
              <w:b/>
              <w:bCs/>
              <w:color w:val="000000" w:themeColor="text1"/>
              <w:highlight w:val="none"/>
              <w14:textFill>
                <w14:solidFill>
                  <w14:schemeClr w14:val="tx1"/>
                </w14:solidFill>
              </w14:textFill>
            </w:rPr>
            <w:t xml:space="preserve">202</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5</w:t>
          </w:r>
          <w:r>
            <w:rPr>
              <w:rFonts w:hint="eastAsia" w:ascii="Microsoft New Tai Lue" w:hAnsi="Microsoft New Tai Lue" w:cs="Microsoft New Tai Lue"/>
              <w:b/>
              <w:bCs/>
              <w:color w:val="000000" w:themeColor="text1"/>
              <w:highlight w:val="none"/>
              <w14:textFill>
                <w14:solidFill>
                  <w14:schemeClr w14:val="tx1"/>
                </w14:solidFill>
              </w14:textFill>
            </w:rPr>
            <w:t xml:space="preserve">年</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3</w:t>
          </w:r>
          <w:r>
            <w:rPr>
              <w:rFonts w:hint="eastAsia" w:ascii="Microsoft New Tai Lue" w:hAnsi="Microsoft New Tai Lue" w:cs="Microsoft New Tai Lue"/>
              <w:b/>
              <w:bCs/>
              <w:color w:val="000000" w:themeColor="text1"/>
              <w:highlight w:val="none"/>
              <w14:textFill>
                <w14:solidFill>
                  <w14:schemeClr w14:val="tx1"/>
                </w14:solidFill>
              </w14:textFill>
            </w:rPr>
            <w:t xml:space="preserve">月</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含</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r>
            <w:rPr>
              <w:rFonts w:hint="eastAsia" w:ascii="Microsoft New Tai Lue" w:hAnsi="Microsoft New Tai Lue" w:cs="Microsoft New Tai Lue"/>
              <w:b/>
              <w:bCs/>
              <w:color w:val="000000" w:themeColor="text1"/>
              <w:highlight w:val="none"/>
              <w14:textFill>
                <w14:solidFill>
                  <w14:schemeClr w14:val="tx1"/>
                </w14:solidFill>
              </w14:textFill>
            </w:rPr>
            <w:t xml:space="preserve">以来</w:t>
          </w:r>
        </w:sdtContent>
      </w:sdt>
      <w:r>
        <w:rPr>
          <w:rFonts w:hint="eastAsia" w:ascii="Microsoft New Tai Lue" w:hAnsi="Microsoft New Tai Lue" w:cs="Microsoft New Tai Lue"/>
          <w:b/>
          <w:bCs/>
          <w:color w:val="000000" w:themeColor="text1"/>
          <w:highlight w:val="none"/>
          <w14:textFill>
            <w14:solidFill>
              <w14:schemeClr w14:val="tx1"/>
            </w14:solidFill>
          </w14:textFill>
        </w:rPr>
        <w:t xml:space="preserve">），至少1个月缴纳税收的凭证复印件，依法享受免缴、缓缴的，提供证明材料复印件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pStyle w:val="958"/>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clear="all"/>
      </w:r>
      <w:bookmarkStart w:id="322" w:name="_Toc104560907"/>
      <w:r/>
      <w:bookmarkStart w:id="323" w:name="_Toc107246288"/>
      <w:r/>
      <w:bookmarkStart w:id="324" w:name="_Toc103848592"/>
      <w:r/>
      <w:bookmarkStart w:id="325" w:name="_Toc102117324"/>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（7-5）依法缴纳社会保障资金的相关材料</w:t>
      </w:r>
      <w:bookmarkEnd w:id="322"/>
      <w:r/>
      <w:bookmarkEnd w:id="323"/>
      <w:r/>
      <w:bookmarkEnd w:id="324"/>
      <w:r/>
      <w:bookmarkEnd w:id="325"/>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color w:val="000000" w:themeColor="text1"/>
            <w:highlight w:val="none"/>
            <w14:textFill>
              <w14:solidFill>
                <w14:schemeClr w14:val="tx1"/>
              </w14:solidFill>
            </w14:textFill>
          </w:rPr>
        </w:sdtPr>
        <w:sdtContent>
          <w:r>
            <w:rPr>
              <w:rFonts w:hint="eastAsia" w:ascii="Microsoft New Tai Lue" w:hAnsi="Microsoft New Tai Lue" w:cs="Microsoft New Tai Lue"/>
              <w:b/>
              <w:bCs/>
              <w:color w:val="000000" w:themeColor="text1"/>
              <w:highlight w:val="none"/>
              <w14:textFill>
                <w14:solidFill>
                  <w14:schemeClr w14:val="tx1"/>
                </w14:solidFill>
              </w14:textFill>
            </w:rPr>
            <w:t xml:space="preserve">202</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5</w:t>
          </w:r>
          <w:r>
            <w:rPr>
              <w:rFonts w:hint="eastAsia" w:ascii="Microsoft New Tai Lue" w:hAnsi="Microsoft New Tai Lue" w:cs="Microsoft New Tai Lue"/>
              <w:b/>
              <w:bCs/>
              <w:color w:val="000000" w:themeColor="text1"/>
              <w:highlight w:val="none"/>
              <w14:textFill>
                <w14:solidFill>
                  <w14:schemeClr w14:val="tx1"/>
                </w14:solidFill>
              </w14:textFill>
            </w:rPr>
            <w:t xml:space="preserve">年</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3</w:t>
          </w:r>
          <w:r>
            <w:rPr>
              <w:rFonts w:hint="eastAsia" w:ascii="Microsoft New Tai Lue" w:hAnsi="Microsoft New Tai Lue" w:cs="Microsoft New Tai Lue"/>
              <w:b/>
              <w:bCs/>
              <w:color w:val="000000" w:themeColor="text1"/>
              <w:highlight w:val="none"/>
              <w14:textFill>
                <w14:solidFill>
                  <w14:schemeClr w14:val="tx1"/>
                </w14:solidFill>
              </w14:textFill>
            </w:rPr>
            <w:t xml:space="preserve">月</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含</w:t>
          </w:r>
          <w:r>
            <w:rPr>
              <w:rFonts w:hint="eastAsia" w:ascii="Microsoft New Tai Lue" w:hAnsi="Microsoft New Tai Lue" w:cs="Microsoft New Tai Lue"/>
              <w:b/>
              <w:bCs/>
              <w:color w:val="000000" w:themeColor="text1"/>
              <w:highlight w:val="none"/>
              <w:lang w:eastAsia="zh-CN"/>
              <w14:textFill>
                <w14:solidFill>
                  <w14:schemeClr w14:val="tx1"/>
                </w14:solidFill>
              </w14:textFill>
            </w:rPr>
            <w:t xml:space="preserve">）</w:t>
          </w:r>
        </w:sdtContent>
      </w:sdt>
      <w:r>
        <w:rPr>
          <w:rFonts w:hint="eastAsia" w:ascii="Microsoft New Tai Lue" w:hAnsi="Microsoft New Tai Lue" w:cs="Microsoft New Tai Lue"/>
          <w:b/>
          <w:bCs/>
          <w:color w:val="000000" w:themeColor="text1"/>
          <w:highlight w:val="none"/>
          <w14:textFill>
            <w14:solidFill>
              <w14:schemeClr w14:val="tx1"/>
            </w14:solidFill>
          </w14:textFill>
        </w:rPr>
        <w:t xml:space="preserve">以来），至少1个月缴纳社会保险的凭证复印件，依法享受免缴、缓缴的，提供证明材料复印件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958"/>
        <w:spacing w:line="240" w:lineRule="atLeast"/>
        <w:rPr>
          <w:rFonts w:ascii="Microsoft New Tai Lue" w:hAnsi="Microsoft New Tai Lue" w:cs="Microsoft New Tai Lue"/>
          <w:b w:val="0"/>
          <w:color w:val="000000" w:themeColor="text1"/>
          <w:sz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clear="all"/>
      </w:r>
      <w:bookmarkStart w:id="326" w:name="_Toc104560909"/>
      <w:r/>
      <w:bookmarkStart w:id="327" w:name="_Toc103848594"/>
      <w:r/>
      <w:bookmarkStart w:id="328" w:name="_Toc107246289"/>
      <w:r/>
      <w:bookmarkStart w:id="329" w:name="_Toc102117325"/>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（7-6）没有重大违法记录的书面声明</w:t>
      </w:r>
      <w:bookmarkEnd w:id="326"/>
      <w:r/>
      <w:bookmarkEnd w:id="327"/>
      <w:r/>
      <w:bookmarkEnd w:id="328"/>
      <w:r/>
      <w:bookmarkEnd w:id="329"/>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cs="Microsoft New Tai Lue"/>
          <w:bCs/>
          <w:color w:val="000000" w:themeColor="text1"/>
          <w:sz w:val="44"/>
          <w:szCs w:val="44"/>
          <w:highlight w:val="none"/>
          <w14:textFill>
            <w14:solidFill>
              <w14:schemeClr w14:val="tx1"/>
            </w14:solidFill>
          </w14:textFill>
        </w:rPr>
      </w:pPr>
      <w:r>
        <w:rPr>
          <w:rFonts w:ascii="Microsoft New Tai Lue" w:hAnsi="Microsoft New Tai Lue" w:cs="Microsoft New Tai Lue"/>
          <w:bCs/>
          <w:color w:val="000000" w:themeColor="text1"/>
          <w:sz w:val="44"/>
          <w:szCs w:val="44"/>
          <w:highlight w:val="none"/>
          <w14:textFill>
            <w14:solidFill>
              <w14:schemeClr w14:val="tx1"/>
            </w14:solidFill>
          </w14:textFill>
        </w:rPr>
        <w:t xml:space="preserve">声  明</w:t>
      </w:r>
      <w:r/>
    </w:p>
    <w:p>
      <w:pPr>
        <w:rPr>
          <w:rFonts w:ascii="Microsoft New Tai Lue" w:hAnsi="Microsoft New Tai Lue" w:eastAsia="楷体_GB2312" w:cs="Microsoft New Tai Lue"/>
          <w:color w:val="000000" w:themeColor="text1"/>
          <w:sz w:val="28"/>
          <w:szCs w:val="28"/>
          <w:highlight w:val="none"/>
          <w14:textFill>
            <w14:solidFill>
              <w14:schemeClr w14:val="tx1"/>
            </w14:solidFill>
          </w14:textFill>
        </w:rPr>
      </w:pPr>
      <w:r>
        <w:rPr>
          <w:rFonts w:ascii="Microsoft New Tai Lue" w:hAnsi="Microsoft New Tai Lue" w:eastAsia="楷体_GB2312" w:cs="Microsoft New Tai Lue"/>
          <w:color w:val="000000" w:themeColor="text1"/>
          <w:sz w:val="28"/>
          <w:szCs w:val="28"/>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投标</w:t>
      </w:r>
      <w:r>
        <w:rPr>
          <w:rFonts w:hint="eastAsia" w:ascii="Microsoft New Tai Lue" w:hAnsi="Microsoft New Tai Lue" w:cs="Microsoft New Tai Lue"/>
          <w:bCs/>
          <w:color w:val="000000" w:themeColor="text1"/>
          <w:highlight w:val="none"/>
          <w14:textFill>
            <w14:solidFill>
              <w14:schemeClr w14:val="tx1"/>
            </w14:solidFill>
          </w14:textFill>
        </w:rPr>
        <w:t xml:space="preserve">人</w:t>
      </w:r>
      <w:r>
        <w:rPr>
          <w:rFonts w:ascii="Microsoft New Tai Lue" w:hAnsi="Microsoft New Tai Lue" w:cs="Microsoft New Tai Lue"/>
          <w:bCs/>
          <w:color w:val="000000" w:themeColor="text1"/>
          <w:highlight w:val="none"/>
          <w14:textFill>
            <w14:solidFill>
              <w14:schemeClr w14:val="tx1"/>
            </w14:solidFill>
          </w14:textFill>
        </w:rPr>
        <w:t xml:space="preserve">名称（公章）：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备注：</w:t>
      </w:r>
      <w:r/>
    </w:p>
    <w:p>
      <w:pPr>
        <w:spacing w:line="360" w:lineRule="auto"/>
        <w:rPr>
          <w:rFonts w:hAnsi="宋体" w:cs="宋体"/>
          <w:b/>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较大数额罚款金额规定如下：</w:t>
      </w:r>
      <w:r/>
    </w:p>
    <w:p>
      <w:pPr>
        <w:ind w:firstLine="420"/>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58"/>
        <w:spacing w:line="240" w:lineRule="atLeast"/>
        <w:rPr>
          <w:rFonts w:ascii="Times New Roman" w:hAnsi="Times New Roman"/>
          <w:b w:val="0"/>
          <w:color w:val="000000" w:themeColor="text1"/>
          <w:sz w:val="24"/>
          <w:szCs w:val="24"/>
          <w:highlight w:val="none"/>
          <w14:textFill>
            <w14:solidFill>
              <w14:schemeClr w14:val="tx1"/>
            </w14:solidFill>
          </w14:textFill>
        </w:rPr>
      </w:pPr>
      <w:r>
        <w:rPr>
          <w:rFonts w:eastAsia="黑体"/>
          <w:b w:val="0"/>
          <w:color w:val="000000" w:themeColor="text1"/>
          <w:highlight w:val="none"/>
          <w14:textFill>
            <w14:solidFill>
              <w14:schemeClr w14:val="tx1"/>
            </w14:solidFill>
          </w14:textFill>
        </w:rPr>
        <w:br w:type="page" w:clear="all"/>
      </w:r>
      <w:bookmarkStart w:id="330" w:name="_Toc107246290"/>
      <w:r/>
      <w:bookmarkStart w:id="331" w:name="_Toc10456091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）承诺函</w:t>
      </w:r>
      <w:bookmarkEnd w:id="330"/>
      <w:r/>
      <w:bookmarkEnd w:id="331"/>
      <w:r/>
      <w:r/>
    </w:p>
    <w:p>
      <w:pPr>
        <w:pStyle w:val="1012"/>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（一）本单位郑重承诺满足以下要求：</w:t>
      </w:r>
      <w:r/>
    </w:p>
    <w:p>
      <w:pPr>
        <w:pStyle w:val="1012"/>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12"/>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12"/>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12"/>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1.</w:t>
      </w:r>
      <w:r>
        <w:rPr>
          <w:rFonts w:hint="eastAsia" w:hAnsi="宋体"/>
          <w:color w:val="000000" w:themeColor="text1"/>
          <w:sz w:val="21"/>
          <w:szCs w:val="21"/>
          <w:highlight w:val="none"/>
          <w14:textFill>
            <w14:solidFill>
              <w14:schemeClr w14:val="tx1"/>
            </w14:solidFill>
          </w14:textFill>
        </w:rPr>
        <w:t xml:space="preserve">被人民法院列入失信被执行人；</w:t>
      </w:r>
      <w:r/>
    </w:p>
    <w:p>
      <w:pPr>
        <w:pStyle w:val="1012"/>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2.</w:t>
      </w:r>
      <w:r>
        <w:rPr>
          <w:rFonts w:hint="eastAsia" w:hAnsi="宋体"/>
          <w:color w:val="000000" w:themeColor="text1"/>
          <w:sz w:val="21"/>
          <w:szCs w:val="21"/>
          <w:highlight w:val="none"/>
          <w14:textFill>
            <w14:solidFill>
              <w14:schemeClr w14:val="tx1"/>
            </w14:solidFill>
          </w14:textFill>
        </w:rPr>
        <w:t xml:space="preserve">被税务部门列入</w:t>
      </w:r>
      <w:r>
        <w:rPr>
          <w:rFonts w:hint="eastAsia" w:hAnsi="宋体"/>
          <w:color w:val="000000" w:themeColor="text1"/>
          <w:sz w:val="21"/>
          <w:szCs w:val="21"/>
          <w:highlight w:val="none"/>
          <w:lang w:eastAsia="zh-CN"/>
          <w14:textFill>
            <w14:solidFill>
              <w14:schemeClr w14:val="tx1"/>
            </w14:solidFill>
          </w14:textFill>
        </w:rPr>
        <w:t xml:space="preserve">重大税收违法失信主体</w:t>
      </w:r>
      <w:r>
        <w:rPr>
          <w:rFonts w:hint="eastAsia" w:hAnsi="宋体"/>
          <w:color w:val="000000" w:themeColor="text1"/>
          <w:sz w:val="21"/>
          <w:szCs w:val="21"/>
          <w:highlight w:val="none"/>
          <w14:textFill>
            <w14:solidFill>
              <w14:schemeClr w14:val="tx1"/>
            </w14:solidFill>
          </w14:textFill>
        </w:rPr>
        <w:t xml:space="preserve">；</w:t>
      </w:r>
      <w:r/>
    </w:p>
    <w:p>
      <w:pPr>
        <w:pStyle w:val="1012"/>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3.</w:t>
      </w:r>
      <w:r>
        <w:rPr>
          <w:rFonts w:hint="eastAsia" w:hAnsi="宋体"/>
          <w:color w:val="000000" w:themeColor="text1"/>
          <w:sz w:val="21"/>
          <w:szCs w:val="21"/>
          <w:highlight w:val="none"/>
          <w14:textFill>
            <w14:solidFill>
              <w14:schemeClr w14:val="tx1"/>
            </w14:solidFill>
          </w14:textFill>
        </w:rPr>
        <w:t xml:space="preserve">被政府采购监管部门列入政府采购严重违法失信行为记录名单；</w:t>
      </w:r>
      <w:r/>
    </w:p>
    <w:p>
      <w:pPr>
        <w:pStyle w:val="1012"/>
        <w:ind w:firstLine="420"/>
        <w:spacing w:line="480" w:lineRule="auto"/>
        <w:rPr>
          <w:rFonts w:hAnsi="宋体"/>
          <w:color w:val="000000" w:themeColor="text1"/>
          <w:sz w:val="21"/>
          <w:szCs w:val="21"/>
          <w:highlight w:val="none"/>
          <w14:textFill>
            <w14:solidFill>
              <w14:schemeClr w14:val="tx1"/>
            </w14:solidFill>
          </w14:textFill>
        </w:rPr>
      </w:pPr>
      <w:r>
        <w:rPr>
          <w:rFonts w:hAnsi="宋体"/>
          <w:color w:val="000000" w:themeColor="text1"/>
          <w:sz w:val="21"/>
          <w:szCs w:val="21"/>
          <w:highlight w:val="none"/>
          <w14:textFill>
            <w14:solidFill>
              <w14:schemeClr w14:val="tx1"/>
            </w14:solidFill>
          </w14:textFill>
        </w:rPr>
        <w:t xml:space="preserve">4.</w:t>
      </w:r>
      <w:r>
        <w:rPr>
          <w:rFonts w:hint="eastAsia" w:hAnsi="宋体"/>
          <w:color w:val="000000" w:themeColor="text1"/>
          <w:sz w:val="21"/>
          <w:szCs w:val="21"/>
          <w:highlight w:val="none"/>
          <w14:textFill>
            <w14:solidFill>
              <w14:schemeClr w14:val="tx1"/>
            </w14:solidFill>
          </w14:textFill>
        </w:rPr>
        <w:t xml:space="preserve">不符合《政府采购法》第二十二条规定的条件。</w:t>
      </w:r>
      <w:r/>
    </w:p>
    <w:p>
      <w:pPr>
        <w:pStyle w:val="1012"/>
        <w:ind w:firstLine="420"/>
        <w:spacing w:line="480" w:lineRule="auto"/>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2"/>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12"/>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012"/>
        <w:ind w:firstLine="400"/>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bookmarkStart w:id="332" w:name="_Toc102117326"/>
      <w:r/>
      <w:bookmarkStart w:id="333" w:name="_Toc103848596"/>
      <w:r>
        <w:rPr>
          <w:rFonts w:ascii="Microsoft New Tai Lue" w:hAnsi="Microsoft New Tai Lue" w:cs="Microsoft New Tai Lue"/>
          <w:bCs/>
          <w:color w:val="000000" w:themeColor="text1"/>
          <w:highlight w:val="none"/>
          <w14:textFill>
            <w14:solidFill>
              <w14:schemeClr w14:val="tx1"/>
            </w14:solidFill>
          </w14:textFill>
        </w:rPr>
        <w:t xml:space="preserve">投标</w:t>
      </w:r>
      <w:r>
        <w:rPr>
          <w:rFonts w:hint="eastAsia" w:ascii="Microsoft New Tai Lue" w:hAnsi="Microsoft New Tai Lue" w:cs="Microsoft New Tai Lue"/>
          <w:bCs/>
          <w:color w:val="000000" w:themeColor="text1"/>
          <w:highlight w:val="none"/>
          <w14:textFill>
            <w14:solidFill>
              <w14:schemeClr w14:val="tx1"/>
            </w14:solidFill>
          </w14:textFill>
        </w:rPr>
        <w:t xml:space="preserve">人</w:t>
      </w:r>
      <w:r>
        <w:rPr>
          <w:rFonts w:ascii="Microsoft New Tai Lue" w:hAnsi="Microsoft New Tai Lue" w:cs="Microsoft New Tai Lue"/>
          <w:bCs/>
          <w:color w:val="000000" w:themeColor="text1"/>
          <w:highlight w:val="none"/>
          <w14:textFill>
            <w14:solidFill>
              <w14:schemeClr w14:val="tx1"/>
            </w14:solidFill>
          </w14:textFill>
        </w:rPr>
        <w:t xml:space="preserve">名称（公章）：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pStyle w:val="95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34" w:name="_Toc107246291"/>
      <w:r/>
      <w:bookmarkStart w:id="335" w:name="_Toc104560911"/>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（7-8）</w:t>
      </w:r>
      <w:bookmarkEnd w:id="33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招标文件要求的其它实质性资格资信证明文件</w:t>
      </w:r>
      <w:bookmarkEnd w:id="334"/>
      <w:r/>
      <w:bookmarkEnd w:id="335"/>
      <w:r/>
      <w:r/>
    </w:p>
    <w:p>
      <w:pP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336" w:name="_Toc107246292"/>
      <w:r>
        <w:rPr>
          <w:rFonts w:hint="eastAsia" w:ascii="Microsoft New Tai Lue" w:hAnsi="Microsoft New Tai Lue" w:cs="Microsoft New Tai Lue"/>
          <w:color w:val="000000" w:themeColor="text1"/>
          <w:szCs w:val="21"/>
          <w:highlight w:val="none"/>
          <w14:textFill>
            <w14:solidFill>
              <w14:schemeClr w14:val="tx1"/>
            </w14:solidFill>
          </w14:textFill>
        </w:rPr>
        <w:t xml:space="preserve">1、如投标产品为医疗器械</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p>
    <w:p>
      <w:pPr>
        <w:ind w:firstLine="42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根据国家相关规定提供投标产品有效的医疗器械产品注册证或产品备案凭证；</w:t>
      </w:r>
      <w:r/>
    </w:p>
    <w:p>
      <w:pPr>
        <w:ind w:firstLine="42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2</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若投标供应商为代理商，应根据国家相关规定提供医疗器械经营许可证或医疗器械经营备案凭证复印件；</w:t>
      </w:r>
      <w:r/>
    </w:p>
    <w:p>
      <w:pPr>
        <w:ind w:firstLine="420"/>
        <w:spacing w:line="360" w:lineRule="auto"/>
        <w:rPr>
          <w:rFonts w:hint="eastAsia"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3</w:t>
      </w: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若投标供应商为生产商，应根据国家相关规定提供医疗器械生产许可证或生产备案凭证。</w:t>
      </w:r>
      <w:r/>
    </w:p>
    <w:p>
      <w:pPr>
        <w:ind w:firstLine="420"/>
        <w:spacing w:line="360" w:lineRule="auto"/>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r>
      <w:r/>
    </w:p>
    <w:p>
      <w:pPr>
        <w:ind w:firstLine="420"/>
        <w:spacing w:line="360" w:lineRule="auto"/>
        <w:rPr>
          <w:rFonts w:hint="eastAsia" w:ascii="Microsoft New Tai Lue" w:hAnsi="Microsoft New Tai Lue" w:cs="Microsoft New Tai Lue"/>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336"/>
      <w:r/>
      <w:bookmarkStart w:id="337" w:name="_Toc104560912"/>
      <w:r/>
      <w:bookmarkStart w:id="338" w:name="_Toc107246293"/>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w:t>
      </w:r>
      <w:r>
        <w:rPr>
          <w:rFonts w:hint="eastAsia"/>
        </w:rPr>
        <w:t xml:space="preserve">如果投标产品为进口产品，且投标人为代理商的，需提供如下授权文件之一：</w:t>
      </w:r>
      <w:r/>
    </w:p>
    <w:p>
      <w:pPr>
        <w:pStyle w:val="947"/>
        <w:ind w:left="0" w:firstLine="420"/>
        <w:rPr>
          <w:rFonts w:hint="eastAsia"/>
        </w:rPr>
      </w:pPr>
      <w:r>
        <w:rPr>
          <w:rFonts w:hint="eastAsia"/>
          <w:lang w:eastAsia="zh-CN"/>
        </w:rPr>
        <w:t xml:space="preserve">（</w:t>
      </w:r>
      <w:r>
        <w:rPr>
          <w:rFonts w:hint="eastAsia"/>
          <w:lang w:val="en-US" w:eastAsia="zh-CN"/>
        </w:rPr>
        <w:t xml:space="preserve">1</w:t>
      </w:r>
      <w:r>
        <w:rPr>
          <w:rFonts w:hint="eastAsia"/>
          <w:lang w:eastAsia="zh-CN"/>
        </w:rPr>
        <w:t xml:space="preserve">）</w:t>
      </w:r>
      <w:r>
        <w:rPr>
          <w:rFonts w:hint="eastAsia"/>
        </w:rPr>
        <w:t xml:space="preserve">制造商出具的授权书并加盖公章，格式自拟。</w:t>
      </w:r>
      <w:r/>
    </w:p>
    <w:p>
      <w:pPr>
        <w:pStyle w:val="947"/>
        <w:ind w:left="0" w:firstLine="420"/>
        <w:rPr>
          <w:rFonts w:hint="eastAsia"/>
        </w:rPr>
      </w:pPr>
      <w:r>
        <w:rPr>
          <w:rFonts w:hint="eastAsia"/>
          <w:lang w:eastAsia="zh-CN"/>
        </w:rPr>
        <w:t xml:space="preserve">（</w:t>
      </w:r>
      <w:r>
        <w:rPr>
          <w:rFonts w:hint="eastAsia"/>
          <w:lang w:val="en-US" w:eastAsia="zh-CN"/>
        </w:rPr>
        <w:t xml:space="preserve">2</w:t>
      </w:r>
      <w:r>
        <w:rPr>
          <w:rFonts w:hint="eastAsia"/>
          <w:lang w:eastAsia="zh-CN"/>
        </w:rPr>
        <w:t xml:space="preserve">）</w:t>
      </w:r>
      <w:r>
        <w:rPr>
          <w:rFonts w:hint="eastAsia"/>
        </w:rPr>
        <w:t xml:space="preserve">制造商的国内控股子公司或代理人出具的授权书并加盖公章，格式自拟。</w:t>
      </w:r>
      <w:r/>
    </w:p>
    <w:p>
      <w:pPr>
        <w:pStyle w:val="947"/>
        <w:ind w:left="0" w:firstLine="420"/>
        <w:rPr>
          <w:rFonts w:hint="eastAsia"/>
        </w:rPr>
      </w:pPr>
      <w:r>
        <w:rPr>
          <w:rFonts w:hint="eastAsia"/>
          <w:lang w:eastAsia="zh-CN"/>
        </w:rPr>
        <w:t xml:space="preserve">（</w:t>
      </w:r>
      <w:r>
        <w:rPr>
          <w:rFonts w:hint="eastAsia"/>
          <w:lang w:val="en-US" w:eastAsia="zh-CN"/>
        </w:rPr>
        <w:t xml:space="preserve">3</w:t>
      </w:r>
      <w:r>
        <w:rPr>
          <w:rFonts w:hint="eastAsia"/>
          <w:lang w:eastAsia="zh-CN"/>
        </w:rPr>
        <w:t xml:space="preserve">）</w:t>
      </w:r>
      <w:r>
        <w:rPr>
          <w:rFonts w:hint="eastAsia"/>
        </w:rPr>
        <w:t xml:space="preserve">制造商对授权的区域代理商出具的授权书及该区域代理商给投标人出具的授权书。</w:t>
      </w:r>
      <w:r/>
    </w:p>
    <w:p>
      <w:pPr>
        <w:pStyle w:val="947"/>
        <w:ind w:left="0" w:firstLine="420"/>
        <w:rPr>
          <w:rFonts w:hint="eastAsia"/>
        </w:rPr>
      </w:pPr>
      <w:r>
        <w:rPr>
          <w:rFonts w:hint="eastAsia"/>
          <w:lang w:eastAsia="zh-CN"/>
        </w:rPr>
        <w:t xml:space="preserve">（</w:t>
      </w:r>
      <w:r>
        <w:rPr>
          <w:rFonts w:hint="eastAsia"/>
          <w:lang w:val="en-US" w:eastAsia="zh-CN"/>
        </w:rPr>
        <w:t xml:space="preserve">4</w:t>
      </w:r>
      <w:r>
        <w:rPr>
          <w:rFonts w:hint="eastAsia"/>
          <w:lang w:eastAsia="zh-CN"/>
        </w:rPr>
        <w:t xml:space="preserve">）</w:t>
      </w:r>
      <w:r>
        <w:rPr>
          <w:rFonts w:hint="eastAsia"/>
        </w:rPr>
        <w:t xml:space="preserve">投标人取得的产品代理证书。</w:t>
      </w:r>
      <w:r/>
    </w:p>
    <w:p>
      <w:pPr>
        <w:pStyle w:val="947"/>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r>
      <w:r/>
    </w:p>
    <w:p>
      <w:pPr>
        <w:rPr>
          <w:rFonts w:hint="eastAsia"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r>
      <w:r/>
    </w:p>
    <w:p>
      <w:pPr>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br w:type="page" w:clear="all"/>
      </w:r>
      <w:r/>
    </w:p>
    <w:p>
      <w:pPr>
        <w:ind w:firstLine="420"/>
        <w:spacing w:line="360" w:lineRule="auto"/>
        <w:rPr>
          <w:rFonts w:hint="default" w:eastAsia="宋体"/>
          <w:highlight w:val="none"/>
          <w:lang w:val="en-US" w:eastAsia="zh-CN"/>
        </w:rPr>
      </w:pP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3、投标人所投设备按国家规定须进行3C强制认证的，须提供3C证书，投标时需提供复印件加盖公章。</w:t>
      </w:r>
      <w:r/>
    </w:p>
    <w:p>
      <w:pPr>
        <w:pStyle w:val="947"/>
        <w:rPr>
          <w:highlight w:val="none"/>
        </w:rPr>
      </w:pPr>
      <w:r>
        <w:rPr>
          <w:highlight w:val="none"/>
        </w:rPr>
      </w:r>
      <w:r/>
    </w:p>
    <w:p>
      <w:pPr>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br w:type="page" w:clear="all"/>
      </w:r>
      <w:bookmarkEnd w:id="333"/>
      <w:r/>
      <w:bookmarkEnd w:id="337"/>
      <w:r/>
      <w:bookmarkEnd w:id="338"/>
      <w:r/>
      <w:r/>
    </w:p>
    <w:p>
      <w:pPr>
        <w:pStyle w:val="958"/>
        <w:rPr>
          <w:rFonts w:ascii="Microsoft New Tai Lue" w:hAnsi="Microsoft New Tai Lue" w:cs="Microsoft New Tai Lue"/>
          <w:b w:val="0"/>
          <w:color w:val="000000" w:themeColor="text1"/>
          <w:sz w:val="24"/>
          <w:szCs w:val="24"/>
          <w:highlight w:val="none"/>
          <w14:textFill>
            <w14:solidFill>
              <w14:schemeClr w14:val="tx1"/>
            </w14:solidFill>
          </w14:textFill>
        </w:rPr>
      </w:pPr>
      <w:r/>
      <w:bookmarkStart w:id="339" w:name="_Toc102117330"/>
      <w:r/>
      <w:bookmarkStart w:id="340" w:name="_Toc107246296"/>
      <w:r/>
      <w:bookmarkStart w:id="341" w:name="_Toc103848598"/>
      <w:r/>
      <w:bookmarkStart w:id="342" w:name="_Toc104560915"/>
      <w:r>
        <w:rPr>
          <w:rFonts w:ascii="Microsoft New Tai Lue" w:hAnsi="Microsoft New Tai Lue" w:cs="Microsoft New Tai Lue"/>
          <w:color w:val="000000" w:themeColor="text1"/>
          <w:sz w:val="24"/>
          <w:szCs w:val="24"/>
          <w:highlight w:val="none"/>
          <w14:textFill>
            <w14:solidFill>
              <w14:schemeClr w14:val="tx1"/>
            </w14:solidFill>
          </w14:textFill>
        </w:rPr>
        <w:t xml:space="preserve">（8）公章授权书（如需）</w:t>
      </w:r>
      <w:bookmarkEnd w:id="339"/>
      <w:r/>
      <w:bookmarkEnd w:id="340"/>
      <w:r/>
      <w:bookmarkEnd w:id="341"/>
      <w:r/>
      <w:bookmarkEnd w:id="342"/>
      <w:r/>
      <w:r/>
    </w:p>
    <w:p>
      <w:pPr>
        <w:pStyle w:val="1012"/>
        <w:ind w:firstLine="0"/>
        <w:rPr>
          <w:rFonts w:ascii="Microsoft New Tai Lue" w:hAnsi="Microsoft New Tai Lue" w:cs="Microsoft New Tai Lue"/>
          <w:b/>
          <w:color w:val="000000" w:themeColor="text1"/>
          <w:sz w:val="21"/>
          <w:szCs w:val="21"/>
          <w:highlight w:val="none"/>
          <w14:textFill>
            <w14:solidFill>
              <w14:schemeClr w14:val="tx1"/>
            </w14:solidFill>
          </w14:textFill>
        </w:rPr>
      </w:pPr>
      <w:r>
        <w:rPr>
          <w:rFonts w:ascii="Microsoft New Tai Lue" w:hAnsi="Microsoft New Tai Lue" w:cs="Microsoft New Tai Lue"/>
          <w:b/>
          <w:color w:val="000000" w:themeColor="text1"/>
          <w:sz w:val="21"/>
          <w:szCs w:val="21"/>
          <w:highlight w:val="none"/>
          <w14:textFill>
            <w14:solidFill>
              <w14:schemeClr w14:val="tx1"/>
            </w14:solidFill>
          </w14:textFill>
        </w:rPr>
      </w:r>
      <w:r/>
    </w:p>
    <w:p>
      <w:pPr>
        <w:pStyle w:val="1012"/>
        <w:ind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______________________（采购人）</w:t>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投标人</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名称)</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 xml:space="preserve">江苏省人民医院彩色B超采购项目</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（项目名称</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u w:val="single"/>
          <w:lang w:eastAsia="zh-CN"/>
          <w14:textFill>
            <w14:solidFill>
              <w14:schemeClr w14:val="tx1"/>
            </w14:solidFill>
          </w14:textFill>
        </w:rPr>
        <w:t xml:space="preserve">JSZC-320000-JITC-G2025-0302</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协商活动中，我单位授权</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（样式附后）在此次活动中代为公章使用。</w:t>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签署的所有文件、协议不因授权的撤销而失效。</w:t>
      </w:r>
      <w:r/>
    </w:p>
    <w:p>
      <w:pPr>
        <w:pStyle w:val="1012"/>
        <w:ind w:right="840"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2"/>
        <w:ind w:right="840" w:firstLine="19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其他形式的印章名称：______________</w:t>
      </w:r>
      <w:r/>
    </w:p>
    <w:p>
      <w:pPr>
        <w:pStyle w:val="1012"/>
        <w:ind w:right="420" w:firstLine="19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印章样式：</w:t>
      </w:r>
      <w:r/>
    </w:p>
    <w:p>
      <w:pPr>
        <w:pStyle w:val="1012"/>
        <w:ind w:right="420" w:firstLine="481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2"/>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2"/>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2"/>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2"/>
        <w:ind w:right="420" w:firstLine="3150"/>
        <w:jc w:val="left"/>
        <w:spacing w:line="276" w:lineRule="auto"/>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投标人名称（公章）：</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r/>
    </w:p>
    <w:p>
      <w:pPr>
        <w:pStyle w:val="1012"/>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               </w:t>
      </w:r>
      <w:r/>
    </w:p>
    <w:p>
      <w:pPr>
        <w:pStyle w:val="1012"/>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法定代表人</w:t>
      </w:r>
      <w:r/>
    </w:p>
    <w:p>
      <w:pPr>
        <w:pStyle w:val="1012"/>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或其授权代表（签字或盖章）：_________________</w:t>
      </w:r>
      <w:r/>
    </w:p>
    <w:p>
      <w:pPr>
        <w:pStyle w:val="1012"/>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jc w:val="left"/>
        <w:spacing w:line="276" w:lineRule="auto"/>
        <w:rPr>
          <w:rFonts w:ascii="Microsoft New Tai Lue" w:hAnsi="Microsoft New Tai Lue" w:cs="Microsoft New Tai Lue"/>
          <w:bCs/>
          <w:color w:val="000000" w:themeColor="text1"/>
          <w:highlight w:val="none"/>
          <w14:textFill>
            <w14:solidFill>
              <w14:schemeClr w14:val="tx1"/>
            </w14:solidFill>
          </w14:textFill>
        </w:rPr>
        <w:sectPr>
          <w:footerReference w:type="default" r:id="rId13"/>
          <w:footerReference w:type="even" r:id="rId14"/>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color w:val="000000" w:themeColor="text1"/>
          <w:spacing w:val="-3"/>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pStyle w:val="958"/>
        <w:numPr>
          <w:ilvl w:val="0"/>
          <w:numId w:val="4"/>
        </w:numPr>
        <w:ind w:left="601" w:hanging="601"/>
        <w:spacing w:before="0" w:line="360" w:lineRule="auto"/>
        <w:rPr>
          <w:rFonts w:ascii="Microsoft New Tai Lue" w:hAnsi="Microsoft New Tai Lue" w:cs="Microsoft New Tai Lue"/>
          <w:color w:val="000000" w:themeColor="text1"/>
          <w:sz w:val="28"/>
          <w:szCs w:val="24"/>
          <w:highlight w:val="none"/>
          <w14:textFill>
            <w14:solidFill>
              <w14:schemeClr w14:val="tx1"/>
            </w14:solidFill>
          </w14:textFill>
        </w:rPr>
      </w:pPr>
      <w:r/>
      <w:bookmarkStart w:id="343" w:name="_Toc107246299"/>
      <w:r/>
      <w:bookmarkStart w:id="344" w:name="_Toc104560916"/>
      <w:r/>
      <w:bookmarkStart w:id="345" w:name="_Toc103848599"/>
      <w:r>
        <w:rPr>
          <w:rFonts w:ascii="Microsoft New Tai Lue" w:hAnsi="Microsoft New Tai Lue" w:cs="Microsoft New Tai Lue"/>
          <w:color w:val="000000" w:themeColor="text1"/>
          <w:sz w:val="28"/>
          <w:szCs w:val="24"/>
          <w:highlight w:val="none"/>
          <w14:textFill>
            <w14:solidFill>
              <w14:schemeClr w14:val="tx1"/>
            </w14:solidFill>
          </w14:textFill>
        </w:rPr>
        <w:t xml:space="preserve">技术部分</w:t>
      </w:r>
      <w:bookmarkEnd w:id="343"/>
      <w:r/>
      <w:bookmarkEnd w:id="344"/>
      <w:r/>
      <w:bookmarkEnd w:id="345"/>
      <w:r/>
      <w:r/>
    </w:p>
    <w:p>
      <w:pPr>
        <w:pStyle w:val="95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46" w:name="_Toc104560918"/>
      <w:r/>
      <w:bookmarkStart w:id="347" w:name="_Toc107246301"/>
      <w:r/>
      <w:bookmarkStart w:id="348" w:name="_Toc103848601"/>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（1）技术</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条款</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偏离表</w:t>
      </w:r>
      <w:bookmarkEnd w:id="346"/>
      <w:r/>
      <w:bookmarkEnd w:id="347"/>
      <w:r/>
      <w:bookmarkEnd w:id="348"/>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项目名称：</w:t>
      </w:r>
      <w:sdt>
        <w:sdtPr>
          <w15:appearance w15:val="boundingBox"/>
          <w:id w:val="-296608582"/>
          <w:placeholder>
            <w:docPart w:val="F98F01682B89406396A9BDA226A00FB2"/>
          </w:placeholder>
          <w:rPr>
            <w:rFonts w:hint="eastAsia" w:ascii="Microsoft New Tai Lue" w:hAnsi="Microsoft New Tai Lue" w:cs="Microsoft New Tai Lue"/>
            <w:color w:val="000000" w:themeColor="text1"/>
            <w:sz w:val="2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江苏省人民医院彩色B超采购项目</w:t>
          </w:r>
        </w:sdtContent>
      </w:sdt>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color w:val="000000" w:themeColor="text1"/>
            <w:sz w:val="21"/>
            <w:szCs w:val="21"/>
            <w:highlight w:val="none"/>
            <w14:textFill>
              <w14:solidFill>
                <w14:schemeClr w14:val="tx1"/>
              </w14:solidFill>
            </w14:textFill>
          </w:rPr>
        </w:sdtPr>
        <w:sdtContent>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JSZC-320000-JITC-G2025-0302</w:t>
          </w:r>
        </w:sdtContent>
      </w:sdt>
      <w:r/>
      <w:r/>
    </w:p>
    <w:tbl>
      <w:tblPr>
        <w:tblStyle w:val="9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highlight w:val="none"/>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highlight w:val="none"/>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highlight w:val="none"/>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hAnsi="宋体"/>
                <w:b w:val="0"/>
                <w:szCs w:val="24"/>
                <w:highlight w:val="none"/>
              </w:rPr>
              <w:t xml:space="preserve">偏离及说明</w:t>
            </w:r>
            <w:r/>
          </w:p>
        </w:tc>
      </w:tr>
      <w:tr>
        <w:trPr>
          <w:jc w:val="center"/>
          <w:trHeight w:val="570"/>
        </w:trPr>
        <w:tc>
          <w:tcPr>
            <w:tcW w:w="618" w:type="pct"/>
            <w:vAlign w:val="center"/>
            <w:textDirection w:val="lrTb"/>
            <w:noWrap w:val="false"/>
          </w:tcPr>
          <w:p>
            <w:pPr>
              <w:pStyle w:val="1012"/>
              <w:numPr>
                <w:ilvl w:val="0"/>
                <w:numId w:val="6"/>
              </w:numPr>
              <w:ind w:left="425" w:hanging="425"/>
              <w:jc w:val="cente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9"/>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81"/>
        </w:trPr>
        <w:tc>
          <w:tcPr>
            <w:tcW w:w="618" w:type="pct"/>
            <w:vAlign w:val="center"/>
            <w:textDirection w:val="lrTb"/>
            <w:noWrap w:val="false"/>
          </w:tcPr>
          <w:p>
            <w:pPr>
              <w:pStyle w:val="1012"/>
              <w:numPr>
                <w:ilvl w:val="0"/>
                <w:numId w:val="6"/>
              </w:numPr>
              <w:ind w:left="425" w:hanging="425"/>
              <w:jc w:val="cente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9"/>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1012"/>
              <w:numPr>
                <w:ilvl w:val="0"/>
                <w:numId w:val="6"/>
              </w:numPr>
              <w:ind w:left="425" w:hanging="425"/>
              <w:jc w:val="cente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eastAsia="宋体"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9"/>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1012"/>
              <w:numPr>
                <w:ilvl w:val="0"/>
                <w:numId w:val="6"/>
              </w:numPr>
              <w:ind w:left="425" w:hanging="425"/>
              <w:jc w:val="cente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9"/>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W w:w="618" w:type="pct"/>
            <w:vAlign w:val="center"/>
            <w:textDirection w:val="lrTb"/>
            <w:noWrap w:val="false"/>
          </w:tcPr>
          <w:p>
            <w:pPr>
              <w:pStyle w:val="1012"/>
              <w:numPr>
                <w:ilvl w:val="0"/>
                <w:numId w:val="6"/>
              </w:numPr>
              <w:ind w:left="425" w:hanging="425"/>
              <w:jc w:val="cente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lang w:val="en-US" w:eastAsia="zh-CN"/>
                <w14:textFill>
                  <w14:solidFill>
                    <w14:schemeClr w14:val="tx1"/>
                  </w14:solidFill>
                </w14:textFill>
              </w:rPr>
            </w:r>
            <w:r/>
          </w:p>
        </w:tc>
        <w:tc>
          <w:tcPr>
            <w:tcW w:w="1642" w:type="pct"/>
            <w:vAlign w:val="center"/>
            <w:textDirection w:val="lrTb"/>
            <w:noWrap w:val="false"/>
          </w:tcPr>
          <w:p>
            <w:pPr>
              <w:pStyle w:val="1019"/>
              <w:numPr>
                <w:ilvl w:val="0"/>
                <w:numId w:val="0"/>
              </w:numPr>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683" w:type="pct"/>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054" w:type="pct"/>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956"/>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r>
      <w:r/>
    </w:p>
    <w:p>
      <w:pPr>
        <w:pStyle w:val="956"/>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 xml:space="preserve">注：</w:t>
      </w:r>
      <w:r/>
    </w:p>
    <w:p>
      <w:pPr>
        <w:pStyle w:val="956"/>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1. 投标人须根据招标文件技术条款相关要求填写此表，作为投标文件的组成部分。</w:t>
      </w:r>
      <w:r/>
    </w:p>
    <w:p>
      <w:pPr>
        <w:pStyle w:val="956"/>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2. 投标人应按照招标文件第四章“采购需求”的要求，对相关技术参数逐项响应，提供证明材料，否则评审时将不予认可。</w:t>
      </w:r>
      <w:r/>
    </w:p>
    <w:p>
      <w:pPr>
        <w:pStyle w:val="956"/>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ind w:left="0" w:right="0" w:firstLine="0"/>
        <w:jc w:val="center"/>
        <w:spacing w:before="0" w:after="156" w:line="439" w:lineRule="atLeast"/>
        <w:rPr>
          <w:rFonts w:ascii="Microsoft New Tai Lue" w:hAnsi="Microsoft New Tai Lue" w:cs="Microsoft New Tai Lue"/>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000000" w:themeColor="text1"/>
          <w:sz w:val="24"/>
          <w:highlight w:val="none"/>
          <w14:textFill>
            <w14:solidFill>
              <w14:schemeClr w14:val="tx1"/>
            </w14:solidFill>
          </w14:textFill>
        </w:rPr>
        <w:br w:type="page" w:clear="all"/>
      </w:r>
      <w:r/>
    </w:p>
    <w:p>
      <w:pPr>
        <w:pStyle w:val="958"/>
        <w:numPr>
          <w:ilvl w:val="0"/>
          <w:numId w:val="7"/>
        </w:numPr>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需求响应方案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格式自拟。</w:t>
      </w:r>
      <w:r/>
    </w:p>
    <w:p>
      <w:pPr>
        <w:pStyle w:val="1012"/>
        <w:ind w:firstLine="400"/>
        <w:rPr>
          <w:rFonts w:ascii="Microsoft New Tai Lue" w:hAnsi="Microsoft New Tai Lue" w:eastAsia="MingLiU_HKSCS" w:cs="Microsoft New Tai Lue"/>
          <w:color w:val="000000" w:themeColor="text1"/>
          <w:highlight w:val="none"/>
          <w14:textFill>
            <w14:solidFill>
              <w14:schemeClr w14:val="tx1"/>
            </w14:solidFill>
          </w14:textFill>
        </w:rPr>
      </w:pPr>
      <w:r>
        <w:rPr>
          <w:rFonts w:ascii="Microsoft New Tai Lue" w:hAnsi="Microsoft New Tai Lue" w:eastAsia="MingLiU_HKSCS" w:cs="Microsoft New Tai Lue"/>
          <w:color w:val="000000" w:themeColor="text1"/>
          <w:highlight w:val="none"/>
          <w14:textFill>
            <w14:solidFill>
              <w14:schemeClr w14:val="tx1"/>
            </w14:solidFill>
          </w14:textFill>
        </w:rPr>
      </w:r>
      <w:r/>
    </w:p>
    <w:p>
      <w:pPr>
        <w:pStyle w:val="1012"/>
        <w:ind w:firstLine="400"/>
        <w:rPr>
          <w:rFonts w:ascii="Microsoft New Tai Lue" w:hAnsi="Microsoft New Tai Lue" w:eastAsia="MingLiU_HKSCS" w:cs="Microsoft New Tai Lue"/>
          <w:color w:val="000000" w:themeColor="text1"/>
          <w:highlight w:val="none"/>
          <w14:textFill>
            <w14:solidFill>
              <w14:schemeClr w14:val="tx1"/>
            </w14:solidFill>
          </w14:textFill>
        </w:rPr>
      </w:pPr>
      <w:r>
        <w:rPr>
          <w:rFonts w:ascii="Microsoft New Tai Lue" w:hAnsi="Microsoft New Tai Lue" w:eastAsia="MingLiU_HKSCS" w:cs="Microsoft New Tai Lue"/>
          <w:color w:val="000000" w:themeColor="text1"/>
          <w:highlight w:val="none"/>
          <w14:textFill>
            <w14:solidFill>
              <w14:schemeClr w14:val="tx1"/>
            </w14:solidFill>
          </w14:textFill>
        </w:rPr>
      </w:r>
      <w:r/>
    </w:p>
    <w:p>
      <w:pPr>
        <w:pStyle w:val="958"/>
        <w:spacing w:before="0"/>
        <w:rPr>
          <w:rFonts w:hint="eastAsia" w:ascii="Microsoft New Tai Lue" w:hAnsi="Microsoft New Tai Lue" w:eastAsia="宋体" w:cs="Microsoft New Tai Lue"/>
          <w:color w:val="000000" w:themeColor="text1"/>
          <w:highlight w:val="none"/>
          <w:lang w:eastAsia="zh-CN"/>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Start w:id="349" w:name="_Toc107246302"/>
      <w:r/>
      <w:bookmarkStart w:id="350" w:name="_Toc104560919"/>
      <w:r/>
      <w:bookmarkStart w:id="351" w:name="_Toc10384860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3</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）投标人服务承诺</w:t>
      </w:r>
      <w:bookmarkEnd w:id="349"/>
      <w:r/>
      <w:bookmarkEnd w:id="350"/>
      <w:r/>
      <w:bookmarkEnd w:id="351"/>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如需，格式自拟</w:t>
      </w:r>
      <w:r>
        <w:rPr>
          <w:rFonts w:hint="eastAsia" w:ascii="Microsoft New Tai Lue" w:hAnsi="Microsoft New Tai Lue" w:cs="Microsoft New Tai Lue"/>
          <w:bCs w:val="0"/>
          <w:color w:val="000000" w:themeColor="text1"/>
          <w:sz w:val="24"/>
          <w:szCs w:val="24"/>
          <w:highlight w:val="none"/>
          <w:lang w:eastAsia="zh-CN"/>
          <w14:textFill>
            <w14:solidFill>
              <w14:schemeClr w14:val="tx1"/>
            </w14:solidFill>
          </w14:textFill>
        </w:rPr>
        <w:t xml:space="preserve">）</w:t>
      </w:r>
      <w:r/>
    </w:p>
    <w:p>
      <w:pPr>
        <w:pStyle w:val="95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52" w:name="_Toc107246303"/>
      <w:r/>
      <w:bookmarkStart w:id="353" w:name="_Toc104560920"/>
      <w:r/>
      <w:bookmarkStart w:id="354" w:name="_Toc103848603"/>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4</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）用于本项目人员简历表</w:t>
      </w:r>
      <w:bookmarkEnd w:id="352"/>
      <w:r/>
      <w:bookmarkEnd w:id="353"/>
      <w:r/>
      <w:bookmarkEnd w:id="354"/>
      <w:r/>
      <w:r/>
    </w:p>
    <w:p>
      <w:pPr>
        <w:pStyle w:val="1012"/>
        <w:ind w:firstLine="4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012"/>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012"/>
              <w:ind w:firstLine="42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1012"/>
        <w:ind w:firstLine="400"/>
        <w:rPr>
          <w:rFonts w:ascii="Microsoft New Tai Lue" w:hAnsi="Microsoft New Tai Lue" w:eastAsia="等线" w:cs="Microsoft New Tai Lue"/>
          <w:color w:val="000000" w:themeColor="text1"/>
          <w:highlight w:val="none"/>
          <w14:textFill>
            <w14:solidFill>
              <w14:schemeClr w14:val="tx1"/>
            </w14:solidFill>
          </w14:textFill>
        </w:rPr>
      </w:pPr>
      <w:r>
        <w:rPr>
          <w:rFonts w:ascii="Microsoft New Tai Lue" w:hAnsi="Microsoft New Tai Lue" w:eastAsia="等线" w:cs="Microsoft New Tai Lue"/>
          <w:color w:val="000000" w:themeColor="text1"/>
          <w:highlight w:val="none"/>
          <w14:textFill>
            <w14:solidFill>
              <w14:schemeClr w14:val="tx1"/>
            </w14:solidFill>
          </w14:textFill>
        </w:rPr>
      </w:r>
      <w:r/>
    </w:p>
    <w:p>
      <w:pPr>
        <w:pStyle w:val="1012"/>
        <w:ind w:firstLine="400"/>
        <w:rPr>
          <w:rFonts w:ascii="Microsoft New Tai Lue" w:hAnsi="Microsoft New Tai Lue" w:eastAsia="等线" w:cs="Microsoft New Tai Lue"/>
          <w:color w:val="000000" w:themeColor="text1"/>
          <w:highlight w:val="none"/>
          <w14:textFill>
            <w14:solidFill>
              <w14:schemeClr w14:val="tx1"/>
            </w14:solidFill>
          </w14:textFill>
        </w:rPr>
      </w:pPr>
      <w:r>
        <w:rPr>
          <w:rFonts w:ascii="Microsoft New Tai Lue" w:hAnsi="Microsoft New Tai Lue" w:eastAsia="等线" w:cs="Microsoft New Tai Lue"/>
          <w:color w:val="000000" w:themeColor="text1"/>
          <w:highlight w:val="none"/>
          <w14:textFill>
            <w14:solidFill>
              <w14:schemeClr w14:val="tx1"/>
            </w14:solidFill>
          </w14:textFill>
        </w:rPr>
      </w:r>
      <w:r/>
    </w:p>
    <w:p>
      <w:pPr>
        <w:pStyle w:val="958"/>
        <w:ind w:firstLine="426"/>
        <w:spacing w:before="0"/>
        <w:rPr>
          <w:rFonts w:ascii="宋体" w:hAnsi="宋体" w:cs="宋体"/>
          <w:bCs w:val="0"/>
          <w:color w:val="000000" w:themeColor="text1"/>
          <w:sz w:val="24"/>
          <w:szCs w:val="24"/>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280"/>
      <w:r/>
      <w:bookmarkStart w:id="355" w:name="_Toc103848605"/>
      <w:r/>
      <w:bookmarkStart w:id="356" w:name="_Toc104560922"/>
      <w:r/>
      <w:bookmarkStart w:id="357" w:name="_Toc107246305"/>
      <w:r/>
      <w:bookmarkStart w:id="358" w:name="_Toc100905289"/>
      <w:r/>
      <w:bookmarkStart w:id="359" w:name="_Toc96347904"/>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）拟投入本项目人员情况表</w:t>
      </w:r>
      <w:r/>
    </w:p>
    <w:p>
      <w:pPr>
        <w:pStyle w:val="1012"/>
        <w:ind w:firstLine="42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项目名称：江苏省人民医院</w:t>
      </w:r>
      <w:r>
        <w:rPr>
          <w:rFonts w:hint="eastAsia" w:hAnsi="宋体" w:cs="宋体"/>
          <w:color w:val="000000" w:themeColor="text1"/>
          <w:sz w:val="21"/>
          <w:szCs w:val="21"/>
          <w:highlight w:val="none"/>
          <w:lang w:eastAsia="zh-CN"/>
          <w14:textFill>
            <w14:solidFill>
              <w14:schemeClr w14:val="tx1"/>
            </w14:solidFill>
          </w14:textFill>
        </w:rPr>
        <w:t xml:space="preserve">彩色B超采购项目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12"/>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sdt>
        <w:sdtPr>
          <w15:appearance w15:val="boundingBox"/>
          <w:id w:val="147467611"/>
          <w:placeholder>
            <w:docPart w:val="{5b656167-0c80-4a54-b772-7e68f0ed8bde}"/>
          </w:placeholder>
          <w:rPr>
            <w:rFonts w:hint="eastAsia" w:hAnsi="宋体" w:cs="宋体"/>
            <w:color w:val="000000" w:themeColor="text1"/>
            <w:sz w:val="21"/>
            <w:szCs w:val="21"/>
            <w:highlight w:val="none"/>
            <w14:textFill>
              <w14:solidFill>
                <w14:schemeClr w14:val="tx1"/>
              </w14:solidFill>
            </w14:textFill>
          </w:rPr>
        </w:sdtPr>
        <w:sdtContent>
          <w:r>
            <w:rPr>
              <w:rFonts w:hint="eastAsia" w:hAnsi="宋体" w:cs="宋体"/>
              <w:color w:val="000000" w:themeColor="text1"/>
              <w:sz w:val="21"/>
              <w:szCs w:val="21"/>
              <w:highlight w:val="none"/>
              <w:lang w:eastAsia="zh-CN"/>
              <w14:textFill>
                <w14:solidFill>
                  <w14:schemeClr w14:val="tx1"/>
                </w14:solidFill>
              </w14:textFill>
            </w:rPr>
            <w:t xml:space="preserve">JSZC-320000-JITC-G2025-0302</w:t>
          </w:r>
        </w:sdtContent>
      </w:sdt>
      <w:r/>
      <w:r/>
    </w:p>
    <w:tbl>
      <w:tblPr>
        <w:tblStyle w:val="942"/>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12"/>
              <w:ind w:firstLine="0"/>
              <w:jc w:val="center"/>
              <w:keepLines w:val="0"/>
              <w:keepNext w:val="0"/>
              <w:pageBreakBefore w:val="0"/>
              <w:widowControl w:val="off"/>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488" w:type="dxa"/>
            <w:vAlign w:val="center"/>
            <w:textDirection w:val="lrTb"/>
            <w:noWrap/>
          </w:tcPr>
          <w:p>
            <w:pPr>
              <w:pStyle w:val="1012"/>
              <w:ind w:firstLine="0"/>
              <w:jc w:val="center"/>
              <w:keepLines w:val="0"/>
              <w:keepNext w:val="0"/>
              <w:pageBreakBefore w:val="0"/>
              <w:widowControl w:val="off"/>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岗位</w:t>
            </w:r>
            <w:r/>
          </w:p>
        </w:tc>
        <w:tc>
          <w:tcPr>
            <w:tcW w:w="1627" w:type="dxa"/>
            <w:vAlign w:val="center"/>
            <w:textDirection w:val="lrTb"/>
            <w:noWrap/>
          </w:tcPr>
          <w:p>
            <w:pPr>
              <w:pStyle w:val="1012"/>
              <w:ind w:firstLine="0"/>
              <w:jc w:val="center"/>
              <w:keepLines w:val="0"/>
              <w:keepNext w:val="0"/>
              <w:pageBreakBefore w:val="0"/>
              <w:widowControl w:val="off"/>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915" w:type="dxa"/>
            <w:vAlign w:val="center"/>
            <w:textDirection w:val="lrTb"/>
            <w:noWrap/>
          </w:tcPr>
          <w:p>
            <w:pPr>
              <w:pStyle w:val="1012"/>
              <w:ind w:firstLine="0"/>
              <w:jc w:val="center"/>
              <w:keepLines w:val="0"/>
              <w:keepNext w:val="0"/>
              <w:pageBreakBefore w:val="0"/>
              <w:widowControl w:val="off"/>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年龄</w:t>
            </w:r>
            <w:r/>
          </w:p>
        </w:tc>
        <w:tc>
          <w:tcPr>
            <w:tcW w:w="1698" w:type="dxa"/>
            <w:vAlign w:val="center"/>
            <w:textDirection w:val="lrTb"/>
            <w:noWrap/>
          </w:tcPr>
          <w:p>
            <w:pPr>
              <w:pStyle w:val="1012"/>
              <w:ind w:firstLine="0"/>
              <w:jc w:val="center"/>
              <w:keepLines w:val="0"/>
              <w:keepNext w:val="0"/>
              <w:pageBreakBefore w:val="0"/>
              <w:widowControl w:val="off"/>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职称/证书</w:t>
            </w:r>
            <w:r/>
          </w:p>
        </w:tc>
        <w:tc>
          <w:tcPr>
            <w:tcW w:w="1564" w:type="dxa"/>
            <w:vAlign w:val="center"/>
            <w:textDirection w:val="lrTb"/>
            <w:noWrap/>
          </w:tcPr>
          <w:p>
            <w:pPr>
              <w:pStyle w:val="1012"/>
              <w:ind w:firstLine="0"/>
              <w:jc w:val="center"/>
              <w:keepLines w:val="0"/>
              <w:keepNext w:val="0"/>
              <w:pageBreakBefore w:val="0"/>
              <w:widowControl w:val="off"/>
              <w:rPr>
                <w:rFonts w:hint="eastAsia" w:hAnsi="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88"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27"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915"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48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27"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915"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698"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c>
          <w:tcPr>
            <w:tcW w:w="1564" w:type="dxa"/>
            <w:vAlign w:val="center"/>
            <w:textDirection w:val="lrTb"/>
            <w:noWrap/>
          </w:tcPr>
          <w:p>
            <w:pPr>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tc>
      </w:tr>
    </w:tbl>
    <w:p>
      <w:pPr>
        <w:rPr>
          <w:rFonts w:ascii="Microsoft New Tai Lue" w:hAnsi="Microsoft New Tai Lue" w:eastAsia="宋体" w:cs="Microsoft New Tai Lue"/>
          <w:b/>
          <w:bCs w:val="0"/>
          <w:color w:val="000000" w:themeColor="text1"/>
          <w:sz w:val="24"/>
          <w:szCs w:val="24"/>
          <w:highlight w:val="none"/>
          <w:lang w:val="en-US" w:eastAsia="zh-CN" w:bidi="ar-SA"/>
          <w14:textFill>
            <w14:solidFill>
              <w14:schemeClr w14:val="tx1"/>
            </w14:solidFill>
          </w14:textFill>
        </w:rPr>
      </w:pPr>
      <w:r>
        <w:rPr>
          <w:rFonts w:ascii="Microsoft New Tai Lue" w:hAnsi="Microsoft New Tai Lue" w:eastAsia="宋体" w:cs="Microsoft New Tai Lue"/>
          <w:b/>
          <w:bCs w:val="0"/>
          <w:color w:val="000000" w:themeColor="text1"/>
          <w:sz w:val="24"/>
          <w:szCs w:val="24"/>
          <w:highlight w:val="none"/>
          <w:lang w:val="en-US" w:eastAsia="zh-CN" w:bidi="ar-SA"/>
          <w14:textFill>
            <w14:solidFill>
              <w14:schemeClr w14:val="tx1"/>
            </w14:solidFill>
          </w14:textFill>
        </w:rPr>
        <w:br w:type="page" w:clear="all"/>
      </w:r>
      <w:r/>
    </w:p>
    <w:p>
      <w:pPr>
        <w:pStyle w:val="958"/>
        <w:numPr>
          <w:ilvl w:val="0"/>
          <w:numId w:val="8"/>
        </w:numPr>
        <w:ind w:firstLine="426"/>
        <w:spacing w:before="0"/>
        <w:rPr>
          <w:rFonts w:hint="eastAsia" w:ascii="宋体" w:hAnsi="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业绩表</w:t>
      </w:r>
      <w:r/>
    </w:p>
    <w:tbl>
      <w:tblPr>
        <w:tblStyle w:val="942"/>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highlight w:val="none"/>
              </w:rPr>
            </w:pPr>
            <w:r>
              <w:rPr>
                <w:rFonts w:hint="eastAsia" w:hAnsi="宋体"/>
                <w:b w:val="0"/>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highlight w:val="none"/>
              </w:rPr>
            </w:pPr>
            <w:r>
              <w:rPr>
                <w:rFonts w:hint="eastAsia" w:hAnsi="宋体"/>
                <w:b w:val="0"/>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highlight w:val="none"/>
              </w:rPr>
            </w:pPr>
            <w:r>
              <w:rPr>
                <w:rFonts w:hint="eastAsia" w:hAnsi="宋体"/>
                <w:b w:val="0"/>
                <w:position w:val="0"/>
                <w:szCs w:val="24"/>
                <w:highlight w:val="none"/>
              </w:rPr>
              <w:t xml:space="preserve">供货设备清单</w:t>
            </w:r>
            <w:r/>
          </w:p>
          <w:p>
            <w:pPr>
              <w:jc w:val="center"/>
              <w:rPr>
                <w:rFonts w:hint="eastAsia" w:hAnsi="宋体" w:cs="Arial Unicode MS"/>
                <w:b w:val="0"/>
                <w:position w:val="0"/>
                <w:szCs w:val="24"/>
                <w:highlight w:val="none"/>
              </w:rPr>
            </w:pPr>
            <w:r>
              <w:rPr>
                <w:rFonts w:hint="eastAsia" w:hAnsi="宋体"/>
                <w:b w:val="0"/>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highlight w:val="none"/>
              </w:rPr>
            </w:pPr>
            <w:r>
              <w:rPr>
                <w:rFonts w:hint="eastAsia" w:hAnsi="宋体"/>
                <w:b w:val="0"/>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highlight w:val="none"/>
              </w:rPr>
            </w:pPr>
            <w:r>
              <w:rPr>
                <w:rFonts w:hint="eastAsia" w:hAnsi="宋体"/>
                <w:b w:val="0"/>
                <w:position w:val="0"/>
                <w:szCs w:val="24"/>
                <w:highlight w:val="none"/>
              </w:rPr>
              <w:t xml:space="preserve">签约</w:t>
            </w:r>
            <w:r/>
          </w:p>
          <w:p>
            <w:pPr>
              <w:jc w:val="center"/>
              <w:rPr>
                <w:rFonts w:hint="eastAsia" w:hAnsi="宋体" w:cs="Arial Unicode MS"/>
                <w:b w:val="0"/>
                <w:position w:val="0"/>
                <w:szCs w:val="24"/>
                <w:highlight w:val="none"/>
              </w:rPr>
            </w:pPr>
            <w:r>
              <w:rPr>
                <w:rFonts w:hint="eastAsia" w:hAnsi="宋体"/>
                <w:b w:val="0"/>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highlight w:val="none"/>
              </w:rPr>
            </w:pPr>
            <w:r>
              <w:rPr>
                <w:rFonts w:hint="eastAsia" w:hAnsi="宋体"/>
                <w:b w:val="0"/>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highlight w:val="none"/>
              </w:rPr>
            </w:pPr>
            <w:r>
              <w:rPr>
                <w:rFonts w:hint="eastAsia" w:hAnsi="宋体"/>
                <w:b w:val="0"/>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highlight w:val="none"/>
              </w:rPr>
            </w:pPr>
            <w:r>
              <w:rPr>
                <w:rFonts w:hint="eastAsia" w:hAnsi="宋体"/>
                <w:b w:val="0"/>
                <w:position w:val="0"/>
                <w:szCs w:val="24"/>
                <w:highlight w:val="none"/>
              </w:rPr>
              <w:t xml:space="preserve">地址</w:t>
            </w:r>
            <w:r>
              <w:rPr>
                <w:rFonts w:hAnsi="宋体"/>
                <w:b w:val="0"/>
                <w:position w:val="0"/>
                <w:szCs w:val="24"/>
                <w:highlight w:val="none"/>
              </w:rPr>
              <w:t xml:space="preserve">/</w:t>
            </w:r>
            <w:r>
              <w:rPr>
                <w:rFonts w:hint="eastAsia" w:hAnsi="宋体"/>
                <w:b w:val="0"/>
                <w:position w:val="0"/>
                <w:szCs w:val="24"/>
                <w:highlight w:val="none"/>
              </w:rPr>
              <w:t xml:space="preserve">电话</w:t>
            </w:r>
            <w:r>
              <w:rPr>
                <w:rFonts w:hAnsi="宋体"/>
                <w:b w:val="0"/>
                <w:position w:val="0"/>
                <w:szCs w:val="24"/>
                <w:highlight w:val="none"/>
              </w:rPr>
              <w:t xml:space="preserve">/</w:t>
            </w:r>
            <w:r>
              <w:rPr>
                <w:rFonts w:hint="eastAsia" w:hAnsi="宋体"/>
                <w:b w:val="0"/>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highlight w:val="none"/>
              </w:rPr>
            </w:pPr>
            <w:r>
              <w:rPr>
                <w:rFonts w:hAnsi="宋体"/>
                <w:b w:val="0"/>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highlight w:val="none"/>
              </w:rPr>
            </w:pPr>
            <w:r>
              <w:rPr>
                <w:rFonts w:hint="eastAsia" w:hAnsi="宋体" w:cs="Arial Unicode MS"/>
                <w:b w:val="0"/>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highlight w:val="none"/>
              </w:rPr>
            </w:pPr>
            <w:r>
              <w:rPr>
                <w:rFonts w:hAnsi="宋体"/>
                <w:b w:val="0"/>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highlight w:val="none"/>
              </w:rPr>
            </w:pPr>
            <w:r>
              <w:rPr>
                <w:rFonts w:hint="eastAsia" w:hAnsi="宋体" w:cs="Arial Unicode MS"/>
                <w:b w:val="0"/>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highlight w:val="none"/>
              </w:rPr>
            </w:pPr>
            <w:r>
              <w:rPr>
                <w:rFonts w:hAnsi="宋体"/>
                <w:b w:val="0"/>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highlight w:val="none"/>
              </w:rPr>
            </w:pPr>
            <w:r>
              <w:rPr>
                <w:rFonts w:hint="eastAsia" w:hAnsi="宋体" w:cs="Arial Unicode MS"/>
                <w:b w:val="0"/>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highlight w:val="none"/>
              </w:rPr>
            </w:pPr>
            <w:r>
              <w:rPr>
                <w:rFonts w:hint="eastAsia" w:hAnsi="宋体" w:cs="Arial Unicode MS"/>
                <w:b w:val="0"/>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highlight w:val="none"/>
              </w:rPr>
            </w:pPr>
            <w:r>
              <w:rPr>
                <w:rFonts w:hint="eastAsia" w:hAnsi="宋体"/>
                <w:b w:val="0"/>
                <w:position w:val="0"/>
                <w:szCs w:val="24"/>
                <w:highlight w:val="none"/>
              </w:rPr>
              <w:t xml:space="preserve">　</w:t>
            </w:r>
            <w:r/>
          </w:p>
        </w:tc>
      </w:tr>
    </w:tbl>
    <w:p>
      <w:pPr>
        <w:rPr>
          <w:rFonts w:hint="default"/>
          <w:highlight w:val="none"/>
          <w:lang w:val="en-US" w:eastAsia="zh-CN"/>
        </w:rPr>
      </w:pPr>
      <w:r>
        <w:rPr>
          <w:rFonts w:hint="default"/>
          <w:highlight w:val="none"/>
          <w:lang w:val="en-US" w:eastAsia="zh-CN"/>
        </w:rPr>
        <w:br w:type="page" w:clear="all"/>
      </w:r>
      <w:r/>
    </w:p>
    <w:p>
      <w:pPr>
        <w:numPr>
          <w:ilvl w:val="0"/>
          <w:numId w:val="0"/>
        </w:numPr>
        <w:rPr>
          <w:rFonts w:hint="default"/>
          <w:highlight w:val="none"/>
          <w:lang w:val="en-US" w:eastAsia="zh-CN"/>
        </w:rPr>
      </w:pPr>
      <w:r>
        <w:rPr>
          <w:rFonts w:hint="default"/>
          <w:highlight w:val="none"/>
          <w:lang w:val="en-US" w:eastAsia="zh-CN"/>
        </w:rPr>
      </w:r>
      <w:r/>
    </w:p>
    <w:p>
      <w:pPr>
        <w:pStyle w:val="958"/>
        <w:spacing w:before="0"/>
        <w:rPr>
          <w:rFonts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三</w:t>
      </w:r>
      <w:r>
        <w:rPr>
          <w:rFonts w:ascii="Microsoft New Tai Lue" w:hAnsi="Microsoft New Tai Lue" w:cs="Microsoft New Tai Lue"/>
          <w:color w:val="000000" w:themeColor="text1"/>
          <w:sz w:val="28"/>
          <w:szCs w:val="24"/>
          <w:highlight w:val="none"/>
          <w14:textFill>
            <w14:solidFill>
              <w14:schemeClr w14:val="tx1"/>
            </w14:solidFill>
          </w14:textFill>
        </w:rPr>
        <w:t xml:space="preserve">、其他部分</w:t>
      </w:r>
      <w:bookmarkEnd w:id="355"/>
      <w:r/>
      <w:bookmarkEnd w:id="356"/>
      <w:r/>
      <w:bookmarkEnd w:id="357"/>
      <w:r/>
      <w:r/>
    </w:p>
    <w:p>
      <w:pPr>
        <w:pStyle w:val="95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60" w:name="_Toc104560925"/>
      <w:r/>
      <w:bookmarkStart w:id="361" w:name="_Toc107246308"/>
      <w:r/>
      <w:bookmarkStart w:id="362" w:name="_Toc103848608"/>
      <w:r/>
      <w:bookmarkStart w:id="363" w:name="_Toc100905295"/>
      <w:r/>
      <w:bookmarkStart w:id="364" w:name="_Toc107246307"/>
      <w:r/>
      <w:bookmarkStart w:id="365" w:name="_Toc104560924"/>
      <w:r/>
      <w:bookmarkStart w:id="366" w:name="_Toc103848607"/>
      <w:r/>
      <w:bookmarkStart w:id="367" w:name="_Toc104560923"/>
      <w:r/>
      <w:bookmarkStart w:id="368" w:name="_Toc103848606"/>
      <w:r/>
      <w:bookmarkStart w:id="369" w:name="_Toc10724630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（1）要求投标人提交的其他文件材料或证明材料</w:t>
      </w:r>
      <w:bookmarkEnd w:id="360"/>
      <w:r/>
      <w:bookmarkEnd w:id="361"/>
      <w:r/>
      <w:bookmarkEnd w:id="362"/>
      <w:r/>
      <w:r/>
    </w:p>
    <w:p>
      <w:pPr>
        <w:pStyle w:val="949"/>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5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（2）投标人认为需提供的其他</w:t>
      </w:r>
      <w:bookmarkEnd w:id="363"/>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文件或证明材料</w:t>
      </w:r>
      <w:bookmarkEnd w:id="364"/>
      <w:r/>
      <w:bookmarkEnd w:id="365"/>
      <w:r/>
      <w:bookmarkEnd w:id="36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58"/>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（3）提供符合政府采购政策的证明材料</w:t>
      </w:r>
      <w:bookmarkEnd w:id="358"/>
      <w:r/>
      <w:bookmarkEnd w:id="367"/>
      <w:r/>
      <w:bookmarkEnd w:id="368"/>
      <w:r/>
      <w:bookmarkEnd w:id="369"/>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采购项目类型</w:t>
      </w:r>
      <w:r>
        <w:rPr>
          <w:rFonts w:hint="eastAsia"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选择合适的中小企业声明函，不适用的可以不提交）</w:t>
      </w:r>
      <w:r/>
    </w:p>
    <w:p>
      <w:pPr>
        <w:ind w:right="-23"/>
        <w:jc w:val="center"/>
        <w:rPr>
          <w:rFonts w:ascii="Microsoft New Tai Lue" w:hAnsi="Microsoft New Tai Lue" w:cs="Microsoft New Tai Lue"/>
          <w:color w:val="000000" w:themeColor="text1"/>
          <w:spacing w:val="2"/>
          <w:position w:val="-3"/>
          <w:szCs w:val="21"/>
          <w:highlight w:val="none"/>
          <w14:textFill>
            <w14:solidFill>
              <w14:schemeClr w14:val="tx1"/>
            </w14:solidFill>
          </w14:textFill>
        </w:rPr>
      </w:pPr>
      <w:r>
        <w:rPr>
          <w:rFonts w:ascii="Microsoft New Tai Lue" w:hAnsi="Microsoft New Tai Lue" w:cs="Microsoft New Tai Lue"/>
          <w:color w:val="000000" w:themeColor="text1"/>
          <w:spacing w:val="2"/>
          <w:position w:val="-3"/>
          <w:szCs w:val="21"/>
          <w:highlight w:val="none"/>
          <w14:textFill>
            <w14:solidFill>
              <w14:schemeClr w14:val="tx1"/>
            </w14:solidFill>
          </w14:textFill>
        </w:rPr>
      </w:r>
      <w:r/>
    </w:p>
    <w:p>
      <w:pPr>
        <w:pStyle w:val="1012"/>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sdt>
        <w:sdtPr>
          <w15:appearance w15:val="boundingBox"/>
          <w:id w:val="-1078364006"/>
          <w:placeholder>
            <w:docPart w:val="DefaultPlaceholder_-1854013440"/>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lang w:eastAsia="zh-CN"/>
              <w14:textFill>
                <w14:solidFill>
                  <w14:schemeClr w14:val="tx1"/>
                </w14:solidFill>
              </w14:textFill>
            </w:rPr>
            <w:t xml:space="preserve">江苏省人民医院</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的</w:t>
      </w:r>
      <w:sdt>
        <w:sdtPr>
          <w15:appearance w15:val="boundingBox"/>
          <w:id w:val="-8375346"/>
          <w:placeholder>
            <w:docPart w:val="DefaultPlaceholder_-1854013440"/>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lang w:eastAsia="zh-CN"/>
              <w14:textFill>
                <w14:solidFill>
                  <w14:schemeClr w14:val="tx1"/>
                </w14:solidFill>
              </w14:textFill>
            </w:rPr>
            <w:t xml:space="preserve">江苏省人民医院彩色B超采购项目</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1.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sdt>
        <w:sdtPr>
          <w15:appearance w15:val="boundingBox"/>
          <w:id w:val="-1642341621"/>
          <w:placeholder>
            <w:docPart w:val="DefaultPlaceholder_-1854013440"/>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工业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（或工程</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承建</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服务</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承接</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企业</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 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w:t>
      </w: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2.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sdt>
        <w:sdtPr>
          <w15:appearance w15:val="boundingBox"/>
          <w:id w:val="-1606186870"/>
          <w:placeholder>
            <w:docPart w:val="B4F4AE2318D04AF3B31938FED6327D2A"/>
          </w:placeholder>
          <w:rPr>
            <w:rFonts w:ascii="Microsoft New Tai Lue" w:hAnsi="Microsoft New Tai Lue" w:cs="Microsoft New Tai Lue"/>
            <w:color w:val="000000" w:themeColor="text1"/>
            <w:position w:val="-2"/>
            <w:szCs w:val="21"/>
            <w:highlight w:val="none"/>
            <w14:textFill>
              <w14:solidFill>
                <w14:schemeClr w14:val="tx1"/>
              </w14:solidFill>
            </w14:textFill>
          </w:rPr>
        </w:sdtPr>
        <w:sdtContent>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工业</w:t>
          </w:r>
        </w:sdtContent>
      </w:sdt>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（或工程</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承建</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服务</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承接</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企业</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r>
      <w:r/>
    </w:p>
    <w:p>
      <w:pPr>
        <w:ind w:right="400"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盖章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注：</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color w:val="000000" w:themeColor="text1"/>
            <w:szCs w:val="21"/>
            <w:highlight w:val="none"/>
            <w14:textFill>
              <w14:solidFill>
                <w14:schemeClr w14:val="tx1"/>
              </w14:solidFill>
            </w14:textFill>
          </w:rPr>
        </w:sdtPr>
        <w:sdtContent>
          <w:r>
            <w:rPr>
              <w:rFonts w:hint="eastAsia" w:ascii="Microsoft New Tai Lue" w:hAnsi="Microsoft New Tai Lue" w:cs="Microsoft New Tai Lue"/>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2．</w:t>
      </w:r>
      <w:r>
        <w:rPr>
          <w:rFonts w:ascii="Microsoft New Tai Lue" w:hAnsi="Microsoft New Tai Lue" w:cs="Microsoft New Tai Lue"/>
          <w:b/>
          <w:color w:val="000000" w:themeColor="text1"/>
          <w:szCs w:val="21"/>
          <w:highlight w:val="none"/>
          <w14:textFill>
            <w14:solidFill>
              <w14:schemeClr w14:val="tx1"/>
            </w14:solidFill>
          </w14:textFill>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firstLine="482"/>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监狱企业证明</w:t>
      </w:r>
      <w:r/>
    </w:p>
    <w:p>
      <w:pPr>
        <w:pStyle w:val="1012"/>
        <w:ind w:firstLine="482"/>
        <w:jc w:val="center"/>
        <w:spacing w:line="276" w:lineRule="auto"/>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12"/>
        <w:ind w:firstLine="40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2"/>
        <w:ind w:firstLine="198"/>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clear="all"/>
      </w:r>
      <w:r>
        <w:rPr>
          <w:rFonts w:ascii="Microsoft New Tai Lue" w:hAnsi="Microsoft New Tai Lue" w:cs="Microsoft New Tai Lue"/>
          <w:b/>
          <w:color w:val="000000" w:themeColor="text1"/>
          <w:sz w:val="24"/>
          <w:szCs w:val="24"/>
          <w:highlight w:val="none"/>
          <w14:textFill>
            <w14:solidFill>
              <w14:schemeClr w14:val="tx1"/>
            </w14:solidFill>
          </w14:textFill>
        </w:rPr>
        <w:t xml:space="preserve">残疾人福利性单位声明函</w:t>
      </w:r>
      <w:r/>
    </w:p>
    <w:p>
      <w:pPr>
        <w:spacing w:line="276" w:lineRule="auto"/>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pPr>
      <w:r>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2"/>
        <w:ind w:firstLine="42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012"/>
        <w:ind w:firstLine="376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日期：</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14:textFill>
            <w14:solidFill>
              <w14:schemeClr w14:val="tx1"/>
            </w14:solidFill>
          </w14:textFill>
        </w:rPr>
        <w:t xml:space="preserve">年</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月</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日</w:t>
      </w:r>
      <w:bookmarkEnd w:id="359"/>
      <w:r/>
      <w:r/>
    </w:p>
    <w:p>
      <w:pPr>
        <w:pStyle w:val="1012"/>
        <w:ind w:firstLine="164"/>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Arial Unicode MS">
    <w:panose1 w:val="020B0604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
  </w:p>
  <w:p>
    <w:pPr>
      <w:pStyle w:val="9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53"/>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53"/>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953"/>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63"/>
      </w:rPr>
      <w:framePr w:wrap="around" w:vAnchor="text" w:hAnchor="margin" w:xAlign="outside" w:y="1"/>
    </w:pPr>
    <w:r>
      <w:rPr>
        <w:rStyle w:val="963"/>
      </w:rPr>
      <w:fldChar w:fldCharType="begin"/>
    </w:r>
    <w:r>
      <w:rPr>
        <w:rStyle w:val="963"/>
      </w:rPr>
      <w:instrText xml:space="preserve">PAGE  </w:instrText>
    </w:r>
    <w:r>
      <w:rPr>
        <w:rStyle w:val="963"/>
      </w:rPr>
      <w:fldChar w:fldCharType="end"/>
    </w:r>
    <w:r/>
  </w:p>
  <w:p>
    <w:pPr>
      <w:pStyle w:val="953"/>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54"/>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江苏省人民医院彩色B超采购项目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 w:numId="4">
    <w:abstractNumId w:val="7"/>
  </w:num>
  <w:num w:numId="5">
    <w:abstractNumId w:val="3"/>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1 Char"/>
    <w:basedOn w:val="941"/>
    <w:link w:val="935"/>
    <w:uiPriority w:val="9"/>
    <w:rPr>
      <w:rFonts w:ascii="Arial" w:hAnsi="Arial" w:eastAsia="Arial" w:cs="Arial"/>
      <w:sz w:val="40"/>
      <w:szCs w:val="40"/>
    </w:rPr>
  </w:style>
  <w:style w:type="character" w:styleId="771">
    <w:name w:val="Heading 2 Char"/>
    <w:basedOn w:val="941"/>
    <w:link w:val="998"/>
    <w:uiPriority w:val="9"/>
    <w:rPr>
      <w:rFonts w:ascii="Arial" w:hAnsi="Arial" w:eastAsia="Arial" w:cs="Arial"/>
      <w:sz w:val="34"/>
    </w:rPr>
  </w:style>
  <w:style w:type="character" w:styleId="772">
    <w:name w:val="Heading 3 Char"/>
    <w:basedOn w:val="941"/>
    <w:link w:val="937"/>
    <w:uiPriority w:val="9"/>
    <w:rPr>
      <w:rFonts w:ascii="Arial" w:hAnsi="Arial" w:eastAsia="Arial" w:cs="Arial"/>
      <w:sz w:val="30"/>
      <w:szCs w:val="30"/>
    </w:rPr>
  </w:style>
  <w:style w:type="character" w:styleId="773">
    <w:name w:val="Heading 4 Char"/>
    <w:basedOn w:val="941"/>
    <w:link w:val="938"/>
    <w:uiPriority w:val="9"/>
    <w:rPr>
      <w:rFonts w:ascii="Arial" w:hAnsi="Arial" w:eastAsia="Arial" w:cs="Arial"/>
      <w:b/>
      <w:bCs/>
      <w:sz w:val="26"/>
      <w:szCs w:val="26"/>
    </w:rPr>
  </w:style>
  <w:style w:type="paragraph" w:styleId="774">
    <w:name w:val="Heading 5"/>
    <w:basedOn w:val="934"/>
    <w:next w:val="934"/>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basedOn w:val="941"/>
    <w:link w:val="774"/>
    <w:uiPriority w:val="9"/>
    <w:rPr>
      <w:rFonts w:ascii="Arial" w:hAnsi="Arial" w:eastAsia="Arial" w:cs="Arial"/>
      <w:b/>
      <w:bCs/>
      <w:sz w:val="24"/>
      <w:szCs w:val="24"/>
    </w:rPr>
  </w:style>
  <w:style w:type="character" w:styleId="776">
    <w:name w:val="Heading 6 Char"/>
    <w:basedOn w:val="941"/>
    <w:link w:val="939"/>
    <w:uiPriority w:val="9"/>
    <w:rPr>
      <w:rFonts w:ascii="Arial" w:hAnsi="Arial" w:eastAsia="Arial" w:cs="Arial"/>
      <w:b/>
      <w:bCs/>
      <w:sz w:val="22"/>
      <w:szCs w:val="22"/>
    </w:rPr>
  </w:style>
  <w:style w:type="paragraph" w:styleId="777">
    <w:name w:val="Heading 7"/>
    <w:basedOn w:val="934"/>
    <w:next w:val="934"/>
    <w:link w:val="778"/>
    <w:uiPriority w:val="9"/>
    <w:unhideWhenUsed/>
    <w:qFormat/>
    <w:pPr>
      <w:keepLines/>
      <w:keepNext/>
      <w:spacing w:before="320" w:after="200"/>
      <w:outlineLvl w:val="6"/>
    </w:pPr>
    <w:rPr>
      <w:rFonts w:ascii="Arial" w:hAnsi="Arial" w:eastAsia="Arial" w:cs="Arial"/>
      <w:b/>
      <w:bCs/>
      <w:i/>
      <w:iCs/>
      <w:sz w:val="22"/>
      <w:szCs w:val="22"/>
    </w:rPr>
  </w:style>
  <w:style w:type="character" w:styleId="778">
    <w:name w:val="Heading 7 Char"/>
    <w:basedOn w:val="941"/>
    <w:link w:val="777"/>
    <w:uiPriority w:val="9"/>
    <w:rPr>
      <w:rFonts w:ascii="Arial" w:hAnsi="Arial" w:eastAsia="Arial" w:cs="Arial"/>
      <w:b/>
      <w:bCs/>
      <w:i/>
      <w:iCs/>
      <w:sz w:val="22"/>
      <w:szCs w:val="22"/>
    </w:rPr>
  </w:style>
  <w:style w:type="character" w:styleId="779">
    <w:name w:val="Heading 8 Char"/>
    <w:basedOn w:val="941"/>
    <w:link w:val="940"/>
    <w:uiPriority w:val="9"/>
    <w:rPr>
      <w:rFonts w:ascii="Arial" w:hAnsi="Arial" w:eastAsia="Arial" w:cs="Arial"/>
      <w:i/>
      <w:iCs/>
      <w:sz w:val="22"/>
      <w:szCs w:val="22"/>
    </w:rPr>
  </w:style>
  <w:style w:type="paragraph" w:styleId="780">
    <w:name w:val="Heading 9"/>
    <w:basedOn w:val="934"/>
    <w:next w:val="934"/>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basedOn w:val="941"/>
    <w:link w:val="780"/>
    <w:uiPriority w:val="9"/>
    <w:rPr>
      <w:rFonts w:ascii="Arial" w:hAnsi="Arial" w:eastAsia="Arial" w:cs="Arial"/>
      <w:i/>
      <w:iCs/>
      <w:sz w:val="21"/>
      <w:szCs w:val="21"/>
    </w:rPr>
  </w:style>
  <w:style w:type="character" w:styleId="782">
    <w:name w:val="Title Char"/>
    <w:basedOn w:val="941"/>
    <w:link w:val="958"/>
    <w:uiPriority w:val="10"/>
    <w:rPr>
      <w:sz w:val="48"/>
      <w:szCs w:val="48"/>
    </w:rPr>
  </w:style>
  <w:style w:type="paragraph" w:styleId="783">
    <w:name w:val="Subtitle"/>
    <w:basedOn w:val="934"/>
    <w:next w:val="934"/>
    <w:link w:val="784"/>
    <w:uiPriority w:val="11"/>
    <w:qFormat/>
    <w:pPr>
      <w:spacing w:before="200" w:after="200"/>
    </w:pPr>
    <w:rPr>
      <w:sz w:val="24"/>
      <w:szCs w:val="24"/>
    </w:rPr>
  </w:style>
  <w:style w:type="character" w:styleId="784">
    <w:name w:val="Subtitle Char"/>
    <w:basedOn w:val="941"/>
    <w:link w:val="783"/>
    <w:uiPriority w:val="11"/>
    <w:rPr>
      <w:sz w:val="24"/>
      <w:szCs w:val="24"/>
    </w:rPr>
  </w:style>
  <w:style w:type="paragraph" w:styleId="785">
    <w:name w:val="Quote"/>
    <w:basedOn w:val="934"/>
    <w:next w:val="934"/>
    <w:link w:val="786"/>
    <w:uiPriority w:val="29"/>
    <w:qFormat/>
    <w:pPr>
      <w:ind w:left="720" w:right="720"/>
    </w:pPr>
    <w:rPr>
      <w:i/>
    </w:rPr>
  </w:style>
  <w:style w:type="character" w:styleId="786">
    <w:name w:val="Quote Char"/>
    <w:link w:val="785"/>
    <w:uiPriority w:val="29"/>
    <w:rPr>
      <w:i/>
    </w:rPr>
  </w:style>
  <w:style w:type="paragraph" w:styleId="787">
    <w:name w:val="Intense Quote"/>
    <w:basedOn w:val="934"/>
    <w:next w:val="934"/>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41"/>
    <w:link w:val="954"/>
    <w:uiPriority w:val="99"/>
  </w:style>
  <w:style w:type="character" w:styleId="790">
    <w:name w:val="Footer Char"/>
    <w:basedOn w:val="941"/>
    <w:link w:val="953"/>
    <w:uiPriority w:val="99"/>
  </w:style>
  <w:style w:type="paragraph" w:styleId="791">
    <w:name w:val="Caption"/>
    <w:basedOn w:val="934"/>
    <w:next w:val="934"/>
    <w:uiPriority w:val="35"/>
    <w:semiHidden/>
    <w:unhideWhenUsed/>
    <w:qFormat/>
    <w:pPr>
      <w:spacing w:line="276" w:lineRule="auto"/>
    </w:pPr>
    <w:rPr>
      <w:b/>
      <w:bCs/>
      <w:color w:val="4f81bd" w:themeColor="accent1"/>
      <w:sz w:val="18"/>
      <w:szCs w:val="18"/>
    </w:rPr>
  </w:style>
  <w:style w:type="character" w:styleId="792">
    <w:name w:val="Caption Char"/>
    <w:basedOn w:val="791"/>
    <w:link w:val="953"/>
    <w:uiPriority w:val="99"/>
  </w:style>
  <w:style w:type="table" w:styleId="793">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9">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0">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1">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2">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3">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4">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1">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4">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5">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6">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7">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8">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9">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1">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2">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3">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4">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5">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6">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5">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6">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7">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8">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9">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0">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2">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3">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4">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5">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6">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7">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9">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3">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6">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7">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8">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9">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0">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1">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8">
    <w:name w:val="footnote text"/>
    <w:basedOn w:val="934"/>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basedOn w:val="941"/>
    <w:uiPriority w:val="99"/>
    <w:unhideWhenUsed/>
    <w:rPr>
      <w:vertAlign w:val="superscript"/>
    </w:rPr>
  </w:style>
  <w:style w:type="paragraph" w:styleId="921">
    <w:name w:val="endnote text"/>
    <w:basedOn w:val="934"/>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basedOn w:val="941"/>
    <w:uiPriority w:val="99"/>
    <w:semiHidden/>
    <w:unhideWhenUsed/>
    <w:rPr>
      <w:vertAlign w:val="superscript"/>
    </w:rPr>
  </w:style>
  <w:style w:type="paragraph" w:styleId="924">
    <w:name w:val="toc 1"/>
    <w:basedOn w:val="934"/>
    <w:next w:val="934"/>
    <w:uiPriority w:val="39"/>
    <w:unhideWhenUsed/>
    <w:pPr>
      <w:ind w:left="0"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5">
    <w:name w:val="Heading 1"/>
    <w:basedOn w:val="934"/>
    <w:next w:val="934"/>
    <w:link w:val="969"/>
    <w:uiPriority w:val="0"/>
    <w:qFormat/>
    <w:pPr>
      <w:ind w:left="100" w:right="100"/>
      <w:keepLines/>
      <w:keepNext/>
      <w:spacing w:before="120" w:after="120"/>
      <w:outlineLvl w:val="0"/>
    </w:pPr>
    <w:rPr>
      <w:b/>
      <w:bCs/>
      <w:szCs w:val="44"/>
    </w:rPr>
  </w:style>
  <w:style w:type="paragraph" w:styleId="936">
    <w:name w:val="Heading 2"/>
    <w:basedOn w:val="934"/>
    <w:next w:val="943"/>
    <w:link w:val="968"/>
    <w:uiPriority w:val="0"/>
    <w:qFormat/>
    <w:pPr>
      <w:keepLines/>
      <w:keepNext/>
      <w:spacing w:before="260" w:after="260" w:line="416" w:lineRule="auto"/>
      <w:outlineLvl w:val="1"/>
    </w:pPr>
    <w:rPr>
      <w:rFonts w:ascii="等线 Light" w:hAnsi="等线 Light" w:eastAsia="等线 Light"/>
      <w:b/>
      <w:bCs/>
      <w:sz w:val="32"/>
      <w:szCs w:val="32"/>
    </w:rPr>
  </w:style>
  <w:style w:type="paragraph" w:styleId="937">
    <w:name w:val="Heading 3"/>
    <w:basedOn w:val="934"/>
    <w:next w:val="934"/>
    <w:link w:val="967"/>
    <w:uiPriority w:val="9"/>
    <w:qFormat/>
    <w:pPr>
      <w:keepLines/>
      <w:keepNext/>
      <w:spacing w:before="260" w:after="260" w:line="416" w:lineRule="auto"/>
      <w:outlineLvl w:val="2"/>
    </w:pPr>
    <w:rPr>
      <w:b/>
      <w:bCs/>
      <w:sz w:val="32"/>
      <w:szCs w:val="32"/>
    </w:rPr>
  </w:style>
  <w:style w:type="paragraph" w:styleId="938">
    <w:name w:val="Heading 4"/>
    <w:basedOn w:val="934"/>
    <w:next w:val="934"/>
    <w:link w:val="970"/>
    <w:uiPriority w:val="0"/>
    <w:qFormat/>
    <w:pPr>
      <w:keepLines/>
      <w:keepNext/>
      <w:spacing w:before="280" w:after="290" w:line="376" w:lineRule="auto"/>
      <w:outlineLvl w:val="3"/>
    </w:pPr>
    <w:rPr>
      <w:rFonts w:ascii="等线 Light" w:hAnsi="等线 Light" w:eastAsia="等线 Light"/>
      <w:b/>
      <w:bCs/>
      <w:sz w:val="28"/>
      <w:szCs w:val="28"/>
    </w:rPr>
  </w:style>
  <w:style w:type="paragraph" w:styleId="939">
    <w:name w:val="Heading 6"/>
    <w:basedOn w:val="934"/>
    <w:next w:val="934"/>
    <w:link w:val="971"/>
    <w:uiPriority w:val="0"/>
    <w:qFormat/>
    <w:pPr>
      <w:keepLines/>
      <w:keepNext/>
      <w:spacing w:before="240" w:after="64" w:line="320" w:lineRule="auto"/>
      <w:outlineLvl w:val="5"/>
    </w:pPr>
    <w:rPr>
      <w:rFonts w:ascii="等线 Light" w:hAnsi="等线 Light" w:eastAsia="等线 Light"/>
      <w:b/>
      <w:bCs/>
      <w:sz w:val="24"/>
    </w:rPr>
  </w:style>
  <w:style w:type="paragraph" w:styleId="940">
    <w:name w:val="Heading 8"/>
    <w:basedOn w:val="934"/>
    <w:next w:val="934"/>
    <w:link w:val="972"/>
    <w:uiPriority w:val="0"/>
    <w:qFormat/>
    <w:pPr>
      <w:keepLines/>
      <w:keepNext/>
      <w:spacing w:before="240" w:after="64" w:line="320" w:lineRule="auto"/>
      <w:outlineLvl w:val="7"/>
    </w:pPr>
    <w:rPr>
      <w:rFonts w:ascii="等线 Light" w:hAnsi="等线 Light" w:eastAsia="等线 Light"/>
      <w:sz w:val="24"/>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name w:val="Normal Indent"/>
    <w:basedOn w:val="934"/>
    <w:link w:val="974"/>
    <w:uiPriority w:val="99"/>
    <w:qFormat/>
    <w:pPr>
      <w:ind w:firstLine="420"/>
    </w:pPr>
    <w:rPr>
      <w:szCs w:val="20"/>
    </w:rPr>
  </w:style>
  <w:style w:type="paragraph" w:styleId="944">
    <w:name w:val="List 3"/>
    <w:basedOn w:val="934"/>
    <w:uiPriority w:val="0"/>
    <w:qFormat/>
    <w:pPr>
      <w:contextualSpacing/>
      <w:ind w:left="100" w:hanging="200"/>
      <w:jc w:val="left"/>
      <w:widowControl/>
    </w:pPr>
    <w:rPr>
      <w:sz w:val="20"/>
      <w:szCs w:val="20"/>
    </w:rPr>
  </w:style>
  <w:style w:type="paragraph" w:styleId="945">
    <w:name w:val="Document Map"/>
    <w:basedOn w:val="934"/>
    <w:link w:val="975"/>
    <w:uiPriority w:val="0"/>
    <w:qFormat/>
    <w:pPr>
      <w:shd w:val="clear" w:color="auto" w:fill="000080"/>
    </w:pPr>
  </w:style>
  <w:style w:type="paragraph" w:styleId="946">
    <w:name w:val="annotation text"/>
    <w:basedOn w:val="934"/>
    <w:link w:val="976"/>
    <w:uiPriority w:val="0"/>
    <w:qFormat/>
    <w:pPr>
      <w:jc w:val="left"/>
    </w:pPr>
  </w:style>
  <w:style w:type="paragraph" w:styleId="947">
    <w:name w:val="Body Text"/>
    <w:basedOn w:val="934"/>
    <w:next w:val="934"/>
    <w:link w:val="977"/>
    <w:uiPriority w:val="1"/>
    <w:qFormat/>
    <w:pPr>
      <w:spacing w:after="120"/>
    </w:pPr>
  </w:style>
  <w:style w:type="paragraph" w:styleId="948">
    <w:name w:val="Body Text Indent"/>
    <w:basedOn w:val="934"/>
    <w:uiPriority w:val="0"/>
    <w:qFormat/>
    <w:pPr>
      <w:ind w:left="420"/>
      <w:spacing w:after="120"/>
    </w:pPr>
  </w:style>
  <w:style w:type="paragraph" w:styleId="949">
    <w:name w:val="index 4"/>
    <w:basedOn w:val="934"/>
    <w:next w:val="934"/>
    <w:uiPriority w:val="99"/>
    <w:unhideWhenUsed/>
    <w:qFormat/>
    <w:pPr>
      <w:ind w:left="600"/>
    </w:pPr>
    <w:rPr>
      <w:rFonts w:ascii="宋体"/>
      <w:b/>
      <w:position w:val="-10"/>
      <w:sz w:val="24"/>
      <w:szCs w:val="20"/>
    </w:rPr>
  </w:style>
  <w:style w:type="paragraph" w:styleId="950">
    <w:name w:val="Plain Text"/>
    <w:basedOn w:val="934"/>
    <w:link w:val="980"/>
    <w:uiPriority w:val="0"/>
    <w:qFormat/>
    <w:rPr>
      <w:rFonts w:ascii="宋体" w:hAnsi="Courier New" w:cs="Courier New"/>
      <w:szCs w:val="21"/>
    </w:rPr>
  </w:style>
  <w:style w:type="paragraph" w:styleId="951">
    <w:name w:val="Date"/>
    <w:basedOn w:val="934"/>
    <w:next w:val="934"/>
    <w:link w:val="982"/>
    <w:uiPriority w:val="0"/>
    <w:qFormat/>
    <w:rPr>
      <w:sz w:val="24"/>
      <w:szCs w:val="20"/>
    </w:rPr>
  </w:style>
  <w:style w:type="paragraph" w:styleId="952">
    <w:name w:val="Balloon Text"/>
    <w:basedOn w:val="934"/>
    <w:link w:val="983"/>
    <w:uiPriority w:val="0"/>
    <w:qFormat/>
    <w:rPr>
      <w:sz w:val="18"/>
      <w:szCs w:val="18"/>
    </w:rPr>
  </w:style>
  <w:style w:type="paragraph" w:styleId="953">
    <w:name w:val="Footer"/>
    <w:basedOn w:val="934"/>
    <w:link w:val="984"/>
    <w:uiPriority w:val="99"/>
    <w:qFormat/>
    <w:pPr>
      <w:jc w:val="left"/>
      <w:tabs>
        <w:tab w:val="center" w:pos="4153" w:leader="none"/>
        <w:tab w:val="right" w:pos="8306" w:leader="none"/>
      </w:tabs>
    </w:pPr>
    <w:rPr>
      <w:sz w:val="18"/>
      <w:szCs w:val="18"/>
    </w:rPr>
  </w:style>
  <w:style w:type="paragraph" w:styleId="954">
    <w:name w:val="Header"/>
    <w:basedOn w:val="934"/>
    <w:link w:val="985"/>
    <w:uiPriority w:val="99"/>
    <w:qFormat/>
    <w:pPr>
      <w:jc w:val="center"/>
      <w:tabs>
        <w:tab w:val="center" w:pos="4153" w:leader="none"/>
        <w:tab w:val="right" w:pos="8306" w:leader="none"/>
      </w:tabs>
      <w:pBdr>
        <w:bottom w:val="single" w:color="auto" w:sz="6" w:space="1"/>
      </w:pBdr>
    </w:pPr>
    <w:rPr>
      <w:sz w:val="18"/>
      <w:szCs w:val="18"/>
    </w:rPr>
  </w:style>
  <w:style w:type="paragraph" w:styleId="955">
    <w:name w:val="toc 2"/>
    <w:basedOn w:val="934"/>
    <w:next w:val="934"/>
    <w:uiPriority w:val="99"/>
    <w:semiHidden/>
    <w:qFormat/>
    <w:pPr>
      <w:ind w:left="420"/>
    </w:pPr>
    <w:rPr>
      <w:rFonts w:eastAsia="楷体_GB2312"/>
      <w:sz w:val="26"/>
      <w:szCs w:val="26"/>
    </w:rPr>
  </w:style>
  <w:style w:type="paragraph" w:styleId="956">
    <w:name w:val="Body Text 2"/>
    <w:basedOn w:val="934"/>
    <w:link w:val="991"/>
    <w:uiPriority w:val="0"/>
    <w:qFormat/>
    <w:pPr>
      <w:spacing w:after="120" w:line="480" w:lineRule="auto"/>
    </w:pPr>
    <w:rPr>
      <w:rFonts w:ascii="Calibri" w:hAnsi="Calibri"/>
    </w:rPr>
  </w:style>
  <w:style w:type="paragraph" w:styleId="957">
    <w:name w:val="Normal (Web)"/>
    <w:basedOn w:val="934"/>
    <w:uiPriority w:val="99"/>
    <w:qFormat/>
    <w:pPr>
      <w:jc w:val="left"/>
      <w:spacing w:before="100" w:beforeAutospacing="1" w:after="100" w:afterAutospacing="1"/>
      <w:widowControl/>
    </w:pPr>
    <w:rPr>
      <w:sz w:val="24"/>
    </w:rPr>
  </w:style>
  <w:style w:type="paragraph" w:styleId="958">
    <w:name w:val="Title"/>
    <w:basedOn w:val="934"/>
    <w:next w:val="934"/>
    <w:link w:val="992"/>
    <w:uiPriority w:val="0"/>
    <w:qFormat/>
    <w:pPr>
      <w:jc w:val="center"/>
      <w:spacing w:before="240" w:after="60"/>
      <w:outlineLvl w:val="0"/>
    </w:pPr>
    <w:rPr>
      <w:rFonts w:ascii="等线 Light" w:hAnsi="等线 Light"/>
      <w:b/>
      <w:bCs/>
      <w:sz w:val="32"/>
      <w:szCs w:val="32"/>
    </w:rPr>
  </w:style>
  <w:style w:type="paragraph" w:styleId="959">
    <w:name w:val="annotation subject"/>
    <w:basedOn w:val="946"/>
    <w:next w:val="946"/>
    <w:link w:val="993"/>
    <w:uiPriority w:val="0"/>
    <w:qFormat/>
    <w:rPr>
      <w:b/>
      <w:bCs/>
    </w:rPr>
  </w:style>
  <w:style w:type="paragraph" w:styleId="960">
    <w:name w:val="Body Text First Indent"/>
    <w:basedOn w:val="947"/>
    <w:uiPriority w:val="0"/>
    <w:qFormat/>
    <w:pPr>
      <w:ind w:firstLine="420"/>
      <w:spacing w:line="360" w:lineRule="auto"/>
    </w:pPr>
    <w:rPr>
      <w:szCs w:val="21"/>
    </w:rPr>
  </w:style>
  <w:style w:type="table" w:styleId="961">
    <w:name w:val="Table Grid"/>
    <w:basedOn w:val="9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uiPriority w:val="0"/>
    <w:qFormat/>
    <w:rPr>
      <w:b/>
      <w:bCs/>
    </w:rPr>
  </w:style>
  <w:style w:type="character" w:styleId="963">
    <w:name w:val="page number"/>
    <w:uiPriority w:val="0"/>
    <w:qFormat/>
  </w:style>
  <w:style w:type="character" w:styleId="964">
    <w:name w:val="Emphasis"/>
    <w:uiPriority w:val="0"/>
    <w:qFormat/>
    <w:rPr>
      <w:i/>
      <w:iCs/>
    </w:rPr>
  </w:style>
  <w:style w:type="character" w:styleId="965">
    <w:name w:val="Hyperlink"/>
    <w:uiPriority w:val="99"/>
    <w:qFormat/>
    <w:rPr>
      <w:color w:val="auto"/>
      <w:u w:val="none"/>
    </w:rPr>
  </w:style>
  <w:style w:type="character" w:styleId="966">
    <w:name w:val="annotation reference"/>
    <w:uiPriority w:val="0"/>
    <w:qFormat/>
    <w:rPr>
      <w:sz w:val="21"/>
      <w:szCs w:val="21"/>
    </w:rPr>
  </w:style>
  <w:style w:type="character" w:styleId="967" w:customStyle="1">
    <w:name w:val="标题 3 字符"/>
    <w:link w:val="937"/>
    <w:uiPriority w:val="9"/>
    <w:qFormat/>
    <w:rPr>
      <w:rFonts w:eastAsia="宋体"/>
      <w:b/>
      <w:bCs/>
      <w:sz w:val="32"/>
      <w:szCs w:val="32"/>
      <w:lang w:val="en-US" w:eastAsia="zh-CN" w:bidi="ar-SA"/>
    </w:rPr>
  </w:style>
  <w:style w:type="character" w:styleId="968" w:customStyle="1">
    <w:name w:val="标题 2 字符"/>
    <w:link w:val="936"/>
    <w:uiPriority w:val="0"/>
    <w:semiHidden/>
    <w:qFormat/>
    <w:rPr>
      <w:rFonts w:ascii="等线 Light" w:hAnsi="等线 Light" w:eastAsia="等线 Light" w:cs="Times New Roman"/>
      <w:b/>
      <w:bCs/>
      <w:sz w:val="32"/>
      <w:szCs w:val="32"/>
    </w:rPr>
  </w:style>
  <w:style w:type="character" w:styleId="969" w:customStyle="1">
    <w:name w:val="标题 1 字符"/>
    <w:link w:val="935"/>
    <w:uiPriority w:val="0"/>
    <w:qFormat/>
    <w:rPr>
      <w:b/>
      <w:bCs/>
      <w:sz w:val="21"/>
      <w:szCs w:val="44"/>
    </w:rPr>
  </w:style>
  <w:style w:type="character" w:styleId="970" w:customStyle="1">
    <w:name w:val="标题 4 字符"/>
    <w:link w:val="938"/>
    <w:uiPriority w:val="0"/>
    <w:semiHidden/>
    <w:qFormat/>
    <w:rPr>
      <w:rFonts w:ascii="等线 Light" w:hAnsi="等线 Light" w:eastAsia="等线 Light" w:cs="Times New Roman"/>
      <w:b/>
      <w:bCs/>
      <w:sz w:val="28"/>
      <w:szCs w:val="28"/>
    </w:rPr>
  </w:style>
  <w:style w:type="character" w:styleId="971" w:customStyle="1">
    <w:name w:val="标题 6 字符"/>
    <w:link w:val="939"/>
    <w:uiPriority w:val="0"/>
    <w:qFormat/>
    <w:rPr>
      <w:rFonts w:ascii="等线 Light" w:hAnsi="等线 Light" w:eastAsia="等线 Light" w:cs="Times New Roman"/>
      <w:b/>
      <w:bCs/>
      <w:sz w:val="24"/>
      <w:szCs w:val="24"/>
    </w:rPr>
  </w:style>
  <w:style w:type="character" w:styleId="972" w:customStyle="1">
    <w:name w:val="标题 8 字符"/>
    <w:link w:val="940"/>
    <w:uiPriority w:val="0"/>
    <w:semiHidden/>
    <w:qFormat/>
    <w:rPr>
      <w:rFonts w:ascii="等线 Light" w:hAnsi="等线 Light" w:eastAsia="等线 Light" w:cs="Times New Roman"/>
      <w:sz w:val="24"/>
      <w:szCs w:val="24"/>
    </w:rPr>
  </w:style>
  <w:style w:type="paragraph" w:styleId="973" w:customStyle="1">
    <w:name w:val="目录 71"/>
    <w:basedOn w:val="934"/>
    <w:next w:val="934"/>
    <w:uiPriority w:val="39"/>
    <w:unhideWhenUsed/>
    <w:qFormat/>
    <w:pPr>
      <w:ind w:left="2520"/>
    </w:pPr>
    <w:rPr>
      <w:rFonts w:ascii="等线" w:hAnsi="等线" w:eastAsia="等线"/>
      <w:szCs w:val="22"/>
    </w:rPr>
  </w:style>
  <w:style w:type="character" w:styleId="974" w:customStyle="1">
    <w:name w:val="正文缩进 字符"/>
    <w:link w:val="943"/>
    <w:uiPriority w:val="0"/>
    <w:qFormat/>
    <w:rPr>
      <w:sz w:val="21"/>
    </w:rPr>
  </w:style>
  <w:style w:type="character" w:styleId="975" w:customStyle="1">
    <w:name w:val="文档结构图 字符"/>
    <w:link w:val="945"/>
    <w:uiPriority w:val="0"/>
    <w:qFormat/>
    <w:rPr>
      <w:sz w:val="21"/>
      <w:szCs w:val="24"/>
      <w:shd w:val="clear" w:color="auto" w:fill="000080"/>
    </w:rPr>
  </w:style>
  <w:style w:type="character" w:styleId="976" w:customStyle="1">
    <w:name w:val="批注文字 字符"/>
    <w:link w:val="946"/>
    <w:uiPriority w:val="0"/>
    <w:qFormat/>
    <w:rPr>
      <w:sz w:val="21"/>
      <w:szCs w:val="24"/>
    </w:rPr>
  </w:style>
  <w:style w:type="character" w:styleId="977" w:customStyle="1">
    <w:name w:val="正文文本 字符"/>
    <w:link w:val="947"/>
    <w:uiPriority w:val="1"/>
    <w:qFormat/>
    <w:rPr>
      <w:sz w:val="21"/>
      <w:szCs w:val="24"/>
    </w:rPr>
  </w:style>
  <w:style w:type="paragraph" w:styleId="978" w:customStyle="1">
    <w:name w:val="目录 51"/>
    <w:basedOn w:val="934"/>
    <w:next w:val="934"/>
    <w:uiPriority w:val="39"/>
    <w:unhideWhenUsed/>
    <w:qFormat/>
    <w:pPr>
      <w:ind w:left="1680"/>
    </w:pPr>
    <w:rPr>
      <w:rFonts w:ascii="等线" w:hAnsi="等线" w:eastAsia="等线"/>
      <w:szCs w:val="22"/>
    </w:rPr>
  </w:style>
  <w:style w:type="paragraph" w:styleId="979" w:customStyle="1">
    <w:name w:val="目录 31"/>
    <w:basedOn w:val="934"/>
    <w:next w:val="934"/>
    <w:uiPriority w:val="39"/>
    <w:unhideWhenUsed/>
    <w:qFormat/>
    <w:pPr>
      <w:ind w:left="440"/>
      <w:jc w:val="left"/>
      <w:spacing w:after="100" w:line="259" w:lineRule="auto"/>
      <w:widowControl/>
    </w:pPr>
    <w:rPr>
      <w:rFonts w:ascii="等线" w:hAnsi="等线" w:eastAsia="等线"/>
      <w:sz w:val="22"/>
      <w:szCs w:val="22"/>
    </w:rPr>
  </w:style>
  <w:style w:type="character" w:styleId="980" w:customStyle="1">
    <w:name w:val="纯文本 字符"/>
    <w:link w:val="950"/>
    <w:uiPriority w:val="0"/>
    <w:qFormat/>
    <w:rPr>
      <w:rFonts w:ascii="宋体" w:hAnsi="Courier New" w:cs="Courier New"/>
      <w:sz w:val="21"/>
      <w:szCs w:val="21"/>
    </w:rPr>
  </w:style>
  <w:style w:type="paragraph" w:styleId="981" w:customStyle="1">
    <w:name w:val="目录 81"/>
    <w:basedOn w:val="934"/>
    <w:next w:val="934"/>
    <w:uiPriority w:val="39"/>
    <w:unhideWhenUsed/>
    <w:qFormat/>
    <w:pPr>
      <w:ind w:left="2940"/>
    </w:pPr>
    <w:rPr>
      <w:rFonts w:ascii="等线" w:hAnsi="等线" w:eastAsia="等线"/>
      <w:szCs w:val="22"/>
    </w:rPr>
  </w:style>
  <w:style w:type="character" w:styleId="982" w:customStyle="1">
    <w:name w:val="日期 字符"/>
    <w:link w:val="951"/>
    <w:uiPriority w:val="0"/>
    <w:qFormat/>
    <w:rPr>
      <w:sz w:val="24"/>
    </w:rPr>
  </w:style>
  <w:style w:type="character" w:styleId="983" w:customStyle="1">
    <w:name w:val="批注框文本 字符"/>
    <w:link w:val="952"/>
    <w:uiPriority w:val="0"/>
    <w:qFormat/>
    <w:rPr>
      <w:sz w:val="18"/>
      <w:szCs w:val="18"/>
    </w:rPr>
  </w:style>
  <w:style w:type="character" w:styleId="984" w:customStyle="1">
    <w:name w:val="页脚 字符"/>
    <w:link w:val="953"/>
    <w:uiPriority w:val="99"/>
    <w:qFormat/>
    <w:rPr>
      <w:sz w:val="18"/>
      <w:szCs w:val="18"/>
    </w:rPr>
  </w:style>
  <w:style w:type="character" w:styleId="985" w:customStyle="1">
    <w:name w:val="页眉 字符"/>
    <w:link w:val="954"/>
    <w:uiPriority w:val="99"/>
    <w:qFormat/>
    <w:rPr>
      <w:sz w:val="18"/>
      <w:szCs w:val="18"/>
    </w:rPr>
  </w:style>
  <w:style w:type="paragraph" w:styleId="986" w:customStyle="1">
    <w:name w:val="目录 11"/>
    <w:basedOn w:val="934"/>
    <w:next w:val="934"/>
    <w:uiPriority w:val="39"/>
    <w:qFormat/>
    <w:rPr>
      <w:rFonts w:ascii="仿宋_GB2312" w:eastAsia="仿宋_GB2312"/>
      <w:sz w:val="24"/>
    </w:rPr>
  </w:style>
  <w:style w:type="paragraph" w:styleId="987" w:customStyle="1">
    <w:name w:val="目录 41"/>
    <w:basedOn w:val="934"/>
    <w:next w:val="934"/>
    <w:uiPriority w:val="39"/>
    <w:unhideWhenUsed/>
    <w:qFormat/>
    <w:pPr>
      <w:ind w:left="1260"/>
    </w:pPr>
    <w:rPr>
      <w:rFonts w:ascii="等线" w:hAnsi="等线" w:eastAsia="等线"/>
      <w:szCs w:val="22"/>
    </w:rPr>
  </w:style>
  <w:style w:type="paragraph" w:styleId="988" w:customStyle="1">
    <w:name w:val="目录 61"/>
    <w:basedOn w:val="934"/>
    <w:next w:val="934"/>
    <w:uiPriority w:val="39"/>
    <w:unhideWhenUsed/>
    <w:qFormat/>
    <w:pPr>
      <w:ind w:left="2100"/>
    </w:pPr>
    <w:rPr>
      <w:rFonts w:ascii="等线" w:hAnsi="等线" w:eastAsia="等线"/>
      <w:szCs w:val="22"/>
    </w:rPr>
  </w:style>
  <w:style w:type="paragraph" w:styleId="989" w:customStyle="1">
    <w:name w:val="目录 21"/>
    <w:basedOn w:val="934"/>
    <w:next w:val="934"/>
    <w:uiPriority w:val="39"/>
    <w:unhideWhenUsed/>
    <w:qFormat/>
    <w:pPr>
      <w:ind w:left="220"/>
      <w:jc w:val="left"/>
      <w:spacing w:after="100" w:line="259" w:lineRule="auto"/>
      <w:widowControl/>
    </w:pPr>
    <w:rPr>
      <w:rFonts w:ascii="等线" w:hAnsi="等线" w:eastAsia="等线"/>
      <w:sz w:val="22"/>
      <w:szCs w:val="22"/>
    </w:rPr>
  </w:style>
  <w:style w:type="paragraph" w:styleId="990" w:customStyle="1">
    <w:name w:val="目录 91"/>
    <w:basedOn w:val="934"/>
    <w:next w:val="934"/>
    <w:uiPriority w:val="39"/>
    <w:unhideWhenUsed/>
    <w:qFormat/>
    <w:pPr>
      <w:ind w:left="3360"/>
    </w:pPr>
    <w:rPr>
      <w:rFonts w:ascii="等线" w:hAnsi="等线" w:eastAsia="等线"/>
      <w:szCs w:val="22"/>
    </w:rPr>
  </w:style>
  <w:style w:type="character" w:styleId="991" w:customStyle="1">
    <w:name w:val="正文文本 2 字符"/>
    <w:link w:val="956"/>
    <w:uiPriority w:val="0"/>
    <w:qFormat/>
    <w:rPr>
      <w:rFonts w:ascii="Calibri" w:hAnsi="Calibri"/>
      <w:sz w:val="21"/>
      <w:szCs w:val="24"/>
    </w:rPr>
  </w:style>
  <w:style w:type="character" w:styleId="992" w:customStyle="1">
    <w:name w:val="标题 字符"/>
    <w:link w:val="958"/>
    <w:uiPriority w:val="0"/>
    <w:qFormat/>
    <w:rPr>
      <w:rFonts w:ascii="等线 Light" w:hAnsi="等线 Light" w:cs="Times New Roman"/>
      <w:b/>
      <w:bCs/>
      <w:sz w:val="32"/>
      <w:szCs w:val="32"/>
    </w:rPr>
  </w:style>
  <w:style w:type="character" w:styleId="993" w:customStyle="1">
    <w:name w:val="批注主题 字符"/>
    <w:link w:val="959"/>
    <w:uiPriority w:val="0"/>
    <w:qFormat/>
    <w:rPr>
      <w:b/>
      <w:bCs/>
      <w:sz w:val="21"/>
      <w:szCs w:val="24"/>
    </w:rPr>
  </w:style>
  <w:style w:type="character" w:styleId="994" w:customStyle="1">
    <w:name w:val="p0 Char"/>
    <w:link w:val="995"/>
    <w:uiPriority w:val="0"/>
    <w:qFormat/>
    <w:rPr>
      <w:rFonts w:eastAsia="宋体"/>
      <w:sz w:val="21"/>
      <w:szCs w:val="21"/>
      <w:lang w:val="en-US" w:eastAsia="zh-CN" w:bidi="ar-SA"/>
    </w:rPr>
  </w:style>
  <w:style w:type="paragraph" w:styleId="995" w:customStyle="1">
    <w:name w:val="p0"/>
    <w:basedOn w:val="934"/>
    <w:link w:val="994"/>
    <w:uiPriority w:val="0"/>
    <w:qFormat/>
    <w:pPr>
      <w:widowControl/>
    </w:pPr>
    <w:rPr>
      <w:szCs w:val="21"/>
    </w:rPr>
  </w:style>
  <w:style w:type="character" w:styleId="996" w:customStyle="1">
    <w:name w:val="标题 2 Char Char Char"/>
    <w:uiPriority w:val="0"/>
    <w:qFormat/>
    <w:rPr>
      <w:rFonts w:ascii="Arial" w:hAnsi="Arial" w:eastAsia="黑体"/>
      <w:b/>
      <w:bCs/>
      <w:sz w:val="32"/>
      <w:szCs w:val="32"/>
      <w:lang w:val="en-US" w:eastAsia="zh-CN" w:bidi="ar-SA"/>
    </w:rPr>
  </w:style>
  <w:style w:type="character" w:styleId="997" w:customStyle="1">
    <w:name w:val="NormalCharacter"/>
    <w:uiPriority w:val="0"/>
    <w:semiHidden/>
    <w:qFormat/>
  </w:style>
  <w:style w:type="paragraph" w:styleId="998" w:customStyle="1">
    <w:name w:val="Heading 2"/>
    <w:basedOn w:val="934"/>
    <w:next w:val="934"/>
    <w:uiPriority w:val="0"/>
    <w:qFormat/>
    <w:pPr>
      <w:jc w:val="center"/>
      <w:keepNext/>
      <w:widowControl/>
    </w:pPr>
    <w:rPr>
      <w:rFonts w:ascii="楷体_GB2312" w:eastAsia="楷体_GB2312"/>
      <w:sz w:val="18"/>
      <w:szCs w:val="20"/>
    </w:rPr>
  </w:style>
  <w:style w:type="paragraph" w:styleId="999" w:customStyle="1">
    <w:name w:val="TOC 标题1"/>
    <w:basedOn w:val="935"/>
    <w:next w:val="93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0">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01" w:customStyle="1">
    <w:name w:val="样式1"/>
    <w:basedOn w:val="935"/>
    <w:link w:val="1002"/>
    <w:uiPriority w:val="0"/>
    <w:qFormat/>
    <w:pPr>
      <w:ind w:left="210" w:right="210"/>
    </w:pPr>
  </w:style>
  <w:style w:type="character" w:styleId="1002" w:customStyle="1">
    <w:name w:val="样式1 字符"/>
    <w:link w:val="1001"/>
    <w:uiPriority w:val="0"/>
    <w:qFormat/>
  </w:style>
  <w:style w:type="paragraph" w:styleId="1003" w:customStyle="1">
    <w:name w:val="标题 21"/>
    <w:basedOn w:val="93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4" w:customStyle="1">
    <w:name w:val="列出段落1"/>
    <w:basedOn w:val="934"/>
    <w:uiPriority w:val="1"/>
    <w:qFormat/>
    <w:pPr>
      <w:ind w:left="400" w:firstLine="420"/>
      <w:jc w:val="left"/>
    </w:pPr>
    <w:rPr>
      <w:rFonts w:ascii="宋体" w:hAnsi="宋体" w:cs="宋体"/>
      <w:sz w:val="22"/>
      <w:szCs w:val="22"/>
      <w:lang w:val="zh-CN" w:bidi="zh-CN"/>
    </w:rPr>
  </w:style>
  <w:style w:type="paragraph" w:styleId="1005" w:customStyle="1">
    <w:name w:val="Table Paragraph"/>
    <w:basedOn w:val="934"/>
    <w:uiPriority w:val="1"/>
    <w:qFormat/>
    <w:pPr>
      <w:jc w:val="left"/>
    </w:pPr>
    <w:rPr>
      <w:rFonts w:ascii="宋体" w:hAnsi="宋体" w:cs="宋体"/>
      <w:sz w:val="22"/>
      <w:szCs w:val="22"/>
      <w:lang w:val="zh-CN" w:bidi="zh-CN"/>
    </w:rPr>
  </w:style>
  <w:style w:type="character" w:styleId="1006" w:customStyle="1">
    <w:name w:val="ask-title2"/>
    <w:uiPriority w:val="0"/>
    <w:qFormat/>
  </w:style>
  <w:style w:type="paragraph" w:styleId="1007" w:customStyle="1">
    <w:name w:val="列出段落2"/>
    <w:basedOn w:val="934"/>
    <w:uiPriority w:val="99"/>
    <w:unhideWhenUsed/>
    <w:qFormat/>
    <w:pPr>
      <w:ind w:firstLine="420"/>
      <w:jc w:val="left"/>
    </w:pPr>
    <w:rPr>
      <w:rFonts w:ascii="宋体"/>
      <w:sz w:val="20"/>
      <w:szCs w:val="20"/>
    </w:rPr>
  </w:style>
  <w:style w:type="paragraph" w:styleId="1008" w:customStyle="1">
    <w:name w:val="纯文本1"/>
    <w:basedOn w:val="934"/>
    <w:uiPriority w:val="0"/>
    <w:qFormat/>
    <w:rPr>
      <w:rFonts w:ascii="宋体" w:hAnsi="Courier New"/>
      <w:sz w:val="20"/>
      <w:szCs w:val="21"/>
    </w:rPr>
  </w:style>
  <w:style w:type="character" w:styleId="1009" w:customStyle="1">
    <w:name w:val="纯文本 Char2"/>
    <w:uiPriority w:val="0"/>
    <w:qFormat/>
    <w:rPr>
      <w:rFonts w:ascii="宋体" w:hAnsi="Courier New"/>
      <w:sz w:val="21"/>
    </w:rPr>
  </w:style>
  <w:style w:type="paragraph" w:styleId="1010" w:customStyle="1">
    <w:name w:val="列出段落11"/>
    <w:basedOn w:val="934"/>
    <w:uiPriority w:val="0"/>
    <w:qFormat/>
    <w:pPr>
      <w:ind w:firstLine="420"/>
      <w:spacing w:line="0" w:lineRule="atLeast"/>
    </w:pPr>
    <w:rPr>
      <w:rFonts w:eastAsia="微软雅黑"/>
      <w:sz w:val="20"/>
      <w:szCs w:val="20"/>
    </w:rPr>
  </w:style>
  <w:style w:type="character" w:styleId="1011" w:customStyle="1">
    <w:name w:val="纯文本 Char"/>
    <w:link w:val="1012"/>
    <w:uiPriority w:val="0"/>
    <w:qFormat/>
    <w:rPr>
      <w:rFonts w:ascii="宋体" w:hAnsi="Courier New"/>
    </w:rPr>
  </w:style>
  <w:style w:type="paragraph" w:styleId="1012" w:customStyle="1">
    <w:name w:val="纯文本2"/>
    <w:basedOn w:val="934"/>
    <w:link w:val="1011"/>
    <w:uiPriority w:val="0"/>
    <w:qFormat/>
    <w:pPr>
      <w:ind w:firstLine="200"/>
      <w:spacing w:line="360" w:lineRule="auto"/>
    </w:pPr>
    <w:rPr>
      <w:rFonts w:ascii="宋体" w:hAnsi="Courier New"/>
      <w:sz w:val="20"/>
      <w:szCs w:val="20"/>
    </w:rPr>
  </w:style>
  <w:style w:type="character" w:styleId="1013" w:customStyle="1">
    <w:name w:val="页脚 Char"/>
    <w:uiPriority w:val="0"/>
    <w:qFormat/>
    <w:rPr>
      <w:sz w:val="18"/>
      <w:szCs w:val="18"/>
    </w:rPr>
  </w:style>
  <w:style w:type="paragraph" w:styleId="1014" w:customStyle="1">
    <w:name w:val="_Style 83"/>
    <w:basedOn w:val="934"/>
    <w:next w:val="1004"/>
    <w:uiPriority w:val="99"/>
    <w:qFormat/>
    <w:pPr>
      <w:ind w:firstLine="420"/>
    </w:pPr>
  </w:style>
  <w:style w:type="character" w:styleId="1015">
    <w:name w:val="Placeholder Text"/>
    <w:basedOn w:val="941"/>
    <w:uiPriority w:val="99"/>
    <w:unhideWhenUsed/>
    <w:qFormat/>
    <w:rPr>
      <w:color w:val="808080"/>
    </w:rPr>
  </w:style>
  <w:style w:type="paragraph" w:styleId="1016" w:customStyle="1">
    <w:name w:val="pf0"/>
    <w:basedOn w:val="934"/>
    <w:uiPriority w:val="0"/>
    <w:qFormat/>
    <w:pPr>
      <w:jc w:val="left"/>
      <w:spacing w:before="100" w:beforeAutospacing="1" w:after="100" w:afterAutospacing="1"/>
      <w:widowControl/>
    </w:pPr>
    <w:rPr>
      <w:rFonts w:ascii="宋体" w:hAnsi="宋体" w:cs="宋体"/>
      <w:sz w:val="24"/>
    </w:rPr>
  </w:style>
  <w:style w:type="character" w:styleId="1017" w:customStyle="1">
    <w:name w:val="cf01"/>
    <w:basedOn w:val="941"/>
    <w:uiPriority w:val="0"/>
    <w:qFormat/>
    <w:rPr>
      <w:rFonts w:hint="eastAsia" w:ascii="Microsoft YaHei UI" w:hAnsi="Microsoft YaHei UI" w:eastAsia="Microsoft YaHei UI"/>
      <w:sz w:val="18"/>
      <w:szCs w:val="18"/>
    </w:rPr>
  </w:style>
  <w:style w:type="character" w:styleId="1018" w:customStyle="1">
    <w:name w:val="cf11"/>
    <w:basedOn w:val="941"/>
    <w:uiPriority w:val="0"/>
    <w:qFormat/>
    <w:rPr>
      <w:rFonts w:hint="eastAsia" w:ascii="Microsoft YaHei UI" w:hAnsi="Microsoft YaHei UI" w:eastAsia="Microsoft YaHei UI"/>
      <w:sz w:val="18"/>
      <w:szCs w:val="18"/>
    </w:rPr>
  </w:style>
  <w:style w:type="paragraph" w:styleId="1019">
    <w:name w:val="List Paragraph"/>
    <w:basedOn w:val="934"/>
    <w:uiPriority w:val="1"/>
    <w:qFormat/>
    <w:pPr>
      <w:ind w:firstLine="420"/>
    </w:pPr>
  </w:style>
  <w:style w:type="paragraph" w:styleId="1020" w:customStyle="1">
    <w:name w:val="标题1，章节第一层"/>
    <w:basedOn w:val="934"/>
    <w:next w:val="93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21" w:customStyle="1">
    <w:name w:val="标准文本"/>
    <w:basedOn w:val="934"/>
    <w:uiPriority w:val="0"/>
    <w:qFormat/>
    <w:pPr>
      <w:ind w:firstLine="480"/>
      <w:spacing w:line="360" w:lineRule="auto"/>
    </w:pPr>
    <w:rPr>
      <w:rFonts w:ascii="Calibri" w:hAnsi="Calibri" w:eastAsia="Calibri" w:cs="宋体"/>
      <w:sz w:val="24"/>
      <w:lang w:val="zh-CN"/>
    </w:rPr>
  </w:style>
  <w:style w:type="character" w:styleId="1022" w:customStyle="1">
    <w:name w:val="标准文本 Char Char"/>
    <w:uiPriority w:val="0"/>
    <w:qFormat/>
    <w:rPr>
      <w:rFonts w:eastAsia="宋体" w:cs="宋体"/>
      <w:sz w:val="24"/>
      <w:szCs w:val="24"/>
      <w:lang w:val="en-US" w:eastAsia="zh-CN" w:bidi="ar-SA"/>
    </w:rPr>
  </w:style>
  <w:style w:type="character" w:styleId="1023" w:customStyle="1">
    <w:name w:val="标准小四 Char Char"/>
    <w:uiPriority w:val="0"/>
    <w:qFormat/>
    <w:rPr>
      <w:rFonts w:ascii="Arial" w:hAnsi="Arial" w:eastAsia="宋体"/>
      <w:sz w:val="24"/>
      <w:szCs w:val="21"/>
      <w:lang w:val="en-US" w:eastAsia="zh-CN" w:bidi="ar-SA"/>
    </w:rPr>
  </w:style>
  <w:style w:type="character" w:styleId="1024" w:customStyle="1">
    <w:name w:val="标准文本 Char"/>
    <w:uiPriority w:val="0"/>
    <w:qFormat/>
    <w:rPr>
      <w:rFonts w:eastAsia="宋体" w:cs="宋体"/>
      <w:sz w:val="24"/>
      <w:szCs w:val="24"/>
      <w:lang w:val="en-US" w:eastAsia="zh-CN" w:bidi="ar-SA"/>
    </w:rPr>
  </w:style>
  <w:style w:type="character" w:styleId="1025" w:customStyle="1">
    <w:name w:val="未处理的提及1"/>
    <w:basedOn w:val="941"/>
    <w:uiPriority w:val="99"/>
    <w:semiHidden/>
    <w:unhideWhenUsed/>
    <w:qFormat/>
    <w:rPr>
      <w:color w:val="605e5c"/>
      <w:shd w:val="clear" w:color="auto" w:fill="e1dfdd"/>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656"/>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656"/>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657"/>
          </w:pPr>
          <w:r>
            <w:rPr>
              <w:rStyle w:val="1656"/>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r>
            <w:rPr>
              <w:rStyle w:val="1656"/>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658"/>
          </w:pPr>
          <w:r>
            <w:rPr>
              <w:rStyle w:val="1656"/>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658"/>
          </w:pPr>
          <w:r>
            <w:rPr>
              <w:rStyle w:val="1656"/>
              <w:rFonts w:hint="eastAsia"/>
            </w:rPr>
            <w:t xml:space="preserve">单击或点击此处输入文字。</w:t>
          </w:r>
          <w:r/>
        </w:p>
      </w:docPartBody>
    </w:docPart>
    <w:docPart>
      <w:docPartPr>
        <w:name w:val="{05cc23d4-62e2-49df-879e-53da42fed0a5}"/>
        <w:description w:val=""/>
        <w:category>
          <w:name w:val="常规"/>
          <w:gallery w:val="placeholder"/>
        </w:category>
        <w:types>
          <w:type w:val="bbPlcHdr"/>
        </w:types>
        <w:behaviors>
          <w:behavior w:val="content"/>
        </w:behaviors>
        <w:guid w:val="{05CC23D4-62E2-49DF-879E-53DA42FED0A5}"/>
      </w:docPartPr>
      <w:docPartBody>
        <w:p>
          <w:pPr>
            <w:pStyle w:val="1659"/>
          </w:pPr>
          <w:r>
            <w:rPr>
              <w:rStyle w:val="1656"/>
              <w:rFonts w:hint="eastAsia"/>
            </w:rPr>
            <w:t xml:space="preserve">单击或点击此处输入文字。</w:t>
          </w:r>
          <w:r/>
        </w:p>
      </w:docPartBody>
    </w:docPart>
    <w:docPart>
      <w:docPartPr>
        <w:name w:val="{85e851a1-8d04-46fd-ae46-67aba5e700de}"/>
        <w:description w:val=""/>
        <w:category>
          <w:name w:val="常规"/>
          <w:gallery w:val="placeholder"/>
        </w:category>
        <w:types>
          <w:type w:val="bbPlcHdr"/>
        </w:types>
        <w:behaviors>
          <w:behavior w:val="content"/>
        </w:behaviors>
        <w:guid w:val="{85e851a1-8d04-46fd-ae46-67aba5e700de}"/>
      </w:docPartPr>
      <w:docPartBody>
        <w:p>
          <w:pPr>
            <w:pStyle w:val="1662"/>
          </w:pPr>
          <w:r>
            <w:rPr>
              <w:rStyle w:val="1656"/>
              <w:rFonts w:hint="eastAsia"/>
            </w:rPr>
            <w:t xml:space="preserve">单击或点击此处输入文字。</w:t>
          </w:r>
          <w:r/>
        </w:p>
      </w:docPartBody>
    </w:docPart>
    <w:docPart>
      <w:docPartPr>
        <w:name w:val="{4eaa0b1d-c609-400c-8a90-7cba0db66267}"/>
        <w:description w:val=""/>
        <w:category>
          <w:name w:val="常规"/>
          <w:gallery w:val="placeholder"/>
        </w:category>
        <w:types>
          <w:type w:val="bbPlcHdr"/>
        </w:types>
        <w:behaviors>
          <w:behavior w:val="content"/>
        </w:behaviors>
        <w:guid w:val="{4eaa0b1d-c609-400c-8a90-7cba0db66267}"/>
      </w:docPartPr>
      <w:docPartBody>
        <w:p>
          <w:r>
            <w:rPr>
              <w:rStyle w:val="1656"/>
              <w:rFonts w:hint="eastAsia"/>
            </w:rPr>
            <w:t xml:space="preserve">单击或点击此处输入文字。</w:t>
          </w:r>
          <w:r/>
        </w:p>
      </w:docPartBody>
    </w:docPart>
    <w:docPart>
      <w:docPartPr>
        <w:name w:val="{e7985484-5ce4-470b-b9de-ecb0e99c63bc}"/>
        <w:description w:val=""/>
        <w:category>
          <w:name w:val="常规"/>
          <w:gallery w:val="placeholder"/>
        </w:category>
        <w:types>
          <w:type w:val="bbPlcHdr"/>
        </w:types>
        <w:behaviors>
          <w:behavior w:val="content"/>
        </w:behaviors>
        <w:guid w:val="{e7985484-5ce4-470b-b9de-ecb0e99c63bc}"/>
      </w:docPartPr>
      <w:docPartBody>
        <w:p>
          <w:pPr>
            <w:pStyle w:val="1662"/>
          </w:pPr>
          <w:r>
            <w:rPr>
              <w:rStyle w:val="1656"/>
              <w:rFonts w:hint="eastAsia"/>
            </w:rPr>
            <w:t xml:space="preserve">单击或点击此处输入文字。</w:t>
          </w:r>
          <w:r/>
        </w:p>
      </w:docPartBody>
    </w:docPart>
    <w:docPart>
      <w:docPartPr>
        <w:name w:val="{f6d871c6-6fd4-49c3-a01a-5e2e2f202099}"/>
        <w:description w:val=""/>
        <w:category>
          <w:name w:val="常规"/>
          <w:gallery w:val="placeholder"/>
        </w:category>
        <w:types>
          <w:type w:val="bbPlcHdr"/>
        </w:types>
        <w:behaviors>
          <w:behavior w:val="content"/>
        </w:behaviors>
        <w:guid w:val="{f6d871c6-6fd4-49c3-a01a-5e2e2f202099}"/>
      </w:docPartPr>
      <w:docPartBody>
        <w:p>
          <w:r>
            <w:rPr>
              <w:rStyle w:val="1656"/>
              <w:rFonts w:hint="eastAsia"/>
            </w:rPr>
            <w:t xml:space="preserve">单击或点击此处输入文字。</w:t>
          </w:r>
          <w:r/>
        </w:p>
      </w:docPartBody>
    </w:docPart>
    <w:docPart>
      <w:docPartPr>
        <w:name w:val="{33b620e0-5386-4f57-8358-dd352e9db37c}"/>
        <w:description w:val=""/>
        <w:category>
          <w:name w:val="常规"/>
          <w:gallery w:val="placeholder"/>
        </w:category>
        <w:types>
          <w:type w:val="bbPlcHdr"/>
        </w:types>
        <w:behaviors>
          <w:behavior w:val="content"/>
        </w:behaviors>
        <w:guid w:val="{33B620E0-5386-4F57-8358-DD352E9DB37C}"/>
      </w:docPartPr>
      <w:docPartBody>
        <w:p>
          <w:r>
            <w:rPr>
              <w:rStyle w:val="1656"/>
              <w:rFonts w:hint="eastAsia"/>
            </w:rPr>
            <w:t xml:space="preserve">单击或点击此处输入文字。</w:t>
          </w:r>
          <w:r/>
        </w:p>
      </w:docPartBody>
    </w:docPart>
    <w:docPart>
      <w:docPartPr>
        <w:name w:val="{241f505a-8e26-4aca-bc83-2d409bfc8cc6}"/>
        <w:description w:val=""/>
        <w:category>
          <w:name w:val="常规"/>
          <w:gallery w:val="placeholder"/>
        </w:category>
        <w:types>
          <w:type w:val="bbPlcHdr"/>
        </w:types>
        <w:behaviors>
          <w:behavior w:val="content"/>
        </w:behaviors>
        <w:guid w:val="{241F505A-8E26-4ACA-BC83-2D409BFC8CC6}"/>
      </w:docPartPr>
      <w:docPartBody>
        <w:p>
          <w:r>
            <w:rPr>
              <w:rStyle w:val="1656"/>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r>
            <w:rPr>
              <w:rStyle w:val="1656"/>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656"/>
              <w:rFonts w:hint="eastAsia"/>
            </w:rPr>
            <w:t xml:space="preserve">单击或点击此处输入文字。</w:t>
          </w:r>
          <w:r/>
        </w:p>
      </w:docPartBody>
    </w:docPart>
    <w:docPart>
      <w:docPartPr>
        <w:name w:val="50B412F84BEA452AB2555D6797BD9DC1"/>
        <w:description w:val=""/>
        <w:category>
          <w:name w:val="常规"/>
          <w:gallery w:val="placeholder"/>
        </w:category>
        <w:types>
          <w:type w:val="bbPlcHdr"/>
        </w:types>
        <w:behaviors>
          <w:behavior w:val="content"/>
        </w:behaviors>
        <w:guid w:val="{211094B7-EA07-4BB9-8DAF-DD2CF36C9566}"/>
      </w:docPartPr>
      <w:docPartBody>
        <w:p>
          <w:pPr>
            <w:pStyle w:val="1662"/>
          </w:pPr>
          <w:r>
            <w:rPr>
              <w:rStyle w:val="1656"/>
              <w:rFonts w:hint="eastAsia"/>
            </w:rPr>
            <w:t xml:space="preserve">单击或点击此处输入文字。</w:t>
          </w:r>
          <w:r/>
        </w:p>
      </w:docPartBody>
    </w:docPart>
    <w:docPart>
      <w:docPartPr>
        <w:name w:val="{c007d898-a99c-4af9-b4b0-7cead0c57848}"/>
        <w:description w:val=""/>
        <w:category>
          <w:name w:val="常规"/>
          <w:gallery w:val="placeholder"/>
        </w:category>
        <w:types>
          <w:type w:val="bbPlcHdr"/>
        </w:types>
        <w:behaviors>
          <w:behavior w:val="content"/>
        </w:behaviors>
        <w:guid w:val="{c007d898-a99c-4af9-b4b0-7cead0c57848}"/>
      </w:docPartPr>
      <w:docPartBody>
        <w:p>
          <w:r>
            <w:rPr>
              <w:rStyle w:val="1656"/>
              <w:rFonts w:hint="eastAsia"/>
            </w:rPr>
            <w:t xml:space="preserve">单击或点击此处输入文字。</w:t>
          </w:r>
          <w:r/>
        </w:p>
      </w:docPartBody>
    </w:docPart>
    <w:docPart>
      <w:docPartPr>
        <w:name w:val="{b640888a-b46f-427e-9f48-4d856d4f00eb}"/>
        <w:description w:val=""/>
        <w:category>
          <w:name w:val="常规"/>
          <w:gallery w:val="placeholder"/>
        </w:category>
        <w:types>
          <w:type w:val="bbPlcHdr"/>
        </w:types>
        <w:behaviors>
          <w:behavior w:val="content"/>
        </w:behaviors>
        <w:guid w:val="{b640888a-b46f-427e-9f48-4d856d4f00eb}"/>
      </w:docPartPr>
      <w:docPartBody>
        <w:p>
          <w:r>
            <w:rPr>
              <w:rStyle w:val="1656"/>
              <w:rFonts w:hint="eastAsia"/>
            </w:rPr>
            <w:t xml:space="preserve">单击或点击此处输入文字。</w:t>
          </w:r>
          <w:r/>
        </w:p>
      </w:docPartBody>
    </w:docPart>
    <w:docPart>
      <w:docPartPr>
        <w:name w:val="{a47548b1-1fb2-4cf3-a839-244edd750ac4}"/>
        <w:description w:val=""/>
        <w:category>
          <w:name w:val="常规"/>
          <w:gallery w:val="placeholder"/>
        </w:category>
        <w:types>
          <w:type w:val="bbPlcHdr"/>
        </w:types>
        <w:behaviors>
          <w:behavior w:val="content"/>
        </w:behaviors>
        <w:guid w:val="{a47548b1-1fb2-4cf3-a839-244edd750ac4}"/>
      </w:docPartPr>
      <w:docPartBody>
        <w:p>
          <w:r>
            <w:rPr>
              <w:rStyle w:val="1656"/>
              <w:rFonts w:hint="eastAsia"/>
            </w:rPr>
            <w:t xml:space="preserve">单击或点击此处输入文字。</w:t>
          </w:r>
          <w:r/>
        </w:p>
      </w:docPartBody>
    </w:docPart>
    <w:docPart>
      <w:docPartPr>
        <w:name w:val="{46bebba7-2799-4776-921f-d5c8f1c5e305}"/>
        <w:description w:val=""/>
        <w:category>
          <w:name w:val="常规"/>
          <w:gallery w:val="placeholder"/>
        </w:category>
        <w:types>
          <w:type w:val="bbPlcHdr"/>
        </w:types>
        <w:behaviors>
          <w:behavior w:val="content"/>
        </w:behaviors>
        <w:guid w:val="{46bebba7-2799-4776-921f-d5c8f1c5e305}"/>
      </w:docPartPr>
      <w:docPartBody>
        <w:p>
          <w:r>
            <w:rPr>
              <w:rStyle w:val="1656"/>
              <w:rFonts w:hint="eastAsia"/>
            </w:rPr>
            <w:t xml:space="preserve">单击或点击此处输入文字。</w:t>
          </w:r>
          <w:r/>
        </w:p>
      </w:docPartBody>
    </w:docPart>
    <w:docPart>
      <w:docPartPr>
        <w:name w:val="{66ef9255-c637-47fd-8ae1-ec6c06b6793a}"/>
        <w:description w:val=""/>
        <w:category>
          <w:name w:val="常规"/>
          <w:gallery w:val="placeholder"/>
        </w:category>
        <w:types>
          <w:type w:val="bbPlcHdr"/>
        </w:types>
        <w:behaviors>
          <w:behavior w:val="content"/>
        </w:behaviors>
        <w:guid w:val="{66ef9255-c637-47fd-8ae1-ec6c06b6793a}"/>
      </w:docPartPr>
      <w:docPartBody>
        <w:p>
          <w:r>
            <w:rPr>
              <w:rStyle w:val="1656"/>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656"/>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664"/>
          </w:pPr>
          <w:r>
            <w:rPr>
              <w:rStyle w:val="1656"/>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665"/>
          </w:pPr>
          <w:r>
            <w:rPr>
              <w:rStyle w:val="1656"/>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665"/>
          </w:pPr>
          <w:r>
            <w:rPr>
              <w:rStyle w:val="1656"/>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666"/>
          </w:pPr>
          <w:r>
            <w:rPr>
              <w:rStyle w:val="1656"/>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667"/>
          </w:pPr>
          <w:r>
            <w:rPr>
              <w:rStyle w:val="165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75">
    <w:name w:val="Heading 1"/>
    <w:basedOn w:val="1653"/>
    <w:next w:val="1653"/>
    <w:link w:val="1476"/>
    <w:uiPriority w:val="9"/>
    <w:qFormat/>
    <w:pPr>
      <w:keepLines/>
      <w:keepNext/>
      <w:spacing w:before="480" w:after="200"/>
      <w:outlineLvl w:val="0"/>
    </w:pPr>
    <w:rPr>
      <w:rFonts w:ascii="Arial" w:hAnsi="Arial" w:eastAsia="Arial" w:cs="Arial"/>
      <w:sz w:val="40"/>
      <w:szCs w:val="40"/>
    </w:rPr>
  </w:style>
  <w:style w:type="character" w:styleId="1476">
    <w:name w:val="Heading 1 Char"/>
    <w:basedOn w:val="1654"/>
    <w:link w:val="1475"/>
    <w:uiPriority w:val="9"/>
    <w:rPr>
      <w:rFonts w:ascii="Arial" w:hAnsi="Arial" w:eastAsia="Arial" w:cs="Arial"/>
      <w:sz w:val="40"/>
      <w:szCs w:val="40"/>
    </w:rPr>
  </w:style>
  <w:style w:type="paragraph" w:styleId="1477">
    <w:name w:val="Heading 2"/>
    <w:basedOn w:val="1653"/>
    <w:next w:val="1653"/>
    <w:link w:val="1478"/>
    <w:uiPriority w:val="9"/>
    <w:unhideWhenUsed/>
    <w:qFormat/>
    <w:pPr>
      <w:keepLines/>
      <w:keepNext/>
      <w:spacing w:before="360" w:after="200"/>
      <w:outlineLvl w:val="1"/>
    </w:pPr>
    <w:rPr>
      <w:rFonts w:ascii="Arial" w:hAnsi="Arial" w:eastAsia="Arial" w:cs="Arial"/>
      <w:sz w:val="34"/>
    </w:rPr>
  </w:style>
  <w:style w:type="character" w:styleId="1478">
    <w:name w:val="Heading 2 Char"/>
    <w:basedOn w:val="1654"/>
    <w:link w:val="1477"/>
    <w:uiPriority w:val="9"/>
    <w:rPr>
      <w:rFonts w:ascii="Arial" w:hAnsi="Arial" w:eastAsia="Arial" w:cs="Arial"/>
      <w:sz w:val="34"/>
    </w:rPr>
  </w:style>
  <w:style w:type="paragraph" w:styleId="1479">
    <w:name w:val="Heading 3"/>
    <w:basedOn w:val="1653"/>
    <w:next w:val="1653"/>
    <w:link w:val="1480"/>
    <w:uiPriority w:val="9"/>
    <w:unhideWhenUsed/>
    <w:qFormat/>
    <w:pPr>
      <w:keepLines/>
      <w:keepNext/>
      <w:spacing w:before="320" w:after="200"/>
      <w:outlineLvl w:val="2"/>
    </w:pPr>
    <w:rPr>
      <w:rFonts w:ascii="Arial" w:hAnsi="Arial" w:eastAsia="Arial" w:cs="Arial"/>
      <w:sz w:val="30"/>
      <w:szCs w:val="30"/>
    </w:rPr>
  </w:style>
  <w:style w:type="character" w:styleId="1480">
    <w:name w:val="Heading 3 Char"/>
    <w:basedOn w:val="1654"/>
    <w:link w:val="1479"/>
    <w:uiPriority w:val="9"/>
    <w:rPr>
      <w:rFonts w:ascii="Arial" w:hAnsi="Arial" w:eastAsia="Arial" w:cs="Arial"/>
      <w:sz w:val="30"/>
      <w:szCs w:val="30"/>
    </w:rPr>
  </w:style>
  <w:style w:type="paragraph" w:styleId="1481">
    <w:name w:val="Heading 4"/>
    <w:basedOn w:val="1653"/>
    <w:next w:val="1653"/>
    <w:link w:val="1482"/>
    <w:uiPriority w:val="9"/>
    <w:unhideWhenUsed/>
    <w:qFormat/>
    <w:pPr>
      <w:keepLines/>
      <w:keepNext/>
      <w:spacing w:before="320" w:after="200"/>
      <w:outlineLvl w:val="3"/>
    </w:pPr>
    <w:rPr>
      <w:rFonts w:ascii="Arial" w:hAnsi="Arial" w:eastAsia="Arial" w:cs="Arial"/>
      <w:b/>
      <w:bCs/>
      <w:sz w:val="26"/>
      <w:szCs w:val="26"/>
    </w:rPr>
  </w:style>
  <w:style w:type="character" w:styleId="1482">
    <w:name w:val="Heading 4 Char"/>
    <w:basedOn w:val="1654"/>
    <w:link w:val="1481"/>
    <w:uiPriority w:val="9"/>
    <w:rPr>
      <w:rFonts w:ascii="Arial" w:hAnsi="Arial" w:eastAsia="Arial" w:cs="Arial"/>
      <w:b/>
      <w:bCs/>
      <w:sz w:val="26"/>
      <w:szCs w:val="26"/>
    </w:rPr>
  </w:style>
  <w:style w:type="paragraph" w:styleId="1483">
    <w:name w:val="Heading 5"/>
    <w:basedOn w:val="1653"/>
    <w:next w:val="1653"/>
    <w:link w:val="1484"/>
    <w:uiPriority w:val="9"/>
    <w:unhideWhenUsed/>
    <w:qFormat/>
    <w:pPr>
      <w:keepLines/>
      <w:keepNext/>
      <w:spacing w:before="320" w:after="200"/>
      <w:outlineLvl w:val="4"/>
    </w:pPr>
    <w:rPr>
      <w:rFonts w:ascii="Arial" w:hAnsi="Arial" w:eastAsia="Arial" w:cs="Arial"/>
      <w:b/>
      <w:bCs/>
      <w:sz w:val="24"/>
      <w:szCs w:val="24"/>
    </w:rPr>
  </w:style>
  <w:style w:type="character" w:styleId="1484">
    <w:name w:val="Heading 5 Char"/>
    <w:basedOn w:val="1654"/>
    <w:link w:val="1483"/>
    <w:uiPriority w:val="9"/>
    <w:rPr>
      <w:rFonts w:ascii="Arial" w:hAnsi="Arial" w:eastAsia="Arial" w:cs="Arial"/>
      <w:b/>
      <w:bCs/>
      <w:sz w:val="24"/>
      <w:szCs w:val="24"/>
    </w:rPr>
  </w:style>
  <w:style w:type="paragraph" w:styleId="1485">
    <w:name w:val="Heading 6"/>
    <w:basedOn w:val="1653"/>
    <w:next w:val="1653"/>
    <w:link w:val="1486"/>
    <w:uiPriority w:val="9"/>
    <w:unhideWhenUsed/>
    <w:qFormat/>
    <w:pPr>
      <w:keepLines/>
      <w:keepNext/>
      <w:spacing w:before="320" w:after="200"/>
      <w:outlineLvl w:val="5"/>
    </w:pPr>
    <w:rPr>
      <w:rFonts w:ascii="Arial" w:hAnsi="Arial" w:eastAsia="Arial" w:cs="Arial"/>
      <w:b/>
      <w:bCs/>
      <w:sz w:val="22"/>
      <w:szCs w:val="22"/>
    </w:rPr>
  </w:style>
  <w:style w:type="character" w:styleId="1486">
    <w:name w:val="Heading 6 Char"/>
    <w:basedOn w:val="1654"/>
    <w:link w:val="1485"/>
    <w:uiPriority w:val="9"/>
    <w:rPr>
      <w:rFonts w:ascii="Arial" w:hAnsi="Arial" w:eastAsia="Arial" w:cs="Arial"/>
      <w:b/>
      <w:bCs/>
      <w:sz w:val="22"/>
      <w:szCs w:val="22"/>
    </w:rPr>
  </w:style>
  <w:style w:type="paragraph" w:styleId="1487">
    <w:name w:val="Heading 7"/>
    <w:basedOn w:val="1653"/>
    <w:next w:val="1653"/>
    <w:link w:val="1488"/>
    <w:uiPriority w:val="9"/>
    <w:unhideWhenUsed/>
    <w:qFormat/>
    <w:pPr>
      <w:keepLines/>
      <w:keepNext/>
      <w:spacing w:before="320" w:after="200"/>
      <w:outlineLvl w:val="6"/>
    </w:pPr>
    <w:rPr>
      <w:rFonts w:ascii="Arial" w:hAnsi="Arial" w:eastAsia="Arial" w:cs="Arial"/>
      <w:b/>
      <w:bCs/>
      <w:i/>
      <w:iCs/>
      <w:sz w:val="22"/>
      <w:szCs w:val="22"/>
    </w:rPr>
  </w:style>
  <w:style w:type="character" w:styleId="1488">
    <w:name w:val="Heading 7 Char"/>
    <w:basedOn w:val="1654"/>
    <w:link w:val="1487"/>
    <w:uiPriority w:val="9"/>
    <w:rPr>
      <w:rFonts w:ascii="Arial" w:hAnsi="Arial" w:eastAsia="Arial" w:cs="Arial"/>
      <w:b/>
      <w:bCs/>
      <w:i/>
      <w:iCs/>
      <w:sz w:val="22"/>
      <w:szCs w:val="22"/>
    </w:rPr>
  </w:style>
  <w:style w:type="paragraph" w:styleId="1489">
    <w:name w:val="Heading 8"/>
    <w:basedOn w:val="1653"/>
    <w:next w:val="1653"/>
    <w:link w:val="1490"/>
    <w:uiPriority w:val="9"/>
    <w:unhideWhenUsed/>
    <w:qFormat/>
    <w:pPr>
      <w:keepLines/>
      <w:keepNext/>
      <w:spacing w:before="320" w:after="200"/>
      <w:outlineLvl w:val="7"/>
    </w:pPr>
    <w:rPr>
      <w:rFonts w:ascii="Arial" w:hAnsi="Arial" w:eastAsia="Arial" w:cs="Arial"/>
      <w:i/>
      <w:iCs/>
      <w:sz w:val="22"/>
      <w:szCs w:val="22"/>
    </w:rPr>
  </w:style>
  <w:style w:type="character" w:styleId="1490">
    <w:name w:val="Heading 8 Char"/>
    <w:basedOn w:val="1654"/>
    <w:link w:val="1489"/>
    <w:uiPriority w:val="9"/>
    <w:rPr>
      <w:rFonts w:ascii="Arial" w:hAnsi="Arial" w:eastAsia="Arial" w:cs="Arial"/>
      <w:i/>
      <w:iCs/>
      <w:sz w:val="22"/>
      <w:szCs w:val="22"/>
    </w:rPr>
  </w:style>
  <w:style w:type="paragraph" w:styleId="1491">
    <w:name w:val="Heading 9"/>
    <w:basedOn w:val="1653"/>
    <w:next w:val="1653"/>
    <w:link w:val="1492"/>
    <w:uiPriority w:val="9"/>
    <w:unhideWhenUsed/>
    <w:qFormat/>
    <w:pPr>
      <w:keepLines/>
      <w:keepNext/>
      <w:spacing w:before="320" w:after="200"/>
      <w:outlineLvl w:val="8"/>
    </w:pPr>
    <w:rPr>
      <w:rFonts w:ascii="Arial" w:hAnsi="Arial" w:eastAsia="Arial" w:cs="Arial"/>
      <w:i/>
      <w:iCs/>
      <w:sz w:val="21"/>
      <w:szCs w:val="21"/>
    </w:rPr>
  </w:style>
  <w:style w:type="character" w:styleId="1492">
    <w:name w:val="Heading 9 Char"/>
    <w:basedOn w:val="1654"/>
    <w:link w:val="1491"/>
    <w:uiPriority w:val="9"/>
    <w:rPr>
      <w:rFonts w:ascii="Arial" w:hAnsi="Arial" w:eastAsia="Arial" w:cs="Arial"/>
      <w:i/>
      <w:iCs/>
      <w:sz w:val="21"/>
      <w:szCs w:val="21"/>
    </w:rPr>
  </w:style>
  <w:style w:type="paragraph" w:styleId="1493">
    <w:name w:val="List Paragraph"/>
    <w:basedOn w:val="1653"/>
    <w:uiPriority w:val="34"/>
    <w:qFormat/>
    <w:pPr>
      <w:contextualSpacing/>
      <w:ind w:left="720"/>
    </w:pPr>
  </w:style>
  <w:style w:type="paragraph" w:styleId="1494">
    <w:name w:val="No Spacing"/>
    <w:uiPriority w:val="1"/>
    <w:qFormat/>
    <w:pPr>
      <w:spacing w:before="0" w:after="0" w:line="240" w:lineRule="auto"/>
    </w:pPr>
  </w:style>
  <w:style w:type="paragraph" w:styleId="1495">
    <w:name w:val="Title"/>
    <w:basedOn w:val="1653"/>
    <w:next w:val="1653"/>
    <w:link w:val="1496"/>
    <w:uiPriority w:val="10"/>
    <w:qFormat/>
    <w:pPr>
      <w:contextualSpacing/>
      <w:spacing w:before="300" w:after="200"/>
    </w:pPr>
    <w:rPr>
      <w:sz w:val="48"/>
      <w:szCs w:val="48"/>
    </w:rPr>
  </w:style>
  <w:style w:type="character" w:styleId="1496">
    <w:name w:val="Title Char"/>
    <w:basedOn w:val="1654"/>
    <w:link w:val="1495"/>
    <w:uiPriority w:val="10"/>
    <w:rPr>
      <w:sz w:val="48"/>
      <w:szCs w:val="48"/>
    </w:rPr>
  </w:style>
  <w:style w:type="paragraph" w:styleId="1497">
    <w:name w:val="Subtitle"/>
    <w:basedOn w:val="1653"/>
    <w:next w:val="1653"/>
    <w:link w:val="1498"/>
    <w:uiPriority w:val="11"/>
    <w:qFormat/>
    <w:pPr>
      <w:spacing w:before="200" w:after="200"/>
    </w:pPr>
    <w:rPr>
      <w:sz w:val="24"/>
      <w:szCs w:val="24"/>
    </w:rPr>
  </w:style>
  <w:style w:type="character" w:styleId="1498">
    <w:name w:val="Subtitle Char"/>
    <w:basedOn w:val="1654"/>
    <w:link w:val="1497"/>
    <w:uiPriority w:val="11"/>
    <w:rPr>
      <w:sz w:val="24"/>
      <w:szCs w:val="24"/>
    </w:rPr>
  </w:style>
  <w:style w:type="paragraph" w:styleId="1499">
    <w:name w:val="Quote"/>
    <w:basedOn w:val="1653"/>
    <w:next w:val="1653"/>
    <w:link w:val="1500"/>
    <w:uiPriority w:val="29"/>
    <w:qFormat/>
    <w:pPr>
      <w:ind w:left="720" w:right="720"/>
    </w:pPr>
    <w:rPr>
      <w:i/>
    </w:rPr>
  </w:style>
  <w:style w:type="character" w:styleId="1500">
    <w:name w:val="Quote Char"/>
    <w:link w:val="1499"/>
    <w:uiPriority w:val="29"/>
    <w:rPr>
      <w:i/>
    </w:rPr>
  </w:style>
  <w:style w:type="paragraph" w:styleId="1501">
    <w:name w:val="Intense Quote"/>
    <w:basedOn w:val="1653"/>
    <w:next w:val="1653"/>
    <w:link w:val="15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2">
    <w:name w:val="Intense Quote Char"/>
    <w:link w:val="1501"/>
    <w:uiPriority w:val="30"/>
    <w:rPr>
      <w:i/>
    </w:rPr>
  </w:style>
  <w:style w:type="paragraph" w:styleId="1503">
    <w:name w:val="Header"/>
    <w:basedOn w:val="1653"/>
    <w:link w:val="1504"/>
    <w:uiPriority w:val="99"/>
    <w:unhideWhenUsed/>
    <w:pPr>
      <w:spacing w:after="0" w:line="240" w:lineRule="auto"/>
      <w:tabs>
        <w:tab w:val="center" w:pos="7143" w:leader="none"/>
        <w:tab w:val="right" w:pos="14287" w:leader="none"/>
      </w:tabs>
    </w:pPr>
  </w:style>
  <w:style w:type="character" w:styleId="1504">
    <w:name w:val="Header Char"/>
    <w:basedOn w:val="1654"/>
    <w:link w:val="1503"/>
    <w:uiPriority w:val="99"/>
  </w:style>
  <w:style w:type="paragraph" w:styleId="1505">
    <w:name w:val="Footer"/>
    <w:basedOn w:val="1653"/>
    <w:link w:val="1508"/>
    <w:uiPriority w:val="99"/>
    <w:unhideWhenUsed/>
    <w:pPr>
      <w:spacing w:after="0" w:line="240" w:lineRule="auto"/>
      <w:tabs>
        <w:tab w:val="center" w:pos="7143" w:leader="none"/>
        <w:tab w:val="right" w:pos="14287" w:leader="none"/>
      </w:tabs>
    </w:pPr>
  </w:style>
  <w:style w:type="character" w:styleId="1506">
    <w:name w:val="Footer Char"/>
    <w:basedOn w:val="1654"/>
    <w:link w:val="1505"/>
    <w:uiPriority w:val="99"/>
  </w:style>
  <w:style w:type="paragraph" w:styleId="1507">
    <w:name w:val="Caption"/>
    <w:basedOn w:val="1653"/>
    <w:next w:val="1653"/>
    <w:uiPriority w:val="35"/>
    <w:semiHidden/>
    <w:unhideWhenUsed/>
    <w:qFormat/>
    <w:pPr>
      <w:spacing w:line="276" w:lineRule="auto"/>
    </w:pPr>
    <w:rPr>
      <w:b/>
      <w:bCs/>
      <w:color w:val="4f81bd" w:themeColor="accent1"/>
      <w:sz w:val="18"/>
      <w:szCs w:val="18"/>
    </w:rPr>
  </w:style>
  <w:style w:type="character" w:styleId="1508">
    <w:name w:val="Caption Char"/>
    <w:basedOn w:val="1507"/>
    <w:link w:val="1505"/>
    <w:uiPriority w:val="99"/>
  </w:style>
  <w:style w:type="table" w:styleId="1509">
    <w:name w:val="Table Grid"/>
    <w:basedOn w:val="16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10">
    <w:name w:val="Table Grid Light"/>
    <w:basedOn w:val="1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11">
    <w:name w:val="Plain Table 1"/>
    <w:basedOn w:val="1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2">
    <w:name w:val="Plain Table 2"/>
    <w:basedOn w:val="1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3">
    <w:name w:val="Plain Table 3"/>
    <w:basedOn w:val="1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4">
    <w:name w:val="Plain Table 4"/>
    <w:basedOn w:val="1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5">
    <w:name w:val="Plain Table 5"/>
    <w:basedOn w:val="1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16">
    <w:name w:val="Grid Table 1 Light"/>
    <w:basedOn w:val="1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17">
    <w:name w:val="Grid Table 1 Light - Accent 1"/>
    <w:basedOn w:val="1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18">
    <w:name w:val="Grid Table 1 Light - Accent 2"/>
    <w:basedOn w:val="1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19">
    <w:name w:val="Grid Table 1 Light - Accent 3"/>
    <w:basedOn w:val="1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20">
    <w:name w:val="Grid Table 1 Light - Accent 4"/>
    <w:basedOn w:val="1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21">
    <w:name w:val="Grid Table 1 Light - Accent 5"/>
    <w:basedOn w:val="1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22">
    <w:name w:val="Grid Table 1 Light - Accent 6"/>
    <w:basedOn w:val="1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23">
    <w:name w:val="Grid Table 2"/>
    <w:basedOn w:val="1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24">
    <w:name w:val="Grid Table 2 - Accent 1"/>
    <w:basedOn w:val="1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25">
    <w:name w:val="Grid Table 2 - Accent 2"/>
    <w:basedOn w:val="1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26">
    <w:name w:val="Grid Table 2 - Accent 3"/>
    <w:basedOn w:val="1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27">
    <w:name w:val="Grid Table 2 - Accent 4"/>
    <w:basedOn w:val="1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28">
    <w:name w:val="Grid Table 2 - Accent 5"/>
    <w:basedOn w:val="1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29">
    <w:name w:val="Grid Table 2 - Accent 6"/>
    <w:basedOn w:val="1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30">
    <w:name w:val="Grid Table 3"/>
    <w:basedOn w:val="1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1">
    <w:name w:val="Grid Table 3 - Accent 1"/>
    <w:basedOn w:val="1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2">
    <w:name w:val="Grid Table 3 - Accent 2"/>
    <w:basedOn w:val="1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3">
    <w:name w:val="Grid Table 3 - Accent 3"/>
    <w:basedOn w:val="1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4">
    <w:name w:val="Grid Table 3 - Accent 4"/>
    <w:basedOn w:val="1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5">
    <w:name w:val="Grid Table 3 - Accent 5"/>
    <w:basedOn w:val="1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6">
    <w:name w:val="Grid Table 3 - Accent 6"/>
    <w:basedOn w:val="1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7">
    <w:name w:val="Grid Table 4"/>
    <w:basedOn w:val="1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8">
    <w:name w:val="Grid Table 4 - Accent 1"/>
    <w:basedOn w:val="1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39">
    <w:name w:val="Grid Table 4 - Accent 2"/>
    <w:basedOn w:val="1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40">
    <w:name w:val="Grid Table 4 - Accent 3"/>
    <w:basedOn w:val="1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41">
    <w:name w:val="Grid Table 4 - Accent 4"/>
    <w:basedOn w:val="1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42">
    <w:name w:val="Grid Table 4 - Accent 5"/>
    <w:basedOn w:val="1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43">
    <w:name w:val="Grid Table 4 - Accent 6"/>
    <w:basedOn w:val="1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44">
    <w:name w:val="Grid Table 5 Dark"/>
    <w:basedOn w:val="1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45">
    <w:name w:val="Grid Table 5 Dark- Accent 1"/>
    <w:basedOn w:val="1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46">
    <w:name w:val="Grid Table 5 Dark - Accent 2"/>
    <w:basedOn w:val="1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47">
    <w:name w:val="Grid Table 5 Dark - Accent 3"/>
    <w:basedOn w:val="1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48">
    <w:name w:val="Grid Table 5 Dark- Accent 4"/>
    <w:basedOn w:val="1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49">
    <w:name w:val="Grid Table 5 Dark - Accent 5"/>
    <w:basedOn w:val="1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50">
    <w:name w:val="Grid Table 5 Dark - Accent 6"/>
    <w:basedOn w:val="1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551">
    <w:name w:val="Grid Table 6 Colorful"/>
    <w:basedOn w:val="1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52">
    <w:name w:val="Grid Table 6 Colorful - Accent 1"/>
    <w:basedOn w:val="1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553">
    <w:name w:val="Grid Table 6 Colorful - Accent 2"/>
    <w:basedOn w:val="1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554">
    <w:name w:val="Grid Table 6 Colorful - Accent 3"/>
    <w:basedOn w:val="1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555">
    <w:name w:val="Grid Table 6 Colorful - Accent 4"/>
    <w:basedOn w:val="1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556">
    <w:name w:val="Grid Table 6 Colorful - Accent 5"/>
    <w:basedOn w:val="1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57">
    <w:name w:val="Grid Table 6 Colorful - Accent 6"/>
    <w:basedOn w:val="1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58">
    <w:name w:val="Grid Table 7 Colorful"/>
    <w:basedOn w:val="1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59">
    <w:name w:val="Grid Table 7 Colorful - Accent 1"/>
    <w:basedOn w:val="1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60">
    <w:name w:val="Grid Table 7 Colorful - Accent 2"/>
    <w:basedOn w:val="1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61">
    <w:name w:val="Grid Table 7 Colorful - Accent 3"/>
    <w:basedOn w:val="1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62">
    <w:name w:val="Grid Table 7 Colorful - Accent 4"/>
    <w:basedOn w:val="1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63">
    <w:name w:val="Grid Table 7 Colorful - Accent 5"/>
    <w:basedOn w:val="1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64">
    <w:name w:val="Grid Table 7 Colorful - Accent 6"/>
    <w:basedOn w:val="1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65">
    <w:name w:val="List Table 1 Light"/>
    <w:basedOn w:val="1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6">
    <w:name w:val="List Table 1 Light - Accent 1"/>
    <w:basedOn w:val="165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67">
    <w:name w:val="List Table 1 Light - Accent 2"/>
    <w:basedOn w:val="16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68">
    <w:name w:val="List Table 1 Light - Accent 3"/>
    <w:basedOn w:val="16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69">
    <w:name w:val="List Table 1 Light - Accent 4"/>
    <w:basedOn w:val="16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70">
    <w:name w:val="List Table 1 Light - Accent 5"/>
    <w:basedOn w:val="165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71">
    <w:name w:val="List Table 1 Light - Accent 6"/>
    <w:basedOn w:val="16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72">
    <w:name w:val="List Table 2"/>
    <w:basedOn w:val="1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73">
    <w:name w:val="List Table 2 - Accent 1"/>
    <w:basedOn w:val="1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74">
    <w:name w:val="List Table 2 - Accent 2"/>
    <w:basedOn w:val="1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75">
    <w:name w:val="List Table 2 - Accent 3"/>
    <w:basedOn w:val="1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76">
    <w:name w:val="List Table 2 - Accent 4"/>
    <w:basedOn w:val="1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77">
    <w:name w:val="List Table 2 - Accent 5"/>
    <w:basedOn w:val="1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78">
    <w:name w:val="List Table 2 - Accent 6"/>
    <w:basedOn w:val="1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79">
    <w:name w:val="List Table 3"/>
    <w:basedOn w:val="1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80">
    <w:name w:val="List Table 3 - Accent 1"/>
    <w:basedOn w:val="1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81">
    <w:name w:val="List Table 3 - Accent 2"/>
    <w:basedOn w:val="1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82">
    <w:name w:val="List Table 3 - Accent 3"/>
    <w:basedOn w:val="1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83">
    <w:name w:val="List Table 3 - Accent 4"/>
    <w:basedOn w:val="1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84">
    <w:name w:val="List Table 3 - Accent 5"/>
    <w:basedOn w:val="1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585">
    <w:name w:val="List Table 3 - Accent 6"/>
    <w:basedOn w:val="1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86">
    <w:name w:val="List Table 4"/>
    <w:basedOn w:val="1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87">
    <w:name w:val="List Table 4 - Accent 1"/>
    <w:basedOn w:val="1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88">
    <w:name w:val="List Table 4 - Accent 2"/>
    <w:basedOn w:val="1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89">
    <w:name w:val="List Table 4 - Accent 3"/>
    <w:basedOn w:val="1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90">
    <w:name w:val="List Table 4 - Accent 4"/>
    <w:basedOn w:val="1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91">
    <w:name w:val="List Table 4 - Accent 5"/>
    <w:basedOn w:val="1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592">
    <w:name w:val="List Table 4 - Accent 6"/>
    <w:basedOn w:val="1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93">
    <w:name w:val="List Table 5 Dark"/>
    <w:basedOn w:val="1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4">
    <w:name w:val="List Table 5 Dark - Accent 1"/>
    <w:basedOn w:val="1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5">
    <w:name w:val="List Table 5 Dark - Accent 2"/>
    <w:basedOn w:val="1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6">
    <w:name w:val="List Table 5 Dark - Accent 3"/>
    <w:basedOn w:val="1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7">
    <w:name w:val="List Table 5 Dark - Accent 4"/>
    <w:basedOn w:val="1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8">
    <w:name w:val="List Table 5 Dark - Accent 5"/>
    <w:basedOn w:val="1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9">
    <w:name w:val="List Table 5 Dark - Accent 6"/>
    <w:basedOn w:val="1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0">
    <w:name w:val="List Table 6 Colorful"/>
    <w:basedOn w:val="1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01">
    <w:name w:val="List Table 6 Colorful - Accent 1"/>
    <w:basedOn w:val="1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02">
    <w:name w:val="List Table 6 Colorful - Accent 2"/>
    <w:basedOn w:val="1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03">
    <w:name w:val="List Table 6 Colorful - Accent 3"/>
    <w:basedOn w:val="1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04">
    <w:name w:val="List Table 6 Colorful - Accent 4"/>
    <w:basedOn w:val="1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05">
    <w:name w:val="List Table 6 Colorful - Accent 5"/>
    <w:basedOn w:val="1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06">
    <w:name w:val="List Table 6 Colorful - Accent 6"/>
    <w:basedOn w:val="1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07">
    <w:name w:val="List Table 7 Colorful"/>
    <w:basedOn w:val="1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08">
    <w:name w:val="List Table 7 Colorful - Accent 1"/>
    <w:basedOn w:val="1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09">
    <w:name w:val="List Table 7 Colorful - Accent 2"/>
    <w:basedOn w:val="1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10">
    <w:name w:val="List Table 7 Colorful - Accent 3"/>
    <w:basedOn w:val="1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11">
    <w:name w:val="List Table 7 Colorful - Accent 4"/>
    <w:basedOn w:val="1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12">
    <w:name w:val="List Table 7 Colorful - Accent 5"/>
    <w:basedOn w:val="1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13">
    <w:name w:val="List Table 7 Colorful - Accent 6"/>
    <w:basedOn w:val="1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14">
    <w:name w:val="Lined - Accent"/>
    <w:basedOn w:val="1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5">
    <w:name w:val="Lined - Accent 1"/>
    <w:basedOn w:val="1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6">
    <w:name w:val="Lined - Accent 2"/>
    <w:basedOn w:val="1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17">
    <w:name w:val="Lined - Accent 3"/>
    <w:basedOn w:val="1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18">
    <w:name w:val="Lined - Accent 4"/>
    <w:basedOn w:val="1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19">
    <w:name w:val="Lined - Accent 5"/>
    <w:basedOn w:val="1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20">
    <w:name w:val="Lined - Accent 6"/>
    <w:basedOn w:val="1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21">
    <w:name w:val="Bordered &amp; Lined - Accent"/>
    <w:basedOn w:val="1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22">
    <w:name w:val="Bordered &amp; Lined - Accent 1"/>
    <w:basedOn w:val="1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23">
    <w:name w:val="Bordered &amp; Lined - Accent 2"/>
    <w:basedOn w:val="1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4">
    <w:name w:val="Bordered &amp; Lined - Accent 3"/>
    <w:basedOn w:val="1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25">
    <w:name w:val="Bordered &amp; Lined - Accent 4"/>
    <w:basedOn w:val="1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26">
    <w:name w:val="Bordered &amp; Lined - Accent 5"/>
    <w:basedOn w:val="1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27">
    <w:name w:val="Bordered &amp; Lined - Accent 6"/>
    <w:basedOn w:val="1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28">
    <w:name w:val="Bordered"/>
    <w:basedOn w:val="1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29">
    <w:name w:val="Bordered - Accent 1"/>
    <w:basedOn w:val="1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30">
    <w:name w:val="Bordered - Accent 2"/>
    <w:basedOn w:val="1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31">
    <w:name w:val="Bordered - Accent 3"/>
    <w:basedOn w:val="1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32">
    <w:name w:val="Bordered - Accent 4"/>
    <w:basedOn w:val="1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33">
    <w:name w:val="Bordered - Accent 5"/>
    <w:basedOn w:val="1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34">
    <w:name w:val="Bordered - Accent 6"/>
    <w:basedOn w:val="1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35">
    <w:name w:val="Hyperlink"/>
    <w:uiPriority w:val="99"/>
    <w:unhideWhenUsed/>
    <w:rPr>
      <w:color w:val="0000ff" w:themeColor="hyperlink"/>
      <w:u w:val="single"/>
    </w:rPr>
  </w:style>
  <w:style w:type="paragraph" w:styleId="1636">
    <w:name w:val="footnote text"/>
    <w:basedOn w:val="1653"/>
    <w:link w:val="1637"/>
    <w:uiPriority w:val="99"/>
    <w:semiHidden/>
    <w:unhideWhenUsed/>
    <w:pPr>
      <w:spacing w:after="40" w:line="240" w:lineRule="auto"/>
    </w:pPr>
    <w:rPr>
      <w:sz w:val="18"/>
    </w:rPr>
  </w:style>
  <w:style w:type="character" w:styleId="1637">
    <w:name w:val="Footnote Text Char"/>
    <w:link w:val="1636"/>
    <w:uiPriority w:val="99"/>
    <w:rPr>
      <w:sz w:val="18"/>
    </w:rPr>
  </w:style>
  <w:style w:type="character" w:styleId="1638">
    <w:name w:val="footnote reference"/>
    <w:basedOn w:val="1654"/>
    <w:uiPriority w:val="99"/>
    <w:unhideWhenUsed/>
    <w:rPr>
      <w:vertAlign w:val="superscript"/>
    </w:rPr>
  </w:style>
  <w:style w:type="paragraph" w:styleId="1639">
    <w:name w:val="endnote text"/>
    <w:basedOn w:val="1653"/>
    <w:link w:val="1640"/>
    <w:uiPriority w:val="99"/>
    <w:semiHidden/>
    <w:unhideWhenUsed/>
    <w:pPr>
      <w:spacing w:after="0" w:line="240" w:lineRule="auto"/>
    </w:pPr>
    <w:rPr>
      <w:sz w:val="20"/>
    </w:rPr>
  </w:style>
  <w:style w:type="character" w:styleId="1640">
    <w:name w:val="Endnote Text Char"/>
    <w:link w:val="1639"/>
    <w:uiPriority w:val="99"/>
    <w:rPr>
      <w:sz w:val="20"/>
    </w:rPr>
  </w:style>
  <w:style w:type="character" w:styleId="1641">
    <w:name w:val="endnote reference"/>
    <w:basedOn w:val="1654"/>
    <w:uiPriority w:val="99"/>
    <w:semiHidden/>
    <w:unhideWhenUsed/>
    <w:rPr>
      <w:vertAlign w:val="superscript"/>
    </w:rPr>
  </w:style>
  <w:style w:type="paragraph" w:styleId="1642">
    <w:name w:val="toc 1"/>
    <w:basedOn w:val="1653"/>
    <w:next w:val="1653"/>
    <w:uiPriority w:val="39"/>
    <w:unhideWhenUsed/>
    <w:pPr>
      <w:ind w:left="0" w:right="0" w:firstLine="0"/>
      <w:spacing w:after="57"/>
    </w:pPr>
  </w:style>
  <w:style w:type="paragraph" w:styleId="1643">
    <w:name w:val="toc 2"/>
    <w:basedOn w:val="1653"/>
    <w:next w:val="1653"/>
    <w:uiPriority w:val="39"/>
    <w:unhideWhenUsed/>
    <w:pPr>
      <w:ind w:left="283" w:right="0" w:firstLine="0"/>
      <w:spacing w:after="57"/>
    </w:pPr>
  </w:style>
  <w:style w:type="paragraph" w:styleId="1644">
    <w:name w:val="toc 3"/>
    <w:basedOn w:val="1653"/>
    <w:next w:val="1653"/>
    <w:uiPriority w:val="39"/>
    <w:unhideWhenUsed/>
    <w:pPr>
      <w:ind w:left="567" w:right="0" w:firstLine="0"/>
      <w:spacing w:after="57"/>
    </w:pPr>
  </w:style>
  <w:style w:type="paragraph" w:styleId="1645">
    <w:name w:val="toc 4"/>
    <w:basedOn w:val="1653"/>
    <w:next w:val="1653"/>
    <w:uiPriority w:val="39"/>
    <w:unhideWhenUsed/>
    <w:pPr>
      <w:ind w:left="850" w:right="0" w:firstLine="0"/>
      <w:spacing w:after="57"/>
    </w:pPr>
  </w:style>
  <w:style w:type="paragraph" w:styleId="1646">
    <w:name w:val="toc 5"/>
    <w:basedOn w:val="1653"/>
    <w:next w:val="1653"/>
    <w:uiPriority w:val="39"/>
    <w:unhideWhenUsed/>
    <w:pPr>
      <w:ind w:left="1134" w:right="0" w:firstLine="0"/>
      <w:spacing w:after="57"/>
    </w:pPr>
  </w:style>
  <w:style w:type="paragraph" w:styleId="1647">
    <w:name w:val="toc 6"/>
    <w:basedOn w:val="1653"/>
    <w:next w:val="1653"/>
    <w:uiPriority w:val="39"/>
    <w:unhideWhenUsed/>
    <w:pPr>
      <w:ind w:left="1417" w:right="0" w:firstLine="0"/>
      <w:spacing w:after="57"/>
    </w:pPr>
  </w:style>
  <w:style w:type="paragraph" w:styleId="1648">
    <w:name w:val="toc 7"/>
    <w:basedOn w:val="1653"/>
    <w:next w:val="1653"/>
    <w:uiPriority w:val="39"/>
    <w:unhideWhenUsed/>
    <w:pPr>
      <w:ind w:left="1701" w:right="0" w:firstLine="0"/>
      <w:spacing w:after="57"/>
    </w:pPr>
  </w:style>
  <w:style w:type="paragraph" w:styleId="1649">
    <w:name w:val="toc 8"/>
    <w:basedOn w:val="1653"/>
    <w:next w:val="1653"/>
    <w:uiPriority w:val="39"/>
    <w:unhideWhenUsed/>
    <w:pPr>
      <w:ind w:left="1984" w:right="0" w:firstLine="0"/>
      <w:spacing w:after="57"/>
    </w:pPr>
  </w:style>
  <w:style w:type="paragraph" w:styleId="1650">
    <w:name w:val="toc 9"/>
    <w:basedOn w:val="1653"/>
    <w:next w:val="1653"/>
    <w:uiPriority w:val="39"/>
    <w:unhideWhenUsed/>
    <w:pPr>
      <w:ind w:left="2268" w:right="0" w:firstLine="0"/>
      <w:spacing w:after="57"/>
    </w:pPr>
  </w:style>
  <w:style w:type="paragraph" w:styleId="1651">
    <w:name w:val="TOC Heading"/>
    <w:uiPriority w:val="39"/>
    <w:unhideWhenUsed/>
  </w:style>
  <w:style w:type="paragraph" w:styleId="1652">
    <w:name w:val="table of figures"/>
    <w:basedOn w:val="1653"/>
    <w:next w:val="1653"/>
    <w:uiPriority w:val="99"/>
    <w:unhideWhenUsed/>
    <w:pPr>
      <w:spacing w:after="0" w:afterAutospacing="0"/>
    </w:pPr>
  </w:style>
  <w:style w:type="paragraph" w:styleId="165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54" w:default="1">
    <w:name w:val="Default Paragraph Font"/>
    <w:uiPriority w:val="1"/>
    <w:semiHidden/>
    <w:unhideWhenUsed/>
    <w:qFormat/>
  </w:style>
  <w:style w:type="table" w:styleId="1655" w:default="1">
    <w:name w:val="Normal Table"/>
    <w:uiPriority w:val="99"/>
    <w:semiHidden/>
    <w:unhideWhenUsed/>
    <w:qFormat/>
    <w:tblPr>
      <w:tblCellMar>
        <w:left w:w="108" w:type="dxa"/>
        <w:top w:w="0" w:type="dxa"/>
        <w:right w:w="108" w:type="dxa"/>
        <w:bottom w:w="0" w:type="dxa"/>
      </w:tblCellMar>
    </w:tblPr>
  </w:style>
  <w:style w:type="character" w:styleId="1656">
    <w:name w:val="Placeholder Text"/>
    <w:basedOn w:val="1654"/>
    <w:uiPriority w:val="99"/>
    <w:unhideWhenUsed/>
    <w:qFormat/>
    <w:rPr>
      <w:color w:val="808080"/>
    </w:rPr>
  </w:style>
  <w:style w:type="paragraph" w:styleId="1657"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58"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59"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0"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1"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2"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3"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4"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5"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6"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7"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68"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33</cp:revision>
  <dcterms:created xsi:type="dcterms:W3CDTF">2023-10-16T02:18:00Z</dcterms:created>
  <dcterms:modified xsi:type="dcterms:W3CDTF">2025-09-30T07:00:36Z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69FA716098B947B18F93553B2650D67D_13</vt:lpwstr>
  </property>
  <property fmtid="{D5CDD505-2E9C-101B-9397-08002B2CF9AE}" pid="4" name="KSOTemplateDocerSaveRecord">
    <vt:lpwstr>eyJoZGlkIjoiNjA0M2UxYzI4YTlhNDUwNDllNzk5NGRmNTA0OGJmNzMiLCJ1c2VySWQiOiI1NjIxNTM0NjIifQ==</vt:lpwstr>
  </property>
</Properties>
</file>